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71" w:rsidRPr="000A57C4" w:rsidRDefault="00A67C71" w:rsidP="00A67C71">
      <w:pPr>
        <w:spacing w:line="240" w:lineRule="auto"/>
        <w:jc w:val="center"/>
        <w:rPr>
          <w:rFonts w:ascii="Arial" w:hAnsi="Arial" w:cs="Arial"/>
          <w:b/>
          <w:szCs w:val="24"/>
        </w:rPr>
      </w:pPr>
      <w:bookmarkStart w:id="0" w:name="_GoBack"/>
      <w:bookmarkEnd w:id="0"/>
      <w:r w:rsidRPr="000A57C4">
        <w:rPr>
          <w:rFonts w:ascii="Arial" w:hAnsi="Arial" w:cs="Arial"/>
          <w:b/>
          <w:szCs w:val="24"/>
        </w:rPr>
        <w:t>HUBUNGAN KEPEMIMPINAN KETUA KELOMPOK</w:t>
      </w:r>
    </w:p>
    <w:p w:rsidR="00A67C71" w:rsidRPr="000A57C4" w:rsidRDefault="00A67C71" w:rsidP="00A67C71">
      <w:pPr>
        <w:spacing w:line="240" w:lineRule="auto"/>
        <w:jc w:val="center"/>
        <w:rPr>
          <w:rFonts w:ascii="Arial" w:hAnsi="Arial" w:cs="Arial"/>
          <w:b/>
          <w:szCs w:val="24"/>
        </w:rPr>
      </w:pPr>
      <w:r w:rsidRPr="000A57C4">
        <w:rPr>
          <w:rFonts w:ascii="Arial" w:hAnsi="Arial" w:cs="Arial"/>
          <w:b/>
          <w:szCs w:val="24"/>
        </w:rPr>
        <w:t>DENGAN KEEFEKTIFAN KELOMPOK TANI PADI SAWAH</w:t>
      </w:r>
    </w:p>
    <w:p w:rsidR="00A67C71" w:rsidRPr="000A57C4" w:rsidRDefault="00A67C71" w:rsidP="00A67C71">
      <w:pPr>
        <w:spacing w:line="240" w:lineRule="auto"/>
        <w:jc w:val="center"/>
        <w:rPr>
          <w:b/>
          <w:szCs w:val="24"/>
        </w:rPr>
      </w:pPr>
      <w:r w:rsidRPr="000A57C4">
        <w:rPr>
          <w:rFonts w:ascii="Arial" w:hAnsi="Arial" w:cs="Arial"/>
          <w:b/>
          <w:szCs w:val="24"/>
        </w:rPr>
        <w:t>DI KECAMATAN SUKOHARJO KABUPATEN PRINGSEWU</w:t>
      </w:r>
    </w:p>
    <w:p w:rsidR="00A67C71" w:rsidRPr="00C44004" w:rsidRDefault="00A67C71" w:rsidP="00A67C71">
      <w:pPr>
        <w:spacing w:line="240" w:lineRule="auto"/>
        <w:contextualSpacing/>
        <w:jc w:val="center"/>
        <w:rPr>
          <w:i/>
          <w:szCs w:val="24"/>
          <w:lang w:val="en-US"/>
        </w:rPr>
      </w:pPr>
      <w:r w:rsidRPr="00C44004">
        <w:rPr>
          <w:szCs w:val="24"/>
        </w:rPr>
        <w:t>(</w:t>
      </w:r>
      <w:r w:rsidRPr="00C44004">
        <w:rPr>
          <w:i/>
          <w:szCs w:val="24"/>
          <w:lang w:val="en-US"/>
        </w:rPr>
        <w:t>Relationship between Leadership of Farmer Group leader with Effectiveness of Paddy Farmer Group</w:t>
      </w:r>
      <w:r w:rsidRPr="00C44004">
        <w:rPr>
          <w:i/>
          <w:szCs w:val="24"/>
        </w:rPr>
        <w:t xml:space="preserve"> at </w:t>
      </w:r>
      <w:r w:rsidRPr="00C44004">
        <w:rPr>
          <w:i/>
          <w:szCs w:val="24"/>
          <w:lang w:val="en-US"/>
        </w:rPr>
        <w:t>Sukoharjo</w:t>
      </w:r>
      <w:r>
        <w:rPr>
          <w:i/>
          <w:szCs w:val="24"/>
          <w:lang w:val="en-US"/>
        </w:rPr>
        <w:t xml:space="preserve"> </w:t>
      </w:r>
      <w:r w:rsidRPr="00C44004">
        <w:rPr>
          <w:i/>
          <w:szCs w:val="24"/>
        </w:rPr>
        <w:t>Sub</w:t>
      </w:r>
      <w:r w:rsidRPr="00C44004">
        <w:rPr>
          <w:i/>
          <w:szCs w:val="24"/>
          <w:lang w:val="en-US"/>
        </w:rPr>
        <w:t xml:space="preserve"> D</w:t>
      </w:r>
      <w:r w:rsidRPr="00C44004">
        <w:rPr>
          <w:i/>
          <w:szCs w:val="24"/>
        </w:rPr>
        <w:t xml:space="preserve">istrict </w:t>
      </w:r>
      <w:r w:rsidRPr="00C44004">
        <w:rPr>
          <w:i/>
          <w:szCs w:val="24"/>
          <w:lang w:val="en-US"/>
        </w:rPr>
        <w:t>Pringsewu</w:t>
      </w:r>
      <w:r w:rsidRPr="00C44004">
        <w:rPr>
          <w:szCs w:val="24"/>
        </w:rPr>
        <w:t xml:space="preserve"> </w:t>
      </w:r>
      <w:r w:rsidRPr="00C44004">
        <w:rPr>
          <w:i/>
          <w:szCs w:val="24"/>
        </w:rPr>
        <w:t>Regency)</w:t>
      </w:r>
    </w:p>
    <w:p w:rsidR="00A67C71" w:rsidRDefault="00A67C71" w:rsidP="00A67C71">
      <w:pPr>
        <w:ind w:left="284"/>
        <w:jc w:val="center"/>
        <w:rPr>
          <w:b/>
        </w:rPr>
      </w:pPr>
    </w:p>
    <w:p w:rsidR="00A67C71" w:rsidRDefault="00A67C71" w:rsidP="00A67C71">
      <w:pPr>
        <w:spacing w:line="240" w:lineRule="auto"/>
        <w:jc w:val="center"/>
        <w:rPr>
          <w:lang w:val="fi-FI"/>
        </w:rPr>
      </w:pPr>
      <w:r w:rsidRPr="00C44004">
        <w:rPr>
          <w:szCs w:val="24"/>
        </w:rPr>
        <w:t>Kordiyana K. Rangga</w:t>
      </w:r>
      <w:r w:rsidRPr="000A57C4">
        <w:rPr>
          <w:szCs w:val="24"/>
          <w:vertAlign w:val="superscript"/>
        </w:rPr>
        <w:t>1</w:t>
      </w:r>
      <w:r w:rsidRPr="00C44004">
        <w:rPr>
          <w:szCs w:val="24"/>
        </w:rPr>
        <w:t>, Irwan Effendi</w:t>
      </w:r>
      <w:r>
        <w:rPr>
          <w:szCs w:val="24"/>
          <w:vertAlign w:val="superscript"/>
        </w:rPr>
        <w:t>1</w:t>
      </w:r>
      <w:r w:rsidRPr="00C44004">
        <w:rPr>
          <w:szCs w:val="24"/>
        </w:rPr>
        <w:t xml:space="preserve">, </w:t>
      </w:r>
      <w:r>
        <w:rPr>
          <w:szCs w:val="24"/>
        </w:rPr>
        <w:t>Indah Listiana</w:t>
      </w:r>
      <w:r>
        <w:rPr>
          <w:szCs w:val="24"/>
          <w:vertAlign w:val="superscript"/>
        </w:rPr>
        <w:t>1</w:t>
      </w:r>
      <w:r>
        <w:rPr>
          <w:szCs w:val="24"/>
        </w:rPr>
        <w:t xml:space="preserve">, </w:t>
      </w:r>
      <w:r w:rsidRPr="00C44004">
        <w:rPr>
          <w:szCs w:val="24"/>
        </w:rPr>
        <w:t>Doni Pranata</w:t>
      </w:r>
      <w:r w:rsidRPr="000A57C4">
        <w:rPr>
          <w:szCs w:val="24"/>
          <w:vertAlign w:val="superscript"/>
        </w:rPr>
        <w:t>1</w:t>
      </w:r>
    </w:p>
    <w:p w:rsidR="00A67C71" w:rsidRPr="00243E14" w:rsidRDefault="00A67C71" w:rsidP="00A67C71">
      <w:pPr>
        <w:spacing w:line="240" w:lineRule="auto"/>
        <w:jc w:val="center"/>
        <w:rPr>
          <w:i/>
          <w:sz w:val="18"/>
          <w:szCs w:val="18"/>
          <w:lang w:val="sv-SE"/>
        </w:rPr>
      </w:pPr>
      <w:r w:rsidRPr="00C44004">
        <w:rPr>
          <w:szCs w:val="24"/>
        </w:rPr>
        <w:t>Jurusan Agribisnis, Fakultas Pertanian, Universitas Lampung, Jl. Prof. Dr. Soemantri Brojonegoro No.1 Bandar Lampung 35141</w:t>
      </w:r>
    </w:p>
    <w:p w:rsidR="00A67C71" w:rsidRDefault="00A67C71" w:rsidP="00A67C71">
      <w:pPr>
        <w:jc w:val="center"/>
        <w:rPr>
          <w:szCs w:val="24"/>
        </w:rPr>
      </w:pPr>
      <w:r w:rsidRPr="00C44004">
        <w:rPr>
          <w:i/>
          <w:szCs w:val="24"/>
        </w:rPr>
        <w:t>e-mail</w:t>
      </w:r>
      <w:r>
        <w:rPr>
          <w:szCs w:val="24"/>
        </w:rPr>
        <w:t xml:space="preserve">: </w:t>
      </w:r>
      <w:hyperlink r:id="rId8" w:history="1">
        <w:r w:rsidRPr="001D6B4D">
          <w:rPr>
            <w:rStyle w:val="Hyperlink"/>
            <w:szCs w:val="24"/>
          </w:rPr>
          <w:t>korrangga@yahoo.com</w:t>
        </w:r>
      </w:hyperlink>
    </w:p>
    <w:p w:rsidR="00A67C71" w:rsidRPr="00A67C71" w:rsidRDefault="00A67C71" w:rsidP="00F81874">
      <w:pPr>
        <w:spacing w:after="60" w:line="360" w:lineRule="auto"/>
        <w:jc w:val="center"/>
        <w:rPr>
          <w:b/>
          <w:sz w:val="20"/>
          <w:szCs w:val="20"/>
        </w:rPr>
      </w:pPr>
      <w:r w:rsidRPr="00A67C71">
        <w:rPr>
          <w:b/>
          <w:sz w:val="20"/>
          <w:szCs w:val="20"/>
        </w:rPr>
        <w:t>ABSTRACT</w:t>
      </w:r>
    </w:p>
    <w:p w:rsidR="00A67C71" w:rsidRPr="00F81874" w:rsidRDefault="00F81874" w:rsidP="00F81874">
      <w:pPr>
        <w:pStyle w:val="HTMLPreformatted"/>
        <w:tabs>
          <w:tab w:val="clear" w:pos="916"/>
          <w:tab w:val="left" w:pos="709"/>
        </w:tabs>
        <w:jc w:val="both"/>
        <w:rPr>
          <w:rFonts w:ascii="Times New Roman" w:hAnsi="Times New Roman" w:cs="Times New Roman"/>
        </w:rPr>
      </w:pPr>
      <w:r w:rsidRPr="00F81874">
        <w:rPr>
          <w:rFonts w:ascii="Times New Roman" w:eastAsia="Calibri" w:hAnsi="Times New Roman" w:cs="Times New Roman"/>
          <w:i/>
          <w:lang w:val="en-US" w:eastAsia="en-US"/>
        </w:rPr>
        <w:tab/>
      </w:r>
      <w:r w:rsidRPr="00F81874">
        <w:rPr>
          <w:rFonts w:ascii="Times New Roman" w:hAnsi="Times New Roman" w:cs="Times New Roman"/>
          <w:i/>
          <w:lang w:val="en"/>
        </w:rPr>
        <w:t xml:space="preserve">Farmer groups are a forum for farmers to make it easier for farmers to carry out their farming, if the farmer group runs effectively in accordance with the goals of the group. Effective farmer groups cannot be separated from the role of group leaders. The head of the farmer group has an important role in supporting the group to achieve its group goals. Based on the background described, then </w:t>
      </w:r>
      <w:r w:rsidRPr="00F81874">
        <w:rPr>
          <w:rFonts w:ascii="Times New Roman" w:hAnsi="Times New Roman" w:cs="Times New Roman"/>
          <w:i/>
          <w:lang w:val="en-US"/>
        </w:rPr>
        <w:t>t</w:t>
      </w:r>
      <w:r w:rsidR="00A67C71" w:rsidRPr="00F81874">
        <w:rPr>
          <w:rFonts w:ascii="Times New Roman" w:hAnsi="Times New Roman" w:cs="Times New Roman"/>
          <w:i/>
          <w:lang w:val="en-US"/>
        </w:rPr>
        <w:t>he purpose of this research are to know: the effectiveness of paddy farmer group; the leadership level of farmer group; and the relationship between leadership of farmer group leader with the effectiveness of farmer group in Sukoharjo Sub District of Pringsewu Regency. This research was conducted in Sukoharjo Sub District Pringsewu Regency, with 73 respondents of paddy farmer.  Data was collected by using survey method with descriptive analysis and using statistical non parametric test rank spearman correlation to test hypothesis.  The results showed that</w:t>
      </w:r>
      <w:r w:rsidR="00A67C71" w:rsidRPr="00F81874">
        <w:rPr>
          <w:rFonts w:ascii="Times New Roman" w:hAnsi="Times New Roman" w:cs="Times New Roman"/>
          <w:i/>
        </w:rPr>
        <w:t xml:space="preserve"> paddy farmer group in </w:t>
      </w:r>
      <w:r w:rsidR="00A67C71" w:rsidRPr="00F81874">
        <w:rPr>
          <w:rFonts w:ascii="Times New Roman" w:hAnsi="Times New Roman" w:cs="Times New Roman"/>
          <w:i/>
          <w:lang w:val="en-US"/>
        </w:rPr>
        <w:t xml:space="preserve">Sukoharjo Sub District had a high level of effectiveness, had a medium level of leadership of farmer group leader; and leadership of farmer group had significant relationship with farmer group effectiveness.  </w:t>
      </w:r>
    </w:p>
    <w:p w:rsidR="00A67C71" w:rsidRPr="00A67C71" w:rsidRDefault="00A67C71" w:rsidP="004B5F9F">
      <w:pPr>
        <w:spacing w:line="240" w:lineRule="auto"/>
        <w:contextualSpacing/>
        <w:jc w:val="both"/>
        <w:rPr>
          <w:sz w:val="20"/>
          <w:szCs w:val="20"/>
        </w:rPr>
      </w:pPr>
    </w:p>
    <w:p w:rsidR="00A67C71" w:rsidRPr="00A67C71" w:rsidRDefault="00A67C71" w:rsidP="00A67C71">
      <w:pPr>
        <w:spacing w:line="240" w:lineRule="auto"/>
        <w:contextualSpacing/>
        <w:jc w:val="both"/>
        <w:rPr>
          <w:i/>
          <w:sz w:val="20"/>
          <w:szCs w:val="20"/>
          <w:lang w:val="en-US"/>
        </w:rPr>
      </w:pPr>
      <w:r w:rsidRPr="00A67C71">
        <w:rPr>
          <w:sz w:val="20"/>
          <w:szCs w:val="20"/>
        </w:rPr>
        <w:t>K</w:t>
      </w:r>
      <w:r w:rsidRPr="00A67C71">
        <w:rPr>
          <w:sz w:val="20"/>
          <w:szCs w:val="20"/>
          <w:lang w:val="en-US"/>
        </w:rPr>
        <w:t>ey</w:t>
      </w:r>
      <w:r w:rsidRPr="00A67C71">
        <w:rPr>
          <w:sz w:val="20"/>
          <w:szCs w:val="20"/>
        </w:rPr>
        <w:t>wor</w:t>
      </w:r>
      <w:r w:rsidRPr="00A67C71">
        <w:rPr>
          <w:sz w:val="20"/>
          <w:szCs w:val="20"/>
          <w:lang w:val="en-US"/>
        </w:rPr>
        <w:t>d:</w:t>
      </w:r>
      <w:r w:rsidRPr="00A67C71">
        <w:rPr>
          <w:i/>
          <w:sz w:val="20"/>
          <w:szCs w:val="20"/>
          <w:lang w:val="en-US"/>
        </w:rPr>
        <w:t xml:space="preserve">  effectiveness, </w:t>
      </w:r>
      <w:r w:rsidRPr="00A67C71">
        <w:rPr>
          <w:i/>
          <w:sz w:val="20"/>
          <w:szCs w:val="20"/>
        </w:rPr>
        <w:t>farmer group</w:t>
      </w:r>
      <w:r w:rsidRPr="00A67C71">
        <w:rPr>
          <w:i/>
          <w:sz w:val="20"/>
          <w:szCs w:val="20"/>
          <w:lang w:val="en-US"/>
        </w:rPr>
        <w:t>, leadership.</w:t>
      </w:r>
    </w:p>
    <w:p w:rsidR="00A67C71" w:rsidRPr="00A67C71" w:rsidRDefault="00A67C71" w:rsidP="00A67C71">
      <w:pPr>
        <w:spacing w:line="240" w:lineRule="auto"/>
        <w:contextualSpacing/>
        <w:jc w:val="center"/>
        <w:outlineLvl w:val="0"/>
        <w:rPr>
          <w:b/>
          <w:sz w:val="20"/>
          <w:szCs w:val="20"/>
        </w:rPr>
      </w:pPr>
    </w:p>
    <w:p w:rsidR="00A67C71" w:rsidRPr="00A67C71" w:rsidRDefault="00A67C71" w:rsidP="00A67C71">
      <w:pPr>
        <w:contextualSpacing/>
        <w:jc w:val="center"/>
        <w:outlineLvl w:val="0"/>
        <w:rPr>
          <w:b/>
          <w:sz w:val="20"/>
          <w:szCs w:val="20"/>
        </w:rPr>
      </w:pPr>
      <w:r w:rsidRPr="00A67C71">
        <w:rPr>
          <w:b/>
          <w:sz w:val="20"/>
          <w:szCs w:val="20"/>
        </w:rPr>
        <w:t>ABSTRACT</w:t>
      </w:r>
    </w:p>
    <w:p w:rsidR="00A67C71" w:rsidRPr="00A67C71" w:rsidRDefault="00A67C71" w:rsidP="004B5F9F">
      <w:pPr>
        <w:spacing w:line="240" w:lineRule="auto"/>
        <w:ind w:firstLine="720"/>
        <w:contextualSpacing/>
        <w:jc w:val="both"/>
        <w:rPr>
          <w:sz w:val="20"/>
          <w:szCs w:val="20"/>
          <w:lang w:val="en-US"/>
        </w:rPr>
      </w:pPr>
      <w:r w:rsidRPr="00F81874">
        <w:rPr>
          <w:sz w:val="20"/>
          <w:szCs w:val="20"/>
        </w:rPr>
        <w:t>Kelompok tani merupakan wadah bagi petani agar memudahkan petani dalam menajalankan usahataninya, jika kelompok tani berjalan secara efektif sesuai dengan tujuan kelompoknya. Kelompok tani yang efektif tidak terlepas dari peran ketua kelompok. Ketua kelompok tani memiliki peran yang penting dalam mendukung kelompok mencapai tujuan kelompoknya. Berdasarkan latar belakang yang telah diura</w:t>
      </w:r>
      <w:r w:rsidRPr="00F81874">
        <w:rPr>
          <w:sz w:val="20"/>
          <w:szCs w:val="20"/>
          <w:lang w:val="en-GB"/>
        </w:rPr>
        <w:t>i</w:t>
      </w:r>
      <w:r w:rsidRPr="00F81874">
        <w:rPr>
          <w:sz w:val="20"/>
          <w:szCs w:val="20"/>
        </w:rPr>
        <w:t>kan</w:t>
      </w:r>
      <w:r w:rsidR="00F81874" w:rsidRPr="00F81874">
        <w:rPr>
          <w:sz w:val="20"/>
          <w:szCs w:val="20"/>
          <w:lang w:val="en-GB"/>
        </w:rPr>
        <w:t>, maka</w:t>
      </w:r>
      <w:r w:rsidRPr="00A67C71">
        <w:rPr>
          <w:sz w:val="20"/>
          <w:szCs w:val="20"/>
        </w:rPr>
        <w:t xml:space="preserve"> t</w:t>
      </w:r>
      <w:r w:rsidRPr="00A67C71">
        <w:rPr>
          <w:sz w:val="20"/>
          <w:szCs w:val="20"/>
          <w:lang w:val="en-US"/>
        </w:rPr>
        <w:t xml:space="preserve">ujuan dari penelitian ini yaitu untuk mengetahui: keefektifan kelompok tani padi sawah; tingkat kepemimpinan ketua kelompok tani; dan hubungan antara tingkat kepemimpinan ketua kelompok tani dengan keefektifan kelompok tani padi sawah di Kecamatan Sukoharjo Kabupaten Pringsewu.  Penelitian ini dilakukan di Kecamatan Sukoharjo Kabupaten Pringsewu, dengan 73 petani responden. Metode pengumpulan data menggunakan metode survey, dengan anilisis deskriptif dan menggunakan uji statistik korelasi </w:t>
      </w:r>
      <w:r w:rsidRPr="00A67C71">
        <w:rPr>
          <w:i/>
          <w:sz w:val="20"/>
          <w:szCs w:val="20"/>
          <w:lang w:val="en-US"/>
        </w:rPr>
        <w:t xml:space="preserve">rank spearman </w:t>
      </w:r>
      <w:r w:rsidRPr="00A67C71">
        <w:rPr>
          <w:sz w:val="20"/>
          <w:szCs w:val="20"/>
          <w:lang w:val="en-US"/>
        </w:rPr>
        <w:t>non parametrik untuk menguji hipotesis. Hasil penelitian menunjukkan kelompok tani padi sawah memiliki tingkat keefektifan yang tinggi, memiliki tingkat kepemimpinan ketua kelompok yang sedang, dan kepemimpinan ketua kelompok tani memiliki hubungan yang nyata dengan keefektifan kelompok tani.</w:t>
      </w:r>
    </w:p>
    <w:p w:rsidR="004B5F9F" w:rsidRDefault="004B5F9F" w:rsidP="004B5F9F">
      <w:pPr>
        <w:spacing w:line="240" w:lineRule="auto"/>
        <w:contextualSpacing/>
        <w:jc w:val="both"/>
        <w:rPr>
          <w:sz w:val="20"/>
          <w:szCs w:val="20"/>
        </w:rPr>
      </w:pPr>
    </w:p>
    <w:p w:rsidR="00A67C71" w:rsidRPr="00A67C71" w:rsidRDefault="00A67C71" w:rsidP="00A67C71">
      <w:pPr>
        <w:spacing w:line="240" w:lineRule="auto"/>
        <w:contextualSpacing/>
        <w:jc w:val="both"/>
        <w:rPr>
          <w:i/>
          <w:sz w:val="20"/>
          <w:szCs w:val="20"/>
        </w:rPr>
      </w:pPr>
      <w:r w:rsidRPr="00A67C71">
        <w:rPr>
          <w:sz w:val="20"/>
          <w:szCs w:val="20"/>
        </w:rPr>
        <w:t xml:space="preserve">Kata kunci: </w:t>
      </w:r>
      <w:r w:rsidRPr="00A67C71">
        <w:rPr>
          <w:i/>
          <w:sz w:val="20"/>
          <w:szCs w:val="20"/>
        </w:rPr>
        <w:t>efektivitas, kelompok tani, kepemimpinan</w:t>
      </w:r>
    </w:p>
    <w:p w:rsidR="00AC3283" w:rsidRPr="00A67C71" w:rsidRDefault="00AC3283" w:rsidP="00FE23C1">
      <w:pPr>
        <w:spacing w:line="240" w:lineRule="auto"/>
        <w:contextualSpacing/>
        <w:jc w:val="both"/>
        <w:rPr>
          <w:i/>
          <w:sz w:val="20"/>
          <w:szCs w:val="20"/>
        </w:rPr>
      </w:pPr>
    </w:p>
    <w:p w:rsidR="00B07B48" w:rsidRDefault="00B07B48" w:rsidP="00FE23C1">
      <w:pPr>
        <w:spacing w:line="240" w:lineRule="auto"/>
        <w:contextualSpacing/>
        <w:jc w:val="center"/>
        <w:outlineLvl w:val="0"/>
        <w:rPr>
          <w:b/>
          <w:sz w:val="22"/>
        </w:rPr>
        <w:sectPr w:rsidR="00B07B48" w:rsidSect="00CD6162">
          <w:headerReference w:type="default" r:id="rId9"/>
          <w:footerReference w:type="default" r:id="rId10"/>
          <w:type w:val="continuous"/>
          <w:pgSz w:w="11906" w:h="16838"/>
          <w:pgMar w:top="1418" w:right="1418" w:bottom="1418" w:left="1701" w:header="851" w:footer="709" w:gutter="0"/>
          <w:cols w:space="567"/>
          <w:docGrid w:linePitch="360"/>
        </w:sectPr>
      </w:pPr>
    </w:p>
    <w:p w:rsidR="00C513FD" w:rsidRPr="00C44004" w:rsidRDefault="00665BC8" w:rsidP="00FE23C1">
      <w:pPr>
        <w:spacing w:line="240" w:lineRule="auto"/>
        <w:contextualSpacing/>
        <w:jc w:val="center"/>
        <w:outlineLvl w:val="0"/>
        <w:rPr>
          <w:b/>
          <w:szCs w:val="24"/>
        </w:rPr>
      </w:pPr>
      <w:r w:rsidRPr="00C44004">
        <w:rPr>
          <w:b/>
          <w:szCs w:val="24"/>
        </w:rPr>
        <w:lastRenderedPageBreak/>
        <w:t>PENDAHULUAN</w:t>
      </w:r>
    </w:p>
    <w:p w:rsidR="00665BC8" w:rsidRPr="00C44004" w:rsidRDefault="00665BC8" w:rsidP="00FE23C1">
      <w:pPr>
        <w:spacing w:line="240" w:lineRule="auto"/>
        <w:contextualSpacing/>
        <w:jc w:val="both"/>
        <w:rPr>
          <w:b/>
          <w:szCs w:val="24"/>
        </w:rPr>
      </w:pPr>
    </w:p>
    <w:p w:rsidR="00BD3EBD" w:rsidRDefault="00A27C77" w:rsidP="00BD3EBD">
      <w:pPr>
        <w:widowControl w:val="0"/>
        <w:autoSpaceDE w:val="0"/>
        <w:autoSpaceDN w:val="0"/>
        <w:adjustRightInd w:val="0"/>
        <w:spacing w:line="240" w:lineRule="auto"/>
        <w:ind w:right="78" w:firstLine="720"/>
        <w:jc w:val="both"/>
        <w:rPr>
          <w:szCs w:val="24"/>
          <w:lang w:val="en-US"/>
        </w:rPr>
      </w:pPr>
      <w:r>
        <w:rPr>
          <w:szCs w:val="24"/>
          <w:lang w:val="en-US"/>
        </w:rPr>
        <w:t xml:space="preserve">Pemimpin kelompok tani adalah orang yang di tuakan atau di ditokohkan oleh anggota lainnya. Secara umum </w:t>
      </w:r>
      <w:r w:rsidR="002B4684">
        <w:rPr>
          <w:szCs w:val="24"/>
          <w:lang w:val="en-US"/>
        </w:rPr>
        <w:t xml:space="preserve">pemimpin </w:t>
      </w:r>
      <w:r>
        <w:rPr>
          <w:szCs w:val="24"/>
          <w:lang w:val="en-US"/>
        </w:rPr>
        <w:t>adalah</w:t>
      </w:r>
      <w:r w:rsidR="002B4684" w:rsidRPr="002B4684">
        <w:rPr>
          <w:szCs w:val="24"/>
          <w:lang w:val="en-US"/>
        </w:rPr>
        <w:t xml:space="preserve"> orang yang bergerak lebih awal, berjalan di depan, mengambil langkah pertama, berbuat paling dulu, mempelopori, mengarahkan pikiran, pendapat, tindakan orang lain, membimbing, menuntun, </w:t>
      </w:r>
      <w:r w:rsidR="002B4684" w:rsidRPr="002B4684">
        <w:rPr>
          <w:szCs w:val="24"/>
          <w:lang w:val="en-US"/>
        </w:rPr>
        <w:lastRenderedPageBreak/>
        <w:t>menggerakkan o</w:t>
      </w:r>
      <w:r w:rsidR="002B4684">
        <w:rPr>
          <w:szCs w:val="24"/>
          <w:lang w:val="en-US"/>
        </w:rPr>
        <w:t>rang lain melalui pengaruhnya.</w:t>
      </w:r>
      <w:r w:rsidR="002B4684" w:rsidRPr="002B4684">
        <w:rPr>
          <w:szCs w:val="24"/>
          <w:lang w:val="en-US"/>
        </w:rPr>
        <w:t xml:space="preserve"> </w:t>
      </w:r>
      <w:r>
        <w:rPr>
          <w:szCs w:val="24"/>
          <w:lang w:val="en-US"/>
        </w:rPr>
        <w:t>Dalam banyak kasus, p</w:t>
      </w:r>
      <w:r w:rsidR="002B4684" w:rsidRPr="002B4684">
        <w:rPr>
          <w:szCs w:val="24"/>
          <w:lang w:val="en-US"/>
        </w:rPr>
        <w:t xml:space="preserve">emimpin merupakan faktor penentu dalam sukses </w:t>
      </w:r>
      <w:r>
        <w:rPr>
          <w:szCs w:val="24"/>
          <w:lang w:val="en-US"/>
        </w:rPr>
        <w:t>atau gagalnya suatu organisasi.</w:t>
      </w:r>
      <w:r w:rsidR="002B4684" w:rsidRPr="002B4684">
        <w:rPr>
          <w:szCs w:val="24"/>
          <w:lang w:val="en-US"/>
        </w:rPr>
        <w:t xml:space="preserve"> Pengarahan terhadap pekerjaan yang dilakukan pimpinan dalam mencapai tujuan organisasi perusahaan maupun lembaga-lembaga harus di berikan oleh pemimpin sehingga kepemimpinan</w:t>
      </w:r>
      <w:r w:rsidR="002B4684">
        <w:rPr>
          <w:szCs w:val="24"/>
          <w:lang w:val="en-US"/>
        </w:rPr>
        <w:t xml:space="preserve"> tersebut dapat menjadi efektif (Robbins dan Judge, </w:t>
      </w:r>
      <w:r w:rsidR="002B4684" w:rsidRPr="002B4684">
        <w:rPr>
          <w:szCs w:val="24"/>
          <w:lang w:val="en-US"/>
        </w:rPr>
        <w:t>2007</w:t>
      </w:r>
      <w:r w:rsidR="002B4684">
        <w:rPr>
          <w:szCs w:val="24"/>
          <w:lang w:val="en-US"/>
        </w:rPr>
        <w:t>).</w:t>
      </w:r>
    </w:p>
    <w:p w:rsidR="00BD3EBD" w:rsidRDefault="00547B9A" w:rsidP="00BD3EBD">
      <w:pPr>
        <w:widowControl w:val="0"/>
        <w:autoSpaceDE w:val="0"/>
        <w:autoSpaceDN w:val="0"/>
        <w:adjustRightInd w:val="0"/>
        <w:spacing w:line="240" w:lineRule="auto"/>
        <w:ind w:right="78" w:firstLine="720"/>
        <w:jc w:val="both"/>
        <w:rPr>
          <w:szCs w:val="24"/>
          <w:lang w:val="en-US"/>
        </w:rPr>
      </w:pPr>
      <w:r>
        <w:rPr>
          <w:szCs w:val="24"/>
          <w:lang w:val="en-US"/>
        </w:rPr>
        <w:lastRenderedPageBreak/>
        <w:t>P</w:t>
      </w:r>
      <w:r w:rsidRPr="00547B9A">
        <w:rPr>
          <w:szCs w:val="24"/>
          <w:lang w:val="en-US"/>
        </w:rPr>
        <w:t xml:space="preserve">emimpin menetapkan arah dengan mengembangkan suatu visi terhadap masa depan kemudian mereka menyatukan orang dengan mengkomunikasikan visi ini dan mengilhami mereka untuk mengatasi rintangan. Keadaan ini menggambarkan bahwa kepemimpinan sangat diperlukan, jika </w:t>
      </w:r>
      <w:r>
        <w:rPr>
          <w:szCs w:val="24"/>
          <w:lang w:val="en-US"/>
        </w:rPr>
        <w:t>suatu organisasi atau kelompok</w:t>
      </w:r>
      <w:r w:rsidRPr="00547B9A">
        <w:rPr>
          <w:szCs w:val="24"/>
          <w:lang w:val="en-US"/>
        </w:rPr>
        <w:t xml:space="preserve"> memiliki perbedaan dengan yang lain dapat dilihat dari sejauh mana pemimpinn</w:t>
      </w:r>
      <w:r>
        <w:rPr>
          <w:szCs w:val="24"/>
          <w:lang w:val="en-US"/>
        </w:rPr>
        <w:t>ya dapat bekerja secara efektif, karena menurut Robbins dan Judge (</w:t>
      </w:r>
      <w:r w:rsidRPr="002B4684">
        <w:rPr>
          <w:szCs w:val="24"/>
          <w:lang w:val="en-US"/>
        </w:rPr>
        <w:t>2007</w:t>
      </w:r>
      <w:r>
        <w:rPr>
          <w:szCs w:val="24"/>
          <w:lang w:val="en-US"/>
        </w:rPr>
        <w:t>) keberadaan pemimpin dalam suatu kelompok sangat menentukan pencapaian tujuan yang telah ditetapkan oleh kelompok tersebut.</w:t>
      </w:r>
    </w:p>
    <w:p w:rsidR="00BD3EBD" w:rsidRDefault="00681C0B" w:rsidP="00BD3EBD">
      <w:pPr>
        <w:widowControl w:val="0"/>
        <w:autoSpaceDE w:val="0"/>
        <w:autoSpaceDN w:val="0"/>
        <w:adjustRightInd w:val="0"/>
        <w:spacing w:line="240" w:lineRule="auto"/>
        <w:ind w:right="78" w:firstLine="720"/>
        <w:jc w:val="both"/>
        <w:rPr>
          <w:szCs w:val="24"/>
          <w:lang w:val="en-US"/>
        </w:rPr>
      </w:pPr>
      <w:r w:rsidRPr="00C44004">
        <w:rPr>
          <w:szCs w:val="24"/>
        </w:rPr>
        <w:t xml:space="preserve">Peraturan Menteri Pertanian No. 273/kpts/OT.160/4/2007 tentang Pedoman </w:t>
      </w:r>
      <w:r w:rsidR="00C47C73" w:rsidRPr="00C44004">
        <w:rPr>
          <w:szCs w:val="24"/>
        </w:rPr>
        <w:t xml:space="preserve">Pembinaan Kelembagaan Petani </w:t>
      </w:r>
      <w:r w:rsidR="00C47C73" w:rsidRPr="00C44004">
        <w:rPr>
          <w:szCs w:val="24"/>
          <w:lang w:val="en-US"/>
        </w:rPr>
        <w:t>meny</w:t>
      </w:r>
      <w:r w:rsidRPr="00C44004">
        <w:rPr>
          <w:szCs w:val="24"/>
        </w:rPr>
        <w:t>ebutkan bahwa kelompok tani pada dasarnya adalah organisasi non formal di pedesaan yang ditumbuh kembangkan dari, oleh dan untuk petani.  Kelompok tani berfungsi sebagai kelas belajar-mengajar, wahana kerjasama dan unit produksi (Departemen Pertanian 2007)</w:t>
      </w:r>
      <w:r w:rsidRPr="00C44004">
        <w:rPr>
          <w:szCs w:val="24"/>
          <w:lang w:val="en-US"/>
        </w:rPr>
        <w:t>. Kelompok tani merupakan kumpulan orang tani atau yang terdiri dari petani dewasa (pria/wanita) maupun petani taruna (pemuda/pemudi) yang terikat secara form</w:t>
      </w:r>
      <w:r w:rsidR="00C47C73" w:rsidRPr="00C44004">
        <w:rPr>
          <w:szCs w:val="24"/>
          <w:lang w:val="en-US"/>
        </w:rPr>
        <w:t xml:space="preserve">al dalam suatu wilayah </w:t>
      </w:r>
      <w:r w:rsidRPr="00C44004">
        <w:rPr>
          <w:szCs w:val="24"/>
          <w:lang w:val="en-US"/>
        </w:rPr>
        <w:t>atas dasar keserasian dan kebutuhan bersama serta berada di lingkungan pengaruh dan pimpinan seorang kontak tani (Mardikanto 1993).</w:t>
      </w:r>
    </w:p>
    <w:p w:rsidR="00BD3EBD" w:rsidRDefault="00C71573" w:rsidP="00BD3EBD">
      <w:pPr>
        <w:widowControl w:val="0"/>
        <w:autoSpaceDE w:val="0"/>
        <w:autoSpaceDN w:val="0"/>
        <w:adjustRightInd w:val="0"/>
        <w:spacing w:line="240" w:lineRule="auto"/>
        <w:ind w:right="78" w:firstLine="720"/>
        <w:jc w:val="both"/>
        <w:rPr>
          <w:szCs w:val="24"/>
          <w:lang w:val="en-US"/>
        </w:rPr>
      </w:pPr>
      <w:r>
        <w:rPr>
          <w:szCs w:val="24"/>
          <w:lang w:val="en-GB"/>
        </w:rPr>
        <w:t xml:space="preserve">Kelompok tani merupakan </w:t>
      </w:r>
      <w:r w:rsidR="00411CB0">
        <w:rPr>
          <w:szCs w:val="24"/>
        </w:rPr>
        <w:t xml:space="preserve">lembaga yang penting dalam pertanian, menjadi wadah bagi para petani </w:t>
      </w:r>
      <w:r>
        <w:rPr>
          <w:szCs w:val="24"/>
          <w:lang w:val="en-GB"/>
        </w:rPr>
        <w:t>untuk</w:t>
      </w:r>
      <w:r w:rsidR="00411CB0">
        <w:rPr>
          <w:szCs w:val="24"/>
        </w:rPr>
        <w:t xml:space="preserve"> memberikan kemudahan bagi </w:t>
      </w:r>
      <w:r>
        <w:rPr>
          <w:szCs w:val="24"/>
          <w:lang w:val="en-GB"/>
        </w:rPr>
        <w:t xml:space="preserve">anggotanya </w:t>
      </w:r>
      <w:r w:rsidR="00411CB0">
        <w:rPr>
          <w:szCs w:val="24"/>
        </w:rPr>
        <w:t xml:space="preserve">dalam </w:t>
      </w:r>
      <w:r>
        <w:rPr>
          <w:szCs w:val="24"/>
          <w:lang w:val="en-GB"/>
        </w:rPr>
        <w:t>berusahatani. Dengan kelompok tani diharapkan</w:t>
      </w:r>
      <w:r w:rsidR="00411CB0">
        <w:rPr>
          <w:szCs w:val="24"/>
        </w:rPr>
        <w:t xml:space="preserve"> kendala</w:t>
      </w:r>
      <w:r>
        <w:rPr>
          <w:szCs w:val="24"/>
          <w:lang w:val="en-GB"/>
        </w:rPr>
        <w:t>-kendala</w:t>
      </w:r>
      <w:r w:rsidR="00411CB0">
        <w:rPr>
          <w:szCs w:val="24"/>
        </w:rPr>
        <w:t xml:space="preserve"> dalam kegiatan usahatani dapat diatasi melalui kelompok tani. K</w:t>
      </w:r>
      <w:r w:rsidR="00411CB0" w:rsidRPr="0058463A">
        <w:rPr>
          <w:szCs w:val="24"/>
        </w:rPr>
        <w:t xml:space="preserve">elembagaan tani yang kuat akan menghasilkan </w:t>
      </w:r>
      <w:r w:rsidR="00411CB0" w:rsidRPr="000A3F02">
        <w:rPr>
          <w:i/>
          <w:szCs w:val="24"/>
        </w:rPr>
        <w:t>output</w:t>
      </w:r>
      <w:r w:rsidR="00411CB0" w:rsidRPr="0058463A">
        <w:rPr>
          <w:szCs w:val="24"/>
        </w:rPr>
        <w:t xml:space="preserve"> yang dikehendaki</w:t>
      </w:r>
      <w:r w:rsidR="00411CB0">
        <w:rPr>
          <w:szCs w:val="24"/>
        </w:rPr>
        <w:t xml:space="preserve"> </w:t>
      </w:r>
      <w:r w:rsidR="00411CB0" w:rsidRPr="0058463A">
        <w:rPr>
          <w:szCs w:val="24"/>
        </w:rPr>
        <w:t>seperti</w:t>
      </w:r>
      <w:r w:rsidR="00411CB0">
        <w:rPr>
          <w:szCs w:val="24"/>
        </w:rPr>
        <w:t xml:space="preserve">: </w:t>
      </w:r>
      <w:r w:rsidR="00411CB0" w:rsidRPr="0058463A">
        <w:rPr>
          <w:szCs w:val="24"/>
        </w:rPr>
        <w:t xml:space="preserve">adanya peningkatan produkivitas </w:t>
      </w:r>
      <w:r w:rsidR="00411CB0">
        <w:rPr>
          <w:szCs w:val="24"/>
        </w:rPr>
        <w:t>padi;</w:t>
      </w:r>
      <w:r w:rsidR="00411CB0" w:rsidRPr="0058463A">
        <w:rPr>
          <w:szCs w:val="24"/>
        </w:rPr>
        <w:t xml:space="preserve"> adanya pengembalian kredit</w:t>
      </w:r>
      <w:r w:rsidR="00411CB0">
        <w:rPr>
          <w:szCs w:val="24"/>
        </w:rPr>
        <w:t xml:space="preserve"> </w:t>
      </w:r>
      <w:r w:rsidR="00411CB0" w:rsidRPr="0058463A">
        <w:rPr>
          <w:szCs w:val="24"/>
        </w:rPr>
        <w:t>atau tunggakan kredi</w:t>
      </w:r>
      <w:r w:rsidR="00411CB0">
        <w:rPr>
          <w:szCs w:val="24"/>
        </w:rPr>
        <w:t>t rendah, agar modal kembali;</w:t>
      </w:r>
      <w:r w:rsidR="00411CB0" w:rsidRPr="0058463A">
        <w:rPr>
          <w:szCs w:val="24"/>
        </w:rPr>
        <w:t xml:space="preserve"> adanya peningkatan</w:t>
      </w:r>
      <w:r w:rsidR="00411CB0">
        <w:rPr>
          <w:szCs w:val="24"/>
        </w:rPr>
        <w:t xml:space="preserve"> </w:t>
      </w:r>
      <w:r w:rsidR="00411CB0" w:rsidRPr="0058463A">
        <w:rPr>
          <w:szCs w:val="24"/>
        </w:rPr>
        <w:t>pend</w:t>
      </w:r>
      <w:r w:rsidR="00411CB0">
        <w:rPr>
          <w:szCs w:val="24"/>
        </w:rPr>
        <w:t>apatan dan pembentukan tabungan;</w:t>
      </w:r>
      <w:r w:rsidR="00411CB0" w:rsidRPr="0058463A">
        <w:rPr>
          <w:szCs w:val="24"/>
        </w:rPr>
        <w:t xml:space="preserve"> serta berkembangnya </w:t>
      </w:r>
      <w:r w:rsidR="00411CB0">
        <w:rPr>
          <w:szCs w:val="24"/>
        </w:rPr>
        <w:t xml:space="preserve">sistem agribisnis </w:t>
      </w:r>
      <w:r w:rsidR="00411CB0" w:rsidRPr="00CC06B8">
        <w:rPr>
          <w:color w:val="000000" w:themeColor="text1"/>
          <w:szCs w:val="24"/>
        </w:rPr>
        <w:t>(</w:t>
      </w:r>
      <w:r w:rsidR="00411CB0" w:rsidRPr="00CC06B8">
        <w:rPr>
          <w:rFonts w:ascii="TimesNewRoman" w:hAnsi="TimesNewRoman" w:cs="TimesNewRoman"/>
          <w:color w:val="000000" w:themeColor="text1"/>
          <w:szCs w:val="24"/>
        </w:rPr>
        <w:t>Sugiarto dan Hendiarto, 2004).</w:t>
      </w:r>
      <w:r w:rsidR="00411CB0">
        <w:rPr>
          <w:rFonts w:ascii="TimesNewRoman" w:hAnsi="TimesNewRoman" w:cs="TimesNewRoman"/>
          <w:szCs w:val="24"/>
        </w:rPr>
        <w:t xml:space="preserve"> Petani tentunya sangat mengharapkan apa yang menjadi tujuan dari kelompok taninya dapat tercapai, sehingga berimplikasi positif terhadap kesejahteraan petani.</w:t>
      </w:r>
    </w:p>
    <w:p w:rsidR="00BD3EBD" w:rsidRDefault="00892AEA" w:rsidP="00BD3EBD">
      <w:pPr>
        <w:widowControl w:val="0"/>
        <w:autoSpaceDE w:val="0"/>
        <w:autoSpaceDN w:val="0"/>
        <w:adjustRightInd w:val="0"/>
        <w:spacing w:line="240" w:lineRule="auto"/>
        <w:ind w:right="78" w:firstLine="720"/>
        <w:jc w:val="both"/>
        <w:rPr>
          <w:szCs w:val="24"/>
          <w:lang w:val="en-US"/>
        </w:rPr>
      </w:pPr>
      <w:r w:rsidRPr="00C44004">
        <w:rPr>
          <w:szCs w:val="24"/>
          <w:lang w:val="en-US"/>
        </w:rPr>
        <w:t xml:space="preserve">Tujuan sebuah kelompok dapat menjadi indikator tingkat keefektifan kelompok tersebut, berbanding lurus dengan definisi </w:t>
      </w:r>
      <w:r w:rsidR="00D208C4" w:rsidRPr="00C44004">
        <w:rPr>
          <w:szCs w:val="24"/>
          <w:lang w:val="en-US"/>
        </w:rPr>
        <w:t>keefektifan</w:t>
      </w:r>
      <w:r w:rsidRPr="00C44004">
        <w:rPr>
          <w:szCs w:val="24"/>
          <w:lang w:val="en-US"/>
        </w:rPr>
        <w:t xml:space="preserve"> yaitu, </w:t>
      </w:r>
      <w:r w:rsidR="00D208C4" w:rsidRPr="00C44004">
        <w:rPr>
          <w:szCs w:val="24"/>
          <w:lang w:val="en-US"/>
        </w:rPr>
        <w:t>keefektifan</w:t>
      </w:r>
      <w:r w:rsidRPr="00C44004">
        <w:rPr>
          <w:szCs w:val="24"/>
          <w:lang w:val="en-US"/>
        </w:rPr>
        <w:t xml:space="preserve"> menunjuk taraf tercapainya suatu tujuan (Pringgodigdo, 1983).  Usaha dikatakan efektif jika usaha tersebut mencapai tujuannya.  Kecamatan Sukoharjo merupakan salah satu kecamatan di Kabupaten Pringsewu yang memiliki luas lahan sawah yang relatif luas dan memiliki tingkat produktivitas yang tinggi </w:t>
      </w:r>
      <w:r w:rsidR="00AC63F4" w:rsidRPr="00C44004">
        <w:rPr>
          <w:szCs w:val="24"/>
          <w:lang w:val="en-US"/>
        </w:rPr>
        <w:t>meskipun Kecamatan Sukoharjo bukan merupakan salah satu kecamatan yang mengikuti Program Upsus Pajale.  Konsep keefektifan suatu kelompok memiliki keterkaitan yang sangat erat dengan produktivitas, terdapat beberapa kriteria yang d</w:t>
      </w:r>
      <w:r w:rsidR="00AC63F4" w:rsidRPr="00BD3EBD">
        <w:rPr>
          <w:szCs w:val="24"/>
          <w:lang w:val="en-US"/>
        </w:rPr>
        <w:t>apat digunakan untuk menilai</w:t>
      </w:r>
      <w:r w:rsidR="00D208C4" w:rsidRPr="00BD3EBD">
        <w:rPr>
          <w:szCs w:val="24"/>
          <w:lang w:val="en-US"/>
        </w:rPr>
        <w:t xml:space="preserve"> atau mengukur suatu keefektifan</w:t>
      </w:r>
      <w:r w:rsidR="00AC63F4" w:rsidRPr="00BD3EBD">
        <w:rPr>
          <w:szCs w:val="24"/>
          <w:lang w:val="en-US"/>
        </w:rPr>
        <w:t>, antara lain:  kemampuan menyesuaikan diri; produktivitas kelompok/organisasi; dan kepuasan kerja (Steers 1985).</w:t>
      </w:r>
    </w:p>
    <w:p w:rsidR="00BD3EBD" w:rsidRDefault="007227BF" w:rsidP="00BD3EBD">
      <w:pPr>
        <w:widowControl w:val="0"/>
        <w:autoSpaceDE w:val="0"/>
        <w:autoSpaceDN w:val="0"/>
        <w:adjustRightInd w:val="0"/>
        <w:spacing w:line="240" w:lineRule="auto"/>
        <w:ind w:right="78" w:firstLine="720"/>
        <w:jc w:val="both"/>
        <w:rPr>
          <w:szCs w:val="24"/>
          <w:lang w:val="en-US"/>
        </w:rPr>
      </w:pPr>
      <w:r>
        <w:rPr>
          <w:szCs w:val="24"/>
          <w:lang w:val="en-US"/>
        </w:rPr>
        <w:t>Kepemimpinan ketua kelompok</w:t>
      </w:r>
      <w:r w:rsidR="00AC63F4" w:rsidRPr="00C44004">
        <w:rPr>
          <w:szCs w:val="24"/>
          <w:lang w:val="en-US"/>
        </w:rPr>
        <w:t xml:space="preserve"> memiliki peran yang penting dalam pencapaian tujuan suatu kelompok.  Hal ini didukung dengan definisi kepemimpinan yang merupakan kemampuan untuk mempengaruhi suatu kelompok guna mencapai sebuah visi atau serangkaian tujuan yang ditetapkan (Robbins dan Judge 2007).  Oleh karena </w:t>
      </w:r>
      <w:r>
        <w:rPr>
          <w:szCs w:val="24"/>
          <w:lang w:val="en-US"/>
        </w:rPr>
        <w:t>itu, dalam mengukur tingkat</w:t>
      </w:r>
      <w:r w:rsidR="00AC63F4" w:rsidRPr="00C44004">
        <w:rPr>
          <w:szCs w:val="24"/>
          <w:lang w:val="en-US"/>
        </w:rPr>
        <w:t xml:space="preserve"> </w:t>
      </w:r>
      <w:r>
        <w:rPr>
          <w:szCs w:val="24"/>
          <w:lang w:val="en-US"/>
        </w:rPr>
        <w:t>keefektifan suatu kelompok, patut diukur juga aspek tingkat kepemimpinnan ketua kelompok tersebut.</w:t>
      </w:r>
    </w:p>
    <w:p w:rsidR="004B5F9F" w:rsidRDefault="00AC63F4" w:rsidP="004B5F9F">
      <w:pPr>
        <w:widowControl w:val="0"/>
        <w:autoSpaceDE w:val="0"/>
        <w:autoSpaceDN w:val="0"/>
        <w:adjustRightInd w:val="0"/>
        <w:spacing w:line="240" w:lineRule="auto"/>
        <w:ind w:right="78" w:firstLine="720"/>
        <w:jc w:val="both"/>
        <w:rPr>
          <w:szCs w:val="24"/>
          <w:lang w:val="en-US"/>
        </w:rPr>
      </w:pPr>
      <w:r w:rsidRPr="00C44004">
        <w:rPr>
          <w:szCs w:val="24"/>
          <w:lang w:val="en-US"/>
        </w:rPr>
        <w:t>Hal ini diperkuat dengan permasalahan yang terjadi pada kelompok tani di Kecamatan Sukoharjo Kabupaten Pringsewu, yaitu masih banyak anggota kelompok tani yang belum paham sepenuhnya tentang tujuan kelompok taninya, anggota kelompok tani menilai bahwa hingga saat ini kelompok tani belum mengalami perkembangan yang signifikan, selain itu anggota kelompok tani juga menilai bahwa ketua kelompok beserta pengurus tidak transparan kepada anggota terkait bantuan‒bantuan yang diterima oleh kelompok</w:t>
      </w:r>
      <w:r w:rsidR="00ED779A" w:rsidRPr="00C44004">
        <w:rPr>
          <w:szCs w:val="24"/>
          <w:lang w:val="en-US"/>
        </w:rPr>
        <w:t xml:space="preserve"> tani</w:t>
      </w:r>
      <w:r w:rsidRPr="00C44004">
        <w:rPr>
          <w:szCs w:val="24"/>
          <w:lang w:val="en-US"/>
        </w:rPr>
        <w:t>, sehingga memicu suasana yang k</w:t>
      </w:r>
      <w:r w:rsidR="0016109E" w:rsidRPr="00C44004">
        <w:rPr>
          <w:szCs w:val="24"/>
          <w:lang w:val="en-US"/>
        </w:rPr>
        <w:t xml:space="preserve">urang harmonis dalam kelompok. </w:t>
      </w:r>
    </w:p>
    <w:p w:rsidR="00D04A2F" w:rsidRPr="00C44004" w:rsidRDefault="0016109E" w:rsidP="004B5F9F">
      <w:pPr>
        <w:widowControl w:val="0"/>
        <w:autoSpaceDE w:val="0"/>
        <w:autoSpaceDN w:val="0"/>
        <w:adjustRightInd w:val="0"/>
        <w:spacing w:line="240" w:lineRule="auto"/>
        <w:ind w:right="78" w:firstLine="720"/>
        <w:jc w:val="both"/>
        <w:rPr>
          <w:szCs w:val="24"/>
          <w:lang w:val="en-US"/>
        </w:rPr>
      </w:pPr>
      <w:r w:rsidRPr="00C44004">
        <w:rPr>
          <w:szCs w:val="24"/>
          <w:lang w:val="en-US"/>
        </w:rPr>
        <w:t>Berdasarkan uraian tersebut, maka tujuan dari penelitian ini adalah untuk mengetahui</w:t>
      </w:r>
      <w:r w:rsidR="007227BF">
        <w:rPr>
          <w:szCs w:val="24"/>
          <w:lang w:val="en-US"/>
        </w:rPr>
        <w:t xml:space="preserve">: </w:t>
      </w:r>
      <w:r w:rsidR="002B4684">
        <w:rPr>
          <w:szCs w:val="24"/>
          <w:lang w:val="en-US"/>
        </w:rPr>
        <w:t>1</w:t>
      </w:r>
      <w:r w:rsidR="007227BF">
        <w:rPr>
          <w:szCs w:val="24"/>
          <w:lang w:val="en-US"/>
        </w:rPr>
        <w:t>) tingkat keefektifan kelompok tani;</w:t>
      </w:r>
      <w:r w:rsidR="002B4684">
        <w:rPr>
          <w:szCs w:val="24"/>
          <w:lang w:val="en-US"/>
        </w:rPr>
        <w:t xml:space="preserve"> 2) tingkat kepemimpinan ketua kelompok tani; </w:t>
      </w:r>
      <w:r w:rsidR="007227BF">
        <w:rPr>
          <w:szCs w:val="24"/>
          <w:lang w:val="en-US"/>
        </w:rPr>
        <w:t xml:space="preserve">3) </w:t>
      </w:r>
      <w:r w:rsidRPr="00C44004">
        <w:rPr>
          <w:szCs w:val="24"/>
          <w:lang w:val="en-US"/>
        </w:rPr>
        <w:t>hubungan antara</w:t>
      </w:r>
      <w:r w:rsidR="007227BF">
        <w:rPr>
          <w:szCs w:val="24"/>
          <w:lang w:val="en-US"/>
        </w:rPr>
        <w:t xml:space="preserve"> tingkat</w:t>
      </w:r>
      <w:r w:rsidRPr="00C44004">
        <w:rPr>
          <w:szCs w:val="24"/>
          <w:lang w:val="en-US"/>
        </w:rPr>
        <w:t xml:space="preserve"> kepemimpinan ketua kelompok dengan keefektifan ketua k</w:t>
      </w:r>
      <w:r w:rsidR="007227BF">
        <w:rPr>
          <w:szCs w:val="24"/>
          <w:lang w:val="en-US"/>
        </w:rPr>
        <w:t>elompok</w:t>
      </w:r>
      <w:r w:rsidRPr="00C44004">
        <w:rPr>
          <w:szCs w:val="24"/>
          <w:lang w:val="en-US"/>
        </w:rPr>
        <w:t xml:space="preserve"> tani padi sawah di Kecamatan Sukoharjo Kabupaten Pringsewu.</w:t>
      </w:r>
    </w:p>
    <w:p w:rsidR="00D04A2F" w:rsidRPr="00C44004" w:rsidRDefault="00D04A2F" w:rsidP="00440166">
      <w:pPr>
        <w:spacing w:line="240" w:lineRule="auto"/>
        <w:jc w:val="both"/>
        <w:rPr>
          <w:szCs w:val="24"/>
        </w:rPr>
      </w:pPr>
    </w:p>
    <w:p w:rsidR="00D54BA8" w:rsidRPr="00C44004" w:rsidRDefault="00303ABD" w:rsidP="007B4A52">
      <w:pPr>
        <w:spacing w:after="200" w:line="240" w:lineRule="auto"/>
        <w:jc w:val="center"/>
        <w:rPr>
          <w:rFonts w:eastAsia="Times New Roman"/>
          <w:szCs w:val="24"/>
          <w:lang w:eastAsia="id-ID"/>
        </w:rPr>
      </w:pPr>
      <w:r w:rsidRPr="00C44004">
        <w:rPr>
          <w:b/>
          <w:szCs w:val="24"/>
        </w:rPr>
        <w:t>METODE PENELITIAN</w:t>
      </w:r>
    </w:p>
    <w:p w:rsidR="00BD3EBD" w:rsidRDefault="003A7B7F" w:rsidP="00BD3EBD">
      <w:pPr>
        <w:autoSpaceDE w:val="0"/>
        <w:autoSpaceDN w:val="0"/>
        <w:adjustRightInd w:val="0"/>
        <w:spacing w:line="240" w:lineRule="auto"/>
        <w:ind w:firstLine="720"/>
        <w:contextualSpacing/>
        <w:jc w:val="both"/>
        <w:rPr>
          <w:szCs w:val="24"/>
        </w:rPr>
      </w:pPr>
      <w:r w:rsidRPr="00C44004">
        <w:rPr>
          <w:szCs w:val="24"/>
          <w:lang w:eastAsia="id-ID"/>
        </w:rPr>
        <w:t xml:space="preserve">Metode penelitian yang digunakan adalah </w:t>
      </w:r>
      <w:r w:rsidR="00995D65" w:rsidRPr="00C44004">
        <w:rPr>
          <w:szCs w:val="24"/>
          <w:lang w:eastAsia="id-ID"/>
        </w:rPr>
        <w:t>metode surv</w:t>
      </w:r>
      <w:r w:rsidR="002D08DE" w:rsidRPr="00C44004">
        <w:rPr>
          <w:szCs w:val="24"/>
          <w:lang w:eastAsia="id-ID"/>
        </w:rPr>
        <w:t>e</w:t>
      </w:r>
      <w:r w:rsidR="00995D65" w:rsidRPr="00C44004">
        <w:rPr>
          <w:szCs w:val="24"/>
          <w:lang w:val="en-US" w:eastAsia="id-ID"/>
        </w:rPr>
        <w:t>i</w:t>
      </w:r>
      <w:r w:rsidRPr="00C44004">
        <w:rPr>
          <w:szCs w:val="24"/>
          <w:lang w:eastAsia="id-ID"/>
        </w:rPr>
        <w:t xml:space="preserve">.  </w:t>
      </w:r>
      <w:r w:rsidR="004715D2" w:rsidRPr="00C44004">
        <w:rPr>
          <w:szCs w:val="24"/>
          <w:lang w:eastAsia="id-ID"/>
        </w:rPr>
        <w:t>Penelitian</w:t>
      </w:r>
      <w:r w:rsidR="006202D4" w:rsidRPr="00C44004">
        <w:rPr>
          <w:szCs w:val="24"/>
          <w:lang w:eastAsia="id-ID"/>
        </w:rPr>
        <w:t xml:space="preserve"> ini</w:t>
      </w:r>
      <w:r w:rsidR="004715D2" w:rsidRPr="00C44004">
        <w:rPr>
          <w:szCs w:val="24"/>
          <w:lang w:eastAsia="id-ID"/>
        </w:rPr>
        <w:t xml:space="preserve"> dilakukan</w:t>
      </w:r>
      <w:r w:rsidR="006202D4" w:rsidRPr="00C44004">
        <w:rPr>
          <w:szCs w:val="24"/>
          <w:lang w:eastAsia="id-ID"/>
        </w:rPr>
        <w:t xml:space="preserve"> di </w:t>
      </w:r>
      <w:r w:rsidR="00E87198" w:rsidRPr="00C44004">
        <w:rPr>
          <w:szCs w:val="24"/>
          <w:lang w:eastAsia="id-ID"/>
        </w:rPr>
        <w:t>Kecamata</w:t>
      </w:r>
      <w:r w:rsidR="00903886" w:rsidRPr="00C44004">
        <w:rPr>
          <w:szCs w:val="24"/>
          <w:lang w:eastAsia="id-ID"/>
        </w:rPr>
        <w:t>n</w:t>
      </w:r>
      <w:r w:rsidR="00D82C49" w:rsidRPr="00C44004">
        <w:rPr>
          <w:szCs w:val="24"/>
          <w:lang w:eastAsia="id-ID"/>
        </w:rPr>
        <w:t xml:space="preserve"> </w:t>
      </w:r>
      <w:r w:rsidR="00D82C49" w:rsidRPr="00C44004">
        <w:rPr>
          <w:szCs w:val="24"/>
          <w:lang w:val="en-US" w:eastAsia="id-ID"/>
        </w:rPr>
        <w:t>Sukoharjo</w:t>
      </w:r>
      <w:r w:rsidR="00D82C49" w:rsidRPr="00C44004">
        <w:rPr>
          <w:szCs w:val="24"/>
          <w:lang w:eastAsia="id-ID"/>
        </w:rPr>
        <w:t xml:space="preserve">, Kabupaten </w:t>
      </w:r>
      <w:r w:rsidR="00D82C49" w:rsidRPr="00C44004">
        <w:rPr>
          <w:szCs w:val="24"/>
          <w:lang w:val="en-US" w:eastAsia="id-ID"/>
        </w:rPr>
        <w:t>Pringsewu</w:t>
      </w:r>
      <w:r w:rsidR="00D82C49" w:rsidRPr="00C44004">
        <w:rPr>
          <w:szCs w:val="24"/>
          <w:lang w:eastAsia="id-ID"/>
        </w:rPr>
        <w:t>.</w:t>
      </w:r>
      <w:r w:rsidR="00D82C49" w:rsidRPr="00C44004">
        <w:rPr>
          <w:szCs w:val="24"/>
          <w:lang w:val="en-US" w:eastAsia="id-ID"/>
        </w:rPr>
        <w:t xml:space="preserve">  </w:t>
      </w:r>
      <w:r w:rsidR="00923F38" w:rsidRPr="00C44004">
        <w:rPr>
          <w:szCs w:val="24"/>
          <w:lang w:eastAsia="id-ID"/>
        </w:rPr>
        <w:t xml:space="preserve">Lokasi penelitian dipilih secara sengaja </w:t>
      </w:r>
      <w:r w:rsidR="00923F38" w:rsidRPr="00C44004">
        <w:rPr>
          <w:szCs w:val="24"/>
        </w:rPr>
        <w:t>(</w:t>
      </w:r>
      <w:r w:rsidR="004715D2" w:rsidRPr="00C44004">
        <w:rPr>
          <w:i/>
          <w:iCs/>
          <w:szCs w:val="24"/>
        </w:rPr>
        <w:t>purposive</w:t>
      </w:r>
      <w:r w:rsidR="00923F38" w:rsidRPr="00C44004">
        <w:rPr>
          <w:i/>
          <w:iCs/>
          <w:szCs w:val="24"/>
        </w:rPr>
        <w:t xml:space="preserve">) </w:t>
      </w:r>
      <w:r w:rsidR="006202D4" w:rsidRPr="00C44004">
        <w:rPr>
          <w:szCs w:val="24"/>
        </w:rPr>
        <w:t xml:space="preserve">dengan </w:t>
      </w:r>
      <w:r w:rsidR="00D62F31" w:rsidRPr="00C44004">
        <w:rPr>
          <w:szCs w:val="24"/>
        </w:rPr>
        <w:t xml:space="preserve">pertimbangan </w:t>
      </w:r>
      <w:r w:rsidR="00E87198" w:rsidRPr="00C44004">
        <w:rPr>
          <w:szCs w:val="24"/>
          <w:lang w:val="en-US"/>
        </w:rPr>
        <w:t>Kecamatan</w:t>
      </w:r>
      <w:r w:rsidR="000E6CF9" w:rsidRPr="00C44004">
        <w:rPr>
          <w:szCs w:val="24"/>
        </w:rPr>
        <w:t xml:space="preserve"> </w:t>
      </w:r>
      <w:r w:rsidR="00D82C49" w:rsidRPr="00C44004">
        <w:rPr>
          <w:szCs w:val="24"/>
          <w:lang w:val="en-US"/>
        </w:rPr>
        <w:t>Sukoharjo</w:t>
      </w:r>
      <w:r w:rsidR="000E6CF9" w:rsidRPr="00C44004">
        <w:rPr>
          <w:szCs w:val="24"/>
        </w:rPr>
        <w:t xml:space="preserve"> </w:t>
      </w:r>
      <w:r w:rsidR="00E87198" w:rsidRPr="00C44004">
        <w:rPr>
          <w:szCs w:val="24"/>
          <w:lang w:val="en-US"/>
        </w:rPr>
        <w:t>memiliki</w:t>
      </w:r>
      <w:r w:rsidR="000E6CF9" w:rsidRPr="00C44004">
        <w:rPr>
          <w:szCs w:val="24"/>
        </w:rPr>
        <w:t xml:space="preserve"> </w:t>
      </w:r>
      <w:r w:rsidR="00D82C49" w:rsidRPr="00C44004">
        <w:rPr>
          <w:szCs w:val="24"/>
          <w:lang w:val="en-US"/>
        </w:rPr>
        <w:t>tingkat</w:t>
      </w:r>
      <w:r w:rsidR="00D82C49" w:rsidRPr="00C44004">
        <w:rPr>
          <w:szCs w:val="24"/>
        </w:rPr>
        <w:t xml:space="preserve"> produk</w:t>
      </w:r>
      <w:r w:rsidR="00D82C49" w:rsidRPr="00C44004">
        <w:rPr>
          <w:szCs w:val="24"/>
          <w:lang w:val="en-US"/>
        </w:rPr>
        <w:t>tivitas</w:t>
      </w:r>
      <w:r w:rsidR="00D04A2F" w:rsidRPr="00C44004">
        <w:rPr>
          <w:szCs w:val="24"/>
        </w:rPr>
        <w:t xml:space="preserve"> padi</w:t>
      </w:r>
      <w:r w:rsidR="00D82C49" w:rsidRPr="00C44004">
        <w:rPr>
          <w:szCs w:val="24"/>
          <w:lang w:val="en-US"/>
        </w:rPr>
        <w:t xml:space="preserve"> yang</w:t>
      </w:r>
      <w:r w:rsidR="00D82C49" w:rsidRPr="00C44004">
        <w:rPr>
          <w:szCs w:val="24"/>
        </w:rPr>
        <w:t xml:space="preserve"> tergolong </w:t>
      </w:r>
      <w:r w:rsidR="00D82C49" w:rsidRPr="00C44004">
        <w:rPr>
          <w:szCs w:val="24"/>
          <w:lang w:val="en-US"/>
        </w:rPr>
        <w:t>tinggi</w:t>
      </w:r>
      <w:r w:rsidR="00D82C49" w:rsidRPr="00C44004">
        <w:rPr>
          <w:szCs w:val="24"/>
        </w:rPr>
        <w:t xml:space="preserve"> di Kabupaten</w:t>
      </w:r>
      <w:r w:rsidR="00D82C49" w:rsidRPr="00C44004">
        <w:rPr>
          <w:szCs w:val="24"/>
          <w:lang w:val="en-US"/>
        </w:rPr>
        <w:t xml:space="preserve"> Pringsewu</w:t>
      </w:r>
      <w:r w:rsidR="00D04A2F" w:rsidRPr="00C44004">
        <w:rPr>
          <w:szCs w:val="24"/>
        </w:rPr>
        <w:t xml:space="preserve"> menurut data BPS Ka</w:t>
      </w:r>
      <w:r w:rsidR="00D82C49" w:rsidRPr="00C44004">
        <w:rPr>
          <w:szCs w:val="24"/>
        </w:rPr>
        <w:t xml:space="preserve">bupaten </w:t>
      </w:r>
      <w:r w:rsidR="00D82C49" w:rsidRPr="00C44004">
        <w:rPr>
          <w:szCs w:val="24"/>
          <w:lang w:val="en-US"/>
        </w:rPr>
        <w:t>Pringsewu</w:t>
      </w:r>
      <w:r w:rsidR="00D82C49" w:rsidRPr="00C44004">
        <w:rPr>
          <w:szCs w:val="24"/>
        </w:rPr>
        <w:t xml:space="preserve"> tahun 201</w:t>
      </w:r>
      <w:r w:rsidR="00D82C49" w:rsidRPr="00C44004">
        <w:rPr>
          <w:szCs w:val="24"/>
          <w:lang w:val="en-US"/>
        </w:rPr>
        <w:t>5</w:t>
      </w:r>
      <w:r w:rsidR="00496B6B" w:rsidRPr="00C44004">
        <w:rPr>
          <w:szCs w:val="24"/>
        </w:rPr>
        <w:t xml:space="preserve">, </w:t>
      </w:r>
      <w:r w:rsidR="00F72E8B" w:rsidRPr="00C44004">
        <w:rPr>
          <w:szCs w:val="24"/>
        </w:rPr>
        <w:t>dan</w:t>
      </w:r>
      <w:r w:rsidR="000E6CF9" w:rsidRPr="00C44004">
        <w:rPr>
          <w:szCs w:val="24"/>
        </w:rPr>
        <w:t xml:space="preserve"> </w:t>
      </w:r>
      <w:r w:rsidR="003B198E" w:rsidRPr="00C44004">
        <w:rPr>
          <w:szCs w:val="24"/>
        </w:rPr>
        <w:t>penelitian di daerah ini belum pernah dilakukan sebelumnya</w:t>
      </w:r>
      <w:r w:rsidR="00F820FC" w:rsidRPr="00C44004">
        <w:rPr>
          <w:szCs w:val="24"/>
        </w:rPr>
        <w:t xml:space="preserve">. </w:t>
      </w:r>
      <w:r w:rsidR="000E6CF9" w:rsidRPr="00C44004">
        <w:rPr>
          <w:szCs w:val="24"/>
        </w:rPr>
        <w:t xml:space="preserve"> </w:t>
      </w:r>
      <w:r w:rsidR="00D82C49" w:rsidRPr="00C44004">
        <w:rPr>
          <w:szCs w:val="24"/>
        </w:rPr>
        <w:t xml:space="preserve">Kecamatan </w:t>
      </w:r>
      <w:r w:rsidR="00D82C49" w:rsidRPr="00C44004">
        <w:rPr>
          <w:szCs w:val="24"/>
          <w:lang w:val="en-US"/>
        </w:rPr>
        <w:t>Sukoharjo</w:t>
      </w:r>
      <w:r w:rsidR="00D82C49" w:rsidRPr="00C44004">
        <w:rPr>
          <w:szCs w:val="24"/>
        </w:rPr>
        <w:t xml:space="preserve"> memiliki 1</w:t>
      </w:r>
      <w:r w:rsidR="00D82C49" w:rsidRPr="00C44004">
        <w:rPr>
          <w:szCs w:val="24"/>
          <w:lang w:val="en-US"/>
        </w:rPr>
        <w:t>6</w:t>
      </w:r>
      <w:r w:rsidR="00DE3767" w:rsidRPr="00C44004">
        <w:rPr>
          <w:szCs w:val="24"/>
        </w:rPr>
        <w:t xml:space="preserve"> desa,</w:t>
      </w:r>
      <w:r w:rsidR="00D82C49" w:rsidRPr="00C44004">
        <w:rPr>
          <w:szCs w:val="24"/>
          <w:lang w:val="en-US"/>
        </w:rPr>
        <w:t xml:space="preserve"> terdapat</w:t>
      </w:r>
      <w:r w:rsidR="00DE3767" w:rsidRPr="00C44004">
        <w:rPr>
          <w:szCs w:val="24"/>
        </w:rPr>
        <w:t xml:space="preserve"> </w:t>
      </w:r>
      <w:r w:rsidR="00D82C49" w:rsidRPr="00C44004">
        <w:rPr>
          <w:szCs w:val="24"/>
          <w:lang w:val="en-US"/>
        </w:rPr>
        <w:t>lima desa</w:t>
      </w:r>
      <w:r w:rsidR="00952656" w:rsidRPr="00C44004">
        <w:rPr>
          <w:szCs w:val="24"/>
        </w:rPr>
        <w:t xml:space="preserve"> yan</w:t>
      </w:r>
      <w:r w:rsidR="00D82C49" w:rsidRPr="00C44004">
        <w:rPr>
          <w:szCs w:val="24"/>
        </w:rPr>
        <w:t>g me</w:t>
      </w:r>
      <w:r w:rsidR="00D82C49" w:rsidRPr="00C44004">
        <w:rPr>
          <w:szCs w:val="24"/>
          <w:lang w:val="en-US"/>
        </w:rPr>
        <w:t>miliki luas lahan sawah paling luas diantara desa lainnya</w:t>
      </w:r>
      <w:r w:rsidR="00952656" w:rsidRPr="00C44004">
        <w:rPr>
          <w:szCs w:val="24"/>
        </w:rPr>
        <w:t>.</w:t>
      </w:r>
      <w:r w:rsidR="00DE3767" w:rsidRPr="00C44004">
        <w:rPr>
          <w:szCs w:val="24"/>
        </w:rPr>
        <w:t xml:space="preserve"> </w:t>
      </w:r>
      <w:r w:rsidR="000E6CF9" w:rsidRPr="00C44004">
        <w:rPr>
          <w:szCs w:val="24"/>
        </w:rPr>
        <w:t xml:space="preserve"> </w:t>
      </w:r>
      <w:r w:rsidR="004715D2" w:rsidRPr="00C44004">
        <w:rPr>
          <w:szCs w:val="24"/>
        </w:rPr>
        <w:t xml:space="preserve">Pengambilan data dilakukan pada bulan </w:t>
      </w:r>
      <w:r w:rsidR="00E43E9A" w:rsidRPr="00C44004">
        <w:rPr>
          <w:szCs w:val="24"/>
          <w:lang w:val="en-US"/>
        </w:rPr>
        <w:t>Mei</w:t>
      </w:r>
      <w:r w:rsidR="00952656" w:rsidRPr="00C44004">
        <w:rPr>
          <w:szCs w:val="24"/>
        </w:rPr>
        <w:t xml:space="preserve"> 2017</w:t>
      </w:r>
      <w:r w:rsidR="004715D2" w:rsidRPr="00C44004">
        <w:rPr>
          <w:szCs w:val="24"/>
        </w:rPr>
        <w:t>.</w:t>
      </w:r>
      <w:r w:rsidR="00952656" w:rsidRPr="00C44004">
        <w:rPr>
          <w:szCs w:val="24"/>
        </w:rPr>
        <w:t xml:space="preserve"> </w:t>
      </w:r>
      <w:r w:rsidR="00E43E9A" w:rsidRPr="00C44004">
        <w:rPr>
          <w:szCs w:val="24"/>
          <w:lang w:val="en-US"/>
        </w:rPr>
        <w:t xml:space="preserve"> </w:t>
      </w:r>
      <w:r w:rsidR="00496B6B" w:rsidRPr="00C44004">
        <w:rPr>
          <w:szCs w:val="24"/>
        </w:rPr>
        <w:t>Populasi pada penelitian ini adalah</w:t>
      </w:r>
      <w:r w:rsidR="00E43E9A" w:rsidRPr="00C44004">
        <w:rPr>
          <w:szCs w:val="24"/>
          <w:lang w:val="en-US"/>
        </w:rPr>
        <w:t xml:space="preserve"> petani yang tergabung pada </w:t>
      </w:r>
      <w:r w:rsidR="00D11E25" w:rsidRPr="00C44004">
        <w:rPr>
          <w:szCs w:val="24"/>
        </w:rPr>
        <w:t>kelompok tani</w:t>
      </w:r>
      <w:r w:rsidR="00E43E9A" w:rsidRPr="00C44004">
        <w:rPr>
          <w:szCs w:val="24"/>
          <w:lang w:val="en-US"/>
        </w:rPr>
        <w:t xml:space="preserve"> di lima desa  tersebut </w:t>
      </w:r>
      <w:r w:rsidR="00E43E9A" w:rsidRPr="00C44004">
        <w:rPr>
          <w:szCs w:val="24"/>
        </w:rPr>
        <w:t xml:space="preserve">sebanyak </w:t>
      </w:r>
      <w:r w:rsidR="00E43E9A" w:rsidRPr="00C44004">
        <w:rPr>
          <w:szCs w:val="24"/>
          <w:lang w:val="en-US"/>
        </w:rPr>
        <w:t>1481</w:t>
      </w:r>
      <w:r w:rsidR="00DE3767" w:rsidRPr="00C44004">
        <w:rPr>
          <w:szCs w:val="24"/>
        </w:rPr>
        <w:t xml:space="preserve"> orang</w:t>
      </w:r>
      <w:r w:rsidR="00952656" w:rsidRPr="00C44004">
        <w:rPr>
          <w:szCs w:val="24"/>
        </w:rPr>
        <w:t>.</w:t>
      </w:r>
      <w:r w:rsidR="00496B6B" w:rsidRPr="00C44004">
        <w:rPr>
          <w:szCs w:val="24"/>
        </w:rPr>
        <w:t xml:space="preserve">  Sampel</w:t>
      </w:r>
      <w:r w:rsidR="00BC3E94" w:rsidRPr="00C44004">
        <w:rPr>
          <w:szCs w:val="24"/>
        </w:rPr>
        <w:t xml:space="preserve"> diambil secara</w:t>
      </w:r>
      <w:r w:rsidR="00F820FC" w:rsidRPr="00C44004">
        <w:rPr>
          <w:szCs w:val="24"/>
        </w:rPr>
        <w:t xml:space="preserve"> </w:t>
      </w:r>
      <w:r w:rsidR="00C67E78" w:rsidRPr="00C44004">
        <w:rPr>
          <w:iCs/>
          <w:szCs w:val="24"/>
        </w:rPr>
        <w:t>acak</w:t>
      </w:r>
      <w:r w:rsidR="000E6CF9" w:rsidRPr="00C44004">
        <w:rPr>
          <w:iCs/>
          <w:szCs w:val="24"/>
        </w:rPr>
        <w:t xml:space="preserve"> </w:t>
      </w:r>
      <w:r w:rsidR="00F820FC" w:rsidRPr="00C44004">
        <w:rPr>
          <w:iCs/>
          <w:szCs w:val="24"/>
        </w:rPr>
        <w:t>(</w:t>
      </w:r>
      <w:r w:rsidR="00F820FC" w:rsidRPr="00C44004">
        <w:rPr>
          <w:i/>
          <w:iCs/>
          <w:szCs w:val="24"/>
        </w:rPr>
        <w:t>p</w:t>
      </w:r>
      <w:r w:rsidR="00D427D1">
        <w:rPr>
          <w:i/>
          <w:iCs/>
          <w:szCs w:val="24"/>
          <w:lang w:val="sv-SE"/>
        </w:rPr>
        <w:t>ropo</w:t>
      </w:r>
      <w:r w:rsidR="00F820FC" w:rsidRPr="00C44004">
        <w:rPr>
          <w:i/>
          <w:iCs/>
          <w:szCs w:val="24"/>
          <w:lang w:val="sv-SE"/>
        </w:rPr>
        <w:t>tional random sampling</w:t>
      </w:r>
      <w:r w:rsidR="00F820FC" w:rsidRPr="00C44004">
        <w:rPr>
          <w:i/>
          <w:iCs/>
          <w:szCs w:val="24"/>
        </w:rPr>
        <w:t>)</w:t>
      </w:r>
      <w:r w:rsidR="00F820FC" w:rsidRPr="00C44004">
        <w:rPr>
          <w:szCs w:val="24"/>
        </w:rPr>
        <w:t xml:space="preserve"> </w:t>
      </w:r>
      <w:r w:rsidR="00BC3E94" w:rsidRPr="00C44004">
        <w:rPr>
          <w:szCs w:val="24"/>
        </w:rPr>
        <w:t xml:space="preserve">yakni </w:t>
      </w:r>
      <w:r w:rsidR="00E43E9A" w:rsidRPr="00C44004">
        <w:rPr>
          <w:szCs w:val="24"/>
        </w:rPr>
        <w:t xml:space="preserve">sebanyak </w:t>
      </w:r>
      <w:r w:rsidR="00952656" w:rsidRPr="00C44004">
        <w:rPr>
          <w:szCs w:val="24"/>
        </w:rPr>
        <w:t>7</w:t>
      </w:r>
      <w:r w:rsidR="00E43E9A" w:rsidRPr="00C44004">
        <w:rPr>
          <w:szCs w:val="24"/>
          <w:lang w:val="en-US"/>
        </w:rPr>
        <w:t>3</w:t>
      </w:r>
      <w:r w:rsidR="00D43C45" w:rsidRPr="00C44004">
        <w:rPr>
          <w:szCs w:val="24"/>
        </w:rPr>
        <w:t xml:space="preserve"> responden.</w:t>
      </w:r>
      <w:r w:rsidR="00F820FC" w:rsidRPr="00C44004">
        <w:rPr>
          <w:szCs w:val="24"/>
        </w:rPr>
        <w:t xml:space="preserve">  </w:t>
      </w:r>
      <w:r w:rsidR="002D44D4" w:rsidRPr="00C44004">
        <w:rPr>
          <w:szCs w:val="24"/>
          <w:lang w:val="sv-SE"/>
        </w:rPr>
        <w:t xml:space="preserve">Data yang </w:t>
      </w:r>
      <w:r w:rsidR="002D44D4" w:rsidRPr="00C44004">
        <w:rPr>
          <w:szCs w:val="24"/>
        </w:rPr>
        <w:t>digunakan</w:t>
      </w:r>
      <w:r w:rsidR="004715D2" w:rsidRPr="00C44004">
        <w:rPr>
          <w:szCs w:val="24"/>
          <w:lang w:val="sv-SE"/>
        </w:rPr>
        <w:t xml:space="preserve"> dalam penelitian ini </w:t>
      </w:r>
      <w:r w:rsidR="002D44D4" w:rsidRPr="00C44004">
        <w:rPr>
          <w:szCs w:val="24"/>
        </w:rPr>
        <w:t xml:space="preserve">adalah </w:t>
      </w:r>
      <w:r w:rsidR="004715D2" w:rsidRPr="00C44004">
        <w:rPr>
          <w:szCs w:val="24"/>
          <w:lang w:val="sv-SE"/>
        </w:rPr>
        <w:t>data primer dan data sekunder</w:t>
      </w:r>
      <w:r w:rsidR="00EC027A" w:rsidRPr="00C44004">
        <w:rPr>
          <w:szCs w:val="24"/>
          <w:lang w:val="sv-SE"/>
        </w:rPr>
        <w:t xml:space="preserve">.  </w:t>
      </w:r>
      <w:r w:rsidR="00C032F1" w:rsidRPr="00C44004">
        <w:rPr>
          <w:szCs w:val="24"/>
        </w:rPr>
        <w:t>Data primer</w:t>
      </w:r>
      <w:r w:rsidR="00952656" w:rsidRPr="00C44004">
        <w:rPr>
          <w:szCs w:val="24"/>
        </w:rPr>
        <w:t xml:space="preserve"> </w:t>
      </w:r>
      <w:r w:rsidR="00183AD8" w:rsidRPr="00C44004">
        <w:rPr>
          <w:szCs w:val="24"/>
        </w:rPr>
        <w:t xml:space="preserve">diperoleh secara langsung </w:t>
      </w:r>
      <w:r w:rsidR="00BC3E94" w:rsidRPr="00C44004">
        <w:rPr>
          <w:szCs w:val="24"/>
        </w:rPr>
        <w:t>melalui proses wawancara</w:t>
      </w:r>
      <w:r w:rsidR="00183AD8" w:rsidRPr="00C44004">
        <w:rPr>
          <w:szCs w:val="24"/>
        </w:rPr>
        <w:t xml:space="preserve"> serta pengamatan langsung pada</w:t>
      </w:r>
      <w:r w:rsidR="00DE3767" w:rsidRPr="00C44004">
        <w:rPr>
          <w:szCs w:val="24"/>
        </w:rPr>
        <w:t xml:space="preserve"> petani padi dengan </w:t>
      </w:r>
      <w:r w:rsidR="00BC3E94" w:rsidRPr="00C44004">
        <w:rPr>
          <w:szCs w:val="24"/>
        </w:rPr>
        <w:t>pandu</w:t>
      </w:r>
      <w:r w:rsidR="00DE3767" w:rsidRPr="00C44004">
        <w:rPr>
          <w:szCs w:val="24"/>
        </w:rPr>
        <w:t>an</w:t>
      </w:r>
      <w:r w:rsidR="00BC3E94" w:rsidRPr="00C44004">
        <w:rPr>
          <w:szCs w:val="24"/>
        </w:rPr>
        <w:t xml:space="preserve"> kuesioner.  Data sekunder diperoleh</w:t>
      </w:r>
      <w:r w:rsidR="003B198E" w:rsidRPr="00C44004">
        <w:rPr>
          <w:szCs w:val="24"/>
        </w:rPr>
        <w:t xml:space="preserve"> dari</w:t>
      </w:r>
      <w:r w:rsidR="00BC3E94" w:rsidRPr="00C44004">
        <w:rPr>
          <w:szCs w:val="24"/>
        </w:rPr>
        <w:t xml:space="preserve"> badan dan instansi terkait di daerah penelitian.</w:t>
      </w:r>
    </w:p>
    <w:p w:rsidR="00BD3EBD" w:rsidRDefault="00AE0985" w:rsidP="00BD3EBD">
      <w:pPr>
        <w:autoSpaceDE w:val="0"/>
        <w:autoSpaceDN w:val="0"/>
        <w:adjustRightInd w:val="0"/>
        <w:spacing w:line="240" w:lineRule="auto"/>
        <w:ind w:firstLine="720"/>
        <w:contextualSpacing/>
        <w:jc w:val="both"/>
        <w:rPr>
          <w:szCs w:val="24"/>
        </w:rPr>
      </w:pPr>
      <w:r>
        <w:rPr>
          <w:szCs w:val="24"/>
          <w:lang w:val="en-US"/>
        </w:rPr>
        <w:t>Peubah</w:t>
      </w:r>
      <w:r w:rsidR="001D4ABC" w:rsidRPr="00C44004">
        <w:rPr>
          <w:szCs w:val="24"/>
        </w:rPr>
        <w:t xml:space="preserve"> yan</w:t>
      </w:r>
      <w:r w:rsidR="00952656" w:rsidRPr="00C44004">
        <w:rPr>
          <w:szCs w:val="24"/>
        </w:rPr>
        <w:t>g diduga be</w:t>
      </w:r>
      <w:r w:rsidR="00E43E9A" w:rsidRPr="00C44004">
        <w:rPr>
          <w:szCs w:val="24"/>
        </w:rPr>
        <w:t xml:space="preserve">rhubungan dengan </w:t>
      </w:r>
      <w:r w:rsidR="00E43E9A" w:rsidRPr="00C44004">
        <w:rPr>
          <w:szCs w:val="24"/>
          <w:lang w:val="en-US"/>
        </w:rPr>
        <w:t>keefektifan kelompok tani</w:t>
      </w:r>
      <w:r w:rsidR="00E43E9A" w:rsidRPr="00C44004">
        <w:rPr>
          <w:szCs w:val="24"/>
        </w:rPr>
        <w:t xml:space="preserve"> adalah </w:t>
      </w:r>
      <w:r w:rsidR="00E43E9A" w:rsidRPr="00C44004">
        <w:rPr>
          <w:szCs w:val="24"/>
          <w:lang w:val="en-US"/>
        </w:rPr>
        <w:t>kepemimpinan ketua kel</w:t>
      </w:r>
      <w:r>
        <w:rPr>
          <w:szCs w:val="24"/>
          <w:lang w:val="en-US"/>
        </w:rPr>
        <w:t>ompok tani</w:t>
      </w:r>
      <w:r>
        <w:rPr>
          <w:szCs w:val="24"/>
        </w:rPr>
        <w:t>.</w:t>
      </w:r>
      <w:r w:rsidR="00025034">
        <w:rPr>
          <w:szCs w:val="24"/>
          <w:lang w:val="en-US"/>
        </w:rPr>
        <w:t xml:space="preserve">  </w:t>
      </w:r>
      <w:r w:rsidR="00025034" w:rsidRPr="00BC5BDD">
        <w:rPr>
          <w:szCs w:val="24"/>
        </w:rPr>
        <w:t xml:space="preserve">Kepemimpinan ketua kelompok tani adalah cara yang dipilih dan digunakan oleh ketua kelompok tani dalam mempengaruhi anggota untuk mencapai tujuan.  Dengan indikator: keberadaan ketua kelompok tani dalam kelompok tani; peranan ketua kelompok tani dalam kelompok tani; gaya kepemimpinan yang digunakan oleh ketua kelompok tani. </w:t>
      </w:r>
      <w:r>
        <w:rPr>
          <w:szCs w:val="24"/>
        </w:rPr>
        <w:t xml:space="preserve">Pengukuran peubah </w:t>
      </w:r>
      <w:r>
        <w:rPr>
          <w:szCs w:val="24"/>
          <w:lang w:val="en-US"/>
        </w:rPr>
        <w:t>tersebut</w:t>
      </w:r>
      <w:r w:rsidR="001D4ABC" w:rsidRPr="00C44004">
        <w:rPr>
          <w:szCs w:val="24"/>
        </w:rPr>
        <w:t xml:space="preserve"> menggunaka</w:t>
      </w:r>
      <w:r w:rsidR="00CE1DA5" w:rsidRPr="00C44004">
        <w:rPr>
          <w:szCs w:val="24"/>
        </w:rPr>
        <w:t>n teknik skor</w:t>
      </w:r>
      <w:r w:rsidR="00E43E9A" w:rsidRPr="00C44004">
        <w:rPr>
          <w:szCs w:val="24"/>
        </w:rPr>
        <w:t xml:space="preserve">ing dengan skor satu sampai </w:t>
      </w:r>
      <w:r w:rsidR="00E43E9A" w:rsidRPr="00C44004">
        <w:rPr>
          <w:szCs w:val="24"/>
          <w:lang w:val="en-US"/>
        </w:rPr>
        <w:t>lima</w:t>
      </w:r>
      <w:r w:rsidR="001D4ABC" w:rsidRPr="00C44004">
        <w:rPr>
          <w:szCs w:val="24"/>
        </w:rPr>
        <w:t xml:space="preserve"> yan</w:t>
      </w:r>
      <w:r w:rsidR="00E43E9A" w:rsidRPr="00C44004">
        <w:rPr>
          <w:szCs w:val="24"/>
        </w:rPr>
        <w:t xml:space="preserve">g diklasifikasikan ke dalam </w:t>
      </w:r>
      <w:r w:rsidR="00E43E9A" w:rsidRPr="00C44004">
        <w:rPr>
          <w:szCs w:val="24"/>
          <w:lang w:val="en-US"/>
        </w:rPr>
        <w:t>lima</w:t>
      </w:r>
      <w:r w:rsidR="00E43E9A" w:rsidRPr="00C44004">
        <w:rPr>
          <w:szCs w:val="24"/>
        </w:rPr>
        <w:t xml:space="preserve"> kategori</w:t>
      </w:r>
      <w:r w:rsidR="00E43E9A" w:rsidRPr="00C44004">
        <w:rPr>
          <w:szCs w:val="24"/>
          <w:lang w:val="en-US"/>
        </w:rPr>
        <w:t>, yaitu sangat rendah</w:t>
      </w:r>
      <w:r w:rsidR="00025034">
        <w:rPr>
          <w:szCs w:val="24"/>
          <w:lang w:val="en-US"/>
        </w:rPr>
        <w:t xml:space="preserve"> (SR)</w:t>
      </w:r>
      <w:r w:rsidR="00E43E9A" w:rsidRPr="00C44004">
        <w:rPr>
          <w:szCs w:val="24"/>
          <w:lang w:val="en-US"/>
        </w:rPr>
        <w:t>, rendah</w:t>
      </w:r>
      <w:r w:rsidR="00025034">
        <w:rPr>
          <w:szCs w:val="24"/>
          <w:lang w:val="en-US"/>
        </w:rPr>
        <w:t xml:space="preserve"> (R)</w:t>
      </w:r>
      <w:r w:rsidR="00E43E9A" w:rsidRPr="00C44004">
        <w:rPr>
          <w:szCs w:val="24"/>
          <w:lang w:val="en-US"/>
        </w:rPr>
        <w:t>, sedang</w:t>
      </w:r>
      <w:r w:rsidR="00025034">
        <w:rPr>
          <w:szCs w:val="24"/>
          <w:lang w:val="en-US"/>
        </w:rPr>
        <w:t xml:space="preserve"> (S)</w:t>
      </w:r>
      <w:r w:rsidR="00E43E9A" w:rsidRPr="00C44004">
        <w:rPr>
          <w:szCs w:val="24"/>
          <w:lang w:val="en-US"/>
        </w:rPr>
        <w:t>, tinggi</w:t>
      </w:r>
      <w:r w:rsidR="00025034">
        <w:rPr>
          <w:szCs w:val="24"/>
          <w:lang w:val="en-US"/>
        </w:rPr>
        <w:t xml:space="preserve"> (T)</w:t>
      </w:r>
      <w:r w:rsidR="00E43E9A" w:rsidRPr="00C44004">
        <w:rPr>
          <w:szCs w:val="24"/>
          <w:lang w:val="en-US"/>
        </w:rPr>
        <w:t>, dan sangat tinggi</w:t>
      </w:r>
      <w:r w:rsidR="00025034">
        <w:rPr>
          <w:szCs w:val="24"/>
          <w:lang w:val="en-US"/>
        </w:rPr>
        <w:t xml:space="preserve"> (ST)</w:t>
      </w:r>
      <w:r w:rsidR="00E43E9A" w:rsidRPr="00C44004">
        <w:rPr>
          <w:szCs w:val="24"/>
          <w:lang w:val="en-US"/>
        </w:rPr>
        <w:t>.</w:t>
      </w:r>
      <w:r w:rsidR="001D26B1" w:rsidRPr="00C44004">
        <w:rPr>
          <w:szCs w:val="24"/>
          <w:lang w:val="en-US"/>
        </w:rPr>
        <w:t xml:space="preserve">  </w:t>
      </w:r>
      <w:r w:rsidR="00C032F1" w:rsidRPr="00C44004">
        <w:rPr>
          <w:szCs w:val="24"/>
        </w:rPr>
        <w:t>Metode analisis data yang digunakan pada penelitian ini adalah</w:t>
      </w:r>
      <w:r w:rsidR="00952656" w:rsidRPr="00C44004">
        <w:rPr>
          <w:szCs w:val="24"/>
        </w:rPr>
        <w:t xml:space="preserve"> </w:t>
      </w:r>
      <w:r w:rsidR="00C032F1" w:rsidRPr="00C44004">
        <w:rPr>
          <w:szCs w:val="24"/>
        </w:rPr>
        <w:t>des</w:t>
      </w:r>
      <w:r w:rsidR="0064358B" w:rsidRPr="00C44004">
        <w:rPr>
          <w:szCs w:val="24"/>
        </w:rPr>
        <w:t>kriptif</w:t>
      </w:r>
      <w:r w:rsidR="00C67E78" w:rsidRPr="00C44004">
        <w:rPr>
          <w:szCs w:val="24"/>
        </w:rPr>
        <w:t xml:space="preserve">, </w:t>
      </w:r>
      <w:r w:rsidR="00C67E78" w:rsidRPr="00C44004">
        <w:rPr>
          <w:szCs w:val="24"/>
          <w:lang w:val="nb-NO"/>
        </w:rPr>
        <w:t>sedangkan pengujian hipotesis menggunakan statistik non</w:t>
      </w:r>
      <w:r w:rsidR="001D26B1" w:rsidRPr="00C44004">
        <w:rPr>
          <w:szCs w:val="24"/>
          <w:lang w:val="nb-NO"/>
        </w:rPr>
        <w:t xml:space="preserve"> </w:t>
      </w:r>
      <w:r w:rsidR="00C67E78" w:rsidRPr="00C44004">
        <w:rPr>
          <w:szCs w:val="24"/>
          <w:lang w:val="nb-NO"/>
        </w:rPr>
        <w:t xml:space="preserve">parametrik korelasi </w:t>
      </w:r>
      <w:r w:rsidR="00C67E78" w:rsidRPr="00C44004">
        <w:rPr>
          <w:i/>
          <w:szCs w:val="24"/>
          <w:lang w:val="nb-NO"/>
        </w:rPr>
        <w:t>Rank Spearman</w:t>
      </w:r>
      <w:r w:rsidR="00300B15" w:rsidRPr="00C44004">
        <w:rPr>
          <w:szCs w:val="24"/>
          <w:lang w:val="nb-NO"/>
        </w:rPr>
        <w:t xml:space="preserve"> (Siegel</w:t>
      </w:r>
      <w:r w:rsidR="00952656" w:rsidRPr="00C44004">
        <w:rPr>
          <w:szCs w:val="24"/>
        </w:rPr>
        <w:t xml:space="preserve"> 1997</w:t>
      </w:r>
      <w:r w:rsidR="00C67E78" w:rsidRPr="00C44004">
        <w:rPr>
          <w:szCs w:val="24"/>
          <w:lang w:val="nb-NO"/>
        </w:rPr>
        <w:t>)</w:t>
      </w:r>
      <w:r w:rsidR="00340DD1" w:rsidRPr="00C44004">
        <w:rPr>
          <w:szCs w:val="24"/>
        </w:rPr>
        <w:t>.</w:t>
      </w:r>
      <w:r w:rsidR="00952656" w:rsidRPr="00C44004">
        <w:rPr>
          <w:szCs w:val="24"/>
        </w:rPr>
        <w:t xml:space="preserve"> </w:t>
      </w:r>
      <w:r w:rsidR="00025034">
        <w:rPr>
          <w:szCs w:val="24"/>
          <w:lang w:val="en-US"/>
        </w:rPr>
        <w:t xml:space="preserve"> </w:t>
      </w:r>
      <w:r w:rsidR="00183AD8" w:rsidRPr="00C44004">
        <w:rPr>
          <w:szCs w:val="24"/>
        </w:rPr>
        <w:t>Data pada penelitian ini</w:t>
      </w:r>
      <w:r w:rsidR="005F3590" w:rsidRPr="00C44004">
        <w:rPr>
          <w:szCs w:val="24"/>
        </w:rPr>
        <w:t xml:space="preserve"> menggunakan metode MSI (</w:t>
      </w:r>
      <w:r w:rsidR="005F3590" w:rsidRPr="00C44004">
        <w:rPr>
          <w:i/>
          <w:szCs w:val="24"/>
        </w:rPr>
        <w:t>Method Successive Interval</w:t>
      </w:r>
      <w:r w:rsidR="005F3590" w:rsidRPr="00C44004">
        <w:rPr>
          <w:szCs w:val="24"/>
        </w:rPr>
        <w:t>) untuk mengubah data ordinal menjadi interval</w:t>
      </w:r>
      <w:r w:rsidR="00183AD8" w:rsidRPr="00C44004">
        <w:rPr>
          <w:szCs w:val="24"/>
        </w:rPr>
        <w:t xml:space="preserve"> seperti data variabel</w:t>
      </w:r>
      <w:r w:rsidR="001D26B1" w:rsidRPr="00C44004">
        <w:rPr>
          <w:szCs w:val="24"/>
          <w:lang w:val="en-US"/>
        </w:rPr>
        <w:t xml:space="preserve"> k</w:t>
      </w:r>
      <w:r w:rsidR="00F00589">
        <w:rPr>
          <w:szCs w:val="24"/>
          <w:lang w:val="en-US"/>
        </w:rPr>
        <w:t>epemimpinan ketua kelompok tani.</w:t>
      </w:r>
    </w:p>
    <w:p w:rsidR="008B5F13" w:rsidRPr="00BD3EBD" w:rsidRDefault="00AE0985" w:rsidP="00BD3EBD">
      <w:pPr>
        <w:autoSpaceDE w:val="0"/>
        <w:autoSpaceDN w:val="0"/>
        <w:adjustRightInd w:val="0"/>
        <w:spacing w:line="240" w:lineRule="auto"/>
        <w:ind w:firstLine="720"/>
        <w:contextualSpacing/>
        <w:jc w:val="both"/>
        <w:rPr>
          <w:szCs w:val="24"/>
        </w:rPr>
      </w:pPr>
      <w:r>
        <w:rPr>
          <w:szCs w:val="24"/>
          <w:lang w:val="en-US"/>
        </w:rPr>
        <w:t>Kriteria pengambilan keputusan pada penelitian ini yaitu, j</w:t>
      </w:r>
      <w:r w:rsidRPr="00AE0985">
        <w:rPr>
          <w:szCs w:val="24"/>
          <w:lang w:val="en-US"/>
        </w:rPr>
        <w:t>ika taraf signifikansi &gt; 0,05 maka tolak H1, artinya tidak ada hub</w:t>
      </w:r>
      <w:r>
        <w:rPr>
          <w:szCs w:val="24"/>
          <w:lang w:val="en-US"/>
        </w:rPr>
        <w:t>ungan nyata pada kedua variabel, dan jika taraf signifikansi &lt; 0,05</w:t>
      </w:r>
      <w:r w:rsidRPr="00AE0985">
        <w:rPr>
          <w:szCs w:val="24"/>
          <w:lang w:val="en-US"/>
        </w:rPr>
        <w:t xml:space="preserve">, maka terima H1 pada ɑ 0.05, artinya kedua </w:t>
      </w:r>
      <w:r w:rsidR="00D427D1">
        <w:rPr>
          <w:szCs w:val="24"/>
          <w:lang w:val="en-US"/>
        </w:rPr>
        <w:t>variabel memiliki hubungan yang</w:t>
      </w:r>
      <w:r w:rsidRPr="00AE0985">
        <w:rPr>
          <w:szCs w:val="24"/>
          <w:lang w:val="en-US"/>
        </w:rPr>
        <w:t xml:space="preserve"> nyata</w:t>
      </w:r>
      <w:r w:rsidR="00BD3EBD">
        <w:rPr>
          <w:szCs w:val="24"/>
          <w:lang w:val="en-US"/>
        </w:rPr>
        <w:t xml:space="preserve">. </w:t>
      </w:r>
      <w:r w:rsidR="00183AD8" w:rsidRPr="00C44004">
        <w:rPr>
          <w:szCs w:val="24"/>
        </w:rPr>
        <w:t>U</w:t>
      </w:r>
      <w:r w:rsidR="00340DD1" w:rsidRPr="00C44004">
        <w:rPr>
          <w:szCs w:val="24"/>
        </w:rPr>
        <w:t>ntuk m</w:t>
      </w:r>
      <w:r w:rsidR="00C67E78" w:rsidRPr="00C44004">
        <w:rPr>
          <w:szCs w:val="24"/>
        </w:rPr>
        <w:t>engukur ketepat</w:t>
      </w:r>
      <w:r w:rsidR="00D40516" w:rsidRPr="00C44004">
        <w:rPr>
          <w:szCs w:val="24"/>
        </w:rPr>
        <w:t>an kue</w:t>
      </w:r>
      <w:r w:rsidR="00C67E78" w:rsidRPr="00C44004">
        <w:rPr>
          <w:szCs w:val="24"/>
        </w:rPr>
        <w:t>sioner</w:t>
      </w:r>
      <w:r w:rsidR="00183AD8" w:rsidRPr="00C44004">
        <w:rPr>
          <w:szCs w:val="24"/>
        </w:rPr>
        <w:t xml:space="preserve"> digunakan uji validitas dan uji reabilitas</w:t>
      </w:r>
      <w:r w:rsidR="00C67E78" w:rsidRPr="00C44004">
        <w:rPr>
          <w:szCs w:val="24"/>
        </w:rPr>
        <w:t xml:space="preserve">. </w:t>
      </w:r>
      <w:r w:rsidR="00E5788E" w:rsidRPr="00C44004">
        <w:rPr>
          <w:rFonts w:eastAsia="Times New Roman"/>
          <w:szCs w:val="24"/>
        </w:rPr>
        <w:t>Menurut Sudren dan Natansel (2013), nilai validitas dapat dikatakan baik</w:t>
      </w:r>
      <w:r w:rsidR="00F820FC" w:rsidRPr="00C44004">
        <w:rPr>
          <w:rFonts w:eastAsia="Times New Roman"/>
          <w:szCs w:val="24"/>
        </w:rPr>
        <w:t xml:space="preserve"> atau valid</w:t>
      </w:r>
      <w:r w:rsidR="00E5788E" w:rsidRPr="00C44004">
        <w:rPr>
          <w:rFonts w:eastAsia="Times New Roman"/>
          <w:szCs w:val="24"/>
        </w:rPr>
        <w:t xml:space="preserve"> jika nilai </w:t>
      </w:r>
      <w:r w:rsidR="00E5788E" w:rsidRPr="00C44004">
        <w:rPr>
          <w:rFonts w:eastAsia="Times New Roman"/>
          <w:i/>
          <w:szCs w:val="24"/>
        </w:rPr>
        <w:t>corrected item</w:t>
      </w:r>
      <w:r w:rsidR="00E5788E" w:rsidRPr="00C44004">
        <w:rPr>
          <w:rFonts w:eastAsia="Times New Roman"/>
          <w:szCs w:val="24"/>
        </w:rPr>
        <w:t xml:space="preserve"> dari </w:t>
      </w:r>
      <w:r w:rsidR="00E5788E" w:rsidRPr="00C44004">
        <w:rPr>
          <w:rFonts w:eastAsia="Times New Roman"/>
          <w:i/>
          <w:szCs w:val="24"/>
        </w:rPr>
        <w:t>total correlation</w:t>
      </w:r>
      <w:r w:rsidR="00E5788E" w:rsidRPr="00C44004">
        <w:rPr>
          <w:rFonts w:eastAsia="Times New Roman"/>
          <w:szCs w:val="24"/>
        </w:rPr>
        <w:t xml:space="preserve"> bernilai diatas 0,2.  Hasil uji v</w:t>
      </w:r>
      <w:r w:rsidR="00183AD8" w:rsidRPr="00C44004">
        <w:rPr>
          <w:rFonts w:eastAsia="Times New Roman"/>
          <w:szCs w:val="24"/>
        </w:rPr>
        <w:t>aliditas dan reabilitas pada kue</w:t>
      </w:r>
      <w:r w:rsidR="00E5788E" w:rsidRPr="00C44004">
        <w:rPr>
          <w:rFonts w:eastAsia="Times New Roman"/>
          <w:szCs w:val="24"/>
        </w:rPr>
        <w:t xml:space="preserve">sioner penelitian ini didapatkan sebanyak </w:t>
      </w:r>
      <w:r w:rsidR="001D26B1" w:rsidRPr="00C44004">
        <w:rPr>
          <w:rFonts w:eastAsia="Times New Roman"/>
          <w:szCs w:val="24"/>
          <w:lang w:val="en-US"/>
        </w:rPr>
        <w:t>47</w:t>
      </w:r>
      <w:r w:rsidR="006D32AD" w:rsidRPr="00C44004">
        <w:rPr>
          <w:rFonts w:eastAsia="Times New Roman"/>
          <w:szCs w:val="24"/>
        </w:rPr>
        <w:t xml:space="preserve"> butir pertanyaan</w:t>
      </w:r>
      <w:r w:rsidR="003D1339" w:rsidRPr="00C44004">
        <w:rPr>
          <w:rFonts w:eastAsia="Times New Roman"/>
          <w:szCs w:val="24"/>
        </w:rPr>
        <w:t xml:space="preserve"> berada di atas 0,2 (0,248 ‒ 0,750</w:t>
      </w:r>
      <w:r w:rsidR="006D32AD" w:rsidRPr="00C44004">
        <w:rPr>
          <w:rFonts w:eastAsia="Times New Roman"/>
          <w:szCs w:val="24"/>
        </w:rPr>
        <w:t>).</w:t>
      </w:r>
    </w:p>
    <w:p w:rsidR="00AE0985" w:rsidRDefault="00AE0985" w:rsidP="00025034">
      <w:pPr>
        <w:spacing w:after="200" w:line="240" w:lineRule="auto"/>
        <w:contextualSpacing/>
        <w:outlineLvl w:val="0"/>
        <w:rPr>
          <w:b/>
          <w:sz w:val="22"/>
          <w:lang w:val="en-US"/>
        </w:rPr>
      </w:pPr>
    </w:p>
    <w:p w:rsidR="008B5F13" w:rsidRPr="00C44004" w:rsidRDefault="003D1339" w:rsidP="00E7071F">
      <w:pPr>
        <w:spacing w:after="200" w:line="240" w:lineRule="auto"/>
        <w:contextualSpacing/>
        <w:jc w:val="center"/>
        <w:outlineLvl w:val="0"/>
        <w:rPr>
          <w:b/>
          <w:szCs w:val="24"/>
          <w:lang w:val="en-US"/>
        </w:rPr>
      </w:pPr>
      <w:r w:rsidRPr="00C44004">
        <w:rPr>
          <w:b/>
          <w:szCs w:val="24"/>
        </w:rPr>
        <w:t xml:space="preserve">HASIL </w:t>
      </w:r>
      <w:r w:rsidRPr="00C44004">
        <w:rPr>
          <w:b/>
          <w:szCs w:val="24"/>
          <w:lang w:val="en-US"/>
        </w:rPr>
        <w:t>PENELITIAN</w:t>
      </w:r>
    </w:p>
    <w:p w:rsidR="00E7071F" w:rsidRPr="00C44004" w:rsidRDefault="00E7071F" w:rsidP="00E7071F">
      <w:pPr>
        <w:spacing w:after="200" w:line="240" w:lineRule="auto"/>
        <w:contextualSpacing/>
        <w:outlineLvl w:val="0"/>
        <w:rPr>
          <w:b/>
          <w:szCs w:val="24"/>
        </w:rPr>
      </w:pPr>
    </w:p>
    <w:p w:rsidR="00770D1E" w:rsidRPr="00C44004" w:rsidRDefault="003D1339" w:rsidP="00FE23C1">
      <w:pPr>
        <w:spacing w:line="240" w:lineRule="auto"/>
        <w:contextualSpacing/>
        <w:jc w:val="both"/>
        <w:rPr>
          <w:b/>
          <w:szCs w:val="24"/>
          <w:lang w:val="en-US"/>
        </w:rPr>
      </w:pPr>
      <w:r w:rsidRPr="00C44004">
        <w:rPr>
          <w:b/>
          <w:szCs w:val="24"/>
          <w:lang w:val="en-US"/>
        </w:rPr>
        <w:t>Gambaran Umum Daerah Penelitian</w:t>
      </w:r>
      <w:r w:rsidR="00223DFA" w:rsidRPr="00C44004">
        <w:rPr>
          <w:b/>
          <w:szCs w:val="24"/>
          <w:lang w:val="en-US"/>
        </w:rPr>
        <w:t xml:space="preserve"> </w:t>
      </w:r>
    </w:p>
    <w:p w:rsidR="00BD3EBD" w:rsidRDefault="00D427D1" w:rsidP="00BD3EBD">
      <w:pPr>
        <w:spacing w:after="200" w:line="240" w:lineRule="auto"/>
        <w:ind w:firstLine="720"/>
        <w:contextualSpacing/>
        <w:jc w:val="both"/>
        <w:rPr>
          <w:szCs w:val="24"/>
          <w:lang w:val="en-US"/>
        </w:rPr>
      </w:pPr>
      <w:r>
        <w:rPr>
          <w:szCs w:val="24"/>
          <w:lang w:val="en-GB"/>
        </w:rPr>
        <w:t xml:space="preserve">Berdasarkan data BPS Kabupaten Pringsewu (2015) </w:t>
      </w:r>
      <w:r w:rsidR="003D1339" w:rsidRPr="00C44004">
        <w:rPr>
          <w:szCs w:val="24"/>
        </w:rPr>
        <w:t xml:space="preserve">Kecamatan </w:t>
      </w:r>
      <w:r w:rsidR="003D1339" w:rsidRPr="00C44004">
        <w:rPr>
          <w:szCs w:val="24"/>
          <w:lang w:val="en-US"/>
        </w:rPr>
        <w:t>Sukoharjo</w:t>
      </w:r>
      <w:r w:rsidR="00B11B8F" w:rsidRPr="00C44004">
        <w:rPr>
          <w:szCs w:val="24"/>
        </w:rPr>
        <w:t xml:space="preserve"> </w:t>
      </w:r>
      <w:r w:rsidR="000D12A4" w:rsidRPr="00C44004">
        <w:rPr>
          <w:szCs w:val="24"/>
        </w:rPr>
        <w:t xml:space="preserve">merupakan salah satu </w:t>
      </w:r>
      <w:r w:rsidR="00B11B8F" w:rsidRPr="00C44004">
        <w:rPr>
          <w:szCs w:val="24"/>
        </w:rPr>
        <w:t>kecamatan di</w:t>
      </w:r>
      <w:r w:rsidR="000D12A4" w:rsidRPr="00C44004">
        <w:rPr>
          <w:szCs w:val="24"/>
        </w:rPr>
        <w:t xml:space="preserve"> Kabupaten </w:t>
      </w:r>
      <w:r w:rsidR="003D1339" w:rsidRPr="00C44004">
        <w:rPr>
          <w:szCs w:val="24"/>
          <w:lang w:val="en-US"/>
        </w:rPr>
        <w:t>Pringsewu</w:t>
      </w:r>
      <w:r w:rsidR="007922E9" w:rsidRPr="00C44004">
        <w:rPr>
          <w:szCs w:val="24"/>
        </w:rPr>
        <w:t xml:space="preserve"> dengan</w:t>
      </w:r>
      <w:r w:rsidR="000D12A4" w:rsidRPr="00C44004">
        <w:rPr>
          <w:szCs w:val="24"/>
        </w:rPr>
        <w:t xml:space="preserve"> luas</w:t>
      </w:r>
      <w:r w:rsidR="003D1339" w:rsidRPr="00C44004">
        <w:rPr>
          <w:szCs w:val="24"/>
        </w:rPr>
        <w:t xml:space="preserve"> wilayah</w:t>
      </w:r>
      <w:r w:rsidR="003D1339" w:rsidRPr="00C44004">
        <w:rPr>
          <w:szCs w:val="24"/>
          <w:lang w:val="en-US"/>
        </w:rPr>
        <w:t xml:space="preserve"> daratan</w:t>
      </w:r>
      <w:r w:rsidR="003D1339" w:rsidRPr="00C44004">
        <w:rPr>
          <w:szCs w:val="24"/>
        </w:rPr>
        <w:t xml:space="preserve"> </w:t>
      </w:r>
      <w:r w:rsidR="00ED7A20" w:rsidRPr="00C44004">
        <w:rPr>
          <w:szCs w:val="24"/>
        </w:rPr>
        <w:t>7.295 ha</w:t>
      </w:r>
      <w:r w:rsidR="00D40516" w:rsidRPr="00C44004">
        <w:rPr>
          <w:szCs w:val="24"/>
        </w:rPr>
        <w:t xml:space="preserve">. </w:t>
      </w:r>
      <w:r w:rsidR="003D1339" w:rsidRPr="00C44004">
        <w:rPr>
          <w:szCs w:val="24"/>
          <w:lang w:val="en-US"/>
        </w:rPr>
        <w:t xml:space="preserve"> </w:t>
      </w:r>
      <w:r w:rsidR="00B11B8F" w:rsidRPr="00C44004">
        <w:rPr>
          <w:szCs w:val="24"/>
        </w:rPr>
        <w:t>Jumlah penduduk</w:t>
      </w:r>
      <w:r w:rsidR="00ED7A20" w:rsidRPr="00C44004">
        <w:rPr>
          <w:szCs w:val="24"/>
        </w:rPr>
        <w:t xml:space="preserve"> di Kecamatan </w:t>
      </w:r>
      <w:r w:rsidR="00ED7A20" w:rsidRPr="00C44004">
        <w:rPr>
          <w:szCs w:val="24"/>
          <w:lang w:val="en-US"/>
        </w:rPr>
        <w:t>Sukoharjo</w:t>
      </w:r>
      <w:r w:rsidR="003D1339" w:rsidRPr="00C44004">
        <w:rPr>
          <w:szCs w:val="24"/>
        </w:rPr>
        <w:t xml:space="preserve"> yaitu sebanyak</w:t>
      </w:r>
      <w:r w:rsidR="00ED7A20" w:rsidRPr="00C44004">
        <w:rPr>
          <w:szCs w:val="24"/>
          <w:lang w:val="en-US"/>
        </w:rPr>
        <w:t xml:space="preserve"> 47.771 jiwa yang terdiri dari 24.387 jiwa penduduk laki-laki dan 23.384 jiwa penduduk perempuan.  Kecamatan Sukoharjo memiliki 80 dusun yang terdiri dari 55 RW dan 104 RT, serta kepala keluarga yang berjumlah 13.252.</w:t>
      </w:r>
      <w:r>
        <w:rPr>
          <w:szCs w:val="24"/>
          <w:lang w:val="en-US"/>
        </w:rPr>
        <w:t xml:space="preserve"> </w:t>
      </w:r>
      <w:r w:rsidR="00B11B8F" w:rsidRPr="00C44004">
        <w:rPr>
          <w:szCs w:val="24"/>
        </w:rPr>
        <w:t>K</w:t>
      </w:r>
      <w:r w:rsidR="00ED7A20" w:rsidRPr="00C44004">
        <w:rPr>
          <w:szCs w:val="24"/>
        </w:rPr>
        <w:t xml:space="preserve">ecamatan </w:t>
      </w:r>
      <w:r w:rsidR="00ED7A20" w:rsidRPr="00C44004">
        <w:rPr>
          <w:szCs w:val="24"/>
          <w:lang w:val="en-US"/>
        </w:rPr>
        <w:t>Sukoharjo</w:t>
      </w:r>
      <w:r w:rsidR="001D4ABC" w:rsidRPr="00C44004">
        <w:rPr>
          <w:szCs w:val="24"/>
        </w:rPr>
        <w:t xml:space="preserve"> memiliki</w:t>
      </w:r>
      <w:r w:rsidR="00ED7A20" w:rsidRPr="00C44004">
        <w:rPr>
          <w:szCs w:val="24"/>
        </w:rPr>
        <w:t xml:space="preserve"> 11</w:t>
      </w:r>
      <w:r w:rsidR="00ED7A20" w:rsidRPr="00C44004">
        <w:rPr>
          <w:szCs w:val="24"/>
          <w:lang w:val="en-US"/>
        </w:rPr>
        <w:t>5</w:t>
      </w:r>
      <w:r w:rsidR="00B11B8F" w:rsidRPr="00C44004">
        <w:rPr>
          <w:szCs w:val="24"/>
        </w:rPr>
        <w:t xml:space="preserve"> </w:t>
      </w:r>
      <w:r w:rsidR="00D11E25" w:rsidRPr="00C44004">
        <w:rPr>
          <w:szCs w:val="24"/>
        </w:rPr>
        <w:t>kelompok tani</w:t>
      </w:r>
      <w:r w:rsidR="008A2501" w:rsidRPr="00C44004">
        <w:rPr>
          <w:szCs w:val="24"/>
          <w:lang w:val="en-US"/>
        </w:rPr>
        <w:t>.  Total luas areal pertanian untuk padi sawah di Kecamatan Sukoharjo adalah 1.066 Ha dengan produksi rata-rata sekitar 11.477 ton.  Kecamatan Sukoharjo memiliki ketersediaan lahan yang luas dan subur sehingga sangat potensial untuk pengembangan tanaman pangan seperti padi sawah, jagung, ubi, dll.</w:t>
      </w:r>
    </w:p>
    <w:p w:rsidR="00223DFA" w:rsidRPr="00C71573" w:rsidRDefault="00223DFA" w:rsidP="00BD3EBD">
      <w:pPr>
        <w:spacing w:after="200" w:line="240" w:lineRule="auto"/>
        <w:ind w:firstLine="720"/>
        <w:contextualSpacing/>
        <w:jc w:val="both"/>
        <w:rPr>
          <w:szCs w:val="24"/>
          <w:lang w:val="en-US"/>
        </w:rPr>
      </w:pPr>
      <w:r w:rsidRPr="00C71573">
        <w:rPr>
          <w:szCs w:val="24"/>
          <w:lang w:val="en-US"/>
        </w:rPr>
        <w:t>Petani responden rata‒rata memiliki umur yang masih produktif yaitu berkisar antara 15‒64 tahun.</w:t>
      </w:r>
      <w:r w:rsidR="000F14AA" w:rsidRPr="00C71573">
        <w:rPr>
          <w:szCs w:val="24"/>
          <w:lang w:val="en-US"/>
        </w:rPr>
        <w:t xml:space="preserve">  </w:t>
      </w:r>
      <w:r w:rsidRPr="00C71573">
        <w:rPr>
          <w:szCs w:val="24"/>
          <w:lang w:val="en-US"/>
        </w:rPr>
        <w:t xml:space="preserve">Dari 73 petani responden, yang menempuh pendidikan formal hingga </w:t>
      </w:r>
      <w:r w:rsidR="000F14AA" w:rsidRPr="00C71573">
        <w:rPr>
          <w:szCs w:val="24"/>
          <w:lang w:val="en-US"/>
        </w:rPr>
        <w:t>Sekolah Dasar (SD) terdapat 39,7%</w:t>
      </w:r>
      <w:r w:rsidRPr="00C71573">
        <w:rPr>
          <w:szCs w:val="24"/>
          <w:lang w:val="en-US"/>
        </w:rPr>
        <w:t xml:space="preserve">, dan </w:t>
      </w:r>
      <w:r w:rsidR="000F14AA" w:rsidRPr="00C71573">
        <w:rPr>
          <w:szCs w:val="24"/>
          <w:lang w:val="en-US"/>
        </w:rPr>
        <w:t>sisanya sebesar 60,3%</w:t>
      </w:r>
      <w:r w:rsidRPr="00C71573">
        <w:rPr>
          <w:szCs w:val="24"/>
          <w:lang w:val="en-US"/>
        </w:rPr>
        <w:t xml:space="preserve"> sudah menempuh pendidikan formal di tingkat sekolah menengah, baik Sekolah Menengah Pertama (SMP) maup</w:t>
      </w:r>
      <w:r w:rsidR="00D427D1" w:rsidRPr="00C71573">
        <w:rPr>
          <w:szCs w:val="24"/>
          <w:lang w:val="en-US"/>
        </w:rPr>
        <w:t>un Sekolah Menengah Atas (SMA).</w:t>
      </w:r>
      <w:r w:rsidRPr="00C71573">
        <w:rPr>
          <w:szCs w:val="24"/>
          <w:lang w:val="en-US"/>
        </w:rPr>
        <w:t xml:space="preserve"> Sebagian besar petani responden</w:t>
      </w:r>
      <w:r w:rsidR="000F14AA" w:rsidRPr="00C71573">
        <w:rPr>
          <w:szCs w:val="24"/>
          <w:lang w:val="en-US"/>
        </w:rPr>
        <w:t xml:space="preserve"> (68,5%)</w:t>
      </w:r>
      <w:r w:rsidRPr="00C71573">
        <w:rPr>
          <w:szCs w:val="24"/>
          <w:lang w:val="en-US"/>
        </w:rPr>
        <w:t xml:space="preserve"> memiliki luas lahan sawah</w:t>
      </w:r>
      <w:r w:rsidR="000F14AA" w:rsidRPr="00C71573">
        <w:rPr>
          <w:szCs w:val="24"/>
          <w:lang w:val="en-US"/>
        </w:rPr>
        <w:t xml:space="preserve"> yang</w:t>
      </w:r>
      <w:r w:rsidRPr="00C71573">
        <w:rPr>
          <w:szCs w:val="24"/>
          <w:lang w:val="en-US"/>
        </w:rPr>
        <w:t xml:space="preserve"> masih dalam kategori sempit</w:t>
      </w:r>
      <w:r w:rsidR="000F14AA" w:rsidRPr="00C71573">
        <w:rPr>
          <w:szCs w:val="24"/>
          <w:lang w:val="en-US"/>
        </w:rPr>
        <w:t>, dengan status kepemilikan lahan sebagian besar (79,5%) adalah milik sendi</w:t>
      </w:r>
      <w:r w:rsidR="00ED779A" w:rsidRPr="00C71573">
        <w:rPr>
          <w:szCs w:val="24"/>
          <w:lang w:val="en-US"/>
        </w:rPr>
        <w:t>ri</w:t>
      </w:r>
      <w:r w:rsidR="00881ECB" w:rsidRPr="00C71573">
        <w:rPr>
          <w:szCs w:val="24"/>
          <w:lang w:val="en-US"/>
        </w:rPr>
        <w:t>, karena Kabupaten Pringsewu merupakan daerah imigran program pemerintah,</w:t>
      </w:r>
      <w:r w:rsidR="00881ECB" w:rsidRPr="00C71573">
        <w:rPr>
          <w:szCs w:val="24"/>
        </w:rPr>
        <w:t xml:space="preserve"> </w:t>
      </w:r>
      <w:r w:rsidR="00D427D1" w:rsidRPr="00C71573">
        <w:rPr>
          <w:szCs w:val="24"/>
          <w:lang w:val="en-US"/>
        </w:rPr>
        <w:t>sehingga</w:t>
      </w:r>
      <w:r w:rsidR="00881ECB" w:rsidRPr="00C71573">
        <w:rPr>
          <w:szCs w:val="24"/>
          <w:lang w:val="en-US"/>
        </w:rPr>
        <w:t xml:space="preserve"> kebanyakan status kepemilikian lahannya adalah milik sendiri.</w:t>
      </w:r>
    </w:p>
    <w:p w:rsidR="00AE0985" w:rsidRPr="00C71573" w:rsidRDefault="00AE0985" w:rsidP="00185C94">
      <w:pPr>
        <w:spacing w:after="200" w:line="240" w:lineRule="auto"/>
        <w:contextualSpacing/>
        <w:jc w:val="both"/>
        <w:rPr>
          <w:szCs w:val="24"/>
          <w:lang w:val="en-US"/>
        </w:rPr>
      </w:pPr>
    </w:p>
    <w:p w:rsidR="00FC1B14" w:rsidRPr="00C44004" w:rsidRDefault="000F14AA" w:rsidP="008A2501">
      <w:pPr>
        <w:spacing w:line="240" w:lineRule="auto"/>
        <w:contextualSpacing/>
        <w:jc w:val="both"/>
        <w:rPr>
          <w:szCs w:val="24"/>
          <w:lang w:val="en-US"/>
        </w:rPr>
      </w:pPr>
      <w:r w:rsidRPr="00C44004">
        <w:rPr>
          <w:b/>
          <w:szCs w:val="24"/>
          <w:lang w:val="en-US"/>
        </w:rPr>
        <w:t>Keefektifan Kelompok Tani</w:t>
      </w:r>
    </w:p>
    <w:p w:rsidR="007922E9" w:rsidRPr="00C44004" w:rsidRDefault="00AE0985" w:rsidP="00BD3EBD">
      <w:pPr>
        <w:autoSpaceDE w:val="0"/>
        <w:autoSpaceDN w:val="0"/>
        <w:adjustRightInd w:val="0"/>
        <w:spacing w:line="240" w:lineRule="auto"/>
        <w:ind w:firstLine="720"/>
        <w:jc w:val="both"/>
        <w:rPr>
          <w:szCs w:val="24"/>
          <w:lang w:val="en-US" w:eastAsia="id-ID"/>
        </w:rPr>
      </w:pPr>
      <w:r>
        <w:rPr>
          <w:szCs w:val="24"/>
          <w:lang w:eastAsia="id-ID"/>
        </w:rPr>
        <w:t>Keefektifan kelompok tani (Y</w:t>
      </w:r>
      <w:r w:rsidR="00D01F24" w:rsidRPr="00C44004">
        <w:rPr>
          <w:szCs w:val="24"/>
          <w:lang w:eastAsia="id-ID"/>
        </w:rPr>
        <w:t>) merupakan tingkat keberhasilan suatu kelompok dalam mencapai tujuannya.  Tingkat keefektifan kelompok dalam penelitian ini dapat diukur berdasarkan tujuan umum kelompok tani yaitu kepuasan anggota kelompok tani dan produktivitas padi kelompok tani yang dipengaruhi oleh penerapan panca usahatani padi.</w:t>
      </w:r>
    </w:p>
    <w:p w:rsidR="00D01F24" w:rsidRPr="00C44004" w:rsidRDefault="00B02D1F" w:rsidP="007922E9">
      <w:pPr>
        <w:autoSpaceDE w:val="0"/>
        <w:autoSpaceDN w:val="0"/>
        <w:adjustRightInd w:val="0"/>
        <w:spacing w:line="240" w:lineRule="auto"/>
        <w:jc w:val="both"/>
        <w:rPr>
          <w:szCs w:val="24"/>
          <w:lang w:val="en-US" w:eastAsia="id-ID"/>
        </w:rPr>
      </w:pPr>
      <w:r w:rsidRPr="00C44004">
        <w:rPr>
          <w:szCs w:val="24"/>
          <w:lang w:val="en-US" w:eastAsia="id-ID"/>
        </w:rPr>
        <w:t>Secara rinci, berikut ini adalah penjelasan kedua ukuran tersebut:</w:t>
      </w:r>
    </w:p>
    <w:p w:rsidR="00B02D1F" w:rsidRPr="00C44004" w:rsidRDefault="00B02D1F" w:rsidP="007922E9">
      <w:pPr>
        <w:autoSpaceDE w:val="0"/>
        <w:autoSpaceDN w:val="0"/>
        <w:adjustRightInd w:val="0"/>
        <w:spacing w:line="240" w:lineRule="auto"/>
        <w:jc w:val="both"/>
        <w:rPr>
          <w:b/>
          <w:szCs w:val="24"/>
          <w:lang w:val="en-US" w:eastAsia="id-ID"/>
        </w:rPr>
      </w:pPr>
      <w:r w:rsidRPr="00C44004">
        <w:rPr>
          <w:b/>
          <w:szCs w:val="24"/>
          <w:lang w:val="en-US" w:eastAsia="id-ID"/>
        </w:rPr>
        <w:t>Kepuasan Anggota Kelompok Tani</w:t>
      </w:r>
    </w:p>
    <w:p w:rsidR="00BD3EBD" w:rsidRDefault="00D01F24" w:rsidP="00BD3EBD">
      <w:pPr>
        <w:autoSpaceDE w:val="0"/>
        <w:autoSpaceDN w:val="0"/>
        <w:adjustRightInd w:val="0"/>
        <w:spacing w:line="240" w:lineRule="auto"/>
        <w:ind w:firstLine="720"/>
        <w:jc w:val="both"/>
        <w:rPr>
          <w:szCs w:val="24"/>
          <w:lang w:val="en-US" w:eastAsia="id-ID"/>
        </w:rPr>
      </w:pPr>
      <w:r w:rsidRPr="00C44004">
        <w:rPr>
          <w:szCs w:val="24"/>
          <w:lang w:val="en-US" w:eastAsia="id-ID"/>
        </w:rPr>
        <w:t>Kepuasan adalah perasaan positif tentang pekerjaan seseorang yang merupakan hasil dari sebuah evaluasi karakteristiknya dan tingkat kesenangan yang dirasakan seseorang atas peranan atau pekerjaannya dalam kelompok (Robbins dan Judge 2007).</w:t>
      </w:r>
      <w:r w:rsidR="00EB3593">
        <w:rPr>
          <w:szCs w:val="24"/>
          <w:lang w:val="en-US" w:eastAsia="id-ID"/>
        </w:rPr>
        <w:t xml:space="preserve">  </w:t>
      </w:r>
      <w:r w:rsidR="00EB3593" w:rsidRPr="00376110">
        <w:rPr>
          <w:szCs w:val="24"/>
        </w:rPr>
        <w:t>Kepuasan anggota kelompok tani dalam penelitian ini dapat diukur dengan menggunakan indikator sebagai berikut:  kepuasan anggota terhadap perannya dalam kelompok tani; kepuasan anggota terhadap kemajuan kelompok; kepuasan anggota dalam kebebasan berpartisipasi; dan kepuasan anggota terhadap peraturan dalam kelompok tani.  Kepuasan anggota kelompok tani diukur dengan menggunakan lima pertanyaan dan setiap pertanyaan memiliki skor lima, empat, tiga, dua, satu.</w:t>
      </w:r>
      <w:r w:rsidR="00EB3593">
        <w:rPr>
          <w:szCs w:val="24"/>
        </w:rPr>
        <w:t xml:space="preserve">  </w:t>
      </w:r>
      <w:r w:rsidR="00EB3593" w:rsidRPr="0062098D">
        <w:rPr>
          <w:szCs w:val="24"/>
        </w:rPr>
        <w:t>Berdasarkan data yang diperoleh di lapangan, pengukuran kepuasan anggota kelompok tani dilakukan dengan menggunakan skor dan diklasifikasikan menjadi sangat rendah (</w:t>
      </w:r>
      <w:r w:rsidR="00EB3593" w:rsidRPr="0062098D">
        <w:rPr>
          <w:rFonts w:eastAsia="Times New Roman"/>
          <w:szCs w:val="24"/>
        </w:rPr>
        <w:t>8,1 ‒ 10,5</w:t>
      </w:r>
      <w:r w:rsidR="00EB3593" w:rsidRPr="0062098D">
        <w:rPr>
          <w:szCs w:val="24"/>
        </w:rPr>
        <w:t>), rendah (10,</w:t>
      </w:r>
      <w:r w:rsidR="00D427D1">
        <w:rPr>
          <w:szCs w:val="24"/>
          <w:lang w:val="en-GB"/>
        </w:rPr>
        <w:t>6</w:t>
      </w:r>
      <w:r w:rsidR="00EB3593" w:rsidRPr="0062098D">
        <w:rPr>
          <w:szCs w:val="24"/>
        </w:rPr>
        <w:t xml:space="preserve"> ‒ 12,9), sedang (1</w:t>
      </w:r>
      <w:r w:rsidR="00D427D1">
        <w:rPr>
          <w:szCs w:val="24"/>
          <w:lang w:val="en-GB"/>
        </w:rPr>
        <w:t>3</w:t>
      </w:r>
      <w:r w:rsidR="00EB3593" w:rsidRPr="0062098D">
        <w:rPr>
          <w:szCs w:val="24"/>
        </w:rPr>
        <w:t>,</w:t>
      </w:r>
      <w:r w:rsidR="00D427D1">
        <w:rPr>
          <w:szCs w:val="24"/>
          <w:lang w:val="en-GB"/>
        </w:rPr>
        <w:t>0</w:t>
      </w:r>
      <w:r w:rsidR="00EB3593" w:rsidRPr="0062098D">
        <w:rPr>
          <w:szCs w:val="24"/>
        </w:rPr>
        <w:t xml:space="preserve"> ‒ 15,4), tinggi (15,</w:t>
      </w:r>
      <w:r w:rsidR="00D427D1">
        <w:rPr>
          <w:szCs w:val="24"/>
          <w:lang w:val="en-GB"/>
        </w:rPr>
        <w:t>5</w:t>
      </w:r>
      <w:r w:rsidR="00EB3593" w:rsidRPr="0062098D">
        <w:rPr>
          <w:szCs w:val="24"/>
        </w:rPr>
        <w:t xml:space="preserve"> ‒ 17,8) dan sangat tinggi (17,</w:t>
      </w:r>
      <w:r w:rsidR="00D427D1">
        <w:rPr>
          <w:szCs w:val="24"/>
          <w:lang w:val="en-GB"/>
        </w:rPr>
        <w:t>9</w:t>
      </w:r>
      <w:r w:rsidR="00EB3593" w:rsidRPr="0062098D">
        <w:rPr>
          <w:szCs w:val="24"/>
        </w:rPr>
        <w:t xml:space="preserve"> ‒ 20,2).</w:t>
      </w:r>
    </w:p>
    <w:p w:rsidR="00A2062B" w:rsidRDefault="002279D9" w:rsidP="00BD3EBD">
      <w:pPr>
        <w:autoSpaceDE w:val="0"/>
        <w:autoSpaceDN w:val="0"/>
        <w:adjustRightInd w:val="0"/>
        <w:spacing w:line="240" w:lineRule="auto"/>
        <w:ind w:firstLine="720"/>
        <w:jc w:val="both"/>
        <w:rPr>
          <w:szCs w:val="24"/>
          <w:lang w:val="en-US" w:eastAsia="id-ID"/>
        </w:rPr>
      </w:pPr>
      <w:r w:rsidRPr="00C44004">
        <w:rPr>
          <w:szCs w:val="24"/>
        </w:rPr>
        <w:t xml:space="preserve">Berdasarkan </w:t>
      </w:r>
      <w:r w:rsidR="00BD3EBD">
        <w:rPr>
          <w:szCs w:val="24"/>
          <w:lang w:val="en-GB"/>
        </w:rPr>
        <w:t xml:space="preserve">hasil </w:t>
      </w:r>
      <w:r w:rsidRPr="00C44004">
        <w:rPr>
          <w:szCs w:val="24"/>
        </w:rPr>
        <w:t xml:space="preserve">penelitian, sebagian besar </w:t>
      </w:r>
      <w:r w:rsidR="00D01F24" w:rsidRPr="00C44004">
        <w:rPr>
          <w:szCs w:val="24"/>
        </w:rPr>
        <w:t>tingkat</w:t>
      </w:r>
      <w:r w:rsidR="00D01F24" w:rsidRPr="00C44004">
        <w:rPr>
          <w:szCs w:val="24"/>
          <w:lang w:val="en-US"/>
        </w:rPr>
        <w:t xml:space="preserve"> kepuasan</w:t>
      </w:r>
      <w:r w:rsidRPr="00C44004">
        <w:rPr>
          <w:szCs w:val="24"/>
        </w:rPr>
        <w:t xml:space="preserve"> </w:t>
      </w:r>
      <w:r w:rsidR="00E7071F" w:rsidRPr="00C44004">
        <w:rPr>
          <w:szCs w:val="24"/>
        </w:rPr>
        <w:t xml:space="preserve">anggota </w:t>
      </w:r>
      <w:r w:rsidR="00D11E25" w:rsidRPr="00C44004">
        <w:rPr>
          <w:szCs w:val="24"/>
        </w:rPr>
        <w:t>kelompok tani</w:t>
      </w:r>
      <w:r w:rsidRPr="00C44004">
        <w:rPr>
          <w:szCs w:val="24"/>
        </w:rPr>
        <w:t xml:space="preserve"> </w:t>
      </w:r>
      <w:r w:rsidR="00466650" w:rsidRPr="00C44004">
        <w:rPr>
          <w:szCs w:val="24"/>
        </w:rPr>
        <w:t xml:space="preserve">di </w:t>
      </w:r>
      <w:r w:rsidR="00D01F24" w:rsidRPr="00C44004">
        <w:rPr>
          <w:szCs w:val="24"/>
        </w:rPr>
        <w:t xml:space="preserve">Kecamatan </w:t>
      </w:r>
      <w:r w:rsidR="00D01F24" w:rsidRPr="00C44004">
        <w:rPr>
          <w:szCs w:val="24"/>
          <w:lang w:val="en-US"/>
        </w:rPr>
        <w:t>Sukoharjo</w:t>
      </w:r>
      <w:r w:rsidR="00466650" w:rsidRPr="00C44004">
        <w:rPr>
          <w:szCs w:val="24"/>
        </w:rPr>
        <w:t xml:space="preserve">, </w:t>
      </w:r>
      <w:r w:rsidR="00D01F24" w:rsidRPr="00C44004">
        <w:rPr>
          <w:szCs w:val="24"/>
        </w:rPr>
        <w:t xml:space="preserve">berada pada klasifikasi </w:t>
      </w:r>
      <w:r w:rsidR="00D01F24" w:rsidRPr="00C44004">
        <w:rPr>
          <w:szCs w:val="24"/>
          <w:lang w:val="en-US"/>
        </w:rPr>
        <w:t>tinggi</w:t>
      </w:r>
      <w:r w:rsidR="00D01F24" w:rsidRPr="00C44004">
        <w:rPr>
          <w:szCs w:val="24"/>
        </w:rPr>
        <w:t xml:space="preserve"> yakni sebanyak </w:t>
      </w:r>
      <w:r w:rsidR="00D01F24" w:rsidRPr="00C44004">
        <w:rPr>
          <w:szCs w:val="24"/>
          <w:lang w:val="en-US"/>
        </w:rPr>
        <w:t>19</w:t>
      </w:r>
      <w:r w:rsidRPr="00C44004">
        <w:rPr>
          <w:szCs w:val="24"/>
        </w:rPr>
        <w:t xml:space="preserve"> orang </w:t>
      </w:r>
      <w:r w:rsidR="007922E9" w:rsidRPr="00C44004">
        <w:rPr>
          <w:szCs w:val="24"/>
        </w:rPr>
        <w:t xml:space="preserve">atau </w:t>
      </w:r>
      <w:r w:rsidR="00D01F24" w:rsidRPr="00C44004">
        <w:rPr>
          <w:szCs w:val="24"/>
        </w:rPr>
        <w:t>(</w:t>
      </w:r>
      <w:r w:rsidR="00D01F24" w:rsidRPr="00C44004">
        <w:rPr>
          <w:szCs w:val="24"/>
          <w:lang w:val="en-US"/>
        </w:rPr>
        <w:t>26,03</w:t>
      </w:r>
      <w:r w:rsidR="00E7071F" w:rsidRPr="00C44004">
        <w:rPr>
          <w:szCs w:val="24"/>
        </w:rPr>
        <w:t>%)</w:t>
      </w:r>
      <w:r w:rsidR="00D01F24" w:rsidRPr="00C44004">
        <w:rPr>
          <w:szCs w:val="24"/>
          <w:lang w:val="en-US"/>
        </w:rPr>
        <w:t xml:space="preserve"> dengan rata‒rata skor sebesar 14,8</w:t>
      </w:r>
      <w:r w:rsidRPr="00C44004">
        <w:rPr>
          <w:szCs w:val="24"/>
        </w:rPr>
        <w:t>. H</w:t>
      </w:r>
      <w:r w:rsidR="00E43509" w:rsidRPr="00C44004">
        <w:rPr>
          <w:szCs w:val="24"/>
        </w:rPr>
        <w:t xml:space="preserve">al ini menunjukkan bahwa </w:t>
      </w:r>
      <w:r w:rsidR="00D01F24" w:rsidRPr="00C44004">
        <w:rPr>
          <w:szCs w:val="24"/>
        </w:rPr>
        <w:t xml:space="preserve">petani sudah merasa maksimal berperan dan berkontribusi dalam kelompok tani, baik itu secara fisik maupun materil.  Menurut petani responden, kelompok tani sejauh ini sudah mengalami perkembangan yang cukup signifikan dibanding tahun-tahun sebelumnya, hal tersebut dibuktikan dengan semakin banyaknya inovasi-inovasi baru yang memberikan solusi dari setiap </w:t>
      </w:r>
      <w:r w:rsidR="00A2062B" w:rsidRPr="00C44004">
        <w:rPr>
          <w:szCs w:val="24"/>
        </w:rPr>
        <w:t>permasalahan dalam berusahatani</w:t>
      </w:r>
      <w:r w:rsidR="00D01F24" w:rsidRPr="00C44004">
        <w:rPr>
          <w:szCs w:val="24"/>
        </w:rPr>
        <w:t>.</w:t>
      </w:r>
      <w:r w:rsidR="00A2062B" w:rsidRPr="00C44004">
        <w:rPr>
          <w:szCs w:val="24"/>
          <w:lang w:val="en-US"/>
        </w:rPr>
        <w:t xml:space="preserve">  </w:t>
      </w:r>
      <w:r w:rsidR="008271F0">
        <w:rPr>
          <w:szCs w:val="24"/>
          <w:lang w:val="en-US"/>
        </w:rPr>
        <w:t>Dalam setiap kegiatan kelompok tani yang melibatkan p</w:t>
      </w:r>
      <w:r w:rsidR="00A2062B" w:rsidRPr="00C44004">
        <w:rPr>
          <w:szCs w:val="24"/>
          <w:lang w:val="en-US"/>
        </w:rPr>
        <w:t>etani</w:t>
      </w:r>
      <w:r w:rsidR="008271F0">
        <w:rPr>
          <w:szCs w:val="24"/>
          <w:lang w:val="en-US"/>
        </w:rPr>
        <w:t xml:space="preserve"> </w:t>
      </w:r>
      <w:r w:rsidR="00A2062B" w:rsidRPr="00C44004">
        <w:rPr>
          <w:szCs w:val="24"/>
          <w:lang w:val="en-US"/>
        </w:rPr>
        <w:t>se</w:t>
      </w:r>
      <w:r w:rsidR="00D427D1">
        <w:rPr>
          <w:szCs w:val="24"/>
          <w:lang w:val="en-US"/>
        </w:rPr>
        <w:t>laku anggota kelompok</w:t>
      </w:r>
      <w:r w:rsidR="008271F0">
        <w:rPr>
          <w:szCs w:val="24"/>
          <w:lang w:val="en-US"/>
        </w:rPr>
        <w:t>, petani</w:t>
      </w:r>
      <w:r w:rsidR="00D427D1">
        <w:rPr>
          <w:szCs w:val="24"/>
          <w:lang w:val="en-US"/>
        </w:rPr>
        <w:t xml:space="preserve"> </w:t>
      </w:r>
      <w:r w:rsidR="00A2062B" w:rsidRPr="00C44004">
        <w:rPr>
          <w:szCs w:val="24"/>
          <w:lang w:val="en-US"/>
        </w:rPr>
        <w:t>merasa senang dengan keterlibatan mereka.  Peraturan-peraturan yang ada di dalam kelompok tani pun masih dijunjung tinggi oleh anggota kelompok tani, sehingga jarang terjadi anggota kelompok yang terkena sanksi dari pengurus kelompok tani.</w:t>
      </w:r>
      <w:r w:rsidR="00E7071F" w:rsidRPr="00C44004">
        <w:rPr>
          <w:szCs w:val="24"/>
        </w:rPr>
        <w:t xml:space="preserve"> </w:t>
      </w:r>
      <w:r w:rsidR="00A2062B" w:rsidRPr="00C44004">
        <w:rPr>
          <w:szCs w:val="24"/>
        </w:rPr>
        <w:t>Tingka</w:t>
      </w:r>
      <w:r w:rsidR="00A2062B" w:rsidRPr="00C44004">
        <w:rPr>
          <w:szCs w:val="24"/>
          <w:lang w:val="en-US"/>
        </w:rPr>
        <w:t>t kepuasan anggota kelompok tani</w:t>
      </w:r>
      <w:r w:rsidR="00A2062B" w:rsidRPr="00C44004">
        <w:rPr>
          <w:szCs w:val="24"/>
        </w:rPr>
        <w:t xml:space="preserve"> dapat dilihat pada Tabel </w:t>
      </w:r>
      <w:r w:rsidR="00A2062B" w:rsidRPr="00C44004">
        <w:rPr>
          <w:szCs w:val="24"/>
          <w:lang w:val="en-US"/>
        </w:rPr>
        <w:t>1.</w:t>
      </w:r>
    </w:p>
    <w:p w:rsidR="00C44004" w:rsidRPr="00C44004" w:rsidRDefault="00C44004" w:rsidP="00CE2F2A">
      <w:pPr>
        <w:pStyle w:val="ListParagraph"/>
        <w:spacing w:line="240" w:lineRule="auto"/>
        <w:ind w:left="0"/>
        <w:jc w:val="both"/>
        <w:rPr>
          <w:szCs w:val="24"/>
          <w:lang w:val="en-US"/>
        </w:rPr>
      </w:pPr>
    </w:p>
    <w:p w:rsidR="00B7455E" w:rsidRPr="008271F0" w:rsidRDefault="00B02D1F" w:rsidP="00B7455E">
      <w:pPr>
        <w:pStyle w:val="ListParagraph"/>
        <w:tabs>
          <w:tab w:val="left" w:pos="851"/>
        </w:tabs>
        <w:spacing w:line="240" w:lineRule="auto"/>
        <w:ind w:left="851" w:hanging="851"/>
        <w:jc w:val="both"/>
        <w:rPr>
          <w:sz w:val="20"/>
          <w:szCs w:val="20"/>
          <w:lang w:val="en-US"/>
        </w:rPr>
      </w:pPr>
      <w:r w:rsidRPr="008271F0">
        <w:rPr>
          <w:sz w:val="20"/>
          <w:szCs w:val="20"/>
        </w:rPr>
        <w:t>Tabel 1.</w:t>
      </w:r>
      <w:r w:rsidRPr="008271F0">
        <w:rPr>
          <w:sz w:val="20"/>
          <w:szCs w:val="20"/>
        </w:rPr>
        <w:tab/>
      </w:r>
      <w:r w:rsidRPr="008271F0">
        <w:rPr>
          <w:sz w:val="20"/>
          <w:szCs w:val="20"/>
          <w:lang w:val="en-US"/>
        </w:rPr>
        <w:t>Tingkat kepuasan anggota kelompok tani</w:t>
      </w:r>
      <w:r w:rsidR="0056324F" w:rsidRPr="008271F0">
        <w:rPr>
          <w:sz w:val="20"/>
          <w:szCs w:val="20"/>
          <w:lang w:val="en-US"/>
        </w:rPr>
        <w:t xml:space="preserve"> padi sawah di Kecamatan Sukoharjo Kabupaten Pringsewu Tahun 2017</w:t>
      </w:r>
    </w:p>
    <w:p w:rsidR="00B7455E" w:rsidRPr="004C3499" w:rsidRDefault="00B7455E" w:rsidP="00B7455E">
      <w:pPr>
        <w:pStyle w:val="ListParagraph"/>
        <w:tabs>
          <w:tab w:val="left" w:pos="851"/>
        </w:tabs>
        <w:spacing w:line="240" w:lineRule="auto"/>
        <w:ind w:left="851" w:hanging="851"/>
        <w:jc w:val="both"/>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177"/>
        <w:gridCol w:w="113"/>
        <w:gridCol w:w="954"/>
        <w:gridCol w:w="959"/>
        <w:gridCol w:w="54"/>
      </w:tblGrid>
      <w:tr w:rsidR="00BF7929" w:rsidRPr="00BD3EBD" w:rsidTr="004759E9">
        <w:trPr>
          <w:gridAfter w:val="1"/>
          <w:wAfter w:w="72" w:type="dxa"/>
        </w:trPr>
        <w:tc>
          <w:tcPr>
            <w:tcW w:w="1134" w:type="dxa"/>
            <w:tcBorders>
              <w:top w:val="single" w:sz="4" w:space="0" w:color="auto"/>
              <w:bottom w:val="single" w:sz="4" w:space="0" w:color="auto"/>
            </w:tcBorders>
            <w:vAlign w:val="center"/>
          </w:tcPr>
          <w:p w:rsidR="00230CD8" w:rsidRPr="00BD3EBD" w:rsidRDefault="00230CD8" w:rsidP="00230CD8">
            <w:pPr>
              <w:spacing w:line="240" w:lineRule="auto"/>
              <w:jc w:val="center"/>
              <w:rPr>
                <w:rFonts w:eastAsia="Times New Roman"/>
                <w:bCs/>
                <w:sz w:val="20"/>
                <w:szCs w:val="20"/>
              </w:rPr>
            </w:pPr>
            <w:r w:rsidRPr="00BD3EBD">
              <w:rPr>
                <w:rFonts w:eastAsia="Times New Roman"/>
                <w:bCs/>
                <w:sz w:val="20"/>
                <w:szCs w:val="20"/>
              </w:rPr>
              <w:t>Skor</w:t>
            </w:r>
          </w:p>
        </w:tc>
        <w:tc>
          <w:tcPr>
            <w:tcW w:w="1417" w:type="dxa"/>
            <w:gridSpan w:val="2"/>
            <w:tcBorders>
              <w:top w:val="single" w:sz="4" w:space="0" w:color="auto"/>
              <w:bottom w:val="single" w:sz="4" w:space="0" w:color="auto"/>
            </w:tcBorders>
            <w:vAlign w:val="center"/>
          </w:tcPr>
          <w:p w:rsidR="00230CD8" w:rsidRPr="00BD3EBD" w:rsidRDefault="00230CD8" w:rsidP="00BD3EBD">
            <w:pPr>
              <w:spacing w:line="240" w:lineRule="auto"/>
              <w:ind w:right="-127"/>
              <w:jc w:val="center"/>
              <w:rPr>
                <w:rFonts w:eastAsia="Times New Roman"/>
                <w:bCs/>
                <w:sz w:val="20"/>
                <w:szCs w:val="20"/>
              </w:rPr>
            </w:pPr>
            <w:r w:rsidRPr="00BD3EBD">
              <w:rPr>
                <w:rFonts w:eastAsia="Times New Roman"/>
                <w:bCs/>
                <w:sz w:val="20"/>
                <w:szCs w:val="20"/>
              </w:rPr>
              <w:t>Klasifikasi</w:t>
            </w:r>
          </w:p>
        </w:tc>
        <w:tc>
          <w:tcPr>
            <w:tcW w:w="954" w:type="dxa"/>
            <w:tcBorders>
              <w:top w:val="single" w:sz="4" w:space="0" w:color="auto"/>
              <w:bottom w:val="single" w:sz="4" w:space="0" w:color="auto"/>
            </w:tcBorders>
            <w:vAlign w:val="center"/>
          </w:tcPr>
          <w:p w:rsidR="00230CD8" w:rsidRPr="00BD3EBD" w:rsidRDefault="00230CD8" w:rsidP="00BD3EBD">
            <w:pPr>
              <w:spacing w:line="240" w:lineRule="auto"/>
              <w:ind w:right="-151"/>
              <w:jc w:val="center"/>
              <w:rPr>
                <w:rFonts w:eastAsia="Times New Roman"/>
                <w:bCs/>
                <w:sz w:val="20"/>
                <w:szCs w:val="20"/>
              </w:rPr>
            </w:pPr>
            <w:r w:rsidRPr="00BD3EBD">
              <w:rPr>
                <w:rFonts w:eastAsia="Times New Roman"/>
                <w:bCs/>
                <w:sz w:val="20"/>
                <w:szCs w:val="20"/>
              </w:rPr>
              <w:t>Responden (Jiwa)</w:t>
            </w:r>
          </w:p>
        </w:tc>
        <w:tc>
          <w:tcPr>
            <w:tcW w:w="959" w:type="dxa"/>
            <w:tcBorders>
              <w:top w:val="single" w:sz="4" w:space="0" w:color="auto"/>
              <w:bottom w:val="single" w:sz="4" w:space="0" w:color="auto"/>
            </w:tcBorders>
            <w:vAlign w:val="center"/>
          </w:tcPr>
          <w:p w:rsidR="00230CD8" w:rsidRPr="00BD3EBD" w:rsidRDefault="00230CD8" w:rsidP="00BD3EBD">
            <w:pPr>
              <w:spacing w:line="240" w:lineRule="auto"/>
              <w:ind w:right="-102"/>
              <w:jc w:val="center"/>
              <w:rPr>
                <w:rFonts w:eastAsia="Times New Roman"/>
                <w:bCs/>
                <w:sz w:val="20"/>
                <w:szCs w:val="20"/>
              </w:rPr>
            </w:pPr>
            <w:r w:rsidRPr="00BD3EBD">
              <w:rPr>
                <w:rFonts w:eastAsia="Times New Roman"/>
                <w:bCs/>
                <w:sz w:val="20"/>
                <w:szCs w:val="20"/>
              </w:rPr>
              <w:t>Persentase (%)</w:t>
            </w:r>
          </w:p>
        </w:tc>
      </w:tr>
      <w:tr w:rsidR="00BF7929" w:rsidRPr="00BD3EBD" w:rsidTr="004759E9">
        <w:trPr>
          <w:gridAfter w:val="1"/>
          <w:wAfter w:w="72" w:type="dxa"/>
        </w:trPr>
        <w:tc>
          <w:tcPr>
            <w:tcW w:w="1134" w:type="dxa"/>
            <w:tcBorders>
              <w:top w:val="single" w:sz="4" w:space="0" w:color="auto"/>
            </w:tcBorders>
            <w:vAlign w:val="center"/>
          </w:tcPr>
          <w:p w:rsidR="00230CD8" w:rsidRPr="004759E9" w:rsidRDefault="00230CD8" w:rsidP="004759E9">
            <w:pPr>
              <w:spacing w:line="240" w:lineRule="auto"/>
              <w:rPr>
                <w:rFonts w:eastAsia="Times New Roman"/>
                <w:sz w:val="20"/>
                <w:szCs w:val="20"/>
                <w:lang w:val="en-GB"/>
              </w:rPr>
            </w:pPr>
            <w:r w:rsidRPr="00BD3EBD">
              <w:rPr>
                <w:rFonts w:eastAsia="Times New Roman"/>
                <w:sz w:val="20"/>
                <w:szCs w:val="20"/>
                <w:lang w:val="en-US"/>
              </w:rPr>
              <w:t xml:space="preserve">  </w:t>
            </w:r>
            <w:r w:rsidRPr="00BD3EBD">
              <w:rPr>
                <w:rFonts w:eastAsia="Times New Roman"/>
                <w:sz w:val="20"/>
                <w:szCs w:val="20"/>
              </w:rPr>
              <w:t>8,</w:t>
            </w:r>
            <w:r w:rsidR="00BD3EBD">
              <w:rPr>
                <w:rFonts w:eastAsia="Times New Roman"/>
                <w:sz w:val="20"/>
                <w:szCs w:val="20"/>
                <w:lang w:val="en-GB"/>
              </w:rPr>
              <w:t>2</w:t>
            </w:r>
            <w:r w:rsidRPr="00BD3EBD">
              <w:rPr>
                <w:rFonts w:eastAsia="Times New Roman"/>
                <w:sz w:val="20"/>
                <w:szCs w:val="20"/>
              </w:rPr>
              <w:t>‒10,</w:t>
            </w:r>
            <w:r w:rsidR="004759E9">
              <w:rPr>
                <w:rFonts w:eastAsia="Times New Roman"/>
                <w:sz w:val="20"/>
                <w:szCs w:val="20"/>
                <w:lang w:val="en-GB"/>
              </w:rPr>
              <w:t>5</w:t>
            </w:r>
          </w:p>
        </w:tc>
        <w:tc>
          <w:tcPr>
            <w:tcW w:w="1417" w:type="dxa"/>
            <w:gridSpan w:val="2"/>
            <w:tcBorders>
              <w:top w:val="single" w:sz="4" w:space="0" w:color="auto"/>
            </w:tcBorders>
            <w:vAlign w:val="center"/>
          </w:tcPr>
          <w:p w:rsidR="00230CD8" w:rsidRPr="00BD3EBD" w:rsidRDefault="00230CD8" w:rsidP="00BD3EBD">
            <w:pPr>
              <w:spacing w:line="240" w:lineRule="auto"/>
              <w:ind w:right="-127"/>
              <w:jc w:val="center"/>
              <w:rPr>
                <w:rFonts w:eastAsia="Times New Roman"/>
                <w:sz w:val="20"/>
                <w:szCs w:val="20"/>
              </w:rPr>
            </w:pPr>
            <w:r w:rsidRPr="00BD3EBD">
              <w:rPr>
                <w:rFonts w:eastAsia="Times New Roman"/>
                <w:sz w:val="20"/>
                <w:szCs w:val="20"/>
              </w:rPr>
              <w:t>Sangat</w:t>
            </w:r>
            <w:r w:rsidRPr="00BD3EBD">
              <w:rPr>
                <w:rFonts w:eastAsia="Times New Roman"/>
                <w:sz w:val="20"/>
                <w:szCs w:val="20"/>
                <w:lang w:val="en-US"/>
              </w:rPr>
              <w:t xml:space="preserve"> </w:t>
            </w:r>
            <w:r w:rsidRPr="00BD3EBD">
              <w:rPr>
                <w:rFonts w:eastAsia="Times New Roman"/>
                <w:sz w:val="20"/>
                <w:szCs w:val="20"/>
              </w:rPr>
              <w:t>Rendah</w:t>
            </w:r>
          </w:p>
        </w:tc>
        <w:tc>
          <w:tcPr>
            <w:tcW w:w="954" w:type="dxa"/>
            <w:tcBorders>
              <w:top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10</w:t>
            </w:r>
          </w:p>
        </w:tc>
        <w:tc>
          <w:tcPr>
            <w:tcW w:w="959" w:type="dxa"/>
            <w:tcBorders>
              <w:top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13,70</w:t>
            </w:r>
          </w:p>
        </w:tc>
      </w:tr>
      <w:tr w:rsidR="00BF7929" w:rsidRPr="00BD3EBD" w:rsidTr="004759E9">
        <w:trPr>
          <w:gridAfter w:val="1"/>
          <w:wAfter w:w="72" w:type="dxa"/>
        </w:trPr>
        <w:tc>
          <w:tcPr>
            <w:tcW w:w="1134" w:type="dxa"/>
            <w:vAlign w:val="center"/>
          </w:tcPr>
          <w:p w:rsidR="00230CD8" w:rsidRPr="00BD3EBD" w:rsidRDefault="00230CD8" w:rsidP="004759E9">
            <w:pPr>
              <w:spacing w:line="240" w:lineRule="auto"/>
              <w:rPr>
                <w:rFonts w:eastAsia="Times New Roman"/>
                <w:color w:val="000000"/>
                <w:sz w:val="20"/>
                <w:szCs w:val="20"/>
              </w:rPr>
            </w:pPr>
            <w:r w:rsidRPr="00BD3EBD">
              <w:rPr>
                <w:rFonts w:eastAsia="Times New Roman"/>
                <w:color w:val="000000"/>
                <w:sz w:val="20"/>
                <w:szCs w:val="20"/>
              </w:rPr>
              <w:t>10,</w:t>
            </w:r>
            <w:r w:rsidR="004759E9">
              <w:rPr>
                <w:rFonts w:eastAsia="Times New Roman"/>
                <w:color w:val="000000"/>
                <w:sz w:val="20"/>
                <w:szCs w:val="20"/>
                <w:lang w:val="en-GB"/>
              </w:rPr>
              <w:t>6</w:t>
            </w:r>
            <w:r w:rsidRPr="00BD3EBD">
              <w:rPr>
                <w:rFonts w:eastAsia="Times New Roman"/>
                <w:color w:val="000000"/>
                <w:sz w:val="20"/>
                <w:szCs w:val="20"/>
              </w:rPr>
              <w:t>‒12,9</w:t>
            </w:r>
          </w:p>
        </w:tc>
        <w:tc>
          <w:tcPr>
            <w:tcW w:w="1417" w:type="dxa"/>
            <w:gridSpan w:val="2"/>
            <w:vAlign w:val="center"/>
          </w:tcPr>
          <w:p w:rsidR="00230CD8" w:rsidRPr="00BD3EBD" w:rsidRDefault="00230CD8" w:rsidP="00BD3EBD">
            <w:pPr>
              <w:spacing w:line="240" w:lineRule="auto"/>
              <w:ind w:right="-127"/>
              <w:jc w:val="center"/>
              <w:rPr>
                <w:rFonts w:eastAsia="Times New Roman"/>
                <w:sz w:val="20"/>
                <w:szCs w:val="20"/>
              </w:rPr>
            </w:pPr>
            <w:r w:rsidRPr="00BD3EBD">
              <w:rPr>
                <w:rFonts w:eastAsia="Times New Roman"/>
                <w:sz w:val="20"/>
                <w:szCs w:val="20"/>
              </w:rPr>
              <w:t>Rendah</w:t>
            </w:r>
          </w:p>
        </w:tc>
        <w:tc>
          <w:tcPr>
            <w:tcW w:w="954"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14</w:t>
            </w:r>
          </w:p>
        </w:tc>
        <w:tc>
          <w:tcPr>
            <w:tcW w:w="959"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19,18</w:t>
            </w:r>
          </w:p>
        </w:tc>
      </w:tr>
      <w:tr w:rsidR="00BF7929" w:rsidRPr="00BD3EBD" w:rsidTr="004759E9">
        <w:trPr>
          <w:gridAfter w:val="1"/>
          <w:wAfter w:w="72" w:type="dxa"/>
        </w:trPr>
        <w:tc>
          <w:tcPr>
            <w:tcW w:w="1134" w:type="dxa"/>
            <w:vAlign w:val="center"/>
          </w:tcPr>
          <w:p w:rsidR="00230CD8" w:rsidRPr="00BD3EBD" w:rsidRDefault="00230CD8" w:rsidP="004759E9">
            <w:pPr>
              <w:spacing w:line="240" w:lineRule="auto"/>
              <w:rPr>
                <w:rFonts w:eastAsia="Times New Roman"/>
                <w:color w:val="000000"/>
                <w:sz w:val="20"/>
                <w:szCs w:val="20"/>
              </w:rPr>
            </w:pPr>
            <w:r w:rsidRPr="00BD3EBD">
              <w:rPr>
                <w:rFonts w:eastAsia="Times New Roman"/>
                <w:color w:val="000000"/>
                <w:sz w:val="20"/>
                <w:szCs w:val="20"/>
              </w:rPr>
              <w:t>1</w:t>
            </w:r>
            <w:r w:rsidR="004759E9">
              <w:rPr>
                <w:rFonts w:eastAsia="Times New Roman"/>
                <w:color w:val="000000"/>
                <w:sz w:val="20"/>
                <w:szCs w:val="20"/>
                <w:lang w:val="en-GB"/>
              </w:rPr>
              <w:t>3</w:t>
            </w:r>
            <w:r w:rsidRPr="00BD3EBD">
              <w:rPr>
                <w:rFonts w:eastAsia="Times New Roman"/>
                <w:color w:val="000000"/>
                <w:sz w:val="20"/>
                <w:szCs w:val="20"/>
              </w:rPr>
              <w:t>,</w:t>
            </w:r>
            <w:r w:rsidR="004759E9">
              <w:rPr>
                <w:rFonts w:eastAsia="Times New Roman"/>
                <w:color w:val="000000"/>
                <w:sz w:val="20"/>
                <w:szCs w:val="20"/>
                <w:lang w:val="en-GB"/>
              </w:rPr>
              <w:t>0</w:t>
            </w:r>
            <w:r w:rsidRPr="00BD3EBD">
              <w:rPr>
                <w:rFonts w:eastAsia="Times New Roman"/>
                <w:color w:val="000000"/>
                <w:sz w:val="20"/>
                <w:szCs w:val="20"/>
              </w:rPr>
              <w:t>‒15,4</w:t>
            </w:r>
          </w:p>
        </w:tc>
        <w:tc>
          <w:tcPr>
            <w:tcW w:w="1417" w:type="dxa"/>
            <w:gridSpan w:val="2"/>
            <w:vAlign w:val="center"/>
          </w:tcPr>
          <w:p w:rsidR="00230CD8" w:rsidRPr="00BD3EBD" w:rsidRDefault="00230CD8" w:rsidP="00BD3EBD">
            <w:pPr>
              <w:spacing w:line="240" w:lineRule="auto"/>
              <w:ind w:right="-127"/>
              <w:jc w:val="center"/>
              <w:rPr>
                <w:rFonts w:eastAsia="Times New Roman"/>
                <w:sz w:val="20"/>
                <w:szCs w:val="20"/>
              </w:rPr>
            </w:pPr>
            <w:r w:rsidRPr="00BD3EBD">
              <w:rPr>
                <w:rFonts w:eastAsia="Times New Roman"/>
                <w:sz w:val="20"/>
                <w:szCs w:val="20"/>
              </w:rPr>
              <w:t>Sedang</w:t>
            </w:r>
          </w:p>
        </w:tc>
        <w:tc>
          <w:tcPr>
            <w:tcW w:w="954"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12</w:t>
            </w:r>
          </w:p>
        </w:tc>
        <w:tc>
          <w:tcPr>
            <w:tcW w:w="959"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16,44</w:t>
            </w:r>
          </w:p>
        </w:tc>
      </w:tr>
      <w:tr w:rsidR="00BF7929" w:rsidRPr="00BD3EBD" w:rsidTr="004759E9">
        <w:trPr>
          <w:gridAfter w:val="1"/>
          <w:wAfter w:w="72" w:type="dxa"/>
        </w:trPr>
        <w:tc>
          <w:tcPr>
            <w:tcW w:w="1134" w:type="dxa"/>
            <w:vAlign w:val="center"/>
          </w:tcPr>
          <w:p w:rsidR="00230CD8" w:rsidRPr="00BD3EBD" w:rsidRDefault="00230CD8" w:rsidP="004759E9">
            <w:pPr>
              <w:spacing w:line="240" w:lineRule="auto"/>
              <w:rPr>
                <w:rFonts w:eastAsia="Times New Roman"/>
                <w:color w:val="000000"/>
                <w:sz w:val="20"/>
                <w:szCs w:val="20"/>
              </w:rPr>
            </w:pPr>
            <w:r w:rsidRPr="00BD3EBD">
              <w:rPr>
                <w:rFonts w:eastAsia="Times New Roman"/>
                <w:color w:val="000000"/>
                <w:sz w:val="20"/>
                <w:szCs w:val="20"/>
              </w:rPr>
              <w:t>15,</w:t>
            </w:r>
            <w:r w:rsidR="004759E9">
              <w:rPr>
                <w:rFonts w:eastAsia="Times New Roman"/>
                <w:color w:val="000000"/>
                <w:sz w:val="20"/>
                <w:szCs w:val="20"/>
                <w:lang w:val="en-GB"/>
              </w:rPr>
              <w:t>5</w:t>
            </w:r>
            <w:r w:rsidRPr="00BD3EBD">
              <w:rPr>
                <w:rFonts w:eastAsia="Times New Roman"/>
                <w:color w:val="000000"/>
                <w:sz w:val="20"/>
                <w:szCs w:val="20"/>
              </w:rPr>
              <w:t>‒17,</w:t>
            </w:r>
            <w:r w:rsidR="004759E9">
              <w:rPr>
                <w:rFonts w:eastAsia="Times New Roman"/>
                <w:color w:val="000000"/>
                <w:sz w:val="20"/>
                <w:szCs w:val="20"/>
                <w:lang w:val="en-GB"/>
              </w:rPr>
              <w:t>7</w:t>
            </w:r>
          </w:p>
        </w:tc>
        <w:tc>
          <w:tcPr>
            <w:tcW w:w="1417" w:type="dxa"/>
            <w:gridSpan w:val="2"/>
            <w:vAlign w:val="center"/>
          </w:tcPr>
          <w:p w:rsidR="00230CD8" w:rsidRPr="00BD3EBD" w:rsidRDefault="00230CD8" w:rsidP="00BD3EBD">
            <w:pPr>
              <w:spacing w:line="240" w:lineRule="auto"/>
              <w:ind w:right="-127"/>
              <w:jc w:val="center"/>
              <w:rPr>
                <w:rFonts w:eastAsia="Times New Roman"/>
                <w:sz w:val="20"/>
                <w:szCs w:val="20"/>
              </w:rPr>
            </w:pPr>
            <w:r w:rsidRPr="00BD3EBD">
              <w:rPr>
                <w:rFonts w:eastAsia="Times New Roman"/>
                <w:sz w:val="20"/>
                <w:szCs w:val="20"/>
              </w:rPr>
              <w:t>Tinggi</w:t>
            </w:r>
          </w:p>
        </w:tc>
        <w:tc>
          <w:tcPr>
            <w:tcW w:w="954"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19</w:t>
            </w:r>
          </w:p>
        </w:tc>
        <w:tc>
          <w:tcPr>
            <w:tcW w:w="959" w:type="dxa"/>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26,03</w:t>
            </w:r>
          </w:p>
        </w:tc>
      </w:tr>
      <w:tr w:rsidR="00BF7929" w:rsidRPr="00BD3EBD" w:rsidTr="004759E9">
        <w:trPr>
          <w:gridAfter w:val="1"/>
          <w:wAfter w:w="72" w:type="dxa"/>
        </w:trPr>
        <w:tc>
          <w:tcPr>
            <w:tcW w:w="1134" w:type="dxa"/>
            <w:tcBorders>
              <w:bottom w:val="single" w:sz="4" w:space="0" w:color="auto"/>
            </w:tcBorders>
            <w:vAlign w:val="center"/>
          </w:tcPr>
          <w:p w:rsidR="00230CD8" w:rsidRPr="00BD3EBD" w:rsidRDefault="00230CD8" w:rsidP="004759E9">
            <w:pPr>
              <w:spacing w:line="240" w:lineRule="auto"/>
              <w:rPr>
                <w:rFonts w:eastAsia="Times New Roman"/>
                <w:color w:val="000000"/>
                <w:sz w:val="20"/>
                <w:szCs w:val="20"/>
              </w:rPr>
            </w:pPr>
            <w:r w:rsidRPr="00BD3EBD">
              <w:rPr>
                <w:rFonts w:eastAsia="Times New Roman"/>
                <w:color w:val="000000"/>
                <w:sz w:val="20"/>
                <w:szCs w:val="20"/>
              </w:rPr>
              <w:t>17,8‒20,2</w:t>
            </w:r>
          </w:p>
        </w:tc>
        <w:tc>
          <w:tcPr>
            <w:tcW w:w="1417" w:type="dxa"/>
            <w:gridSpan w:val="2"/>
            <w:tcBorders>
              <w:bottom w:val="single" w:sz="4" w:space="0" w:color="auto"/>
            </w:tcBorders>
            <w:vAlign w:val="center"/>
          </w:tcPr>
          <w:p w:rsidR="00230CD8" w:rsidRPr="00BD3EBD" w:rsidRDefault="00230CD8" w:rsidP="00BD3EBD">
            <w:pPr>
              <w:spacing w:line="240" w:lineRule="auto"/>
              <w:ind w:right="-127"/>
              <w:jc w:val="center"/>
              <w:rPr>
                <w:rFonts w:eastAsia="Times New Roman"/>
                <w:sz w:val="20"/>
                <w:szCs w:val="20"/>
              </w:rPr>
            </w:pPr>
            <w:r w:rsidRPr="00BD3EBD">
              <w:rPr>
                <w:rFonts w:eastAsia="Times New Roman"/>
                <w:sz w:val="20"/>
                <w:szCs w:val="20"/>
              </w:rPr>
              <w:t>Sangat Tinggi</w:t>
            </w:r>
          </w:p>
        </w:tc>
        <w:tc>
          <w:tcPr>
            <w:tcW w:w="954" w:type="dxa"/>
            <w:tcBorders>
              <w:bottom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18</w:t>
            </w:r>
          </w:p>
        </w:tc>
        <w:tc>
          <w:tcPr>
            <w:tcW w:w="959" w:type="dxa"/>
            <w:tcBorders>
              <w:bottom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24,66</w:t>
            </w:r>
          </w:p>
        </w:tc>
      </w:tr>
      <w:tr w:rsidR="00BF7929" w:rsidRPr="00BD3EBD" w:rsidTr="004759E9">
        <w:tc>
          <w:tcPr>
            <w:tcW w:w="1134" w:type="dxa"/>
            <w:tcBorders>
              <w:top w:val="single" w:sz="4" w:space="0" w:color="auto"/>
              <w:bottom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Jumlah</w:t>
            </w:r>
          </w:p>
        </w:tc>
        <w:tc>
          <w:tcPr>
            <w:tcW w:w="1276" w:type="dxa"/>
            <w:tcBorders>
              <w:top w:val="single" w:sz="4" w:space="0" w:color="auto"/>
              <w:bottom w:val="single" w:sz="4" w:space="0" w:color="auto"/>
            </w:tcBorders>
          </w:tcPr>
          <w:p w:rsidR="00230CD8" w:rsidRPr="00BD3EBD" w:rsidRDefault="00230CD8" w:rsidP="00230CD8">
            <w:pPr>
              <w:pStyle w:val="ListParagraph"/>
              <w:spacing w:line="240" w:lineRule="auto"/>
              <w:ind w:left="0"/>
              <w:jc w:val="both"/>
              <w:rPr>
                <w:sz w:val="20"/>
                <w:szCs w:val="20"/>
                <w:lang w:val="en-US"/>
              </w:rPr>
            </w:pPr>
          </w:p>
        </w:tc>
        <w:tc>
          <w:tcPr>
            <w:tcW w:w="1095" w:type="dxa"/>
            <w:gridSpan w:val="2"/>
            <w:tcBorders>
              <w:top w:val="single" w:sz="4" w:space="0" w:color="auto"/>
              <w:bottom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73</w:t>
            </w:r>
          </w:p>
        </w:tc>
        <w:tc>
          <w:tcPr>
            <w:tcW w:w="1031" w:type="dxa"/>
            <w:gridSpan w:val="2"/>
            <w:tcBorders>
              <w:top w:val="single" w:sz="4" w:space="0" w:color="auto"/>
              <w:bottom w:val="single" w:sz="4" w:space="0" w:color="auto"/>
            </w:tcBorders>
            <w:vAlign w:val="center"/>
          </w:tcPr>
          <w:p w:rsidR="00230CD8" w:rsidRPr="00BD3EBD" w:rsidRDefault="00230CD8" w:rsidP="00230CD8">
            <w:pPr>
              <w:spacing w:line="240" w:lineRule="auto"/>
              <w:jc w:val="center"/>
              <w:rPr>
                <w:rFonts w:eastAsia="Times New Roman"/>
                <w:sz w:val="20"/>
                <w:szCs w:val="20"/>
              </w:rPr>
            </w:pPr>
            <w:r w:rsidRPr="00BD3EBD">
              <w:rPr>
                <w:rFonts w:eastAsia="Times New Roman"/>
                <w:sz w:val="20"/>
                <w:szCs w:val="20"/>
              </w:rPr>
              <w:t>100</w:t>
            </w:r>
          </w:p>
        </w:tc>
      </w:tr>
      <w:tr w:rsidR="004759E9" w:rsidRPr="00BD3EBD" w:rsidTr="004B5F9F">
        <w:tc>
          <w:tcPr>
            <w:tcW w:w="1134" w:type="dxa"/>
            <w:tcBorders>
              <w:top w:val="single" w:sz="4" w:space="0" w:color="auto"/>
              <w:bottom w:val="single" w:sz="4" w:space="0" w:color="auto"/>
            </w:tcBorders>
            <w:vAlign w:val="center"/>
          </w:tcPr>
          <w:p w:rsidR="004759E9" w:rsidRPr="00BD3EBD" w:rsidRDefault="004759E9" w:rsidP="00230CD8">
            <w:pPr>
              <w:spacing w:line="240" w:lineRule="auto"/>
              <w:jc w:val="center"/>
              <w:rPr>
                <w:rFonts w:eastAsia="Times New Roman"/>
                <w:sz w:val="20"/>
                <w:szCs w:val="20"/>
              </w:rPr>
            </w:pPr>
            <w:r w:rsidRPr="00BD3EBD">
              <w:rPr>
                <w:rFonts w:eastAsia="Times New Roman"/>
                <w:sz w:val="20"/>
                <w:szCs w:val="20"/>
              </w:rPr>
              <w:t>Rata-rata</w:t>
            </w:r>
          </w:p>
        </w:tc>
        <w:tc>
          <w:tcPr>
            <w:tcW w:w="2371" w:type="dxa"/>
            <w:gridSpan w:val="3"/>
            <w:tcBorders>
              <w:top w:val="single" w:sz="4" w:space="0" w:color="auto"/>
              <w:bottom w:val="single" w:sz="4" w:space="0" w:color="auto"/>
            </w:tcBorders>
          </w:tcPr>
          <w:p w:rsidR="004759E9" w:rsidRPr="00BD3EBD" w:rsidRDefault="004759E9" w:rsidP="004759E9">
            <w:pPr>
              <w:pStyle w:val="ListParagraph"/>
              <w:spacing w:line="240" w:lineRule="auto"/>
              <w:ind w:left="0"/>
              <w:jc w:val="both"/>
              <w:rPr>
                <w:sz w:val="20"/>
                <w:szCs w:val="20"/>
                <w:lang w:val="en-US"/>
              </w:rPr>
            </w:pPr>
            <w:r w:rsidRPr="00BD3EBD">
              <w:rPr>
                <w:sz w:val="20"/>
                <w:szCs w:val="20"/>
                <w:lang w:val="en-US"/>
              </w:rPr>
              <w:t>14,8 (</w:t>
            </w:r>
            <w:r>
              <w:rPr>
                <w:sz w:val="20"/>
                <w:szCs w:val="20"/>
                <w:lang w:val="en-US"/>
              </w:rPr>
              <w:t>s</w:t>
            </w:r>
            <w:r w:rsidRPr="00BD3EBD">
              <w:rPr>
                <w:sz w:val="20"/>
                <w:szCs w:val="20"/>
                <w:lang w:val="en-US"/>
              </w:rPr>
              <w:t>edang)</w:t>
            </w:r>
          </w:p>
        </w:tc>
        <w:tc>
          <w:tcPr>
            <w:tcW w:w="1031" w:type="dxa"/>
            <w:gridSpan w:val="2"/>
            <w:tcBorders>
              <w:top w:val="single" w:sz="4" w:space="0" w:color="auto"/>
              <w:bottom w:val="single" w:sz="4" w:space="0" w:color="auto"/>
            </w:tcBorders>
          </w:tcPr>
          <w:p w:rsidR="004759E9" w:rsidRPr="00BD3EBD" w:rsidRDefault="004759E9" w:rsidP="00230CD8">
            <w:pPr>
              <w:pStyle w:val="ListParagraph"/>
              <w:spacing w:line="240" w:lineRule="auto"/>
              <w:ind w:left="0"/>
              <w:jc w:val="both"/>
              <w:rPr>
                <w:sz w:val="20"/>
                <w:szCs w:val="20"/>
                <w:lang w:val="en-US"/>
              </w:rPr>
            </w:pPr>
          </w:p>
        </w:tc>
      </w:tr>
    </w:tbl>
    <w:p w:rsidR="00230CD8" w:rsidRDefault="00230CD8" w:rsidP="002D08DE">
      <w:pPr>
        <w:pStyle w:val="ListParagraph"/>
        <w:spacing w:line="240" w:lineRule="auto"/>
        <w:ind w:left="0"/>
        <w:jc w:val="both"/>
        <w:rPr>
          <w:sz w:val="22"/>
          <w:lang w:val="en-US"/>
        </w:rPr>
      </w:pPr>
    </w:p>
    <w:p w:rsidR="00EB3593" w:rsidRPr="00C44004" w:rsidRDefault="00EB3593" w:rsidP="00EB3593">
      <w:pPr>
        <w:pStyle w:val="ListParagraph"/>
        <w:spacing w:line="240" w:lineRule="auto"/>
        <w:ind w:left="0"/>
        <w:jc w:val="both"/>
        <w:rPr>
          <w:b/>
          <w:szCs w:val="24"/>
          <w:lang w:val="en-US"/>
        </w:rPr>
      </w:pPr>
      <w:r w:rsidRPr="00C44004">
        <w:rPr>
          <w:b/>
          <w:szCs w:val="24"/>
          <w:lang w:val="en-US"/>
        </w:rPr>
        <w:t>Penerapan Panca Usahatani</w:t>
      </w:r>
    </w:p>
    <w:p w:rsidR="00EB3593" w:rsidRDefault="00EB3593" w:rsidP="00514F78">
      <w:pPr>
        <w:autoSpaceDE w:val="0"/>
        <w:autoSpaceDN w:val="0"/>
        <w:adjustRightInd w:val="0"/>
        <w:spacing w:line="240" w:lineRule="auto"/>
        <w:ind w:firstLine="720"/>
        <w:jc w:val="both"/>
        <w:rPr>
          <w:szCs w:val="24"/>
          <w:lang w:val="en-US"/>
        </w:rPr>
      </w:pPr>
      <w:r w:rsidRPr="00C44004">
        <w:rPr>
          <w:szCs w:val="24"/>
          <w:lang w:val="en-US"/>
        </w:rPr>
        <w:t xml:space="preserve">Kelompok tani yang efektif diharapkan dapat berimplikasi positif terhadap produktivitas padi petani sebagai anggota kelompok tani, karena sebagaimana fungsi kelompok tani yaitu sebagai wadah petani dalam membantu serta memudahkan petani dalam mencapai keberhasilan dalam berusahatani, khususnya usahatani padi sawah. </w:t>
      </w:r>
      <w:r w:rsidR="00FB62E7">
        <w:rPr>
          <w:szCs w:val="24"/>
          <w:lang w:val="en-US"/>
        </w:rPr>
        <w:t xml:space="preserve"> Hal ini sejalan dengan penelitian </w:t>
      </w:r>
      <w:r w:rsidR="008271F0">
        <w:rPr>
          <w:szCs w:val="24"/>
          <w:lang w:val="en-US"/>
        </w:rPr>
        <w:t xml:space="preserve">Bactiar </w:t>
      </w:r>
      <w:r w:rsidR="00FB62E7">
        <w:rPr>
          <w:szCs w:val="24"/>
          <w:lang w:val="en-US"/>
        </w:rPr>
        <w:t>M</w:t>
      </w:r>
      <w:r w:rsidR="008271F0">
        <w:rPr>
          <w:szCs w:val="24"/>
          <w:lang w:val="en-US"/>
        </w:rPr>
        <w:t xml:space="preserve"> </w:t>
      </w:r>
      <w:r w:rsidR="008271F0" w:rsidRPr="008271F0">
        <w:rPr>
          <w:i/>
          <w:szCs w:val="24"/>
          <w:lang w:val="en-US"/>
        </w:rPr>
        <w:t>et al</w:t>
      </w:r>
      <w:r w:rsidR="008271F0">
        <w:rPr>
          <w:szCs w:val="24"/>
          <w:lang w:val="en-US"/>
        </w:rPr>
        <w:t>.</w:t>
      </w:r>
      <w:r w:rsidR="00FB62E7">
        <w:rPr>
          <w:szCs w:val="24"/>
          <w:lang w:val="en-US"/>
        </w:rPr>
        <w:t xml:space="preserve"> (2017</w:t>
      </w:r>
      <w:r w:rsidRPr="00C44004">
        <w:rPr>
          <w:szCs w:val="24"/>
          <w:lang w:val="en-US"/>
        </w:rPr>
        <w:t>) yang m</w:t>
      </w:r>
      <w:r w:rsidR="00FB62E7">
        <w:rPr>
          <w:szCs w:val="24"/>
          <w:lang w:val="en-US"/>
        </w:rPr>
        <w:t>enyatakan bahwa tingkat keberlanjutan usahatani menjadi salah satu faktor yang berhubungan dengan keefektifan kelompok tani</w:t>
      </w:r>
      <w:r w:rsidRPr="00C44004">
        <w:rPr>
          <w:szCs w:val="24"/>
          <w:lang w:val="en-US"/>
        </w:rPr>
        <w:t xml:space="preserve">.  Untuk mencapai produktivitas padi yang tinggi, petani dapat menerapkan intensifikasi pertanian.  Intensifikasi pertanian dapat dilakukan dengan suatu sistem yang disebut dengan sistem panca usahatani, penerapan panca usahatani diukur dengan menggunakan lima indikator, yaitu: 1) Pengolahan tanah yang baik; 2) Penggunaan benih unggul; 3) Penggunaan pupuk yang lengkap dan baik; 4) Pengendalian hama </w:t>
      </w:r>
      <w:r w:rsidR="008271F0">
        <w:rPr>
          <w:szCs w:val="24"/>
          <w:lang w:val="en-US"/>
        </w:rPr>
        <w:t xml:space="preserve">dan penyakit tanaman; serta 5) </w:t>
      </w:r>
      <w:r w:rsidRPr="00C44004">
        <w:rPr>
          <w:szCs w:val="24"/>
          <w:lang w:val="en-US"/>
        </w:rPr>
        <w:t>Saluran irigasi yang baik.</w:t>
      </w:r>
      <w:r>
        <w:rPr>
          <w:szCs w:val="24"/>
          <w:lang w:val="en-US"/>
        </w:rPr>
        <w:t xml:space="preserve"> </w:t>
      </w:r>
    </w:p>
    <w:p w:rsidR="00EB3593" w:rsidRPr="00EB3593" w:rsidRDefault="00EB3593" w:rsidP="00514F78">
      <w:pPr>
        <w:autoSpaceDE w:val="0"/>
        <w:autoSpaceDN w:val="0"/>
        <w:adjustRightInd w:val="0"/>
        <w:spacing w:line="240" w:lineRule="auto"/>
        <w:ind w:firstLine="720"/>
        <w:jc w:val="both"/>
        <w:rPr>
          <w:szCs w:val="24"/>
          <w:lang w:val="en-US" w:eastAsia="id-ID"/>
        </w:rPr>
      </w:pPr>
      <w:r w:rsidRPr="00EB3593">
        <w:rPr>
          <w:szCs w:val="24"/>
          <w:lang w:val="en-US"/>
        </w:rPr>
        <w:t>Berdasarkan data yang diperoleh di lapangan, pengukuran penerapan panca usahatani dilakukan dengan menggunakan skor dan diklasifikasikan menjadi sangat rendah (8,1 ‒ 10,5), rendah (10,</w:t>
      </w:r>
      <w:r w:rsidR="008271F0">
        <w:rPr>
          <w:szCs w:val="24"/>
          <w:lang w:val="en-US"/>
        </w:rPr>
        <w:t>6</w:t>
      </w:r>
      <w:r w:rsidRPr="00EB3593">
        <w:rPr>
          <w:szCs w:val="24"/>
          <w:lang w:val="en-US"/>
        </w:rPr>
        <w:t xml:space="preserve"> ‒ 12,9), sedang (1</w:t>
      </w:r>
      <w:r w:rsidR="008271F0">
        <w:rPr>
          <w:szCs w:val="24"/>
          <w:lang w:val="en-US"/>
        </w:rPr>
        <w:t>3</w:t>
      </w:r>
      <w:r w:rsidRPr="00EB3593">
        <w:rPr>
          <w:szCs w:val="24"/>
          <w:lang w:val="en-US"/>
        </w:rPr>
        <w:t>,</w:t>
      </w:r>
      <w:r w:rsidR="008271F0">
        <w:rPr>
          <w:szCs w:val="24"/>
          <w:lang w:val="en-US"/>
        </w:rPr>
        <w:t>0</w:t>
      </w:r>
      <w:r w:rsidRPr="00EB3593">
        <w:rPr>
          <w:szCs w:val="24"/>
          <w:lang w:val="en-US"/>
        </w:rPr>
        <w:t xml:space="preserve"> ‒ 15,4), tinggi (15,</w:t>
      </w:r>
      <w:r w:rsidR="008271F0">
        <w:rPr>
          <w:szCs w:val="24"/>
          <w:lang w:val="en-US"/>
        </w:rPr>
        <w:t>5</w:t>
      </w:r>
      <w:r w:rsidRPr="00EB3593">
        <w:rPr>
          <w:szCs w:val="24"/>
          <w:lang w:val="en-US"/>
        </w:rPr>
        <w:t xml:space="preserve"> ‒ 17,8) dan sangat tinggi (17,</w:t>
      </w:r>
      <w:r w:rsidR="008271F0">
        <w:rPr>
          <w:szCs w:val="24"/>
          <w:lang w:val="en-US"/>
        </w:rPr>
        <w:t>9</w:t>
      </w:r>
      <w:r w:rsidRPr="00EB3593">
        <w:rPr>
          <w:szCs w:val="24"/>
          <w:lang w:val="en-US"/>
        </w:rPr>
        <w:t xml:space="preserve"> ‒ 20,2</w:t>
      </w:r>
      <w:r w:rsidR="00416A83">
        <w:rPr>
          <w:szCs w:val="24"/>
          <w:lang w:val="en-US"/>
        </w:rPr>
        <w:t>).</w:t>
      </w:r>
      <w:r w:rsidRPr="00EB3593">
        <w:rPr>
          <w:szCs w:val="24"/>
          <w:lang w:val="en-US"/>
        </w:rPr>
        <w:t xml:space="preserve"> Secara rinci, tingkat penerpan panca usahatani padi sawah di Kecamatan Sukoharjo Kabupaten Pring</w:t>
      </w:r>
      <w:r>
        <w:rPr>
          <w:szCs w:val="24"/>
          <w:lang w:val="en-US"/>
        </w:rPr>
        <w:t>sewu dapat dilihat pada Tabel 2</w:t>
      </w:r>
      <w:r w:rsidRPr="00EB3593">
        <w:rPr>
          <w:szCs w:val="24"/>
          <w:lang w:val="en-US"/>
        </w:rPr>
        <w:t>.</w:t>
      </w:r>
    </w:p>
    <w:p w:rsidR="00EB3593" w:rsidRDefault="00EB3593" w:rsidP="002D08DE">
      <w:pPr>
        <w:pStyle w:val="ListParagraph"/>
        <w:spacing w:line="240" w:lineRule="auto"/>
        <w:ind w:left="0"/>
        <w:jc w:val="both"/>
        <w:rPr>
          <w:sz w:val="22"/>
          <w:lang w:val="en-US"/>
        </w:rPr>
      </w:pPr>
    </w:p>
    <w:p w:rsidR="00514F78" w:rsidRPr="00514F78" w:rsidRDefault="00514F78" w:rsidP="00416A83">
      <w:pPr>
        <w:autoSpaceDE w:val="0"/>
        <w:autoSpaceDN w:val="0"/>
        <w:adjustRightInd w:val="0"/>
        <w:spacing w:line="240" w:lineRule="auto"/>
        <w:ind w:left="851" w:hanging="851"/>
        <w:jc w:val="both"/>
        <w:rPr>
          <w:sz w:val="20"/>
          <w:szCs w:val="20"/>
          <w:lang w:val="en-US"/>
        </w:rPr>
      </w:pPr>
      <w:r>
        <w:rPr>
          <w:sz w:val="20"/>
          <w:szCs w:val="20"/>
          <w:lang w:val="en-US"/>
        </w:rPr>
        <w:t xml:space="preserve">Tabel 2. </w:t>
      </w:r>
      <w:r w:rsidRPr="00514F78">
        <w:rPr>
          <w:sz w:val="20"/>
          <w:szCs w:val="20"/>
          <w:lang w:val="en-US"/>
        </w:rPr>
        <w:t xml:space="preserve">Tingkat penerapan panca usahatani padi sawah di Kecamatan Sukoharjo Kabupaten Pringsewu </w:t>
      </w:r>
      <w:r>
        <w:rPr>
          <w:sz w:val="20"/>
          <w:szCs w:val="20"/>
          <w:lang w:val="en-US"/>
        </w:rPr>
        <w:t xml:space="preserve"> </w:t>
      </w:r>
      <w:r w:rsidRPr="00514F78">
        <w:rPr>
          <w:sz w:val="20"/>
          <w:szCs w:val="20"/>
          <w:lang w:val="en-US"/>
        </w:rPr>
        <w:t>Tahun 2017</w:t>
      </w:r>
    </w:p>
    <w:p w:rsidR="00514F78" w:rsidRDefault="00514F78" w:rsidP="00514F78">
      <w:pPr>
        <w:autoSpaceDE w:val="0"/>
        <w:autoSpaceDN w:val="0"/>
        <w:adjustRightInd w:val="0"/>
        <w:spacing w:line="240" w:lineRule="auto"/>
        <w:jc w:val="both"/>
        <w:rPr>
          <w:sz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129"/>
        <w:gridCol w:w="1153"/>
        <w:gridCol w:w="1061"/>
      </w:tblGrid>
      <w:tr w:rsidR="00514F78" w:rsidRPr="00514F78" w:rsidTr="00514F78">
        <w:tc>
          <w:tcPr>
            <w:tcW w:w="1016"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bCs/>
                <w:sz w:val="20"/>
                <w:szCs w:val="20"/>
              </w:rPr>
            </w:pPr>
            <w:r w:rsidRPr="00514F78">
              <w:rPr>
                <w:rFonts w:eastAsia="Times New Roman"/>
                <w:bCs/>
                <w:sz w:val="20"/>
                <w:szCs w:val="20"/>
              </w:rPr>
              <w:t>Skor</w:t>
            </w:r>
          </w:p>
        </w:tc>
        <w:tc>
          <w:tcPr>
            <w:tcW w:w="1536"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bCs/>
                <w:sz w:val="20"/>
                <w:szCs w:val="20"/>
              </w:rPr>
            </w:pPr>
            <w:r w:rsidRPr="00514F78">
              <w:rPr>
                <w:rFonts w:eastAsia="Times New Roman"/>
                <w:bCs/>
                <w:sz w:val="20"/>
                <w:szCs w:val="20"/>
              </w:rPr>
              <w:t>Klasifikasi</w:t>
            </w:r>
          </w:p>
        </w:tc>
        <w:tc>
          <w:tcPr>
            <w:tcW w:w="1153"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bCs/>
                <w:sz w:val="20"/>
                <w:szCs w:val="20"/>
              </w:rPr>
            </w:pPr>
            <w:r w:rsidRPr="00514F78">
              <w:rPr>
                <w:rFonts w:eastAsia="Times New Roman"/>
                <w:bCs/>
                <w:sz w:val="20"/>
                <w:szCs w:val="20"/>
              </w:rPr>
              <w:t>Responden (Jiwa)</w:t>
            </w:r>
          </w:p>
        </w:tc>
        <w:tc>
          <w:tcPr>
            <w:tcW w:w="1061"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bCs/>
                <w:sz w:val="20"/>
                <w:szCs w:val="20"/>
              </w:rPr>
            </w:pPr>
            <w:r w:rsidRPr="00514F78">
              <w:rPr>
                <w:rFonts w:eastAsia="Times New Roman"/>
                <w:bCs/>
                <w:sz w:val="20"/>
                <w:szCs w:val="20"/>
              </w:rPr>
              <w:t>Persentase (%)</w:t>
            </w:r>
          </w:p>
        </w:tc>
      </w:tr>
      <w:tr w:rsidR="00514F78" w:rsidRPr="00514F78" w:rsidTr="00514F78">
        <w:tc>
          <w:tcPr>
            <w:tcW w:w="1016" w:type="dxa"/>
            <w:tcBorders>
              <w:top w:val="single" w:sz="4" w:space="0" w:color="auto"/>
            </w:tcBorders>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7,5‒10,2</w:t>
            </w:r>
          </w:p>
        </w:tc>
        <w:tc>
          <w:tcPr>
            <w:tcW w:w="1536" w:type="dxa"/>
            <w:tcBorders>
              <w:top w:val="single" w:sz="4" w:space="0" w:color="auto"/>
            </w:tcBorders>
            <w:vAlign w:val="center"/>
          </w:tcPr>
          <w:p w:rsidR="00514F78" w:rsidRPr="00514F78" w:rsidRDefault="00514F78" w:rsidP="00514F78">
            <w:pPr>
              <w:tabs>
                <w:tab w:val="left" w:pos="1170"/>
              </w:tabs>
              <w:spacing w:line="240" w:lineRule="auto"/>
              <w:jc w:val="center"/>
              <w:rPr>
                <w:rFonts w:eastAsia="Times New Roman"/>
                <w:sz w:val="20"/>
                <w:szCs w:val="20"/>
              </w:rPr>
            </w:pPr>
            <w:r w:rsidRPr="00514F78">
              <w:rPr>
                <w:rFonts w:eastAsia="Times New Roman"/>
                <w:sz w:val="20"/>
                <w:szCs w:val="20"/>
              </w:rPr>
              <w:t>Sangat</w:t>
            </w:r>
            <w:r w:rsidRPr="00514F78">
              <w:rPr>
                <w:rFonts w:eastAsia="Times New Roman"/>
                <w:sz w:val="20"/>
                <w:szCs w:val="20"/>
                <w:lang w:val="en-US"/>
              </w:rPr>
              <w:t xml:space="preserve"> </w:t>
            </w:r>
            <w:r w:rsidRPr="00514F78">
              <w:rPr>
                <w:rFonts w:eastAsia="Times New Roman"/>
                <w:sz w:val="20"/>
                <w:szCs w:val="20"/>
              </w:rPr>
              <w:t>Rendah</w:t>
            </w:r>
          </w:p>
        </w:tc>
        <w:tc>
          <w:tcPr>
            <w:tcW w:w="1153" w:type="dxa"/>
            <w:tcBorders>
              <w:top w:val="single" w:sz="4" w:space="0" w:color="auto"/>
            </w:tcBorders>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6</w:t>
            </w:r>
          </w:p>
        </w:tc>
        <w:tc>
          <w:tcPr>
            <w:tcW w:w="831" w:type="dxa"/>
            <w:tcBorders>
              <w:top w:val="single" w:sz="4" w:space="0" w:color="auto"/>
            </w:tcBorders>
            <w:vAlign w:val="center"/>
          </w:tcPr>
          <w:p w:rsidR="00514F78" w:rsidRPr="00514F78" w:rsidRDefault="00514F78" w:rsidP="00514F78">
            <w:pPr>
              <w:spacing w:line="240" w:lineRule="auto"/>
              <w:jc w:val="right"/>
              <w:rPr>
                <w:rFonts w:eastAsia="Times New Roman"/>
                <w:sz w:val="20"/>
                <w:szCs w:val="20"/>
              </w:rPr>
            </w:pPr>
            <w:r w:rsidRPr="00514F78">
              <w:rPr>
                <w:rFonts w:eastAsia="Times New Roman"/>
                <w:sz w:val="20"/>
                <w:szCs w:val="20"/>
              </w:rPr>
              <w:t>8,22</w:t>
            </w:r>
          </w:p>
        </w:tc>
      </w:tr>
      <w:tr w:rsidR="00514F78" w:rsidRPr="00514F78" w:rsidTr="00514F78">
        <w:tc>
          <w:tcPr>
            <w:tcW w:w="1016" w:type="dxa"/>
            <w:vAlign w:val="center"/>
          </w:tcPr>
          <w:p w:rsidR="00514F78" w:rsidRPr="00514F78" w:rsidRDefault="00514F78" w:rsidP="00514F78">
            <w:pPr>
              <w:spacing w:line="240" w:lineRule="auto"/>
              <w:jc w:val="center"/>
              <w:rPr>
                <w:rFonts w:eastAsia="Times New Roman"/>
                <w:color w:val="000000"/>
                <w:sz w:val="20"/>
                <w:szCs w:val="20"/>
              </w:rPr>
            </w:pPr>
            <w:r w:rsidRPr="00514F78">
              <w:rPr>
                <w:rFonts w:eastAsia="Times New Roman"/>
                <w:color w:val="000000"/>
                <w:sz w:val="20"/>
                <w:szCs w:val="20"/>
              </w:rPr>
              <w:t>10,</w:t>
            </w:r>
            <w:r w:rsidRPr="00514F78">
              <w:rPr>
                <w:rFonts w:eastAsia="Times New Roman"/>
                <w:color w:val="000000"/>
                <w:sz w:val="20"/>
                <w:szCs w:val="20"/>
                <w:lang w:val="en-GB"/>
              </w:rPr>
              <w:t>3</w:t>
            </w:r>
            <w:r w:rsidRPr="00514F78">
              <w:rPr>
                <w:rFonts w:eastAsia="Times New Roman"/>
                <w:color w:val="000000"/>
                <w:sz w:val="20"/>
                <w:szCs w:val="20"/>
              </w:rPr>
              <w:t>‒12,8</w:t>
            </w:r>
          </w:p>
        </w:tc>
        <w:tc>
          <w:tcPr>
            <w:tcW w:w="1536" w:type="dxa"/>
            <w:vAlign w:val="center"/>
          </w:tcPr>
          <w:p w:rsidR="00514F78" w:rsidRPr="00514F78" w:rsidRDefault="00514F78" w:rsidP="00514F78">
            <w:pPr>
              <w:tabs>
                <w:tab w:val="left" w:pos="1170"/>
              </w:tabs>
              <w:spacing w:line="240" w:lineRule="auto"/>
              <w:jc w:val="center"/>
              <w:rPr>
                <w:rFonts w:eastAsia="Times New Roman"/>
                <w:sz w:val="20"/>
                <w:szCs w:val="20"/>
              </w:rPr>
            </w:pPr>
            <w:r w:rsidRPr="00514F78">
              <w:rPr>
                <w:rFonts w:eastAsia="Times New Roman"/>
                <w:sz w:val="20"/>
                <w:szCs w:val="20"/>
              </w:rPr>
              <w:t>Rendah</w:t>
            </w:r>
          </w:p>
        </w:tc>
        <w:tc>
          <w:tcPr>
            <w:tcW w:w="1153" w:type="dxa"/>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7</w:t>
            </w:r>
          </w:p>
        </w:tc>
        <w:tc>
          <w:tcPr>
            <w:tcW w:w="831" w:type="dxa"/>
            <w:vAlign w:val="center"/>
          </w:tcPr>
          <w:p w:rsidR="00514F78" w:rsidRPr="00514F78" w:rsidRDefault="00514F78" w:rsidP="00514F78">
            <w:pPr>
              <w:spacing w:line="240" w:lineRule="auto"/>
              <w:jc w:val="right"/>
              <w:rPr>
                <w:rFonts w:eastAsia="Times New Roman"/>
                <w:sz w:val="20"/>
                <w:szCs w:val="20"/>
              </w:rPr>
            </w:pPr>
            <w:r w:rsidRPr="00514F78">
              <w:rPr>
                <w:rFonts w:eastAsia="Times New Roman"/>
                <w:sz w:val="20"/>
                <w:szCs w:val="20"/>
              </w:rPr>
              <w:t>9,59</w:t>
            </w:r>
          </w:p>
        </w:tc>
      </w:tr>
      <w:tr w:rsidR="00514F78" w:rsidRPr="00514F78" w:rsidTr="00514F78">
        <w:tc>
          <w:tcPr>
            <w:tcW w:w="1016" w:type="dxa"/>
            <w:vAlign w:val="center"/>
          </w:tcPr>
          <w:p w:rsidR="00514F78" w:rsidRPr="00514F78" w:rsidRDefault="00514F78" w:rsidP="00514F78">
            <w:pPr>
              <w:spacing w:line="240" w:lineRule="auto"/>
              <w:jc w:val="center"/>
              <w:rPr>
                <w:rFonts w:eastAsia="Times New Roman"/>
                <w:color w:val="000000"/>
                <w:sz w:val="20"/>
                <w:szCs w:val="20"/>
              </w:rPr>
            </w:pPr>
            <w:r w:rsidRPr="00514F78">
              <w:rPr>
                <w:rFonts w:eastAsia="Times New Roman"/>
                <w:color w:val="000000"/>
                <w:sz w:val="20"/>
                <w:szCs w:val="20"/>
              </w:rPr>
              <w:t>12,</w:t>
            </w:r>
            <w:r w:rsidRPr="00514F78">
              <w:rPr>
                <w:rFonts w:eastAsia="Times New Roman"/>
                <w:color w:val="000000"/>
                <w:sz w:val="20"/>
                <w:szCs w:val="20"/>
                <w:lang w:val="en-GB"/>
              </w:rPr>
              <w:t>9</w:t>
            </w:r>
            <w:r w:rsidRPr="00514F78">
              <w:rPr>
                <w:rFonts w:eastAsia="Times New Roman"/>
                <w:color w:val="000000"/>
                <w:sz w:val="20"/>
                <w:szCs w:val="20"/>
              </w:rPr>
              <w:t>‒15,5</w:t>
            </w:r>
          </w:p>
        </w:tc>
        <w:tc>
          <w:tcPr>
            <w:tcW w:w="1536" w:type="dxa"/>
            <w:vAlign w:val="center"/>
          </w:tcPr>
          <w:p w:rsidR="00514F78" w:rsidRPr="00514F78" w:rsidRDefault="00514F78" w:rsidP="00514F78">
            <w:pPr>
              <w:tabs>
                <w:tab w:val="left" w:pos="1170"/>
              </w:tabs>
              <w:spacing w:line="240" w:lineRule="auto"/>
              <w:jc w:val="center"/>
              <w:rPr>
                <w:rFonts w:eastAsia="Times New Roman"/>
                <w:sz w:val="20"/>
                <w:szCs w:val="20"/>
              </w:rPr>
            </w:pPr>
            <w:r w:rsidRPr="00514F78">
              <w:rPr>
                <w:rFonts w:eastAsia="Times New Roman"/>
                <w:sz w:val="20"/>
                <w:szCs w:val="20"/>
              </w:rPr>
              <w:t>Sedang</w:t>
            </w:r>
          </w:p>
        </w:tc>
        <w:tc>
          <w:tcPr>
            <w:tcW w:w="1153" w:type="dxa"/>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16</w:t>
            </w:r>
          </w:p>
        </w:tc>
        <w:tc>
          <w:tcPr>
            <w:tcW w:w="831" w:type="dxa"/>
            <w:vAlign w:val="center"/>
          </w:tcPr>
          <w:p w:rsidR="00514F78" w:rsidRPr="00514F78" w:rsidRDefault="00514F78" w:rsidP="00514F78">
            <w:pPr>
              <w:spacing w:line="240" w:lineRule="auto"/>
              <w:jc w:val="right"/>
              <w:rPr>
                <w:rFonts w:eastAsia="Times New Roman"/>
                <w:sz w:val="20"/>
                <w:szCs w:val="20"/>
              </w:rPr>
            </w:pPr>
            <w:r w:rsidRPr="00514F78">
              <w:rPr>
                <w:rFonts w:eastAsia="Times New Roman"/>
                <w:sz w:val="20"/>
                <w:szCs w:val="20"/>
              </w:rPr>
              <w:t>21,92</w:t>
            </w:r>
          </w:p>
        </w:tc>
      </w:tr>
      <w:tr w:rsidR="00514F78" w:rsidRPr="00514F78" w:rsidTr="00514F78">
        <w:tc>
          <w:tcPr>
            <w:tcW w:w="1016" w:type="dxa"/>
            <w:vAlign w:val="center"/>
          </w:tcPr>
          <w:p w:rsidR="00514F78" w:rsidRPr="00514F78" w:rsidRDefault="00514F78" w:rsidP="00514F78">
            <w:pPr>
              <w:spacing w:line="240" w:lineRule="auto"/>
              <w:jc w:val="center"/>
              <w:rPr>
                <w:rFonts w:eastAsia="Times New Roman"/>
                <w:color w:val="000000"/>
                <w:sz w:val="20"/>
                <w:szCs w:val="20"/>
              </w:rPr>
            </w:pPr>
            <w:r w:rsidRPr="00514F78">
              <w:rPr>
                <w:rFonts w:eastAsia="Times New Roman"/>
                <w:color w:val="000000"/>
                <w:sz w:val="20"/>
                <w:szCs w:val="20"/>
              </w:rPr>
              <w:t>15,</w:t>
            </w:r>
            <w:r w:rsidRPr="00514F78">
              <w:rPr>
                <w:rFonts w:eastAsia="Times New Roman"/>
                <w:color w:val="000000"/>
                <w:sz w:val="20"/>
                <w:szCs w:val="20"/>
                <w:lang w:val="en-GB"/>
              </w:rPr>
              <w:t>6</w:t>
            </w:r>
            <w:r w:rsidRPr="00514F78">
              <w:rPr>
                <w:rFonts w:eastAsia="Times New Roman"/>
                <w:color w:val="000000"/>
                <w:sz w:val="20"/>
                <w:szCs w:val="20"/>
              </w:rPr>
              <w:t>‒18,2</w:t>
            </w:r>
          </w:p>
        </w:tc>
        <w:tc>
          <w:tcPr>
            <w:tcW w:w="1536" w:type="dxa"/>
            <w:vAlign w:val="center"/>
          </w:tcPr>
          <w:p w:rsidR="00514F78" w:rsidRPr="00514F78" w:rsidRDefault="00514F78" w:rsidP="00514F78">
            <w:pPr>
              <w:tabs>
                <w:tab w:val="left" w:pos="1170"/>
              </w:tabs>
              <w:spacing w:line="240" w:lineRule="auto"/>
              <w:jc w:val="center"/>
              <w:rPr>
                <w:rFonts w:eastAsia="Times New Roman"/>
                <w:sz w:val="20"/>
                <w:szCs w:val="20"/>
              </w:rPr>
            </w:pPr>
            <w:r w:rsidRPr="00514F78">
              <w:rPr>
                <w:rFonts w:eastAsia="Times New Roman"/>
                <w:sz w:val="20"/>
                <w:szCs w:val="20"/>
              </w:rPr>
              <w:t>Tinggi</w:t>
            </w:r>
          </w:p>
        </w:tc>
        <w:tc>
          <w:tcPr>
            <w:tcW w:w="1153" w:type="dxa"/>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20</w:t>
            </w:r>
          </w:p>
        </w:tc>
        <w:tc>
          <w:tcPr>
            <w:tcW w:w="831" w:type="dxa"/>
            <w:vAlign w:val="center"/>
          </w:tcPr>
          <w:p w:rsidR="00514F78" w:rsidRPr="00514F78" w:rsidRDefault="00514F78" w:rsidP="00514F78">
            <w:pPr>
              <w:spacing w:line="240" w:lineRule="auto"/>
              <w:jc w:val="right"/>
              <w:rPr>
                <w:rFonts w:eastAsia="Times New Roman"/>
                <w:sz w:val="20"/>
                <w:szCs w:val="20"/>
              </w:rPr>
            </w:pPr>
            <w:r w:rsidRPr="00514F78">
              <w:rPr>
                <w:rFonts w:eastAsia="Times New Roman"/>
                <w:sz w:val="20"/>
                <w:szCs w:val="20"/>
              </w:rPr>
              <w:t>27,40</w:t>
            </w:r>
          </w:p>
        </w:tc>
      </w:tr>
      <w:tr w:rsidR="00514F78" w:rsidRPr="00514F78" w:rsidTr="00514F78">
        <w:tc>
          <w:tcPr>
            <w:tcW w:w="1016" w:type="dxa"/>
            <w:tcBorders>
              <w:bottom w:val="single" w:sz="4" w:space="0" w:color="auto"/>
            </w:tcBorders>
            <w:vAlign w:val="center"/>
          </w:tcPr>
          <w:p w:rsidR="00514F78" w:rsidRPr="00514F78" w:rsidRDefault="00514F78" w:rsidP="00514F78">
            <w:pPr>
              <w:spacing w:line="240" w:lineRule="auto"/>
              <w:jc w:val="center"/>
              <w:rPr>
                <w:rFonts w:eastAsia="Times New Roman"/>
                <w:color w:val="000000"/>
                <w:sz w:val="20"/>
                <w:szCs w:val="20"/>
              </w:rPr>
            </w:pPr>
            <w:r w:rsidRPr="00514F78">
              <w:rPr>
                <w:rFonts w:eastAsia="Times New Roman"/>
                <w:color w:val="000000"/>
                <w:sz w:val="20"/>
                <w:szCs w:val="20"/>
              </w:rPr>
              <w:t>18,</w:t>
            </w:r>
            <w:r w:rsidRPr="00514F78">
              <w:rPr>
                <w:rFonts w:eastAsia="Times New Roman"/>
                <w:color w:val="000000"/>
                <w:sz w:val="20"/>
                <w:szCs w:val="20"/>
                <w:lang w:val="en-GB"/>
              </w:rPr>
              <w:t>3</w:t>
            </w:r>
            <w:r w:rsidRPr="00514F78">
              <w:rPr>
                <w:rFonts w:eastAsia="Times New Roman"/>
                <w:color w:val="000000"/>
                <w:sz w:val="20"/>
                <w:szCs w:val="20"/>
              </w:rPr>
              <w:t>‒20,8</w:t>
            </w:r>
          </w:p>
        </w:tc>
        <w:tc>
          <w:tcPr>
            <w:tcW w:w="1536" w:type="dxa"/>
            <w:tcBorders>
              <w:bottom w:val="single" w:sz="4" w:space="0" w:color="auto"/>
            </w:tcBorders>
            <w:vAlign w:val="center"/>
          </w:tcPr>
          <w:p w:rsidR="00514F78" w:rsidRPr="00514F78" w:rsidRDefault="00514F78" w:rsidP="00514F78">
            <w:pPr>
              <w:tabs>
                <w:tab w:val="left" w:pos="1170"/>
              </w:tabs>
              <w:spacing w:line="240" w:lineRule="auto"/>
              <w:jc w:val="center"/>
              <w:rPr>
                <w:rFonts w:eastAsia="Times New Roman"/>
                <w:sz w:val="20"/>
                <w:szCs w:val="20"/>
              </w:rPr>
            </w:pPr>
            <w:r w:rsidRPr="00514F78">
              <w:rPr>
                <w:rFonts w:eastAsia="Times New Roman"/>
                <w:sz w:val="20"/>
                <w:szCs w:val="20"/>
              </w:rPr>
              <w:t>Sangat Tinggi</w:t>
            </w:r>
          </w:p>
        </w:tc>
        <w:tc>
          <w:tcPr>
            <w:tcW w:w="1153" w:type="dxa"/>
            <w:tcBorders>
              <w:bottom w:val="single" w:sz="4" w:space="0" w:color="auto"/>
            </w:tcBorders>
            <w:vAlign w:val="center"/>
          </w:tcPr>
          <w:p w:rsidR="00514F78" w:rsidRPr="00514F78" w:rsidRDefault="00514F78" w:rsidP="00514F78">
            <w:pPr>
              <w:spacing w:line="240" w:lineRule="auto"/>
              <w:jc w:val="center"/>
              <w:rPr>
                <w:rFonts w:eastAsia="Times New Roman"/>
                <w:sz w:val="20"/>
                <w:szCs w:val="20"/>
              </w:rPr>
            </w:pPr>
            <w:r w:rsidRPr="00514F78">
              <w:rPr>
                <w:rFonts w:eastAsia="Times New Roman"/>
                <w:sz w:val="20"/>
                <w:szCs w:val="20"/>
              </w:rPr>
              <w:t>24</w:t>
            </w:r>
          </w:p>
        </w:tc>
        <w:tc>
          <w:tcPr>
            <w:tcW w:w="831" w:type="dxa"/>
            <w:tcBorders>
              <w:bottom w:val="single" w:sz="4" w:space="0" w:color="auto"/>
            </w:tcBorders>
            <w:vAlign w:val="center"/>
          </w:tcPr>
          <w:p w:rsidR="00514F78" w:rsidRPr="00514F78" w:rsidRDefault="00514F78" w:rsidP="00514F78">
            <w:pPr>
              <w:spacing w:line="240" w:lineRule="auto"/>
              <w:jc w:val="right"/>
              <w:rPr>
                <w:rFonts w:eastAsia="Times New Roman"/>
                <w:sz w:val="20"/>
                <w:szCs w:val="20"/>
              </w:rPr>
            </w:pPr>
            <w:r w:rsidRPr="00514F78">
              <w:rPr>
                <w:rFonts w:eastAsia="Times New Roman"/>
                <w:sz w:val="20"/>
                <w:szCs w:val="20"/>
              </w:rPr>
              <w:t>32,88</w:t>
            </w:r>
          </w:p>
        </w:tc>
      </w:tr>
      <w:tr w:rsidR="00514F78" w:rsidRPr="00514F78" w:rsidTr="00514F78">
        <w:tc>
          <w:tcPr>
            <w:tcW w:w="1016"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sz w:val="20"/>
                <w:szCs w:val="20"/>
              </w:rPr>
            </w:pPr>
            <w:r w:rsidRPr="00514F78">
              <w:rPr>
                <w:rFonts w:eastAsia="Times New Roman"/>
                <w:sz w:val="20"/>
                <w:szCs w:val="20"/>
              </w:rPr>
              <w:t>Jumlah</w:t>
            </w:r>
          </w:p>
        </w:tc>
        <w:tc>
          <w:tcPr>
            <w:tcW w:w="1536" w:type="dxa"/>
            <w:tcBorders>
              <w:top w:val="single" w:sz="4" w:space="0" w:color="auto"/>
              <w:bottom w:val="single" w:sz="4" w:space="0" w:color="auto"/>
            </w:tcBorders>
          </w:tcPr>
          <w:p w:rsidR="00514F78" w:rsidRPr="00514F78" w:rsidRDefault="00514F78" w:rsidP="004B5F9F">
            <w:pPr>
              <w:pStyle w:val="ListParagraph"/>
              <w:spacing w:line="240" w:lineRule="auto"/>
              <w:ind w:left="0"/>
              <w:jc w:val="both"/>
              <w:rPr>
                <w:sz w:val="20"/>
                <w:szCs w:val="20"/>
                <w:lang w:val="en-US"/>
              </w:rPr>
            </w:pPr>
          </w:p>
        </w:tc>
        <w:tc>
          <w:tcPr>
            <w:tcW w:w="1153" w:type="dxa"/>
            <w:tcBorders>
              <w:top w:val="single" w:sz="4" w:space="0" w:color="auto"/>
              <w:bottom w:val="single" w:sz="4" w:space="0" w:color="auto"/>
            </w:tcBorders>
            <w:vAlign w:val="center"/>
          </w:tcPr>
          <w:p w:rsidR="00514F78" w:rsidRPr="00514F78" w:rsidRDefault="00514F78" w:rsidP="004B5F9F">
            <w:pPr>
              <w:spacing w:line="240" w:lineRule="auto"/>
              <w:ind w:right="737"/>
              <w:jc w:val="right"/>
              <w:rPr>
                <w:rFonts w:eastAsia="Times New Roman"/>
                <w:sz w:val="20"/>
                <w:szCs w:val="20"/>
              </w:rPr>
            </w:pPr>
            <w:r w:rsidRPr="00514F78">
              <w:rPr>
                <w:rFonts w:eastAsia="Times New Roman"/>
                <w:sz w:val="20"/>
                <w:szCs w:val="20"/>
              </w:rPr>
              <w:t>73</w:t>
            </w:r>
          </w:p>
        </w:tc>
        <w:tc>
          <w:tcPr>
            <w:tcW w:w="831"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sz w:val="20"/>
                <w:szCs w:val="20"/>
              </w:rPr>
            </w:pPr>
            <w:r w:rsidRPr="00514F78">
              <w:rPr>
                <w:rFonts w:eastAsia="Times New Roman"/>
                <w:sz w:val="20"/>
                <w:szCs w:val="20"/>
              </w:rPr>
              <w:t>100</w:t>
            </w:r>
          </w:p>
        </w:tc>
      </w:tr>
      <w:tr w:rsidR="00514F78" w:rsidRPr="00514F78" w:rsidTr="004B5F9F">
        <w:tc>
          <w:tcPr>
            <w:tcW w:w="1016" w:type="dxa"/>
            <w:tcBorders>
              <w:top w:val="single" w:sz="4" w:space="0" w:color="auto"/>
              <w:bottom w:val="single" w:sz="4" w:space="0" w:color="auto"/>
            </w:tcBorders>
            <w:vAlign w:val="center"/>
          </w:tcPr>
          <w:p w:rsidR="00514F78" w:rsidRPr="00514F78" w:rsidRDefault="00514F78" w:rsidP="004B5F9F">
            <w:pPr>
              <w:spacing w:line="240" w:lineRule="auto"/>
              <w:jc w:val="center"/>
              <w:rPr>
                <w:rFonts w:eastAsia="Times New Roman"/>
                <w:sz w:val="20"/>
                <w:szCs w:val="20"/>
              </w:rPr>
            </w:pPr>
            <w:r w:rsidRPr="00514F78">
              <w:rPr>
                <w:rFonts w:eastAsia="Times New Roman"/>
                <w:sz w:val="20"/>
                <w:szCs w:val="20"/>
              </w:rPr>
              <w:t>Rata-rata</w:t>
            </w:r>
          </w:p>
        </w:tc>
        <w:tc>
          <w:tcPr>
            <w:tcW w:w="2689" w:type="dxa"/>
            <w:gridSpan w:val="2"/>
            <w:tcBorders>
              <w:top w:val="single" w:sz="4" w:space="0" w:color="auto"/>
              <w:bottom w:val="single" w:sz="4" w:space="0" w:color="auto"/>
            </w:tcBorders>
          </w:tcPr>
          <w:p w:rsidR="00514F78" w:rsidRPr="00514F78" w:rsidRDefault="00514F78" w:rsidP="004B5F9F">
            <w:pPr>
              <w:spacing w:line="240" w:lineRule="auto"/>
              <w:rPr>
                <w:rFonts w:eastAsia="Times New Roman"/>
                <w:sz w:val="20"/>
                <w:szCs w:val="20"/>
              </w:rPr>
            </w:pPr>
            <w:r w:rsidRPr="00514F78">
              <w:rPr>
                <w:sz w:val="20"/>
                <w:szCs w:val="20"/>
                <w:lang w:val="en-US"/>
              </w:rPr>
              <w:t>16,006 (Tinggi)</w:t>
            </w:r>
          </w:p>
        </w:tc>
        <w:tc>
          <w:tcPr>
            <w:tcW w:w="831" w:type="dxa"/>
            <w:tcBorders>
              <w:top w:val="single" w:sz="4" w:space="0" w:color="auto"/>
              <w:bottom w:val="single" w:sz="4" w:space="0" w:color="auto"/>
            </w:tcBorders>
            <w:vAlign w:val="center"/>
          </w:tcPr>
          <w:p w:rsidR="00514F78" w:rsidRPr="00514F78" w:rsidRDefault="00514F78" w:rsidP="004B5F9F">
            <w:pPr>
              <w:spacing w:line="240" w:lineRule="auto"/>
              <w:rPr>
                <w:rFonts w:eastAsia="Times New Roman"/>
                <w:sz w:val="20"/>
                <w:szCs w:val="20"/>
              </w:rPr>
            </w:pPr>
          </w:p>
        </w:tc>
      </w:tr>
    </w:tbl>
    <w:p w:rsidR="00514F78" w:rsidRDefault="00514F78" w:rsidP="00514F78">
      <w:pPr>
        <w:autoSpaceDE w:val="0"/>
        <w:autoSpaceDN w:val="0"/>
        <w:adjustRightInd w:val="0"/>
        <w:spacing w:line="240" w:lineRule="auto"/>
        <w:ind w:firstLine="720"/>
        <w:jc w:val="both"/>
        <w:rPr>
          <w:szCs w:val="24"/>
          <w:lang w:val="en-US" w:eastAsia="id-ID"/>
        </w:rPr>
      </w:pPr>
    </w:p>
    <w:p w:rsidR="00514F78" w:rsidRDefault="00DD2BD4" w:rsidP="00514F78">
      <w:pPr>
        <w:autoSpaceDE w:val="0"/>
        <w:autoSpaceDN w:val="0"/>
        <w:adjustRightInd w:val="0"/>
        <w:spacing w:line="240" w:lineRule="auto"/>
        <w:ind w:firstLine="720"/>
        <w:jc w:val="both"/>
        <w:rPr>
          <w:szCs w:val="24"/>
          <w:lang w:val="en-US" w:eastAsia="id-ID"/>
        </w:rPr>
      </w:pPr>
      <w:r w:rsidRPr="00C44004">
        <w:rPr>
          <w:szCs w:val="24"/>
          <w:lang w:val="en-US" w:eastAsia="id-ID"/>
        </w:rPr>
        <w:t>Berdasarkan Tabel 2, tingkat penerapan panca usahatani padi sawah di Kecamatan Sukoharjo Kabupaten Pringsewu berada pada klasifikasi yang san</w:t>
      </w:r>
      <w:r>
        <w:rPr>
          <w:szCs w:val="24"/>
          <w:lang w:val="en-US" w:eastAsia="id-ID"/>
        </w:rPr>
        <w:t>gat tinggi, yaitu sebesar 32,88 persen</w:t>
      </w:r>
      <w:r w:rsidRPr="00C44004">
        <w:rPr>
          <w:szCs w:val="24"/>
          <w:lang w:val="en-US" w:eastAsia="id-ID"/>
        </w:rPr>
        <w:t xml:space="preserve"> atau sebanyak 24 orang.  Berdasarkan data yang diperoleh di lapangan, kebanyakan petani responden sudah melakukan penerapan panca usahatani dengan baik, hal ini dibuktikan dengan kelima indikator penerapan panca usahatani yang semuanya dapat diadopsi dan diaplikasikan oleh petani responden.</w:t>
      </w:r>
    </w:p>
    <w:p w:rsidR="00514F78" w:rsidRDefault="00DE5CAA" w:rsidP="00514F78">
      <w:pPr>
        <w:autoSpaceDE w:val="0"/>
        <w:autoSpaceDN w:val="0"/>
        <w:adjustRightInd w:val="0"/>
        <w:spacing w:line="240" w:lineRule="auto"/>
        <w:ind w:firstLine="720"/>
        <w:jc w:val="both"/>
        <w:rPr>
          <w:szCs w:val="24"/>
          <w:lang w:val="en-US" w:eastAsia="id-ID"/>
        </w:rPr>
      </w:pPr>
      <w:r w:rsidRPr="00C44004">
        <w:rPr>
          <w:szCs w:val="24"/>
          <w:lang w:val="en-US" w:eastAsia="id-ID"/>
        </w:rPr>
        <w:t xml:space="preserve">Hampir semua petani responden menggunakan jenis benih yang unggul, walaupun masih ada petani yang menggunakan benih unggul namun tidak bersertifikat, hal itu dilakukan karena untuk meminimalisir biaya pembelian benih, sehingga beberapa petani lebih memilih benih dari hasil produksi padi sebelumnya. </w:t>
      </w:r>
      <w:r w:rsidR="00DD2BD4">
        <w:rPr>
          <w:szCs w:val="24"/>
        </w:rPr>
        <w:t>Mayoritas petani responden memilih varietas padi yang berkategori varietas unggul nasional seperti, Ciherang, Ciliwung, Mekongga, Dempo dan IR-46.</w:t>
      </w:r>
      <w:r w:rsidR="00DD2BD4">
        <w:rPr>
          <w:szCs w:val="24"/>
          <w:lang w:val="en-US" w:eastAsia="id-ID"/>
        </w:rPr>
        <w:t xml:space="preserve">  </w:t>
      </w:r>
      <w:r w:rsidRPr="00C44004">
        <w:rPr>
          <w:szCs w:val="24"/>
          <w:lang w:val="en-US" w:eastAsia="id-ID"/>
        </w:rPr>
        <w:t>Pada aspek pengolahan lahan, hampir semua petani responden melakukan pengolahan lahan dengan metode olah tanah sempurna. Pengolahan lahan secara sempurna merupakan pengolahan lahan yang meliputi seluruh kegiatan pengolahan lahan, mulai dari pembukaan lahan (pembersihan lahan) hingga lahan siap untuk ditanami, pembajakan, penggaruan dan</w:t>
      </w:r>
      <w:r w:rsidR="00514F78">
        <w:rPr>
          <w:szCs w:val="24"/>
          <w:lang w:val="en-US" w:eastAsia="id-ID"/>
        </w:rPr>
        <w:t xml:space="preserve"> pemupukan lahan (Subrata 2009).</w:t>
      </w:r>
    </w:p>
    <w:p w:rsidR="00514F78" w:rsidRDefault="00DE5CAA" w:rsidP="00514F78">
      <w:pPr>
        <w:autoSpaceDE w:val="0"/>
        <w:autoSpaceDN w:val="0"/>
        <w:adjustRightInd w:val="0"/>
        <w:spacing w:line="240" w:lineRule="auto"/>
        <w:ind w:firstLine="720"/>
        <w:jc w:val="both"/>
        <w:rPr>
          <w:szCs w:val="24"/>
          <w:lang w:val="en-US" w:eastAsia="id-ID"/>
        </w:rPr>
      </w:pPr>
      <w:r w:rsidRPr="00C44004">
        <w:rPr>
          <w:szCs w:val="24"/>
          <w:lang w:val="en-US" w:eastAsia="id-ID"/>
        </w:rPr>
        <w:t xml:space="preserve">Pada aspek penggunaan pupuk, menurut anjuran </w:t>
      </w:r>
      <w:r w:rsidR="00416A83">
        <w:rPr>
          <w:szCs w:val="24"/>
          <w:lang w:val="en-US" w:eastAsia="id-ID"/>
        </w:rPr>
        <w:t xml:space="preserve">Penyuluh yang bertugas pada </w:t>
      </w:r>
      <w:r w:rsidRPr="00C44004">
        <w:rPr>
          <w:szCs w:val="24"/>
          <w:lang w:val="en-US" w:eastAsia="id-ID"/>
        </w:rPr>
        <w:t xml:space="preserve">BP3K mengenai ketentuan pemberian pupuk yaitu pemberian pupuk kimia harus diimbangi dengan pemberian pupuk organik seperti pupuk kandang, pupuk organik cair, atau bahan organik lainnya seperti serasah, jerami padi yang bisa dijadikan pupuk organik bagi tanah maupun tanaman.  Petani responden dalam hal penggunaan pupuk sebagian besar sudah mengikuti anjuran </w:t>
      </w:r>
      <w:r w:rsidR="00416A83">
        <w:rPr>
          <w:szCs w:val="24"/>
          <w:lang w:val="en-US" w:eastAsia="id-ID"/>
        </w:rPr>
        <w:t>penyuluh</w:t>
      </w:r>
      <w:r w:rsidRPr="00C44004">
        <w:rPr>
          <w:szCs w:val="24"/>
          <w:lang w:val="en-US" w:eastAsia="id-ID"/>
        </w:rPr>
        <w:t xml:space="preserve">, namun masih ada beberapa petani yang hanya menggunakan pupuk anorganik saja, dengan alasan pemberian pupuk anorganik saja dirasa sudah cukup bagi petani. </w:t>
      </w:r>
    </w:p>
    <w:p w:rsidR="00514F78" w:rsidRDefault="00DE5CAA" w:rsidP="00514F78">
      <w:pPr>
        <w:autoSpaceDE w:val="0"/>
        <w:autoSpaceDN w:val="0"/>
        <w:adjustRightInd w:val="0"/>
        <w:spacing w:line="240" w:lineRule="auto"/>
        <w:ind w:firstLine="720"/>
        <w:jc w:val="both"/>
        <w:rPr>
          <w:szCs w:val="24"/>
          <w:lang w:val="en-US" w:eastAsia="id-ID"/>
        </w:rPr>
      </w:pPr>
      <w:r w:rsidRPr="00C44004">
        <w:rPr>
          <w:szCs w:val="24"/>
          <w:lang w:val="en-US" w:eastAsia="id-ID"/>
        </w:rPr>
        <w:t xml:space="preserve">Berdasarkan anjuran dari </w:t>
      </w:r>
      <w:r w:rsidR="00416A83">
        <w:rPr>
          <w:szCs w:val="24"/>
          <w:lang w:val="en-US" w:eastAsia="id-ID"/>
        </w:rPr>
        <w:t>penyuluh</w:t>
      </w:r>
      <w:r w:rsidRPr="00C44004">
        <w:rPr>
          <w:szCs w:val="24"/>
          <w:lang w:val="en-US" w:eastAsia="id-ID"/>
        </w:rPr>
        <w:t>, mengenai pengendalian hama dan penyakit tanaman dapat dilakukan dengan cara biologis, mekanis dan kimiawi.</w:t>
      </w:r>
      <w:r w:rsidR="00DD2BD4">
        <w:rPr>
          <w:szCs w:val="24"/>
          <w:lang w:val="en-US" w:eastAsia="id-ID"/>
        </w:rPr>
        <w:t xml:space="preserve"> </w:t>
      </w:r>
      <w:r w:rsidR="00DD2BD4">
        <w:rPr>
          <w:szCs w:val="24"/>
        </w:rPr>
        <w:t>Pengendalian dengan cara biologis yaitu pengendalian yang dilakukan pada saat benih sebelum ditanam, yaitu dengan memilih benih bervarietas tahan hama dan penyakit, merendam benih dengan air hangat atau memberikan zat seperti ZPT yang menunjang proses pertumbuhan tanaman.  Pengendalian secara mekanis yaitu mencakup usaha untuk menghilangkan secara langsung hama dan penyakit yang menyerang, biasanya bersifat manual. Pengendalian sacara kimiawi merupakan pengendalian yang menggunakan bahan kimia pestisida, pengendalian ini lebih sering dilakukan petani karena dinilai paling praktis untuk dilakukan.</w:t>
      </w:r>
      <w:r w:rsidR="00DD2BD4">
        <w:rPr>
          <w:szCs w:val="24"/>
          <w:lang w:val="en-US" w:eastAsia="id-ID"/>
        </w:rPr>
        <w:t xml:space="preserve">  </w:t>
      </w:r>
      <w:r w:rsidR="00DD2BD4">
        <w:rPr>
          <w:szCs w:val="24"/>
        </w:rPr>
        <w:t>Berdasarkan data yang diperoleh</w:t>
      </w:r>
      <w:r w:rsidRPr="00C44004">
        <w:rPr>
          <w:szCs w:val="24"/>
          <w:lang w:val="en-US" w:eastAsia="id-ID"/>
        </w:rPr>
        <w:t xml:space="preserve"> sebagian besar petani responden sudah mengikuti mengikuti anjuran </w:t>
      </w:r>
      <w:r w:rsidR="00416A83">
        <w:rPr>
          <w:szCs w:val="24"/>
          <w:lang w:val="en-US" w:eastAsia="id-ID"/>
        </w:rPr>
        <w:t>penyuluh</w:t>
      </w:r>
      <w:r w:rsidRPr="00C44004">
        <w:rPr>
          <w:szCs w:val="24"/>
          <w:lang w:val="en-US" w:eastAsia="id-ID"/>
        </w:rPr>
        <w:t>, hanya terdapat beberapa petani saja yang tidak mengikuti anjuran, yaitu hanya menggunakan pengendalian secara kimiawi saja, hal tersebut dikarenakan petani cenderung lebih memilih hal yang lebih praktis dan menilai bahwa pengendalian secara kimiaw</w:t>
      </w:r>
      <w:r w:rsidR="00514F78">
        <w:rPr>
          <w:szCs w:val="24"/>
          <w:lang w:val="en-US" w:eastAsia="id-ID"/>
        </w:rPr>
        <w:t>i efeknya dapat cepat terlihat.</w:t>
      </w:r>
    </w:p>
    <w:p w:rsidR="00DE5CAA" w:rsidRPr="00C44004" w:rsidRDefault="00DE5CAA" w:rsidP="00514F78">
      <w:pPr>
        <w:autoSpaceDE w:val="0"/>
        <w:autoSpaceDN w:val="0"/>
        <w:adjustRightInd w:val="0"/>
        <w:spacing w:line="240" w:lineRule="auto"/>
        <w:ind w:firstLine="720"/>
        <w:jc w:val="both"/>
        <w:rPr>
          <w:szCs w:val="24"/>
          <w:lang w:val="en-US" w:eastAsia="id-ID"/>
        </w:rPr>
      </w:pPr>
      <w:r w:rsidRPr="00C44004">
        <w:rPr>
          <w:szCs w:val="24"/>
          <w:lang w:val="en-US" w:eastAsia="id-ID"/>
        </w:rPr>
        <w:t>Pada aspek sistem pengairan, semua lahan persawahan di Kecamatan Sukoharjo hanya menggunakan sistem pengairan tadah hujan, yaitu sistem pengairan yang hanya mengandalkan curah hujan saja.  Berdasarkan data yang diperoleh dari petani responden terdapat tiga macam perlakuan yang dilakukan petani ketika musim kemarau atau saat curah hujan rendah yaitu: mengatur pola musim tanam; melakukan pemompaan air; tanpa perlakuan.  Dari total 73 petani responden, terdapat 38 petani yang memilih perlakuan mengatur polas musim tanam untuk mengatasi permasalahn tersebut, terdapat 27 petani yang memilih melakukan pemompaan air, dan 8 orang petani yang tidak melakukan perlakuan.  Hal ini berarti bahwa petani responden, pada sistem pengairan lahan memiliki tingkat penerapan panca usahatani yang tinggi.</w:t>
      </w:r>
    </w:p>
    <w:p w:rsidR="00BF7929" w:rsidRDefault="00BF7929" w:rsidP="002D08DE">
      <w:pPr>
        <w:autoSpaceDE w:val="0"/>
        <w:autoSpaceDN w:val="0"/>
        <w:adjustRightInd w:val="0"/>
        <w:spacing w:line="240" w:lineRule="auto"/>
        <w:jc w:val="both"/>
        <w:rPr>
          <w:sz w:val="22"/>
          <w:lang w:val="en-US" w:eastAsia="id-ID"/>
        </w:rPr>
      </w:pPr>
    </w:p>
    <w:p w:rsidR="00A77127" w:rsidRPr="00C44004" w:rsidRDefault="00A77127" w:rsidP="002D08DE">
      <w:pPr>
        <w:autoSpaceDE w:val="0"/>
        <w:autoSpaceDN w:val="0"/>
        <w:adjustRightInd w:val="0"/>
        <w:spacing w:line="240" w:lineRule="auto"/>
        <w:jc w:val="both"/>
        <w:rPr>
          <w:szCs w:val="24"/>
          <w:lang w:val="en-US" w:eastAsia="id-ID"/>
        </w:rPr>
      </w:pPr>
      <w:r w:rsidRPr="00C44004">
        <w:rPr>
          <w:b/>
          <w:szCs w:val="24"/>
          <w:lang w:val="en-US" w:eastAsia="id-ID"/>
        </w:rPr>
        <w:t>Kepemimpinan Ketua Kelompok Tani</w:t>
      </w:r>
    </w:p>
    <w:p w:rsidR="006F1B97" w:rsidRDefault="00A77127" w:rsidP="00514F78">
      <w:pPr>
        <w:autoSpaceDE w:val="0"/>
        <w:autoSpaceDN w:val="0"/>
        <w:adjustRightInd w:val="0"/>
        <w:spacing w:line="240" w:lineRule="auto"/>
        <w:ind w:firstLine="720"/>
        <w:jc w:val="both"/>
        <w:rPr>
          <w:szCs w:val="24"/>
          <w:lang w:val="en-US" w:eastAsia="id-ID"/>
        </w:rPr>
      </w:pPr>
      <w:r w:rsidRPr="00C44004">
        <w:rPr>
          <w:szCs w:val="24"/>
          <w:lang w:val="en-US" w:eastAsia="id-ID"/>
        </w:rPr>
        <w:t>Kepemimpinan ketua kelompok tani</w:t>
      </w:r>
      <w:r w:rsidR="0056324F">
        <w:rPr>
          <w:szCs w:val="24"/>
          <w:lang w:val="en-US" w:eastAsia="id-ID"/>
        </w:rPr>
        <w:t xml:space="preserve"> (X</w:t>
      </w:r>
      <w:r w:rsidR="009810DD" w:rsidRPr="00C44004">
        <w:rPr>
          <w:szCs w:val="24"/>
          <w:lang w:val="en-US" w:eastAsia="id-ID"/>
        </w:rPr>
        <w:t>)</w:t>
      </w:r>
      <w:r w:rsidRPr="00C44004">
        <w:rPr>
          <w:szCs w:val="24"/>
          <w:lang w:val="en-US" w:eastAsia="id-ID"/>
        </w:rPr>
        <w:t xml:space="preserve"> adalah cara yang dipilih dan digunakan oleh ketua kelompok tani dalam mempengaruh</w:t>
      </w:r>
      <w:r w:rsidR="006F1B97">
        <w:rPr>
          <w:szCs w:val="24"/>
          <w:lang w:val="en-US" w:eastAsia="id-ID"/>
        </w:rPr>
        <w:t xml:space="preserve">i anggota untuk mencapai tujuan, </w:t>
      </w:r>
      <w:r w:rsidR="006F1B97">
        <w:rPr>
          <w:szCs w:val="24"/>
          <w:lang w:val="en-US"/>
        </w:rPr>
        <w:t>d</w:t>
      </w:r>
      <w:r w:rsidR="006F1B97" w:rsidRPr="00BC5BDD">
        <w:rPr>
          <w:szCs w:val="24"/>
        </w:rPr>
        <w:t>engan indikator: keberadaan ketua kelompok tani dalam kelompok tani; peranan ketua kelompok tani dalam kelompok tani; gaya kepemimpinan yang dig</w:t>
      </w:r>
      <w:r w:rsidR="006F1B97">
        <w:rPr>
          <w:szCs w:val="24"/>
        </w:rPr>
        <w:t>unakan oleh ketua kelompok tani.</w:t>
      </w:r>
      <w:r w:rsidR="000B6CC6">
        <w:rPr>
          <w:szCs w:val="24"/>
          <w:lang w:val="en-US"/>
        </w:rPr>
        <w:t xml:space="preserve">  Terdapat tiga gaya kepemimpinan yang dimaksud dalam penelitian ini, yaitu demokratis, otokratis, dan </w:t>
      </w:r>
      <w:r w:rsidR="000B6CC6">
        <w:rPr>
          <w:i/>
          <w:szCs w:val="24"/>
          <w:lang w:val="en-US"/>
        </w:rPr>
        <w:t>laissez-faire</w:t>
      </w:r>
      <w:r w:rsidR="000B6CC6">
        <w:rPr>
          <w:szCs w:val="24"/>
          <w:lang w:val="en-US"/>
        </w:rPr>
        <w:t xml:space="preserve">, sejalan dengan penelitian Zakiah, Saleh dan Matindas (2017) yang juga menggunakan tiga gaya kepemimpinan tersebut.  </w:t>
      </w:r>
      <w:r w:rsidR="006F1B97">
        <w:rPr>
          <w:szCs w:val="24"/>
        </w:rPr>
        <w:t>Variabel kepemimpinan ketua kelompok tani diukur dengan menggunakan 16 pertanyaan dan setiap pertanyaan memiliki skor lima, empat, tiga, dua, satu.</w:t>
      </w:r>
      <w:r w:rsidR="0042783B" w:rsidRPr="00C44004">
        <w:rPr>
          <w:szCs w:val="24"/>
          <w:lang w:val="en-US" w:eastAsia="id-ID"/>
        </w:rPr>
        <w:t xml:space="preserve"> </w:t>
      </w:r>
      <w:r w:rsidR="00DD2BD4">
        <w:rPr>
          <w:szCs w:val="24"/>
          <w:lang w:val="en-US" w:eastAsia="id-ID"/>
        </w:rPr>
        <w:t xml:space="preserve"> </w:t>
      </w:r>
      <w:r w:rsidR="006F1B97" w:rsidRPr="006F1B97">
        <w:rPr>
          <w:szCs w:val="24"/>
          <w:lang w:val="en-US" w:eastAsia="id-ID"/>
        </w:rPr>
        <w:t>Berdasarkan data yang diperoleh di lapangan, pengukuran variabel dilakukan dengan menggunakan skor dan diklasifikasikan menjadi sangat rendah (31,</w:t>
      </w:r>
      <w:r w:rsidR="008F3549">
        <w:rPr>
          <w:szCs w:val="24"/>
          <w:lang w:val="en-US" w:eastAsia="id-ID"/>
        </w:rPr>
        <w:t>1</w:t>
      </w:r>
      <w:r w:rsidR="006F1B97" w:rsidRPr="006F1B97">
        <w:rPr>
          <w:szCs w:val="24"/>
          <w:lang w:val="en-US" w:eastAsia="id-ID"/>
        </w:rPr>
        <w:t xml:space="preserve"> – 37,9), rendah (3</w:t>
      </w:r>
      <w:r w:rsidR="008F3549">
        <w:rPr>
          <w:szCs w:val="24"/>
          <w:lang w:val="en-US" w:eastAsia="id-ID"/>
        </w:rPr>
        <w:t>8</w:t>
      </w:r>
      <w:r w:rsidR="006F1B97" w:rsidRPr="006F1B97">
        <w:rPr>
          <w:szCs w:val="24"/>
          <w:lang w:val="en-US" w:eastAsia="id-ID"/>
        </w:rPr>
        <w:t>,</w:t>
      </w:r>
      <w:r w:rsidR="008F3549">
        <w:rPr>
          <w:szCs w:val="24"/>
          <w:lang w:val="en-US" w:eastAsia="id-ID"/>
        </w:rPr>
        <w:t>0</w:t>
      </w:r>
      <w:r w:rsidR="006F1B97" w:rsidRPr="006F1B97">
        <w:rPr>
          <w:szCs w:val="24"/>
          <w:lang w:val="en-US" w:eastAsia="id-ID"/>
        </w:rPr>
        <w:t xml:space="preserve"> – 44,9), sedang (4</w:t>
      </w:r>
      <w:r w:rsidR="008F3549">
        <w:rPr>
          <w:szCs w:val="24"/>
          <w:lang w:val="en-US" w:eastAsia="id-ID"/>
        </w:rPr>
        <w:t>5</w:t>
      </w:r>
      <w:r w:rsidR="006F1B97" w:rsidRPr="006F1B97">
        <w:rPr>
          <w:szCs w:val="24"/>
          <w:lang w:val="en-US" w:eastAsia="id-ID"/>
        </w:rPr>
        <w:t>,</w:t>
      </w:r>
      <w:r w:rsidR="008F3549">
        <w:rPr>
          <w:szCs w:val="24"/>
          <w:lang w:val="en-US" w:eastAsia="id-ID"/>
        </w:rPr>
        <w:t>0</w:t>
      </w:r>
      <w:r w:rsidR="006F1B97" w:rsidRPr="006F1B97">
        <w:rPr>
          <w:szCs w:val="24"/>
          <w:lang w:val="en-US" w:eastAsia="id-ID"/>
        </w:rPr>
        <w:t xml:space="preserve"> – 51,8), tinggi (5</w:t>
      </w:r>
      <w:r w:rsidR="008F3549">
        <w:rPr>
          <w:szCs w:val="24"/>
          <w:lang w:val="en-US" w:eastAsia="id-ID"/>
        </w:rPr>
        <w:t>2</w:t>
      </w:r>
      <w:r w:rsidR="006F1B97" w:rsidRPr="006F1B97">
        <w:rPr>
          <w:szCs w:val="24"/>
          <w:lang w:val="en-US" w:eastAsia="id-ID"/>
        </w:rPr>
        <w:t>,</w:t>
      </w:r>
      <w:r w:rsidR="008F3549">
        <w:rPr>
          <w:szCs w:val="24"/>
          <w:lang w:val="en-US" w:eastAsia="id-ID"/>
        </w:rPr>
        <w:t>0</w:t>
      </w:r>
      <w:r w:rsidR="006F1B97" w:rsidRPr="006F1B97">
        <w:rPr>
          <w:szCs w:val="24"/>
          <w:lang w:val="en-US" w:eastAsia="id-ID"/>
        </w:rPr>
        <w:t xml:space="preserve"> – 58,7) dan sangat tinggi (58,</w:t>
      </w:r>
      <w:r w:rsidR="008F3549">
        <w:rPr>
          <w:szCs w:val="24"/>
          <w:lang w:val="en-US" w:eastAsia="id-ID"/>
        </w:rPr>
        <w:t>8</w:t>
      </w:r>
      <w:r w:rsidR="006F1B97" w:rsidRPr="006F1B97">
        <w:rPr>
          <w:szCs w:val="24"/>
          <w:lang w:val="en-US" w:eastAsia="id-ID"/>
        </w:rPr>
        <w:t xml:space="preserve"> – 65,6). Tingkat kepemimpinan ketua kelompok tani padi sawah di Kecamatan Sukoharjo Kabupaten Pring</w:t>
      </w:r>
      <w:r w:rsidR="006F1B97">
        <w:rPr>
          <w:szCs w:val="24"/>
          <w:lang w:val="en-US" w:eastAsia="id-ID"/>
        </w:rPr>
        <w:t>sewu dapat dilihat pada Tabel 3</w:t>
      </w:r>
      <w:r w:rsidR="006F1B97" w:rsidRPr="006F1B97">
        <w:rPr>
          <w:szCs w:val="24"/>
          <w:lang w:val="en-US" w:eastAsia="id-ID"/>
        </w:rPr>
        <w:t>.</w:t>
      </w:r>
    </w:p>
    <w:p w:rsidR="00DD2BD4" w:rsidRDefault="00DD2BD4" w:rsidP="00DD2BD4">
      <w:pPr>
        <w:pStyle w:val="ListParagraph"/>
        <w:spacing w:line="240" w:lineRule="auto"/>
        <w:ind w:left="0"/>
        <w:jc w:val="both"/>
        <w:rPr>
          <w:szCs w:val="24"/>
          <w:lang w:val="en-US"/>
        </w:rPr>
      </w:pPr>
    </w:p>
    <w:p w:rsidR="00A77127" w:rsidRPr="00514F78" w:rsidRDefault="00514F78" w:rsidP="00514F78">
      <w:pPr>
        <w:pStyle w:val="ListParagraph"/>
        <w:spacing w:line="240" w:lineRule="auto"/>
        <w:ind w:left="851" w:hanging="851"/>
        <w:jc w:val="both"/>
        <w:rPr>
          <w:sz w:val="20"/>
          <w:szCs w:val="20"/>
          <w:lang w:val="en-US"/>
        </w:rPr>
      </w:pPr>
      <w:r>
        <w:rPr>
          <w:sz w:val="20"/>
          <w:szCs w:val="20"/>
          <w:lang w:val="en-US"/>
        </w:rPr>
        <w:t xml:space="preserve">Tabel 3. </w:t>
      </w:r>
      <w:r w:rsidR="006F1B97" w:rsidRPr="00514F78">
        <w:rPr>
          <w:sz w:val="20"/>
          <w:szCs w:val="20"/>
          <w:lang w:val="en-US"/>
        </w:rPr>
        <w:t>Tingkat kepemimpinan ketua kelompok t</w:t>
      </w:r>
      <w:r w:rsidR="00A77127" w:rsidRPr="00514F78">
        <w:rPr>
          <w:sz w:val="20"/>
          <w:szCs w:val="20"/>
          <w:lang w:val="en-US"/>
        </w:rPr>
        <w:t>ani</w:t>
      </w:r>
      <w:r w:rsidR="006F1B97" w:rsidRPr="00514F78">
        <w:rPr>
          <w:sz w:val="20"/>
          <w:szCs w:val="20"/>
          <w:lang w:val="en-US"/>
        </w:rPr>
        <w:t xml:space="preserve"> padi sawah di Kecamatan Sukoharjo Kabupaten Pringsewu </w:t>
      </w:r>
      <w:r w:rsidR="0056324F" w:rsidRPr="00514F78">
        <w:rPr>
          <w:sz w:val="20"/>
          <w:szCs w:val="20"/>
          <w:lang w:val="en-US"/>
        </w:rPr>
        <w:t>Tahun 2017</w:t>
      </w:r>
    </w:p>
    <w:p w:rsidR="00C361B6" w:rsidRPr="00514F78" w:rsidRDefault="00C361B6" w:rsidP="00C361B6">
      <w:pPr>
        <w:spacing w:line="240" w:lineRule="auto"/>
        <w:jc w:val="both"/>
        <w:rPr>
          <w:sz w:val="20"/>
          <w:szCs w:val="20"/>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395"/>
        <w:gridCol w:w="1109"/>
        <w:gridCol w:w="1061"/>
      </w:tblGrid>
      <w:tr w:rsidR="00C361B6" w:rsidRPr="00514F78" w:rsidTr="00514F78">
        <w:tc>
          <w:tcPr>
            <w:tcW w:w="794" w:type="dxa"/>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bCs/>
                <w:sz w:val="20"/>
                <w:szCs w:val="20"/>
              </w:rPr>
            </w:pPr>
            <w:r w:rsidRPr="00514F78">
              <w:rPr>
                <w:rFonts w:eastAsia="Times New Roman"/>
                <w:bCs/>
                <w:sz w:val="20"/>
                <w:szCs w:val="20"/>
              </w:rPr>
              <w:t>Skor</w:t>
            </w:r>
          </w:p>
        </w:tc>
        <w:tc>
          <w:tcPr>
            <w:tcW w:w="0" w:type="auto"/>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bCs/>
                <w:sz w:val="20"/>
                <w:szCs w:val="20"/>
              </w:rPr>
            </w:pPr>
            <w:r w:rsidRPr="00514F78">
              <w:rPr>
                <w:rFonts w:eastAsia="Times New Roman"/>
                <w:bCs/>
                <w:sz w:val="20"/>
                <w:szCs w:val="20"/>
              </w:rPr>
              <w:t>Klasifikasi</w:t>
            </w:r>
          </w:p>
        </w:tc>
        <w:tc>
          <w:tcPr>
            <w:tcW w:w="1109" w:type="dxa"/>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bCs/>
                <w:sz w:val="20"/>
                <w:szCs w:val="20"/>
              </w:rPr>
            </w:pPr>
            <w:r w:rsidRPr="00514F78">
              <w:rPr>
                <w:rFonts w:eastAsia="Times New Roman"/>
                <w:bCs/>
                <w:sz w:val="20"/>
                <w:szCs w:val="20"/>
              </w:rPr>
              <w:t>Responden (Jiwa)</w:t>
            </w:r>
          </w:p>
        </w:tc>
        <w:tc>
          <w:tcPr>
            <w:tcW w:w="1061" w:type="dxa"/>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bCs/>
                <w:sz w:val="20"/>
                <w:szCs w:val="20"/>
              </w:rPr>
            </w:pPr>
            <w:r w:rsidRPr="00514F78">
              <w:rPr>
                <w:rFonts w:eastAsia="Times New Roman"/>
                <w:bCs/>
                <w:sz w:val="20"/>
                <w:szCs w:val="20"/>
              </w:rPr>
              <w:t>Persentase (%)</w:t>
            </w:r>
          </w:p>
        </w:tc>
      </w:tr>
      <w:tr w:rsidR="00C361B6" w:rsidRPr="00514F78" w:rsidTr="00514F78">
        <w:tc>
          <w:tcPr>
            <w:tcW w:w="794" w:type="dxa"/>
            <w:tcBorders>
              <w:top w:val="single" w:sz="4" w:space="0" w:color="auto"/>
            </w:tcBorders>
            <w:vAlign w:val="center"/>
          </w:tcPr>
          <w:p w:rsidR="00C361B6" w:rsidRPr="00514F78" w:rsidRDefault="00514F78" w:rsidP="00514F78">
            <w:pPr>
              <w:spacing w:line="240" w:lineRule="auto"/>
              <w:rPr>
                <w:rFonts w:eastAsia="Times New Roman"/>
                <w:sz w:val="20"/>
                <w:szCs w:val="20"/>
                <w:lang w:val="en-GB"/>
              </w:rPr>
            </w:pPr>
            <w:r>
              <w:rPr>
                <w:rFonts w:eastAsia="Times New Roman"/>
                <w:sz w:val="20"/>
                <w:szCs w:val="20"/>
              </w:rPr>
              <w:t>31</w:t>
            </w:r>
            <w:r w:rsidR="00C361B6" w:rsidRPr="00514F78">
              <w:rPr>
                <w:rFonts w:eastAsia="Times New Roman"/>
                <w:sz w:val="20"/>
                <w:szCs w:val="20"/>
                <w:lang w:val="en-US"/>
              </w:rPr>
              <w:t>‒</w:t>
            </w:r>
            <w:r>
              <w:rPr>
                <w:rFonts w:eastAsia="Times New Roman"/>
                <w:sz w:val="20"/>
                <w:szCs w:val="20"/>
              </w:rPr>
              <w:t>3</w:t>
            </w:r>
            <w:r>
              <w:rPr>
                <w:rFonts w:eastAsia="Times New Roman"/>
                <w:sz w:val="20"/>
                <w:szCs w:val="20"/>
                <w:lang w:val="en-GB"/>
              </w:rPr>
              <w:t>7</w:t>
            </w:r>
          </w:p>
        </w:tc>
        <w:tc>
          <w:tcPr>
            <w:tcW w:w="0" w:type="auto"/>
            <w:tcBorders>
              <w:top w:val="single" w:sz="4" w:space="0" w:color="auto"/>
            </w:tcBorders>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Sangat</w:t>
            </w:r>
            <w:r w:rsidRPr="00514F78">
              <w:rPr>
                <w:rFonts w:eastAsia="Times New Roman"/>
                <w:sz w:val="20"/>
                <w:szCs w:val="20"/>
                <w:lang w:val="en-US"/>
              </w:rPr>
              <w:t xml:space="preserve"> </w:t>
            </w:r>
            <w:r w:rsidRPr="00514F78">
              <w:rPr>
                <w:rFonts w:eastAsia="Times New Roman"/>
                <w:sz w:val="20"/>
                <w:szCs w:val="20"/>
              </w:rPr>
              <w:t>Rendah</w:t>
            </w:r>
          </w:p>
        </w:tc>
        <w:tc>
          <w:tcPr>
            <w:tcW w:w="1109" w:type="dxa"/>
            <w:tcBorders>
              <w:top w:val="single" w:sz="4" w:space="0" w:color="auto"/>
            </w:tcBorders>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8</w:t>
            </w:r>
          </w:p>
        </w:tc>
        <w:tc>
          <w:tcPr>
            <w:tcW w:w="1061" w:type="dxa"/>
            <w:tcBorders>
              <w:top w:val="single" w:sz="4" w:space="0" w:color="auto"/>
            </w:tcBorders>
            <w:vAlign w:val="center"/>
          </w:tcPr>
          <w:p w:rsidR="00C361B6" w:rsidRPr="00514F78" w:rsidRDefault="00C361B6" w:rsidP="00514F78">
            <w:pPr>
              <w:spacing w:line="240" w:lineRule="auto"/>
              <w:jc w:val="right"/>
              <w:rPr>
                <w:rFonts w:eastAsia="Times New Roman"/>
                <w:sz w:val="20"/>
                <w:szCs w:val="20"/>
              </w:rPr>
            </w:pPr>
            <w:r w:rsidRPr="00514F78">
              <w:rPr>
                <w:rFonts w:eastAsia="Times New Roman"/>
                <w:sz w:val="20"/>
                <w:szCs w:val="20"/>
              </w:rPr>
              <w:t>10,96</w:t>
            </w:r>
          </w:p>
        </w:tc>
      </w:tr>
      <w:tr w:rsidR="00C361B6" w:rsidRPr="00514F78" w:rsidTr="00514F78">
        <w:tc>
          <w:tcPr>
            <w:tcW w:w="794" w:type="dxa"/>
            <w:vAlign w:val="center"/>
          </w:tcPr>
          <w:p w:rsidR="00C361B6" w:rsidRPr="00514F78" w:rsidRDefault="00C361B6" w:rsidP="00514F78">
            <w:pPr>
              <w:spacing w:line="240" w:lineRule="auto"/>
              <w:rPr>
                <w:rFonts w:eastAsia="Times New Roman"/>
                <w:sz w:val="20"/>
                <w:szCs w:val="20"/>
              </w:rPr>
            </w:pPr>
            <w:r w:rsidRPr="00514F78">
              <w:rPr>
                <w:rFonts w:eastAsia="Times New Roman"/>
                <w:sz w:val="20"/>
                <w:szCs w:val="20"/>
              </w:rPr>
              <w:t>3</w:t>
            </w:r>
            <w:r w:rsidR="00514F78">
              <w:rPr>
                <w:rFonts w:eastAsia="Times New Roman"/>
                <w:sz w:val="20"/>
                <w:szCs w:val="20"/>
                <w:lang w:val="en-GB"/>
              </w:rPr>
              <w:t>8</w:t>
            </w:r>
            <w:r w:rsidRPr="00514F78">
              <w:rPr>
                <w:rFonts w:eastAsia="Times New Roman"/>
                <w:sz w:val="20"/>
                <w:szCs w:val="20"/>
                <w:lang w:val="en-US"/>
              </w:rPr>
              <w:t>‒</w:t>
            </w:r>
            <w:r w:rsidR="00514F78">
              <w:rPr>
                <w:rFonts w:eastAsia="Times New Roman"/>
                <w:sz w:val="20"/>
                <w:szCs w:val="20"/>
              </w:rPr>
              <w:t>44</w:t>
            </w:r>
          </w:p>
        </w:tc>
        <w:tc>
          <w:tcPr>
            <w:tcW w:w="0" w:type="auto"/>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Rendah</w:t>
            </w:r>
          </w:p>
        </w:tc>
        <w:tc>
          <w:tcPr>
            <w:tcW w:w="1109" w:type="dxa"/>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19</w:t>
            </w:r>
          </w:p>
        </w:tc>
        <w:tc>
          <w:tcPr>
            <w:tcW w:w="1061" w:type="dxa"/>
            <w:vAlign w:val="center"/>
          </w:tcPr>
          <w:p w:rsidR="00C361B6" w:rsidRPr="00514F78" w:rsidRDefault="00C361B6" w:rsidP="00514F78">
            <w:pPr>
              <w:spacing w:line="240" w:lineRule="auto"/>
              <w:jc w:val="right"/>
              <w:rPr>
                <w:rFonts w:eastAsia="Times New Roman"/>
                <w:sz w:val="20"/>
                <w:szCs w:val="20"/>
              </w:rPr>
            </w:pPr>
            <w:r w:rsidRPr="00514F78">
              <w:rPr>
                <w:rFonts w:eastAsia="Times New Roman"/>
                <w:sz w:val="20"/>
                <w:szCs w:val="20"/>
              </w:rPr>
              <w:t>26,03</w:t>
            </w:r>
          </w:p>
        </w:tc>
      </w:tr>
      <w:tr w:rsidR="00C361B6" w:rsidRPr="00514F78" w:rsidTr="00514F78">
        <w:tc>
          <w:tcPr>
            <w:tcW w:w="794" w:type="dxa"/>
            <w:vAlign w:val="center"/>
          </w:tcPr>
          <w:p w:rsidR="00C361B6" w:rsidRPr="00514F78" w:rsidRDefault="00C361B6" w:rsidP="00514F78">
            <w:pPr>
              <w:spacing w:line="240" w:lineRule="auto"/>
              <w:rPr>
                <w:rFonts w:eastAsia="Times New Roman"/>
                <w:sz w:val="20"/>
                <w:szCs w:val="20"/>
                <w:lang w:val="en-GB"/>
              </w:rPr>
            </w:pPr>
            <w:r w:rsidRPr="00514F78">
              <w:rPr>
                <w:rFonts w:eastAsia="Times New Roman"/>
                <w:sz w:val="20"/>
                <w:szCs w:val="20"/>
              </w:rPr>
              <w:t>4</w:t>
            </w:r>
            <w:r w:rsidR="00514F78">
              <w:rPr>
                <w:rFonts w:eastAsia="Times New Roman"/>
                <w:sz w:val="20"/>
                <w:szCs w:val="20"/>
                <w:lang w:val="en-GB"/>
              </w:rPr>
              <w:t>5</w:t>
            </w:r>
            <w:r w:rsidR="00514F78">
              <w:rPr>
                <w:rFonts w:eastAsia="Times New Roman"/>
                <w:sz w:val="20"/>
                <w:szCs w:val="20"/>
              </w:rPr>
              <w:t>‒51</w:t>
            </w:r>
          </w:p>
        </w:tc>
        <w:tc>
          <w:tcPr>
            <w:tcW w:w="0" w:type="auto"/>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Sedang</w:t>
            </w:r>
          </w:p>
        </w:tc>
        <w:tc>
          <w:tcPr>
            <w:tcW w:w="1109" w:type="dxa"/>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29</w:t>
            </w:r>
          </w:p>
        </w:tc>
        <w:tc>
          <w:tcPr>
            <w:tcW w:w="1061" w:type="dxa"/>
            <w:vAlign w:val="center"/>
          </w:tcPr>
          <w:p w:rsidR="00C361B6" w:rsidRPr="00514F78" w:rsidRDefault="00C361B6" w:rsidP="00514F78">
            <w:pPr>
              <w:spacing w:line="240" w:lineRule="auto"/>
              <w:jc w:val="right"/>
              <w:rPr>
                <w:rFonts w:eastAsia="Times New Roman"/>
                <w:sz w:val="20"/>
                <w:szCs w:val="20"/>
              </w:rPr>
            </w:pPr>
            <w:r w:rsidRPr="00514F78">
              <w:rPr>
                <w:rFonts w:eastAsia="Times New Roman"/>
                <w:sz w:val="20"/>
                <w:szCs w:val="20"/>
              </w:rPr>
              <w:t>39,73</w:t>
            </w:r>
          </w:p>
        </w:tc>
      </w:tr>
      <w:tr w:rsidR="00C361B6" w:rsidRPr="00514F78" w:rsidTr="00514F78">
        <w:tc>
          <w:tcPr>
            <w:tcW w:w="794" w:type="dxa"/>
            <w:vAlign w:val="center"/>
          </w:tcPr>
          <w:p w:rsidR="00C361B6" w:rsidRPr="00514F78" w:rsidRDefault="00C361B6" w:rsidP="00514F78">
            <w:pPr>
              <w:spacing w:line="240" w:lineRule="auto"/>
              <w:rPr>
                <w:rFonts w:eastAsia="Times New Roman"/>
                <w:sz w:val="20"/>
                <w:szCs w:val="20"/>
              </w:rPr>
            </w:pPr>
            <w:r w:rsidRPr="00514F78">
              <w:rPr>
                <w:rFonts w:eastAsia="Times New Roman"/>
                <w:sz w:val="20"/>
                <w:szCs w:val="20"/>
              </w:rPr>
              <w:t>5</w:t>
            </w:r>
            <w:r w:rsidR="00514F78">
              <w:rPr>
                <w:rFonts w:eastAsia="Times New Roman"/>
                <w:sz w:val="20"/>
                <w:szCs w:val="20"/>
                <w:lang w:val="en-GB"/>
              </w:rPr>
              <w:t>2</w:t>
            </w:r>
            <w:r w:rsidRPr="00514F78">
              <w:rPr>
                <w:rFonts w:eastAsia="Times New Roman"/>
                <w:sz w:val="20"/>
                <w:szCs w:val="20"/>
              </w:rPr>
              <w:t>‒58</w:t>
            </w:r>
          </w:p>
        </w:tc>
        <w:tc>
          <w:tcPr>
            <w:tcW w:w="0" w:type="auto"/>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Tinggi</w:t>
            </w:r>
          </w:p>
        </w:tc>
        <w:tc>
          <w:tcPr>
            <w:tcW w:w="1109" w:type="dxa"/>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13</w:t>
            </w:r>
          </w:p>
        </w:tc>
        <w:tc>
          <w:tcPr>
            <w:tcW w:w="1061" w:type="dxa"/>
            <w:vAlign w:val="center"/>
          </w:tcPr>
          <w:p w:rsidR="00C361B6" w:rsidRPr="00514F78" w:rsidRDefault="00C361B6" w:rsidP="00514F78">
            <w:pPr>
              <w:spacing w:line="240" w:lineRule="auto"/>
              <w:jc w:val="right"/>
              <w:rPr>
                <w:rFonts w:eastAsia="Times New Roman"/>
                <w:sz w:val="20"/>
                <w:szCs w:val="20"/>
              </w:rPr>
            </w:pPr>
            <w:r w:rsidRPr="00514F78">
              <w:rPr>
                <w:rFonts w:eastAsia="Times New Roman"/>
                <w:sz w:val="20"/>
                <w:szCs w:val="20"/>
              </w:rPr>
              <w:t>17,81</w:t>
            </w:r>
          </w:p>
        </w:tc>
      </w:tr>
      <w:tr w:rsidR="00C361B6" w:rsidRPr="00514F78" w:rsidTr="00514F78">
        <w:tc>
          <w:tcPr>
            <w:tcW w:w="794" w:type="dxa"/>
            <w:tcBorders>
              <w:bottom w:val="single" w:sz="4" w:space="0" w:color="auto"/>
            </w:tcBorders>
            <w:vAlign w:val="center"/>
          </w:tcPr>
          <w:p w:rsidR="00C361B6" w:rsidRPr="00514F78" w:rsidRDefault="00C361B6" w:rsidP="00514F78">
            <w:pPr>
              <w:spacing w:line="240" w:lineRule="auto"/>
              <w:rPr>
                <w:rFonts w:eastAsia="Times New Roman"/>
                <w:sz w:val="20"/>
                <w:szCs w:val="20"/>
                <w:lang w:val="en-GB"/>
              </w:rPr>
            </w:pPr>
            <w:r w:rsidRPr="00514F78">
              <w:rPr>
                <w:rFonts w:eastAsia="Times New Roman"/>
                <w:sz w:val="20"/>
                <w:szCs w:val="20"/>
              </w:rPr>
              <w:t>5</w:t>
            </w:r>
            <w:r w:rsidR="00514F78">
              <w:rPr>
                <w:rFonts w:eastAsia="Times New Roman"/>
                <w:sz w:val="20"/>
                <w:szCs w:val="20"/>
                <w:lang w:val="en-GB"/>
              </w:rPr>
              <w:t>9</w:t>
            </w:r>
            <w:r w:rsidRPr="00514F78">
              <w:rPr>
                <w:rFonts w:eastAsia="Times New Roman"/>
                <w:sz w:val="20"/>
                <w:szCs w:val="20"/>
              </w:rPr>
              <w:t>‒6</w:t>
            </w:r>
            <w:r w:rsidR="00514F78">
              <w:rPr>
                <w:rFonts w:eastAsia="Times New Roman"/>
                <w:sz w:val="20"/>
                <w:szCs w:val="20"/>
                <w:lang w:val="en-GB"/>
              </w:rPr>
              <w:t>6</w:t>
            </w:r>
          </w:p>
        </w:tc>
        <w:tc>
          <w:tcPr>
            <w:tcW w:w="0" w:type="auto"/>
            <w:tcBorders>
              <w:bottom w:val="single" w:sz="4" w:space="0" w:color="auto"/>
            </w:tcBorders>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Sangat Tinggi</w:t>
            </w:r>
          </w:p>
        </w:tc>
        <w:tc>
          <w:tcPr>
            <w:tcW w:w="1109" w:type="dxa"/>
            <w:tcBorders>
              <w:bottom w:val="single" w:sz="4" w:space="0" w:color="auto"/>
            </w:tcBorders>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4</w:t>
            </w:r>
          </w:p>
        </w:tc>
        <w:tc>
          <w:tcPr>
            <w:tcW w:w="1061" w:type="dxa"/>
            <w:tcBorders>
              <w:bottom w:val="single" w:sz="4" w:space="0" w:color="auto"/>
            </w:tcBorders>
            <w:vAlign w:val="center"/>
          </w:tcPr>
          <w:p w:rsidR="00C361B6" w:rsidRPr="00514F78" w:rsidRDefault="00C361B6" w:rsidP="00514F78">
            <w:pPr>
              <w:spacing w:line="240" w:lineRule="auto"/>
              <w:jc w:val="right"/>
              <w:rPr>
                <w:rFonts w:eastAsia="Times New Roman"/>
                <w:sz w:val="20"/>
                <w:szCs w:val="20"/>
              </w:rPr>
            </w:pPr>
            <w:r w:rsidRPr="00514F78">
              <w:rPr>
                <w:rFonts w:eastAsia="Times New Roman"/>
                <w:sz w:val="20"/>
                <w:szCs w:val="20"/>
              </w:rPr>
              <w:t>5,48</w:t>
            </w:r>
          </w:p>
        </w:tc>
      </w:tr>
      <w:tr w:rsidR="00C361B6" w:rsidRPr="00514F78" w:rsidTr="00514F78">
        <w:tc>
          <w:tcPr>
            <w:tcW w:w="794" w:type="dxa"/>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Jumlah</w:t>
            </w:r>
          </w:p>
        </w:tc>
        <w:tc>
          <w:tcPr>
            <w:tcW w:w="0" w:type="auto"/>
            <w:tcBorders>
              <w:top w:val="single" w:sz="4" w:space="0" w:color="auto"/>
              <w:bottom w:val="single" w:sz="4" w:space="0" w:color="auto"/>
            </w:tcBorders>
          </w:tcPr>
          <w:p w:rsidR="00C361B6" w:rsidRPr="00514F78" w:rsidRDefault="00C361B6" w:rsidP="00A567CF">
            <w:pPr>
              <w:pStyle w:val="ListParagraph"/>
              <w:spacing w:line="240" w:lineRule="auto"/>
              <w:ind w:left="0"/>
              <w:jc w:val="both"/>
              <w:rPr>
                <w:sz w:val="20"/>
                <w:szCs w:val="20"/>
                <w:lang w:val="en-US"/>
              </w:rPr>
            </w:pPr>
          </w:p>
        </w:tc>
        <w:tc>
          <w:tcPr>
            <w:tcW w:w="1109" w:type="dxa"/>
            <w:tcBorders>
              <w:top w:val="single" w:sz="4" w:space="0" w:color="auto"/>
              <w:bottom w:val="single" w:sz="4" w:space="0" w:color="auto"/>
            </w:tcBorders>
            <w:vAlign w:val="center"/>
          </w:tcPr>
          <w:p w:rsidR="00C361B6" w:rsidRPr="00514F78" w:rsidRDefault="00C361B6" w:rsidP="00514F78">
            <w:pPr>
              <w:spacing w:line="240" w:lineRule="auto"/>
              <w:ind w:right="-102"/>
              <w:jc w:val="center"/>
              <w:rPr>
                <w:rFonts w:eastAsia="Times New Roman"/>
                <w:sz w:val="20"/>
                <w:szCs w:val="20"/>
              </w:rPr>
            </w:pPr>
            <w:r w:rsidRPr="00514F78">
              <w:rPr>
                <w:rFonts w:eastAsia="Times New Roman"/>
                <w:sz w:val="20"/>
                <w:szCs w:val="20"/>
              </w:rPr>
              <w:t>73</w:t>
            </w:r>
          </w:p>
        </w:tc>
        <w:tc>
          <w:tcPr>
            <w:tcW w:w="1061" w:type="dxa"/>
            <w:tcBorders>
              <w:top w:val="single" w:sz="4" w:space="0" w:color="auto"/>
              <w:bottom w:val="single" w:sz="4" w:space="0" w:color="auto"/>
            </w:tcBorders>
            <w:vAlign w:val="center"/>
          </w:tcPr>
          <w:p w:rsidR="00C361B6" w:rsidRPr="00514F78" w:rsidRDefault="00C361B6" w:rsidP="00A567CF">
            <w:pPr>
              <w:spacing w:line="240" w:lineRule="auto"/>
              <w:jc w:val="center"/>
              <w:rPr>
                <w:rFonts w:eastAsia="Times New Roman"/>
                <w:sz w:val="20"/>
                <w:szCs w:val="20"/>
              </w:rPr>
            </w:pPr>
            <w:r w:rsidRPr="00514F78">
              <w:rPr>
                <w:rFonts w:eastAsia="Times New Roman"/>
                <w:sz w:val="20"/>
                <w:szCs w:val="20"/>
              </w:rPr>
              <w:t>100</w:t>
            </w:r>
          </w:p>
        </w:tc>
      </w:tr>
      <w:tr w:rsidR="00514F78" w:rsidRPr="00514F78" w:rsidTr="00514F78">
        <w:tc>
          <w:tcPr>
            <w:tcW w:w="794" w:type="dxa"/>
            <w:tcBorders>
              <w:top w:val="single" w:sz="4" w:space="0" w:color="auto"/>
              <w:bottom w:val="single" w:sz="4" w:space="0" w:color="auto"/>
            </w:tcBorders>
            <w:vAlign w:val="center"/>
          </w:tcPr>
          <w:p w:rsidR="00514F78" w:rsidRPr="00514F78" w:rsidRDefault="00514F78" w:rsidP="00514F78">
            <w:pPr>
              <w:spacing w:line="240" w:lineRule="auto"/>
              <w:jc w:val="center"/>
              <w:rPr>
                <w:rFonts w:eastAsia="Times New Roman"/>
                <w:sz w:val="20"/>
                <w:szCs w:val="20"/>
                <w:lang w:val="en-GB"/>
              </w:rPr>
            </w:pPr>
            <w:r>
              <w:rPr>
                <w:rFonts w:eastAsia="Times New Roman"/>
                <w:sz w:val="20"/>
                <w:szCs w:val="20"/>
              </w:rPr>
              <w:t>Rata</w:t>
            </w:r>
            <w:r>
              <w:rPr>
                <w:rFonts w:eastAsia="Times New Roman"/>
                <w:sz w:val="20"/>
                <w:szCs w:val="20"/>
                <w:lang w:val="en-GB"/>
              </w:rPr>
              <w:t>2</w:t>
            </w:r>
          </w:p>
        </w:tc>
        <w:tc>
          <w:tcPr>
            <w:tcW w:w="2531" w:type="dxa"/>
            <w:gridSpan w:val="2"/>
            <w:tcBorders>
              <w:top w:val="single" w:sz="4" w:space="0" w:color="auto"/>
              <w:bottom w:val="single" w:sz="4" w:space="0" w:color="auto"/>
            </w:tcBorders>
          </w:tcPr>
          <w:p w:rsidR="00514F78" w:rsidRPr="00514F78" w:rsidRDefault="00514F78" w:rsidP="00A567CF">
            <w:pPr>
              <w:pStyle w:val="ListParagraph"/>
              <w:spacing w:line="240" w:lineRule="auto"/>
              <w:ind w:left="0"/>
              <w:jc w:val="both"/>
              <w:rPr>
                <w:sz w:val="20"/>
                <w:szCs w:val="20"/>
                <w:lang w:val="en-US"/>
              </w:rPr>
            </w:pPr>
            <w:r w:rsidRPr="00514F78">
              <w:rPr>
                <w:sz w:val="20"/>
                <w:szCs w:val="20"/>
                <w:lang w:val="en-US"/>
              </w:rPr>
              <w:t>46,984 (Sedang)</w:t>
            </w:r>
          </w:p>
        </w:tc>
        <w:tc>
          <w:tcPr>
            <w:tcW w:w="1061" w:type="dxa"/>
            <w:tcBorders>
              <w:top w:val="single" w:sz="4" w:space="0" w:color="auto"/>
              <w:bottom w:val="single" w:sz="4" w:space="0" w:color="auto"/>
            </w:tcBorders>
          </w:tcPr>
          <w:p w:rsidR="00514F78" w:rsidRPr="00514F78" w:rsidRDefault="00514F78" w:rsidP="00A567CF">
            <w:pPr>
              <w:pStyle w:val="ListParagraph"/>
              <w:spacing w:line="240" w:lineRule="auto"/>
              <w:ind w:left="0"/>
              <w:jc w:val="both"/>
              <w:rPr>
                <w:sz w:val="20"/>
                <w:szCs w:val="20"/>
                <w:lang w:val="en-US"/>
              </w:rPr>
            </w:pPr>
          </w:p>
        </w:tc>
      </w:tr>
    </w:tbl>
    <w:p w:rsidR="00DD2BD4" w:rsidRDefault="00DD2BD4" w:rsidP="00C361B6">
      <w:pPr>
        <w:pStyle w:val="ListParagraph"/>
        <w:spacing w:line="240" w:lineRule="auto"/>
        <w:ind w:left="0"/>
        <w:jc w:val="both"/>
        <w:rPr>
          <w:sz w:val="22"/>
          <w:lang w:val="en-US"/>
        </w:rPr>
      </w:pPr>
    </w:p>
    <w:p w:rsidR="00514F78" w:rsidRDefault="006F1B97" w:rsidP="00514F78">
      <w:pPr>
        <w:autoSpaceDE w:val="0"/>
        <w:autoSpaceDN w:val="0"/>
        <w:adjustRightInd w:val="0"/>
        <w:spacing w:line="240" w:lineRule="auto"/>
        <w:ind w:firstLine="720"/>
        <w:jc w:val="both"/>
        <w:rPr>
          <w:szCs w:val="24"/>
          <w:lang w:val="en-US"/>
        </w:rPr>
      </w:pPr>
      <w:r>
        <w:rPr>
          <w:szCs w:val="24"/>
          <w:lang w:val="en-US"/>
        </w:rPr>
        <w:t>Tabel 3</w:t>
      </w:r>
      <w:r w:rsidR="00DD2BD4" w:rsidRPr="00C44004">
        <w:rPr>
          <w:szCs w:val="24"/>
          <w:lang w:val="en-US"/>
        </w:rPr>
        <w:t xml:space="preserve"> </w:t>
      </w:r>
      <w:r w:rsidRPr="006F1B97">
        <w:rPr>
          <w:szCs w:val="24"/>
          <w:lang w:val="en-US"/>
        </w:rPr>
        <w:t xml:space="preserve">menunjukkan bahwa rata-rata tingkat kepemimpinan ketua kelompok tani padi sawah di Kecamatan Sukoharjo tergolong sedang berdasarkan penilaian </w:t>
      </w:r>
      <w:r>
        <w:rPr>
          <w:szCs w:val="24"/>
          <w:lang w:val="en-US"/>
        </w:rPr>
        <w:t>dari 29 petani responden (39,73</w:t>
      </w:r>
      <w:r w:rsidRPr="006F1B97">
        <w:rPr>
          <w:szCs w:val="24"/>
          <w:lang w:val="en-US"/>
        </w:rPr>
        <w:t>%).  Tingkat kepemimpinan ketua kelompok tani yang tergolong sangat rendah sebesar 10,96 persen, yang tergolong k</w:t>
      </w:r>
      <w:r>
        <w:rPr>
          <w:szCs w:val="24"/>
          <w:lang w:val="en-US"/>
        </w:rPr>
        <w:t>lasifikasi rendah sebesar 26,03</w:t>
      </w:r>
      <w:r w:rsidRPr="006F1B97">
        <w:rPr>
          <w:szCs w:val="24"/>
          <w:lang w:val="en-US"/>
        </w:rPr>
        <w:t xml:space="preserve"> persen, pada k</w:t>
      </w:r>
      <w:r w:rsidR="008F3549">
        <w:rPr>
          <w:szCs w:val="24"/>
          <w:lang w:val="en-US"/>
        </w:rPr>
        <w:t>lasifikasi tinggi sebesar 17,81</w:t>
      </w:r>
      <w:r w:rsidRPr="006F1B97">
        <w:rPr>
          <w:szCs w:val="24"/>
          <w:lang w:val="en-US"/>
        </w:rPr>
        <w:t xml:space="preserve"> persen dan tingkat kepemimpinan ketua kelompok tani yang tergolong pada klasifikasi s</w:t>
      </w:r>
      <w:r>
        <w:rPr>
          <w:szCs w:val="24"/>
          <w:lang w:val="en-US"/>
        </w:rPr>
        <w:t>angat tinggi hanya sebesar 5,48</w:t>
      </w:r>
      <w:r w:rsidRPr="006F1B97">
        <w:rPr>
          <w:szCs w:val="24"/>
          <w:lang w:val="en-US"/>
        </w:rPr>
        <w:t xml:space="preserve"> persen.</w:t>
      </w:r>
    </w:p>
    <w:p w:rsidR="00C361B6" w:rsidRDefault="006F1B97" w:rsidP="00514F78">
      <w:pPr>
        <w:autoSpaceDE w:val="0"/>
        <w:autoSpaceDN w:val="0"/>
        <w:adjustRightInd w:val="0"/>
        <w:spacing w:line="240" w:lineRule="auto"/>
        <w:ind w:firstLine="720"/>
        <w:jc w:val="both"/>
        <w:rPr>
          <w:szCs w:val="24"/>
          <w:lang w:val="en-US"/>
        </w:rPr>
      </w:pPr>
      <w:r>
        <w:rPr>
          <w:szCs w:val="24"/>
          <w:lang w:val="en-US"/>
        </w:rPr>
        <w:t>Berdasarkan Tabel 3</w:t>
      </w:r>
      <w:r w:rsidRPr="006F1B97">
        <w:rPr>
          <w:szCs w:val="24"/>
          <w:lang w:val="en-US"/>
        </w:rPr>
        <w:t xml:space="preserve"> diketahui bahwa tingkat kepemimpinan ketua kelompok tani yang dinilai oleh anggota kelompok di dalam kelompok tani hanya biasa-biasa saja atau masuk dalam klasifikasi sedang.  Secara rinci tingkat kepemimpinan ketua kelompok tani padi sawah di Kecamatan Sukoharjo Kabupaten Pringsewu dari setiap indikator dapat dilihat pada</w:t>
      </w:r>
      <w:r>
        <w:rPr>
          <w:szCs w:val="24"/>
          <w:lang w:val="en-US"/>
        </w:rPr>
        <w:t xml:space="preserve"> Tabel 4.</w:t>
      </w:r>
    </w:p>
    <w:p w:rsidR="006F1B97" w:rsidRDefault="006F1B97" w:rsidP="006F1B97">
      <w:pPr>
        <w:autoSpaceDE w:val="0"/>
        <w:autoSpaceDN w:val="0"/>
        <w:adjustRightInd w:val="0"/>
        <w:spacing w:line="240" w:lineRule="auto"/>
        <w:jc w:val="both"/>
        <w:rPr>
          <w:szCs w:val="24"/>
          <w:lang w:val="en-US"/>
        </w:rPr>
      </w:pPr>
    </w:p>
    <w:p w:rsidR="00C22A9F" w:rsidRPr="00514F78" w:rsidRDefault="008F3549" w:rsidP="008F3549">
      <w:pPr>
        <w:tabs>
          <w:tab w:val="left" w:pos="709"/>
        </w:tabs>
        <w:spacing w:line="240" w:lineRule="auto"/>
        <w:ind w:left="709" w:hanging="709"/>
        <w:rPr>
          <w:sz w:val="20"/>
          <w:szCs w:val="20"/>
          <w:lang w:val="en-US"/>
        </w:rPr>
      </w:pPr>
      <w:r>
        <w:rPr>
          <w:sz w:val="20"/>
          <w:szCs w:val="20"/>
          <w:lang w:val="en-US"/>
        </w:rPr>
        <w:t xml:space="preserve">Tabel 4. </w:t>
      </w:r>
      <w:r w:rsidR="00C22A9F" w:rsidRPr="00514F78">
        <w:rPr>
          <w:sz w:val="20"/>
          <w:szCs w:val="20"/>
        </w:rPr>
        <w:t>Tingkat kepemimpinan ketua kelompok tani padi sawah</w:t>
      </w:r>
      <w:r w:rsidR="00C22A9F" w:rsidRPr="00514F78">
        <w:rPr>
          <w:sz w:val="20"/>
          <w:szCs w:val="20"/>
          <w:lang w:val="en-US"/>
        </w:rPr>
        <w:t xml:space="preserve"> </w:t>
      </w:r>
      <w:r w:rsidR="00C22A9F" w:rsidRPr="00514F78">
        <w:rPr>
          <w:sz w:val="20"/>
          <w:szCs w:val="20"/>
        </w:rPr>
        <w:t>di Kecamatan Sukoharjo</w:t>
      </w:r>
      <w:r w:rsidR="00C22A9F" w:rsidRPr="00514F78">
        <w:rPr>
          <w:sz w:val="20"/>
          <w:szCs w:val="20"/>
          <w:lang w:val="en-US"/>
        </w:rPr>
        <w:t xml:space="preserve"> </w:t>
      </w:r>
      <w:r w:rsidR="00C22A9F" w:rsidRPr="00514F78">
        <w:rPr>
          <w:sz w:val="20"/>
          <w:szCs w:val="20"/>
        </w:rPr>
        <w:t>Kabupaten Pringsewu dari setiap</w:t>
      </w:r>
      <w:r w:rsidR="00C22A9F" w:rsidRPr="00514F78">
        <w:rPr>
          <w:sz w:val="20"/>
          <w:szCs w:val="20"/>
          <w:lang w:val="en-US"/>
        </w:rPr>
        <w:t xml:space="preserve"> </w:t>
      </w:r>
      <w:r w:rsidR="00C22A9F" w:rsidRPr="00514F78">
        <w:rPr>
          <w:sz w:val="20"/>
          <w:szCs w:val="20"/>
        </w:rPr>
        <w:t>indikator Tahun 2017</w:t>
      </w:r>
    </w:p>
    <w:p w:rsidR="00C22A9F" w:rsidRPr="00514F78" w:rsidRDefault="00C22A9F" w:rsidP="00C22A9F">
      <w:pPr>
        <w:tabs>
          <w:tab w:val="left" w:pos="1701"/>
        </w:tabs>
        <w:spacing w:line="240" w:lineRule="auto"/>
        <w:ind w:left="993" w:hanging="993"/>
        <w:rPr>
          <w:sz w:val="20"/>
          <w:szCs w:val="20"/>
          <w:lang w:val="en-US"/>
        </w:rPr>
      </w:pPr>
    </w:p>
    <w:tbl>
      <w:tblPr>
        <w:tblW w:w="4440" w:type="pct"/>
        <w:tblInd w:w="108" w:type="dxa"/>
        <w:tblLayout w:type="fixed"/>
        <w:tblLook w:val="04A0" w:firstRow="1" w:lastRow="0" w:firstColumn="1" w:lastColumn="0" w:noHBand="0" w:noVBand="1"/>
      </w:tblPr>
      <w:tblGrid>
        <w:gridCol w:w="851"/>
        <w:gridCol w:w="709"/>
        <w:gridCol w:w="282"/>
        <w:gridCol w:w="567"/>
        <w:gridCol w:w="282"/>
        <w:gridCol w:w="426"/>
        <w:gridCol w:w="282"/>
        <w:gridCol w:w="286"/>
        <w:gridCol w:w="282"/>
      </w:tblGrid>
      <w:tr w:rsidR="001079A5" w:rsidRPr="001079A5" w:rsidTr="002B1CFE">
        <w:trPr>
          <w:gridAfter w:val="1"/>
          <w:wAfter w:w="355" w:type="pct"/>
          <w:trHeight w:val="283"/>
        </w:trPr>
        <w:tc>
          <w:tcPr>
            <w:tcW w:w="1074" w:type="pct"/>
            <w:tcBorders>
              <w:top w:val="single" w:sz="4" w:space="0" w:color="auto"/>
              <w:left w:val="nil"/>
              <w:bottom w:val="single" w:sz="4" w:space="0" w:color="auto"/>
              <w:right w:val="nil"/>
            </w:tcBorders>
            <w:shd w:val="clear" w:color="auto" w:fill="auto"/>
            <w:vAlign w:val="center"/>
            <w:hideMark/>
          </w:tcPr>
          <w:p w:rsidR="00A41919" w:rsidRPr="001079A5" w:rsidRDefault="00A41919" w:rsidP="001079A5">
            <w:pPr>
              <w:spacing w:line="240" w:lineRule="auto"/>
              <w:ind w:left="-105" w:right="-106"/>
              <w:jc w:val="center"/>
              <w:rPr>
                <w:rFonts w:eastAsia="Times New Roman"/>
                <w:b/>
                <w:bCs/>
                <w:sz w:val="18"/>
                <w:szCs w:val="18"/>
              </w:rPr>
            </w:pPr>
            <w:r w:rsidRPr="001079A5">
              <w:rPr>
                <w:rFonts w:eastAsia="Times New Roman"/>
                <w:b/>
                <w:bCs/>
                <w:sz w:val="18"/>
                <w:szCs w:val="18"/>
              </w:rPr>
              <w:t>Indikator</w:t>
            </w:r>
          </w:p>
        </w:tc>
        <w:tc>
          <w:tcPr>
            <w:tcW w:w="894" w:type="pct"/>
            <w:tcBorders>
              <w:top w:val="single" w:sz="4" w:space="0" w:color="auto"/>
              <w:left w:val="nil"/>
              <w:bottom w:val="single" w:sz="4" w:space="0" w:color="auto"/>
              <w:right w:val="nil"/>
            </w:tcBorders>
            <w:shd w:val="clear" w:color="auto" w:fill="auto"/>
            <w:vAlign w:val="center"/>
            <w:hideMark/>
          </w:tcPr>
          <w:p w:rsidR="00A41919" w:rsidRPr="001079A5" w:rsidRDefault="00A41919" w:rsidP="001079A5">
            <w:pPr>
              <w:spacing w:line="240" w:lineRule="auto"/>
              <w:jc w:val="center"/>
              <w:rPr>
                <w:rFonts w:eastAsia="Times New Roman"/>
                <w:b/>
                <w:bCs/>
                <w:sz w:val="18"/>
                <w:szCs w:val="18"/>
              </w:rPr>
            </w:pPr>
            <w:r w:rsidRPr="001079A5">
              <w:rPr>
                <w:rFonts w:eastAsia="Times New Roman"/>
                <w:b/>
                <w:bCs/>
                <w:sz w:val="18"/>
                <w:szCs w:val="18"/>
              </w:rPr>
              <w:t>Skor</w:t>
            </w:r>
          </w:p>
        </w:tc>
        <w:tc>
          <w:tcPr>
            <w:tcW w:w="1070" w:type="pct"/>
            <w:gridSpan w:val="2"/>
            <w:tcBorders>
              <w:top w:val="single" w:sz="4" w:space="0" w:color="auto"/>
              <w:left w:val="nil"/>
              <w:bottom w:val="single" w:sz="4" w:space="0" w:color="auto"/>
              <w:right w:val="nil"/>
            </w:tcBorders>
            <w:shd w:val="clear" w:color="auto" w:fill="auto"/>
            <w:vAlign w:val="center"/>
            <w:hideMark/>
          </w:tcPr>
          <w:p w:rsidR="00A41919" w:rsidRPr="001079A5" w:rsidRDefault="00A41919" w:rsidP="001079A5">
            <w:pPr>
              <w:spacing w:line="240" w:lineRule="auto"/>
              <w:ind w:left="-110" w:right="-258"/>
              <w:jc w:val="center"/>
              <w:rPr>
                <w:rFonts w:eastAsia="Times New Roman"/>
                <w:b/>
                <w:bCs/>
                <w:sz w:val="18"/>
                <w:szCs w:val="18"/>
              </w:rPr>
            </w:pPr>
            <w:r w:rsidRPr="001079A5">
              <w:rPr>
                <w:rFonts w:eastAsia="Times New Roman"/>
                <w:b/>
                <w:bCs/>
                <w:sz w:val="18"/>
                <w:szCs w:val="18"/>
              </w:rPr>
              <w:t>Klasifikasi</w:t>
            </w:r>
          </w:p>
        </w:tc>
        <w:tc>
          <w:tcPr>
            <w:tcW w:w="892" w:type="pct"/>
            <w:gridSpan w:val="2"/>
            <w:tcBorders>
              <w:top w:val="single" w:sz="4" w:space="0" w:color="auto"/>
              <w:left w:val="nil"/>
              <w:bottom w:val="single" w:sz="4" w:space="0" w:color="auto"/>
              <w:right w:val="nil"/>
            </w:tcBorders>
            <w:shd w:val="clear" w:color="auto" w:fill="auto"/>
            <w:vAlign w:val="center"/>
            <w:hideMark/>
          </w:tcPr>
          <w:p w:rsidR="00A41919" w:rsidRPr="001079A5" w:rsidRDefault="00993A72" w:rsidP="001079A5">
            <w:pPr>
              <w:spacing w:line="240" w:lineRule="auto"/>
              <w:ind w:right="39"/>
              <w:jc w:val="center"/>
              <w:rPr>
                <w:rFonts w:eastAsia="Times New Roman"/>
                <w:b/>
                <w:bCs/>
                <w:sz w:val="18"/>
                <w:szCs w:val="18"/>
              </w:rPr>
            </w:pPr>
            <w:r w:rsidRPr="001079A5">
              <w:rPr>
                <w:rFonts w:eastAsia="Times New Roman"/>
                <w:b/>
                <w:bCs/>
                <w:sz w:val="18"/>
                <w:szCs w:val="18"/>
              </w:rPr>
              <w:t>∑</w:t>
            </w:r>
            <w:r w:rsidRPr="001079A5">
              <w:rPr>
                <w:rFonts w:eastAsia="Times New Roman"/>
                <w:b/>
                <w:bCs/>
                <w:sz w:val="18"/>
                <w:szCs w:val="18"/>
                <w:lang w:val="en-GB"/>
              </w:rPr>
              <w:t xml:space="preserve"> </w:t>
            </w:r>
            <w:r w:rsidRPr="001079A5">
              <w:rPr>
                <w:rFonts w:eastAsia="Times New Roman"/>
                <w:b/>
                <w:bCs/>
                <w:sz w:val="18"/>
                <w:szCs w:val="18"/>
              </w:rPr>
              <w:t>Jiwa</w:t>
            </w:r>
          </w:p>
        </w:tc>
        <w:tc>
          <w:tcPr>
            <w:tcW w:w="715" w:type="pct"/>
            <w:gridSpan w:val="2"/>
            <w:tcBorders>
              <w:top w:val="single" w:sz="4" w:space="0" w:color="auto"/>
              <w:left w:val="nil"/>
              <w:bottom w:val="single" w:sz="4" w:space="0" w:color="auto"/>
              <w:right w:val="nil"/>
            </w:tcBorders>
            <w:shd w:val="clear" w:color="auto" w:fill="auto"/>
            <w:vAlign w:val="center"/>
            <w:hideMark/>
          </w:tcPr>
          <w:p w:rsidR="00A41919" w:rsidRPr="001079A5" w:rsidRDefault="00A41919" w:rsidP="001079A5">
            <w:pPr>
              <w:spacing w:line="240" w:lineRule="auto"/>
              <w:rPr>
                <w:rFonts w:eastAsia="Times New Roman"/>
                <w:b/>
                <w:bCs/>
                <w:sz w:val="18"/>
                <w:szCs w:val="18"/>
              </w:rPr>
            </w:pPr>
            <w:r w:rsidRPr="001079A5">
              <w:rPr>
                <w:rFonts w:eastAsia="Times New Roman"/>
                <w:b/>
                <w:bCs/>
                <w:sz w:val="18"/>
                <w:szCs w:val="18"/>
              </w:rPr>
              <w:t>(%)</w:t>
            </w:r>
          </w:p>
        </w:tc>
      </w:tr>
      <w:tr w:rsidR="001079A5" w:rsidRPr="001079A5" w:rsidTr="002B1CFE">
        <w:trPr>
          <w:trHeight w:val="283"/>
        </w:trPr>
        <w:tc>
          <w:tcPr>
            <w:tcW w:w="1074" w:type="pct"/>
            <w:vMerge w:val="restart"/>
            <w:tcBorders>
              <w:top w:val="single" w:sz="4" w:space="0" w:color="auto"/>
              <w:left w:val="nil"/>
              <w:bottom w:val="nil"/>
              <w:right w:val="nil"/>
            </w:tcBorders>
            <w:shd w:val="clear" w:color="auto" w:fill="auto"/>
            <w:vAlign w:val="center"/>
            <w:hideMark/>
          </w:tcPr>
          <w:p w:rsidR="00A41919" w:rsidRPr="001079A5" w:rsidRDefault="00A41919" w:rsidP="001079A5">
            <w:pPr>
              <w:spacing w:line="240" w:lineRule="auto"/>
              <w:ind w:left="-105" w:right="-106"/>
              <w:jc w:val="center"/>
              <w:rPr>
                <w:rFonts w:eastAsia="Times New Roman"/>
                <w:sz w:val="18"/>
                <w:szCs w:val="18"/>
              </w:rPr>
            </w:pPr>
            <w:r w:rsidRPr="001079A5">
              <w:rPr>
                <w:rFonts w:eastAsia="Times New Roman"/>
                <w:sz w:val="18"/>
                <w:szCs w:val="18"/>
              </w:rPr>
              <w:t>Keberadaan Ketua Kelompok Tani</w:t>
            </w:r>
          </w:p>
        </w:tc>
        <w:tc>
          <w:tcPr>
            <w:tcW w:w="1249"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 xml:space="preserve">  </w:t>
            </w:r>
            <w:r w:rsidRPr="001079A5">
              <w:rPr>
                <w:rFonts w:eastAsia="Times New Roman"/>
                <w:sz w:val="18"/>
                <w:szCs w:val="18"/>
                <w:lang w:val="en-GB"/>
              </w:rPr>
              <w:t>7,8</w:t>
            </w:r>
            <w:r w:rsidRPr="001079A5">
              <w:rPr>
                <w:rFonts w:eastAsia="Times New Roman"/>
                <w:sz w:val="18"/>
                <w:szCs w:val="18"/>
              </w:rPr>
              <w:t xml:space="preserve"> ‒ 10,2</w:t>
            </w:r>
          </w:p>
        </w:tc>
        <w:tc>
          <w:tcPr>
            <w:tcW w:w="1070" w:type="pct"/>
            <w:gridSpan w:val="2"/>
            <w:tcBorders>
              <w:top w:val="single" w:sz="4" w:space="0" w:color="auto"/>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Rendah</w:t>
            </w:r>
          </w:p>
        </w:tc>
        <w:tc>
          <w:tcPr>
            <w:tcW w:w="892"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12</w:t>
            </w:r>
          </w:p>
        </w:tc>
        <w:tc>
          <w:tcPr>
            <w:tcW w:w="715"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tabs>
                <w:tab w:val="left" w:pos="0"/>
              </w:tabs>
              <w:spacing w:line="240" w:lineRule="auto"/>
              <w:ind w:right="-102"/>
              <w:rPr>
                <w:rFonts w:eastAsia="Times New Roman"/>
                <w:sz w:val="18"/>
                <w:szCs w:val="18"/>
                <w:lang w:val="en-US"/>
              </w:rPr>
            </w:pPr>
            <w:r w:rsidRPr="001079A5">
              <w:rPr>
                <w:rFonts w:eastAsia="Times New Roman"/>
                <w:sz w:val="18"/>
                <w:szCs w:val="18"/>
              </w:rPr>
              <w:t>16.44</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10,</w:t>
            </w:r>
            <w:r w:rsidRPr="001079A5">
              <w:rPr>
                <w:rFonts w:eastAsia="Times New Roman"/>
                <w:sz w:val="18"/>
                <w:szCs w:val="18"/>
                <w:lang w:val="en-GB"/>
              </w:rPr>
              <w:t>3</w:t>
            </w:r>
            <w:r w:rsidRPr="001079A5">
              <w:rPr>
                <w:rFonts w:eastAsia="Times New Roman"/>
                <w:sz w:val="18"/>
                <w:szCs w:val="18"/>
              </w:rPr>
              <w:t xml:space="preserve"> ‒ 12,5</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Rendah</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10</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13.70</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12,</w:t>
            </w:r>
            <w:r w:rsidRPr="001079A5">
              <w:rPr>
                <w:rFonts w:eastAsia="Times New Roman"/>
                <w:sz w:val="18"/>
                <w:szCs w:val="18"/>
                <w:lang w:val="en-GB"/>
              </w:rPr>
              <w:t>7</w:t>
            </w:r>
            <w:r w:rsidRPr="001079A5">
              <w:rPr>
                <w:rFonts w:eastAsia="Times New Roman"/>
                <w:sz w:val="18"/>
                <w:szCs w:val="18"/>
              </w:rPr>
              <w:t xml:space="preserve"> ‒ 14,8</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Sedang</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18</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24.66</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14,</w:t>
            </w:r>
            <w:r w:rsidRPr="001079A5">
              <w:rPr>
                <w:rFonts w:eastAsia="Times New Roman"/>
                <w:sz w:val="18"/>
                <w:szCs w:val="18"/>
                <w:lang w:val="en-GB"/>
              </w:rPr>
              <w:t>9</w:t>
            </w:r>
            <w:r w:rsidRPr="001079A5">
              <w:rPr>
                <w:rFonts w:eastAsia="Times New Roman"/>
                <w:sz w:val="18"/>
                <w:szCs w:val="18"/>
              </w:rPr>
              <w:t xml:space="preserve"> ‒ 17,1</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Tinggi</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21</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28.77</w:t>
            </w:r>
          </w:p>
        </w:tc>
      </w:tr>
      <w:tr w:rsidR="001079A5" w:rsidRPr="001079A5" w:rsidTr="002B1CFE">
        <w:trPr>
          <w:trHeight w:val="283"/>
        </w:trPr>
        <w:tc>
          <w:tcPr>
            <w:tcW w:w="1074" w:type="pct"/>
            <w:vMerge/>
            <w:tcBorders>
              <w:top w:val="nil"/>
              <w:left w:val="nil"/>
              <w:bottom w:val="single" w:sz="4" w:space="0" w:color="auto"/>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lang w:val="en-GB"/>
              </w:rPr>
            </w:pPr>
            <w:r w:rsidRPr="001079A5">
              <w:rPr>
                <w:rFonts w:eastAsia="Times New Roman"/>
                <w:sz w:val="18"/>
                <w:szCs w:val="18"/>
              </w:rPr>
              <w:t>17,</w:t>
            </w:r>
            <w:r w:rsidRPr="001079A5">
              <w:rPr>
                <w:rFonts w:eastAsia="Times New Roman"/>
                <w:sz w:val="18"/>
                <w:szCs w:val="18"/>
                <w:lang w:val="en-GB"/>
              </w:rPr>
              <w:t>2</w:t>
            </w:r>
            <w:r w:rsidRPr="001079A5">
              <w:rPr>
                <w:rFonts w:eastAsia="Times New Roman"/>
                <w:sz w:val="18"/>
                <w:szCs w:val="18"/>
              </w:rPr>
              <w:t xml:space="preserve"> ‒ 19,</w:t>
            </w:r>
            <w:r w:rsidRPr="001079A5">
              <w:rPr>
                <w:rFonts w:eastAsia="Times New Roman"/>
                <w:sz w:val="18"/>
                <w:szCs w:val="18"/>
                <w:lang w:val="en-GB"/>
              </w:rPr>
              <w:t>5</w:t>
            </w:r>
          </w:p>
        </w:tc>
        <w:tc>
          <w:tcPr>
            <w:tcW w:w="1070" w:type="pct"/>
            <w:gridSpan w:val="2"/>
            <w:tcBorders>
              <w:top w:val="nil"/>
              <w:left w:val="nil"/>
              <w:bottom w:val="single" w:sz="4" w:space="0" w:color="auto"/>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Tinggi</w:t>
            </w:r>
          </w:p>
        </w:tc>
        <w:tc>
          <w:tcPr>
            <w:tcW w:w="892"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12</w:t>
            </w:r>
          </w:p>
        </w:tc>
        <w:tc>
          <w:tcPr>
            <w:tcW w:w="715"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16.44</w:t>
            </w:r>
          </w:p>
        </w:tc>
      </w:tr>
      <w:tr w:rsidR="001079A5" w:rsidRPr="001079A5" w:rsidTr="002B1CFE">
        <w:trPr>
          <w:trHeight w:val="283"/>
        </w:trPr>
        <w:tc>
          <w:tcPr>
            <w:tcW w:w="1074" w:type="pct"/>
            <w:vMerge w:val="restart"/>
            <w:tcBorders>
              <w:top w:val="single" w:sz="4" w:space="0" w:color="auto"/>
              <w:left w:val="nil"/>
              <w:bottom w:val="nil"/>
              <w:right w:val="nil"/>
            </w:tcBorders>
            <w:shd w:val="clear" w:color="auto" w:fill="auto"/>
            <w:vAlign w:val="center"/>
            <w:hideMark/>
          </w:tcPr>
          <w:p w:rsidR="00A41919" w:rsidRPr="001079A5" w:rsidRDefault="00A41919" w:rsidP="001079A5">
            <w:pPr>
              <w:spacing w:line="240" w:lineRule="auto"/>
              <w:ind w:left="-105" w:right="-106"/>
              <w:jc w:val="center"/>
              <w:rPr>
                <w:rFonts w:eastAsia="Times New Roman"/>
                <w:sz w:val="18"/>
                <w:szCs w:val="18"/>
              </w:rPr>
            </w:pPr>
            <w:r w:rsidRPr="001079A5">
              <w:rPr>
                <w:rFonts w:eastAsia="Times New Roman"/>
                <w:sz w:val="18"/>
                <w:szCs w:val="18"/>
              </w:rPr>
              <w:t>Peranan Ketua Kelompok Tani</w:t>
            </w:r>
          </w:p>
        </w:tc>
        <w:tc>
          <w:tcPr>
            <w:tcW w:w="1249"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 xml:space="preserve">  5,</w:t>
            </w:r>
            <w:r w:rsidR="00993A72" w:rsidRPr="001079A5">
              <w:rPr>
                <w:rFonts w:eastAsia="Times New Roman"/>
                <w:sz w:val="18"/>
                <w:szCs w:val="18"/>
                <w:lang w:val="en-GB"/>
              </w:rPr>
              <w:t>1</w:t>
            </w:r>
            <w:r w:rsidR="00993A72" w:rsidRPr="001079A5">
              <w:rPr>
                <w:rFonts w:eastAsia="Times New Roman"/>
                <w:sz w:val="18"/>
                <w:szCs w:val="18"/>
              </w:rPr>
              <w:t xml:space="preserve"> ‒ 6,7</w:t>
            </w:r>
          </w:p>
        </w:tc>
        <w:tc>
          <w:tcPr>
            <w:tcW w:w="1070" w:type="pct"/>
            <w:gridSpan w:val="2"/>
            <w:tcBorders>
              <w:top w:val="single" w:sz="4" w:space="0" w:color="auto"/>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Rendah</w:t>
            </w:r>
          </w:p>
        </w:tc>
        <w:tc>
          <w:tcPr>
            <w:tcW w:w="892"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13</w:t>
            </w:r>
          </w:p>
        </w:tc>
        <w:tc>
          <w:tcPr>
            <w:tcW w:w="715"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17.81</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 xml:space="preserve">  6,</w:t>
            </w:r>
            <w:r w:rsidR="00993A72" w:rsidRPr="001079A5">
              <w:rPr>
                <w:rFonts w:eastAsia="Times New Roman"/>
                <w:sz w:val="18"/>
                <w:szCs w:val="18"/>
                <w:lang w:val="en-GB"/>
              </w:rPr>
              <w:t>8</w:t>
            </w:r>
            <w:r w:rsidR="00993A72" w:rsidRPr="001079A5">
              <w:rPr>
                <w:rFonts w:eastAsia="Times New Roman"/>
                <w:sz w:val="18"/>
                <w:szCs w:val="18"/>
              </w:rPr>
              <w:t xml:space="preserve"> ‒ 8,3</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Rendah</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19</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26.03</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 xml:space="preserve">  8,</w:t>
            </w:r>
            <w:r w:rsidR="00993A72" w:rsidRPr="001079A5">
              <w:rPr>
                <w:rFonts w:eastAsia="Times New Roman"/>
                <w:sz w:val="18"/>
                <w:szCs w:val="18"/>
                <w:lang w:val="en-GB"/>
              </w:rPr>
              <w:t>4</w:t>
            </w:r>
            <w:r w:rsidR="00993A72" w:rsidRPr="001079A5">
              <w:rPr>
                <w:rFonts w:eastAsia="Times New Roman"/>
                <w:sz w:val="18"/>
                <w:szCs w:val="18"/>
              </w:rPr>
              <w:t xml:space="preserve"> ‒ 9,8</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Sedang</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21</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28.77</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 xml:space="preserve">  9,</w:t>
            </w:r>
            <w:r w:rsidR="00993A72" w:rsidRPr="001079A5">
              <w:rPr>
                <w:rFonts w:eastAsia="Times New Roman"/>
                <w:sz w:val="18"/>
                <w:szCs w:val="18"/>
                <w:lang w:val="en-GB"/>
              </w:rPr>
              <w:t>9</w:t>
            </w:r>
            <w:r w:rsidR="00993A72" w:rsidRPr="001079A5">
              <w:rPr>
                <w:rFonts w:eastAsia="Times New Roman"/>
                <w:sz w:val="18"/>
                <w:szCs w:val="18"/>
              </w:rPr>
              <w:t xml:space="preserve"> ‒ 11,4</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Tinggi</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12</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16.44</w:t>
            </w:r>
          </w:p>
        </w:tc>
      </w:tr>
      <w:tr w:rsidR="001079A5" w:rsidRPr="001079A5" w:rsidTr="002B1CFE">
        <w:trPr>
          <w:trHeight w:val="283"/>
        </w:trPr>
        <w:tc>
          <w:tcPr>
            <w:tcW w:w="1074" w:type="pct"/>
            <w:vMerge/>
            <w:tcBorders>
              <w:top w:val="nil"/>
              <w:left w:val="nil"/>
              <w:bottom w:val="single" w:sz="4" w:space="0" w:color="auto"/>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lang w:val="en-GB"/>
              </w:rPr>
            </w:pPr>
            <w:r w:rsidRPr="001079A5">
              <w:rPr>
                <w:rFonts w:eastAsia="Times New Roman"/>
                <w:sz w:val="18"/>
                <w:szCs w:val="18"/>
              </w:rPr>
              <w:t>11,</w:t>
            </w:r>
            <w:r w:rsidR="00993A72" w:rsidRPr="001079A5">
              <w:rPr>
                <w:rFonts w:eastAsia="Times New Roman"/>
                <w:sz w:val="18"/>
                <w:szCs w:val="18"/>
                <w:lang w:val="en-GB"/>
              </w:rPr>
              <w:t>5</w:t>
            </w:r>
            <w:r w:rsidRPr="001079A5">
              <w:rPr>
                <w:rFonts w:eastAsia="Times New Roman"/>
                <w:sz w:val="18"/>
                <w:szCs w:val="18"/>
              </w:rPr>
              <w:t xml:space="preserve"> ‒ 13.</w:t>
            </w:r>
            <w:r w:rsidR="00993A72" w:rsidRPr="001079A5">
              <w:rPr>
                <w:rFonts w:eastAsia="Times New Roman"/>
                <w:sz w:val="18"/>
                <w:szCs w:val="18"/>
                <w:lang w:val="en-GB"/>
              </w:rPr>
              <w:t>0</w:t>
            </w:r>
          </w:p>
        </w:tc>
        <w:tc>
          <w:tcPr>
            <w:tcW w:w="1070" w:type="pct"/>
            <w:gridSpan w:val="2"/>
            <w:tcBorders>
              <w:top w:val="nil"/>
              <w:left w:val="nil"/>
              <w:bottom w:val="single" w:sz="4" w:space="0" w:color="auto"/>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Tinggi</w:t>
            </w:r>
          </w:p>
        </w:tc>
        <w:tc>
          <w:tcPr>
            <w:tcW w:w="892"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8</w:t>
            </w:r>
          </w:p>
        </w:tc>
        <w:tc>
          <w:tcPr>
            <w:tcW w:w="715"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10.96</w:t>
            </w:r>
          </w:p>
        </w:tc>
      </w:tr>
      <w:tr w:rsidR="001079A5" w:rsidRPr="001079A5" w:rsidTr="002B1CFE">
        <w:trPr>
          <w:trHeight w:val="283"/>
        </w:trPr>
        <w:tc>
          <w:tcPr>
            <w:tcW w:w="1074" w:type="pct"/>
            <w:vMerge w:val="restart"/>
            <w:tcBorders>
              <w:top w:val="single" w:sz="4" w:space="0" w:color="auto"/>
              <w:left w:val="nil"/>
              <w:bottom w:val="nil"/>
              <w:right w:val="nil"/>
            </w:tcBorders>
            <w:shd w:val="clear" w:color="auto" w:fill="auto"/>
            <w:vAlign w:val="center"/>
            <w:hideMark/>
          </w:tcPr>
          <w:p w:rsidR="00A41919" w:rsidRPr="001079A5" w:rsidRDefault="00A41919" w:rsidP="001079A5">
            <w:pPr>
              <w:spacing w:line="240" w:lineRule="auto"/>
              <w:ind w:left="-105" w:right="-106"/>
              <w:jc w:val="center"/>
              <w:rPr>
                <w:rFonts w:eastAsia="Times New Roman"/>
                <w:sz w:val="18"/>
                <w:szCs w:val="18"/>
              </w:rPr>
            </w:pPr>
            <w:r w:rsidRPr="001079A5">
              <w:rPr>
                <w:rFonts w:eastAsia="Times New Roman"/>
                <w:sz w:val="18"/>
                <w:szCs w:val="18"/>
              </w:rPr>
              <w:t>Gaya Kepemimpinan Ketua Kelompok Tani</w:t>
            </w:r>
          </w:p>
        </w:tc>
        <w:tc>
          <w:tcPr>
            <w:tcW w:w="1249" w:type="pct"/>
            <w:gridSpan w:val="2"/>
            <w:tcBorders>
              <w:top w:val="single" w:sz="4" w:space="0" w:color="auto"/>
              <w:left w:val="nil"/>
              <w:bottom w:val="nil"/>
              <w:right w:val="nil"/>
            </w:tcBorders>
            <w:shd w:val="clear" w:color="auto" w:fill="auto"/>
            <w:noWrap/>
            <w:vAlign w:val="bottom"/>
            <w:hideMark/>
          </w:tcPr>
          <w:p w:rsidR="00A41919" w:rsidRPr="001079A5" w:rsidRDefault="00993A72" w:rsidP="001079A5">
            <w:pPr>
              <w:spacing w:line="240" w:lineRule="auto"/>
              <w:ind w:left="-109" w:right="-105"/>
              <w:rPr>
                <w:rFonts w:eastAsia="Times New Roman"/>
                <w:sz w:val="18"/>
                <w:szCs w:val="18"/>
              </w:rPr>
            </w:pPr>
            <w:r w:rsidRPr="001079A5">
              <w:rPr>
                <w:rFonts w:eastAsia="Times New Roman"/>
                <w:sz w:val="18"/>
                <w:szCs w:val="18"/>
              </w:rPr>
              <w:t>16,7 ‒ 20,5</w:t>
            </w:r>
          </w:p>
        </w:tc>
        <w:tc>
          <w:tcPr>
            <w:tcW w:w="1070" w:type="pct"/>
            <w:gridSpan w:val="2"/>
            <w:tcBorders>
              <w:top w:val="single" w:sz="4" w:space="0" w:color="auto"/>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Rendah</w:t>
            </w:r>
          </w:p>
        </w:tc>
        <w:tc>
          <w:tcPr>
            <w:tcW w:w="892"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12</w:t>
            </w:r>
          </w:p>
        </w:tc>
        <w:tc>
          <w:tcPr>
            <w:tcW w:w="715" w:type="pct"/>
            <w:gridSpan w:val="2"/>
            <w:tcBorders>
              <w:top w:val="single" w:sz="4" w:space="0" w:color="auto"/>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16.44</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20,</w:t>
            </w:r>
            <w:r w:rsidR="00993A72" w:rsidRPr="001079A5">
              <w:rPr>
                <w:rFonts w:eastAsia="Times New Roman"/>
                <w:sz w:val="18"/>
                <w:szCs w:val="18"/>
                <w:lang w:val="en-GB"/>
              </w:rPr>
              <w:t>6</w:t>
            </w:r>
            <w:r w:rsidRPr="001079A5">
              <w:rPr>
                <w:rFonts w:eastAsia="Times New Roman"/>
                <w:sz w:val="18"/>
                <w:szCs w:val="18"/>
              </w:rPr>
              <w:t xml:space="preserve"> ‒ 24,4</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Rendah</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28</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38.36</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24,</w:t>
            </w:r>
            <w:r w:rsidR="00993A72" w:rsidRPr="001079A5">
              <w:rPr>
                <w:rFonts w:eastAsia="Times New Roman"/>
                <w:sz w:val="18"/>
                <w:szCs w:val="18"/>
                <w:lang w:val="en-GB"/>
              </w:rPr>
              <w:t xml:space="preserve">5 </w:t>
            </w:r>
            <w:r w:rsidRPr="001079A5">
              <w:rPr>
                <w:rFonts w:eastAsia="Times New Roman"/>
                <w:sz w:val="18"/>
                <w:szCs w:val="18"/>
              </w:rPr>
              <w:t>‒ 28,2</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Sedang</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21</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28.77</w:t>
            </w:r>
          </w:p>
        </w:tc>
      </w:tr>
      <w:tr w:rsidR="001079A5" w:rsidRPr="001079A5" w:rsidTr="002B1CFE">
        <w:trPr>
          <w:trHeight w:val="283"/>
        </w:trPr>
        <w:tc>
          <w:tcPr>
            <w:tcW w:w="1074" w:type="pct"/>
            <w:vMerge/>
            <w:tcBorders>
              <w:top w:val="nil"/>
              <w:left w:val="nil"/>
              <w:bottom w:val="nil"/>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28,</w:t>
            </w:r>
            <w:r w:rsidR="00993A72" w:rsidRPr="001079A5">
              <w:rPr>
                <w:rFonts w:eastAsia="Times New Roman"/>
                <w:sz w:val="18"/>
                <w:szCs w:val="18"/>
                <w:lang w:val="en-GB"/>
              </w:rPr>
              <w:t>3</w:t>
            </w:r>
            <w:r w:rsidRPr="001079A5">
              <w:rPr>
                <w:rFonts w:eastAsia="Times New Roman"/>
                <w:sz w:val="18"/>
                <w:szCs w:val="18"/>
              </w:rPr>
              <w:t xml:space="preserve"> ‒ 32,1</w:t>
            </w:r>
          </w:p>
        </w:tc>
        <w:tc>
          <w:tcPr>
            <w:tcW w:w="1070" w:type="pct"/>
            <w:gridSpan w:val="2"/>
            <w:tcBorders>
              <w:top w:val="nil"/>
              <w:left w:val="nil"/>
              <w:bottom w:val="nil"/>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Tinggi</w:t>
            </w:r>
          </w:p>
        </w:tc>
        <w:tc>
          <w:tcPr>
            <w:tcW w:w="892" w:type="pct"/>
            <w:gridSpan w:val="2"/>
            <w:tcBorders>
              <w:top w:val="nil"/>
              <w:left w:val="nil"/>
              <w:bottom w:val="nil"/>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11</w:t>
            </w:r>
          </w:p>
        </w:tc>
        <w:tc>
          <w:tcPr>
            <w:tcW w:w="715" w:type="pct"/>
            <w:gridSpan w:val="2"/>
            <w:tcBorders>
              <w:top w:val="nil"/>
              <w:left w:val="nil"/>
              <w:bottom w:val="nil"/>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15.07</w:t>
            </w:r>
          </w:p>
        </w:tc>
      </w:tr>
      <w:tr w:rsidR="001079A5" w:rsidRPr="001079A5" w:rsidTr="002B1CFE">
        <w:trPr>
          <w:trHeight w:val="283"/>
        </w:trPr>
        <w:tc>
          <w:tcPr>
            <w:tcW w:w="1074" w:type="pct"/>
            <w:vMerge/>
            <w:tcBorders>
              <w:top w:val="nil"/>
              <w:left w:val="nil"/>
              <w:bottom w:val="single" w:sz="4" w:space="0" w:color="auto"/>
              <w:right w:val="nil"/>
            </w:tcBorders>
            <w:vAlign w:val="center"/>
            <w:hideMark/>
          </w:tcPr>
          <w:p w:rsidR="00A41919" w:rsidRPr="001079A5" w:rsidRDefault="00A41919" w:rsidP="001079A5">
            <w:pPr>
              <w:spacing w:line="240" w:lineRule="auto"/>
              <w:ind w:left="-105" w:right="-106"/>
              <w:rPr>
                <w:rFonts w:eastAsia="Times New Roman"/>
                <w:sz w:val="18"/>
                <w:szCs w:val="18"/>
              </w:rPr>
            </w:pPr>
          </w:p>
        </w:tc>
        <w:tc>
          <w:tcPr>
            <w:tcW w:w="1249"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left="-109" w:right="-105"/>
              <w:rPr>
                <w:rFonts w:eastAsia="Times New Roman"/>
                <w:sz w:val="18"/>
                <w:szCs w:val="18"/>
              </w:rPr>
            </w:pPr>
            <w:r w:rsidRPr="001079A5">
              <w:rPr>
                <w:rFonts w:eastAsia="Times New Roman"/>
                <w:sz w:val="18"/>
                <w:szCs w:val="18"/>
              </w:rPr>
              <w:t>32,</w:t>
            </w:r>
            <w:r w:rsidR="00993A72" w:rsidRPr="001079A5">
              <w:rPr>
                <w:rFonts w:eastAsia="Times New Roman"/>
                <w:sz w:val="18"/>
                <w:szCs w:val="18"/>
                <w:lang w:val="en-GB"/>
              </w:rPr>
              <w:t>2</w:t>
            </w:r>
            <w:r w:rsidRPr="001079A5">
              <w:rPr>
                <w:rFonts w:eastAsia="Times New Roman"/>
                <w:sz w:val="18"/>
                <w:szCs w:val="18"/>
              </w:rPr>
              <w:t xml:space="preserve"> ‒ 35,9</w:t>
            </w:r>
          </w:p>
        </w:tc>
        <w:tc>
          <w:tcPr>
            <w:tcW w:w="1070" w:type="pct"/>
            <w:gridSpan w:val="2"/>
            <w:tcBorders>
              <w:top w:val="nil"/>
              <w:left w:val="nil"/>
              <w:bottom w:val="single" w:sz="4" w:space="0" w:color="auto"/>
              <w:right w:val="nil"/>
            </w:tcBorders>
            <w:shd w:val="clear" w:color="auto" w:fill="auto"/>
            <w:noWrap/>
            <w:vAlign w:val="center"/>
            <w:hideMark/>
          </w:tcPr>
          <w:p w:rsidR="00A41919" w:rsidRPr="001079A5" w:rsidRDefault="00A41919" w:rsidP="001079A5">
            <w:pPr>
              <w:spacing w:line="240" w:lineRule="auto"/>
              <w:ind w:left="-110" w:right="-258"/>
              <w:jc w:val="center"/>
              <w:rPr>
                <w:rFonts w:eastAsia="Times New Roman"/>
                <w:sz w:val="18"/>
                <w:szCs w:val="18"/>
              </w:rPr>
            </w:pPr>
            <w:r w:rsidRPr="001079A5">
              <w:rPr>
                <w:rFonts w:eastAsia="Times New Roman"/>
                <w:sz w:val="18"/>
                <w:szCs w:val="18"/>
              </w:rPr>
              <w:t>Sangat Tinggi</w:t>
            </w:r>
          </w:p>
        </w:tc>
        <w:tc>
          <w:tcPr>
            <w:tcW w:w="892"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spacing w:line="240" w:lineRule="auto"/>
              <w:ind w:right="39"/>
              <w:jc w:val="center"/>
              <w:rPr>
                <w:rFonts w:eastAsia="Times New Roman"/>
                <w:sz w:val="18"/>
                <w:szCs w:val="18"/>
              </w:rPr>
            </w:pPr>
            <w:r w:rsidRPr="001079A5">
              <w:rPr>
                <w:rFonts w:eastAsia="Times New Roman"/>
                <w:sz w:val="18"/>
                <w:szCs w:val="18"/>
              </w:rPr>
              <w:t>1</w:t>
            </w:r>
          </w:p>
        </w:tc>
        <w:tc>
          <w:tcPr>
            <w:tcW w:w="715" w:type="pct"/>
            <w:gridSpan w:val="2"/>
            <w:tcBorders>
              <w:top w:val="nil"/>
              <w:left w:val="nil"/>
              <w:bottom w:val="single" w:sz="4" w:space="0" w:color="auto"/>
              <w:right w:val="nil"/>
            </w:tcBorders>
            <w:shd w:val="clear" w:color="auto" w:fill="auto"/>
            <w:noWrap/>
            <w:vAlign w:val="bottom"/>
            <w:hideMark/>
          </w:tcPr>
          <w:p w:rsidR="00A41919" w:rsidRPr="001079A5" w:rsidRDefault="00A41919" w:rsidP="001079A5">
            <w:pPr>
              <w:tabs>
                <w:tab w:val="left" w:pos="882"/>
              </w:tabs>
              <w:spacing w:line="240" w:lineRule="auto"/>
              <w:ind w:right="-102"/>
              <w:rPr>
                <w:rFonts w:eastAsia="Times New Roman"/>
                <w:sz w:val="18"/>
                <w:szCs w:val="18"/>
                <w:lang w:val="en-US"/>
              </w:rPr>
            </w:pPr>
            <w:r w:rsidRPr="001079A5">
              <w:rPr>
                <w:rFonts w:eastAsia="Times New Roman"/>
                <w:sz w:val="18"/>
                <w:szCs w:val="18"/>
              </w:rPr>
              <w:t>1.37</w:t>
            </w:r>
          </w:p>
        </w:tc>
      </w:tr>
    </w:tbl>
    <w:p w:rsidR="00C22A9F" w:rsidRPr="00C22A9F" w:rsidRDefault="00C22A9F" w:rsidP="0056324F">
      <w:pPr>
        <w:tabs>
          <w:tab w:val="left" w:pos="1701"/>
        </w:tabs>
        <w:spacing w:line="240" w:lineRule="auto"/>
        <w:rPr>
          <w:szCs w:val="24"/>
          <w:lang w:val="en-US"/>
        </w:rPr>
      </w:pPr>
    </w:p>
    <w:p w:rsidR="00993A72" w:rsidRDefault="0056324F" w:rsidP="00993A72">
      <w:pPr>
        <w:spacing w:line="240" w:lineRule="auto"/>
        <w:ind w:firstLine="720"/>
        <w:jc w:val="both"/>
        <w:rPr>
          <w:szCs w:val="24"/>
          <w:lang w:val="en-US"/>
        </w:rPr>
      </w:pPr>
      <w:r>
        <w:rPr>
          <w:szCs w:val="24"/>
          <w:lang w:val="en-US"/>
        </w:rPr>
        <w:t>Tabel 4</w:t>
      </w:r>
      <w:r w:rsidRPr="0056324F">
        <w:rPr>
          <w:szCs w:val="24"/>
          <w:lang w:val="en-US"/>
        </w:rPr>
        <w:t xml:space="preserve"> menunjukkan bahwa indikator yang memiliki tingkat pengaruh terbesar terhadap kepemimpinan ketua kelompok tani padi sawah di Kecamatan Sukoharjo adalah keberadaan ketua kelompok tani yang memiliki persentase pada k</w:t>
      </w:r>
      <w:r>
        <w:rPr>
          <w:szCs w:val="24"/>
          <w:lang w:val="en-US"/>
        </w:rPr>
        <w:t>lasifikasi tinggi sebesar 28,77</w:t>
      </w:r>
      <w:r w:rsidRPr="0056324F">
        <w:rPr>
          <w:szCs w:val="24"/>
          <w:lang w:val="en-US"/>
        </w:rPr>
        <w:t xml:space="preserve"> persen dan indikator yang memiliki tingka</w:t>
      </w:r>
      <w:r w:rsidR="008F3549">
        <w:rPr>
          <w:szCs w:val="24"/>
          <w:lang w:val="en-US"/>
        </w:rPr>
        <w:t>t pengaruh terendah adalah gaya</w:t>
      </w:r>
      <w:r w:rsidRPr="0056324F">
        <w:rPr>
          <w:szCs w:val="24"/>
          <w:lang w:val="en-US"/>
        </w:rPr>
        <w:t xml:space="preserve"> kepemimpinan ketua kelompok tani yang memiliki persentase pada k</w:t>
      </w:r>
      <w:r>
        <w:rPr>
          <w:szCs w:val="24"/>
          <w:lang w:val="en-US"/>
        </w:rPr>
        <w:t>lasifikasi rendah sebesar 38,36</w:t>
      </w:r>
      <w:r w:rsidRPr="0056324F">
        <w:rPr>
          <w:szCs w:val="24"/>
          <w:lang w:val="en-US"/>
        </w:rPr>
        <w:t xml:space="preserve"> persen.  Berdasarka</w:t>
      </w:r>
      <w:r>
        <w:rPr>
          <w:szCs w:val="24"/>
          <w:lang w:val="en-US"/>
        </w:rPr>
        <w:t>n Tabel 4</w:t>
      </w:r>
      <w:r w:rsidRPr="0056324F">
        <w:rPr>
          <w:szCs w:val="24"/>
          <w:lang w:val="en-US"/>
        </w:rPr>
        <w:t>, keberadaan ketua kelompok tani menjadi indikator yang berada pada klasifikasi tinggi, hal ini dikarenakan anggota kelompok tani menilai bahwa ketua kelompok tani mereka sejauh ini hampir selalu hadir dalam setiap kegiatan kelompok tani, ketua kelompok tani juga tidak sulit dihubungi oleh anggota, dan juga anggota kelompok tani masih mematuhi perintah ketua kelompok tani.</w:t>
      </w:r>
    </w:p>
    <w:p w:rsidR="00993A72" w:rsidRDefault="0056324F" w:rsidP="00993A72">
      <w:pPr>
        <w:spacing w:line="240" w:lineRule="auto"/>
        <w:ind w:firstLine="720"/>
        <w:jc w:val="both"/>
        <w:rPr>
          <w:szCs w:val="24"/>
          <w:lang w:val="en-US"/>
        </w:rPr>
      </w:pPr>
      <w:r w:rsidRPr="0056324F">
        <w:rPr>
          <w:szCs w:val="24"/>
          <w:lang w:val="en-US"/>
        </w:rPr>
        <w:t>Peran ketua kelompok tani di dalam kelompok sangat penting, terkait pembagian tugas dalam menjalankan kegiatan kelompok, sebagai juru bicara atau mediator di dalam kelompok yang memberikan keseimbangan dalam komunikasi kelompok.  Berdasarkan pendapat petani responden dalam penelitian ini, mereka menilai ketua kelompok tani dalam kelompoknya sering memberikan arahan atau pembagian tugas yang jelas kepada anggota.  Hampir jarang ketua kelompok tani memberikan tugas yang normatif, dan ketua kelompok tani juga hampir selalu hadir dalam pertemuan kelompok tani menjadi juru bicara dalam kelompok, memberikan arahan dan masukan untuk kemajuan kelompok dan usahatani ya</w:t>
      </w:r>
      <w:r w:rsidR="00993A72">
        <w:rPr>
          <w:szCs w:val="24"/>
          <w:lang w:val="en-US"/>
        </w:rPr>
        <w:t>ng dijalankan anggota kelompok.</w:t>
      </w:r>
    </w:p>
    <w:p w:rsidR="007922E9" w:rsidRDefault="0056324F" w:rsidP="00993A72">
      <w:pPr>
        <w:spacing w:line="240" w:lineRule="auto"/>
        <w:ind w:firstLine="720"/>
        <w:jc w:val="both"/>
        <w:rPr>
          <w:szCs w:val="24"/>
          <w:lang w:val="en-US"/>
        </w:rPr>
      </w:pPr>
      <w:r>
        <w:rPr>
          <w:szCs w:val="24"/>
          <w:lang w:val="en-US"/>
        </w:rPr>
        <w:t>Berdasarkan Tabel 4</w:t>
      </w:r>
      <w:r w:rsidRPr="0056324F">
        <w:rPr>
          <w:szCs w:val="24"/>
          <w:lang w:val="en-US"/>
        </w:rPr>
        <w:t xml:space="preserve">, Gaya kepemimpinan ketua kelompok tani menjadi indikator yang berada pada klasifikasi rendah </w:t>
      </w:r>
      <w:r>
        <w:rPr>
          <w:szCs w:val="24"/>
          <w:lang w:val="en-US"/>
        </w:rPr>
        <w:t>dengan persentase sebesar 38,36</w:t>
      </w:r>
      <w:r w:rsidRPr="0056324F">
        <w:rPr>
          <w:szCs w:val="24"/>
          <w:lang w:val="en-US"/>
        </w:rPr>
        <w:t xml:space="preserve"> persen.  Hal ini dikarenakan petani responden menilai ketua kelompok tani memiliki gaya kepemimpinan demokratis dalam forum pertemuan ketua kelompok tani saja, seperti memberikan kebebasan berpendapat, menghargai pendapat anggota, dan mudah diajak bernegosiasi, namun dibalik hal tersebut anggota kelompok tani menilai bahwa saran anggota tidak diterima dan diterapkan dengan baik, hal ini dibuktikan dengan tertutupnya ketua kelompok tani atas keputusan yang diambil, minimnya transparasi terkait bantuan yang diterima, dan ketua kelompok tani masih belum bisa membagi fokus dengan baik anatar perannya sebagai ketua kelompok  tani dengan urusan lain diluar kelompok tani.</w:t>
      </w:r>
    </w:p>
    <w:p w:rsidR="00E920C7" w:rsidRPr="00C44004" w:rsidRDefault="00E920C7" w:rsidP="00E920C7">
      <w:pPr>
        <w:pStyle w:val="ListParagraph"/>
        <w:spacing w:line="240" w:lineRule="auto"/>
        <w:ind w:left="0"/>
        <w:jc w:val="both"/>
        <w:rPr>
          <w:szCs w:val="24"/>
          <w:lang w:val="en-US"/>
        </w:rPr>
      </w:pPr>
    </w:p>
    <w:p w:rsidR="000E6CF9" w:rsidRPr="00C44004" w:rsidRDefault="00A567CF" w:rsidP="00E920C7">
      <w:pPr>
        <w:pStyle w:val="ListParagraph"/>
        <w:spacing w:line="240" w:lineRule="auto"/>
        <w:ind w:left="0"/>
        <w:jc w:val="both"/>
        <w:rPr>
          <w:b/>
          <w:szCs w:val="24"/>
          <w:lang w:val="en-US"/>
        </w:rPr>
      </w:pPr>
      <w:r w:rsidRPr="00C44004">
        <w:rPr>
          <w:b/>
          <w:szCs w:val="24"/>
          <w:lang w:val="en-US"/>
        </w:rPr>
        <w:t>Tingkat Produktivitas Padi</w:t>
      </w:r>
    </w:p>
    <w:p w:rsidR="00993A72" w:rsidRDefault="000B6CC6" w:rsidP="00993A72">
      <w:pPr>
        <w:pStyle w:val="ListParagraph"/>
        <w:spacing w:line="240" w:lineRule="auto"/>
        <w:ind w:left="0" w:firstLine="720"/>
        <w:jc w:val="both"/>
        <w:rPr>
          <w:szCs w:val="24"/>
          <w:lang w:val="en-US"/>
        </w:rPr>
      </w:pPr>
      <w:r w:rsidRPr="000B6CC6">
        <w:rPr>
          <w:szCs w:val="24"/>
          <w:lang w:val="en-US"/>
        </w:rPr>
        <w:t xml:space="preserve">Kelompok tani merupakan wadah bagi anggotanya, dalam mengeluarkan pendapat, aspirasi dan pemecahan masalah yang dihadapi oleh petani padi sawah dalam melaksanakan usaha taninya. </w:t>
      </w:r>
      <w:r w:rsidR="00C627C5">
        <w:rPr>
          <w:szCs w:val="24"/>
          <w:lang w:val="en-US"/>
        </w:rPr>
        <w:t xml:space="preserve"> </w:t>
      </w:r>
      <w:r w:rsidRPr="000B6CC6">
        <w:rPr>
          <w:szCs w:val="24"/>
          <w:lang w:val="en-US"/>
        </w:rPr>
        <w:t>Kelompok tani juga merupakan wahana untuk memperoleh informasi dan berinteraksi antar anggota kelompok tani</w:t>
      </w:r>
      <w:r w:rsidR="00C627C5">
        <w:rPr>
          <w:szCs w:val="24"/>
          <w:lang w:val="en-US"/>
        </w:rPr>
        <w:t xml:space="preserve"> (Rosadillah</w:t>
      </w:r>
      <w:r w:rsidR="008F3549">
        <w:rPr>
          <w:szCs w:val="24"/>
          <w:lang w:val="en-US"/>
        </w:rPr>
        <w:t xml:space="preserve"> </w:t>
      </w:r>
      <w:r w:rsidR="008F3549" w:rsidRPr="008F3549">
        <w:rPr>
          <w:i/>
          <w:szCs w:val="24"/>
          <w:lang w:val="en-US"/>
        </w:rPr>
        <w:t>et al</w:t>
      </w:r>
      <w:r w:rsidR="008F3549">
        <w:rPr>
          <w:szCs w:val="24"/>
          <w:lang w:val="en-US"/>
        </w:rPr>
        <w:t>.</w:t>
      </w:r>
      <w:r w:rsidR="00C627C5">
        <w:rPr>
          <w:szCs w:val="24"/>
          <w:lang w:val="en-US"/>
        </w:rPr>
        <w:t xml:space="preserve"> 2017)</w:t>
      </w:r>
      <w:r w:rsidRPr="000B6CC6">
        <w:rPr>
          <w:szCs w:val="24"/>
          <w:lang w:val="en-US"/>
        </w:rPr>
        <w:t>.</w:t>
      </w:r>
      <w:r w:rsidR="00C627C5">
        <w:rPr>
          <w:szCs w:val="24"/>
          <w:lang w:val="en-US"/>
        </w:rPr>
        <w:t xml:space="preserve">  </w:t>
      </w:r>
      <w:r w:rsidR="00C627C5" w:rsidRPr="00C44004">
        <w:rPr>
          <w:szCs w:val="24"/>
          <w:lang w:val="en-US"/>
        </w:rPr>
        <w:t>Kelompok tani dapat dikatakan memiliki tingkat keefektifan yang tinggi jika tujuan dari kelomp</w:t>
      </w:r>
      <w:r w:rsidR="00C627C5">
        <w:rPr>
          <w:szCs w:val="24"/>
          <w:lang w:val="en-US"/>
        </w:rPr>
        <w:t>ok tani dapat tercapai,</w:t>
      </w:r>
      <w:r>
        <w:rPr>
          <w:szCs w:val="24"/>
          <w:lang w:val="en-US"/>
        </w:rPr>
        <w:t xml:space="preserve"> </w:t>
      </w:r>
      <w:r w:rsidR="00C627C5">
        <w:rPr>
          <w:szCs w:val="24"/>
          <w:lang w:val="en-US"/>
        </w:rPr>
        <w:t>s</w:t>
      </w:r>
      <w:r w:rsidR="00A567CF" w:rsidRPr="00C44004">
        <w:rPr>
          <w:szCs w:val="24"/>
          <w:lang w:val="en-US"/>
        </w:rPr>
        <w:t>alah satu tujuan umum dari kelompok tani padi sawah di Kecamatan Sukoharjo Kabupaten Pringsewu yaitu dapat meningkatkan produktivitas tanaman padi sawah anggota kelompok tani, sehingga produktivitas padi memiliki keterkaitan dengan keefektifan kelompok tani.</w:t>
      </w:r>
      <w:r w:rsidR="008F3549">
        <w:rPr>
          <w:szCs w:val="24"/>
          <w:lang w:val="en-US"/>
        </w:rPr>
        <w:t xml:space="preserve"> Tingkat</w:t>
      </w:r>
      <w:r w:rsidR="00F00589">
        <w:rPr>
          <w:szCs w:val="24"/>
          <w:lang w:val="en-US"/>
        </w:rPr>
        <w:t xml:space="preserve"> produktivitas padi (Y</w:t>
      </w:r>
      <w:r w:rsidR="00F00589">
        <w:rPr>
          <w:szCs w:val="24"/>
          <w:vertAlign w:val="subscript"/>
          <w:lang w:val="en-US"/>
        </w:rPr>
        <w:t>2</w:t>
      </w:r>
      <w:r w:rsidR="00A567CF" w:rsidRPr="00C44004">
        <w:rPr>
          <w:szCs w:val="24"/>
          <w:lang w:val="en-US"/>
        </w:rPr>
        <w:t>) dalam penelitian ini diukur berdasarkan pembagian antara produksi padi petani responden dengan luas lahan sawah yang ditanami padi.</w:t>
      </w:r>
    </w:p>
    <w:p w:rsidR="00A840AA" w:rsidRDefault="00A567CF" w:rsidP="00993A72">
      <w:pPr>
        <w:pStyle w:val="ListParagraph"/>
        <w:spacing w:line="240" w:lineRule="auto"/>
        <w:ind w:left="0" w:firstLine="720"/>
        <w:jc w:val="both"/>
        <w:rPr>
          <w:szCs w:val="24"/>
          <w:lang w:val="en-US"/>
        </w:rPr>
      </w:pPr>
      <w:r w:rsidRPr="00C44004">
        <w:rPr>
          <w:szCs w:val="24"/>
          <w:lang w:val="en-US"/>
        </w:rPr>
        <w:t>Sebaran tingkat produktivitas padi dapat dilihat pada Tabel 5.  Berdasarkan Tabel 5, dapat diketahui bahwa terdapat 56,17% petani responden yang memiliki tingkat produktivitas padi pada kategori sedang hingga sangat tinggi, sedangkan sisanya sebesar 43,83 persen petani responden yang tingkat produktivitasnya berada pada kategori rendah hingga sangat rendah</w:t>
      </w:r>
      <w:r w:rsidR="00A840AA" w:rsidRPr="00C44004">
        <w:rPr>
          <w:szCs w:val="24"/>
          <w:lang w:val="en-US"/>
        </w:rPr>
        <w:t>, kondisi ini menunjukkan bahwa petani responden memiliki tingkat produktivitas padi sawah yang dapat dikategorikan cukup baik.</w:t>
      </w:r>
    </w:p>
    <w:p w:rsidR="0056324F" w:rsidRPr="00C44004" w:rsidRDefault="0056324F" w:rsidP="00E920C7">
      <w:pPr>
        <w:pStyle w:val="ListParagraph"/>
        <w:spacing w:line="240" w:lineRule="auto"/>
        <w:ind w:left="0"/>
        <w:jc w:val="both"/>
        <w:rPr>
          <w:szCs w:val="24"/>
          <w:lang w:val="en-US"/>
        </w:rPr>
      </w:pPr>
    </w:p>
    <w:p w:rsidR="00A840AA" w:rsidRPr="001079A5" w:rsidRDefault="00A840AA" w:rsidP="001079A5">
      <w:pPr>
        <w:pStyle w:val="ListParagraph"/>
        <w:spacing w:line="240" w:lineRule="auto"/>
        <w:ind w:left="993" w:hanging="993"/>
        <w:jc w:val="both"/>
        <w:rPr>
          <w:szCs w:val="24"/>
          <w:lang w:val="en-US"/>
        </w:rPr>
      </w:pPr>
      <w:r w:rsidRPr="001079A5">
        <w:rPr>
          <w:szCs w:val="24"/>
          <w:lang w:val="en-US"/>
        </w:rPr>
        <w:t>Tabel 5.  Sebaran tingkat produktivitas padi sawah</w:t>
      </w:r>
      <w:r w:rsidR="0056324F" w:rsidRPr="001079A5">
        <w:rPr>
          <w:szCs w:val="24"/>
          <w:lang w:val="en-US"/>
        </w:rPr>
        <w:t xml:space="preserve"> kelompok tani di Kecamatan Sukoharjo Kabupaten Pringsewu</w:t>
      </w:r>
      <w:r w:rsidR="00F132A6" w:rsidRPr="001079A5">
        <w:rPr>
          <w:szCs w:val="24"/>
          <w:lang w:val="en-US"/>
        </w:rPr>
        <w:t xml:space="preserve"> Tahun 2017</w:t>
      </w:r>
    </w:p>
    <w:p w:rsidR="00A840AA" w:rsidRDefault="00A840AA" w:rsidP="00E920C7">
      <w:pPr>
        <w:pStyle w:val="ListParagraph"/>
        <w:spacing w:line="240" w:lineRule="auto"/>
        <w:ind w:left="0"/>
        <w:jc w:val="both"/>
        <w:rPr>
          <w:sz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412"/>
        <w:gridCol w:w="1125"/>
        <w:gridCol w:w="696"/>
      </w:tblGrid>
      <w:tr w:rsidR="00A840AA" w:rsidRPr="00993A72" w:rsidTr="00993A72">
        <w:tc>
          <w:tcPr>
            <w:tcW w:w="1276" w:type="dxa"/>
            <w:tcBorders>
              <w:top w:val="single" w:sz="4" w:space="0" w:color="auto"/>
              <w:bottom w:val="single" w:sz="4" w:space="0" w:color="auto"/>
            </w:tcBorders>
            <w:vAlign w:val="center"/>
          </w:tcPr>
          <w:p w:rsidR="00A840AA" w:rsidRPr="00993A72" w:rsidRDefault="00A840AA" w:rsidP="00E32690">
            <w:pPr>
              <w:spacing w:line="240" w:lineRule="auto"/>
              <w:jc w:val="center"/>
              <w:rPr>
                <w:rFonts w:eastAsia="Times New Roman"/>
                <w:bCs/>
                <w:sz w:val="20"/>
                <w:szCs w:val="20"/>
              </w:rPr>
            </w:pPr>
            <w:r w:rsidRPr="00993A72">
              <w:rPr>
                <w:rFonts w:eastAsia="Times New Roman"/>
                <w:bCs/>
                <w:sz w:val="20"/>
                <w:szCs w:val="20"/>
              </w:rPr>
              <w:t>Skor</w:t>
            </w:r>
          </w:p>
        </w:tc>
        <w:tc>
          <w:tcPr>
            <w:tcW w:w="1559" w:type="dxa"/>
            <w:tcBorders>
              <w:top w:val="single" w:sz="4" w:space="0" w:color="auto"/>
              <w:bottom w:val="single" w:sz="4" w:space="0" w:color="auto"/>
            </w:tcBorders>
            <w:vAlign w:val="center"/>
          </w:tcPr>
          <w:p w:rsidR="00A840AA" w:rsidRPr="00993A72" w:rsidRDefault="00A840AA" w:rsidP="00E32690">
            <w:pPr>
              <w:spacing w:line="240" w:lineRule="auto"/>
              <w:jc w:val="center"/>
              <w:rPr>
                <w:rFonts w:eastAsia="Times New Roman"/>
                <w:bCs/>
                <w:sz w:val="20"/>
                <w:szCs w:val="20"/>
              </w:rPr>
            </w:pPr>
            <w:r w:rsidRPr="00993A72">
              <w:rPr>
                <w:rFonts w:eastAsia="Times New Roman"/>
                <w:bCs/>
                <w:sz w:val="20"/>
                <w:szCs w:val="20"/>
              </w:rPr>
              <w:t>Klasifikasi</w:t>
            </w:r>
          </w:p>
        </w:tc>
        <w:tc>
          <w:tcPr>
            <w:tcW w:w="1134"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bCs/>
                <w:sz w:val="20"/>
                <w:szCs w:val="20"/>
              </w:rPr>
            </w:pPr>
            <w:r w:rsidRPr="00993A72">
              <w:rPr>
                <w:rFonts w:eastAsia="Times New Roman"/>
                <w:bCs/>
                <w:sz w:val="20"/>
                <w:szCs w:val="20"/>
              </w:rPr>
              <w:t>Responden (Jiwa)</w:t>
            </w:r>
          </w:p>
        </w:tc>
        <w:tc>
          <w:tcPr>
            <w:tcW w:w="709"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bCs/>
                <w:sz w:val="20"/>
                <w:szCs w:val="20"/>
              </w:rPr>
            </w:pPr>
            <w:r w:rsidRPr="00993A72">
              <w:rPr>
                <w:rFonts w:eastAsia="Times New Roman"/>
                <w:bCs/>
                <w:sz w:val="20"/>
                <w:szCs w:val="20"/>
              </w:rPr>
              <w:t>(%)</w:t>
            </w:r>
          </w:p>
        </w:tc>
      </w:tr>
      <w:tr w:rsidR="00A840AA" w:rsidRPr="00993A72" w:rsidTr="00993A72">
        <w:tc>
          <w:tcPr>
            <w:tcW w:w="1276" w:type="dxa"/>
            <w:tcBorders>
              <w:top w:val="single" w:sz="4" w:space="0" w:color="auto"/>
            </w:tcBorders>
            <w:vAlign w:val="center"/>
          </w:tcPr>
          <w:p w:rsidR="00A840AA" w:rsidRPr="00993A72" w:rsidRDefault="00993A72" w:rsidP="00E32690">
            <w:pPr>
              <w:spacing w:line="240" w:lineRule="auto"/>
              <w:jc w:val="center"/>
              <w:rPr>
                <w:rFonts w:eastAsia="Times New Roman"/>
                <w:sz w:val="20"/>
                <w:szCs w:val="20"/>
              </w:rPr>
            </w:pPr>
            <w:r>
              <w:rPr>
                <w:rFonts w:eastAsia="Times New Roman"/>
                <w:sz w:val="20"/>
                <w:szCs w:val="20"/>
              </w:rPr>
              <w:t>2,0 ‒ 4,</w:t>
            </w:r>
            <w:r w:rsidR="00A840AA" w:rsidRPr="00993A72">
              <w:rPr>
                <w:rFonts w:eastAsia="Times New Roman"/>
                <w:sz w:val="20"/>
                <w:szCs w:val="20"/>
              </w:rPr>
              <w:t>0</w:t>
            </w:r>
          </w:p>
        </w:tc>
        <w:tc>
          <w:tcPr>
            <w:tcW w:w="1559" w:type="dxa"/>
            <w:tcBorders>
              <w:top w:val="single" w:sz="4" w:space="0" w:color="auto"/>
            </w:tcBorders>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Sangat</w:t>
            </w:r>
            <w:r w:rsidRPr="00993A72">
              <w:rPr>
                <w:rFonts w:eastAsia="Times New Roman"/>
                <w:sz w:val="20"/>
                <w:szCs w:val="20"/>
                <w:lang w:val="en-US"/>
              </w:rPr>
              <w:t xml:space="preserve"> </w:t>
            </w:r>
            <w:r w:rsidRPr="00993A72">
              <w:rPr>
                <w:rFonts w:eastAsia="Times New Roman"/>
                <w:sz w:val="20"/>
                <w:szCs w:val="20"/>
              </w:rPr>
              <w:t>Rendah</w:t>
            </w:r>
          </w:p>
        </w:tc>
        <w:tc>
          <w:tcPr>
            <w:tcW w:w="1134" w:type="dxa"/>
            <w:tcBorders>
              <w:top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6</w:t>
            </w:r>
          </w:p>
        </w:tc>
        <w:tc>
          <w:tcPr>
            <w:tcW w:w="709" w:type="dxa"/>
            <w:tcBorders>
              <w:top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8,22</w:t>
            </w:r>
          </w:p>
        </w:tc>
      </w:tr>
      <w:tr w:rsidR="00A840AA" w:rsidRPr="00993A72" w:rsidTr="00993A72">
        <w:tc>
          <w:tcPr>
            <w:tcW w:w="1276" w:type="dxa"/>
            <w:vAlign w:val="center"/>
          </w:tcPr>
          <w:p w:rsidR="00A840AA" w:rsidRPr="00993A72" w:rsidRDefault="00993A72" w:rsidP="00E32690">
            <w:pPr>
              <w:spacing w:line="240" w:lineRule="auto"/>
              <w:jc w:val="center"/>
              <w:rPr>
                <w:rFonts w:eastAsia="Times New Roman"/>
                <w:color w:val="000000"/>
                <w:sz w:val="20"/>
                <w:szCs w:val="20"/>
              </w:rPr>
            </w:pPr>
            <w:r>
              <w:rPr>
                <w:rFonts w:eastAsia="Times New Roman"/>
                <w:color w:val="000000"/>
                <w:sz w:val="20"/>
                <w:szCs w:val="20"/>
              </w:rPr>
              <w:t>4,</w:t>
            </w:r>
            <w:r>
              <w:rPr>
                <w:rFonts w:eastAsia="Times New Roman"/>
                <w:color w:val="000000"/>
                <w:sz w:val="20"/>
                <w:szCs w:val="20"/>
                <w:lang w:val="en-GB"/>
              </w:rPr>
              <w:t>1</w:t>
            </w:r>
            <w:r>
              <w:rPr>
                <w:rFonts w:eastAsia="Times New Roman"/>
                <w:color w:val="000000"/>
                <w:sz w:val="20"/>
                <w:szCs w:val="20"/>
              </w:rPr>
              <w:t xml:space="preserve"> ‒ 6,</w:t>
            </w:r>
            <w:r w:rsidR="00A840AA" w:rsidRPr="00993A72">
              <w:rPr>
                <w:rFonts w:eastAsia="Times New Roman"/>
                <w:color w:val="000000"/>
                <w:sz w:val="20"/>
                <w:szCs w:val="20"/>
              </w:rPr>
              <w:t>1</w:t>
            </w:r>
          </w:p>
        </w:tc>
        <w:tc>
          <w:tcPr>
            <w:tcW w:w="1559" w:type="dxa"/>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Rendah</w:t>
            </w:r>
          </w:p>
        </w:tc>
        <w:tc>
          <w:tcPr>
            <w:tcW w:w="1134"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26</w:t>
            </w:r>
          </w:p>
        </w:tc>
        <w:tc>
          <w:tcPr>
            <w:tcW w:w="709"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35,61</w:t>
            </w:r>
          </w:p>
        </w:tc>
      </w:tr>
      <w:tr w:rsidR="00A840AA" w:rsidRPr="00993A72" w:rsidTr="00993A72">
        <w:tc>
          <w:tcPr>
            <w:tcW w:w="1276" w:type="dxa"/>
            <w:vAlign w:val="center"/>
          </w:tcPr>
          <w:p w:rsidR="00A840AA" w:rsidRPr="00993A72" w:rsidRDefault="00993A72" w:rsidP="00E32690">
            <w:pPr>
              <w:spacing w:line="240" w:lineRule="auto"/>
              <w:jc w:val="center"/>
              <w:rPr>
                <w:rFonts w:eastAsia="Times New Roman"/>
                <w:color w:val="000000"/>
                <w:sz w:val="20"/>
                <w:szCs w:val="20"/>
              </w:rPr>
            </w:pPr>
            <w:r>
              <w:rPr>
                <w:rFonts w:eastAsia="Times New Roman"/>
                <w:color w:val="000000"/>
                <w:sz w:val="20"/>
                <w:szCs w:val="20"/>
              </w:rPr>
              <w:t>6,2 ‒ 8,</w:t>
            </w:r>
            <w:r w:rsidR="00A840AA" w:rsidRPr="00993A72">
              <w:rPr>
                <w:rFonts w:eastAsia="Times New Roman"/>
                <w:color w:val="000000"/>
                <w:sz w:val="20"/>
                <w:szCs w:val="20"/>
              </w:rPr>
              <w:t>2</w:t>
            </w:r>
          </w:p>
        </w:tc>
        <w:tc>
          <w:tcPr>
            <w:tcW w:w="1559" w:type="dxa"/>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Sedang</w:t>
            </w:r>
          </w:p>
        </w:tc>
        <w:tc>
          <w:tcPr>
            <w:tcW w:w="1134"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31</w:t>
            </w:r>
          </w:p>
        </w:tc>
        <w:tc>
          <w:tcPr>
            <w:tcW w:w="709"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42,47</w:t>
            </w:r>
          </w:p>
        </w:tc>
      </w:tr>
      <w:tr w:rsidR="00A840AA" w:rsidRPr="00993A72" w:rsidTr="00993A72">
        <w:tc>
          <w:tcPr>
            <w:tcW w:w="1276" w:type="dxa"/>
            <w:vAlign w:val="center"/>
          </w:tcPr>
          <w:p w:rsidR="00A840AA" w:rsidRPr="00993A72" w:rsidRDefault="00993A72" w:rsidP="00E32690">
            <w:pPr>
              <w:spacing w:line="240" w:lineRule="auto"/>
              <w:jc w:val="center"/>
              <w:rPr>
                <w:rFonts w:eastAsia="Times New Roman"/>
                <w:color w:val="000000"/>
                <w:sz w:val="20"/>
                <w:szCs w:val="20"/>
              </w:rPr>
            </w:pPr>
            <w:r>
              <w:rPr>
                <w:rFonts w:eastAsia="Times New Roman"/>
                <w:color w:val="000000"/>
                <w:sz w:val="20"/>
                <w:szCs w:val="20"/>
              </w:rPr>
              <w:t xml:space="preserve">  8,3 ‒ 10,</w:t>
            </w:r>
            <w:r w:rsidR="00A840AA" w:rsidRPr="00993A72">
              <w:rPr>
                <w:rFonts w:eastAsia="Times New Roman"/>
                <w:color w:val="000000"/>
                <w:sz w:val="20"/>
                <w:szCs w:val="20"/>
              </w:rPr>
              <w:t>3</w:t>
            </w:r>
          </w:p>
        </w:tc>
        <w:tc>
          <w:tcPr>
            <w:tcW w:w="1559" w:type="dxa"/>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Tinggi</w:t>
            </w:r>
          </w:p>
        </w:tc>
        <w:tc>
          <w:tcPr>
            <w:tcW w:w="1134"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4</w:t>
            </w:r>
          </w:p>
        </w:tc>
        <w:tc>
          <w:tcPr>
            <w:tcW w:w="709" w:type="dxa"/>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5,48</w:t>
            </w:r>
          </w:p>
        </w:tc>
      </w:tr>
      <w:tr w:rsidR="00A840AA" w:rsidRPr="00993A72" w:rsidTr="00993A72">
        <w:tc>
          <w:tcPr>
            <w:tcW w:w="1276" w:type="dxa"/>
            <w:tcBorders>
              <w:bottom w:val="single" w:sz="4" w:space="0" w:color="auto"/>
            </w:tcBorders>
            <w:vAlign w:val="center"/>
          </w:tcPr>
          <w:p w:rsidR="00A840AA" w:rsidRPr="00993A72" w:rsidRDefault="00993A72" w:rsidP="00E32690">
            <w:pPr>
              <w:spacing w:line="240" w:lineRule="auto"/>
              <w:jc w:val="center"/>
              <w:rPr>
                <w:rFonts w:eastAsia="Times New Roman"/>
                <w:color w:val="000000"/>
                <w:sz w:val="20"/>
                <w:szCs w:val="20"/>
              </w:rPr>
            </w:pPr>
            <w:r>
              <w:rPr>
                <w:rFonts w:eastAsia="Times New Roman"/>
                <w:color w:val="000000"/>
                <w:sz w:val="20"/>
                <w:szCs w:val="20"/>
              </w:rPr>
              <w:t>10,4 ‒ 12,</w:t>
            </w:r>
            <w:r w:rsidR="00A840AA" w:rsidRPr="00993A72">
              <w:rPr>
                <w:rFonts w:eastAsia="Times New Roman"/>
                <w:color w:val="000000"/>
                <w:sz w:val="20"/>
                <w:szCs w:val="20"/>
              </w:rPr>
              <w:t>0</w:t>
            </w:r>
          </w:p>
        </w:tc>
        <w:tc>
          <w:tcPr>
            <w:tcW w:w="1559" w:type="dxa"/>
            <w:tcBorders>
              <w:bottom w:val="single" w:sz="4" w:space="0" w:color="auto"/>
            </w:tcBorders>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Sangat Tinggi</w:t>
            </w:r>
          </w:p>
        </w:tc>
        <w:tc>
          <w:tcPr>
            <w:tcW w:w="1134" w:type="dxa"/>
            <w:tcBorders>
              <w:bottom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6</w:t>
            </w:r>
          </w:p>
        </w:tc>
        <w:tc>
          <w:tcPr>
            <w:tcW w:w="709" w:type="dxa"/>
            <w:tcBorders>
              <w:bottom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8,22</w:t>
            </w:r>
          </w:p>
        </w:tc>
      </w:tr>
      <w:tr w:rsidR="00A840AA" w:rsidRPr="00993A72" w:rsidTr="00993A72">
        <w:tc>
          <w:tcPr>
            <w:tcW w:w="1276" w:type="dxa"/>
            <w:tcBorders>
              <w:top w:val="single" w:sz="4" w:space="0" w:color="auto"/>
              <w:bottom w:val="single" w:sz="4" w:space="0" w:color="auto"/>
            </w:tcBorders>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Jumlah</w:t>
            </w:r>
          </w:p>
        </w:tc>
        <w:tc>
          <w:tcPr>
            <w:tcW w:w="1559" w:type="dxa"/>
            <w:tcBorders>
              <w:top w:val="single" w:sz="4" w:space="0" w:color="auto"/>
              <w:bottom w:val="single" w:sz="4" w:space="0" w:color="auto"/>
            </w:tcBorders>
          </w:tcPr>
          <w:p w:rsidR="00A840AA" w:rsidRPr="00993A72" w:rsidRDefault="00A840AA" w:rsidP="00E32690">
            <w:pPr>
              <w:pStyle w:val="ListParagraph"/>
              <w:spacing w:line="240" w:lineRule="auto"/>
              <w:ind w:left="0"/>
              <w:jc w:val="both"/>
              <w:rPr>
                <w:sz w:val="20"/>
                <w:szCs w:val="20"/>
                <w:lang w:val="en-US"/>
              </w:rPr>
            </w:pPr>
          </w:p>
        </w:tc>
        <w:tc>
          <w:tcPr>
            <w:tcW w:w="1134"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73</w:t>
            </w:r>
          </w:p>
        </w:tc>
        <w:tc>
          <w:tcPr>
            <w:tcW w:w="709"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sz w:val="20"/>
                <w:szCs w:val="20"/>
              </w:rPr>
            </w:pPr>
            <w:r w:rsidRPr="00993A72">
              <w:rPr>
                <w:rFonts w:eastAsia="Times New Roman"/>
                <w:sz w:val="20"/>
                <w:szCs w:val="20"/>
              </w:rPr>
              <w:t>100</w:t>
            </w:r>
          </w:p>
        </w:tc>
      </w:tr>
      <w:tr w:rsidR="00A840AA" w:rsidRPr="00993A72" w:rsidTr="00993A72">
        <w:tc>
          <w:tcPr>
            <w:tcW w:w="1276" w:type="dxa"/>
            <w:tcBorders>
              <w:top w:val="single" w:sz="4" w:space="0" w:color="auto"/>
              <w:bottom w:val="single" w:sz="4" w:space="0" w:color="auto"/>
            </w:tcBorders>
            <w:vAlign w:val="center"/>
          </w:tcPr>
          <w:p w:rsidR="00A840AA" w:rsidRPr="00993A72" w:rsidRDefault="00A840AA" w:rsidP="00E32690">
            <w:pPr>
              <w:spacing w:line="240" w:lineRule="auto"/>
              <w:jc w:val="center"/>
              <w:rPr>
                <w:rFonts w:eastAsia="Times New Roman"/>
                <w:sz w:val="20"/>
                <w:szCs w:val="20"/>
              </w:rPr>
            </w:pPr>
            <w:r w:rsidRPr="00993A72">
              <w:rPr>
                <w:rFonts w:eastAsia="Times New Roman"/>
                <w:sz w:val="20"/>
                <w:szCs w:val="20"/>
              </w:rPr>
              <w:t>Rata-rata</w:t>
            </w:r>
          </w:p>
        </w:tc>
        <w:tc>
          <w:tcPr>
            <w:tcW w:w="1559" w:type="dxa"/>
            <w:tcBorders>
              <w:top w:val="single" w:sz="4" w:space="0" w:color="auto"/>
              <w:bottom w:val="single" w:sz="4" w:space="0" w:color="auto"/>
            </w:tcBorders>
          </w:tcPr>
          <w:p w:rsidR="00A840AA" w:rsidRPr="00993A72" w:rsidRDefault="00A840AA" w:rsidP="00A840AA">
            <w:pPr>
              <w:pStyle w:val="ListParagraph"/>
              <w:spacing w:before="20" w:line="240" w:lineRule="auto"/>
              <w:ind w:left="57"/>
              <w:jc w:val="both"/>
              <w:rPr>
                <w:sz w:val="20"/>
                <w:szCs w:val="20"/>
                <w:lang w:val="en-US"/>
              </w:rPr>
            </w:pPr>
            <w:r w:rsidRPr="00993A72">
              <w:rPr>
                <w:sz w:val="20"/>
                <w:szCs w:val="20"/>
                <w:lang w:val="en-US"/>
              </w:rPr>
              <w:t>6,87 (Sedang)</w:t>
            </w:r>
          </w:p>
        </w:tc>
        <w:tc>
          <w:tcPr>
            <w:tcW w:w="1134"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sz w:val="20"/>
                <w:szCs w:val="20"/>
              </w:rPr>
            </w:pPr>
          </w:p>
        </w:tc>
        <w:tc>
          <w:tcPr>
            <w:tcW w:w="709" w:type="dxa"/>
            <w:tcBorders>
              <w:top w:val="single" w:sz="4" w:space="0" w:color="auto"/>
              <w:bottom w:val="single" w:sz="4" w:space="0" w:color="auto"/>
            </w:tcBorders>
            <w:vAlign w:val="center"/>
          </w:tcPr>
          <w:p w:rsidR="00A840AA" w:rsidRPr="00993A72" w:rsidRDefault="00A840AA" w:rsidP="00993A72">
            <w:pPr>
              <w:spacing w:line="240" w:lineRule="auto"/>
              <w:jc w:val="center"/>
              <w:rPr>
                <w:rFonts w:eastAsia="Times New Roman"/>
                <w:sz w:val="20"/>
                <w:szCs w:val="20"/>
              </w:rPr>
            </w:pPr>
          </w:p>
        </w:tc>
      </w:tr>
    </w:tbl>
    <w:p w:rsidR="00A840AA" w:rsidRDefault="00A840AA" w:rsidP="00E920C7">
      <w:pPr>
        <w:pStyle w:val="ListParagraph"/>
        <w:spacing w:line="240" w:lineRule="auto"/>
        <w:ind w:left="0"/>
        <w:jc w:val="both"/>
        <w:rPr>
          <w:sz w:val="22"/>
          <w:lang w:val="en-US"/>
        </w:rPr>
      </w:pPr>
    </w:p>
    <w:p w:rsidR="001079A5" w:rsidRDefault="001079A5" w:rsidP="00E920C7">
      <w:pPr>
        <w:pStyle w:val="ListParagraph"/>
        <w:spacing w:line="240" w:lineRule="auto"/>
        <w:ind w:left="0"/>
        <w:jc w:val="both"/>
        <w:rPr>
          <w:sz w:val="22"/>
          <w:lang w:val="en-US"/>
        </w:rPr>
      </w:pPr>
    </w:p>
    <w:p w:rsidR="00F132A6" w:rsidRPr="00C44004" w:rsidRDefault="00F132A6" w:rsidP="00993A72">
      <w:pPr>
        <w:pStyle w:val="ListParagraph"/>
        <w:spacing w:line="240" w:lineRule="auto"/>
        <w:ind w:left="0" w:firstLine="720"/>
        <w:jc w:val="both"/>
        <w:rPr>
          <w:szCs w:val="24"/>
          <w:lang w:val="en-US"/>
        </w:rPr>
      </w:pPr>
      <w:r w:rsidRPr="00C44004">
        <w:rPr>
          <w:szCs w:val="24"/>
          <w:lang w:val="en-US"/>
        </w:rPr>
        <w:t>Tingginya tingkat produktivitas tersebut, didasari karena tingkat penerapan panca usahatani padi sawah oleh petani responden yang tinggi, sehingga berimplikasi positif terhadap tingkat produktivitas padi sawahnya.  Tingkat produktivitas padi yang cukup baik ini tentunya tidak terlepas dari peran kelompok tani yang mewadahi petani, memberikan kemudahan serta memfasilitasi petani dalam mengatasi permasalahan-permasalahan yang dialami petani dalam menjalankan usahataninya, sehingga hasil yang diperoleh pun berbanding lurus dengan usaha yang dilakukan.</w:t>
      </w:r>
    </w:p>
    <w:p w:rsidR="001079A5" w:rsidRDefault="001079A5" w:rsidP="00F132A6">
      <w:pPr>
        <w:autoSpaceDE w:val="0"/>
        <w:autoSpaceDN w:val="0"/>
        <w:adjustRightInd w:val="0"/>
        <w:spacing w:line="240" w:lineRule="auto"/>
        <w:jc w:val="both"/>
        <w:rPr>
          <w:b/>
          <w:szCs w:val="24"/>
        </w:rPr>
      </w:pPr>
    </w:p>
    <w:p w:rsidR="00F132A6" w:rsidRPr="00C44004" w:rsidRDefault="00F132A6" w:rsidP="00F132A6">
      <w:pPr>
        <w:autoSpaceDE w:val="0"/>
        <w:autoSpaceDN w:val="0"/>
        <w:adjustRightInd w:val="0"/>
        <w:spacing w:line="240" w:lineRule="auto"/>
        <w:jc w:val="both"/>
        <w:rPr>
          <w:b/>
          <w:szCs w:val="24"/>
          <w:lang w:val="en-US"/>
        </w:rPr>
      </w:pPr>
      <w:r w:rsidRPr="00C44004">
        <w:rPr>
          <w:b/>
          <w:szCs w:val="24"/>
        </w:rPr>
        <w:t>Pengujian Hipotesis</w:t>
      </w:r>
    </w:p>
    <w:p w:rsidR="00F132A6" w:rsidRDefault="00F132A6" w:rsidP="00993A72">
      <w:pPr>
        <w:autoSpaceDE w:val="0"/>
        <w:autoSpaceDN w:val="0"/>
        <w:adjustRightInd w:val="0"/>
        <w:spacing w:line="240" w:lineRule="auto"/>
        <w:ind w:firstLine="720"/>
        <w:jc w:val="both"/>
        <w:rPr>
          <w:szCs w:val="24"/>
          <w:lang w:val="en-US"/>
        </w:rPr>
      </w:pPr>
      <w:r w:rsidRPr="00C44004">
        <w:rPr>
          <w:szCs w:val="24"/>
        </w:rPr>
        <w:t>Hubungan antara variabel kepe</w:t>
      </w:r>
      <w:r w:rsidR="00F00589">
        <w:rPr>
          <w:szCs w:val="24"/>
        </w:rPr>
        <w:t>mimpinan ketua kelompok tani (X</w:t>
      </w:r>
      <w:r w:rsidRPr="00C44004">
        <w:rPr>
          <w:szCs w:val="24"/>
        </w:rPr>
        <w:t>) dan dengan varia</w:t>
      </w:r>
      <w:r w:rsidR="00F00589">
        <w:rPr>
          <w:szCs w:val="24"/>
        </w:rPr>
        <w:t>bel kefektifan kelompok tani (Y</w:t>
      </w:r>
      <w:r w:rsidR="00F00589">
        <w:rPr>
          <w:szCs w:val="24"/>
          <w:vertAlign w:val="subscript"/>
          <w:lang w:val="en-US"/>
        </w:rPr>
        <w:t>1</w:t>
      </w:r>
      <w:r w:rsidR="00F00589">
        <w:rPr>
          <w:szCs w:val="24"/>
        </w:rPr>
        <w:t xml:space="preserve">) </w:t>
      </w:r>
      <w:r w:rsidRPr="00C44004">
        <w:rPr>
          <w:szCs w:val="24"/>
        </w:rPr>
        <w:t xml:space="preserve">dianalisis dengan menggunakan uji korelasi </w:t>
      </w:r>
      <w:r w:rsidRPr="00C44004">
        <w:rPr>
          <w:i/>
          <w:szCs w:val="24"/>
        </w:rPr>
        <w:t>Rank Spearman</w:t>
      </w:r>
      <w:r w:rsidR="00C627C5">
        <w:rPr>
          <w:szCs w:val="24"/>
        </w:rPr>
        <w:t xml:space="preserve"> dengan bantuan SPSS </w:t>
      </w:r>
      <w:r w:rsidR="00C627C5">
        <w:rPr>
          <w:szCs w:val="24"/>
          <w:lang w:val="en-US"/>
        </w:rPr>
        <w:t>24</w:t>
      </w:r>
      <w:r w:rsidRPr="00C44004">
        <w:rPr>
          <w:szCs w:val="24"/>
        </w:rPr>
        <w:t>.</w:t>
      </w:r>
      <w:r w:rsidRPr="00C44004">
        <w:rPr>
          <w:szCs w:val="24"/>
          <w:lang w:val="en-US"/>
        </w:rPr>
        <w:t xml:space="preserve">  Demikian juga hubungan anta</w:t>
      </w:r>
      <w:r w:rsidR="00F00589">
        <w:rPr>
          <w:szCs w:val="24"/>
          <w:lang w:val="en-US"/>
        </w:rPr>
        <w:t>ra keefektifan kelompok tani (Y</w:t>
      </w:r>
      <w:r w:rsidR="00F00589">
        <w:rPr>
          <w:szCs w:val="24"/>
          <w:vertAlign w:val="subscript"/>
          <w:lang w:val="en-US"/>
        </w:rPr>
        <w:t>1</w:t>
      </w:r>
      <w:r w:rsidRPr="00C44004">
        <w:rPr>
          <w:szCs w:val="24"/>
          <w:lang w:val="en-US"/>
        </w:rPr>
        <w:t>) denga</w:t>
      </w:r>
      <w:r w:rsidR="00F00589">
        <w:rPr>
          <w:szCs w:val="24"/>
          <w:lang w:val="en-US"/>
        </w:rPr>
        <w:t>n tingkat produktivitas padi (Y</w:t>
      </w:r>
      <w:r w:rsidR="00F00589">
        <w:rPr>
          <w:szCs w:val="24"/>
          <w:vertAlign w:val="subscript"/>
          <w:lang w:val="en-US"/>
        </w:rPr>
        <w:t>2</w:t>
      </w:r>
      <w:r w:rsidRPr="00C44004">
        <w:rPr>
          <w:szCs w:val="24"/>
          <w:lang w:val="en-US"/>
        </w:rPr>
        <w:t>).</w:t>
      </w:r>
      <w:r w:rsidRPr="00C44004">
        <w:rPr>
          <w:szCs w:val="24"/>
        </w:rPr>
        <w:t xml:space="preserve"> </w:t>
      </w:r>
      <w:r w:rsidR="00F00589">
        <w:rPr>
          <w:szCs w:val="24"/>
          <w:lang w:val="en-US"/>
        </w:rPr>
        <w:t xml:space="preserve"> </w:t>
      </w:r>
      <w:r w:rsidRPr="00C44004">
        <w:rPr>
          <w:szCs w:val="24"/>
        </w:rPr>
        <w:t>Hasil pengujian statistik</w:t>
      </w:r>
      <w:r w:rsidRPr="00C44004">
        <w:rPr>
          <w:szCs w:val="24"/>
          <w:lang w:val="en-US"/>
        </w:rPr>
        <w:t xml:space="preserve"> </w:t>
      </w:r>
      <w:r w:rsidRPr="00C44004">
        <w:rPr>
          <w:szCs w:val="24"/>
        </w:rPr>
        <w:t xml:space="preserve">terhadap variabel‒variabel yang diduga berhubungan dengan keefektifan kelompok tani dapat dilihat pada Tabel </w:t>
      </w:r>
      <w:r w:rsidRPr="00C44004">
        <w:rPr>
          <w:szCs w:val="24"/>
          <w:lang w:val="en-US"/>
        </w:rPr>
        <w:t>6</w:t>
      </w:r>
      <w:r w:rsidRPr="00C44004">
        <w:rPr>
          <w:szCs w:val="24"/>
        </w:rPr>
        <w:t>.</w:t>
      </w:r>
      <w:r w:rsidRPr="00C44004">
        <w:rPr>
          <w:szCs w:val="24"/>
          <w:lang w:val="en-US"/>
        </w:rPr>
        <w:t xml:space="preserve"> </w:t>
      </w:r>
    </w:p>
    <w:p w:rsidR="00F00589" w:rsidRPr="00F132A6" w:rsidRDefault="00F00589" w:rsidP="00F00589">
      <w:pPr>
        <w:autoSpaceDE w:val="0"/>
        <w:autoSpaceDN w:val="0"/>
        <w:adjustRightInd w:val="0"/>
        <w:spacing w:line="240" w:lineRule="auto"/>
        <w:jc w:val="both"/>
        <w:rPr>
          <w:szCs w:val="24"/>
          <w:lang w:val="en-US"/>
        </w:rPr>
      </w:pPr>
    </w:p>
    <w:p w:rsidR="006B6511" w:rsidRPr="00993A72" w:rsidRDefault="00983F89" w:rsidP="00983F89">
      <w:pPr>
        <w:pStyle w:val="ListParagraph"/>
        <w:spacing w:line="240" w:lineRule="auto"/>
        <w:ind w:left="993" w:hanging="993"/>
        <w:jc w:val="both"/>
        <w:rPr>
          <w:sz w:val="20"/>
          <w:szCs w:val="20"/>
          <w:lang w:val="en-US"/>
        </w:rPr>
      </w:pPr>
      <w:r w:rsidRPr="00993A72">
        <w:rPr>
          <w:sz w:val="20"/>
          <w:szCs w:val="20"/>
          <w:lang w:val="en-US"/>
        </w:rPr>
        <w:t xml:space="preserve">Tabel 6. </w:t>
      </w:r>
      <w:r w:rsidR="006B6511" w:rsidRPr="00993A72">
        <w:rPr>
          <w:sz w:val="20"/>
          <w:szCs w:val="20"/>
          <w:lang w:val="en-US"/>
        </w:rPr>
        <w:t xml:space="preserve">Hasil </w:t>
      </w:r>
      <w:r w:rsidR="00F132A6" w:rsidRPr="00993A72">
        <w:rPr>
          <w:sz w:val="20"/>
          <w:szCs w:val="20"/>
          <w:lang w:val="en-US"/>
        </w:rPr>
        <w:t>analisis hubungan kepemimpinan ketua kelompok tani</w:t>
      </w:r>
      <w:r w:rsidR="00993A72">
        <w:rPr>
          <w:sz w:val="20"/>
          <w:szCs w:val="20"/>
          <w:lang w:val="en-US"/>
        </w:rPr>
        <w:t xml:space="preserve"> dengan keefektifan</w:t>
      </w:r>
      <w:r w:rsidR="00F132A6" w:rsidRPr="00993A72">
        <w:rPr>
          <w:sz w:val="20"/>
          <w:szCs w:val="20"/>
          <w:lang w:val="en-US"/>
        </w:rPr>
        <w:t xml:space="preserve"> kelompok tani padi sawah di Kecamatan Sukoharjo Kabupaten Pringsewu</w:t>
      </w:r>
    </w:p>
    <w:p w:rsidR="006B6511" w:rsidRPr="00993A72" w:rsidRDefault="006B6511" w:rsidP="00E920C7">
      <w:pPr>
        <w:pStyle w:val="ListParagraph"/>
        <w:spacing w:line="240" w:lineRule="auto"/>
        <w:ind w:left="0"/>
        <w:jc w:val="both"/>
        <w:rPr>
          <w:sz w:val="20"/>
          <w:szCs w:val="20"/>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351"/>
        <w:gridCol w:w="962"/>
        <w:gridCol w:w="647"/>
      </w:tblGrid>
      <w:tr w:rsidR="00F132A6" w:rsidRPr="00993A72" w:rsidTr="00993A72">
        <w:trPr>
          <w:trHeight w:val="491"/>
        </w:trPr>
        <w:tc>
          <w:tcPr>
            <w:tcW w:w="1450" w:type="dxa"/>
            <w:tcBorders>
              <w:top w:val="single" w:sz="4" w:space="0" w:color="auto"/>
              <w:bottom w:val="single" w:sz="4" w:space="0" w:color="auto"/>
            </w:tcBorders>
          </w:tcPr>
          <w:p w:rsidR="00F132A6" w:rsidRPr="00993A72" w:rsidRDefault="00F132A6" w:rsidP="00E32690">
            <w:pPr>
              <w:spacing w:line="240" w:lineRule="auto"/>
              <w:jc w:val="center"/>
              <w:rPr>
                <w:rFonts w:eastAsia="Times New Roman"/>
                <w:bCs/>
                <w:color w:val="000000" w:themeColor="text1"/>
                <w:sz w:val="20"/>
                <w:szCs w:val="20"/>
              </w:rPr>
            </w:pPr>
            <w:r w:rsidRPr="00993A72">
              <w:rPr>
                <w:rFonts w:eastAsia="Times New Roman"/>
                <w:bCs/>
                <w:color w:val="000000" w:themeColor="text1"/>
                <w:sz w:val="20"/>
                <w:szCs w:val="20"/>
              </w:rPr>
              <w:t>Variabel X</w:t>
            </w:r>
          </w:p>
        </w:tc>
        <w:tc>
          <w:tcPr>
            <w:tcW w:w="1527" w:type="dxa"/>
            <w:tcBorders>
              <w:top w:val="single" w:sz="4" w:space="0" w:color="auto"/>
              <w:bottom w:val="single" w:sz="4" w:space="0" w:color="auto"/>
            </w:tcBorders>
          </w:tcPr>
          <w:p w:rsidR="00F132A6" w:rsidRPr="00993A72" w:rsidRDefault="00F00589" w:rsidP="00E32690">
            <w:pPr>
              <w:spacing w:line="240" w:lineRule="auto"/>
              <w:jc w:val="center"/>
              <w:rPr>
                <w:rFonts w:eastAsia="Times New Roman"/>
                <w:bCs/>
                <w:color w:val="000000" w:themeColor="text1"/>
                <w:sz w:val="20"/>
                <w:szCs w:val="20"/>
                <w:vertAlign w:val="subscript"/>
                <w:lang w:val="en-US"/>
              </w:rPr>
            </w:pPr>
            <w:r w:rsidRPr="00993A72">
              <w:rPr>
                <w:rFonts w:eastAsia="Times New Roman"/>
                <w:bCs/>
                <w:color w:val="000000" w:themeColor="text1"/>
                <w:sz w:val="20"/>
                <w:szCs w:val="20"/>
              </w:rPr>
              <w:t>Variabel Y</w:t>
            </w:r>
            <w:r w:rsidRPr="00993A72">
              <w:rPr>
                <w:rFonts w:eastAsia="Times New Roman"/>
                <w:bCs/>
                <w:color w:val="000000" w:themeColor="text1"/>
                <w:sz w:val="20"/>
                <w:szCs w:val="20"/>
                <w:vertAlign w:val="subscript"/>
                <w:lang w:val="en-US"/>
              </w:rPr>
              <w:t>1</w:t>
            </w:r>
          </w:p>
        </w:tc>
        <w:tc>
          <w:tcPr>
            <w:tcW w:w="994" w:type="dxa"/>
            <w:tcBorders>
              <w:top w:val="single" w:sz="4" w:space="0" w:color="auto"/>
              <w:bottom w:val="single" w:sz="4" w:space="0" w:color="auto"/>
            </w:tcBorders>
          </w:tcPr>
          <w:p w:rsidR="00F132A6" w:rsidRPr="00993A72" w:rsidRDefault="00F132A6" w:rsidP="00E32690">
            <w:pPr>
              <w:spacing w:line="240" w:lineRule="auto"/>
              <w:jc w:val="center"/>
              <w:rPr>
                <w:rFonts w:eastAsia="Times New Roman"/>
                <w:bCs/>
                <w:color w:val="000000" w:themeColor="text1"/>
                <w:sz w:val="20"/>
                <w:szCs w:val="20"/>
              </w:rPr>
            </w:pPr>
            <w:r w:rsidRPr="00993A72">
              <w:rPr>
                <w:rFonts w:eastAsia="Times New Roman"/>
                <w:bCs/>
                <w:color w:val="000000" w:themeColor="text1"/>
                <w:sz w:val="20"/>
                <w:szCs w:val="20"/>
              </w:rPr>
              <w:t>Koefisien korelasi (r</w:t>
            </w:r>
            <w:r w:rsidRPr="00993A72">
              <w:rPr>
                <w:rFonts w:eastAsia="Times New Roman"/>
                <w:bCs/>
                <w:color w:val="000000" w:themeColor="text1"/>
                <w:sz w:val="20"/>
                <w:szCs w:val="20"/>
                <w:vertAlign w:val="subscript"/>
              </w:rPr>
              <w:t>s</w:t>
            </w:r>
            <w:r w:rsidRPr="00993A72">
              <w:rPr>
                <w:rFonts w:eastAsia="Times New Roman"/>
                <w:bCs/>
                <w:color w:val="000000" w:themeColor="text1"/>
                <w:sz w:val="20"/>
                <w:szCs w:val="20"/>
              </w:rPr>
              <w:t>)</w:t>
            </w:r>
          </w:p>
        </w:tc>
        <w:tc>
          <w:tcPr>
            <w:tcW w:w="707" w:type="dxa"/>
            <w:tcBorders>
              <w:top w:val="single" w:sz="4" w:space="0" w:color="auto"/>
              <w:bottom w:val="single" w:sz="4" w:space="0" w:color="auto"/>
            </w:tcBorders>
          </w:tcPr>
          <w:p w:rsidR="00F132A6" w:rsidRPr="00993A72" w:rsidRDefault="00F132A6" w:rsidP="00E32690">
            <w:pPr>
              <w:spacing w:line="240" w:lineRule="auto"/>
              <w:jc w:val="center"/>
              <w:rPr>
                <w:rFonts w:eastAsia="Times New Roman"/>
                <w:bCs/>
                <w:color w:val="000000" w:themeColor="text1"/>
                <w:sz w:val="20"/>
                <w:szCs w:val="20"/>
                <w:lang w:val="en-US"/>
              </w:rPr>
            </w:pPr>
            <w:r w:rsidRPr="00993A72">
              <w:rPr>
                <w:rFonts w:eastAsia="Times New Roman"/>
                <w:bCs/>
                <w:color w:val="000000" w:themeColor="text1"/>
                <w:sz w:val="20"/>
                <w:szCs w:val="20"/>
              </w:rPr>
              <w:t>sig.</w:t>
            </w:r>
          </w:p>
          <w:p w:rsidR="00F132A6" w:rsidRPr="00993A72" w:rsidRDefault="00F132A6" w:rsidP="00E32690">
            <w:pPr>
              <w:spacing w:line="240" w:lineRule="auto"/>
              <w:jc w:val="center"/>
              <w:rPr>
                <w:rFonts w:eastAsia="Times New Roman"/>
                <w:bCs/>
                <w:color w:val="000000" w:themeColor="text1"/>
                <w:sz w:val="20"/>
                <w:szCs w:val="20"/>
              </w:rPr>
            </w:pPr>
          </w:p>
        </w:tc>
      </w:tr>
      <w:tr w:rsidR="00F132A6" w:rsidRPr="00993A72" w:rsidTr="00993A72">
        <w:tc>
          <w:tcPr>
            <w:tcW w:w="1450" w:type="dxa"/>
            <w:tcBorders>
              <w:top w:val="single" w:sz="4" w:space="0" w:color="auto"/>
            </w:tcBorders>
          </w:tcPr>
          <w:p w:rsidR="00F132A6" w:rsidRPr="00993A72" w:rsidRDefault="00F132A6" w:rsidP="00E32690">
            <w:pPr>
              <w:spacing w:line="240" w:lineRule="auto"/>
              <w:rPr>
                <w:rFonts w:eastAsia="Times New Roman"/>
                <w:color w:val="000000" w:themeColor="text1"/>
                <w:sz w:val="20"/>
                <w:szCs w:val="20"/>
              </w:rPr>
            </w:pPr>
            <w:r w:rsidRPr="00993A72">
              <w:rPr>
                <w:rFonts w:eastAsia="Times New Roman"/>
                <w:color w:val="000000" w:themeColor="text1"/>
                <w:sz w:val="20"/>
                <w:szCs w:val="20"/>
              </w:rPr>
              <w:t>Kepemimpinan ketua kelompok tani</w:t>
            </w:r>
          </w:p>
        </w:tc>
        <w:tc>
          <w:tcPr>
            <w:tcW w:w="1527" w:type="dxa"/>
            <w:vMerge w:val="restart"/>
            <w:tcBorders>
              <w:top w:val="single" w:sz="4" w:space="0" w:color="auto"/>
            </w:tcBorders>
          </w:tcPr>
          <w:p w:rsidR="00F132A6" w:rsidRPr="00993A72" w:rsidRDefault="00F132A6" w:rsidP="00E32690">
            <w:pPr>
              <w:spacing w:line="240" w:lineRule="auto"/>
              <w:rPr>
                <w:rFonts w:eastAsia="Times New Roman"/>
                <w:color w:val="000000" w:themeColor="text1"/>
                <w:sz w:val="20"/>
                <w:szCs w:val="20"/>
              </w:rPr>
            </w:pPr>
            <w:r w:rsidRPr="00993A72">
              <w:rPr>
                <w:rFonts w:eastAsia="Times New Roman"/>
                <w:color w:val="000000" w:themeColor="text1"/>
                <w:sz w:val="20"/>
                <w:szCs w:val="20"/>
              </w:rPr>
              <w:t>Keefektifan kelompok tani :</w:t>
            </w:r>
          </w:p>
          <w:p w:rsidR="00F132A6" w:rsidRPr="00993A72" w:rsidRDefault="00F132A6" w:rsidP="00F132A6">
            <w:pPr>
              <w:pStyle w:val="ListParagraph"/>
              <w:numPr>
                <w:ilvl w:val="0"/>
                <w:numId w:val="42"/>
              </w:numPr>
              <w:spacing w:line="240" w:lineRule="auto"/>
              <w:ind w:left="317" w:hanging="283"/>
              <w:rPr>
                <w:rFonts w:eastAsia="Times New Roman"/>
                <w:color w:val="000000" w:themeColor="text1"/>
                <w:sz w:val="20"/>
                <w:szCs w:val="20"/>
              </w:rPr>
            </w:pPr>
            <w:r w:rsidRPr="00993A72">
              <w:rPr>
                <w:rFonts w:eastAsia="Times New Roman"/>
                <w:color w:val="000000" w:themeColor="text1"/>
                <w:sz w:val="20"/>
                <w:szCs w:val="20"/>
              </w:rPr>
              <w:t>Penerapan panca usahatani</w:t>
            </w:r>
          </w:p>
          <w:p w:rsidR="00F132A6" w:rsidRPr="00993A72" w:rsidRDefault="00F132A6" w:rsidP="00F132A6">
            <w:pPr>
              <w:pStyle w:val="ListParagraph"/>
              <w:numPr>
                <w:ilvl w:val="0"/>
                <w:numId w:val="42"/>
              </w:numPr>
              <w:spacing w:line="240" w:lineRule="auto"/>
              <w:ind w:left="317" w:hanging="283"/>
              <w:rPr>
                <w:rFonts w:eastAsia="Times New Roman"/>
                <w:color w:val="000000" w:themeColor="text1"/>
                <w:sz w:val="20"/>
                <w:szCs w:val="20"/>
              </w:rPr>
            </w:pPr>
            <w:r w:rsidRPr="00993A72">
              <w:rPr>
                <w:rFonts w:eastAsia="Times New Roman"/>
                <w:color w:val="000000" w:themeColor="text1"/>
                <w:sz w:val="20"/>
                <w:szCs w:val="20"/>
              </w:rPr>
              <w:t>Kepuasan anggota kelompok tani</w:t>
            </w:r>
          </w:p>
        </w:tc>
        <w:tc>
          <w:tcPr>
            <w:tcW w:w="994" w:type="dxa"/>
            <w:tcBorders>
              <w:top w:val="single" w:sz="4" w:space="0" w:color="auto"/>
            </w:tcBorders>
          </w:tcPr>
          <w:p w:rsidR="00F132A6" w:rsidRPr="00993A72" w:rsidRDefault="00F132A6" w:rsidP="00E32690">
            <w:pPr>
              <w:spacing w:line="240" w:lineRule="auto"/>
              <w:jc w:val="center"/>
              <w:rPr>
                <w:rFonts w:eastAsia="Times New Roman"/>
                <w:color w:val="000000" w:themeColor="text1"/>
                <w:sz w:val="20"/>
                <w:szCs w:val="20"/>
              </w:rPr>
            </w:pPr>
            <w:r w:rsidRPr="00993A72">
              <w:rPr>
                <w:rFonts w:eastAsia="Times New Roman"/>
                <w:color w:val="000000" w:themeColor="text1"/>
                <w:sz w:val="20"/>
                <w:szCs w:val="20"/>
              </w:rPr>
              <w:t>0,581**</w:t>
            </w:r>
          </w:p>
        </w:tc>
        <w:tc>
          <w:tcPr>
            <w:tcW w:w="707" w:type="dxa"/>
            <w:tcBorders>
              <w:top w:val="single" w:sz="4" w:space="0" w:color="auto"/>
            </w:tcBorders>
          </w:tcPr>
          <w:p w:rsidR="00F132A6" w:rsidRPr="00993A72" w:rsidRDefault="00F132A6" w:rsidP="00E32690">
            <w:pPr>
              <w:spacing w:line="240" w:lineRule="auto"/>
              <w:jc w:val="center"/>
              <w:rPr>
                <w:rFonts w:eastAsia="Times New Roman"/>
                <w:color w:val="000000" w:themeColor="text1"/>
                <w:sz w:val="20"/>
                <w:szCs w:val="20"/>
              </w:rPr>
            </w:pPr>
            <w:r w:rsidRPr="00993A72">
              <w:rPr>
                <w:rFonts w:eastAsia="Times New Roman"/>
                <w:color w:val="000000" w:themeColor="text1"/>
                <w:sz w:val="20"/>
                <w:szCs w:val="20"/>
              </w:rPr>
              <w:t>0,000</w:t>
            </w:r>
          </w:p>
        </w:tc>
      </w:tr>
      <w:tr w:rsidR="00F132A6" w:rsidRPr="00993A72" w:rsidTr="00993A72">
        <w:tc>
          <w:tcPr>
            <w:tcW w:w="1450" w:type="dxa"/>
            <w:tcBorders>
              <w:bottom w:val="single" w:sz="4" w:space="0" w:color="auto"/>
            </w:tcBorders>
          </w:tcPr>
          <w:p w:rsidR="00F132A6" w:rsidRPr="00993A72" w:rsidRDefault="00F132A6" w:rsidP="00E32690">
            <w:pPr>
              <w:spacing w:line="240" w:lineRule="auto"/>
              <w:rPr>
                <w:rFonts w:eastAsia="Times New Roman"/>
                <w:color w:val="000000" w:themeColor="text1"/>
                <w:sz w:val="20"/>
                <w:szCs w:val="20"/>
              </w:rPr>
            </w:pPr>
          </w:p>
        </w:tc>
        <w:tc>
          <w:tcPr>
            <w:tcW w:w="1527" w:type="dxa"/>
            <w:vMerge/>
            <w:tcBorders>
              <w:bottom w:val="single" w:sz="4" w:space="0" w:color="auto"/>
            </w:tcBorders>
          </w:tcPr>
          <w:p w:rsidR="00F132A6" w:rsidRPr="00993A72" w:rsidRDefault="00F132A6" w:rsidP="00E920C7">
            <w:pPr>
              <w:pStyle w:val="ListParagraph"/>
              <w:spacing w:line="240" w:lineRule="auto"/>
              <w:ind w:left="0"/>
              <w:jc w:val="both"/>
              <w:rPr>
                <w:color w:val="000000" w:themeColor="text1"/>
                <w:sz w:val="20"/>
                <w:szCs w:val="20"/>
                <w:lang w:val="en-US"/>
              </w:rPr>
            </w:pPr>
          </w:p>
        </w:tc>
        <w:tc>
          <w:tcPr>
            <w:tcW w:w="994" w:type="dxa"/>
            <w:tcBorders>
              <w:bottom w:val="single" w:sz="4" w:space="0" w:color="auto"/>
            </w:tcBorders>
          </w:tcPr>
          <w:p w:rsidR="00F132A6" w:rsidRPr="00993A72" w:rsidRDefault="00F132A6" w:rsidP="00E32690">
            <w:pPr>
              <w:spacing w:line="240" w:lineRule="auto"/>
              <w:jc w:val="center"/>
              <w:rPr>
                <w:rFonts w:eastAsia="Times New Roman"/>
                <w:color w:val="000000" w:themeColor="text1"/>
                <w:sz w:val="20"/>
                <w:szCs w:val="20"/>
              </w:rPr>
            </w:pPr>
          </w:p>
        </w:tc>
        <w:tc>
          <w:tcPr>
            <w:tcW w:w="707" w:type="dxa"/>
            <w:tcBorders>
              <w:bottom w:val="single" w:sz="4" w:space="0" w:color="auto"/>
            </w:tcBorders>
          </w:tcPr>
          <w:p w:rsidR="00F132A6" w:rsidRPr="00993A72" w:rsidRDefault="00F132A6" w:rsidP="00E32690">
            <w:pPr>
              <w:spacing w:line="240" w:lineRule="auto"/>
              <w:jc w:val="center"/>
              <w:rPr>
                <w:rFonts w:eastAsia="Times New Roman"/>
                <w:color w:val="000000" w:themeColor="text1"/>
                <w:sz w:val="20"/>
                <w:szCs w:val="20"/>
              </w:rPr>
            </w:pPr>
          </w:p>
        </w:tc>
      </w:tr>
    </w:tbl>
    <w:p w:rsidR="00E32690" w:rsidRPr="00993A72" w:rsidRDefault="00E32690" w:rsidP="00E32690">
      <w:pPr>
        <w:spacing w:line="240" w:lineRule="auto"/>
        <w:rPr>
          <w:sz w:val="20"/>
          <w:szCs w:val="20"/>
          <w:lang w:val="en-US"/>
        </w:rPr>
      </w:pPr>
      <w:r w:rsidRPr="00993A72">
        <w:rPr>
          <w:sz w:val="20"/>
          <w:szCs w:val="20"/>
        </w:rPr>
        <w:t>Keterangan:</w:t>
      </w:r>
    </w:p>
    <w:p w:rsidR="00E32690" w:rsidRPr="00993A72" w:rsidRDefault="00E32690" w:rsidP="00E32690">
      <w:pPr>
        <w:spacing w:line="240" w:lineRule="auto"/>
        <w:rPr>
          <w:sz w:val="20"/>
          <w:szCs w:val="20"/>
        </w:rPr>
      </w:pPr>
      <w:r w:rsidRPr="00993A72">
        <w:rPr>
          <w:sz w:val="20"/>
          <w:szCs w:val="20"/>
        </w:rPr>
        <w:t>r</w:t>
      </w:r>
      <w:r w:rsidRPr="00993A72">
        <w:rPr>
          <w:sz w:val="20"/>
          <w:szCs w:val="20"/>
          <w:vertAlign w:val="subscript"/>
        </w:rPr>
        <w:t xml:space="preserve">s     </w:t>
      </w:r>
      <w:r w:rsidRPr="00993A72">
        <w:rPr>
          <w:sz w:val="20"/>
          <w:szCs w:val="20"/>
        </w:rPr>
        <w:t>:</w:t>
      </w:r>
      <w:r w:rsidRPr="00993A72">
        <w:rPr>
          <w:sz w:val="20"/>
          <w:szCs w:val="20"/>
          <w:vertAlign w:val="subscript"/>
        </w:rPr>
        <w:t xml:space="preserve"> </w:t>
      </w:r>
      <w:r w:rsidRPr="00993A72">
        <w:rPr>
          <w:i/>
          <w:sz w:val="20"/>
          <w:szCs w:val="20"/>
        </w:rPr>
        <w:t>Rank Spearman</w:t>
      </w:r>
    </w:p>
    <w:p w:rsidR="00E32690" w:rsidRPr="00993A72" w:rsidRDefault="00E32690" w:rsidP="00E32690">
      <w:pPr>
        <w:spacing w:line="240" w:lineRule="auto"/>
        <w:rPr>
          <w:sz w:val="20"/>
          <w:szCs w:val="20"/>
        </w:rPr>
      </w:pPr>
      <w:r w:rsidRPr="00993A72">
        <w:rPr>
          <w:sz w:val="20"/>
          <w:szCs w:val="20"/>
        </w:rPr>
        <w:t>**  : Nyata pada taraf kepercayaan 99% (α = 0,01)</w:t>
      </w:r>
    </w:p>
    <w:p w:rsidR="00E47EF5" w:rsidRDefault="00E47EF5" w:rsidP="00B7601E">
      <w:pPr>
        <w:spacing w:line="240" w:lineRule="auto"/>
        <w:contextualSpacing/>
        <w:jc w:val="both"/>
        <w:outlineLvl w:val="0"/>
        <w:rPr>
          <w:b/>
          <w:szCs w:val="24"/>
          <w:lang w:val="en-US"/>
        </w:rPr>
      </w:pPr>
    </w:p>
    <w:p w:rsidR="00F132A6" w:rsidRDefault="00F132A6" w:rsidP="00993A72">
      <w:pPr>
        <w:autoSpaceDE w:val="0"/>
        <w:autoSpaceDN w:val="0"/>
        <w:adjustRightInd w:val="0"/>
        <w:spacing w:line="240" w:lineRule="auto"/>
        <w:ind w:firstLine="720"/>
        <w:jc w:val="both"/>
        <w:rPr>
          <w:szCs w:val="24"/>
          <w:lang w:val="en-US"/>
        </w:rPr>
      </w:pPr>
      <w:r w:rsidRPr="00C44004">
        <w:rPr>
          <w:szCs w:val="24"/>
          <w:lang w:val="en-US"/>
        </w:rPr>
        <w:t>Berdasarkan Tabel 6 dapat diketahui bahwa variabel kepemimpinan ketua kelompok tani memiliki hubungan yang nyata dengan keefektifan kelompok tani padi sawah di Kecamatan Sukoharjo Kabupaten Pringsewu.  Hal tersebut berdasarkan ketentuan, jika koefisien mendekati 1, maka dapat disimpulkan bahwa antar variabel memiliki hubungan.  Angka koefisien positif menunjukkan hubungan positif, yaitu jika variabel X meningkat, maka variabel Y juga meningkat, sedangkan tanda bintang dua (**) menunjukan signifikansi hubungan antar variabel, jika signifikansi &lt; 0,05, maka Ho ditolak, sehingga tidak perlu lagi dilakukan Uji-t (Siegel 1997).</w:t>
      </w:r>
    </w:p>
    <w:p w:rsidR="00F132A6" w:rsidRPr="00C44004" w:rsidRDefault="00F132A6" w:rsidP="00F132A6">
      <w:pPr>
        <w:spacing w:line="240" w:lineRule="auto"/>
        <w:contextualSpacing/>
        <w:jc w:val="both"/>
        <w:outlineLvl w:val="0"/>
        <w:rPr>
          <w:b/>
          <w:szCs w:val="24"/>
          <w:lang w:val="en-US"/>
        </w:rPr>
      </w:pPr>
      <w:r w:rsidRPr="00C44004">
        <w:rPr>
          <w:b/>
          <w:szCs w:val="24"/>
          <w:lang w:val="en-US"/>
        </w:rPr>
        <w:t>Hubungan antara kepemimpinan ketua kelompok tani dengan keefektifan kelompok tani</w:t>
      </w:r>
    </w:p>
    <w:p w:rsidR="00993A72" w:rsidRDefault="00F132A6" w:rsidP="00993A72">
      <w:pPr>
        <w:autoSpaceDE w:val="0"/>
        <w:autoSpaceDN w:val="0"/>
        <w:adjustRightInd w:val="0"/>
        <w:spacing w:line="240" w:lineRule="auto"/>
        <w:ind w:firstLine="720"/>
        <w:jc w:val="both"/>
        <w:rPr>
          <w:szCs w:val="24"/>
          <w:lang w:val="en-US"/>
        </w:rPr>
      </w:pPr>
      <w:r w:rsidRPr="00C44004">
        <w:rPr>
          <w:szCs w:val="24"/>
          <w:lang w:val="en-US"/>
        </w:rPr>
        <w:t>Berdasarkan hasil pengujian hipotesis menunjukkan bahwa antara kepemimpinan ketua kelompok tani dengan keefektifan kelompok tani memiliki hubungan yang nyata.  Hal tersebut didasarkan pada nilai koefisien korelasi sebesar 0,581** dan taraf signifikansinya menunjukkan angka 0,000.  Nilai koefisien korelasi sebesar 0,581, memiliki interpretasi bahwa keefektifan kelompok tani ditentukan oleh kepemimpinan ketua kelompok tani sebesar 58,1 persen, yang dapat diartikan, semakin baik kepemimpinan ketua kelompok tani maka akan semakin efektif kelompok taninya.  Terdapat hubungan yang nyata antara kepemimpinan ketua kelompok tani dengan keefektifan kelompok tani dikarenakan sebagian besar petani responden berpendapat bahwa kepemimpinan ketua kelompok tani tergolong dalam klasifikasi sedang (39,73%) dan tingkat keefektifan kelompok tani sebagian besar berada pada klasifikasi sangat tinggi (32,88%).</w:t>
      </w:r>
    </w:p>
    <w:p w:rsidR="00F132A6" w:rsidRPr="00C44004" w:rsidRDefault="00F132A6" w:rsidP="00993A72">
      <w:pPr>
        <w:autoSpaceDE w:val="0"/>
        <w:autoSpaceDN w:val="0"/>
        <w:adjustRightInd w:val="0"/>
        <w:spacing w:line="240" w:lineRule="auto"/>
        <w:ind w:firstLine="720"/>
        <w:jc w:val="both"/>
        <w:rPr>
          <w:szCs w:val="24"/>
          <w:lang w:val="en-US"/>
        </w:rPr>
      </w:pPr>
      <w:r w:rsidRPr="00C44004">
        <w:rPr>
          <w:szCs w:val="24"/>
          <w:lang w:val="en-US"/>
        </w:rPr>
        <w:t>Persentase tersebut merupakan persentase yang dapat dikatakan cukup baik, karena sebagian besar kelompok tani beranggapan bahwa ketua kelompok taninya memberikan kebebasan dalam berpendapat, selalu mudah diajak bernegosiasi serta dapat memposisikan diri sebagai fasilitator dalam kelompok tani.  Hal tersebut tentunya sangat berpengaruh pada pencapaian tujuan-tujuan kelompok yang berorientasi pada keefektifan kelompok tani itu sendiri.  Hasil penelitian ini sejalan dengan hasil penelitian Santoso (2008) dan Zakariyya (2010) yaitu kepemimpinan ketua kelompok memiliki hubungan yang nyata dengan keefektifan kelompok.</w:t>
      </w:r>
    </w:p>
    <w:p w:rsidR="00C83F8D" w:rsidRPr="00F00589" w:rsidRDefault="00C83F8D" w:rsidP="000115C7">
      <w:pPr>
        <w:pStyle w:val="ListParagraph"/>
        <w:spacing w:line="240" w:lineRule="auto"/>
        <w:ind w:left="0"/>
        <w:jc w:val="both"/>
        <w:rPr>
          <w:szCs w:val="24"/>
          <w:lang w:val="en-US"/>
        </w:rPr>
      </w:pPr>
    </w:p>
    <w:p w:rsidR="004E6D65" w:rsidRPr="00993A72" w:rsidRDefault="004E6D65" w:rsidP="004E6D65">
      <w:pPr>
        <w:autoSpaceDE w:val="0"/>
        <w:autoSpaceDN w:val="0"/>
        <w:adjustRightInd w:val="0"/>
        <w:spacing w:line="240" w:lineRule="auto"/>
        <w:jc w:val="both"/>
        <w:rPr>
          <w:b/>
          <w:szCs w:val="24"/>
          <w:lang w:val="en-US"/>
        </w:rPr>
      </w:pPr>
      <w:r w:rsidRPr="00C44004">
        <w:rPr>
          <w:b/>
          <w:szCs w:val="24"/>
          <w:lang w:val="en-US"/>
        </w:rPr>
        <w:t xml:space="preserve">Hubungan antara </w:t>
      </w:r>
      <w:r w:rsidR="00C627C5" w:rsidRPr="00C44004">
        <w:rPr>
          <w:b/>
          <w:szCs w:val="24"/>
          <w:lang w:val="en-US"/>
        </w:rPr>
        <w:t xml:space="preserve">keefektifan kelompok tani </w:t>
      </w:r>
      <w:r w:rsidR="00F5632D" w:rsidRPr="00C44004">
        <w:rPr>
          <w:b/>
          <w:szCs w:val="24"/>
          <w:lang w:val="en-US"/>
        </w:rPr>
        <w:t xml:space="preserve">dengan </w:t>
      </w:r>
      <w:r w:rsidR="00C627C5" w:rsidRPr="00C44004">
        <w:rPr>
          <w:b/>
          <w:szCs w:val="24"/>
          <w:lang w:val="en-US"/>
        </w:rPr>
        <w:t>tingkat produktivitas padi</w:t>
      </w:r>
    </w:p>
    <w:p w:rsidR="00F5632D" w:rsidRPr="00C44004" w:rsidRDefault="00F5632D" w:rsidP="00993A72">
      <w:pPr>
        <w:autoSpaceDE w:val="0"/>
        <w:autoSpaceDN w:val="0"/>
        <w:adjustRightInd w:val="0"/>
        <w:spacing w:line="240" w:lineRule="auto"/>
        <w:ind w:firstLine="720"/>
        <w:jc w:val="both"/>
        <w:rPr>
          <w:szCs w:val="24"/>
          <w:lang w:val="en-US"/>
        </w:rPr>
      </w:pPr>
      <w:r w:rsidRPr="00C44004">
        <w:rPr>
          <w:szCs w:val="24"/>
          <w:lang w:val="en-US"/>
        </w:rPr>
        <w:t>Hubungan antara variabe</w:t>
      </w:r>
      <w:r w:rsidR="00C627C5">
        <w:rPr>
          <w:szCs w:val="24"/>
          <w:lang w:val="en-US"/>
        </w:rPr>
        <w:t>l kefektifan kelompok tani (Y</w:t>
      </w:r>
      <w:r w:rsidR="00C627C5">
        <w:rPr>
          <w:szCs w:val="24"/>
          <w:vertAlign w:val="subscript"/>
          <w:lang w:val="en-US"/>
        </w:rPr>
        <w:t>1</w:t>
      </w:r>
      <w:r w:rsidR="00C627C5" w:rsidRPr="00C44004">
        <w:rPr>
          <w:szCs w:val="24"/>
          <w:lang w:val="en-US"/>
        </w:rPr>
        <w:t>)</w:t>
      </w:r>
      <w:r w:rsidR="00C627C5">
        <w:rPr>
          <w:szCs w:val="24"/>
          <w:lang w:val="en-US"/>
        </w:rPr>
        <w:t xml:space="preserve"> </w:t>
      </w:r>
      <w:r w:rsidRPr="00C44004">
        <w:rPr>
          <w:szCs w:val="24"/>
          <w:lang w:val="en-US"/>
        </w:rPr>
        <w:t>dengan variab</w:t>
      </w:r>
      <w:r w:rsidR="00C627C5">
        <w:rPr>
          <w:szCs w:val="24"/>
          <w:lang w:val="en-US"/>
        </w:rPr>
        <w:t>el tingkat produktivitas padi (Y</w:t>
      </w:r>
      <w:r w:rsidR="00C627C5">
        <w:rPr>
          <w:szCs w:val="24"/>
          <w:vertAlign w:val="subscript"/>
          <w:lang w:val="en-US"/>
        </w:rPr>
        <w:t>2</w:t>
      </w:r>
      <w:r w:rsidR="00C627C5" w:rsidRPr="00C44004">
        <w:rPr>
          <w:szCs w:val="24"/>
          <w:lang w:val="en-US"/>
        </w:rPr>
        <w:t>)</w:t>
      </w:r>
      <w:r w:rsidRPr="00C44004">
        <w:rPr>
          <w:szCs w:val="24"/>
          <w:lang w:val="en-US"/>
        </w:rPr>
        <w:t xml:space="preserve"> dianalisis dengan menggunakan uji korelasi </w:t>
      </w:r>
      <w:r w:rsidRPr="00C44004">
        <w:rPr>
          <w:i/>
          <w:szCs w:val="24"/>
          <w:lang w:val="en-US"/>
        </w:rPr>
        <w:t>Rank Spearman</w:t>
      </w:r>
      <w:r w:rsidR="00C627C5">
        <w:rPr>
          <w:szCs w:val="24"/>
          <w:lang w:val="en-US"/>
        </w:rPr>
        <w:t xml:space="preserve"> dengan bantuan SPSS 24</w:t>
      </w:r>
      <w:r w:rsidRPr="00C44004">
        <w:rPr>
          <w:szCs w:val="24"/>
          <w:lang w:val="en-US"/>
        </w:rPr>
        <w:t>.  Hasil pengujian statistik terhadap tingkat produktivitas padi dengan keefektifan kelompok tani dapat dilihat pada Tabel 7.</w:t>
      </w:r>
    </w:p>
    <w:p w:rsidR="00F5632D" w:rsidRPr="00C44004" w:rsidRDefault="00F5632D" w:rsidP="004E6D65">
      <w:pPr>
        <w:autoSpaceDE w:val="0"/>
        <w:autoSpaceDN w:val="0"/>
        <w:adjustRightInd w:val="0"/>
        <w:spacing w:line="240" w:lineRule="auto"/>
        <w:jc w:val="both"/>
        <w:rPr>
          <w:szCs w:val="24"/>
          <w:lang w:val="en-US"/>
        </w:rPr>
      </w:pPr>
    </w:p>
    <w:p w:rsidR="00F5632D" w:rsidRPr="00993A72" w:rsidRDefault="00F5632D" w:rsidP="00F5632D">
      <w:pPr>
        <w:autoSpaceDE w:val="0"/>
        <w:autoSpaceDN w:val="0"/>
        <w:adjustRightInd w:val="0"/>
        <w:spacing w:line="240" w:lineRule="auto"/>
        <w:ind w:left="851" w:hanging="851"/>
        <w:jc w:val="both"/>
        <w:rPr>
          <w:sz w:val="20"/>
          <w:szCs w:val="20"/>
          <w:lang w:val="en-US"/>
        </w:rPr>
      </w:pPr>
      <w:r w:rsidRPr="00993A72">
        <w:rPr>
          <w:sz w:val="20"/>
          <w:szCs w:val="20"/>
          <w:lang w:val="en-US"/>
        </w:rPr>
        <w:t>Tabel 7. Hasil analisis tingkat produktivitas padi dengan keefektifan kelompok tani</w:t>
      </w:r>
    </w:p>
    <w:p w:rsidR="00F5632D" w:rsidRPr="00993A72" w:rsidRDefault="00F5632D" w:rsidP="004E6D65">
      <w:pPr>
        <w:autoSpaceDE w:val="0"/>
        <w:autoSpaceDN w:val="0"/>
        <w:adjustRightInd w:val="0"/>
        <w:spacing w:line="240" w:lineRule="auto"/>
        <w:jc w:val="both"/>
        <w:rPr>
          <w:sz w:val="20"/>
          <w:szCs w:val="20"/>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35"/>
        <w:gridCol w:w="994"/>
        <w:gridCol w:w="666"/>
      </w:tblGrid>
      <w:tr w:rsidR="00F5632D" w:rsidRPr="00993A72" w:rsidTr="00993A72">
        <w:tc>
          <w:tcPr>
            <w:tcW w:w="1418" w:type="dxa"/>
            <w:tcBorders>
              <w:top w:val="single" w:sz="4" w:space="0" w:color="auto"/>
              <w:bottom w:val="single" w:sz="4" w:space="0" w:color="auto"/>
            </w:tcBorders>
          </w:tcPr>
          <w:p w:rsidR="00F5632D" w:rsidRPr="00993A72" w:rsidRDefault="00C627C5" w:rsidP="008E1D54">
            <w:pPr>
              <w:spacing w:line="240" w:lineRule="auto"/>
              <w:jc w:val="center"/>
              <w:rPr>
                <w:rFonts w:eastAsia="Times New Roman"/>
                <w:bCs/>
                <w:sz w:val="20"/>
                <w:szCs w:val="20"/>
                <w:vertAlign w:val="subscript"/>
                <w:lang w:val="en-US"/>
              </w:rPr>
            </w:pPr>
            <w:r w:rsidRPr="00993A72">
              <w:rPr>
                <w:rFonts w:eastAsia="Times New Roman"/>
                <w:bCs/>
                <w:sz w:val="20"/>
                <w:szCs w:val="20"/>
              </w:rPr>
              <w:t>Variabel Y</w:t>
            </w:r>
            <w:r w:rsidRPr="00993A72">
              <w:rPr>
                <w:rFonts w:eastAsia="Times New Roman"/>
                <w:bCs/>
                <w:sz w:val="20"/>
                <w:szCs w:val="20"/>
                <w:vertAlign w:val="subscript"/>
                <w:lang w:val="en-US"/>
              </w:rPr>
              <w:t>1</w:t>
            </w:r>
          </w:p>
        </w:tc>
        <w:tc>
          <w:tcPr>
            <w:tcW w:w="1352" w:type="dxa"/>
            <w:tcBorders>
              <w:top w:val="single" w:sz="4" w:space="0" w:color="auto"/>
              <w:bottom w:val="single" w:sz="4" w:space="0" w:color="auto"/>
            </w:tcBorders>
          </w:tcPr>
          <w:p w:rsidR="00F5632D" w:rsidRPr="00993A72" w:rsidRDefault="00C627C5" w:rsidP="00C627C5">
            <w:pPr>
              <w:spacing w:line="240" w:lineRule="auto"/>
              <w:jc w:val="center"/>
              <w:rPr>
                <w:rFonts w:eastAsia="Times New Roman"/>
                <w:bCs/>
                <w:sz w:val="20"/>
                <w:szCs w:val="20"/>
                <w:vertAlign w:val="subscript"/>
                <w:lang w:val="en-US"/>
              </w:rPr>
            </w:pPr>
            <w:r w:rsidRPr="00993A72">
              <w:rPr>
                <w:rFonts w:eastAsia="Times New Roman"/>
                <w:bCs/>
                <w:sz w:val="20"/>
                <w:szCs w:val="20"/>
              </w:rPr>
              <w:t>Variabel Y</w:t>
            </w:r>
            <w:r w:rsidRPr="00993A72">
              <w:rPr>
                <w:rFonts w:eastAsia="Times New Roman"/>
                <w:bCs/>
                <w:sz w:val="20"/>
                <w:szCs w:val="20"/>
                <w:vertAlign w:val="subscript"/>
                <w:lang w:val="en-US"/>
              </w:rPr>
              <w:t>2</w:t>
            </w:r>
          </w:p>
        </w:tc>
        <w:tc>
          <w:tcPr>
            <w:tcW w:w="994" w:type="dxa"/>
            <w:tcBorders>
              <w:top w:val="single" w:sz="4" w:space="0" w:color="auto"/>
              <w:bottom w:val="single" w:sz="4" w:space="0" w:color="auto"/>
            </w:tcBorders>
          </w:tcPr>
          <w:p w:rsidR="00F5632D" w:rsidRPr="00993A72" w:rsidRDefault="00F5632D" w:rsidP="008E1D54">
            <w:pPr>
              <w:spacing w:line="240" w:lineRule="auto"/>
              <w:jc w:val="center"/>
              <w:rPr>
                <w:rFonts w:eastAsia="Times New Roman"/>
                <w:bCs/>
                <w:sz w:val="20"/>
                <w:szCs w:val="20"/>
              </w:rPr>
            </w:pPr>
            <w:r w:rsidRPr="00993A72">
              <w:rPr>
                <w:rFonts w:eastAsia="Times New Roman"/>
                <w:bCs/>
                <w:sz w:val="20"/>
                <w:szCs w:val="20"/>
              </w:rPr>
              <w:t>Koefisien korelasi (r</w:t>
            </w:r>
            <w:r w:rsidRPr="00993A72">
              <w:rPr>
                <w:rFonts w:eastAsia="Times New Roman"/>
                <w:bCs/>
                <w:sz w:val="20"/>
                <w:szCs w:val="20"/>
                <w:vertAlign w:val="subscript"/>
              </w:rPr>
              <w:t>s</w:t>
            </w:r>
            <w:r w:rsidRPr="00993A72">
              <w:rPr>
                <w:rFonts w:eastAsia="Times New Roman"/>
                <w:bCs/>
                <w:sz w:val="20"/>
                <w:szCs w:val="20"/>
              </w:rPr>
              <w:t>)</w:t>
            </w:r>
          </w:p>
        </w:tc>
        <w:tc>
          <w:tcPr>
            <w:tcW w:w="666" w:type="dxa"/>
            <w:tcBorders>
              <w:top w:val="single" w:sz="4" w:space="0" w:color="auto"/>
              <w:bottom w:val="single" w:sz="4" w:space="0" w:color="auto"/>
            </w:tcBorders>
          </w:tcPr>
          <w:p w:rsidR="00F5632D" w:rsidRPr="00993A72" w:rsidRDefault="00F5632D" w:rsidP="00993A72">
            <w:pPr>
              <w:spacing w:line="240" w:lineRule="auto"/>
              <w:jc w:val="center"/>
              <w:rPr>
                <w:rFonts w:eastAsia="Times New Roman"/>
                <w:bCs/>
                <w:sz w:val="20"/>
                <w:szCs w:val="20"/>
              </w:rPr>
            </w:pPr>
            <w:r w:rsidRPr="00993A72">
              <w:rPr>
                <w:rFonts w:eastAsia="Times New Roman"/>
                <w:bCs/>
                <w:sz w:val="20"/>
                <w:szCs w:val="20"/>
              </w:rPr>
              <w:t xml:space="preserve">sig. </w:t>
            </w:r>
          </w:p>
        </w:tc>
      </w:tr>
      <w:tr w:rsidR="00F5632D" w:rsidRPr="00993A72" w:rsidTr="00993A72">
        <w:tc>
          <w:tcPr>
            <w:tcW w:w="1418" w:type="dxa"/>
            <w:tcBorders>
              <w:top w:val="single" w:sz="4" w:space="0" w:color="auto"/>
              <w:bottom w:val="single" w:sz="4" w:space="0" w:color="auto"/>
            </w:tcBorders>
          </w:tcPr>
          <w:p w:rsidR="00F5632D" w:rsidRPr="00993A72" w:rsidRDefault="00C627C5" w:rsidP="00C627C5">
            <w:pPr>
              <w:spacing w:line="240" w:lineRule="auto"/>
              <w:rPr>
                <w:rFonts w:eastAsia="Times New Roman"/>
                <w:sz w:val="20"/>
                <w:szCs w:val="20"/>
                <w:lang w:val="en-US"/>
              </w:rPr>
            </w:pPr>
            <w:r w:rsidRPr="00993A72">
              <w:rPr>
                <w:rFonts w:eastAsia="Times New Roman"/>
                <w:sz w:val="20"/>
                <w:szCs w:val="20"/>
              </w:rPr>
              <w:t>Keefektifan kelompok tani</w:t>
            </w:r>
          </w:p>
        </w:tc>
        <w:tc>
          <w:tcPr>
            <w:tcW w:w="1352" w:type="dxa"/>
            <w:tcBorders>
              <w:top w:val="single" w:sz="4" w:space="0" w:color="auto"/>
              <w:bottom w:val="single" w:sz="4" w:space="0" w:color="auto"/>
            </w:tcBorders>
          </w:tcPr>
          <w:p w:rsidR="00C627C5" w:rsidRPr="00993A72" w:rsidRDefault="00C627C5" w:rsidP="008E1D54">
            <w:pPr>
              <w:spacing w:line="240" w:lineRule="auto"/>
              <w:rPr>
                <w:rFonts w:eastAsia="Times New Roman"/>
                <w:sz w:val="20"/>
                <w:szCs w:val="20"/>
                <w:lang w:val="en-US"/>
              </w:rPr>
            </w:pPr>
            <w:r w:rsidRPr="00993A72">
              <w:rPr>
                <w:rFonts w:eastAsia="Times New Roman"/>
                <w:sz w:val="20"/>
                <w:szCs w:val="20"/>
              </w:rPr>
              <w:t>Tingkat produktivitas padi</w:t>
            </w:r>
          </w:p>
          <w:p w:rsidR="00F5632D" w:rsidRPr="00993A72" w:rsidRDefault="00F5632D" w:rsidP="008E1D54">
            <w:pPr>
              <w:spacing w:line="240" w:lineRule="auto"/>
              <w:rPr>
                <w:rFonts w:eastAsia="Times New Roman"/>
                <w:sz w:val="20"/>
                <w:szCs w:val="20"/>
              </w:rPr>
            </w:pPr>
          </w:p>
        </w:tc>
        <w:tc>
          <w:tcPr>
            <w:tcW w:w="994" w:type="dxa"/>
            <w:tcBorders>
              <w:top w:val="single" w:sz="4" w:space="0" w:color="auto"/>
              <w:bottom w:val="single" w:sz="4" w:space="0" w:color="auto"/>
            </w:tcBorders>
          </w:tcPr>
          <w:p w:rsidR="00F5632D" w:rsidRPr="00993A72" w:rsidRDefault="00F5632D" w:rsidP="008E1D54">
            <w:pPr>
              <w:spacing w:line="240" w:lineRule="auto"/>
              <w:jc w:val="center"/>
              <w:rPr>
                <w:rFonts w:eastAsia="Times New Roman"/>
                <w:sz w:val="20"/>
                <w:szCs w:val="20"/>
              </w:rPr>
            </w:pPr>
            <w:r w:rsidRPr="00993A72">
              <w:rPr>
                <w:rFonts w:eastAsia="Times New Roman"/>
                <w:sz w:val="20"/>
                <w:szCs w:val="20"/>
              </w:rPr>
              <w:t>0,491**</w:t>
            </w:r>
          </w:p>
        </w:tc>
        <w:tc>
          <w:tcPr>
            <w:tcW w:w="666" w:type="dxa"/>
            <w:tcBorders>
              <w:top w:val="single" w:sz="4" w:space="0" w:color="auto"/>
              <w:bottom w:val="single" w:sz="4" w:space="0" w:color="auto"/>
            </w:tcBorders>
          </w:tcPr>
          <w:p w:rsidR="00F5632D" w:rsidRPr="00993A72" w:rsidRDefault="00F5632D" w:rsidP="008E1D54">
            <w:pPr>
              <w:spacing w:line="240" w:lineRule="auto"/>
              <w:jc w:val="center"/>
              <w:rPr>
                <w:rFonts w:eastAsia="Times New Roman"/>
                <w:sz w:val="20"/>
                <w:szCs w:val="20"/>
              </w:rPr>
            </w:pPr>
            <w:r w:rsidRPr="00993A72">
              <w:rPr>
                <w:rFonts w:eastAsia="Times New Roman"/>
                <w:sz w:val="20"/>
                <w:szCs w:val="20"/>
              </w:rPr>
              <w:t>0,000</w:t>
            </w:r>
          </w:p>
        </w:tc>
      </w:tr>
    </w:tbl>
    <w:p w:rsidR="00041825" w:rsidRPr="00993A72" w:rsidRDefault="00041825" w:rsidP="00041825">
      <w:pPr>
        <w:spacing w:line="240" w:lineRule="auto"/>
        <w:rPr>
          <w:sz w:val="20"/>
          <w:szCs w:val="20"/>
          <w:lang w:val="en-US"/>
        </w:rPr>
      </w:pPr>
      <w:r w:rsidRPr="00993A72">
        <w:rPr>
          <w:sz w:val="20"/>
          <w:szCs w:val="20"/>
        </w:rPr>
        <w:t>Keterangan:</w:t>
      </w:r>
    </w:p>
    <w:p w:rsidR="00041825" w:rsidRPr="00993A72" w:rsidRDefault="00041825" w:rsidP="00041825">
      <w:pPr>
        <w:spacing w:line="240" w:lineRule="auto"/>
        <w:rPr>
          <w:sz w:val="20"/>
          <w:szCs w:val="20"/>
        </w:rPr>
      </w:pPr>
      <w:r w:rsidRPr="00993A72">
        <w:rPr>
          <w:sz w:val="20"/>
          <w:szCs w:val="20"/>
        </w:rPr>
        <w:t>r</w:t>
      </w:r>
      <w:r w:rsidRPr="00993A72">
        <w:rPr>
          <w:sz w:val="20"/>
          <w:szCs w:val="20"/>
          <w:vertAlign w:val="subscript"/>
        </w:rPr>
        <w:t xml:space="preserve">s     </w:t>
      </w:r>
      <w:r w:rsidRPr="00993A72">
        <w:rPr>
          <w:sz w:val="20"/>
          <w:szCs w:val="20"/>
        </w:rPr>
        <w:t>:</w:t>
      </w:r>
      <w:r w:rsidRPr="00993A72">
        <w:rPr>
          <w:sz w:val="20"/>
          <w:szCs w:val="20"/>
          <w:vertAlign w:val="subscript"/>
        </w:rPr>
        <w:t xml:space="preserve"> </w:t>
      </w:r>
      <w:r w:rsidRPr="00993A72">
        <w:rPr>
          <w:i/>
          <w:sz w:val="20"/>
          <w:szCs w:val="20"/>
        </w:rPr>
        <w:t>Rank Spearman</w:t>
      </w:r>
    </w:p>
    <w:p w:rsidR="00041825" w:rsidRPr="00993A72" w:rsidRDefault="00041825" w:rsidP="00041825">
      <w:pPr>
        <w:spacing w:line="240" w:lineRule="auto"/>
        <w:rPr>
          <w:sz w:val="20"/>
          <w:szCs w:val="20"/>
        </w:rPr>
      </w:pPr>
      <w:r w:rsidRPr="00993A72">
        <w:rPr>
          <w:sz w:val="20"/>
          <w:szCs w:val="20"/>
        </w:rPr>
        <w:t>**  : Nyata pada taraf kepercayaan 99% (α = 0,01)</w:t>
      </w:r>
    </w:p>
    <w:p w:rsidR="00C44004" w:rsidRDefault="00C44004" w:rsidP="004E6D65">
      <w:pPr>
        <w:autoSpaceDE w:val="0"/>
        <w:autoSpaceDN w:val="0"/>
        <w:adjustRightInd w:val="0"/>
        <w:spacing w:line="240" w:lineRule="auto"/>
        <w:jc w:val="both"/>
        <w:rPr>
          <w:sz w:val="22"/>
          <w:lang w:val="en-US"/>
        </w:rPr>
      </w:pPr>
    </w:p>
    <w:p w:rsidR="00993A72" w:rsidRDefault="00041825" w:rsidP="00993A72">
      <w:pPr>
        <w:autoSpaceDE w:val="0"/>
        <w:autoSpaceDN w:val="0"/>
        <w:adjustRightInd w:val="0"/>
        <w:spacing w:line="240" w:lineRule="auto"/>
        <w:ind w:firstLine="720"/>
        <w:jc w:val="both"/>
        <w:rPr>
          <w:szCs w:val="24"/>
          <w:lang w:val="en-US"/>
        </w:rPr>
      </w:pPr>
      <w:r w:rsidRPr="00C44004">
        <w:rPr>
          <w:szCs w:val="24"/>
          <w:lang w:val="en-US"/>
        </w:rPr>
        <w:t>Berdasarkan hasil pengujian hipotesis antara tingkat produktivitas padi dengan keefektifan kelompok tani, diperoleh nilai koefisien korelasi sebesar 0,491** dengan tingkat signifikansi sebesar 0,000.  Hal tersebut menunjukkan bahwa tingkat produktivitas padi berhubungan nyata dengan keefektifan kelompok tani di Kecamatan Sukoharjo.  Berdasarkan analisis diperoleh nilai korelasi sebesar 0,491, yang artinya keefektifan kelompok tani ditentukan oleh tingkat produksi padi sebesar 49,1 persen, yang dapat diartikan, semakin tinggi tingkat produktivitas padi maka akan semakin efektif kelompok taninya.</w:t>
      </w:r>
      <w:r w:rsidR="00F00589">
        <w:rPr>
          <w:szCs w:val="24"/>
          <w:lang w:val="en-US"/>
        </w:rPr>
        <w:t xml:space="preserve">  </w:t>
      </w:r>
    </w:p>
    <w:p w:rsidR="00746DDA" w:rsidRDefault="00041825" w:rsidP="00993A72">
      <w:pPr>
        <w:autoSpaceDE w:val="0"/>
        <w:autoSpaceDN w:val="0"/>
        <w:adjustRightInd w:val="0"/>
        <w:spacing w:line="240" w:lineRule="auto"/>
        <w:ind w:firstLine="720"/>
        <w:jc w:val="both"/>
        <w:rPr>
          <w:szCs w:val="24"/>
          <w:lang w:val="en-US"/>
        </w:rPr>
      </w:pPr>
      <w:r w:rsidRPr="00C44004">
        <w:rPr>
          <w:szCs w:val="24"/>
          <w:lang w:val="en-US"/>
        </w:rPr>
        <w:t>Tingkat produktivitas padi petani responden dalam penelitian ini diukur berdasarkan perbandingan antara tingkat produksi padi dengan luas lahan sawah yang ditanami padi.  Berdasarkan data yang diperoleh, mayoritas petani responden memiliki tingkat produktivitas padi dengan kisaran 6,02 ‒ 8,02 ton/ha dan persentase responden sebesar 42,47 persen.  Hal tersebut menunjukkan bahwa tingkat produktivitas petani responden sudah dapat dikatakan cukup baik, mengingat proses adopsi dan aplikasi petani terhadap penerapan panca usahatani yang tinggi, sehingga menjadi hal yang wajar jika memiliki tingkat produktivitas padi yang baik.  Pro</w:t>
      </w:r>
      <w:r w:rsidR="00ED779A" w:rsidRPr="00C44004">
        <w:rPr>
          <w:szCs w:val="24"/>
          <w:lang w:val="en-US"/>
        </w:rPr>
        <w:t xml:space="preserve">duktivitas yang tinggi </w:t>
      </w:r>
      <w:r w:rsidRPr="00C44004">
        <w:rPr>
          <w:szCs w:val="24"/>
          <w:lang w:val="en-US"/>
        </w:rPr>
        <w:t>menjadi tujuan umum dari petani respond</w:t>
      </w:r>
      <w:r w:rsidR="00ED779A" w:rsidRPr="00C44004">
        <w:rPr>
          <w:szCs w:val="24"/>
          <w:lang w:val="en-US"/>
        </w:rPr>
        <w:t>en dalam berusahatani</w:t>
      </w:r>
      <w:r w:rsidRPr="00C44004">
        <w:rPr>
          <w:szCs w:val="24"/>
          <w:lang w:val="en-US"/>
        </w:rPr>
        <w:t>, dengan tercapainya tujuan ini artinya kelompok tani sebagai wadah yang memfasilitasi petani telah efektif dalam menjalankan tugas dan fungsinya.</w:t>
      </w:r>
    </w:p>
    <w:p w:rsidR="00FB62E7" w:rsidRPr="00FB62E7" w:rsidRDefault="00FB62E7" w:rsidP="00FB62E7">
      <w:pPr>
        <w:autoSpaceDE w:val="0"/>
        <w:autoSpaceDN w:val="0"/>
        <w:adjustRightInd w:val="0"/>
        <w:spacing w:line="240" w:lineRule="auto"/>
        <w:jc w:val="both"/>
        <w:rPr>
          <w:szCs w:val="24"/>
          <w:lang w:val="en-US"/>
        </w:rPr>
      </w:pPr>
    </w:p>
    <w:p w:rsidR="004E6D65" w:rsidRPr="00C44004" w:rsidRDefault="004E6D65" w:rsidP="004E6D65">
      <w:pPr>
        <w:autoSpaceDE w:val="0"/>
        <w:autoSpaceDN w:val="0"/>
        <w:adjustRightInd w:val="0"/>
        <w:spacing w:line="240" w:lineRule="auto"/>
        <w:jc w:val="center"/>
        <w:rPr>
          <w:b/>
          <w:szCs w:val="24"/>
        </w:rPr>
      </w:pPr>
      <w:r w:rsidRPr="00C44004">
        <w:rPr>
          <w:b/>
          <w:szCs w:val="24"/>
        </w:rPr>
        <w:t>KESIMPULAN</w:t>
      </w:r>
    </w:p>
    <w:p w:rsidR="004E6D65" w:rsidRPr="00C44004" w:rsidRDefault="004E6D65" w:rsidP="00ED779A">
      <w:pPr>
        <w:autoSpaceDE w:val="0"/>
        <w:autoSpaceDN w:val="0"/>
        <w:adjustRightInd w:val="0"/>
        <w:spacing w:line="240" w:lineRule="auto"/>
        <w:jc w:val="center"/>
        <w:rPr>
          <w:b/>
          <w:szCs w:val="24"/>
        </w:rPr>
      </w:pPr>
    </w:p>
    <w:p w:rsidR="000F1E22" w:rsidRPr="00C44004" w:rsidRDefault="00F4497D" w:rsidP="00993A72">
      <w:pPr>
        <w:autoSpaceDE w:val="0"/>
        <w:autoSpaceDN w:val="0"/>
        <w:adjustRightInd w:val="0"/>
        <w:spacing w:line="240" w:lineRule="auto"/>
        <w:ind w:firstLine="720"/>
        <w:jc w:val="both"/>
        <w:rPr>
          <w:szCs w:val="24"/>
          <w:lang w:val="en-US"/>
        </w:rPr>
      </w:pPr>
      <w:r>
        <w:rPr>
          <w:szCs w:val="24"/>
          <w:lang w:val="en-US"/>
        </w:rPr>
        <w:t>Berdasarkan hasil penelitian dan pembahasan, dapat disimpulkan bahwa: 1) k</w:t>
      </w:r>
      <w:r w:rsidR="00616878" w:rsidRPr="00C44004">
        <w:rPr>
          <w:szCs w:val="24"/>
          <w:lang w:val="en-US"/>
        </w:rPr>
        <w:t>elompok tani padi sawah di Kecamatan Sukoharjo Kabupaten Pringsewu memiliki tingkat keefektifan yang tinggi</w:t>
      </w:r>
      <w:r>
        <w:rPr>
          <w:szCs w:val="24"/>
          <w:lang w:val="en-US"/>
        </w:rPr>
        <w:t xml:space="preserve">, </w:t>
      </w:r>
      <w:r>
        <w:rPr>
          <w:szCs w:val="24"/>
        </w:rPr>
        <w:t>hal ini diketahui berdasarkan kepuasan anggota kelompok tani yang tinggi dan tingkat penerapan panca usahatani yang tinggi pula, sehingga menghasilkan produktivitas padi yang cukup baik</w:t>
      </w:r>
      <w:r>
        <w:rPr>
          <w:szCs w:val="24"/>
          <w:lang w:val="en-US"/>
        </w:rPr>
        <w:t>;</w:t>
      </w:r>
      <w:r w:rsidR="00616878" w:rsidRPr="00C44004">
        <w:rPr>
          <w:szCs w:val="24"/>
          <w:lang w:val="en-US"/>
        </w:rPr>
        <w:t xml:space="preserve">  </w:t>
      </w:r>
      <w:r>
        <w:rPr>
          <w:szCs w:val="24"/>
          <w:lang w:val="en-US"/>
        </w:rPr>
        <w:t xml:space="preserve">2) </w:t>
      </w:r>
      <w:r>
        <w:rPr>
          <w:szCs w:val="24"/>
        </w:rPr>
        <w:t>Kepemimpinan ketua kelompok tani berada pada klasifikasi sedang, dan memiliki indikator dengan klasifikasi terendah yaitu gaya kepemimpinan ketua kelompok tani dengan persentase rendah sebesar 38,36 persen, hal ini dikarenakan saran dari anggota kelompok tani tidak diterima dan diterapkan dengan baik, dibuktikan dengan tertutupnya ketua kelompok tani dalam mengambil keputusan dan minimnya transparansi terkait bantuan yang diterima kelompok tani</w:t>
      </w:r>
      <w:r>
        <w:rPr>
          <w:szCs w:val="24"/>
          <w:lang w:val="en-US"/>
        </w:rPr>
        <w:t xml:space="preserve">; 3) kepemimpinan </w:t>
      </w:r>
      <w:r w:rsidR="00616878" w:rsidRPr="00C44004">
        <w:rPr>
          <w:szCs w:val="24"/>
          <w:lang w:val="en-US"/>
        </w:rPr>
        <w:t>ketua kelompok tani</w:t>
      </w:r>
      <w:r>
        <w:rPr>
          <w:szCs w:val="24"/>
          <w:lang w:val="en-US"/>
        </w:rPr>
        <w:t xml:space="preserve"> (X)</w:t>
      </w:r>
      <w:r w:rsidR="00616878" w:rsidRPr="00C44004">
        <w:rPr>
          <w:szCs w:val="24"/>
          <w:lang w:val="en-US"/>
        </w:rPr>
        <w:t xml:space="preserve"> memiliki hubungan yang nyata dengan keefektifan</w:t>
      </w:r>
      <w:r w:rsidR="00CB2352" w:rsidRPr="00C44004">
        <w:rPr>
          <w:szCs w:val="24"/>
          <w:lang w:val="en-US"/>
        </w:rPr>
        <w:t xml:space="preserve"> </w:t>
      </w:r>
      <w:r>
        <w:rPr>
          <w:szCs w:val="24"/>
          <w:lang w:val="en-US"/>
        </w:rPr>
        <w:t>kelompok tani (Y</w:t>
      </w:r>
      <w:r>
        <w:rPr>
          <w:szCs w:val="24"/>
          <w:vertAlign w:val="subscript"/>
          <w:lang w:val="en-US"/>
        </w:rPr>
        <w:t>1</w:t>
      </w:r>
      <w:r>
        <w:rPr>
          <w:szCs w:val="24"/>
          <w:lang w:val="en-US"/>
        </w:rPr>
        <w:t>).</w:t>
      </w:r>
    </w:p>
    <w:p w:rsidR="00D208C4" w:rsidRPr="00C44004" w:rsidRDefault="00D208C4" w:rsidP="004E6D65">
      <w:pPr>
        <w:autoSpaceDE w:val="0"/>
        <w:autoSpaceDN w:val="0"/>
        <w:adjustRightInd w:val="0"/>
        <w:spacing w:line="240" w:lineRule="auto"/>
        <w:jc w:val="both"/>
        <w:rPr>
          <w:szCs w:val="24"/>
          <w:lang w:val="en-US"/>
        </w:rPr>
      </w:pPr>
    </w:p>
    <w:p w:rsidR="004E6D65" w:rsidRPr="00C44004" w:rsidRDefault="004E6D65" w:rsidP="004E6D65">
      <w:pPr>
        <w:autoSpaceDE w:val="0"/>
        <w:autoSpaceDN w:val="0"/>
        <w:adjustRightInd w:val="0"/>
        <w:spacing w:line="240" w:lineRule="auto"/>
        <w:jc w:val="center"/>
        <w:rPr>
          <w:szCs w:val="24"/>
        </w:rPr>
      </w:pPr>
      <w:r w:rsidRPr="00C44004">
        <w:rPr>
          <w:b/>
          <w:szCs w:val="24"/>
        </w:rPr>
        <w:t>DAFTAR PUSTAKA</w:t>
      </w:r>
    </w:p>
    <w:p w:rsidR="008F3549" w:rsidRPr="008F3549" w:rsidRDefault="008F3549" w:rsidP="008F3549">
      <w:pPr>
        <w:spacing w:line="240" w:lineRule="auto"/>
        <w:ind w:left="709" w:hanging="709"/>
        <w:jc w:val="both"/>
        <w:rPr>
          <w:i/>
          <w:sz w:val="22"/>
          <w:lang w:val="en-US"/>
        </w:rPr>
      </w:pPr>
      <w:r w:rsidRPr="008F3549">
        <w:rPr>
          <w:sz w:val="22"/>
        </w:rPr>
        <w:t xml:space="preserve">Badan Pusat Statistik Kabupaten Pringsewu. </w:t>
      </w:r>
      <w:r w:rsidRPr="008F3549">
        <w:rPr>
          <w:sz w:val="22"/>
          <w:lang w:val="en-US"/>
        </w:rPr>
        <w:t xml:space="preserve"> 2015.  </w:t>
      </w:r>
      <w:r w:rsidRPr="008F3549">
        <w:rPr>
          <w:i/>
          <w:sz w:val="22"/>
          <w:lang w:val="en-US"/>
        </w:rPr>
        <w:t>Luas panen, produksi, dan produktivitas tanaman padi sawah Kabupaten Pringsewu</w:t>
      </w:r>
      <w:r w:rsidRPr="008F3549">
        <w:rPr>
          <w:sz w:val="22"/>
          <w:lang w:val="en-US"/>
        </w:rPr>
        <w:t>.  Pringsewu.</w:t>
      </w:r>
    </w:p>
    <w:p w:rsidR="008F3549" w:rsidRPr="008F3549" w:rsidRDefault="008F3549" w:rsidP="008F3549">
      <w:pPr>
        <w:autoSpaceDE w:val="0"/>
        <w:autoSpaceDN w:val="0"/>
        <w:adjustRightInd w:val="0"/>
        <w:spacing w:line="240" w:lineRule="auto"/>
        <w:ind w:left="709" w:hanging="709"/>
        <w:jc w:val="both"/>
        <w:rPr>
          <w:sz w:val="22"/>
          <w:lang w:val="en-US" w:eastAsia="id-ID"/>
        </w:rPr>
      </w:pPr>
      <w:r w:rsidRPr="008F3549">
        <w:rPr>
          <w:sz w:val="22"/>
          <w:lang w:eastAsia="id-ID"/>
        </w:rPr>
        <w:t xml:space="preserve">Departemen Pertanian.  2007.  </w:t>
      </w:r>
      <w:r w:rsidRPr="008F3549">
        <w:rPr>
          <w:i/>
          <w:sz w:val="22"/>
          <w:lang w:eastAsia="id-ID"/>
        </w:rPr>
        <w:t>Pedoman Penumbuhan dan Pengembangan Kelompok</w:t>
      </w:r>
      <w:r w:rsidRPr="008F3549">
        <w:rPr>
          <w:sz w:val="22"/>
          <w:lang w:val="en-US" w:eastAsia="id-ID"/>
        </w:rPr>
        <w:t>.  Jakarta.</w:t>
      </w:r>
    </w:p>
    <w:p w:rsidR="008F3549" w:rsidRPr="008F3549" w:rsidRDefault="008F3549" w:rsidP="008F3549">
      <w:pPr>
        <w:autoSpaceDE w:val="0"/>
        <w:autoSpaceDN w:val="0"/>
        <w:adjustRightInd w:val="0"/>
        <w:spacing w:line="240" w:lineRule="auto"/>
        <w:ind w:left="709" w:hanging="709"/>
        <w:jc w:val="both"/>
        <w:rPr>
          <w:sz w:val="22"/>
          <w:lang w:eastAsia="id-ID"/>
        </w:rPr>
      </w:pPr>
      <w:r w:rsidRPr="008F3549">
        <w:rPr>
          <w:sz w:val="22"/>
          <w:lang w:eastAsia="id-ID"/>
        </w:rPr>
        <w:t xml:space="preserve">Mardikanto, T. </w:t>
      </w:r>
      <w:r w:rsidRPr="008F3549">
        <w:rPr>
          <w:sz w:val="22"/>
          <w:lang w:val="en-US" w:eastAsia="id-ID"/>
        </w:rPr>
        <w:t xml:space="preserve"> </w:t>
      </w:r>
      <w:r w:rsidRPr="008F3549">
        <w:rPr>
          <w:sz w:val="22"/>
          <w:lang w:eastAsia="id-ID"/>
        </w:rPr>
        <w:t xml:space="preserve">1993. </w:t>
      </w:r>
      <w:r w:rsidRPr="008F3549">
        <w:rPr>
          <w:sz w:val="22"/>
          <w:lang w:val="en-US" w:eastAsia="id-ID"/>
        </w:rPr>
        <w:t xml:space="preserve"> </w:t>
      </w:r>
      <w:r w:rsidRPr="008F3549">
        <w:rPr>
          <w:i/>
          <w:sz w:val="22"/>
          <w:lang w:eastAsia="id-ID"/>
        </w:rPr>
        <w:t>Penyuluhan Pembangunan Pertanian. Surakarta</w:t>
      </w:r>
      <w:r w:rsidRPr="008F3549">
        <w:rPr>
          <w:sz w:val="22"/>
          <w:lang w:eastAsia="id-ID"/>
        </w:rPr>
        <w:t xml:space="preserve">. Sebelas Maret </w:t>
      </w:r>
    </w:p>
    <w:p w:rsidR="008F3549" w:rsidRPr="008F3549" w:rsidRDefault="008F3549" w:rsidP="008F3549">
      <w:pPr>
        <w:autoSpaceDE w:val="0"/>
        <w:autoSpaceDN w:val="0"/>
        <w:adjustRightInd w:val="0"/>
        <w:spacing w:line="240" w:lineRule="auto"/>
        <w:ind w:left="709"/>
        <w:jc w:val="both"/>
        <w:rPr>
          <w:sz w:val="22"/>
          <w:lang w:val="en-US" w:eastAsia="id-ID"/>
        </w:rPr>
      </w:pPr>
      <w:r w:rsidRPr="008F3549">
        <w:rPr>
          <w:sz w:val="22"/>
          <w:lang w:eastAsia="id-ID"/>
        </w:rPr>
        <w:t>University Press.</w:t>
      </w:r>
    </w:p>
    <w:p w:rsidR="008F3549" w:rsidRPr="008F3549" w:rsidRDefault="008F3549" w:rsidP="008F3549">
      <w:pPr>
        <w:autoSpaceDE w:val="0"/>
        <w:autoSpaceDN w:val="0"/>
        <w:adjustRightInd w:val="0"/>
        <w:spacing w:line="240" w:lineRule="auto"/>
        <w:ind w:left="709" w:hanging="709"/>
        <w:jc w:val="both"/>
        <w:rPr>
          <w:sz w:val="22"/>
          <w:lang w:val="en-US" w:eastAsia="id-ID"/>
        </w:rPr>
      </w:pPr>
      <w:r w:rsidRPr="008F3549">
        <w:rPr>
          <w:lang w:val="en-US" w:eastAsia="id-ID"/>
        </w:rPr>
        <w:t xml:space="preserve">Bactiar </w:t>
      </w:r>
      <w:r w:rsidRPr="008F3549">
        <w:rPr>
          <w:sz w:val="22"/>
          <w:lang w:val="en-US" w:eastAsia="id-ID"/>
        </w:rPr>
        <w:t xml:space="preserve">M, Amanah S, dan Sadono D.  2017.  Tingkat Kedinamisan Kelompok Wanita Tani dalam Mendukung Keberlanjutan Usaha Tanaman Obat Keluarga di Kabupaten Bogor, Jawa Barat.  </w:t>
      </w:r>
      <w:r w:rsidRPr="008F3549">
        <w:rPr>
          <w:i/>
          <w:sz w:val="22"/>
          <w:lang w:val="en-US" w:eastAsia="id-ID"/>
        </w:rPr>
        <w:t xml:space="preserve">Jurnal Penyuluhan, </w:t>
      </w:r>
      <w:r w:rsidRPr="008F3549">
        <w:rPr>
          <w:sz w:val="22"/>
          <w:lang w:val="en-US" w:eastAsia="id-ID"/>
        </w:rPr>
        <w:t>13(2): 181‒193.</w:t>
      </w:r>
    </w:p>
    <w:p w:rsidR="008F3549" w:rsidRPr="008F3549" w:rsidRDefault="008F3549" w:rsidP="008F3549">
      <w:pPr>
        <w:widowControl w:val="0"/>
        <w:autoSpaceDE w:val="0"/>
        <w:autoSpaceDN w:val="0"/>
        <w:adjustRightInd w:val="0"/>
        <w:spacing w:line="240" w:lineRule="auto"/>
        <w:ind w:left="709" w:right="178" w:hanging="709"/>
        <w:jc w:val="both"/>
        <w:rPr>
          <w:iCs/>
          <w:sz w:val="22"/>
          <w:lang w:val="en-US"/>
        </w:rPr>
      </w:pPr>
      <w:r w:rsidRPr="008F3549">
        <w:rPr>
          <w:iCs/>
          <w:sz w:val="22"/>
        </w:rPr>
        <w:t xml:space="preserve">Pringgodigdo, A.G.  1983.  </w:t>
      </w:r>
      <w:r w:rsidRPr="008F3549">
        <w:rPr>
          <w:i/>
          <w:iCs/>
          <w:sz w:val="22"/>
        </w:rPr>
        <w:t>Ensiklopedi Umum</w:t>
      </w:r>
      <w:r w:rsidRPr="008F3549">
        <w:rPr>
          <w:iCs/>
          <w:sz w:val="22"/>
        </w:rPr>
        <w:t>.  Jakarta.  Kasinus.</w:t>
      </w:r>
    </w:p>
    <w:p w:rsidR="008F3549" w:rsidRPr="008F3549" w:rsidRDefault="008F3549" w:rsidP="008F3549">
      <w:pPr>
        <w:widowControl w:val="0"/>
        <w:autoSpaceDE w:val="0"/>
        <w:autoSpaceDN w:val="0"/>
        <w:adjustRightInd w:val="0"/>
        <w:spacing w:line="240" w:lineRule="auto"/>
        <w:ind w:left="709" w:right="178" w:hanging="709"/>
        <w:jc w:val="both"/>
        <w:rPr>
          <w:sz w:val="22"/>
          <w:lang w:val="en-US"/>
        </w:rPr>
      </w:pPr>
      <w:r w:rsidRPr="008F3549">
        <w:rPr>
          <w:sz w:val="22"/>
        </w:rPr>
        <w:t xml:space="preserve">Robbins, S.P., dan Judge.  2007.  </w:t>
      </w:r>
      <w:r w:rsidRPr="008F3549">
        <w:rPr>
          <w:i/>
          <w:sz w:val="22"/>
        </w:rPr>
        <w:t>Perilaku Organisasi</w:t>
      </w:r>
      <w:r w:rsidRPr="008F3549">
        <w:rPr>
          <w:sz w:val="22"/>
        </w:rPr>
        <w:t>.  Jakarta.  Salemba Empat.</w:t>
      </w:r>
    </w:p>
    <w:p w:rsidR="008F3549" w:rsidRPr="008F3549" w:rsidRDefault="008F3549" w:rsidP="008F3549">
      <w:pPr>
        <w:widowControl w:val="0"/>
        <w:autoSpaceDE w:val="0"/>
        <w:autoSpaceDN w:val="0"/>
        <w:adjustRightInd w:val="0"/>
        <w:spacing w:line="240" w:lineRule="auto"/>
        <w:ind w:left="709" w:right="178" w:hanging="709"/>
        <w:jc w:val="both"/>
        <w:rPr>
          <w:iCs/>
          <w:sz w:val="22"/>
          <w:lang w:val="en-US"/>
        </w:rPr>
      </w:pPr>
      <w:r w:rsidRPr="008F3549">
        <w:rPr>
          <w:iCs/>
          <w:sz w:val="22"/>
          <w:lang w:val="en-US"/>
        </w:rPr>
        <w:t xml:space="preserve">Rosadillah R, Fatchiya A, dan Susanto D.  2017.  Penerapan Pengelolaan Tanaman Terpadu Padi Sawah di Kecamatan Toili, Kabupaten Banggai, Sulawesi Tengah.  </w:t>
      </w:r>
      <w:r w:rsidRPr="008F3549">
        <w:rPr>
          <w:i/>
          <w:iCs/>
          <w:sz w:val="22"/>
          <w:lang w:val="en-US"/>
        </w:rPr>
        <w:t>Jurnal Penyuluhan</w:t>
      </w:r>
      <w:r w:rsidRPr="008F3549">
        <w:rPr>
          <w:iCs/>
          <w:sz w:val="22"/>
          <w:lang w:val="en-US"/>
        </w:rPr>
        <w:t xml:space="preserve">, 13(2): 143‒156. </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Santoso, A.  2008.  </w:t>
      </w:r>
      <w:r w:rsidRPr="008F3549">
        <w:rPr>
          <w:i/>
          <w:sz w:val="22"/>
          <w:lang w:val="en-US"/>
        </w:rPr>
        <w:t>Analisis Efektivitas Kelompok Tani Hamparan di Kecamatan Delanggu Kabupaten Klaten</w:t>
      </w:r>
      <w:r w:rsidRPr="008F3549">
        <w:rPr>
          <w:sz w:val="22"/>
          <w:lang w:val="en-US"/>
        </w:rPr>
        <w:t>.  Skripsi Sarjana pada FP UNS Surakarta.  Tidak diterbitkan.</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Siegel, S.  1997.  </w:t>
      </w:r>
      <w:r w:rsidRPr="008F3549">
        <w:rPr>
          <w:i/>
          <w:sz w:val="22"/>
          <w:lang w:val="en-US"/>
        </w:rPr>
        <w:t>Statistik Non Parametrik Untuk Ilmu Sosial</w:t>
      </w:r>
      <w:r w:rsidRPr="008F3549">
        <w:rPr>
          <w:sz w:val="22"/>
          <w:lang w:val="en-US"/>
        </w:rPr>
        <w:t>.  Jakarta.  PT. Gramedia</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Steers, M.R.  1985.  </w:t>
      </w:r>
      <w:r w:rsidRPr="008F3549">
        <w:rPr>
          <w:i/>
          <w:sz w:val="22"/>
          <w:lang w:val="en-US"/>
        </w:rPr>
        <w:t>Efektivitas Organisasi (Kaidah Perilaku )</w:t>
      </w:r>
      <w:r w:rsidRPr="008F3549">
        <w:rPr>
          <w:sz w:val="22"/>
          <w:lang w:val="en-US"/>
        </w:rPr>
        <w:t>.  Jakarta.  Erlangga.</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Subrata.  2009.  </w:t>
      </w:r>
      <w:r w:rsidRPr="008F3549">
        <w:rPr>
          <w:i/>
          <w:sz w:val="22"/>
          <w:lang w:val="en-US"/>
        </w:rPr>
        <w:t>Usahatani Padi Sawah Melalui Pendekatan PTT</w:t>
      </w:r>
      <w:r w:rsidRPr="008F3549">
        <w:rPr>
          <w:sz w:val="22"/>
          <w:lang w:val="en-US"/>
        </w:rPr>
        <w:t>.  Banten.  BPTP.</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Sudren, Y dan Natansel.  2013.  </w:t>
      </w:r>
      <w:r w:rsidRPr="008F3549">
        <w:rPr>
          <w:i/>
          <w:sz w:val="22"/>
          <w:lang w:val="en-US"/>
        </w:rPr>
        <w:t>Mahir Menggunakan SPSS Secara Otodidak</w:t>
      </w:r>
      <w:r w:rsidRPr="008F3549">
        <w:rPr>
          <w:sz w:val="22"/>
          <w:lang w:val="en-US"/>
        </w:rPr>
        <w:t>.  PT. Elex Media Komputindo.  Jakarta.</w:t>
      </w:r>
    </w:p>
    <w:p w:rsidR="008F3549" w:rsidRPr="008F3549" w:rsidRDefault="008F3549" w:rsidP="008F3549">
      <w:pPr>
        <w:autoSpaceDE w:val="0"/>
        <w:autoSpaceDN w:val="0"/>
        <w:adjustRightInd w:val="0"/>
        <w:spacing w:line="240" w:lineRule="auto"/>
        <w:ind w:left="709" w:hanging="709"/>
        <w:jc w:val="both"/>
        <w:rPr>
          <w:i/>
          <w:iCs/>
          <w:sz w:val="22"/>
          <w:lang w:val="en-US"/>
        </w:rPr>
      </w:pPr>
      <w:r w:rsidRPr="008F3549">
        <w:rPr>
          <w:sz w:val="22"/>
          <w:lang w:val="en-US"/>
        </w:rPr>
        <w:t xml:space="preserve">Sugiarto, dan Hendiarto.  2004.  </w:t>
      </w:r>
      <w:r w:rsidRPr="008F3549">
        <w:rPr>
          <w:i/>
          <w:iCs/>
          <w:sz w:val="22"/>
          <w:lang w:val="en-US"/>
        </w:rPr>
        <w:t>Analisis dan Sintesis Hasil Pelaksanaan Usaha Agribisnis dalam Program Peningkatan Produktivitas Padi Terpadu</w:t>
      </w:r>
      <w:r w:rsidRPr="008F3549">
        <w:rPr>
          <w:sz w:val="22"/>
          <w:lang w:val="en-US"/>
        </w:rPr>
        <w:t>.  Badan Penelitian dan Pengembangan Pertaniaan.  Bogor.</w:t>
      </w:r>
    </w:p>
    <w:p w:rsidR="008F3549" w:rsidRPr="008F3549" w:rsidRDefault="008F3549" w:rsidP="008F3549">
      <w:pPr>
        <w:widowControl w:val="0"/>
        <w:autoSpaceDE w:val="0"/>
        <w:autoSpaceDN w:val="0"/>
        <w:adjustRightInd w:val="0"/>
        <w:spacing w:line="240" w:lineRule="auto"/>
        <w:ind w:left="720" w:right="178" w:hanging="720"/>
        <w:jc w:val="both"/>
        <w:rPr>
          <w:sz w:val="22"/>
          <w:lang w:val="en-US"/>
        </w:rPr>
      </w:pPr>
      <w:r w:rsidRPr="008F3549">
        <w:rPr>
          <w:sz w:val="22"/>
          <w:lang w:val="en-US"/>
        </w:rPr>
        <w:t xml:space="preserve">Zakariyya, M.D.  2010.  </w:t>
      </w:r>
      <w:r w:rsidRPr="008F3549">
        <w:rPr>
          <w:i/>
          <w:sz w:val="22"/>
          <w:lang w:val="en-US"/>
        </w:rPr>
        <w:t>Hubungan Kepemimpinan Ketua Kelompok Tani  Dengan Efektivitas Kelompok Tani di Kecamatan Pacitan Kabupaten Pacitan</w:t>
      </w:r>
      <w:r w:rsidRPr="008F3549">
        <w:rPr>
          <w:sz w:val="22"/>
          <w:lang w:val="en-US"/>
        </w:rPr>
        <w:t>. Skripsi Sarjana pada UNS Surakarta.  Tidak diterbitkan.</w:t>
      </w:r>
    </w:p>
    <w:p w:rsidR="008F3549" w:rsidRPr="008F3549" w:rsidRDefault="008F3549" w:rsidP="008F3549">
      <w:pPr>
        <w:widowControl w:val="0"/>
        <w:autoSpaceDE w:val="0"/>
        <w:autoSpaceDN w:val="0"/>
        <w:adjustRightInd w:val="0"/>
        <w:spacing w:line="240" w:lineRule="auto"/>
        <w:ind w:left="720" w:hanging="720"/>
        <w:jc w:val="both"/>
        <w:rPr>
          <w:sz w:val="22"/>
          <w:lang w:val="en-US"/>
        </w:rPr>
      </w:pPr>
      <w:r w:rsidRPr="008F3549">
        <w:rPr>
          <w:sz w:val="22"/>
          <w:lang w:val="en-US"/>
        </w:rPr>
        <w:t xml:space="preserve">Zakiah, Saleh A, dan Matindas K.  2017.  Gaya Kepemimpinan dan Perilaku Komunikasi GPPT dengan Kapasitas Kelembagaan Sekolah Peternakan Rakyat di Kabupaten Muara Enim.  </w:t>
      </w:r>
      <w:r w:rsidRPr="008F3549">
        <w:rPr>
          <w:i/>
          <w:sz w:val="22"/>
          <w:lang w:val="en-US"/>
        </w:rPr>
        <w:t xml:space="preserve">Jurnal Penyuluhan, </w:t>
      </w:r>
      <w:r w:rsidRPr="008F3549">
        <w:rPr>
          <w:sz w:val="22"/>
          <w:lang w:val="en-US"/>
        </w:rPr>
        <w:t>13(2): 133‒142.</w:t>
      </w:r>
    </w:p>
    <w:p w:rsidR="004B5F9F" w:rsidRDefault="004B5F9F" w:rsidP="004E6D65">
      <w:pPr>
        <w:autoSpaceDE w:val="0"/>
        <w:autoSpaceDN w:val="0"/>
        <w:adjustRightInd w:val="0"/>
        <w:spacing w:line="240" w:lineRule="auto"/>
        <w:rPr>
          <w:szCs w:val="24"/>
        </w:rPr>
        <w:sectPr w:rsidR="004B5F9F" w:rsidSect="004B5F9F">
          <w:type w:val="continuous"/>
          <w:pgSz w:w="11906" w:h="16838"/>
          <w:pgMar w:top="1418" w:right="1418" w:bottom="1418" w:left="1701" w:header="851" w:footer="709" w:gutter="0"/>
          <w:cols w:num="2" w:space="284"/>
          <w:docGrid w:linePitch="360"/>
        </w:sectPr>
      </w:pPr>
    </w:p>
    <w:p w:rsidR="004E6D65" w:rsidRPr="00C44004" w:rsidRDefault="004E6D65" w:rsidP="00AC41ED">
      <w:pPr>
        <w:pStyle w:val="Title"/>
      </w:pPr>
    </w:p>
    <w:sectPr w:rsidR="004E6D65" w:rsidRPr="00C44004" w:rsidSect="001516C0">
      <w:type w:val="continuous"/>
      <w:pgSz w:w="11906" w:h="16838"/>
      <w:pgMar w:top="1418" w:right="1418" w:bottom="1418" w:left="1701" w:header="851"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ED" w:rsidRDefault="009C3AED" w:rsidP="004456B1">
      <w:pPr>
        <w:spacing w:line="240" w:lineRule="auto"/>
      </w:pPr>
      <w:r>
        <w:separator/>
      </w:r>
    </w:p>
  </w:endnote>
  <w:endnote w:type="continuationSeparator" w:id="0">
    <w:p w:rsidR="009C3AED" w:rsidRDefault="009C3AED" w:rsidP="0044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557"/>
      <w:docPartObj>
        <w:docPartGallery w:val="Page Numbers (Bottom of Page)"/>
        <w:docPartUnique/>
      </w:docPartObj>
    </w:sdtPr>
    <w:sdtEndPr/>
    <w:sdtContent>
      <w:p w:rsidR="004B5F9F" w:rsidRPr="00700D63" w:rsidRDefault="004B5F9F" w:rsidP="00700D63">
        <w:pPr>
          <w:pStyle w:val="Footer"/>
          <w:jc w:val="right"/>
        </w:pPr>
        <w:r w:rsidRPr="00700D63">
          <w:rPr>
            <w:rFonts w:ascii="Times New Roman" w:hAnsi="Times New Roman"/>
          </w:rPr>
          <w:fldChar w:fldCharType="begin"/>
        </w:r>
        <w:r w:rsidRPr="00700D63">
          <w:rPr>
            <w:rFonts w:ascii="Times New Roman" w:hAnsi="Times New Roman"/>
          </w:rPr>
          <w:instrText xml:space="preserve"> PAGE   \* MERGEFORMAT </w:instrText>
        </w:r>
        <w:r w:rsidRPr="00700D63">
          <w:rPr>
            <w:rFonts w:ascii="Times New Roman" w:hAnsi="Times New Roman"/>
          </w:rPr>
          <w:fldChar w:fldCharType="separate"/>
        </w:r>
        <w:r w:rsidR="00F41B3C">
          <w:rPr>
            <w:rFonts w:ascii="Times New Roman" w:hAnsi="Times New Roman"/>
            <w:noProof/>
          </w:rPr>
          <w:t>1</w:t>
        </w:r>
        <w:r w:rsidRPr="00700D63">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ED" w:rsidRDefault="009C3AED" w:rsidP="004456B1">
      <w:pPr>
        <w:spacing w:line="240" w:lineRule="auto"/>
      </w:pPr>
      <w:r>
        <w:separator/>
      </w:r>
    </w:p>
  </w:footnote>
  <w:footnote w:type="continuationSeparator" w:id="0">
    <w:p w:rsidR="009C3AED" w:rsidRDefault="009C3AED" w:rsidP="00445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9F" w:rsidRPr="00AE0985" w:rsidRDefault="004B5F9F" w:rsidP="00AE0985">
    <w:pPr>
      <w:pStyle w:val="Header"/>
      <w:spacing w:after="240"/>
      <w:rPr>
        <w:rFonts w:ascii="Cambria" w:hAnsi="Cambria"/>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B29"/>
    <w:multiLevelType w:val="hybridMultilevel"/>
    <w:tmpl w:val="F296E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9C8"/>
    <w:multiLevelType w:val="hybridMultilevel"/>
    <w:tmpl w:val="5EB6C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77617E"/>
    <w:multiLevelType w:val="hybridMultilevel"/>
    <w:tmpl w:val="018CD04E"/>
    <w:lvl w:ilvl="0" w:tplc="9A7C2AB6">
      <w:start w:val="5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5AD6B99"/>
    <w:multiLevelType w:val="hybridMultilevel"/>
    <w:tmpl w:val="C2468F2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4" w15:restartNumberingAfterBreak="0">
    <w:nsid w:val="08ED1CD4"/>
    <w:multiLevelType w:val="hybridMultilevel"/>
    <w:tmpl w:val="F290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1BBB"/>
    <w:multiLevelType w:val="hybridMultilevel"/>
    <w:tmpl w:val="736EDDEE"/>
    <w:lvl w:ilvl="0" w:tplc="B3F66AFA">
      <w:start w:val="1"/>
      <w:numFmt w:val="lowerLetter"/>
      <w:lvlText w:val="%1."/>
      <w:lvlJc w:val="left"/>
      <w:pPr>
        <w:ind w:left="360"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6" w15:restartNumberingAfterBreak="0">
    <w:nsid w:val="112B52FD"/>
    <w:multiLevelType w:val="hybridMultilevel"/>
    <w:tmpl w:val="64C09638"/>
    <w:lvl w:ilvl="0" w:tplc="AB6A80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125C7EE0"/>
    <w:multiLevelType w:val="hybridMultilevel"/>
    <w:tmpl w:val="F7D8CA70"/>
    <w:lvl w:ilvl="0" w:tplc="3E14D8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27961F2"/>
    <w:multiLevelType w:val="hybridMultilevel"/>
    <w:tmpl w:val="D654E58C"/>
    <w:lvl w:ilvl="0" w:tplc="DA5EE4A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A2F2B41"/>
    <w:multiLevelType w:val="hybridMultilevel"/>
    <w:tmpl w:val="98E40FF2"/>
    <w:lvl w:ilvl="0" w:tplc="006C99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507988"/>
    <w:multiLevelType w:val="hybridMultilevel"/>
    <w:tmpl w:val="6BC4C99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1" w15:restartNumberingAfterBreak="0">
    <w:nsid w:val="2D2E0C60"/>
    <w:multiLevelType w:val="hybridMultilevel"/>
    <w:tmpl w:val="9E0E0496"/>
    <w:lvl w:ilvl="0" w:tplc="32FE969E">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33BA272D"/>
    <w:multiLevelType w:val="hybridMultilevel"/>
    <w:tmpl w:val="94C83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5D46DE"/>
    <w:multiLevelType w:val="hybridMultilevel"/>
    <w:tmpl w:val="7E2CD9EA"/>
    <w:lvl w:ilvl="0" w:tplc="64BE6588">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A1F720A"/>
    <w:multiLevelType w:val="hybridMultilevel"/>
    <w:tmpl w:val="C3008B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D92E8E"/>
    <w:multiLevelType w:val="hybridMultilevel"/>
    <w:tmpl w:val="F3A2589E"/>
    <w:lvl w:ilvl="0" w:tplc="C55E60EE">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6" w15:restartNumberingAfterBreak="0">
    <w:nsid w:val="3EB27396"/>
    <w:multiLevelType w:val="hybridMultilevel"/>
    <w:tmpl w:val="385682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2E051BE"/>
    <w:multiLevelType w:val="hybridMultilevel"/>
    <w:tmpl w:val="000E72E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6EE6769"/>
    <w:multiLevelType w:val="hybridMultilevel"/>
    <w:tmpl w:val="06F8D8EA"/>
    <w:lvl w:ilvl="0" w:tplc="1F7E6D4E">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47FD09C7"/>
    <w:multiLevelType w:val="hybridMultilevel"/>
    <w:tmpl w:val="D9D2CCD0"/>
    <w:lvl w:ilvl="0" w:tplc="B58C352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4BDC0066"/>
    <w:multiLevelType w:val="hybridMultilevel"/>
    <w:tmpl w:val="DF4CE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8F5F7B"/>
    <w:multiLevelType w:val="hybridMultilevel"/>
    <w:tmpl w:val="3B4EB324"/>
    <w:lvl w:ilvl="0" w:tplc="89227800">
      <w:start w:val="1"/>
      <w:numFmt w:val="lowerLetter"/>
      <w:lvlText w:val="%1."/>
      <w:lvlJc w:val="left"/>
      <w:pPr>
        <w:ind w:left="1211" w:hanging="360"/>
      </w:pPr>
      <w:rPr>
        <w:rFonts w:hint="default"/>
        <w:color w:val="auto"/>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4F5D659F"/>
    <w:multiLevelType w:val="hybridMultilevel"/>
    <w:tmpl w:val="9E92D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F04910"/>
    <w:multiLevelType w:val="hybridMultilevel"/>
    <w:tmpl w:val="E220A394"/>
    <w:lvl w:ilvl="0" w:tplc="A058D4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901CB"/>
    <w:multiLevelType w:val="hybridMultilevel"/>
    <w:tmpl w:val="D862AD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E64686"/>
    <w:multiLevelType w:val="hybridMultilevel"/>
    <w:tmpl w:val="098ED62A"/>
    <w:lvl w:ilvl="0" w:tplc="330E05C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5820085B"/>
    <w:multiLevelType w:val="hybridMultilevel"/>
    <w:tmpl w:val="C72EC70A"/>
    <w:lvl w:ilvl="0" w:tplc="73A0446E">
      <w:start w:val="2"/>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7" w15:restartNumberingAfterBreak="0">
    <w:nsid w:val="5930606D"/>
    <w:multiLevelType w:val="hybridMultilevel"/>
    <w:tmpl w:val="0DCEDE58"/>
    <w:lvl w:ilvl="0" w:tplc="CB200570">
      <w:start w:val="1"/>
      <w:numFmt w:val="decimal"/>
      <w:lvlText w:val="%1."/>
      <w:lvlJc w:val="left"/>
      <w:pPr>
        <w:ind w:left="360"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8" w15:restartNumberingAfterBreak="0">
    <w:nsid w:val="5B866A0B"/>
    <w:multiLevelType w:val="hybridMultilevel"/>
    <w:tmpl w:val="F112CB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F72180"/>
    <w:multiLevelType w:val="hybridMultilevel"/>
    <w:tmpl w:val="6692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32079"/>
    <w:multiLevelType w:val="hybridMultilevel"/>
    <w:tmpl w:val="4A8EB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EA5B81"/>
    <w:multiLevelType w:val="hybridMultilevel"/>
    <w:tmpl w:val="8C480C86"/>
    <w:lvl w:ilvl="0" w:tplc="786EA5B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4C07058"/>
    <w:multiLevelType w:val="hybridMultilevel"/>
    <w:tmpl w:val="A566A726"/>
    <w:lvl w:ilvl="0" w:tplc="FE98B9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0454D"/>
    <w:multiLevelType w:val="hybridMultilevel"/>
    <w:tmpl w:val="B5808BF4"/>
    <w:lvl w:ilvl="0" w:tplc="B8FE8848">
      <w:start w:val="1"/>
      <w:numFmt w:val="bullet"/>
      <w:lvlText w:val="•"/>
      <w:lvlJc w:val="left"/>
      <w:pPr>
        <w:tabs>
          <w:tab w:val="num" w:pos="720"/>
        </w:tabs>
        <w:ind w:left="720" w:hanging="360"/>
      </w:pPr>
      <w:rPr>
        <w:rFonts w:ascii="Arial" w:hAnsi="Arial" w:hint="default"/>
      </w:rPr>
    </w:lvl>
    <w:lvl w:ilvl="1" w:tplc="BC720AB4" w:tentative="1">
      <w:start w:val="1"/>
      <w:numFmt w:val="bullet"/>
      <w:lvlText w:val="•"/>
      <w:lvlJc w:val="left"/>
      <w:pPr>
        <w:tabs>
          <w:tab w:val="num" w:pos="1440"/>
        </w:tabs>
        <w:ind w:left="1440" w:hanging="360"/>
      </w:pPr>
      <w:rPr>
        <w:rFonts w:ascii="Arial" w:hAnsi="Arial" w:hint="default"/>
      </w:rPr>
    </w:lvl>
    <w:lvl w:ilvl="2" w:tplc="E0885D1E" w:tentative="1">
      <w:start w:val="1"/>
      <w:numFmt w:val="bullet"/>
      <w:lvlText w:val="•"/>
      <w:lvlJc w:val="left"/>
      <w:pPr>
        <w:tabs>
          <w:tab w:val="num" w:pos="2160"/>
        </w:tabs>
        <w:ind w:left="2160" w:hanging="360"/>
      </w:pPr>
      <w:rPr>
        <w:rFonts w:ascii="Arial" w:hAnsi="Arial" w:hint="default"/>
      </w:rPr>
    </w:lvl>
    <w:lvl w:ilvl="3" w:tplc="CD7A6332" w:tentative="1">
      <w:start w:val="1"/>
      <w:numFmt w:val="bullet"/>
      <w:lvlText w:val="•"/>
      <w:lvlJc w:val="left"/>
      <w:pPr>
        <w:tabs>
          <w:tab w:val="num" w:pos="2880"/>
        </w:tabs>
        <w:ind w:left="2880" w:hanging="360"/>
      </w:pPr>
      <w:rPr>
        <w:rFonts w:ascii="Arial" w:hAnsi="Arial" w:hint="default"/>
      </w:rPr>
    </w:lvl>
    <w:lvl w:ilvl="4" w:tplc="DC3688D6" w:tentative="1">
      <w:start w:val="1"/>
      <w:numFmt w:val="bullet"/>
      <w:lvlText w:val="•"/>
      <w:lvlJc w:val="left"/>
      <w:pPr>
        <w:tabs>
          <w:tab w:val="num" w:pos="3600"/>
        </w:tabs>
        <w:ind w:left="3600" w:hanging="360"/>
      </w:pPr>
      <w:rPr>
        <w:rFonts w:ascii="Arial" w:hAnsi="Arial" w:hint="default"/>
      </w:rPr>
    </w:lvl>
    <w:lvl w:ilvl="5" w:tplc="0D9ED404" w:tentative="1">
      <w:start w:val="1"/>
      <w:numFmt w:val="bullet"/>
      <w:lvlText w:val="•"/>
      <w:lvlJc w:val="left"/>
      <w:pPr>
        <w:tabs>
          <w:tab w:val="num" w:pos="4320"/>
        </w:tabs>
        <w:ind w:left="4320" w:hanging="360"/>
      </w:pPr>
      <w:rPr>
        <w:rFonts w:ascii="Arial" w:hAnsi="Arial" w:hint="default"/>
      </w:rPr>
    </w:lvl>
    <w:lvl w:ilvl="6" w:tplc="59349406" w:tentative="1">
      <w:start w:val="1"/>
      <w:numFmt w:val="bullet"/>
      <w:lvlText w:val="•"/>
      <w:lvlJc w:val="left"/>
      <w:pPr>
        <w:tabs>
          <w:tab w:val="num" w:pos="5040"/>
        </w:tabs>
        <w:ind w:left="5040" w:hanging="360"/>
      </w:pPr>
      <w:rPr>
        <w:rFonts w:ascii="Arial" w:hAnsi="Arial" w:hint="default"/>
      </w:rPr>
    </w:lvl>
    <w:lvl w:ilvl="7" w:tplc="22AED0AC" w:tentative="1">
      <w:start w:val="1"/>
      <w:numFmt w:val="bullet"/>
      <w:lvlText w:val="•"/>
      <w:lvlJc w:val="left"/>
      <w:pPr>
        <w:tabs>
          <w:tab w:val="num" w:pos="5760"/>
        </w:tabs>
        <w:ind w:left="5760" w:hanging="360"/>
      </w:pPr>
      <w:rPr>
        <w:rFonts w:ascii="Arial" w:hAnsi="Arial" w:hint="default"/>
      </w:rPr>
    </w:lvl>
    <w:lvl w:ilvl="8" w:tplc="F4C60D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1936A4"/>
    <w:multiLevelType w:val="hybridMultilevel"/>
    <w:tmpl w:val="CA70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D3C05"/>
    <w:multiLevelType w:val="hybridMultilevel"/>
    <w:tmpl w:val="F168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624FA"/>
    <w:multiLevelType w:val="hybridMultilevel"/>
    <w:tmpl w:val="9B56CF2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15:restartNumberingAfterBreak="0">
    <w:nsid w:val="76C36AC5"/>
    <w:multiLevelType w:val="hybridMultilevel"/>
    <w:tmpl w:val="130AB63A"/>
    <w:lvl w:ilvl="0" w:tplc="F4A6089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15:restartNumberingAfterBreak="0">
    <w:nsid w:val="78594C84"/>
    <w:multiLevelType w:val="hybridMultilevel"/>
    <w:tmpl w:val="EBB4F1F8"/>
    <w:lvl w:ilvl="0" w:tplc="40B6FA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9B0173F"/>
    <w:multiLevelType w:val="hybridMultilevel"/>
    <w:tmpl w:val="86223ED2"/>
    <w:lvl w:ilvl="0" w:tplc="3560330A">
      <w:start w:val="1"/>
      <w:numFmt w:val="lowerLetter"/>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0" w15:restartNumberingAfterBreak="0">
    <w:nsid w:val="7ABC567C"/>
    <w:multiLevelType w:val="hybridMultilevel"/>
    <w:tmpl w:val="105AA07E"/>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7CA100BD"/>
    <w:multiLevelType w:val="hybridMultilevel"/>
    <w:tmpl w:val="E89673E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num w:numId="1">
    <w:abstractNumId w:val="16"/>
  </w:num>
  <w:num w:numId="2">
    <w:abstractNumId w:val="23"/>
  </w:num>
  <w:num w:numId="3">
    <w:abstractNumId w:val="34"/>
  </w:num>
  <w:num w:numId="4">
    <w:abstractNumId w:val="29"/>
  </w:num>
  <w:num w:numId="5">
    <w:abstractNumId w:val="40"/>
  </w:num>
  <w:num w:numId="6">
    <w:abstractNumId w:val="28"/>
  </w:num>
  <w:num w:numId="7">
    <w:abstractNumId w:val="25"/>
  </w:num>
  <w:num w:numId="8">
    <w:abstractNumId w:val="11"/>
  </w:num>
  <w:num w:numId="9">
    <w:abstractNumId w:val="9"/>
  </w:num>
  <w:num w:numId="10">
    <w:abstractNumId w:val="3"/>
  </w:num>
  <w:num w:numId="11">
    <w:abstractNumId w:val="4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8"/>
  </w:num>
  <w:num w:numId="15">
    <w:abstractNumId w:val="1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3"/>
  </w:num>
  <w:num w:numId="19">
    <w:abstractNumId w:val="18"/>
  </w:num>
  <w:num w:numId="20">
    <w:abstractNumId w:val="1"/>
  </w:num>
  <w:num w:numId="21">
    <w:abstractNumId w:val="10"/>
  </w:num>
  <w:num w:numId="22">
    <w:abstractNumId w:val="20"/>
  </w:num>
  <w:num w:numId="23">
    <w:abstractNumId w:val="12"/>
  </w:num>
  <w:num w:numId="24">
    <w:abstractNumId w:val="39"/>
  </w:num>
  <w:num w:numId="25">
    <w:abstractNumId w:val="27"/>
  </w:num>
  <w:num w:numId="26">
    <w:abstractNumId w:val="31"/>
  </w:num>
  <w:num w:numId="27">
    <w:abstractNumId w:val="36"/>
  </w:num>
  <w:num w:numId="28">
    <w:abstractNumId w:val="15"/>
  </w:num>
  <w:num w:numId="29">
    <w:abstractNumId w:val="5"/>
  </w:num>
  <w:num w:numId="30">
    <w:abstractNumId w:val="14"/>
  </w:num>
  <w:num w:numId="31">
    <w:abstractNumId w:val="30"/>
  </w:num>
  <w:num w:numId="32">
    <w:abstractNumId w:val="7"/>
  </w:num>
  <w:num w:numId="33">
    <w:abstractNumId w:val="2"/>
  </w:num>
  <w:num w:numId="34">
    <w:abstractNumId w:val="26"/>
  </w:num>
  <w:num w:numId="35">
    <w:abstractNumId w:val="17"/>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0"/>
  </w:num>
  <w:num w:numId="40">
    <w:abstractNumId w:val="35"/>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C8"/>
    <w:rsid w:val="0000342F"/>
    <w:rsid w:val="0000636E"/>
    <w:rsid w:val="000115C7"/>
    <w:rsid w:val="00011C24"/>
    <w:rsid w:val="00012D5F"/>
    <w:rsid w:val="00013106"/>
    <w:rsid w:val="00014554"/>
    <w:rsid w:val="000146F1"/>
    <w:rsid w:val="0001577A"/>
    <w:rsid w:val="00015F70"/>
    <w:rsid w:val="00016136"/>
    <w:rsid w:val="00016DAD"/>
    <w:rsid w:val="00017B5C"/>
    <w:rsid w:val="000215E1"/>
    <w:rsid w:val="00023DEA"/>
    <w:rsid w:val="00025034"/>
    <w:rsid w:val="00026232"/>
    <w:rsid w:val="00030372"/>
    <w:rsid w:val="000315F5"/>
    <w:rsid w:val="000320BC"/>
    <w:rsid w:val="00035DED"/>
    <w:rsid w:val="0003628F"/>
    <w:rsid w:val="000363CA"/>
    <w:rsid w:val="000367BC"/>
    <w:rsid w:val="00037414"/>
    <w:rsid w:val="00037899"/>
    <w:rsid w:val="00040441"/>
    <w:rsid w:val="00041825"/>
    <w:rsid w:val="00044563"/>
    <w:rsid w:val="00045262"/>
    <w:rsid w:val="000508C4"/>
    <w:rsid w:val="00050ED1"/>
    <w:rsid w:val="00052D48"/>
    <w:rsid w:val="0005384F"/>
    <w:rsid w:val="00054C77"/>
    <w:rsid w:val="00054FD1"/>
    <w:rsid w:val="000554E6"/>
    <w:rsid w:val="00057AE1"/>
    <w:rsid w:val="00061E47"/>
    <w:rsid w:val="000627EB"/>
    <w:rsid w:val="00063B76"/>
    <w:rsid w:val="000676E2"/>
    <w:rsid w:val="00073151"/>
    <w:rsid w:val="0007402C"/>
    <w:rsid w:val="00074EA1"/>
    <w:rsid w:val="000769AB"/>
    <w:rsid w:val="000775D3"/>
    <w:rsid w:val="00077C4F"/>
    <w:rsid w:val="0008027A"/>
    <w:rsid w:val="00084267"/>
    <w:rsid w:val="000862DB"/>
    <w:rsid w:val="00086621"/>
    <w:rsid w:val="0009057B"/>
    <w:rsid w:val="000914D4"/>
    <w:rsid w:val="00094190"/>
    <w:rsid w:val="000960E6"/>
    <w:rsid w:val="00097E69"/>
    <w:rsid w:val="000A0974"/>
    <w:rsid w:val="000A1DF2"/>
    <w:rsid w:val="000A1E4A"/>
    <w:rsid w:val="000A4157"/>
    <w:rsid w:val="000A41B1"/>
    <w:rsid w:val="000A4433"/>
    <w:rsid w:val="000A6ED0"/>
    <w:rsid w:val="000B0042"/>
    <w:rsid w:val="000B4391"/>
    <w:rsid w:val="000B5427"/>
    <w:rsid w:val="000B5DE7"/>
    <w:rsid w:val="000B6CC6"/>
    <w:rsid w:val="000C2443"/>
    <w:rsid w:val="000C2A03"/>
    <w:rsid w:val="000C30D3"/>
    <w:rsid w:val="000C657A"/>
    <w:rsid w:val="000C7AFD"/>
    <w:rsid w:val="000D12A4"/>
    <w:rsid w:val="000D1500"/>
    <w:rsid w:val="000D21DF"/>
    <w:rsid w:val="000D4E51"/>
    <w:rsid w:val="000D50E1"/>
    <w:rsid w:val="000E02C1"/>
    <w:rsid w:val="000E355D"/>
    <w:rsid w:val="000E6CF9"/>
    <w:rsid w:val="000F14AA"/>
    <w:rsid w:val="000F1E22"/>
    <w:rsid w:val="000F2E44"/>
    <w:rsid w:val="000F44B2"/>
    <w:rsid w:val="000F6A15"/>
    <w:rsid w:val="000F72D1"/>
    <w:rsid w:val="000F78C8"/>
    <w:rsid w:val="000F7DDA"/>
    <w:rsid w:val="001025B7"/>
    <w:rsid w:val="001029DF"/>
    <w:rsid w:val="00104193"/>
    <w:rsid w:val="00104D14"/>
    <w:rsid w:val="001079A5"/>
    <w:rsid w:val="001112A3"/>
    <w:rsid w:val="00111D05"/>
    <w:rsid w:val="00112E18"/>
    <w:rsid w:val="00113ED8"/>
    <w:rsid w:val="001169A9"/>
    <w:rsid w:val="00117361"/>
    <w:rsid w:val="00117E20"/>
    <w:rsid w:val="00120842"/>
    <w:rsid w:val="00121037"/>
    <w:rsid w:val="00124A26"/>
    <w:rsid w:val="0012503B"/>
    <w:rsid w:val="001306B5"/>
    <w:rsid w:val="001316ED"/>
    <w:rsid w:val="0013204F"/>
    <w:rsid w:val="00133250"/>
    <w:rsid w:val="00135C34"/>
    <w:rsid w:val="00142001"/>
    <w:rsid w:val="00142BD8"/>
    <w:rsid w:val="0014308A"/>
    <w:rsid w:val="00143CC8"/>
    <w:rsid w:val="00144D5A"/>
    <w:rsid w:val="001469F1"/>
    <w:rsid w:val="00146D41"/>
    <w:rsid w:val="001505AB"/>
    <w:rsid w:val="001516C0"/>
    <w:rsid w:val="00151CCF"/>
    <w:rsid w:val="00152625"/>
    <w:rsid w:val="00153D74"/>
    <w:rsid w:val="00154098"/>
    <w:rsid w:val="001558F6"/>
    <w:rsid w:val="001559AB"/>
    <w:rsid w:val="00155DBF"/>
    <w:rsid w:val="00156CC2"/>
    <w:rsid w:val="001605DE"/>
    <w:rsid w:val="00160BE4"/>
    <w:rsid w:val="0016109E"/>
    <w:rsid w:val="001629E7"/>
    <w:rsid w:val="00162D43"/>
    <w:rsid w:val="00165682"/>
    <w:rsid w:val="00165829"/>
    <w:rsid w:val="001661C9"/>
    <w:rsid w:val="00170958"/>
    <w:rsid w:val="001709D6"/>
    <w:rsid w:val="00171D73"/>
    <w:rsid w:val="00172A55"/>
    <w:rsid w:val="00174DCA"/>
    <w:rsid w:val="00176880"/>
    <w:rsid w:val="00176A22"/>
    <w:rsid w:val="00176C1E"/>
    <w:rsid w:val="00180C6F"/>
    <w:rsid w:val="00182084"/>
    <w:rsid w:val="00183097"/>
    <w:rsid w:val="00183AD8"/>
    <w:rsid w:val="001855C3"/>
    <w:rsid w:val="00185C94"/>
    <w:rsid w:val="001876D0"/>
    <w:rsid w:val="00187CE0"/>
    <w:rsid w:val="001926E7"/>
    <w:rsid w:val="00192F5A"/>
    <w:rsid w:val="0019463E"/>
    <w:rsid w:val="00194DEC"/>
    <w:rsid w:val="001951B1"/>
    <w:rsid w:val="001A05DD"/>
    <w:rsid w:val="001A0654"/>
    <w:rsid w:val="001A1924"/>
    <w:rsid w:val="001A6558"/>
    <w:rsid w:val="001B060C"/>
    <w:rsid w:val="001B247A"/>
    <w:rsid w:val="001B3483"/>
    <w:rsid w:val="001B40F3"/>
    <w:rsid w:val="001B6790"/>
    <w:rsid w:val="001B67F2"/>
    <w:rsid w:val="001B719D"/>
    <w:rsid w:val="001B77AF"/>
    <w:rsid w:val="001B7C29"/>
    <w:rsid w:val="001B7E5C"/>
    <w:rsid w:val="001C11C1"/>
    <w:rsid w:val="001C29D1"/>
    <w:rsid w:val="001C29E0"/>
    <w:rsid w:val="001C2B4B"/>
    <w:rsid w:val="001C6E08"/>
    <w:rsid w:val="001C6E97"/>
    <w:rsid w:val="001D2408"/>
    <w:rsid w:val="001D26B1"/>
    <w:rsid w:val="001D2C2D"/>
    <w:rsid w:val="001D4ABC"/>
    <w:rsid w:val="001D549C"/>
    <w:rsid w:val="001D7655"/>
    <w:rsid w:val="001E227B"/>
    <w:rsid w:val="001E51B6"/>
    <w:rsid w:val="001E537B"/>
    <w:rsid w:val="001E7018"/>
    <w:rsid w:val="001E7A84"/>
    <w:rsid w:val="001E7DAB"/>
    <w:rsid w:val="001F167D"/>
    <w:rsid w:val="001F1A47"/>
    <w:rsid w:val="001F3241"/>
    <w:rsid w:val="001F3B83"/>
    <w:rsid w:val="001F4B97"/>
    <w:rsid w:val="001F4CB5"/>
    <w:rsid w:val="001F55A4"/>
    <w:rsid w:val="001F6AA6"/>
    <w:rsid w:val="001F6EC8"/>
    <w:rsid w:val="002000D4"/>
    <w:rsid w:val="00200671"/>
    <w:rsid w:val="00200E62"/>
    <w:rsid w:val="00201AD8"/>
    <w:rsid w:val="00201DD7"/>
    <w:rsid w:val="002022B9"/>
    <w:rsid w:val="00206067"/>
    <w:rsid w:val="00206277"/>
    <w:rsid w:val="0021017D"/>
    <w:rsid w:val="0021116F"/>
    <w:rsid w:val="00213DCD"/>
    <w:rsid w:val="00216449"/>
    <w:rsid w:val="00216E88"/>
    <w:rsid w:val="00217129"/>
    <w:rsid w:val="00217FE4"/>
    <w:rsid w:val="002214E8"/>
    <w:rsid w:val="002215CE"/>
    <w:rsid w:val="00223DFA"/>
    <w:rsid w:val="0022492B"/>
    <w:rsid w:val="002279D9"/>
    <w:rsid w:val="00227B77"/>
    <w:rsid w:val="00230CD8"/>
    <w:rsid w:val="00231F63"/>
    <w:rsid w:val="002353C9"/>
    <w:rsid w:val="00236C6A"/>
    <w:rsid w:val="00241379"/>
    <w:rsid w:val="0024210C"/>
    <w:rsid w:val="002433B6"/>
    <w:rsid w:val="00243975"/>
    <w:rsid w:val="00243DA2"/>
    <w:rsid w:val="00244006"/>
    <w:rsid w:val="00245574"/>
    <w:rsid w:val="00245F70"/>
    <w:rsid w:val="0025124F"/>
    <w:rsid w:val="00251C72"/>
    <w:rsid w:val="0025352E"/>
    <w:rsid w:val="00254285"/>
    <w:rsid w:val="0026102C"/>
    <w:rsid w:val="00267660"/>
    <w:rsid w:val="002679A8"/>
    <w:rsid w:val="00267C84"/>
    <w:rsid w:val="002703A4"/>
    <w:rsid w:val="00271C08"/>
    <w:rsid w:val="00271FF5"/>
    <w:rsid w:val="00272913"/>
    <w:rsid w:val="002732C7"/>
    <w:rsid w:val="00274DF9"/>
    <w:rsid w:val="002756AD"/>
    <w:rsid w:val="00275C2F"/>
    <w:rsid w:val="00276C80"/>
    <w:rsid w:val="00277094"/>
    <w:rsid w:val="0028007F"/>
    <w:rsid w:val="00280DDD"/>
    <w:rsid w:val="00281A9F"/>
    <w:rsid w:val="0028365D"/>
    <w:rsid w:val="002837E0"/>
    <w:rsid w:val="002847D9"/>
    <w:rsid w:val="00287EDA"/>
    <w:rsid w:val="002918F6"/>
    <w:rsid w:val="002935A2"/>
    <w:rsid w:val="00294E1E"/>
    <w:rsid w:val="0029625D"/>
    <w:rsid w:val="00297012"/>
    <w:rsid w:val="002A18D3"/>
    <w:rsid w:val="002A1AA4"/>
    <w:rsid w:val="002A2AAF"/>
    <w:rsid w:val="002A45FB"/>
    <w:rsid w:val="002A4CF4"/>
    <w:rsid w:val="002A5990"/>
    <w:rsid w:val="002A5C93"/>
    <w:rsid w:val="002B0955"/>
    <w:rsid w:val="002B1380"/>
    <w:rsid w:val="002B1CFE"/>
    <w:rsid w:val="002B2D73"/>
    <w:rsid w:val="002B4684"/>
    <w:rsid w:val="002B60F9"/>
    <w:rsid w:val="002B75D9"/>
    <w:rsid w:val="002C0C56"/>
    <w:rsid w:val="002C1ABC"/>
    <w:rsid w:val="002C5701"/>
    <w:rsid w:val="002C5C2C"/>
    <w:rsid w:val="002D05BA"/>
    <w:rsid w:val="002D08DE"/>
    <w:rsid w:val="002D0C14"/>
    <w:rsid w:val="002D33DE"/>
    <w:rsid w:val="002D44D4"/>
    <w:rsid w:val="002D5D0F"/>
    <w:rsid w:val="002E1D46"/>
    <w:rsid w:val="002E2303"/>
    <w:rsid w:val="002E297A"/>
    <w:rsid w:val="002F19B8"/>
    <w:rsid w:val="002F29BF"/>
    <w:rsid w:val="002F2F36"/>
    <w:rsid w:val="002F3246"/>
    <w:rsid w:val="002F462E"/>
    <w:rsid w:val="002F46B8"/>
    <w:rsid w:val="002F58AF"/>
    <w:rsid w:val="002F6823"/>
    <w:rsid w:val="00300B15"/>
    <w:rsid w:val="0030244F"/>
    <w:rsid w:val="00303ABD"/>
    <w:rsid w:val="003043BD"/>
    <w:rsid w:val="003044D7"/>
    <w:rsid w:val="00304EFE"/>
    <w:rsid w:val="003059E6"/>
    <w:rsid w:val="00307512"/>
    <w:rsid w:val="003101D8"/>
    <w:rsid w:val="0031026D"/>
    <w:rsid w:val="003108F5"/>
    <w:rsid w:val="00313599"/>
    <w:rsid w:val="00313A91"/>
    <w:rsid w:val="00314FA2"/>
    <w:rsid w:val="003159E3"/>
    <w:rsid w:val="0031755B"/>
    <w:rsid w:val="00320C7F"/>
    <w:rsid w:val="0032107C"/>
    <w:rsid w:val="003232C3"/>
    <w:rsid w:val="00323351"/>
    <w:rsid w:val="00324B5A"/>
    <w:rsid w:val="00324E07"/>
    <w:rsid w:val="00325560"/>
    <w:rsid w:val="00327377"/>
    <w:rsid w:val="003303D1"/>
    <w:rsid w:val="00330C70"/>
    <w:rsid w:val="00330F8D"/>
    <w:rsid w:val="003328BB"/>
    <w:rsid w:val="00334ECC"/>
    <w:rsid w:val="00335534"/>
    <w:rsid w:val="003356EB"/>
    <w:rsid w:val="00335A33"/>
    <w:rsid w:val="00340CF9"/>
    <w:rsid w:val="00340DD1"/>
    <w:rsid w:val="00341750"/>
    <w:rsid w:val="003434D4"/>
    <w:rsid w:val="00344015"/>
    <w:rsid w:val="003467F0"/>
    <w:rsid w:val="00346D21"/>
    <w:rsid w:val="00350633"/>
    <w:rsid w:val="00353F6F"/>
    <w:rsid w:val="00353F97"/>
    <w:rsid w:val="00355A45"/>
    <w:rsid w:val="00356968"/>
    <w:rsid w:val="0036492D"/>
    <w:rsid w:val="0036552D"/>
    <w:rsid w:val="00366C60"/>
    <w:rsid w:val="003670B5"/>
    <w:rsid w:val="00370248"/>
    <w:rsid w:val="00371A8C"/>
    <w:rsid w:val="00371BE3"/>
    <w:rsid w:val="0037238D"/>
    <w:rsid w:val="003725A2"/>
    <w:rsid w:val="003728E5"/>
    <w:rsid w:val="00372F85"/>
    <w:rsid w:val="00373275"/>
    <w:rsid w:val="00374272"/>
    <w:rsid w:val="00374542"/>
    <w:rsid w:val="00375B6D"/>
    <w:rsid w:val="00380BCA"/>
    <w:rsid w:val="00380C43"/>
    <w:rsid w:val="003827C9"/>
    <w:rsid w:val="003843DA"/>
    <w:rsid w:val="00386402"/>
    <w:rsid w:val="003922C2"/>
    <w:rsid w:val="003937CF"/>
    <w:rsid w:val="00394499"/>
    <w:rsid w:val="00394B55"/>
    <w:rsid w:val="00397DB2"/>
    <w:rsid w:val="003A0ECE"/>
    <w:rsid w:val="003A2F1C"/>
    <w:rsid w:val="003A74E4"/>
    <w:rsid w:val="003A7B7F"/>
    <w:rsid w:val="003B198E"/>
    <w:rsid w:val="003B474B"/>
    <w:rsid w:val="003B598D"/>
    <w:rsid w:val="003B5CC9"/>
    <w:rsid w:val="003C07BD"/>
    <w:rsid w:val="003C0E66"/>
    <w:rsid w:val="003C3C9C"/>
    <w:rsid w:val="003C71EB"/>
    <w:rsid w:val="003D0FD4"/>
    <w:rsid w:val="003D1249"/>
    <w:rsid w:val="003D1339"/>
    <w:rsid w:val="003D1564"/>
    <w:rsid w:val="003D25ED"/>
    <w:rsid w:val="003D69DB"/>
    <w:rsid w:val="003D753C"/>
    <w:rsid w:val="003E00AB"/>
    <w:rsid w:val="003E250F"/>
    <w:rsid w:val="003E52AF"/>
    <w:rsid w:val="003E5A2A"/>
    <w:rsid w:val="003E6914"/>
    <w:rsid w:val="003E75DD"/>
    <w:rsid w:val="003F0472"/>
    <w:rsid w:val="003F0B2B"/>
    <w:rsid w:val="003F2484"/>
    <w:rsid w:val="003F35EB"/>
    <w:rsid w:val="003F7E12"/>
    <w:rsid w:val="0040003A"/>
    <w:rsid w:val="00400685"/>
    <w:rsid w:val="00402867"/>
    <w:rsid w:val="0040712C"/>
    <w:rsid w:val="00411566"/>
    <w:rsid w:val="00411C89"/>
    <w:rsid w:val="00411CB0"/>
    <w:rsid w:val="00416A83"/>
    <w:rsid w:val="00416EA5"/>
    <w:rsid w:val="0041716A"/>
    <w:rsid w:val="00420BD1"/>
    <w:rsid w:val="00422284"/>
    <w:rsid w:val="00423025"/>
    <w:rsid w:val="00425064"/>
    <w:rsid w:val="00426436"/>
    <w:rsid w:val="00426585"/>
    <w:rsid w:val="00426CCA"/>
    <w:rsid w:val="0042783B"/>
    <w:rsid w:val="004319EE"/>
    <w:rsid w:val="00431CE2"/>
    <w:rsid w:val="00433245"/>
    <w:rsid w:val="00434F0B"/>
    <w:rsid w:val="0043553E"/>
    <w:rsid w:val="004359B9"/>
    <w:rsid w:val="00436A66"/>
    <w:rsid w:val="00437A29"/>
    <w:rsid w:val="00440166"/>
    <w:rsid w:val="00441B87"/>
    <w:rsid w:val="00442773"/>
    <w:rsid w:val="00442EC5"/>
    <w:rsid w:val="004456B1"/>
    <w:rsid w:val="004459EF"/>
    <w:rsid w:val="00447D66"/>
    <w:rsid w:val="0045047B"/>
    <w:rsid w:val="00455CEA"/>
    <w:rsid w:val="004566AA"/>
    <w:rsid w:val="00456D04"/>
    <w:rsid w:val="00457F3D"/>
    <w:rsid w:val="0046550D"/>
    <w:rsid w:val="00466650"/>
    <w:rsid w:val="00466746"/>
    <w:rsid w:val="00470B19"/>
    <w:rsid w:val="00470F2D"/>
    <w:rsid w:val="004715D2"/>
    <w:rsid w:val="0047197B"/>
    <w:rsid w:val="00471FE8"/>
    <w:rsid w:val="00472E4A"/>
    <w:rsid w:val="004759E9"/>
    <w:rsid w:val="004824A3"/>
    <w:rsid w:val="004856C5"/>
    <w:rsid w:val="0048713C"/>
    <w:rsid w:val="00490E27"/>
    <w:rsid w:val="004930BD"/>
    <w:rsid w:val="00493226"/>
    <w:rsid w:val="004932D5"/>
    <w:rsid w:val="004933E3"/>
    <w:rsid w:val="00494A33"/>
    <w:rsid w:val="00495567"/>
    <w:rsid w:val="00496038"/>
    <w:rsid w:val="00496B6B"/>
    <w:rsid w:val="00497422"/>
    <w:rsid w:val="00497549"/>
    <w:rsid w:val="004977ED"/>
    <w:rsid w:val="004979BD"/>
    <w:rsid w:val="004A1B98"/>
    <w:rsid w:val="004A2883"/>
    <w:rsid w:val="004A32AA"/>
    <w:rsid w:val="004A513A"/>
    <w:rsid w:val="004A5498"/>
    <w:rsid w:val="004A6095"/>
    <w:rsid w:val="004B1987"/>
    <w:rsid w:val="004B26E5"/>
    <w:rsid w:val="004B3EFF"/>
    <w:rsid w:val="004B54DD"/>
    <w:rsid w:val="004B5F9F"/>
    <w:rsid w:val="004B60EA"/>
    <w:rsid w:val="004B6275"/>
    <w:rsid w:val="004B71E7"/>
    <w:rsid w:val="004C2F15"/>
    <w:rsid w:val="004C3499"/>
    <w:rsid w:val="004C3A8E"/>
    <w:rsid w:val="004C3C05"/>
    <w:rsid w:val="004C40E5"/>
    <w:rsid w:val="004C4A0B"/>
    <w:rsid w:val="004D21BB"/>
    <w:rsid w:val="004D4071"/>
    <w:rsid w:val="004D579D"/>
    <w:rsid w:val="004D6542"/>
    <w:rsid w:val="004D6E36"/>
    <w:rsid w:val="004D77E8"/>
    <w:rsid w:val="004E03D0"/>
    <w:rsid w:val="004E2B68"/>
    <w:rsid w:val="004E3173"/>
    <w:rsid w:val="004E3E63"/>
    <w:rsid w:val="004E4C9A"/>
    <w:rsid w:val="004E6D65"/>
    <w:rsid w:val="004E79A8"/>
    <w:rsid w:val="004F0713"/>
    <w:rsid w:val="004F1099"/>
    <w:rsid w:val="004F3953"/>
    <w:rsid w:val="004F72A1"/>
    <w:rsid w:val="004F7ED9"/>
    <w:rsid w:val="00500312"/>
    <w:rsid w:val="0050050A"/>
    <w:rsid w:val="00501736"/>
    <w:rsid w:val="005068C0"/>
    <w:rsid w:val="0050730A"/>
    <w:rsid w:val="00511F66"/>
    <w:rsid w:val="00514172"/>
    <w:rsid w:val="00514F78"/>
    <w:rsid w:val="00515A2E"/>
    <w:rsid w:val="00517ABC"/>
    <w:rsid w:val="005222B7"/>
    <w:rsid w:val="00524CEE"/>
    <w:rsid w:val="00526426"/>
    <w:rsid w:val="005271A3"/>
    <w:rsid w:val="00527945"/>
    <w:rsid w:val="0053466F"/>
    <w:rsid w:val="005434E8"/>
    <w:rsid w:val="0054585B"/>
    <w:rsid w:val="00545A05"/>
    <w:rsid w:val="005462BC"/>
    <w:rsid w:val="00547B9A"/>
    <w:rsid w:val="00551303"/>
    <w:rsid w:val="005533BC"/>
    <w:rsid w:val="0055462A"/>
    <w:rsid w:val="00554B22"/>
    <w:rsid w:val="005550C5"/>
    <w:rsid w:val="005611D2"/>
    <w:rsid w:val="0056197B"/>
    <w:rsid w:val="00562D34"/>
    <w:rsid w:val="0056324F"/>
    <w:rsid w:val="005641B8"/>
    <w:rsid w:val="005655ED"/>
    <w:rsid w:val="0056575A"/>
    <w:rsid w:val="0056787A"/>
    <w:rsid w:val="00571415"/>
    <w:rsid w:val="0057553F"/>
    <w:rsid w:val="005772EF"/>
    <w:rsid w:val="00580020"/>
    <w:rsid w:val="0058288F"/>
    <w:rsid w:val="00583B53"/>
    <w:rsid w:val="005844A6"/>
    <w:rsid w:val="00586700"/>
    <w:rsid w:val="005869FA"/>
    <w:rsid w:val="00587114"/>
    <w:rsid w:val="00587867"/>
    <w:rsid w:val="0059421D"/>
    <w:rsid w:val="00596125"/>
    <w:rsid w:val="00596F20"/>
    <w:rsid w:val="005A0901"/>
    <w:rsid w:val="005A443D"/>
    <w:rsid w:val="005A64F0"/>
    <w:rsid w:val="005B0A5E"/>
    <w:rsid w:val="005B2DDD"/>
    <w:rsid w:val="005B3B4F"/>
    <w:rsid w:val="005C4AB9"/>
    <w:rsid w:val="005C5C92"/>
    <w:rsid w:val="005C6339"/>
    <w:rsid w:val="005D0631"/>
    <w:rsid w:val="005E432B"/>
    <w:rsid w:val="005E6985"/>
    <w:rsid w:val="005F00E5"/>
    <w:rsid w:val="005F09AF"/>
    <w:rsid w:val="005F0A2E"/>
    <w:rsid w:val="005F32DC"/>
    <w:rsid w:val="005F3590"/>
    <w:rsid w:val="005F49C1"/>
    <w:rsid w:val="005F593B"/>
    <w:rsid w:val="005F5CC8"/>
    <w:rsid w:val="005F7D6B"/>
    <w:rsid w:val="006026F4"/>
    <w:rsid w:val="00603064"/>
    <w:rsid w:val="00604B62"/>
    <w:rsid w:val="00605431"/>
    <w:rsid w:val="0061295A"/>
    <w:rsid w:val="00612CE7"/>
    <w:rsid w:val="00614DF9"/>
    <w:rsid w:val="00615987"/>
    <w:rsid w:val="00616878"/>
    <w:rsid w:val="00617664"/>
    <w:rsid w:val="006178F4"/>
    <w:rsid w:val="006202D4"/>
    <w:rsid w:val="006237E3"/>
    <w:rsid w:val="00625808"/>
    <w:rsid w:val="00630701"/>
    <w:rsid w:val="0063138A"/>
    <w:rsid w:val="0063326B"/>
    <w:rsid w:val="0063382E"/>
    <w:rsid w:val="00634BBA"/>
    <w:rsid w:val="0063513B"/>
    <w:rsid w:val="006362E5"/>
    <w:rsid w:val="00636346"/>
    <w:rsid w:val="00637573"/>
    <w:rsid w:val="00637BD2"/>
    <w:rsid w:val="00640467"/>
    <w:rsid w:val="006407C1"/>
    <w:rsid w:val="00640EC2"/>
    <w:rsid w:val="0064358B"/>
    <w:rsid w:val="00643A1B"/>
    <w:rsid w:val="00644A8B"/>
    <w:rsid w:val="006538E4"/>
    <w:rsid w:val="00654B56"/>
    <w:rsid w:val="006566FE"/>
    <w:rsid w:val="00660516"/>
    <w:rsid w:val="0066329A"/>
    <w:rsid w:val="006636E9"/>
    <w:rsid w:val="006646C7"/>
    <w:rsid w:val="00665BC8"/>
    <w:rsid w:val="00666197"/>
    <w:rsid w:val="00667C54"/>
    <w:rsid w:val="00670717"/>
    <w:rsid w:val="006707E5"/>
    <w:rsid w:val="00670E53"/>
    <w:rsid w:val="00674D6E"/>
    <w:rsid w:val="0067531C"/>
    <w:rsid w:val="00677A00"/>
    <w:rsid w:val="00680347"/>
    <w:rsid w:val="00681C0B"/>
    <w:rsid w:val="00682B6A"/>
    <w:rsid w:val="00684D7E"/>
    <w:rsid w:val="00685D6B"/>
    <w:rsid w:val="00697E7C"/>
    <w:rsid w:val="006A1072"/>
    <w:rsid w:val="006A6F3C"/>
    <w:rsid w:val="006A704B"/>
    <w:rsid w:val="006A7E0F"/>
    <w:rsid w:val="006B5E76"/>
    <w:rsid w:val="006B6511"/>
    <w:rsid w:val="006C0DC2"/>
    <w:rsid w:val="006C15F8"/>
    <w:rsid w:val="006C3A17"/>
    <w:rsid w:val="006C543E"/>
    <w:rsid w:val="006D08B1"/>
    <w:rsid w:val="006D0F13"/>
    <w:rsid w:val="006D32AD"/>
    <w:rsid w:val="006D32CF"/>
    <w:rsid w:val="006D40B6"/>
    <w:rsid w:val="006D4B0D"/>
    <w:rsid w:val="006D4CD5"/>
    <w:rsid w:val="006D5E27"/>
    <w:rsid w:val="006E0F96"/>
    <w:rsid w:val="006E36ED"/>
    <w:rsid w:val="006E3717"/>
    <w:rsid w:val="006E3F6D"/>
    <w:rsid w:val="006E4E54"/>
    <w:rsid w:val="006E5C4D"/>
    <w:rsid w:val="006E7F59"/>
    <w:rsid w:val="006F106B"/>
    <w:rsid w:val="006F1B97"/>
    <w:rsid w:val="006F529A"/>
    <w:rsid w:val="006F6C7C"/>
    <w:rsid w:val="006F7B99"/>
    <w:rsid w:val="00700D63"/>
    <w:rsid w:val="00701076"/>
    <w:rsid w:val="00701ACC"/>
    <w:rsid w:val="00701F7A"/>
    <w:rsid w:val="00702DC0"/>
    <w:rsid w:val="00706141"/>
    <w:rsid w:val="0070699A"/>
    <w:rsid w:val="00711C12"/>
    <w:rsid w:val="007149D2"/>
    <w:rsid w:val="0071621E"/>
    <w:rsid w:val="00716B00"/>
    <w:rsid w:val="00717EAA"/>
    <w:rsid w:val="00720382"/>
    <w:rsid w:val="00721047"/>
    <w:rsid w:val="007227BF"/>
    <w:rsid w:val="00726587"/>
    <w:rsid w:val="0073390E"/>
    <w:rsid w:val="00734077"/>
    <w:rsid w:val="00734848"/>
    <w:rsid w:val="007409BD"/>
    <w:rsid w:val="00743C13"/>
    <w:rsid w:val="00744492"/>
    <w:rsid w:val="007456D5"/>
    <w:rsid w:val="00746DDA"/>
    <w:rsid w:val="007475A1"/>
    <w:rsid w:val="0074783B"/>
    <w:rsid w:val="00751A32"/>
    <w:rsid w:val="007525CE"/>
    <w:rsid w:val="00753207"/>
    <w:rsid w:val="00753D49"/>
    <w:rsid w:val="00754D07"/>
    <w:rsid w:val="007556CF"/>
    <w:rsid w:val="007611B4"/>
    <w:rsid w:val="00761FD0"/>
    <w:rsid w:val="00762D57"/>
    <w:rsid w:val="00767986"/>
    <w:rsid w:val="00770D1E"/>
    <w:rsid w:val="007721BB"/>
    <w:rsid w:val="007801D9"/>
    <w:rsid w:val="0078262C"/>
    <w:rsid w:val="007834B5"/>
    <w:rsid w:val="00784E7E"/>
    <w:rsid w:val="0078543B"/>
    <w:rsid w:val="00787D04"/>
    <w:rsid w:val="00790D46"/>
    <w:rsid w:val="00791147"/>
    <w:rsid w:val="007922E9"/>
    <w:rsid w:val="00792862"/>
    <w:rsid w:val="00793D31"/>
    <w:rsid w:val="00794BDE"/>
    <w:rsid w:val="0079607E"/>
    <w:rsid w:val="007A04BA"/>
    <w:rsid w:val="007A0C6F"/>
    <w:rsid w:val="007A56F6"/>
    <w:rsid w:val="007A709C"/>
    <w:rsid w:val="007A7C84"/>
    <w:rsid w:val="007B0B9F"/>
    <w:rsid w:val="007B1BE3"/>
    <w:rsid w:val="007B25D4"/>
    <w:rsid w:val="007B4A52"/>
    <w:rsid w:val="007B58BC"/>
    <w:rsid w:val="007B7293"/>
    <w:rsid w:val="007C267B"/>
    <w:rsid w:val="007C2A43"/>
    <w:rsid w:val="007C2E5D"/>
    <w:rsid w:val="007C30AB"/>
    <w:rsid w:val="007C3201"/>
    <w:rsid w:val="007C3C87"/>
    <w:rsid w:val="007C57D8"/>
    <w:rsid w:val="007C59B1"/>
    <w:rsid w:val="007C7230"/>
    <w:rsid w:val="007C759B"/>
    <w:rsid w:val="007D018C"/>
    <w:rsid w:val="007D3598"/>
    <w:rsid w:val="007D5F68"/>
    <w:rsid w:val="007D5F8C"/>
    <w:rsid w:val="007D6081"/>
    <w:rsid w:val="007E31E8"/>
    <w:rsid w:val="007E3E33"/>
    <w:rsid w:val="007F307E"/>
    <w:rsid w:val="007F3A77"/>
    <w:rsid w:val="007F3C06"/>
    <w:rsid w:val="007F6E0C"/>
    <w:rsid w:val="00800FCC"/>
    <w:rsid w:val="008048C0"/>
    <w:rsid w:val="00805C6A"/>
    <w:rsid w:val="0081012D"/>
    <w:rsid w:val="00812CB9"/>
    <w:rsid w:val="00815FAC"/>
    <w:rsid w:val="00817142"/>
    <w:rsid w:val="00821650"/>
    <w:rsid w:val="00821667"/>
    <w:rsid w:val="00821F8B"/>
    <w:rsid w:val="008230E3"/>
    <w:rsid w:val="00823133"/>
    <w:rsid w:val="0082420D"/>
    <w:rsid w:val="0082556C"/>
    <w:rsid w:val="008271F0"/>
    <w:rsid w:val="008273F9"/>
    <w:rsid w:val="00827C27"/>
    <w:rsid w:val="00832412"/>
    <w:rsid w:val="008331C4"/>
    <w:rsid w:val="008370A5"/>
    <w:rsid w:val="008421C5"/>
    <w:rsid w:val="00847957"/>
    <w:rsid w:val="0085248A"/>
    <w:rsid w:val="00856B08"/>
    <w:rsid w:val="008572E4"/>
    <w:rsid w:val="00857996"/>
    <w:rsid w:val="00860BA1"/>
    <w:rsid w:val="00863064"/>
    <w:rsid w:val="00864FD5"/>
    <w:rsid w:val="00865554"/>
    <w:rsid w:val="00866FC6"/>
    <w:rsid w:val="0087258C"/>
    <w:rsid w:val="00872C66"/>
    <w:rsid w:val="00873DC3"/>
    <w:rsid w:val="0087414E"/>
    <w:rsid w:val="00875A68"/>
    <w:rsid w:val="00876340"/>
    <w:rsid w:val="008764B3"/>
    <w:rsid w:val="00876A62"/>
    <w:rsid w:val="0087705A"/>
    <w:rsid w:val="008779F3"/>
    <w:rsid w:val="00880B90"/>
    <w:rsid w:val="00881ECB"/>
    <w:rsid w:val="0088349F"/>
    <w:rsid w:val="00884079"/>
    <w:rsid w:val="00887DD6"/>
    <w:rsid w:val="008902E0"/>
    <w:rsid w:val="0089151C"/>
    <w:rsid w:val="00892AEA"/>
    <w:rsid w:val="00892CAD"/>
    <w:rsid w:val="00893CC8"/>
    <w:rsid w:val="00893D98"/>
    <w:rsid w:val="00894571"/>
    <w:rsid w:val="00896B23"/>
    <w:rsid w:val="008974BB"/>
    <w:rsid w:val="008A2501"/>
    <w:rsid w:val="008A5205"/>
    <w:rsid w:val="008A7C7E"/>
    <w:rsid w:val="008B102A"/>
    <w:rsid w:val="008B2BBB"/>
    <w:rsid w:val="008B5C17"/>
    <w:rsid w:val="008B5F13"/>
    <w:rsid w:val="008C18D7"/>
    <w:rsid w:val="008C2841"/>
    <w:rsid w:val="008D09AD"/>
    <w:rsid w:val="008D0A6B"/>
    <w:rsid w:val="008D1873"/>
    <w:rsid w:val="008D18B5"/>
    <w:rsid w:val="008D1EAE"/>
    <w:rsid w:val="008D27DE"/>
    <w:rsid w:val="008D28BD"/>
    <w:rsid w:val="008D386D"/>
    <w:rsid w:val="008D3B3F"/>
    <w:rsid w:val="008D60A0"/>
    <w:rsid w:val="008D6BAA"/>
    <w:rsid w:val="008D6EAC"/>
    <w:rsid w:val="008D7E84"/>
    <w:rsid w:val="008E0A48"/>
    <w:rsid w:val="008E1096"/>
    <w:rsid w:val="008E1D54"/>
    <w:rsid w:val="008E3392"/>
    <w:rsid w:val="008E58F1"/>
    <w:rsid w:val="008E5EF4"/>
    <w:rsid w:val="008E62BC"/>
    <w:rsid w:val="008E660C"/>
    <w:rsid w:val="008F01DE"/>
    <w:rsid w:val="008F2980"/>
    <w:rsid w:val="008F29BC"/>
    <w:rsid w:val="008F3549"/>
    <w:rsid w:val="008F3B31"/>
    <w:rsid w:val="008F5E08"/>
    <w:rsid w:val="008F5E38"/>
    <w:rsid w:val="008F707E"/>
    <w:rsid w:val="008F7C4D"/>
    <w:rsid w:val="008F7F67"/>
    <w:rsid w:val="00902C66"/>
    <w:rsid w:val="00903886"/>
    <w:rsid w:val="00903E7E"/>
    <w:rsid w:val="00904C19"/>
    <w:rsid w:val="00907AC0"/>
    <w:rsid w:val="00910966"/>
    <w:rsid w:val="00913A6C"/>
    <w:rsid w:val="00913CA4"/>
    <w:rsid w:val="0091790F"/>
    <w:rsid w:val="00922366"/>
    <w:rsid w:val="00922A4A"/>
    <w:rsid w:val="00923F38"/>
    <w:rsid w:val="009248DA"/>
    <w:rsid w:val="00925790"/>
    <w:rsid w:val="00925AC5"/>
    <w:rsid w:val="00931ED9"/>
    <w:rsid w:val="00940B90"/>
    <w:rsid w:val="00942C5A"/>
    <w:rsid w:val="00942D94"/>
    <w:rsid w:val="00942ED9"/>
    <w:rsid w:val="0094377B"/>
    <w:rsid w:val="00943EC3"/>
    <w:rsid w:val="009442F6"/>
    <w:rsid w:val="00945BEF"/>
    <w:rsid w:val="009512C1"/>
    <w:rsid w:val="00952656"/>
    <w:rsid w:val="00954823"/>
    <w:rsid w:val="00956E54"/>
    <w:rsid w:val="00960230"/>
    <w:rsid w:val="009609C4"/>
    <w:rsid w:val="00960EA3"/>
    <w:rsid w:val="00962F68"/>
    <w:rsid w:val="0096379F"/>
    <w:rsid w:val="00963811"/>
    <w:rsid w:val="00972A1D"/>
    <w:rsid w:val="00974F06"/>
    <w:rsid w:val="009750D7"/>
    <w:rsid w:val="0097608F"/>
    <w:rsid w:val="00976B76"/>
    <w:rsid w:val="009810DD"/>
    <w:rsid w:val="00983F89"/>
    <w:rsid w:val="00984DFA"/>
    <w:rsid w:val="009857B1"/>
    <w:rsid w:val="0098690E"/>
    <w:rsid w:val="00990295"/>
    <w:rsid w:val="00990D1B"/>
    <w:rsid w:val="009917C2"/>
    <w:rsid w:val="00992A19"/>
    <w:rsid w:val="00993A63"/>
    <w:rsid w:val="00993A72"/>
    <w:rsid w:val="0099419E"/>
    <w:rsid w:val="009948DB"/>
    <w:rsid w:val="00995D65"/>
    <w:rsid w:val="00996E42"/>
    <w:rsid w:val="009A12F6"/>
    <w:rsid w:val="009A490E"/>
    <w:rsid w:val="009A4E0E"/>
    <w:rsid w:val="009A5198"/>
    <w:rsid w:val="009A7118"/>
    <w:rsid w:val="009B11F8"/>
    <w:rsid w:val="009B219C"/>
    <w:rsid w:val="009B21AE"/>
    <w:rsid w:val="009B62FB"/>
    <w:rsid w:val="009B64FD"/>
    <w:rsid w:val="009B6E90"/>
    <w:rsid w:val="009B70BF"/>
    <w:rsid w:val="009B78EB"/>
    <w:rsid w:val="009C0A27"/>
    <w:rsid w:val="009C3AED"/>
    <w:rsid w:val="009C4C53"/>
    <w:rsid w:val="009C5237"/>
    <w:rsid w:val="009C63D5"/>
    <w:rsid w:val="009C6FA2"/>
    <w:rsid w:val="009C705E"/>
    <w:rsid w:val="009C7E96"/>
    <w:rsid w:val="009D07AC"/>
    <w:rsid w:val="009D10FA"/>
    <w:rsid w:val="009D348A"/>
    <w:rsid w:val="009D47C8"/>
    <w:rsid w:val="009D5775"/>
    <w:rsid w:val="009E0363"/>
    <w:rsid w:val="009E607C"/>
    <w:rsid w:val="009E6BA3"/>
    <w:rsid w:val="009F154E"/>
    <w:rsid w:val="009F324D"/>
    <w:rsid w:val="009F5265"/>
    <w:rsid w:val="00A01B69"/>
    <w:rsid w:val="00A032AA"/>
    <w:rsid w:val="00A034D4"/>
    <w:rsid w:val="00A03946"/>
    <w:rsid w:val="00A04336"/>
    <w:rsid w:val="00A051C9"/>
    <w:rsid w:val="00A052DE"/>
    <w:rsid w:val="00A0551E"/>
    <w:rsid w:val="00A06582"/>
    <w:rsid w:val="00A14BB6"/>
    <w:rsid w:val="00A1601C"/>
    <w:rsid w:val="00A16A56"/>
    <w:rsid w:val="00A16B6F"/>
    <w:rsid w:val="00A17273"/>
    <w:rsid w:val="00A1777F"/>
    <w:rsid w:val="00A17D35"/>
    <w:rsid w:val="00A17F06"/>
    <w:rsid w:val="00A2062B"/>
    <w:rsid w:val="00A22E41"/>
    <w:rsid w:val="00A253C2"/>
    <w:rsid w:val="00A261AD"/>
    <w:rsid w:val="00A2629D"/>
    <w:rsid w:val="00A27C77"/>
    <w:rsid w:val="00A32E04"/>
    <w:rsid w:val="00A345A6"/>
    <w:rsid w:val="00A34848"/>
    <w:rsid w:val="00A34CB5"/>
    <w:rsid w:val="00A40803"/>
    <w:rsid w:val="00A409E8"/>
    <w:rsid w:val="00A41919"/>
    <w:rsid w:val="00A44902"/>
    <w:rsid w:val="00A50F3F"/>
    <w:rsid w:val="00A5105D"/>
    <w:rsid w:val="00A5225A"/>
    <w:rsid w:val="00A52F93"/>
    <w:rsid w:val="00A52FAE"/>
    <w:rsid w:val="00A531E4"/>
    <w:rsid w:val="00A53B55"/>
    <w:rsid w:val="00A55289"/>
    <w:rsid w:val="00A567CF"/>
    <w:rsid w:val="00A57127"/>
    <w:rsid w:val="00A605F6"/>
    <w:rsid w:val="00A62D7F"/>
    <w:rsid w:val="00A65CEF"/>
    <w:rsid w:val="00A65FA4"/>
    <w:rsid w:val="00A67AFF"/>
    <w:rsid w:val="00A67C71"/>
    <w:rsid w:val="00A71C7C"/>
    <w:rsid w:val="00A74823"/>
    <w:rsid w:val="00A77127"/>
    <w:rsid w:val="00A80C0E"/>
    <w:rsid w:val="00A8363C"/>
    <w:rsid w:val="00A840AA"/>
    <w:rsid w:val="00A86861"/>
    <w:rsid w:val="00A879F8"/>
    <w:rsid w:val="00A91422"/>
    <w:rsid w:val="00A952AB"/>
    <w:rsid w:val="00A96F46"/>
    <w:rsid w:val="00A97314"/>
    <w:rsid w:val="00AA1A84"/>
    <w:rsid w:val="00AA2B9C"/>
    <w:rsid w:val="00AA2EF9"/>
    <w:rsid w:val="00AA2FC5"/>
    <w:rsid w:val="00AA3502"/>
    <w:rsid w:val="00AA534A"/>
    <w:rsid w:val="00AB1DB0"/>
    <w:rsid w:val="00AB3F73"/>
    <w:rsid w:val="00AB65CC"/>
    <w:rsid w:val="00AB6C24"/>
    <w:rsid w:val="00AB755E"/>
    <w:rsid w:val="00AB7B0D"/>
    <w:rsid w:val="00AC2573"/>
    <w:rsid w:val="00AC2DC0"/>
    <w:rsid w:val="00AC3283"/>
    <w:rsid w:val="00AC41ED"/>
    <w:rsid w:val="00AC4539"/>
    <w:rsid w:val="00AC63F4"/>
    <w:rsid w:val="00AC6A3F"/>
    <w:rsid w:val="00AC71A5"/>
    <w:rsid w:val="00AC7595"/>
    <w:rsid w:val="00AD2098"/>
    <w:rsid w:val="00AD4A2D"/>
    <w:rsid w:val="00AD6623"/>
    <w:rsid w:val="00AE0985"/>
    <w:rsid w:val="00AE1919"/>
    <w:rsid w:val="00AE312B"/>
    <w:rsid w:val="00AE3164"/>
    <w:rsid w:val="00AE628E"/>
    <w:rsid w:val="00AE657E"/>
    <w:rsid w:val="00AE7FDB"/>
    <w:rsid w:val="00AF3974"/>
    <w:rsid w:val="00AF5AC0"/>
    <w:rsid w:val="00AF61CA"/>
    <w:rsid w:val="00AF7553"/>
    <w:rsid w:val="00B007D3"/>
    <w:rsid w:val="00B01C8E"/>
    <w:rsid w:val="00B01FD1"/>
    <w:rsid w:val="00B0285E"/>
    <w:rsid w:val="00B02D1F"/>
    <w:rsid w:val="00B03854"/>
    <w:rsid w:val="00B03DC1"/>
    <w:rsid w:val="00B05403"/>
    <w:rsid w:val="00B05B9F"/>
    <w:rsid w:val="00B061B7"/>
    <w:rsid w:val="00B06A16"/>
    <w:rsid w:val="00B073C7"/>
    <w:rsid w:val="00B07515"/>
    <w:rsid w:val="00B07B48"/>
    <w:rsid w:val="00B10EAF"/>
    <w:rsid w:val="00B116F9"/>
    <w:rsid w:val="00B11B8F"/>
    <w:rsid w:val="00B143F4"/>
    <w:rsid w:val="00B14DEF"/>
    <w:rsid w:val="00B162B7"/>
    <w:rsid w:val="00B16E1F"/>
    <w:rsid w:val="00B20B1A"/>
    <w:rsid w:val="00B2441F"/>
    <w:rsid w:val="00B24F17"/>
    <w:rsid w:val="00B26004"/>
    <w:rsid w:val="00B26C81"/>
    <w:rsid w:val="00B27650"/>
    <w:rsid w:val="00B27FDF"/>
    <w:rsid w:val="00B30915"/>
    <w:rsid w:val="00B31383"/>
    <w:rsid w:val="00B327B2"/>
    <w:rsid w:val="00B32B53"/>
    <w:rsid w:val="00B33DE3"/>
    <w:rsid w:val="00B345F6"/>
    <w:rsid w:val="00B355C6"/>
    <w:rsid w:val="00B35941"/>
    <w:rsid w:val="00B35C0C"/>
    <w:rsid w:val="00B36044"/>
    <w:rsid w:val="00B371B1"/>
    <w:rsid w:val="00B41CC0"/>
    <w:rsid w:val="00B42CC2"/>
    <w:rsid w:val="00B50DD1"/>
    <w:rsid w:val="00B530B7"/>
    <w:rsid w:val="00B545FB"/>
    <w:rsid w:val="00B569B8"/>
    <w:rsid w:val="00B57965"/>
    <w:rsid w:val="00B60AF1"/>
    <w:rsid w:val="00B65D8F"/>
    <w:rsid w:val="00B66D77"/>
    <w:rsid w:val="00B66E6D"/>
    <w:rsid w:val="00B67713"/>
    <w:rsid w:val="00B71119"/>
    <w:rsid w:val="00B71807"/>
    <w:rsid w:val="00B73002"/>
    <w:rsid w:val="00B7404C"/>
    <w:rsid w:val="00B7455E"/>
    <w:rsid w:val="00B7506B"/>
    <w:rsid w:val="00B7601E"/>
    <w:rsid w:val="00B766B9"/>
    <w:rsid w:val="00B82665"/>
    <w:rsid w:val="00B83A18"/>
    <w:rsid w:val="00B85797"/>
    <w:rsid w:val="00B85B0A"/>
    <w:rsid w:val="00B915F9"/>
    <w:rsid w:val="00B91A33"/>
    <w:rsid w:val="00B949AC"/>
    <w:rsid w:val="00B95060"/>
    <w:rsid w:val="00BA0AB0"/>
    <w:rsid w:val="00BA0F91"/>
    <w:rsid w:val="00BA4E60"/>
    <w:rsid w:val="00BA7B5F"/>
    <w:rsid w:val="00BB4243"/>
    <w:rsid w:val="00BB538B"/>
    <w:rsid w:val="00BB5F46"/>
    <w:rsid w:val="00BC00E2"/>
    <w:rsid w:val="00BC2913"/>
    <w:rsid w:val="00BC2DC7"/>
    <w:rsid w:val="00BC383F"/>
    <w:rsid w:val="00BC3E94"/>
    <w:rsid w:val="00BC5C87"/>
    <w:rsid w:val="00BC681D"/>
    <w:rsid w:val="00BC7863"/>
    <w:rsid w:val="00BC78C8"/>
    <w:rsid w:val="00BD3EBD"/>
    <w:rsid w:val="00BD4866"/>
    <w:rsid w:val="00BD5433"/>
    <w:rsid w:val="00BD5760"/>
    <w:rsid w:val="00BD774C"/>
    <w:rsid w:val="00BE0002"/>
    <w:rsid w:val="00BE2250"/>
    <w:rsid w:val="00BE2641"/>
    <w:rsid w:val="00BE3893"/>
    <w:rsid w:val="00BE47AF"/>
    <w:rsid w:val="00BF1994"/>
    <w:rsid w:val="00BF1ED5"/>
    <w:rsid w:val="00BF3E27"/>
    <w:rsid w:val="00BF78A6"/>
    <w:rsid w:val="00BF7929"/>
    <w:rsid w:val="00C0058E"/>
    <w:rsid w:val="00C012F2"/>
    <w:rsid w:val="00C017FD"/>
    <w:rsid w:val="00C032F1"/>
    <w:rsid w:val="00C03718"/>
    <w:rsid w:val="00C0399A"/>
    <w:rsid w:val="00C05A77"/>
    <w:rsid w:val="00C06600"/>
    <w:rsid w:val="00C11B24"/>
    <w:rsid w:val="00C137F5"/>
    <w:rsid w:val="00C1475E"/>
    <w:rsid w:val="00C15742"/>
    <w:rsid w:val="00C17D26"/>
    <w:rsid w:val="00C202B0"/>
    <w:rsid w:val="00C22A9F"/>
    <w:rsid w:val="00C23836"/>
    <w:rsid w:val="00C250B0"/>
    <w:rsid w:val="00C25BCF"/>
    <w:rsid w:val="00C262F3"/>
    <w:rsid w:val="00C34DCD"/>
    <w:rsid w:val="00C361B6"/>
    <w:rsid w:val="00C40910"/>
    <w:rsid w:val="00C43061"/>
    <w:rsid w:val="00C44004"/>
    <w:rsid w:val="00C47C73"/>
    <w:rsid w:val="00C47E00"/>
    <w:rsid w:val="00C50360"/>
    <w:rsid w:val="00C505B7"/>
    <w:rsid w:val="00C513FD"/>
    <w:rsid w:val="00C51572"/>
    <w:rsid w:val="00C52420"/>
    <w:rsid w:val="00C52CC4"/>
    <w:rsid w:val="00C537D0"/>
    <w:rsid w:val="00C5412F"/>
    <w:rsid w:val="00C565DD"/>
    <w:rsid w:val="00C62578"/>
    <w:rsid w:val="00C625E4"/>
    <w:rsid w:val="00C6273B"/>
    <w:rsid w:val="00C627C5"/>
    <w:rsid w:val="00C639C7"/>
    <w:rsid w:val="00C63FB3"/>
    <w:rsid w:val="00C64618"/>
    <w:rsid w:val="00C65D17"/>
    <w:rsid w:val="00C67DF1"/>
    <w:rsid w:val="00C67E78"/>
    <w:rsid w:val="00C7115E"/>
    <w:rsid w:val="00C71573"/>
    <w:rsid w:val="00C718C0"/>
    <w:rsid w:val="00C719FF"/>
    <w:rsid w:val="00C7282C"/>
    <w:rsid w:val="00C72BB5"/>
    <w:rsid w:val="00C80B7F"/>
    <w:rsid w:val="00C80E7C"/>
    <w:rsid w:val="00C815EF"/>
    <w:rsid w:val="00C81D3B"/>
    <w:rsid w:val="00C820FF"/>
    <w:rsid w:val="00C83F8D"/>
    <w:rsid w:val="00C8780C"/>
    <w:rsid w:val="00C92A67"/>
    <w:rsid w:val="00C94C0C"/>
    <w:rsid w:val="00C9798E"/>
    <w:rsid w:val="00CA3A1A"/>
    <w:rsid w:val="00CA4977"/>
    <w:rsid w:val="00CA67B5"/>
    <w:rsid w:val="00CA6D9A"/>
    <w:rsid w:val="00CA7789"/>
    <w:rsid w:val="00CB1C67"/>
    <w:rsid w:val="00CB2352"/>
    <w:rsid w:val="00CB3AA5"/>
    <w:rsid w:val="00CB571D"/>
    <w:rsid w:val="00CB6CC9"/>
    <w:rsid w:val="00CB7952"/>
    <w:rsid w:val="00CC06B8"/>
    <w:rsid w:val="00CC2605"/>
    <w:rsid w:val="00CC294C"/>
    <w:rsid w:val="00CC3EE6"/>
    <w:rsid w:val="00CC4172"/>
    <w:rsid w:val="00CC51CC"/>
    <w:rsid w:val="00CC5927"/>
    <w:rsid w:val="00CC76C9"/>
    <w:rsid w:val="00CD0D4D"/>
    <w:rsid w:val="00CD2451"/>
    <w:rsid w:val="00CD50ED"/>
    <w:rsid w:val="00CD556C"/>
    <w:rsid w:val="00CD6162"/>
    <w:rsid w:val="00CD746B"/>
    <w:rsid w:val="00CE1DA5"/>
    <w:rsid w:val="00CE2F2A"/>
    <w:rsid w:val="00CE36A7"/>
    <w:rsid w:val="00CE47D8"/>
    <w:rsid w:val="00CE485D"/>
    <w:rsid w:val="00CE5821"/>
    <w:rsid w:val="00CE5D2C"/>
    <w:rsid w:val="00CE6504"/>
    <w:rsid w:val="00CF0AB7"/>
    <w:rsid w:val="00CF4D2B"/>
    <w:rsid w:val="00CF5DF2"/>
    <w:rsid w:val="00CF5E23"/>
    <w:rsid w:val="00D005F0"/>
    <w:rsid w:val="00D01F24"/>
    <w:rsid w:val="00D0327B"/>
    <w:rsid w:val="00D03918"/>
    <w:rsid w:val="00D047CD"/>
    <w:rsid w:val="00D04A2F"/>
    <w:rsid w:val="00D05F76"/>
    <w:rsid w:val="00D0646A"/>
    <w:rsid w:val="00D06504"/>
    <w:rsid w:val="00D11E25"/>
    <w:rsid w:val="00D12626"/>
    <w:rsid w:val="00D12A01"/>
    <w:rsid w:val="00D13A4B"/>
    <w:rsid w:val="00D1592F"/>
    <w:rsid w:val="00D167E7"/>
    <w:rsid w:val="00D16BD1"/>
    <w:rsid w:val="00D208C4"/>
    <w:rsid w:val="00D20F12"/>
    <w:rsid w:val="00D215A2"/>
    <w:rsid w:val="00D2295F"/>
    <w:rsid w:val="00D22D39"/>
    <w:rsid w:val="00D23111"/>
    <w:rsid w:val="00D23893"/>
    <w:rsid w:val="00D238FC"/>
    <w:rsid w:val="00D24D76"/>
    <w:rsid w:val="00D25E72"/>
    <w:rsid w:val="00D27CAC"/>
    <w:rsid w:val="00D306AE"/>
    <w:rsid w:val="00D3080F"/>
    <w:rsid w:val="00D30DAB"/>
    <w:rsid w:val="00D3135C"/>
    <w:rsid w:val="00D32ADB"/>
    <w:rsid w:val="00D40516"/>
    <w:rsid w:val="00D40C21"/>
    <w:rsid w:val="00D41EA6"/>
    <w:rsid w:val="00D42695"/>
    <w:rsid w:val="00D427D1"/>
    <w:rsid w:val="00D43C45"/>
    <w:rsid w:val="00D46C0A"/>
    <w:rsid w:val="00D47BE3"/>
    <w:rsid w:val="00D50BA9"/>
    <w:rsid w:val="00D526A9"/>
    <w:rsid w:val="00D54BA8"/>
    <w:rsid w:val="00D54CD6"/>
    <w:rsid w:val="00D5537D"/>
    <w:rsid w:val="00D62F31"/>
    <w:rsid w:val="00D6369D"/>
    <w:rsid w:val="00D6745B"/>
    <w:rsid w:val="00D717EE"/>
    <w:rsid w:val="00D72124"/>
    <w:rsid w:val="00D730FD"/>
    <w:rsid w:val="00D73903"/>
    <w:rsid w:val="00D7394A"/>
    <w:rsid w:val="00D7508F"/>
    <w:rsid w:val="00D752DA"/>
    <w:rsid w:val="00D82C49"/>
    <w:rsid w:val="00D834D5"/>
    <w:rsid w:val="00D85628"/>
    <w:rsid w:val="00D86287"/>
    <w:rsid w:val="00D86D9E"/>
    <w:rsid w:val="00D90AC2"/>
    <w:rsid w:val="00D92A51"/>
    <w:rsid w:val="00D94722"/>
    <w:rsid w:val="00D94BCC"/>
    <w:rsid w:val="00D95E9D"/>
    <w:rsid w:val="00DA0035"/>
    <w:rsid w:val="00DA00B6"/>
    <w:rsid w:val="00DA0916"/>
    <w:rsid w:val="00DA20DF"/>
    <w:rsid w:val="00DA7111"/>
    <w:rsid w:val="00DA7312"/>
    <w:rsid w:val="00DB286B"/>
    <w:rsid w:val="00DB44C0"/>
    <w:rsid w:val="00DB683A"/>
    <w:rsid w:val="00DB6DE8"/>
    <w:rsid w:val="00DB7310"/>
    <w:rsid w:val="00DC0902"/>
    <w:rsid w:val="00DC098A"/>
    <w:rsid w:val="00DC25D7"/>
    <w:rsid w:val="00DC317B"/>
    <w:rsid w:val="00DC51F5"/>
    <w:rsid w:val="00DC54B9"/>
    <w:rsid w:val="00DD186F"/>
    <w:rsid w:val="00DD2BD4"/>
    <w:rsid w:val="00DD37F4"/>
    <w:rsid w:val="00DD3FFF"/>
    <w:rsid w:val="00DD44CF"/>
    <w:rsid w:val="00DD5158"/>
    <w:rsid w:val="00DD6EB5"/>
    <w:rsid w:val="00DD723E"/>
    <w:rsid w:val="00DE35C4"/>
    <w:rsid w:val="00DE3767"/>
    <w:rsid w:val="00DE3D9F"/>
    <w:rsid w:val="00DE47AB"/>
    <w:rsid w:val="00DE5CAA"/>
    <w:rsid w:val="00DF0DAC"/>
    <w:rsid w:val="00DF0E97"/>
    <w:rsid w:val="00DF157D"/>
    <w:rsid w:val="00DF36AF"/>
    <w:rsid w:val="00DF3CEA"/>
    <w:rsid w:val="00E00955"/>
    <w:rsid w:val="00E0257D"/>
    <w:rsid w:val="00E03168"/>
    <w:rsid w:val="00E104A9"/>
    <w:rsid w:val="00E11456"/>
    <w:rsid w:val="00E125E9"/>
    <w:rsid w:val="00E132F2"/>
    <w:rsid w:val="00E16EF4"/>
    <w:rsid w:val="00E2048E"/>
    <w:rsid w:val="00E21853"/>
    <w:rsid w:val="00E219EF"/>
    <w:rsid w:val="00E21C35"/>
    <w:rsid w:val="00E24022"/>
    <w:rsid w:val="00E26778"/>
    <w:rsid w:val="00E32690"/>
    <w:rsid w:val="00E3394E"/>
    <w:rsid w:val="00E40010"/>
    <w:rsid w:val="00E42123"/>
    <w:rsid w:val="00E42D94"/>
    <w:rsid w:val="00E43509"/>
    <w:rsid w:val="00E43E9A"/>
    <w:rsid w:val="00E47EF5"/>
    <w:rsid w:val="00E50DF3"/>
    <w:rsid w:val="00E52A0F"/>
    <w:rsid w:val="00E5428A"/>
    <w:rsid w:val="00E5550A"/>
    <w:rsid w:val="00E56524"/>
    <w:rsid w:val="00E5754D"/>
    <w:rsid w:val="00E5788E"/>
    <w:rsid w:val="00E60E0B"/>
    <w:rsid w:val="00E616BC"/>
    <w:rsid w:val="00E6174F"/>
    <w:rsid w:val="00E6269C"/>
    <w:rsid w:val="00E62A91"/>
    <w:rsid w:val="00E62D8B"/>
    <w:rsid w:val="00E679CE"/>
    <w:rsid w:val="00E7065E"/>
    <w:rsid w:val="00E7071F"/>
    <w:rsid w:val="00E72F05"/>
    <w:rsid w:val="00E74D62"/>
    <w:rsid w:val="00E7543B"/>
    <w:rsid w:val="00E77081"/>
    <w:rsid w:val="00E80319"/>
    <w:rsid w:val="00E87198"/>
    <w:rsid w:val="00E8721C"/>
    <w:rsid w:val="00E91CEB"/>
    <w:rsid w:val="00E920C7"/>
    <w:rsid w:val="00E92474"/>
    <w:rsid w:val="00E9411F"/>
    <w:rsid w:val="00E954C7"/>
    <w:rsid w:val="00E96A6B"/>
    <w:rsid w:val="00EA139D"/>
    <w:rsid w:val="00EA33E1"/>
    <w:rsid w:val="00EA4038"/>
    <w:rsid w:val="00EA522F"/>
    <w:rsid w:val="00EA5980"/>
    <w:rsid w:val="00EA5CD1"/>
    <w:rsid w:val="00EA5DC3"/>
    <w:rsid w:val="00EA6BC9"/>
    <w:rsid w:val="00EA77DB"/>
    <w:rsid w:val="00EB0C43"/>
    <w:rsid w:val="00EB1FB1"/>
    <w:rsid w:val="00EB2153"/>
    <w:rsid w:val="00EB22BB"/>
    <w:rsid w:val="00EB25F7"/>
    <w:rsid w:val="00EB3593"/>
    <w:rsid w:val="00EB4C35"/>
    <w:rsid w:val="00EB4FB1"/>
    <w:rsid w:val="00EB5FF8"/>
    <w:rsid w:val="00EB62A6"/>
    <w:rsid w:val="00EB6557"/>
    <w:rsid w:val="00EC027A"/>
    <w:rsid w:val="00EC0BA1"/>
    <w:rsid w:val="00EC26C8"/>
    <w:rsid w:val="00EC5DA0"/>
    <w:rsid w:val="00EC6376"/>
    <w:rsid w:val="00EC6811"/>
    <w:rsid w:val="00ED05E1"/>
    <w:rsid w:val="00ED23F5"/>
    <w:rsid w:val="00ED34AA"/>
    <w:rsid w:val="00ED4473"/>
    <w:rsid w:val="00ED5D42"/>
    <w:rsid w:val="00ED779A"/>
    <w:rsid w:val="00ED7A20"/>
    <w:rsid w:val="00ED7D0E"/>
    <w:rsid w:val="00EE0962"/>
    <w:rsid w:val="00EE1A5D"/>
    <w:rsid w:val="00EE20B2"/>
    <w:rsid w:val="00EE295B"/>
    <w:rsid w:val="00EE2D47"/>
    <w:rsid w:val="00EE3701"/>
    <w:rsid w:val="00EE5091"/>
    <w:rsid w:val="00EE5CEE"/>
    <w:rsid w:val="00EF0FEC"/>
    <w:rsid w:val="00EF1687"/>
    <w:rsid w:val="00EF308B"/>
    <w:rsid w:val="00EF4A51"/>
    <w:rsid w:val="00F002D9"/>
    <w:rsid w:val="00F00589"/>
    <w:rsid w:val="00F03847"/>
    <w:rsid w:val="00F06A33"/>
    <w:rsid w:val="00F078BD"/>
    <w:rsid w:val="00F113D3"/>
    <w:rsid w:val="00F114D2"/>
    <w:rsid w:val="00F132A6"/>
    <w:rsid w:val="00F161D3"/>
    <w:rsid w:val="00F17E86"/>
    <w:rsid w:val="00F20793"/>
    <w:rsid w:val="00F25C19"/>
    <w:rsid w:val="00F274AC"/>
    <w:rsid w:val="00F308BA"/>
    <w:rsid w:val="00F32E19"/>
    <w:rsid w:val="00F33F5B"/>
    <w:rsid w:val="00F36983"/>
    <w:rsid w:val="00F36E9F"/>
    <w:rsid w:val="00F403ED"/>
    <w:rsid w:val="00F41B3C"/>
    <w:rsid w:val="00F42501"/>
    <w:rsid w:val="00F4497D"/>
    <w:rsid w:val="00F51F6A"/>
    <w:rsid w:val="00F5514E"/>
    <w:rsid w:val="00F55B1E"/>
    <w:rsid w:val="00F55D50"/>
    <w:rsid w:val="00F5632D"/>
    <w:rsid w:val="00F57026"/>
    <w:rsid w:val="00F6159C"/>
    <w:rsid w:val="00F618F5"/>
    <w:rsid w:val="00F63DBC"/>
    <w:rsid w:val="00F66208"/>
    <w:rsid w:val="00F66251"/>
    <w:rsid w:val="00F66AB1"/>
    <w:rsid w:val="00F72E8B"/>
    <w:rsid w:val="00F747B3"/>
    <w:rsid w:val="00F7704B"/>
    <w:rsid w:val="00F804D3"/>
    <w:rsid w:val="00F81874"/>
    <w:rsid w:val="00F81A5C"/>
    <w:rsid w:val="00F81CB6"/>
    <w:rsid w:val="00F820FC"/>
    <w:rsid w:val="00F82EC1"/>
    <w:rsid w:val="00F84041"/>
    <w:rsid w:val="00F868E5"/>
    <w:rsid w:val="00F86A78"/>
    <w:rsid w:val="00F91F26"/>
    <w:rsid w:val="00F946A3"/>
    <w:rsid w:val="00F948D0"/>
    <w:rsid w:val="00F94C8F"/>
    <w:rsid w:val="00F94D9C"/>
    <w:rsid w:val="00F9604A"/>
    <w:rsid w:val="00F965FC"/>
    <w:rsid w:val="00FA2688"/>
    <w:rsid w:val="00FA2BF7"/>
    <w:rsid w:val="00FA42B9"/>
    <w:rsid w:val="00FA6330"/>
    <w:rsid w:val="00FA6B91"/>
    <w:rsid w:val="00FB04E8"/>
    <w:rsid w:val="00FB1D18"/>
    <w:rsid w:val="00FB1F3A"/>
    <w:rsid w:val="00FB331D"/>
    <w:rsid w:val="00FB3411"/>
    <w:rsid w:val="00FB3D84"/>
    <w:rsid w:val="00FB5B9D"/>
    <w:rsid w:val="00FB62E7"/>
    <w:rsid w:val="00FB6D7E"/>
    <w:rsid w:val="00FC12F9"/>
    <w:rsid w:val="00FC1A5C"/>
    <w:rsid w:val="00FC1B14"/>
    <w:rsid w:val="00FC2320"/>
    <w:rsid w:val="00FC242E"/>
    <w:rsid w:val="00FC31EF"/>
    <w:rsid w:val="00FC3409"/>
    <w:rsid w:val="00FC6DBA"/>
    <w:rsid w:val="00FC7101"/>
    <w:rsid w:val="00FD1D97"/>
    <w:rsid w:val="00FD4FF9"/>
    <w:rsid w:val="00FD5C60"/>
    <w:rsid w:val="00FD647D"/>
    <w:rsid w:val="00FE23C1"/>
    <w:rsid w:val="00FE2936"/>
    <w:rsid w:val="00FE41A3"/>
    <w:rsid w:val="00FE5994"/>
    <w:rsid w:val="00FE630F"/>
    <w:rsid w:val="00FE6DE2"/>
    <w:rsid w:val="00FF05B7"/>
    <w:rsid w:val="00FF1A8D"/>
    <w:rsid w:val="00FF2BBC"/>
    <w:rsid w:val="00FF52B2"/>
    <w:rsid w:val="00FF6BCC"/>
    <w:rsid w:val="00FF6C43"/>
  </w:rsids>
  <m:mathPr>
    <m:mathFont m:val="Cambria Math"/>
    <m:brkBin m:val="before"/>
    <m:brkBinSub m:val="--"/>
    <m:smallFrac/>
    <m:dispDef/>
    <m:lMargin m:val="0"/>
    <m:rMargin m:val="0"/>
    <m:defJc m:val="centerGroup"/>
    <m:wrapIndent m:val="1440"/>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6E643-AA84-4CB7-8A25-C6085DA4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34"/>
    <w:pPr>
      <w:spacing w:line="480" w:lineRule="auto"/>
    </w:pPr>
    <w:rPr>
      <w:sz w:val="24"/>
      <w:szCs w:val="22"/>
      <w:lang w:eastAsia="en-US"/>
    </w:rPr>
  </w:style>
  <w:style w:type="paragraph" w:styleId="Heading1">
    <w:name w:val="heading 1"/>
    <w:basedOn w:val="Normal"/>
    <w:next w:val="Normal"/>
    <w:link w:val="Heading1Char"/>
    <w:autoRedefine/>
    <w:uiPriority w:val="9"/>
    <w:qFormat/>
    <w:rsid w:val="006E3717"/>
    <w:pPr>
      <w:keepNext/>
      <w:keepLines/>
      <w:outlineLvl w:val="0"/>
    </w:pPr>
    <w:rPr>
      <w:rFonts w:eastAsia="Times New Roman"/>
      <w:b/>
      <w:bCs/>
      <w:sz w:val="28"/>
      <w:szCs w:val="28"/>
      <w:lang w:eastAsia="id-ID"/>
    </w:rPr>
  </w:style>
  <w:style w:type="paragraph" w:styleId="Heading2">
    <w:name w:val="heading 2"/>
    <w:basedOn w:val="Normal"/>
    <w:next w:val="Normal"/>
    <w:link w:val="Heading2Char"/>
    <w:autoRedefine/>
    <w:uiPriority w:val="9"/>
    <w:semiHidden/>
    <w:unhideWhenUsed/>
    <w:qFormat/>
    <w:rsid w:val="006E3717"/>
    <w:pPr>
      <w:keepNext/>
      <w:keepLines/>
      <w:spacing w:line="276" w:lineRule="auto"/>
      <w:outlineLvl w:val="1"/>
    </w:pPr>
    <w:rPr>
      <w:rFonts w:eastAsia="Times New Roman"/>
      <w:b/>
      <w:bCs/>
      <w:szCs w:val="26"/>
      <w:lang w:eastAsia="id-ID"/>
    </w:rPr>
  </w:style>
  <w:style w:type="paragraph" w:styleId="Heading3">
    <w:name w:val="heading 3"/>
    <w:basedOn w:val="Normal"/>
    <w:next w:val="Normal"/>
    <w:link w:val="Heading3Char"/>
    <w:autoRedefine/>
    <w:uiPriority w:val="9"/>
    <w:semiHidden/>
    <w:unhideWhenUsed/>
    <w:qFormat/>
    <w:rsid w:val="006E3717"/>
    <w:pPr>
      <w:keepNext/>
      <w:keepLines/>
      <w:spacing w:line="276" w:lineRule="auto"/>
      <w:outlineLvl w:val="2"/>
    </w:pPr>
    <w:rPr>
      <w:rFonts w:eastAsia="Times New Roman"/>
      <w:b/>
      <w:bCs/>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17"/>
    <w:rPr>
      <w:rFonts w:eastAsia="Times New Roman" w:cs="Times New Roman"/>
      <w:b/>
      <w:bCs/>
      <w:sz w:val="28"/>
      <w:szCs w:val="28"/>
      <w:lang w:eastAsia="id-ID"/>
    </w:rPr>
  </w:style>
  <w:style w:type="character" w:customStyle="1" w:styleId="Heading2Char">
    <w:name w:val="Heading 2 Char"/>
    <w:basedOn w:val="DefaultParagraphFont"/>
    <w:link w:val="Heading2"/>
    <w:uiPriority w:val="9"/>
    <w:semiHidden/>
    <w:rsid w:val="006E3717"/>
    <w:rPr>
      <w:rFonts w:eastAsia="Times New Roman" w:cs="Times New Roman"/>
      <w:b/>
      <w:bCs/>
      <w:szCs w:val="26"/>
      <w:lang w:eastAsia="id-ID"/>
    </w:rPr>
  </w:style>
  <w:style w:type="character" w:customStyle="1" w:styleId="Heading3Char">
    <w:name w:val="Heading 3 Char"/>
    <w:basedOn w:val="DefaultParagraphFont"/>
    <w:link w:val="Heading3"/>
    <w:uiPriority w:val="9"/>
    <w:semiHidden/>
    <w:rsid w:val="006E3717"/>
    <w:rPr>
      <w:rFonts w:eastAsia="Times New Roman" w:cs="Times New Roman"/>
      <w:b/>
      <w:bCs/>
      <w:lang w:eastAsia="id-ID"/>
    </w:rPr>
  </w:style>
  <w:style w:type="paragraph" w:styleId="Header">
    <w:name w:val="header"/>
    <w:basedOn w:val="Normal"/>
    <w:link w:val="HeaderChar"/>
    <w:uiPriority w:val="99"/>
    <w:unhideWhenUsed/>
    <w:rsid w:val="005A64F0"/>
    <w:pPr>
      <w:tabs>
        <w:tab w:val="center" w:pos="4513"/>
        <w:tab w:val="right" w:pos="9026"/>
      </w:tabs>
      <w:spacing w:line="240" w:lineRule="auto"/>
    </w:pPr>
    <w:rPr>
      <w:rFonts w:ascii="Calibri" w:hAnsi="Calibri"/>
      <w:sz w:val="22"/>
    </w:rPr>
  </w:style>
  <w:style w:type="character" w:customStyle="1" w:styleId="HeaderChar">
    <w:name w:val="Header Char"/>
    <w:basedOn w:val="DefaultParagraphFont"/>
    <w:link w:val="Header"/>
    <w:uiPriority w:val="99"/>
    <w:rsid w:val="005A64F0"/>
    <w:rPr>
      <w:rFonts w:ascii="Calibri" w:hAnsi="Calibri"/>
      <w:sz w:val="22"/>
    </w:rPr>
  </w:style>
  <w:style w:type="paragraph" w:styleId="Footer">
    <w:name w:val="footer"/>
    <w:basedOn w:val="Normal"/>
    <w:link w:val="FooterChar"/>
    <w:uiPriority w:val="99"/>
    <w:unhideWhenUsed/>
    <w:rsid w:val="005A64F0"/>
    <w:pPr>
      <w:tabs>
        <w:tab w:val="center" w:pos="4513"/>
        <w:tab w:val="right" w:pos="9026"/>
      </w:tabs>
      <w:spacing w:line="240" w:lineRule="auto"/>
    </w:pPr>
    <w:rPr>
      <w:rFonts w:ascii="Calibri" w:hAnsi="Calibri"/>
      <w:sz w:val="22"/>
    </w:rPr>
  </w:style>
  <w:style w:type="character" w:customStyle="1" w:styleId="FooterChar">
    <w:name w:val="Footer Char"/>
    <w:basedOn w:val="DefaultParagraphFont"/>
    <w:link w:val="Footer"/>
    <w:uiPriority w:val="99"/>
    <w:rsid w:val="005A64F0"/>
    <w:rPr>
      <w:rFonts w:ascii="Calibri" w:hAnsi="Calibri"/>
      <w:sz w:val="22"/>
    </w:rPr>
  </w:style>
  <w:style w:type="character" w:customStyle="1" w:styleId="longtext">
    <w:name w:val="long_text"/>
    <w:basedOn w:val="DefaultParagraphFont"/>
    <w:rsid w:val="005A64F0"/>
  </w:style>
  <w:style w:type="paragraph" w:styleId="BalloonText">
    <w:name w:val="Balloon Text"/>
    <w:basedOn w:val="Normal"/>
    <w:link w:val="BalloonTextChar"/>
    <w:uiPriority w:val="99"/>
    <w:semiHidden/>
    <w:unhideWhenUsed/>
    <w:rsid w:val="00D90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AC2"/>
    <w:rPr>
      <w:rFonts w:ascii="Tahoma" w:hAnsi="Tahoma" w:cs="Tahoma"/>
      <w:sz w:val="16"/>
      <w:szCs w:val="16"/>
    </w:rPr>
  </w:style>
  <w:style w:type="paragraph" w:styleId="ListParagraph">
    <w:name w:val="List Paragraph"/>
    <w:basedOn w:val="Normal"/>
    <w:link w:val="ListParagraphChar"/>
    <w:uiPriority w:val="34"/>
    <w:qFormat/>
    <w:rsid w:val="00827C27"/>
    <w:pPr>
      <w:ind w:left="720"/>
      <w:contextualSpacing/>
    </w:pPr>
  </w:style>
  <w:style w:type="table" w:styleId="TableGrid">
    <w:name w:val="Table Grid"/>
    <w:basedOn w:val="TableNormal"/>
    <w:uiPriority w:val="59"/>
    <w:rsid w:val="006D3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6F529A"/>
  </w:style>
  <w:style w:type="character" w:styleId="Hyperlink">
    <w:name w:val="Hyperlink"/>
    <w:basedOn w:val="DefaultParagraphFont"/>
    <w:unhideWhenUsed/>
    <w:rsid w:val="00422284"/>
    <w:rPr>
      <w:color w:val="0000FF"/>
      <w:u w:val="single"/>
    </w:rPr>
  </w:style>
  <w:style w:type="character" w:styleId="FollowedHyperlink">
    <w:name w:val="FollowedHyperlink"/>
    <w:basedOn w:val="DefaultParagraphFont"/>
    <w:uiPriority w:val="99"/>
    <w:semiHidden/>
    <w:unhideWhenUsed/>
    <w:rsid w:val="00422284"/>
    <w:rPr>
      <w:color w:val="800080"/>
      <w:u w:val="single"/>
    </w:rPr>
  </w:style>
  <w:style w:type="character" w:styleId="HTMLCite">
    <w:name w:val="HTML Cite"/>
    <w:basedOn w:val="DefaultParagraphFont"/>
    <w:uiPriority w:val="99"/>
    <w:semiHidden/>
    <w:unhideWhenUsed/>
    <w:rsid w:val="00701076"/>
    <w:rPr>
      <w:i/>
      <w:iCs/>
    </w:rPr>
  </w:style>
  <w:style w:type="paragraph" w:customStyle="1" w:styleId="Default">
    <w:name w:val="Default"/>
    <w:rsid w:val="00030372"/>
    <w:pPr>
      <w:autoSpaceDE w:val="0"/>
      <w:autoSpaceDN w:val="0"/>
      <w:adjustRightInd w:val="0"/>
    </w:pPr>
    <w:rPr>
      <w:color w:val="000000"/>
      <w:sz w:val="24"/>
      <w:szCs w:val="24"/>
      <w:lang w:eastAsia="en-US"/>
    </w:rPr>
  </w:style>
  <w:style w:type="character" w:styleId="CommentReference">
    <w:name w:val="annotation reference"/>
    <w:basedOn w:val="DefaultParagraphFont"/>
    <w:uiPriority w:val="99"/>
    <w:semiHidden/>
    <w:unhideWhenUsed/>
    <w:rsid w:val="0012503B"/>
    <w:rPr>
      <w:sz w:val="16"/>
      <w:szCs w:val="16"/>
    </w:rPr>
  </w:style>
  <w:style w:type="paragraph" w:styleId="CommentText">
    <w:name w:val="annotation text"/>
    <w:basedOn w:val="Normal"/>
    <w:link w:val="CommentTextChar"/>
    <w:uiPriority w:val="99"/>
    <w:semiHidden/>
    <w:unhideWhenUsed/>
    <w:rsid w:val="0012503B"/>
    <w:pPr>
      <w:spacing w:line="240" w:lineRule="auto"/>
    </w:pPr>
    <w:rPr>
      <w:sz w:val="20"/>
      <w:szCs w:val="20"/>
    </w:rPr>
  </w:style>
  <w:style w:type="character" w:customStyle="1" w:styleId="CommentTextChar">
    <w:name w:val="Comment Text Char"/>
    <w:basedOn w:val="DefaultParagraphFont"/>
    <w:link w:val="CommentText"/>
    <w:uiPriority w:val="99"/>
    <w:semiHidden/>
    <w:rsid w:val="0012503B"/>
    <w:rPr>
      <w:sz w:val="20"/>
      <w:szCs w:val="20"/>
    </w:rPr>
  </w:style>
  <w:style w:type="paragraph" w:styleId="CommentSubject">
    <w:name w:val="annotation subject"/>
    <w:basedOn w:val="CommentText"/>
    <w:next w:val="CommentText"/>
    <w:link w:val="CommentSubjectChar"/>
    <w:uiPriority w:val="99"/>
    <w:semiHidden/>
    <w:unhideWhenUsed/>
    <w:rsid w:val="0012503B"/>
    <w:rPr>
      <w:b/>
      <w:bCs/>
    </w:rPr>
  </w:style>
  <w:style w:type="character" w:customStyle="1" w:styleId="CommentSubjectChar">
    <w:name w:val="Comment Subject Char"/>
    <w:basedOn w:val="CommentTextChar"/>
    <w:link w:val="CommentSubject"/>
    <w:uiPriority w:val="99"/>
    <w:semiHidden/>
    <w:rsid w:val="0012503B"/>
    <w:rPr>
      <w:b/>
      <w:bCs/>
      <w:sz w:val="20"/>
      <w:szCs w:val="20"/>
    </w:rPr>
  </w:style>
  <w:style w:type="paragraph" w:styleId="DocumentMap">
    <w:name w:val="Document Map"/>
    <w:basedOn w:val="Normal"/>
    <w:link w:val="DocumentMapChar"/>
    <w:uiPriority w:val="99"/>
    <w:semiHidden/>
    <w:unhideWhenUsed/>
    <w:rsid w:val="00AA534A"/>
    <w:rPr>
      <w:rFonts w:ascii="Tahoma" w:hAnsi="Tahoma" w:cs="Tahoma"/>
      <w:sz w:val="16"/>
      <w:szCs w:val="16"/>
    </w:rPr>
  </w:style>
  <w:style w:type="character" w:customStyle="1" w:styleId="DocumentMapChar">
    <w:name w:val="Document Map Char"/>
    <w:basedOn w:val="DefaultParagraphFont"/>
    <w:link w:val="DocumentMap"/>
    <w:uiPriority w:val="99"/>
    <w:semiHidden/>
    <w:rsid w:val="00AA534A"/>
    <w:rPr>
      <w:rFonts w:ascii="Tahoma" w:hAnsi="Tahoma" w:cs="Tahoma"/>
      <w:sz w:val="16"/>
      <w:szCs w:val="16"/>
      <w:lang w:eastAsia="en-US"/>
    </w:rPr>
  </w:style>
  <w:style w:type="character" w:customStyle="1" w:styleId="hps">
    <w:name w:val="hps"/>
    <w:basedOn w:val="DefaultParagraphFont"/>
    <w:rsid w:val="006636E9"/>
  </w:style>
  <w:style w:type="character" w:styleId="Emphasis">
    <w:name w:val="Emphasis"/>
    <w:uiPriority w:val="20"/>
    <w:qFormat/>
    <w:rsid w:val="00370248"/>
    <w:rPr>
      <w:i/>
      <w:iCs/>
    </w:rPr>
  </w:style>
  <w:style w:type="paragraph" w:styleId="NormalWeb">
    <w:name w:val="Normal (Web)"/>
    <w:basedOn w:val="Normal"/>
    <w:uiPriority w:val="99"/>
    <w:unhideWhenUsed/>
    <w:rsid w:val="008D6EAC"/>
    <w:pPr>
      <w:spacing w:before="100" w:beforeAutospacing="1" w:after="100" w:afterAutospacing="1" w:line="240" w:lineRule="auto"/>
    </w:pPr>
    <w:rPr>
      <w:rFonts w:eastAsia="Times New Roman"/>
      <w:szCs w:val="24"/>
      <w:lang w:eastAsia="id-ID"/>
    </w:rPr>
  </w:style>
  <w:style w:type="paragraph" w:styleId="BodyText">
    <w:name w:val="Body Text"/>
    <w:basedOn w:val="Normal"/>
    <w:link w:val="BodyTextChar"/>
    <w:uiPriority w:val="99"/>
    <w:unhideWhenUsed/>
    <w:rsid w:val="00526426"/>
    <w:pPr>
      <w:spacing w:after="120" w:line="240" w:lineRule="auto"/>
    </w:pPr>
    <w:rPr>
      <w:rFonts w:eastAsia="Times New Roman"/>
      <w:szCs w:val="24"/>
      <w:lang w:val="en-US"/>
    </w:rPr>
  </w:style>
  <w:style w:type="character" w:customStyle="1" w:styleId="BodyTextChar">
    <w:name w:val="Body Text Char"/>
    <w:basedOn w:val="DefaultParagraphFont"/>
    <w:link w:val="BodyText"/>
    <w:uiPriority w:val="99"/>
    <w:rsid w:val="00526426"/>
    <w:rPr>
      <w:rFonts w:eastAsia="Times New Roman"/>
      <w:sz w:val="24"/>
      <w:szCs w:val="24"/>
      <w:lang w:val="en-US" w:eastAsia="en-US"/>
    </w:rPr>
  </w:style>
  <w:style w:type="paragraph" w:styleId="PlainText">
    <w:name w:val="Plain Text"/>
    <w:basedOn w:val="Normal"/>
    <w:link w:val="PlainTextChar"/>
    <w:uiPriority w:val="99"/>
    <w:semiHidden/>
    <w:unhideWhenUsed/>
    <w:rsid w:val="00526426"/>
    <w:pPr>
      <w:spacing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semiHidden/>
    <w:rsid w:val="00526426"/>
    <w:rPr>
      <w:rFonts w:ascii="Courier New" w:eastAsia="Times New Roman" w:hAnsi="Courier New" w:cs="Courier New"/>
      <w:lang w:val="en-US" w:eastAsia="en-US"/>
    </w:rPr>
  </w:style>
  <w:style w:type="character" w:customStyle="1" w:styleId="apple-style-span">
    <w:name w:val="apple-style-span"/>
    <w:basedOn w:val="DefaultParagraphFont"/>
    <w:rsid w:val="0014308A"/>
  </w:style>
  <w:style w:type="character" w:customStyle="1" w:styleId="st">
    <w:name w:val="st"/>
    <w:basedOn w:val="DefaultParagraphFont"/>
    <w:rsid w:val="006C0DC2"/>
  </w:style>
  <w:style w:type="character" w:customStyle="1" w:styleId="apple-converted-space">
    <w:name w:val="apple-converted-space"/>
    <w:basedOn w:val="DefaultParagraphFont"/>
    <w:rsid w:val="006C0DC2"/>
  </w:style>
  <w:style w:type="character" w:customStyle="1" w:styleId="personname">
    <w:name w:val="person_name"/>
    <w:basedOn w:val="DefaultParagraphFont"/>
    <w:rsid w:val="006C0DC2"/>
  </w:style>
  <w:style w:type="character" w:customStyle="1" w:styleId="highlight">
    <w:name w:val="highlight"/>
    <w:basedOn w:val="DefaultParagraphFont"/>
    <w:rsid w:val="006C0DC2"/>
  </w:style>
  <w:style w:type="character" w:customStyle="1" w:styleId="a">
    <w:name w:val="a"/>
    <w:basedOn w:val="DefaultParagraphFont"/>
    <w:rsid w:val="00BB4243"/>
  </w:style>
  <w:style w:type="character" w:customStyle="1" w:styleId="judul">
    <w:name w:val="judul"/>
    <w:basedOn w:val="DefaultParagraphFont"/>
    <w:rsid w:val="003D25ED"/>
  </w:style>
  <w:style w:type="table" w:customStyle="1" w:styleId="TableGrid1">
    <w:name w:val="Table Grid1"/>
    <w:basedOn w:val="TableNormal"/>
    <w:next w:val="TableGrid"/>
    <w:uiPriority w:val="59"/>
    <w:rsid w:val="00EB1FB1"/>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A18D3"/>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3A1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D21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A5990"/>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8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81874"/>
    <w:rPr>
      <w:rFonts w:ascii="Courier New" w:eastAsia="Times New Roman" w:hAnsi="Courier New" w:cs="Courier New"/>
      <w:lang w:val="en-GB" w:eastAsia="en-GB"/>
    </w:rPr>
  </w:style>
  <w:style w:type="paragraph" w:styleId="Title">
    <w:name w:val="Title"/>
    <w:basedOn w:val="Normal"/>
    <w:next w:val="Normal"/>
    <w:link w:val="TitleChar"/>
    <w:uiPriority w:val="10"/>
    <w:qFormat/>
    <w:rsid w:val="00AC41E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1E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4372">
      <w:bodyDiv w:val="1"/>
      <w:marLeft w:val="0"/>
      <w:marRight w:val="0"/>
      <w:marTop w:val="0"/>
      <w:marBottom w:val="0"/>
      <w:divBdr>
        <w:top w:val="none" w:sz="0" w:space="0" w:color="auto"/>
        <w:left w:val="none" w:sz="0" w:space="0" w:color="auto"/>
        <w:bottom w:val="none" w:sz="0" w:space="0" w:color="auto"/>
        <w:right w:val="none" w:sz="0" w:space="0" w:color="auto"/>
      </w:divBdr>
    </w:div>
    <w:div w:id="105851216">
      <w:bodyDiv w:val="1"/>
      <w:marLeft w:val="0"/>
      <w:marRight w:val="0"/>
      <w:marTop w:val="0"/>
      <w:marBottom w:val="0"/>
      <w:divBdr>
        <w:top w:val="none" w:sz="0" w:space="0" w:color="auto"/>
        <w:left w:val="none" w:sz="0" w:space="0" w:color="auto"/>
        <w:bottom w:val="none" w:sz="0" w:space="0" w:color="auto"/>
        <w:right w:val="none" w:sz="0" w:space="0" w:color="auto"/>
      </w:divBdr>
    </w:div>
    <w:div w:id="167066431">
      <w:bodyDiv w:val="1"/>
      <w:marLeft w:val="0"/>
      <w:marRight w:val="0"/>
      <w:marTop w:val="0"/>
      <w:marBottom w:val="0"/>
      <w:divBdr>
        <w:top w:val="none" w:sz="0" w:space="0" w:color="auto"/>
        <w:left w:val="none" w:sz="0" w:space="0" w:color="auto"/>
        <w:bottom w:val="none" w:sz="0" w:space="0" w:color="auto"/>
        <w:right w:val="none" w:sz="0" w:space="0" w:color="auto"/>
      </w:divBdr>
    </w:div>
    <w:div w:id="191697926">
      <w:bodyDiv w:val="1"/>
      <w:marLeft w:val="0"/>
      <w:marRight w:val="0"/>
      <w:marTop w:val="0"/>
      <w:marBottom w:val="0"/>
      <w:divBdr>
        <w:top w:val="none" w:sz="0" w:space="0" w:color="auto"/>
        <w:left w:val="none" w:sz="0" w:space="0" w:color="auto"/>
        <w:bottom w:val="none" w:sz="0" w:space="0" w:color="auto"/>
        <w:right w:val="none" w:sz="0" w:space="0" w:color="auto"/>
      </w:divBdr>
    </w:div>
    <w:div w:id="206138908">
      <w:bodyDiv w:val="1"/>
      <w:marLeft w:val="0"/>
      <w:marRight w:val="0"/>
      <w:marTop w:val="0"/>
      <w:marBottom w:val="0"/>
      <w:divBdr>
        <w:top w:val="none" w:sz="0" w:space="0" w:color="auto"/>
        <w:left w:val="none" w:sz="0" w:space="0" w:color="auto"/>
        <w:bottom w:val="none" w:sz="0" w:space="0" w:color="auto"/>
        <w:right w:val="none" w:sz="0" w:space="0" w:color="auto"/>
      </w:divBdr>
    </w:div>
    <w:div w:id="502279610">
      <w:bodyDiv w:val="1"/>
      <w:marLeft w:val="0"/>
      <w:marRight w:val="0"/>
      <w:marTop w:val="0"/>
      <w:marBottom w:val="0"/>
      <w:divBdr>
        <w:top w:val="none" w:sz="0" w:space="0" w:color="auto"/>
        <w:left w:val="none" w:sz="0" w:space="0" w:color="auto"/>
        <w:bottom w:val="none" w:sz="0" w:space="0" w:color="auto"/>
        <w:right w:val="none" w:sz="0" w:space="0" w:color="auto"/>
      </w:divBdr>
    </w:div>
    <w:div w:id="524707453">
      <w:bodyDiv w:val="1"/>
      <w:marLeft w:val="0"/>
      <w:marRight w:val="0"/>
      <w:marTop w:val="0"/>
      <w:marBottom w:val="0"/>
      <w:divBdr>
        <w:top w:val="none" w:sz="0" w:space="0" w:color="auto"/>
        <w:left w:val="none" w:sz="0" w:space="0" w:color="auto"/>
        <w:bottom w:val="none" w:sz="0" w:space="0" w:color="auto"/>
        <w:right w:val="none" w:sz="0" w:space="0" w:color="auto"/>
      </w:divBdr>
    </w:div>
    <w:div w:id="525170419">
      <w:bodyDiv w:val="1"/>
      <w:marLeft w:val="0"/>
      <w:marRight w:val="0"/>
      <w:marTop w:val="0"/>
      <w:marBottom w:val="0"/>
      <w:divBdr>
        <w:top w:val="none" w:sz="0" w:space="0" w:color="auto"/>
        <w:left w:val="none" w:sz="0" w:space="0" w:color="auto"/>
        <w:bottom w:val="none" w:sz="0" w:space="0" w:color="auto"/>
        <w:right w:val="none" w:sz="0" w:space="0" w:color="auto"/>
      </w:divBdr>
    </w:div>
    <w:div w:id="744302177">
      <w:bodyDiv w:val="1"/>
      <w:marLeft w:val="0"/>
      <w:marRight w:val="0"/>
      <w:marTop w:val="0"/>
      <w:marBottom w:val="0"/>
      <w:divBdr>
        <w:top w:val="none" w:sz="0" w:space="0" w:color="auto"/>
        <w:left w:val="none" w:sz="0" w:space="0" w:color="auto"/>
        <w:bottom w:val="none" w:sz="0" w:space="0" w:color="auto"/>
        <w:right w:val="none" w:sz="0" w:space="0" w:color="auto"/>
      </w:divBdr>
    </w:div>
    <w:div w:id="808404227">
      <w:bodyDiv w:val="1"/>
      <w:marLeft w:val="0"/>
      <w:marRight w:val="0"/>
      <w:marTop w:val="0"/>
      <w:marBottom w:val="0"/>
      <w:divBdr>
        <w:top w:val="none" w:sz="0" w:space="0" w:color="auto"/>
        <w:left w:val="none" w:sz="0" w:space="0" w:color="auto"/>
        <w:bottom w:val="none" w:sz="0" w:space="0" w:color="auto"/>
        <w:right w:val="none" w:sz="0" w:space="0" w:color="auto"/>
      </w:divBdr>
    </w:div>
    <w:div w:id="944726102">
      <w:bodyDiv w:val="1"/>
      <w:marLeft w:val="0"/>
      <w:marRight w:val="0"/>
      <w:marTop w:val="0"/>
      <w:marBottom w:val="0"/>
      <w:divBdr>
        <w:top w:val="none" w:sz="0" w:space="0" w:color="auto"/>
        <w:left w:val="none" w:sz="0" w:space="0" w:color="auto"/>
        <w:bottom w:val="none" w:sz="0" w:space="0" w:color="auto"/>
        <w:right w:val="none" w:sz="0" w:space="0" w:color="auto"/>
      </w:divBdr>
    </w:div>
    <w:div w:id="966545460">
      <w:bodyDiv w:val="1"/>
      <w:marLeft w:val="0"/>
      <w:marRight w:val="0"/>
      <w:marTop w:val="0"/>
      <w:marBottom w:val="0"/>
      <w:divBdr>
        <w:top w:val="none" w:sz="0" w:space="0" w:color="auto"/>
        <w:left w:val="none" w:sz="0" w:space="0" w:color="auto"/>
        <w:bottom w:val="none" w:sz="0" w:space="0" w:color="auto"/>
        <w:right w:val="none" w:sz="0" w:space="0" w:color="auto"/>
      </w:divBdr>
    </w:div>
    <w:div w:id="972252953">
      <w:bodyDiv w:val="1"/>
      <w:marLeft w:val="0"/>
      <w:marRight w:val="0"/>
      <w:marTop w:val="0"/>
      <w:marBottom w:val="0"/>
      <w:divBdr>
        <w:top w:val="none" w:sz="0" w:space="0" w:color="auto"/>
        <w:left w:val="none" w:sz="0" w:space="0" w:color="auto"/>
        <w:bottom w:val="none" w:sz="0" w:space="0" w:color="auto"/>
        <w:right w:val="none" w:sz="0" w:space="0" w:color="auto"/>
      </w:divBdr>
    </w:div>
    <w:div w:id="1031689119">
      <w:bodyDiv w:val="1"/>
      <w:marLeft w:val="0"/>
      <w:marRight w:val="0"/>
      <w:marTop w:val="0"/>
      <w:marBottom w:val="0"/>
      <w:divBdr>
        <w:top w:val="none" w:sz="0" w:space="0" w:color="auto"/>
        <w:left w:val="none" w:sz="0" w:space="0" w:color="auto"/>
        <w:bottom w:val="none" w:sz="0" w:space="0" w:color="auto"/>
        <w:right w:val="none" w:sz="0" w:space="0" w:color="auto"/>
      </w:divBdr>
    </w:div>
    <w:div w:id="1053626519">
      <w:bodyDiv w:val="1"/>
      <w:marLeft w:val="0"/>
      <w:marRight w:val="0"/>
      <w:marTop w:val="0"/>
      <w:marBottom w:val="0"/>
      <w:divBdr>
        <w:top w:val="none" w:sz="0" w:space="0" w:color="auto"/>
        <w:left w:val="none" w:sz="0" w:space="0" w:color="auto"/>
        <w:bottom w:val="none" w:sz="0" w:space="0" w:color="auto"/>
        <w:right w:val="none" w:sz="0" w:space="0" w:color="auto"/>
      </w:divBdr>
    </w:div>
    <w:div w:id="1419791395">
      <w:bodyDiv w:val="1"/>
      <w:marLeft w:val="0"/>
      <w:marRight w:val="0"/>
      <w:marTop w:val="0"/>
      <w:marBottom w:val="0"/>
      <w:divBdr>
        <w:top w:val="none" w:sz="0" w:space="0" w:color="auto"/>
        <w:left w:val="none" w:sz="0" w:space="0" w:color="auto"/>
        <w:bottom w:val="none" w:sz="0" w:space="0" w:color="auto"/>
        <w:right w:val="none" w:sz="0" w:space="0" w:color="auto"/>
      </w:divBdr>
    </w:div>
    <w:div w:id="1590431070">
      <w:bodyDiv w:val="1"/>
      <w:marLeft w:val="0"/>
      <w:marRight w:val="0"/>
      <w:marTop w:val="0"/>
      <w:marBottom w:val="0"/>
      <w:divBdr>
        <w:top w:val="none" w:sz="0" w:space="0" w:color="auto"/>
        <w:left w:val="none" w:sz="0" w:space="0" w:color="auto"/>
        <w:bottom w:val="none" w:sz="0" w:space="0" w:color="auto"/>
        <w:right w:val="none" w:sz="0" w:space="0" w:color="auto"/>
      </w:divBdr>
    </w:div>
    <w:div w:id="1611156267">
      <w:bodyDiv w:val="1"/>
      <w:marLeft w:val="0"/>
      <w:marRight w:val="0"/>
      <w:marTop w:val="0"/>
      <w:marBottom w:val="0"/>
      <w:divBdr>
        <w:top w:val="none" w:sz="0" w:space="0" w:color="auto"/>
        <w:left w:val="none" w:sz="0" w:space="0" w:color="auto"/>
        <w:bottom w:val="none" w:sz="0" w:space="0" w:color="auto"/>
        <w:right w:val="none" w:sz="0" w:space="0" w:color="auto"/>
      </w:divBdr>
    </w:div>
    <w:div w:id="1626422840">
      <w:bodyDiv w:val="1"/>
      <w:marLeft w:val="0"/>
      <w:marRight w:val="0"/>
      <w:marTop w:val="0"/>
      <w:marBottom w:val="0"/>
      <w:divBdr>
        <w:top w:val="none" w:sz="0" w:space="0" w:color="auto"/>
        <w:left w:val="none" w:sz="0" w:space="0" w:color="auto"/>
        <w:bottom w:val="none" w:sz="0" w:space="0" w:color="auto"/>
        <w:right w:val="none" w:sz="0" w:space="0" w:color="auto"/>
      </w:divBdr>
    </w:div>
    <w:div w:id="1726443678">
      <w:bodyDiv w:val="1"/>
      <w:marLeft w:val="0"/>
      <w:marRight w:val="0"/>
      <w:marTop w:val="0"/>
      <w:marBottom w:val="0"/>
      <w:divBdr>
        <w:top w:val="none" w:sz="0" w:space="0" w:color="auto"/>
        <w:left w:val="none" w:sz="0" w:space="0" w:color="auto"/>
        <w:bottom w:val="none" w:sz="0" w:space="0" w:color="auto"/>
        <w:right w:val="none" w:sz="0" w:space="0" w:color="auto"/>
      </w:divBdr>
    </w:div>
    <w:div w:id="1902279830">
      <w:bodyDiv w:val="1"/>
      <w:marLeft w:val="0"/>
      <w:marRight w:val="0"/>
      <w:marTop w:val="0"/>
      <w:marBottom w:val="0"/>
      <w:divBdr>
        <w:top w:val="none" w:sz="0" w:space="0" w:color="auto"/>
        <w:left w:val="none" w:sz="0" w:space="0" w:color="auto"/>
        <w:bottom w:val="none" w:sz="0" w:space="0" w:color="auto"/>
        <w:right w:val="none" w:sz="0" w:space="0" w:color="auto"/>
      </w:divBdr>
    </w:div>
    <w:div w:id="2078623724">
      <w:bodyDiv w:val="1"/>
      <w:marLeft w:val="0"/>
      <w:marRight w:val="0"/>
      <w:marTop w:val="0"/>
      <w:marBottom w:val="0"/>
      <w:divBdr>
        <w:top w:val="none" w:sz="0" w:space="0" w:color="auto"/>
        <w:left w:val="none" w:sz="0" w:space="0" w:color="auto"/>
        <w:bottom w:val="none" w:sz="0" w:space="0" w:color="auto"/>
        <w:right w:val="none" w:sz="0" w:space="0" w:color="auto"/>
      </w:divBdr>
    </w:div>
    <w:div w:id="2084570519">
      <w:bodyDiv w:val="1"/>
      <w:marLeft w:val="0"/>
      <w:marRight w:val="0"/>
      <w:marTop w:val="0"/>
      <w:marBottom w:val="0"/>
      <w:divBdr>
        <w:top w:val="none" w:sz="0" w:space="0" w:color="auto"/>
        <w:left w:val="none" w:sz="0" w:space="0" w:color="auto"/>
        <w:bottom w:val="none" w:sz="0" w:space="0" w:color="auto"/>
        <w:right w:val="none" w:sz="0" w:space="0" w:color="auto"/>
      </w:divBdr>
    </w:div>
    <w:div w:id="21014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rangg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1C60-4687-4681-B63D-D546FCFA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5444</Words>
  <Characters>31034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36406</CharactersWithSpaces>
  <SharedDoc>false</SharedDoc>
  <HLinks>
    <vt:vector size="6" baseType="variant">
      <vt:variant>
        <vt:i4>1835089</vt:i4>
      </vt:variant>
      <vt:variant>
        <vt:i4>0</vt:i4>
      </vt:variant>
      <vt:variant>
        <vt:i4>0</vt:i4>
      </vt:variant>
      <vt:variant>
        <vt:i4>5</vt:i4>
      </vt:variant>
      <vt:variant>
        <vt:lpwstr>http://repository.unand.ac.id/17274/1.pdf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INDAH LISTIANA</cp:lastModifiedBy>
  <cp:revision>2</cp:revision>
  <cp:lastPrinted>2017-05-18T00:22:00Z</cp:lastPrinted>
  <dcterms:created xsi:type="dcterms:W3CDTF">2018-11-12T04:05:00Z</dcterms:created>
  <dcterms:modified xsi:type="dcterms:W3CDTF">2018-11-12T04:05:00Z</dcterms:modified>
</cp:coreProperties>
</file>