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70" w:rsidRDefault="000E1170" w:rsidP="000E1170">
      <w:pPr>
        <w:spacing w:after="0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  <w:lang w:val="en-US"/>
        </w:rPr>
        <w:t xml:space="preserve">Synthesis, Characterization, and Computational Modeling of </w:t>
      </w:r>
      <w:r>
        <w:rPr>
          <w:rFonts w:ascii="Times New Roman" w:hAnsi="Times New Roman"/>
          <w:sz w:val="32"/>
          <w:szCs w:val="32"/>
        </w:rPr>
        <w:t>Paeonol (</w:t>
      </w:r>
      <w:r>
        <w:rPr>
          <w:rFonts w:ascii="Times New Roman" w:hAnsi="Times New Roman"/>
          <w:sz w:val="32"/>
          <w:szCs w:val="32"/>
          <w:lang w:val="en-US"/>
        </w:rPr>
        <w:t>2-hydroxy-4-</w:t>
      </w:r>
      <w:proofErr w:type="gramStart"/>
      <w:r>
        <w:rPr>
          <w:rFonts w:ascii="Times New Roman" w:hAnsi="Times New Roman"/>
          <w:sz w:val="32"/>
          <w:szCs w:val="32"/>
          <w:lang w:val="en-US"/>
        </w:rPr>
        <w:t>methoxy</w:t>
      </w:r>
      <w:r w:rsidR="00023D76">
        <w:rPr>
          <w:rFonts w:ascii="Times New Roman" w:hAnsi="Times New Roman"/>
          <w:sz w:val="32"/>
          <w:szCs w:val="32"/>
          <w:lang w:val="en-US"/>
        </w:rPr>
        <w:t>acetophenone )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</w:p>
    <w:p w:rsidR="006B0F99" w:rsidRDefault="000E1170" w:rsidP="000E1170">
      <w:pPr>
        <w:jc w:val="center"/>
        <w:rPr>
          <w:rFonts w:ascii="Times New Roman" w:hAnsi="Times New Roman"/>
          <w:sz w:val="24"/>
          <w:szCs w:val="24"/>
        </w:rPr>
      </w:pPr>
      <w:r w:rsidRPr="00E63CF7">
        <w:rPr>
          <w:rFonts w:ascii="Times New Roman" w:hAnsi="Times New Roman"/>
          <w:sz w:val="24"/>
          <w:szCs w:val="24"/>
        </w:rPr>
        <w:t xml:space="preserve"> </w:t>
      </w:r>
    </w:p>
    <w:p w:rsidR="000E1170" w:rsidRPr="00E63CF7" w:rsidRDefault="000E1170" w:rsidP="000E1170">
      <w:pPr>
        <w:jc w:val="center"/>
        <w:rPr>
          <w:rFonts w:ascii="Times New Roman" w:hAnsi="Times New Roman"/>
          <w:sz w:val="24"/>
          <w:szCs w:val="24"/>
        </w:rPr>
      </w:pPr>
      <w:r w:rsidRPr="00E63CF7">
        <w:rPr>
          <w:rFonts w:ascii="Times New Roman" w:hAnsi="Times New Roman"/>
          <w:sz w:val="24"/>
          <w:szCs w:val="24"/>
        </w:rPr>
        <w:t>Syaiful Bahri</w:t>
      </w:r>
      <w:r w:rsidR="00023D7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023D76">
        <w:rPr>
          <w:rFonts w:ascii="Times New Roman" w:hAnsi="Times New Roman"/>
          <w:sz w:val="24"/>
          <w:szCs w:val="24"/>
          <w:lang w:val="en-US"/>
        </w:rPr>
        <w:t>Yuli</w:t>
      </w:r>
      <w:proofErr w:type="spellEnd"/>
      <w:r w:rsidR="00023D7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23D76">
        <w:rPr>
          <w:rFonts w:ascii="Times New Roman" w:hAnsi="Times New Roman"/>
          <w:sz w:val="24"/>
          <w:szCs w:val="24"/>
          <w:lang w:val="en-US"/>
        </w:rPr>
        <w:t>Ambarwati</w:t>
      </w:r>
      <w:proofErr w:type="spellEnd"/>
      <w:r w:rsidR="00023D7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023D76">
        <w:rPr>
          <w:rFonts w:ascii="Times New Roman" w:hAnsi="Times New Roman"/>
          <w:sz w:val="24"/>
          <w:szCs w:val="24"/>
          <w:lang w:val="en-US"/>
        </w:rPr>
        <w:t>Sutopo</w:t>
      </w:r>
      <w:proofErr w:type="spellEnd"/>
      <w:r w:rsidR="00023D7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23D76">
        <w:rPr>
          <w:rFonts w:ascii="Times New Roman" w:hAnsi="Times New Roman"/>
          <w:sz w:val="24"/>
          <w:szCs w:val="24"/>
          <w:lang w:val="en-US"/>
        </w:rPr>
        <w:t>Hadi</w:t>
      </w:r>
      <w:proofErr w:type="spellEnd"/>
      <w:r w:rsidRPr="00E63CF7">
        <w:rPr>
          <w:rFonts w:ascii="Times New Roman" w:hAnsi="Times New Roman"/>
          <w:sz w:val="24"/>
          <w:szCs w:val="24"/>
        </w:rPr>
        <w:t xml:space="preserve"> </w:t>
      </w:r>
    </w:p>
    <w:p w:rsidR="001943CD" w:rsidRDefault="001943CD" w:rsidP="001943CD">
      <w:pPr>
        <w:pStyle w:val="Standard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Organic </w:t>
      </w:r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&amp; Inorganic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Chemistry Research Devision, Faculty of Mathematics and Natural Sciences.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>Universitas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Lampung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, Jalan </w:t>
      </w:r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S.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>Brojonegoro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>0</w:t>
      </w:r>
      <w:r>
        <w:rPr>
          <w:rFonts w:ascii="Times New Roman" w:hAnsi="Times New Roman" w:cs="Times New Roman"/>
          <w:i/>
          <w:iCs/>
          <w:sz w:val="18"/>
          <w:szCs w:val="18"/>
        </w:rPr>
        <w:t>1 Band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>ar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Lamp</w:t>
      </w:r>
      <w:r>
        <w:rPr>
          <w:rFonts w:ascii="Times New Roman" w:hAnsi="Times New Roman" w:cs="Times New Roman"/>
          <w:i/>
          <w:iCs/>
          <w:sz w:val="18"/>
          <w:szCs w:val="18"/>
        </w:rPr>
        <w:t>ung, Indonesia</w:t>
      </w:r>
    </w:p>
    <w:p w:rsidR="000E1170" w:rsidRDefault="000E1170" w:rsidP="000E1170">
      <w:pPr>
        <w:jc w:val="center"/>
        <w:rPr>
          <w:rFonts w:ascii="Times New Roman" w:hAnsi="Times New Roman"/>
          <w:sz w:val="28"/>
          <w:szCs w:val="28"/>
        </w:rPr>
      </w:pPr>
    </w:p>
    <w:p w:rsidR="000E1170" w:rsidRDefault="000E1170" w:rsidP="000E11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Abstra</w:t>
      </w:r>
      <w:proofErr w:type="spellStart"/>
      <w:r w:rsidR="001943CD">
        <w:rPr>
          <w:rFonts w:ascii="Times New Roman" w:hAnsi="Times New Roman"/>
          <w:sz w:val="28"/>
          <w:szCs w:val="28"/>
          <w:lang w:val="en-US"/>
        </w:rPr>
        <w:t>ct</w:t>
      </w:r>
      <w:proofErr w:type="spellEnd"/>
    </w:p>
    <w:p w:rsidR="001943CD" w:rsidRDefault="001943CD" w:rsidP="001943CD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943CD">
        <w:rPr>
          <w:rFonts w:ascii="Times New Roman" w:hAnsi="Times New Roman"/>
          <w:color w:val="000000"/>
          <w:sz w:val="24"/>
          <w:szCs w:val="24"/>
        </w:rPr>
        <w:t xml:space="preserve">Paeonol (2-hydroxy-4-methoxyacetophenone) is one of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the </w:t>
      </w:r>
      <w:r w:rsidRPr="001943CD">
        <w:rPr>
          <w:rFonts w:ascii="Times New Roman" w:hAnsi="Times New Roman"/>
          <w:color w:val="000000"/>
          <w:sz w:val="24"/>
          <w:szCs w:val="24"/>
        </w:rPr>
        <w:t xml:space="preserve">phenolic compounds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that </w:t>
      </w:r>
      <w:r w:rsidRPr="001943CD">
        <w:rPr>
          <w:rFonts w:ascii="Times New Roman" w:hAnsi="Times New Roman"/>
          <w:color w:val="000000"/>
          <w:sz w:val="24"/>
          <w:szCs w:val="24"/>
        </w:rPr>
        <w:t>have important biological activities such as antibacterial, anti-inflammatory, allergic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, and </w:t>
      </w:r>
      <w:r w:rsidRPr="001943CD">
        <w:rPr>
          <w:rFonts w:ascii="Times New Roman" w:hAnsi="Times New Roman"/>
          <w:color w:val="000000"/>
          <w:sz w:val="24"/>
          <w:szCs w:val="24"/>
        </w:rPr>
        <w:t>as a corrosion inhibitor. In this study</w:t>
      </w:r>
      <w:r w:rsidR="006B0F99">
        <w:rPr>
          <w:rFonts w:ascii="Times New Roman" w:hAnsi="Times New Roman"/>
          <w:color w:val="000000"/>
          <w:sz w:val="24"/>
          <w:szCs w:val="24"/>
        </w:rPr>
        <w:t>, the synthesis of paeonol compound</w:t>
      </w:r>
      <w:r w:rsidRPr="001943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B0F99">
        <w:rPr>
          <w:rFonts w:ascii="Times New Roman" w:hAnsi="Times New Roman"/>
          <w:color w:val="000000"/>
          <w:sz w:val="24"/>
          <w:szCs w:val="24"/>
        </w:rPr>
        <w:t xml:space="preserve">was performed </w:t>
      </w:r>
      <w:r w:rsidRPr="001943CD">
        <w:rPr>
          <w:rFonts w:ascii="Times New Roman" w:hAnsi="Times New Roman"/>
          <w:color w:val="000000"/>
          <w:sz w:val="24"/>
          <w:szCs w:val="24"/>
        </w:rPr>
        <w:t>using 2,4-dihydroxyethetophenone as substrate and dimethyl formamide (DMF) as sol</w:t>
      </w:r>
      <w:r w:rsidR="006B0F99">
        <w:rPr>
          <w:rFonts w:ascii="Times New Roman" w:hAnsi="Times New Roman"/>
          <w:color w:val="000000"/>
          <w:sz w:val="24"/>
          <w:szCs w:val="24"/>
        </w:rPr>
        <w:t>vent. The methylation reaction wa</w:t>
      </w:r>
      <w:r w:rsidRPr="001943CD">
        <w:rPr>
          <w:rFonts w:ascii="Times New Roman" w:hAnsi="Times New Roman"/>
          <w:color w:val="000000"/>
          <w:sz w:val="24"/>
          <w:szCs w:val="24"/>
        </w:rPr>
        <w:t>s carried out using dimethyl sulfate and potassium carbonate as the catalyst</w:t>
      </w:r>
      <w:r w:rsidR="006B0F99">
        <w:rPr>
          <w:rFonts w:ascii="Times New Roman" w:hAnsi="Times New Roman"/>
          <w:color w:val="000000"/>
          <w:sz w:val="24"/>
          <w:szCs w:val="24"/>
        </w:rPr>
        <w:t>. The reaction wa</w:t>
      </w:r>
      <w:r w:rsidRPr="001943CD">
        <w:rPr>
          <w:rFonts w:ascii="Times New Roman" w:hAnsi="Times New Roman"/>
          <w:color w:val="000000"/>
          <w:sz w:val="24"/>
          <w:szCs w:val="24"/>
        </w:rPr>
        <w:t>s carried out for 4 hours at room temperature. The reaction product is then extracted with mixture</w:t>
      </w:r>
      <w:r w:rsidR="006B0F99">
        <w:rPr>
          <w:rFonts w:ascii="Times New Roman" w:hAnsi="Times New Roman"/>
          <w:color w:val="000000"/>
          <w:sz w:val="24"/>
          <w:szCs w:val="24"/>
        </w:rPr>
        <w:t xml:space="preserve"> of H</w:t>
      </w:r>
      <w:r w:rsidR="006B0F99" w:rsidRPr="006B0F99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="006B0F99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Pr="001943CD">
        <w:rPr>
          <w:rFonts w:ascii="Times New Roman" w:hAnsi="Times New Roman"/>
          <w:color w:val="000000"/>
          <w:sz w:val="24"/>
          <w:szCs w:val="24"/>
        </w:rPr>
        <w:t>: ethylacetate (1</w:t>
      </w:r>
      <w:r w:rsidR="006B0F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3CD">
        <w:rPr>
          <w:rFonts w:ascii="Times New Roman" w:hAnsi="Times New Roman"/>
          <w:color w:val="000000"/>
          <w:sz w:val="24"/>
          <w:szCs w:val="24"/>
        </w:rPr>
        <w:t xml:space="preserve">: 1). The ethylacetate fraction was washed with distilled water and then separated, </w:t>
      </w:r>
      <w:r w:rsidR="006B0F99">
        <w:rPr>
          <w:rFonts w:ascii="Times New Roman" w:hAnsi="Times New Roman"/>
          <w:color w:val="000000"/>
          <w:sz w:val="24"/>
          <w:szCs w:val="24"/>
        </w:rPr>
        <w:t xml:space="preserve">added with </w:t>
      </w:r>
      <w:r w:rsidRPr="001943CD">
        <w:rPr>
          <w:rFonts w:ascii="Times New Roman" w:hAnsi="Times New Roman"/>
          <w:color w:val="000000"/>
          <w:sz w:val="24"/>
          <w:szCs w:val="24"/>
        </w:rPr>
        <w:t>anhydrous Na</w:t>
      </w:r>
      <w:r w:rsidRPr="001943CD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1943CD">
        <w:rPr>
          <w:rFonts w:ascii="Times New Roman" w:hAnsi="Times New Roman"/>
          <w:color w:val="000000"/>
          <w:sz w:val="24"/>
          <w:szCs w:val="24"/>
        </w:rPr>
        <w:t>SO</w:t>
      </w:r>
      <w:r w:rsidRPr="001943CD">
        <w:rPr>
          <w:rFonts w:ascii="Times New Roman" w:hAnsi="Times New Roman"/>
          <w:color w:val="000000"/>
          <w:sz w:val="24"/>
          <w:szCs w:val="24"/>
          <w:vertAlign w:val="subscript"/>
        </w:rPr>
        <w:t>4</w:t>
      </w:r>
      <w:r w:rsidRPr="001943CD">
        <w:rPr>
          <w:rFonts w:ascii="Times New Roman" w:hAnsi="Times New Roman"/>
          <w:color w:val="000000"/>
          <w:sz w:val="24"/>
          <w:szCs w:val="24"/>
        </w:rPr>
        <w:t>, filtered</w:t>
      </w:r>
      <w:r w:rsidR="006B0F99">
        <w:rPr>
          <w:rFonts w:ascii="Times New Roman" w:hAnsi="Times New Roman"/>
          <w:color w:val="000000"/>
          <w:sz w:val="24"/>
          <w:szCs w:val="24"/>
        </w:rPr>
        <w:t xml:space="preserve"> off</w:t>
      </w:r>
      <w:r w:rsidRPr="001943CD">
        <w:rPr>
          <w:rFonts w:ascii="Times New Roman" w:hAnsi="Times New Roman"/>
          <w:color w:val="000000"/>
          <w:sz w:val="24"/>
          <w:szCs w:val="24"/>
        </w:rPr>
        <w:t xml:space="preserve"> and evaporated until the crude extract was obtained. The crude extract was then separated by column chromatography with eluen</w:t>
      </w:r>
      <w:r w:rsidR="006B0F99">
        <w:rPr>
          <w:rFonts w:ascii="Times New Roman" w:hAnsi="Times New Roman"/>
          <w:color w:val="000000"/>
          <w:sz w:val="24"/>
          <w:szCs w:val="24"/>
        </w:rPr>
        <w:t>ts of</w:t>
      </w:r>
      <w:r w:rsidRPr="001943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0F99">
        <w:rPr>
          <w:rFonts w:ascii="Times New Roman" w:hAnsi="Times New Roman"/>
          <w:i/>
          <w:color w:val="000000"/>
          <w:sz w:val="24"/>
          <w:szCs w:val="24"/>
        </w:rPr>
        <w:t>n</w:t>
      </w:r>
      <w:r w:rsidRPr="001943CD">
        <w:rPr>
          <w:rFonts w:ascii="Times New Roman" w:hAnsi="Times New Roman"/>
          <w:color w:val="000000"/>
          <w:sz w:val="24"/>
          <w:szCs w:val="24"/>
        </w:rPr>
        <w:t xml:space="preserve">-hexane: EtOAc (30: 1) </w:t>
      </w:r>
      <w:r w:rsidR="006B0F99">
        <w:rPr>
          <w:rFonts w:ascii="Times New Roman" w:hAnsi="Times New Roman"/>
          <w:color w:val="000000"/>
          <w:sz w:val="24"/>
          <w:szCs w:val="24"/>
        </w:rPr>
        <w:t>producing</w:t>
      </w:r>
      <w:r w:rsidRPr="001943CD">
        <w:rPr>
          <w:rFonts w:ascii="Times New Roman" w:hAnsi="Times New Roman"/>
          <w:color w:val="000000"/>
          <w:sz w:val="24"/>
          <w:szCs w:val="24"/>
        </w:rPr>
        <w:t xml:space="preserve"> white powder with a melting point of 47-50 </w:t>
      </w:r>
      <w:r w:rsidRPr="001943CD">
        <w:rPr>
          <w:rFonts w:ascii="Times New Roman" w:hAnsi="Times New Roman"/>
          <w:color w:val="000000"/>
          <w:sz w:val="24"/>
          <w:szCs w:val="24"/>
          <w:vertAlign w:val="superscript"/>
        </w:rPr>
        <w:t>o</w:t>
      </w:r>
      <w:r w:rsidRPr="001943CD">
        <w:rPr>
          <w:rFonts w:ascii="Times New Roman" w:hAnsi="Times New Roman"/>
          <w:color w:val="000000"/>
          <w:sz w:val="24"/>
          <w:szCs w:val="24"/>
        </w:rPr>
        <w:t>C with a yield of 85.94%.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resear</w:t>
      </w:r>
      <w:r w:rsidR="006B0F99">
        <w:rPr>
          <w:rFonts w:ascii="Times New Roman" w:hAnsi="Times New Roman" w:cs="Times New Roman"/>
          <w:sz w:val="24"/>
          <w:szCs w:val="24"/>
        </w:rPr>
        <w:t>ch could also be performed by</w:t>
      </w:r>
      <w:r>
        <w:rPr>
          <w:rFonts w:ascii="Times New Roman" w:hAnsi="Times New Roman" w:cs="Times New Roman"/>
          <w:sz w:val="24"/>
          <w:szCs w:val="24"/>
        </w:rPr>
        <w:t xml:space="preserve"> computational method Hartree-Fock with SP 6-31G basis-set. The synthesis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paeonol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produced t</w:t>
      </w:r>
      <w:r>
        <w:rPr>
          <w:rFonts w:ascii="Times New Roman" w:hAnsi="Times New Roman" w:cs="Times New Roman"/>
          <w:sz w:val="24"/>
          <w:szCs w:val="24"/>
          <w:lang w:val="en-US"/>
        </w:rPr>
        <w:t>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F99">
        <w:rPr>
          <w:rFonts w:ascii="Times New Roman" w:hAnsi="Times New Roman" w:cs="Times New Roman"/>
          <w:sz w:val="24"/>
          <w:szCs w:val="24"/>
        </w:rPr>
        <w:t xml:space="preserve">possibility </w:t>
      </w:r>
      <w:r>
        <w:rPr>
          <w:rFonts w:ascii="Times New Roman" w:hAnsi="Times New Roman" w:cs="Times New Roman"/>
          <w:sz w:val="24"/>
          <w:szCs w:val="24"/>
        </w:rPr>
        <w:t>products,</w:t>
      </w:r>
      <w:r w:rsidR="006B0F99">
        <w:rPr>
          <w:rFonts w:ascii="Times New Roman" w:hAnsi="Times New Roman" w:cs="Times New Roman"/>
          <w:sz w:val="24"/>
          <w:szCs w:val="24"/>
        </w:rPr>
        <w:t xml:space="preserve"> i.e.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2-hydroxy-4-methoxyacetophenon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 2,4-dimethoxyacetophenon.</w:t>
      </w:r>
      <w:r>
        <w:rPr>
          <w:rFonts w:ascii="Times New Roman" w:hAnsi="Times New Roman" w:cs="Times New Roman"/>
          <w:sz w:val="24"/>
          <w:szCs w:val="24"/>
        </w:rPr>
        <w:t xml:space="preserve"> Thermodynamic studies show</w:t>
      </w:r>
      <w:r w:rsidR="006B0F99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that the  </w:t>
      </w:r>
      <w:r>
        <w:rPr>
          <w:rFonts w:ascii="Times New Roman" w:hAnsi="Times New Roman" w:cs="Times New Roman"/>
          <w:sz w:val="24"/>
          <w:szCs w:val="24"/>
          <w:lang w:val="en-US"/>
        </w:rPr>
        <w:t>2-hydroxy-4-methoxyacetophenon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 2,4-dimethoxyacetophenon</w:t>
      </w:r>
      <w:r w:rsidR="006B0F99">
        <w:rPr>
          <w:rFonts w:ascii="Times New Roman" w:hAnsi="Times New Roman" w:cs="Times New Roman"/>
          <w:sz w:val="24"/>
          <w:szCs w:val="24"/>
        </w:rPr>
        <w:t xml:space="preserve"> have</w:t>
      </w:r>
      <w:r>
        <w:rPr>
          <w:rFonts w:ascii="Times New Roman" w:hAnsi="Times New Roman" w:cs="Times New Roman"/>
          <w:sz w:val="24"/>
          <w:szCs w:val="24"/>
        </w:rPr>
        <w:t xml:space="preserve">  energy</w:t>
      </w:r>
      <w:r w:rsidR="006B0F99">
        <w:rPr>
          <w:rFonts w:ascii="Times New Roman" w:hAnsi="Times New Roman" w:cs="Times New Roman"/>
          <w:sz w:val="24"/>
          <w:szCs w:val="24"/>
        </w:rPr>
        <w:t xml:space="preserve"> changes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-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68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-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562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respectively, which indicate</w:t>
      </w:r>
      <w:r w:rsidR="006B0F99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hAnsi="Times New Roman" w:cs="Times New Roman"/>
          <w:sz w:val="24"/>
          <w:szCs w:val="24"/>
          <w:lang w:val="en-US"/>
        </w:rPr>
        <w:t>2-hydroxy-4-methoxyacetophenon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F99"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more stable than 2,4-dimethoxyacetophenon. </w:t>
      </w:r>
      <w:r>
        <w:rPr>
          <w:rFonts w:ascii="Times New Roman" w:hAnsi="Times New Roman" w:cs="Times New Roman"/>
          <w:sz w:val="24"/>
          <w:szCs w:val="24"/>
        </w:rPr>
        <w:t xml:space="preserve"> The result of computational studies show</w:t>
      </w:r>
      <w:r w:rsidR="006B0F99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6B0F99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synthesis </w:t>
      </w:r>
      <w:r w:rsidR="006B0F99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paeonol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lang w:val="en"/>
        </w:rPr>
        <w:t>roduce</w:t>
      </w:r>
      <w:proofErr w:type="spellEnd"/>
      <w:r w:rsidR="006B0F99">
        <w:rPr>
          <w:rFonts w:ascii="Times New Roman" w:hAnsi="Times New Roman" w:cs="Times New Roman"/>
          <w:color w:val="212121"/>
          <w:sz w:val="24"/>
          <w:szCs w:val="24"/>
        </w:rPr>
        <w:t>d</w:t>
      </w:r>
      <w:r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</w:rPr>
        <w:t>the</w:t>
      </w:r>
      <w:r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stable compound</w:t>
      </w:r>
      <w:r>
        <w:rPr>
          <w:rFonts w:ascii="Times New Roman" w:hAnsi="Times New Roman" w:cs="Times New Roman"/>
          <w:color w:val="212121"/>
          <w:sz w:val="24"/>
          <w:szCs w:val="24"/>
        </w:rPr>
        <w:t>s</w:t>
      </w:r>
      <w:r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in exothermic conditions</w:t>
      </w:r>
      <w:r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1943CD" w:rsidRDefault="001943CD" w:rsidP="001943CD">
      <w:pPr>
        <w:pStyle w:val="Standard"/>
        <w:jc w:val="both"/>
        <w:rPr>
          <w:rFonts w:ascii="Times New Roman" w:hAnsi="Times New Roman" w:cs="Times New Roman"/>
        </w:rPr>
      </w:pPr>
    </w:p>
    <w:p w:rsidR="001943CD" w:rsidRPr="001943CD" w:rsidRDefault="001943CD" w:rsidP="00194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943CD" w:rsidRDefault="001943CD" w:rsidP="00194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E1170" w:rsidRPr="001943CD" w:rsidRDefault="001943CD" w:rsidP="00194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Key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Words :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2-hydroxy-4-methoxyacetophenon, 2,4-dihydroxyacetophenon, biological activities,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Hartree-Fock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method, exothermic.</w:t>
      </w:r>
    </w:p>
    <w:p w:rsidR="000E1170" w:rsidRPr="003660CE" w:rsidRDefault="000E1170" w:rsidP="000E1170">
      <w:pPr>
        <w:jc w:val="center"/>
        <w:rPr>
          <w:rFonts w:ascii="Times New Roman" w:hAnsi="Times New Roman"/>
          <w:sz w:val="28"/>
          <w:szCs w:val="28"/>
        </w:rPr>
      </w:pPr>
    </w:p>
    <w:p w:rsidR="000E1170" w:rsidRDefault="000E1170"/>
    <w:sectPr w:rsidR="000E1170" w:rsidSect="000E1170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70"/>
    <w:rsid w:val="00023D76"/>
    <w:rsid w:val="000E1170"/>
    <w:rsid w:val="001943CD"/>
    <w:rsid w:val="004044ED"/>
    <w:rsid w:val="006B0F99"/>
    <w:rsid w:val="00887B74"/>
    <w:rsid w:val="009A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170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943CD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DejaVu Sans"/>
      <w:kern w:val="3"/>
      <w:sz w:val="24"/>
      <w:szCs w:val="24"/>
      <w:lang w:val="id-ID" w:eastAsia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43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43CD"/>
    <w:rPr>
      <w:rFonts w:ascii="Courier New" w:eastAsia="Times New Roman" w:hAnsi="Courier New" w:cs="Courier New"/>
      <w:sz w:val="20"/>
      <w:szCs w:val="20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170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943CD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DejaVu Sans"/>
      <w:kern w:val="3"/>
      <w:sz w:val="24"/>
      <w:szCs w:val="24"/>
      <w:lang w:val="id-ID" w:eastAsia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43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43CD"/>
    <w:rPr>
      <w:rFonts w:ascii="Courier New" w:eastAsia="Times New Roman" w:hAnsi="Courier New" w:cs="Courier New"/>
      <w:sz w:val="20"/>
      <w:szCs w:val="20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2018-07-27T09:15:00Z</dcterms:created>
  <dcterms:modified xsi:type="dcterms:W3CDTF">2018-07-27T09:15:00Z</dcterms:modified>
</cp:coreProperties>
</file>