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8F" w:rsidRPr="004C4994" w:rsidRDefault="000F5AFB" w:rsidP="005A546A">
      <w:pPr>
        <w:spacing w:after="0" w:line="360" w:lineRule="auto"/>
        <w:jc w:val="center"/>
        <w:rPr>
          <w:rFonts w:ascii="Times New Roman" w:hAnsi="Times New Roman"/>
          <w:b/>
          <w:sz w:val="24"/>
          <w:szCs w:val="24"/>
        </w:rPr>
      </w:pPr>
      <w:r w:rsidRPr="004C4994">
        <w:rPr>
          <w:rFonts w:ascii="Times New Roman" w:hAnsi="Times New Roman"/>
          <w:b/>
          <w:sz w:val="24"/>
          <w:szCs w:val="24"/>
        </w:rPr>
        <w:t>PAPER SUBMISSION</w:t>
      </w:r>
    </w:p>
    <w:p w:rsidR="00BA5C8F" w:rsidRPr="004C4994" w:rsidRDefault="00BA5C8F" w:rsidP="005A546A">
      <w:pPr>
        <w:spacing w:after="0" w:line="360" w:lineRule="auto"/>
        <w:jc w:val="center"/>
        <w:rPr>
          <w:rFonts w:ascii="Times New Roman" w:hAnsi="Times New Roman"/>
          <w:b/>
          <w:sz w:val="24"/>
          <w:szCs w:val="24"/>
        </w:rPr>
      </w:pPr>
    </w:p>
    <w:p w:rsidR="00A4653B" w:rsidRPr="004C4994" w:rsidRDefault="00CA09DA" w:rsidP="00A4653B">
      <w:pPr>
        <w:spacing w:after="0" w:line="240" w:lineRule="auto"/>
        <w:jc w:val="center"/>
        <w:rPr>
          <w:rFonts w:ascii="Times New Roman" w:hAnsi="Times New Roman" w:cs="Times New Roman"/>
          <w:b/>
          <w:sz w:val="24"/>
          <w:szCs w:val="24"/>
        </w:rPr>
      </w:pPr>
      <w:r w:rsidRPr="004C4994">
        <w:rPr>
          <w:rFonts w:ascii="Times New Roman" w:hAnsi="Times New Roman"/>
          <w:b/>
          <w:sz w:val="24"/>
          <w:szCs w:val="24"/>
          <w:lang w:val="en-AU"/>
        </w:rPr>
        <w:t xml:space="preserve">THE </w:t>
      </w:r>
      <w:r w:rsidR="00A4653B" w:rsidRPr="004C4994">
        <w:rPr>
          <w:rFonts w:ascii="Times New Roman" w:hAnsi="Times New Roman"/>
          <w:b/>
          <w:sz w:val="24"/>
          <w:szCs w:val="24"/>
        </w:rPr>
        <w:t xml:space="preserve">IMPLEMENTATION </w:t>
      </w:r>
      <w:r w:rsidRPr="004C4994">
        <w:rPr>
          <w:rFonts w:ascii="Times New Roman" w:hAnsi="Times New Roman"/>
          <w:b/>
          <w:sz w:val="24"/>
          <w:szCs w:val="24"/>
          <w:lang w:val="en-AU"/>
        </w:rPr>
        <w:t>OF THE C</w:t>
      </w:r>
      <w:r w:rsidR="00A4653B" w:rsidRPr="004C4994">
        <w:rPr>
          <w:rFonts w:ascii="Times New Roman" w:hAnsi="Times New Roman"/>
          <w:b/>
          <w:sz w:val="24"/>
          <w:szCs w:val="24"/>
        </w:rPr>
        <w:t xml:space="preserve">OORDINATION </w:t>
      </w:r>
      <w:r w:rsidRPr="004C4994">
        <w:rPr>
          <w:rFonts w:ascii="Times New Roman" w:hAnsi="Times New Roman"/>
          <w:b/>
          <w:sz w:val="24"/>
          <w:szCs w:val="24"/>
          <w:lang w:val="en-AU"/>
        </w:rPr>
        <w:t xml:space="preserve">AMONG </w:t>
      </w:r>
      <w:r w:rsidR="00A4653B" w:rsidRPr="004C4994">
        <w:rPr>
          <w:rStyle w:val="no0020spacingchar"/>
          <w:rFonts w:ascii="Times New Roman" w:hAnsi="Times New Roman" w:cs="Times New Roman"/>
          <w:b/>
          <w:bCs/>
          <w:sz w:val="24"/>
          <w:szCs w:val="24"/>
        </w:rPr>
        <w:t xml:space="preserve">FINANCIAL </w:t>
      </w:r>
      <w:r w:rsidRPr="004C4994">
        <w:rPr>
          <w:rStyle w:val="no0020spacingchar"/>
          <w:rFonts w:ascii="Times New Roman" w:hAnsi="Times New Roman" w:cs="Times New Roman"/>
          <w:b/>
          <w:bCs/>
          <w:sz w:val="24"/>
          <w:szCs w:val="24"/>
        </w:rPr>
        <w:t xml:space="preserve">SERVICES AUTHORITY, </w:t>
      </w:r>
      <w:r w:rsidR="006D4432" w:rsidRPr="004C4994">
        <w:rPr>
          <w:rStyle w:val="no0020spacingchar"/>
          <w:rFonts w:ascii="Times New Roman" w:hAnsi="Times New Roman" w:cs="Times New Roman"/>
          <w:b/>
          <w:bCs/>
          <w:sz w:val="24"/>
          <w:szCs w:val="24"/>
          <w:lang w:val="en-AU"/>
        </w:rPr>
        <w:t xml:space="preserve">DEPOSIT INSURANCE CORPORATION </w:t>
      </w:r>
      <w:r w:rsidR="00A4653B" w:rsidRPr="004C4994">
        <w:rPr>
          <w:rStyle w:val="no0020spacingchar"/>
          <w:rFonts w:ascii="Times New Roman" w:hAnsi="Times New Roman" w:cs="Times New Roman"/>
          <w:b/>
          <w:bCs/>
          <w:sz w:val="24"/>
          <w:szCs w:val="24"/>
        </w:rPr>
        <w:t>AND BANK OF INDO</w:t>
      </w:r>
      <w:r w:rsidR="006D4432" w:rsidRPr="004C4994">
        <w:rPr>
          <w:rStyle w:val="no0020spacingchar"/>
          <w:rFonts w:ascii="Times New Roman" w:hAnsi="Times New Roman" w:cs="Times New Roman"/>
          <w:b/>
          <w:bCs/>
          <w:sz w:val="24"/>
          <w:szCs w:val="24"/>
        </w:rPr>
        <w:t xml:space="preserve">NESIA TO HELP THE TROUBLED BANK </w:t>
      </w:r>
      <w:r w:rsidR="00A4653B" w:rsidRPr="004C4994">
        <w:rPr>
          <w:rStyle w:val="no0020spacingchar"/>
          <w:rFonts w:ascii="Times New Roman" w:hAnsi="Times New Roman" w:cs="Times New Roman"/>
          <w:b/>
          <w:bCs/>
          <w:sz w:val="24"/>
          <w:szCs w:val="24"/>
        </w:rPr>
        <w:t>IN INDONESIA</w:t>
      </w:r>
    </w:p>
    <w:p w:rsidR="00A4653B" w:rsidRPr="004C4994" w:rsidRDefault="00A4653B" w:rsidP="00A4653B">
      <w:pPr>
        <w:spacing w:after="0"/>
        <w:jc w:val="center"/>
        <w:rPr>
          <w:rFonts w:ascii="Times New Roman" w:hAnsi="Times New Roman"/>
          <w:b/>
          <w:sz w:val="24"/>
          <w:szCs w:val="24"/>
        </w:rPr>
      </w:pPr>
    </w:p>
    <w:p w:rsidR="00A4653B" w:rsidRPr="004C4994" w:rsidRDefault="00A4653B" w:rsidP="00A4653B">
      <w:pPr>
        <w:spacing w:after="0"/>
        <w:jc w:val="center"/>
        <w:rPr>
          <w:rFonts w:ascii="Times New Roman" w:hAnsi="Times New Roman"/>
          <w:b/>
          <w:sz w:val="24"/>
          <w:szCs w:val="24"/>
        </w:rPr>
      </w:pPr>
    </w:p>
    <w:p w:rsidR="00A4653B" w:rsidRPr="004C4994" w:rsidRDefault="00A4653B" w:rsidP="00A4653B">
      <w:pPr>
        <w:spacing w:after="0"/>
        <w:jc w:val="center"/>
        <w:rPr>
          <w:rFonts w:ascii="Times New Roman" w:hAnsi="Times New Roman"/>
          <w:b/>
          <w:sz w:val="24"/>
          <w:szCs w:val="24"/>
        </w:rPr>
      </w:pPr>
    </w:p>
    <w:p w:rsidR="00A4653B" w:rsidRPr="004C4994" w:rsidRDefault="00A4653B" w:rsidP="00A4653B">
      <w:pPr>
        <w:spacing w:after="0"/>
        <w:jc w:val="center"/>
        <w:rPr>
          <w:rFonts w:ascii="Times New Roman" w:hAnsi="Times New Roman"/>
          <w:b/>
          <w:sz w:val="24"/>
          <w:szCs w:val="24"/>
        </w:rPr>
      </w:pPr>
    </w:p>
    <w:p w:rsidR="00A4653B" w:rsidRPr="004C4994" w:rsidRDefault="00A4653B" w:rsidP="00A4653B">
      <w:pPr>
        <w:spacing w:after="0"/>
        <w:jc w:val="center"/>
        <w:rPr>
          <w:rFonts w:ascii="Times New Roman" w:hAnsi="Times New Roman"/>
          <w:b/>
          <w:sz w:val="24"/>
          <w:szCs w:val="24"/>
        </w:rPr>
      </w:pPr>
      <w:r w:rsidRPr="004C4994">
        <w:rPr>
          <w:rFonts w:ascii="Times New Roman" w:hAnsi="Times New Roman"/>
          <w:b/>
          <w:sz w:val="24"/>
          <w:szCs w:val="24"/>
        </w:rPr>
        <w:t>BY:</w:t>
      </w:r>
    </w:p>
    <w:p w:rsidR="00A4653B" w:rsidRPr="004C4994" w:rsidRDefault="00A4653B" w:rsidP="00A4653B">
      <w:pPr>
        <w:spacing w:after="0"/>
        <w:jc w:val="center"/>
        <w:rPr>
          <w:rFonts w:ascii="Times New Roman" w:hAnsi="Times New Roman"/>
          <w:b/>
          <w:sz w:val="24"/>
          <w:szCs w:val="24"/>
        </w:rPr>
      </w:pPr>
      <w:r w:rsidRPr="004C4994">
        <w:rPr>
          <w:rFonts w:ascii="Times New Roman" w:hAnsi="Times New Roman"/>
          <w:b/>
          <w:sz w:val="24"/>
          <w:szCs w:val="24"/>
        </w:rPr>
        <w:t xml:space="preserve">      RATNA SYAMSIAR, S.H., M.H.</w:t>
      </w:r>
    </w:p>
    <w:p w:rsidR="00A4653B" w:rsidRPr="004C4994" w:rsidRDefault="00A4653B" w:rsidP="00A4653B">
      <w:pPr>
        <w:spacing w:after="0"/>
        <w:jc w:val="center"/>
        <w:rPr>
          <w:rFonts w:ascii="Times New Roman" w:hAnsi="Times New Roman"/>
          <w:b/>
          <w:sz w:val="24"/>
          <w:szCs w:val="24"/>
        </w:rPr>
      </w:pPr>
      <w:r w:rsidRPr="004C4994">
        <w:rPr>
          <w:rFonts w:ascii="Times New Roman" w:hAnsi="Times New Roman"/>
          <w:b/>
          <w:sz w:val="24"/>
          <w:szCs w:val="24"/>
        </w:rPr>
        <w:t>NIP 195504281981032001</w:t>
      </w:r>
    </w:p>
    <w:p w:rsidR="00A4653B" w:rsidRPr="004C4994" w:rsidRDefault="00A4653B" w:rsidP="00A4653B">
      <w:pPr>
        <w:spacing w:after="0"/>
        <w:jc w:val="center"/>
        <w:rPr>
          <w:rFonts w:ascii="Times New Roman" w:hAnsi="Times New Roman"/>
          <w:b/>
          <w:sz w:val="24"/>
          <w:szCs w:val="24"/>
        </w:rPr>
      </w:pPr>
    </w:p>
    <w:p w:rsidR="00A4653B" w:rsidRPr="004C4994" w:rsidRDefault="00A4653B" w:rsidP="00A4653B">
      <w:pPr>
        <w:spacing w:after="0"/>
        <w:jc w:val="center"/>
        <w:rPr>
          <w:rFonts w:ascii="Times New Roman" w:hAnsi="Times New Roman"/>
          <w:b/>
          <w:sz w:val="24"/>
          <w:szCs w:val="24"/>
        </w:rPr>
      </w:pPr>
      <w:r w:rsidRPr="004C4994">
        <w:rPr>
          <w:rFonts w:ascii="Times New Roman" w:hAnsi="Times New Roman"/>
          <w:b/>
          <w:noProof/>
          <w:sz w:val="24"/>
          <w:szCs w:val="24"/>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130810</wp:posOffset>
            </wp:positionV>
            <wp:extent cx="1714500" cy="165735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657350"/>
                    </a:xfrm>
                    <a:prstGeom prst="rect">
                      <a:avLst/>
                    </a:prstGeom>
                    <a:noFill/>
                    <a:ln w="9525">
                      <a:noFill/>
                      <a:miter lim="800000"/>
                      <a:headEnd/>
                      <a:tailEnd/>
                    </a:ln>
                  </pic:spPr>
                </pic:pic>
              </a:graphicData>
            </a:graphic>
          </wp:anchor>
        </w:drawing>
      </w:r>
    </w:p>
    <w:p w:rsidR="00A4653B" w:rsidRPr="004C4994" w:rsidRDefault="00A4653B" w:rsidP="00A4653B">
      <w:pPr>
        <w:spacing w:after="0"/>
        <w:jc w:val="center"/>
        <w:rPr>
          <w:rFonts w:ascii="Times New Roman" w:hAnsi="Times New Roman"/>
          <w:b/>
          <w:sz w:val="24"/>
          <w:szCs w:val="24"/>
        </w:rPr>
      </w:pPr>
    </w:p>
    <w:p w:rsidR="00A4653B" w:rsidRPr="004C4994" w:rsidRDefault="00A4653B" w:rsidP="00A4653B">
      <w:pPr>
        <w:tabs>
          <w:tab w:val="left" w:pos="5655"/>
        </w:tabs>
        <w:spacing w:after="0" w:line="240" w:lineRule="auto"/>
        <w:rPr>
          <w:rFonts w:ascii="Times New Roman" w:hAnsi="Times New Roman"/>
          <w:sz w:val="24"/>
          <w:szCs w:val="24"/>
        </w:rPr>
      </w:pPr>
    </w:p>
    <w:p w:rsidR="00A4653B" w:rsidRPr="004C4994" w:rsidRDefault="00A4653B" w:rsidP="00A4653B">
      <w:pPr>
        <w:tabs>
          <w:tab w:val="left" w:pos="5655"/>
        </w:tabs>
        <w:spacing w:after="0" w:line="240" w:lineRule="auto"/>
        <w:rPr>
          <w:rFonts w:ascii="Times New Roman" w:hAnsi="Times New Roman"/>
          <w:sz w:val="24"/>
          <w:szCs w:val="24"/>
        </w:rPr>
      </w:pPr>
    </w:p>
    <w:p w:rsidR="00A4653B" w:rsidRPr="004C4994" w:rsidRDefault="00A4653B" w:rsidP="00A4653B">
      <w:pPr>
        <w:tabs>
          <w:tab w:val="left" w:pos="5655"/>
        </w:tabs>
        <w:spacing w:after="0" w:line="240" w:lineRule="auto"/>
        <w:rPr>
          <w:rFonts w:ascii="Times New Roman" w:hAnsi="Times New Roman"/>
          <w:sz w:val="24"/>
          <w:szCs w:val="24"/>
        </w:rPr>
      </w:pPr>
    </w:p>
    <w:p w:rsidR="00A4653B" w:rsidRPr="004C4994" w:rsidRDefault="00A4653B" w:rsidP="00A4653B">
      <w:pPr>
        <w:tabs>
          <w:tab w:val="left" w:pos="5655"/>
        </w:tabs>
        <w:spacing w:after="0" w:line="240" w:lineRule="auto"/>
        <w:rPr>
          <w:rFonts w:ascii="Times New Roman" w:hAnsi="Times New Roman"/>
          <w:sz w:val="24"/>
          <w:szCs w:val="24"/>
        </w:rPr>
      </w:pPr>
    </w:p>
    <w:p w:rsidR="00A4653B" w:rsidRPr="004C4994" w:rsidRDefault="00A4653B" w:rsidP="00A4653B">
      <w:pPr>
        <w:tabs>
          <w:tab w:val="left" w:pos="5655"/>
        </w:tabs>
        <w:spacing w:after="0" w:line="240" w:lineRule="auto"/>
        <w:rPr>
          <w:rFonts w:ascii="Times New Roman" w:hAnsi="Times New Roman"/>
          <w:sz w:val="24"/>
          <w:szCs w:val="24"/>
        </w:rPr>
      </w:pPr>
    </w:p>
    <w:p w:rsidR="00A4653B" w:rsidRPr="004C4994" w:rsidRDefault="00A4653B" w:rsidP="00A4653B">
      <w:pPr>
        <w:tabs>
          <w:tab w:val="left" w:pos="5655"/>
        </w:tabs>
        <w:spacing w:after="0" w:line="240" w:lineRule="auto"/>
        <w:rPr>
          <w:rFonts w:ascii="Times New Roman" w:hAnsi="Times New Roman"/>
          <w:sz w:val="24"/>
          <w:szCs w:val="24"/>
        </w:rPr>
      </w:pPr>
    </w:p>
    <w:p w:rsidR="00A4653B" w:rsidRPr="004C4994" w:rsidRDefault="00A4653B" w:rsidP="00A4653B">
      <w:pPr>
        <w:tabs>
          <w:tab w:val="left" w:pos="5655"/>
        </w:tabs>
        <w:spacing w:after="0" w:line="240" w:lineRule="auto"/>
        <w:rPr>
          <w:rFonts w:ascii="Times New Roman" w:hAnsi="Times New Roman"/>
          <w:sz w:val="24"/>
          <w:szCs w:val="24"/>
        </w:rPr>
      </w:pPr>
    </w:p>
    <w:p w:rsidR="00A4653B" w:rsidRPr="004C4994" w:rsidRDefault="00A4653B" w:rsidP="00A4653B">
      <w:pPr>
        <w:tabs>
          <w:tab w:val="left" w:pos="5655"/>
        </w:tabs>
        <w:spacing w:after="0" w:line="240" w:lineRule="auto"/>
        <w:rPr>
          <w:rFonts w:ascii="Times New Roman" w:hAnsi="Times New Roman"/>
          <w:sz w:val="24"/>
          <w:szCs w:val="24"/>
        </w:rPr>
      </w:pPr>
    </w:p>
    <w:p w:rsidR="00A4653B" w:rsidRPr="004C4994" w:rsidRDefault="00A4653B" w:rsidP="00A4653B">
      <w:pPr>
        <w:tabs>
          <w:tab w:val="left" w:pos="5655"/>
        </w:tabs>
        <w:spacing w:after="0" w:line="240" w:lineRule="auto"/>
        <w:ind w:left="284"/>
        <w:jc w:val="center"/>
        <w:rPr>
          <w:rFonts w:ascii="Times New Roman" w:hAnsi="Times New Roman"/>
          <w:sz w:val="24"/>
          <w:szCs w:val="24"/>
        </w:rPr>
      </w:pPr>
    </w:p>
    <w:p w:rsidR="00A4653B" w:rsidRPr="004C4994" w:rsidRDefault="00A4653B" w:rsidP="00A4653B">
      <w:pPr>
        <w:tabs>
          <w:tab w:val="left" w:pos="5655"/>
        </w:tabs>
        <w:spacing w:after="0" w:line="240" w:lineRule="auto"/>
        <w:ind w:left="284"/>
        <w:jc w:val="center"/>
        <w:rPr>
          <w:rFonts w:ascii="Times New Roman" w:hAnsi="Times New Roman"/>
          <w:sz w:val="24"/>
          <w:szCs w:val="24"/>
        </w:rPr>
      </w:pPr>
    </w:p>
    <w:p w:rsidR="00A4653B" w:rsidRPr="004C4994" w:rsidRDefault="00A4653B" w:rsidP="00A4653B">
      <w:pPr>
        <w:tabs>
          <w:tab w:val="left" w:pos="5655"/>
        </w:tabs>
        <w:spacing w:after="0" w:line="240" w:lineRule="auto"/>
        <w:ind w:left="284"/>
        <w:jc w:val="center"/>
        <w:rPr>
          <w:rFonts w:ascii="Times New Roman" w:hAnsi="Times New Roman"/>
          <w:sz w:val="24"/>
          <w:szCs w:val="24"/>
        </w:rPr>
      </w:pPr>
    </w:p>
    <w:p w:rsidR="00A4653B" w:rsidRPr="004C4994" w:rsidRDefault="00A4653B" w:rsidP="00A4653B">
      <w:pPr>
        <w:tabs>
          <w:tab w:val="left" w:pos="5655"/>
        </w:tabs>
        <w:spacing w:after="0" w:line="240" w:lineRule="auto"/>
        <w:ind w:left="284"/>
        <w:jc w:val="center"/>
        <w:rPr>
          <w:rFonts w:ascii="Times New Roman" w:hAnsi="Times New Roman"/>
          <w:sz w:val="24"/>
          <w:szCs w:val="24"/>
        </w:rPr>
      </w:pPr>
    </w:p>
    <w:p w:rsidR="00A4653B" w:rsidRPr="004C4994" w:rsidRDefault="00A4653B" w:rsidP="00A4653B">
      <w:pPr>
        <w:tabs>
          <w:tab w:val="left" w:pos="5655"/>
        </w:tabs>
        <w:spacing w:after="0" w:line="480" w:lineRule="auto"/>
        <w:ind w:left="284"/>
        <w:jc w:val="center"/>
        <w:rPr>
          <w:rFonts w:ascii="Times New Roman" w:hAnsi="Times New Roman"/>
          <w:sz w:val="24"/>
          <w:szCs w:val="24"/>
        </w:rPr>
      </w:pPr>
      <w:r w:rsidRPr="004C4994">
        <w:rPr>
          <w:rFonts w:ascii="Times New Roman" w:hAnsi="Times New Roman"/>
          <w:sz w:val="24"/>
          <w:szCs w:val="24"/>
        </w:rPr>
        <w:t>Financed by Dana DIPA FH Unila budget year 2016</w:t>
      </w:r>
    </w:p>
    <w:p w:rsidR="00A4653B" w:rsidRPr="004C4994" w:rsidRDefault="00A4653B" w:rsidP="00A4653B">
      <w:pPr>
        <w:tabs>
          <w:tab w:val="left" w:pos="5655"/>
        </w:tabs>
        <w:spacing w:after="0" w:line="480" w:lineRule="auto"/>
        <w:jc w:val="center"/>
        <w:rPr>
          <w:rFonts w:ascii="Times New Roman" w:hAnsi="Times New Roman"/>
          <w:sz w:val="24"/>
          <w:szCs w:val="24"/>
        </w:rPr>
      </w:pPr>
      <w:r w:rsidRPr="004C4994">
        <w:rPr>
          <w:rFonts w:ascii="Times New Roman" w:hAnsi="Times New Roman"/>
          <w:sz w:val="24"/>
          <w:szCs w:val="24"/>
        </w:rPr>
        <w:t>Contract number: 494/UN26/8/LPPM/2016</w:t>
      </w:r>
    </w:p>
    <w:p w:rsidR="00A4653B" w:rsidRPr="004C4994" w:rsidRDefault="00A4653B" w:rsidP="00A4653B">
      <w:pPr>
        <w:tabs>
          <w:tab w:val="left" w:pos="5655"/>
        </w:tabs>
        <w:spacing w:after="0" w:line="480" w:lineRule="auto"/>
        <w:jc w:val="center"/>
        <w:rPr>
          <w:rFonts w:ascii="Times New Roman" w:hAnsi="Times New Roman"/>
          <w:sz w:val="24"/>
          <w:szCs w:val="24"/>
        </w:rPr>
      </w:pPr>
    </w:p>
    <w:p w:rsidR="00A4653B" w:rsidRPr="004C4994" w:rsidRDefault="00A4653B" w:rsidP="00A4653B">
      <w:pPr>
        <w:tabs>
          <w:tab w:val="left" w:pos="5655"/>
        </w:tabs>
        <w:spacing w:after="0" w:line="480" w:lineRule="auto"/>
        <w:rPr>
          <w:rFonts w:ascii="Times New Roman" w:hAnsi="Times New Roman"/>
          <w:sz w:val="24"/>
          <w:szCs w:val="24"/>
        </w:rPr>
      </w:pPr>
    </w:p>
    <w:p w:rsidR="00A4653B" w:rsidRPr="004C4994" w:rsidRDefault="00A4653B" w:rsidP="00A4653B">
      <w:pPr>
        <w:tabs>
          <w:tab w:val="left" w:pos="5655"/>
        </w:tabs>
        <w:spacing w:after="0" w:line="480" w:lineRule="auto"/>
        <w:rPr>
          <w:rFonts w:ascii="Times New Roman" w:hAnsi="Times New Roman"/>
          <w:sz w:val="24"/>
          <w:szCs w:val="24"/>
        </w:rPr>
      </w:pPr>
    </w:p>
    <w:p w:rsidR="00A4653B" w:rsidRPr="004C4994" w:rsidRDefault="00A4653B" w:rsidP="00A4653B">
      <w:pPr>
        <w:tabs>
          <w:tab w:val="left" w:pos="5655"/>
        </w:tabs>
        <w:spacing w:after="0" w:line="480" w:lineRule="auto"/>
        <w:rPr>
          <w:rFonts w:ascii="Times New Roman" w:hAnsi="Times New Roman"/>
          <w:sz w:val="24"/>
          <w:szCs w:val="24"/>
        </w:rPr>
      </w:pPr>
    </w:p>
    <w:p w:rsidR="00A4653B" w:rsidRPr="004C4994" w:rsidRDefault="00A4653B" w:rsidP="00A4653B">
      <w:pPr>
        <w:tabs>
          <w:tab w:val="left" w:pos="5655"/>
        </w:tabs>
        <w:spacing w:after="0" w:line="360" w:lineRule="auto"/>
        <w:jc w:val="center"/>
        <w:rPr>
          <w:rFonts w:ascii="Times New Roman" w:hAnsi="Times New Roman" w:cs="Times New Roman"/>
          <w:b/>
          <w:sz w:val="24"/>
          <w:szCs w:val="24"/>
        </w:rPr>
      </w:pPr>
      <w:r w:rsidRPr="004C4994">
        <w:rPr>
          <w:rFonts w:ascii="Times New Roman" w:hAnsi="Times New Roman" w:cs="Times New Roman"/>
          <w:b/>
          <w:sz w:val="24"/>
          <w:szCs w:val="24"/>
        </w:rPr>
        <w:t>LEGAL PART OF REQUIREMENTS</w:t>
      </w:r>
      <w:r w:rsidRPr="004C4994">
        <w:rPr>
          <w:rFonts w:ascii="Times New Roman" w:hAnsi="Times New Roman" w:cs="Times New Roman"/>
          <w:b/>
          <w:sz w:val="24"/>
          <w:szCs w:val="24"/>
        </w:rPr>
        <w:br/>
        <w:t xml:space="preserve">FACULTY OF LAW UNIVERSITY </w:t>
      </w:r>
      <w:r w:rsidR="006D4432" w:rsidRPr="004C4994">
        <w:rPr>
          <w:rFonts w:ascii="Times New Roman" w:hAnsi="Times New Roman" w:cs="Times New Roman"/>
          <w:b/>
          <w:sz w:val="24"/>
          <w:szCs w:val="24"/>
          <w:lang w:val="en-AU"/>
        </w:rPr>
        <w:t xml:space="preserve">OF </w:t>
      </w:r>
      <w:r w:rsidRPr="004C4994">
        <w:rPr>
          <w:rFonts w:ascii="Times New Roman" w:hAnsi="Times New Roman" w:cs="Times New Roman"/>
          <w:b/>
          <w:sz w:val="24"/>
          <w:szCs w:val="24"/>
        </w:rPr>
        <w:t>LAMPUNG</w:t>
      </w:r>
      <w:r w:rsidRPr="004C4994">
        <w:rPr>
          <w:rFonts w:ascii="Times New Roman" w:hAnsi="Times New Roman" w:cs="Times New Roman"/>
          <w:b/>
          <w:sz w:val="24"/>
          <w:szCs w:val="24"/>
        </w:rPr>
        <w:br/>
        <w:t>2017</w:t>
      </w:r>
    </w:p>
    <w:p w:rsidR="00A4653B" w:rsidRPr="004C4994" w:rsidRDefault="00A4653B" w:rsidP="00A4653B">
      <w:pPr>
        <w:spacing w:after="0" w:line="240" w:lineRule="auto"/>
        <w:jc w:val="center"/>
        <w:rPr>
          <w:rFonts w:ascii="Times New Roman" w:hAnsi="Times New Roman"/>
          <w:b/>
          <w:sz w:val="24"/>
          <w:szCs w:val="24"/>
        </w:rPr>
      </w:pPr>
    </w:p>
    <w:p w:rsidR="00A4653B" w:rsidRPr="004C4994" w:rsidRDefault="00A4653B" w:rsidP="00A4653B">
      <w:pPr>
        <w:spacing w:after="0" w:line="240" w:lineRule="auto"/>
        <w:jc w:val="center"/>
        <w:rPr>
          <w:rFonts w:ascii="Times New Roman" w:hAnsi="Times New Roman"/>
          <w:b/>
          <w:sz w:val="24"/>
          <w:szCs w:val="24"/>
        </w:rPr>
      </w:pPr>
    </w:p>
    <w:p w:rsidR="00A4653B" w:rsidRPr="00676603" w:rsidRDefault="00A4653B" w:rsidP="005A546A">
      <w:pPr>
        <w:spacing w:before="100" w:beforeAutospacing="1" w:after="100" w:afterAutospacing="1" w:line="360" w:lineRule="auto"/>
        <w:jc w:val="center"/>
        <w:rPr>
          <w:rFonts w:ascii="Times New Roman" w:hAnsi="Times New Roman" w:cs="Times New Roman"/>
          <w:b/>
          <w:sz w:val="28"/>
          <w:szCs w:val="24"/>
        </w:rPr>
      </w:pPr>
      <w:r w:rsidRPr="00676603">
        <w:rPr>
          <w:rFonts w:ascii="Times New Roman" w:hAnsi="Times New Roman" w:cs="Times New Roman"/>
          <w:b/>
          <w:sz w:val="28"/>
          <w:szCs w:val="24"/>
        </w:rPr>
        <w:lastRenderedPageBreak/>
        <w:t xml:space="preserve">Implementation of Coordination of Financial Services Authority and Deposit Insurance Agency (LPS) and Bank Indonesia to </w:t>
      </w:r>
      <w:r w:rsidR="006D4432" w:rsidRPr="00676603">
        <w:rPr>
          <w:rFonts w:ascii="Times New Roman" w:hAnsi="Times New Roman" w:cs="Times New Roman"/>
          <w:b/>
          <w:sz w:val="28"/>
          <w:szCs w:val="24"/>
          <w:lang w:val="en-AU"/>
        </w:rPr>
        <w:t>the Troubled</w:t>
      </w:r>
      <w:r w:rsidRPr="00676603">
        <w:rPr>
          <w:rFonts w:ascii="Times New Roman" w:hAnsi="Times New Roman" w:cs="Times New Roman"/>
          <w:b/>
          <w:sz w:val="28"/>
          <w:szCs w:val="24"/>
        </w:rPr>
        <w:t xml:space="preserve"> Bank</w:t>
      </w:r>
    </w:p>
    <w:p w:rsidR="00A4653B" w:rsidRPr="004C4994" w:rsidRDefault="00A4653B" w:rsidP="00A4653B">
      <w:pPr>
        <w:pStyle w:val="no0020spacing"/>
        <w:spacing w:line="360" w:lineRule="atLeast"/>
        <w:ind w:left="420"/>
        <w:jc w:val="center"/>
        <w:rPr>
          <w:rFonts w:eastAsia="Calibri"/>
          <w:b/>
          <w:bCs/>
          <w:lang w:val="id-ID"/>
        </w:rPr>
      </w:pPr>
      <w:r w:rsidRPr="004C4994">
        <w:rPr>
          <w:rStyle w:val="no0020spacingchar"/>
          <w:rFonts w:eastAsia="Calibri"/>
          <w:b/>
          <w:bCs/>
          <w:lang w:val="id-ID"/>
        </w:rPr>
        <w:t>PROGRAM OF BUSSINES</w:t>
      </w:r>
      <w:r w:rsidR="006D4432" w:rsidRPr="004C4994">
        <w:rPr>
          <w:rStyle w:val="no0020spacingchar"/>
          <w:rFonts w:eastAsia="Calibri"/>
          <w:b/>
          <w:bCs/>
          <w:lang w:val="en-AU"/>
        </w:rPr>
        <w:t>S</w:t>
      </w:r>
      <w:r w:rsidR="006D4432" w:rsidRPr="004C4994">
        <w:rPr>
          <w:rStyle w:val="no0020spacingchar"/>
          <w:rFonts w:eastAsia="Calibri"/>
          <w:b/>
          <w:bCs/>
          <w:lang w:val="id-ID"/>
        </w:rPr>
        <w:t xml:space="preserve"> ECONOMY</w:t>
      </w:r>
    </w:p>
    <w:p w:rsidR="00A4653B" w:rsidRPr="004C4994" w:rsidRDefault="00A4653B" w:rsidP="00A4653B">
      <w:pPr>
        <w:pStyle w:val="no0020spacing"/>
        <w:spacing w:line="360" w:lineRule="atLeast"/>
        <w:jc w:val="center"/>
      </w:pPr>
      <w:r w:rsidRPr="004C4994">
        <w:rPr>
          <w:rStyle w:val="no0020spacingchar"/>
          <w:rFonts w:eastAsia="Calibri"/>
          <w:b/>
          <w:bCs/>
        </w:rPr>
        <w:t>Abstract</w:t>
      </w:r>
    </w:p>
    <w:p w:rsidR="00A4653B" w:rsidRPr="004C4994" w:rsidRDefault="00A4653B" w:rsidP="00A4653B">
      <w:pPr>
        <w:pStyle w:val="no0020spacing"/>
        <w:spacing w:line="360" w:lineRule="atLeast"/>
        <w:jc w:val="both"/>
      </w:pPr>
      <w:r w:rsidRPr="004C4994">
        <w:rPr>
          <w:rStyle w:val="no0020spacingchar"/>
          <w:rFonts w:eastAsia="Calibri"/>
          <w:lang w:val="id-ID"/>
        </w:rPr>
        <w:t xml:space="preserve">Based on </w:t>
      </w:r>
      <w:r w:rsidRPr="004C4994">
        <w:rPr>
          <w:rStyle w:val="no0020spacingchar"/>
          <w:rFonts w:eastAsia="Calibri"/>
        </w:rPr>
        <w:t xml:space="preserve"> Law No.21 Year 2011 concerning </w:t>
      </w:r>
      <w:r w:rsidRPr="004C4994">
        <w:rPr>
          <w:rStyle w:val="no0020spacingchar"/>
          <w:rFonts w:eastAsia="Calibri"/>
          <w:lang w:val="id-ID"/>
        </w:rPr>
        <w:t>Financial Services Authority of I</w:t>
      </w:r>
      <w:r w:rsidR="00C36BB5" w:rsidRPr="004C4994">
        <w:rPr>
          <w:rStyle w:val="no0020spacingchar"/>
          <w:rFonts w:eastAsia="Calibri"/>
          <w:lang w:val="id-ID"/>
        </w:rPr>
        <w:t>ndonesia (Financial Service Authorithy/FSA</w:t>
      </w:r>
      <w:r w:rsidRPr="004C4994">
        <w:rPr>
          <w:rStyle w:val="no0020spacingchar"/>
          <w:rFonts w:eastAsia="Calibri"/>
          <w:lang w:val="id-ID"/>
        </w:rPr>
        <w:t>) in order to</w:t>
      </w:r>
      <w:r w:rsidRPr="004C4994">
        <w:rPr>
          <w:rStyle w:val="no0020spacingchar"/>
          <w:rFonts w:eastAsia="Calibri"/>
        </w:rPr>
        <w:t>regulate</w:t>
      </w:r>
      <w:r w:rsidRPr="004C4994">
        <w:rPr>
          <w:rStyle w:val="no0020spacingchar"/>
          <w:rFonts w:eastAsia="Calibri"/>
          <w:lang w:val="id-ID"/>
        </w:rPr>
        <w:t xml:space="preserve"> and control</w:t>
      </w:r>
      <w:r w:rsidRPr="004C4994">
        <w:rPr>
          <w:rStyle w:val="no0020spacingchar"/>
          <w:rFonts w:eastAsia="Calibri"/>
        </w:rPr>
        <w:t xml:space="preserve"> banking institutions in Indonesia, </w:t>
      </w:r>
      <w:r w:rsidRPr="004C4994">
        <w:rPr>
          <w:rStyle w:val="no0020spacingchar"/>
          <w:rFonts w:eastAsia="Calibri"/>
          <w:lang w:val="id-ID"/>
        </w:rPr>
        <w:t xml:space="preserve">it is </w:t>
      </w:r>
      <w:r w:rsidRPr="004C4994">
        <w:rPr>
          <w:rStyle w:val="no0020spacingchar"/>
          <w:rFonts w:eastAsia="Calibri"/>
        </w:rPr>
        <w:t xml:space="preserve">necessary </w:t>
      </w:r>
      <w:r w:rsidR="00206CF2" w:rsidRPr="004C4994">
        <w:rPr>
          <w:rStyle w:val="no0020spacingchar"/>
          <w:rFonts w:eastAsia="Calibri"/>
        </w:rPr>
        <w:t xml:space="preserve">for </w:t>
      </w:r>
      <w:r w:rsidRPr="004C4994">
        <w:rPr>
          <w:rStyle w:val="no0020spacingchar"/>
          <w:rFonts w:eastAsia="Calibri"/>
        </w:rPr>
        <w:t xml:space="preserve">restructuring </w:t>
      </w:r>
      <w:r w:rsidR="00206CF2" w:rsidRPr="004C4994">
        <w:rPr>
          <w:rStyle w:val="no0020spacingchar"/>
          <w:rFonts w:eastAsia="Calibri"/>
        </w:rPr>
        <w:t>the</w:t>
      </w:r>
      <w:r w:rsidRPr="004C4994">
        <w:rPr>
          <w:rStyle w:val="no0020spacingchar"/>
          <w:rFonts w:eastAsia="Calibri"/>
        </w:rPr>
        <w:t xml:space="preserve"> more integrated supervision in performing oversight of the banking industry and </w:t>
      </w:r>
      <w:r w:rsidR="00206CF2" w:rsidRPr="004C4994">
        <w:rPr>
          <w:rStyle w:val="no0020spacingchar"/>
          <w:rFonts w:eastAsia="Calibri"/>
        </w:rPr>
        <w:t xml:space="preserve">for building </w:t>
      </w:r>
      <w:r w:rsidRPr="004C4994">
        <w:rPr>
          <w:rStyle w:val="no0020spacingchar"/>
          <w:rFonts w:eastAsia="Calibri"/>
        </w:rPr>
        <w:t xml:space="preserve">an effective coordination mechanism.The importance of the </w:t>
      </w:r>
      <w:r w:rsidR="00206CF2" w:rsidRPr="004C4994">
        <w:rPr>
          <w:rStyle w:val="no0020spacingchar"/>
          <w:rFonts w:eastAsia="Calibri"/>
        </w:rPr>
        <w:t xml:space="preserve">coordination between </w:t>
      </w:r>
      <w:r w:rsidR="00C36BB5" w:rsidRPr="004C4994">
        <w:rPr>
          <w:rStyle w:val="no0020spacingchar"/>
          <w:rFonts w:eastAsia="Calibri"/>
          <w:lang w:val="id-ID"/>
        </w:rPr>
        <w:t>FSA</w:t>
      </w:r>
      <w:r w:rsidRPr="004C4994">
        <w:rPr>
          <w:rStyle w:val="no0020spacingchar"/>
          <w:rFonts w:eastAsia="Calibri"/>
        </w:rPr>
        <w:t xml:space="preserve"> and </w:t>
      </w:r>
      <w:r w:rsidRPr="004C4994">
        <w:rPr>
          <w:rStyle w:val="no0020spacingchar"/>
          <w:rFonts w:eastAsia="Calibri"/>
          <w:lang w:val="id-ID"/>
        </w:rPr>
        <w:t>Bank of Indonesia/</w:t>
      </w:r>
      <w:r w:rsidRPr="004C4994">
        <w:rPr>
          <w:rStyle w:val="no0020spacingchar"/>
          <w:rFonts w:eastAsia="Calibri"/>
        </w:rPr>
        <w:t xml:space="preserve">BI </w:t>
      </w:r>
      <w:r w:rsidR="00206CF2" w:rsidRPr="004C4994">
        <w:rPr>
          <w:rStyle w:val="no0020spacingchar"/>
          <w:rFonts w:eastAsia="Calibri"/>
        </w:rPr>
        <w:t xml:space="preserve">is to supervise an oversight of the </w:t>
      </w:r>
      <w:r w:rsidRPr="004C4994">
        <w:rPr>
          <w:rStyle w:val="no0020spacingchar"/>
          <w:rFonts w:eastAsia="Calibri"/>
        </w:rPr>
        <w:t xml:space="preserve">troubled </w:t>
      </w:r>
      <w:r w:rsidR="00206CF2" w:rsidRPr="004C4994">
        <w:rPr>
          <w:rStyle w:val="no0020spacingchar"/>
          <w:rFonts w:eastAsia="Calibri"/>
        </w:rPr>
        <w:t>so that it could guarantee in creating</w:t>
      </w:r>
      <w:r w:rsidRPr="004C4994">
        <w:rPr>
          <w:rStyle w:val="no0020spacingchar"/>
          <w:rFonts w:eastAsia="Calibri"/>
        </w:rPr>
        <w:t xml:space="preserve"> a sound bank.In fact there </w:t>
      </w:r>
      <w:r w:rsidR="00206CF2" w:rsidRPr="004C4994">
        <w:rPr>
          <w:rStyle w:val="no0020spacingchar"/>
          <w:rFonts w:eastAsia="Calibri"/>
        </w:rPr>
        <w:t xml:space="preserve">were </w:t>
      </w:r>
      <w:r w:rsidRPr="004C4994">
        <w:rPr>
          <w:rStyle w:val="no0020spacingchar"/>
          <w:rFonts w:eastAsia="Calibri"/>
          <w:lang w:val="id-ID"/>
        </w:rPr>
        <w:t xml:space="preserve">several </w:t>
      </w:r>
      <w:r w:rsidRPr="004C4994">
        <w:rPr>
          <w:rStyle w:val="no0020spacingchar"/>
          <w:rFonts w:eastAsia="Calibri"/>
        </w:rPr>
        <w:t xml:space="preserve">actions </w:t>
      </w:r>
      <w:r w:rsidR="00206CF2" w:rsidRPr="004C4994">
        <w:rPr>
          <w:rStyle w:val="no0020spacingchar"/>
          <w:rFonts w:eastAsia="Calibri"/>
        </w:rPr>
        <w:t xml:space="preserve">that was </w:t>
      </w:r>
      <w:r w:rsidRPr="004C4994">
        <w:rPr>
          <w:rStyle w:val="no0020spacingchar"/>
          <w:rFonts w:eastAsia="Calibri"/>
        </w:rPr>
        <w:t>deviated from the applicable provisions by the banking institutions.</w:t>
      </w:r>
    </w:p>
    <w:p w:rsidR="00A4653B" w:rsidRPr="004C4994" w:rsidRDefault="00A4653B" w:rsidP="00A4653B">
      <w:pPr>
        <w:pStyle w:val="no0020spacing"/>
        <w:spacing w:line="360" w:lineRule="atLeast"/>
        <w:jc w:val="both"/>
      </w:pPr>
      <w:r w:rsidRPr="004C4994">
        <w:rPr>
          <w:rStyle w:val="no0020spacingchar"/>
          <w:rFonts w:eastAsia="Calibri"/>
        </w:rPr>
        <w:t xml:space="preserve">This study </w:t>
      </w:r>
      <w:r w:rsidR="00206CF2" w:rsidRPr="004C4994">
        <w:rPr>
          <w:rStyle w:val="no0020spacingchar"/>
          <w:rFonts w:eastAsia="Calibri"/>
        </w:rPr>
        <w:t xml:space="preserve">is </w:t>
      </w:r>
      <w:r w:rsidRPr="004C4994">
        <w:rPr>
          <w:rStyle w:val="no0020spacingchar"/>
          <w:rFonts w:eastAsia="Calibri"/>
        </w:rPr>
        <w:t xml:space="preserve">aimed to analyze the coordination of the </w:t>
      </w:r>
      <w:r w:rsidR="00C36BB5" w:rsidRPr="004C4994">
        <w:rPr>
          <w:rStyle w:val="no0020spacingchar"/>
          <w:rFonts w:eastAsia="Calibri"/>
          <w:lang w:val="id-ID"/>
        </w:rPr>
        <w:t>FSA</w:t>
      </w:r>
      <w:r w:rsidRPr="004C4994">
        <w:rPr>
          <w:rStyle w:val="no0020spacingchar"/>
          <w:rFonts w:eastAsia="Calibri"/>
        </w:rPr>
        <w:t xml:space="preserve"> and BI to the troubled banking institutions, the subject matter of the coordination of the </w:t>
      </w:r>
      <w:r w:rsidR="00C36BB5" w:rsidRPr="004C4994">
        <w:rPr>
          <w:rStyle w:val="no0020spacingchar"/>
          <w:rFonts w:eastAsia="Calibri"/>
          <w:lang w:val="id-ID"/>
        </w:rPr>
        <w:t>FSA</w:t>
      </w:r>
      <w:r w:rsidRPr="004C4994">
        <w:rPr>
          <w:rStyle w:val="no0020spacingchar"/>
          <w:rFonts w:eastAsia="Calibri"/>
        </w:rPr>
        <w:t xml:space="preserve"> and BI, as well as coordination mechanisms </w:t>
      </w:r>
      <w:r w:rsidRPr="004C4994">
        <w:rPr>
          <w:rStyle w:val="no0020spacingchar"/>
          <w:rFonts w:eastAsia="Calibri"/>
          <w:lang w:val="id-ID"/>
        </w:rPr>
        <w:t xml:space="preserve">of </w:t>
      </w:r>
      <w:r w:rsidR="00C36BB5" w:rsidRPr="004C4994">
        <w:rPr>
          <w:rStyle w:val="no0020spacingchar"/>
          <w:rFonts w:eastAsia="Calibri"/>
          <w:lang w:val="id-ID"/>
        </w:rPr>
        <w:t>FSA</w:t>
      </w:r>
      <w:r w:rsidRPr="004C4994">
        <w:rPr>
          <w:rStyle w:val="no0020spacingchar"/>
          <w:rFonts w:eastAsia="Calibri"/>
        </w:rPr>
        <w:t xml:space="preserve"> and BI to the troubled banking institutions according to</w:t>
      </w:r>
      <w:r w:rsidR="00206CF2" w:rsidRPr="004C4994">
        <w:rPr>
          <w:rStyle w:val="no0020spacingchar"/>
          <w:rFonts w:eastAsia="Calibri"/>
        </w:rPr>
        <w:t xml:space="preserve"> the </w:t>
      </w:r>
      <w:r w:rsidRPr="004C4994">
        <w:rPr>
          <w:rStyle w:val="no0020spacingchar"/>
          <w:rFonts w:eastAsia="Calibri"/>
          <w:lang w:val="id-ID"/>
        </w:rPr>
        <w:t>laws.</w:t>
      </w:r>
      <w:r w:rsidRPr="004C4994">
        <w:rPr>
          <w:rStyle w:val="no0020spacingchar"/>
          <w:rFonts w:eastAsia="Calibri"/>
        </w:rPr>
        <w:t>This research is a normative legal research with normative ju</w:t>
      </w:r>
      <w:r w:rsidR="00206CF2" w:rsidRPr="004C4994">
        <w:rPr>
          <w:rStyle w:val="no0020spacingchar"/>
          <w:rFonts w:eastAsia="Calibri"/>
        </w:rPr>
        <w:t xml:space="preserve">ridical approach. </w:t>
      </w:r>
      <w:r w:rsidRPr="004C4994">
        <w:rPr>
          <w:rStyle w:val="no0020spacingchar"/>
          <w:rFonts w:eastAsia="Calibri"/>
        </w:rPr>
        <w:t>The data were analyzed qualitatively, comprehensive</w:t>
      </w:r>
      <w:r w:rsidR="00206CF2" w:rsidRPr="004C4994">
        <w:rPr>
          <w:rStyle w:val="no0020spacingchar"/>
          <w:rFonts w:eastAsia="Calibri"/>
        </w:rPr>
        <w:t>ly</w:t>
      </w:r>
      <w:r w:rsidRPr="004C4994">
        <w:rPr>
          <w:rStyle w:val="no0020spacingchar"/>
          <w:rFonts w:eastAsia="Calibri"/>
        </w:rPr>
        <w:t>, and complete</w:t>
      </w:r>
      <w:r w:rsidR="00206CF2" w:rsidRPr="004C4994">
        <w:rPr>
          <w:rStyle w:val="no0020spacingchar"/>
          <w:rFonts w:eastAsia="Calibri"/>
        </w:rPr>
        <w:t xml:space="preserve">ly which </w:t>
      </w:r>
      <w:r w:rsidRPr="004C4994">
        <w:rPr>
          <w:rStyle w:val="no0020spacingchar"/>
          <w:rFonts w:eastAsia="Calibri"/>
        </w:rPr>
        <w:t>describes the contents of data quality in a regul</w:t>
      </w:r>
      <w:r w:rsidR="00206CF2" w:rsidRPr="004C4994">
        <w:rPr>
          <w:rStyle w:val="no0020spacingchar"/>
          <w:rFonts w:eastAsia="Calibri"/>
        </w:rPr>
        <w:t xml:space="preserve">ar sentence, cascading, logical. </w:t>
      </w:r>
    </w:p>
    <w:p w:rsidR="00A4653B" w:rsidRPr="004C4994" w:rsidRDefault="00A4653B" w:rsidP="00A4653B">
      <w:pPr>
        <w:pStyle w:val="Normal1"/>
        <w:spacing w:beforeAutospacing="0" w:afterAutospacing="0" w:line="360" w:lineRule="atLeast"/>
        <w:jc w:val="both"/>
        <w:rPr>
          <w:rStyle w:val="normalchar"/>
          <w:rFonts w:eastAsia="Calibri"/>
          <w:lang w:val="id-ID"/>
        </w:rPr>
      </w:pPr>
      <w:r w:rsidRPr="004C4994">
        <w:rPr>
          <w:rStyle w:val="normalchar"/>
          <w:rFonts w:eastAsia="Calibri"/>
        </w:rPr>
        <w:t xml:space="preserve">The results showed that </w:t>
      </w:r>
      <w:r w:rsidR="0018052C" w:rsidRPr="004C4994">
        <w:rPr>
          <w:rStyle w:val="normalchar"/>
          <w:rFonts w:eastAsia="Calibri"/>
        </w:rPr>
        <w:t xml:space="preserve">the result of </w:t>
      </w:r>
      <w:r w:rsidRPr="004C4994">
        <w:rPr>
          <w:rStyle w:val="normalchar"/>
          <w:rFonts w:eastAsia="Calibri"/>
        </w:rPr>
        <w:t>the coordination</w:t>
      </w:r>
      <w:r w:rsidR="00206CF2" w:rsidRPr="004C4994">
        <w:rPr>
          <w:rStyle w:val="normalchar"/>
          <w:rFonts w:eastAsia="Calibri"/>
          <w:lang w:val="en-AU"/>
        </w:rPr>
        <w:t xml:space="preserve">of </w:t>
      </w:r>
      <w:r w:rsidR="00C36BB5" w:rsidRPr="004C4994">
        <w:rPr>
          <w:rStyle w:val="normalchar"/>
          <w:rFonts w:eastAsia="Calibri"/>
          <w:lang w:val="id-ID"/>
        </w:rPr>
        <w:t>FSA</w:t>
      </w:r>
      <w:r w:rsidRPr="004C4994">
        <w:rPr>
          <w:rStyle w:val="normalchar"/>
          <w:rFonts w:eastAsia="Calibri"/>
        </w:rPr>
        <w:t xml:space="preserve"> and BI </w:t>
      </w:r>
      <w:r w:rsidR="0018052C" w:rsidRPr="004C4994">
        <w:rPr>
          <w:rStyle w:val="normalchar"/>
          <w:rFonts w:eastAsia="Calibri"/>
        </w:rPr>
        <w:t xml:space="preserve">is supervisory regulation product that related to </w:t>
      </w:r>
      <w:r w:rsidRPr="004C4994">
        <w:rPr>
          <w:rStyle w:val="normalchar"/>
          <w:rFonts w:eastAsia="Calibri"/>
        </w:rPr>
        <w:t>the minimum capital adequacy of banks, banking products as well as banking information system</w:t>
      </w:r>
      <w:r w:rsidR="0018052C" w:rsidRPr="004C4994">
        <w:rPr>
          <w:rStyle w:val="normalchar"/>
          <w:rFonts w:eastAsia="Calibri"/>
        </w:rPr>
        <w:t xml:space="preserve"> that is</w:t>
      </w:r>
      <w:r w:rsidRPr="004C4994">
        <w:rPr>
          <w:rStyle w:val="normalchar"/>
          <w:rFonts w:eastAsia="Calibri"/>
        </w:rPr>
        <w:t xml:space="preserve"> formed in an integrated manner.Coordination mechanisms </w:t>
      </w:r>
      <w:r w:rsidR="00C36BB5" w:rsidRPr="004C4994">
        <w:rPr>
          <w:rStyle w:val="normalchar"/>
          <w:rFonts w:eastAsia="Calibri"/>
          <w:lang w:val="id-ID"/>
        </w:rPr>
        <w:t>FSA</w:t>
      </w:r>
      <w:r w:rsidRPr="004C4994">
        <w:rPr>
          <w:rStyle w:val="normalchar"/>
          <w:rFonts w:eastAsia="Calibri"/>
        </w:rPr>
        <w:t xml:space="preserve"> and BI to the troubled banking institutions, if the results of surveillancehealth of banks </w:t>
      </w:r>
      <w:r w:rsidR="0018052C" w:rsidRPr="004C4994">
        <w:rPr>
          <w:rStyle w:val="normalchar"/>
          <w:rFonts w:eastAsia="Calibri"/>
        </w:rPr>
        <w:t>could</w:t>
      </w:r>
      <w:r w:rsidRPr="004C4994">
        <w:rPr>
          <w:rStyle w:val="normalchar"/>
          <w:rFonts w:eastAsia="Calibri"/>
        </w:rPr>
        <w:t xml:space="preserve"> be saved.Completion of liquidated banks as much as possible</w:t>
      </w:r>
      <w:r w:rsidR="0018052C" w:rsidRPr="004C4994">
        <w:rPr>
          <w:rStyle w:val="normalchar"/>
          <w:rFonts w:eastAsia="Calibri"/>
        </w:rPr>
        <w:t xml:space="preserve"> is</w:t>
      </w:r>
      <w:r w:rsidRPr="004C4994">
        <w:rPr>
          <w:rStyle w:val="normalchar"/>
          <w:rFonts w:eastAsia="Calibri"/>
        </w:rPr>
        <w:t xml:space="preserve"> avoided.The impact is detrimental to the banking system and depositors, as the bank's assets are not sufficient.</w:t>
      </w:r>
    </w:p>
    <w:p w:rsidR="00A4653B" w:rsidRPr="004C4994" w:rsidRDefault="00A4653B" w:rsidP="00A4653B">
      <w:pPr>
        <w:pStyle w:val="Normal1"/>
        <w:spacing w:beforeAutospacing="0" w:afterAutospacing="0" w:line="360" w:lineRule="atLeast"/>
        <w:jc w:val="both"/>
        <w:rPr>
          <w:lang w:val="id-ID"/>
        </w:rPr>
      </w:pPr>
    </w:p>
    <w:p w:rsidR="000F5AFB" w:rsidRPr="004C4994" w:rsidRDefault="00A4653B" w:rsidP="00A4653B">
      <w:pPr>
        <w:pStyle w:val="Normal1"/>
        <w:spacing w:beforeAutospacing="0" w:afterAutospacing="0" w:line="360" w:lineRule="atLeast"/>
        <w:jc w:val="both"/>
        <w:rPr>
          <w:b/>
        </w:rPr>
      </w:pPr>
      <w:r w:rsidRPr="004C4994">
        <w:rPr>
          <w:rStyle w:val="normalchar"/>
          <w:rFonts w:eastAsia="Calibri"/>
        </w:rPr>
        <w:t xml:space="preserve">Keywords: </w:t>
      </w:r>
      <w:r w:rsidRPr="004C4994">
        <w:t>Bank Indonesia, Banking Regulation, Banking Regulation Supervision, Coordination, Financial Services Authority, Problem Banking Institution</w:t>
      </w:r>
    </w:p>
    <w:p w:rsidR="0065042E" w:rsidRPr="004C4994" w:rsidRDefault="0065042E" w:rsidP="0065042E">
      <w:pPr>
        <w:spacing w:line="360" w:lineRule="auto"/>
        <w:rPr>
          <w:b/>
          <w:sz w:val="24"/>
          <w:szCs w:val="24"/>
        </w:rPr>
      </w:pPr>
    </w:p>
    <w:p w:rsidR="00A4653B" w:rsidRPr="004C4994" w:rsidRDefault="00A4653B" w:rsidP="0065042E">
      <w:pPr>
        <w:spacing w:line="360" w:lineRule="auto"/>
        <w:rPr>
          <w:b/>
          <w:sz w:val="24"/>
          <w:szCs w:val="24"/>
        </w:rPr>
      </w:pPr>
    </w:p>
    <w:p w:rsidR="00A4653B" w:rsidRPr="004C4994" w:rsidRDefault="00A4653B" w:rsidP="0065042E">
      <w:pPr>
        <w:spacing w:line="360" w:lineRule="auto"/>
        <w:rPr>
          <w:b/>
          <w:sz w:val="24"/>
          <w:szCs w:val="24"/>
        </w:rPr>
      </w:pPr>
    </w:p>
    <w:p w:rsidR="00A4653B" w:rsidRPr="004C4994" w:rsidRDefault="00A4653B" w:rsidP="0065042E">
      <w:pPr>
        <w:spacing w:line="360" w:lineRule="auto"/>
        <w:rPr>
          <w:b/>
          <w:sz w:val="24"/>
          <w:szCs w:val="24"/>
        </w:rPr>
      </w:pPr>
    </w:p>
    <w:p w:rsidR="00A4653B" w:rsidRPr="00676603" w:rsidRDefault="00597826" w:rsidP="00A4653B">
      <w:pPr>
        <w:spacing w:before="100" w:beforeAutospacing="1" w:line="360" w:lineRule="auto"/>
        <w:jc w:val="center"/>
        <w:rPr>
          <w:rFonts w:ascii="Times New Roman" w:eastAsia="Times New Roman" w:hAnsi="Times New Roman" w:cs="Times New Roman"/>
          <w:b/>
          <w:sz w:val="24"/>
          <w:szCs w:val="24"/>
        </w:rPr>
      </w:pPr>
      <w:r w:rsidRPr="00676603">
        <w:rPr>
          <w:rStyle w:val="shorttext"/>
          <w:rFonts w:ascii="Times New Roman" w:hAnsi="Times New Roman" w:cs="Times New Roman"/>
          <w:b/>
          <w:sz w:val="24"/>
          <w:szCs w:val="24"/>
        </w:rPr>
        <w:lastRenderedPageBreak/>
        <w:t>PRELIMINARY</w:t>
      </w:r>
    </w:p>
    <w:p w:rsidR="00A4653B" w:rsidRPr="004C4994" w:rsidRDefault="00A4653B" w:rsidP="005A546A">
      <w:pPr>
        <w:pStyle w:val="ListParagraph"/>
        <w:spacing w:line="360" w:lineRule="auto"/>
        <w:ind w:left="0"/>
        <w:contextualSpacing w:val="0"/>
        <w:jc w:val="both"/>
        <w:rPr>
          <w:rFonts w:ascii="Times New Roman" w:hAnsi="Times New Roman"/>
          <w:sz w:val="24"/>
          <w:szCs w:val="24"/>
        </w:rPr>
      </w:pPr>
      <w:r w:rsidRPr="004C4994">
        <w:rPr>
          <w:rFonts w:ascii="Times New Roman" w:hAnsi="Times New Roman"/>
          <w:sz w:val="24"/>
          <w:szCs w:val="24"/>
        </w:rPr>
        <w:t xml:space="preserve">Based on Law no. No. 21 of 2011 on </w:t>
      </w:r>
      <w:r w:rsidR="00C36BB5" w:rsidRPr="004C4994">
        <w:rPr>
          <w:rFonts w:ascii="Times New Roman" w:hAnsi="Times New Roman"/>
          <w:sz w:val="24"/>
          <w:szCs w:val="24"/>
        </w:rPr>
        <w:t>FSA</w:t>
      </w:r>
      <w:r w:rsidRPr="004C4994">
        <w:rPr>
          <w:rFonts w:ascii="Times New Roman" w:hAnsi="Times New Roman"/>
          <w:sz w:val="24"/>
          <w:szCs w:val="24"/>
        </w:rPr>
        <w:t xml:space="preserve">, for the regulation and supervision of banking institutions in Indonesia, a more integrated supervisory structure on the banking industry and effective coordination mechanisms is needed. The importance of </w:t>
      </w:r>
      <w:r w:rsidR="00EA6326" w:rsidRPr="004C4994">
        <w:rPr>
          <w:rFonts w:ascii="Times New Roman" w:hAnsi="Times New Roman"/>
          <w:sz w:val="24"/>
          <w:szCs w:val="24"/>
          <w:lang w:val="en-AU"/>
        </w:rPr>
        <w:t xml:space="preserve">the coordination of </w:t>
      </w:r>
      <w:r w:rsidR="00C36BB5" w:rsidRPr="004C4994">
        <w:rPr>
          <w:rFonts w:ascii="Times New Roman" w:hAnsi="Times New Roman"/>
          <w:sz w:val="24"/>
          <w:szCs w:val="24"/>
        </w:rPr>
        <w:t>FSA</w:t>
      </w:r>
      <w:r w:rsidRPr="004C4994">
        <w:rPr>
          <w:rFonts w:ascii="Times New Roman" w:hAnsi="Times New Roman"/>
          <w:sz w:val="24"/>
          <w:szCs w:val="24"/>
        </w:rPr>
        <w:t xml:space="preserve"> and BI </w:t>
      </w:r>
      <w:r w:rsidR="00EA6326" w:rsidRPr="004C4994">
        <w:rPr>
          <w:rFonts w:ascii="Times New Roman" w:hAnsi="Times New Roman"/>
          <w:sz w:val="24"/>
          <w:szCs w:val="24"/>
          <w:lang w:val="en-AU"/>
        </w:rPr>
        <w:t xml:space="preserve">is purposed to do </w:t>
      </w:r>
      <w:r w:rsidRPr="004C4994">
        <w:rPr>
          <w:rFonts w:ascii="Times New Roman" w:hAnsi="Times New Roman"/>
          <w:sz w:val="24"/>
          <w:szCs w:val="24"/>
        </w:rPr>
        <w:t xml:space="preserve">the supervision of problem banks </w:t>
      </w:r>
      <w:r w:rsidR="00EA6326" w:rsidRPr="004C4994">
        <w:rPr>
          <w:rFonts w:ascii="Times New Roman" w:hAnsi="Times New Roman"/>
          <w:sz w:val="24"/>
          <w:szCs w:val="24"/>
          <w:lang w:val="en-AU"/>
        </w:rPr>
        <w:t xml:space="preserve">in order </w:t>
      </w:r>
      <w:r w:rsidRPr="004C4994">
        <w:rPr>
          <w:rFonts w:ascii="Times New Roman" w:hAnsi="Times New Roman"/>
          <w:sz w:val="24"/>
          <w:szCs w:val="24"/>
        </w:rPr>
        <w:t>to create a healthy bank. In fact there are still bank actions deviating from the prevailing provisions.</w:t>
      </w:r>
    </w:p>
    <w:p w:rsidR="00A4653B" w:rsidRPr="004C4994" w:rsidRDefault="00A4653B" w:rsidP="005A546A">
      <w:pPr>
        <w:pStyle w:val="ListParagraph"/>
        <w:spacing w:line="360" w:lineRule="auto"/>
        <w:ind w:left="0"/>
        <w:contextualSpacing w:val="0"/>
        <w:jc w:val="both"/>
        <w:rPr>
          <w:rFonts w:ascii="Times New Roman" w:hAnsi="Times New Roman"/>
          <w:sz w:val="24"/>
          <w:szCs w:val="24"/>
        </w:rPr>
      </w:pPr>
      <w:r w:rsidRPr="004C4994">
        <w:rPr>
          <w:rFonts w:ascii="Times New Roman" w:hAnsi="Times New Roman"/>
          <w:sz w:val="24"/>
          <w:szCs w:val="24"/>
        </w:rPr>
        <w:t>Based on the background description of the problem, the authors formulate the main issues as follows:</w:t>
      </w:r>
    </w:p>
    <w:p w:rsidR="00B96B1D" w:rsidRPr="004C4994" w:rsidRDefault="00A4653B" w:rsidP="00B96B1D">
      <w:pPr>
        <w:pStyle w:val="ListParagraph"/>
        <w:numPr>
          <w:ilvl w:val="0"/>
          <w:numId w:val="33"/>
        </w:numPr>
        <w:spacing w:line="240" w:lineRule="auto"/>
        <w:contextualSpacing w:val="0"/>
        <w:jc w:val="both"/>
        <w:rPr>
          <w:rFonts w:ascii="Times New Roman" w:hAnsi="Times New Roman"/>
          <w:sz w:val="24"/>
          <w:szCs w:val="24"/>
        </w:rPr>
      </w:pPr>
      <w:r w:rsidRPr="004C4994">
        <w:rPr>
          <w:rFonts w:ascii="Times New Roman" w:hAnsi="Times New Roman"/>
          <w:sz w:val="24"/>
          <w:szCs w:val="24"/>
        </w:rPr>
        <w:t xml:space="preserve">How does </w:t>
      </w:r>
      <w:r w:rsidR="00EA6326" w:rsidRPr="004C4994">
        <w:rPr>
          <w:rFonts w:ascii="Times New Roman" w:hAnsi="Times New Roman"/>
          <w:sz w:val="24"/>
          <w:szCs w:val="24"/>
          <w:lang w:val="en-AU"/>
        </w:rPr>
        <w:t xml:space="preserve">the coordination form between </w:t>
      </w:r>
      <w:r w:rsidR="00C36BB5" w:rsidRPr="004C4994">
        <w:rPr>
          <w:rFonts w:ascii="Times New Roman" w:hAnsi="Times New Roman"/>
          <w:sz w:val="24"/>
          <w:szCs w:val="24"/>
        </w:rPr>
        <w:t>FSA</w:t>
      </w:r>
      <w:r w:rsidRPr="004C4994">
        <w:rPr>
          <w:rFonts w:ascii="Times New Roman" w:hAnsi="Times New Roman"/>
          <w:sz w:val="24"/>
          <w:szCs w:val="24"/>
        </w:rPr>
        <w:t xml:space="preserve"> and BI with the problem bank institutions?</w:t>
      </w:r>
    </w:p>
    <w:p w:rsidR="00A4653B" w:rsidRPr="004C4994" w:rsidRDefault="00EA6326" w:rsidP="00B96B1D">
      <w:pPr>
        <w:pStyle w:val="ListParagraph"/>
        <w:numPr>
          <w:ilvl w:val="0"/>
          <w:numId w:val="33"/>
        </w:numPr>
        <w:spacing w:line="240" w:lineRule="auto"/>
        <w:contextualSpacing w:val="0"/>
        <w:jc w:val="both"/>
        <w:rPr>
          <w:rFonts w:ascii="Times New Roman" w:hAnsi="Times New Roman"/>
          <w:sz w:val="24"/>
          <w:szCs w:val="24"/>
        </w:rPr>
      </w:pPr>
      <w:r w:rsidRPr="004C4994">
        <w:rPr>
          <w:rFonts w:ascii="Times New Roman" w:hAnsi="Times New Roman"/>
          <w:sz w:val="24"/>
          <w:szCs w:val="24"/>
        </w:rPr>
        <w:t>How does the coordination</w:t>
      </w:r>
      <w:r w:rsidRPr="004C4994">
        <w:rPr>
          <w:rFonts w:ascii="Times New Roman" w:hAnsi="Times New Roman"/>
          <w:sz w:val="24"/>
          <w:szCs w:val="24"/>
          <w:lang w:val="en-AU"/>
        </w:rPr>
        <w:t xml:space="preserve"> mechanism between </w:t>
      </w:r>
      <w:r w:rsidR="00C36BB5" w:rsidRPr="004C4994">
        <w:rPr>
          <w:rFonts w:ascii="Times New Roman" w:hAnsi="Times New Roman"/>
          <w:sz w:val="24"/>
          <w:szCs w:val="24"/>
        </w:rPr>
        <w:t>FSA</w:t>
      </w:r>
      <w:r w:rsidR="00A4653B" w:rsidRPr="004C4994">
        <w:rPr>
          <w:rFonts w:ascii="Times New Roman" w:hAnsi="Times New Roman"/>
          <w:sz w:val="24"/>
          <w:szCs w:val="24"/>
        </w:rPr>
        <w:t xml:space="preserve"> and BI </w:t>
      </w:r>
      <w:r w:rsidRPr="004C4994">
        <w:rPr>
          <w:rFonts w:ascii="Times New Roman" w:hAnsi="Times New Roman"/>
          <w:sz w:val="24"/>
          <w:szCs w:val="24"/>
          <w:lang w:val="en-AU"/>
        </w:rPr>
        <w:t>with</w:t>
      </w:r>
      <w:r w:rsidR="00A4653B" w:rsidRPr="004C4994">
        <w:rPr>
          <w:rFonts w:ascii="Times New Roman" w:hAnsi="Times New Roman"/>
          <w:sz w:val="24"/>
          <w:szCs w:val="24"/>
        </w:rPr>
        <w:t xml:space="preserve"> troubled banking institutions?</w:t>
      </w:r>
    </w:p>
    <w:p w:rsidR="006E7E3A" w:rsidRPr="004C4994" w:rsidRDefault="00A4653B" w:rsidP="005A546A">
      <w:pPr>
        <w:pStyle w:val="ListParagraph"/>
        <w:spacing w:line="360" w:lineRule="auto"/>
        <w:ind w:left="0"/>
        <w:contextualSpacing w:val="0"/>
        <w:jc w:val="both"/>
        <w:rPr>
          <w:rFonts w:ascii="Times New Roman" w:hAnsi="Times New Roman"/>
          <w:sz w:val="24"/>
          <w:szCs w:val="24"/>
        </w:rPr>
      </w:pPr>
      <w:r w:rsidRPr="004C4994">
        <w:rPr>
          <w:rFonts w:ascii="Times New Roman" w:hAnsi="Times New Roman"/>
          <w:sz w:val="24"/>
          <w:szCs w:val="24"/>
        </w:rPr>
        <w:t>BI pursuant to Act Number 23 of 1999 concerning Bank Indonesia (the BI Law) is a central bank of the Republic of Indonesia. BI is an independent state institution, free from the intervention of the Government</w:t>
      </w:r>
      <w:r w:rsidR="00EA6326" w:rsidRPr="004C4994">
        <w:rPr>
          <w:rFonts w:ascii="Times New Roman" w:hAnsi="Times New Roman"/>
          <w:sz w:val="24"/>
          <w:szCs w:val="24"/>
          <w:lang w:val="en-AU"/>
        </w:rPr>
        <w:t>.</w:t>
      </w:r>
      <w:r w:rsidRPr="004C4994">
        <w:rPr>
          <w:rFonts w:ascii="Times New Roman" w:hAnsi="Times New Roman"/>
          <w:sz w:val="24"/>
          <w:szCs w:val="24"/>
        </w:rPr>
        <w:t xml:space="preserve"> The task of BI to regulate and supervise the bank, has been transferred to </w:t>
      </w:r>
      <w:r w:rsidR="00C36BB5" w:rsidRPr="004C4994">
        <w:rPr>
          <w:rFonts w:ascii="Times New Roman" w:hAnsi="Times New Roman"/>
          <w:sz w:val="24"/>
          <w:szCs w:val="24"/>
        </w:rPr>
        <w:t>FSA</w:t>
      </w:r>
      <w:r w:rsidRPr="004C4994">
        <w:rPr>
          <w:rFonts w:ascii="Times New Roman" w:hAnsi="Times New Roman"/>
          <w:sz w:val="24"/>
          <w:szCs w:val="24"/>
        </w:rPr>
        <w:t xml:space="preserve"> according to </w:t>
      </w:r>
      <w:r w:rsidR="00C36BB5" w:rsidRPr="004C4994">
        <w:rPr>
          <w:rFonts w:ascii="Times New Roman" w:hAnsi="Times New Roman"/>
          <w:sz w:val="24"/>
          <w:szCs w:val="24"/>
        </w:rPr>
        <w:t>FSA</w:t>
      </w:r>
      <w:r w:rsidRPr="004C4994">
        <w:rPr>
          <w:rFonts w:ascii="Times New Roman" w:hAnsi="Times New Roman"/>
          <w:sz w:val="24"/>
          <w:szCs w:val="24"/>
        </w:rPr>
        <w:t xml:space="preserve"> Law. The task of BI </w:t>
      </w:r>
      <w:r w:rsidR="00EA6326" w:rsidRPr="004C4994">
        <w:rPr>
          <w:rFonts w:ascii="Times New Roman" w:hAnsi="Times New Roman"/>
          <w:sz w:val="24"/>
          <w:szCs w:val="24"/>
          <w:lang w:val="en-AU"/>
        </w:rPr>
        <w:t xml:space="preserve">for </w:t>
      </w:r>
      <w:r w:rsidR="00EA6326" w:rsidRPr="004C4994">
        <w:rPr>
          <w:rFonts w:ascii="Times New Roman" w:hAnsi="Times New Roman"/>
          <w:sz w:val="24"/>
          <w:szCs w:val="24"/>
        </w:rPr>
        <w:t>establishing and implementing</w:t>
      </w:r>
      <w:r w:rsidRPr="004C4994">
        <w:rPr>
          <w:rFonts w:ascii="Times New Roman" w:hAnsi="Times New Roman"/>
          <w:sz w:val="24"/>
          <w:szCs w:val="24"/>
        </w:rPr>
        <w:t xml:space="preserve"> monetary policy </w:t>
      </w:r>
      <w:r w:rsidR="00EA6326" w:rsidRPr="004C4994">
        <w:rPr>
          <w:rFonts w:ascii="Times New Roman" w:hAnsi="Times New Roman"/>
          <w:sz w:val="24"/>
          <w:szCs w:val="24"/>
          <w:lang w:val="en-AU"/>
        </w:rPr>
        <w:t xml:space="preserve">is being done </w:t>
      </w:r>
      <w:r w:rsidRPr="004C4994">
        <w:rPr>
          <w:rFonts w:ascii="Times New Roman" w:hAnsi="Times New Roman"/>
          <w:sz w:val="24"/>
          <w:szCs w:val="24"/>
        </w:rPr>
        <w:t xml:space="preserve">through controlling the </w:t>
      </w:r>
      <w:r w:rsidR="00EA6326" w:rsidRPr="004C4994">
        <w:rPr>
          <w:rFonts w:ascii="Times New Roman" w:hAnsi="Times New Roman"/>
          <w:sz w:val="24"/>
          <w:szCs w:val="24"/>
          <w:lang w:val="en-AU"/>
        </w:rPr>
        <w:t xml:space="preserve">circulation of amount of </w:t>
      </w:r>
      <w:r w:rsidRPr="004C4994">
        <w:rPr>
          <w:rFonts w:ascii="Times New Roman" w:hAnsi="Times New Roman"/>
          <w:sz w:val="24"/>
          <w:szCs w:val="24"/>
        </w:rPr>
        <w:t xml:space="preserve">moneyand </w:t>
      </w:r>
      <w:r w:rsidR="00EA6326" w:rsidRPr="004C4994">
        <w:rPr>
          <w:rFonts w:ascii="Times New Roman" w:hAnsi="Times New Roman"/>
          <w:sz w:val="24"/>
          <w:szCs w:val="24"/>
          <w:lang w:val="en-AU"/>
        </w:rPr>
        <w:t xml:space="preserve">controlling the </w:t>
      </w:r>
      <w:r w:rsidRPr="004C4994">
        <w:rPr>
          <w:rFonts w:ascii="Times New Roman" w:hAnsi="Times New Roman"/>
          <w:sz w:val="24"/>
          <w:szCs w:val="24"/>
        </w:rPr>
        <w:t>interest rates. The effectiveness of task execution requires the support of an efficient, fast, secure, and reliable payment system that is the goal of implementing the task of organizing and maintaining the smoothness of the payment system. An efficient, fast, secure, and reliable payment system requires a sound payment system that is the goal of managing and overseeing the bank. The link between the implementation of these three tasks is mutually supportive, then the achievem</w:t>
      </w:r>
      <w:r w:rsidR="006E7E3A" w:rsidRPr="004C4994">
        <w:rPr>
          <w:rFonts w:ascii="Times New Roman" w:hAnsi="Times New Roman"/>
          <w:sz w:val="24"/>
          <w:szCs w:val="24"/>
        </w:rPr>
        <w:t>ent of BI goals will work well¹.</w:t>
      </w:r>
    </w:p>
    <w:p w:rsidR="00676603" w:rsidRDefault="009E770C" w:rsidP="00676603">
      <w:pPr>
        <w:pStyle w:val="ListParagraph"/>
        <w:spacing w:line="360" w:lineRule="auto"/>
        <w:ind w:left="0"/>
        <w:contextualSpacing w:val="0"/>
        <w:jc w:val="both"/>
        <w:rPr>
          <w:rFonts w:ascii="Times New Roman" w:eastAsia="Times New Roman" w:hAnsi="Times New Roman"/>
          <w:sz w:val="24"/>
          <w:szCs w:val="24"/>
          <w:lang w:eastAsia="id-ID"/>
        </w:rPr>
      </w:pPr>
      <w:r w:rsidRPr="009E770C">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15pt;margin-top:127.55pt;width:157.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WH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OZhPINxBURVamdDg/SkXsyzpt8dUrrqiGp5DH49G8jNQkbyJiVcnIEi++GzZhBDAD/O&#10;6tTYPkDCFNApSnK+ScJPHlH4CBqni8UcIz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"/>
        </w:pict>
      </w:r>
      <w:r w:rsidR="00A4653B" w:rsidRPr="004C4994">
        <w:rPr>
          <w:rFonts w:ascii="Times New Roman" w:hAnsi="Times New Roman"/>
          <w:sz w:val="24"/>
          <w:szCs w:val="24"/>
        </w:rPr>
        <w:t>Outsiders are not allowed to interfere with the performance of BI's duties, and BI is also obliged to refuse or ignore any intervention from any party. To further ensure such independence, the BI Law provides a special position to BI in the constitutional structure of the Republic of Indonesia. As an independent state institution the position of BI is not parallel to the State High Institution. The position of BI is also not the same as the Department, because the position of BI is outside the Government.</w:t>
      </w:r>
    </w:p>
    <w:p w:rsidR="00A4653B" w:rsidRPr="00676603" w:rsidRDefault="00A4653B" w:rsidP="00676603">
      <w:pPr>
        <w:pStyle w:val="ListParagraph"/>
        <w:spacing w:line="360" w:lineRule="auto"/>
        <w:ind w:left="0" w:firstLine="720"/>
        <w:contextualSpacing w:val="0"/>
        <w:jc w:val="both"/>
        <w:rPr>
          <w:rFonts w:ascii="Times New Roman" w:hAnsi="Times New Roman"/>
          <w:sz w:val="20"/>
          <w:szCs w:val="20"/>
        </w:rPr>
      </w:pPr>
      <w:r w:rsidRPr="00676603">
        <w:rPr>
          <w:rStyle w:val="FootnoteReference"/>
          <w:rFonts w:ascii="Times New Roman" w:hAnsi="Times New Roman"/>
          <w:sz w:val="20"/>
          <w:szCs w:val="20"/>
        </w:rPr>
        <w:footnoteRef/>
      </w:r>
      <w:r w:rsidRPr="00676603">
        <w:rPr>
          <w:rFonts w:ascii="Times New Roman" w:hAnsi="Times New Roman"/>
          <w:sz w:val="20"/>
          <w:szCs w:val="20"/>
        </w:rPr>
        <w:t xml:space="preserve">Neni Sri Emaniyati, </w:t>
      </w:r>
      <w:r w:rsidRPr="00676603">
        <w:rPr>
          <w:rFonts w:ascii="Times New Roman" w:hAnsi="Times New Roman"/>
          <w:i/>
          <w:sz w:val="20"/>
          <w:szCs w:val="20"/>
        </w:rPr>
        <w:t>Pengantar Hukum Perbankan Indonesia</w:t>
      </w:r>
      <w:r w:rsidRPr="00676603">
        <w:rPr>
          <w:rFonts w:ascii="Times New Roman" w:hAnsi="Times New Roman"/>
          <w:sz w:val="20"/>
          <w:szCs w:val="20"/>
        </w:rPr>
        <w:t xml:space="preserve">, PT Refika Aditama, Bandung, 2010, </w:t>
      </w:r>
      <w:r w:rsidR="00676603">
        <w:rPr>
          <w:rFonts w:ascii="Times New Roman" w:hAnsi="Times New Roman"/>
          <w:sz w:val="20"/>
          <w:szCs w:val="20"/>
        </w:rPr>
        <w:t>page</w:t>
      </w:r>
      <w:r w:rsidRPr="00676603">
        <w:rPr>
          <w:rFonts w:ascii="Times New Roman" w:hAnsi="Times New Roman"/>
          <w:sz w:val="20"/>
          <w:szCs w:val="20"/>
        </w:rPr>
        <w:t>. 70.</w:t>
      </w:r>
    </w:p>
    <w:p w:rsidR="006E7E3A" w:rsidRPr="004C4994" w:rsidRDefault="006E7E3A" w:rsidP="005A546A">
      <w:pPr>
        <w:spacing w:before="100" w:beforeAutospacing="1" w:after="100" w:afterAutospacing="1" w:line="360" w:lineRule="auto"/>
        <w:jc w:val="both"/>
        <w:rPr>
          <w:rFonts w:ascii="Times New Roman" w:eastAsia="Times New Roman" w:hAnsi="Times New Roman" w:cs="Times New Roman"/>
          <w:sz w:val="24"/>
          <w:szCs w:val="24"/>
          <w:vertAlign w:val="superscript"/>
        </w:rPr>
      </w:pPr>
      <w:r w:rsidRPr="004C4994">
        <w:rPr>
          <w:rFonts w:ascii="Times New Roman" w:hAnsi="Times New Roman" w:cs="Times New Roman"/>
          <w:sz w:val="24"/>
          <w:szCs w:val="24"/>
        </w:rPr>
        <w:lastRenderedPageBreak/>
        <w:t>Such a special status and position are required so that BB can exercise its role and function as a monetary authority m</w:t>
      </w:r>
      <w:r w:rsidR="00B96B1D" w:rsidRPr="004C4994">
        <w:rPr>
          <w:rFonts w:ascii="Times New Roman" w:hAnsi="Times New Roman" w:cs="Times New Roman"/>
          <w:sz w:val="24"/>
          <w:szCs w:val="24"/>
        </w:rPr>
        <w:t>ore effectively and efficiently</w:t>
      </w:r>
      <w:r w:rsidRPr="004C4994">
        <w:rPr>
          <w:rFonts w:ascii="Times New Roman" w:hAnsi="Times New Roman" w:cs="Times New Roman"/>
          <w:sz w:val="24"/>
          <w:szCs w:val="24"/>
        </w:rPr>
        <w:t>.</w:t>
      </w:r>
      <w:r w:rsidR="00B96B1D" w:rsidRPr="004C4994">
        <w:rPr>
          <w:rFonts w:ascii="Times New Roman" w:hAnsi="Times New Roman" w:cs="Times New Roman"/>
          <w:sz w:val="24"/>
          <w:szCs w:val="24"/>
          <w:vertAlign w:val="superscript"/>
        </w:rPr>
        <w:t>2</w:t>
      </w:r>
    </w:p>
    <w:p w:rsidR="006E7E3A" w:rsidRPr="004C4994" w:rsidRDefault="006E7E3A" w:rsidP="005A546A">
      <w:pPr>
        <w:spacing w:before="100" w:beforeAutospacing="1" w:line="360" w:lineRule="auto"/>
        <w:jc w:val="both"/>
        <w:rPr>
          <w:rFonts w:ascii="Times New Roman" w:hAnsi="Times New Roman" w:cs="Times New Roman"/>
          <w:sz w:val="24"/>
          <w:szCs w:val="24"/>
          <w:vertAlign w:val="superscript"/>
        </w:rPr>
      </w:pPr>
      <w:r w:rsidRPr="004C4994">
        <w:rPr>
          <w:rFonts w:ascii="Times New Roman" w:hAnsi="Times New Roman" w:cs="Times New Roman"/>
          <w:sz w:val="24"/>
          <w:szCs w:val="24"/>
        </w:rPr>
        <w:t xml:space="preserve">BI's objectives are set to achieve and maintain the stability of the rupiah. The stability of the rupiah </w:t>
      </w:r>
      <w:r w:rsidR="003475B1" w:rsidRPr="004C4994">
        <w:rPr>
          <w:rFonts w:ascii="Times New Roman" w:hAnsi="Times New Roman" w:cs="Times New Roman"/>
          <w:sz w:val="24"/>
          <w:szCs w:val="24"/>
          <w:lang w:val="en-AU"/>
        </w:rPr>
        <w:t>means</w:t>
      </w:r>
      <w:r w:rsidRPr="004C4994">
        <w:rPr>
          <w:rFonts w:ascii="Times New Roman" w:hAnsi="Times New Roman" w:cs="Times New Roman"/>
          <w:sz w:val="24"/>
          <w:szCs w:val="24"/>
        </w:rPr>
        <w:t xml:space="preserve"> the stability of the</w:t>
      </w:r>
      <w:r w:rsidR="003475B1" w:rsidRPr="004C4994">
        <w:rPr>
          <w:rFonts w:ascii="Times New Roman" w:hAnsi="Times New Roman" w:cs="Times New Roman"/>
          <w:sz w:val="24"/>
          <w:szCs w:val="24"/>
          <w:lang w:val="en-AU"/>
        </w:rPr>
        <w:t xml:space="preserve"> value of </w:t>
      </w:r>
      <w:r w:rsidRPr="004C4994">
        <w:rPr>
          <w:rFonts w:ascii="Times New Roman" w:hAnsi="Times New Roman" w:cs="Times New Roman"/>
          <w:sz w:val="24"/>
          <w:szCs w:val="24"/>
        </w:rPr>
        <w:t xml:space="preserve"> rupiah </w:t>
      </w:r>
      <w:r w:rsidR="003475B1" w:rsidRPr="004C4994">
        <w:rPr>
          <w:rFonts w:ascii="Times New Roman" w:hAnsi="Times New Roman" w:cs="Times New Roman"/>
          <w:sz w:val="24"/>
          <w:szCs w:val="24"/>
          <w:lang w:val="en-AU"/>
        </w:rPr>
        <w:t>towards the</w:t>
      </w:r>
      <w:r w:rsidRPr="004C4994">
        <w:rPr>
          <w:rFonts w:ascii="Times New Roman" w:hAnsi="Times New Roman" w:cs="Times New Roman"/>
          <w:sz w:val="24"/>
          <w:szCs w:val="24"/>
        </w:rPr>
        <w:t xml:space="preserve"> goods and services and </w:t>
      </w:r>
      <w:r w:rsidR="003475B1" w:rsidRPr="004C4994">
        <w:rPr>
          <w:rFonts w:ascii="Times New Roman" w:hAnsi="Times New Roman" w:cs="Times New Roman"/>
          <w:sz w:val="24"/>
          <w:szCs w:val="24"/>
          <w:lang w:val="en-AU"/>
        </w:rPr>
        <w:t xml:space="preserve">towards </w:t>
      </w:r>
      <w:r w:rsidRPr="004C4994">
        <w:rPr>
          <w:rFonts w:ascii="Times New Roman" w:hAnsi="Times New Roman" w:cs="Times New Roman"/>
          <w:sz w:val="24"/>
          <w:szCs w:val="24"/>
        </w:rPr>
        <w:t>the currency of other countries. In order to maintain the stability of the rupiah, BI must consider and coordinate with the government to ensure that policies are aligned and mutually supportive with other fiscal and economic pol</w:t>
      </w:r>
      <w:r w:rsidR="00B96B1D" w:rsidRPr="004C4994">
        <w:rPr>
          <w:rFonts w:ascii="Times New Roman" w:hAnsi="Times New Roman" w:cs="Times New Roman"/>
          <w:sz w:val="24"/>
          <w:szCs w:val="24"/>
        </w:rPr>
        <w:t>icies.</w:t>
      </w:r>
      <w:r w:rsidR="00B96B1D" w:rsidRPr="004C4994">
        <w:rPr>
          <w:rFonts w:ascii="Times New Roman" w:hAnsi="Times New Roman" w:cs="Times New Roman"/>
          <w:sz w:val="24"/>
          <w:szCs w:val="24"/>
          <w:vertAlign w:val="superscript"/>
        </w:rPr>
        <w:t>3</w:t>
      </w:r>
    </w:p>
    <w:p w:rsidR="006E7E3A" w:rsidRPr="004C4994" w:rsidRDefault="006E7E3A" w:rsidP="005A546A">
      <w:pPr>
        <w:spacing w:before="100" w:beforeAutospacing="1" w:line="360" w:lineRule="auto"/>
        <w:jc w:val="both"/>
        <w:rPr>
          <w:rFonts w:ascii="Times New Roman" w:hAnsi="Times New Roman" w:cs="Times New Roman"/>
          <w:sz w:val="24"/>
          <w:szCs w:val="24"/>
        </w:rPr>
      </w:pPr>
      <w:r w:rsidRPr="004C4994">
        <w:rPr>
          <w:rFonts w:ascii="Times New Roman" w:hAnsi="Times New Roman" w:cs="Times New Roman"/>
          <w:sz w:val="24"/>
          <w:szCs w:val="24"/>
        </w:rPr>
        <w:t>In order to implement and establish monetary policy, BI is authorized to:</w:t>
      </w:r>
    </w:p>
    <w:p w:rsidR="006E7E3A" w:rsidRPr="004C4994" w:rsidRDefault="006E7E3A" w:rsidP="006E7E3A">
      <w:pPr>
        <w:pStyle w:val="ListParagraph"/>
        <w:numPr>
          <w:ilvl w:val="0"/>
          <w:numId w:val="36"/>
        </w:numPr>
        <w:spacing w:before="100" w:beforeAutospacing="1" w:line="360" w:lineRule="auto"/>
        <w:ind w:left="426" w:hanging="426"/>
        <w:jc w:val="both"/>
        <w:rPr>
          <w:rFonts w:ascii="Times New Roman" w:hAnsi="Times New Roman"/>
          <w:sz w:val="24"/>
          <w:szCs w:val="24"/>
        </w:rPr>
      </w:pPr>
      <w:r w:rsidRPr="004C4994">
        <w:rPr>
          <w:rFonts w:ascii="Times New Roman" w:hAnsi="Times New Roman"/>
          <w:sz w:val="24"/>
          <w:szCs w:val="24"/>
        </w:rPr>
        <w:t>Establishing monetary targets with regard to inflation rate objectives;</w:t>
      </w:r>
    </w:p>
    <w:p w:rsidR="006E7E3A" w:rsidRPr="004C4994" w:rsidRDefault="006E7E3A" w:rsidP="006E7E3A">
      <w:pPr>
        <w:pStyle w:val="ListParagraph"/>
        <w:numPr>
          <w:ilvl w:val="0"/>
          <w:numId w:val="36"/>
        </w:numPr>
        <w:spacing w:before="100" w:beforeAutospacing="1" w:line="360" w:lineRule="auto"/>
        <w:ind w:left="426" w:hanging="426"/>
        <w:jc w:val="both"/>
        <w:rPr>
          <w:rFonts w:ascii="Times New Roman" w:hAnsi="Times New Roman"/>
          <w:sz w:val="24"/>
          <w:szCs w:val="24"/>
        </w:rPr>
      </w:pPr>
      <w:r w:rsidRPr="004C4994">
        <w:rPr>
          <w:rFonts w:ascii="Times New Roman" w:hAnsi="Times New Roman"/>
          <w:sz w:val="24"/>
          <w:szCs w:val="24"/>
        </w:rPr>
        <w:t>Conduct monetary control by means of means including but not limited to:</w:t>
      </w:r>
    </w:p>
    <w:p w:rsidR="006E7E3A" w:rsidRPr="004C4994" w:rsidRDefault="006E7E3A" w:rsidP="006E7E3A">
      <w:pPr>
        <w:pStyle w:val="ListParagraph"/>
        <w:numPr>
          <w:ilvl w:val="0"/>
          <w:numId w:val="34"/>
        </w:numPr>
        <w:spacing w:before="100" w:beforeAutospacing="1" w:line="360" w:lineRule="auto"/>
        <w:ind w:hanging="294"/>
        <w:jc w:val="both"/>
        <w:rPr>
          <w:rFonts w:ascii="Times New Roman" w:hAnsi="Times New Roman"/>
          <w:sz w:val="24"/>
          <w:szCs w:val="24"/>
        </w:rPr>
      </w:pPr>
      <w:r w:rsidRPr="004C4994">
        <w:rPr>
          <w:rFonts w:ascii="Times New Roman" w:hAnsi="Times New Roman"/>
          <w:sz w:val="24"/>
          <w:szCs w:val="24"/>
        </w:rPr>
        <w:t>Open market operations in both rupiah and foreign currency markets;</w:t>
      </w:r>
    </w:p>
    <w:p w:rsidR="006E7E3A" w:rsidRPr="004C4994" w:rsidRDefault="006E7E3A" w:rsidP="006E7E3A">
      <w:pPr>
        <w:pStyle w:val="ListParagraph"/>
        <w:numPr>
          <w:ilvl w:val="0"/>
          <w:numId w:val="34"/>
        </w:numPr>
        <w:spacing w:before="100" w:beforeAutospacing="1" w:line="360" w:lineRule="auto"/>
        <w:ind w:hanging="294"/>
        <w:jc w:val="both"/>
        <w:rPr>
          <w:rFonts w:ascii="Times New Roman" w:hAnsi="Times New Roman"/>
          <w:sz w:val="24"/>
          <w:szCs w:val="24"/>
        </w:rPr>
      </w:pPr>
      <w:r w:rsidRPr="004C4994">
        <w:rPr>
          <w:rFonts w:ascii="Times New Roman" w:hAnsi="Times New Roman"/>
          <w:sz w:val="24"/>
          <w:szCs w:val="24"/>
        </w:rPr>
        <w:t>Determination of the discount rate;</w:t>
      </w:r>
    </w:p>
    <w:p w:rsidR="006E7E3A" w:rsidRPr="004C4994" w:rsidRDefault="006E7E3A" w:rsidP="006E7E3A">
      <w:pPr>
        <w:pStyle w:val="ListParagraph"/>
        <w:numPr>
          <w:ilvl w:val="0"/>
          <w:numId w:val="34"/>
        </w:numPr>
        <w:spacing w:before="100" w:beforeAutospacing="1" w:line="360" w:lineRule="auto"/>
        <w:ind w:hanging="294"/>
        <w:jc w:val="both"/>
        <w:rPr>
          <w:rFonts w:ascii="Times New Roman" w:hAnsi="Times New Roman"/>
          <w:sz w:val="24"/>
          <w:szCs w:val="24"/>
        </w:rPr>
      </w:pPr>
      <w:r w:rsidRPr="004C4994">
        <w:rPr>
          <w:rFonts w:ascii="Times New Roman" w:hAnsi="Times New Roman"/>
          <w:sz w:val="24"/>
          <w:szCs w:val="24"/>
        </w:rPr>
        <w:t>Establishment of mandatory minimum reserves;</w:t>
      </w:r>
    </w:p>
    <w:p w:rsidR="00846DF2" w:rsidRPr="004C4994" w:rsidRDefault="006E7E3A" w:rsidP="005A546A">
      <w:pPr>
        <w:spacing w:before="100" w:beforeAutospacing="1" w:line="360" w:lineRule="auto"/>
        <w:jc w:val="both"/>
        <w:rPr>
          <w:rFonts w:ascii="Times New Roman" w:eastAsia="Times New Roman" w:hAnsi="Times New Roman" w:cs="Times New Roman"/>
          <w:sz w:val="24"/>
          <w:szCs w:val="24"/>
        </w:rPr>
      </w:pPr>
      <w:r w:rsidRPr="004C4994">
        <w:rPr>
          <w:rFonts w:ascii="Times New Roman" w:hAnsi="Times New Roman" w:cs="Times New Roman"/>
          <w:sz w:val="24"/>
          <w:szCs w:val="24"/>
        </w:rPr>
        <w:t>In order to regulate and supervise the bank, this BI assignment has been transferred to OJK in acco</w:t>
      </w:r>
      <w:r w:rsidR="00B024EA" w:rsidRPr="004C4994">
        <w:rPr>
          <w:rFonts w:ascii="Times New Roman" w:hAnsi="Times New Roman" w:cs="Times New Roman"/>
          <w:sz w:val="24"/>
          <w:szCs w:val="24"/>
        </w:rPr>
        <w:t>rdance with the enactment of FSA</w:t>
      </w:r>
      <w:r w:rsidRPr="004C4994">
        <w:rPr>
          <w:rFonts w:ascii="Times New Roman" w:hAnsi="Times New Roman" w:cs="Times New Roman"/>
          <w:sz w:val="24"/>
          <w:szCs w:val="24"/>
        </w:rPr>
        <w:t xml:space="preserve"> Law. Implementation of the above tasks have a linkage and therefore must be done mutually support for the achievement of BI goals effectively and efficiently. The task of determining and implementing monetary policy is carried out by BI, among others, through controlling the amount of money in circulation and interest rates. The effectiveness of task execution requires the support of an efficient, fast, secure, and reliable payment system that is the goal of implementing the task of organizing and maintaining the smoothness of the payment system. An efficient, fast, secure, and reliable payment system requires a sound payment system that is the goal of managing and overseeing the bank. The link between the implementation of these three tasks is mutually supportive, then the achievement of BI goals will work well.</w:t>
      </w:r>
      <w:r w:rsidR="002766EE" w:rsidRPr="004C4994">
        <w:rPr>
          <w:rFonts w:ascii="Times New Roman" w:eastAsia="Times New Roman" w:hAnsi="Times New Roman" w:cs="Times New Roman"/>
          <w:sz w:val="24"/>
          <w:szCs w:val="24"/>
        </w:rPr>
        <w:t>³</w:t>
      </w:r>
    </w:p>
    <w:p w:rsidR="002766EE" w:rsidRPr="004C4994" w:rsidRDefault="009E770C" w:rsidP="005A546A">
      <w:pPr>
        <w:spacing w:before="100" w:beforeAutospacing="1" w:line="360" w:lineRule="auto"/>
        <w:jc w:val="both"/>
        <w:rPr>
          <w:rFonts w:ascii="Times New Roman" w:eastAsia="Times New Roman" w:hAnsi="Times New Roman" w:cs="Times New Roman"/>
          <w:sz w:val="24"/>
          <w:szCs w:val="24"/>
        </w:rPr>
      </w:pPr>
      <w:r w:rsidRPr="009E770C">
        <w:rPr>
          <w:rFonts w:ascii="Times New Roman" w:eastAsia="Times New Roman" w:hAnsi="Times New Roman" w:cs="Times New Roman"/>
          <w:noProof/>
          <w:sz w:val="24"/>
          <w:szCs w:val="24"/>
          <w:lang w:val="en-GB" w:eastAsia="en-GB"/>
        </w:rPr>
        <w:pict>
          <v:shape id="AutoShape 3" o:spid="_x0000_s1032" type="#_x0000_t32" style="position:absolute;left:0;text-align:left;margin-left:-3pt;margin-top:10pt;width:157.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C2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GM9gXAFRldra0CA9qlfzoul3h5SuOqJaHoPfTgZys5CRvEsJF2egyG74rBnEEMCP&#10;szo2tg+QMAV0jJKcbpLwo0cUPoLG6Xw+xYh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"/>
        </w:pict>
      </w:r>
    </w:p>
    <w:p w:rsidR="002766EE" w:rsidRPr="00676603" w:rsidRDefault="002766EE" w:rsidP="002766EE">
      <w:pPr>
        <w:pStyle w:val="FootnoteText"/>
        <w:ind w:firstLine="720"/>
        <w:rPr>
          <w:rFonts w:ascii="Times New Roman" w:hAnsi="Times New Roman"/>
          <w:lang w:val="id-ID"/>
        </w:rPr>
      </w:pPr>
      <w:r w:rsidRPr="00676603">
        <w:rPr>
          <w:rFonts w:ascii="Times New Roman" w:hAnsi="Times New Roman"/>
          <w:lang w:val="id-ID"/>
        </w:rPr>
        <w:t>²Didik J. Rachbini dan Suwidi Tono, Bank Indonesia Menuju Independensi Bank Sentral, P</w:t>
      </w:r>
      <w:r w:rsidR="00676603">
        <w:rPr>
          <w:rFonts w:ascii="Times New Roman" w:hAnsi="Times New Roman"/>
          <w:lang w:val="id-ID"/>
        </w:rPr>
        <w:t>T. Mardi Mulyo, Jakarta, 2000, pages</w:t>
      </w:r>
      <w:r w:rsidRPr="00676603">
        <w:rPr>
          <w:rFonts w:ascii="Times New Roman" w:hAnsi="Times New Roman"/>
          <w:lang w:val="id-ID"/>
        </w:rPr>
        <w:t>. 179-180.</w:t>
      </w:r>
    </w:p>
    <w:p w:rsidR="002766EE" w:rsidRPr="00676603" w:rsidRDefault="002766EE" w:rsidP="002766EE">
      <w:pPr>
        <w:pStyle w:val="FootnoteText"/>
        <w:ind w:firstLine="720"/>
        <w:rPr>
          <w:rFonts w:ascii="Times New Roman" w:hAnsi="Times New Roman"/>
        </w:rPr>
      </w:pPr>
      <w:r w:rsidRPr="00676603">
        <w:rPr>
          <w:rFonts w:ascii="Times New Roman" w:hAnsi="Times New Roman"/>
          <w:lang w:val="id-ID"/>
        </w:rPr>
        <w:t>³</w:t>
      </w:r>
      <w:r w:rsidRPr="00676603">
        <w:rPr>
          <w:rFonts w:ascii="Times New Roman" w:hAnsi="Times New Roman"/>
        </w:rPr>
        <w:t xml:space="preserve">Sri Emaniyati, </w:t>
      </w:r>
      <w:r w:rsidRPr="00676603">
        <w:rPr>
          <w:rFonts w:ascii="Times New Roman" w:hAnsi="Times New Roman"/>
          <w:i/>
          <w:lang w:val="id-ID"/>
        </w:rPr>
        <w:t>Ibid.,</w:t>
      </w:r>
      <w:r w:rsidR="00676603">
        <w:rPr>
          <w:rFonts w:ascii="Times New Roman" w:hAnsi="Times New Roman"/>
          <w:i/>
          <w:lang w:val="id-ID"/>
        </w:rPr>
        <w:t xml:space="preserve"> </w:t>
      </w:r>
      <w:r w:rsidR="00676603">
        <w:rPr>
          <w:rFonts w:ascii="Times New Roman" w:hAnsi="Times New Roman"/>
          <w:lang w:val="id-ID"/>
        </w:rPr>
        <w:t>page</w:t>
      </w:r>
      <w:r w:rsidRPr="00676603">
        <w:rPr>
          <w:rFonts w:ascii="Times New Roman" w:hAnsi="Times New Roman"/>
        </w:rPr>
        <w:t>. 7</w:t>
      </w:r>
      <w:r w:rsidRPr="00676603">
        <w:rPr>
          <w:rFonts w:ascii="Times New Roman" w:hAnsi="Times New Roman"/>
          <w:lang w:val="id-ID"/>
        </w:rPr>
        <w:t>1</w:t>
      </w:r>
      <w:r w:rsidRPr="00676603">
        <w:rPr>
          <w:rFonts w:ascii="Times New Roman" w:hAnsi="Times New Roman"/>
        </w:rPr>
        <w:t>.</w:t>
      </w:r>
    </w:p>
    <w:p w:rsidR="002766EE" w:rsidRPr="004C4994" w:rsidRDefault="002766EE" w:rsidP="005A546A">
      <w:pPr>
        <w:spacing w:before="100" w:beforeAutospacing="1" w:line="360" w:lineRule="auto"/>
        <w:jc w:val="both"/>
        <w:rPr>
          <w:rFonts w:ascii="Times New Roman" w:hAnsi="Times New Roman" w:cs="Times New Roman"/>
          <w:sz w:val="24"/>
          <w:szCs w:val="24"/>
        </w:rPr>
      </w:pPr>
    </w:p>
    <w:p w:rsidR="002766EE" w:rsidRDefault="002766EE" w:rsidP="005A546A">
      <w:pPr>
        <w:pStyle w:val="ListParagraph"/>
        <w:spacing w:before="120" w:after="240" w:line="360" w:lineRule="auto"/>
        <w:ind w:left="0"/>
        <w:jc w:val="both"/>
        <w:rPr>
          <w:rFonts w:ascii="Times New Roman" w:hAnsi="Times New Roman"/>
          <w:sz w:val="24"/>
          <w:szCs w:val="24"/>
        </w:rPr>
      </w:pPr>
      <w:r w:rsidRPr="004C4994">
        <w:rPr>
          <w:rFonts w:ascii="Times New Roman" w:hAnsi="Times New Roman"/>
          <w:sz w:val="24"/>
          <w:szCs w:val="24"/>
        </w:rPr>
        <w:lastRenderedPageBreak/>
        <w:t>A bank can also be said to be problematic if the bank is experiencing difficulties that may endanger the continuity of its business, such as the deteriorating business conditions of banks with marked decline in capital, asset quality, liquidity, and others. The occurrence of these things due to lack of implementation in accordance with the principles of prudence and the implementation of a healthy banking.</w:t>
      </w:r>
      <w:r w:rsidRPr="004C4994">
        <w:rPr>
          <w:rStyle w:val="FootnoteReference"/>
          <w:rFonts w:ascii="Times New Roman" w:hAnsi="Times New Roman"/>
          <w:sz w:val="24"/>
          <w:szCs w:val="24"/>
        </w:rPr>
        <w:t>4</w:t>
      </w:r>
    </w:p>
    <w:p w:rsidR="00252221" w:rsidRPr="004C4994" w:rsidRDefault="00252221" w:rsidP="00252221">
      <w:pPr>
        <w:pStyle w:val="ListParagraph"/>
        <w:spacing w:before="120" w:after="240" w:line="240" w:lineRule="auto"/>
        <w:ind w:left="0"/>
        <w:jc w:val="both"/>
        <w:rPr>
          <w:rFonts w:ascii="Times New Roman" w:hAnsi="Times New Roman"/>
          <w:sz w:val="24"/>
          <w:szCs w:val="24"/>
        </w:rPr>
      </w:pPr>
    </w:p>
    <w:p w:rsidR="002766EE" w:rsidRDefault="002766EE" w:rsidP="005A546A">
      <w:pPr>
        <w:pStyle w:val="ListParagraph"/>
        <w:spacing w:before="120" w:after="240" w:line="360" w:lineRule="auto"/>
        <w:ind w:left="0"/>
        <w:jc w:val="both"/>
        <w:rPr>
          <w:rFonts w:ascii="Times New Roman" w:hAnsi="Times New Roman"/>
          <w:sz w:val="24"/>
          <w:szCs w:val="24"/>
        </w:rPr>
      </w:pPr>
      <w:r w:rsidRPr="004C4994">
        <w:rPr>
          <w:rFonts w:ascii="Times New Roman" w:hAnsi="Times New Roman"/>
          <w:sz w:val="24"/>
          <w:szCs w:val="24"/>
        </w:rPr>
        <w:t>Meanwhile, based on the provisions of Article 1 point 5 of the Regulation of Deposit Insurance Agency Number 4 / PLPS / 2006 concerning the settlement of failed banks that have no systemic impact, states that problem banks are banks based on the assessment of the Banking Supervisory Agency (LPP) experiencing difficulties that endanger the continuity of its business and Placed under special surveillance by the LPP.</w:t>
      </w:r>
    </w:p>
    <w:p w:rsidR="00252221" w:rsidRPr="004C4994" w:rsidRDefault="00252221" w:rsidP="00252221">
      <w:pPr>
        <w:pStyle w:val="ListParagraph"/>
        <w:spacing w:before="120" w:after="240" w:line="240" w:lineRule="auto"/>
        <w:ind w:left="0"/>
        <w:jc w:val="both"/>
        <w:rPr>
          <w:rFonts w:ascii="Times New Roman" w:hAnsi="Times New Roman"/>
          <w:sz w:val="24"/>
          <w:szCs w:val="24"/>
        </w:rPr>
      </w:pPr>
    </w:p>
    <w:p w:rsidR="004E219C" w:rsidRPr="004C4994" w:rsidRDefault="002766EE" w:rsidP="005A546A">
      <w:pPr>
        <w:pStyle w:val="ListParagraph"/>
        <w:spacing w:before="120" w:after="240" w:line="360" w:lineRule="auto"/>
        <w:ind w:left="0"/>
        <w:jc w:val="both"/>
        <w:rPr>
          <w:rFonts w:ascii="Times New Roman" w:hAnsi="Times New Roman"/>
          <w:sz w:val="24"/>
          <w:szCs w:val="24"/>
        </w:rPr>
      </w:pPr>
      <w:r w:rsidRPr="004C4994">
        <w:rPr>
          <w:rFonts w:ascii="Times New Roman" w:hAnsi="Times New Roman"/>
          <w:sz w:val="24"/>
          <w:szCs w:val="24"/>
        </w:rPr>
        <w:t>The problematic structural bank criterion is that if all aspects of CAMEL'S have been classified as unhealthy, and the condition of the bank in general has been classified as severe, such as low and low capital, liquidity has endangered the bank's business continuity. The condition of such banks occurs because of the large burden of non-performing loans and can not be resolved properly, so the difficulty ultimately affects the conditions of profitability, solvency and liquidity. This is sometimes exacerbated by the lack of good faith from the owners and management of the bank to make a settlement. Therefore, a comprehensive and time-consuming rescue effort is required, especially since bank owners and managers are no longer able to resolve bank problems</w:t>
      </w:r>
      <w:r w:rsidR="004E219C" w:rsidRPr="004C4994">
        <w:rPr>
          <w:rFonts w:ascii="Times New Roman" w:hAnsi="Times New Roman"/>
          <w:sz w:val="24"/>
          <w:szCs w:val="24"/>
        </w:rPr>
        <w:t>.</w:t>
      </w:r>
      <w:r w:rsidRPr="004C4994">
        <w:rPr>
          <w:rStyle w:val="FootnoteReference"/>
          <w:rFonts w:ascii="Times New Roman" w:hAnsi="Times New Roman"/>
          <w:sz w:val="24"/>
          <w:szCs w:val="24"/>
        </w:rPr>
        <w:t>5</w:t>
      </w:r>
    </w:p>
    <w:p w:rsidR="002766EE" w:rsidRPr="004C4994" w:rsidRDefault="002766EE" w:rsidP="005A546A">
      <w:pPr>
        <w:pStyle w:val="ListParagraph"/>
        <w:spacing w:before="120" w:after="240" w:line="360" w:lineRule="auto"/>
        <w:ind w:left="0"/>
        <w:jc w:val="both"/>
        <w:rPr>
          <w:rFonts w:ascii="Times New Roman" w:hAnsi="Times New Roman"/>
          <w:sz w:val="24"/>
          <w:szCs w:val="24"/>
        </w:rPr>
      </w:pPr>
    </w:p>
    <w:p w:rsidR="00781E0F" w:rsidRPr="004C4994" w:rsidRDefault="00781E0F" w:rsidP="002766EE">
      <w:pPr>
        <w:pStyle w:val="FootnoteText"/>
        <w:ind w:firstLine="720"/>
        <w:rPr>
          <w:rFonts w:ascii="Times New Roman" w:hAnsi="Times New Roman"/>
          <w:sz w:val="24"/>
          <w:szCs w:val="24"/>
          <w:lang w:val="id-ID"/>
        </w:rPr>
      </w:pPr>
    </w:p>
    <w:p w:rsidR="00781E0F" w:rsidRPr="004C4994" w:rsidRDefault="00781E0F" w:rsidP="002766EE">
      <w:pPr>
        <w:pStyle w:val="FootnoteText"/>
        <w:ind w:firstLine="720"/>
        <w:rPr>
          <w:rFonts w:ascii="Times New Roman" w:hAnsi="Times New Roman"/>
          <w:sz w:val="24"/>
          <w:szCs w:val="24"/>
          <w:lang w:val="id-ID"/>
        </w:rPr>
      </w:pPr>
    </w:p>
    <w:p w:rsidR="00781E0F" w:rsidRPr="004C4994" w:rsidRDefault="00781E0F" w:rsidP="002766EE">
      <w:pPr>
        <w:pStyle w:val="FootnoteText"/>
        <w:ind w:firstLine="720"/>
        <w:rPr>
          <w:rFonts w:ascii="Times New Roman" w:hAnsi="Times New Roman"/>
          <w:sz w:val="24"/>
          <w:szCs w:val="24"/>
          <w:lang w:val="id-ID"/>
        </w:rPr>
      </w:pPr>
    </w:p>
    <w:p w:rsidR="00781E0F" w:rsidRPr="004C4994" w:rsidRDefault="00781E0F" w:rsidP="002766EE">
      <w:pPr>
        <w:pStyle w:val="FootnoteText"/>
        <w:ind w:firstLine="720"/>
        <w:rPr>
          <w:rFonts w:ascii="Times New Roman" w:hAnsi="Times New Roman"/>
          <w:sz w:val="24"/>
          <w:szCs w:val="24"/>
          <w:lang w:val="id-ID"/>
        </w:rPr>
      </w:pPr>
    </w:p>
    <w:p w:rsidR="00781E0F" w:rsidRPr="004C4994" w:rsidRDefault="00781E0F" w:rsidP="002766EE">
      <w:pPr>
        <w:pStyle w:val="FootnoteText"/>
        <w:ind w:firstLine="720"/>
        <w:rPr>
          <w:rFonts w:ascii="Times New Roman" w:hAnsi="Times New Roman"/>
          <w:sz w:val="24"/>
          <w:szCs w:val="24"/>
          <w:lang w:val="id-ID"/>
        </w:rPr>
      </w:pPr>
    </w:p>
    <w:p w:rsidR="00781E0F" w:rsidRPr="004C4994" w:rsidRDefault="00781E0F" w:rsidP="002766EE">
      <w:pPr>
        <w:pStyle w:val="FootnoteText"/>
        <w:ind w:firstLine="720"/>
        <w:rPr>
          <w:rFonts w:ascii="Times New Roman" w:hAnsi="Times New Roman"/>
          <w:sz w:val="24"/>
          <w:szCs w:val="24"/>
          <w:lang w:val="id-ID"/>
        </w:rPr>
      </w:pPr>
    </w:p>
    <w:p w:rsidR="00781E0F" w:rsidRPr="004C4994" w:rsidRDefault="00781E0F" w:rsidP="00252221">
      <w:pPr>
        <w:pStyle w:val="FootnoteText"/>
        <w:rPr>
          <w:rFonts w:ascii="Times New Roman" w:hAnsi="Times New Roman"/>
          <w:sz w:val="24"/>
          <w:szCs w:val="24"/>
          <w:lang w:val="id-ID"/>
        </w:rPr>
      </w:pPr>
    </w:p>
    <w:p w:rsidR="00781E0F" w:rsidRPr="004C4994" w:rsidRDefault="00781E0F" w:rsidP="002766EE">
      <w:pPr>
        <w:pStyle w:val="FootnoteText"/>
        <w:ind w:firstLine="720"/>
        <w:rPr>
          <w:rFonts w:ascii="Times New Roman" w:hAnsi="Times New Roman"/>
          <w:sz w:val="24"/>
          <w:szCs w:val="24"/>
          <w:lang w:val="id-ID"/>
        </w:rPr>
      </w:pPr>
    </w:p>
    <w:p w:rsidR="00781E0F" w:rsidRPr="004C4994" w:rsidRDefault="00781E0F" w:rsidP="002766EE">
      <w:pPr>
        <w:pStyle w:val="FootnoteText"/>
        <w:ind w:firstLine="720"/>
        <w:rPr>
          <w:rFonts w:ascii="Times New Roman" w:hAnsi="Times New Roman"/>
          <w:sz w:val="24"/>
          <w:szCs w:val="24"/>
          <w:lang w:val="id-ID"/>
        </w:rPr>
      </w:pPr>
    </w:p>
    <w:p w:rsidR="00781E0F" w:rsidRPr="004C4994" w:rsidRDefault="00781E0F" w:rsidP="002766EE">
      <w:pPr>
        <w:pStyle w:val="FootnoteText"/>
        <w:ind w:firstLine="720"/>
        <w:rPr>
          <w:rFonts w:ascii="Times New Roman" w:hAnsi="Times New Roman"/>
          <w:sz w:val="24"/>
          <w:szCs w:val="24"/>
          <w:lang w:val="id-ID"/>
        </w:rPr>
      </w:pPr>
    </w:p>
    <w:p w:rsidR="00781E0F" w:rsidRPr="004C4994" w:rsidRDefault="00781E0F" w:rsidP="00676603">
      <w:pPr>
        <w:pStyle w:val="FootnoteText"/>
        <w:rPr>
          <w:rFonts w:ascii="Times New Roman" w:hAnsi="Times New Roman"/>
          <w:sz w:val="24"/>
          <w:szCs w:val="24"/>
          <w:lang w:val="id-ID"/>
        </w:rPr>
      </w:pPr>
    </w:p>
    <w:p w:rsidR="00781E0F" w:rsidRPr="004C4994" w:rsidRDefault="009E770C" w:rsidP="002766EE">
      <w:pPr>
        <w:pStyle w:val="FootnoteText"/>
        <w:ind w:firstLine="720"/>
        <w:rPr>
          <w:rFonts w:ascii="Times New Roman" w:hAnsi="Times New Roman"/>
          <w:sz w:val="24"/>
          <w:szCs w:val="24"/>
          <w:lang w:val="id-ID"/>
        </w:rPr>
      </w:pPr>
      <w:r w:rsidRPr="009E770C">
        <w:rPr>
          <w:rFonts w:ascii="Times New Roman" w:hAnsi="Times New Roman"/>
          <w:noProof/>
          <w:sz w:val="24"/>
          <w:szCs w:val="24"/>
          <w:lang w:val="en-GB" w:eastAsia="en-GB"/>
        </w:rPr>
        <w:pict>
          <v:shape id="AutoShape 4" o:spid="_x0000_s1031" type="#_x0000_t32" style="position:absolute;left:0;text-align:left;margin-left:-3pt;margin-top:2.75pt;width:157.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Py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I2icLhYz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"/>
        </w:pict>
      </w:r>
    </w:p>
    <w:p w:rsidR="002766EE" w:rsidRPr="00676603" w:rsidRDefault="00C36BB5" w:rsidP="002766EE">
      <w:pPr>
        <w:pStyle w:val="FootnoteText"/>
        <w:ind w:firstLine="720"/>
        <w:rPr>
          <w:rFonts w:ascii="Times New Roman" w:hAnsi="Times New Roman"/>
        </w:rPr>
      </w:pPr>
      <w:r w:rsidRPr="00676603">
        <w:rPr>
          <w:rStyle w:val="FootnoteReference"/>
          <w:rFonts w:ascii="Times New Roman" w:hAnsi="Times New Roman"/>
          <w:lang w:val="id-ID"/>
        </w:rPr>
        <w:t>4</w:t>
      </w:r>
      <w:r w:rsidR="002766EE" w:rsidRPr="00676603">
        <w:rPr>
          <w:rFonts w:ascii="Times New Roman" w:hAnsi="Times New Roman"/>
        </w:rPr>
        <w:t xml:space="preserve"> Rachmadi Usman, </w:t>
      </w:r>
      <w:r w:rsidR="002766EE" w:rsidRPr="00676603">
        <w:rPr>
          <w:rFonts w:ascii="Times New Roman" w:hAnsi="Times New Roman"/>
          <w:i/>
        </w:rPr>
        <w:t xml:space="preserve">Aspek-Aspek Hukum Perbankan di </w:t>
      </w:r>
      <w:r w:rsidR="002766EE" w:rsidRPr="00676603">
        <w:rPr>
          <w:rFonts w:ascii="Times New Roman" w:hAnsi="Times New Roman"/>
        </w:rPr>
        <w:t xml:space="preserve">Indonesia, Jakarta: PT Gramedia Pustaka Utama, </w:t>
      </w:r>
      <w:r w:rsidR="00676603">
        <w:rPr>
          <w:rFonts w:ascii="Times New Roman" w:hAnsi="Times New Roman"/>
        </w:rPr>
        <w:t xml:space="preserve">2001, </w:t>
      </w:r>
      <w:r w:rsidR="00676603">
        <w:rPr>
          <w:rFonts w:ascii="Times New Roman" w:hAnsi="Times New Roman"/>
          <w:lang w:val="id-ID"/>
        </w:rPr>
        <w:t>Page</w:t>
      </w:r>
      <w:r w:rsidR="002766EE" w:rsidRPr="00676603">
        <w:rPr>
          <w:rFonts w:ascii="Times New Roman" w:hAnsi="Times New Roman"/>
        </w:rPr>
        <w:t>. 143.</w:t>
      </w:r>
    </w:p>
    <w:p w:rsidR="002766EE" w:rsidRPr="00676603" w:rsidRDefault="00C36BB5" w:rsidP="00C36BB5">
      <w:pPr>
        <w:pStyle w:val="ListParagraph"/>
        <w:spacing w:before="120" w:after="240" w:line="360" w:lineRule="auto"/>
        <w:ind w:left="0" w:firstLine="720"/>
        <w:jc w:val="both"/>
        <w:rPr>
          <w:rFonts w:ascii="Times New Roman" w:hAnsi="Times New Roman"/>
          <w:sz w:val="20"/>
          <w:szCs w:val="20"/>
        </w:rPr>
      </w:pPr>
      <w:r w:rsidRPr="00676603">
        <w:rPr>
          <w:rStyle w:val="FootnoteReference"/>
          <w:sz w:val="20"/>
          <w:szCs w:val="20"/>
        </w:rPr>
        <w:t>5</w:t>
      </w:r>
      <w:r w:rsidR="002766EE" w:rsidRPr="00676603">
        <w:rPr>
          <w:rFonts w:ascii="Times New Roman" w:hAnsi="Times New Roman"/>
          <w:sz w:val="20"/>
          <w:szCs w:val="20"/>
        </w:rPr>
        <w:t xml:space="preserve">Zulfi Diane Zaini, </w:t>
      </w:r>
      <w:r w:rsidR="002766EE" w:rsidRPr="00676603">
        <w:rPr>
          <w:rFonts w:ascii="Times New Roman" w:hAnsi="Times New Roman"/>
          <w:i/>
          <w:sz w:val="20"/>
          <w:szCs w:val="20"/>
        </w:rPr>
        <w:t>Op.cit.,</w:t>
      </w:r>
      <w:r w:rsidR="00676603">
        <w:rPr>
          <w:sz w:val="20"/>
          <w:szCs w:val="20"/>
        </w:rPr>
        <w:t xml:space="preserve"> Page</w:t>
      </w:r>
      <w:r w:rsidR="002766EE" w:rsidRPr="00676603">
        <w:rPr>
          <w:sz w:val="20"/>
          <w:szCs w:val="20"/>
        </w:rPr>
        <w:t>. 264.</w:t>
      </w:r>
    </w:p>
    <w:p w:rsidR="00781E0F" w:rsidRPr="004C4994" w:rsidRDefault="00781E0F" w:rsidP="005A546A">
      <w:pPr>
        <w:spacing w:line="360" w:lineRule="auto"/>
        <w:jc w:val="center"/>
        <w:rPr>
          <w:rFonts w:ascii="Times New Roman" w:hAnsi="Times New Roman" w:cs="Times New Roman"/>
          <w:b/>
          <w:sz w:val="24"/>
          <w:szCs w:val="24"/>
        </w:rPr>
      </w:pPr>
    </w:p>
    <w:p w:rsidR="00B955DB" w:rsidRPr="004C4994" w:rsidRDefault="00597826" w:rsidP="005A546A">
      <w:pPr>
        <w:spacing w:line="360" w:lineRule="auto"/>
        <w:jc w:val="center"/>
        <w:rPr>
          <w:rFonts w:ascii="Times New Roman" w:hAnsi="Times New Roman" w:cs="Times New Roman"/>
          <w:b/>
          <w:sz w:val="24"/>
          <w:szCs w:val="24"/>
        </w:rPr>
      </w:pPr>
      <w:r w:rsidRPr="004C4994">
        <w:rPr>
          <w:rFonts w:ascii="Times New Roman" w:hAnsi="Times New Roman" w:cs="Times New Roman"/>
          <w:b/>
          <w:sz w:val="24"/>
          <w:szCs w:val="24"/>
        </w:rPr>
        <w:lastRenderedPageBreak/>
        <w:t>DISCUSSION</w:t>
      </w:r>
    </w:p>
    <w:p w:rsidR="000B6D8B" w:rsidRPr="004C4994" w:rsidRDefault="00781E0F" w:rsidP="005A546A">
      <w:pPr>
        <w:spacing w:line="360" w:lineRule="auto"/>
        <w:jc w:val="both"/>
        <w:rPr>
          <w:rFonts w:ascii="Times New Roman" w:hAnsi="Times New Roman" w:cs="Times New Roman"/>
          <w:sz w:val="24"/>
          <w:szCs w:val="24"/>
        </w:rPr>
      </w:pPr>
      <w:r w:rsidRPr="004C4994">
        <w:rPr>
          <w:rFonts w:ascii="Times New Roman" w:hAnsi="Times New Roman" w:cs="Times New Roman"/>
          <w:sz w:val="24"/>
          <w:szCs w:val="24"/>
        </w:rPr>
        <w:t>After th</w:t>
      </w:r>
      <w:r w:rsidR="00B024EA" w:rsidRPr="004C4994">
        <w:rPr>
          <w:rFonts w:ascii="Times New Roman" w:hAnsi="Times New Roman" w:cs="Times New Roman"/>
          <w:sz w:val="24"/>
          <w:szCs w:val="24"/>
        </w:rPr>
        <w:t>e establishment of FSA</w:t>
      </w:r>
      <w:r w:rsidRPr="004C4994">
        <w:rPr>
          <w:rFonts w:ascii="Times New Roman" w:hAnsi="Times New Roman" w:cs="Times New Roman"/>
          <w:sz w:val="24"/>
          <w:szCs w:val="24"/>
        </w:rPr>
        <w:t>, the tasks and responsibilities of BI have been reduced, the task of regulating the supervision of the financial se</w:t>
      </w:r>
      <w:r w:rsidR="00B024EA" w:rsidRPr="004C4994">
        <w:rPr>
          <w:rFonts w:ascii="Times New Roman" w:hAnsi="Times New Roman" w:cs="Times New Roman"/>
          <w:sz w:val="24"/>
          <w:szCs w:val="24"/>
        </w:rPr>
        <w:t>rvices sector has shifted to FSA</w:t>
      </w:r>
      <w:r w:rsidRPr="004C4994">
        <w:rPr>
          <w:rFonts w:ascii="Times New Roman" w:hAnsi="Times New Roman" w:cs="Times New Roman"/>
          <w:sz w:val="24"/>
          <w:szCs w:val="24"/>
        </w:rPr>
        <w:t xml:space="preserve">, while the monetary policy, the payment system is still implemented by BI as the central bank. The function of bank supervision </w:t>
      </w:r>
      <w:r w:rsidR="000B6D8B" w:rsidRPr="004C4994">
        <w:rPr>
          <w:rFonts w:ascii="Times New Roman" w:hAnsi="Times New Roman" w:cs="Times New Roman"/>
          <w:sz w:val="24"/>
          <w:szCs w:val="24"/>
          <w:lang w:val="en-AU"/>
        </w:rPr>
        <w:t xml:space="preserve">that </w:t>
      </w:r>
      <w:r w:rsidRPr="004C4994">
        <w:rPr>
          <w:rFonts w:ascii="Times New Roman" w:hAnsi="Times New Roman" w:cs="Times New Roman"/>
          <w:sz w:val="24"/>
          <w:szCs w:val="24"/>
        </w:rPr>
        <w:t>has been transferred is expected to improve the focus of BI in exercising its authority as a monetary authority and payment system by using its instru- ments.</w:t>
      </w:r>
    </w:p>
    <w:p w:rsidR="00781E0F" w:rsidRPr="004C4994" w:rsidRDefault="00597826" w:rsidP="005A546A">
      <w:pPr>
        <w:spacing w:line="360" w:lineRule="auto"/>
        <w:jc w:val="both"/>
        <w:rPr>
          <w:rFonts w:ascii="Times New Roman" w:hAnsi="Times New Roman" w:cs="Times New Roman"/>
          <w:sz w:val="24"/>
          <w:szCs w:val="24"/>
        </w:rPr>
      </w:pPr>
      <w:r w:rsidRPr="004C4994">
        <w:rPr>
          <w:rFonts w:ascii="Times New Roman" w:hAnsi="Times New Roman" w:cs="Times New Roman"/>
          <w:sz w:val="24"/>
          <w:szCs w:val="24"/>
        </w:rPr>
        <w:t>FSA</w:t>
      </w:r>
      <w:r w:rsidR="00781E0F" w:rsidRPr="004C4994">
        <w:rPr>
          <w:rFonts w:ascii="Times New Roman" w:hAnsi="Times New Roman" w:cs="Times New Roman"/>
          <w:sz w:val="24"/>
          <w:szCs w:val="24"/>
        </w:rPr>
        <w:t xml:space="preserve"> as an institution established under RI Law no. 21 </w:t>
      </w:r>
      <w:r w:rsidR="00B024EA" w:rsidRPr="004C4994">
        <w:rPr>
          <w:rFonts w:ascii="Times New Roman" w:hAnsi="Times New Roman" w:cs="Times New Roman"/>
          <w:sz w:val="24"/>
          <w:szCs w:val="24"/>
        </w:rPr>
        <w:t>Year 2011 on</w:t>
      </w:r>
      <w:r w:rsidRPr="004C4994">
        <w:rPr>
          <w:rFonts w:ascii="Times New Roman" w:hAnsi="Times New Roman" w:cs="Times New Roman"/>
          <w:sz w:val="24"/>
          <w:szCs w:val="24"/>
        </w:rPr>
        <w:t xml:space="preserve"> FSA</w:t>
      </w:r>
      <w:r w:rsidR="00781E0F" w:rsidRPr="004C4994">
        <w:rPr>
          <w:rFonts w:ascii="Times New Roman" w:hAnsi="Times New Roman" w:cs="Times New Roman"/>
          <w:sz w:val="24"/>
          <w:szCs w:val="24"/>
        </w:rPr>
        <w:t xml:space="preserve"> Law, to conduct supervision on the financial services industry in an integrated manner. Under the provisions of Ar</w:t>
      </w:r>
      <w:r w:rsidR="00B024EA" w:rsidRPr="004C4994">
        <w:rPr>
          <w:rFonts w:ascii="Times New Roman" w:hAnsi="Times New Roman" w:cs="Times New Roman"/>
          <w:sz w:val="24"/>
          <w:szCs w:val="24"/>
        </w:rPr>
        <w:t>ticle 1 Sub-Article 1 of the FSA Law, it is formulated that FSA</w:t>
      </w:r>
      <w:r w:rsidR="00781E0F" w:rsidRPr="004C4994">
        <w:rPr>
          <w:rFonts w:ascii="Times New Roman" w:hAnsi="Times New Roman" w:cs="Times New Roman"/>
          <w:sz w:val="24"/>
          <w:szCs w:val="24"/>
        </w:rPr>
        <w:t xml:space="preserve"> is an independent institution and free from interference by other parties, </w:t>
      </w:r>
      <w:r w:rsidR="000B6D8B" w:rsidRPr="004C4994">
        <w:rPr>
          <w:rFonts w:ascii="Times New Roman" w:hAnsi="Times New Roman" w:cs="Times New Roman"/>
          <w:sz w:val="24"/>
          <w:szCs w:val="24"/>
          <w:lang w:val="en-AU"/>
        </w:rPr>
        <w:t xml:space="preserve">and it </w:t>
      </w:r>
      <w:r w:rsidR="00781E0F" w:rsidRPr="004C4994">
        <w:rPr>
          <w:rFonts w:ascii="Times New Roman" w:hAnsi="Times New Roman" w:cs="Times New Roman"/>
          <w:sz w:val="24"/>
          <w:szCs w:val="24"/>
        </w:rPr>
        <w:t xml:space="preserve">has the functions, duties and authority </w:t>
      </w:r>
      <w:r w:rsidR="000B6D8B" w:rsidRPr="004C4994">
        <w:rPr>
          <w:rFonts w:ascii="Times New Roman" w:hAnsi="Times New Roman" w:cs="Times New Roman"/>
          <w:sz w:val="24"/>
          <w:szCs w:val="24"/>
          <w:lang w:val="en-AU"/>
        </w:rPr>
        <w:t>for doing the</w:t>
      </w:r>
      <w:r w:rsidR="00781E0F" w:rsidRPr="004C4994">
        <w:rPr>
          <w:rFonts w:ascii="Times New Roman" w:hAnsi="Times New Roman" w:cs="Times New Roman"/>
          <w:sz w:val="24"/>
          <w:szCs w:val="24"/>
        </w:rPr>
        <w:t xml:space="preserve"> regulation, supervision, examination and investigation. </w:t>
      </w:r>
      <w:r w:rsidR="00B024EA" w:rsidRPr="004C4994">
        <w:rPr>
          <w:rFonts w:ascii="Times New Roman" w:hAnsi="Times New Roman" w:cs="Times New Roman"/>
          <w:sz w:val="24"/>
          <w:szCs w:val="24"/>
        </w:rPr>
        <w:t>Coordination of FSA</w:t>
      </w:r>
      <w:r w:rsidR="00781E0F" w:rsidRPr="004C4994">
        <w:rPr>
          <w:rFonts w:ascii="Times New Roman" w:hAnsi="Times New Roman" w:cs="Times New Roman"/>
          <w:sz w:val="24"/>
          <w:szCs w:val="24"/>
        </w:rPr>
        <w:t xml:space="preserve"> and BI </w:t>
      </w:r>
      <w:r w:rsidR="000B6D8B" w:rsidRPr="004C4994">
        <w:rPr>
          <w:rFonts w:ascii="Times New Roman" w:hAnsi="Times New Roman" w:cs="Times New Roman"/>
          <w:sz w:val="24"/>
          <w:szCs w:val="24"/>
          <w:lang w:val="en-AU"/>
        </w:rPr>
        <w:t xml:space="preserve">in </w:t>
      </w:r>
      <w:r w:rsidR="00781E0F" w:rsidRPr="004C4994">
        <w:rPr>
          <w:rFonts w:ascii="Times New Roman" w:hAnsi="Times New Roman" w:cs="Times New Roman"/>
          <w:sz w:val="24"/>
          <w:szCs w:val="24"/>
        </w:rPr>
        <w:t>formulated supervisory re</w:t>
      </w:r>
      <w:r w:rsidR="000B6D8B" w:rsidRPr="004C4994">
        <w:rPr>
          <w:rFonts w:ascii="Times New Roman" w:hAnsi="Times New Roman" w:cs="Times New Roman"/>
          <w:sz w:val="24"/>
          <w:szCs w:val="24"/>
        </w:rPr>
        <w:t>gulations in the banking sector e.g.</w:t>
      </w:r>
      <w:r w:rsidR="00781E0F" w:rsidRPr="004C4994">
        <w:rPr>
          <w:rFonts w:ascii="Times New Roman" w:hAnsi="Times New Roman" w:cs="Times New Roman"/>
          <w:sz w:val="24"/>
          <w:szCs w:val="24"/>
        </w:rPr>
        <w:t xml:space="preserve"> the obligation to fulfill the minimum capital of banks, integrated banking information system, foreign fund receiving policy, receipt of foreign currency and commercial loans of LN, banking prod</w:t>
      </w:r>
      <w:r w:rsidR="000B6D8B" w:rsidRPr="004C4994">
        <w:rPr>
          <w:rFonts w:ascii="Times New Roman" w:hAnsi="Times New Roman" w:cs="Times New Roman"/>
          <w:sz w:val="24"/>
          <w:szCs w:val="24"/>
        </w:rPr>
        <w:t>ucts, derivative transactions, o</w:t>
      </w:r>
      <w:r w:rsidR="00781E0F" w:rsidRPr="004C4994">
        <w:rPr>
          <w:rFonts w:ascii="Times New Roman" w:hAnsi="Times New Roman" w:cs="Times New Roman"/>
          <w:sz w:val="24"/>
          <w:szCs w:val="24"/>
        </w:rPr>
        <w:t>ther business activities of the bank, the determination of a bank institution that belongs to the systemically important bank category and other data exempted from the provisions concerning the confidentiality of the information of this l</w:t>
      </w:r>
      <w:r w:rsidR="00676603">
        <w:rPr>
          <w:rFonts w:ascii="Times New Roman" w:hAnsi="Times New Roman" w:cs="Times New Roman"/>
          <w:sz w:val="24"/>
          <w:szCs w:val="24"/>
        </w:rPr>
        <w:t>aw.</w:t>
      </w:r>
    </w:p>
    <w:p w:rsidR="00781E0F" w:rsidRPr="004C4994" w:rsidRDefault="00781E0F" w:rsidP="005A546A">
      <w:pPr>
        <w:spacing w:line="360" w:lineRule="auto"/>
        <w:jc w:val="both"/>
        <w:rPr>
          <w:rFonts w:ascii="Times New Roman" w:hAnsi="Times New Roman" w:cs="Times New Roman"/>
          <w:sz w:val="24"/>
          <w:szCs w:val="24"/>
        </w:rPr>
      </w:pPr>
      <w:r w:rsidRPr="004C4994">
        <w:rPr>
          <w:rFonts w:ascii="Times New Roman" w:hAnsi="Times New Roman" w:cs="Times New Roman"/>
          <w:sz w:val="24"/>
          <w:szCs w:val="24"/>
        </w:rPr>
        <w:t xml:space="preserve">The purpose of creating a sound banking system is </w:t>
      </w:r>
      <w:r w:rsidR="007E7C00" w:rsidRPr="004C4994">
        <w:rPr>
          <w:rFonts w:ascii="Times New Roman" w:hAnsi="Times New Roman" w:cs="Times New Roman"/>
          <w:sz w:val="24"/>
          <w:szCs w:val="24"/>
          <w:lang w:val="en-AU"/>
        </w:rPr>
        <w:t xml:space="preserve">to </w:t>
      </w:r>
      <w:r w:rsidRPr="004C4994">
        <w:rPr>
          <w:rFonts w:ascii="Times New Roman" w:hAnsi="Times New Roman" w:cs="Times New Roman"/>
          <w:sz w:val="24"/>
          <w:szCs w:val="24"/>
        </w:rPr>
        <w:t>maintain the</w:t>
      </w:r>
      <w:r w:rsidR="007E7C00" w:rsidRPr="004C4994">
        <w:rPr>
          <w:rFonts w:ascii="Times New Roman" w:hAnsi="Times New Roman" w:cs="Times New Roman"/>
          <w:sz w:val="24"/>
          <w:szCs w:val="24"/>
        </w:rPr>
        <w:t xml:space="preserve"> interests of the community</w:t>
      </w:r>
      <w:r w:rsidR="007E7C00" w:rsidRPr="004C4994">
        <w:rPr>
          <w:rFonts w:ascii="Times New Roman" w:hAnsi="Times New Roman" w:cs="Times New Roman"/>
          <w:sz w:val="24"/>
          <w:szCs w:val="24"/>
          <w:lang w:val="en-AU"/>
        </w:rPr>
        <w:t xml:space="preserve"> that couldbe </w:t>
      </w:r>
      <w:r w:rsidR="007E7C00" w:rsidRPr="004C4994">
        <w:rPr>
          <w:rFonts w:ascii="Times New Roman" w:hAnsi="Times New Roman" w:cs="Times New Roman"/>
          <w:sz w:val="24"/>
          <w:szCs w:val="24"/>
        </w:rPr>
        <w:t>develop</w:t>
      </w:r>
      <w:r w:rsidR="007E7C00" w:rsidRPr="004C4994">
        <w:rPr>
          <w:rFonts w:ascii="Times New Roman" w:hAnsi="Times New Roman" w:cs="Times New Roman"/>
          <w:sz w:val="24"/>
          <w:szCs w:val="24"/>
          <w:lang w:val="en-AU"/>
        </w:rPr>
        <w:t xml:space="preserve"> fairly</w:t>
      </w:r>
      <w:r w:rsidRPr="004C4994">
        <w:rPr>
          <w:rFonts w:ascii="Times New Roman" w:hAnsi="Times New Roman" w:cs="Times New Roman"/>
          <w:sz w:val="24"/>
          <w:szCs w:val="24"/>
        </w:rPr>
        <w:t xml:space="preserve">, in the sense that on one hand pay attention to risk factors such as capabilities, both from the system, financial, and human resources. Microprudential surveillance is focused on the health of individual banks by conducting bank balance sheets analysis, particularly related to capital adequacy in the face of business cycles. The purpose of microprudential surveillance is to protect customers and </w:t>
      </w:r>
      <w:r w:rsidR="007E7C00" w:rsidRPr="004C4994">
        <w:rPr>
          <w:rFonts w:ascii="Times New Roman" w:hAnsi="Times New Roman" w:cs="Times New Roman"/>
          <w:sz w:val="24"/>
          <w:szCs w:val="24"/>
          <w:lang w:val="en-AU"/>
        </w:rPr>
        <w:t xml:space="preserve">to </w:t>
      </w:r>
      <w:r w:rsidRPr="004C4994">
        <w:rPr>
          <w:rFonts w:ascii="Times New Roman" w:hAnsi="Times New Roman" w:cs="Times New Roman"/>
          <w:sz w:val="24"/>
          <w:szCs w:val="24"/>
        </w:rPr>
        <w:t>reduce the threat of infectious bankruptcy effects of banks on the economy, asset quality, liquidity, and others.</w:t>
      </w:r>
    </w:p>
    <w:p w:rsidR="00567781" w:rsidRPr="004C4994" w:rsidRDefault="00567781" w:rsidP="00567781">
      <w:pPr>
        <w:spacing w:after="0" w:line="360" w:lineRule="auto"/>
        <w:jc w:val="both"/>
        <w:rPr>
          <w:rFonts w:ascii="Times New Roman" w:hAnsi="Times New Roman" w:cs="Times New Roman"/>
          <w:sz w:val="24"/>
          <w:szCs w:val="24"/>
        </w:rPr>
      </w:pPr>
      <w:r w:rsidRPr="004C4994">
        <w:rPr>
          <w:rFonts w:ascii="Times New Roman" w:hAnsi="Times New Roman" w:cs="Times New Roman"/>
          <w:sz w:val="24"/>
          <w:szCs w:val="24"/>
        </w:rPr>
        <w:t xml:space="preserve">Article 69 Clause (1) Sub-Clause (a) of Law Number 21 Year 2011 states that BI's task in regulating and supervising banks is transferred to </w:t>
      </w:r>
      <w:r w:rsidR="00597826" w:rsidRPr="004C4994">
        <w:rPr>
          <w:rFonts w:ascii="Times New Roman" w:hAnsi="Times New Roman" w:cs="Times New Roman"/>
          <w:sz w:val="24"/>
          <w:szCs w:val="24"/>
        </w:rPr>
        <w:t>FSA</w:t>
      </w:r>
      <w:r w:rsidRPr="004C4994">
        <w:rPr>
          <w:rFonts w:ascii="Times New Roman" w:hAnsi="Times New Roman" w:cs="Times New Roman"/>
          <w:sz w:val="24"/>
          <w:szCs w:val="24"/>
        </w:rPr>
        <w:t xml:space="preserve"> related to microprudential, while BI still has macroprudential-related banking regulation. It means that the task of banking arrangement is not fully implemented independently by </w:t>
      </w:r>
      <w:r w:rsidR="00597826" w:rsidRPr="004C4994">
        <w:rPr>
          <w:rFonts w:ascii="Times New Roman" w:hAnsi="Times New Roman" w:cs="Times New Roman"/>
          <w:sz w:val="24"/>
          <w:szCs w:val="24"/>
        </w:rPr>
        <w:t>FSA</w:t>
      </w:r>
      <w:r w:rsidRPr="004C4994">
        <w:rPr>
          <w:rFonts w:ascii="Times New Roman" w:hAnsi="Times New Roman" w:cs="Times New Roman"/>
          <w:sz w:val="24"/>
          <w:szCs w:val="24"/>
        </w:rPr>
        <w:t>. Microprudential and macroprudential task settings are closely related. Coordination of policy is very important because to exchange information, to maintain confidence that the financial condition of the bank is maintained.</w:t>
      </w:r>
    </w:p>
    <w:p w:rsidR="00567781" w:rsidRPr="004C4994" w:rsidRDefault="007E7C00" w:rsidP="00567781">
      <w:pPr>
        <w:spacing w:after="0" w:line="360" w:lineRule="auto"/>
        <w:jc w:val="both"/>
        <w:rPr>
          <w:rFonts w:ascii="Times New Roman" w:hAnsi="Times New Roman" w:cs="Times New Roman"/>
          <w:sz w:val="24"/>
          <w:szCs w:val="24"/>
        </w:rPr>
      </w:pPr>
      <w:r w:rsidRPr="004C4994">
        <w:rPr>
          <w:rFonts w:ascii="Times New Roman" w:hAnsi="Times New Roman" w:cs="Times New Roman"/>
          <w:sz w:val="24"/>
          <w:szCs w:val="24"/>
          <w:lang w:val="en-AU"/>
        </w:rPr>
        <w:lastRenderedPageBreak/>
        <w:t>FSA</w:t>
      </w:r>
      <w:r w:rsidR="00567781" w:rsidRPr="004C4994">
        <w:rPr>
          <w:rFonts w:ascii="Times New Roman" w:hAnsi="Times New Roman" w:cs="Times New Roman"/>
          <w:sz w:val="24"/>
          <w:szCs w:val="24"/>
        </w:rPr>
        <w:t xml:space="preserve"> oversees the microprudential aspect and BI monitors the macroprudential aspects well. </w:t>
      </w:r>
      <w:r w:rsidR="00597826" w:rsidRPr="004C4994">
        <w:rPr>
          <w:rFonts w:ascii="Times New Roman" w:hAnsi="Times New Roman" w:cs="Times New Roman"/>
          <w:sz w:val="24"/>
          <w:szCs w:val="24"/>
        </w:rPr>
        <w:t>FSA</w:t>
      </w:r>
      <w:r w:rsidR="00567781" w:rsidRPr="004C4994">
        <w:rPr>
          <w:rFonts w:ascii="Times New Roman" w:hAnsi="Times New Roman" w:cs="Times New Roman"/>
          <w:sz w:val="24"/>
          <w:szCs w:val="24"/>
        </w:rPr>
        <w:t xml:space="preserve"> supervision on bank soundness, banks are also required to conduct bank soundness checks using a risk-based bank rating either individually or consolidatively.</w:t>
      </w:r>
      <w:r w:rsidR="00567781" w:rsidRPr="004C4994">
        <w:rPr>
          <w:rFonts w:ascii="Times New Roman" w:hAnsi="Times New Roman" w:cs="Times New Roman"/>
          <w:sz w:val="24"/>
          <w:szCs w:val="24"/>
          <w:vertAlign w:val="superscript"/>
        </w:rPr>
        <w:t>6</w:t>
      </w:r>
      <w:r w:rsidR="00567781" w:rsidRPr="004C4994">
        <w:rPr>
          <w:rFonts w:ascii="Times New Roman" w:hAnsi="Times New Roman" w:cs="Times New Roman"/>
          <w:sz w:val="24"/>
          <w:szCs w:val="24"/>
        </w:rPr>
        <w:t xml:space="preserve"> Indicators for banks to examine / </w:t>
      </w:r>
      <w:r w:rsidRPr="004C4994">
        <w:rPr>
          <w:rFonts w:ascii="Times New Roman" w:hAnsi="Times New Roman" w:cs="Times New Roman"/>
          <w:sz w:val="24"/>
          <w:szCs w:val="24"/>
          <w:lang w:val="en-AU"/>
        </w:rPr>
        <w:t>investigate</w:t>
      </w:r>
      <w:r w:rsidR="00567781" w:rsidRPr="004C4994">
        <w:rPr>
          <w:rFonts w:ascii="Times New Roman" w:hAnsi="Times New Roman" w:cs="Times New Roman"/>
          <w:sz w:val="24"/>
          <w:szCs w:val="24"/>
        </w:rPr>
        <w:t xml:space="preserve"> bank soundness through an individual risk approach through several factors, including:</w:t>
      </w:r>
    </w:p>
    <w:p w:rsidR="00567781" w:rsidRPr="004C4994" w:rsidRDefault="00567781" w:rsidP="00B96B1D">
      <w:pPr>
        <w:pStyle w:val="ListParagraph"/>
        <w:numPr>
          <w:ilvl w:val="0"/>
          <w:numId w:val="44"/>
        </w:numPr>
        <w:spacing w:after="0" w:line="360" w:lineRule="auto"/>
        <w:jc w:val="both"/>
        <w:rPr>
          <w:rFonts w:ascii="Times New Roman" w:hAnsi="Times New Roman"/>
          <w:sz w:val="24"/>
          <w:szCs w:val="24"/>
        </w:rPr>
      </w:pPr>
      <w:r w:rsidRPr="004C4994">
        <w:rPr>
          <w:rFonts w:ascii="Times New Roman" w:hAnsi="Times New Roman"/>
          <w:sz w:val="24"/>
          <w:szCs w:val="24"/>
        </w:rPr>
        <w:t>Risk Profile</w:t>
      </w:r>
    </w:p>
    <w:p w:rsidR="00567781" w:rsidRPr="004C4994" w:rsidRDefault="00567781" w:rsidP="00B96B1D">
      <w:pPr>
        <w:pStyle w:val="ListParagraph"/>
        <w:spacing w:after="0" w:line="360" w:lineRule="auto"/>
        <w:ind w:left="709"/>
        <w:jc w:val="both"/>
        <w:rPr>
          <w:rFonts w:ascii="Times New Roman" w:hAnsi="Times New Roman"/>
          <w:sz w:val="24"/>
          <w:szCs w:val="24"/>
        </w:rPr>
      </w:pPr>
      <w:r w:rsidRPr="004C4994">
        <w:rPr>
          <w:rFonts w:ascii="Times New Roman" w:hAnsi="Times New Roman"/>
          <w:sz w:val="24"/>
          <w:szCs w:val="24"/>
        </w:rPr>
        <w:t>Assessment of the risk profile factor is an assessment of the inherent risk and quality of risk management implementation in the bank's operations against various risks.</w:t>
      </w:r>
    </w:p>
    <w:p w:rsidR="00567781" w:rsidRPr="004C4994" w:rsidRDefault="00567781" w:rsidP="00B96B1D">
      <w:pPr>
        <w:pStyle w:val="ListParagraph"/>
        <w:numPr>
          <w:ilvl w:val="0"/>
          <w:numId w:val="44"/>
        </w:numPr>
        <w:spacing w:after="0" w:line="360" w:lineRule="auto"/>
        <w:jc w:val="both"/>
        <w:rPr>
          <w:rFonts w:ascii="Times New Roman" w:hAnsi="Times New Roman"/>
          <w:sz w:val="24"/>
          <w:szCs w:val="24"/>
        </w:rPr>
      </w:pPr>
      <w:r w:rsidRPr="004C4994">
        <w:rPr>
          <w:rFonts w:ascii="Times New Roman" w:hAnsi="Times New Roman"/>
          <w:sz w:val="24"/>
          <w:szCs w:val="24"/>
        </w:rPr>
        <w:t>Good Corporate Governance (GCG)</w:t>
      </w:r>
    </w:p>
    <w:p w:rsidR="00567781" w:rsidRPr="004C4994" w:rsidRDefault="00567781" w:rsidP="00B96B1D">
      <w:pPr>
        <w:pStyle w:val="ListParagraph"/>
        <w:spacing w:after="0" w:line="360" w:lineRule="auto"/>
        <w:ind w:left="709"/>
        <w:jc w:val="both"/>
        <w:rPr>
          <w:rFonts w:ascii="Times New Roman" w:hAnsi="Times New Roman"/>
          <w:sz w:val="24"/>
          <w:szCs w:val="24"/>
        </w:rPr>
      </w:pPr>
      <w:r w:rsidRPr="004C4994">
        <w:rPr>
          <w:rFonts w:ascii="Times New Roman" w:hAnsi="Times New Roman"/>
          <w:sz w:val="24"/>
          <w:szCs w:val="24"/>
        </w:rPr>
        <w:t>Assessment of GCG factors is an assessment of bank management on the implementation of GCG principles.</w:t>
      </w:r>
    </w:p>
    <w:p w:rsidR="00567781" w:rsidRPr="004C4994" w:rsidRDefault="00567781" w:rsidP="00B96B1D">
      <w:pPr>
        <w:pStyle w:val="ListParagraph"/>
        <w:numPr>
          <w:ilvl w:val="0"/>
          <w:numId w:val="44"/>
        </w:numPr>
        <w:spacing w:after="0" w:line="360" w:lineRule="auto"/>
        <w:jc w:val="both"/>
        <w:rPr>
          <w:rFonts w:ascii="Times New Roman" w:hAnsi="Times New Roman"/>
          <w:sz w:val="24"/>
          <w:szCs w:val="24"/>
        </w:rPr>
      </w:pPr>
      <w:r w:rsidRPr="004C4994">
        <w:rPr>
          <w:rFonts w:ascii="Times New Roman" w:hAnsi="Times New Roman"/>
          <w:sz w:val="24"/>
          <w:szCs w:val="24"/>
        </w:rPr>
        <w:t>Profitability (earnings)</w:t>
      </w:r>
    </w:p>
    <w:p w:rsidR="00567781" w:rsidRPr="004C4994" w:rsidRDefault="00567781" w:rsidP="00B96B1D">
      <w:pPr>
        <w:pStyle w:val="ListParagraph"/>
        <w:spacing w:after="0" w:line="360" w:lineRule="auto"/>
        <w:ind w:left="709"/>
        <w:jc w:val="both"/>
        <w:rPr>
          <w:rFonts w:ascii="Times New Roman" w:hAnsi="Times New Roman"/>
          <w:sz w:val="24"/>
          <w:szCs w:val="24"/>
        </w:rPr>
      </w:pPr>
      <w:r w:rsidRPr="004C4994">
        <w:rPr>
          <w:rFonts w:ascii="Times New Roman" w:hAnsi="Times New Roman"/>
          <w:sz w:val="24"/>
          <w:szCs w:val="24"/>
        </w:rPr>
        <w:t>Assessment of earnings factors include an assessment of earnings performance, earnings sources, and sustainability earnings bank.</w:t>
      </w:r>
    </w:p>
    <w:p w:rsidR="00567781" w:rsidRPr="004C4994" w:rsidRDefault="00567781" w:rsidP="00B96B1D">
      <w:pPr>
        <w:pStyle w:val="ListParagraph"/>
        <w:numPr>
          <w:ilvl w:val="0"/>
          <w:numId w:val="44"/>
        </w:numPr>
        <w:spacing w:after="0" w:line="360" w:lineRule="auto"/>
        <w:jc w:val="both"/>
        <w:rPr>
          <w:rFonts w:ascii="Times New Roman" w:hAnsi="Times New Roman"/>
          <w:sz w:val="24"/>
          <w:szCs w:val="24"/>
        </w:rPr>
      </w:pPr>
      <w:r w:rsidRPr="004C4994">
        <w:rPr>
          <w:rFonts w:ascii="Times New Roman" w:hAnsi="Times New Roman"/>
          <w:sz w:val="24"/>
          <w:szCs w:val="24"/>
        </w:rPr>
        <w:t>Capital (capital)</w:t>
      </w:r>
    </w:p>
    <w:p w:rsidR="00567781" w:rsidRPr="004C4994" w:rsidRDefault="00567781" w:rsidP="00B96B1D">
      <w:pPr>
        <w:pStyle w:val="ListParagraph"/>
        <w:numPr>
          <w:ilvl w:val="0"/>
          <w:numId w:val="44"/>
        </w:numPr>
        <w:spacing w:after="0" w:line="360" w:lineRule="auto"/>
        <w:jc w:val="both"/>
        <w:rPr>
          <w:rFonts w:ascii="Times New Roman" w:hAnsi="Times New Roman"/>
          <w:sz w:val="24"/>
          <w:szCs w:val="24"/>
        </w:rPr>
      </w:pPr>
      <w:r w:rsidRPr="004C4994">
        <w:rPr>
          <w:rFonts w:ascii="Times New Roman" w:hAnsi="Times New Roman"/>
          <w:sz w:val="24"/>
          <w:szCs w:val="24"/>
        </w:rPr>
        <w:t>Assessment of capital factors includes an assessment of the level of capital adequacy and capital management of banks.</w:t>
      </w:r>
      <w:r w:rsidRPr="004C4994">
        <w:rPr>
          <w:rFonts w:ascii="Times New Roman" w:hAnsi="Times New Roman"/>
          <w:sz w:val="24"/>
          <w:szCs w:val="24"/>
          <w:vertAlign w:val="superscript"/>
        </w:rPr>
        <w:t>7</w:t>
      </w:r>
    </w:p>
    <w:p w:rsidR="00252221" w:rsidRDefault="00567781" w:rsidP="00252221">
      <w:pPr>
        <w:spacing w:after="0" w:line="360" w:lineRule="auto"/>
        <w:jc w:val="both"/>
        <w:rPr>
          <w:rFonts w:ascii="Times New Roman" w:hAnsi="Times New Roman" w:cs="Times New Roman"/>
          <w:sz w:val="24"/>
          <w:szCs w:val="24"/>
        </w:rPr>
      </w:pPr>
      <w:r w:rsidRPr="004C4994">
        <w:rPr>
          <w:rFonts w:ascii="Times New Roman" w:hAnsi="Times New Roman" w:cs="Times New Roman"/>
          <w:sz w:val="24"/>
          <w:szCs w:val="24"/>
        </w:rPr>
        <w:t>The success or failure of a bank depends on the existence of an effective bank supervisory system. If the monitoring system is not good, it will affect the performance of banks that are not good anyway. If the monitoring system is good, it will encourage the bank to continue to improve its performance so that it affects the condition of a heal</w:t>
      </w:r>
      <w:r w:rsidR="009810CB" w:rsidRPr="004C4994">
        <w:rPr>
          <w:rFonts w:ascii="Times New Roman" w:hAnsi="Times New Roman" w:cs="Times New Roman"/>
          <w:sz w:val="24"/>
          <w:szCs w:val="24"/>
        </w:rPr>
        <w:t xml:space="preserve">thy and credible bank. Because </w:t>
      </w:r>
      <w:r w:rsidR="009810CB" w:rsidRPr="004C4994">
        <w:rPr>
          <w:rFonts w:ascii="Times New Roman" w:hAnsi="Times New Roman" w:cs="Times New Roman"/>
          <w:sz w:val="24"/>
          <w:szCs w:val="24"/>
          <w:lang w:val="en-AU"/>
        </w:rPr>
        <w:t>i</w:t>
      </w:r>
      <w:r w:rsidRPr="004C4994">
        <w:rPr>
          <w:rFonts w:ascii="Times New Roman" w:hAnsi="Times New Roman" w:cs="Times New Roman"/>
          <w:sz w:val="24"/>
          <w:szCs w:val="24"/>
        </w:rPr>
        <w:t xml:space="preserve">n general the objective of the bank supervision system to ensure that banks are </w:t>
      </w:r>
      <w:r w:rsidR="00676603" w:rsidRPr="004C4994">
        <w:rPr>
          <w:rFonts w:ascii="Times New Roman" w:hAnsi="Times New Roman" w:cs="Times New Roman"/>
          <w:sz w:val="24"/>
          <w:szCs w:val="24"/>
        </w:rPr>
        <w:t>management and Good Corporate Governance and comply with applicable laws and regulations.</w:t>
      </w:r>
    </w:p>
    <w:p w:rsidR="00567781" w:rsidRPr="004C4994" w:rsidRDefault="00676603" w:rsidP="00252221">
      <w:pPr>
        <w:spacing w:after="0" w:line="240" w:lineRule="auto"/>
        <w:jc w:val="both"/>
        <w:rPr>
          <w:rFonts w:ascii="Times New Roman" w:hAnsi="Times New Roman" w:cs="Times New Roman"/>
          <w:sz w:val="24"/>
          <w:szCs w:val="24"/>
        </w:rPr>
      </w:pPr>
      <w:r w:rsidRPr="004C4994">
        <w:rPr>
          <w:rFonts w:ascii="Times New Roman" w:hAnsi="Times New Roman" w:cs="Times New Roman"/>
          <w:sz w:val="24"/>
          <w:szCs w:val="24"/>
        </w:rPr>
        <w:br/>
        <w:t>Bank statements related to the health and performance of banks, debtor information systems, credit testing, and bank accounting standards, regulation and supervision on the prudential aspects of banks, including: risk management, bank governance, principles of customers and anti Money laundering, prevention of terrorism financing and banking crime, and bank checks.</w:t>
      </w:r>
      <w:r w:rsidR="00567781" w:rsidRPr="004C4994">
        <w:rPr>
          <w:rFonts w:ascii="Times New Roman" w:hAnsi="Times New Roman" w:cs="Times New Roman"/>
          <w:sz w:val="24"/>
          <w:szCs w:val="24"/>
        </w:rPr>
        <w:t xml:space="preserve">managed in a healthy and careful manner in accordance with the principles of risk </w:t>
      </w:r>
    </w:p>
    <w:p w:rsidR="00567781" w:rsidRPr="004C4994" w:rsidRDefault="009E770C" w:rsidP="00567781">
      <w:pPr>
        <w:pStyle w:val="FootnoteText"/>
        <w:tabs>
          <w:tab w:val="left" w:pos="2552"/>
        </w:tabs>
        <w:ind w:firstLine="720"/>
        <w:rPr>
          <w:rFonts w:ascii="Times New Roman" w:hAnsi="Times New Roman"/>
          <w:sz w:val="24"/>
          <w:szCs w:val="24"/>
          <w:lang w:val="id-ID"/>
        </w:rPr>
      </w:pPr>
      <w:r w:rsidRPr="009E770C">
        <w:rPr>
          <w:rFonts w:ascii="Times New Roman" w:hAnsi="Times New Roman"/>
          <w:noProof/>
          <w:sz w:val="24"/>
          <w:szCs w:val="24"/>
          <w:lang w:val="en-GB" w:eastAsia="en-GB"/>
        </w:rPr>
        <w:pict>
          <v:shape id="AutoShape 5" o:spid="_x0000_s1030" type="#_x0000_t32" style="position:absolute;left:0;text-align:left;margin-left:3pt;margin-top:12.35pt;width:157.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WH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OZhPINxBURVamdDg/SkXsyzpt8dUrrqiGp5DH49G8jNQkbyJiVcnIEi++GzZhBDAD/O&#10;6tTYPkDCFNApSnK+ScJPHlH4CBqni8UcIz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"/>
        </w:pict>
      </w:r>
    </w:p>
    <w:p w:rsidR="00567781" w:rsidRPr="004C4994" w:rsidRDefault="00567781" w:rsidP="00567781">
      <w:pPr>
        <w:pStyle w:val="FootnoteText"/>
        <w:tabs>
          <w:tab w:val="left" w:pos="2552"/>
        </w:tabs>
        <w:ind w:firstLine="720"/>
        <w:rPr>
          <w:rFonts w:ascii="Times New Roman" w:hAnsi="Times New Roman"/>
          <w:sz w:val="24"/>
          <w:szCs w:val="24"/>
          <w:lang w:val="id-ID"/>
        </w:rPr>
      </w:pPr>
    </w:p>
    <w:p w:rsidR="00C36BB5" w:rsidRPr="00676603" w:rsidRDefault="00567781" w:rsidP="00C36BB5">
      <w:pPr>
        <w:pStyle w:val="HTMLPreformatted"/>
        <w:ind w:left="567"/>
      </w:pPr>
      <w:r w:rsidRPr="00676603">
        <w:rPr>
          <w:rStyle w:val="FootnoteReference"/>
          <w:rFonts w:ascii="Times New Roman" w:hAnsi="Times New Roman"/>
        </w:rPr>
        <w:t>6</w:t>
      </w:r>
      <w:r w:rsidR="00C36BB5" w:rsidRPr="00676603">
        <w:rPr>
          <w:rFonts w:ascii="Times New Roman" w:hAnsi="Times New Roman"/>
        </w:rPr>
        <w:t xml:space="preserve">Article 2 Bank Regulation of IndonesiaNumber </w:t>
      </w:r>
      <w:r w:rsidRPr="00676603">
        <w:rPr>
          <w:rFonts w:ascii="Times New Roman" w:hAnsi="Times New Roman"/>
        </w:rPr>
        <w:t>13/1/PBI/2011</w:t>
      </w:r>
      <w:r w:rsidR="00C36BB5" w:rsidRPr="00676603">
        <w:rPr>
          <w:rFonts w:ascii="Times New Roman" w:hAnsi="Times New Roman"/>
        </w:rPr>
        <w:t xml:space="preserve">about </w:t>
      </w:r>
      <w:r w:rsidR="00C36BB5" w:rsidRPr="00676603">
        <w:rPr>
          <w:rFonts w:ascii="Times New Roman" w:hAnsi="Times New Roman" w:cs="Times New Roman"/>
        </w:rPr>
        <w:t>Assessment of the soundness of commercial banks</w:t>
      </w:r>
    </w:p>
    <w:p w:rsidR="00567781" w:rsidRPr="00676603" w:rsidRDefault="00567781" w:rsidP="00C36BB5">
      <w:pPr>
        <w:pStyle w:val="FootnoteText"/>
        <w:tabs>
          <w:tab w:val="left" w:pos="2552"/>
        </w:tabs>
        <w:ind w:firstLine="567"/>
        <w:rPr>
          <w:rFonts w:ascii="Times New Roman" w:hAnsi="Times New Roman"/>
        </w:rPr>
      </w:pPr>
      <w:r w:rsidRPr="00676603">
        <w:rPr>
          <w:rFonts w:ascii="Times New Roman" w:hAnsi="Times New Roman"/>
          <w:vertAlign w:val="superscript"/>
        </w:rPr>
        <w:t>7</w:t>
      </w:r>
      <w:r w:rsidR="00C36BB5" w:rsidRPr="00676603">
        <w:rPr>
          <w:rFonts w:ascii="Times New Roman" w:hAnsi="Times New Roman"/>
        </w:rPr>
        <w:t>Article 7 Bank Regulation of  of  Indonesia</w:t>
      </w:r>
      <w:r w:rsidR="00C36BB5" w:rsidRPr="00676603">
        <w:rPr>
          <w:rFonts w:ascii="Times New Roman" w:hAnsi="Times New Roman"/>
          <w:lang w:val="id-ID"/>
        </w:rPr>
        <w:t xml:space="preserve"> Number</w:t>
      </w:r>
      <w:r w:rsidRPr="00676603">
        <w:rPr>
          <w:rFonts w:ascii="Times New Roman" w:hAnsi="Times New Roman"/>
        </w:rPr>
        <w:t xml:space="preserve"> 13/1/PBI/2011</w:t>
      </w:r>
    </w:p>
    <w:p w:rsidR="00567781" w:rsidRPr="004C4994" w:rsidRDefault="00567781" w:rsidP="00567781">
      <w:pPr>
        <w:spacing w:after="0" w:line="360" w:lineRule="auto"/>
        <w:jc w:val="both"/>
        <w:rPr>
          <w:rFonts w:ascii="Times New Roman" w:hAnsi="Times New Roman" w:cs="Times New Roman"/>
          <w:sz w:val="24"/>
          <w:szCs w:val="24"/>
        </w:rPr>
      </w:pPr>
    </w:p>
    <w:p w:rsidR="007E012D" w:rsidRDefault="00567781" w:rsidP="00567781">
      <w:pPr>
        <w:spacing w:after="0" w:line="360" w:lineRule="auto"/>
        <w:jc w:val="both"/>
        <w:rPr>
          <w:rFonts w:ascii="Times New Roman" w:hAnsi="Times New Roman" w:cs="Times New Roman"/>
          <w:sz w:val="24"/>
          <w:szCs w:val="24"/>
        </w:rPr>
      </w:pPr>
      <w:r w:rsidRPr="004C4994">
        <w:rPr>
          <w:rFonts w:ascii="Times New Roman" w:hAnsi="Times New Roman" w:cs="Times New Roman"/>
          <w:sz w:val="24"/>
          <w:szCs w:val="24"/>
        </w:rPr>
        <w:br/>
        <w:t xml:space="preserve">The obligation to convey information related to the business activities of a bank to </w:t>
      </w:r>
      <w:r w:rsidR="00597826" w:rsidRPr="004C4994">
        <w:rPr>
          <w:rFonts w:ascii="Times New Roman" w:hAnsi="Times New Roman" w:cs="Times New Roman"/>
          <w:sz w:val="24"/>
          <w:szCs w:val="24"/>
        </w:rPr>
        <w:t>FSA</w:t>
      </w:r>
      <w:r w:rsidRPr="004C4994">
        <w:rPr>
          <w:rFonts w:ascii="Times New Roman" w:hAnsi="Times New Roman" w:cs="Times New Roman"/>
          <w:sz w:val="24"/>
          <w:szCs w:val="24"/>
        </w:rPr>
        <w:t xml:space="preserve"> is </w:t>
      </w:r>
      <w:r w:rsidRPr="004C4994">
        <w:rPr>
          <w:rFonts w:ascii="Times New Roman" w:hAnsi="Times New Roman" w:cs="Times New Roman"/>
          <w:sz w:val="24"/>
          <w:szCs w:val="24"/>
        </w:rPr>
        <w:lastRenderedPageBreak/>
        <w:t xml:space="preserve">necessary considering the need to monitor the state of a bank. Monitoring the state of the bank is done to protect public funds and maintain the existence of banking institutions in good health. Therefore, in order to obtain the truth of the report submitted by the bank, </w:t>
      </w:r>
      <w:r w:rsidR="00597826" w:rsidRPr="004C4994">
        <w:rPr>
          <w:rFonts w:ascii="Times New Roman" w:hAnsi="Times New Roman" w:cs="Times New Roman"/>
          <w:sz w:val="24"/>
          <w:szCs w:val="24"/>
        </w:rPr>
        <w:t>FSA</w:t>
      </w:r>
      <w:r w:rsidRPr="004C4994">
        <w:rPr>
          <w:rFonts w:ascii="Times New Roman" w:hAnsi="Times New Roman" w:cs="Times New Roman"/>
          <w:sz w:val="24"/>
          <w:szCs w:val="24"/>
        </w:rPr>
        <w:t xml:space="preserve"> is authorized to examine the books and files contained in the bank.</w:t>
      </w:r>
      <w:r w:rsidRPr="004C4994">
        <w:rPr>
          <w:rFonts w:ascii="Times New Roman" w:hAnsi="Times New Roman" w:cs="Times New Roman"/>
          <w:sz w:val="24"/>
          <w:szCs w:val="24"/>
        </w:rPr>
        <w:br/>
        <w:t xml:space="preserve">Bank Report submitted to </w:t>
      </w:r>
      <w:r w:rsidR="00597826" w:rsidRPr="004C4994">
        <w:rPr>
          <w:rFonts w:ascii="Times New Roman" w:hAnsi="Times New Roman" w:cs="Times New Roman"/>
          <w:sz w:val="24"/>
          <w:szCs w:val="24"/>
        </w:rPr>
        <w:t>FSA</w:t>
      </w:r>
      <w:r w:rsidRPr="004C4994">
        <w:rPr>
          <w:rFonts w:ascii="Times New Roman" w:hAnsi="Times New Roman" w:cs="Times New Roman"/>
          <w:sz w:val="24"/>
          <w:szCs w:val="24"/>
        </w:rPr>
        <w:t xml:space="preserve"> such as balance sheet and annual profit and loss statement and explanation, as well as other periodic reports, in the time and form stipulated by </w:t>
      </w:r>
      <w:r w:rsidR="00597826" w:rsidRPr="004C4994">
        <w:rPr>
          <w:rFonts w:ascii="Times New Roman" w:hAnsi="Times New Roman" w:cs="Times New Roman"/>
          <w:sz w:val="24"/>
          <w:szCs w:val="24"/>
        </w:rPr>
        <w:t>FSA</w:t>
      </w:r>
      <w:r w:rsidRPr="004C4994">
        <w:rPr>
          <w:rFonts w:ascii="Times New Roman" w:hAnsi="Times New Roman" w:cs="Times New Roman"/>
          <w:sz w:val="24"/>
          <w:szCs w:val="24"/>
        </w:rPr>
        <w:t>. The balance sheet and annual profit and loss calculation must first be audited by a public accountant.</w:t>
      </w:r>
    </w:p>
    <w:p w:rsidR="00252221" w:rsidRPr="004C4994" w:rsidRDefault="00252221" w:rsidP="00252221">
      <w:pPr>
        <w:spacing w:after="0" w:line="240" w:lineRule="auto"/>
        <w:jc w:val="both"/>
        <w:rPr>
          <w:rFonts w:ascii="Times New Roman" w:hAnsi="Times New Roman" w:cs="Times New Roman"/>
          <w:sz w:val="24"/>
          <w:szCs w:val="24"/>
        </w:rPr>
      </w:pPr>
    </w:p>
    <w:p w:rsidR="00D3190C" w:rsidRPr="004C4994" w:rsidRDefault="00597826" w:rsidP="00D3190C">
      <w:pPr>
        <w:pStyle w:val="ListParagraph"/>
        <w:spacing w:line="360" w:lineRule="auto"/>
        <w:ind w:left="0"/>
        <w:jc w:val="both"/>
        <w:rPr>
          <w:rFonts w:ascii="Times New Roman" w:hAnsi="Times New Roman"/>
          <w:sz w:val="24"/>
          <w:szCs w:val="24"/>
          <w:vertAlign w:val="superscript"/>
        </w:rPr>
      </w:pPr>
      <w:r w:rsidRPr="004C4994">
        <w:rPr>
          <w:rFonts w:ascii="Times New Roman" w:hAnsi="Times New Roman"/>
          <w:sz w:val="24"/>
          <w:szCs w:val="24"/>
        </w:rPr>
        <w:t>FSA</w:t>
      </w:r>
      <w:r w:rsidR="00567781" w:rsidRPr="004C4994">
        <w:rPr>
          <w:rFonts w:ascii="Times New Roman" w:hAnsi="Times New Roman"/>
          <w:sz w:val="24"/>
          <w:szCs w:val="24"/>
        </w:rPr>
        <w:t xml:space="preserve"> in determining the status of troubled banks still adopt or refer to </w:t>
      </w:r>
      <w:r w:rsidRPr="004C4994">
        <w:rPr>
          <w:rFonts w:ascii="Times New Roman" w:hAnsi="Times New Roman"/>
          <w:sz w:val="24"/>
          <w:szCs w:val="24"/>
        </w:rPr>
        <w:t>FSA</w:t>
      </w:r>
      <w:r w:rsidR="00567781" w:rsidRPr="004C4994">
        <w:rPr>
          <w:rFonts w:ascii="Times New Roman" w:hAnsi="Times New Roman"/>
          <w:sz w:val="24"/>
          <w:szCs w:val="24"/>
        </w:rPr>
        <w:t xml:space="preserve"> Rules in conducting supervision and regulation of bank soundness assisted by bank with bank health report every three months or month of March, June, September, and December. In addition, </w:t>
      </w:r>
      <w:r w:rsidRPr="004C4994">
        <w:rPr>
          <w:rFonts w:ascii="Times New Roman" w:hAnsi="Times New Roman"/>
          <w:sz w:val="24"/>
          <w:szCs w:val="24"/>
        </w:rPr>
        <w:t>FSA</w:t>
      </w:r>
      <w:r w:rsidR="00567781" w:rsidRPr="004C4994">
        <w:rPr>
          <w:rFonts w:ascii="Times New Roman" w:hAnsi="Times New Roman"/>
          <w:sz w:val="24"/>
          <w:szCs w:val="24"/>
        </w:rPr>
        <w:t xml:space="preserve"> is also required to prepare financial statements consisting of semi-annual, annual and monthly, quarterly and annual reports</w:t>
      </w:r>
      <w:r w:rsidR="00D3190C" w:rsidRPr="004C4994">
        <w:rPr>
          <w:rFonts w:ascii="Times New Roman" w:hAnsi="Times New Roman"/>
          <w:sz w:val="24"/>
          <w:szCs w:val="24"/>
        </w:rPr>
        <w:t xml:space="preserve"> from January 1 to December 31.</w:t>
      </w:r>
      <w:r w:rsidR="00D3190C" w:rsidRPr="004C4994">
        <w:rPr>
          <w:rFonts w:ascii="Times New Roman" w:hAnsi="Times New Roman"/>
          <w:sz w:val="24"/>
          <w:szCs w:val="24"/>
          <w:vertAlign w:val="superscript"/>
        </w:rPr>
        <w:t>8</w:t>
      </w:r>
    </w:p>
    <w:p w:rsidR="00D3190C" w:rsidRPr="004C4994" w:rsidRDefault="00597826" w:rsidP="00D3190C">
      <w:pPr>
        <w:pStyle w:val="ListParagraph"/>
        <w:spacing w:line="360" w:lineRule="auto"/>
        <w:ind w:left="0"/>
        <w:jc w:val="both"/>
        <w:rPr>
          <w:rFonts w:ascii="Times New Roman" w:hAnsi="Times New Roman"/>
          <w:sz w:val="24"/>
          <w:szCs w:val="24"/>
        </w:rPr>
      </w:pPr>
      <w:r w:rsidRPr="004C4994">
        <w:rPr>
          <w:rFonts w:ascii="Times New Roman" w:hAnsi="Times New Roman"/>
          <w:sz w:val="24"/>
          <w:szCs w:val="24"/>
        </w:rPr>
        <w:t>FSA</w:t>
      </w:r>
      <w:r w:rsidR="00567781" w:rsidRPr="004C4994">
        <w:rPr>
          <w:rFonts w:ascii="Times New Roman" w:hAnsi="Times New Roman"/>
          <w:sz w:val="24"/>
          <w:szCs w:val="24"/>
        </w:rPr>
        <w:t xml:space="preserve"> does some kind of supervision in order to carry out its duties. Several types of </w:t>
      </w:r>
      <w:r w:rsidRPr="004C4994">
        <w:rPr>
          <w:rFonts w:ascii="Times New Roman" w:hAnsi="Times New Roman"/>
          <w:sz w:val="24"/>
          <w:szCs w:val="24"/>
        </w:rPr>
        <w:t>FSA</w:t>
      </w:r>
      <w:r w:rsidR="00567781" w:rsidRPr="004C4994">
        <w:rPr>
          <w:rFonts w:ascii="Times New Roman" w:hAnsi="Times New Roman"/>
          <w:sz w:val="24"/>
          <w:szCs w:val="24"/>
        </w:rPr>
        <w:t xml:space="preserve"> supervision based on an analysis of the conditio</w:t>
      </w:r>
      <w:r w:rsidR="00D3190C" w:rsidRPr="004C4994">
        <w:rPr>
          <w:rFonts w:ascii="Times New Roman" w:hAnsi="Times New Roman"/>
          <w:sz w:val="24"/>
          <w:szCs w:val="24"/>
        </w:rPr>
        <w:t>n of a particular bank, namely:</w:t>
      </w:r>
    </w:p>
    <w:p w:rsidR="00D3190C" w:rsidRPr="004C4994" w:rsidRDefault="00D3190C" w:rsidP="00B01585">
      <w:pPr>
        <w:pStyle w:val="ListParagraph"/>
        <w:numPr>
          <w:ilvl w:val="1"/>
          <w:numId w:val="46"/>
        </w:numPr>
        <w:spacing w:line="360" w:lineRule="auto"/>
        <w:ind w:left="709"/>
        <w:jc w:val="both"/>
        <w:rPr>
          <w:rFonts w:ascii="Times New Roman" w:hAnsi="Times New Roman"/>
          <w:sz w:val="24"/>
          <w:szCs w:val="24"/>
        </w:rPr>
      </w:pPr>
      <w:r w:rsidRPr="004C4994">
        <w:rPr>
          <w:rFonts w:ascii="Times New Roman" w:hAnsi="Times New Roman"/>
          <w:sz w:val="24"/>
          <w:szCs w:val="24"/>
        </w:rPr>
        <w:t>Normal Control (routine)</w:t>
      </w:r>
    </w:p>
    <w:p w:rsidR="00D3190C" w:rsidRDefault="00D3190C" w:rsidP="00252221">
      <w:pPr>
        <w:pStyle w:val="ListParagraph"/>
        <w:numPr>
          <w:ilvl w:val="1"/>
          <w:numId w:val="46"/>
        </w:numPr>
        <w:spacing w:after="0" w:line="360" w:lineRule="auto"/>
        <w:ind w:left="709"/>
        <w:jc w:val="both"/>
        <w:rPr>
          <w:rFonts w:ascii="Times New Roman" w:hAnsi="Times New Roman"/>
          <w:sz w:val="24"/>
          <w:szCs w:val="24"/>
        </w:rPr>
      </w:pPr>
      <w:r w:rsidRPr="004C4994">
        <w:rPr>
          <w:rFonts w:ascii="Times New Roman" w:hAnsi="Times New Roman"/>
          <w:sz w:val="24"/>
          <w:szCs w:val="24"/>
        </w:rPr>
        <w:t>Intensive Supervision</w:t>
      </w:r>
    </w:p>
    <w:p w:rsidR="00252221" w:rsidRPr="00252221" w:rsidRDefault="00252221" w:rsidP="00252221">
      <w:pPr>
        <w:spacing w:after="0" w:line="240" w:lineRule="auto"/>
        <w:jc w:val="both"/>
        <w:rPr>
          <w:rFonts w:ascii="Times New Roman" w:hAnsi="Times New Roman"/>
          <w:sz w:val="24"/>
          <w:szCs w:val="24"/>
        </w:rPr>
      </w:pPr>
    </w:p>
    <w:p w:rsidR="00D3190C" w:rsidRPr="004C4994" w:rsidRDefault="00567781" w:rsidP="00D3190C">
      <w:pPr>
        <w:pStyle w:val="ListParagraph"/>
        <w:spacing w:line="240" w:lineRule="auto"/>
        <w:ind w:left="0"/>
        <w:jc w:val="both"/>
        <w:rPr>
          <w:rFonts w:ascii="Times New Roman" w:hAnsi="Times New Roman"/>
          <w:sz w:val="24"/>
          <w:szCs w:val="24"/>
        </w:rPr>
      </w:pPr>
      <w:r w:rsidRPr="004C4994">
        <w:rPr>
          <w:rFonts w:ascii="Times New Roman" w:hAnsi="Times New Roman"/>
          <w:sz w:val="24"/>
          <w:szCs w:val="24"/>
        </w:rPr>
        <w:t>In the framework of intensive supervision, the st</w:t>
      </w:r>
      <w:r w:rsidR="00597826" w:rsidRPr="004C4994">
        <w:rPr>
          <w:rFonts w:ascii="Times New Roman" w:hAnsi="Times New Roman"/>
          <w:sz w:val="24"/>
          <w:szCs w:val="24"/>
        </w:rPr>
        <w:t>eps that can be performed by FSA</w:t>
      </w:r>
      <w:r w:rsidRPr="004C4994">
        <w:rPr>
          <w:rFonts w:ascii="Times New Roman" w:hAnsi="Times New Roman"/>
          <w:sz w:val="24"/>
          <w:szCs w:val="24"/>
        </w:rPr>
        <w:t xml:space="preserve"> are:</w:t>
      </w:r>
    </w:p>
    <w:p w:rsidR="00D3190C" w:rsidRPr="004C4994" w:rsidRDefault="00D3190C" w:rsidP="00D3190C">
      <w:pPr>
        <w:spacing w:line="240" w:lineRule="auto"/>
        <w:ind w:left="360"/>
        <w:jc w:val="both"/>
        <w:rPr>
          <w:rFonts w:ascii="Times New Roman" w:hAnsi="Times New Roman" w:cs="Times New Roman"/>
          <w:sz w:val="24"/>
          <w:szCs w:val="24"/>
        </w:rPr>
      </w:pPr>
      <w:r w:rsidRPr="004C4994">
        <w:rPr>
          <w:rFonts w:ascii="Times New Roman" w:hAnsi="Times New Roman" w:cs="Times New Roman"/>
          <w:sz w:val="24"/>
          <w:szCs w:val="24"/>
        </w:rPr>
        <w:t xml:space="preserve">1) Ask the bank to report certain matters to </w:t>
      </w:r>
      <w:r w:rsidR="00597826" w:rsidRPr="004C4994">
        <w:rPr>
          <w:rFonts w:ascii="Times New Roman" w:hAnsi="Times New Roman" w:cs="Times New Roman"/>
          <w:sz w:val="24"/>
          <w:szCs w:val="24"/>
        </w:rPr>
        <w:t>FSA</w:t>
      </w:r>
      <w:r w:rsidRPr="004C4994">
        <w:rPr>
          <w:rFonts w:ascii="Times New Roman" w:hAnsi="Times New Roman" w:cs="Times New Roman"/>
          <w:sz w:val="24"/>
          <w:szCs w:val="24"/>
        </w:rPr>
        <w:t>;</w:t>
      </w:r>
    </w:p>
    <w:p w:rsidR="00D3190C" w:rsidRPr="004C4994" w:rsidRDefault="00D3190C" w:rsidP="00D3190C">
      <w:pPr>
        <w:spacing w:line="240" w:lineRule="auto"/>
        <w:ind w:left="360"/>
        <w:jc w:val="both"/>
        <w:rPr>
          <w:rFonts w:ascii="Times New Roman" w:hAnsi="Times New Roman" w:cs="Times New Roman"/>
          <w:sz w:val="24"/>
          <w:szCs w:val="24"/>
        </w:rPr>
      </w:pPr>
      <w:r w:rsidRPr="004C4994">
        <w:rPr>
          <w:rFonts w:ascii="Times New Roman" w:hAnsi="Times New Roman" w:cs="Times New Roman"/>
          <w:sz w:val="24"/>
          <w:szCs w:val="24"/>
        </w:rPr>
        <w:t>2) Increase the frequency of updating and appraisal of the business plan with adjustments to the targets to be achieved;</w:t>
      </w:r>
    </w:p>
    <w:p w:rsidR="00D3190C" w:rsidRPr="004C4994" w:rsidRDefault="00D3190C" w:rsidP="00D3190C">
      <w:pPr>
        <w:spacing w:line="240" w:lineRule="auto"/>
        <w:ind w:left="360"/>
        <w:jc w:val="both"/>
        <w:rPr>
          <w:rFonts w:ascii="Times New Roman" w:hAnsi="Times New Roman" w:cs="Times New Roman"/>
          <w:sz w:val="24"/>
          <w:szCs w:val="24"/>
        </w:rPr>
      </w:pPr>
      <w:r w:rsidRPr="004C4994">
        <w:rPr>
          <w:rFonts w:ascii="Times New Roman" w:hAnsi="Times New Roman" w:cs="Times New Roman"/>
          <w:sz w:val="24"/>
          <w:szCs w:val="24"/>
        </w:rPr>
        <w:t>3) Requesting the bank to prepare action plan according to the problems faced;</w:t>
      </w:r>
    </w:p>
    <w:p w:rsidR="00D3190C" w:rsidRPr="004C4994" w:rsidRDefault="00D3190C" w:rsidP="00597826">
      <w:pPr>
        <w:spacing w:line="240" w:lineRule="auto"/>
        <w:ind w:left="360"/>
        <w:jc w:val="both"/>
        <w:rPr>
          <w:rFonts w:ascii="Times New Roman" w:hAnsi="Times New Roman" w:cs="Times New Roman"/>
          <w:sz w:val="24"/>
          <w:szCs w:val="24"/>
        </w:rPr>
      </w:pPr>
      <w:r w:rsidRPr="004C4994">
        <w:rPr>
          <w:rFonts w:ascii="Times New Roman" w:hAnsi="Times New Roman" w:cs="Times New Roman"/>
          <w:sz w:val="24"/>
          <w:szCs w:val="24"/>
        </w:rPr>
        <w:t>4) Put on-site supervisory and / or on-site supervisory presence, if necessary.</w:t>
      </w:r>
    </w:p>
    <w:p w:rsidR="00676603" w:rsidRPr="004C4994" w:rsidRDefault="00676603" w:rsidP="00676603">
      <w:pPr>
        <w:pStyle w:val="ListParagraph"/>
        <w:spacing w:before="240" w:line="360" w:lineRule="auto"/>
        <w:ind w:left="426"/>
        <w:jc w:val="both"/>
        <w:rPr>
          <w:rFonts w:ascii="Times New Roman" w:hAnsi="Times New Roman"/>
          <w:sz w:val="24"/>
          <w:szCs w:val="24"/>
          <w:vertAlign w:val="superscript"/>
        </w:rPr>
      </w:pPr>
      <w:r w:rsidRPr="004C4994">
        <w:rPr>
          <w:rFonts w:ascii="Times New Roman" w:hAnsi="Times New Roman"/>
          <w:sz w:val="24"/>
          <w:szCs w:val="24"/>
        </w:rPr>
        <w:t>If the bank placed under intensive supervision requires supervision or further remedial measures, it can be carried out to the next stage of surveillance or special surveillance.</w:t>
      </w:r>
      <w:r w:rsidRPr="004C4994">
        <w:rPr>
          <w:rFonts w:ascii="Times New Roman" w:hAnsi="Times New Roman"/>
          <w:sz w:val="24"/>
          <w:szCs w:val="24"/>
          <w:vertAlign w:val="superscript"/>
        </w:rPr>
        <w:t>9</w:t>
      </w:r>
    </w:p>
    <w:p w:rsidR="00676603" w:rsidRPr="004C4994" w:rsidRDefault="00676603" w:rsidP="00676603">
      <w:pPr>
        <w:pStyle w:val="ListParagraph"/>
        <w:spacing w:before="240" w:line="360" w:lineRule="auto"/>
        <w:ind w:left="426" w:firstLine="294"/>
        <w:jc w:val="both"/>
        <w:rPr>
          <w:rFonts w:ascii="Times New Roman" w:hAnsi="Times New Roman"/>
          <w:sz w:val="24"/>
          <w:szCs w:val="24"/>
        </w:rPr>
      </w:pPr>
      <w:r w:rsidRPr="004C4994">
        <w:rPr>
          <w:rFonts w:ascii="Times New Roman" w:hAnsi="Times New Roman"/>
          <w:sz w:val="24"/>
          <w:szCs w:val="24"/>
        </w:rPr>
        <w:t>a. Special surveillance</w:t>
      </w:r>
    </w:p>
    <w:p w:rsidR="00676603" w:rsidRDefault="009E770C" w:rsidP="00676603">
      <w:pPr>
        <w:spacing w:line="240" w:lineRule="auto"/>
        <w:ind w:left="360"/>
        <w:jc w:val="both"/>
        <w:rPr>
          <w:rFonts w:ascii="Times New Roman" w:hAnsi="Times New Roman"/>
          <w:sz w:val="24"/>
          <w:szCs w:val="24"/>
        </w:rPr>
      </w:pPr>
      <w:r w:rsidRPr="009E770C">
        <w:rPr>
          <w:rFonts w:ascii="Times New Roman" w:hAnsi="Times New Roman"/>
          <w:noProof/>
          <w:sz w:val="24"/>
          <w:szCs w:val="24"/>
          <w:vertAlign w:val="superscript"/>
          <w:lang w:val="en-GB" w:eastAsia="en-GB"/>
        </w:rPr>
        <w:pict>
          <v:shape id="AutoShape 6" o:spid="_x0000_s1029" type="#_x0000_t32" style="position:absolute;left:0;text-align:left;margin-left:35pt;margin-top:45.2pt;width:157.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k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6BxOp9P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"/>
        </w:pict>
      </w:r>
      <w:r w:rsidR="00676603" w:rsidRPr="004C4994">
        <w:rPr>
          <w:rFonts w:ascii="Times New Roman" w:hAnsi="Times New Roman"/>
          <w:sz w:val="24"/>
          <w:szCs w:val="24"/>
        </w:rPr>
        <w:t xml:space="preserve">Special surveillance is supervision conducted on banks assessed experiencing difficulties that endanger the continuity of his business. Banks </w:t>
      </w:r>
      <w:r w:rsidR="00676603" w:rsidRPr="004C4994">
        <w:rPr>
          <w:rFonts w:ascii="Times New Roman" w:hAnsi="Times New Roman"/>
          <w:sz w:val="24"/>
          <w:szCs w:val="24"/>
          <w:lang w:val="en-AU"/>
        </w:rPr>
        <w:t xml:space="preserve">which is </w:t>
      </w:r>
      <w:r w:rsidR="00676603" w:rsidRPr="004C4994">
        <w:rPr>
          <w:rFonts w:ascii="Times New Roman" w:hAnsi="Times New Roman"/>
          <w:sz w:val="24"/>
          <w:szCs w:val="24"/>
        </w:rPr>
        <w:t xml:space="preserve">assessed experiencing difficulties that endanger their business continuity are banks that meet 1 or more of the </w:t>
      </w:r>
    </w:p>
    <w:p w:rsidR="00D3190C" w:rsidRPr="00676603" w:rsidRDefault="00D3190C" w:rsidP="00676603">
      <w:pPr>
        <w:spacing w:line="240" w:lineRule="auto"/>
        <w:ind w:left="360" w:firstLine="360"/>
        <w:jc w:val="both"/>
        <w:rPr>
          <w:rFonts w:ascii="Times New Roman" w:hAnsi="Times New Roman"/>
          <w:sz w:val="20"/>
          <w:szCs w:val="20"/>
        </w:rPr>
      </w:pPr>
      <w:r w:rsidRPr="00676603">
        <w:rPr>
          <w:rStyle w:val="FootnoteReference"/>
          <w:rFonts w:ascii="Times New Roman" w:hAnsi="Times New Roman"/>
          <w:sz w:val="20"/>
          <w:szCs w:val="20"/>
        </w:rPr>
        <w:t>8</w:t>
      </w:r>
      <w:r w:rsidR="00C36BB5" w:rsidRPr="00676603">
        <w:rPr>
          <w:rFonts w:ascii="Times New Roman" w:hAnsi="Times New Roman"/>
          <w:sz w:val="20"/>
          <w:szCs w:val="20"/>
        </w:rPr>
        <w:t xml:space="preserve"> Article</w:t>
      </w:r>
      <w:r w:rsidRPr="00676603">
        <w:rPr>
          <w:rFonts w:ascii="Times New Roman" w:hAnsi="Times New Roman"/>
          <w:sz w:val="20"/>
          <w:szCs w:val="20"/>
        </w:rPr>
        <w:t xml:space="preserve"> 38 </w:t>
      </w:r>
      <w:r w:rsidR="00C36BB5" w:rsidRPr="00676603">
        <w:rPr>
          <w:rFonts w:ascii="Times New Roman" w:hAnsi="Times New Roman"/>
          <w:sz w:val="20"/>
          <w:szCs w:val="20"/>
        </w:rPr>
        <w:t>of Law Number 21 Year</w:t>
      </w:r>
      <w:r w:rsidRPr="00676603">
        <w:rPr>
          <w:rFonts w:ascii="Times New Roman" w:hAnsi="Times New Roman"/>
          <w:sz w:val="20"/>
          <w:szCs w:val="20"/>
        </w:rPr>
        <w:t xml:space="preserve"> 201</w:t>
      </w:r>
      <w:r w:rsidR="00C36BB5" w:rsidRPr="00676603">
        <w:rPr>
          <w:rFonts w:ascii="Times New Roman" w:hAnsi="Times New Roman"/>
          <w:sz w:val="20"/>
          <w:szCs w:val="20"/>
        </w:rPr>
        <w:t>1 about Financial Service Authorithy</w:t>
      </w:r>
      <w:r w:rsidRPr="00676603">
        <w:rPr>
          <w:rFonts w:ascii="Times New Roman" w:hAnsi="Times New Roman"/>
          <w:sz w:val="20"/>
          <w:szCs w:val="20"/>
        </w:rPr>
        <w:t>.</w:t>
      </w:r>
    </w:p>
    <w:p w:rsidR="00676603" w:rsidRPr="00676603" w:rsidRDefault="00676603" w:rsidP="00676603">
      <w:pPr>
        <w:pStyle w:val="FootnoteText"/>
        <w:ind w:left="720"/>
        <w:rPr>
          <w:rFonts w:ascii="Times New Roman" w:hAnsi="Times New Roman"/>
          <w:lang w:val="id-ID"/>
        </w:rPr>
      </w:pPr>
      <w:r w:rsidRPr="00676603">
        <w:rPr>
          <w:rStyle w:val="FootnoteReference"/>
          <w:rFonts w:ascii="Times New Roman" w:hAnsi="Times New Roman"/>
          <w:lang w:val="id-ID"/>
        </w:rPr>
        <w:t>9</w:t>
      </w:r>
      <w:r w:rsidRPr="00676603">
        <w:rPr>
          <w:rFonts w:ascii="Times New Roman" w:hAnsi="Times New Roman"/>
          <w:lang w:val="id-ID"/>
        </w:rPr>
        <w:t>Article</w:t>
      </w:r>
      <w:r w:rsidRPr="00676603">
        <w:rPr>
          <w:rFonts w:ascii="Times New Roman" w:hAnsi="Times New Roman"/>
        </w:rPr>
        <w:t xml:space="preserve"> 2 </w:t>
      </w:r>
      <w:r w:rsidRPr="00676603">
        <w:rPr>
          <w:rFonts w:ascii="Times New Roman" w:hAnsi="Times New Roman"/>
          <w:lang w:val="id-ID"/>
        </w:rPr>
        <w:t xml:space="preserve">Bank Regulation of IndonesiaNumber </w:t>
      </w:r>
      <w:r w:rsidRPr="00676603">
        <w:rPr>
          <w:rFonts w:ascii="Times New Roman" w:hAnsi="Times New Roman"/>
        </w:rPr>
        <w:t>6/9/PBI/2004.</w:t>
      </w:r>
    </w:p>
    <w:p w:rsidR="00D3190C" w:rsidRPr="004C4994" w:rsidRDefault="00D3190C" w:rsidP="00D3190C">
      <w:pPr>
        <w:pStyle w:val="ListParagraph"/>
        <w:spacing w:before="240" w:line="360" w:lineRule="auto"/>
        <w:ind w:left="426"/>
        <w:jc w:val="both"/>
        <w:rPr>
          <w:rFonts w:ascii="Times New Roman" w:hAnsi="Times New Roman"/>
          <w:sz w:val="24"/>
          <w:szCs w:val="24"/>
        </w:rPr>
      </w:pPr>
      <w:r w:rsidRPr="004C4994">
        <w:rPr>
          <w:rFonts w:ascii="Times New Roman" w:hAnsi="Times New Roman"/>
          <w:sz w:val="24"/>
          <w:szCs w:val="24"/>
        </w:rPr>
        <w:t>following criteria:</w:t>
      </w:r>
    </w:p>
    <w:p w:rsidR="00D3190C" w:rsidRPr="004C4994" w:rsidRDefault="00D3190C" w:rsidP="00D3190C">
      <w:pPr>
        <w:pStyle w:val="ListParagraph"/>
        <w:numPr>
          <w:ilvl w:val="0"/>
          <w:numId w:val="26"/>
        </w:numPr>
        <w:spacing w:before="240" w:line="360" w:lineRule="auto"/>
        <w:ind w:left="1134" w:hanging="426"/>
        <w:jc w:val="both"/>
        <w:rPr>
          <w:rFonts w:ascii="Times New Roman" w:hAnsi="Times New Roman"/>
          <w:sz w:val="24"/>
          <w:szCs w:val="24"/>
        </w:rPr>
      </w:pPr>
      <w:r w:rsidRPr="004C4994">
        <w:rPr>
          <w:rFonts w:ascii="Times New Roman" w:hAnsi="Times New Roman"/>
          <w:sz w:val="24"/>
          <w:szCs w:val="24"/>
        </w:rPr>
        <w:lastRenderedPageBreak/>
        <w:t>Ratio of Minimum Capital Adequacy Ratio</w:t>
      </w:r>
      <w:r w:rsidR="00355CDD" w:rsidRPr="004C4994">
        <w:rPr>
          <w:rFonts w:ascii="Times New Roman" w:hAnsi="Times New Roman"/>
          <w:sz w:val="24"/>
          <w:szCs w:val="24"/>
          <w:lang w:val="en-AU"/>
        </w:rPr>
        <w:t xml:space="preserve"> is</w:t>
      </w:r>
      <w:r w:rsidRPr="004C4994">
        <w:rPr>
          <w:rFonts w:ascii="Times New Roman" w:hAnsi="Times New Roman"/>
          <w:sz w:val="24"/>
          <w:szCs w:val="24"/>
        </w:rPr>
        <w:t xml:space="preserve"> less than 8%;</w:t>
      </w:r>
    </w:p>
    <w:p w:rsidR="00D3190C" w:rsidRPr="004C4994" w:rsidRDefault="00D3190C" w:rsidP="00D3190C">
      <w:pPr>
        <w:pStyle w:val="ListParagraph"/>
        <w:numPr>
          <w:ilvl w:val="0"/>
          <w:numId w:val="26"/>
        </w:numPr>
        <w:spacing w:before="240" w:line="360" w:lineRule="auto"/>
        <w:ind w:left="1134" w:hanging="426"/>
        <w:jc w:val="both"/>
        <w:rPr>
          <w:rFonts w:ascii="Times New Roman" w:hAnsi="Times New Roman"/>
          <w:sz w:val="24"/>
          <w:szCs w:val="24"/>
        </w:rPr>
      </w:pPr>
      <w:r w:rsidRPr="004C4994">
        <w:rPr>
          <w:rFonts w:ascii="Times New Roman" w:hAnsi="Times New Roman"/>
          <w:sz w:val="24"/>
          <w:szCs w:val="24"/>
        </w:rPr>
        <w:t>The Statutory Reserves Ratio in rupiah is less than the ratio set for the Bank's Minimum Reserve Requirement, with deteriorating developments in a short period of time or based on BI's assessment of fundamental liquidity issues.</w:t>
      </w:r>
    </w:p>
    <w:p w:rsidR="000D4FE2" w:rsidRPr="004C4994" w:rsidRDefault="00355CDD" w:rsidP="000D4FE2">
      <w:pPr>
        <w:pStyle w:val="ListParagraph"/>
        <w:spacing w:before="240" w:line="360" w:lineRule="auto"/>
        <w:ind w:left="426"/>
        <w:jc w:val="both"/>
        <w:rPr>
          <w:rFonts w:ascii="Times New Roman" w:hAnsi="Times New Roman"/>
          <w:sz w:val="24"/>
          <w:szCs w:val="24"/>
          <w:vertAlign w:val="superscript"/>
        </w:rPr>
      </w:pPr>
      <w:r w:rsidRPr="004C4994">
        <w:rPr>
          <w:rFonts w:ascii="Times New Roman" w:hAnsi="Times New Roman"/>
          <w:sz w:val="24"/>
          <w:szCs w:val="24"/>
          <w:lang w:val="en-AU"/>
        </w:rPr>
        <w:t xml:space="preserve">Once doing its authority </w:t>
      </w:r>
      <w:r w:rsidR="00D3190C" w:rsidRPr="004C4994">
        <w:rPr>
          <w:rFonts w:ascii="Times New Roman" w:hAnsi="Times New Roman"/>
          <w:sz w:val="24"/>
          <w:szCs w:val="24"/>
        </w:rPr>
        <w:t xml:space="preserve">to conduct special inspection </w:t>
      </w:r>
      <w:r w:rsidRPr="004C4994">
        <w:rPr>
          <w:rFonts w:ascii="Times New Roman" w:hAnsi="Times New Roman"/>
          <w:sz w:val="24"/>
          <w:szCs w:val="24"/>
          <w:lang w:val="en-AU"/>
        </w:rPr>
        <w:t>toward</w:t>
      </w:r>
      <w:r w:rsidR="00D3190C" w:rsidRPr="004C4994">
        <w:rPr>
          <w:rFonts w:ascii="Times New Roman" w:hAnsi="Times New Roman"/>
          <w:sz w:val="24"/>
          <w:szCs w:val="24"/>
        </w:rPr>
        <w:t xml:space="preserve"> a particular bank</w:t>
      </w:r>
      <w:r w:rsidRPr="004C4994">
        <w:rPr>
          <w:rFonts w:ascii="Times New Roman" w:hAnsi="Times New Roman"/>
          <w:sz w:val="24"/>
          <w:szCs w:val="24"/>
          <w:lang w:val="en-AU"/>
        </w:rPr>
        <w:t>, BI</w:t>
      </w:r>
      <w:r w:rsidR="00D3190C" w:rsidRPr="004C4994">
        <w:rPr>
          <w:rFonts w:ascii="Times New Roman" w:hAnsi="Times New Roman"/>
          <w:sz w:val="24"/>
          <w:szCs w:val="24"/>
        </w:rPr>
        <w:t xml:space="preserve"> shall submit written notification in advance to </w:t>
      </w:r>
      <w:r w:rsidR="00597826" w:rsidRPr="004C4994">
        <w:rPr>
          <w:rFonts w:ascii="Times New Roman" w:hAnsi="Times New Roman"/>
          <w:sz w:val="24"/>
          <w:szCs w:val="24"/>
        </w:rPr>
        <w:t>FSA</w:t>
      </w:r>
      <w:r w:rsidR="00D3190C" w:rsidRPr="004C4994">
        <w:rPr>
          <w:rFonts w:ascii="Times New Roman" w:hAnsi="Times New Roman"/>
          <w:sz w:val="24"/>
          <w:szCs w:val="24"/>
        </w:rPr>
        <w:t>. The examination can not provide an assessment of the soundness of a bank.</w:t>
      </w:r>
      <w:r w:rsidR="000D4FE2" w:rsidRPr="004C4994">
        <w:rPr>
          <w:rFonts w:ascii="Times New Roman" w:hAnsi="Times New Roman"/>
          <w:sz w:val="24"/>
          <w:szCs w:val="24"/>
          <w:vertAlign w:val="superscript"/>
        </w:rPr>
        <w:t>10</w:t>
      </w:r>
    </w:p>
    <w:p w:rsidR="000D4FE2" w:rsidRPr="004C4994" w:rsidRDefault="00D3190C" w:rsidP="000D4FE2">
      <w:pPr>
        <w:pStyle w:val="ListParagraph"/>
        <w:spacing w:before="240" w:line="360" w:lineRule="auto"/>
        <w:ind w:left="426"/>
        <w:jc w:val="both"/>
        <w:rPr>
          <w:rFonts w:ascii="Times New Roman" w:hAnsi="Times New Roman"/>
          <w:sz w:val="24"/>
          <w:szCs w:val="24"/>
        </w:rPr>
      </w:pPr>
      <w:r w:rsidRPr="004C4994">
        <w:rPr>
          <w:rFonts w:ascii="Times New Roman" w:hAnsi="Times New Roman"/>
          <w:sz w:val="24"/>
          <w:szCs w:val="24"/>
        </w:rPr>
        <w:t>In the framework of special supervision, BI can perform several actions, among others:</w:t>
      </w:r>
    </w:p>
    <w:p w:rsidR="000D4FE2" w:rsidRPr="004C4994" w:rsidRDefault="00D3190C" w:rsidP="000D4FE2">
      <w:pPr>
        <w:pStyle w:val="ListParagraph"/>
        <w:numPr>
          <w:ilvl w:val="0"/>
          <w:numId w:val="41"/>
        </w:numPr>
        <w:spacing w:before="240" w:line="360" w:lineRule="auto"/>
        <w:jc w:val="both"/>
        <w:rPr>
          <w:rFonts w:ascii="Times New Roman" w:hAnsi="Times New Roman"/>
          <w:sz w:val="24"/>
          <w:szCs w:val="24"/>
        </w:rPr>
      </w:pPr>
      <w:r w:rsidRPr="004C4994">
        <w:rPr>
          <w:rFonts w:ascii="Times New Roman" w:hAnsi="Times New Roman"/>
          <w:sz w:val="24"/>
          <w:szCs w:val="24"/>
        </w:rPr>
        <w:t>Ordering bank and / or bank shareholders to submi</w:t>
      </w:r>
      <w:r w:rsidR="000D4FE2" w:rsidRPr="004C4994">
        <w:rPr>
          <w:rFonts w:ascii="Times New Roman" w:hAnsi="Times New Roman"/>
          <w:sz w:val="24"/>
          <w:szCs w:val="24"/>
        </w:rPr>
        <w:t xml:space="preserve">t a capital restoration plan in </w:t>
      </w:r>
      <w:r w:rsidRPr="004C4994">
        <w:rPr>
          <w:rFonts w:ascii="Times New Roman" w:hAnsi="Times New Roman"/>
          <w:sz w:val="24"/>
          <w:szCs w:val="24"/>
        </w:rPr>
        <w:t>writing to BI;</w:t>
      </w:r>
    </w:p>
    <w:p w:rsidR="000D4FE2" w:rsidRPr="004C4994" w:rsidRDefault="00D3190C" w:rsidP="000D4FE2">
      <w:pPr>
        <w:pStyle w:val="ListParagraph"/>
        <w:numPr>
          <w:ilvl w:val="0"/>
          <w:numId w:val="41"/>
        </w:numPr>
        <w:spacing w:before="240" w:line="360" w:lineRule="auto"/>
        <w:jc w:val="both"/>
        <w:rPr>
          <w:rFonts w:ascii="Times New Roman" w:hAnsi="Times New Roman"/>
          <w:sz w:val="24"/>
          <w:szCs w:val="24"/>
        </w:rPr>
      </w:pPr>
      <w:r w:rsidRPr="004C4994">
        <w:rPr>
          <w:rFonts w:ascii="Times New Roman" w:hAnsi="Times New Roman"/>
          <w:sz w:val="24"/>
          <w:szCs w:val="24"/>
        </w:rPr>
        <w:t>Ordering the bank to fulfill mandatory supervisory action obligations; and</w:t>
      </w:r>
    </w:p>
    <w:p w:rsidR="000D4FE2" w:rsidRPr="004C4994" w:rsidRDefault="00D3190C" w:rsidP="00676603">
      <w:pPr>
        <w:pStyle w:val="ListParagraph"/>
        <w:numPr>
          <w:ilvl w:val="0"/>
          <w:numId w:val="41"/>
        </w:numPr>
        <w:spacing w:before="240" w:line="360" w:lineRule="auto"/>
        <w:ind w:left="426"/>
        <w:jc w:val="both"/>
        <w:rPr>
          <w:rFonts w:ascii="Times New Roman" w:hAnsi="Times New Roman"/>
          <w:sz w:val="24"/>
          <w:szCs w:val="24"/>
          <w:vertAlign w:val="superscript"/>
        </w:rPr>
      </w:pPr>
      <w:r w:rsidRPr="004C4994">
        <w:rPr>
          <w:rFonts w:ascii="Times New Roman" w:hAnsi="Times New Roman"/>
          <w:sz w:val="24"/>
          <w:szCs w:val="24"/>
        </w:rPr>
        <w:t xml:space="preserve">Ordering the bank and / or shareholders of the bank to take action, among others, to replace the Board of Commissioners and / or Board of Directors of Banks, write off credit or financing based on sharia principles classified as loss and take into account losses of banks with bank capital, merge or </w:t>
      </w:r>
      <w:r w:rsidR="00355CDD" w:rsidRPr="004C4994">
        <w:rPr>
          <w:rFonts w:ascii="Times New Roman" w:hAnsi="Times New Roman"/>
          <w:sz w:val="24"/>
          <w:szCs w:val="24"/>
        </w:rPr>
        <w:t>consolidate with other banks , sell</w:t>
      </w:r>
      <w:r w:rsidRPr="004C4994">
        <w:rPr>
          <w:rFonts w:ascii="Times New Roman" w:hAnsi="Times New Roman"/>
          <w:sz w:val="24"/>
          <w:szCs w:val="24"/>
        </w:rPr>
        <w:t xml:space="preserve"> the bank to buyers willing to take over all bank liabilities,</w:t>
      </w:r>
      <w:r w:rsidR="00355CDD" w:rsidRPr="004C4994">
        <w:rPr>
          <w:rFonts w:ascii="Times New Roman" w:hAnsi="Times New Roman"/>
          <w:sz w:val="24"/>
          <w:szCs w:val="24"/>
          <w:lang w:val="en-AU"/>
        </w:rPr>
        <w:t>h</w:t>
      </w:r>
      <w:r w:rsidR="000D4FE2" w:rsidRPr="004C4994">
        <w:rPr>
          <w:rFonts w:ascii="Times New Roman" w:hAnsi="Times New Roman"/>
          <w:sz w:val="24"/>
          <w:szCs w:val="24"/>
        </w:rPr>
        <w:t>and over the management of all or part of the bank's activities to other parties, and suspend certain business activities of the bank.</w:t>
      </w:r>
      <w:r w:rsidR="00937240" w:rsidRPr="004C4994">
        <w:rPr>
          <w:rFonts w:ascii="Times New Roman" w:hAnsi="Times New Roman"/>
          <w:sz w:val="24"/>
          <w:szCs w:val="24"/>
          <w:vertAlign w:val="superscript"/>
        </w:rPr>
        <w:t>11</w:t>
      </w:r>
    </w:p>
    <w:p w:rsidR="00676603" w:rsidRDefault="000D4FE2" w:rsidP="00676603">
      <w:pPr>
        <w:spacing w:before="240" w:line="360" w:lineRule="auto"/>
        <w:jc w:val="both"/>
        <w:rPr>
          <w:rFonts w:ascii="Times New Roman" w:hAnsi="Times New Roman" w:cs="Times New Roman"/>
          <w:sz w:val="24"/>
          <w:szCs w:val="24"/>
        </w:rPr>
      </w:pPr>
      <w:r w:rsidRPr="004C4994">
        <w:rPr>
          <w:rFonts w:ascii="Times New Roman" w:hAnsi="Times New Roman" w:cs="Times New Roman"/>
          <w:sz w:val="24"/>
          <w:szCs w:val="24"/>
        </w:rPr>
        <w:t>The period of bank with special supervisory status is a maximum of 3 months for a bank not listed on the capital market or 6 months for a bank listed on the capital market (listed banks). Duration can be extended and renewal can be given a maximum of 1 time and a maximum of 3 months. The extension considerations, especially those related to the necessary legal process, include amendment of the articles of association, transfer of ownership rights, licensing process, and due diligence process by new investors.</w:t>
      </w:r>
    </w:p>
    <w:p w:rsidR="00676603" w:rsidRDefault="00676603" w:rsidP="00676603">
      <w:pPr>
        <w:spacing w:line="360" w:lineRule="auto"/>
        <w:jc w:val="both"/>
        <w:rPr>
          <w:rFonts w:ascii="Times New Roman" w:hAnsi="Times New Roman" w:cs="Times New Roman"/>
          <w:sz w:val="24"/>
          <w:szCs w:val="24"/>
        </w:rPr>
      </w:pPr>
      <w:r w:rsidRPr="004C4994">
        <w:rPr>
          <w:rFonts w:ascii="Times New Roman" w:hAnsi="Times New Roman" w:cs="Times New Roman"/>
          <w:sz w:val="24"/>
          <w:szCs w:val="24"/>
        </w:rPr>
        <w:t>If in the process of supervision and examination turned out the state of the condition of the bank getting worse, Then the bank can be categorized as a Bank Fail (failing bank) and submitted to LPS.</w:t>
      </w:r>
      <w:r w:rsidRPr="004C4994">
        <w:rPr>
          <w:rStyle w:val="FootnoteReference"/>
          <w:rFonts w:ascii="Times New Roman" w:hAnsi="Times New Roman" w:cs="Times New Roman"/>
          <w:sz w:val="24"/>
          <w:szCs w:val="24"/>
        </w:rPr>
        <w:t>12</w:t>
      </w:r>
      <w:r w:rsidRPr="00676603">
        <w:rPr>
          <w:rFonts w:ascii="Times New Roman" w:hAnsi="Times New Roman" w:cs="Times New Roman"/>
          <w:sz w:val="24"/>
          <w:szCs w:val="24"/>
        </w:rPr>
        <w:t xml:space="preserve"> </w:t>
      </w:r>
    </w:p>
    <w:p w:rsidR="00676603" w:rsidRDefault="009E770C" w:rsidP="00937240">
      <w:pPr>
        <w:spacing w:after="0" w:line="240" w:lineRule="auto"/>
        <w:ind w:left="720"/>
        <w:jc w:val="both"/>
        <w:rPr>
          <w:rFonts w:ascii="Times New Roman" w:hAnsi="Times New Roman"/>
          <w:sz w:val="20"/>
          <w:szCs w:val="20"/>
        </w:rPr>
      </w:pPr>
      <w:r w:rsidRPr="009E770C">
        <w:rPr>
          <w:rFonts w:ascii="Times New Roman" w:hAnsi="Times New Roman" w:cs="Times New Roman"/>
          <w:noProof/>
          <w:sz w:val="24"/>
          <w:szCs w:val="24"/>
          <w:lang w:val="en-GB" w:eastAsia="en-GB"/>
        </w:rPr>
        <w:pict>
          <v:shape id="AutoShape 7" o:spid="_x0000_s1034" type="#_x0000_t32" style="position:absolute;left:0;text-align:left;margin-left:8.85pt;margin-top:5.85pt;width:157.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U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6BxOp9P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"/>
        </w:pict>
      </w:r>
    </w:p>
    <w:p w:rsidR="00676603" w:rsidRDefault="00676603" w:rsidP="00937240">
      <w:pPr>
        <w:spacing w:after="0" w:line="240" w:lineRule="auto"/>
        <w:ind w:left="720"/>
        <w:jc w:val="both"/>
        <w:rPr>
          <w:rFonts w:ascii="Times New Roman" w:hAnsi="Times New Roman"/>
          <w:sz w:val="20"/>
          <w:szCs w:val="20"/>
        </w:rPr>
      </w:pPr>
    </w:p>
    <w:p w:rsidR="000D4FE2" w:rsidRPr="00676603" w:rsidRDefault="00937240" w:rsidP="00937240">
      <w:pPr>
        <w:spacing w:after="0" w:line="240" w:lineRule="auto"/>
        <w:ind w:left="720"/>
        <w:jc w:val="both"/>
        <w:rPr>
          <w:rFonts w:ascii="Times New Roman" w:hAnsi="Times New Roman"/>
          <w:sz w:val="20"/>
          <w:szCs w:val="20"/>
        </w:rPr>
      </w:pPr>
      <w:r w:rsidRPr="00676603">
        <w:rPr>
          <w:rStyle w:val="FootnoteReference"/>
          <w:rFonts w:ascii="Times New Roman" w:hAnsi="Times New Roman"/>
          <w:sz w:val="20"/>
          <w:szCs w:val="20"/>
        </w:rPr>
        <w:t xml:space="preserve">10 </w:t>
      </w:r>
      <w:r w:rsidR="00F04EDB" w:rsidRPr="00676603">
        <w:rPr>
          <w:rFonts w:ascii="Times New Roman" w:hAnsi="Times New Roman"/>
          <w:sz w:val="20"/>
          <w:szCs w:val="20"/>
        </w:rPr>
        <w:t>Article</w:t>
      </w:r>
      <w:r w:rsidRPr="00676603">
        <w:rPr>
          <w:rFonts w:ascii="Times New Roman" w:hAnsi="Times New Roman"/>
          <w:sz w:val="20"/>
          <w:szCs w:val="20"/>
        </w:rPr>
        <w:t xml:space="preserve">39, 40 </w:t>
      </w:r>
      <w:r w:rsidR="00F04EDB" w:rsidRPr="00676603">
        <w:rPr>
          <w:rFonts w:ascii="Times New Roman" w:hAnsi="Times New Roman"/>
          <w:sz w:val="20"/>
          <w:szCs w:val="20"/>
        </w:rPr>
        <w:t xml:space="preserve">of  Law Number 21 Year 2011 about </w:t>
      </w:r>
      <w:r w:rsidRPr="00676603">
        <w:rPr>
          <w:rFonts w:ascii="Times New Roman" w:hAnsi="Times New Roman"/>
          <w:sz w:val="20"/>
          <w:szCs w:val="20"/>
        </w:rPr>
        <w:t xml:space="preserve"> OJK</w:t>
      </w:r>
    </w:p>
    <w:p w:rsidR="00676603" w:rsidRPr="00676603" w:rsidRDefault="00937240" w:rsidP="00676603">
      <w:pPr>
        <w:pStyle w:val="FootnoteText"/>
        <w:ind w:firstLine="720"/>
        <w:rPr>
          <w:rFonts w:ascii="Times New Roman" w:hAnsi="Times New Roman"/>
          <w:lang w:val="id-ID"/>
        </w:rPr>
      </w:pPr>
      <w:r w:rsidRPr="00676603">
        <w:rPr>
          <w:rStyle w:val="FootnoteReference"/>
          <w:rFonts w:ascii="Times New Roman" w:hAnsi="Times New Roman"/>
          <w:lang w:val="id-ID"/>
        </w:rPr>
        <w:t>11</w:t>
      </w:r>
      <w:r w:rsidR="00F04EDB" w:rsidRPr="00676603">
        <w:rPr>
          <w:rFonts w:ascii="Times New Roman" w:hAnsi="Times New Roman"/>
          <w:lang w:val="id-ID"/>
        </w:rPr>
        <w:t>Article</w:t>
      </w:r>
      <w:r w:rsidR="00F04EDB" w:rsidRPr="00676603">
        <w:rPr>
          <w:rFonts w:ascii="Times New Roman" w:hAnsi="Times New Roman"/>
        </w:rPr>
        <w:t xml:space="preserve"> 5 </w:t>
      </w:r>
      <w:r w:rsidR="00F04EDB" w:rsidRPr="00676603">
        <w:rPr>
          <w:rFonts w:ascii="Times New Roman" w:hAnsi="Times New Roman"/>
          <w:lang w:val="id-ID"/>
        </w:rPr>
        <w:t>and Article</w:t>
      </w:r>
      <w:r w:rsidR="00C36BB5" w:rsidRPr="00676603">
        <w:rPr>
          <w:rFonts w:ascii="Times New Roman" w:hAnsi="Times New Roman"/>
        </w:rPr>
        <w:t xml:space="preserve"> 7</w:t>
      </w:r>
      <w:r w:rsidR="00F04EDB" w:rsidRPr="00676603">
        <w:rPr>
          <w:rFonts w:ascii="Times New Roman" w:hAnsi="Times New Roman"/>
          <w:lang w:val="id-ID"/>
        </w:rPr>
        <w:t>Bank Regulation</w:t>
      </w:r>
      <w:r w:rsidR="00C36BB5" w:rsidRPr="00676603">
        <w:rPr>
          <w:rFonts w:ascii="Times New Roman" w:hAnsi="Times New Roman"/>
          <w:lang w:val="id-ID"/>
        </w:rPr>
        <w:t xml:space="preserve"> of  Indonesia</w:t>
      </w:r>
      <w:r w:rsidR="00F04EDB" w:rsidRPr="00676603">
        <w:rPr>
          <w:rFonts w:ascii="Times New Roman" w:hAnsi="Times New Roman"/>
          <w:lang w:val="id-ID"/>
        </w:rPr>
        <w:t xml:space="preserve"> Number</w:t>
      </w:r>
      <w:r w:rsidRPr="00676603">
        <w:rPr>
          <w:rFonts w:ascii="Times New Roman" w:hAnsi="Times New Roman"/>
        </w:rPr>
        <w:t xml:space="preserve"> 6/9/PBI/2004.</w:t>
      </w:r>
      <w:r w:rsidR="00676603" w:rsidRPr="00676603">
        <w:rPr>
          <w:rStyle w:val="FootnoteReference"/>
          <w:rFonts w:ascii="Times New Roman" w:hAnsi="Times New Roman"/>
          <w:lang w:val="id-ID"/>
        </w:rPr>
        <w:t xml:space="preserve"> </w:t>
      </w:r>
    </w:p>
    <w:p w:rsidR="00676603" w:rsidRDefault="00676603" w:rsidP="00676603">
      <w:pPr>
        <w:pStyle w:val="FootnoteText"/>
        <w:ind w:firstLine="720"/>
        <w:rPr>
          <w:rFonts w:ascii="Times New Roman" w:hAnsi="Times New Roman"/>
          <w:lang w:val="id-ID"/>
        </w:rPr>
      </w:pPr>
      <w:r w:rsidRPr="00676603">
        <w:rPr>
          <w:rStyle w:val="FootnoteReference"/>
          <w:rFonts w:ascii="Times New Roman" w:hAnsi="Times New Roman"/>
          <w:lang w:val="id-ID"/>
        </w:rPr>
        <w:t>12</w:t>
      </w:r>
      <w:r w:rsidRPr="00676603">
        <w:rPr>
          <w:rFonts w:ascii="Times New Roman" w:hAnsi="Times New Roman"/>
          <w:lang w:val="id-ID"/>
        </w:rPr>
        <w:t>Article</w:t>
      </w:r>
      <w:r w:rsidRPr="00676603">
        <w:rPr>
          <w:rFonts w:ascii="Times New Roman" w:hAnsi="Times New Roman"/>
        </w:rPr>
        <w:t xml:space="preserve"> 8 </w:t>
      </w:r>
      <w:r w:rsidRPr="00676603">
        <w:rPr>
          <w:rFonts w:ascii="Times New Roman" w:hAnsi="Times New Roman"/>
          <w:lang w:val="id-ID"/>
        </w:rPr>
        <w:t>Bank Regulation of Indonesia</w:t>
      </w:r>
      <w:r w:rsidRPr="00676603">
        <w:rPr>
          <w:rFonts w:ascii="Times New Roman" w:hAnsi="Times New Roman"/>
        </w:rPr>
        <w:t xml:space="preserve"> N</w:t>
      </w:r>
      <w:r w:rsidRPr="00676603">
        <w:rPr>
          <w:rFonts w:ascii="Times New Roman" w:hAnsi="Times New Roman"/>
          <w:lang w:val="id-ID"/>
        </w:rPr>
        <w:t>umber</w:t>
      </w:r>
      <w:r w:rsidRPr="00676603">
        <w:rPr>
          <w:rFonts w:ascii="Times New Roman" w:hAnsi="Times New Roman"/>
        </w:rPr>
        <w:t xml:space="preserve"> 6/9/PBI/2004.</w:t>
      </w:r>
    </w:p>
    <w:p w:rsidR="00676603" w:rsidRDefault="00676603" w:rsidP="00676603">
      <w:pPr>
        <w:pStyle w:val="FootnoteText"/>
        <w:ind w:firstLine="720"/>
        <w:rPr>
          <w:rFonts w:ascii="Times New Roman" w:hAnsi="Times New Roman"/>
          <w:lang w:val="id-ID"/>
        </w:rPr>
      </w:pPr>
    </w:p>
    <w:p w:rsidR="00676603" w:rsidRDefault="00676603" w:rsidP="00676603">
      <w:pPr>
        <w:pStyle w:val="FootnoteText"/>
        <w:ind w:firstLine="720"/>
        <w:rPr>
          <w:rFonts w:ascii="Times New Roman" w:hAnsi="Times New Roman"/>
          <w:lang w:val="id-ID"/>
        </w:rPr>
      </w:pPr>
    </w:p>
    <w:p w:rsidR="00676603" w:rsidRDefault="00676603" w:rsidP="00676603">
      <w:pPr>
        <w:pStyle w:val="FootnoteText"/>
        <w:ind w:firstLine="720"/>
        <w:rPr>
          <w:rFonts w:ascii="Times New Roman" w:hAnsi="Times New Roman"/>
          <w:lang w:val="id-ID"/>
        </w:rPr>
      </w:pPr>
    </w:p>
    <w:p w:rsidR="00676603" w:rsidRDefault="00676603" w:rsidP="00676603">
      <w:pPr>
        <w:pStyle w:val="FootnoteText"/>
        <w:ind w:firstLine="720"/>
        <w:rPr>
          <w:rFonts w:ascii="Times New Roman" w:hAnsi="Times New Roman"/>
          <w:lang w:val="id-ID"/>
        </w:rPr>
      </w:pPr>
    </w:p>
    <w:p w:rsidR="00676603" w:rsidRPr="00676603" w:rsidRDefault="00676603" w:rsidP="00676603">
      <w:pPr>
        <w:pStyle w:val="FootnoteText"/>
        <w:ind w:firstLine="720"/>
        <w:rPr>
          <w:rFonts w:ascii="Times New Roman" w:hAnsi="Times New Roman"/>
          <w:lang w:val="id-ID"/>
        </w:rPr>
      </w:pPr>
    </w:p>
    <w:p w:rsidR="00937240" w:rsidRPr="00676603" w:rsidRDefault="00676603" w:rsidP="00676603">
      <w:pPr>
        <w:spacing w:line="360" w:lineRule="auto"/>
        <w:jc w:val="both"/>
        <w:rPr>
          <w:rFonts w:ascii="Times New Roman" w:hAnsi="Times New Roman" w:cs="Times New Roman"/>
          <w:sz w:val="24"/>
          <w:szCs w:val="24"/>
          <w:vertAlign w:val="superscript"/>
        </w:rPr>
      </w:pPr>
      <w:r w:rsidRPr="004C4994">
        <w:rPr>
          <w:rFonts w:ascii="Times New Roman" w:hAnsi="Times New Roman" w:cs="Times New Roman"/>
          <w:sz w:val="24"/>
          <w:szCs w:val="24"/>
        </w:rPr>
        <w:lastRenderedPageBreak/>
        <w:t>FSA also coordinates with LPS against a problem bank that is in the effort of restraint by FSA. Form of coordination conducted between FSA with LPS is in the form of information based on the assessment conducted FSA. LPS may also conduct check on banks related to their priority tasks, functions and authority in coordination with FSA.</w:t>
      </w:r>
      <w:r w:rsidRPr="004C4994">
        <w:rPr>
          <w:rFonts w:ascii="Times New Roman" w:hAnsi="Times New Roman" w:cs="Times New Roman"/>
          <w:sz w:val="24"/>
          <w:szCs w:val="24"/>
          <w:vertAlign w:val="superscript"/>
        </w:rPr>
        <w:t>13</w:t>
      </w:r>
    </w:p>
    <w:p w:rsidR="00937240" w:rsidRPr="004C4994" w:rsidRDefault="00937240" w:rsidP="005A546A">
      <w:pPr>
        <w:spacing w:line="360" w:lineRule="auto"/>
        <w:jc w:val="both"/>
        <w:rPr>
          <w:rFonts w:ascii="Times New Roman" w:hAnsi="Times New Roman" w:cs="Times New Roman"/>
          <w:sz w:val="24"/>
          <w:szCs w:val="24"/>
        </w:rPr>
      </w:pPr>
      <w:r w:rsidRPr="004C4994">
        <w:rPr>
          <w:rFonts w:ascii="Times New Roman" w:hAnsi="Times New Roman" w:cs="Times New Roman"/>
          <w:sz w:val="24"/>
          <w:szCs w:val="24"/>
        </w:rPr>
        <w:t xml:space="preserve">In addition, </w:t>
      </w:r>
      <w:r w:rsidR="00597826" w:rsidRPr="004C4994">
        <w:rPr>
          <w:rFonts w:ascii="Times New Roman" w:hAnsi="Times New Roman" w:cs="Times New Roman"/>
          <w:sz w:val="24"/>
          <w:szCs w:val="24"/>
        </w:rPr>
        <w:t xml:space="preserve"> FSA</w:t>
      </w:r>
      <w:r w:rsidRPr="004C4994">
        <w:rPr>
          <w:rFonts w:ascii="Times New Roman" w:hAnsi="Times New Roman" w:cs="Times New Roman"/>
          <w:sz w:val="24"/>
          <w:szCs w:val="24"/>
        </w:rPr>
        <w:t xml:space="preserve"> also coordinates with:</w:t>
      </w:r>
    </w:p>
    <w:p w:rsidR="00937240" w:rsidRPr="004C4994" w:rsidRDefault="00937240" w:rsidP="005A546A">
      <w:pPr>
        <w:spacing w:line="360" w:lineRule="auto"/>
        <w:jc w:val="both"/>
        <w:rPr>
          <w:rFonts w:ascii="Times New Roman" w:hAnsi="Times New Roman" w:cs="Times New Roman"/>
          <w:sz w:val="24"/>
          <w:szCs w:val="24"/>
        </w:rPr>
      </w:pPr>
      <w:r w:rsidRPr="004C4994">
        <w:rPr>
          <w:rFonts w:ascii="Times New Roman" w:hAnsi="Times New Roman" w:cs="Times New Roman"/>
          <w:sz w:val="24"/>
          <w:szCs w:val="24"/>
        </w:rPr>
        <w:t>(1) BI and LPS to conduct joint monitoring in order to support the duties and authorities of each institution, and to build and maintain an integrated information exchange facility to support such activities and to monitor and evaluate the stability of the financial system;</w:t>
      </w:r>
    </w:p>
    <w:p w:rsidR="00937240" w:rsidRPr="004C4994" w:rsidRDefault="00937240" w:rsidP="005A546A">
      <w:pPr>
        <w:spacing w:line="360" w:lineRule="auto"/>
        <w:jc w:val="both"/>
        <w:rPr>
          <w:rFonts w:ascii="Times New Roman" w:hAnsi="Times New Roman" w:cs="Times New Roman"/>
          <w:sz w:val="24"/>
          <w:szCs w:val="24"/>
        </w:rPr>
      </w:pPr>
      <w:r w:rsidRPr="004C4994">
        <w:rPr>
          <w:rFonts w:ascii="Times New Roman" w:hAnsi="Times New Roman" w:cs="Times New Roman"/>
          <w:sz w:val="24"/>
          <w:szCs w:val="24"/>
        </w:rPr>
        <w:t xml:space="preserve">(2) Law enforcers and other agencies, institutions and / or other parties </w:t>
      </w:r>
      <w:r w:rsidR="00FD5C19" w:rsidRPr="004C4994">
        <w:rPr>
          <w:rFonts w:ascii="Times New Roman" w:hAnsi="Times New Roman" w:cs="Times New Roman"/>
          <w:sz w:val="24"/>
          <w:szCs w:val="24"/>
          <w:lang w:val="en-AU"/>
        </w:rPr>
        <w:t xml:space="preserve">that </w:t>
      </w:r>
      <w:r w:rsidR="00FD5C19" w:rsidRPr="004C4994">
        <w:rPr>
          <w:rFonts w:ascii="Times New Roman" w:hAnsi="Times New Roman" w:cs="Times New Roman"/>
          <w:sz w:val="24"/>
          <w:szCs w:val="24"/>
        </w:rPr>
        <w:t>has</w:t>
      </w:r>
      <w:r w:rsidRPr="004C4994">
        <w:rPr>
          <w:rFonts w:ascii="Times New Roman" w:hAnsi="Times New Roman" w:cs="Times New Roman"/>
          <w:sz w:val="24"/>
          <w:szCs w:val="24"/>
        </w:rPr>
        <w:t xml:space="preserve"> jurisdiction in the field of law enforcement;</w:t>
      </w:r>
    </w:p>
    <w:p w:rsidR="00937240" w:rsidRPr="004C4994" w:rsidRDefault="00937240" w:rsidP="005A546A">
      <w:pPr>
        <w:spacing w:line="360" w:lineRule="auto"/>
        <w:jc w:val="both"/>
        <w:rPr>
          <w:rFonts w:ascii="Times New Roman" w:hAnsi="Times New Roman" w:cs="Times New Roman"/>
          <w:sz w:val="24"/>
          <w:szCs w:val="24"/>
        </w:rPr>
      </w:pPr>
      <w:r w:rsidRPr="004C4994">
        <w:rPr>
          <w:rFonts w:ascii="Times New Roman" w:hAnsi="Times New Roman" w:cs="Times New Roman"/>
          <w:sz w:val="24"/>
          <w:szCs w:val="24"/>
        </w:rPr>
        <w:t>(3) Minister of Finance, BI and LPS to prevent and handle crisis conditions based on legislation on financial system safety nets;</w:t>
      </w:r>
    </w:p>
    <w:p w:rsidR="00937240" w:rsidRPr="004C4994" w:rsidRDefault="00937240" w:rsidP="005A546A">
      <w:pPr>
        <w:spacing w:line="360" w:lineRule="auto"/>
        <w:jc w:val="both"/>
        <w:rPr>
          <w:rFonts w:ascii="Times New Roman" w:hAnsi="Times New Roman" w:cs="Times New Roman"/>
          <w:sz w:val="24"/>
          <w:szCs w:val="24"/>
          <w:vertAlign w:val="superscript"/>
        </w:rPr>
      </w:pPr>
      <w:r w:rsidRPr="004C4994">
        <w:rPr>
          <w:rFonts w:ascii="Times New Roman" w:hAnsi="Times New Roman" w:cs="Times New Roman"/>
          <w:sz w:val="24"/>
          <w:szCs w:val="24"/>
        </w:rPr>
        <w:t>(4) The Supervisory Authority of the Banking, Capital Market of other countries and other international organizations or institutions.</w:t>
      </w:r>
      <w:r w:rsidRPr="004C4994">
        <w:rPr>
          <w:rFonts w:ascii="Times New Roman" w:hAnsi="Times New Roman" w:cs="Times New Roman"/>
          <w:sz w:val="24"/>
          <w:szCs w:val="24"/>
          <w:vertAlign w:val="superscript"/>
        </w:rPr>
        <w:t>14</w:t>
      </w:r>
    </w:p>
    <w:p w:rsidR="00E920DA" w:rsidRDefault="00937240" w:rsidP="005A546A">
      <w:pPr>
        <w:spacing w:line="360" w:lineRule="auto"/>
        <w:ind w:left="-142" w:firstLine="142"/>
        <w:jc w:val="both"/>
        <w:rPr>
          <w:rFonts w:ascii="Times New Roman" w:hAnsi="Times New Roman" w:cs="Times New Roman"/>
          <w:sz w:val="24"/>
          <w:szCs w:val="24"/>
        </w:rPr>
      </w:pPr>
      <w:r w:rsidRPr="004C4994">
        <w:rPr>
          <w:rFonts w:ascii="Times New Roman" w:hAnsi="Times New Roman" w:cs="Times New Roman"/>
          <w:sz w:val="24"/>
          <w:szCs w:val="24"/>
        </w:rPr>
        <w:t xml:space="preserve">OJK </w:t>
      </w:r>
      <w:r w:rsidR="00FD5C19" w:rsidRPr="004C4994">
        <w:rPr>
          <w:rFonts w:ascii="Times New Roman" w:hAnsi="Times New Roman" w:cs="Times New Roman"/>
          <w:sz w:val="24"/>
          <w:szCs w:val="24"/>
          <w:lang w:val="en-AU"/>
        </w:rPr>
        <w:t xml:space="preserve">has the </w:t>
      </w:r>
      <w:r w:rsidRPr="004C4994">
        <w:rPr>
          <w:rFonts w:ascii="Times New Roman" w:hAnsi="Times New Roman" w:cs="Times New Roman"/>
          <w:sz w:val="24"/>
          <w:szCs w:val="24"/>
        </w:rPr>
        <w:t xml:space="preserve">coordination with Government, BI, LPS. Protocols are regulated in the form of FKSSK whose membership consists of Ministry of Finance, BI, OJK, LPS. FSSK is required to monitor the evaluation of financial stability. </w:t>
      </w:r>
      <w:r w:rsidR="00FD5C19" w:rsidRPr="004C4994">
        <w:rPr>
          <w:rFonts w:ascii="Times New Roman" w:hAnsi="Times New Roman" w:cs="Times New Roman"/>
          <w:sz w:val="24"/>
          <w:szCs w:val="24"/>
          <w:lang w:val="en-AU"/>
        </w:rPr>
        <w:t>M</w:t>
      </w:r>
      <w:r w:rsidRPr="004C4994">
        <w:rPr>
          <w:rFonts w:ascii="Times New Roman" w:hAnsi="Times New Roman" w:cs="Times New Roman"/>
          <w:sz w:val="24"/>
          <w:szCs w:val="24"/>
        </w:rPr>
        <w:t>onitoring</w:t>
      </w:r>
      <w:r w:rsidR="00FD5C19" w:rsidRPr="004C4994">
        <w:rPr>
          <w:rFonts w:ascii="Times New Roman" w:hAnsi="Times New Roman" w:cs="Times New Roman"/>
          <w:sz w:val="24"/>
          <w:szCs w:val="24"/>
          <w:lang w:val="en-AU"/>
        </w:rPr>
        <w:t xml:space="preserve"> is conducted once</w:t>
      </w:r>
      <w:r w:rsidRPr="004C4994">
        <w:rPr>
          <w:rFonts w:ascii="Times New Roman" w:hAnsi="Times New Roman" w:cs="Times New Roman"/>
          <w:sz w:val="24"/>
          <w:szCs w:val="24"/>
        </w:rPr>
        <w:t xml:space="preserve"> in 3 months to prepare recommendations to each member </w:t>
      </w:r>
      <w:r w:rsidR="00FD5C19" w:rsidRPr="004C4994">
        <w:rPr>
          <w:rFonts w:ascii="Times New Roman" w:hAnsi="Times New Roman" w:cs="Times New Roman"/>
          <w:sz w:val="24"/>
          <w:szCs w:val="24"/>
          <w:lang w:val="en-AU"/>
        </w:rPr>
        <w:t xml:space="preserve">to </w:t>
      </w:r>
      <w:r w:rsidRPr="004C4994">
        <w:rPr>
          <w:rFonts w:ascii="Times New Roman" w:hAnsi="Times New Roman" w:cs="Times New Roman"/>
          <w:sz w:val="24"/>
          <w:szCs w:val="24"/>
        </w:rPr>
        <w:t xml:space="preserve">maintain financial stability and </w:t>
      </w:r>
      <w:r w:rsidR="00FD5C19" w:rsidRPr="004C4994">
        <w:rPr>
          <w:rFonts w:ascii="Times New Roman" w:hAnsi="Times New Roman" w:cs="Times New Roman"/>
          <w:sz w:val="24"/>
          <w:szCs w:val="24"/>
          <w:lang w:val="en-AU"/>
        </w:rPr>
        <w:t xml:space="preserve">to </w:t>
      </w:r>
      <w:r w:rsidRPr="004C4994">
        <w:rPr>
          <w:rFonts w:ascii="Times New Roman" w:hAnsi="Times New Roman" w:cs="Times New Roman"/>
          <w:sz w:val="24"/>
          <w:szCs w:val="24"/>
        </w:rPr>
        <w:t xml:space="preserve">exchange of information. </w:t>
      </w:r>
      <w:r w:rsidR="00597826" w:rsidRPr="004C4994">
        <w:rPr>
          <w:rFonts w:ascii="Times New Roman" w:hAnsi="Times New Roman" w:cs="Times New Roman"/>
          <w:sz w:val="24"/>
          <w:szCs w:val="24"/>
        </w:rPr>
        <w:t>FSA</w:t>
      </w:r>
      <w:r w:rsidR="00FD5C19" w:rsidRPr="004C4994">
        <w:rPr>
          <w:rFonts w:ascii="Times New Roman" w:hAnsi="Times New Roman" w:cs="Times New Roman"/>
          <w:sz w:val="24"/>
          <w:szCs w:val="24"/>
        </w:rPr>
        <w:t xml:space="preserve"> and BI require</w:t>
      </w:r>
      <w:r w:rsidRPr="004C4994">
        <w:rPr>
          <w:rFonts w:ascii="Times New Roman" w:hAnsi="Times New Roman" w:cs="Times New Roman"/>
          <w:sz w:val="24"/>
          <w:szCs w:val="24"/>
        </w:rPr>
        <w:t xml:space="preserve"> the formulation of legislation related to the coordination of 4 institutions incorporated in the Financial System Stability Coordination Forum (her</w:t>
      </w:r>
      <w:r w:rsidR="00E920DA">
        <w:rPr>
          <w:rFonts w:ascii="Times New Roman" w:hAnsi="Times New Roman" w:cs="Times New Roman"/>
          <w:sz w:val="24"/>
          <w:szCs w:val="24"/>
        </w:rPr>
        <w:t>e</w:t>
      </w:r>
      <w:r w:rsidR="00281F91">
        <w:rPr>
          <w:rFonts w:ascii="Times New Roman" w:hAnsi="Times New Roman" w:cs="Times New Roman"/>
          <w:sz w:val="24"/>
          <w:szCs w:val="24"/>
        </w:rPr>
        <w:t xml:space="preserve"> </w:t>
      </w:r>
      <w:r w:rsidR="00E920DA">
        <w:rPr>
          <w:rFonts w:ascii="Times New Roman" w:hAnsi="Times New Roman" w:cs="Times New Roman"/>
          <w:sz w:val="24"/>
          <w:szCs w:val="24"/>
        </w:rPr>
        <w:t>in</w:t>
      </w:r>
      <w:r w:rsidR="00281F91">
        <w:rPr>
          <w:rFonts w:ascii="Times New Roman" w:hAnsi="Times New Roman" w:cs="Times New Roman"/>
          <w:sz w:val="24"/>
          <w:szCs w:val="24"/>
        </w:rPr>
        <w:t xml:space="preserve"> </w:t>
      </w:r>
      <w:r w:rsidR="00E920DA">
        <w:rPr>
          <w:rFonts w:ascii="Times New Roman" w:hAnsi="Times New Roman" w:cs="Times New Roman"/>
          <w:sz w:val="24"/>
          <w:szCs w:val="24"/>
        </w:rPr>
        <w:t>after referred to as FKSSK).</w:t>
      </w:r>
    </w:p>
    <w:p w:rsidR="003B1D6C" w:rsidRPr="004C4994" w:rsidRDefault="00937240" w:rsidP="005A546A">
      <w:pPr>
        <w:spacing w:line="360" w:lineRule="auto"/>
        <w:ind w:left="-142" w:firstLine="142"/>
        <w:jc w:val="both"/>
        <w:rPr>
          <w:rFonts w:ascii="Times New Roman" w:hAnsi="Times New Roman" w:cs="Times New Roman"/>
          <w:sz w:val="24"/>
          <w:szCs w:val="24"/>
        </w:rPr>
      </w:pPr>
      <w:r w:rsidRPr="004C4994">
        <w:rPr>
          <w:rFonts w:ascii="Times New Roman" w:hAnsi="Times New Roman" w:cs="Times New Roman"/>
          <w:sz w:val="24"/>
          <w:szCs w:val="24"/>
        </w:rPr>
        <w:t xml:space="preserve">Integrated supervision involves one-stop supervision </w:t>
      </w:r>
      <w:r w:rsidR="00FD5C19" w:rsidRPr="004C4994">
        <w:rPr>
          <w:rFonts w:ascii="Times New Roman" w:hAnsi="Times New Roman" w:cs="Times New Roman"/>
          <w:sz w:val="24"/>
          <w:szCs w:val="24"/>
          <w:lang w:val="en-AU"/>
        </w:rPr>
        <w:t xml:space="preserve">is </w:t>
      </w:r>
      <w:r w:rsidRPr="004C4994">
        <w:rPr>
          <w:rFonts w:ascii="Times New Roman" w:hAnsi="Times New Roman" w:cs="Times New Roman"/>
          <w:sz w:val="24"/>
          <w:szCs w:val="24"/>
        </w:rPr>
        <w:t>conducted</w:t>
      </w:r>
      <w:r w:rsidR="00FD5C19" w:rsidRPr="004C4994">
        <w:rPr>
          <w:rFonts w:ascii="Times New Roman" w:hAnsi="Times New Roman" w:cs="Times New Roman"/>
          <w:sz w:val="24"/>
          <w:szCs w:val="24"/>
          <w:lang w:val="en-AU"/>
        </w:rPr>
        <w:t xml:space="preserve"> by</w:t>
      </w:r>
      <w:r w:rsidRPr="004C4994">
        <w:rPr>
          <w:rFonts w:ascii="Times New Roman" w:hAnsi="Times New Roman" w:cs="Times New Roman"/>
          <w:sz w:val="24"/>
          <w:szCs w:val="24"/>
        </w:rPr>
        <w:t xml:space="preserve"> OJK in coordination with BI, LPS and Finance Minister. This activity is carried out through FKSSK. Coordination by OJK through FKSSK in order to support the task and authority of each institution.</w:t>
      </w:r>
    </w:p>
    <w:p w:rsidR="00F04EDB" w:rsidRPr="004C4994" w:rsidRDefault="009E770C" w:rsidP="00F04EDB">
      <w:pPr>
        <w:pStyle w:val="FootnoteText"/>
        <w:ind w:firstLine="720"/>
        <w:rPr>
          <w:rFonts w:ascii="Times New Roman" w:hAnsi="Times New Roman"/>
          <w:sz w:val="24"/>
          <w:szCs w:val="24"/>
          <w:lang w:val="id-ID"/>
        </w:rPr>
      </w:pPr>
      <w:r w:rsidRPr="009E770C">
        <w:rPr>
          <w:rFonts w:ascii="Times New Roman" w:hAnsi="Times New Roman"/>
          <w:noProof/>
          <w:sz w:val="24"/>
          <w:szCs w:val="24"/>
          <w:lang w:val="en-GB" w:eastAsia="en-GB"/>
        </w:rPr>
        <w:pict>
          <v:shape id="AutoShape 8" o:spid="_x0000_s1027" type="#_x0000_t32" style="position:absolute;left:0;text-align:left;margin-left:-3.75pt;margin-top:6.1pt;width:157.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jHQIAADsEAAAOAAAAZHJzL2Uyb0RvYy54bWysU8GO2jAQvVfqP1i+QxIK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"/>
        </w:pict>
      </w:r>
    </w:p>
    <w:p w:rsidR="00F04EDB" w:rsidRPr="00312292" w:rsidRDefault="00F04EDB" w:rsidP="00F04EDB">
      <w:pPr>
        <w:pStyle w:val="FootnoteText"/>
        <w:ind w:firstLine="426"/>
        <w:rPr>
          <w:rFonts w:ascii="Times New Roman" w:hAnsi="Times New Roman"/>
          <w:lang w:val="id-ID"/>
        </w:rPr>
      </w:pPr>
      <w:r w:rsidRPr="00312292">
        <w:rPr>
          <w:rStyle w:val="FootnoteReference"/>
          <w:rFonts w:ascii="Times New Roman" w:hAnsi="Times New Roman"/>
          <w:lang w:val="id-ID"/>
        </w:rPr>
        <w:t>13</w:t>
      </w:r>
      <w:r w:rsidRPr="00312292">
        <w:rPr>
          <w:rFonts w:ascii="Times New Roman" w:hAnsi="Times New Roman"/>
          <w:lang w:val="id-ID"/>
        </w:rPr>
        <w:t>Article</w:t>
      </w:r>
      <w:r w:rsidRPr="00312292">
        <w:rPr>
          <w:rFonts w:ascii="Times New Roman" w:hAnsi="Times New Roman"/>
        </w:rPr>
        <w:t xml:space="preserve"> 41, 42 </w:t>
      </w:r>
      <w:r w:rsidRPr="00312292">
        <w:rPr>
          <w:rFonts w:ascii="Times New Roman" w:hAnsi="Times New Roman"/>
          <w:lang w:val="id-ID"/>
        </w:rPr>
        <w:t xml:space="preserve">of Law Number </w:t>
      </w:r>
      <w:r w:rsidRPr="00312292">
        <w:rPr>
          <w:rFonts w:ascii="Times New Roman" w:hAnsi="Times New Roman"/>
        </w:rPr>
        <w:t xml:space="preserve">21 Tahun 2011 </w:t>
      </w:r>
      <w:r w:rsidR="00312292" w:rsidRPr="00312292">
        <w:rPr>
          <w:rFonts w:ascii="Times New Roman" w:hAnsi="Times New Roman"/>
          <w:lang w:val="id-ID"/>
        </w:rPr>
        <w:t>about</w:t>
      </w:r>
      <w:r w:rsidR="00312292" w:rsidRPr="00312292">
        <w:rPr>
          <w:rFonts w:ascii="Times New Roman" w:hAnsi="Times New Roman"/>
        </w:rPr>
        <w:t xml:space="preserve"> </w:t>
      </w:r>
      <w:r w:rsidR="00312292" w:rsidRPr="00312292">
        <w:rPr>
          <w:rFonts w:ascii="Times New Roman" w:hAnsi="Times New Roman"/>
          <w:lang w:val="id-ID"/>
        </w:rPr>
        <w:t>Financial Services Authority (FSA)</w:t>
      </w:r>
    </w:p>
    <w:p w:rsidR="00F04EDB" w:rsidRPr="00312292" w:rsidRDefault="00E920DA" w:rsidP="00F04EDB">
      <w:pPr>
        <w:pStyle w:val="HTMLPreformatted"/>
        <w:tabs>
          <w:tab w:val="clear" w:pos="916"/>
          <w:tab w:val="left" w:pos="284"/>
        </w:tabs>
      </w:pPr>
      <w:r w:rsidRPr="00312292">
        <w:rPr>
          <w:rFonts w:ascii="Times New Roman" w:hAnsi="Times New Roman"/>
        </w:rPr>
        <w:tab/>
        <w:t xml:space="preserve">   </w:t>
      </w:r>
      <w:r w:rsidR="00F04EDB" w:rsidRPr="00312292">
        <w:rPr>
          <w:rStyle w:val="FootnoteReference"/>
          <w:rFonts w:ascii="Times New Roman" w:hAnsi="Times New Roman"/>
        </w:rPr>
        <w:t>14</w:t>
      </w:r>
      <w:r w:rsidR="00F04EDB" w:rsidRPr="00312292">
        <w:rPr>
          <w:rFonts w:ascii="Times New Roman" w:hAnsi="Times New Roman" w:cs="Times New Roman"/>
        </w:rPr>
        <w:t>Academic Paper of the Establishment of Financial Services Authority (OJK) contained in</w:t>
      </w:r>
    </w:p>
    <w:p w:rsidR="00F04EDB" w:rsidRPr="00312292" w:rsidRDefault="00F04EDB" w:rsidP="00F04EDB">
      <w:pPr>
        <w:pStyle w:val="FootnoteText"/>
        <w:ind w:firstLine="426"/>
        <w:rPr>
          <w:rFonts w:ascii="Times New Roman" w:hAnsi="Times New Roman"/>
        </w:rPr>
      </w:pPr>
      <w:r w:rsidRPr="00312292">
        <w:rPr>
          <w:rFonts w:ascii="Times New Roman" w:hAnsi="Times New Roman"/>
          <w:lang w:val="id-ID"/>
        </w:rPr>
        <w:t xml:space="preserve"> http://www.perpustakaan.depkeu.go.id/, didownload tanggal</w:t>
      </w:r>
      <w:r w:rsidR="00E920DA" w:rsidRPr="00312292">
        <w:rPr>
          <w:rFonts w:ascii="Times New Roman" w:hAnsi="Times New Roman"/>
        </w:rPr>
        <w:t xml:space="preserve"> 4 se</w:t>
      </w:r>
      <w:r w:rsidRPr="00312292">
        <w:rPr>
          <w:rFonts w:ascii="Times New Roman" w:hAnsi="Times New Roman"/>
        </w:rPr>
        <w:t>tember 2014, hal.23-24.</w:t>
      </w:r>
    </w:p>
    <w:p w:rsidR="00E920DA" w:rsidRDefault="00E920DA" w:rsidP="00F04EDB">
      <w:pPr>
        <w:pStyle w:val="FootnoteText"/>
        <w:spacing w:line="360" w:lineRule="auto"/>
        <w:jc w:val="center"/>
        <w:rPr>
          <w:rFonts w:ascii="Times New Roman" w:hAnsi="Times New Roman"/>
          <w:b/>
          <w:sz w:val="24"/>
          <w:szCs w:val="24"/>
          <w:lang w:val="id-ID"/>
        </w:rPr>
      </w:pPr>
    </w:p>
    <w:p w:rsidR="00312292" w:rsidRDefault="00312292" w:rsidP="00F04EDB">
      <w:pPr>
        <w:pStyle w:val="FootnoteText"/>
        <w:spacing w:line="360" w:lineRule="auto"/>
        <w:jc w:val="center"/>
        <w:rPr>
          <w:rFonts w:ascii="Times New Roman" w:hAnsi="Times New Roman"/>
          <w:b/>
          <w:sz w:val="28"/>
          <w:szCs w:val="24"/>
          <w:lang w:val="id-ID"/>
        </w:rPr>
      </w:pPr>
    </w:p>
    <w:p w:rsidR="00F04EDB" w:rsidRPr="004C4994" w:rsidRDefault="00597826" w:rsidP="00F04EDB">
      <w:pPr>
        <w:pStyle w:val="FootnoteText"/>
        <w:spacing w:line="360" w:lineRule="auto"/>
        <w:jc w:val="center"/>
        <w:rPr>
          <w:rFonts w:ascii="Times New Roman" w:hAnsi="Times New Roman"/>
          <w:b/>
          <w:sz w:val="24"/>
          <w:szCs w:val="24"/>
          <w:lang w:val="id-ID"/>
        </w:rPr>
      </w:pPr>
      <w:r w:rsidRPr="00E920DA">
        <w:rPr>
          <w:rFonts w:ascii="Times New Roman" w:hAnsi="Times New Roman"/>
          <w:b/>
          <w:sz w:val="28"/>
          <w:szCs w:val="24"/>
        </w:rPr>
        <w:lastRenderedPageBreak/>
        <w:t>CONCLUSION</w:t>
      </w:r>
      <w:r w:rsidR="00937240" w:rsidRPr="004C4994">
        <w:rPr>
          <w:rFonts w:ascii="Times New Roman" w:hAnsi="Times New Roman"/>
          <w:b/>
          <w:sz w:val="24"/>
          <w:szCs w:val="24"/>
        </w:rPr>
        <w:br/>
      </w:r>
    </w:p>
    <w:p w:rsidR="00F04EDB" w:rsidRPr="004C4994" w:rsidRDefault="00937240" w:rsidP="00F04EDB">
      <w:pPr>
        <w:pStyle w:val="FootnoteText"/>
        <w:numPr>
          <w:ilvl w:val="2"/>
          <w:numId w:val="43"/>
        </w:numPr>
        <w:spacing w:line="360" w:lineRule="auto"/>
        <w:ind w:left="567" w:hanging="321"/>
        <w:jc w:val="both"/>
        <w:rPr>
          <w:rFonts w:ascii="Times New Roman" w:hAnsi="Times New Roman"/>
          <w:sz w:val="24"/>
          <w:szCs w:val="24"/>
          <w:lang w:val="id-ID"/>
        </w:rPr>
      </w:pPr>
      <w:r w:rsidRPr="004C4994">
        <w:rPr>
          <w:rFonts w:ascii="Times New Roman" w:hAnsi="Times New Roman"/>
          <w:sz w:val="24"/>
          <w:szCs w:val="24"/>
        </w:rPr>
        <w:t xml:space="preserve">Coordination of </w:t>
      </w:r>
      <w:r w:rsidR="00597826" w:rsidRPr="004C4994">
        <w:rPr>
          <w:rFonts w:ascii="Times New Roman" w:hAnsi="Times New Roman"/>
          <w:sz w:val="24"/>
          <w:szCs w:val="24"/>
          <w:lang w:val="id-ID"/>
        </w:rPr>
        <w:t>FSA</w:t>
      </w:r>
      <w:r w:rsidRPr="004C4994">
        <w:rPr>
          <w:rFonts w:ascii="Times New Roman" w:hAnsi="Times New Roman"/>
          <w:sz w:val="24"/>
          <w:szCs w:val="24"/>
        </w:rPr>
        <w:t xml:space="preserve"> and BI cooperation and LPS in handling of problem banks must run proactively in accordance with the prevailing laws and regulations in order to</w:t>
      </w:r>
      <w:r w:rsidR="00513078" w:rsidRPr="004C4994">
        <w:rPr>
          <w:rFonts w:ascii="Times New Roman" w:hAnsi="Times New Roman"/>
          <w:sz w:val="24"/>
          <w:szCs w:val="24"/>
        </w:rPr>
        <w:t xml:space="preserve"> keep the</w:t>
      </w:r>
      <w:r w:rsidRPr="004C4994">
        <w:rPr>
          <w:rFonts w:ascii="Times New Roman" w:hAnsi="Times New Roman"/>
          <w:sz w:val="24"/>
          <w:szCs w:val="24"/>
        </w:rPr>
        <w:t xml:space="preserve"> stability of the national financial system. FKSSK is a tangible form of the seriousness of a coordinating system in handling problem banks and also plays an important role in assisting the stability of</w:t>
      </w:r>
      <w:r w:rsidR="00F04EDB" w:rsidRPr="004C4994">
        <w:rPr>
          <w:rFonts w:ascii="Times New Roman" w:hAnsi="Times New Roman"/>
          <w:sz w:val="24"/>
          <w:szCs w:val="24"/>
        </w:rPr>
        <w:t xml:space="preserve"> the national financial system.</w:t>
      </w:r>
    </w:p>
    <w:p w:rsidR="007A0B21" w:rsidRPr="004C4994" w:rsidRDefault="00937240" w:rsidP="00F04EDB">
      <w:pPr>
        <w:pStyle w:val="FootnoteText"/>
        <w:numPr>
          <w:ilvl w:val="2"/>
          <w:numId w:val="43"/>
        </w:numPr>
        <w:spacing w:line="360" w:lineRule="auto"/>
        <w:ind w:left="567" w:hanging="321"/>
        <w:jc w:val="both"/>
        <w:rPr>
          <w:rFonts w:ascii="Times New Roman" w:hAnsi="Times New Roman"/>
          <w:noProof/>
          <w:sz w:val="24"/>
          <w:szCs w:val="24"/>
          <w:lang w:val="id-ID"/>
        </w:rPr>
      </w:pPr>
      <w:r w:rsidRPr="004C4994">
        <w:rPr>
          <w:rFonts w:ascii="Times New Roman" w:hAnsi="Times New Roman"/>
          <w:sz w:val="24"/>
          <w:szCs w:val="24"/>
        </w:rPr>
        <w:t>Investigation of problem banking institutions in accordance with prevailing regulations. If the results of bank health surveillance can be saved, the liquidated bank settlement is maximally avoided. Because the impact is detrimental to the banking system as well as depositors of funds, because bank assets are inadequate.</w:t>
      </w:r>
    </w:p>
    <w:p w:rsidR="00615C74" w:rsidRPr="004C4994" w:rsidRDefault="00615C74" w:rsidP="005A546A">
      <w:pPr>
        <w:pStyle w:val="FootnoteText"/>
        <w:spacing w:line="360" w:lineRule="auto"/>
        <w:jc w:val="both"/>
        <w:rPr>
          <w:rFonts w:ascii="Times New Roman" w:hAnsi="Times New Roman"/>
          <w:b/>
          <w:sz w:val="24"/>
          <w:szCs w:val="24"/>
          <w:lang w:val="id-ID"/>
        </w:rPr>
      </w:pPr>
      <w:bookmarkStart w:id="0" w:name="_GoBack"/>
      <w:bookmarkEnd w:id="0"/>
    </w:p>
    <w:p w:rsidR="000F5AFB" w:rsidRPr="004C4994" w:rsidRDefault="000F5AFB" w:rsidP="005A546A">
      <w:pPr>
        <w:pStyle w:val="FootnoteText"/>
        <w:spacing w:line="360" w:lineRule="auto"/>
        <w:jc w:val="both"/>
        <w:rPr>
          <w:rFonts w:ascii="Times New Roman" w:hAnsi="Times New Roman"/>
          <w:b/>
          <w:sz w:val="24"/>
          <w:szCs w:val="24"/>
          <w:lang w:val="id-ID"/>
        </w:rPr>
      </w:pPr>
    </w:p>
    <w:p w:rsidR="000F5AFB" w:rsidRPr="004C4994" w:rsidRDefault="000F5AFB"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937240" w:rsidRPr="004C4994" w:rsidRDefault="00937240" w:rsidP="005A546A">
      <w:pPr>
        <w:pStyle w:val="FootnoteText"/>
        <w:spacing w:line="360" w:lineRule="auto"/>
        <w:jc w:val="both"/>
        <w:rPr>
          <w:rFonts w:ascii="Times New Roman" w:hAnsi="Times New Roman"/>
          <w:b/>
          <w:sz w:val="24"/>
          <w:szCs w:val="24"/>
          <w:lang w:val="id-ID"/>
        </w:rPr>
      </w:pPr>
    </w:p>
    <w:p w:rsidR="00F04EDB" w:rsidRPr="004C4994" w:rsidRDefault="00F04EDB" w:rsidP="005A546A">
      <w:pPr>
        <w:pStyle w:val="FootnoteText"/>
        <w:spacing w:line="360" w:lineRule="auto"/>
        <w:jc w:val="both"/>
        <w:rPr>
          <w:rFonts w:ascii="Times New Roman" w:hAnsi="Times New Roman"/>
          <w:b/>
          <w:sz w:val="24"/>
          <w:szCs w:val="24"/>
          <w:lang w:val="id-ID"/>
        </w:rPr>
      </w:pPr>
    </w:p>
    <w:p w:rsidR="00F04EDB" w:rsidRDefault="00F04EDB" w:rsidP="005A546A">
      <w:pPr>
        <w:pStyle w:val="FootnoteText"/>
        <w:spacing w:line="360" w:lineRule="auto"/>
        <w:jc w:val="both"/>
        <w:rPr>
          <w:rFonts w:ascii="Times New Roman" w:hAnsi="Times New Roman"/>
          <w:b/>
          <w:sz w:val="24"/>
          <w:szCs w:val="24"/>
          <w:lang w:val="id-ID"/>
        </w:rPr>
      </w:pPr>
    </w:p>
    <w:p w:rsidR="00E920DA" w:rsidRPr="004C4994" w:rsidRDefault="00E920DA" w:rsidP="005A546A">
      <w:pPr>
        <w:pStyle w:val="FootnoteText"/>
        <w:spacing w:line="360" w:lineRule="auto"/>
        <w:jc w:val="both"/>
        <w:rPr>
          <w:rFonts w:ascii="Times New Roman" w:hAnsi="Times New Roman"/>
          <w:b/>
          <w:sz w:val="24"/>
          <w:szCs w:val="24"/>
          <w:lang w:val="id-ID"/>
        </w:rPr>
      </w:pPr>
    </w:p>
    <w:p w:rsidR="007B7B52" w:rsidRPr="004C4994" w:rsidRDefault="00E920DA" w:rsidP="005A546A">
      <w:pPr>
        <w:pStyle w:val="FootnoteText"/>
        <w:spacing w:line="360" w:lineRule="auto"/>
        <w:jc w:val="both"/>
        <w:rPr>
          <w:rFonts w:ascii="Times New Roman" w:hAnsi="Times New Roman"/>
          <w:b/>
          <w:sz w:val="24"/>
          <w:szCs w:val="24"/>
          <w:lang w:val="id-ID"/>
        </w:rPr>
      </w:pPr>
      <w:r>
        <w:rPr>
          <w:rFonts w:ascii="Times New Roman" w:hAnsi="Times New Roman"/>
          <w:b/>
          <w:sz w:val="24"/>
          <w:szCs w:val="24"/>
          <w:lang w:val="id-ID"/>
        </w:rPr>
        <w:lastRenderedPageBreak/>
        <w:t>REFERENCES</w:t>
      </w:r>
    </w:p>
    <w:p w:rsidR="007B7B52" w:rsidRPr="004C4994" w:rsidRDefault="00E920DA" w:rsidP="005A546A">
      <w:pPr>
        <w:pStyle w:val="FootnoteText"/>
        <w:numPr>
          <w:ilvl w:val="0"/>
          <w:numId w:val="8"/>
        </w:numPr>
        <w:spacing w:after="200" w:line="360" w:lineRule="auto"/>
        <w:ind w:left="425" w:hanging="425"/>
        <w:jc w:val="both"/>
        <w:rPr>
          <w:rFonts w:ascii="Times New Roman" w:hAnsi="Times New Roman"/>
          <w:b/>
          <w:sz w:val="24"/>
          <w:szCs w:val="24"/>
        </w:rPr>
      </w:pPr>
      <w:r>
        <w:rPr>
          <w:rFonts w:ascii="Times New Roman" w:hAnsi="Times New Roman"/>
          <w:b/>
          <w:sz w:val="24"/>
          <w:szCs w:val="24"/>
          <w:lang w:val="id-ID"/>
        </w:rPr>
        <w:t>Books</w:t>
      </w:r>
      <w:r w:rsidR="007B7B52" w:rsidRPr="004C4994">
        <w:rPr>
          <w:rFonts w:ascii="Times New Roman" w:hAnsi="Times New Roman"/>
          <w:b/>
          <w:sz w:val="24"/>
          <w:szCs w:val="24"/>
          <w:lang w:val="id-ID"/>
        </w:rPr>
        <w:t>/Literatur</w:t>
      </w:r>
      <w:r>
        <w:rPr>
          <w:rFonts w:ascii="Times New Roman" w:hAnsi="Times New Roman"/>
          <w:b/>
          <w:sz w:val="24"/>
          <w:szCs w:val="24"/>
          <w:lang w:val="id-ID"/>
        </w:rPr>
        <w:t>e</w:t>
      </w:r>
    </w:p>
    <w:p w:rsidR="007B7B52" w:rsidRPr="004C4994" w:rsidRDefault="007B7B52" w:rsidP="003D5B52">
      <w:pPr>
        <w:spacing w:line="360" w:lineRule="auto"/>
        <w:ind w:left="851" w:hanging="851"/>
        <w:jc w:val="both"/>
        <w:rPr>
          <w:rFonts w:ascii="Times New Roman" w:eastAsia="Times New Roman" w:hAnsi="Times New Roman" w:cs="Times New Roman"/>
          <w:bCs/>
          <w:iCs/>
          <w:sz w:val="24"/>
          <w:szCs w:val="24"/>
        </w:rPr>
      </w:pPr>
      <w:r w:rsidRPr="004C4994">
        <w:rPr>
          <w:rFonts w:ascii="Times New Roman" w:eastAsia="Times New Roman" w:hAnsi="Times New Roman" w:cs="Times New Roman"/>
          <w:sz w:val="24"/>
          <w:szCs w:val="24"/>
        </w:rPr>
        <w:t xml:space="preserve">Aminah, Zaidatul, 2012, </w:t>
      </w:r>
      <w:r w:rsidRPr="004C4994">
        <w:rPr>
          <w:rFonts w:ascii="Times New Roman" w:eastAsia="Times New Roman" w:hAnsi="Times New Roman" w:cs="Times New Roman"/>
          <w:bCs/>
          <w:i/>
          <w:sz w:val="24"/>
          <w:szCs w:val="24"/>
        </w:rPr>
        <w:t>Kajian Pembentukan Otoritas Jasa Keuangan Di Indonesia: Melihat Dari Pengalaman Di Negara Lain</w:t>
      </w:r>
      <w:r w:rsidRPr="004C4994">
        <w:rPr>
          <w:rFonts w:ascii="Times New Roman" w:eastAsia="Times New Roman" w:hAnsi="Times New Roman" w:cs="Times New Roman"/>
          <w:bCs/>
          <w:sz w:val="24"/>
          <w:szCs w:val="24"/>
        </w:rPr>
        <w:t xml:space="preserve">, </w:t>
      </w:r>
      <w:r w:rsidRPr="004C4994">
        <w:rPr>
          <w:rFonts w:ascii="Times New Roman" w:eastAsia="Times New Roman" w:hAnsi="Times New Roman" w:cs="Times New Roman"/>
          <w:bCs/>
          <w:iCs/>
          <w:sz w:val="24"/>
          <w:szCs w:val="24"/>
        </w:rPr>
        <w:t>Universitas Negeri Surabaya.</w:t>
      </w:r>
    </w:p>
    <w:p w:rsidR="007B7B52" w:rsidRPr="004C4994" w:rsidRDefault="007B7B52" w:rsidP="003D5B52">
      <w:pPr>
        <w:pStyle w:val="FootnoteText"/>
        <w:spacing w:after="200" w:line="360" w:lineRule="auto"/>
        <w:ind w:left="851" w:hanging="851"/>
        <w:jc w:val="both"/>
        <w:rPr>
          <w:rFonts w:ascii="Times New Roman" w:hAnsi="Times New Roman"/>
          <w:sz w:val="24"/>
          <w:szCs w:val="24"/>
          <w:lang w:val="id-ID"/>
        </w:rPr>
      </w:pPr>
      <w:r w:rsidRPr="004C4994">
        <w:rPr>
          <w:rFonts w:ascii="Times New Roman" w:hAnsi="Times New Roman"/>
          <w:sz w:val="24"/>
          <w:szCs w:val="24"/>
          <w:lang w:val="id-ID"/>
        </w:rPr>
        <w:t xml:space="preserve">Hermansyah, </w:t>
      </w:r>
      <w:r w:rsidRPr="004C4994">
        <w:rPr>
          <w:rFonts w:ascii="Times New Roman" w:hAnsi="Times New Roman"/>
          <w:i/>
          <w:sz w:val="24"/>
          <w:szCs w:val="24"/>
          <w:lang w:val="id-ID"/>
        </w:rPr>
        <w:t>Hukum Perbankan Nasional Indonesi</w:t>
      </w:r>
      <w:r w:rsidRPr="004C4994">
        <w:rPr>
          <w:rFonts w:ascii="Times New Roman" w:hAnsi="Times New Roman"/>
          <w:sz w:val="24"/>
          <w:szCs w:val="24"/>
          <w:lang w:val="id-ID"/>
        </w:rPr>
        <w:t>a, 2011, Edisi Revisi,</w:t>
      </w:r>
      <w:r w:rsidR="00252221">
        <w:rPr>
          <w:rFonts w:ascii="Times New Roman" w:hAnsi="Times New Roman"/>
          <w:sz w:val="24"/>
          <w:szCs w:val="24"/>
          <w:lang w:val="id-ID"/>
        </w:rPr>
        <w:t xml:space="preserve"> </w:t>
      </w:r>
      <w:r w:rsidRPr="004C4994">
        <w:rPr>
          <w:rFonts w:ascii="Times New Roman" w:hAnsi="Times New Roman"/>
          <w:sz w:val="24"/>
          <w:szCs w:val="24"/>
          <w:lang w:val="id-ID"/>
        </w:rPr>
        <w:t>Kencana Prenada Media Grup, Jakarta.</w:t>
      </w:r>
    </w:p>
    <w:p w:rsidR="007B7B52" w:rsidRPr="004C4994" w:rsidRDefault="007B7B52" w:rsidP="003D5B52">
      <w:pPr>
        <w:pStyle w:val="FootnoteText"/>
        <w:spacing w:after="200" w:line="360" w:lineRule="auto"/>
        <w:rPr>
          <w:rFonts w:ascii="Times New Roman" w:hAnsi="Times New Roman"/>
          <w:sz w:val="24"/>
          <w:szCs w:val="24"/>
          <w:lang w:val="id-ID"/>
        </w:rPr>
      </w:pPr>
      <w:r w:rsidRPr="004C4994">
        <w:rPr>
          <w:rFonts w:ascii="Times New Roman" w:hAnsi="Times New Roman"/>
          <w:sz w:val="24"/>
          <w:szCs w:val="24"/>
        </w:rPr>
        <w:t xml:space="preserve">Kasmir, </w:t>
      </w:r>
      <w:r w:rsidRPr="004C4994">
        <w:rPr>
          <w:rFonts w:ascii="Times New Roman" w:hAnsi="Times New Roman"/>
          <w:i/>
          <w:sz w:val="24"/>
          <w:szCs w:val="24"/>
        </w:rPr>
        <w:t>Manajemen Perbankan,</w:t>
      </w:r>
      <w:r w:rsidRPr="004C4994">
        <w:rPr>
          <w:rFonts w:ascii="Times New Roman" w:hAnsi="Times New Roman"/>
          <w:sz w:val="24"/>
          <w:szCs w:val="24"/>
          <w:lang w:val="id-ID"/>
        </w:rPr>
        <w:t xml:space="preserve">2002, </w:t>
      </w:r>
      <w:r w:rsidRPr="004C4994">
        <w:rPr>
          <w:rFonts w:ascii="Times New Roman" w:hAnsi="Times New Roman"/>
          <w:sz w:val="24"/>
          <w:szCs w:val="24"/>
        </w:rPr>
        <w:t>PT. Raja Grafindo Persada, Jakarta.</w:t>
      </w:r>
    </w:p>
    <w:p w:rsidR="007B7B52" w:rsidRPr="004C4994" w:rsidRDefault="007B7B52" w:rsidP="00252221">
      <w:pPr>
        <w:pStyle w:val="FootnoteText"/>
        <w:spacing w:after="200" w:line="360" w:lineRule="auto"/>
        <w:jc w:val="both"/>
        <w:rPr>
          <w:rFonts w:ascii="Times New Roman" w:hAnsi="Times New Roman"/>
          <w:sz w:val="24"/>
          <w:szCs w:val="24"/>
          <w:lang w:val="id-ID"/>
        </w:rPr>
      </w:pPr>
      <w:r w:rsidRPr="004C4994">
        <w:rPr>
          <w:rFonts w:ascii="Times New Roman" w:hAnsi="Times New Roman"/>
          <w:sz w:val="24"/>
          <w:szCs w:val="24"/>
        </w:rPr>
        <w:t xml:space="preserve">Kasmir, 2002, </w:t>
      </w:r>
      <w:r w:rsidRPr="004C4994">
        <w:rPr>
          <w:rFonts w:ascii="Times New Roman" w:hAnsi="Times New Roman"/>
          <w:i/>
          <w:sz w:val="24"/>
          <w:szCs w:val="24"/>
        </w:rPr>
        <w:t xml:space="preserve">Bank dan Lembaga Keuangan Lainnya, </w:t>
      </w:r>
      <w:r w:rsidRPr="004C4994">
        <w:rPr>
          <w:rFonts w:ascii="Times New Roman" w:hAnsi="Times New Roman"/>
          <w:sz w:val="24"/>
          <w:szCs w:val="24"/>
        </w:rPr>
        <w:t>Ed. 6, PT Raja Grafindo Persada, Jakarta.</w:t>
      </w:r>
    </w:p>
    <w:p w:rsidR="007B7B52" w:rsidRPr="004C4994" w:rsidRDefault="007B7B52" w:rsidP="003D5B52">
      <w:pPr>
        <w:pStyle w:val="FootnoteText"/>
        <w:spacing w:after="200" w:line="360" w:lineRule="auto"/>
        <w:jc w:val="both"/>
        <w:rPr>
          <w:rFonts w:ascii="Times New Roman" w:hAnsi="Times New Roman"/>
          <w:sz w:val="24"/>
          <w:szCs w:val="24"/>
          <w:lang w:val="id-ID"/>
        </w:rPr>
      </w:pPr>
      <w:r w:rsidRPr="004C4994">
        <w:rPr>
          <w:rFonts w:ascii="Times New Roman" w:hAnsi="Times New Roman"/>
          <w:sz w:val="24"/>
          <w:szCs w:val="24"/>
        </w:rPr>
        <w:t xml:space="preserve">Muhammad, </w:t>
      </w:r>
      <w:r w:rsidRPr="004C4994">
        <w:rPr>
          <w:rFonts w:ascii="Times New Roman" w:hAnsi="Times New Roman"/>
          <w:sz w:val="24"/>
          <w:szCs w:val="24"/>
          <w:lang w:val="id-ID"/>
        </w:rPr>
        <w:t>Abdulkadir dan Rilda Murniati,</w:t>
      </w:r>
      <w:r w:rsidRPr="004C4994">
        <w:rPr>
          <w:rFonts w:ascii="Times New Roman" w:hAnsi="Times New Roman"/>
          <w:sz w:val="24"/>
          <w:szCs w:val="24"/>
        </w:rPr>
        <w:t xml:space="preserve"> 2004,</w:t>
      </w:r>
      <w:r w:rsidRPr="004C4994">
        <w:rPr>
          <w:rFonts w:ascii="Times New Roman" w:hAnsi="Times New Roman"/>
          <w:i/>
          <w:sz w:val="24"/>
          <w:szCs w:val="24"/>
          <w:lang w:val="id-ID"/>
        </w:rPr>
        <w:t xml:space="preserve">Segi Hukum </w:t>
      </w:r>
      <w:r w:rsidRPr="004C4994">
        <w:rPr>
          <w:rFonts w:ascii="Times New Roman" w:hAnsi="Times New Roman"/>
          <w:i/>
          <w:sz w:val="24"/>
          <w:szCs w:val="24"/>
        </w:rPr>
        <w:t>L</w:t>
      </w:r>
      <w:r w:rsidR="00252221">
        <w:rPr>
          <w:rFonts w:ascii="Times New Roman" w:hAnsi="Times New Roman"/>
          <w:i/>
          <w:sz w:val="24"/>
          <w:szCs w:val="24"/>
          <w:lang w:val="id-ID"/>
        </w:rPr>
        <w:t xml:space="preserve">embaga </w:t>
      </w:r>
      <w:r w:rsidRPr="004C4994">
        <w:rPr>
          <w:rFonts w:ascii="Times New Roman" w:hAnsi="Times New Roman"/>
          <w:i/>
          <w:sz w:val="24"/>
          <w:szCs w:val="24"/>
          <w:lang w:val="id-ID"/>
        </w:rPr>
        <w:t>Keuangan dan Pembiayaan, Edisi Revisi,</w:t>
      </w:r>
      <w:r w:rsidRPr="004C4994">
        <w:rPr>
          <w:rFonts w:ascii="Times New Roman" w:hAnsi="Times New Roman"/>
          <w:sz w:val="24"/>
          <w:szCs w:val="24"/>
          <w:lang w:val="id-ID"/>
        </w:rPr>
        <w:t xml:space="preserve"> PT. Citra Aditya Bakti, Bandar </w:t>
      </w:r>
      <w:r w:rsidRPr="004C4994">
        <w:rPr>
          <w:rFonts w:ascii="Times New Roman" w:hAnsi="Times New Roman"/>
          <w:sz w:val="24"/>
          <w:szCs w:val="24"/>
          <w:lang w:val="id-ID"/>
        </w:rPr>
        <w:tab/>
        <w:t>Lampung.</w:t>
      </w:r>
    </w:p>
    <w:p w:rsidR="007B7B52" w:rsidRPr="004C4994" w:rsidRDefault="007B7B52" w:rsidP="003D5B52">
      <w:pPr>
        <w:pStyle w:val="FootnoteText"/>
        <w:spacing w:after="200" w:line="360" w:lineRule="auto"/>
        <w:ind w:left="851" w:hanging="851"/>
        <w:jc w:val="both"/>
        <w:rPr>
          <w:rFonts w:ascii="Times New Roman" w:hAnsi="Times New Roman"/>
          <w:sz w:val="24"/>
          <w:szCs w:val="24"/>
          <w:lang w:val="id-ID"/>
        </w:rPr>
      </w:pPr>
      <w:r w:rsidRPr="004C4994">
        <w:rPr>
          <w:rFonts w:ascii="Times New Roman" w:hAnsi="Times New Roman"/>
          <w:sz w:val="24"/>
          <w:szCs w:val="24"/>
          <w:lang w:val="id-ID"/>
        </w:rPr>
        <w:t xml:space="preserve">Muhammad, Abdulkadir, 2004, </w:t>
      </w:r>
      <w:r w:rsidRPr="004C4994">
        <w:rPr>
          <w:rFonts w:ascii="Times New Roman" w:hAnsi="Times New Roman"/>
          <w:i/>
          <w:sz w:val="24"/>
          <w:szCs w:val="24"/>
        </w:rPr>
        <w:t>Hukum dan Penelitian Hukum</w:t>
      </w:r>
      <w:r w:rsidRPr="004C4994">
        <w:rPr>
          <w:rFonts w:ascii="Times New Roman" w:hAnsi="Times New Roman"/>
          <w:sz w:val="24"/>
          <w:szCs w:val="24"/>
          <w:lang w:val="id-ID"/>
        </w:rPr>
        <w:t>,</w:t>
      </w:r>
      <w:r w:rsidRPr="004C4994">
        <w:rPr>
          <w:rFonts w:ascii="Times New Roman" w:hAnsi="Times New Roman"/>
          <w:sz w:val="24"/>
          <w:szCs w:val="24"/>
        </w:rPr>
        <w:t xml:space="preserve"> PT Citra Aditya Bakti</w:t>
      </w:r>
      <w:r w:rsidRPr="004C4994">
        <w:rPr>
          <w:rFonts w:ascii="Times New Roman" w:hAnsi="Times New Roman"/>
          <w:sz w:val="24"/>
          <w:szCs w:val="24"/>
          <w:lang w:val="id-ID"/>
        </w:rPr>
        <w:t>, Bandung.</w:t>
      </w:r>
    </w:p>
    <w:p w:rsidR="007B7B52" w:rsidRPr="004C4994" w:rsidRDefault="007B7B52" w:rsidP="00252221">
      <w:pPr>
        <w:pStyle w:val="FootnoteText"/>
        <w:spacing w:after="200" w:line="360" w:lineRule="auto"/>
        <w:ind w:left="709" w:hanging="709"/>
        <w:jc w:val="both"/>
        <w:rPr>
          <w:rFonts w:ascii="Times New Roman" w:hAnsi="Times New Roman"/>
          <w:sz w:val="24"/>
          <w:szCs w:val="24"/>
          <w:lang w:val="id-ID"/>
        </w:rPr>
      </w:pPr>
      <w:r w:rsidRPr="004C4994">
        <w:rPr>
          <w:rFonts w:ascii="Times New Roman" w:hAnsi="Times New Roman"/>
          <w:sz w:val="24"/>
          <w:szCs w:val="24"/>
        </w:rPr>
        <w:t xml:space="preserve">Rachbini, </w:t>
      </w:r>
      <w:r w:rsidRPr="004C4994">
        <w:rPr>
          <w:rFonts w:ascii="Times New Roman" w:hAnsi="Times New Roman"/>
          <w:sz w:val="24"/>
          <w:szCs w:val="24"/>
          <w:lang w:val="id-ID"/>
        </w:rPr>
        <w:t>Didik J. dan Suwidi Tono,</w:t>
      </w:r>
      <w:r w:rsidRPr="004C4994">
        <w:rPr>
          <w:rFonts w:ascii="Times New Roman" w:hAnsi="Times New Roman"/>
          <w:sz w:val="24"/>
          <w:szCs w:val="24"/>
        </w:rPr>
        <w:t xml:space="preserve"> 2000</w:t>
      </w:r>
      <w:r w:rsidRPr="004C4994">
        <w:rPr>
          <w:rFonts w:ascii="Times New Roman" w:hAnsi="Times New Roman"/>
          <w:sz w:val="24"/>
          <w:szCs w:val="24"/>
          <w:lang w:val="id-ID"/>
        </w:rPr>
        <w:t xml:space="preserve"> Bank In</w:t>
      </w:r>
      <w:r w:rsidR="00252221">
        <w:rPr>
          <w:rFonts w:ascii="Times New Roman" w:hAnsi="Times New Roman"/>
          <w:sz w:val="24"/>
          <w:szCs w:val="24"/>
          <w:lang w:val="id-ID"/>
        </w:rPr>
        <w:t xml:space="preserve">donesia Menuju Independensi </w:t>
      </w:r>
      <w:r w:rsidRPr="004C4994">
        <w:rPr>
          <w:rFonts w:ascii="Times New Roman" w:hAnsi="Times New Roman"/>
          <w:sz w:val="24"/>
          <w:szCs w:val="24"/>
          <w:lang w:val="id-ID"/>
        </w:rPr>
        <w:t>Bank Sentral, PT. Mardi Mulyo, Jakarta</w:t>
      </w:r>
      <w:r w:rsidRPr="004C4994">
        <w:rPr>
          <w:rFonts w:ascii="Times New Roman" w:hAnsi="Times New Roman"/>
          <w:sz w:val="24"/>
          <w:szCs w:val="24"/>
        </w:rPr>
        <w:t>.</w:t>
      </w:r>
    </w:p>
    <w:p w:rsidR="007B7B52" w:rsidRPr="004C4994" w:rsidRDefault="007B7B52" w:rsidP="003D5B52">
      <w:pPr>
        <w:pStyle w:val="FootnoteText"/>
        <w:spacing w:after="200" w:line="360" w:lineRule="auto"/>
        <w:ind w:left="709" w:hanging="709"/>
        <w:rPr>
          <w:rFonts w:ascii="Times New Roman" w:hAnsi="Times New Roman"/>
          <w:sz w:val="24"/>
          <w:szCs w:val="24"/>
          <w:lang w:val="id-ID"/>
        </w:rPr>
      </w:pPr>
      <w:r w:rsidRPr="004C4994">
        <w:rPr>
          <w:rFonts w:ascii="Times New Roman" w:hAnsi="Times New Roman"/>
          <w:sz w:val="24"/>
          <w:szCs w:val="24"/>
        </w:rPr>
        <w:t>Siamat, Dahlan</w:t>
      </w:r>
      <w:r w:rsidRPr="004C4994">
        <w:rPr>
          <w:rFonts w:ascii="Times New Roman" w:hAnsi="Times New Roman"/>
          <w:sz w:val="24"/>
          <w:szCs w:val="24"/>
          <w:lang w:val="id-ID"/>
        </w:rPr>
        <w:t xml:space="preserve">, </w:t>
      </w:r>
      <w:r w:rsidRPr="004C4994">
        <w:rPr>
          <w:rFonts w:ascii="Times New Roman" w:hAnsi="Times New Roman"/>
          <w:sz w:val="24"/>
          <w:szCs w:val="24"/>
        </w:rPr>
        <w:t xml:space="preserve">1995, </w:t>
      </w:r>
      <w:r w:rsidRPr="004C4994">
        <w:rPr>
          <w:rFonts w:ascii="Times New Roman" w:hAnsi="Times New Roman"/>
          <w:i/>
          <w:sz w:val="24"/>
          <w:szCs w:val="24"/>
          <w:lang w:val="id-ID"/>
        </w:rPr>
        <w:t>Manajemen Lembaga Keuangan,</w:t>
      </w:r>
      <w:r w:rsidRPr="004C4994">
        <w:rPr>
          <w:rFonts w:ascii="Times New Roman" w:hAnsi="Times New Roman"/>
          <w:sz w:val="24"/>
          <w:szCs w:val="24"/>
          <w:lang w:val="id-ID"/>
        </w:rPr>
        <w:t xml:space="preserve"> PT. Inter Media, Jakarta</w:t>
      </w:r>
      <w:r w:rsidRPr="004C4994">
        <w:rPr>
          <w:rFonts w:ascii="Times New Roman" w:hAnsi="Times New Roman"/>
          <w:sz w:val="24"/>
          <w:szCs w:val="24"/>
        </w:rPr>
        <w:t>.</w:t>
      </w:r>
    </w:p>
    <w:p w:rsidR="007B7B52" w:rsidRPr="004C4994" w:rsidRDefault="007B7B52" w:rsidP="003D5B52">
      <w:pPr>
        <w:pStyle w:val="FootnoteText"/>
        <w:spacing w:after="200" w:line="360" w:lineRule="auto"/>
        <w:ind w:left="851" w:hanging="851"/>
        <w:jc w:val="both"/>
        <w:rPr>
          <w:rFonts w:ascii="Times New Roman" w:eastAsia="Times New Roman" w:hAnsi="Times New Roman"/>
          <w:bCs/>
          <w:sz w:val="24"/>
          <w:szCs w:val="24"/>
          <w:lang w:val="id-ID"/>
        </w:rPr>
      </w:pPr>
      <w:r w:rsidRPr="004C4994">
        <w:rPr>
          <w:rFonts w:ascii="Times New Roman" w:eastAsia="Times New Roman" w:hAnsi="Times New Roman"/>
          <w:bCs/>
          <w:sz w:val="24"/>
          <w:szCs w:val="24"/>
        </w:rPr>
        <w:t>Sitompul, Zulkarnain,</w:t>
      </w:r>
      <w:r w:rsidRPr="004C4994">
        <w:rPr>
          <w:rFonts w:ascii="Times New Roman" w:eastAsia="Times New Roman" w:hAnsi="Times New Roman"/>
          <w:bCs/>
          <w:sz w:val="24"/>
          <w:szCs w:val="24"/>
          <w:lang w:val="id-ID"/>
        </w:rPr>
        <w:t xml:space="preserve"> 2002,</w:t>
      </w:r>
      <w:r w:rsidRPr="004C4994">
        <w:rPr>
          <w:rFonts w:ascii="Times New Roman" w:eastAsia="Times New Roman" w:hAnsi="Times New Roman"/>
          <w:bCs/>
          <w:i/>
          <w:sz w:val="24"/>
          <w:szCs w:val="24"/>
        </w:rPr>
        <w:t xml:space="preserve">Kemungkinan Penerapan </w:t>
      </w:r>
      <w:r w:rsidRPr="004C4994">
        <w:rPr>
          <w:rFonts w:ascii="Times New Roman" w:eastAsia="Times New Roman" w:hAnsi="Times New Roman"/>
          <w:bCs/>
          <w:i/>
          <w:iCs/>
          <w:sz w:val="24"/>
          <w:szCs w:val="24"/>
        </w:rPr>
        <w:t xml:space="preserve">Universal Banking System </w:t>
      </w:r>
      <w:r w:rsidRPr="004C4994">
        <w:rPr>
          <w:rFonts w:ascii="Times New Roman" w:eastAsia="Times New Roman" w:hAnsi="Times New Roman"/>
          <w:bCs/>
          <w:i/>
          <w:sz w:val="24"/>
          <w:szCs w:val="24"/>
        </w:rPr>
        <w:t xml:space="preserve">di Indonesia: Kajian dari Perspektif Bank Syariah </w:t>
      </w:r>
      <w:r w:rsidRPr="004C4994">
        <w:rPr>
          <w:rFonts w:ascii="Times New Roman" w:eastAsia="Times New Roman" w:hAnsi="Times New Roman"/>
          <w:bCs/>
          <w:i/>
          <w:iCs/>
          <w:sz w:val="24"/>
          <w:szCs w:val="24"/>
        </w:rPr>
        <w:t xml:space="preserve">Jurnal Hukum Bisnis, </w:t>
      </w:r>
      <w:r w:rsidRPr="004C4994">
        <w:rPr>
          <w:rFonts w:ascii="Times New Roman" w:eastAsia="Times New Roman" w:hAnsi="Times New Roman"/>
          <w:bCs/>
          <w:sz w:val="24"/>
          <w:szCs w:val="24"/>
        </w:rPr>
        <w:t>Volume 20, Agustus-September.</w:t>
      </w:r>
    </w:p>
    <w:p w:rsidR="007B7B52" w:rsidRPr="004C4994" w:rsidRDefault="007B7B52" w:rsidP="003D5B52">
      <w:pPr>
        <w:pStyle w:val="FootnoteText"/>
        <w:spacing w:after="200" w:line="360" w:lineRule="auto"/>
        <w:ind w:left="851" w:hanging="851"/>
        <w:jc w:val="both"/>
        <w:rPr>
          <w:rFonts w:ascii="Times New Roman" w:hAnsi="Times New Roman"/>
          <w:sz w:val="24"/>
          <w:szCs w:val="24"/>
          <w:lang w:val="id-ID"/>
        </w:rPr>
      </w:pPr>
      <w:r w:rsidRPr="004C4994">
        <w:rPr>
          <w:rFonts w:ascii="Times New Roman" w:hAnsi="Times New Roman"/>
          <w:sz w:val="24"/>
          <w:szCs w:val="24"/>
          <w:lang w:val="id-ID"/>
        </w:rPr>
        <w:t>----------</w:t>
      </w:r>
      <w:r w:rsidRPr="004C4994">
        <w:rPr>
          <w:rFonts w:ascii="Times New Roman" w:hAnsi="Times New Roman"/>
          <w:sz w:val="24"/>
          <w:szCs w:val="24"/>
        </w:rPr>
        <w:t xml:space="preserve">, </w:t>
      </w:r>
      <w:r w:rsidRPr="004C4994">
        <w:rPr>
          <w:rFonts w:ascii="Times New Roman" w:hAnsi="Times New Roman"/>
          <w:sz w:val="24"/>
          <w:szCs w:val="24"/>
          <w:lang w:val="id-ID"/>
        </w:rPr>
        <w:t>2002</w:t>
      </w:r>
      <w:r w:rsidRPr="004C4994">
        <w:rPr>
          <w:rFonts w:ascii="Times New Roman" w:hAnsi="Times New Roman"/>
          <w:i/>
          <w:sz w:val="24"/>
          <w:szCs w:val="24"/>
        </w:rPr>
        <w:t xml:space="preserve">, Perlindungan Dana Nasabah Bank Suatu Gugatan tentang Pendirian Lembaga Penjamin Simpanan di Indonesia, </w:t>
      </w:r>
      <w:r w:rsidRPr="004C4994">
        <w:rPr>
          <w:rFonts w:ascii="Times New Roman" w:hAnsi="Times New Roman"/>
          <w:sz w:val="24"/>
          <w:szCs w:val="24"/>
        </w:rPr>
        <w:t>Program Pascasarjana Fakultas Hukum Universitas Indonesia, Jakarta</w:t>
      </w:r>
      <w:r w:rsidRPr="004C4994">
        <w:rPr>
          <w:rFonts w:ascii="Times New Roman" w:hAnsi="Times New Roman"/>
          <w:sz w:val="24"/>
          <w:szCs w:val="24"/>
          <w:lang w:val="id-ID"/>
        </w:rPr>
        <w:t>.</w:t>
      </w:r>
    </w:p>
    <w:p w:rsidR="007B7B52" w:rsidRPr="004C4994" w:rsidRDefault="007B7B52" w:rsidP="00252221">
      <w:pPr>
        <w:widowControl w:val="0"/>
        <w:autoSpaceDE w:val="0"/>
        <w:autoSpaceDN w:val="0"/>
        <w:adjustRightInd w:val="0"/>
        <w:spacing w:line="360" w:lineRule="auto"/>
        <w:jc w:val="both"/>
        <w:rPr>
          <w:rFonts w:ascii="Times New Roman" w:hAnsi="Times New Roman" w:cs="Times New Roman"/>
          <w:sz w:val="24"/>
          <w:szCs w:val="24"/>
        </w:rPr>
      </w:pPr>
      <w:r w:rsidRPr="004C4994">
        <w:rPr>
          <w:rFonts w:ascii="Times New Roman" w:hAnsi="Times New Roman" w:cs="Times New Roman"/>
          <w:spacing w:val="-3"/>
          <w:sz w:val="24"/>
          <w:szCs w:val="24"/>
        </w:rPr>
        <w:t>----------, 2004</w:t>
      </w:r>
      <w:r w:rsidRPr="004C4994">
        <w:rPr>
          <w:rFonts w:ascii="Times New Roman" w:hAnsi="Times New Roman" w:cs="Times New Roman"/>
          <w:sz w:val="24"/>
          <w:szCs w:val="24"/>
        </w:rPr>
        <w:t>,</w:t>
      </w:r>
      <w:r w:rsidR="00252221">
        <w:rPr>
          <w:rFonts w:ascii="Times New Roman" w:hAnsi="Times New Roman" w:cs="Times New Roman"/>
          <w:sz w:val="24"/>
          <w:szCs w:val="24"/>
        </w:rPr>
        <w:t xml:space="preserve"> </w:t>
      </w:r>
      <w:r w:rsidRPr="004C4994">
        <w:rPr>
          <w:rFonts w:ascii="Times New Roman" w:hAnsi="Times New Roman" w:cs="Times New Roman"/>
          <w:spacing w:val="2"/>
          <w:sz w:val="24"/>
          <w:szCs w:val="24"/>
        </w:rPr>
        <w:t>A</w:t>
      </w:r>
      <w:r w:rsidRPr="004C4994">
        <w:rPr>
          <w:rFonts w:ascii="Times New Roman" w:hAnsi="Times New Roman" w:cs="Times New Roman"/>
          <w:spacing w:val="-1"/>
          <w:sz w:val="24"/>
          <w:szCs w:val="24"/>
        </w:rPr>
        <w:t>r</w:t>
      </w:r>
      <w:r w:rsidRPr="004C4994">
        <w:rPr>
          <w:rFonts w:ascii="Times New Roman" w:hAnsi="Times New Roman" w:cs="Times New Roman"/>
          <w:spacing w:val="1"/>
          <w:sz w:val="24"/>
          <w:szCs w:val="24"/>
        </w:rPr>
        <w:t>ti</w:t>
      </w:r>
      <w:r w:rsidRPr="004C4994">
        <w:rPr>
          <w:rFonts w:ascii="Times New Roman" w:hAnsi="Times New Roman" w:cs="Times New Roman"/>
          <w:sz w:val="24"/>
          <w:szCs w:val="24"/>
        </w:rPr>
        <w:t>k</w:t>
      </w:r>
      <w:r w:rsidRPr="004C4994">
        <w:rPr>
          <w:rFonts w:ascii="Times New Roman" w:hAnsi="Times New Roman" w:cs="Times New Roman"/>
          <w:spacing w:val="-1"/>
          <w:sz w:val="24"/>
          <w:szCs w:val="24"/>
        </w:rPr>
        <w:t>e</w:t>
      </w:r>
      <w:r w:rsidRPr="004C4994">
        <w:rPr>
          <w:rFonts w:ascii="Times New Roman" w:hAnsi="Times New Roman" w:cs="Times New Roman"/>
          <w:sz w:val="24"/>
          <w:szCs w:val="24"/>
        </w:rPr>
        <w:t>l</w:t>
      </w:r>
      <w:r w:rsidR="00252221">
        <w:rPr>
          <w:rFonts w:ascii="Times New Roman" w:hAnsi="Times New Roman" w:cs="Times New Roman"/>
          <w:sz w:val="24"/>
          <w:szCs w:val="24"/>
        </w:rPr>
        <w:t xml:space="preserve"> </w:t>
      </w:r>
      <w:r w:rsidRPr="004C4994">
        <w:rPr>
          <w:rFonts w:ascii="Times New Roman" w:hAnsi="Times New Roman" w:cs="Times New Roman"/>
          <w:spacing w:val="-5"/>
          <w:sz w:val="24"/>
          <w:szCs w:val="24"/>
        </w:rPr>
        <w:t>y</w:t>
      </w:r>
      <w:r w:rsidRPr="004C4994">
        <w:rPr>
          <w:rFonts w:ascii="Times New Roman" w:hAnsi="Times New Roman" w:cs="Times New Roman"/>
          <w:spacing w:val="2"/>
          <w:sz w:val="24"/>
          <w:szCs w:val="24"/>
        </w:rPr>
        <w:t>an</w:t>
      </w:r>
      <w:r w:rsidRPr="004C4994">
        <w:rPr>
          <w:rFonts w:ascii="Times New Roman" w:hAnsi="Times New Roman" w:cs="Times New Roman"/>
          <w:sz w:val="24"/>
          <w:szCs w:val="24"/>
        </w:rPr>
        <w:t>g</w:t>
      </w:r>
      <w:r w:rsidR="00252221">
        <w:rPr>
          <w:rFonts w:ascii="Times New Roman" w:hAnsi="Times New Roman" w:cs="Times New Roman"/>
          <w:sz w:val="24"/>
          <w:szCs w:val="24"/>
        </w:rPr>
        <w:t xml:space="preserve"> </w:t>
      </w:r>
      <w:r w:rsidRPr="004C4994">
        <w:rPr>
          <w:rFonts w:ascii="Times New Roman" w:hAnsi="Times New Roman" w:cs="Times New Roman"/>
          <w:sz w:val="24"/>
          <w:szCs w:val="24"/>
        </w:rPr>
        <w:t>b</w:t>
      </w:r>
      <w:r w:rsidRPr="004C4994">
        <w:rPr>
          <w:rFonts w:ascii="Times New Roman" w:hAnsi="Times New Roman" w:cs="Times New Roman"/>
          <w:spacing w:val="-1"/>
          <w:sz w:val="24"/>
          <w:szCs w:val="24"/>
        </w:rPr>
        <w:t>er</w:t>
      </w:r>
      <w:r w:rsidRPr="004C4994">
        <w:rPr>
          <w:rFonts w:ascii="Times New Roman" w:hAnsi="Times New Roman" w:cs="Times New Roman"/>
          <w:spacing w:val="1"/>
          <w:sz w:val="24"/>
          <w:szCs w:val="24"/>
        </w:rPr>
        <w:t>j</w:t>
      </w:r>
      <w:r w:rsidRPr="004C4994">
        <w:rPr>
          <w:rFonts w:ascii="Times New Roman" w:hAnsi="Times New Roman" w:cs="Times New Roman"/>
          <w:sz w:val="24"/>
          <w:szCs w:val="24"/>
        </w:rPr>
        <w:t>udul</w:t>
      </w:r>
      <w:r w:rsidR="00252221">
        <w:rPr>
          <w:rFonts w:ascii="Times New Roman" w:hAnsi="Times New Roman" w:cs="Times New Roman"/>
          <w:sz w:val="24"/>
          <w:szCs w:val="24"/>
        </w:rPr>
        <w:t xml:space="preserve"> </w:t>
      </w:r>
      <w:r w:rsidRPr="004C4994">
        <w:rPr>
          <w:rFonts w:ascii="Times New Roman" w:hAnsi="Times New Roman" w:cs="Times New Roman"/>
          <w:i/>
          <w:spacing w:val="-1"/>
          <w:sz w:val="24"/>
          <w:szCs w:val="24"/>
        </w:rPr>
        <w:t>“</w:t>
      </w:r>
      <w:r w:rsidRPr="004C4994">
        <w:rPr>
          <w:rFonts w:ascii="Times New Roman" w:hAnsi="Times New Roman" w:cs="Times New Roman"/>
          <w:i/>
          <w:sz w:val="24"/>
          <w:szCs w:val="24"/>
        </w:rPr>
        <w:t>M</w:t>
      </w:r>
      <w:r w:rsidRPr="004C4994">
        <w:rPr>
          <w:rFonts w:ascii="Times New Roman" w:hAnsi="Times New Roman" w:cs="Times New Roman"/>
          <w:i/>
          <w:spacing w:val="2"/>
          <w:sz w:val="24"/>
          <w:szCs w:val="24"/>
        </w:rPr>
        <w:t>en</w:t>
      </w:r>
      <w:r w:rsidRPr="004C4994">
        <w:rPr>
          <w:rFonts w:ascii="Times New Roman" w:hAnsi="Times New Roman" w:cs="Times New Roman"/>
          <w:i/>
          <w:spacing w:val="-5"/>
          <w:sz w:val="24"/>
          <w:szCs w:val="24"/>
        </w:rPr>
        <w:t>y</w:t>
      </w:r>
      <w:r w:rsidRPr="004C4994">
        <w:rPr>
          <w:rFonts w:ascii="Times New Roman" w:hAnsi="Times New Roman" w:cs="Times New Roman"/>
          <w:i/>
          <w:spacing w:val="-1"/>
          <w:sz w:val="24"/>
          <w:szCs w:val="24"/>
        </w:rPr>
        <w:t>a</w:t>
      </w:r>
      <w:r w:rsidRPr="004C4994">
        <w:rPr>
          <w:rFonts w:ascii="Times New Roman" w:hAnsi="Times New Roman" w:cs="Times New Roman"/>
          <w:i/>
          <w:spacing w:val="1"/>
          <w:sz w:val="24"/>
          <w:szCs w:val="24"/>
        </w:rPr>
        <w:t>m</w:t>
      </w:r>
      <w:r w:rsidRPr="004C4994">
        <w:rPr>
          <w:rFonts w:ascii="Times New Roman" w:hAnsi="Times New Roman" w:cs="Times New Roman"/>
          <w:i/>
          <w:sz w:val="24"/>
          <w:szCs w:val="24"/>
        </w:rPr>
        <w:t>but</w:t>
      </w:r>
      <w:r w:rsidR="00252221">
        <w:rPr>
          <w:rFonts w:ascii="Times New Roman" w:hAnsi="Times New Roman" w:cs="Times New Roman"/>
          <w:i/>
          <w:sz w:val="24"/>
          <w:szCs w:val="24"/>
        </w:rPr>
        <w:t xml:space="preserve"> </w:t>
      </w:r>
      <w:r w:rsidRPr="004C4994">
        <w:rPr>
          <w:rFonts w:ascii="Times New Roman" w:hAnsi="Times New Roman" w:cs="Times New Roman"/>
          <w:i/>
          <w:sz w:val="24"/>
          <w:szCs w:val="24"/>
        </w:rPr>
        <w:t>Ke</w:t>
      </w:r>
      <w:r w:rsidRPr="004C4994">
        <w:rPr>
          <w:rFonts w:ascii="Times New Roman" w:hAnsi="Times New Roman" w:cs="Times New Roman"/>
          <w:i/>
          <w:spacing w:val="2"/>
          <w:sz w:val="24"/>
          <w:szCs w:val="24"/>
        </w:rPr>
        <w:t>h</w:t>
      </w:r>
      <w:r w:rsidRPr="004C4994">
        <w:rPr>
          <w:rFonts w:ascii="Times New Roman" w:hAnsi="Times New Roman" w:cs="Times New Roman"/>
          <w:i/>
          <w:spacing w:val="-1"/>
          <w:sz w:val="24"/>
          <w:szCs w:val="24"/>
        </w:rPr>
        <w:t>a</w:t>
      </w:r>
      <w:r w:rsidRPr="004C4994">
        <w:rPr>
          <w:rFonts w:ascii="Times New Roman" w:hAnsi="Times New Roman" w:cs="Times New Roman"/>
          <w:i/>
          <w:sz w:val="24"/>
          <w:szCs w:val="24"/>
        </w:rPr>
        <w:t>d</w:t>
      </w:r>
      <w:r w:rsidRPr="004C4994">
        <w:rPr>
          <w:rFonts w:ascii="Times New Roman" w:hAnsi="Times New Roman" w:cs="Times New Roman"/>
          <w:i/>
          <w:spacing w:val="1"/>
          <w:sz w:val="24"/>
          <w:szCs w:val="24"/>
        </w:rPr>
        <w:t>i</w:t>
      </w:r>
      <w:r w:rsidRPr="004C4994">
        <w:rPr>
          <w:rFonts w:ascii="Times New Roman" w:hAnsi="Times New Roman" w:cs="Times New Roman"/>
          <w:i/>
          <w:spacing w:val="-1"/>
          <w:sz w:val="24"/>
          <w:szCs w:val="24"/>
        </w:rPr>
        <w:t>ra</w:t>
      </w:r>
      <w:r w:rsidRPr="004C4994">
        <w:rPr>
          <w:rFonts w:ascii="Times New Roman" w:hAnsi="Times New Roman" w:cs="Times New Roman"/>
          <w:i/>
          <w:sz w:val="24"/>
          <w:szCs w:val="24"/>
        </w:rPr>
        <w:t>n</w:t>
      </w:r>
      <w:r w:rsidR="00252221">
        <w:rPr>
          <w:rFonts w:ascii="Times New Roman" w:hAnsi="Times New Roman" w:cs="Times New Roman"/>
          <w:i/>
          <w:sz w:val="24"/>
          <w:szCs w:val="24"/>
        </w:rPr>
        <w:t xml:space="preserve"> </w:t>
      </w:r>
      <w:r w:rsidRPr="004C4994">
        <w:rPr>
          <w:rFonts w:ascii="Times New Roman" w:hAnsi="Times New Roman" w:cs="Times New Roman"/>
          <w:i/>
          <w:sz w:val="24"/>
          <w:szCs w:val="24"/>
        </w:rPr>
        <w:t>O</w:t>
      </w:r>
      <w:r w:rsidRPr="004C4994">
        <w:rPr>
          <w:rFonts w:ascii="Times New Roman" w:hAnsi="Times New Roman" w:cs="Times New Roman"/>
          <w:i/>
          <w:spacing w:val="1"/>
          <w:sz w:val="24"/>
          <w:szCs w:val="24"/>
        </w:rPr>
        <w:t>t</w:t>
      </w:r>
      <w:r w:rsidRPr="004C4994">
        <w:rPr>
          <w:rFonts w:ascii="Times New Roman" w:hAnsi="Times New Roman" w:cs="Times New Roman"/>
          <w:i/>
          <w:sz w:val="24"/>
          <w:szCs w:val="24"/>
        </w:rPr>
        <w:t>o</w:t>
      </w:r>
      <w:r w:rsidRPr="004C4994">
        <w:rPr>
          <w:rFonts w:ascii="Times New Roman" w:hAnsi="Times New Roman" w:cs="Times New Roman"/>
          <w:i/>
          <w:spacing w:val="-1"/>
          <w:sz w:val="24"/>
          <w:szCs w:val="24"/>
        </w:rPr>
        <w:t>r</w:t>
      </w:r>
      <w:r w:rsidRPr="004C4994">
        <w:rPr>
          <w:rFonts w:ascii="Times New Roman" w:hAnsi="Times New Roman" w:cs="Times New Roman"/>
          <w:i/>
          <w:spacing w:val="1"/>
          <w:sz w:val="24"/>
          <w:szCs w:val="24"/>
        </w:rPr>
        <w:t>it</w:t>
      </w:r>
      <w:r w:rsidRPr="004C4994">
        <w:rPr>
          <w:rFonts w:ascii="Times New Roman" w:hAnsi="Times New Roman" w:cs="Times New Roman"/>
          <w:i/>
          <w:spacing w:val="-1"/>
          <w:sz w:val="24"/>
          <w:szCs w:val="24"/>
        </w:rPr>
        <w:t>a</w:t>
      </w:r>
      <w:r w:rsidRPr="004C4994">
        <w:rPr>
          <w:rFonts w:ascii="Times New Roman" w:hAnsi="Times New Roman" w:cs="Times New Roman"/>
          <w:i/>
          <w:sz w:val="24"/>
          <w:szCs w:val="24"/>
        </w:rPr>
        <w:t>s</w:t>
      </w:r>
      <w:r w:rsidR="00252221">
        <w:rPr>
          <w:rFonts w:ascii="Times New Roman" w:hAnsi="Times New Roman" w:cs="Times New Roman"/>
          <w:i/>
          <w:sz w:val="24"/>
          <w:szCs w:val="24"/>
        </w:rPr>
        <w:t xml:space="preserve"> </w:t>
      </w:r>
      <w:r w:rsidRPr="004C4994">
        <w:rPr>
          <w:rFonts w:ascii="Times New Roman" w:hAnsi="Times New Roman" w:cs="Times New Roman"/>
          <w:i/>
          <w:spacing w:val="3"/>
          <w:sz w:val="24"/>
          <w:szCs w:val="24"/>
        </w:rPr>
        <w:t>J</w:t>
      </w:r>
      <w:r w:rsidRPr="004C4994">
        <w:rPr>
          <w:rFonts w:ascii="Times New Roman" w:hAnsi="Times New Roman" w:cs="Times New Roman"/>
          <w:i/>
          <w:spacing w:val="-1"/>
          <w:sz w:val="24"/>
          <w:szCs w:val="24"/>
        </w:rPr>
        <w:t>a</w:t>
      </w:r>
      <w:r w:rsidR="00252221">
        <w:rPr>
          <w:rFonts w:ascii="Times New Roman" w:hAnsi="Times New Roman" w:cs="Times New Roman"/>
          <w:i/>
          <w:sz w:val="24"/>
          <w:szCs w:val="24"/>
        </w:rPr>
        <w:t xml:space="preserve">sa </w:t>
      </w:r>
      <w:r w:rsidRPr="004C4994">
        <w:rPr>
          <w:rFonts w:ascii="Times New Roman" w:hAnsi="Times New Roman" w:cs="Times New Roman"/>
          <w:i/>
          <w:sz w:val="24"/>
          <w:szCs w:val="24"/>
        </w:rPr>
        <w:t>K</w:t>
      </w:r>
      <w:r w:rsidRPr="004C4994">
        <w:rPr>
          <w:rFonts w:ascii="Times New Roman" w:hAnsi="Times New Roman" w:cs="Times New Roman"/>
          <w:i/>
          <w:spacing w:val="-1"/>
          <w:sz w:val="24"/>
          <w:szCs w:val="24"/>
        </w:rPr>
        <w:t>e</w:t>
      </w:r>
      <w:r w:rsidRPr="004C4994">
        <w:rPr>
          <w:rFonts w:ascii="Times New Roman" w:hAnsi="Times New Roman" w:cs="Times New Roman"/>
          <w:i/>
          <w:sz w:val="24"/>
          <w:szCs w:val="24"/>
        </w:rPr>
        <w:t>u</w:t>
      </w:r>
      <w:r w:rsidRPr="004C4994">
        <w:rPr>
          <w:rFonts w:ascii="Times New Roman" w:hAnsi="Times New Roman" w:cs="Times New Roman"/>
          <w:i/>
          <w:spacing w:val="-1"/>
          <w:sz w:val="24"/>
          <w:szCs w:val="24"/>
        </w:rPr>
        <w:t>a</w:t>
      </w:r>
      <w:r w:rsidRPr="004C4994">
        <w:rPr>
          <w:rFonts w:ascii="Times New Roman" w:hAnsi="Times New Roman" w:cs="Times New Roman"/>
          <w:i/>
          <w:spacing w:val="2"/>
          <w:sz w:val="24"/>
          <w:szCs w:val="24"/>
        </w:rPr>
        <w:t>n</w:t>
      </w:r>
      <w:r w:rsidRPr="004C4994">
        <w:rPr>
          <w:rFonts w:ascii="Times New Roman" w:hAnsi="Times New Roman" w:cs="Times New Roman"/>
          <w:i/>
          <w:spacing w:val="-2"/>
          <w:sz w:val="24"/>
          <w:szCs w:val="24"/>
        </w:rPr>
        <w:t>g</w:t>
      </w:r>
      <w:r w:rsidRPr="004C4994">
        <w:rPr>
          <w:rFonts w:ascii="Times New Roman" w:hAnsi="Times New Roman" w:cs="Times New Roman"/>
          <w:i/>
          <w:spacing w:val="-1"/>
          <w:sz w:val="24"/>
          <w:szCs w:val="24"/>
        </w:rPr>
        <w:t>a</w:t>
      </w:r>
      <w:r w:rsidRPr="004C4994">
        <w:rPr>
          <w:rFonts w:ascii="Times New Roman" w:hAnsi="Times New Roman" w:cs="Times New Roman"/>
          <w:i/>
          <w:sz w:val="24"/>
          <w:szCs w:val="24"/>
        </w:rPr>
        <w:t>n</w:t>
      </w:r>
      <w:r w:rsidRPr="004C4994">
        <w:rPr>
          <w:rFonts w:ascii="Times New Roman" w:hAnsi="Times New Roman" w:cs="Times New Roman"/>
          <w:i/>
          <w:spacing w:val="-1"/>
          <w:sz w:val="24"/>
          <w:szCs w:val="24"/>
        </w:rPr>
        <w:t>(</w:t>
      </w:r>
      <w:r w:rsidRPr="004C4994">
        <w:rPr>
          <w:rFonts w:ascii="Times New Roman" w:hAnsi="Times New Roman" w:cs="Times New Roman"/>
          <w:i/>
          <w:sz w:val="24"/>
          <w:szCs w:val="24"/>
        </w:rPr>
        <w:t>O</w:t>
      </w:r>
      <w:r w:rsidRPr="004C4994">
        <w:rPr>
          <w:rFonts w:ascii="Times New Roman" w:hAnsi="Times New Roman" w:cs="Times New Roman"/>
          <w:i/>
          <w:spacing w:val="3"/>
          <w:sz w:val="24"/>
          <w:szCs w:val="24"/>
        </w:rPr>
        <w:t>J</w:t>
      </w:r>
      <w:r w:rsidRPr="004C4994">
        <w:rPr>
          <w:rFonts w:ascii="Times New Roman" w:hAnsi="Times New Roman" w:cs="Times New Roman"/>
          <w:i/>
          <w:sz w:val="24"/>
          <w:szCs w:val="24"/>
        </w:rPr>
        <w:t>K</w:t>
      </w:r>
      <w:r w:rsidRPr="004C4994">
        <w:rPr>
          <w:rFonts w:ascii="Times New Roman" w:hAnsi="Times New Roman" w:cs="Times New Roman"/>
          <w:i/>
          <w:spacing w:val="-1"/>
          <w:sz w:val="24"/>
          <w:szCs w:val="24"/>
        </w:rPr>
        <w:t>)”</w:t>
      </w:r>
      <w:r w:rsidRPr="004C4994">
        <w:rPr>
          <w:rFonts w:ascii="Times New Roman" w:hAnsi="Times New Roman" w:cs="Times New Roman"/>
          <w:sz w:val="24"/>
          <w:szCs w:val="24"/>
        </w:rPr>
        <w:t>,</w:t>
      </w:r>
      <w:r w:rsidR="00252221">
        <w:rPr>
          <w:rFonts w:ascii="Times New Roman" w:hAnsi="Times New Roman" w:cs="Times New Roman"/>
          <w:sz w:val="24"/>
          <w:szCs w:val="24"/>
        </w:rPr>
        <w:t xml:space="preserve"> </w:t>
      </w:r>
      <w:r w:rsidRPr="004C4994">
        <w:rPr>
          <w:rFonts w:ascii="Times New Roman" w:hAnsi="Times New Roman" w:cs="Times New Roman"/>
          <w:spacing w:val="1"/>
          <w:sz w:val="24"/>
          <w:szCs w:val="24"/>
        </w:rPr>
        <w:t>Pil</w:t>
      </w:r>
      <w:r w:rsidRPr="004C4994">
        <w:rPr>
          <w:rFonts w:ascii="Times New Roman" w:hAnsi="Times New Roman" w:cs="Times New Roman"/>
          <w:spacing w:val="-1"/>
          <w:sz w:val="24"/>
          <w:szCs w:val="24"/>
        </w:rPr>
        <w:t>ar</w:t>
      </w:r>
      <w:r w:rsidRPr="004C4994">
        <w:rPr>
          <w:rFonts w:ascii="Times New Roman" w:hAnsi="Times New Roman" w:cs="Times New Roman"/>
          <w:sz w:val="24"/>
          <w:szCs w:val="24"/>
        </w:rPr>
        <w:t>s No.02</w:t>
      </w:r>
      <w:r w:rsidRPr="004C4994">
        <w:rPr>
          <w:rFonts w:ascii="Times New Roman" w:hAnsi="Times New Roman" w:cs="Times New Roman"/>
          <w:spacing w:val="1"/>
          <w:sz w:val="24"/>
          <w:szCs w:val="24"/>
        </w:rPr>
        <w:t>/</w:t>
      </w:r>
      <w:r w:rsidRPr="004C4994">
        <w:rPr>
          <w:rFonts w:ascii="Times New Roman" w:hAnsi="Times New Roman" w:cs="Times New Roman"/>
          <w:sz w:val="24"/>
          <w:szCs w:val="24"/>
        </w:rPr>
        <w:t>Th.</w:t>
      </w:r>
      <w:r w:rsidRPr="004C4994">
        <w:rPr>
          <w:rFonts w:ascii="Times New Roman" w:hAnsi="Times New Roman" w:cs="Times New Roman"/>
          <w:spacing w:val="2"/>
          <w:sz w:val="24"/>
          <w:szCs w:val="24"/>
        </w:rPr>
        <w:t>V</w:t>
      </w:r>
      <w:r w:rsidRPr="004C4994">
        <w:rPr>
          <w:rFonts w:ascii="Times New Roman" w:hAnsi="Times New Roman" w:cs="Times New Roman"/>
          <w:spacing w:val="-1"/>
          <w:sz w:val="24"/>
          <w:szCs w:val="24"/>
        </w:rPr>
        <w:t>I</w:t>
      </w:r>
      <w:r w:rsidRPr="004C4994">
        <w:rPr>
          <w:rFonts w:ascii="Times New Roman" w:hAnsi="Times New Roman" w:cs="Times New Roman"/>
          <w:spacing w:val="-3"/>
          <w:sz w:val="24"/>
          <w:szCs w:val="24"/>
        </w:rPr>
        <w:t>I</w:t>
      </w:r>
      <w:r w:rsidRPr="004C4994">
        <w:rPr>
          <w:rFonts w:ascii="Times New Roman" w:hAnsi="Times New Roman" w:cs="Times New Roman"/>
          <w:spacing w:val="1"/>
          <w:sz w:val="24"/>
          <w:szCs w:val="24"/>
        </w:rPr>
        <w:t>/</w:t>
      </w:r>
      <w:r w:rsidRPr="004C4994">
        <w:rPr>
          <w:rFonts w:ascii="Times New Roman" w:hAnsi="Times New Roman" w:cs="Times New Roman"/>
          <w:sz w:val="24"/>
          <w:szCs w:val="24"/>
        </w:rPr>
        <w:t>12</w:t>
      </w:r>
      <w:r w:rsidRPr="004C4994">
        <w:rPr>
          <w:rFonts w:ascii="Times New Roman" w:hAnsi="Times New Roman" w:cs="Times New Roman"/>
          <w:spacing w:val="-1"/>
          <w:sz w:val="24"/>
          <w:szCs w:val="24"/>
        </w:rPr>
        <w:t>-</w:t>
      </w:r>
      <w:r w:rsidRPr="004C4994">
        <w:rPr>
          <w:rFonts w:ascii="Times New Roman" w:hAnsi="Times New Roman" w:cs="Times New Roman"/>
          <w:sz w:val="24"/>
          <w:szCs w:val="24"/>
        </w:rPr>
        <w:t>18</w:t>
      </w:r>
      <w:r w:rsidRPr="004C4994">
        <w:rPr>
          <w:rFonts w:ascii="Times New Roman" w:hAnsi="Times New Roman" w:cs="Times New Roman"/>
          <w:spacing w:val="3"/>
          <w:sz w:val="24"/>
          <w:szCs w:val="24"/>
        </w:rPr>
        <w:t>J</w:t>
      </w:r>
      <w:r w:rsidRPr="004C4994">
        <w:rPr>
          <w:rFonts w:ascii="Times New Roman" w:hAnsi="Times New Roman" w:cs="Times New Roman"/>
          <w:spacing w:val="-1"/>
          <w:sz w:val="24"/>
          <w:szCs w:val="24"/>
        </w:rPr>
        <w:t>a</w:t>
      </w:r>
      <w:r w:rsidRPr="004C4994">
        <w:rPr>
          <w:rFonts w:ascii="Times New Roman" w:hAnsi="Times New Roman" w:cs="Times New Roman"/>
          <w:sz w:val="24"/>
          <w:szCs w:val="24"/>
        </w:rPr>
        <w:t>nu</w:t>
      </w:r>
      <w:r w:rsidRPr="004C4994">
        <w:rPr>
          <w:rFonts w:ascii="Times New Roman" w:hAnsi="Times New Roman" w:cs="Times New Roman"/>
          <w:spacing w:val="-1"/>
          <w:sz w:val="24"/>
          <w:szCs w:val="24"/>
        </w:rPr>
        <w:t>ar</w:t>
      </w:r>
      <w:r w:rsidRPr="004C4994">
        <w:rPr>
          <w:rFonts w:ascii="Times New Roman" w:hAnsi="Times New Roman" w:cs="Times New Roman"/>
          <w:sz w:val="24"/>
          <w:szCs w:val="24"/>
        </w:rPr>
        <w:t>i2004.</w:t>
      </w:r>
    </w:p>
    <w:p w:rsidR="007B7B52" w:rsidRPr="004C4994" w:rsidRDefault="007B7B52" w:rsidP="003D5B52">
      <w:pPr>
        <w:widowControl w:val="0"/>
        <w:autoSpaceDE w:val="0"/>
        <w:autoSpaceDN w:val="0"/>
        <w:adjustRightInd w:val="0"/>
        <w:spacing w:line="360" w:lineRule="auto"/>
        <w:ind w:right="74"/>
        <w:jc w:val="both"/>
        <w:rPr>
          <w:rFonts w:ascii="Times New Roman" w:hAnsi="Times New Roman" w:cs="Times New Roman"/>
          <w:sz w:val="24"/>
          <w:szCs w:val="24"/>
        </w:rPr>
      </w:pPr>
      <w:r w:rsidRPr="004C4994">
        <w:rPr>
          <w:rFonts w:ascii="Times New Roman" w:hAnsi="Times New Roman" w:cs="Times New Roman"/>
          <w:spacing w:val="-3"/>
          <w:sz w:val="24"/>
          <w:szCs w:val="24"/>
        </w:rPr>
        <w:t>----------, 2005</w:t>
      </w:r>
      <w:r w:rsidRPr="004C4994">
        <w:rPr>
          <w:rFonts w:ascii="Times New Roman" w:hAnsi="Times New Roman" w:cs="Times New Roman"/>
          <w:sz w:val="24"/>
          <w:szCs w:val="24"/>
        </w:rPr>
        <w:t>,</w:t>
      </w:r>
      <w:r w:rsidR="00252221">
        <w:rPr>
          <w:rFonts w:ascii="Times New Roman" w:hAnsi="Times New Roman" w:cs="Times New Roman"/>
          <w:sz w:val="24"/>
          <w:szCs w:val="24"/>
        </w:rPr>
        <w:t xml:space="preserve"> </w:t>
      </w:r>
      <w:r w:rsidRPr="004C4994">
        <w:rPr>
          <w:rFonts w:ascii="Times New Roman" w:hAnsi="Times New Roman" w:cs="Times New Roman"/>
          <w:i/>
          <w:iCs/>
          <w:sz w:val="24"/>
          <w:szCs w:val="24"/>
        </w:rPr>
        <w:t>P</w:t>
      </w:r>
      <w:r w:rsidRPr="004C4994">
        <w:rPr>
          <w:rFonts w:ascii="Times New Roman" w:hAnsi="Times New Roman" w:cs="Times New Roman"/>
          <w:i/>
          <w:iCs/>
          <w:spacing w:val="3"/>
          <w:sz w:val="24"/>
          <w:szCs w:val="24"/>
        </w:rPr>
        <w:t>r</w:t>
      </w:r>
      <w:r w:rsidRPr="004C4994">
        <w:rPr>
          <w:rFonts w:ascii="Times New Roman" w:hAnsi="Times New Roman" w:cs="Times New Roman"/>
          <w:i/>
          <w:iCs/>
          <w:sz w:val="24"/>
          <w:szCs w:val="24"/>
        </w:rPr>
        <w:t>ob</w:t>
      </w:r>
      <w:r w:rsidRPr="004C4994">
        <w:rPr>
          <w:rFonts w:ascii="Times New Roman" w:hAnsi="Times New Roman" w:cs="Times New Roman"/>
          <w:i/>
          <w:iCs/>
          <w:spacing w:val="1"/>
          <w:sz w:val="24"/>
          <w:szCs w:val="24"/>
        </w:rPr>
        <w:t>l</w:t>
      </w:r>
      <w:r w:rsidRPr="004C4994">
        <w:rPr>
          <w:rFonts w:ascii="Times New Roman" w:hAnsi="Times New Roman" w:cs="Times New Roman"/>
          <w:i/>
          <w:iCs/>
          <w:spacing w:val="-1"/>
          <w:sz w:val="24"/>
          <w:szCs w:val="24"/>
        </w:rPr>
        <w:t>e</w:t>
      </w:r>
      <w:r w:rsidRPr="004C4994">
        <w:rPr>
          <w:rFonts w:ascii="Times New Roman" w:hAnsi="Times New Roman" w:cs="Times New Roman"/>
          <w:i/>
          <w:iCs/>
          <w:sz w:val="24"/>
          <w:szCs w:val="24"/>
        </w:rPr>
        <w:t>ma</w:t>
      </w:r>
      <w:r w:rsidRPr="004C4994">
        <w:rPr>
          <w:rFonts w:ascii="Times New Roman" w:hAnsi="Times New Roman" w:cs="Times New Roman"/>
          <w:i/>
          <w:iCs/>
          <w:spacing w:val="1"/>
          <w:sz w:val="24"/>
          <w:szCs w:val="24"/>
        </w:rPr>
        <w:t>ti</w:t>
      </w:r>
      <w:r w:rsidRPr="004C4994">
        <w:rPr>
          <w:rFonts w:ascii="Times New Roman" w:hAnsi="Times New Roman" w:cs="Times New Roman"/>
          <w:i/>
          <w:iCs/>
          <w:spacing w:val="-1"/>
          <w:sz w:val="24"/>
          <w:szCs w:val="24"/>
        </w:rPr>
        <w:t>k</w:t>
      </w:r>
      <w:r w:rsidRPr="004C4994">
        <w:rPr>
          <w:rFonts w:ascii="Times New Roman" w:hAnsi="Times New Roman" w:cs="Times New Roman"/>
          <w:i/>
          <w:iCs/>
          <w:sz w:val="24"/>
          <w:szCs w:val="24"/>
        </w:rPr>
        <w:t>a</w:t>
      </w:r>
      <w:r w:rsidR="00252221">
        <w:rPr>
          <w:rFonts w:ascii="Times New Roman" w:hAnsi="Times New Roman" w:cs="Times New Roman"/>
          <w:i/>
          <w:iCs/>
          <w:sz w:val="24"/>
          <w:szCs w:val="24"/>
        </w:rPr>
        <w:t xml:space="preserve"> </w:t>
      </w:r>
      <w:r w:rsidRPr="004C4994">
        <w:rPr>
          <w:rFonts w:ascii="Times New Roman" w:hAnsi="Times New Roman" w:cs="Times New Roman"/>
          <w:i/>
          <w:iCs/>
          <w:sz w:val="24"/>
          <w:szCs w:val="24"/>
        </w:rPr>
        <w:t>P</w:t>
      </w:r>
      <w:r w:rsidRPr="004C4994">
        <w:rPr>
          <w:rFonts w:ascii="Times New Roman" w:hAnsi="Times New Roman" w:cs="Times New Roman"/>
          <w:i/>
          <w:iCs/>
          <w:spacing w:val="-1"/>
          <w:sz w:val="24"/>
          <w:szCs w:val="24"/>
        </w:rPr>
        <w:t>e</w:t>
      </w:r>
      <w:r w:rsidRPr="004C4994">
        <w:rPr>
          <w:rFonts w:ascii="Times New Roman" w:hAnsi="Times New Roman" w:cs="Times New Roman"/>
          <w:i/>
          <w:iCs/>
          <w:sz w:val="24"/>
          <w:szCs w:val="24"/>
        </w:rPr>
        <w:t>rban</w:t>
      </w:r>
      <w:r w:rsidRPr="004C4994">
        <w:rPr>
          <w:rFonts w:ascii="Times New Roman" w:hAnsi="Times New Roman" w:cs="Times New Roman"/>
          <w:i/>
          <w:iCs/>
          <w:spacing w:val="-1"/>
          <w:sz w:val="24"/>
          <w:szCs w:val="24"/>
        </w:rPr>
        <w:t>k</w:t>
      </w:r>
      <w:r w:rsidRPr="004C4994">
        <w:rPr>
          <w:rFonts w:ascii="Times New Roman" w:hAnsi="Times New Roman" w:cs="Times New Roman"/>
          <w:i/>
          <w:iCs/>
          <w:sz w:val="24"/>
          <w:szCs w:val="24"/>
        </w:rPr>
        <w:t>an</w:t>
      </w:r>
      <w:r w:rsidRPr="004C4994">
        <w:rPr>
          <w:rFonts w:ascii="Times New Roman" w:hAnsi="Times New Roman" w:cs="Times New Roman"/>
          <w:sz w:val="24"/>
          <w:szCs w:val="24"/>
        </w:rPr>
        <w:t>,</w:t>
      </w:r>
      <w:r w:rsidR="00252221">
        <w:rPr>
          <w:rFonts w:ascii="Times New Roman" w:hAnsi="Times New Roman" w:cs="Times New Roman"/>
          <w:sz w:val="24"/>
          <w:szCs w:val="24"/>
        </w:rPr>
        <w:t xml:space="preserve"> </w:t>
      </w:r>
      <w:r w:rsidRPr="004C4994">
        <w:rPr>
          <w:rFonts w:ascii="Times New Roman" w:hAnsi="Times New Roman" w:cs="Times New Roman"/>
          <w:spacing w:val="1"/>
          <w:sz w:val="24"/>
          <w:szCs w:val="24"/>
        </w:rPr>
        <w:t>P</w:t>
      </w:r>
      <w:r w:rsidRPr="004C4994">
        <w:rPr>
          <w:rFonts w:ascii="Times New Roman" w:hAnsi="Times New Roman" w:cs="Times New Roman"/>
          <w:spacing w:val="-1"/>
          <w:sz w:val="24"/>
          <w:szCs w:val="24"/>
        </w:rPr>
        <w:t>e</w:t>
      </w:r>
      <w:r w:rsidRPr="004C4994">
        <w:rPr>
          <w:rFonts w:ascii="Times New Roman" w:hAnsi="Times New Roman" w:cs="Times New Roman"/>
          <w:sz w:val="24"/>
          <w:szCs w:val="24"/>
        </w:rPr>
        <w:t>n</w:t>
      </w:r>
      <w:r w:rsidRPr="004C4994">
        <w:rPr>
          <w:rFonts w:ascii="Times New Roman" w:hAnsi="Times New Roman" w:cs="Times New Roman"/>
          <w:spacing w:val="2"/>
          <w:sz w:val="24"/>
          <w:szCs w:val="24"/>
        </w:rPr>
        <w:t>e</w:t>
      </w:r>
      <w:r w:rsidRPr="004C4994">
        <w:rPr>
          <w:rFonts w:ascii="Times New Roman" w:hAnsi="Times New Roman" w:cs="Times New Roman"/>
          <w:spacing w:val="-1"/>
          <w:sz w:val="24"/>
          <w:szCs w:val="24"/>
        </w:rPr>
        <w:t>r</w:t>
      </w:r>
      <w:r w:rsidRPr="004C4994">
        <w:rPr>
          <w:rFonts w:ascii="Times New Roman" w:hAnsi="Times New Roman" w:cs="Times New Roman"/>
          <w:sz w:val="24"/>
          <w:szCs w:val="24"/>
        </w:rPr>
        <w:t>b</w:t>
      </w:r>
      <w:r w:rsidRPr="004C4994">
        <w:rPr>
          <w:rFonts w:ascii="Times New Roman" w:hAnsi="Times New Roman" w:cs="Times New Roman"/>
          <w:spacing w:val="1"/>
          <w:sz w:val="24"/>
          <w:szCs w:val="24"/>
        </w:rPr>
        <w:t>i</w:t>
      </w:r>
      <w:r w:rsidRPr="004C4994">
        <w:rPr>
          <w:rFonts w:ascii="Times New Roman" w:hAnsi="Times New Roman" w:cs="Times New Roman"/>
          <w:sz w:val="24"/>
          <w:szCs w:val="24"/>
        </w:rPr>
        <w:t>t</w:t>
      </w:r>
      <w:r w:rsidR="00252221">
        <w:rPr>
          <w:rFonts w:ascii="Times New Roman" w:hAnsi="Times New Roman" w:cs="Times New Roman"/>
          <w:sz w:val="24"/>
          <w:szCs w:val="24"/>
        </w:rPr>
        <w:t xml:space="preserve"> </w:t>
      </w:r>
      <w:r w:rsidRPr="004C4994">
        <w:rPr>
          <w:rFonts w:ascii="Times New Roman" w:hAnsi="Times New Roman" w:cs="Times New Roman"/>
          <w:spacing w:val="-2"/>
          <w:sz w:val="24"/>
          <w:szCs w:val="24"/>
        </w:rPr>
        <w:t>B</w:t>
      </w:r>
      <w:r w:rsidRPr="004C4994">
        <w:rPr>
          <w:rFonts w:ascii="Times New Roman" w:hAnsi="Times New Roman" w:cs="Times New Roman"/>
          <w:sz w:val="24"/>
          <w:szCs w:val="24"/>
        </w:rPr>
        <w:t>ook</w:t>
      </w:r>
      <w:r w:rsidR="00252221">
        <w:rPr>
          <w:rFonts w:ascii="Times New Roman" w:hAnsi="Times New Roman" w:cs="Times New Roman"/>
          <w:sz w:val="24"/>
          <w:szCs w:val="24"/>
        </w:rPr>
        <w:t xml:space="preserve"> </w:t>
      </w:r>
      <w:r w:rsidRPr="004C4994">
        <w:rPr>
          <w:rFonts w:ascii="Times New Roman" w:hAnsi="Times New Roman" w:cs="Times New Roman"/>
          <w:sz w:val="24"/>
          <w:szCs w:val="24"/>
        </w:rPr>
        <w:t>T</w:t>
      </w:r>
      <w:r w:rsidRPr="004C4994">
        <w:rPr>
          <w:rFonts w:ascii="Times New Roman" w:hAnsi="Times New Roman" w:cs="Times New Roman"/>
          <w:spacing w:val="-1"/>
          <w:sz w:val="24"/>
          <w:szCs w:val="24"/>
        </w:rPr>
        <w:t>er</w:t>
      </w:r>
      <w:r w:rsidRPr="004C4994">
        <w:rPr>
          <w:rFonts w:ascii="Times New Roman" w:hAnsi="Times New Roman" w:cs="Times New Roman"/>
          <w:spacing w:val="2"/>
          <w:sz w:val="24"/>
          <w:szCs w:val="24"/>
        </w:rPr>
        <w:t>r</w:t>
      </w:r>
      <w:r w:rsidRPr="004C4994">
        <w:rPr>
          <w:rFonts w:ascii="Times New Roman" w:hAnsi="Times New Roman" w:cs="Times New Roman"/>
          <w:spacing w:val="-1"/>
          <w:sz w:val="24"/>
          <w:szCs w:val="24"/>
        </w:rPr>
        <w:t>ac</w:t>
      </w:r>
      <w:r w:rsidRPr="004C4994">
        <w:rPr>
          <w:rFonts w:ascii="Times New Roman" w:hAnsi="Times New Roman" w:cs="Times New Roman"/>
          <w:sz w:val="24"/>
          <w:szCs w:val="24"/>
        </w:rPr>
        <w:t xml:space="preserve">e </w:t>
      </w:r>
      <w:r w:rsidRPr="004C4994">
        <w:rPr>
          <w:rFonts w:ascii="Times New Roman" w:hAnsi="Times New Roman" w:cs="Times New Roman"/>
          <w:spacing w:val="-1"/>
          <w:sz w:val="24"/>
          <w:szCs w:val="24"/>
        </w:rPr>
        <w:t>a</w:t>
      </w:r>
      <w:r w:rsidRPr="004C4994">
        <w:rPr>
          <w:rFonts w:ascii="Times New Roman" w:hAnsi="Times New Roman" w:cs="Times New Roman"/>
          <w:sz w:val="24"/>
          <w:szCs w:val="24"/>
        </w:rPr>
        <w:t xml:space="preserve">nd </w:t>
      </w:r>
      <w:r w:rsidRPr="004C4994">
        <w:rPr>
          <w:rFonts w:ascii="Times New Roman" w:hAnsi="Times New Roman" w:cs="Times New Roman"/>
          <w:spacing w:val="-5"/>
          <w:sz w:val="24"/>
          <w:szCs w:val="24"/>
        </w:rPr>
        <w:t>L</w:t>
      </w:r>
      <w:r w:rsidRPr="004C4994">
        <w:rPr>
          <w:rFonts w:ascii="Times New Roman" w:hAnsi="Times New Roman" w:cs="Times New Roman"/>
          <w:spacing w:val="1"/>
          <w:sz w:val="24"/>
          <w:szCs w:val="24"/>
        </w:rPr>
        <w:t>i</w:t>
      </w:r>
      <w:r w:rsidRPr="004C4994">
        <w:rPr>
          <w:rFonts w:ascii="Times New Roman" w:hAnsi="Times New Roman" w:cs="Times New Roman"/>
          <w:spacing w:val="2"/>
          <w:sz w:val="24"/>
          <w:szCs w:val="24"/>
        </w:rPr>
        <w:t>b</w:t>
      </w:r>
      <w:r w:rsidRPr="004C4994">
        <w:rPr>
          <w:rFonts w:ascii="Times New Roman" w:hAnsi="Times New Roman" w:cs="Times New Roman"/>
          <w:spacing w:val="-1"/>
          <w:sz w:val="24"/>
          <w:szCs w:val="24"/>
        </w:rPr>
        <w:t>ra</w:t>
      </w:r>
      <w:r w:rsidRPr="004C4994">
        <w:rPr>
          <w:rFonts w:ascii="Times New Roman" w:hAnsi="Times New Roman" w:cs="Times New Roman"/>
          <w:spacing w:val="4"/>
          <w:sz w:val="24"/>
          <w:szCs w:val="24"/>
        </w:rPr>
        <w:t>r</w:t>
      </w:r>
      <w:r w:rsidRPr="004C4994">
        <w:rPr>
          <w:rFonts w:ascii="Times New Roman" w:hAnsi="Times New Roman" w:cs="Times New Roman"/>
          <w:spacing w:val="-5"/>
          <w:sz w:val="24"/>
          <w:szCs w:val="24"/>
        </w:rPr>
        <w:t>y</w:t>
      </w:r>
      <w:r w:rsidRPr="004C4994">
        <w:rPr>
          <w:rFonts w:ascii="Times New Roman" w:hAnsi="Times New Roman" w:cs="Times New Roman"/>
          <w:sz w:val="24"/>
          <w:szCs w:val="24"/>
        </w:rPr>
        <w:t>,</w:t>
      </w:r>
      <w:r w:rsidRPr="004C4994">
        <w:rPr>
          <w:rFonts w:ascii="Times New Roman" w:hAnsi="Times New Roman" w:cs="Times New Roman"/>
          <w:spacing w:val="-5"/>
          <w:sz w:val="24"/>
          <w:szCs w:val="24"/>
        </w:rPr>
        <w:t xml:space="preserve"> Bandung</w:t>
      </w:r>
      <w:r w:rsidRPr="004C4994">
        <w:rPr>
          <w:rFonts w:ascii="Times New Roman" w:hAnsi="Times New Roman" w:cs="Times New Roman"/>
          <w:sz w:val="24"/>
          <w:szCs w:val="24"/>
        </w:rPr>
        <w:t>.</w:t>
      </w:r>
    </w:p>
    <w:p w:rsidR="007B7B52" w:rsidRPr="004C4994" w:rsidRDefault="007B7B52" w:rsidP="003D5B52">
      <w:pPr>
        <w:pStyle w:val="FootnoteText"/>
        <w:spacing w:after="200" w:line="360" w:lineRule="auto"/>
        <w:ind w:left="851" w:hanging="851"/>
        <w:jc w:val="both"/>
        <w:rPr>
          <w:rFonts w:ascii="Times New Roman" w:hAnsi="Times New Roman"/>
          <w:sz w:val="24"/>
          <w:szCs w:val="24"/>
          <w:lang w:val="id-ID"/>
        </w:rPr>
      </w:pPr>
      <w:r w:rsidRPr="004C4994">
        <w:rPr>
          <w:rFonts w:ascii="Times New Roman" w:hAnsi="Times New Roman"/>
          <w:sz w:val="24"/>
          <w:szCs w:val="24"/>
        </w:rPr>
        <w:t xml:space="preserve">Suyatno, </w:t>
      </w:r>
      <w:r w:rsidRPr="004C4994">
        <w:rPr>
          <w:rFonts w:ascii="Times New Roman" w:hAnsi="Times New Roman"/>
          <w:sz w:val="24"/>
          <w:szCs w:val="24"/>
          <w:lang w:val="id-ID"/>
        </w:rPr>
        <w:t>Thomas, 2003, Kelembangaan Perbankan, Edisi Ketiga,  Gramedia Pustaka Utama, Jakarta.</w:t>
      </w:r>
    </w:p>
    <w:p w:rsidR="007B7B52" w:rsidRDefault="007B7B52" w:rsidP="00E920DA">
      <w:pPr>
        <w:pStyle w:val="FootnoteText"/>
        <w:spacing w:after="200" w:line="360" w:lineRule="auto"/>
        <w:ind w:left="851" w:hanging="851"/>
        <w:rPr>
          <w:rFonts w:ascii="Times New Roman" w:hAnsi="Times New Roman"/>
          <w:sz w:val="24"/>
          <w:szCs w:val="24"/>
          <w:lang w:val="id-ID"/>
        </w:rPr>
      </w:pPr>
      <w:r w:rsidRPr="004C4994">
        <w:rPr>
          <w:rFonts w:ascii="Times New Roman" w:hAnsi="Times New Roman"/>
          <w:sz w:val="24"/>
          <w:szCs w:val="24"/>
        </w:rPr>
        <w:lastRenderedPageBreak/>
        <w:t xml:space="preserve">Usman, Rachmad, 2003, </w:t>
      </w:r>
      <w:r w:rsidRPr="004C4994">
        <w:rPr>
          <w:rFonts w:ascii="Times New Roman" w:hAnsi="Times New Roman"/>
          <w:i/>
          <w:sz w:val="24"/>
          <w:szCs w:val="24"/>
        </w:rPr>
        <w:t>Aspek-Aspek Hukum Perbankan Di Indonesia,</w:t>
      </w:r>
      <w:r w:rsidRPr="004C4994">
        <w:rPr>
          <w:rFonts w:ascii="Times New Roman" w:hAnsi="Times New Roman"/>
          <w:sz w:val="24"/>
          <w:szCs w:val="24"/>
        </w:rPr>
        <w:t xml:space="preserve">Gramedia </w:t>
      </w:r>
      <w:r w:rsidRPr="004C4994">
        <w:rPr>
          <w:rFonts w:ascii="Times New Roman" w:hAnsi="Times New Roman"/>
          <w:sz w:val="24"/>
          <w:szCs w:val="24"/>
          <w:lang w:val="id-ID"/>
        </w:rPr>
        <w:tab/>
      </w:r>
      <w:r w:rsidRPr="004C4994">
        <w:rPr>
          <w:rFonts w:ascii="Times New Roman" w:hAnsi="Times New Roman"/>
          <w:sz w:val="24"/>
          <w:szCs w:val="24"/>
        </w:rPr>
        <w:t>Pustaka Utama, Jakarta.</w:t>
      </w:r>
    </w:p>
    <w:p w:rsidR="00E920DA" w:rsidRPr="004C4994" w:rsidRDefault="00E920DA" w:rsidP="00E920DA">
      <w:pPr>
        <w:pStyle w:val="FootnoteText"/>
        <w:spacing w:after="200" w:line="360" w:lineRule="auto"/>
        <w:ind w:left="851" w:hanging="851"/>
        <w:rPr>
          <w:rFonts w:ascii="Times New Roman" w:hAnsi="Times New Roman"/>
          <w:sz w:val="24"/>
          <w:szCs w:val="24"/>
          <w:lang w:val="id-ID"/>
        </w:rPr>
      </w:pPr>
    </w:p>
    <w:p w:rsidR="007B7B52" w:rsidRPr="004C4994" w:rsidRDefault="00E920DA" w:rsidP="003D5B52">
      <w:pPr>
        <w:numPr>
          <w:ilvl w:val="0"/>
          <w:numId w:val="8"/>
        </w:numPr>
        <w:spacing w:line="360" w:lineRule="auto"/>
        <w:ind w:left="425"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Regulation of Law</w:t>
      </w:r>
    </w:p>
    <w:p w:rsidR="003B1D6C" w:rsidRPr="00E920DA" w:rsidRDefault="00252221" w:rsidP="00252221">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Act </w:t>
      </w:r>
      <w:r w:rsidR="00E920DA">
        <w:rPr>
          <w:rFonts w:ascii="Times New Roman" w:hAnsi="Times New Roman" w:cs="Times New Roman"/>
          <w:sz w:val="24"/>
          <w:szCs w:val="24"/>
        </w:rPr>
        <w:t>Number 3 Year</w:t>
      </w:r>
      <w:r w:rsidR="007B7B52" w:rsidRPr="004C4994">
        <w:rPr>
          <w:rFonts w:ascii="Times New Roman" w:hAnsi="Times New Roman" w:cs="Times New Roman"/>
          <w:sz w:val="24"/>
          <w:szCs w:val="24"/>
        </w:rPr>
        <w:t xml:space="preserve"> 2004 </w:t>
      </w:r>
      <w:r w:rsidR="007B7B52" w:rsidRPr="004C4994">
        <w:rPr>
          <w:rFonts w:ascii="Times New Roman" w:hAnsi="Times New Roman" w:cs="Times New Roman"/>
          <w:i/>
          <w:sz w:val="24"/>
          <w:szCs w:val="24"/>
        </w:rPr>
        <w:t>Juncto</w:t>
      </w:r>
      <w:r w:rsidR="00E920DA">
        <w:rPr>
          <w:rFonts w:ascii="Times New Roman" w:hAnsi="Times New Roman" w:cs="Times New Roman"/>
          <w:sz w:val="24"/>
          <w:szCs w:val="24"/>
        </w:rPr>
        <w:t xml:space="preserve"> Law Number  23 year 1999 about Bank of Indonesia</w:t>
      </w:r>
      <w:r w:rsidR="007B7B52" w:rsidRPr="004C4994">
        <w:rPr>
          <w:rFonts w:ascii="Times New Roman" w:hAnsi="Times New Roman" w:cs="Times New Roman"/>
          <w:sz w:val="24"/>
          <w:szCs w:val="24"/>
        </w:rPr>
        <w:t xml:space="preserve"> (BI)</w:t>
      </w:r>
      <w:r w:rsidR="003B1D6C" w:rsidRPr="004C4994">
        <w:rPr>
          <w:rFonts w:ascii="Times New Roman" w:hAnsi="Times New Roman" w:cs="Times New Roman"/>
          <w:sz w:val="24"/>
          <w:szCs w:val="24"/>
        </w:rPr>
        <w:t xml:space="preserve"> </w:t>
      </w:r>
      <w:r w:rsidR="00E920DA">
        <w:rPr>
          <w:rStyle w:val="shorttext"/>
          <w:rFonts w:ascii="Times New Roman" w:hAnsi="Times New Roman" w:cs="Times New Roman"/>
          <w:sz w:val="24"/>
          <w:szCs w:val="24"/>
        </w:rPr>
        <w:t>a</w:t>
      </w:r>
      <w:r w:rsidR="00E920DA" w:rsidRPr="00E920DA">
        <w:rPr>
          <w:rStyle w:val="shorttext"/>
          <w:rFonts w:ascii="Times New Roman" w:hAnsi="Times New Roman" w:cs="Times New Roman"/>
          <w:sz w:val="24"/>
          <w:szCs w:val="24"/>
        </w:rPr>
        <w:t xml:space="preserve">s amended </w:t>
      </w:r>
      <w:r w:rsidR="00E920DA">
        <w:rPr>
          <w:rStyle w:val="shorttext"/>
          <w:rFonts w:ascii="Times New Roman" w:hAnsi="Times New Roman" w:cs="Times New Roman"/>
          <w:sz w:val="24"/>
          <w:szCs w:val="24"/>
        </w:rPr>
        <w:t xml:space="preserve"> </w:t>
      </w:r>
      <w:r w:rsidR="00E920DA" w:rsidRPr="00E920DA">
        <w:rPr>
          <w:rStyle w:val="shorttext"/>
          <w:rFonts w:ascii="Times New Roman" w:hAnsi="Times New Roman" w:cs="Times New Roman"/>
          <w:sz w:val="24"/>
          <w:szCs w:val="24"/>
        </w:rPr>
        <w:t>by Law</w:t>
      </w:r>
    </w:p>
    <w:p w:rsidR="007B7B52" w:rsidRPr="004C4994" w:rsidRDefault="00252221" w:rsidP="002522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Act </w:t>
      </w:r>
      <w:r w:rsidR="00E920DA">
        <w:rPr>
          <w:rFonts w:ascii="Times New Roman" w:hAnsi="Times New Roman" w:cs="Times New Roman"/>
          <w:sz w:val="24"/>
          <w:szCs w:val="24"/>
        </w:rPr>
        <w:t>Number</w:t>
      </w:r>
      <w:r w:rsidR="00ED2DF5" w:rsidRPr="004C4994">
        <w:rPr>
          <w:rFonts w:ascii="Times New Roman" w:hAnsi="Times New Roman" w:cs="Times New Roman"/>
          <w:sz w:val="24"/>
          <w:szCs w:val="24"/>
        </w:rPr>
        <w:t xml:space="preserve"> 6</w:t>
      </w:r>
      <w:r w:rsidR="00E920DA">
        <w:rPr>
          <w:rFonts w:ascii="Times New Roman" w:hAnsi="Times New Roman" w:cs="Times New Roman"/>
          <w:sz w:val="24"/>
          <w:szCs w:val="24"/>
        </w:rPr>
        <w:t xml:space="preserve"> Year 2009 about Bank of Indonesia</w:t>
      </w:r>
    </w:p>
    <w:p w:rsidR="007B7B52" w:rsidRPr="00CA7A8B" w:rsidRDefault="00E920DA" w:rsidP="00252221">
      <w:pPr>
        <w:spacing w:afterLines="100" w:line="360" w:lineRule="auto"/>
        <w:jc w:val="both"/>
        <w:rPr>
          <w:rFonts w:ascii="Times New Roman" w:hAnsi="Times New Roman" w:cs="Times New Roman"/>
          <w:sz w:val="24"/>
          <w:szCs w:val="24"/>
        </w:rPr>
      </w:pPr>
      <w:r>
        <w:rPr>
          <w:rFonts w:ascii="Times New Roman" w:hAnsi="Times New Roman" w:cs="Times New Roman"/>
          <w:sz w:val="24"/>
          <w:szCs w:val="24"/>
        </w:rPr>
        <w:t>Act Number</w:t>
      </w:r>
      <w:r w:rsidR="007B7B52" w:rsidRPr="004C4994">
        <w:rPr>
          <w:rFonts w:ascii="Times New Roman" w:hAnsi="Times New Roman" w:cs="Times New Roman"/>
          <w:sz w:val="24"/>
          <w:szCs w:val="24"/>
        </w:rPr>
        <w:t xml:space="preserve"> 10 </w:t>
      </w:r>
      <w:r w:rsidR="00CA7A8B">
        <w:rPr>
          <w:rFonts w:ascii="Times New Roman" w:hAnsi="Times New Roman" w:cs="Times New Roman"/>
          <w:sz w:val="24"/>
          <w:szCs w:val="24"/>
        </w:rPr>
        <w:t>Year 1998 about Banking</w:t>
      </w:r>
    </w:p>
    <w:p w:rsidR="00E920DA" w:rsidRDefault="00CA7A8B" w:rsidP="00252221">
      <w:pPr>
        <w:spacing w:afterLines="100" w:line="360" w:lineRule="auto"/>
        <w:jc w:val="both"/>
        <w:rPr>
          <w:rFonts w:ascii="Times New Roman" w:hAnsi="Times New Roman" w:cs="Times New Roman"/>
          <w:sz w:val="24"/>
          <w:szCs w:val="24"/>
        </w:rPr>
      </w:pPr>
      <w:r>
        <w:rPr>
          <w:rFonts w:ascii="Times New Roman" w:hAnsi="Times New Roman" w:cs="Times New Roman"/>
          <w:sz w:val="24"/>
          <w:szCs w:val="24"/>
        </w:rPr>
        <w:t>Act Number  21 Year 2011 about Financial Service Authority</w:t>
      </w:r>
      <w:r w:rsidR="00E920DA">
        <w:rPr>
          <w:rFonts w:ascii="Times New Roman" w:hAnsi="Times New Roman" w:cs="Times New Roman"/>
          <w:sz w:val="24"/>
          <w:szCs w:val="24"/>
        </w:rPr>
        <w:t>.</w:t>
      </w:r>
    </w:p>
    <w:p w:rsidR="00252221" w:rsidRPr="004C4994" w:rsidRDefault="00252221" w:rsidP="00252221">
      <w:pPr>
        <w:spacing w:afterLines="100" w:line="240" w:lineRule="auto"/>
        <w:jc w:val="both"/>
        <w:rPr>
          <w:rFonts w:ascii="Times New Roman" w:hAnsi="Times New Roman" w:cs="Times New Roman"/>
          <w:sz w:val="24"/>
          <w:szCs w:val="24"/>
        </w:rPr>
      </w:pPr>
    </w:p>
    <w:p w:rsidR="007B7B52" w:rsidRPr="004C4994" w:rsidRDefault="00E920DA" w:rsidP="003D5B52">
      <w:pPr>
        <w:numPr>
          <w:ilvl w:val="0"/>
          <w:numId w:val="8"/>
        </w:numPr>
        <w:tabs>
          <w:tab w:val="left" w:pos="0"/>
        </w:tabs>
        <w:spacing w:line="360" w:lineRule="auto"/>
        <w:ind w:left="425"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Sources</w:t>
      </w:r>
    </w:p>
    <w:p w:rsidR="007B7B52" w:rsidRPr="004C4994" w:rsidRDefault="007B7B52" w:rsidP="003D5B52">
      <w:pPr>
        <w:pStyle w:val="FootnoteText"/>
        <w:spacing w:after="200" w:line="360" w:lineRule="auto"/>
        <w:ind w:left="709" w:hanging="709"/>
        <w:rPr>
          <w:rFonts w:ascii="Times New Roman" w:hAnsi="Times New Roman"/>
          <w:sz w:val="24"/>
          <w:szCs w:val="24"/>
        </w:rPr>
      </w:pPr>
      <w:r w:rsidRPr="004C4994">
        <w:rPr>
          <w:rFonts w:ascii="Times New Roman" w:hAnsi="Times New Roman"/>
          <w:sz w:val="24"/>
          <w:szCs w:val="24"/>
        </w:rPr>
        <w:t xml:space="preserve">Haryani, Wiwin Sri, </w:t>
      </w:r>
      <w:r w:rsidRPr="004C4994">
        <w:rPr>
          <w:rFonts w:ascii="Times New Roman" w:hAnsi="Times New Roman"/>
          <w:i/>
          <w:sz w:val="24"/>
          <w:szCs w:val="24"/>
        </w:rPr>
        <w:t>Independensi Otoritas Jasa Keuangan dalam Perspektif Undang-Undang Nomor 21 Tahun 2011 tentang Otoritas Jasa Keuangan</w:t>
      </w:r>
      <w:r w:rsidRPr="004C4994">
        <w:rPr>
          <w:rFonts w:ascii="Times New Roman" w:hAnsi="Times New Roman"/>
          <w:sz w:val="24"/>
          <w:szCs w:val="24"/>
        </w:rPr>
        <w:t>. Jurnal Legislasi Indonesia. Vol.9 No.3 Oktober 2012. hlm. 45-46.</w:t>
      </w:r>
    </w:p>
    <w:p w:rsidR="007B7B52" w:rsidRPr="004C4994" w:rsidRDefault="009E770C" w:rsidP="003D5B52">
      <w:pPr>
        <w:pStyle w:val="FootnoteText"/>
        <w:spacing w:after="200" w:line="360" w:lineRule="auto"/>
        <w:rPr>
          <w:rFonts w:ascii="Times New Roman" w:hAnsi="Times New Roman"/>
          <w:color w:val="000000" w:themeColor="text1"/>
          <w:sz w:val="24"/>
          <w:szCs w:val="24"/>
          <w:lang w:val="id-ID"/>
        </w:rPr>
      </w:pPr>
      <w:hyperlink r:id="rId9" w:history="1">
        <w:r w:rsidR="007B7B52" w:rsidRPr="004C4994">
          <w:rPr>
            <w:rStyle w:val="Hyperlink"/>
            <w:rFonts w:ascii="Times New Roman" w:hAnsi="Times New Roman"/>
            <w:color w:val="000000" w:themeColor="text1"/>
            <w:sz w:val="24"/>
            <w:szCs w:val="24"/>
          </w:rPr>
          <w:t>http://Wordpreskompas.com/pengawasanbank/bankindonesia tgl 12 agustus 2013</w:t>
        </w:r>
      </w:hyperlink>
      <w:r w:rsidR="007B7B52" w:rsidRPr="004C4994">
        <w:rPr>
          <w:rFonts w:ascii="Times New Roman" w:hAnsi="Times New Roman"/>
          <w:color w:val="000000" w:themeColor="text1"/>
          <w:sz w:val="24"/>
          <w:szCs w:val="24"/>
        </w:rPr>
        <w:t xml:space="preserve">, </w:t>
      </w:r>
      <w:r w:rsidR="007B7B52" w:rsidRPr="004C4994">
        <w:rPr>
          <w:rFonts w:ascii="Times New Roman" w:hAnsi="Times New Roman"/>
          <w:color w:val="000000" w:themeColor="text1"/>
          <w:sz w:val="24"/>
          <w:szCs w:val="24"/>
          <w:lang w:val="id-ID"/>
        </w:rPr>
        <w:tab/>
      </w:r>
      <w:r w:rsidR="007B7B52" w:rsidRPr="004C4994">
        <w:rPr>
          <w:rFonts w:ascii="Times New Roman" w:hAnsi="Times New Roman"/>
          <w:color w:val="000000" w:themeColor="text1"/>
          <w:sz w:val="24"/>
          <w:szCs w:val="24"/>
        </w:rPr>
        <w:t xml:space="preserve">diakses pada </w:t>
      </w:r>
      <w:r w:rsidR="007B7B52" w:rsidRPr="004C4994">
        <w:rPr>
          <w:rFonts w:ascii="Times New Roman" w:hAnsi="Times New Roman"/>
          <w:color w:val="000000" w:themeColor="text1"/>
          <w:sz w:val="24"/>
          <w:szCs w:val="24"/>
          <w:lang w:val="id-ID"/>
        </w:rPr>
        <w:t>7maret</w:t>
      </w:r>
      <w:r w:rsidR="007B7B52" w:rsidRPr="004C4994">
        <w:rPr>
          <w:rFonts w:ascii="Times New Roman" w:hAnsi="Times New Roman"/>
          <w:color w:val="000000" w:themeColor="text1"/>
          <w:sz w:val="24"/>
          <w:szCs w:val="24"/>
        </w:rPr>
        <w:t xml:space="preserve"> 201</w:t>
      </w:r>
      <w:r w:rsidR="007B7B52" w:rsidRPr="004C4994">
        <w:rPr>
          <w:rFonts w:ascii="Times New Roman" w:hAnsi="Times New Roman"/>
          <w:color w:val="000000" w:themeColor="text1"/>
          <w:sz w:val="24"/>
          <w:szCs w:val="24"/>
          <w:lang w:val="id-ID"/>
        </w:rPr>
        <w:t>6</w:t>
      </w:r>
      <w:r w:rsidR="007B7B52" w:rsidRPr="004C4994">
        <w:rPr>
          <w:rFonts w:ascii="Times New Roman" w:hAnsi="Times New Roman"/>
          <w:color w:val="000000" w:themeColor="text1"/>
          <w:sz w:val="24"/>
          <w:szCs w:val="24"/>
        </w:rPr>
        <w:t xml:space="preserve"> pukul 21.00.</w:t>
      </w:r>
    </w:p>
    <w:p w:rsidR="007B7B52" w:rsidRPr="004C4994" w:rsidRDefault="009E770C" w:rsidP="003D5B52">
      <w:pPr>
        <w:spacing w:line="360" w:lineRule="auto"/>
        <w:rPr>
          <w:rFonts w:ascii="Times New Roman" w:hAnsi="Times New Roman" w:cs="Times New Roman"/>
          <w:color w:val="000000" w:themeColor="text1"/>
          <w:sz w:val="24"/>
          <w:szCs w:val="24"/>
        </w:rPr>
      </w:pPr>
      <w:hyperlink r:id="rId10" w:history="1">
        <w:r w:rsidR="007B7B52" w:rsidRPr="004C4994">
          <w:rPr>
            <w:rStyle w:val="Hyperlink"/>
            <w:rFonts w:ascii="Times New Roman" w:eastAsia="Times New Roman" w:hAnsi="Times New Roman" w:cs="Times New Roman"/>
            <w:color w:val="000000" w:themeColor="text1"/>
            <w:sz w:val="24"/>
            <w:szCs w:val="24"/>
          </w:rPr>
          <w:t xml:space="preserve">http://www.newsbanking.com/2010/10/fungsi-bank.html </w:t>
        </w:r>
        <w:r w:rsidR="007B7B52" w:rsidRPr="004C4994">
          <w:rPr>
            <w:rStyle w:val="Hyperlink"/>
            <w:rFonts w:ascii="Times New Roman" w:hAnsi="Times New Roman" w:cs="Times New Roman"/>
            <w:color w:val="000000" w:themeColor="text1"/>
            <w:sz w:val="24"/>
            <w:szCs w:val="24"/>
          </w:rPr>
          <w:t>diakses pada 15-02-2014</w:t>
        </w:r>
      </w:hyperlink>
      <w:r w:rsidR="007B7B52" w:rsidRPr="004C4994">
        <w:rPr>
          <w:rFonts w:ascii="Times New Roman" w:hAnsi="Times New Roman" w:cs="Times New Roman"/>
          <w:color w:val="000000" w:themeColor="text1"/>
          <w:sz w:val="24"/>
          <w:szCs w:val="24"/>
        </w:rPr>
        <w:tab/>
        <w:t>pukul 20.30 WIB.</w:t>
      </w:r>
    </w:p>
    <w:p w:rsidR="00967EF3" w:rsidRPr="004C4994" w:rsidRDefault="00967EF3" w:rsidP="003D5B52">
      <w:pPr>
        <w:spacing w:line="360" w:lineRule="auto"/>
        <w:rPr>
          <w:rFonts w:ascii="Times New Roman" w:hAnsi="Times New Roman" w:cs="Times New Roman"/>
          <w:b/>
          <w:sz w:val="24"/>
          <w:szCs w:val="24"/>
        </w:rPr>
      </w:pPr>
    </w:p>
    <w:sectPr w:rsidR="00967EF3" w:rsidRPr="004C4994" w:rsidSect="003760E2">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21" w:rsidRDefault="00D62021" w:rsidP="00967EF3">
      <w:pPr>
        <w:spacing w:after="0" w:line="240" w:lineRule="auto"/>
      </w:pPr>
      <w:r>
        <w:separator/>
      </w:r>
    </w:p>
  </w:endnote>
  <w:endnote w:type="continuationSeparator" w:id="1">
    <w:p w:rsidR="00D62021" w:rsidRDefault="00D62021" w:rsidP="0096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21" w:rsidRDefault="00D62021" w:rsidP="00967EF3">
      <w:pPr>
        <w:spacing w:after="0" w:line="240" w:lineRule="auto"/>
      </w:pPr>
      <w:r>
        <w:separator/>
      </w:r>
    </w:p>
  </w:footnote>
  <w:footnote w:type="continuationSeparator" w:id="1">
    <w:p w:rsidR="00D62021" w:rsidRDefault="00D62021" w:rsidP="00967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8DE"/>
    <w:multiLevelType w:val="hybridMultilevel"/>
    <w:tmpl w:val="975E60FE"/>
    <w:lvl w:ilvl="0" w:tplc="AC8E3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54FFA"/>
    <w:multiLevelType w:val="hybridMultilevel"/>
    <w:tmpl w:val="CC9C3C6A"/>
    <w:lvl w:ilvl="0" w:tplc="83A857E2">
      <w:start w:val="3"/>
      <w:numFmt w:val="decimal"/>
      <w:lvlText w:val="%1."/>
      <w:lvlJc w:val="left"/>
      <w:pPr>
        <w:ind w:left="29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42C63"/>
    <w:multiLevelType w:val="hybridMultilevel"/>
    <w:tmpl w:val="F9B4F0F2"/>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F07EEE"/>
    <w:multiLevelType w:val="hybridMultilevel"/>
    <w:tmpl w:val="A3708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20C55"/>
    <w:multiLevelType w:val="hybridMultilevel"/>
    <w:tmpl w:val="E426298A"/>
    <w:lvl w:ilvl="0" w:tplc="CDC0C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E164E"/>
    <w:multiLevelType w:val="hybridMultilevel"/>
    <w:tmpl w:val="D26E6D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F55CE8"/>
    <w:multiLevelType w:val="hybridMultilevel"/>
    <w:tmpl w:val="125A654E"/>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4134D48"/>
    <w:multiLevelType w:val="hybridMultilevel"/>
    <w:tmpl w:val="FE3272FC"/>
    <w:lvl w:ilvl="0" w:tplc="8B48BA1C">
      <w:start w:val="1"/>
      <w:numFmt w:val="bullet"/>
      <w:lvlText w:val="•"/>
      <w:lvlJc w:val="left"/>
      <w:pPr>
        <w:tabs>
          <w:tab w:val="num" w:pos="720"/>
        </w:tabs>
        <w:ind w:left="720" w:hanging="360"/>
      </w:pPr>
      <w:rPr>
        <w:rFonts w:ascii="Arial" w:hAnsi="Arial" w:hint="default"/>
      </w:rPr>
    </w:lvl>
    <w:lvl w:ilvl="1" w:tplc="5F20D4FE" w:tentative="1">
      <w:start w:val="1"/>
      <w:numFmt w:val="bullet"/>
      <w:lvlText w:val="•"/>
      <w:lvlJc w:val="left"/>
      <w:pPr>
        <w:tabs>
          <w:tab w:val="num" w:pos="1440"/>
        </w:tabs>
        <w:ind w:left="1440" w:hanging="360"/>
      </w:pPr>
      <w:rPr>
        <w:rFonts w:ascii="Arial" w:hAnsi="Arial" w:hint="default"/>
      </w:rPr>
    </w:lvl>
    <w:lvl w:ilvl="2" w:tplc="CB88B310" w:tentative="1">
      <w:start w:val="1"/>
      <w:numFmt w:val="bullet"/>
      <w:lvlText w:val="•"/>
      <w:lvlJc w:val="left"/>
      <w:pPr>
        <w:tabs>
          <w:tab w:val="num" w:pos="2160"/>
        </w:tabs>
        <w:ind w:left="2160" w:hanging="360"/>
      </w:pPr>
      <w:rPr>
        <w:rFonts w:ascii="Arial" w:hAnsi="Arial" w:hint="default"/>
      </w:rPr>
    </w:lvl>
    <w:lvl w:ilvl="3" w:tplc="E620F800" w:tentative="1">
      <w:start w:val="1"/>
      <w:numFmt w:val="bullet"/>
      <w:lvlText w:val="•"/>
      <w:lvlJc w:val="left"/>
      <w:pPr>
        <w:tabs>
          <w:tab w:val="num" w:pos="2880"/>
        </w:tabs>
        <w:ind w:left="2880" w:hanging="360"/>
      </w:pPr>
      <w:rPr>
        <w:rFonts w:ascii="Arial" w:hAnsi="Arial" w:hint="default"/>
      </w:rPr>
    </w:lvl>
    <w:lvl w:ilvl="4" w:tplc="D69A7F8A" w:tentative="1">
      <w:start w:val="1"/>
      <w:numFmt w:val="bullet"/>
      <w:lvlText w:val="•"/>
      <w:lvlJc w:val="left"/>
      <w:pPr>
        <w:tabs>
          <w:tab w:val="num" w:pos="3600"/>
        </w:tabs>
        <w:ind w:left="3600" w:hanging="360"/>
      </w:pPr>
      <w:rPr>
        <w:rFonts w:ascii="Arial" w:hAnsi="Arial" w:hint="default"/>
      </w:rPr>
    </w:lvl>
    <w:lvl w:ilvl="5" w:tplc="6DA4993A" w:tentative="1">
      <w:start w:val="1"/>
      <w:numFmt w:val="bullet"/>
      <w:lvlText w:val="•"/>
      <w:lvlJc w:val="left"/>
      <w:pPr>
        <w:tabs>
          <w:tab w:val="num" w:pos="4320"/>
        </w:tabs>
        <w:ind w:left="4320" w:hanging="360"/>
      </w:pPr>
      <w:rPr>
        <w:rFonts w:ascii="Arial" w:hAnsi="Arial" w:hint="default"/>
      </w:rPr>
    </w:lvl>
    <w:lvl w:ilvl="6" w:tplc="CBE249C2" w:tentative="1">
      <w:start w:val="1"/>
      <w:numFmt w:val="bullet"/>
      <w:lvlText w:val="•"/>
      <w:lvlJc w:val="left"/>
      <w:pPr>
        <w:tabs>
          <w:tab w:val="num" w:pos="5040"/>
        </w:tabs>
        <w:ind w:left="5040" w:hanging="360"/>
      </w:pPr>
      <w:rPr>
        <w:rFonts w:ascii="Arial" w:hAnsi="Arial" w:hint="default"/>
      </w:rPr>
    </w:lvl>
    <w:lvl w:ilvl="7" w:tplc="E9A03EF0" w:tentative="1">
      <w:start w:val="1"/>
      <w:numFmt w:val="bullet"/>
      <w:lvlText w:val="•"/>
      <w:lvlJc w:val="left"/>
      <w:pPr>
        <w:tabs>
          <w:tab w:val="num" w:pos="5760"/>
        </w:tabs>
        <w:ind w:left="5760" w:hanging="360"/>
      </w:pPr>
      <w:rPr>
        <w:rFonts w:ascii="Arial" w:hAnsi="Arial" w:hint="default"/>
      </w:rPr>
    </w:lvl>
    <w:lvl w:ilvl="8" w:tplc="D2DCF1A8" w:tentative="1">
      <w:start w:val="1"/>
      <w:numFmt w:val="bullet"/>
      <w:lvlText w:val="•"/>
      <w:lvlJc w:val="left"/>
      <w:pPr>
        <w:tabs>
          <w:tab w:val="num" w:pos="6480"/>
        </w:tabs>
        <w:ind w:left="6480" w:hanging="360"/>
      </w:pPr>
      <w:rPr>
        <w:rFonts w:ascii="Arial" w:hAnsi="Arial" w:hint="default"/>
      </w:rPr>
    </w:lvl>
  </w:abstractNum>
  <w:abstractNum w:abstractNumId="8">
    <w:nsid w:val="16A90888"/>
    <w:multiLevelType w:val="hybridMultilevel"/>
    <w:tmpl w:val="EEE2E8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8F47C30"/>
    <w:multiLevelType w:val="hybridMultilevel"/>
    <w:tmpl w:val="47D05CD8"/>
    <w:lvl w:ilvl="0" w:tplc="FE26A108">
      <w:start w:val="35"/>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7021F0"/>
    <w:multiLevelType w:val="hybridMultilevel"/>
    <w:tmpl w:val="FB4C33B4"/>
    <w:lvl w:ilvl="0" w:tplc="998AD290">
      <w:start w:val="1"/>
      <w:numFmt w:val="decimal"/>
      <w:lvlText w:val="(%1)"/>
      <w:lvlJc w:val="left"/>
      <w:pPr>
        <w:ind w:left="1800" w:hanging="360"/>
      </w:pPr>
      <w:rPr>
        <w:rFonts w:ascii="Times New Roman" w:eastAsia="Times New Roman" w:hAnsi="Times New Roman" w:cstheme="minorBidi"/>
      </w:rPr>
    </w:lvl>
    <w:lvl w:ilvl="1" w:tplc="04210019">
      <w:start w:val="1"/>
      <w:numFmt w:val="lowerLetter"/>
      <w:lvlText w:val="%2."/>
      <w:lvlJc w:val="left"/>
      <w:pPr>
        <w:ind w:left="2520" w:hanging="360"/>
      </w:pPr>
    </w:lvl>
    <w:lvl w:ilvl="2" w:tplc="2E1666BC">
      <w:start w:val="1"/>
      <w:numFmt w:val="lowerRoman"/>
      <w:lvlText w:val="%3."/>
      <w:lvlJc w:val="right"/>
      <w:pPr>
        <w:ind w:left="180" w:hanging="180"/>
      </w:pPr>
      <w:rPr>
        <w:b w:val="0"/>
      </w:rPr>
    </w:lvl>
    <w:lvl w:ilvl="3" w:tplc="044C4F74">
      <w:start w:val="3"/>
      <w:numFmt w:val="upperLetter"/>
      <w:lvlText w:val="%4."/>
      <w:lvlJc w:val="left"/>
      <w:pPr>
        <w:ind w:left="3960" w:hanging="360"/>
      </w:pPr>
      <w:rPr>
        <w:rFonts w:hint="default"/>
        <w:b/>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1C004AB"/>
    <w:multiLevelType w:val="hybridMultilevel"/>
    <w:tmpl w:val="A9C0B82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06258E"/>
    <w:multiLevelType w:val="hybridMultilevel"/>
    <w:tmpl w:val="07746A4C"/>
    <w:lvl w:ilvl="0" w:tplc="04210019">
      <w:start w:val="1"/>
      <w:numFmt w:val="lowerLetter"/>
      <w:lvlText w:val="%1."/>
      <w:lvlJc w:val="left"/>
      <w:pPr>
        <w:ind w:left="720" w:hanging="360"/>
      </w:pPr>
    </w:lvl>
    <w:lvl w:ilvl="1" w:tplc="FC9A4DDA">
      <w:start w:val="1"/>
      <w:numFmt w:val="upperLetter"/>
      <w:lvlText w:val="%2."/>
      <w:lvlJc w:val="left"/>
      <w:pPr>
        <w:ind w:left="1440" w:hanging="360"/>
      </w:pPr>
      <w:rPr>
        <w:rFonts w:hint="default"/>
      </w:rPr>
    </w:lvl>
    <w:lvl w:ilvl="2" w:tplc="3E52550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A45884"/>
    <w:multiLevelType w:val="hybridMultilevel"/>
    <w:tmpl w:val="25DA92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57234F"/>
    <w:multiLevelType w:val="hybridMultilevel"/>
    <w:tmpl w:val="C4C2B8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4F2D0F"/>
    <w:multiLevelType w:val="hybridMultilevel"/>
    <w:tmpl w:val="268886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1C6FFB"/>
    <w:multiLevelType w:val="hybridMultilevel"/>
    <w:tmpl w:val="A30A2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51A2A"/>
    <w:multiLevelType w:val="hybridMultilevel"/>
    <w:tmpl w:val="FF6EADD2"/>
    <w:lvl w:ilvl="0" w:tplc="39201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6103D"/>
    <w:multiLevelType w:val="hybridMultilevel"/>
    <w:tmpl w:val="5BCC06B6"/>
    <w:lvl w:ilvl="0" w:tplc="D0944FCC">
      <w:start w:val="1"/>
      <w:numFmt w:val="lowerLetter"/>
      <w:lvlText w:val="%1."/>
      <w:lvlJc w:val="left"/>
      <w:pPr>
        <w:tabs>
          <w:tab w:val="num" w:pos="720"/>
        </w:tabs>
        <w:ind w:left="720" w:hanging="360"/>
      </w:pPr>
    </w:lvl>
    <w:lvl w:ilvl="1" w:tplc="CA70C408" w:tentative="1">
      <w:start w:val="1"/>
      <w:numFmt w:val="lowerLetter"/>
      <w:lvlText w:val="%2."/>
      <w:lvlJc w:val="left"/>
      <w:pPr>
        <w:tabs>
          <w:tab w:val="num" w:pos="1440"/>
        </w:tabs>
        <w:ind w:left="1440" w:hanging="360"/>
      </w:pPr>
    </w:lvl>
    <w:lvl w:ilvl="2" w:tplc="E4DECF74" w:tentative="1">
      <w:start w:val="1"/>
      <w:numFmt w:val="lowerLetter"/>
      <w:lvlText w:val="%3."/>
      <w:lvlJc w:val="left"/>
      <w:pPr>
        <w:tabs>
          <w:tab w:val="num" w:pos="2160"/>
        </w:tabs>
        <w:ind w:left="2160" w:hanging="360"/>
      </w:pPr>
    </w:lvl>
    <w:lvl w:ilvl="3" w:tplc="48E01514" w:tentative="1">
      <w:start w:val="1"/>
      <w:numFmt w:val="lowerLetter"/>
      <w:lvlText w:val="%4."/>
      <w:lvlJc w:val="left"/>
      <w:pPr>
        <w:tabs>
          <w:tab w:val="num" w:pos="2880"/>
        </w:tabs>
        <w:ind w:left="2880" w:hanging="360"/>
      </w:pPr>
    </w:lvl>
    <w:lvl w:ilvl="4" w:tplc="EC52C452" w:tentative="1">
      <w:start w:val="1"/>
      <w:numFmt w:val="lowerLetter"/>
      <w:lvlText w:val="%5."/>
      <w:lvlJc w:val="left"/>
      <w:pPr>
        <w:tabs>
          <w:tab w:val="num" w:pos="3600"/>
        </w:tabs>
        <w:ind w:left="3600" w:hanging="360"/>
      </w:pPr>
    </w:lvl>
    <w:lvl w:ilvl="5" w:tplc="26BA119E" w:tentative="1">
      <w:start w:val="1"/>
      <w:numFmt w:val="lowerLetter"/>
      <w:lvlText w:val="%6."/>
      <w:lvlJc w:val="left"/>
      <w:pPr>
        <w:tabs>
          <w:tab w:val="num" w:pos="4320"/>
        </w:tabs>
        <w:ind w:left="4320" w:hanging="360"/>
      </w:pPr>
    </w:lvl>
    <w:lvl w:ilvl="6" w:tplc="44364E22" w:tentative="1">
      <w:start w:val="1"/>
      <w:numFmt w:val="lowerLetter"/>
      <w:lvlText w:val="%7."/>
      <w:lvlJc w:val="left"/>
      <w:pPr>
        <w:tabs>
          <w:tab w:val="num" w:pos="5040"/>
        </w:tabs>
        <w:ind w:left="5040" w:hanging="360"/>
      </w:pPr>
    </w:lvl>
    <w:lvl w:ilvl="7" w:tplc="E05A6D54" w:tentative="1">
      <w:start w:val="1"/>
      <w:numFmt w:val="lowerLetter"/>
      <w:lvlText w:val="%8."/>
      <w:lvlJc w:val="left"/>
      <w:pPr>
        <w:tabs>
          <w:tab w:val="num" w:pos="5760"/>
        </w:tabs>
        <w:ind w:left="5760" w:hanging="360"/>
      </w:pPr>
    </w:lvl>
    <w:lvl w:ilvl="8" w:tplc="CEBA3B78" w:tentative="1">
      <w:start w:val="1"/>
      <w:numFmt w:val="lowerLetter"/>
      <w:lvlText w:val="%9."/>
      <w:lvlJc w:val="left"/>
      <w:pPr>
        <w:tabs>
          <w:tab w:val="num" w:pos="6480"/>
        </w:tabs>
        <w:ind w:left="6480" w:hanging="360"/>
      </w:pPr>
    </w:lvl>
  </w:abstractNum>
  <w:abstractNum w:abstractNumId="19">
    <w:nsid w:val="3A3F4DCE"/>
    <w:multiLevelType w:val="hybridMultilevel"/>
    <w:tmpl w:val="ED00D6E6"/>
    <w:lvl w:ilvl="0" w:tplc="CE82D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45326"/>
    <w:multiLevelType w:val="hybridMultilevel"/>
    <w:tmpl w:val="F30CA6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D92266"/>
    <w:multiLevelType w:val="multilevel"/>
    <w:tmpl w:val="6596C84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360" w:hanging="360"/>
      </w:pPr>
      <w:rPr>
        <w:rFonts w:ascii="Times New Roman" w:eastAsia="Calibri" w:hAnsi="Times New Roman" w:cs="Times New Roman"/>
        <w:b w:val="0"/>
      </w:rPr>
    </w:lvl>
    <w:lvl w:ilvl="3">
      <w:start w:val="1"/>
      <w:numFmt w:val="lowerLetter"/>
      <w:lvlText w:val="%4."/>
      <w:lvlJc w:val="left"/>
      <w:pPr>
        <w:ind w:left="2880" w:hanging="360"/>
      </w:pPr>
      <w:rPr>
        <w:rFonts w:hint="default"/>
      </w:rPr>
    </w:lvl>
    <w:lvl w:ilvl="4">
      <w:start w:val="4"/>
      <w:numFmt w:val="lowerRoman"/>
      <w:lvlText w:val="%5."/>
      <w:lvlJc w:val="left"/>
      <w:pPr>
        <w:ind w:left="3960" w:hanging="720"/>
      </w:pPr>
      <w:rPr>
        <w:rFonts w:hint="default"/>
      </w:rPr>
    </w:lvl>
    <w:lvl w:ilvl="5">
      <w:start w:val="4"/>
      <w:numFmt w:val="upperRoman"/>
      <w:lvlText w:val="%6."/>
      <w:lvlJc w:val="left"/>
      <w:pPr>
        <w:ind w:left="4680" w:hanging="720"/>
      </w:pPr>
      <w:rPr>
        <w:rFonts w:hint="default"/>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E77714"/>
    <w:multiLevelType w:val="hybridMultilevel"/>
    <w:tmpl w:val="A456E38E"/>
    <w:lvl w:ilvl="0" w:tplc="5F5A5502">
      <w:start w:val="1"/>
      <w:numFmt w:val="decimal"/>
      <w:lvlText w:val="(%1)"/>
      <w:lvlJc w:val="left"/>
      <w:pPr>
        <w:ind w:left="825" w:hanging="360"/>
      </w:pPr>
      <w:rPr>
        <w:rFonts w:ascii="Times New Roman" w:eastAsia="Times New Roman" w:hAnsi="Times New Roman" w:cstheme="minorBidi"/>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23">
    <w:nsid w:val="467C4106"/>
    <w:multiLevelType w:val="hybridMultilevel"/>
    <w:tmpl w:val="9D2082B8"/>
    <w:lvl w:ilvl="0" w:tplc="6AC2F08A">
      <w:start w:val="9"/>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0679F7"/>
    <w:multiLevelType w:val="hybridMultilevel"/>
    <w:tmpl w:val="749AC19E"/>
    <w:lvl w:ilvl="0" w:tplc="86B8BFDE">
      <w:start w:val="1"/>
      <w:numFmt w:val="lowerLetter"/>
      <w:lvlText w:val="%1."/>
      <w:lvlJc w:val="left"/>
      <w:pPr>
        <w:ind w:left="644" w:hanging="360"/>
      </w:pPr>
      <w:rPr>
        <w:rFonts w:hint="default"/>
        <w:b w:val="0"/>
      </w:rPr>
    </w:lvl>
    <w:lvl w:ilvl="1" w:tplc="212E366A">
      <w:start w:val="1"/>
      <w:numFmt w:val="lowerLetter"/>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start w:val="1"/>
      <w:numFmt w:val="decimal"/>
      <w:lvlText w:val="%4."/>
      <w:lvlJc w:val="left"/>
      <w:pPr>
        <w:ind w:left="2912"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C3D0C92"/>
    <w:multiLevelType w:val="hybridMultilevel"/>
    <w:tmpl w:val="9266DA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5D4813"/>
    <w:multiLevelType w:val="hybridMultilevel"/>
    <w:tmpl w:val="A2981776"/>
    <w:lvl w:ilvl="0" w:tplc="D8EC6080">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695D5F"/>
    <w:multiLevelType w:val="hybridMultilevel"/>
    <w:tmpl w:val="68D641A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E41B06"/>
    <w:multiLevelType w:val="hybridMultilevel"/>
    <w:tmpl w:val="C302B1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D06790"/>
    <w:multiLevelType w:val="hybridMultilevel"/>
    <w:tmpl w:val="9AD444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853D9F"/>
    <w:multiLevelType w:val="hybridMultilevel"/>
    <w:tmpl w:val="79F04F6C"/>
    <w:lvl w:ilvl="0" w:tplc="72DC01A0">
      <w:start w:val="1"/>
      <w:numFmt w:val="bullet"/>
      <w:lvlText w:val="•"/>
      <w:lvlJc w:val="left"/>
      <w:pPr>
        <w:tabs>
          <w:tab w:val="num" w:pos="720"/>
        </w:tabs>
        <w:ind w:left="720" w:hanging="360"/>
      </w:pPr>
      <w:rPr>
        <w:rFonts w:ascii="Arial" w:hAnsi="Arial" w:hint="default"/>
      </w:rPr>
    </w:lvl>
    <w:lvl w:ilvl="1" w:tplc="972A94CA" w:tentative="1">
      <w:start w:val="1"/>
      <w:numFmt w:val="bullet"/>
      <w:lvlText w:val="•"/>
      <w:lvlJc w:val="left"/>
      <w:pPr>
        <w:tabs>
          <w:tab w:val="num" w:pos="1440"/>
        </w:tabs>
        <w:ind w:left="1440" w:hanging="360"/>
      </w:pPr>
      <w:rPr>
        <w:rFonts w:ascii="Arial" w:hAnsi="Arial" w:hint="default"/>
      </w:rPr>
    </w:lvl>
    <w:lvl w:ilvl="2" w:tplc="6F9C3D12" w:tentative="1">
      <w:start w:val="1"/>
      <w:numFmt w:val="bullet"/>
      <w:lvlText w:val="•"/>
      <w:lvlJc w:val="left"/>
      <w:pPr>
        <w:tabs>
          <w:tab w:val="num" w:pos="2160"/>
        </w:tabs>
        <w:ind w:left="2160" w:hanging="360"/>
      </w:pPr>
      <w:rPr>
        <w:rFonts w:ascii="Arial" w:hAnsi="Arial" w:hint="default"/>
      </w:rPr>
    </w:lvl>
    <w:lvl w:ilvl="3" w:tplc="5D0AC04A" w:tentative="1">
      <w:start w:val="1"/>
      <w:numFmt w:val="bullet"/>
      <w:lvlText w:val="•"/>
      <w:lvlJc w:val="left"/>
      <w:pPr>
        <w:tabs>
          <w:tab w:val="num" w:pos="2880"/>
        </w:tabs>
        <w:ind w:left="2880" w:hanging="360"/>
      </w:pPr>
      <w:rPr>
        <w:rFonts w:ascii="Arial" w:hAnsi="Arial" w:hint="default"/>
      </w:rPr>
    </w:lvl>
    <w:lvl w:ilvl="4" w:tplc="8E0AA2A6" w:tentative="1">
      <w:start w:val="1"/>
      <w:numFmt w:val="bullet"/>
      <w:lvlText w:val="•"/>
      <w:lvlJc w:val="left"/>
      <w:pPr>
        <w:tabs>
          <w:tab w:val="num" w:pos="3600"/>
        </w:tabs>
        <w:ind w:left="3600" w:hanging="360"/>
      </w:pPr>
      <w:rPr>
        <w:rFonts w:ascii="Arial" w:hAnsi="Arial" w:hint="default"/>
      </w:rPr>
    </w:lvl>
    <w:lvl w:ilvl="5" w:tplc="2F02BCB2" w:tentative="1">
      <w:start w:val="1"/>
      <w:numFmt w:val="bullet"/>
      <w:lvlText w:val="•"/>
      <w:lvlJc w:val="left"/>
      <w:pPr>
        <w:tabs>
          <w:tab w:val="num" w:pos="4320"/>
        </w:tabs>
        <w:ind w:left="4320" w:hanging="360"/>
      </w:pPr>
      <w:rPr>
        <w:rFonts w:ascii="Arial" w:hAnsi="Arial" w:hint="default"/>
      </w:rPr>
    </w:lvl>
    <w:lvl w:ilvl="6" w:tplc="78A4A4BE" w:tentative="1">
      <w:start w:val="1"/>
      <w:numFmt w:val="bullet"/>
      <w:lvlText w:val="•"/>
      <w:lvlJc w:val="left"/>
      <w:pPr>
        <w:tabs>
          <w:tab w:val="num" w:pos="5040"/>
        </w:tabs>
        <w:ind w:left="5040" w:hanging="360"/>
      </w:pPr>
      <w:rPr>
        <w:rFonts w:ascii="Arial" w:hAnsi="Arial" w:hint="default"/>
      </w:rPr>
    </w:lvl>
    <w:lvl w:ilvl="7" w:tplc="B3B26752" w:tentative="1">
      <w:start w:val="1"/>
      <w:numFmt w:val="bullet"/>
      <w:lvlText w:val="•"/>
      <w:lvlJc w:val="left"/>
      <w:pPr>
        <w:tabs>
          <w:tab w:val="num" w:pos="5760"/>
        </w:tabs>
        <w:ind w:left="5760" w:hanging="360"/>
      </w:pPr>
      <w:rPr>
        <w:rFonts w:ascii="Arial" w:hAnsi="Arial" w:hint="default"/>
      </w:rPr>
    </w:lvl>
    <w:lvl w:ilvl="8" w:tplc="3B349CE6" w:tentative="1">
      <w:start w:val="1"/>
      <w:numFmt w:val="bullet"/>
      <w:lvlText w:val="•"/>
      <w:lvlJc w:val="left"/>
      <w:pPr>
        <w:tabs>
          <w:tab w:val="num" w:pos="6480"/>
        </w:tabs>
        <w:ind w:left="6480" w:hanging="360"/>
      </w:pPr>
      <w:rPr>
        <w:rFonts w:ascii="Arial" w:hAnsi="Arial" w:hint="default"/>
      </w:rPr>
    </w:lvl>
  </w:abstractNum>
  <w:abstractNum w:abstractNumId="31">
    <w:nsid w:val="591F54F5"/>
    <w:multiLevelType w:val="hybridMultilevel"/>
    <w:tmpl w:val="5658D0E6"/>
    <w:lvl w:ilvl="0" w:tplc="34807790">
      <w:start w:val="1"/>
      <w:numFmt w:val="decimal"/>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A775118"/>
    <w:multiLevelType w:val="hybridMultilevel"/>
    <w:tmpl w:val="B77473B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03191C"/>
    <w:multiLevelType w:val="hybridMultilevel"/>
    <w:tmpl w:val="F856919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6B51CC"/>
    <w:multiLevelType w:val="hybridMultilevel"/>
    <w:tmpl w:val="6EAC6042"/>
    <w:lvl w:ilvl="0" w:tplc="1568AC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4E7394"/>
    <w:multiLevelType w:val="hybridMultilevel"/>
    <w:tmpl w:val="A51CD7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012BE2"/>
    <w:multiLevelType w:val="hybridMultilevel"/>
    <w:tmpl w:val="59D0FA58"/>
    <w:lvl w:ilvl="0" w:tplc="B0DA4938">
      <w:start w:val="1"/>
      <w:numFmt w:val="decimal"/>
      <w:lvlText w:val="(%1)"/>
      <w:lvlJc w:val="left"/>
      <w:pPr>
        <w:ind w:left="1080" w:hanging="72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3720BE"/>
    <w:multiLevelType w:val="hybridMultilevel"/>
    <w:tmpl w:val="97260878"/>
    <w:lvl w:ilvl="0" w:tplc="0409000F">
      <w:start w:val="1"/>
      <w:numFmt w:val="decimal"/>
      <w:lvlText w:val="%1."/>
      <w:lvlJc w:val="left"/>
      <w:pPr>
        <w:ind w:left="720" w:hanging="360"/>
      </w:pPr>
      <w:rPr>
        <w:rFonts w:hint="default"/>
      </w:rPr>
    </w:lvl>
    <w:lvl w:ilvl="1" w:tplc="52B2C91A">
      <w:start w:val="1"/>
      <w:numFmt w:val="lowerLetter"/>
      <w:lvlText w:val="%2."/>
      <w:lvlJc w:val="left"/>
      <w:pPr>
        <w:ind w:left="375" w:hanging="375"/>
      </w:pPr>
      <w:rPr>
        <w:rFonts w:hint="default"/>
      </w:rPr>
    </w:lvl>
    <w:lvl w:ilvl="2" w:tplc="4B903214">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674E896A">
      <w:start w:val="1"/>
      <w:numFmt w:val="lowerLetter"/>
      <w:lvlText w:val="%7."/>
      <w:lvlJc w:val="left"/>
      <w:pPr>
        <w:ind w:left="5040" w:hanging="360"/>
      </w:pPr>
      <w:rPr>
        <w:rFonts w:ascii="Times New Roman" w:eastAsia="Calibri"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C3CF8"/>
    <w:multiLevelType w:val="hybridMultilevel"/>
    <w:tmpl w:val="7B7E2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1D7FFC"/>
    <w:multiLevelType w:val="hybridMultilevel"/>
    <w:tmpl w:val="79C6461C"/>
    <w:lvl w:ilvl="0" w:tplc="85DCC360">
      <w:start w:val="61"/>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B66683"/>
    <w:multiLevelType w:val="hybridMultilevel"/>
    <w:tmpl w:val="4CAA946C"/>
    <w:lvl w:ilvl="0" w:tplc="B9128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162A1"/>
    <w:multiLevelType w:val="hybridMultilevel"/>
    <w:tmpl w:val="1F72AB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C905FF"/>
    <w:multiLevelType w:val="hybridMultilevel"/>
    <w:tmpl w:val="52EA5FEE"/>
    <w:lvl w:ilvl="0" w:tplc="2E1666BC">
      <w:start w:val="1"/>
      <w:numFmt w:val="lowerRoman"/>
      <w:lvlText w:val="%1."/>
      <w:lvlJc w:val="righ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C245EE"/>
    <w:multiLevelType w:val="hybridMultilevel"/>
    <w:tmpl w:val="DD6057E4"/>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F4B3165"/>
    <w:multiLevelType w:val="hybridMultilevel"/>
    <w:tmpl w:val="F3942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11C3E"/>
    <w:multiLevelType w:val="hybridMultilevel"/>
    <w:tmpl w:val="4CDE31B6"/>
    <w:lvl w:ilvl="0" w:tplc="7E40EA6A">
      <w:start w:val="1"/>
      <w:numFmt w:val="bullet"/>
      <w:lvlText w:val="•"/>
      <w:lvlJc w:val="left"/>
      <w:pPr>
        <w:tabs>
          <w:tab w:val="num" w:pos="720"/>
        </w:tabs>
        <w:ind w:left="720" w:hanging="360"/>
      </w:pPr>
      <w:rPr>
        <w:rFonts w:ascii="Arial" w:hAnsi="Arial" w:hint="default"/>
      </w:rPr>
    </w:lvl>
    <w:lvl w:ilvl="1" w:tplc="A8622B98" w:tentative="1">
      <w:start w:val="1"/>
      <w:numFmt w:val="bullet"/>
      <w:lvlText w:val="•"/>
      <w:lvlJc w:val="left"/>
      <w:pPr>
        <w:tabs>
          <w:tab w:val="num" w:pos="1440"/>
        </w:tabs>
        <w:ind w:left="1440" w:hanging="360"/>
      </w:pPr>
      <w:rPr>
        <w:rFonts w:ascii="Arial" w:hAnsi="Arial" w:hint="default"/>
      </w:rPr>
    </w:lvl>
    <w:lvl w:ilvl="2" w:tplc="C91AA85E" w:tentative="1">
      <w:start w:val="1"/>
      <w:numFmt w:val="bullet"/>
      <w:lvlText w:val="•"/>
      <w:lvlJc w:val="left"/>
      <w:pPr>
        <w:tabs>
          <w:tab w:val="num" w:pos="2160"/>
        </w:tabs>
        <w:ind w:left="2160" w:hanging="360"/>
      </w:pPr>
      <w:rPr>
        <w:rFonts w:ascii="Arial" w:hAnsi="Arial" w:hint="default"/>
      </w:rPr>
    </w:lvl>
    <w:lvl w:ilvl="3" w:tplc="B63CB042" w:tentative="1">
      <w:start w:val="1"/>
      <w:numFmt w:val="bullet"/>
      <w:lvlText w:val="•"/>
      <w:lvlJc w:val="left"/>
      <w:pPr>
        <w:tabs>
          <w:tab w:val="num" w:pos="2880"/>
        </w:tabs>
        <w:ind w:left="2880" w:hanging="360"/>
      </w:pPr>
      <w:rPr>
        <w:rFonts w:ascii="Arial" w:hAnsi="Arial" w:hint="default"/>
      </w:rPr>
    </w:lvl>
    <w:lvl w:ilvl="4" w:tplc="5192A55E" w:tentative="1">
      <w:start w:val="1"/>
      <w:numFmt w:val="bullet"/>
      <w:lvlText w:val="•"/>
      <w:lvlJc w:val="left"/>
      <w:pPr>
        <w:tabs>
          <w:tab w:val="num" w:pos="3600"/>
        </w:tabs>
        <w:ind w:left="3600" w:hanging="360"/>
      </w:pPr>
      <w:rPr>
        <w:rFonts w:ascii="Arial" w:hAnsi="Arial" w:hint="default"/>
      </w:rPr>
    </w:lvl>
    <w:lvl w:ilvl="5" w:tplc="82D825F6" w:tentative="1">
      <w:start w:val="1"/>
      <w:numFmt w:val="bullet"/>
      <w:lvlText w:val="•"/>
      <w:lvlJc w:val="left"/>
      <w:pPr>
        <w:tabs>
          <w:tab w:val="num" w:pos="4320"/>
        </w:tabs>
        <w:ind w:left="4320" w:hanging="360"/>
      </w:pPr>
      <w:rPr>
        <w:rFonts w:ascii="Arial" w:hAnsi="Arial" w:hint="default"/>
      </w:rPr>
    </w:lvl>
    <w:lvl w:ilvl="6" w:tplc="C61A8856" w:tentative="1">
      <w:start w:val="1"/>
      <w:numFmt w:val="bullet"/>
      <w:lvlText w:val="•"/>
      <w:lvlJc w:val="left"/>
      <w:pPr>
        <w:tabs>
          <w:tab w:val="num" w:pos="5040"/>
        </w:tabs>
        <w:ind w:left="5040" w:hanging="360"/>
      </w:pPr>
      <w:rPr>
        <w:rFonts w:ascii="Arial" w:hAnsi="Arial" w:hint="default"/>
      </w:rPr>
    </w:lvl>
    <w:lvl w:ilvl="7" w:tplc="BEA2E724" w:tentative="1">
      <w:start w:val="1"/>
      <w:numFmt w:val="bullet"/>
      <w:lvlText w:val="•"/>
      <w:lvlJc w:val="left"/>
      <w:pPr>
        <w:tabs>
          <w:tab w:val="num" w:pos="5760"/>
        </w:tabs>
        <w:ind w:left="5760" w:hanging="360"/>
      </w:pPr>
      <w:rPr>
        <w:rFonts w:ascii="Arial" w:hAnsi="Arial" w:hint="default"/>
      </w:rPr>
    </w:lvl>
    <w:lvl w:ilvl="8" w:tplc="1054B6C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1"/>
  </w:num>
  <w:num w:numId="3">
    <w:abstractNumId w:val="24"/>
  </w:num>
  <w:num w:numId="4">
    <w:abstractNumId w:val="16"/>
  </w:num>
  <w:num w:numId="5">
    <w:abstractNumId w:val="13"/>
  </w:num>
  <w:num w:numId="6">
    <w:abstractNumId w:val="1"/>
  </w:num>
  <w:num w:numId="7">
    <w:abstractNumId w:val="5"/>
  </w:num>
  <w:num w:numId="8">
    <w:abstractNumId w:val="29"/>
  </w:num>
  <w:num w:numId="9">
    <w:abstractNumId w:val="14"/>
  </w:num>
  <w:num w:numId="10">
    <w:abstractNumId w:val="22"/>
  </w:num>
  <w:num w:numId="11">
    <w:abstractNumId w:val="10"/>
  </w:num>
  <w:num w:numId="12">
    <w:abstractNumId w:val="44"/>
  </w:num>
  <w:num w:numId="13">
    <w:abstractNumId w:val="15"/>
  </w:num>
  <w:num w:numId="14">
    <w:abstractNumId w:val="23"/>
  </w:num>
  <w:num w:numId="15">
    <w:abstractNumId w:val="9"/>
  </w:num>
  <w:num w:numId="16">
    <w:abstractNumId w:val="39"/>
  </w:num>
  <w:num w:numId="17">
    <w:abstractNumId w:val="45"/>
  </w:num>
  <w:num w:numId="18">
    <w:abstractNumId w:val="30"/>
  </w:num>
  <w:num w:numId="19">
    <w:abstractNumId w:val="7"/>
  </w:num>
  <w:num w:numId="20">
    <w:abstractNumId w:val="18"/>
  </w:num>
  <w:num w:numId="21">
    <w:abstractNumId w:val="36"/>
  </w:num>
  <w:num w:numId="22">
    <w:abstractNumId w:val="20"/>
  </w:num>
  <w:num w:numId="23">
    <w:abstractNumId w:val="17"/>
  </w:num>
  <w:num w:numId="24">
    <w:abstractNumId w:val="19"/>
  </w:num>
  <w:num w:numId="25">
    <w:abstractNumId w:val="0"/>
  </w:num>
  <w:num w:numId="26">
    <w:abstractNumId w:val="40"/>
  </w:num>
  <w:num w:numId="27">
    <w:abstractNumId w:val="25"/>
  </w:num>
  <w:num w:numId="28">
    <w:abstractNumId w:val="4"/>
  </w:num>
  <w:num w:numId="29">
    <w:abstractNumId w:val="8"/>
  </w:num>
  <w:num w:numId="30">
    <w:abstractNumId w:val="3"/>
  </w:num>
  <w:num w:numId="31">
    <w:abstractNumId w:val="32"/>
  </w:num>
  <w:num w:numId="32">
    <w:abstractNumId w:val="26"/>
  </w:num>
  <w:num w:numId="33">
    <w:abstractNumId w:val="35"/>
  </w:num>
  <w:num w:numId="34">
    <w:abstractNumId w:val="42"/>
  </w:num>
  <w:num w:numId="35">
    <w:abstractNumId w:val="34"/>
  </w:num>
  <w:num w:numId="36">
    <w:abstractNumId w:val="12"/>
  </w:num>
  <w:num w:numId="37">
    <w:abstractNumId w:val="28"/>
  </w:num>
  <w:num w:numId="38">
    <w:abstractNumId w:val="27"/>
  </w:num>
  <w:num w:numId="39">
    <w:abstractNumId w:val="33"/>
  </w:num>
  <w:num w:numId="40">
    <w:abstractNumId w:val="2"/>
  </w:num>
  <w:num w:numId="41">
    <w:abstractNumId w:val="31"/>
  </w:num>
  <w:num w:numId="42">
    <w:abstractNumId w:val="41"/>
  </w:num>
  <w:num w:numId="43">
    <w:abstractNumId w:val="38"/>
  </w:num>
  <w:num w:numId="44">
    <w:abstractNumId w:val="11"/>
  </w:num>
  <w:num w:numId="45">
    <w:abstractNumId w:val="6"/>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FELayout/>
  </w:compat>
  <w:rsids>
    <w:rsidRoot w:val="00B955DB"/>
    <w:rsid w:val="00000124"/>
    <w:rsid w:val="000057F1"/>
    <w:rsid w:val="00016B06"/>
    <w:rsid w:val="00023DCE"/>
    <w:rsid w:val="00050AB5"/>
    <w:rsid w:val="00075A40"/>
    <w:rsid w:val="00082B91"/>
    <w:rsid w:val="00092757"/>
    <w:rsid w:val="000B1536"/>
    <w:rsid w:val="000B6D8B"/>
    <w:rsid w:val="000D4FE2"/>
    <w:rsid w:val="000F5AFB"/>
    <w:rsid w:val="00104244"/>
    <w:rsid w:val="00105C36"/>
    <w:rsid w:val="0011357A"/>
    <w:rsid w:val="001336AC"/>
    <w:rsid w:val="0014162E"/>
    <w:rsid w:val="00143C7C"/>
    <w:rsid w:val="00167E64"/>
    <w:rsid w:val="0018052C"/>
    <w:rsid w:val="00190180"/>
    <w:rsid w:val="001E5BC8"/>
    <w:rsid w:val="002036CE"/>
    <w:rsid w:val="00205BC7"/>
    <w:rsid w:val="00206CF2"/>
    <w:rsid w:val="00246CC6"/>
    <w:rsid w:val="00252221"/>
    <w:rsid w:val="002618A6"/>
    <w:rsid w:val="002766EE"/>
    <w:rsid w:val="00281F91"/>
    <w:rsid w:val="002A3E64"/>
    <w:rsid w:val="002A5539"/>
    <w:rsid w:val="00301BCB"/>
    <w:rsid w:val="00312292"/>
    <w:rsid w:val="00321995"/>
    <w:rsid w:val="00331FF7"/>
    <w:rsid w:val="00343666"/>
    <w:rsid w:val="00344118"/>
    <w:rsid w:val="00346EDF"/>
    <w:rsid w:val="003475B1"/>
    <w:rsid w:val="00355CDD"/>
    <w:rsid w:val="003760E2"/>
    <w:rsid w:val="003B1D6C"/>
    <w:rsid w:val="003B6A13"/>
    <w:rsid w:val="003C4CC6"/>
    <w:rsid w:val="003D5B52"/>
    <w:rsid w:val="00435986"/>
    <w:rsid w:val="00461D9F"/>
    <w:rsid w:val="00471DBA"/>
    <w:rsid w:val="004A1D69"/>
    <w:rsid w:val="004B2BAC"/>
    <w:rsid w:val="004B358F"/>
    <w:rsid w:val="004C4994"/>
    <w:rsid w:val="004E219C"/>
    <w:rsid w:val="00500334"/>
    <w:rsid w:val="00513078"/>
    <w:rsid w:val="00513C0B"/>
    <w:rsid w:val="0052358A"/>
    <w:rsid w:val="00527158"/>
    <w:rsid w:val="00537502"/>
    <w:rsid w:val="00545234"/>
    <w:rsid w:val="005537E5"/>
    <w:rsid w:val="00560E6F"/>
    <w:rsid w:val="00567781"/>
    <w:rsid w:val="00597826"/>
    <w:rsid w:val="005A3EC8"/>
    <w:rsid w:val="005A546A"/>
    <w:rsid w:val="005B27D7"/>
    <w:rsid w:val="005E486B"/>
    <w:rsid w:val="005E5BCB"/>
    <w:rsid w:val="005E6135"/>
    <w:rsid w:val="0060405E"/>
    <w:rsid w:val="00615C74"/>
    <w:rsid w:val="0065042E"/>
    <w:rsid w:val="006551B9"/>
    <w:rsid w:val="00676603"/>
    <w:rsid w:val="00692DB8"/>
    <w:rsid w:val="006D4432"/>
    <w:rsid w:val="006D45CA"/>
    <w:rsid w:val="006D7FC9"/>
    <w:rsid w:val="006E7E3A"/>
    <w:rsid w:val="00700B10"/>
    <w:rsid w:val="00705264"/>
    <w:rsid w:val="00707991"/>
    <w:rsid w:val="0071261F"/>
    <w:rsid w:val="00761CAD"/>
    <w:rsid w:val="007654AD"/>
    <w:rsid w:val="00771555"/>
    <w:rsid w:val="00780716"/>
    <w:rsid w:val="00781E0F"/>
    <w:rsid w:val="00790ECF"/>
    <w:rsid w:val="007A079B"/>
    <w:rsid w:val="007A0B21"/>
    <w:rsid w:val="007B7B52"/>
    <w:rsid w:val="007C354C"/>
    <w:rsid w:val="007E012D"/>
    <w:rsid w:val="007E4847"/>
    <w:rsid w:val="007E7C00"/>
    <w:rsid w:val="00846DF2"/>
    <w:rsid w:val="00851645"/>
    <w:rsid w:val="00873459"/>
    <w:rsid w:val="0089036D"/>
    <w:rsid w:val="008A6B9A"/>
    <w:rsid w:val="008C54D6"/>
    <w:rsid w:val="008E4619"/>
    <w:rsid w:val="008E7F88"/>
    <w:rsid w:val="00937240"/>
    <w:rsid w:val="0093783E"/>
    <w:rsid w:val="0095265F"/>
    <w:rsid w:val="00955EB0"/>
    <w:rsid w:val="00960BA1"/>
    <w:rsid w:val="00961E3C"/>
    <w:rsid w:val="00967EF3"/>
    <w:rsid w:val="00971F8F"/>
    <w:rsid w:val="009742D2"/>
    <w:rsid w:val="009810CB"/>
    <w:rsid w:val="009A72E0"/>
    <w:rsid w:val="009B5EB7"/>
    <w:rsid w:val="009D039A"/>
    <w:rsid w:val="009E770C"/>
    <w:rsid w:val="00A368B3"/>
    <w:rsid w:val="00A4653B"/>
    <w:rsid w:val="00A92F1F"/>
    <w:rsid w:val="00AA689C"/>
    <w:rsid w:val="00AC4182"/>
    <w:rsid w:val="00AD45CC"/>
    <w:rsid w:val="00B005F0"/>
    <w:rsid w:val="00B01585"/>
    <w:rsid w:val="00B024EA"/>
    <w:rsid w:val="00B05B28"/>
    <w:rsid w:val="00B20BC4"/>
    <w:rsid w:val="00B25E0D"/>
    <w:rsid w:val="00B43A96"/>
    <w:rsid w:val="00B7152A"/>
    <w:rsid w:val="00B81777"/>
    <w:rsid w:val="00B94F1B"/>
    <w:rsid w:val="00B955DB"/>
    <w:rsid w:val="00B96B1D"/>
    <w:rsid w:val="00B9710B"/>
    <w:rsid w:val="00BA5C8F"/>
    <w:rsid w:val="00BC2BFE"/>
    <w:rsid w:val="00BD50C1"/>
    <w:rsid w:val="00C03E78"/>
    <w:rsid w:val="00C36BB5"/>
    <w:rsid w:val="00C63B30"/>
    <w:rsid w:val="00C73D56"/>
    <w:rsid w:val="00C97EC6"/>
    <w:rsid w:val="00CA09DA"/>
    <w:rsid w:val="00CA7A8B"/>
    <w:rsid w:val="00CB3F5A"/>
    <w:rsid w:val="00CC0A3D"/>
    <w:rsid w:val="00CC360C"/>
    <w:rsid w:val="00CD65C3"/>
    <w:rsid w:val="00CD690B"/>
    <w:rsid w:val="00CF195D"/>
    <w:rsid w:val="00D14493"/>
    <w:rsid w:val="00D2584E"/>
    <w:rsid w:val="00D3190C"/>
    <w:rsid w:val="00D410DB"/>
    <w:rsid w:val="00D44583"/>
    <w:rsid w:val="00D62021"/>
    <w:rsid w:val="00D64F98"/>
    <w:rsid w:val="00D75BD1"/>
    <w:rsid w:val="00DC25BD"/>
    <w:rsid w:val="00DF3D04"/>
    <w:rsid w:val="00E01FF2"/>
    <w:rsid w:val="00E1329D"/>
    <w:rsid w:val="00E13BF1"/>
    <w:rsid w:val="00E203E5"/>
    <w:rsid w:val="00E34D7C"/>
    <w:rsid w:val="00E741C0"/>
    <w:rsid w:val="00E920DA"/>
    <w:rsid w:val="00EA5C21"/>
    <w:rsid w:val="00EA6326"/>
    <w:rsid w:val="00ED2DF5"/>
    <w:rsid w:val="00F02311"/>
    <w:rsid w:val="00F04EDB"/>
    <w:rsid w:val="00F1696B"/>
    <w:rsid w:val="00F2269F"/>
    <w:rsid w:val="00F42D49"/>
    <w:rsid w:val="00F571F5"/>
    <w:rsid w:val="00F70088"/>
    <w:rsid w:val="00FA197D"/>
    <w:rsid w:val="00FA1D1A"/>
    <w:rsid w:val="00FB3F39"/>
    <w:rsid w:val="00FD5C19"/>
    <w:rsid w:val="00FD5FF3"/>
    <w:rsid w:val="00FE4E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AutoShape 8"/>
        <o:r id="V:Rule9" type="connector" idref="#AutoShape 5"/>
        <o:r id="V:Rule10" type="connector" idref="#_x0000_s1033"/>
        <o:r id="V:Rule11" type="connector" idref="#AutoShape 6"/>
        <o:r id="V:Rule12" type="connector" idref="#AutoShape 4"/>
        <o:r id="V:Rule13" type="connector" idref="#AutoShape 3"/>
        <o:r id="V:Rule1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7EF3"/>
    <w:pPr>
      <w:spacing w:after="0" w:line="240" w:lineRule="auto"/>
    </w:pPr>
    <w:rPr>
      <w:rFonts w:ascii="Calibri" w:eastAsia="Calibri" w:hAnsi="Calibri" w:cs="Times New Roman"/>
      <w:lang w:val="en-US" w:eastAsia="en-US"/>
    </w:rPr>
  </w:style>
  <w:style w:type="character" w:customStyle="1" w:styleId="NoSpacingChar">
    <w:name w:val="No Spacing Char"/>
    <w:basedOn w:val="DefaultParagraphFont"/>
    <w:link w:val="NoSpacing"/>
    <w:uiPriority w:val="1"/>
    <w:rsid w:val="00967EF3"/>
    <w:rPr>
      <w:rFonts w:ascii="Calibri" w:eastAsia="Calibri" w:hAnsi="Calibri" w:cs="Times New Roman"/>
      <w:lang w:val="en-US" w:eastAsia="en-US"/>
    </w:rPr>
  </w:style>
  <w:style w:type="paragraph" w:styleId="FootnoteText">
    <w:name w:val="footnote text"/>
    <w:basedOn w:val="Normal"/>
    <w:link w:val="FootnoteTextChar"/>
    <w:unhideWhenUsed/>
    <w:rsid w:val="00967EF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967EF3"/>
    <w:rPr>
      <w:rFonts w:ascii="Calibri" w:eastAsia="Calibri" w:hAnsi="Calibri" w:cs="Times New Roman"/>
      <w:sz w:val="20"/>
      <w:szCs w:val="20"/>
      <w:lang w:val="en-US"/>
    </w:rPr>
  </w:style>
  <w:style w:type="character" w:styleId="FootnoteReference">
    <w:name w:val="footnote reference"/>
    <w:unhideWhenUsed/>
    <w:rsid w:val="00967EF3"/>
    <w:rPr>
      <w:vertAlign w:val="superscript"/>
    </w:rPr>
  </w:style>
  <w:style w:type="paragraph" w:styleId="ListParagraph">
    <w:name w:val="List Paragraph"/>
    <w:basedOn w:val="Normal"/>
    <w:uiPriority w:val="34"/>
    <w:qFormat/>
    <w:rsid w:val="00967EF3"/>
    <w:pPr>
      <w:ind w:left="720"/>
      <w:contextualSpacing/>
    </w:pPr>
    <w:rPr>
      <w:rFonts w:ascii="Calibri" w:eastAsia="Calibri" w:hAnsi="Calibri" w:cs="Times New Roman"/>
      <w:lang w:eastAsia="en-US"/>
    </w:rPr>
  </w:style>
  <w:style w:type="character" w:styleId="Hyperlink">
    <w:name w:val="Hyperlink"/>
    <w:uiPriority w:val="99"/>
    <w:unhideWhenUsed/>
    <w:rsid w:val="007B7B52"/>
    <w:rPr>
      <w:color w:val="0000FF"/>
      <w:u w:val="single"/>
    </w:rPr>
  </w:style>
  <w:style w:type="paragraph" w:styleId="NormalWeb">
    <w:name w:val="Normal (Web)"/>
    <w:basedOn w:val="Normal"/>
    <w:uiPriority w:val="99"/>
    <w:semiHidden/>
    <w:unhideWhenUsed/>
    <w:rsid w:val="009B5E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A5C8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0020spacingchar">
    <w:name w:val="no_0020spacing__char"/>
    <w:basedOn w:val="DefaultParagraphFont"/>
    <w:rsid w:val="00A4653B"/>
  </w:style>
  <w:style w:type="paragraph" w:customStyle="1" w:styleId="no0020spacing">
    <w:name w:val="no_0020spacing"/>
    <w:basedOn w:val="Normal"/>
    <w:rsid w:val="00A465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1">
    <w:name w:val="Normal1"/>
    <w:basedOn w:val="Normal"/>
    <w:rsid w:val="00A465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char">
    <w:name w:val="normal__char"/>
    <w:basedOn w:val="DefaultParagraphFont"/>
    <w:rsid w:val="00A4653B"/>
  </w:style>
  <w:style w:type="character" w:customStyle="1" w:styleId="shorttext">
    <w:name w:val="short_text"/>
    <w:basedOn w:val="DefaultParagraphFont"/>
    <w:rsid w:val="00A4653B"/>
  </w:style>
  <w:style w:type="paragraph" w:styleId="HTMLPreformatted">
    <w:name w:val="HTML Preformatted"/>
    <w:basedOn w:val="Normal"/>
    <w:link w:val="HTMLPreformattedChar"/>
    <w:uiPriority w:val="99"/>
    <w:semiHidden/>
    <w:unhideWhenUsed/>
    <w:rsid w:val="00F0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4E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3539993">
      <w:bodyDiv w:val="1"/>
      <w:marLeft w:val="0"/>
      <w:marRight w:val="0"/>
      <w:marTop w:val="0"/>
      <w:marBottom w:val="0"/>
      <w:divBdr>
        <w:top w:val="none" w:sz="0" w:space="0" w:color="auto"/>
        <w:left w:val="none" w:sz="0" w:space="0" w:color="auto"/>
        <w:bottom w:val="none" w:sz="0" w:space="0" w:color="auto"/>
        <w:right w:val="none" w:sz="0" w:space="0" w:color="auto"/>
      </w:divBdr>
      <w:divsChild>
        <w:div w:id="1850217855">
          <w:marLeft w:val="547"/>
          <w:marRight w:val="0"/>
          <w:marTop w:val="115"/>
          <w:marBottom w:val="0"/>
          <w:divBdr>
            <w:top w:val="none" w:sz="0" w:space="0" w:color="auto"/>
            <w:left w:val="none" w:sz="0" w:space="0" w:color="auto"/>
            <w:bottom w:val="none" w:sz="0" w:space="0" w:color="auto"/>
            <w:right w:val="none" w:sz="0" w:space="0" w:color="auto"/>
          </w:divBdr>
        </w:div>
      </w:divsChild>
    </w:div>
    <w:div w:id="1145006826">
      <w:bodyDiv w:val="1"/>
      <w:marLeft w:val="0"/>
      <w:marRight w:val="0"/>
      <w:marTop w:val="0"/>
      <w:marBottom w:val="0"/>
      <w:divBdr>
        <w:top w:val="none" w:sz="0" w:space="0" w:color="auto"/>
        <w:left w:val="none" w:sz="0" w:space="0" w:color="auto"/>
        <w:bottom w:val="none" w:sz="0" w:space="0" w:color="auto"/>
        <w:right w:val="none" w:sz="0" w:space="0" w:color="auto"/>
      </w:divBdr>
      <w:divsChild>
        <w:div w:id="593788672">
          <w:marLeft w:val="547"/>
          <w:marRight w:val="0"/>
          <w:marTop w:val="115"/>
          <w:marBottom w:val="0"/>
          <w:divBdr>
            <w:top w:val="none" w:sz="0" w:space="0" w:color="auto"/>
            <w:left w:val="none" w:sz="0" w:space="0" w:color="auto"/>
            <w:bottom w:val="none" w:sz="0" w:space="0" w:color="auto"/>
            <w:right w:val="none" w:sz="0" w:space="0" w:color="auto"/>
          </w:divBdr>
        </w:div>
      </w:divsChild>
    </w:div>
    <w:div w:id="1169171425">
      <w:bodyDiv w:val="1"/>
      <w:marLeft w:val="0"/>
      <w:marRight w:val="0"/>
      <w:marTop w:val="0"/>
      <w:marBottom w:val="0"/>
      <w:divBdr>
        <w:top w:val="none" w:sz="0" w:space="0" w:color="auto"/>
        <w:left w:val="none" w:sz="0" w:space="0" w:color="auto"/>
        <w:bottom w:val="none" w:sz="0" w:space="0" w:color="auto"/>
        <w:right w:val="none" w:sz="0" w:space="0" w:color="auto"/>
      </w:divBdr>
      <w:divsChild>
        <w:div w:id="1553735434">
          <w:marLeft w:val="547"/>
          <w:marRight w:val="0"/>
          <w:marTop w:val="115"/>
          <w:marBottom w:val="0"/>
          <w:divBdr>
            <w:top w:val="none" w:sz="0" w:space="0" w:color="auto"/>
            <w:left w:val="none" w:sz="0" w:space="0" w:color="auto"/>
            <w:bottom w:val="none" w:sz="0" w:space="0" w:color="auto"/>
            <w:right w:val="none" w:sz="0" w:space="0" w:color="auto"/>
          </w:divBdr>
        </w:div>
      </w:divsChild>
    </w:div>
    <w:div w:id="1703701258">
      <w:bodyDiv w:val="1"/>
      <w:marLeft w:val="0"/>
      <w:marRight w:val="0"/>
      <w:marTop w:val="0"/>
      <w:marBottom w:val="0"/>
      <w:divBdr>
        <w:top w:val="none" w:sz="0" w:space="0" w:color="auto"/>
        <w:left w:val="none" w:sz="0" w:space="0" w:color="auto"/>
        <w:bottom w:val="none" w:sz="0" w:space="0" w:color="auto"/>
        <w:right w:val="none" w:sz="0" w:space="0" w:color="auto"/>
      </w:divBdr>
    </w:div>
    <w:div w:id="1842500258">
      <w:bodyDiv w:val="1"/>
      <w:marLeft w:val="0"/>
      <w:marRight w:val="0"/>
      <w:marTop w:val="0"/>
      <w:marBottom w:val="0"/>
      <w:divBdr>
        <w:top w:val="none" w:sz="0" w:space="0" w:color="auto"/>
        <w:left w:val="none" w:sz="0" w:space="0" w:color="auto"/>
        <w:bottom w:val="none" w:sz="0" w:space="0" w:color="auto"/>
        <w:right w:val="none" w:sz="0" w:space="0" w:color="auto"/>
      </w:divBdr>
    </w:div>
    <w:div w:id="2081369803">
      <w:bodyDiv w:val="1"/>
      <w:marLeft w:val="0"/>
      <w:marRight w:val="0"/>
      <w:marTop w:val="0"/>
      <w:marBottom w:val="0"/>
      <w:divBdr>
        <w:top w:val="none" w:sz="0" w:space="0" w:color="auto"/>
        <w:left w:val="none" w:sz="0" w:space="0" w:color="auto"/>
        <w:bottom w:val="none" w:sz="0" w:space="0" w:color="auto"/>
        <w:right w:val="none" w:sz="0" w:space="0" w:color="auto"/>
      </w:divBdr>
      <w:divsChild>
        <w:div w:id="1847861147">
          <w:marLeft w:val="720"/>
          <w:marRight w:val="0"/>
          <w:marTop w:val="91"/>
          <w:marBottom w:val="0"/>
          <w:divBdr>
            <w:top w:val="none" w:sz="0" w:space="0" w:color="auto"/>
            <w:left w:val="none" w:sz="0" w:space="0" w:color="auto"/>
            <w:bottom w:val="none" w:sz="0" w:space="0" w:color="auto"/>
            <w:right w:val="none" w:sz="0" w:space="0" w:color="auto"/>
          </w:divBdr>
        </w:div>
        <w:div w:id="299648560">
          <w:marLeft w:val="720"/>
          <w:marRight w:val="0"/>
          <w:marTop w:val="91"/>
          <w:marBottom w:val="0"/>
          <w:divBdr>
            <w:top w:val="none" w:sz="0" w:space="0" w:color="auto"/>
            <w:left w:val="none" w:sz="0" w:space="0" w:color="auto"/>
            <w:bottom w:val="none" w:sz="0" w:space="0" w:color="auto"/>
            <w:right w:val="none" w:sz="0" w:space="0" w:color="auto"/>
          </w:divBdr>
        </w:div>
        <w:div w:id="1231816988">
          <w:marLeft w:val="720"/>
          <w:marRight w:val="0"/>
          <w:marTop w:val="91"/>
          <w:marBottom w:val="0"/>
          <w:divBdr>
            <w:top w:val="none" w:sz="0" w:space="0" w:color="auto"/>
            <w:left w:val="none" w:sz="0" w:space="0" w:color="auto"/>
            <w:bottom w:val="none" w:sz="0" w:space="0" w:color="auto"/>
            <w:right w:val="none" w:sz="0" w:space="0" w:color="auto"/>
          </w:divBdr>
        </w:div>
        <w:div w:id="1990593531">
          <w:marLeft w:val="720"/>
          <w:marRight w:val="0"/>
          <w:marTop w:val="91"/>
          <w:marBottom w:val="0"/>
          <w:divBdr>
            <w:top w:val="none" w:sz="0" w:space="0" w:color="auto"/>
            <w:left w:val="none" w:sz="0" w:space="0" w:color="auto"/>
            <w:bottom w:val="none" w:sz="0" w:space="0" w:color="auto"/>
            <w:right w:val="none" w:sz="0" w:space="0" w:color="auto"/>
          </w:divBdr>
        </w:div>
        <w:div w:id="692532675">
          <w:marLeft w:val="720"/>
          <w:marRight w:val="0"/>
          <w:marTop w:val="91"/>
          <w:marBottom w:val="0"/>
          <w:divBdr>
            <w:top w:val="none" w:sz="0" w:space="0" w:color="auto"/>
            <w:left w:val="none" w:sz="0" w:space="0" w:color="auto"/>
            <w:bottom w:val="none" w:sz="0" w:space="0" w:color="auto"/>
            <w:right w:val="none" w:sz="0" w:space="0" w:color="auto"/>
          </w:divBdr>
        </w:div>
        <w:div w:id="214047564">
          <w:marLeft w:val="720"/>
          <w:marRight w:val="0"/>
          <w:marTop w:val="91"/>
          <w:marBottom w:val="0"/>
          <w:divBdr>
            <w:top w:val="none" w:sz="0" w:space="0" w:color="auto"/>
            <w:left w:val="none" w:sz="0" w:space="0" w:color="auto"/>
            <w:bottom w:val="none" w:sz="0" w:space="0" w:color="auto"/>
            <w:right w:val="none" w:sz="0" w:space="0" w:color="auto"/>
          </w:divBdr>
        </w:div>
        <w:div w:id="1358002685">
          <w:marLeft w:val="720"/>
          <w:marRight w:val="0"/>
          <w:marTop w:val="91"/>
          <w:marBottom w:val="0"/>
          <w:divBdr>
            <w:top w:val="none" w:sz="0" w:space="0" w:color="auto"/>
            <w:left w:val="none" w:sz="0" w:space="0" w:color="auto"/>
            <w:bottom w:val="none" w:sz="0" w:space="0" w:color="auto"/>
            <w:right w:val="none" w:sz="0" w:space="0" w:color="auto"/>
          </w:divBdr>
        </w:div>
      </w:divsChild>
    </w:div>
    <w:div w:id="21021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sbanking.com/2010/10/fungsi-bank.html%20diakses%20pada%2015-02-2014" TargetMode="External"/><Relationship Id="rId4" Type="http://schemas.openxmlformats.org/officeDocument/2006/relationships/settings" Target="settings.xml"/><Relationship Id="rId9" Type="http://schemas.openxmlformats.org/officeDocument/2006/relationships/hyperlink" Target="http://Wordpreskompas.com/pengawasanbank/bank%20indonesia%20tgl%2012%20agustus%2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E345-4D5D-4EB0-B21E-9AA98DE7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2018-11-01T04:02:00Z</dcterms:created>
  <dcterms:modified xsi:type="dcterms:W3CDTF">2018-11-01T04:02:00Z</dcterms:modified>
</cp:coreProperties>
</file>