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C2B" w:rsidRDefault="007F4C2B" w:rsidP="007F4C2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sz w:val="36"/>
          <w:szCs w:val="36"/>
        </w:rPr>
        <w:t>An Experimental Study on Mitigating Alkali Silica Reaction by</w:t>
      </w:r>
    </w:p>
    <w:p w:rsidR="007F4C2B" w:rsidRDefault="007F4C2B" w:rsidP="007F4C2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36"/>
          <w:szCs w:val="36"/>
        </w:rPr>
        <w:t>Using Lithium Hydroxide Monohydrate</w:t>
      </w:r>
      <w:bookmarkStart w:id="0" w:name="_GoBack"/>
      <w:bookmarkEnd w:id="0"/>
    </w:p>
    <w:p w:rsidR="007F4C2B" w:rsidRDefault="007F4C2B" w:rsidP="007F4C2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7F4C2B" w:rsidRDefault="007F4C2B" w:rsidP="007F4C2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7F4C2B" w:rsidRDefault="007F4C2B" w:rsidP="007F4C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Abstract. </w:t>
      </w:r>
      <w:r>
        <w:rPr>
          <w:rFonts w:ascii="TimesNewRomanPSMT" w:hAnsi="TimesNewRomanPSMT" w:cs="TimesNewRomanPSMT"/>
          <w:sz w:val="18"/>
          <w:szCs w:val="18"/>
        </w:rPr>
        <w:t>The ASR suppression effect of lithium hydroxide monohydrate (LiOH</w:t>
      </w:r>
      <w:r>
        <w:rPr>
          <w:rFonts w:ascii="TimesNewRomanPSMT" w:hAnsi="TimesNewRomanPSMT" w:cs="TimesNewRomanPSMT"/>
          <w:sz w:val="12"/>
          <w:szCs w:val="12"/>
        </w:rPr>
        <w:t>.</w:t>
      </w:r>
      <w:r>
        <w:rPr>
          <w:rFonts w:ascii="TimesNewRomanPSMT" w:hAnsi="TimesNewRomanPSMT" w:cs="TimesNewRomanPSMT"/>
          <w:sz w:val="18"/>
          <w:szCs w:val="18"/>
        </w:rPr>
        <w:t>H</w:t>
      </w:r>
      <w:r>
        <w:rPr>
          <w:rFonts w:ascii="TimesNewRomanPSMT" w:hAnsi="TimesNewRomanPSMT" w:cs="TimesNewRomanPSMT"/>
          <w:sz w:val="12"/>
          <w:szCs w:val="12"/>
        </w:rPr>
        <w:t>2</w:t>
      </w:r>
      <w:r>
        <w:rPr>
          <w:rFonts w:ascii="TimesNewRomanPSMT" w:hAnsi="TimesNewRomanPSMT" w:cs="TimesNewRomanPSMT"/>
          <w:sz w:val="18"/>
          <w:szCs w:val="18"/>
        </w:rPr>
        <w:t>O) in mitigating ASR was evaluated</w:t>
      </w:r>
    </w:p>
    <w:p w:rsidR="007F4C2B" w:rsidRDefault="007F4C2B" w:rsidP="007F4C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by both mortar bar and concrete prism test. JIS A 1146 was used to make mortar bars. Meanwhile, RILEM AAR-3 was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 xml:space="preserve">used for casting concrete prisms. Reactive aggregates were used in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pessimum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proportion for mortar and concrete</w:t>
      </w:r>
    </w:p>
    <w:p w:rsidR="007F4C2B" w:rsidRDefault="007F4C2B" w:rsidP="007F4C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mixtures. The results showed that concrete (L1) used reactive aggregates were immersed in 4M/l LiOH</w:t>
      </w:r>
      <w:r>
        <w:rPr>
          <w:rFonts w:ascii="TimesNewRomanPSMT" w:hAnsi="TimesNewRomanPSMT" w:cs="TimesNewRomanPSMT"/>
          <w:sz w:val="12"/>
          <w:szCs w:val="12"/>
        </w:rPr>
        <w:t>.</w:t>
      </w:r>
      <w:r>
        <w:rPr>
          <w:rFonts w:ascii="TimesNewRomanPSMT" w:hAnsi="TimesNewRomanPSMT" w:cs="TimesNewRomanPSMT"/>
          <w:sz w:val="18"/>
          <w:szCs w:val="18"/>
        </w:rPr>
        <w:t>H</w:t>
      </w:r>
      <w:r>
        <w:rPr>
          <w:rFonts w:ascii="TimesNewRomanPSMT" w:hAnsi="TimesNewRomanPSMT" w:cs="TimesNewRomanPSMT"/>
          <w:sz w:val="12"/>
          <w:szCs w:val="12"/>
        </w:rPr>
        <w:t>2</w:t>
      </w:r>
      <w:r>
        <w:rPr>
          <w:rFonts w:ascii="TimesNewRomanPSMT" w:hAnsi="TimesNewRomanPSMT" w:cs="TimesNewRomanPSMT"/>
          <w:sz w:val="18"/>
          <w:szCs w:val="18"/>
        </w:rPr>
        <w:t>O solution can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reduce expansion. Then, concrete (L3) with reactive aggregates were covered with cement paste made with 4M/l</w:t>
      </w:r>
    </w:p>
    <w:p w:rsidR="00635CFC" w:rsidRDefault="007F4C2B" w:rsidP="007F4C2B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18"/>
          <w:szCs w:val="18"/>
        </w:rPr>
        <w:t>LiOH</w:t>
      </w:r>
      <w:r>
        <w:rPr>
          <w:rFonts w:ascii="TimesNewRomanPSMT" w:hAnsi="TimesNewRomanPSMT" w:cs="TimesNewRomanPSMT"/>
          <w:sz w:val="12"/>
          <w:szCs w:val="12"/>
        </w:rPr>
        <w:t>.</w:t>
      </w:r>
      <w:r>
        <w:rPr>
          <w:rFonts w:ascii="TimesNewRomanPSMT" w:hAnsi="TimesNewRomanPSMT" w:cs="TimesNewRomanPSMT"/>
          <w:sz w:val="18"/>
          <w:szCs w:val="18"/>
        </w:rPr>
        <w:t>H</w:t>
      </w:r>
      <w:r>
        <w:rPr>
          <w:rFonts w:ascii="TimesNewRomanPSMT" w:hAnsi="TimesNewRomanPSMT" w:cs="TimesNewRomanPSMT"/>
          <w:sz w:val="12"/>
          <w:szCs w:val="12"/>
        </w:rPr>
        <w:t>2</w:t>
      </w:r>
      <w:r>
        <w:rPr>
          <w:rFonts w:ascii="TimesNewRomanPSMT" w:hAnsi="TimesNewRomanPSMT" w:cs="TimesNewRomanPSMT"/>
          <w:sz w:val="18"/>
          <w:szCs w:val="18"/>
        </w:rPr>
        <w:t>O and were immersed in 4M/l LiOH</w:t>
      </w:r>
      <w:r>
        <w:rPr>
          <w:rFonts w:ascii="TimesNewRomanPSMT" w:hAnsi="TimesNewRomanPSMT" w:cs="TimesNewRomanPSMT"/>
          <w:sz w:val="12"/>
          <w:szCs w:val="12"/>
        </w:rPr>
        <w:t>.</w:t>
      </w:r>
      <w:r>
        <w:rPr>
          <w:rFonts w:ascii="TimesNewRomanPSMT" w:hAnsi="TimesNewRomanPSMT" w:cs="TimesNewRomanPSMT"/>
          <w:sz w:val="18"/>
          <w:szCs w:val="18"/>
        </w:rPr>
        <w:t>H</w:t>
      </w:r>
      <w:r>
        <w:rPr>
          <w:rFonts w:ascii="TimesNewRomanPSMT" w:hAnsi="TimesNewRomanPSMT" w:cs="TimesNewRomanPSMT"/>
          <w:sz w:val="12"/>
          <w:szCs w:val="12"/>
        </w:rPr>
        <w:t>2</w:t>
      </w:r>
      <w:r>
        <w:rPr>
          <w:rFonts w:ascii="TimesNewRomanPSMT" w:hAnsi="TimesNewRomanPSMT" w:cs="TimesNewRomanPSMT"/>
          <w:sz w:val="18"/>
          <w:szCs w:val="18"/>
        </w:rPr>
        <w:t>O solution can reduce expansion. Treatment of reactive aggregates with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4M/l LiOH</w:t>
      </w:r>
      <w:r>
        <w:rPr>
          <w:rFonts w:ascii="TimesNewRomanPSMT" w:hAnsi="TimesNewRomanPSMT" w:cs="TimesNewRomanPSMT"/>
          <w:sz w:val="12"/>
          <w:szCs w:val="12"/>
        </w:rPr>
        <w:t>.</w:t>
      </w:r>
      <w:r>
        <w:rPr>
          <w:rFonts w:ascii="TimesNewRomanPSMT" w:hAnsi="TimesNewRomanPSMT" w:cs="TimesNewRomanPSMT"/>
          <w:sz w:val="18"/>
          <w:szCs w:val="18"/>
        </w:rPr>
        <w:t>H</w:t>
      </w:r>
      <w:r>
        <w:rPr>
          <w:rFonts w:ascii="TimesNewRomanPSMT" w:hAnsi="TimesNewRomanPSMT" w:cs="TimesNewRomanPSMT"/>
          <w:sz w:val="12"/>
          <w:szCs w:val="12"/>
        </w:rPr>
        <w:t>2</w:t>
      </w:r>
      <w:r>
        <w:rPr>
          <w:rFonts w:ascii="TimesNewRomanPSMT" w:hAnsi="TimesNewRomanPSMT" w:cs="TimesNewRomanPSMT"/>
          <w:sz w:val="18"/>
          <w:szCs w:val="18"/>
        </w:rPr>
        <w:t>O the controlled room at 80</w:t>
      </w:r>
      <w:r>
        <w:rPr>
          <w:rFonts w:ascii="TimesNewRomanPSMT" w:hAnsi="TimesNewRomanPSMT" w:cs="TimesNewRomanPSMT"/>
          <w:sz w:val="12"/>
          <w:szCs w:val="12"/>
        </w:rPr>
        <w:t>o</w:t>
      </w:r>
      <w:r>
        <w:rPr>
          <w:rFonts w:ascii="TimesNewRomanPSMT" w:hAnsi="TimesNewRomanPSMT" w:cs="TimesNewRomanPSMT"/>
          <w:sz w:val="18"/>
          <w:szCs w:val="18"/>
        </w:rPr>
        <w:t>C for 5 days can reduce expansion for andesite-1, and at 80oC for 10 days can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 xml:space="preserve">reduce expansion for andesite-2. The </w:t>
      </w:r>
      <w:r>
        <w:rPr>
          <w:rFonts w:ascii="TimesNewRomanPSMT" w:hAnsi="TimesNewRomanPSMT" w:cs="TimesNewRomanPSMT"/>
          <w:sz w:val="20"/>
          <w:szCs w:val="20"/>
        </w:rPr>
        <w:t>LiOH</w:t>
      </w:r>
      <w:r>
        <w:rPr>
          <w:rFonts w:ascii="TimesNewRomanPSMT" w:hAnsi="TimesNewRomanPSMT" w:cs="TimesNewRomanPSMT"/>
          <w:sz w:val="13"/>
          <w:szCs w:val="13"/>
        </w:rPr>
        <w:t>.</w:t>
      </w:r>
      <w:r>
        <w:rPr>
          <w:rFonts w:ascii="TimesNewRomanPSMT" w:hAnsi="TimesNewRomanPSMT" w:cs="TimesNewRomanPSMT"/>
          <w:sz w:val="20"/>
          <w:szCs w:val="20"/>
        </w:rPr>
        <w:t>H</w:t>
      </w:r>
      <w:r>
        <w:rPr>
          <w:rFonts w:ascii="TimesNewRomanPSMT" w:hAnsi="TimesNewRomanPSMT" w:cs="TimesNewRomanPSMT"/>
          <w:sz w:val="13"/>
          <w:szCs w:val="13"/>
        </w:rPr>
        <w:t>2</w:t>
      </w:r>
      <w:r>
        <w:rPr>
          <w:rFonts w:ascii="TimesNewRomanPSMT" w:hAnsi="TimesNewRomanPSMT" w:cs="TimesNewRomanPSMT"/>
          <w:sz w:val="20"/>
          <w:szCs w:val="20"/>
        </w:rPr>
        <w:t xml:space="preserve">O </w:t>
      </w:r>
      <w:r>
        <w:rPr>
          <w:rFonts w:ascii="TimesNewRomanPSMT" w:hAnsi="TimesNewRomanPSMT" w:cs="TimesNewRomanPSMT"/>
          <w:sz w:val="18"/>
          <w:szCs w:val="18"/>
        </w:rPr>
        <w:t>results showed that maximum absorption LiOH</w:t>
      </w:r>
      <w:r>
        <w:rPr>
          <w:rFonts w:ascii="TimesNewRomanPSMT" w:hAnsi="TimesNewRomanPSMT" w:cs="TimesNewRomanPSMT"/>
          <w:sz w:val="12"/>
          <w:szCs w:val="12"/>
        </w:rPr>
        <w:t>.</w:t>
      </w:r>
      <w:r>
        <w:rPr>
          <w:rFonts w:ascii="TimesNewRomanPSMT" w:hAnsi="TimesNewRomanPSMT" w:cs="TimesNewRomanPSMT"/>
          <w:sz w:val="18"/>
          <w:szCs w:val="18"/>
        </w:rPr>
        <w:t>H</w:t>
      </w:r>
      <w:r>
        <w:rPr>
          <w:rFonts w:ascii="TimesNewRomanPSMT" w:hAnsi="TimesNewRomanPSMT" w:cs="TimesNewRomanPSMT"/>
          <w:sz w:val="12"/>
          <w:szCs w:val="12"/>
        </w:rPr>
        <w:t>2</w:t>
      </w:r>
      <w:r>
        <w:rPr>
          <w:rFonts w:ascii="TimesNewRomanPSMT" w:hAnsi="TimesNewRomanPSMT" w:cs="TimesNewRomanPSMT"/>
          <w:sz w:val="18"/>
          <w:szCs w:val="18"/>
        </w:rPr>
        <w:t>O of coarse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 xml:space="preserve">aggregates used andesite-2 = 1.75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mol</w:t>
      </w:r>
      <w:proofErr w:type="spellEnd"/>
      <w:r>
        <w:rPr>
          <w:rFonts w:ascii="TimesNewRomanPSMT" w:hAnsi="TimesNewRomanPSMT" w:cs="TimesNewRomanPSMT"/>
          <w:sz w:val="18"/>
          <w:szCs w:val="18"/>
        </w:rPr>
        <w:t>/l at temperature 80</w:t>
      </w:r>
      <w:r>
        <w:rPr>
          <w:rFonts w:ascii="TimesNewRomanPSMT" w:hAnsi="TimesNewRomanPSMT" w:cs="TimesNewRomanPSMT"/>
          <w:sz w:val="12"/>
          <w:szCs w:val="12"/>
        </w:rPr>
        <w:t>o</w:t>
      </w:r>
      <w:r>
        <w:rPr>
          <w:rFonts w:ascii="TimesNewRomanPSMT" w:hAnsi="TimesNewRomanPSMT" w:cs="TimesNewRomanPSMT"/>
          <w:sz w:val="18"/>
          <w:szCs w:val="18"/>
        </w:rPr>
        <w:t>C. Then, the effective immersing period for passivation of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aggregates was at day 7.</w:t>
      </w:r>
    </w:p>
    <w:sectPr w:rsidR="00635C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2B"/>
    <w:rsid w:val="00635CFC"/>
    <w:rsid w:val="007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FF320"/>
  <w15:chartTrackingRefBased/>
  <w15:docId w15:val="{1066F263-0E98-4B19-A488-EAD57097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2018-06-29T04:43:00Z</dcterms:created>
  <dcterms:modified xsi:type="dcterms:W3CDTF">2018-06-29T04:47:00Z</dcterms:modified>
</cp:coreProperties>
</file>