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FC" w:rsidRPr="00CF5E7C" w:rsidRDefault="003A3236" w:rsidP="00CF5E7C">
      <w:pPr>
        <w:jc w:val="center"/>
        <w:rPr>
          <w:rFonts w:ascii="Times New Roman" w:hAnsi="Times New Roman"/>
          <w:b/>
          <w:sz w:val="24"/>
          <w:szCs w:val="24"/>
        </w:rPr>
      </w:pPr>
      <w:r w:rsidRPr="00CF5E7C">
        <w:rPr>
          <w:rFonts w:ascii="Times New Roman" w:hAnsi="Times New Roman"/>
          <w:b/>
          <w:sz w:val="24"/>
          <w:szCs w:val="24"/>
        </w:rPr>
        <w:t>LAJU PERTUMBUHAN SPESIFIK ETANOLGENIC ESCERICHIA COLI REKOMBINAN (</w:t>
      </w:r>
      <w:r w:rsidRPr="00CF5E7C">
        <w:rPr>
          <w:rFonts w:ascii="Times New Roman" w:hAnsi="Times New Roman"/>
          <w:b/>
          <w:i/>
          <w:sz w:val="24"/>
          <w:szCs w:val="24"/>
        </w:rPr>
        <w:t>E. coli</w:t>
      </w:r>
      <w:r w:rsidR="00ED7598" w:rsidRPr="00CF5E7C">
        <w:rPr>
          <w:rFonts w:ascii="Times New Roman" w:hAnsi="Times New Roman"/>
          <w:b/>
          <w:sz w:val="24"/>
          <w:szCs w:val="24"/>
        </w:rPr>
        <w:t xml:space="preserve"> KO</w:t>
      </w:r>
      <w:r w:rsidRPr="00CF5E7C">
        <w:rPr>
          <w:rFonts w:ascii="Times New Roman" w:hAnsi="Times New Roman"/>
          <w:b/>
          <w:sz w:val="24"/>
          <w:szCs w:val="24"/>
        </w:rPr>
        <w:t>11) PADA MEDIA YANG MENGANDUNG KOMPONEN PENYUSUN IONIK LIKUID [C</w:t>
      </w:r>
      <w:r w:rsidRPr="00CF5E7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CF5E7C">
        <w:rPr>
          <w:rFonts w:ascii="Times New Roman" w:hAnsi="Times New Roman"/>
          <w:b/>
          <w:sz w:val="24"/>
          <w:szCs w:val="24"/>
        </w:rPr>
        <w:t>im C</w:t>
      </w:r>
      <w:r w:rsidRPr="00CF5E7C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CF5E7C">
        <w:rPr>
          <w:rFonts w:ascii="Times New Roman" w:hAnsi="Times New Roman"/>
          <w:b/>
          <w:sz w:val="24"/>
          <w:szCs w:val="24"/>
        </w:rPr>
        <w:t>SH]HSO</w:t>
      </w:r>
      <w:r w:rsidRPr="00CF5E7C">
        <w:rPr>
          <w:rFonts w:ascii="Times New Roman" w:hAnsi="Times New Roman"/>
          <w:b/>
          <w:sz w:val="24"/>
          <w:szCs w:val="24"/>
          <w:vertAlign w:val="subscript"/>
        </w:rPr>
        <w:t>4</w:t>
      </w:r>
    </w:p>
    <w:p w:rsidR="003A3236" w:rsidRDefault="003A3236">
      <w:pPr>
        <w:rPr>
          <w:rFonts w:ascii="Times New Roman" w:hAnsi="Times New Roman"/>
          <w:sz w:val="24"/>
          <w:szCs w:val="24"/>
        </w:rPr>
      </w:pPr>
    </w:p>
    <w:p w:rsidR="003A3236" w:rsidRDefault="003A3236" w:rsidP="00EE1341">
      <w:pPr>
        <w:jc w:val="center"/>
        <w:rPr>
          <w:rFonts w:ascii="Times New Roman" w:hAnsi="Times New Roman"/>
          <w:i/>
        </w:rPr>
      </w:pPr>
      <w:r w:rsidRPr="00CF5E7C">
        <w:rPr>
          <w:rFonts w:ascii="Times New Roman" w:hAnsi="Times New Roman"/>
          <w:i/>
        </w:rPr>
        <w:t>Heri Satria</w:t>
      </w:r>
      <w:r w:rsidR="00CF5E7C" w:rsidRPr="00CF5E7C">
        <w:rPr>
          <w:rFonts w:ascii="Times New Roman" w:hAnsi="Times New Roman"/>
          <w:i/>
          <w:vertAlign w:val="superscript"/>
        </w:rPr>
        <w:t>*1</w:t>
      </w:r>
      <w:r w:rsidRPr="00CF5E7C">
        <w:rPr>
          <w:rFonts w:ascii="Times New Roman" w:hAnsi="Times New Roman"/>
          <w:i/>
        </w:rPr>
        <w:t xml:space="preserve">, </w:t>
      </w:r>
      <w:r w:rsidR="004A5537" w:rsidRPr="00CF5E7C">
        <w:rPr>
          <w:rFonts w:ascii="Times New Roman" w:hAnsi="Times New Roman"/>
          <w:i/>
        </w:rPr>
        <w:t>Nurhasanah</w:t>
      </w:r>
      <w:r w:rsidR="00CF5E7C" w:rsidRPr="00CF5E7C">
        <w:rPr>
          <w:rFonts w:ascii="Times New Roman" w:hAnsi="Times New Roman"/>
          <w:i/>
          <w:vertAlign w:val="superscript"/>
        </w:rPr>
        <w:t>1</w:t>
      </w:r>
      <w:r w:rsidR="004A5537" w:rsidRPr="00CF5E7C">
        <w:rPr>
          <w:rFonts w:ascii="Times New Roman" w:hAnsi="Times New Roman"/>
          <w:i/>
        </w:rPr>
        <w:t xml:space="preserve">, </w:t>
      </w:r>
      <w:proofErr w:type="spellStart"/>
      <w:r w:rsidR="00CF5E7C" w:rsidRPr="00CF5E7C">
        <w:rPr>
          <w:rFonts w:ascii="Times New Roman" w:hAnsi="Times New Roman"/>
          <w:i/>
        </w:rPr>
        <w:t>Aspita</w:t>
      </w:r>
      <w:proofErr w:type="spellEnd"/>
      <w:r w:rsidR="00CF5E7C" w:rsidRPr="00CF5E7C">
        <w:rPr>
          <w:rFonts w:ascii="Times New Roman" w:hAnsi="Times New Roman"/>
          <w:i/>
        </w:rPr>
        <w:t xml:space="preserve"> Laila</w:t>
      </w:r>
      <w:r w:rsidR="00CF5E7C" w:rsidRPr="00CF5E7C">
        <w:rPr>
          <w:rFonts w:ascii="Times New Roman" w:hAnsi="Times New Roman"/>
          <w:i/>
          <w:vertAlign w:val="superscript"/>
        </w:rPr>
        <w:t>1</w:t>
      </w:r>
      <w:r w:rsidR="00CF5E7C" w:rsidRPr="00CF5E7C">
        <w:rPr>
          <w:rFonts w:ascii="Times New Roman" w:hAnsi="Times New Roman"/>
          <w:i/>
        </w:rPr>
        <w:t>, Dian Herasari</w:t>
      </w:r>
      <w:r w:rsidR="00CF5E7C" w:rsidRPr="00CF5E7C">
        <w:rPr>
          <w:rFonts w:ascii="Times New Roman" w:hAnsi="Times New Roman"/>
          <w:i/>
          <w:vertAlign w:val="superscript"/>
        </w:rPr>
        <w:t>1</w:t>
      </w:r>
      <w:r w:rsidR="00CF5E7C" w:rsidRPr="00CF5E7C">
        <w:rPr>
          <w:rFonts w:ascii="Times New Roman" w:hAnsi="Times New Roman"/>
          <w:i/>
        </w:rPr>
        <w:t>, Ilim</w:t>
      </w:r>
      <w:r w:rsidR="00CF5E7C" w:rsidRPr="00CF5E7C">
        <w:rPr>
          <w:rFonts w:ascii="Times New Roman" w:hAnsi="Times New Roman"/>
          <w:i/>
          <w:vertAlign w:val="superscript"/>
        </w:rPr>
        <w:t>1</w:t>
      </w:r>
    </w:p>
    <w:p w:rsidR="00EE1341" w:rsidRPr="00CF5E7C" w:rsidRDefault="00EE1341">
      <w:pPr>
        <w:rPr>
          <w:rFonts w:ascii="Times New Roman" w:hAnsi="Times New Roman"/>
          <w:i/>
        </w:rPr>
      </w:pPr>
    </w:p>
    <w:p w:rsidR="00CF5E7C" w:rsidRPr="00EE1341" w:rsidRDefault="00EE1341" w:rsidP="00EE1341">
      <w:pPr>
        <w:jc w:val="center"/>
        <w:rPr>
          <w:rFonts w:ascii="Times New Roman" w:hAnsi="Times New Roman"/>
          <w:sz w:val="20"/>
          <w:szCs w:val="20"/>
        </w:rPr>
      </w:pPr>
      <w:r w:rsidRPr="00EE1341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EE1341">
        <w:rPr>
          <w:rFonts w:ascii="Times New Roman" w:hAnsi="Times New Roman"/>
          <w:sz w:val="20"/>
          <w:szCs w:val="20"/>
        </w:rPr>
        <w:t>Jurusan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Kimia </w:t>
      </w:r>
      <w:proofErr w:type="spellStart"/>
      <w:r w:rsidRPr="00EE1341">
        <w:rPr>
          <w:rFonts w:ascii="Times New Roman" w:hAnsi="Times New Roman"/>
          <w:sz w:val="20"/>
          <w:szCs w:val="20"/>
        </w:rPr>
        <w:t>Fakultas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Matematika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dan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Ilmu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Pengetahuan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Alam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Universitas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Lampung, Jl. </w:t>
      </w:r>
      <w:proofErr w:type="spellStart"/>
      <w:r w:rsidRPr="00EE1341">
        <w:rPr>
          <w:rFonts w:ascii="Times New Roman" w:hAnsi="Times New Roman"/>
          <w:sz w:val="20"/>
          <w:szCs w:val="20"/>
        </w:rPr>
        <w:t>Soemantri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Brodjonegoro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No 1. </w:t>
      </w:r>
      <w:proofErr w:type="spellStart"/>
      <w:r w:rsidRPr="00EE1341">
        <w:rPr>
          <w:rFonts w:ascii="Times New Roman" w:hAnsi="Times New Roman"/>
          <w:sz w:val="20"/>
          <w:szCs w:val="20"/>
        </w:rPr>
        <w:t>Gedung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1341">
        <w:rPr>
          <w:rFonts w:ascii="Times New Roman" w:hAnsi="Times New Roman"/>
          <w:sz w:val="20"/>
          <w:szCs w:val="20"/>
        </w:rPr>
        <w:t>Meneng</w:t>
      </w:r>
      <w:proofErr w:type="spellEnd"/>
      <w:r w:rsidRPr="00EE1341">
        <w:rPr>
          <w:rFonts w:ascii="Times New Roman" w:hAnsi="Times New Roman"/>
          <w:sz w:val="20"/>
          <w:szCs w:val="20"/>
        </w:rPr>
        <w:t xml:space="preserve"> Bandar Lampung 35145</w:t>
      </w:r>
      <w:r>
        <w:rPr>
          <w:rFonts w:ascii="Times New Roman" w:hAnsi="Times New Roman"/>
          <w:sz w:val="20"/>
          <w:szCs w:val="20"/>
        </w:rPr>
        <w:t>, Indonesia</w:t>
      </w:r>
    </w:p>
    <w:p w:rsidR="00EE1341" w:rsidRPr="00856460" w:rsidRDefault="00856460" w:rsidP="00CF5E7C">
      <w:pPr>
        <w:jc w:val="center"/>
        <w:rPr>
          <w:rFonts w:ascii="Times New Roman" w:hAnsi="Times New Roman"/>
          <w:i/>
        </w:rPr>
      </w:pPr>
      <w:r w:rsidRPr="00856460">
        <w:rPr>
          <w:rFonts w:ascii="Times New Roman" w:hAnsi="Times New Roman"/>
          <w:i/>
        </w:rPr>
        <w:t xml:space="preserve">* </w:t>
      </w:r>
      <w:proofErr w:type="spellStart"/>
      <w:proofErr w:type="gramStart"/>
      <w:r w:rsidRPr="00856460">
        <w:rPr>
          <w:rFonts w:ascii="Times New Roman" w:hAnsi="Times New Roman"/>
          <w:i/>
        </w:rPr>
        <w:t>koreponden</w:t>
      </w:r>
      <w:proofErr w:type="spellEnd"/>
      <w:proofErr w:type="gramEnd"/>
      <w:r w:rsidRPr="00856460">
        <w:rPr>
          <w:rFonts w:ascii="Times New Roman" w:hAnsi="Times New Roman"/>
          <w:i/>
        </w:rPr>
        <w:t xml:space="preserve"> author email: heri.satria@fmipa.unila.ac.id</w:t>
      </w:r>
      <w:bookmarkStart w:id="0" w:name="_GoBack"/>
      <w:bookmarkEnd w:id="0"/>
    </w:p>
    <w:p w:rsidR="00EE1341" w:rsidRDefault="00EE1341" w:rsidP="00CF5E7C">
      <w:pPr>
        <w:jc w:val="center"/>
        <w:rPr>
          <w:rFonts w:ascii="Times New Roman" w:hAnsi="Times New Roman"/>
          <w:sz w:val="24"/>
          <w:szCs w:val="24"/>
        </w:rPr>
      </w:pPr>
    </w:p>
    <w:p w:rsidR="003A3236" w:rsidRPr="00CF5E7C" w:rsidRDefault="003A3236" w:rsidP="00CF5E7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F5E7C">
        <w:rPr>
          <w:rFonts w:ascii="Times New Roman" w:hAnsi="Times New Roman"/>
          <w:sz w:val="24"/>
          <w:szCs w:val="24"/>
        </w:rPr>
        <w:t>Abstrak</w:t>
      </w:r>
      <w:proofErr w:type="spellEnd"/>
    </w:p>
    <w:p w:rsidR="003A3236" w:rsidRDefault="003A3236">
      <w:pPr>
        <w:rPr>
          <w:rFonts w:ascii="Times New Roman" w:hAnsi="Times New Roman"/>
          <w:sz w:val="24"/>
          <w:szCs w:val="24"/>
        </w:rPr>
      </w:pPr>
    </w:p>
    <w:p w:rsidR="004A5537" w:rsidRDefault="004A5537" w:rsidP="00CF5E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E7C">
        <w:rPr>
          <w:rFonts w:ascii="Times New Roman" w:hAnsi="Times New Roman"/>
          <w:sz w:val="24"/>
          <w:szCs w:val="24"/>
        </w:rPr>
        <w:t>Ionik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liquid (IL) </w:t>
      </w:r>
      <w:proofErr w:type="spellStart"/>
      <w:r w:rsidRPr="00CF5E7C">
        <w:rPr>
          <w:rFonts w:ascii="Times New Roman" w:hAnsi="Times New Roman"/>
          <w:sz w:val="24"/>
          <w:szCs w:val="24"/>
        </w:rPr>
        <w:t>merupakan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garam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organik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F5E7C">
        <w:rPr>
          <w:rFonts w:ascii="Times New Roman" w:hAnsi="Times New Roman"/>
          <w:sz w:val="24"/>
          <w:szCs w:val="24"/>
        </w:rPr>
        <w:t>memiliki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titik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didih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dibawah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100°</w:t>
      </w:r>
      <w:r w:rsidR="00CF5E7C">
        <w:rPr>
          <w:rFonts w:ascii="Times New Roman" w:hAnsi="Times New Roman"/>
          <w:sz w:val="24"/>
          <w:szCs w:val="24"/>
        </w:rPr>
        <w:t xml:space="preserve">C.  </w:t>
      </w:r>
      <w:proofErr w:type="spellStart"/>
      <w:r w:rsidR="00CF5E7C">
        <w:rPr>
          <w:rFonts w:ascii="Times New Roman" w:hAnsi="Times New Roman"/>
          <w:sz w:val="24"/>
          <w:szCs w:val="24"/>
        </w:rPr>
        <w:t>A</w:t>
      </w:r>
      <w:r w:rsidRPr="00CF5E7C">
        <w:rPr>
          <w:rFonts w:ascii="Times New Roman" w:hAnsi="Times New Roman"/>
          <w:sz w:val="24"/>
          <w:szCs w:val="24"/>
        </w:rPr>
        <w:t>plikasi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Pr="00CF5E7C">
        <w:rPr>
          <w:rFonts w:ascii="Times New Roman" w:hAnsi="Times New Roman"/>
          <w:sz w:val="24"/>
          <w:szCs w:val="24"/>
        </w:rPr>
        <w:t>dalam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teknologi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bio</w:t>
      </w:r>
      <w:r w:rsidR="00CF5E7C">
        <w:rPr>
          <w:rFonts w:ascii="Times New Roman" w:hAnsi="Times New Roman"/>
          <w:sz w:val="24"/>
          <w:szCs w:val="24"/>
        </w:rPr>
        <w:t>-</w:t>
      </w:r>
      <w:proofErr w:type="spellStart"/>
      <w:r w:rsidRPr="00CF5E7C">
        <w:rPr>
          <w:rFonts w:ascii="Times New Roman" w:hAnsi="Times New Roman"/>
          <w:sz w:val="24"/>
          <w:szCs w:val="24"/>
        </w:rPr>
        <w:t>refineri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r w:rsidR="00CF5E7C">
        <w:rPr>
          <w:rFonts w:ascii="Times New Roman" w:hAnsi="Times New Roman"/>
          <w:sz w:val="24"/>
          <w:szCs w:val="24"/>
        </w:rPr>
        <w:t xml:space="preserve">biomass </w:t>
      </w:r>
      <w:proofErr w:type="spellStart"/>
      <w:r w:rsidRPr="00CF5E7C">
        <w:rPr>
          <w:rFonts w:ascii="Times New Roman" w:hAnsi="Times New Roman"/>
          <w:sz w:val="24"/>
          <w:szCs w:val="24"/>
        </w:rPr>
        <w:t>lignoselulosa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mencakup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aplikasinya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sebagai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pelarut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dan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katalis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hidrolisis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k</w:t>
      </w:r>
      <w:r w:rsidR="00CF5E7C">
        <w:rPr>
          <w:rFonts w:ascii="Times New Roman" w:hAnsi="Times New Roman"/>
          <w:sz w:val="24"/>
          <w:szCs w:val="24"/>
        </w:rPr>
        <w:t>omponen</w:t>
      </w:r>
      <w:proofErr w:type="spellEnd"/>
      <w:r w:rsidR="00CF5E7C">
        <w:rPr>
          <w:rFonts w:ascii="Times New Roman" w:hAnsi="Times New Roman"/>
          <w:sz w:val="24"/>
          <w:szCs w:val="24"/>
        </w:rPr>
        <w:t xml:space="preserve"> bio-</w:t>
      </w:r>
      <w:proofErr w:type="spellStart"/>
      <w:r w:rsidR="00CF5E7C">
        <w:rPr>
          <w:rFonts w:ascii="Times New Roman" w:hAnsi="Times New Roman"/>
          <w:sz w:val="24"/>
          <w:szCs w:val="24"/>
        </w:rPr>
        <w:t>polimer</w:t>
      </w:r>
      <w:proofErr w:type="spellEnd"/>
      <w:r w:rsid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E7C">
        <w:rPr>
          <w:rFonts w:ascii="Times New Roman" w:hAnsi="Times New Roman"/>
          <w:sz w:val="24"/>
          <w:szCs w:val="24"/>
        </w:rPr>
        <w:t>lignoselulosa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5E7C">
        <w:rPr>
          <w:rFonts w:ascii="Times New Roman" w:hAnsi="Times New Roman"/>
          <w:sz w:val="24"/>
          <w:szCs w:val="24"/>
        </w:rPr>
        <w:t>selulose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E7C">
        <w:rPr>
          <w:rFonts w:ascii="Times New Roman" w:hAnsi="Times New Roman"/>
          <w:sz w:val="24"/>
          <w:szCs w:val="24"/>
        </w:rPr>
        <w:t>hemiselulosa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E7C">
        <w:rPr>
          <w:rFonts w:ascii="Times New Roman" w:hAnsi="Times New Roman"/>
          <w:sz w:val="24"/>
          <w:szCs w:val="24"/>
        </w:rPr>
        <w:t>dan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lignin), </w:t>
      </w:r>
      <w:proofErr w:type="spellStart"/>
      <w:r w:rsidRPr="00CF5E7C">
        <w:rPr>
          <w:rFonts w:ascii="Times New Roman" w:hAnsi="Times New Roman"/>
          <w:sz w:val="24"/>
          <w:szCs w:val="24"/>
        </w:rPr>
        <w:t>dan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sebagai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katalis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7C">
        <w:rPr>
          <w:rFonts w:ascii="Times New Roman" w:hAnsi="Times New Roman"/>
          <w:sz w:val="24"/>
          <w:szCs w:val="24"/>
        </w:rPr>
        <w:t>untuk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 pretreatment </w:t>
      </w:r>
      <w:proofErr w:type="spellStart"/>
      <w:r w:rsidRPr="00CF5E7C">
        <w:rPr>
          <w:rFonts w:ascii="Times New Roman" w:hAnsi="Times New Roman"/>
          <w:sz w:val="24"/>
          <w:szCs w:val="24"/>
        </w:rPr>
        <w:t>lignoselulosa</w:t>
      </w:r>
      <w:proofErr w:type="spellEnd"/>
      <w:r w:rsidRPr="00CF5E7C">
        <w:rPr>
          <w:rFonts w:ascii="Times New Roman" w:hAnsi="Times New Roman"/>
          <w:sz w:val="24"/>
          <w:szCs w:val="24"/>
        </w:rPr>
        <w:t xml:space="preserve">. </w:t>
      </w:r>
      <w:r w:rsidR="00ED7598" w:rsidRPr="00CF5E7C">
        <w:rPr>
          <w:rFonts w:ascii="Times New Roman" w:hAnsi="Times New Roman"/>
          <w:sz w:val="24"/>
          <w:szCs w:val="24"/>
        </w:rPr>
        <w:t>1-(4-sulfobutyl)-3-me</w:t>
      </w:r>
      <w:r w:rsidR="00CF5E7C">
        <w:rPr>
          <w:rFonts w:ascii="Times New Roman" w:hAnsi="Times New Roman"/>
          <w:sz w:val="24"/>
          <w:szCs w:val="24"/>
        </w:rPr>
        <w:t xml:space="preserve">thylimidazolium hydrogen </w:t>
      </w:r>
      <w:proofErr w:type="spellStart"/>
      <w:r w:rsidR="00CF5E7C">
        <w:rPr>
          <w:rFonts w:ascii="Times New Roman" w:hAnsi="Times New Roman"/>
          <w:sz w:val="24"/>
          <w:szCs w:val="24"/>
        </w:rPr>
        <w:t>sulfat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([C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1</w:t>
      </w:r>
      <w:r w:rsidR="00ED7598" w:rsidRPr="00CF5E7C">
        <w:rPr>
          <w:rFonts w:ascii="Times New Roman" w:hAnsi="Times New Roman"/>
          <w:sz w:val="24"/>
          <w:szCs w:val="24"/>
        </w:rPr>
        <w:t>imC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ED7598" w:rsidRPr="00CF5E7C">
        <w:rPr>
          <w:rFonts w:ascii="Times New Roman" w:hAnsi="Times New Roman"/>
          <w:sz w:val="24"/>
          <w:szCs w:val="24"/>
        </w:rPr>
        <w:t>SH</w:t>
      </w:r>
      <w:proofErr w:type="gramStart"/>
      <w:r w:rsidR="00ED7598" w:rsidRPr="00CF5E7C">
        <w:rPr>
          <w:rFonts w:ascii="Times New Roman" w:hAnsi="Times New Roman"/>
          <w:sz w:val="24"/>
          <w:szCs w:val="24"/>
        </w:rPr>
        <w:t>]HSO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ED7598" w:rsidRPr="00CF5E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merupakan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salah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satu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IL yang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memiliki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kemampuan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sebagai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katalis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dalam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reaksi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hidrolisis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selulosa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hemiselulosa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terdapat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pada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lignoselulosa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Kelemahan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dimiliki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katalis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ini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adalah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sifat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toksiknya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E7C">
        <w:rPr>
          <w:rFonts w:ascii="Times New Roman" w:hAnsi="Times New Roman"/>
          <w:sz w:val="24"/>
          <w:szCs w:val="24"/>
        </w:rPr>
        <w:t>terhadap</w:t>
      </w:r>
      <w:proofErr w:type="spellEnd"/>
      <w:r w:rsid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mikroba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fermentasi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>.  [C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1</w:t>
      </w:r>
      <w:r w:rsidR="00ED7598" w:rsidRPr="00CF5E7C">
        <w:rPr>
          <w:rFonts w:ascii="Times New Roman" w:hAnsi="Times New Roman"/>
          <w:sz w:val="24"/>
          <w:szCs w:val="24"/>
        </w:rPr>
        <w:t>imC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ED7598" w:rsidRPr="00CF5E7C">
        <w:rPr>
          <w:rFonts w:ascii="Times New Roman" w:hAnsi="Times New Roman"/>
          <w:sz w:val="24"/>
          <w:szCs w:val="24"/>
        </w:rPr>
        <w:t>SH]HSO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tersusun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atas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1</w:t>
      </w:r>
      <w:r w:rsidR="00ED7598" w:rsidRPr="00CF5E7C">
        <w:rPr>
          <w:rFonts w:ascii="Times New Roman" w:hAnsi="Times New Roman"/>
          <w:sz w:val="24"/>
          <w:szCs w:val="24"/>
        </w:rPr>
        <w:t>imC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ED7598" w:rsidRPr="00CF5E7C">
        <w:rPr>
          <w:rFonts w:ascii="Times New Roman" w:hAnsi="Times New Roman"/>
          <w:sz w:val="24"/>
          <w:szCs w:val="24"/>
        </w:rPr>
        <w:t xml:space="preserve">S yang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merupakan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zwitterion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H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2</w:t>
      </w:r>
      <w:r w:rsidR="00ED7598" w:rsidRPr="00CF5E7C">
        <w:rPr>
          <w:rFonts w:ascii="Times New Roman" w:hAnsi="Times New Roman"/>
          <w:sz w:val="24"/>
          <w:szCs w:val="24"/>
        </w:rPr>
        <w:t>SO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ED7598" w:rsidRPr="00CF5E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Sifat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toksik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zwitterion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sangat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berbeda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dengan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sifat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toksik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IL,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karena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daya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hambat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zwitterion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terhadap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mikroba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fermentasi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lebih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rendah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dibandingkan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dengan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daya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hambat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IL. 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Penelitian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ini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bertujuan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untuk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mengetahui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efek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komponen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penyusun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[C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1</w:t>
      </w:r>
      <w:r w:rsidR="00ED7598" w:rsidRPr="00CF5E7C">
        <w:rPr>
          <w:rFonts w:ascii="Times New Roman" w:hAnsi="Times New Roman"/>
          <w:sz w:val="24"/>
          <w:szCs w:val="24"/>
        </w:rPr>
        <w:t>imC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ED7598" w:rsidRPr="00CF5E7C">
        <w:rPr>
          <w:rFonts w:ascii="Times New Roman" w:hAnsi="Times New Roman"/>
          <w:sz w:val="24"/>
          <w:szCs w:val="24"/>
        </w:rPr>
        <w:t>SH</w:t>
      </w:r>
      <w:proofErr w:type="gramStart"/>
      <w:r w:rsidR="00ED7598" w:rsidRPr="00CF5E7C">
        <w:rPr>
          <w:rFonts w:ascii="Times New Roman" w:hAnsi="Times New Roman"/>
          <w:sz w:val="24"/>
          <w:szCs w:val="24"/>
        </w:rPr>
        <w:t>]HSO</w:t>
      </w:r>
      <w:r w:rsidR="00ED7598" w:rsidRPr="00CF5E7C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terhadap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98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ED7598" w:rsidRPr="00CF5E7C">
        <w:rPr>
          <w:rFonts w:ascii="Times New Roman" w:hAnsi="Times New Roman"/>
          <w:sz w:val="24"/>
          <w:szCs w:val="24"/>
        </w:rPr>
        <w:t xml:space="preserve"> </w:t>
      </w:r>
      <w:r w:rsidR="00ED7598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ED7598" w:rsidRPr="00CF5E7C">
        <w:rPr>
          <w:rFonts w:ascii="Times New Roman" w:hAnsi="Times New Roman"/>
          <w:sz w:val="24"/>
          <w:szCs w:val="24"/>
        </w:rPr>
        <w:t xml:space="preserve">KO11.  </w:t>
      </w:r>
      <w:r w:rsidR="00AF2F4B" w:rsidRPr="00CF5E7C">
        <w:rPr>
          <w:rFonts w:ascii="Times New Roman" w:hAnsi="Times New Roman"/>
          <w:sz w:val="24"/>
          <w:szCs w:val="24"/>
        </w:rPr>
        <w:t xml:space="preserve">Parameter yang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digunakan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untuk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melihat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efek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r w:rsidR="00AF2F4B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AF2F4B" w:rsidRPr="00CF5E7C">
        <w:rPr>
          <w:rFonts w:ascii="Times New Roman" w:hAnsi="Times New Roman"/>
          <w:sz w:val="24"/>
          <w:szCs w:val="24"/>
        </w:rPr>
        <w:t xml:space="preserve">KO11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adalah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l</w:t>
      </w:r>
      <w:r w:rsidR="00CF5E7C">
        <w:rPr>
          <w:rFonts w:ascii="Times New Roman" w:hAnsi="Times New Roman"/>
          <w:sz w:val="24"/>
          <w:szCs w:val="24"/>
        </w:rPr>
        <w:t>aju</w:t>
      </w:r>
      <w:proofErr w:type="spellEnd"/>
      <w:r w:rsid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E7C">
        <w:rPr>
          <w:rFonts w:ascii="Times New Roman" w:hAnsi="Times New Roman"/>
          <w:sz w:val="24"/>
          <w:szCs w:val="24"/>
        </w:rPr>
        <w:t>spesifik</w:t>
      </w:r>
      <w:proofErr w:type="spellEnd"/>
      <w:r w:rsid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E7C">
        <w:rPr>
          <w:rFonts w:ascii="Times New Roman" w:hAnsi="Times New Roman"/>
          <w:sz w:val="24"/>
          <w:szCs w:val="24"/>
        </w:rPr>
        <w:t>relatif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r w:rsidR="00AF2F4B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AF2F4B" w:rsidRPr="00CF5E7C">
        <w:rPr>
          <w:rFonts w:ascii="Times New Roman" w:hAnsi="Times New Roman"/>
          <w:sz w:val="24"/>
          <w:szCs w:val="24"/>
        </w:rPr>
        <w:t xml:space="preserve">KO11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yaitu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laju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spesifik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r w:rsidR="00081727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081727" w:rsidRPr="00CF5E7C">
        <w:rPr>
          <w:rFonts w:ascii="Times New Roman" w:hAnsi="Times New Roman"/>
          <w:sz w:val="24"/>
          <w:szCs w:val="24"/>
        </w:rPr>
        <w:t xml:space="preserve">KO11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didalam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mengandung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konsentrasi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penyusun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masing-masing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0.1, 0.5,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dan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1.0M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dibandingkan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dengan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control (0.0M) 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Hasil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investigasi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pada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mengandung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C</w:t>
      </w:r>
      <w:r w:rsidR="00AF2F4B" w:rsidRPr="00CF5E7C">
        <w:rPr>
          <w:rFonts w:ascii="Times New Roman" w:hAnsi="Times New Roman"/>
          <w:sz w:val="24"/>
          <w:szCs w:val="24"/>
          <w:vertAlign w:val="subscript"/>
        </w:rPr>
        <w:t>1</w:t>
      </w:r>
      <w:r w:rsidR="00AF2F4B" w:rsidRPr="00CF5E7C">
        <w:rPr>
          <w:rFonts w:ascii="Times New Roman" w:hAnsi="Times New Roman"/>
          <w:sz w:val="24"/>
          <w:szCs w:val="24"/>
        </w:rPr>
        <w:t>imC</w:t>
      </w:r>
      <w:r w:rsidR="00AF2F4B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AF2F4B" w:rsidRPr="00CF5E7C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menunjukkan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bahwa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pada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konsentrasi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0.1M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laju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spesifik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relati</w:t>
      </w:r>
      <w:r w:rsidR="00CF5E7C">
        <w:rPr>
          <w:rFonts w:ascii="Times New Roman" w:hAnsi="Times New Roman"/>
          <w:sz w:val="24"/>
          <w:szCs w:val="24"/>
        </w:rPr>
        <w:t>f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r w:rsidR="00AF2F4B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AF2F4B" w:rsidRPr="00CF5E7C">
        <w:rPr>
          <w:rFonts w:ascii="Times New Roman" w:hAnsi="Times New Roman"/>
          <w:sz w:val="24"/>
          <w:szCs w:val="24"/>
        </w:rPr>
        <w:t xml:space="preserve">KO11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sama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dengan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laju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spesifik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relati</w:t>
      </w:r>
      <w:r w:rsidR="00CF5E7C">
        <w:rPr>
          <w:rFonts w:ascii="Times New Roman" w:hAnsi="Times New Roman"/>
          <w:sz w:val="24"/>
          <w:szCs w:val="24"/>
        </w:rPr>
        <w:t>f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r w:rsidR="00AF2F4B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AF2F4B" w:rsidRPr="00CF5E7C">
        <w:rPr>
          <w:rFonts w:ascii="Times New Roman" w:hAnsi="Times New Roman"/>
          <w:sz w:val="24"/>
          <w:szCs w:val="24"/>
        </w:rPr>
        <w:t xml:space="preserve">KO11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pada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kontrol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pada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konsentrasi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0.5M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laju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reaksi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spesifik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relati</w:t>
      </w:r>
      <w:r w:rsidR="00CF5E7C">
        <w:rPr>
          <w:rFonts w:ascii="Times New Roman" w:hAnsi="Times New Roman"/>
          <w:sz w:val="24"/>
          <w:szCs w:val="24"/>
        </w:rPr>
        <w:t>f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4B" w:rsidRPr="00CF5E7C">
        <w:rPr>
          <w:rFonts w:ascii="Times New Roman" w:hAnsi="Times New Roman"/>
          <w:sz w:val="24"/>
          <w:szCs w:val="24"/>
        </w:rPr>
        <w:t>menurun</w:t>
      </w:r>
      <w:proofErr w:type="spellEnd"/>
      <w:r w:rsidR="00AF2F4B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menjadi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0.74%,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dan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pada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konsentrasi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1.0M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menjadi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1.31%. 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Keberadaan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H</w:t>
      </w:r>
      <w:r w:rsidR="00081727" w:rsidRPr="00CF5E7C">
        <w:rPr>
          <w:rFonts w:ascii="Times New Roman" w:hAnsi="Times New Roman"/>
          <w:sz w:val="24"/>
          <w:szCs w:val="24"/>
          <w:vertAlign w:val="subscript"/>
        </w:rPr>
        <w:t>2</w:t>
      </w:r>
      <w:r w:rsidR="00081727" w:rsidRPr="00CF5E7C">
        <w:rPr>
          <w:rFonts w:ascii="Times New Roman" w:hAnsi="Times New Roman"/>
          <w:sz w:val="24"/>
          <w:szCs w:val="24"/>
        </w:rPr>
        <w:t>SO</w:t>
      </w:r>
      <w:r w:rsidR="00081727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dalam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r w:rsidR="00081727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081727" w:rsidRPr="00CF5E7C">
        <w:rPr>
          <w:rFonts w:ascii="Times New Roman" w:hAnsi="Times New Roman"/>
          <w:sz w:val="24"/>
          <w:szCs w:val="24"/>
        </w:rPr>
        <w:t xml:space="preserve">KO11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memberikan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efek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negati</w:t>
      </w:r>
      <w:r w:rsidR="00CF5E7C">
        <w:rPr>
          <w:rFonts w:ascii="Times New Roman" w:hAnsi="Times New Roman"/>
          <w:sz w:val="24"/>
          <w:szCs w:val="24"/>
        </w:rPr>
        <w:t>f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terhadap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pertumbuhan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r w:rsidR="00081727" w:rsidRPr="00CF5E7C">
        <w:rPr>
          <w:rFonts w:ascii="Times New Roman" w:hAnsi="Times New Roman"/>
          <w:i/>
          <w:sz w:val="24"/>
          <w:szCs w:val="24"/>
        </w:rPr>
        <w:t xml:space="preserve">E. coli </w:t>
      </w:r>
      <w:r w:rsidR="00081727" w:rsidRPr="00CF5E7C">
        <w:rPr>
          <w:rFonts w:ascii="Times New Roman" w:hAnsi="Times New Roman"/>
          <w:sz w:val="24"/>
          <w:szCs w:val="24"/>
        </w:rPr>
        <w:t xml:space="preserve">KO11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sehingga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mulai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konsentrasi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komponen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ini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sebesar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0.1M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sudah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menghambat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pertumbuhannya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Sedangkan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untuk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sendiri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konsentrasi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hambatnya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baru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terlihat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pada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konsentrasi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[C</w:t>
      </w:r>
      <w:r w:rsidR="00081727" w:rsidRPr="00CF5E7C">
        <w:rPr>
          <w:rFonts w:ascii="Times New Roman" w:hAnsi="Times New Roman"/>
          <w:sz w:val="24"/>
          <w:szCs w:val="24"/>
          <w:vertAlign w:val="subscript"/>
        </w:rPr>
        <w:t>1</w:t>
      </w:r>
      <w:r w:rsidR="00081727" w:rsidRPr="00CF5E7C">
        <w:rPr>
          <w:rFonts w:ascii="Times New Roman" w:hAnsi="Times New Roman"/>
          <w:sz w:val="24"/>
          <w:szCs w:val="24"/>
        </w:rPr>
        <w:t>imC</w:t>
      </w:r>
      <w:r w:rsidR="00081727" w:rsidRPr="00CF5E7C">
        <w:rPr>
          <w:rFonts w:ascii="Times New Roman" w:hAnsi="Times New Roman"/>
          <w:sz w:val="24"/>
          <w:szCs w:val="24"/>
          <w:vertAlign w:val="subscript"/>
        </w:rPr>
        <w:t>4</w:t>
      </w:r>
      <w:r w:rsidR="00081727" w:rsidRPr="00CF5E7C">
        <w:rPr>
          <w:rFonts w:ascii="Times New Roman" w:hAnsi="Times New Roman"/>
          <w:sz w:val="24"/>
          <w:szCs w:val="24"/>
        </w:rPr>
        <w:t>SH</w:t>
      </w:r>
      <w:proofErr w:type="gramStart"/>
      <w:r w:rsidR="00081727" w:rsidRPr="00CF5E7C">
        <w:rPr>
          <w:rFonts w:ascii="Times New Roman" w:hAnsi="Times New Roman"/>
          <w:sz w:val="24"/>
          <w:szCs w:val="24"/>
        </w:rPr>
        <w:t>]HSO</w:t>
      </w:r>
      <w:r w:rsidR="00081727" w:rsidRPr="00CF5E7C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081727" w:rsidRPr="00CF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727" w:rsidRPr="00CF5E7C">
        <w:rPr>
          <w:rFonts w:ascii="Times New Roman" w:hAnsi="Times New Roman"/>
          <w:sz w:val="24"/>
          <w:szCs w:val="24"/>
        </w:rPr>
        <w:t>diatas</w:t>
      </w:r>
      <w:proofErr w:type="spellEnd"/>
      <w:r w:rsidR="00081727" w:rsidRPr="00CF5E7C">
        <w:rPr>
          <w:rFonts w:ascii="Times New Roman" w:hAnsi="Times New Roman"/>
          <w:sz w:val="24"/>
          <w:szCs w:val="24"/>
        </w:rPr>
        <w:t xml:space="preserve"> 0.1M.</w:t>
      </w:r>
    </w:p>
    <w:p w:rsidR="00CF5E7C" w:rsidRDefault="00CF5E7C" w:rsidP="00CF5E7C">
      <w:pPr>
        <w:jc w:val="both"/>
        <w:rPr>
          <w:rFonts w:ascii="Times New Roman" w:hAnsi="Times New Roman"/>
          <w:sz w:val="24"/>
          <w:szCs w:val="24"/>
        </w:rPr>
      </w:pPr>
    </w:p>
    <w:p w:rsidR="00CF5E7C" w:rsidRPr="00CF5E7C" w:rsidRDefault="00CF5E7C" w:rsidP="00CF5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341">
        <w:rPr>
          <w:rFonts w:ascii="Times New Roman" w:hAnsi="Times New Roman"/>
          <w:i/>
          <w:sz w:val="24"/>
          <w:szCs w:val="24"/>
        </w:rPr>
        <w:t>Ionik</w:t>
      </w:r>
      <w:proofErr w:type="spellEnd"/>
      <w:r w:rsidRPr="00EE1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1341">
        <w:rPr>
          <w:rFonts w:ascii="Times New Roman" w:hAnsi="Times New Roman"/>
          <w:i/>
          <w:sz w:val="24"/>
          <w:szCs w:val="24"/>
        </w:rPr>
        <w:t>likuid</w:t>
      </w:r>
      <w:proofErr w:type="spellEnd"/>
      <w:r w:rsidRPr="00EE1341">
        <w:rPr>
          <w:rFonts w:ascii="Times New Roman" w:hAnsi="Times New Roman"/>
          <w:i/>
          <w:sz w:val="24"/>
          <w:szCs w:val="24"/>
        </w:rPr>
        <w:t xml:space="preserve">, E. coli KO11, </w:t>
      </w:r>
      <w:proofErr w:type="spellStart"/>
      <w:r w:rsidR="00EE1341" w:rsidRPr="00EE1341">
        <w:rPr>
          <w:rFonts w:ascii="Times New Roman" w:hAnsi="Times New Roman"/>
          <w:i/>
          <w:sz w:val="24"/>
          <w:szCs w:val="24"/>
        </w:rPr>
        <w:t>laju</w:t>
      </w:r>
      <w:proofErr w:type="spellEnd"/>
      <w:r w:rsidR="00EE1341" w:rsidRPr="00EE1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1341" w:rsidRPr="00EE1341">
        <w:rPr>
          <w:rFonts w:ascii="Times New Roman" w:hAnsi="Times New Roman"/>
          <w:i/>
          <w:sz w:val="24"/>
          <w:szCs w:val="24"/>
        </w:rPr>
        <w:t>pertumbuhan</w:t>
      </w:r>
      <w:proofErr w:type="spellEnd"/>
      <w:r w:rsidR="00EE1341" w:rsidRPr="00EE1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1341" w:rsidRPr="00EE1341">
        <w:rPr>
          <w:rFonts w:ascii="Times New Roman" w:hAnsi="Times New Roman"/>
          <w:i/>
          <w:sz w:val="24"/>
          <w:szCs w:val="24"/>
        </w:rPr>
        <w:t>spesifik</w:t>
      </w:r>
      <w:proofErr w:type="spellEnd"/>
      <w:r w:rsidR="00EE1341">
        <w:rPr>
          <w:rFonts w:ascii="Times New Roman" w:hAnsi="Times New Roman"/>
          <w:sz w:val="24"/>
          <w:szCs w:val="24"/>
        </w:rPr>
        <w:t>.</w:t>
      </w:r>
    </w:p>
    <w:sectPr w:rsidR="00CF5E7C" w:rsidRPr="00CF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zY0tjSwMDMzNTc3MzVT0lEKTi0uzszPAykwrAUAncy+wSwAAAA="/>
  </w:docVars>
  <w:rsids>
    <w:rsidRoot w:val="003A3236"/>
    <w:rsid w:val="00081727"/>
    <w:rsid w:val="00091009"/>
    <w:rsid w:val="002619E7"/>
    <w:rsid w:val="003A3236"/>
    <w:rsid w:val="004A5537"/>
    <w:rsid w:val="00856460"/>
    <w:rsid w:val="00AF2F4B"/>
    <w:rsid w:val="00CF5E7C"/>
    <w:rsid w:val="00ED7598"/>
    <w:rsid w:val="00E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13DEF-84A6-46C6-8354-BA2DA158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 Heri</dc:creator>
  <cp:keywords/>
  <dc:description/>
  <cp:lastModifiedBy>Satria Heri</cp:lastModifiedBy>
  <cp:revision>3</cp:revision>
  <dcterms:created xsi:type="dcterms:W3CDTF">2018-02-15T01:18:00Z</dcterms:created>
  <dcterms:modified xsi:type="dcterms:W3CDTF">2018-02-15T03:57:00Z</dcterms:modified>
</cp:coreProperties>
</file>