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1C" w:rsidRDefault="00E91D1C" w:rsidP="005E7F78">
      <w:pPr>
        <w:spacing w:line="276" w:lineRule="auto"/>
        <w:contextualSpacing/>
        <w:jc w:val="center"/>
        <w:rPr>
          <w:b/>
          <w:sz w:val="28"/>
          <w:szCs w:val="28"/>
          <w:lang w:val="es-ES"/>
        </w:rPr>
      </w:pPr>
      <w:r>
        <w:rPr>
          <w:b/>
          <w:sz w:val="28"/>
          <w:szCs w:val="28"/>
          <w:lang w:val="es-ES"/>
        </w:rPr>
        <w:t xml:space="preserve">STRATEGI </w:t>
      </w:r>
      <w:r w:rsidR="005E7F78">
        <w:rPr>
          <w:b/>
          <w:sz w:val="28"/>
          <w:szCs w:val="28"/>
          <w:lang w:val="es-ES"/>
        </w:rPr>
        <w:t xml:space="preserve"> AGROINDUSTRI BIOETANOL</w:t>
      </w:r>
      <w:r>
        <w:rPr>
          <w:b/>
          <w:sz w:val="28"/>
          <w:szCs w:val="28"/>
          <w:lang w:val="es-ES"/>
        </w:rPr>
        <w:t xml:space="preserve"> BERBAHAN BAKU </w:t>
      </w:r>
    </w:p>
    <w:p w:rsidR="005E7F78" w:rsidRDefault="00E91D1C" w:rsidP="005E7F78">
      <w:pPr>
        <w:spacing w:line="276" w:lineRule="auto"/>
        <w:contextualSpacing/>
        <w:jc w:val="center"/>
        <w:rPr>
          <w:b/>
          <w:sz w:val="28"/>
          <w:szCs w:val="28"/>
          <w:lang w:val="es-ES"/>
        </w:rPr>
      </w:pPr>
      <w:r>
        <w:rPr>
          <w:b/>
          <w:sz w:val="28"/>
          <w:szCs w:val="28"/>
          <w:lang w:val="es-ES"/>
        </w:rPr>
        <w:t>UBI KAYU</w:t>
      </w:r>
      <w:r w:rsidR="005E7F78">
        <w:rPr>
          <w:b/>
          <w:sz w:val="28"/>
          <w:szCs w:val="28"/>
          <w:lang w:val="es-ES"/>
        </w:rPr>
        <w:t xml:space="preserve"> DI PROVINSI LAMPUNG</w:t>
      </w:r>
    </w:p>
    <w:p w:rsidR="005E7F78" w:rsidRDefault="005E7F78" w:rsidP="005E7F78">
      <w:pPr>
        <w:spacing w:line="276" w:lineRule="auto"/>
        <w:contextualSpacing/>
        <w:jc w:val="center"/>
        <w:rPr>
          <w:b/>
          <w:sz w:val="28"/>
          <w:szCs w:val="28"/>
          <w:lang w:val="es-ES"/>
        </w:rPr>
      </w:pPr>
    </w:p>
    <w:p w:rsidR="005158AB" w:rsidRPr="005158AB" w:rsidRDefault="005158AB" w:rsidP="005E7F78">
      <w:pPr>
        <w:spacing w:line="276" w:lineRule="auto"/>
        <w:contextualSpacing/>
        <w:jc w:val="center"/>
        <w:rPr>
          <w:szCs w:val="28"/>
          <w:lang w:val="id-ID"/>
        </w:rPr>
      </w:pPr>
      <w:r w:rsidRPr="005158AB">
        <w:rPr>
          <w:szCs w:val="28"/>
          <w:lang w:val="id-ID"/>
        </w:rPr>
        <w:t>Oleh</w:t>
      </w:r>
      <w:r>
        <w:rPr>
          <w:szCs w:val="28"/>
          <w:lang w:val="id-ID"/>
        </w:rPr>
        <w:t>:</w:t>
      </w:r>
      <w:r w:rsidRPr="005158AB">
        <w:rPr>
          <w:szCs w:val="28"/>
          <w:lang w:val="id-ID"/>
        </w:rPr>
        <w:t xml:space="preserve"> </w:t>
      </w:r>
    </w:p>
    <w:p w:rsidR="005E7F78" w:rsidRDefault="005E7F78" w:rsidP="005E7F78">
      <w:pPr>
        <w:spacing w:line="276" w:lineRule="auto"/>
        <w:contextualSpacing/>
        <w:jc w:val="center"/>
        <w:rPr>
          <w:b/>
          <w:sz w:val="28"/>
          <w:szCs w:val="28"/>
          <w:lang w:val="es-ES"/>
        </w:rPr>
      </w:pPr>
      <w:r>
        <w:rPr>
          <w:b/>
          <w:sz w:val="28"/>
          <w:szCs w:val="28"/>
          <w:lang w:val="es-ES"/>
        </w:rPr>
        <w:t>Rr Erlina</w:t>
      </w:r>
      <w:bookmarkStart w:id="0" w:name="_GoBack"/>
      <w:bookmarkEnd w:id="0"/>
    </w:p>
    <w:p w:rsidR="005E7F78" w:rsidRPr="005E7F78" w:rsidRDefault="005E7F78" w:rsidP="005E7F78">
      <w:pPr>
        <w:jc w:val="center"/>
      </w:pPr>
      <w:r w:rsidRPr="005E7F78">
        <w:t>ebo.erlina@gmail.com</w:t>
      </w:r>
    </w:p>
    <w:p w:rsidR="00AD2FD5" w:rsidRDefault="005E7F78" w:rsidP="005E7F78">
      <w:pPr>
        <w:jc w:val="center"/>
        <w:rPr>
          <w:lang w:val="id-ID"/>
        </w:rPr>
      </w:pPr>
      <w:r>
        <w:rPr>
          <w:lang w:val="id-ID"/>
        </w:rPr>
        <w:t>Fakultas Ekonomi dan Bisnis, Universitas Lampung</w:t>
      </w:r>
    </w:p>
    <w:p w:rsidR="00522C08" w:rsidRDefault="00522C08" w:rsidP="005E7F78">
      <w:pPr>
        <w:jc w:val="center"/>
        <w:rPr>
          <w:b/>
          <w:lang w:val="id-ID"/>
        </w:rPr>
      </w:pPr>
    </w:p>
    <w:p w:rsidR="005E7F78" w:rsidRPr="00522C08" w:rsidRDefault="00522C08" w:rsidP="005E7F78">
      <w:pPr>
        <w:jc w:val="center"/>
        <w:rPr>
          <w:b/>
          <w:lang w:val="id-ID"/>
        </w:rPr>
      </w:pPr>
      <w:r>
        <w:rPr>
          <w:b/>
          <w:lang w:val="id-ID"/>
        </w:rPr>
        <w:t xml:space="preserve">ABSTRAK </w:t>
      </w:r>
    </w:p>
    <w:p w:rsidR="00DA2668" w:rsidRPr="00B31CEE" w:rsidRDefault="00DA2668" w:rsidP="00DA2668">
      <w:pPr>
        <w:spacing w:after="160" w:line="259" w:lineRule="auto"/>
        <w:jc w:val="both"/>
      </w:pPr>
      <w:r w:rsidRPr="00B31CEE">
        <w:t xml:space="preserve">Tujuan </w:t>
      </w:r>
      <w:r w:rsidR="00522C08">
        <w:rPr>
          <w:lang w:val="id-ID"/>
        </w:rPr>
        <w:t>dari penelitian ini</w:t>
      </w:r>
      <w:r w:rsidRPr="00B31CEE">
        <w:t xml:space="preserve"> untuk </w:t>
      </w:r>
      <w:r w:rsidRPr="00B31CEE">
        <w:rPr>
          <w:lang w:val="fi-FI"/>
        </w:rPr>
        <w:t xml:space="preserve">Menentukan elemen-elemen kunci pengembangan agroindustri bioetanol </w:t>
      </w:r>
      <w:proofErr w:type="gramStart"/>
      <w:r w:rsidRPr="00B31CEE">
        <w:rPr>
          <w:lang w:val="fi-FI"/>
        </w:rPr>
        <w:t>di  Provinsi</w:t>
      </w:r>
      <w:proofErr w:type="gramEnd"/>
      <w:r w:rsidRPr="00B31CEE">
        <w:rPr>
          <w:lang w:val="fi-FI"/>
        </w:rPr>
        <w:t xml:space="preserve"> Lampung</w:t>
      </w:r>
      <w:r w:rsidRPr="00B31CEE">
        <w:t xml:space="preserve"> dan untuk m</w:t>
      </w:r>
      <w:r w:rsidRPr="00B31CEE">
        <w:rPr>
          <w:lang w:val="sv-SE"/>
        </w:rPr>
        <w:t>enetapkan  strategi  pengembangan agroindustri bioetanol di Provinsi Lampung.</w:t>
      </w:r>
      <w:r w:rsidRPr="00B31CEE">
        <w:t xml:space="preserve"> Analisis dilakukan dengan menggunakan metode eksponensial komparatif (MPE), Analisis Struktural Interpretasi Struktural (ISM), Kekuatan, Kelemahan, Peluang dan Ancaman (SWOT). Hasil analisis Perbandingan Metode Eksponensial (MPE) menunjukkan bahwa singkong merupakan bahan baku yang paling unggul, diikuti oleh tebu, jagung dan ubi jalar. Berdasarkan analisis IE, strategi pengembangan agro bioetanol di Propinsi Lampung adalah sebagai berikut: (1) Intensifikasi dan ekstensifikasi lahan pertanian untuk memenuhi kebutuhan bahan baku, (2) Membuat Provinsi Lampung sebagai sumber biofuel nasional, (3) Mendorong inovasi teknologi dan inovasi kelembagaan untuk Mempercepat penyampaian dan penerapan teknologi bioetanol, Dan (4). Mengembangkan cluster agroindustri yang didukung oleh cluster bioetanol dan infrastruktur.</w:t>
      </w:r>
    </w:p>
    <w:p w:rsidR="00DA2668" w:rsidRDefault="00DA2668" w:rsidP="00DA2668">
      <w:pPr>
        <w:ind w:left="1276" w:hanging="1276"/>
      </w:pPr>
      <w:r w:rsidRPr="00B31CEE">
        <w:t>Kata Kunci:</w:t>
      </w:r>
      <w:r>
        <w:rPr>
          <w:lang w:val="id-ID"/>
        </w:rPr>
        <w:t xml:space="preserve"> </w:t>
      </w:r>
      <w:r w:rsidRPr="00B31CEE">
        <w:t xml:space="preserve"> Bahan Baku Unggul, Agro Bioetanol, </w:t>
      </w:r>
      <w:r>
        <w:t xml:space="preserve">Singkong, Pengembangan </w:t>
      </w:r>
      <w:proofErr w:type="gramStart"/>
      <w:r>
        <w:t xml:space="preserve">Strategi </w:t>
      </w:r>
      <w:r w:rsidRPr="00B31CEE">
        <w:t> Provinsi</w:t>
      </w:r>
      <w:proofErr w:type="gramEnd"/>
      <w:r w:rsidRPr="00B31CEE">
        <w:t xml:space="preserve"> Lampung</w:t>
      </w:r>
    </w:p>
    <w:p w:rsidR="004C1E91" w:rsidRPr="00D16814" w:rsidRDefault="004C1E91" w:rsidP="004C1E91">
      <w:pPr>
        <w:spacing w:before="100" w:beforeAutospacing="1"/>
        <w:jc w:val="center"/>
        <w:rPr>
          <w:b/>
          <w:i/>
          <w:iCs/>
        </w:rPr>
      </w:pPr>
      <w:r w:rsidRPr="00D16814">
        <w:rPr>
          <w:b/>
          <w:i/>
          <w:iCs/>
        </w:rPr>
        <w:t>ABSTRACT</w:t>
      </w:r>
    </w:p>
    <w:p w:rsidR="004C1E91" w:rsidRPr="00D16814" w:rsidRDefault="004C1E91" w:rsidP="00522C08">
      <w:pPr>
        <w:jc w:val="both"/>
        <w:rPr>
          <w:i/>
        </w:rPr>
      </w:pPr>
      <w:r w:rsidRPr="00D16814">
        <w:rPr>
          <w:i/>
          <w:iCs/>
        </w:rPr>
        <w:t xml:space="preserve">The purpose of this research to determine the key elements of biotech agroindustry development and to establish a strategy for developing biotech agroindustry in the province of Lampung. Analysis is done by using Exponential Comparative Method (MPE), Interpretive Structural Modeling (ISM), Strengths, Weaknesses, Opportunities and Threats Analysis (SWOT).The results of the Comparative Method of Exponential (MPE) analysis shows that cassava is the most superior raw materials, followed by sugarcane, corn and sweet potato. </w:t>
      </w:r>
      <w:r w:rsidRPr="00D16814">
        <w:rPr>
          <w:i/>
        </w:rPr>
        <w:t xml:space="preserve"> Based on the analysis of IE, strategies for development of agro bioethanol in Lampung Province is as follows: (1) Intensification and extensification of agricultural land to meet the needs of raw materials, (2) Making Lampung Province as a source of biofuel national, (3) Encourage technological innovation and institutional innovation for Speeding up the delivery and adoption of bioethanol technology, and  (4). Developing agro-industry cluster that is supported by means of bioethanol    and infrastructure cluster. </w:t>
      </w:r>
    </w:p>
    <w:p w:rsidR="00522C08" w:rsidRDefault="00522C08" w:rsidP="004C1E91">
      <w:pPr>
        <w:jc w:val="both"/>
        <w:rPr>
          <w:i/>
        </w:rPr>
      </w:pPr>
    </w:p>
    <w:p w:rsidR="004C1E91" w:rsidRPr="00D16814" w:rsidRDefault="004C1E91" w:rsidP="004C1E91">
      <w:pPr>
        <w:jc w:val="both"/>
        <w:rPr>
          <w:i/>
          <w:vanish/>
        </w:rPr>
      </w:pPr>
      <w:r w:rsidRPr="00D16814">
        <w:rPr>
          <w:i/>
          <w:vanish/>
        </w:rPr>
        <w:t>Simak</w:t>
      </w:r>
    </w:p>
    <w:p w:rsidR="004C1E91" w:rsidRPr="00D16814" w:rsidRDefault="004C1E91" w:rsidP="004C1E91">
      <w:pPr>
        <w:jc w:val="both"/>
        <w:rPr>
          <w:i/>
          <w:vanish/>
        </w:rPr>
      </w:pPr>
      <w:r w:rsidRPr="00D16814">
        <w:rPr>
          <w:i/>
          <w:vanish/>
        </w:rPr>
        <w:t>Baca secara fonetik</w:t>
      </w:r>
    </w:p>
    <w:p w:rsidR="004C1E91" w:rsidRPr="00D16814" w:rsidRDefault="004C1E91" w:rsidP="004C1E91">
      <w:pPr>
        <w:ind w:left="1134" w:hanging="1134"/>
        <w:jc w:val="both"/>
        <w:rPr>
          <w:i/>
        </w:rPr>
      </w:pPr>
      <w:r w:rsidRPr="00D16814">
        <w:rPr>
          <w:rStyle w:val="hps"/>
          <w:i/>
        </w:rPr>
        <w:t>Key Words</w:t>
      </w:r>
      <w:r w:rsidRPr="00D16814">
        <w:rPr>
          <w:i/>
        </w:rPr>
        <w:t xml:space="preserve">: </w:t>
      </w:r>
      <w:r w:rsidRPr="00D16814">
        <w:rPr>
          <w:rStyle w:val="hps"/>
          <w:i/>
        </w:rPr>
        <w:t>Superior</w:t>
      </w:r>
      <w:r w:rsidRPr="00D16814">
        <w:rPr>
          <w:i/>
        </w:rPr>
        <w:t xml:space="preserve"> </w:t>
      </w:r>
      <w:r w:rsidRPr="00D16814">
        <w:rPr>
          <w:rStyle w:val="hps"/>
          <w:i/>
        </w:rPr>
        <w:t>Raw Materials</w:t>
      </w:r>
      <w:r w:rsidRPr="00D16814">
        <w:rPr>
          <w:i/>
        </w:rPr>
        <w:t xml:space="preserve">, </w:t>
      </w:r>
      <w:r w:rsidRPr="00D16814">
        <w:rPr>
          <w:rStyle w:val="hps"/>
          <w:i/>
        </w:rPr>
        <w:t>Agro</w:t>
      </w:r>
      <w:r w:rsidRPr="00D16814">
        <w:rPr>
          <w:i/>
        </w:rPr>
        <w:t xml:space="preserve"> </w:t>
      </w:r>
      <w:r w:rsidRPr="00D16814">
        <w:rPr>
          <w:rStyle w:val="hps"/>
          <w:i/>
        </w:rPr>
        <w:t>Bioethanol</w:t>
      </w:r>
      <w:r w:rsidRPr="00D16814">
        <w:rPr>
          <w:i/>
        </w:rPr>
        <w:t xml:space="preserve">, </w:t>
      </w:r>
      <w:r w:rsidRPr="00D16814">
        <w:rPr>
          <w:rStyle w:val="hps"/>
          <w:i/>
        </w:rPr>
        <w:t>Cassava</w:t>
      </w:r>
      <w:r w:rsidRPr="00D16814">
        <w:rPr>
          <w:i/>
        </w:rPr>
        <w:t xml:space="preserve">, </w:t>
      </w:r>
      <w:r w:rsidRPr="00D16814">
        <w:rPr>
          <w:rStyle w:val="hps"/>
          <w:i/>
        </w:rPr>
        <w:t>Strategy</w:t>
      </w:r>
      <w:r w:rsidRPr="00D16814">
        <w:rPr>
          <w:i/>
        </w:rPr>
        <w:t xml:space="preserve"> </w:t>
      </w:r>
      <w:r w:rsidRPr="00D16814">
        <w:rPr>
          <w:rStyle w:val="hps"/>
          <w:i/>
        </w:rPr>
        <w:t>Development,</w:t>
      </w:r>
      <w:r w:rsidRPr="00D16814">
        <w:rPr>
          <w:i/>
          <w:iCs/>
        </w:rPr>
        <w:t xml:space="preserve"> Lampung Province</w:t>
      </w:r>
    </w:p>
    <w:p w:rsidR="00FE635F" w:rsidRDefault="00FE635F" w:rsidP="00DA2668">
      <w:pPr>
        <w:ind w:left="1276" w:hanging="1276"/>
      </w:pPr>
    </w:p>
    <w:p w:rsidR="008732A8" w:rsidRDefault="008732A8" w:rsidP="00DA2668">
      <w:pPr>
        <w:ind w:left="1276" w:hanging="1276"/>
      </w:pPr>
    </w:p>
    <w:p w:rsidR="008732A8" w:rsidRPr="00B31CEE" w:rsidRDefault="008732A8" w:rsidP="00DA2668">
      <w:pPr>
        <w:ind w:left="1276" w:hanging="1276"/>
      </w:pPr>
    </w:p>
    <w:p w:rsidR="005E7F78" w:rsidRDefault="005E7F78" w:rsidP="005E7F78">
      <w:pPr>
        <w:jc w:val="both"/>
        <w:rPr>
          <w:lang w:val="id-ID"/>
        </w:rPr>
      </w:pPr>
    </w:p>
    <w:p w:rsidR="005E7F78" w:rsidRDefault="005E7F78" w:rsidP="005E7F78">
      <w:pPr>
        <w:spacing w:line="276" w:lineRule="auto"/>
        <w:contextualSpacing/>
        <w:jc w:val="both"/>
        <w:rPr>
          <w:b/>
          <w:sz w:val="28"/>
          <w:szCs w:val="28"/>
          <w:lang w:val="es-ES"/>
        </w:rPr>
        <w:sectPr w:rsidR="005E7F78" w:rsidSect="008732A8">
          <w:headerReference w:type="default" r:id="rId8"/>
          <w:headerReference w:type="first" r:id="rId9"/>
          <w:pgSz w:w="11906" w:h="16838"/>
          <w:pgMar w:top="1701" w:right="1416" w:bottom="1701" w:left="1701" w:header="708" w:footer="708" w:gutter="0"/>
          <w:cols w:space="708"/>
          <w:titlePg/>
          <w:docGrid w:linePitch="360"/>
        </w:sectPr>
      </w:pPr>
    </w:p>
    <w:p w:rsidR="005E7F78" w:rsidRDefault="005E7F78" w:rsidP="005E7F78">
      <w:pPr>
        <w:spacing w:line="276" w:lineRule="auto"/>
        <w:contextualSpacing/>
        <w:jc w:val="both"/>
        <w:rPr>
          <w:b/>
          <w:sz w:val="28"/>
          <w:szCs w:val="28"/>
          <w:lang w:val="es-ES"/>
        </w:rPr>
      </w:pPr>
      <w:r w:rsidRPr="00951693">
        <w:rPr>
          <w:b/>
          <w:sz w:val="28"/>
          <w:szCs w:val="28"/>
          <w:lang w:val="es-ES"/>
        </w:rPr>
        <w:lastRenderedPageBreak/>
        <w:t>PENDAHULUAN</w:t>
      </w:r>
    </w:p>
    <w:p w:rsidR="005E7F78" w:rsidRPr="006F13CF" w:rsidRDefault="005E7F78" w:rsidP="006F13CF">
      <w:pPr>
        <w:spacing w:line="276" w:lineRule="auto"/>
        <w:jc w:val="both"/>
        <w:rPr>
          <w:b/>
          <w:lang w:val="es-ES"/>
        </w:rPr>
      </w:pPr>
      <w:r w:rsidRPr="006F13CF">
        <w:rPr>
          <w:b/>
          <w:lang w:val="es-ES"/>
        </w:rPr>
        <w:t>Latar Belakang</w:t>
      </w:r>
    </w:p>
    <w:p w:rsidR="005E7F78" w:rsidRPr="006320A9" w:rsidRDefault="005E7F78" w:rsidP="006F13CF">
      <w:pPr>
        <w:pStyle w:val="PlainText"/>
        <w:spacing w:line="276" w:lineRule="auto"/>
        <w:ind w:firstLine="567"/>
        <w:jc w:val="both"/>
        <w:rPr>
          <w:rFonts w:ascii="Times New Roman" w:hAnsi="Times New Roman" w:cs="Times New Roman"/>
          <w:sz w:val="24"/>
          <w:szCs w:val="24"/>
          <w:lang w:val="sv-SE"/>
        </w:rPr>
      </w:pPr>
      <w:r w:rsidRPr="006320A9">
        <w:rPr>
          <w:rFonts w:ascii="Times New Roman" w:hAnsi="Times New Roman" w:cs="Times New Roman"/>
          <w:sz w:val="24"/>
          <w:szCs w:val="24"/>
        </w:rPr>
        <w:t>Salah satu upaya pemenuhan energi alternatif terbarukan sebagai pengganti bahan bakar</w:t>
      </w:r>
      <w:r>
        <w:rPr>
          <w:rFonts w:ascii="Times New Roman" w:hAnsi="Times New Roman" w:cs="Times New Roman"/>
          <w:sz w:val="24"/>
          <w:szCs w:val="24"/>
          <w:lang w:val="en-US"/>
        </w:rPr>
        <w:t xml:space="preserve"> </w:t>
      </w:r>
      <w:r w:rsidRPr="006320A9">
        <w:rPr>
          <w:rFonts w:ascii="Times New Roman" w:hAnsi="Times New Roman" w:cs="Times New Roman"/>
          <w:sz w:val="24"/>
          <w:szCs w:val="24"/>
        </w:rPr>
        <w:t xml:space="preserve"> </w:t>
      </w:r>
      <w:r w:rsidRPr="006320A9">
        <w:rPr>
          <w:rFonts w:ascii="Times New Roman" w:hAnsi="Times New Roman" w:cs="Times New Roman"/>
          <w:sz w:val="24"/>
          <w:szCs w:val="24"/>
          <w:lang w:val="es-ES"/>
        </w:rPr>
        <w:t>minyak</w:t>
      </w:r>
      <w:r>
        <w:rPr>
          <w:rFonts w:ascii="Times New Roman" w:hAnsi="Times New Roman" w:cs="Times New Roman"/>
          <w:sz w:val="24"/>
          <w:szCs w:val="24"/>
          <w:lang w:val="es-ES"/>
        </w:rPr>
        <w:t xml:space="preserve"> </w:t>
      </w:r>
      <w:r w:rsidRPr="006320A9">
        <w:rPr>
          <w:rFonts w:ascii="Times New Roman" w:hAnsi="Times New Roman" w:cs="Times New Roman"/>
          <w:sz w:val="24"/>
          <w:szCs w:val="24"/>
          <w:lang w:val="es-ES"/>
        </w:rPr>
        <w:t xml:space="preserve"> bumi</w:t>
      </w:r>
      <w:r w:rsidRPr="006320A9">
        <w:rPr>
          <w:rFonts w:ascii="Times New Roman" w:hAnsi="Times New Roman" w:cs="Times New Roman"/>
          <w:sz w:val="24"/>
          <w:szCs w:val="24"/>
        </w:rPr>
        <w:t>,  sebag</w:t>
      </w:r>
      <w:r w:rsidR="006F13CF">
        <w:rPr>
          <w:rFonts w:ascii="Times New Roman" w:hAnsi="Times New Roman" w:cs="Times New Roman"/>
          <w:sz w:val="24"/>
          <w:szCs w:val="24"/>
        </w:rPr>
        <w:t xml:space="preserve">aimana tertuang dalam Peraturan </w:t>
      </w:r>
      <w:r w:rsidRPr="006320A9">
        <w:rPr>
          <w:rFonts w:ascii="Times New Roman" w:hAnsi="Times New Roman" w:cs="Times New Roman"/>
          <w:sz w:val="24"/>
          <w:szCs w:val="24"/>
        </w:rPr>
        <w:t xml:space="preserve">Presiden (Perpres) Republik Indonesia Nomor 5 Tahun 2006 tentang Kebijakan Energi Nasional, adalah melalui </w:t>
      </w:r>
      <w:r>
        <w:rPr>
          <w:rFonts w:ascii="Times New Roman" w:hAnsi="Times New Roman" w:cs="Times New Roman"/>
          <w:sz w:val="24"/>
          <w:szCs w:val="24"/>
          <w:lang w:val="en-US"/>
        </w:rPr>
        <w:t xml:space="preserve"> </w:t>
      </w:r>
      <w:r w:rsidRPr="006320A9">
        <w:rPr>
          <w:rFonts w:ascii="Times New Roman" w:hAnsi="Times New Roman" w:cs="Times New Roman"/>
          <w:sz w:val="24"/>
          <w:szCs w:val="24"/>
        </w:rPr>
        <w:t>pengembangan e</w:t>
      </w:r>
      <w:r>
        <w:rPr>
          <w:rFonts w:ascii="Times New Roman" w:hAnsi="Times New Roman" w:cs="Times New Roman"/>
          <w:sz w:val="24"/>
          <w:szCs w:val="24"/>
        </w:rPr>
        <w:t>nergi terbaru</w:t>
      </w:r>
      <w:r w:rsidRPr="006320A9">
        <w:rPr>
          <w:rFonts w:ascii="Times New Roman" w:hAnsi="Times New Roman" w:cs="Times New Roman"/>
          <w:sz w:val="24"/>
          <w:szCs w:val="24"/>
        </w:rPr>
        <w:t xml:space="preserve"> berbasis nabati.  Untuk mengurangi impor dan ketergantungan terhadap BBM, pemerintah telah berupaya dengan mengeluarkan kebijakan yang dituangkan dalam Instruksi Presiden (Inpres) Republik Indonesia Nomor 1 Tahun</w:t>
      </w:r>
      <w:r>
        <w:rPr>
          <w:rFonts w:ascii="Times New Roman" w:hAnsi="Times New Roman" w:cs="Times New Roman"/>
          <w:sz w:val="24"/>
          <w:szCs w:val="24"/>
          <w:lang w:val="en-US"/>
        </w:rPr>
        <w:t xml:space="preserve"> </w:t>
      </w:r>
      <w:r w:rsidRPr="006320A9">
        <w:rPr>
          <w:rFonts w:ascii="Times New Roman" w:hAnsi="Times New Roman" w:cs="Times New Roman"/>
          <w:sz w:val="24"/>
          <w:szCs w:val="24"/>
        </w:rPr>
        <w:t xml:space="preserve"> 2006, Instruksi Presiden Republik Indonesia Nomor  2 Tahun 2006 dan </w:t>
      </w:r>
      <w:r>
        <w:rPr>
          <w:rFonts w:ascii="Times New Roman" w:hAnsi="Times New Roman" w:cs="Times New Roman"/>
          <w:sz w:val="24"/>
          <w:szCs w:val="24"/>
          <w:lang w:val="en-US"/>
        </w:rPr>
        <w:t xml:space="preserve"> </w:t>
      </w:r>
      <w:r w:rsidRPr="006320A9">
        <w:rPr>
          <w:rFonts w:ascii="Times New Roman" w:hAnsi="Times New Roman" w:cs="Times New Roman"/>
          <w:sz w:val="24"/>
          <w:szCs w:val="24"/>
        </w:rPr>
        <w:t xml:space="preserve">Peraturan </w:t>
      </w:r>
      <w:r>
        <w:rPr>
          <w:rFonts w:ascii="Times New Roman" w:hAnsi="Times New Roman" w:cs="Times New Roman"/>
          <w:sz w:val="24"/>
          <w:szCs w:val="24"/>
          <w:lang w:val="en-US"/>
        </w:rPr>
        <w:t xml:space="preserve"> </w:t>
      </w:r>
      <w:r w:rsidRPr="006320A9">
        <w:rPr>
          <w:rFonts w:ascii="Times New Roman" w:hAnsi="Times New Roman" w:cs="Times New Roman"/>
          <w:sz w:val="24"/>
          <w:szCs w:val="24"/>
        </w:rPr>
        <w:t>Presiden</w:t>
      </w:r>
      <w:r>
        <w:rPr>
          <w:rFonts w:ascii="Times New Roman" w:hAnsi="Times New Roman" w:cs="Times New Roman"/>
          <w:sz w:val="24"/>
          <w:szCs w:val="24"/>
          <w:lang w:val="en-US"/>
        </w:rPr>
        <w:t xml:space="preserve"> </w:t>
      </w:r>
      <w:r w:rsidRPr="006320A9">
        <w:rPr>
          <w:rFonts w:ascii="Times New Roman" w:hAnsi="Times New Roman" w:cs="Times New Roman"/>
          <w:sz w:val="24"/>
          <w:szCs w:val="24"/>
        </w:rPr>
        <w:t xml:space="preserve"> Republik Indonesia Nomor 5 Tahun 2006.  </w:t>
      </w:r>
      <w:r w:rsidRPr="006320A9">
        <w:rPr>
          <w:rFonts w:ascii="Times New Roman" w:hAnsi="Times New Roman" w:cs="Times New Roman"/>
          <w:sz w:val="24"/>
          <w:szCs w:val="24"/>
          <w:lang w:val="sv-SE"/>
        </w:rPr>
        <w:t xml:space="preserve">Inpres dan Perpres tersebut mengamanatkan pengembangan dan penggunaan bahan bakar alternatif. </w:t>
      </w:r>
    </w:p>
    <w:p w:rsidR="005E7F78" w:rsidRPr="00273FE0" w:rsidRDefault="005E7F78" w:rsidP="006F13CF">
      <w:pPr>
        <w:pStyle w:val="PlainText"/>
        <w:spacing w:line="276" w:lineRule="auto"/>
        <w:ind w:firstLine="567"/>
        <w:jc w:val="both"/>
        <w:rPr>
          <w:rFonts w:ascii="Times New Roman" w:hAnsi="Times New Roman" w:cs="Times New Roman"/>
          <w:sz w:val="24"/>
          <w:szCs w:val="24"/>
          <w:lang w:val="sv-SE"/>
        </w:rPr>
      </w:pPr>
      <w:r w:rsidRPr="006320A9">
        <w:rPr>
          <w:rFonts w:ascii="Times New Roman" w:hAnsi="Times New Roman" w:cs="Times New Roman"/>
          <w:sz w:val="24"/>
          <w:szCs w:val="24"/>
          <w:lang w:val="sv-SE"/>
        </w:rPr>
        <w:t xml:space="preserve">Bahan Bakar </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Nabati </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(BBN)</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 adalah bahan</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 bakar</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 </w:t>
      </w:r>
      <w:r>
        <w:rPr>
          <w:rFonts w:ascii="Times New Roman" w:hAnsi="Times New Roman" w:cs="Times New Roman"/>
          <w:sz w:val="24"/>
          <w:szCs w:val="24"/>
          <w:lang w:val="sv-SE"/>
        </w:rPr>
        <w:t>berbasis</w:t>
      </w:r>
      <w:r w:rsidRPr="006320A9">
        <w:rPr>
          <w:rFonts w:ascii="Times New Roman" w:hAnsi="Times New Roman" w:cs="Times New Roman"/>
          <w:sz w:val="24"/>
          <w:szCs w:val="24"/>
          <w:lang w:val="sv-SE"/>
        </w:rPr>
        <w:t xml:space="preserve"> sumber</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 hayati. BBN berjenis biodiesel dan bioetanol </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saat ini telah</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 menjadi pilihan untuk dipergunakan sebagai sumber energi pengganti minyak bumi. BBN berperan penting dalam </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menganekaragamkan </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penggunaan</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 energi dan memberikan</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 sumbangan terhadap peningkatan ketahanan energi. Berdasarkan laporan Internationa</w:t>
      </w:r>
      <w:r>
        <w:rPr>
          <w:rFonts w:ascii="Times New Roman" w:hAnsi="Times New Roman" w:cs="Times New Roman"/>
          <w:sz w:val="24"/>
          <w:szCs w:val="24"/>
          <w:lang w:val="sv-SE"/>
        </w:rPr>
        <w:t>l Energy Agency (IEA) diperkirakan</w:t>
      </w:r>
      <w:r w:rsidRPr="006320A9">
        <w:rPr>
          <w:rFonts w:ascii="Times New Roman" w:hAnsi="Times New Roman" w:cs="Times New Roman"/>
          <w:sz w:val="24"/>
          <w:szCs w:val="24"/>
          <w:lang w:val="sv-SE"/>
        </w:rPr>
        <w:t xml:space="preserve"> bahwa pada tahun 2050 BBN </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 xml:space="preserve">dapat </w:t>
      </w:r>
      <w:r>
        <w:rPr>
          <w:rFonts w:ascii="Times New Roman" w:hAnsi="Times New Roman" w:cs="Times New Roman"/>
          <w:sz w:val="24"/>
          <w:szCs w:val="24"/>
          <w:lang w:val="sv-SE"/>
        </w:rPr>
        <w:t xml:space="preserve"> </w:t>
      </w:r>
      <w:r w:rsidRPr="006320A9">
        <w:rPr>
          <w:rFonts w:ascii="Times New Roman" w:hAnsi="Times New Roman" w:cs="Times New Roman"/>
          <w:sz w:val="24"/>
          <w:szCs w:val="24"/>
          <w:lang w:val="sv-SE"/>
        </w:rPr>
        <w:t>menurunkan kebutuhan bahan bakar minyak bumi sebanyak 20</w:t>
      </w:r>
      <w:r>
        <w:rPr>
          <w:rFonts w:ascii="Times New Roman" w:hAnsi="Times New Roman" w:cs="Times New Roman"/>
          <w:sz w:val="24"/>
          <w:szCs w:val="24"/>
          <w:lang w:val="sv-SE"/>
        </w:rPr>
        <w:t xml:space="preserve"> - </w:t>
      </w:r>
      <w:r w:rsidRPr="006320A9">
        <w:rPr>
          <w:rFonts w:ascii="Times New Roman" w:hAnsi="Times New Roman" w:cs="Times New Roman"/>
          <w:sz w:val="24"/>
          <w:szCs w:val="24"/>
          <w:lang w:val="sv-SE"/>
        </w:rPr>
        <w:t xml:space="preserve">40% </w:t>
      </w:r>
      <w:r w:rsidRPr="00273FE0">
        <w:rPr>
          <w:rFonts w:ascii="Times New Roman" w:hAnsi="Times New Roman" w:cs="Times New Roman"/>
          <w:sz w:val="24"/>
          <w:szCs w:val="24"/>
          <w:lang w:val="sv-SE"/>
        </w:rPr>
        <w:t>(Azahari, 2008)</w:t>
      </w:r>
    </w:p>
    <w:p w:rsidR="005E7F78" w:rsidRDefault="005E7F78" w:rsidP="006F13CF">
      <w:pPr>
        <w:pStyle w:val="PlainText"/>
        <w:spacing w:line="276" w:lineRule="auto"/>
        <w:ind w:firstLine="567"/>
        <w:jc w:val="both"/>
        <w:rPr>
          <w:rFonts w:ascii="Times New Roman" w:hAnsi="Times New Roman" w:cs="Times New Roman"/>
          <w:sz w:val="24"/>
          <w:szCs w:val="24"/>
          <w:lang w:val="it-IT"/>
        </w:rPr>
      </w:pPr>
      <w:r w:rsidRPr="00613ABD">
        <w:rPr>
          <w:rFonts w:ascii="Times New Roman" w:hAnsi="Times New Roman" w:cs="Times New Roman"/>
          <w:sz w:val="24"/>
          <w:szCs w:val="24"/>
          <w:lang w:val="it-IT"/>
        </w:rPr>
        <w:t xml:space="preserve">Pengembangan agroindustri </w:t>
      </w:r>
      <w:r>
        <w:rPr>
          <w:rFonts w:ascii="Times New Roman" w:hAnsi="Times New Roman" w:cs="Times New Roman"/>
          <w:sz w:val="24"/>
          <w:szCs w:val="24"/>
          <w:lang w:val="it-IT"/>
        </w:rPr>
        <w:t xml:space="preserve">merupakan </w:t>
      </w:r>
      <w:r w:rsidRPr="00613ABD">
        <w:rPr>
          <w:rFonts w:ascii="Times New Roman" w:hAnsi="Times New Roman" w:cs="Times New Roman"/>
          <w:sz w:val="24"/>
          <w:szCs w:val="24"/>
          <w:lang w:val="it-IT"/>
        </w:rPr>
        <w:t xml:space="preserve">paradigma </w:t>
      </w:r>
      <w:r>
        <w:rPr>
          <w:rFonts w:ascii="Times New Roman" w:hAnsi="Times New Roman" w:cs="Times New Roman"/>
          <w:sz w:val="24"/>
          <w:szCs w:val="24"/>
          <w:lang w:val="it-IT"/>
        </w:rPr>
        <w:t>yang tepat</w:t>
      </w:r>
      <w:r w:rsidRPr="00613ABD">
        <w:rPr>
          <w:rFonts w:ascii="Times New Roman" w:hAnsi="Times New Roman" w:cs="Times New Roman"/>
          <w:sz w:val="24"/>
          <w:szCs w:val="24"/>
          <w:lang w:val="it-IT"/>
        </w:rPr>
        <w:t xml:space="preserve"> dalam strategi industrialisasi di Indonesia ke depan</w:t>
      </w:r>
      <w:r w:rsidRPr="00273FE0">
        <w:rPr>
          <w:rFonts w:ascii="Times New Roman" w:hAnsi="Times New Roman" w:cs="Times New Roman"/>
          <w:sz w:val="24"/>
          <w:szCs w:val="24"/>
          <w:lang w:val="it-IT"/>
        </w:rPr>
        <w:t>. Soekartawi (2000),</w:t>
      </w:r>
      <w:r w:rsidRPr="00613ABD">
        <w:rPr>
          <w:rFonts w:ascii="Times New Roman" w:hAnsi="Times New Roman" w:cs="Times New Roman"/>
          <w:sz w:val="24"/>
          <w:szCs w:val="24"/>
          <w:lang w:val="it-IT"/>
        </w:rPr>
        <w:t xml:space="preserve"> menyatakan bahwa pengembangan agroindustri berbasis potensi daerah memiliki peran </w:t>
      </w:r>
      <w:r w:rsidRPr="00613ABD">
        <w:rPr>
          <w:rFonts w:ascii="Times New Roman" w:hAnsi="Times New Roman" w:cs="Times New Roman"/>
          <w:sz w:val="24"/>
          <w:szCs w:val="24"/>
          <w:lang w:val="it-IT"/>
        </w:rPr>
        <w:lastRenderedPageBreak/>
        <w:t>yang penting sebagai sektor andalan penggerak ek</w:t>
      </w:r>
      <w:r>
        <w:rPr>
          <w:rFonts w:ascii="Times New Roman" w:hAnsi="Times New Roman" w:cs="Times New Roman"/>
          <w:sz w:val="24"/>
          <w:szCs w:val="24"/>
          <w:lang w:val="it-IT"/>
        </w:rPr>
        <w:t>onomi</w:t>
      </w:r>
      <w:r w:rsidRPr="00613ABD">
        <w:rPr>
          <w:rFonts w:ascii="Times New Roman" w:hAnsi="Times New Roman" w:cs="Times New Roman"/>
          <w:sz w:val="24"/>
          <w:szCs w:val="24"/>
          <w:lang w:val="it-IT"/>
        </w:rPr>
        <w:t xml:space="preserve">. Berdasarkan potensi daerah, salah satu komoditas agroindustri </w:t>
      </w:r>
      <w:r>
        <w:rPr>
          <w:rFonts w:ascii="Times New Roman" w:hAnsi="Times New Roman" w:cs="Times New Roman"/>
          <w:sz w:val="24"/>
          <w:szCs w:val="24"/>
          <w:lang w:val="it-IT"/>
        </w:rPr>
        <w:t xml:space="preserve"> </w:t>
      </w:r>
      <w:r w:rsidRPr="00613ABD">
        <w:rPr>
          <w:rFonts w:ascii="Times New Roman" w:hAnsi="Times New Roman" w:cs="Times New Roman"/>
          <w:sz w:val="24"/>
          <w:szCs w:val="24"/>
          <w:lang w:val="it-IT"/>
        </w:rPr>
        <w:t>yang</w:t>
      </w:r>
      <w:r>
        <w:rPr>
          <w:rFonts w:ascii="Times New Roman" w:hAnsi="Times New Roman" w:cs="Times New Roman"/>
          <w:sz w:val="24"/>
          <w:szCs w:val="24"/>
          <w:lang w:val="it-IT"/>
        </w:rPr>
        <w:t xml:space="preserve"> </w:t>
      </w:r>
      <w:r w:rsidRPr="00613ABD">
        <w:rPr>
          <w:rFonts w:ascii="Times New Roman" w:hAnsi="Times New Roman" w:cs="Times New Roman"/>
          <w:sz w:val="24"/>
          <w:szCs w:val="24"/>
          <w:lang w:val="it-IT"/>
        </w:rPr>
        <w:t xml:space="preserve"> penting untuk dikembangkan di Indonesia adalah ubi kayu</w:t>
      </w:r>
      <w:r>
        <w:rPr>
          <w:rFonts w:ascii="Times New Roman" w:hAnsi="Times New Roman" w:cs="Times New Roman"/>
          <w:sz w:val="24"/>
          <w:szCs w:val="24"/>
          <w:lang w:val="it-IT"/>
        </w:rPr>
        <w:t xml:space="preserve"> yang dapat digunakan </w:t>
      </w:r>
      <w:r w:rsidRPr="00613ABD">
        <w:rPr>
          <w:rFonts w:ascii="Times New Roman" w:hAnsi="Times New Roman" w:cs="Times New Roman"/>
          <w:sz w:val="24"/>
          <w:szCs w:val="24"/>
          <w:lang w:val="it-IT"/>
        </w:rPr>
        <w:t xml:space="preserve"> sebagai bahan baku industri bioetanol</w:t>
      </w:r>
      <w:r>
        <w:rPr>
          <w:rFonts w:ascii="Times New Roman" w:hAnsi="Times New Roman" w:cs="Times New Roman"/>
          <w:sz w:val="24"/>
          <w:szCs w:val="24"/>
          <w:lang w:val="it-IT"/>
        </w:rPr>
        <w:t xml:space="preserve">. </w:t>
      </w:r>
    </w:p>
    <w:p w:rsidR="005E7F78" w:rsidRPr="00105FAF" w:rsidRDefault="005E7F78" w:rsidP="006F13CF">
      <w:pPr>
        <w:pStyle w:val="PlainText"/>
        <w:spacing w:line="276" w:lineRule="auto"/>
        <w:ind w:firstLine="567"/>
        <w:jc w:val="both"/>
        <w:rPr>
          <w:rFonts w:ascii="Times New Roman" w:hAnsi="Times New Roman" w:cs="Times New Roman"/>
          <w:sz w:val="24"/>
          <w:szCs w:val="24"/>
          <w:lang w:val="it-IT"/>
        </w:rPr>
      </w:pPr>
      <w:r w:rsidRPr="006320A9">
        <w:rPr>
          <w:rFonts w:ascii="Times New Roman" w:hAnsi="Times New Roman" w:cs="Times New Roman"/>
          <w:sz w:val="24"/>
          <w:szCs w:val="24"/>
          <w:lang w:val="it-IT"/>
        </w:rPr>
        <w:t>Lampung</w:t>
      </w:r>
      <w:r>
        <w:rPr>
          <w:rFonts w:ascii="Times New Roman" w:hAnsi="Times New Roman" w:cs="Times New Roman"/>
          <w:sz w:val="24"/>
          <w:szCs w:val="24"/>
          <w:lang w:val="it-IT"/>
        </w:rPr>
        <w:t xml:space="preserve"> </w:t>
      </w:r>
      <w:r w:rsidRPr="006320A9">
        <w:rPr>
          <w:rFonts w:ascii="Times New Roman" w:hAnsi="Times New Roman" w:cs="Times New Roman"/>
          <w:sz w:val="24"/>
          <w:szCs w:val="24"/>
          <w:lang w:val="it-IT"/>
        </w:rPr>
        <w:t xml:space="preserve"> merupakan salah satu</w:t>
      </w:r>
      <w:r>
        <w:rPr>
          <w:rFonts w:ascii="Times New Roman" w:hAnsi="Times New Roman" w:cs="Times New Roman"/>
          <w:sz w:val="24"/>
          <w:szCs w:val="24"/>
          <w:lang w:val="it-IT"/>
        </w:rPr>
        <w:t xml:space="preserve"> </w:t>
      </w:r>
      <w:r w:rsidRPr="006320A9">
        <w:rPr>
          <w:rFonts w:ascii="Times New Roman" w:hAnsi="Times New Roman" w:cs="Times New Roman"/>
          <w:sz w:val="24"/>
          <w:szCs w:val="24"/>
          <w:lang w:val="it-IT"/>
        </w:rPr>
        <w:t xml:space="preserve"> provinsi</w:t>
      </w:r>
      <w:r w:rsidRPr="006320A9">
        <w:rPr>
          <w:rFonts w:ascii="Times New Roman" w:hAnsi="Times New Roman" w:cs="Times New Roman"/>
          <w:sz w:val="24"/>
          <w:szCs w:val="24"/>
        </w:rPr>
        <w:t xml:space="preserve"> </w:t>
      </w:r>
      <w:r w:rsidRPr="006320A9">
        <w:rPr>
          <w:rFonts w:ascii="Times New Roman" w:hAnsi="Times New Roman" w:cs="Times New Roman"/>
          <w:sz w:val="24"/>
          <w:szCs w:val="24"/>
          <w:lang w:val="it-IT"/>
        </w:rPr>
        <w:t>yang</w:t>
      </w:r>
      <w:r>
        <w:rPr>
          <w:rFonts w:ascii="Times New Roman" w:hAnsi="Times New Roman" w:cs="Times New Roman"/>
          <w:sz w:val="24"/>
          <w:szCs w:val="24"/>
          <w:lang w:val="it-IT"/>
        </w:rPr>
        <w:t xml:space="preserve"> </w:t>
      </w:r>
      <w:r w:rsidRPr="006320A9">
        <w:rPr>
          <w:rFonts w:ascii="Times New Roman" w:hAnsi="Times New Roman" w:cs="Times New Roman"/>
          <w:sz w:val="24"/>
          <w:szCs w:val="24"/>
          <w:lang w:val="it-IT"/>
        </w:rPr>
        <w:t xml:space="preserve"> memiliki</w:t>
      </w:r>
      <w:r>
        <w:rPr>
          <w:rFonts w:ascii="Times New Roman" w:hAnsi="Times New Roman" w:cs="Times New Roman"/>
          <w:sz w:val="24"/>
          <w:szCs w:val="24"/>
          <w:lang w:val="it-IT"/>
        </w:rPr>
        <w:t xml:space="preserve"> </w:t>
      </w:r>
      <w:r w:rsidRPr="006320A9">
        <w:rPr>
          <w:rFonts w:ascii="Times New Roman" w:hAnsi="Times New Roman" w:cs="Times New Roman"/>
          <w:sz w:val="24"/>
          <w:szCs w:val="24"/>
          <w:lang w:val="it-IT"/>
        </w:rPr>
        <w:t xml:space="preserve"> potensi </w:t>
      </w:r>
      <w:r>
        <w:rPr>
          <w:rFonts w:ascii="Times New Roman" w:hAnsi="Times New Roman" w:cs="Times New Roman"/>
          <w:sz w:val="24"/>
          <w:szCs w:val="24"/>
          <w:lang w:val="it-IT"/>
        </w:rPr>
        <w:t xml:space="preserve"> </w:t>
      </w:r>
      <w:r w:rsidRPr="006320A9">
        <w:rPr>
          <w:rFonts w:ascii="Times New Roman" w:hAnsi="Times New Roman" w:cs="Times New Roman"/>
          <w:sz w:val="24"/>
          <w:szCs w:val="24"/>
          <w:lang w:val="it-IT"/>
        </w:rPr>
        <w:t xml:space="preserve">bahan baku </w:t>
      </w:r>
      <w:r>
        <w:rPr>
          <w:rFonts w:ascii="Times New Roman" w:hAnsi="Times New Roman" w:cs="Times New Roman"/>
          <w:sz w:val="24"/>
          <w:szCs w:val="24"/>
          <w:lang w:val="it-IT"/>
        </w:rPr>
        <w:t>b</w:t>
      </w:r>
      <w:r w:rsidRPr="006320A9">
        <w:rPr>
          <w:rFonts w:ascii="Times New Roman" w:hAnsi="Times New Roman" w:cs="Times New Roman"/>
          <w:sz w:val="24"/>
          <w:szCs w:val="24"/>
          <w:lang w:val="it-IT"/>
        </w:rPr>
        <w:t>ioetanol yang sangat baik</w:t>
      </w:r>
      <w:r>
        <w:rPr>
          <w:rFonts w:ascii="Times New Roman" w:hAnsi="Times New Roman" w:cs="Times New Roman"/>
          <w:sz w:val="24"/>
          <w:szCs w:val="24"/>
          <w:lang w:val="it-IT"/>
        </w:rPr>
        <w:t>, mengingat provinsi Lampung memiliki lahan produksi u</w:t>
      </w:r>
      <w:r w:rsidRPr="006320A9">
        <w:rPr>
          <w:rFonts w:ascii="Times New Roman" w:hAnsi="Times New Roman" w:cs="Times New Roman"/>
          <w:sz w:val="24"/>
          <w:szCs w:val="24"/>
          <w:lang w:val="it-IT"/>
        </w:rPr>
        <w:t>bi</w:t>
      </w:r>
      <w:r>
        <w:rPr>
          <w:rFonts w:ascii="Times New Roman" w:hAnsi="Times New Roman" w:cs="Times New Roman"/>
          <w:sz w:val="24"/>
          <w:szCs w:val="24"/>
          <w:lang w:val="it-IT"/>
        </w:rPr>
        <w:t xml:space="preserve"> kayu,  tebu dan  j</w:t>
      </w:r>
      <w:r w:rsidRPr="006320A9">
        <w:rPr>
          <w:rFonts w:ascii="Times New Roman" w:hAnsi="Times New Roman" w:cs="Times New Roman"/>
          <w:sz w:val="24"/>
          <w:szCs w:val="24"/>
          <w:lang w:val="it-IT"/>
        </w:rPr>
        <w:t xml:space="preserve">agung.  </w:t>
      </w:r>
      <w:r w:rsidRPr="00273FE0">
        <w:rPr>
          <w:rFonts w:ascii="Times New Roman" w:hAnsi="Times New Roman" w:cs="Times New Roman"/>
          <w:sz w:val="24"/>
          <w:szCs w:val="24"/>
          <w:lang w:val="it-IT"/>
        </w:rPr>
        <w:t>Badan Pusat Statistik (BPS) (2008),</w:t>
      </w:r>
      <w:r w:rsidRPr="006320A9">
        <w:rPr>
          <w:rFonts w:ascii="Times New Roman" w:hAnsi="Times New Roman" w:cs="Times New Roman"/>
          <w:sz w:val="24"/>
          <w:szCs w:val="24"/>
          <w:lang w:val="it-IT"/>
        </w:rPr>
        <w:t xml:space="preserve"> mencatat bahwa pa</w:t>
      </w:r>
      <w:r>
        <w:rPr>
          <w:rFonts w:ascii="Times New Roman" w:hAnsi="Times New Roman" w:cs="Times New Roman"/>
          <w:sz w:val="24"/>
          <w:szCs w:val="24"/>
          <w:lang w:val="it-IT"/>
        </w:rPr>
        <w:t>da t</w:t>
      </w:r>
      <w:r w:rsidRPr="006320A9">
        <w:rPr>
          <w:rFonts w:ascii="Times New Roman" w:hAnsi="Times New Roman" w:cs="Times New Roman"/>
          <w:sz w:val="24"/>
          <w:szCs w:val="24"/>
          <w:lang w:val="it-IT"/>
        </w:rPr>
        <w:t xml:space="preserve">ahun 2007 total </w:t>
      </w:r>
      <w:r>
        <w:rPr>
          <w:rFonts w:ascii="Times New Roman" w:hAnsi="Times New Roman" w:cs="Times New Roman"/>
          <w:sz w:val="24"/>
          <w:szCs w:val="24"/>
          <w:lang w:val="it-IT"/>
        </w:rPr>
        <w:t xml:space="preserve"> </w:t>
      </w:r>
      <w:r w:rsidRPr="006320A9">
        <w:rPr>
          <w:rFonts w:ascii="Times New Roman" w:hAnsi="Times New Roman" w:cs="Times New Roman"/>
          <w:sz w:val="24"/>
          <w:szCs w:val="24"/>
          <w:lang w:val="it-IT"/>
        </w:rPr>
        <w:t xml:space="preserve">produksi </w:t>
      </w:r>
      <w:r>
        <w:rPr>
          <w:rFonts w:ascii="Times New Roman" w:hAnsi="Times New Roman" w:cs="Times New Roman"/>
          <w:sz w:val="24"/>
          <w:szCs w:val="24"/>
          <w:lang w:val="it-IT"/>
        </w:rPr>
        <w:t xml:space="preserve"> </w:t>
      </w:r>
      <w:r w:rsidRPr="006320A9">
        <w:rPr>
          <w:rFonts w:ascii="Times New Roman" w:hAnsi="Times New Roman" w:cs="Times New Roman"/>
          <w:sz w:val="24"/>
          <w:szCs w:val="24"/>
          <w:lang w:val="it-IT"/>
        </w:rPr>
        <w:t xml:space="preserve">ubikayu </w:t>
      </w:r>
      <w:r>
        <w:rPr>
          <w:rFonts w:ascii="Times New Roman" w:hAnsi="Times New Roman" w:cs="Times New Roman"/>
          <w:sz w:val="24"/>
          <w:szCs w:val="24"/>
          <w:lang w:val="it-IT"/>
        </w:rPr>
        <w:t xml:space="preserve"> </w:t>
      </w:r>
      <w:r w:rsidRPr="006320A9">
        <w:rPr>
          <w:rFonts w:ascii="Times New Roman" w:hAnsi="Times New Roman" w:cs="Times New Roman"/>
          <w:sz w:val="24"/>
          <w:szCs w:val="24"/>
          <w:lang w:val="it-IT"/>
        </w:rPr>
        <w:t xml:space="preserve">mencapai 6.394.906 ton, jagung 1.340.821 </w:t>
      </w:r>
      <w:r>
        <w:rPr>
          <w:rFonts w:ascii="Times New Roman" w:hAnsi="Times New Roman" w:cs="Times New Roman"/>
          <w:sz w:val="24"/>
          <w:szCs w:val="24"/>
          <w:lang w:val="it-IT"/>
        </w:rPr>
        <w:t xml:space="preserve">ton </w:t>
      </w:r>
      <w:r w:rsidRPr="006320A9">
        <w:rPr>
          <w:rFonts w:ascii="Times New Roman" w:hAnsi="Times New Roman" w:cs="Times New Roman"/>
          <w:sz w:val="24"/>
          <w:szCs w:val="24"/>
          <w:lang w:val="it-IT"/>
        </w:rPr>
        <w:t>serta tebu 35.730</w:t>
      </w:r>
      <w:r>
        <w:rPr>
          <w:rFonts w:ascii="Times New Roman" w:hAnsi="Times New Roman" w:cs="Times New Roman"/>
          <w:sz w:val="24"/>
          <w:szCs w:val="24"/>
          <w:lang w:val="it-IT"/>
        </w:rPr>
        <w:t xml:space="preserve"> ton. Selain itu, sejak tahun 1983 </w:t>
      </w:r>
      <w:r w:rsidRPr="007A0B80">
        <w:rPr>
          <w:rFonts w:ascii="Times New Roman" w:hAnsi="Times New Roman" w:cs="Times New Roman"/>
          <w:sz w:val="24"/>
          <w:szCs w:val="24"/>
          <w:lang w:val="it-IT"/>
        </w:rPr>
        <w:t xml:space="preserve">Balai Besar Teknologi Pati (BBPT) pada </w:t>
      </w:r>
      <w:r>
        <w:rPr>
          <w:rFonts w:ascii="Times New Roman" w:hAnsi="Times New Roman" w:cs="Times New Roman"/>
          <w:sz w:val="24"/>
          <w:szCs w:val="24"/>
          <w:lang w:val="it-IT"/>
        </w:rPr>
        <w:t xml:space="preserve"> </w:t>
      </w:r>
      <w:r w:rsidRPr="007A0B80">
        <w:rPr>
          <w:rFonts w:ascii="Times New Roman" w:hAnsi="Times New Roman" w:cs="Times New Roman"/>
          <w:sz w:val="24"/>
          <w:szCs w:val="24"/>
          <w:lang w:val="it-IT"/>
        </w:rPr>
        <w:t>Balai Pengkajian dan Penerapan Teknologi (BPPT)</w:t>
      </w:r>
      <w:r>
        <w:rPr>
          <w:rFonts w:ascii="Times New Roman" w:hAnsi="Times New Roman" w:cs="Times New Roman"/>
          <w:sz w:val="24"/>
          <w:szCs w:val="24"/>
          <w:lang w:val="it-IT"/>
        </w:rPr>
        <w:t xml:space="preserve"> </w:t>
      </w:r>
      <w:r w:rsidRPr="007A0B80">
        <w:rPr>
          <w:rFonts w:ascii="Times New Roman" w:hAnsi="Times New Roman" w:cs="Times New Roman"/>
          <w:sz w:val="24"/>
          <w:szCs w:val="24"/>
          <w:lang w:val="it-IT"/>
        </w:rPr>
        <w:t>Lampung sebenarnya telah melakukan penelitian</w:t>
      </w:r>
      <w:r>
        <w:rPr>
          <w:rFonts w:ascii="Times New Roman" w:hAnsi="Times New Roman" w:cs="Times New Roman"/>
          <w:sz w:val="24"/>
          <w:szCs w:val="24"/>
          <w:lang w:val="it-IT"/>
        </w:rPr>
        <w:t xml:space="preserve"> </w:t>
      </w:r>
      <w:r w:rsidRPr="007A0B80">
        <w:rPr>
          <w:rFonts w:ascii="Times New Roman" w:hAnsi="Times New Roman" w:cs="Times New Roman"/>
          <w:sz w:val="24"/>
          <w:szCs w:val="24"/>
          <w:lang w:val="it-IT"/>
        </w:rPr>
        <w:t xml:space="preserve"> pengembangan </w:t>
      </w:r>
      <w:r>
        <w:rPr>
          <w:rFonts w:ascii="Times New Roman" w:hAnsi="Times New Roman" w:cs="Times New Roman"/>
          <w:sz w:val="24"/>
          <w:szCs w:val="24"/>
          <w:lang w:val="it-IT"/>
        </w:rPr>
        <w:t xml:space="preserve"> </w:t>
      </w:r>
      <w:r w:rsidRPr="007A0B80">
        <w:rPr>
          <w:rFonts w:ascii="Times New Roman" w:hAnsi="Times New Roman" w:cs="Times New Roman"/>
          <w:sz w:val="24"/>
          <w:szCs w:val="24"/>
          <w:lang w:val="it-IT"/>
        </w:rPr>
        <w:t xml:space="preserve">bioetanol yang menghasilkan produk bahan bakar </w:t>
      </w:r>
      <w:r>
        <w:rPr>
          <w:rFonts w:ascii="Times New Roman" w:hAnsi="Times New Roman" w:cs="Times New Roman"/>
          <w:sz w:val="24"/>
          <w:szCs w:val="24"/>
          <w:lang w:val="it-IT"/>
        </w:rPr>
        <w:t xml:space="preserve"> </w:t>
      </w:r>
      <w:r w:rsidRPr="007A0B80">
        <w:rPr>
          <w:rFonts w:ascii="Times New Roman" w:hAnsi="Times New Roman" w:cs="Times New Roman"/>
          <w:sz w:val="24"/>
          <w:szCs w:val="24"/>
          <w:lang w:val="it-IT"/>
        </w:rPr>
        <w:t>yang</w:t>
      </w:r>
      <w:r>
        <w:rPr>
          <w:rFonts w:ascii="Times New Roman" w:hAnsi="Times New Roman" w:cs="Times New Roman"/>
          <w:sz w:val="24"/>
          <w:szCs w:val="24"/>
          <w:lang w:val="it-IT"/>
        </w:rPr>
        <w:t xml:space="preserve"> </w:t>
      </w:r>
      <w:r w:rsidRPr="007A0B80">
        <w:rPr>
          <w:rFonts w:ascii="Times New Roman" w:hAnsi="Times New Roman" w:cs="Times New Roman"/>
          <w:sz w:val="24"/>
          <w:szCs w:val="24"/>
          <w:lang w:val="it-IT"/>
        </w:rPr>
        <w:t xml:space="preserve"> bermerek</w:t>
      </w:r>
      <w:r>
        <w:rPr>
          <w:rFonts w:ascii="Times New Roman" w:hAnsi="Times New Roman" w:cs="Times New Roman"/>
          <w:sz w:val="24"/>
          <w:szCs w:val="24"/>
          <w:lang w:val="it-IT"/>
        </w:rPr>
        <w:t xml:space="preserve"> </w:t>
      </w:r>
      <w:r w:rsidRPr="007A0B80">
        <w:rPr>
          <w:rFonts w:ascii="Times New Roman" w:hAnsi="Times New Roman" w:cs="Times New Roman"/>
          <w:sz w:val="24"/>
          <w:szCs w:val="24"/>
          <w:lang w:val="it-IT"/>
        </w:rPr>
        <w:t xml:space="preserve"> Gasohol BE 10, suatu campuran 10% etanol dengan 90% bensin</w:t>
      </w:r>
      <w:r>
        <w:rPr>
          <w:rFonts w:ascii="Times New Roman" w:hAnsi="Times New Roman" w:cs="Times New Roman"/>
          <w:sz w:val="24"/>
          <w:szCs w:val="24"/>
          <w:lang w:val="it-IT"/>
        </w:rPr>
        <w:t>. Bahkan</w:t>
      </w:r>
      <w:r w:rsidRPr="00AD0A5F">
        <w:rPr>
          <w:rFonts w:ascii="Times New Roman" w:hAnsi="Times New Roman" w:cs="Times New Roman"/>
          <w:sz w:val="24"/>
          <w:szCs w:val="24"/>
          <w:lang w:val="it-IT"/>
        </w:rPr>
        <w:t xml:space="preserve">, beberapa perusahaan di Lampung telah menanamkan investasinya untuk memproduksi bioetanol, baik dari bahan baku tetes tebu </w:t>
      </w:r>
      <w:r>
        <w:rPr>
          <w:rFonts w:ascii="Times New Roman" w:hAnsi="Times New Roman" w:cs="Times New Roman"/>
          <w:sz w:val="24"/>
          <w:szCs w:val="24"/>
          <w:lang w:val="it-IT"/>
        </w:rPr>
        <w:t xml:space="preserve"> </w:t>
      </w:r>
      <w:r w:rsidRPr="00AD0A5F">
        <w:rPr>
          <w:rFonts w:ascii="Times New Roman" w:hAnsi="Times New Roman" w:cs="Times New Roman"/>
          <w:sz w:val="24"/>
          <w:szCs w:val="24"/>
          <w:lang w:val="it-IT"/>
        </w:rPr>
        <w:t>maupun ubi</w:t>
      </w:r>
      <w:r>
        <w:rPr>
          <w:rFonts w:ascii="Times New Roman" w:hAnsi="Times New Roman" w:cs="Times New Roman"/>
          <w:sz w:val="24"/>
          <w:szCs w:val="24"/>
          <w:lang w:val="it-IT"/>
        </w:rPr>
        <w:t xml:space="preserve"> </w:t>
      </w:r>
      <w:r w:rsidRPr="00AD0A5F">
        <w:rPr>
          <w:rFonts w:ascii="Times New Roman" w:hAnsi="Times New Roman" w:cs="Times New Roman"/>
          <w:sz w:val="24"/>
          <w:szCs w:val="24"/>
          <w:lang w:val="it-IT"/>
        </w:rPr>
        <w:t xml:space="preserve">kayu. </w:t>
      </w:r>
      <w:r w:rsidRPr="00273FE0">
        <w:rPr>
          <w:rFonts w:ascii="Times New Roman" w:hAnsi="Times New Roman" w:cs="Times New Roman"/>
          <w:sz w:val="24"/>
          <w:szCs w:val="24"/>
          <w:lang w:val="it-IT"/>
        </w:rPr>
        <w:t xml:space="preserve">Djatnika </w:t>
      </w:r>
      <w:r>
        <w:rPr>
          <w:rFonts w:ascii="Times New Roman" w:hAnsi="Times New Roman" w:cs="Times New Roman"/>
          <w:sz w:val="24"/>
          <w:szCs w:val="24"/>
          <w:lang w:val="it-IT"/>
        </w:rPr>
        <w:t xml:space="preserve"> </w:t>
      </w:r>
      <w:r w:rsidRPr="00273FE0">
        <w:rPr>
          <w:rFonts w:ascii="Times New Roman" w:hAnsi="Times New Roman" w:cs="Times New Roman"/>
          <w:sz w:val="24"/>
          <w:szCs w:val="24"/>
          <w:lang w:val="it-IT"/>
        </w:rPr>
        <w:t>(2007)</w:t>
      </w:r>
      <w:r>
        <w:rPr>
          <w:rFonts w:ascii="Times New Roman" w:hAnsi="Times New Roman" w:cs="Times New Roman"/>
          <w:sz w:val="24"/>
          <w:szCs w:val="24"/>
          <w:lang w:val="it-IT"/>
        </w:rPr>
        <w:t xml:space="preserve"> </w:t>
      </w:r>
      <w:r w:rsidRPr="005D41C6">
        <w:rPr>
          <w:rFonts w:ascii="Times New Roman" w:hAnsi="Times New Roman" w:cs="Times New Roman"/>
          <w:b/>
          <w:color w:val="FF0000"/>
          <w:sz w:val="24"/>
          <w:szCs w:val="24"/>
          <w:lang w:val="it-IT"/>
        </w:rPr>
        <w:t xml:space="preserve"> </w:t>
      </w:r>
      <w:r w:rsidRPr="00AD0A5F">
        <w:rPr>
          <w:rFonts w:ascii="Times New Roman" w:hAnsi="Times New Roman" w:cs="Times New Roman"/>
          <w:sz w:val="24"/>
          <w:szCs w:val="24"/>
          <w:lang w:val="it-IT"/>
        </w:rPr>
        <w:t xml:space="preserve">menyatakan </w:t>
      </w:r>
      <w:r>
        <w:rPr>
          <w:rFonts w:ascii="Times New Roman" w:hAnsi="Times New Roman" w:cs="Times New Roman"/>
          <w:sz w:val="24"/>
          <w:szCs w:val="24"/>
          <w:lang w:val="it-IT"/>
        </w:rPr>
        <w:t xml:space="preserve"> </w:t>
      </w:r>
      <w:r w:rsidRPr="00AD0A5F">
        <w:rPr>
          <w:rFonts w:ascii="Times New Roman" w:hAnsi="Times New Roman" w:cs="Times New Roman"/>
          <w:sz w:val="24"/>
          <w:szCs w:val="24"/>
          <w:lang w:val="it-IT"/>
        </w:rPr>
        <w:t xml:space="preserve">bahwa </w:t>
      </w:r>
      <w:r>
        <w:rPr>
          <w:rFonts w:ascii="Times New Roman" w:hAnsi="Times New Roman" w:cs="Times New Roman"/>
          <w:sz w:val="24"/>
          <w:szCs w:val="24"/>
          <w:lang w:val="it-IT"/>
        </w:rPr>
        <w:t xml:space="preserve"> </w:t>
      </w:r>
      <w:r w:rsidRPr="00AD0A5F">
        <w:rPr>
          <w:rFonts w:ascii="Times New Roman" w:hAnsi="Times New Roman" w:cs="Times New Roman"/>
          <w:sz w:val="24"/>
          <w:szCs w:val="24"/>
          <w:lang w:val="it-IT"/>
        </w:rPr>
        <w:t>Lampung</w:t>
      </w:r>
      <w:r>
        <w:rPr>
          <w:rFonts w:ascii="Times New Roman" w:hAnsi="Times New Roman" w:cs="Times New Roman"/>
          <w:sz w:val="24"/>
          <w:szCs w:val="24"/>
          <w:lang w:val="it-IT"/>
        </w:rPr>
        <w:t xml:space="preserve"> </w:t>
      </w:r>
      <w:r w:rsidRPr="00AD0A5F">
        <w:rPr>
          <w:rFonts w:ascii="Times New Roman" w:hAnsi="Times New Roman" w:cs="Times New Roman"/>
          <w:sz w:val="24"/>
          <w:szCs w:val="24"/>
          <w:lang w:val="it-IT"/>
        </w:rPr>
        <w:t xml:space="preserve"> berpotensi menjadi penghasil bioetanol terbesar di Indonesia dengan pabrik yang bersifat </w:t>
      </w:r>
      <w:r w:rsidRPr="00AD0A5F">
        <w:rPr>
          <w:rFonts w:ascii="Times New Roman" w:hAnsi="Times New Roman" w:cs="Times New Roman"/>
          <w:i/>
          <w:sz w:val="24"/>
          <w:szCs w:val="24"/>
          <w:lang w:val="it-IT"/>
        </w:rPr>
        <w:t>multi feed stock</w:t>
      </w:r>
      <w:r w:rsidRPr="00AD0A5F">
        <w:rPr>
          <w:rFonts w:ascii="Times New Roman" w:hAnsi="Times New Roman" w:cs="Times New Roman"/>
          <w:sz w:val="24"/>
          <w:szCs w:val="24"/>
          <w:lang w:val="it-IT"/>
        </w:rPr>
        <w:t xml:space="preserve"> </w:t>
      </w:r>
      <w:r w:rsidRPr="00AD0A5F">
        <w:rPr>
          <w:rFonts w:ascii="Times New Roman" w:hAnsi="Times New Roman" w:cs="Times New Roman"/>
          <w:i/>
          <w:sz w:val="24"/>
          <w:szCs w:val="24"/>
          <w:lang w:val="it-IT"/>
        </w:rPr>
        <w:t>design</w:t>
      </w:r>
      <w:r w:rsidRPr="00AD0A5F">
        <w:rPr>
          <w:rFonts w:ascii="Times New Roman" w:hAnsi="Times New Roman" w:cs="Times New Roman"/>
          <w:sz w:val="24"/>
          <w:szCs w:val="24"/>
          <w:lang w:val="it-IT"/>
        </w:rPr>
        <w:t xml:space="preserve"> dengan bahan baku tetes tebu, jagung dan ubi</w:t>
      </w:r>
      <w:r>
        <w:rPr>
          <w:rFonts w:ascii="Times New Roman" w:hAnsi="Times New Roman" w:cs="Times New Roman"/>
          <w:sz w:val="24"/>
          <w:szCs w:val="24"/>
          <w:lang w:val="it-IT"/>
        </w:rPr>
        <w:t xml:space="preserve"> </w:t>
      </w:r>
      <w:r w:rsidRPr="00AD0A5F">
        <w:rPr>
          <w:rFonts w:ascii="Times New Roman" w:hAnsi="Times New Roman" w:cs="Times New Roman"/>
          <w:sz w:val="24"/>
          <w:szCs w:val="24"/>
          <w:lang w:val="it-IT"/>
        </w:rPr>
        <w:t>kayu</w:t>
      </w:r>
      <w:r>
        <w:rPr>
          <w:rFonts w:ascii="Times New Roman" w:hAnsi="Times New Roman" w:cs="Times New Roman"/>
          <w:sz w:val="24"/>
          <w:szCs w:val="24"/>
          <w:lang w:val="it-IT"/>
        </w:rPr>
        <w:t>.</w:t>
      </w:r>
      <w:r w:rsidRPr="00105FAF">
        <w:rPr>
          <w:rFonts w:ascii="Times New Roman" w:hAnsi="Times New Roman" w:cs="Times New Roman"/>
          <w:sz w:val="24"/>
          <w:szCs w:val="24"/>
          <w:lang w:val="it-IT"/>
        </w:rPr>
        <w:t xml:space="preserve">                          </w:t>
      </w:r>
    </w:p>
    <w:p w:rsidR="005E7F78" w:rsidRPr="00127438" w:rsidRDefault="005E7F78" w:rsidP="00A52E94">
      <w:pPr>
        <w:spacing w:line="276" w:lineRule="auto"/>
        <w:ind w:firstLine="567"/>
        <w:jc w:val="both"/>
        <w:rPr>
          <w:lang w:val="id-ID"/>
        </w:rPr>
      </w:pPr>
      <w:r>
        <w:t>P</w:t>
      </w:r>
      <w:r w:rsidRPr="00127438">
        <w:rPr>
          <w:lang w:val="id-ID"/>
        </w:rPr>
        <w:t xml:space="preserve">engembangan bioetanol di </w:t>
      </w:r>
      <w:r w:rsidRPr="00127438">
        <w:t xml:space="preserve">Provinsi </w:t>
      </w:r>
      <w:proofErr w:type="gramStart"/>
      <w:r w:rsidRPr="00127438">
        <w:rPr>
          <w:lang w:val="id-ID"/>
        </w:rPr>
        <w:t>Lampung</w:t>
      </w:r>
      <w:r>
        <w:t xml:space="preserve"> </w:t>
      </w:r>
      <w:r w:rsidRPr="00127438">
        <w:rPr>
          <w:lang w:val="id-ID"/>
        </w:rPr>
        <w:t xml:space="preserve"> diharapkan</w:t>
      </w:r>
      <w:proofErr w:type="gramEnd"/>
      <w:r>
        <w:t xml:space="preserve"> </w:t>
      </w:r>
      <w:r w:rsidRPr="00127438">
        <w:rPr>
          <w:lang w:val="id-ID"/>
        </w:rPr>
        <w:t xml:space="preserve"> tidak</w:t>
      </w:r>
      <w:r>
        <w:t xml:space="preserve"> </w:t>
      </w:r>
      <w:r w:rsidRPr="00127438">
        <w:rPr>
          <w:lang w:val="id-ID"/>
        </w:rPr>
        <w:t xml:space="preserve"> hanya </w:t>
      </w:r>
      <w:r>
        <w:t xml:space="preserve"> </w:t>
      </w:r>
      <w:r w:rsidRPr="00127438">
        <w:rPr>
          <w:lang w:val="id-ID"/>
        </w:rPr>
        <w:t>ditujukan</w:t>
      </w:r>
      <w:r>
        <w:t xml:space="preserve"> </w:t>
      </w:r>
      <w:r w:rsidRPr="00127438">
        <w:rPr>
          <w:lang w:val="id-ID"/>
        </w:rPr>
        <w:t xml:space="preserve"> untuk</w:t>
      </w:r>
      <w:r w:rsidRPr="00127438">
        <w:t xml:space="preserve"> (1)</w:t>
      </w:r>
      <w:r w:rsidRPr="00127438">
        <w:rPr>
          <w:lang w:val="id-ID"/>
        </w:rPr>
        <w:t xml:space="preserve"> pemenuhan pasokan energi saja tetapi seyogyanya juga dapat </w:t>
      </w:r>
      <w:r w:rsidRPr="00127438">
        <w:t xml:space="preserve">(2) </w:t>
      </w:r>
      <w:r w:rsidRPr="00127438">
        <w:rPr>
          <w:lang w:val="id-ID"/>
        </w:rPr>
        <w:t xml:space="preserve">mengurangi </w:t>
      </w:r>
      <w:r>
        <w:t xml:space="preserve"> </w:t>
      </w:r>
      <w:r w:rsidRPr="00127438">
        <w:rPr>
          <w:lang w:val="id-ID"/>
        </w:rPr>
        <w:t>kemiskinan dan</w:t>
      </w:r>
      <w:r w:rsidRPr="00127438">
        <w:t xml:space="preserve"> (3)</w:t>
      </w:r>
      <w:r w:rsidRPr="00127438">
        <w:rPr>
          <w:lang w:val="id-ID"/>
        </w:rPr>
        <w:t xml:space="preserve"> menciptakan lapangan pekerjaan, sehingga program tersebut dapat </w:t>
      </w:r>
      <w:r w:rsidRPr="00127438">
        <w:rPr>
          <w:lang w:val="id-ID"/>
        </w:rPr>
        <w:lastRenderedPageBreak/>
        <w:t xml:space="preserve">membantu mewujudkan pembangunan </w:t>
      </w:r>
      <w:r w:rsidRPr="00127438">
        <w:t>P</w:t>
      </w:r>
      <w:r w:rsidRPr="00127438">
        <w:rPr>
          <w:lang w:val="id-ID"/>
        </w:rPr>
        <w:t>rovinsi Lampung  yang berkelanjutan.</w:t>
      </w:r>
    </w:p>
    <w:p w:rsidR="005E7F78" w:rsidRDefault="005E7F78" w:rsidP="00A52E94">
      <w:pPr>
        <w:spacing w:line="276" w:lineRule="auto"/>
        <w:ind w:firstLine="567"/>
        <w:jc w:val="both"/>
        <w:rPr>
          <w:lang w:val="it-IT"/>
        </w:rPr>
      </w:pPr>
      <w:r w:rsidRPr="00127438">
        <w:rPr>
          <w:lang w:val="id-ID"/>
        </w:rPr>
        <w:t>Untuk</w:t>
      </w:r>
      <w:r>
        <w:t xml:space="preserve"> </w:t>
      </w:r>
      <w:r w:rsidRPr="00127438">
        <w:rPr>
          <w:lang w:val="id-ID"/>
        </w:rPr>
        <w:t xml:space="preserve"> mencapai tujuan tersebut diperlukan suatu strategi yang matang dan dapat diimplementasikan oleh pemerintah daerah </w:t>
      </w:r>
      <w:r w:rsidRPr="00127438">
        <w:t>P</w:t>
      </w:r>
      <w:r w:rsidRPr="00127438">
        <w:rPr>
          <w:lang w:val="id-ID"/>
        </w:rPr>
        <w:t>ro</w:t>
      </w:r>
      <w:r w:rsidRPr="00127438">
        <w:t>v</w:t>
      </w:r>
      <w:r w:rsidRPr="00127438">
        <w:rPr>
          <w:lang w:val="id-ID"/>
        </w:rPr>
        <w:t xml:space="preserve">insi Lampung dalam bentuk kebijakan. Strategi </w:t>
      </w:r>
      <w:r>
        <w:t xml:space="preserve"> </w:t>
      </w:r>
      <w:r w:rsidRPr="00127438">
        <w:rPr>
          <w:lang w:val="id-ID"/>
        </w:rPr>
        <w:t xml:space="preserve">tersebut diformulasikan </w:t>
      </w:r>
      <w:r>
        <w:t xml:space="preserve"> </w:t>
      </w:r>
      <w:r w:rsidRPr="00127438">
        <w:rPr>
          <w:lang w:val="id-ID"/>
        </w:rPr>
        <w:t xml:space="preserve">berdasarkan potensi bahan baku dan sumber daya </w:t>
      </w:r>
      <w:r w:rsidRPr="00127438">
        <w:t>P</w:t>
      </w:r>
      <w:r w:rsidRPr="00127438">
        <w:rPr>
          <w:lang w:val="id-ID"/>
        </w:rPr>
        <w:t xml:space="preserve">rovinsi Lampung untuk disesuaikan dengan elemen-elemen kunci pengembangan agroindustri bioetanol di </w:t>
      </w:r>
      <w:r w:rsidRPr="00127438">
        <w:t>P</w:t>
      </w:r>
      <w:r w:rsidRPr="00127438">
        <w:rPr>
          <w:lang w:val="id-ID"/>
        </w:rPr>
        <w:t xml:space="preserve">rovinsi Lampung, dengan mempertimbangkan faktor-faktor eksternal dan internal yang saat ini dinilai menghambat pengembangan agroindustri bioetanol di </w:t>
      </w:r>
      <w:r w:rsidRPr="00127438">
        <w:t>P</w:t>
      </w:r>
      <w:r w:rsidRPr="00127438">
        <w:rPr>
          <w:lang w:val="id-ID"/>
        </w:rPr>
        <w:t>rovinsi Lampung.</w:t>
      </w:r>
      <w:r w:rsidRPr="00127438">
        <w:rPr>
          <w:lang w:val="it-IT"/>
        </w:rPr>
        <w:t xml:space="preserve"> </w:t>
      </w:r>
    </w:p>
    <w:p w:rsidR="005E7F78" w:rsidRPr="00951693" w:rsidRDefault="005E7F78" w:rsidP="006F13CF">
      <w:pPr>
        <w:spacing w:before="240" w:line="276" w:lineRule="auto"/>
        <w:jc w:val="both"/>
        <w:rPr>
          <w:lang w:val="it-IT"/>
        </w:rPr>
      </w:pPr>
      <w:r w:rsidRPr="00127438">
        <w:rPr>
          <w:b/>
          <w:lang w:val="fi-FI"/>
        </w:rPr>
        <w:t>Tujuan Penelitian</w:t>
      </w:r>
    </w:p>
    <w:p w:rsidR="005E7F78" w:rsidRPr="00127438" w:rsidRDefault="005E7F78" w:rsidP="005E7F78">
      <w:pPr>
        <w:numPr>
          <w:ilvl w:val="0"/>
          <w:numId w:val="4"/>
        </w:numPr>
        <w:tabs>
          <w:tab w:val="clear" w:pos="720"/>
          <w:tab w:val="num" w:pos="426"/>
        </w:tabs>
        <w:spacing w:line="276" w:lineRule="auto"/>
        <w:ind w:left="426" w:hanging="426"/>
        <w:jc w:val="both"/>
        <w:rPr>
          <w:lang w:val="fi-FI"/>
        </w:rPr>
      </w:pPr>
      <w:r w:rsidRPr="00127438">
        <w:rPr>
          <w:lang w:val="fi-FI"/>
        </w:rPr>
        <w:t>Menentukan elemen-elemen kunci pengembangan agroindustri bioetanol di  Provinsi Lampung</w:t>
      </w:r>
    </w:p>
    <w:p w:rsidR="005E7F78" w:rsidRPr="00127438" w:rsidRDefault="005E7F78" w:rsidP="005E7F78">
      <w:pPr>
        <w:numPr>
          <w:ilvl w:val="0"/>
          <w:numId w:val="4"/>
        </w:numPr>
        <w:tabs>
          <w:tab w:val="clear" w:pos="720"/>
          <w:tab w:val="num" w:pos="426"/>
        </w:tabs>
        <w:spacing w:line="276" w:lineRule="auto"/>
        <w:ind w:left="426" w:hanging="426"/>
        <w:jc w:val="both"/>
        <w:rPr>
          <w:lang w:val="sv-SE"/>
        </w:rPr>
      </w:pPr>
      <w:r w:rsidRPr="00127438">
        <w:rPr>
          <w:lang w:val="sv-SE"/>
        </w:rPr>
        <w:t xml:space="preserve">Menetapkan </w:t>
      </w:r>
      <w:r>
        <w:rPr>
          <w:lang w:val="sv-SE"/>
        </w:rPr>
        <w:t xml:space="preserve"> </w:t>
      </w:r>
      <w:r w:rsidRPr="00127438">
        <w:rPr>
          <w:lang w:val="sv-SE"/>
        </w:rPr>
        <w:t>strategi</w:t>
      </w:r>
      <w:r>
        <w:rPr>
          <w:lang w:val="sv-SE"/>
        </w:rPr>
        <w:t xml:space="preserve"> </w:t>
      </w:r>
      <w:r w:rsidRPr="00127438">
        <w:rPr>
          <w:lang w:val="sv-SE"/>
        </w:rPr>
        <w:t xml:space="preserve"> pengembangan agroindustri bioetanol di Provinsi Lampung.</w:t>
      </w:r>
    </w:p>
    <w:p w:rsidR="005E7F78" w:rsidRPr="00127438" w:rsidRDefault="005E7F78" w:rsidP="005E7F78">
      <w:pPr>
        <w:spacing w:line="276" w:lineRule="auto"/>
        <w:ind w:left="426"/>
        <w:jc w:val="both"/>
        <w:rPr>
          <w:lang w:val="sv-SE"/>
        </w:rPr>
      </w:pPr>
    </w:p>
    <w:p w:rsidR="005E7F78" w:rsidRPr="00127438" w:rsidRDefault="005E7F78" w:rsidP="005E7F78">
      <w:pPr>
        <w:spacing w:line="276" w:lineRule="auto"/>
        <w:jc w:val="both"/>
        <w:rPr>
          <w:b/>
          <w:lang w:val="es-ES"/>
        </w:rPr>
      </w:pPr>
      <w:r w:rsidRPr="00127438">
        <w:rPr>
          <w:b/>
          <w:lang w:val="sv-SE"/>
        </w:rPr>
        <w:t>Ruang Lingkup Penelitian</w:t>
      </w:r>
    </w:p>
    <w:p w:rsidR="005E7F78" w:rsidRPr="00127438" w:rsidRDefault="005E7F78" w:rsidP="00DA2668">
      <w:pPr>
        <w:spacing w:line="276" w:lineRule="auto"/>
        <w:ind w:firstLine="567"/>
        <w:jc w:val="both"/>
        <w:rPr>
          <w:lang w:val="id-ID"/>
        </w:rPr>
      </w:pPr>
      <w:r w:rsidRPr="00127438">
        <w:rPr>
          <w:lang w:val="id-ID"/>
        </w:rPr>
        <w:t>Ruang lingkup penelitian ini adalah sebagai berikut :</w:t>
      </w:r>
    </w:p>
    <w:p w:rsidR="005E7F78" w:rsidRPr="00127438" w:rsidRDefault="005E7F78" w:rsidP="005E7F78">
      <w:pPr>
        <w:numPr>
          <w:ilvl w:val="0"/>
          <w:numId w:val="5"/>
        </w:numPr>
        <w:tabs>
          <w:tab w:val="clear" w:pos="720"/>
        </w:tabs>
        <w:spacing w:line="276" w:lineRule="auto"/>
        <w:ind w:left="426" w:hanging="426"/>
        <w:jc w:val="both"/>
        <w:rPr>
          <w:lang w:val="id-ID"/>
        </w:rPr>
      </w:pPr>
      <w:r w:rsidRPr="00127438">
        <w:rPr>
          <w:lang w:val="sv-SE"/>
        </w:rPr>
        <w:t>Pengkajian</w:t>
      </w:r>
      <w:r>
        <w:rPr>
          <w:lang w:val="sv-SE"/>
        </w:rPr>
        <w:t xml:space="preserve"> </w:t>
      </w:r>
      <w:r w:rsidRPr="00127438">
        <w:rPr>
          <w:lang w:val="sv-SE"/>
        </w:rPr>
        <w:t xml:space="preserve"> elemen-elemen </w:t>
      </w:r>
      <w:r>
        <w:rPr>
          <w:lang w:val="sv-SE"/>
        </w:rPr>
        <w:t xml:space="preserve"> </w:t>
      </w:r>
      <w:r w:rsidRPr="00127438">
        <w:rPr>
          <w:lang w:val="sv-SE"/>
        </w:rPr>
        <w:t xml:space="preserve">kunci pengembangan agroindustri bioetanol di Provinsi Lampung </w:t>
      </w:r>
    </w:p>
    <w:p w:rsidR="005E7F78" w:rsidRDefault="005E7F78" w:rsidP="005E7F78">
      <w:pPr>
        <w:jc w:val="both"/>
        <w:rPr>
          <w:lang w:val="id-ID"/>
        </w:rPr>
      </w:pPr>
      <w:r w:rsidRPr="00127438">
        <w:rPr>
          <w:lang w:val="sv-SE"/>
        </w:rPr>
        <w:t xml:space="preserve">Pengkajian </w:t>
      </w:r>
      <w:r>
        <w:rPr>
          <w:lang w:val="sv-SE"/>
        </w:rPr>
        <w:t xml:space="preserve"> </w:t>
      </w:r>
      <w:r w:rsidRPr="00127438">
        <w:rPr>
          <w:lang w:val="sv-SE"/>
        </w:rPr>
        <w:t>faktor-</w:t>
      </w:r>
      <w:r w:rsidRPr="00127438">
        <w:rPr>
          <w:lang w:val="id-ID"/>
        </w:rPr>
        <w:t>faktor</w:t>
      </w:r>
      <w:r>
        <w:t xml:space="preserve"> </w:t>
      </w:r>
      <w:r w:rsidRPr="00127438">
        <w:rPr>
          <w:lang w:val="id-ID"/>
        </w:rPr>
        <w:t xml:space="preserve"> eksternal </w:t>
      </w:r>
      <w:r>
        <w:t xml:space="preserve"> </w:t>
      </w:r>
      <w:r w:rsidRPr="00127438">
        <w:rPr>
          <w:lang w:val="id-ID"/>
        </w:rPr>
        <w:t>dan internal untuk memformulasikan strategi pengembangan agroindustri bioetanol di Provinsi Lampung.</w:t>
      </w:r>
    </w:p>
    <w:p w:rsidR="006F13CF" w:rsidRDefault="006F13CF" w:rsidP="005E7F78">
      <w:pPr>
        <w:jc w:val="both"/>
        <w:rPr>
          <w:lang w:val="id-ID"/>
        </w:rPr>
      </w:pPr>
    </w:p>
    <w:p w:rsidR="006F13CF" w:rsidRPr="00DA2668" w:rsidRDefault="00DA2668" w:rsidP="006F13CF">
      <w:pPr>
        <w:spacing w:line="276" w:lineRule="auto"/>
        <w:rPr>
          <w:b/>
          <w:lang w:val="id-ID"/>
        </w:rPr>
      </w:pPr>
      <w:r>
        <w:rPr>
          <w:b/>
          <w:lang w:val="id-ID"/>
        </w:rPr>
        <w:t xml:space="preserve">LANDASAN TEORI </w:t>
      </w:r>
    </w:p>
    <w:p w:rsidR="006F13CF" w:rsidRPr="003A4B40" w:rsidRDefault="006F13CF" w:rsidP="006F13CF">
      <w:pPr>
        <w:spacing w:line="276" w:lineRule="auto"/>
        <w:rPr>
          <w:b/>
          <w:lang w:val="sv-SE"/>
        </w:rPr>
      </w:pPr>
      <w:r w:rsidRPr="003A4B40">
        <w:rPr>
          <w:b/>
          <w:lang w:val="id-ID"/>
        </w:rPr>
        <w:t>Bioetanol</w:t>
      </w:r>
    </w:p>
    <w:p w:rsidR="006F13CF" w:rsidRPr="003A4B40" w:rsidRDefault="006F13CF" w:rsidP="006F13CF">
      <w:pPr>
        <w:spacing w:line="276" w:lineRule="auto"/>
        <w:ind w:firstLine="567"/>
        <w:jc w:val="both"/>
        <w:rPr>
          <w:b/>
          <w:color w:val="000000"/>
          <w:lang w:val="sv-SE"/>
        </w:rPr>
      </w:pPr>
      <w:r w:rsidRPr="003A4B40">
        <w:rPr>
          <w:lang w:val="sv-SE"/>
        </w:rPr>
        <w:t>Bioetanol adalah etanol yang diproduksi oleh mikroorganisme dengan menggunakan</w:t>
      </w:r>
      <w:r>
        <w:rPr>
          <w:lang w:val="sv-SE"/>
        </w:rPr>
        <w:t xml:space="preserve"> </w:t>
      </w:r>
      <w:r w:rsidRPr="003A4B40">
        <w:rPr>
          <w:lang w:val="sv-SE"/>
        </w:rPr>
        <w:t xml:space="preserve"> bahan</w:t>
      </w:r>
      <w:r>
        <w:rPr>
          <w:lang w:val="sv-SE"/>
        </w:rPr>
        <w:t xml:space="preserve"> </w:t>
      </w:r>
      <w:r w:rsidRPr="003A4B40">
        <w:rPr>
          <w:lang w:val="sv-SE"/>
        </w:rPr>
        <w:t xml:space="preserve"> nabati</w:t>
      </w:r>
      <w:r>
        <w:rPr>
          <w:lang w:val="sv-SE"/>
        </w:rPr>
        <w:t xml:space="preserve"> </w:t>
      </w:r>
      <w:r w:rsidRPr="003A4B40">
        <w:rPr>
          <w:lang w:val="sv-SE"/>
        </w:rPr>
        <w:t xml:space="preserve"> seperti</w:t>
      </w:r>
      <w:r>
        <w:rPr>
          <w:lang w:val="sv-SE"/>
        </w:rPr>
        <w:t xml:space="preserve"> </w:t>
      </w:r>
      <w:r w:rsidRPr="003A4B40">
        <w:rPr>
          <w:lang w:val="sv-SE"/>
        </w:rPr>
        <w:t xml:space="preserve"> jagung, ubi </w:t>
      </w:r>
      <w:r>
        <w:rPr>
          <w:lang w:val="sv-SE"/>
        </w:rPr>
        <w:t xml:space="preserve"> </w:t>
      </w:r>
      <w:r w:rsidRPr="003A4B40">
        <w:rPr>
          <w:lang w:val="sv-SE"/>
        </w:rPr>
        <w:t xml:space="preserve">jalar </w:t>
      </w:r>
      <w:r>
        <w:rPr>
          <w:lang w:val="sv-SE"/>
        </w:rPr>
        <w:t xml:space="preserve"> </w:t>
      </w:r>
      <w:r w:rsidRPr="003A4B40">
        <w:rPr>
          <w:lang w:val="sv-SE"/>
        </w:rPr>
        <w:t xml:space="preserve">atau </w:t>
      </w:r>
      <w:r>
        <w:rPr>
          <w:lang w:val="sv-SE"/>
        </w:rPr>
        <w:t xml:space="preserve"> </w:t>
      </w:r>
      <w:r w:rsidRPr="003A4B40">
        <w:rPr>
          <w:lang w:val="sv-SE"/>
        </w:rPr>
        <w:t xml:space="preserve">ubi kayu.  </w:t>
      </w:r>
      <w:r w:rsidRPr="003A4B40">
        <w:rPr>
          <w:lang w:val="sv-SE"/>
        </w:rPr>
        <w:lastRenderedPageBreak/>
        <w:t>Bioetanol</w:t>
      </w:r>
      <w:r>
        <w:rPr>
          <w:lang w:val="sv-SE"/>
        </w:rPr>
        <w:t xml:space="preserve"> </w:t>
      </w:r>
      <w:r w:rsidRPr="003A4B40">
        <w:rPr>
          <w:lang w:val="sv-SE"/>
        </w:rPr>
        <w:t xml:space="preserve"> yang telah dikembangkan di Indonesia adalah</w:t>
      </w:r>
      <w:r>
        <w:rPr>
          <w:lang w:val="sv-SE"/>
        </w:rPr>
        <w:t xml:space="preserve"> </w:t>
      </w:r>
      <w:r w:rsidRPr="003A4B40">
        <w:rPr>
          <w:lang w:val="sv-SE"/>
        </w:rPr>
        <w:t xml:space="preserve"> bioetanol generasi pertama.  </w:t>
      </w:r>
    </w:p>
    <w:p w:rsidR="006F13CF" w:rsidRDefault="006F13CF" w:rsidP="006F13CF">
      <w:pPr>
        <w:spacing w:before="240" w:line="276" w:lineRule="auto"/>
        <w:jc w:val="both"/>
        <w:rPr>
          <w:b/>
          <w:lang w:val="sv-SE"/>
        </w:rPr>
      </w:pPr>
      <w:r w:rsidRPr="00127504">
        <w:rPr>
          <w:b/>
          <w:lang w:val="id-ID"/>
        </w:rPr>
        <w:t xml:space="preserve">Teknik </w:t>
      </w:r>
      <w:r w:rsidRPr="00127504">
        <w:rPr>
          <w:b/>
          <w:i/>
          <w:lang w:val="id-ID"/>
        </w:rPr>
        <w:t>Interpretive Structur</w:t>
      </w:r>
      <w:r w:rsidRPr="00127504">
        <w:rPr>
          <w:b/>
          <w:i/>
        </w:rPr>
        <w:t>al</w:t>
      </w:r>
      <w:r w:rsidRPr="00127504">
        <w:rPr>
          <w:b/>
          <w:i/>
          <w:lang w:val="id-ID"/>
        </w:rPr>
        <w:t xml:space="preserve"> Modelling</w:t>
      </w:r>
      <w:r w:rsidRPr="00127504">
        <w:rPr>
          <w:b/>
          <w:lang w:val="id-ID"/>
        </w:rPr>
        <w:t xml:space="preserve"> (ISM)</w:t>
      </w:r>
    </w:p>
    <w:p w:rsidR="006F13CF" w:rsidRPr="006F13CF" w:rsidRDefault="006F13CF" w:rsidP="006F13CF">
      <w:pPr>
        <w:spacing w:line="276" w:lineRule="auto"/>
        <w:ind w:firstLine="567"/>
        <w:jc w:val="both"/>
        <w:rPr>
          <w:b/>
          <w:lang w:val="sv-SE"/>
        </w:rPr>
      </w:pPr>
      <w:r w:rsidRPr="003A4B40">
        <w:rPr>
          <w:lang w:val="en-GB"/>
        </w:rPr>
        <w:t>Menurut Marimin (200</w:t>
      </w:r>
      <w:r w:rsidRPr="003A4B40">
        <w:t>4</w:t>
      </w:r>
      <w:r w:rsidRPr="003A4B40">
        <w:rPr>
          <w:lang w:val="en-GB"/>
        </w:rPr>
        <w:t xml:space="preserve">), salah satu teknik pemodelan yang dikembangkan </w:t>
      </w:r>
      <w:proofErr w:type="gramStart"/>
      <w:r w:rsidRPr="003A4B40">
        <w:rPr>
          <w:lang w:val="en-GB"/>
        </w:rPr>
        <w:t xml:space="preserve">untuk </w:t>
      </w:r>
      <w:r>
        <w:rPr>
          <w:lang w:val="en-GB"/>
        </w:rPr>
        <w:t xml:space="preserve"> </w:t>
      </w:r>
      <w:r w:rsidRPr="003A4B40">
        <w:rPr>
          <w:lang w:val="en-GB"/>
        </w:rPr>
        <w:t>perencanaan</w:t>
      </w:r>
      <w:proofErr w:type="gramEnd"/>
      <w:r>
        <w:rPr>
          <w:lang w:val="en-GB"/>
        </w:rPr>
        <w:t xml:space="preserve"> </w:t>
      </w:r>
      <w:r w:rsidRPr="003A4B40">
        <w:rPr>
          <w:lang w:val="en-GB"/>
        </w:rPr>
        <w:t xml:space="preserve"> kebijakan</w:t>
      </w:r>
      <w:r>
        <w:rPr>
          <w:lang w:val="en-GB"/>
        </w:rPr>
        <w:t xml:space="preserve"> </w:t>
      </w:r>
      <w:r w:rsidRPr="003A4B40">
        <w:rPr>
          <w:lang w:val="en-GB"/>
        </w:rPr>
        <w:t xml:space="preserve"> strategis </w:t>
      </w:r>
      <w:r>
        <w:rPr>
          <w:lang w:val="en-GB"/>
        </w:rPr>
        <w:t xml:space="preserve"> </w:t>
      </w:r>
      <w:r w:rsidRPr="003A4B40">
        <w:rPr>
          <w:lang w:val="en-GB"/>
        </w:rPr>
        <w:t>adalah teknik pemodelan Interpretasi Struktural (</w:t>
      </w:r>
      <w:r w:rsidRPr="003A4B40">
        <w:rPr>
          <w:i/>
          <w:iCs/>
          <w:lang w:val="en-GB"/>
        </w:rPr>
        <w:t>Interpretive Structural Modelling–ISM</w:t>
      </w:r>
      <w:r w:rsidRPr="003A4B40">
        <w:rPr>
          <w:lang w:val="en-GB"/>
        </w:rPr>
        <w:t xml:space="preserve">).  </w:t>
      </w:r>
      <w:proofErr w:type="gramStart"/>
      <w:r w:rsidRPr="003A4B40">
        <w:rPr>
          <w:lang w:val="en-GB"/>
        </w:rPr>
        <w:t>Teknik</w:t>
      </w:r>
      <w:r>
        <w:rPr>
          <w:lang w:val="en-GB"/>
        </w:rPr>
        <w:t xml:space="preserve"> </w:t>
      </w:r>
      <w:r w:rsidRPr="003A4B40">
        <w:rPr>
          <w:lang w:val="en-GB"/>
        </w:rPr>
        <w:t xml:space="preserve"> ISM</w:t>
      </w:r>
      <w:proofErr w:type="gramEnd"/>
      <w:r w:rsidRPr="003A4B40">
        <w:rPr>
          <w:lang w:val="en-GB"/>
        </w:rPr>
        <w:t xml:space="preserve"> </w:t>
      </w:r>
      <w:r>
        <w:rPr>
          <w:lang w:val="en-GB"/>
        </w:rPr>
        <w:t xml:space="preserve"> </w:t>
      </w:r>
      <w:r w:rsidRPr="003A4B40">
        <w:rPr>
          <w:lang w:val="en-GB"/>
        </w:rPr>
        <w:t>merupakan salah satu teknik permodelan sistem untuk menangani kebiasaan yang sulit diubah dari perencana</w:t>
      </w:r>
      <w:r>
        <w:rPr>
          <w:lang w:val="en-GB"/>
        </w:rPr>
        <w:t xml:space="preserve"> </w:t>
      </w:r>
      <w:r w:rsidRPr="003A4B40">
        <w:rPr>
          <w:lang w:val="en-GB"/>
        </w:rPr>
        <w:t xml:space="preserve"> jangka </w:t>
      </w:r>
      <w:r>
        <w:rPr>
          <w:lang w:val="en-GB"/>
        </w:rPr>
        <w:t xml:space="preserve"> </w:t>
      </w:r>
      <w:r w:rsidRPr="003A4B40">
        <w:rPr>
          <w:lang w:val="en-GB"/>
        </w:rPr>
        <w:t>panjang</w:t>
      </w:r>
      <w:r>
        <w:rPr>
          <w:lang w:val="en-GB"/>
        </w:rPr>
        <w:t xml:space="preserve"> </w:t>
      </w:r>
      <w:r w:rsidRPr="003A4B40">
        <w:rPr>
          <w:lang w:val="en-GB"/>
        </w:rPr>
        <w:t xml:space="preserve"> yang </w:t>
      </w:r>
      <w:r>
        <w:rPr>
          <w:lang w:val="en-GB"/>
        </w:rPr>
        <w:t xml:space="preserve"> </w:t>
      </w:r>
      <w:r w:rsidRPr="003A4B40">
        <w:rPr>
          <w:lang w:val="en-GB"/>
        </w:rPr>
        <w:t xml:space="preserve">sering </w:t>
      </w:r>
      <w:r>
        <w:rPr>
          <w:lang w:val="en-GB"/>
        </w:rPr>
        <w:t xml:space="preserve"> </w:t>
      </w:r>
      <w:r w:rsidRPr="003A4B40">
        <w:rPr>
          <w:lang w:val="en-GB"/>
        </w:rPr>
        <w:t>menerapkan</w:t>
      </w:r>
      <w:r>
        <w:rPr>
          <w:lang w:val="en-GB"/>
        </w:rPr>
        <w:t xml:space="preserve"> </w:t>
      </w:r>
      <w:r w:rsidRPr="003A4B40">
        <w:rPr>
          <w:lang w:val="en-GB"/>
        </w:rPr>
        <w:t xml:space="preserve"> secara langsung teknik penelitian operasional dan atau aplikasi statistik. </w:t>
      </w:r>
      <w:r w:rsidRPr="003A4B40">
        <w:rPr>
          <w:lang w:val="id-ID"/>
        </w:rPr>
        <w:t>Tujuan utama dari teknik ISM adalah untuk mengkaji suatu sistem atau kelompok (Eriyatno</w:t>
      </w:r>
      <w:r w:rsidR="00A52E94">
        <w:rPr>
          <w:lang w:val="id-ID"/>
        </w:rPr>
        <w:t>,</w:t>
      </w:r>
      <w:r w:rsidRPr="003A4B40">
        <w:rPr>
          <w:lang w:val="id-ID"/>
        </w:rPr>
        <w:t xml:space="preserve"> 1999). </w:t>
      </w:r>
    </w:p>
    <w:p w:rsidR="006F13CF" w:rsidRPr="003A4B40" w:rsidRDefault="006F13CF" w:rsidP="006F13CF">
      <w:pPr>
        <w:spacing w:line="276" w:lineRule="auto"/>
        <w:ind w:firstLine="567"/>
        <w:jc w:val="both"/>
      </w:pPr>
      <w:r w:rsidRPr="003A4B40">
        <w:rPr>
          <w:lang w:val="id-ID"/>
        </w:rPr>
        <w:t xml:space="preserve">Pendekatan </w:t>
      </w:r>
      <w:r>
        <w:t xml:space="preserve"> </w:t>
      </w:r>
      <w:r w:rsidRPr="003A4B40">
        <w:rPr>
          <w:lang w:val="id-ID"/>
        </w:rPr>
        <w:t xml:space="preserve">metodologi teknik ISM dibagi menjadi dua bagian yaitu penyusunan hirarki dan klasifikasi sub elemen.  Prinsip dasar teknik ISM adalah mengidentifikasi struktur didalam </w:t>
      </w:r>
      <w:r>
        <w:t xml:space="preserve"> </w:t>
      </w:r>
      <w:r w:rsidRPr="003A4B40">
        <w:rPr>
          <w:lang w:val="id-ID"/>
        </w:rPr>
        <w:t>suatu sistem yang dapat memberi nilai manfaat tinggi guna meramu sistem secara efektif dalam pengambilan keputusan yang lebih baik.</w:t>
      </w:r>
      <w:r w:rsidRPr="003A4B40">
        <w:t xml:space="preserve"> </w:t>
      </w:r>
      <w:r w:rsidRPr="003A4B40">
        <w:rPr>
          <w:lang w:val="id-ID"/>
        </w:rPr>
        <w:t xml:space="preserve">Penyusunan hirarki dilakukan untuk menentukan tingkat perjenjangan struktur dari suatu sistem, sehingga memberikan kejelasan dalam memahami suatu hal yang sedang dikaji. Sruktur digunakan untuk menggambarkan pengaturan dari elemen-elemen serta hubungan antar elemen yang turut membentuk sistem. Program yang sedang </w:t>
      </w:r>
      <w:r>
        <w:t xml:space="preserve"> </w:t>
      </w:r>
      <w:r w:rsidRPr="003A4B40">
        <w:rPr>
          <w:lang w:val="id-ID"/>
        </w:rPr>
        <w:t>dikaji penjenjangan strukturnya dibagi menjadi elemen-elemen, kemudian setiap elemen diuraikan menjadi sejumlah sub elemen.</w:t>
      </w:r>
    </w:p>
    <w:p w:rsidR="006F13CF" w:rsidRDefault="006F13CF" w:rsidP="006F13CF">
      <w:pPr>
        <w:spacing w:line="276" w:lineRule="auto"/>
        <w:jc w:val="center"/>
        <w:rPr>
          <w:b/>
        </w:rPr>
      </w:pPr>
    </w:p>
    <w:p w:rsidR="00DE383B" w:rsidRDefault="00DE383B" w:rsidP="006F13CF">
      <w:pPr>
        <w:spacing w:line="276" w:lineRule="auto"/>
        <w:rPr>
          <w:b/>
        </w:rPr>
      </w:pPr>
    </w:p>
    <w:p w:rsidR="00DE383B" w:rsidRDefault="00DE383B" w:rsidP="006F13CF">
      <w:pPr>
        <w:spacing w:line="276" w:lineRule="auto"/>
        <w:rPr>
          <w:b/>
        </w:rPr>
      </w:pPr>
    </w:p>
    <w:p w:rsidR="006F13CF" w:rsidRPr="003A4B40" w:rsidRDefault="006F13CF" w:rsidP="006F13CF">
      <w:pPr>
        <w:spacing w:line="276" w:lineRule="auto"/>
        <w:rPr>
          <w:b/>
          <w:lang w:val="sv-SE"/>
        </w:rPr>
      </w:pPr>
      <w:r w:rsidRPr="003A4B40">
        <w:rPr>
          <w:b/>
        </w:rPr>
        <w:t>Analisis SWOT</w:t>
      </w:r>
    </w:p>
    <w:p w:rsidR="006F13CF" w:rsidRDefault="006F13CF" w:rsidP="006F13CF">
      <w:pPr>
        <w:spacing w:line="276" w:lineRule="auto"/>
        <w:ind w:firstLine="567"/>
        <w:jc w:val="both"/>
        <w:rPr>
          <w:lang w:val="sv-SE"/>
        </w:rPr>
      </w:pPr>
      <w:r w:rsidRPr="003A4B40">
        <w:rPr>
          <w:lang w:val="sv-SE"/>
        </w:rPr>
        <w:t xml:space="preserve">Analisis SWOT adalah identifikasi berbagai faktor secara sistematis untuk merumuskan </w:t>
      </w:r>
      <w:r>
        <w:rPr>
          <w:lang w:val="sv-SE"/>
        </w:rPr>
        <w:t xml:space="preserve"> </w:t>
      </w:r>
      <w:r w:rsidRPr="003A4B40">
        <w:rPr>
          <w:lang w:val="sv-SE"/>
        </w:rPr>
        <w:t xml:space="preserve">strategi </w:t>
      </w:r>
      <w:r>
        <w:rPr>
          <w:lang w:val="sv-SE"/>
        </w:rPr>
        <w:t xml:space="preserve"> </w:t>
      </w:r>
      <w:r w:rsidRPr="003A4B40">
        <w:rPr>
          <w:lang w:val="sv-SE"/>
        </w:rPr>
        <w:t>perusahaa</w:t>
      </w:r>
      <w:r w:rsidRPr="003A4B40">
        <w:rPr>
          <w:lang w:val="id-ID"/>
        </w:rPr>
        <w:t>n</w:t>
      </w:r>
      <w:r w:rsidRPr="003A4B40">
        <w:rPr>
          <w:lang w:val="sv-SE"/>
        </w:rPr>
        <w:t xml:space="preserve">.  Analisis tersebut berdasarkan pada logika yang dapat </w:t>
      </w:r>
      <w:r>
        <w:rPr>
          <w:lang w:val="sv-SE"/>
        </w:rPr>
        <w:t xml:space="preserve"> </w:t>
      </w:r>
      <w:r w:rsidRPr="003A4B40">
        <w:rPr>
          <w:lang w:val="sv-SE"/>
        </w:rPr>
        <w:t>memaksimalkan</w:t>
      </w:r>
      <w:r>
        <w:rPr>
          <w:lang w:val="sv-SE"/>
        </w:rPr>
        <w:t xml:space="preserve"> </w:t>
      </w:r>
      <w:r w:rsidRPr="003A4B40">
        <w:rPr>
          <w:lang w:val="sv-SE"/>
        </w:rPr>
        <w:t xml:space="preserve"> kekuatan</w:t>
      </w:r>
      <w:r>
        <w:rPr>
          <w:lang w:val="sv-SE"/>
        </w:rPr>
        <w:t xml:space="preserve"> </w:t>
      </w:r>
      <w:r w:rsidRPr="003A4B40">
        <w:rPr>
          <w:lang w:val="sv-SE"/>
        </w:rPr>
        <w:t xml:space="preserve"> (</w:t>
      </w:r>
      <w:r w:rsidRPr="003A4B40">
        <w:rPr>
          <w:i/>
          <w:lang w:val="sv-SE"/>
        </w:rPr>
        <w:t>strengths</w:t>
      </w:r>
      <w:r w:rsidRPr="003A4B40">
        <w:rPr>
          <w:lang w:val="sv-SE"/>
        </w:rPr>
        <w:t>) dan peluang (</w:t>
      </w:r>
      <w:r w:rsidRPr="003A4B40">
        <w:rPr>
          <w:i/>
          <w:lang w:val="sv-SE"/>
        </w:rPr>
        <w:t>opportunities</w:t>
      </w:r>
      <w:r w:rsidRPr="003A4B40">
        <w:rPr>
          <w:lang w:val="sv-SE"/>
        </w:rPr>
        <w:t>), namun secara bersamaan dapat</w:t>
      </w:r>
      <w:r>
        <w:rPr>
          <w:lang w:val="sv-SE"/>
        </w:rPr>
        <w:t xml:space="preserve"> </w:t>
      </w:r>
      <w:r w:rsidRPr="003A4B40">
        <w:rPr>
          <w:lang w:val="sv-SE"/>
        </w:rPr>
        <w:t xml:space="preserve"> meminimalkan </w:t>
      </w:r>
      <w:r>
        <w:rPr>
          <w:lang w:val="sv-SE"/>
        </w:rPr>
        <w:t xml:space="preserve"> </w:t>
      </w:r>
      <w:r w:rsidRPr="003A4B40">
        <w:rPr>
          <w:lang w:val="sv-SE"/>
        </w:rPr>
        <w:t>kelemahan (</w:t>
      </w:r>
      <w:r w:rsidRPr="003A4B40">
        <w:rPr>
          <w:i/>
          <w:lang w:val="sv-SE"/>
        </w:rPr>
        <w:t>weakness</w:t>
      </w:r>
      <w:r w:rsidRPr="003A4B40">
        <w:rPr>
          <w:lang w:val="sv-SE"/>
        </w:rPr>
        <w:t>) dan ancaman (</w:t>
      </w:r>
      <w:r w:rsidRPr="003A4B40">
        <w:rPr>
          <w:i/>
          <w:lang w:val="sv-SE"/>
        </w:rPr>
        <w:t>threats</w:t>
      </w:r>
      <w:r w:rsidRPr="003A4B40">
        <w:rPr>
          <w:lang w:val="sv-SE"/>
        </w:rPr>
        <w:t>). Proses</w:t>
      </w:r>
      <w:r>
        <w:rPr>
          <w:lang w:val="sv-SE"/>
        </w:rPr>
        <w:t xml:space="preserve"> </w:t>
      </w:r>
      <w:r w:rsidRPr="003A4B40">
        <w:rPr>
          <w:lang w:val="sv-SE"/>
        </w:rPr>
        <w:t xml:space="preserve"> pengambilan</w:t>
      </w:r>
      <w:r>
        <w:rPr>
          <w:lang w:val="sv-SE"/>
        </w:rPr>
        <w:t xml:space="preserve"> </w:t>
      </w:r>
      <w:r w:rsidRPr="003A4B40">
        <w:rPr>
          <w:lang w:val="sv-SE"/>
        </w:rPr>
        <w:t xml:space="preserve"> keputusan </w:t>
      </w:r>
      <w:r>
        <w:rPr>
          <w:lang w:val="sv-SE"/>
        </w:rPr>
        <w:t xml:space="preserve"> </w:t>
      </w:r>
      <w:r w:rsidRPr="003A4B40">
        <w:rPr>
          <w:lang w:val="sv-SE"/>
        </w:rPr>
        <w:t>strategis</w:t>
      </w:r>
      <w:r>
        <w:rPr>
          <w:lang w:val="sv-SE"/>
        </w:rPr>
        <w:t xml:space="preserve"> </w:t>
      </w:r>
      <w:r w:rsidRPr="003A4B40">
        <w:rPr>
          <w:lang w:val="sv-SE"/>
        </w:rPr>
        <w:t xml:space="preserve"> selalu berkaitan dengan pengembangan misi, tujuan, strategi dan kebijkan perusahaan.  Dengan demikian perencanaan Strategi (</w:t>
      </w:r>
      <w:r w:rsidRPr="003A4B40">
        <w:rPr>
          <w:i/>
          <w:lang w:val="sv-SE"/>
        </w:rPr>
        <w:t>strategic planner</w:t>
      </w:r>
      <w:r w:rsidRPr="003A4B40">
        <w:rPr>
          <w:lang w:val="sv-SE"/>
        </w:rPr>
        <w:t>)</w:t>
      </w:r>
      <w:r>
        <w:rPr>
          <w:lang w:val="sv-SE"/>
        </w:rPr>
        <w:t xml:space="preserve"> </w:t>
      </w:r>
      <w:r w:rsidRPr="003A4B40">
        <w:rPr>
          <w:lang w:val="sv-SE"/>
        </w:rPr>
        <w:t xml:space="preserve"> harus menganalisa faktor-faktor strategis perusahaaan (kekuatan, kelemahan, peluang dan ancaman) dalam kondisi yang ada saat ini. Hal ini disebut dengan analisis situasi, dan model yang paling popular untuk analisis situsi adalah analisis SWOT (Rangkuti</w:t>
      </w:r>
      <w:r w:rsidR="00A52E94">
        <w:rPr>
          <w:lang w:val="id-ID"/>
        </w:rPr>
        <w:t>,</w:t>
      </w:r>
      <w:r w:rsidRPr="003A4B40">
        <w:rPr>
          <w:lang w:val="id-ID"/>
        </w:rPr>
        <w:t xml:space="preserve"> </w:t>
      </w:r>
      <w:r w:rsidRPr="003A4B40">
        <w:rPr>
          <w:lang w:val="sv-SE"/>
        </w:rPr>
        <w:t>2004).</w:t>
      </w:r>
      <w:r>
        <w:rPr>
          <w:lang w:val="sv-SE"/>
        </w:rPr>
        <w:t xml:space="preserve">  </w:t>
      </w:r>
      <w:r w:rsidRPr="003A4B40">
        <w:rPr>
          <w:lang w:val="sv-SE"/>
        </w:rPr>
        <w:t xml:space="preserve">Analisis SWOT membandingkan antara faktor eksternal peluang dan ancaman dengan faktor internal kekuatan dan kelemahan (Gambar </w:t>
      </w:r>
      <w:r>
        <w:rPr>
          <w:lang w:val="sv-SE"/>
        </w:rPr>
        <w:t>1</w:t>
      </w:r>
      <w:r w:rsidRPr="003A4B40">
        <w:rPr>
          <w:lang w:val="sv-SE"/>
        </w:rPr>
        <w:t>).</w:t>
      </w:r>
    </w:p>
    <w:p w:rsidR="00A52E94" w:rsidRPr="00127504" w:rsidRDefault="00A52E94" w:rsidP="006F13CF">
      <w:pPr>
        <w:spacing w:line="360" w:lineRule="auto"/>
        <w:ind w:firstLine="709"/>
        <w:jc w:val="both"/>
        <w:rPr>
          <w:b/>
          <w:lang w:val="sv-SE"/>
        </w:rPr>
      </w:pPr>
      <w:r>
        <w:rPr>
          <w:noProof/>
        </w:rPr>
        <w:drawing>
          <wp:anchor distT="0" distB="0" distL="114300" distR="114300" simplePos="0" relativeHeight="251659264" behindDoc="0" locked="0" layoutInCell="1" allowOverlap="1" wp14:anchorId="68568F72" wp14:editId="5BCA028C">
            <wp:simplePos x="0" y="0"/>
            <wp:positionH relativeFrom="margin">
              <wp:posOffset>-27389</wp:posOffset>
            </wp:positionH>
            <wp:positionV relativeFrom="paragraph">
              <wp:posOffset>34134</wp:posOffset>
            </wp:positionV>
            <wp:extent cx="2598062" cy="1238250"/>
            <wp:effectExtent l="0" t="0" r="0" b="0"/>
            <wp:wrapNone/>
            <wp:docPr id="1" name="Picture 1" descr="erl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lin4"/>
                    <pic:cNvPicPr>
                      <a:picLocks noChangeAspect="1" noChangeArrowheads="1"/>
                    </pic:cNvPicPr>
                  </pic:nvPicPr>
                  <pic:blipFill>
                    <a:blip r:embed="rId10" cstate="print">
                      <a:clrChange>
                        <a:clrFrom>
                          <a:srgbClr val="F9FFFF"/>
                        </a:clrFrom>
                        <a:clrTo>
                          <a:srgbClr val="F9FFFF">
                            <a:alpha val="0"/>
                          </a:srgbClr>
                        </a:clrTo>
                      </a:clrChange>
                      <a:lum bright="-18000"/>
                      <a:extLst>
                        <a:ext uri="{28A0092B-C50C-407E-A947-70E740481C1C}">
                          <a14:useLocalDpi xmlns:a14="http://schemas.microsoft.com/office/drawing/2010/main" val="0"/>
                        </a:ext>
                      </a:extLst>
                    </a:blip>
                    <a:srcRect l="4649" t="1309" r="1791" b="4433"/>
                    <a:stretch>
                      <a:fillRect/>
                    </a:stretch>
                  </pic:blipFill>
                  <pic:spPr bwMode="auto">
                    <a:xfrm>
                      <a:off x="0" y="0"/>
                      <a:ext cx="2598062"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3CF" w:rsidRDefault="006F13CF" w:rsidP="006F13CF">
      <w:pPr>
        <w:spacing w:line="360" w:lineRule="auto"/>
      </w:pPr>
    </w:p>
    <w:p w:rsidR="006F13CF" w:rsidRDefault="006F13CF" w:rsidP="006F13CF">
      <w:pPr>
        <w:spacing w:line="360" w:lineRule="auto"/>
      </w:pPr>
    </w:p>
    <w:p w:rsidR="006F13CF" w:rsidRDefault="006F13CF" w:rsidP="006F13CF">
      <w:pPr>
        <w:spacing w:line="360" w:lineRule="auto"/>
      </w:pPr>
    </w:p>
    <w:p w:rsidR="006F13CF" w:rsidRDefault="006F13CF" w:rsidP="006F13CF">
      <w:pPr>
        <w:spacing w:line="360" w:lineRule="auto"/>
      </w:pPr>
    </w:p>
    <w:p w:rsidR="006F13CF" w:rsidRDefault="00A52E94" w:rsidP="005E7F78">
      <w:pPr>
        <w:jc w:val="both"/>
        <w:rPr>
          <w:lang w:val="id-ID"/>
        </w:rPr>
      </w:pPr>
      <w:r>
        <w:rPr>
          <w:lang w:val="id-ID"/>
        </w:rPr>
        <w:t xml:space="preserve">Sumber </w:t>
      </w:r>
      <w:r w:rsidRPr="00A52E94">
        <w:rPr>
          <w:lang w:val="id-ID"/>
        </w:rPr>
        <w:t>: David</w:t>
      </w:r>
      <w:r>
        <w:rPr>
          <w:lang w:val="id-ID"/>
        </w:rPr>
        <w:t>,</w:t>
      </w:r>
      <w:r w:rsidRPr="00A52E94">
        <w:rPr>
          <w:lang w:val="id-ID"/>
        </w:rPr>
        <w:t xml:space="preserve"> 2002</w:t>
      </w:r>
    </w:p>
    <w:p w:rsidR="005D71EE" w:rsidRDefault="005D71EE" w:rsidP="005E7F78">
      <w:pPr>
        <w:jc w:val="both"/>
        <w:rPr>
          <w:lang w:val="id-ID"/>
        </w:rPr>
      </w:pPr>
    </w:p>
    <w:p w:rsidR="005D71EE" w:rsidRDefault="005D71EE" w:rsidP="005D71EE">
      <w:pPr>
        <w:spacing w:line="360" w:lineRule="auto"/>
        <w:ind w:firstLine="567"/>
        <w:jc w:val="center"/>
        <w:rPr>
          <w:b/>
          <w:lang w:val="sv-SE"/>
        </w:rPr>
      </w:pPr>
      <w:r>
        <w:rPr>
          <w:b/>
          <w:lang w:val="sv-SE"/>
        </w:rPr>
        <w:t>G</w:t>
      </w:r>
      <w:r w:rsidRPr="00960AEB">
        <w:rPr>
          <w:b/>
          <w:lang w:val="sv-SE"/>
        </w:rPr>
        <w:t>ambar</w:t>
      </w:r>
      <w:r>
        <w:rPr>
          <w:b/>
          <w:lang w:val="sv-SE"/>
        </w:rPr>
        <w:t xml:space="preserve"> 1. Diagram Analisis SWOT</w:t>
      </w:r>
    </w:p>
    <w:p w:rsidR="00A52E94" w:rsidRPr="003A4B40" w:rsidRDefault="00A52E94" w:rsidP="00A52E94">
      <w:pPr>
        <w:spacing w:line="360" w:lineRule="auto"/>
      </w:pPr>
      <w:r w:rsidRPr="003A4B40">
        <w:rPr>
          <w:lang w:val="id-ID"/>
        </w:rPr>
        <w:t>Penj</w:t>
      </w:r>
      <w:r w:rsidRPr="003A4B40">
        <w:rPr>
          <w:lang w:val="sv-SE"/>
        </w:rPr>
        <w:t xml:space="preserve">abaran analisis </w:t>
      </w:r>
      <w:r w:rsidRPr="003A4B40">
        <w:rPr>
          <w:lang w:val="id-ID"/>
        </w:rPr>
        <w:t>SWOT</w:t>
      </w:r>
      <w:r w:rsidRPr="003A4B40">
        <w:rPr>
          <w:lang w:val="sv-SE"/>
        </w:rPr>
        <w:t xml:space="preserve"> menurut David (2002),</w:t>
      </w:r>
      <w:r w:rsidRPr="003A4B40">
        <w:rPr>
          <w:lang w:val="id-ID"/>
        </w:rPr>
        <w:t xml:space="preserve"> adalah sebagai berikut:</w:t>
      </w:r>
    </w:p>
    <w:p w:rsidR="00A52E94" w:rsidRPr="003A4B40" w:rsidRDefault="00A52E94" w:rsidP="00A52E94">
      <w:pPr>
        <w:numPr>
          <w:ilvl w:val="0"/>
          <w:numId w:val="7"/>
        </w:numPr>
        <w:spacing w:line="276" w:lineRule="auto"/>
        <w:ind w:left="426"/>
        <w:rPr>
          <w:b/>
        </w:rPr>
      </w:pPr>
      <w:r w:rsidRPr="003A4B40">
        <w:rPr>
          <w:b/>
        </w:rPr>
        <w:t>Kuadran 1</w:t>
      </w:r>
    </w:p>
    <w:p w:rsidR="00A52E94" w:rsidRPr="003A4B40" w:rsidRDefault="00A52E94" w:rsidP="00A52E94">
      <w:pPr>
        <w:spacing w:line="276" w:lineRule="auto"/>
        <w:ind w:left="426"/>
        <w:jc w:val="both"/>
        <w:rPr>
          <w:b/>
        </w:rPr>
      </w:pPr>
      <w:r w:rsidRPr="003A4B40">
        <w:rPr>
          <w:lang w:val="id-ID"/>
        </w:rPr>
        <w:lastRenderedPageBreak/>
        <w:t xml:space="preserve">Perusahaan </w:t>
      </w:r>
      <w:r w:rsidRPr="003A4B40">
        <w:t xml:space="preserve">dalam kuadran ini </w:t>
      </w:r>
      <w:r w:rsidRPr="003A4B40">
        <w:rPr>
          <w:lang w:val="id-ID"/>
        </w:rPr>
        <w:t>memiliki peluang dan kekuatan sehingga dapat memanfaatkan</w:t>
      </w:r>
      <w:r>
        <w:t xml:space="preserve"> </w:t>
      </w:r>
      <w:r w:rsidRPr="003A4B40">
        <w:rPr>
          <w:lang w:val="id-ID"/>
        </w:rPr>
        <w:t xml:space="preserve"> peluang </w:t>
      </w:r>
      <w:r>
        <w:t xml:space="preserve"> </w:t>
      </w:r>
      <w:r w:rsidRPr="003A4B40">
        <w:rPr>
          <w:lang w:val="id-ID"/>
        </w:rPr>
        <w:t xml:space="preserve">yang </w:t>
      </w:r>
      <w:r>
        <w:t xml:space="preserve"> </w:t>
      </w:r>
      <w:r w:rsidRPr="003A4B40">
        <w:rPr>
          <w:lang w:val="id-ID"/>
        </w:rPr>
        <w:t>ada. Strategi yang harus diterapkan dalam kondisi ini adalah mendukung kebijakan pertumbuhan yang agresif (</w:t>
      </w:r>
      <w:r w:rsidRPr="003A4B40">
        <w:rPr>
          <w:i/>
          <w:lang w:val="id-ID"/>
        </w:rPr>
        <w:t>growth oriented strategy)</w:t>
      </w:r>
    </w:p>
    <w:p w:rsidR="00A52E94" w:rsidRPr="003A4B40" w:rsidRDefault="00A52E94" w:rsidP="00A52E94">
      <w:pPr>
        <w:numPr>
          <w:ilvl w:val="0"/>
          <w:numId w:val="7"/>
        </w:numPr>
        <w:spacing w:line="276" w:lineRule="auto"/>
        <w:ind w:left="426"/>
        <w:rPr>
          <w:b/>
        </w:rPr>
      </w:pPr>
      <w:r w:rsidRPr="003A4B40">
        <w:rPr>
          <w:b/>
        </w:rPr>
        <w:t>Kuadran 2</w:t>
      </w:r>
    </w:p>
    <w:p w:rsidR="00A52E94" w:rsidRDefault="00A52E94" w:rsidP="00A52E94">
      <w:pPr>
        <w:spacing w:line="276" w:lineRule="auto"/>
        <w:ind w:left="426"/>
        <w:jc w:val="both"/>
        <w:rPr>
          <w:lang w:val="id-ID"/>
        </w:rPr>
      </w:pPr>
      <w:r w:rsidRPr="003A4B40">
        <w:rPr>
          <w:lang w:val="id-ID"/>
        </w:rPr>
        <w:t xml:space="preserve">Meskipun </w:t>
      </w:r>
      <w:r>
        <w:t xml:space="preserve"> </w:t>
      </w:r>
      <w:r w:rsidRPr="003A4B40">
        <w:rPr>
          <w:lang w:val="id-ID"/>
        </w:rPr>
        <w:t xml:space="preserve">menghadapi </w:t>
      </w:r>
      <w:r>
        <w:t xml:space="preserve"> </w:t>
      </w:r>
      <w:r w:rsidRPr="003A4B40">
        <w:rPr>
          <w:lang w:val="id-ID"/>
        </w:rPr>
        <w:t xml:space="preserve">berbagai ancaman, perusahaan </w:t>
      </w:r>
      <w:r>
        <w:t xml:space="preserve"> </w:t>
      </w:r>
      <w:r w:rsidRPr="003A4B40">
        <w:rPr>
          <w:lang w:val="id-ID"/>
        </w:rPr>
        <w:t>pada kuadran ini masih</w:t>
      </w:r>
      <w:r w:rsidRPr="003A4B40">
        <w:t xml:space="preserve"> </w:t>
      </w:r>
      <w:r w:rsidRPr="003A4B40">
        <w:rPr>
          <w:lang w:val="id-ID"/>
        </w:rPr>
        <w:t>memiliki</w:t>
      </w:r>
      <w:r>
        <w:t xml:space="preserve"> </w:t>
      </w:r>
      <w:r w:rsidRPr="003A4B40">
        <w:rPr>
          <w:lang w:val="id-ID"/>
        </w:rPr>
        <w:t xml:space="preserve"> kekuatan</w:t>
      </w:r>
      <w:r>
        <w:t xml:space="preserve"> </w:t>
      </w:r>
      <w:r w:rsidRPr="003A4B40">
        <w:rPr>
          <w:lang w:val="id-ID"/>
        </w:rPr>
        <w:t xml:space="preserve"> internal. Strategi</w:t>
      </w:r>
      <w:r>
        <w:t xml:space="preserve"> </w:t>
      </w:r>
      <w:r w:rsidRPr="003A4B40">
        <w:rPr>
          <w:lang w:val="id-ID"/>
        </w:rPr>
        <w:t xml:space="preserve"> yang </w:t>
      </w:r>
      <w:r>
        <w:t xml:space="preserve"> </w:t>
      </w:r>
      <w:r w:rsidRPr="003A4B40">
        <w:rPr>
          <w:lang w:val="id-ID"/>
        </w:rPr>
        <w:t xml:space="preserve">harus </w:t>
      </w:r>
      <w:r>
        <w:t xml:space="preserve"> </w:t>
      </w:r>
      <w:r w:rsidRPr="003A4B40">
        <w:rPr>
          <w:lang w:val="id-ID"/>
        </w:rPr>
        <w:t>diterapkan</w:t>
      </w:r>
      <w:r>
        <w:t xml:space="preserve"> </w:t>
      </w:r>
      <w:r w:rsidRPr="003A4B40">
        <w:rPr>
          <w:lang w:val="id-ID"/>
        </w:rPr>
        <w:t xml:space="preserve"> adalah menggunakan </w:t>
      </w:r>
      <w:r>
        <w:t xml:space="preserve"> </w:t>
      </w:r>
      <w:r w:rsidRPr="003A4B40">
        <w:rPr>
          <w:lang w:val="id-ID"/>
        </w:rPr>
        <w:t xml:space="preserve">kekuatan </w:t>
      </w:r>
      <w:r>
        <w:t xml:space="preserve"> </w:t>
      </w:r>
      <w:r w:rsidRPr="003A4B40">
        <w:rPr>
          <w:lang w:val="id-ID"/>
        </w:rPr>
        <w:t>untuk</w:t>
      </w:r>
      <w:r>
        <w:t xml:space="preserve"> </w:t>
      </w:r>
      <w:r w:rsidRPr="003A4B40">
        <w:rPr>
          <w:lang w:val="id-ID"/>
        </w:rPr>
        <w:t xml:space="preserve"> memanfaatkan </w:t>
      </w:r>
      <w:r>
        <w:t xml:space="preserve"> </w:t>
      </w:r>
      <w:r w:rsidRPr="003A4B40">
        <w:rPr>
          <w:lang w:val="id-ID"/>
        </w:rPr>
        <w:t>peluang</w:t>
      </w:r>
      <w:r>
        <w:t xml:space="preserve"> </w:t>
      </w:r>
      <w:r w:rsidRPr="003A4B40">
        <w:rPr>
          <w:lang w:val="id-ID"/>
        </w:rPr>
        <w:t xml:space="preserve"> jangka panjang dengan cara diversifikasi (produk/pasar)</w:t>
      </w:r>
    </w:p>
    <w:p w:rsidR="00A52E94" w:rsidRPr="003A4B40" w:rsidRDefault="00A52E94" w:rsidP="00A52E94">
      <w:pPr>
        <w:numPr>
          <w:ilvl w:val="0"/>
          <w:numId w:val="7"/>
        </w:numPr>
        <w:spacing w:line="276" w:lineRule="auto"/>
        <w:ind w:left="426"/>
        <w:rPr>
          <w:b/>
        </w:rPr>
      </w:pPr>
      <w:r w:rsidRPr="003A4B40">
        <w:rPr>
          <w:b/>
        </w:rPr>
        <w:t>Kuadran 3</w:t>
      </w:r>
    </w:p>
    <w:p w:rsidR="00A52E94" w:rsidRPr="003A4B40" w:rsidRDefault="00A52E94" w:rsidP="00A52E94">
      <w:pPr>
        <w:spacing w:line="276" w:lineRule="auto"/>
        <w:ind w:left="426"/>
        <w:jc w:val="both"/>
        <w:rPr>
          <w:b/>
        </w:rPr>
      </w:pPr>
      <w:r w:rsidRPr="003A4B40">
        <w:rPr>
          <w:lang w:val="id-ID"/>
        </w:rPr>
        <w:t>Perusahaan</w:t>
      </w:r>
      <w:r>
        <w:t xml:space="preserve"> </w:t>
      </w:r>
      <w:r w:rsidRPr="003A4B40">
        <w:rPr>
          <w:lang w:val="id-ID"/>
        </w:rPr>
        <w:t xml:space="preserve"> menghadapi </w:t>
      </w:r>
      <w:r>
        <w:t xml:space="preserve"> </w:t>
      </w:r>
      <w:r w:rsidRPr="003A4B40">
        <w:rPr>
          <w:lang w:val="id-ID"/>
        </w:rPr>
        <w:t>peluang</w:t>
      </w:r>
      <w:r>
        <w:t xml:space="preserve"> </w:t>
      </w:r>
      <w:r w:rsidRPr="003A4B40">
        <w:rPr>
          <w:lang w:val="id-ID"/>
        </w:rPr>
        <w:t xml:space="preserve"> pasar yang </w:t>
      </w:r>
      <w:r>
        <w:t xml:space="preserve"> </w:t>
      </w:r>
      <w:r w:rsidRPr="003A4B40">
        <w:rPr>
          <w:lang w:val="id-ID"/>
        </w:rPr>
        <w:t xml:space="preserve">sangat besar, tetapi </w:t>
      </w:r>
      <w:r>
        <w:t xml:space="preserve"> </w:t>
      </w:r>
      <w:r w:rsidRPr="003A4B40">
        <w:rPr>
          <w:lang w:val="id-ID"/>
        </w:rPr>
        <w:t>di lain</w:t>
      </w:r>
      <w:r>
        <w:t xml:space="preserve"> </w:t>
      </w:r>
      <w:r w:rsidRPr="003A4B40">
        <w:rPr>
          <w:lang w:val="id-ID"/>
        </w:rPr>
        <w:t xml:space="preserve"> pihak,</w:t>
      </w:r>
      <w:r w:rsidRPr="003A4B40">
        <w:t xml:space="preserve"> </w:t>
      </w:r>
      <w:r w:rsidRPr="003A4B40">
        <w:rPr>
          <w:lang w:val="id-ID"/>
        </w:rPr>
        <w:t>perusahaan</w:t>
      </w:r>
      <w:r>
        <w:t xml:space="preserve"> </w:t>
      </w:r>
      <w:r w:rsidRPr="003A4B40">
        <w:rPr>
          <w:lang w:val="id-ID"/>
        </w:rPr>
        <w:t xml:space="preserve"> menghadapi </w:t>
      </w:r>
      <w:r>
        <w:t xml:space="preserve"> </w:t>
      </w:r>
      <w:r w:rsidRPr="003A4B40">
        <w:rPr>
          <w:lang w:val="id-ID"/>
        </w:rPr>
        <w:t>berbagai</w:t>
      </w:r>
      <w:r>
        <w:t xml:space="preserve"> </w:t>
      </w:r>
      <w:r w:rsidRPr="003A4B40">
        <w:rPr>
          <w:lang w:val="id-ID"/>
        </w:rPr>
        <w:t xml:space="preserve"> kendala/kelemahan </w:t>
      </w:r>
      <w:r>
        <w:t xml:space="preserve"> </w:t>
      </w:r>
      <w:r w:rsidRPr="003A4B40">
        <w:rPr>
          <w:lang w:val="id-ID"/>
        </w:rPr>
        <w:t>internal. Fokus strategi perusahaan ini adalah</w:t>
      </w:r>
      <w:r>
        <w:t xml:space="preserve"> </w:t>
      </w:r>
      <w:r w:rsidRPr="003A4B40">
        <w:rPr>
          <w:lang w:val="id-ID"/>
        </w:rPr>
        <w:t xml:space="preserve"> meminimalkan</w:t>
      </w:r>
      <w:r>
        <w:t xml:space="preserve"> </w:t>
      </w:r>
      <w:r w:rsidRPr="003A4B40">
        <w:rPr>
          <w:lang w:val="id-ID"/>
        </w:rPr>
        <w:t xml:space="preserve"> masalah-masalah </w:t>
      </w:r>
      <w:r>
        <w:t xml:space="preserve"> </w:t>
      </w:r>
      <w:r w:rsidRPr="003A4B40">
        <w:rPr>
          <w:lang w:val="id-ID"/>
        </w:rPr>
        <w:t>internal</w:t>
      </w:r>
      <w:r>
        <w:t xml:space="preserve"> </w:t>
      </w:r>
      <w:r w:rsidRPr="003A4B40">
        <w:rPr>
          <w:lang w:val="id-ID"/>
        </w:rPr>
        <w:t xml:space="preserve"> perusahaan sehingga dapat</w:t>
      </w:r>
      <w:r>
        <w:t xml:space="preserve"> </w:t>
      </w:r>
      <w:r w:rsidRPr="003A4B40">
        <w:rPr>
          <w:lang w:val="id-ID"/>
        </w:rPr>
        <w:t xml:space="preserve"> menentukan </w:t>
      </w:r>
      <w:r>
        <w:t xml:space="preserve"> </w:t>
      </w:r>
      <w:r w:rsidRPr="003A4B40">
        <w:rPr>
          <w:lang w:val="id-ID"/>
        </w:rPr>
        <w:t xml:space="preserve">peluang </w:t>
      </w:r>
      <w:r>
        <w:t xml:space="preserve"> </w:t>
      </w:r>
      <w:r w:rsidRPr="003A4B40">
        <w:rPr>
          <w:lang w:val="id-ID"/>
        </w:rPr>
        <w:t>pasar yang</w:t>
      </w:r>
      <w:r>
        <w:t xml:space="preserve">  </w:t>
      </w:r>
      <w:r w:rsidRPr="003A4B40">
        <w:rPr>
          <w:lang w:val="id-ID"/>
        </w:rPr>
        <w:t>lebih</w:t>
      </w:r>
      <w:r>
        <w:t xml:space="preserve"> </w:t>
      </w:r>
      <w:r w:rsidRPr="003A4B40">
        <w:rPr>
          <w:lang w:val="id-ID"/>
        </w:rPr>
        <w:t xml:space="preserve"> baik</w:t>
      </w:r>
    </w:p>
    <w:p w:rsidR="00A52E94" w:rsidRDefault="00A52E94" w:rsidP="00A52E94">
      <w:pPr>
        <w:numPr>
          <w:ilvl w:val="0"/>
          <w:numId w:val="7"/>
        </w:numPr>
        <w:spacing w:line="276" w:lineRule="auto"/>
        <w:ind w:left="426"/>
        <w:rPr>
          <w:b/>
        </w:rPr>
      </w:pPr>
      <w:r w:rsidRPr="003A4B40">
        <w:rPr>
          <w:b/>
        </w:rPr>
        <w:t>Kuadran 4</w:t>
      </w:r>
    </w:p>
    <w:p w:rsidR="00A52E94" w:rsidRDefault="00A52E94" w:rsidP="00A52E94">
      <w:pPr>
        <w:spacing w:line="276" w:lineRule="auto"/>
        <w:ind w:left="426"/>
        <w:jc w:val="both"/>
        <w:rPr>
          <w:lang w:val="sv-SE"/>
        </w:rPr>
      </w:pPr>
      <w:r w:rsidRPr="00A52E94">
        <w:rPr>
          <w:lang w:val="sv-SE"/>
        </w:rPr>
        <w:t>Kuadran ini merupakan situasi yang tidak menguntungkan perusahaan karena, menghadapi berbagai ancaman dan kelemahan internal</w:t>
      </w:r>
    </w:p>
    <w:p w:rsidR="00A52E94" w:rsidRDefault="00A52E94" w:rsidP="00A52E94">
      <w:pPr>
        <w:spacing w:line="276" w:lineRule="auto"/>
        <w:ind w:left="426"/>
        <w:rPr>
          <w:b/>
        </w:rPr>
      </w:pPr>
    </w:p>
    <w:p w:rsidR="00A52E94" w:rsidRPr="00737BDD" w:rsidRDefault="00A52E94" w:rsidP="00A52E94">
      <w:pPr>
        <w:spacing w:line="276" w:lineRule="auto"/>
        <w:rPr>
          <w:b/>
          <w:sz w:val="28"/>
          <w:szCs w:val="28"/>
          <w:lang w:val="fi-FI"/>
        </w:rPr>
      </w:pPr>
      <w:r w:rsidRPr="00737BDD">
        <w:rPr>
          <w:b/>
          <w:sz w:val="28"/>
          <w:szCs w:val="28"/>
          <w:lang w:val="fi-FI"/>
        </w:rPr>
        <w:t>METODE PENELITIAN</w:t>
      </w:r>
    </w:p>
    <w:p w:rsidR="00A52E94" w:rsidRPr="00CE1F2A" w:rsidRDefault="00A52E94" w:rsidP="00A52E94">
      <w:pPr>
        <w:pStyle w:val="Heading2"/>
        <w:spacing w:before="0" w:line="276" w:lineRule="auto"/>
        <w:rPr>
          <w:rFonts w:ascii="Times New Roman" w:hAnsi="Times New Roman"/>
          <w:i w:val="0"/>
          <w:sz w:val="24"/>
          <w:szCs w:val="24"/>
          <w:lang w:val="id-ID"/>
        </w:rPr>
      </w:pPr>
      <w:bookmarkStart w:id="1" w:name="_Toc259199088"/>
      <w:bookmarkStart w:id="2" w:name="_Toc259199152"/>
      <w:bookmarkStart w:id="3" w:name="_Toc259199212"/>
      <w:bookmarkStart w:id="4" w:name="_Toc259347450"/>
      <w:bookmarkStart w:id="5" w:name="_Toc267689315"/>
      <w:bookmarkStart w:id="6" w:name="_Toc271609389"/>
      <w:bookmarkStart w:id="7" w:name="_Toc283634266"/>
      <w:r w:rsidRPr="00CE1F2A">
        <w:rPr>
          <w:rFonts w:ascii="Times New Roman" w:hAnsi="Times New Roman"/>
          <w:i w:val="0"/>
          <w:sz w:val="24"/>
          <w:szCs w:val="24"/>
        </w:rPr>
        <w:t>Kerangka Pemikiran</w:t>
      </w:r>
      <w:r w:rsidRPr="00CE1F2A">
        <w:rPr>
          <w:rFonts w:ascii="Times New Roman" w:hAnsi="Times New Roman"/>
          <w:i w:val="0"/>
          <w:sz w:val="24"/>
          <w:szCs w:val="24"/>
          <w:lang w:val="id-ID"/>
        </w:rPr>
        <w:t xml:space="preserve"> Konseptual</w:t>
      </w:r>
      <w:r w:rsidRPr="00CE1F2A">
        <w:rPr>
          <w:rFonts w:ascii="Times New Roman" w:hAnsi="Times New Roman"/>
          <w:i w:val="0"/>
          <w:sz w:val="24"/>
          <w:szCs w:val="24"/>
        </w:rPr>
        <w:t xml:space="preserve"> </w:t>
      </w:r>
      <w:bookmarkEnd w:id="1"/>
      <w:bookmarkEnd w:id="2"/>
      <w:bookmarkEnd w:id="3"/>
      <w:bookmarkEnd w:id="4"/>
      <w:bookmarkEnd w:id="5"/>
      <w:r w:rsidRPr="00CE1F2A">
        <w:rPr>
          <w:rFonts w:ascii="Times New Roman" w:hAnsi="Times New Roman"/>
          <w:i w:val="0"/>
          <w:sz w:val="24"/>
          <w:szCs w:val="24"/>
          <w:lang w:val="id-ID"/>
        </w:rPr>
        <w:t>Penelitian</w:t>
      </w:r>
      <w:bookmarkEnd w:id="6"/>
      <w:bookmarkEnd w:id="7"/>
    </w:p>
    <w:p w:rsidR="00A52E94" w:rsidRDefault="00A52E94" w:rsidP="00A52E94">
      <w:pPr>
        <w:spacing w:line="276" w:lineRule="auto"/>
        <w:ind w:firstLine="567"/>
        <w:jc w:val="both"/>
        <w:rPr>
          <w:lang w:val="sv-SE"/>
        </w:rPr>
      </w:pPr>
      <w:r>
        <w:rPr>
          <w:lang w:val="sv-SE"/>
        </w:rPr>
        <w:t xml:space="preserve">Untuk memformulasikan strategi pengembangan agroindustri bioetanol di Provinsi Lampung, maka terlebih dahulu perlu dilakukan identifikasi terhadap bahan baku atau potensi sumber daya </w:t>
      </w:r>
      <w:r>
        <w:rPr>
          <w:lang w:val="sv-SE"/>
        </w:rPr>
        <w:lastRenderedPageBreak/>
        <w:t xml:space="preserve">daerah yang dapat ditransformasi menjadi menjadi bioetanol. Tahapannya  adalah  menentukan  elemen-elemen  kunci pengembangan agroindustri bioetanol berbasis bahan baku terpilih. Metode yang digunakan  dalam  tahapan ini adalah </w:t>
      </w:r>
      <w:r>
        <w:rPr>
          <w:i/>
          <w:lang w:val="sv-SE"/>
        </w:rPr>
        <w:t xml:space="preserve">Interpretive Structural Modelling </w:t>
      </w:r>
      <w:r>
        <w:rPr>
          <w:lang w:val="sv-SE"/>
        </w:rPr>
        <w:t xml:space="preserve">(ISM). Pada proses selanjutnya dikaji faktor-faktor  internal  maupun eksternal menggunakan matriks IFE dan EFE. </w:t>
      </w:r>
    </w:p>
    <w:p w:rsidR="00A52E94" w:rsidRDefault="00A52E94" w:rsidP="00A52E94">
      <w:pPr>
        <w:spacing w:line="276" w:lineRule="auto"/>
        <w:ind w:firstLine="567"/>
        <w:jc w:val="both"/>
        <w:rPr>
          <w:lang w:val="sv-SE"/>
        </w:rPr>
      </w:pPr>
      <w:r>
        <w:rPr>
          <w:lang w:val="sv-SE"/>
        </w:rPr>
        <w:t xml:space="preserve">Setelah itu dilakukan </w:t>
      </w:r>
      <w:r w:rsidRPr="0036497D">
        <w:rPr>
          <w:i/>
          <w:lang w:val="sv-SE"/>
        </w:rPr>
        <w:t>analisys  strength, weakness, opportunity and threats</w:t>
      </w:r>
      <w:r>
        <w:rPr>
          <w:lang w:val="sv-SE"/>
        </w:rPr>
        <w:t xml:space="preserve"> (SWOT Analisys)  terhadap  masing-masing  faktor  yang  menjadi  kekuatan (</w:t>
      </w:r>
      <w:r>
        <w:rPr>
          <w:i/>
          <w:lang w:val="sv-SE"/>
        </w:rPr>
        <w:t>strength</w:t>
      </w:r>
      <w:r>
        <w:rPr>
          <w:lang w:val="sv-SE"/>
        </w:rPr>
        <w:t>), kelemahan (</w:t>
      </w:r>
      <w:r>
        <w:rPr>
          <w:i/>
          <w:lang w:val="sv-SE"/>
        </w:rPr>
        <w:t>weakness</w:t>
      </w:r>
      <w:r>
        <w:rPr>
          <w:lang w:val="sv-SE"/>
        </w:rPr>
        <w:t>), peluang (</w:t>
      </w:r>
      <w:r>
        <w:rPr>
          <w:i/>
          <w:lang w:val="sv-SE"/>
        </w:rPr>
        <w:t>opportunity</w:t>
      </w:r>
      <w:r>
        <w:rPr>
          <w:lang w:val="sv-SE"/>
        </w:rPr>
        <w:t>), dan ancaman (</w:t>
      </w:r>
      <w:r>
        <w:rPr>
          <w:i/>
          <w:lang w:val="sv-SE"/>
        </w:rPr>
        <w:t>threats</w:t>
      </w:r>
      <w:r>
        <w:rPr>
          <w:lang w:val="sv-SE"/>
        </w:rPr>
        <w:t xml:space="preserve">) dalam pengembangan agroindustri bioetanol di Provinsi Lampung.  Penggunaan metode </w:t>
      </w:r>
      <w:r w:rsidRPr="0036497D">
        <w:rPr>
          <w:i/>
          <w:lang w:val="sv-SE"/>
        </w:rPr>
        <w:t>Analytical Hierarchy Process</w:t>
      </w:r>
      <w:r>
        <w:rPr>
          <w:lang w:val="sv-SE"/>
        </w:rPr>
        <w:t xml:space="preserve"> (AHP) dalam penelitian ini bertujuan untuk, menyederhanakan suatu  persoalan kompleks yang tidak tersetruktur, sehingga diperoleh  strategi  yang  efektif dalam pengembangan agroindustri bioetanol di Provinsi Lampung.  </w:t>
      </w:r>
    </w:p>
    <w:p w:rsidR="00A52E94" w:rsidRDefault="00A52E94" w:rsidP="00A52E94">
      <w:pPr>
        <w:spacing w:line="360" w:lineRule="auto"/>
        <w:ind w:firstLine="720"/>
        <w:jc w:val="both"/>
        <w:rPr>
          <w:lang w:val="sv-SE"/>
        </w:rPr>
      </w:pPr>
      <w:r>
        <w:rPr>
          <w:lang w:val="sv-SE"/>
        </w:rPr>
        <w:t xml:space="preserve">Secara garis besar konsep ini diilustrasikan seperti dapat dilihat  pada Gambar 2. </w:t>
      </w:r>
    </w:p>
    <w:p w:rsidR="00A52E94" w:rsidRDefault="00A52E94" w:rsidP="00A52E94">
      <w:pPr>
        <w:spacing w:line="360" w:lineRule="auto"/>
        <w:jc w:val="both"/>
        <w:rPr>
          <w:lang w:val="sv-SE"/>
        </w:rPr>
      </w:pPr>
      <w:r>
        <w:rPr>
          <w:noProof/>
        </w:rPr>
        <w:lastRenderedPageBreak/>
        <w:drawing>
          <wp:inline distT="0" distB="0" distL="0" distR="0" wp14:anchorId="37A8B059">
            <wp:extent cx="2498090" cy="334925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6959" cy="3374554"/>
                    </a:xfrm>
                    <a:prstGeom prst="rect">
                      <a:avLst/>
                    </a:prstGeom>
                    <a:noFill/>
                  </pic:spPr>
                </pic:pic>
              </a:graphicData>
            </a:graphic>
          </wp:inline>
        </w:drawing>
      </w:r>
    </w:p>
    <w:p w:rsidR="00A52E94" w:rsidRDefault="00A52E94" w:rsidP="00A4457F">
      <w:pPr>
        <w:jc w:val="center"/>
        <w:rPr>
          <w:b/>
          <w:lang w:val="id-ID"/>
        </w:rPr>
      </w:pPr>
      <w:r>
        <w:rPr>
          <w:b/>
          <w:lang w:val="id-ID"/>
        </w:rPr>
        <w:t xml:space="preserve">Gambar </w:t>
      </w:r>
      <w:r w:rsidR="00835D56">
        <w:rPr>
          <w:b/>
        </w:rPr>
        <w:t>2</w:t>
      </w:r>
      <w:r w:rsidRPr="00352645">
        <w:rPr>
          <w:b/>
          <w:lang w:val="id-ID"/>
        </w:rPr>
        <w:t>. Kerangka</w:t>
      </w:r>
      <w:r>
        <w:rPr>
          <w:b/>
        </w:rPr>
        <w:t xml:space="preserve"> Pemikiran </w:t>
      </w:r>
      <w:r w:rsidRPr="00352645">
        <w:rPr>
          <w:b/>
          <w:lang w:val="id-ID"/>
        </w:rPr>
        <w:t xml:space="preserve">Konseptual Penelitian Strategi </w:t>
      </w:r>
      <w:r>
        <w:rPr>
          <w:b/>
        </w:rPr>
        <w:t xml:space="preserve">  </w:t>
      </w:r>
      <w:r w:rsidRPr="00352645">
        <w:rPr>
          <w:b/>
          <w:lang w:val="id-ID"/>
        </w:rPr>
        <w:t>Pengembangan Agroindustri Bioetanol di Provinsi Lampung</w:t>
      </w:r>
    </w:p>
    <w:p w:rsidR="005D71EE" w:rsidRDefault="005D71EE" w:rsidP="005D71EE">
      <w:pPr>
        <w:spacing w:before="240" w:line="23" w:lineRule="atLeast"/>
        <w:rPr>
          <w:b/>
          <w:lang w:val="sv-SE"/>
        </w:rPr>
      </w:pPr>
      <w:r w:rsidRPr="001F1772">
        <w:rPr>
          <w:b/>
          <w:lang w:val="sv-SE"/>
        </w:rPr>
        <w:t>Teknik Pengumpulan Data</w:t>
      </w:r>
    </w:p>
    <w:p w:rsidR="005D71EE" w:rsidRDefault="005D71EE" w:rsidP="005D71EE">
      <w:pPr>
        <w:pStyle w:val="ListParagraph"/>
        <w:tabs>
          <w:tab w:val="left" w:pos="567"/>
        </w:tabs>
        <w:spacing w:line="23" w:lineRule="atLeast"/>
        <w:ind w:left="0"/>
        <w:jc w:val="both"/>
      </w:pPr>
      <w:r>
        <w:rPr>
          <w:lang w:val="id-ID"/>
        </w:rPr>
        <w:tab/>
      </w:r>
      <w:r w:rsidRPr="004C3F2F">
        <w:rPr>
          <w:lang w:val="id-ID"/>
        </w:rPr>
        <w:t>Jenis data yang digunakan dalam penelitian ini meliputi data primer dan data sekunder. Data primer diperoleh dari survai lapang dengan melakukan wawancara mendalam dan</w:t>
      </w:r>
      <w:r>
        <w:t xml:space="preserve"> </w:t>
      </w:r>
      <w:r w:rsidRPr="004C3F2F">
        <w:rPr>
          <w:lang w:val="id-ID"/>
        </w:rPr>
        <w:t xml:space="preserve"> pengisian </w:t>
      </w:r>
      <w:r>
        <w:t xml:space="preserve"> </w:t>
      </w:r>
      <w:r w:rsidRPr="004C3F2F">
        <w:rPr>
          <w:lang w:val="id-ID"/>
        </w:rPr>
        <w:t xml:space="preserve">kuesioner dengan  </w:t>
      </w:r>
      <w:r w:rsidRPr="004C3F2F">
        <w:rPr>
          <w:i/>
          <w:lang w:val="id-ID"/>
        </w:rPr>
        <w:t>pelaku</w:t>
      </w:r>
      <w:r>
        <w:rPr>
          <w:i/>
        </w:rPr>
        <w:t xml:space="preserve"> </w:t>
      </w:r>
      <w:r w:rsidRPr="004C3F2F">
        <w:rPr>
          <w:lang w:val="id-ID"/>
        </w:rPr>
        <w:t xml:space="preserve"> terkait</w:t>
      </w:r>
      <w:r w:rsidRPr="004C3F2F">
        <w:t xml:space="preserve">, </w:t>
      </w:r>
      <w:r w:rsidRPr="004C3F2F">
        <w:rPr>
          <w:lang w:val="id-ID"/>
        </w:rPr>
        <w:t>pakar</w:t>
      </w:r>
      <w:r>
        <w:t xml:space="preserve"> </w:t>
      </w:r>
      <w:r w:rsidRPr="004C3F2F">
        <w:t xml:space="preserve"> </w:t>
      </w:r>
      <w:r w:rsidRPr="004C3F2F">
        <w:rPr>
          <w:lang w:val="sv-SE"/>
        </w:rPr>
        <w:t xml:space="preserve">dan </w:t>
      </w:r>
      <w:r>
        <w:rPr>
          <w:lang w:val="sv-SE"/>
        </w:rPr>
        <w:t xml:space="preserve"> </w:t>
      </w:r>
      <w:r w:rsidRPr="004C3F2F">
        <w:rPr>
          <w:lang w:val="sv-SE"/>
        </w:rPr>
        <w:t>para</w:t>
      </w:r>
      <w:r>
        <w:rPr>
          <w:lang w:val="sv-SE"/>
        </w:rPr>
        <w:t xml:space="preserve"> </w:t>
      </w:r>
      <w:r w:rsidRPr="004C3F2F">
        <w:rPr>
          <w:lang w:val="sv-SE"/>
        </w:rPr>
        <w:t xml:space="preserve"> pengambil </w:t>
      </w:r>
      <w:r>
        <w:rPr>
          <w:lang w:val="sv-SE"/>
        </w:rPr>
        <w:t xml:space="preserve"> </w:t>
      </w:r>
      <w:r w:rsidRPr="004C3F2F">
        <w:rPr>
          <w:lang w:val="sv-SE"/>
        </w:rPr>
        <w:t xml:space="preserve">kebijakan </w:t>
      </w:r>
      <w:r>
        <w:rPr>
          <w:lang w:val="sv-SE"/>
        </w:rPr>
        <w:t xml:space="preserve"> </w:t>
      </w:r>
      <w:r w:rsidRPr="004C3F2F">
        <w:rPr>
          <w:lang w:val="sv-SE"/>
        </w:rPr>
        <w:t xml:space="preserve">yang </w:t>
      </w:r>
      <w:r>
        <w:rPr>
          <w:lang w:val="sv-SE"/>
        </w:rPr>
        <w:t xml:space="preserve"> </w:t>
      </w:r>
      <w:r w:rsidRPr="004C3F2F">
        <w:rPr>
          <w:lang w:val="sv-SE"/>
        </w:rPr>
        <w:t xml:space="preserve">berasal </w:t>
      </w:r>
      <w:r>
        <w:rPr>
          <w:lang w:val="sv-SE"/>
        </w:rPr>
        <w:t xml:space="preserve"> </w:t>
      </w:r>
      <w:r w:rsidRPr="004C3F2F">
        <w:rPr>
          <w:lang w:val="sv-SE"/>
        </w:rPr>
        <w:t>dari</w:t>
      </w:r>
      <w:r>
        <w:rPr>
          <w:lang w:val="sv-SE"/>
        </w:rPr>
        <w:t xml:space="preserve"> </w:t>
      </w:r>
      <w:r w:rsidRPr="004C3F2F">
        <w:rPr>
          <w:lang w:val="sv-SE"/>
        </w:rPr>
        <w:t xml:space="preserve"> Instansi Pemerintah, Perguruan Tinggi, Tokoh Masyarakat dan Swasta</w:t>
      </w:r>
      <w:r w:rsidRPr="004C3F2F">
        <w:rPr>
          <w:lang w:val="id-ID"/>
        </w:rPr>
        <w:t xml:space="preserve">.  </w:t>
      </w:r>
      <w:r>
        <w:tab/>
        <w:t xml:space="preserve"> </w:t>
      </w:r>
    </w:p>
    <w:p w:rsidR="005D71EE" w:rsidRPr="00B13A35" w:rsidRDefault="005D71EE" w:rsidP="00DA2668">
      <w:pPr>
        <w:spacing w:before="240" w:line="276" w:lineRule="auto"/>
        <w:rPr>
          <w:b/>
          <w:lang w:val="es-ES"/>
        </w:rPr>
      </w:pPr>
      <w:r w:rsidRPr="00B13A35">
        <w:rPr>
          <w:b/>
          <w:lang w:val="es-ES"/>
        </w:rPr>
        <w:t>Keadaan Agroindustri Bioetanol di Provinsi Lampung</w:t>
      </w:r>
    </w:p>
    <w:p w:rsidR="005D71EE" w:rsidRPr="00347FE9" w:rsidRDefault="005D71EE" w:rsidP="00DA2668">
      <w:pPr>
        <w:spacing w:before="120" w:line="276" w:lineRule="auto"/>
        <w:rPr>
          <w:b/>
          <w:lang w:val="es-ES"/>
        </w:rPr>
      </w:pPr>
      <w:r w:rsidRPr="00347FE9">
        <w:rPr>
          <w:b/>
          <w:lang w:val="es-ES"/>
        </w:rPr>
        <w:t>Identifikasi Potensi Bahan Baku</w:t>
      </w:r>
    </w:p>
    <w:p w:rsidR="005D71EE" w:rsidRPr="00425E15" w:rsidRDefault="005D71EE" w:rsidP="005D71EE">
      <w:pPr>
        <w:spacing w:line="23" w:lineRule="atLeast"/>
        <w:ind w:firstLine="567"/>
        <w:jc w:val="both"/>
        <w:rPr>
          <w:color w:val="000000"/>
        </w:rPr>
      </w:pPr>
      <w:r w:rsidRPr="00A41F1B">
        <w:rPr>
          <w:lang w:val="es-ES" w:eastAsia="id-ID"/>
        </w:rPr>
        <w:t xml:space="preserve">Biomassa </w:t>
      </w:r>
      <w:r>
        <w:rPr>
          <w:lang w:val="es-ES" w:eastAsia="id-ID"/>
        </w:rPr>
        <w:t xml:space="preserve"> </w:t>
      </w:r>
      <w:r w:rsidRPr="00A41F1B">
        <w:rPr>
          <w:lang w:val="es-ES" w:eastAsia="id-ID"/>
        </w:rPr>
        <w:t>yang</w:t>
      </w:r>
      <w:r>
        <w:rPr>
          <w:lang w:val="es-ES" w:eastAsia="id-ID"/>
        </w:rPr>
        <w:t xml:space="preserve"> </w:t>
      </w:r>
      <w:r w:rsidRPr="00A41F1B">
        <w:rPr>
          <w:lang w:val="es-ES" w:eastAsia="id-ID"/>
        </w:rPr>
        <w:t xml:space="preserve"> digunakan</w:t>
      </w:r>
      <w:r>
        <w:rPr>
          <w:lang w:val="es-ES" w:eastAsia="id-ID"/>
        </w:rPr>
        <w:t xml:space="preserve"> </w:t>
      </w:r>
      <w:r w:rsidRPr="00A41F1B">
        <w:rPr>
          <w:lang w:val="es-ES" w:eastAsia="id-ID"/>
        </w:rPr>
        <w:t xml:space="preserve"> adalah</w:t>
      </w:r>
      <w:r>
        <w:rPr>
          <w:lang w:val="es-ES" w:eastAsia="id-ID"/>
        </w:rPr>
        <w:t xml:space="preserve"> </w:t>
      </w:r>
      <w:r w:rsidRPr="00A41F1B">
        <w:rPr>
          <w:lang w:val="es-ES" w:eastAsia="id-ID"/>
        </w:rPr>
        <w:t xml:space="preserve"> yang dapat berasal dari jagung, ubi kayu, ubi jalar, sagu </w:t>
      </w:r>
      <w:r>
        <w:rPr>
          <w:lang w:val="es-ES" w:eastAsia="id-ID"/>
        </w:rPr>
        <w:t xml:space="preserve"> </w:t>
      </w:r>
      <w:r w:rsidRPr="00A41F1B">
        <w:rPr>
          <w:lang w:val="es-ES" w:eastAsia="id-ID"/>
        </w:rPr>
        <w:t xml:space="preserve">dan </w:t>
      </w:r>
      <w:r>
        <w:rPr>
          <w:lang w:val="es-ES" w:eastAsia="id-ID"/>
        </w:rPr>
        <w:t xml:space="preserve"> </w:t>
      </w:r>
      <w:r w:rsidRPr="00A41F1B">
        <w:rPr>
          <w:lang w:val="es-ES" w:eastAsia="id-ID"/>
        </w:rPr>
        <w:t>tebu</w:t>
      </w:r>
      <w:r>
        <w:rPr>
          <w:lang w:val="es-ES" w:eastAsia="id-ID"/>
        </w:rPr>
        <w:t xml:space="preserve">.  Berdasarkan  hasil  kajian  </w:t>
      </w:r>
      <w:r w:rsidRPr="00425E15">
        <w:rPr>
          <w:color w:val="000000"/>
          <w:lang w:val="es-ES" w:eastAsia="id-ID"/>
        </w:rPr>
        <w:t>BPPT  (2007) dari 1 ton biomassa ubi kayu</w:t>
      </w:r>
      <w:r>
        <w:rPr>
          <w:color w:val="000000"/>
          <w:lang w:val="es-ES" w:eastAsia="id-ID"/>
        </w:rPr>
        <w:t xml:space="preserve"> </w:t>
      </w:r>
      <w:r w:rsidRPr="00425E15">
        <w:rPr>
          <w:color w:val="000000"/>
          <w:lang w:val="es-ES" w:eastAsia="id-ID"/>
        </w:rPr>
        <w:t xml:space="preserve"> dapat</w:t>
      </w:r>
      <w:r>
        <w:rPr>
          <w:color w:val="000000"/>
          <w:lang w:val="es-ES" w:eastAsia="id-ID"/>
        </w:rPr>
        <w:t xml:space="preserve"> </w:t>
      </w:r>
      <w:r w:rsidRPr="00425E15">
        <w:rPr>
          <w:color w:val="000000"/>
          <w:lang w:val="es-ES" w:eastAsia="id-ID"/>
        </w:rPr>
        <w:t xml:space="preserve"> diubah </w:t>
      </w:r>
      <w:r>
        <w:rPr>
          <w:color w:val="000000"/>
          <w:lang w:val="es-ES" w:eastAsia="id-ID"/>
        </w:rPr>
        <w:t xml:space="preserve"> </w:t>
      </w:r>
      <w:r w:rsidRPr="00425E15">
        <w:rPr>
          <w:color w:val="000000"/>
          <w:lang w:val="es-ES" w:eastAsia="id-ID"/>
        </w:rPr>
        <w:t>menjadi 166,66</w:t>
      </w:r>
      <w:r>
        <w:rPr>
          <w:color w:val="000000"/>
          <w:lang w:val="es-ES" w:eastAsia="id-ID"/>
        </w:rPr>
        <w:t xml:space="preserve"> </w:t>
      </w:r>
      <w:r w:rsidRPr="00425E15">
        <w:rPr>
          <w:color w:val="000000"/>
          <w:lang w:val="es-ES" w:eastAsia="id-ID"/>
        </w:rPr>
        <w:t xml:space="preserve"> liter</w:t>
      </w:r>
      <w:r>
        <w:rPr>
          <w:color w:val="000000"/>
          <w:lang w:val="es-ES" w:eastAsia="id-ID"/>
        </w:rPr>
        <w:t xml:space="preserve"> </w:t>
      </w:r>
      <w:r w:rsidRPr="00A41F1B">
        <w:rPr>
          <w:lang w:val="es-ES" w:eastAsia="id-ID"/>
        </w:rPr>
        <w:t xml:space="preserve"> bioetanol. </w:t>
      </w:r>
    </w:p>
    <w:p w:rsidR="005D71EE" w:rsidRPr="00F44009" w:rsidRDefault="005D71EE" w:rsidP="005D71EE">
      <w:pPr>
        <w:tabs>
          <w:tab w:val="left" w:pos="709"/>
        </w:tabs>
        <w:spacing w:line="23" w:lineRule="atLeast"/>
        <w:jc w:val="both"/>
      </w:pPr>
      <w:r>
        <w:t xml:space="preserve">            Pada Tabel 5 </w:t>
      </w:r>
      <w:r w:rsidRPr="00A41F1B">
        <w:t xml:space="preserve"> terlihat</w:t>
      </w:r>
      <w:r>
        <w:t xml:space="preserve"> </w:t>
      </w:r>
      <w:r w:rsidRPr="00A41F1B">
        <w:t xml:space="preserve"> bahwa </w:t>
      </w:r>
      <w:r>
        <w:t xml:space="preserve"> </w:t>
      </w:r>
      <w:r w:rsidRPr="00A41F1B">
        <w:t xml:space="preserve">luas areal </w:t>
      </w:r>
      <w:r>
        <w:t xml:space="preserve"> </w:t>
      </w:r>
      <w:r w:rsidRPr="00A41F1B">
        <w:t xml:space="preserve">tanam </w:t>
      </w:r>
      <w:r>
        <w:t xml:space="preserve"> </w:t>
      </w:r>
      <w:r w:rsidRPr="00A41F1B">
        <w:t xml:space="preserve">komoditas </w:t>
      </w:r>
      <w:r>
        <w:t xml:space="preserve"> </w:t>
      </w:r>
      <w:r w:rsidRPr="00A41F1B">
        <w:t xml:space="preserve">ubi kayu </w:t>
      </w:r>
      <w:r>
        <w:t xml:space="preserve"> </w:t>
      </w:r>
      <w:r w:rsidRPr="00A41F1B">
        <w:lastRenderedPageBreak/>
        <w:t xml:space="preserve">mengalami peningkatan </w:t>
      </w:r>
      <w:r>
        <w:t xml:space="preserve"> </w:t>
      </w:r>
      <w:r w:rsidRPr="00A41F1B">
        <w:t>setiap</w:t>
      </w:r>
      <w:r>
        <w:t xml:space="preserve"> </w:t>
      </w:r>
      <w:r w:rsidRPr="00A41F1B">
        <w:t xml:space="preserve"> tahunnya.</w:t>
      </w:r>
      <w:r>
        <w:t xml:space="preserve"> </w:t>
      </w:r>
      <w:r w:rsidRPr="00A41F1B">
        <w:t xml:space="preserve"> </w:t>
      </w:r>
      <w:proofErr w:type="gramStart"/>
      <w:r w:rsidRPr="00A41F1B">
        <w:t>Luas</w:t>
      </w:r>
      <w:r>
        <w:t xml:space="preserve"> </w:t>
      </w:r>
      <w:r w:rsidRPr="00A41F1B">
        <w:t xml:space="preserve"> areal</w:t>
      </w:r>
      <w:proofErr w:type="gramEnd"/>
      <w:r>
        <w:t xml:space="preserve"> </w:t>
      </w:r>
      <w:r w:rsidRPr="00A41F1B">
        <w:t xml:space="preserve"> tanam </w:t>
      </w:r>
      <w:r>
        <w:t xml:space="preserve"> </w:t>
      </w:r>
      <w:r w:rsidRPr="00A41F1B">
        <w:t>yang</w:t>
      </w:r>
      <w:r>
        <w:t xml:space="preserve"> </w:t>
      </w:r>
      <w:r w:rsidRPr="00A41F1B">
        <w:t xml:space="preserve"> tertinggi</w:t>
      </w:r>
      <w:r>
        <w:t xml:space="preserve"> </w:t>
      </w:r>
      <w:r w:rsidRPr="00A41F1B">
        <w:t xml:space="preserve"> terdapat di</w:t>
      </w:r>
      <w:r>
        <w:t xml:space="preserve"> </w:t>
      </w:r>
      <w:r w:rsidRPr="00A41F1B">
        <w:t xml:space="preserve"> Kabupaten</w:t>
      </w:r>
      <w:r>
        <w:t xml:space="preserve"> </w:t>
      </w:r>
      <w:r w:rsidRPr="00A41F1B">
        <w:t xml:space="preserve"> Lampung Tengah, kemudian disu</w:t>
      </w:r>
      <w:r>
        <w:t>sul oleh Kabupaten Tulang Bawang</w:t>
      </w:r>
      <w:r w:rsidRPr="00A41F1B">
        <w:t xml:space="preserve">. Berdasarkan hasil observasi lapang dan wawancara dengan petani di </w:t>
      </w:r>
      <w:r w:rsidRPr="00A41F1B">
        <w:lastRenderedPageBreak/>
        <w:t xml:space="preserve">beberapa kabupaten, </w:t>
      </w:r>
      <w:r>
        <w:t xml:space="preserve"> </w:t>
      </w:r>
      <w:r w:rsidRPr="00A41F1B">
        <w:t xml:space="preserve">sebagian </w:t>
      </w:r>
      <w:r>
        <w:t xml:space="preserve"> </w:t>
      </w:r>
      <w:r w:rsidRPr="00A41F1B">
        <w:t>besar</w:t>
      </w:r>
      <w:r>
        <w:t xml:space="preserve"> </w:t>
      </w:r>
      <w:r w:rsidRPr="00A41F1B">
        <w:t xml:space="preserve"> kepemilikan</w:t>
      </w:r>
      <w:r>
        <w:t xml:space="preserve"> </w:t>
      </w:r>
      <w:r w:rsidRPr="00A41F1B">
        <w:t xml:space="preserve"> lahan</w:t>
      </w:r>
      <w:r>
        <w:t xml:space="preserve"> </w:t>
      </w:r>
      <w:r w:rsidRPr="00A41F1B">
        <w:t xml:space="preserve"> tanaman</w:t>
      </w:r>
      <w:r>
        <w:t xml:space="preserve"> </w:t>
      </w:r>
      <w:r w:rsidRPr="00A41F1B">
        <w:t xml:space="preserve"> ubi kayu </w:t>
      </w:r>
      <w:r>
        <w:t xml:space="preserve"> </w:t>
      </w:r>
      <w:r w:rsidRPr="00A41F1B">
        <w:t>adalah</w:t>
      </w:r>
      <w:r>
        <w:t xml:space="preserve"> </w:t>
      </w:r>
      <w:r w:rsidRPr="00A41F1B">
        <w:t xml:space="preserve"> milik</w:t>
      </w:r>
      <w:r>
        <w:t xml:space="preserve"> </w:t>
      </w:r>
      <w:r w:rsidRPr="00A41F1B">
        <w:t xml:space="preserve"> petan</w:t>
      </w:r>
      <w:r>
        <w:t>i dengan rata-rata kepemilikan satu</w:t>
      </w:r>
      <w:r w:rsidRPr="00A41F1B">
        <w:t xml:space="preserve"> Ha per orang.</w:t>
      </w:r>
    </w:p>
    <w:p w:rsidR="005D71EE" w:rsidRDefault="005D71EE" w:rsidP="005D71EE">
      <w:pPr>
        <w:rPr>
          <w:b/>
        </w:rPr>
      </w:pPr>
    </w:p>
    <w:p w:rsidR="005D71EE" w:rsidRDefault="005D71EE" w:rsidP="005D71EE">
      <w:pPr>
        <w:tabs>
          <w:tab w:val="left" w:pos="993"/>
        </w:tabs>
        <w:spacing w:before="240" w:line="23" w:lineRule="atLeast"/>
        <w:ind w:left="993" w:hanging="993"/>
        <w:jc w:val="both"/>
        <w:sectPr w:rsidR="005D71EE" w:rsidSect="008732A8">
          <w:type w:val="continuous"/>
          <w:pgSz w:w="11906" w:h="16838"/>
          <w:pgMar w:top="1701" w:right="1416" w:bottom="1701" w:left="1701" w:header="709" w:footer="709" w:gutter="0"/>
          <w:cols w:num="2" w:space="568"/>
          <w:docGrid w:linePitch="360"/>
        </w:sectPr>
      </w:pPr>
    </w:p>
    <w:p w:rsidR="005D71EE" w:rsidRPr="005D71EE" w:rsidRDefault="005D71EE" w:rsidP="005D71EE">
      <w:pPr>
        <w:tabs>
          <w:tab w:val="left" w:pos="993"/>
        </w:tabs>
        <w:spacing w:before="240" w:line="23" w:lineRule="atLeast"/>
        <w:ind w:left="993" w:hanging="993"/>
        <w:jc w:val="center"/>
        <w:rPr>
          <w:b/>
        </w:rPr>
      </w:pPr>
      <w:r w:rsidRPr="005D71EE">
        <w:rPr>
          <w:b/>
        </w:rPr>
        <w:lastRenderedPageBreak/>
        <w:t xml:space="preserve">Tabel </w:t>
      </w:r>
      <w:r w:rsidR="00835D56">
        <w:rPr>
          <w:b/>
        </w:rPr>
        <w:t>1</w:t>
      </w:r>
      <w:r>
        <w:rPr>
          <w:b/>
          <w:lang w:val="id-ID"/>
        </w:rPr>
        <w:t>.</w:t>
      </w:r>
      <w:r w:rsidRPr="005D71EE">
        <w:rPr>
          <w:b/>
        </w:rPr>
        <w:t xml:space="preserve"> Luas Panen dan Produksi Tanaman Ubi Kayu di Provinsi </w:t>
      </w:r>
      <w:proofErr w:type="gramStart"/>
      <w:r w:rsidRPr="005D71EE">
        <w:rPr>
          <w:b/>
        </w:rPr>
        <w:t>Lampung  Tahun</w:t>
      </w:r>
      <w:proofErr w:type="gramEnd"/>
      <w:r w:rsidRPr="005D71EE">
        <w:rPr>
          <w:b/>
        </w:rPr>
        <w:t xml:space="preserve"> 2006-2008</w:t>
      </w:r>
    </w:p>
    <w:tbl>
      <w:tblPr>
        <w:tblW w:w="8499" w:type="dxa"/>
        <w:tblInd w:w="93" w:type="dxa"/>
        <w:tblBorders>
          <w:top w:val="single" w:sz="4" w:space="0" w:color="auto"/>
          <w:bottom w:val="single" w:sz="4" w:space="0" w:color="auto"/>
        </w:tblBorders>
        <w:tblLook w:val="04A0" w:firstRow="1" w:lastRow="0" w:firstColumn="1" w:lastColumn="0" w:noHBand="0" w:noVBand="1"/>
      </w:tblPr>
      <w:tblGrid>
        <w:gridCol w:w="1664"/>
        <w:gridCol w:w="1016"/>
        <w:gridCol w:w="1389"/>
        <w:gridCol w:w="1016"/>
        <w:gridCol w:w="1199"/>
        <w:gridCol w:w="1016"/>
        <w:gridCol w:w="1199"/>
      </w:tblGrid>
      <w:tr w:rsidR="005D71EE" w:rsidRPr="00A41F1B" w:rsidTr="00DE383B">
        <w:trPr>
          <w:trHeight w:val="282"/>
        </w:trPr>
        <w:tc>
          <w:tcPr>
            <w:tcW w:w="1664" w:type="dxa"/>
            <w:vMerge w:val="restart"/>
            <w:shd w:val="clear" w:color="auto" w:fill="auto"/>
            <w:noWrap/>
            <w:vAlign w:val="center"/>
          </w:tcPr>
          <w:p w:rsidR="005D71EE" w:rsidRPr="00A41F1B" w:rsidRDefault="005D71EE" w:rsidP="006A3225">
            <w:pPr>
              <w:jc w:val="center"/>
              <w:rPr>
                <w:color w:val="000000"/>
                <w:sz w:val="23"/>
                <w:szCs w:val="23"/>
                <w:lang w:eastAsia="id-ID"/>
              </w:rPr>
            </w:pPr>
            <w:r w:rsidRPr="00A41F1B">
              <w:rPr>
                <w:color w:val="000000"/>
                <w:sz w:val="23"/>
                <w:szCs w:val="23"/>
                <w:lang w:eastAsia="id-ID"/>
              </w:rPr>
              <w:t>Kabupaten</w:t>
            </w:r>
          </w:p>
        </w:tc>
        <w:tc>
          <w:tcPr>
            <w:tcW w:w="2405" w:type="dxa"/>
            <w:gridSpan w:val="2"/>
            <w:tcBorders>
              <w:top w:val="single" w:sz="4" w:space="0" w:color="auto"/>
              <w:bottom w:val="single" w:sz="4" w:space="0" w:color="auto"/>
            </w:tcBorders>
            <w:shd w:val="clear" w:color="auto" w:fill="auto"/>
            <w:noWrap/>
            <w:vAlign w:val="bottom"/>
          </w:tcPr>
          <w:p w:rsidR="005D71EE" w:rsidRPr="00A41F1B" w:rsidRDefault="005D71EE" w:rsidP="006A3225">
            <w:pPr>
              <w:jc w:val="center"/>
              <w:rPr>
                <w:color w:val="000000"/>
                <w:sz w:val="23"/>
                <w:szCs w:val="23"/>
                <w:lang w:eastAsia="id-ID"/>
              </w:rPr>
            </w:pPr>
            <w:r w:rsidRPr="00A41F1B">
              <w:rPr>
                <w:color w:val="000000"/>
                <w:sz w:val="23"/>
                <w:szCs w:val="23"/>
                <w:lang w:eastAsia="id-ID"/>
              </w:rPr>
              <w:t>2006</w:t>
            </w:r>
          </w:p>
        </w:tc>
        <w:tc>
          <w:tcPr>
            <w:tcW w:w="2215" w:type="dxa"/>
            <w:gridSpan w:val="2"/>
            <w:tcBorders>
              <w:top w:val="single" w:sz="4" w:space="0" w:color="auto"/>
              <w:bottom w:val="single" w:sz="4" w:space="0" w:color="auto"/>
            </w:tcBorders>
            <w:shd w:val="clear" w:color="auto" w:fill="auto"/>
            <w:noWrap/>
            <w:vAlign w:val="bottom"/>
          </w:tcPr>
          <w:p w:rsidR="005D71EE" w:rsidRPr="00A41F1B" w:rsidRDefault="005D71EE" w:rsidP="006A3225">
            <w:pPr>
              <w:jc w:val="center"/>
              <w:rPr>
                <w:color w:val="000000"/>
                <w:sz w:val="23"/>
                <w:szCs w:val="23"/>
                <w:lang w:eastAsia="id-ID"/>
              </w:rPr>
            </w:pPr>
            <w:r w:rsidRPr="00A41F1B">
              <w:rPr>
                <w:color w:val="000000"/>
                <w:sz w:val="23"/>
                <w:szCs w:val="23"/>
                <w:lang w:eastAsia="id-ID"/>
              </w:rPr>
              <w:t>2007</w:t>
            </w:r>
          </w:p>
        </w:tc>
        <w:tc>
          <w:tcPr>
            <w:tcW w:w="2215" w:type="dxa"/>
            <w:gridSpan w:val="2"/>
            <w:tcBorders>
              <w:top w:val="single" w:sz="4" w:space="0" w:color="auto"/>
              <w:bottom w:val="single" w:sz="4" w:space="0" w:color="auto"/>
            </w:tcBorders>
            <w:shd w:val="clear" w:color="auto" w:fill="auto"/>
            <w:noWrap/>
            <w:vAlign w:val="bottom"/>
          </w:tcPr>
          <w:p w:rsidR="005D71EE" w:rsidRPr="00A41F1B" w:rsidRDefault="005D71EE" w:rsidP="006A3225">
            <w:pPr>
              <w:jc w:val="center"/>
              <w:rPr>
                <w:color w:val="000000"/>
                <w:sz w:val="23"/>
                <w:szCs w:val="23"/>
                <w:lang w:eastAsia="id-ID"/>
              </w:rPr>
            </w:pPr>
            <w:r w:rsidRPr="00A41F1B">
              <w:rPr>
                <w:color w:val="000000"/>
                <w:sz w:val="23"/>
                <w:szCs w:val="23"/>
                <w:lang w:eastAsia="id-ID"/>
              </w:rPr>
              <w:t>2008</w:t>
            </w:r>
          </w:p>
        </w:tc>
      </w:tr>
      <w:tr w:rsidR="005D71EE" w:rsidRPr="00A41F1B" w:rsidTr="00DE383B">
        <w:trPr>
          <w:trHeight w:val="282"/>
        </w:trPr>
        <w:tc>
          <w:tcPr>
            <w:tcW w:w="1664" w:type="dxa"/>
            <w:vMerge/>
            <w:tcBorders>
              <w:bottom w:val="single" w:sz="4" w:space="0" w:color="auto"/>
            </w:tcBorders>
            <w:vAlign w:val="center"/>
          </w:tcPr>
          <w:p w:rsidR="005D71EE" w:rsidRPr="00A41F1B" w:rsidRDefault="005D71EE" w:rsidP="006A3225">
            <w:pPr>
              <w:rPr>
                <w:color w:val="000000"/>
                <w:sz w:val="23"/>
                <w:szCs w:val="23"/>
                <w:lang w:eastAsia="id-ID"/>
              </w:rPr>
            </w:pPr>
          </w:p>
        </w:tc>
        <w:tc>
          <w:tcPr>
            <w:tcW w:w="1016" w:type="dxa"/>
            <w:tcBorders>
              <w:top w:val="single" w:sz="4" w:space="0" w:color="auto"/>
              <w:bottom w:val="single" w:sz="4" w:space="0" w:color="auto"/>
            </w:tcBorders>
            <w:shd w:val="clear" w:color="auto" w:fill="auto"/>
            <w:noWrap/>
            <w:vAlign w:val="bottom"/>
          </w:tcPr>
          <w:p w:rsidR="005D71EE" w:rsidRPr="00A41F1B" w:rsidRDefault="005D71EE" w:rsidP="006A3225">
            <w:pPr>
              <w:jc w:val="center"/>
              <w:rPr>
                <w:color w:val="000000"/>
                <w:sz w:val="23"/>
                <w:szCs w:val="23"/>
                <w:lang w:eastAsia="id-ID"/>
              </w:rPr>
            </w:pPr>
            <w:r w:rsidRPr="00A41F1B">
              <w:rPr>
                <w:color w:val="000000"/>
                <w:sz w:val="23"/>
                <w:szCs w:val="23"/>
                <w:lang w:eastAsia="id-ID"/>
              </w:rPr>
              <w:t>Ha</w:t>
            </w:r>
          </w:p>
        </w:tc>
        <w:tc>
          <w:tcPr>
            <w:tcW w:w="1389" w:type="dxa"/>
            <w:tcBorders>
              <w:top w:val="single" w:sz="4" w:space="0" w:color="auto"/>
              <w:bottom w:val="single" w:sz="4" w:space="0" w:color="auto"/>
            </w:tcBorders>
            <w:shd w:val="clear" w:color="auto" w:fill="auto"/>
            <w:noWrap/>
            <w:vAlign w:val="bottom"/>
          </w:tcPr>
          <w:p w:rsidR="005D71EE" w:rsidRPr="00A41F1B" w:rsidRDefault="005D71EE" w:rsidP="006A3225">
            <w:pPr>
              <w:jc w:val="center"/>
              <w:rPr>
                <w:color w:val="000000"/>
                <w:sz w:val="23"/>
                <w:szCs w:val="23"/>
                <w:lang w:eastAsia="id-ID"/>
              </w:rPr>
            </w:pPr>
            <w:r w:rsidRPr="00A41F1B">
              <w:rPr>
                <w:color w:val="000000"/>
                <w:sz w:val="23"/>
                <w:szCs w:val="23"/>
                <w:lang w:eastAsia="id-ID"/>
              </w:rPr>
              <w:t>Ton</w:t>
            </w:r>
          </w:p>
        </w:tc>
        <w:tc>
          <w:tcPr>
            <w:tcW w:w="1016" w:type="dxa"/>
            <w:tcBorders>
              <w:top w:val="single" w:sz="4" w:space="0" w:color="auto"/>
              <w:bottom w:val="single" w:sz="4" w:space="0" w:color="auto"/>
            </w:tcBorders>
            <w:shd w:val="clear" w:color="auto" w:fill="auto"/>
            <w:noWrap/>
            <w:vAlign w:val="bottom"/>
          </w:tcPr>
          <w:p w:rsidR="005D71EE" w:rsidRPr="00A41F1B" w:rsidRDefault="005D71EE" w:rsidP="006A3225">
            <w:pPr>
              <w:jc w:val="center"/>
              <w:rPr>
                <w:color w:val="000000"/>
                <w:sz w:val="23"/>
                <w:szCs w:val="23"/>
                <w:lang w:eastAsia="id-ID"/>
              </w:rPr>
            </w:pPr>
            <w:r w:rsidRPr="00A41F1B">
              <w:rPr>
                <w:color w:val="000000"/>
                <w:sz w:val="23"/>
                <w:szCs w:val="23"/>
                <w:lang w:eastAsia="id-ID"/>
              </w:rPr>
              <w:t>Ha</w:t>
            </w:r>
          </w:p>
        </w:tc>
        <w:tc>
          <w:tcPr>
            <w:tcW w:w="1198" w:type="dxa"/>
            <w:tcBorders>
              <w:top w:val="single" w:sz="4" w:space="0" w:color="auto"/>
              <w:bottom w:val="single" w:sz="4" w:space="0" w:color="auto"/>
            </w:tcBorders>
            <w:shd w:val="clear" w:color="auto" w:fill="auto"/>
            <w:noWrap/>
            <w:vAlign w:val="bottom"/>
          </w:tcPr>
          <w:p w:rsidR="005D71EE" w:rsidRPr="00A41F1B" w:rsidRDefault="005D71EE" w:rsidP="006A3225">
            <w:pPr>
              <w:jc w:val="center"/>
              <w:rPr>
                <w:color w:val="000000"/>
                <w:sz w:val="23"/>
                <w:szCs w:val="23"/>
                <w:lang w:eastAsia="id-ID"/>
              </w:rPr>
            </w:pPr>
            <w:r w:rsidRPr="00A41F1B">
              <w:rPr>
                <w:color w:val="000000"/>
                <w:sz w:val="23"/>
                <w:szCs w:val="23"/>
                <w:lang w:eastAsia="id-ID"/>
              </w:rPr>
              <w:t>Ton</w:t>
            </w:r>
          </w:p>
        </w:tc>
        <w:tc>
          <w:tcPr>
            <w:tcW w:w="1016" w:type="dxa"/>
            <w:tcBorders>
              <w:top w:val="single" w:sz="4" w:space="0" w:color="auto"/>
              <w:bottom w:val="single" w:sz="4" w:space="0" w:color="auto"/>
            </w:tcBorders>
            <w:shd w:val="clear" w:color="auto" w:fill="auto"/>
            <w:noWrap/>
            <w:vAlign w:val="bottom"/>
          </w:tcPr>
          <w:p w:rsidR="005D71EE" w:rsidRPr="00A41F1B" w:rsidRDefault="005D71EE" w:rsidP="006A3225">
            <w:pPr>
              <w:jc w:val="center"/>
              <w:rPr>
                <w:color w:val="000000"/>
                <w:sz w:val="23"/>
                <w:szCs w:val="23"/>
                <w:lang w:eastAsia="id-ID"/>
              </w:rPr>
            </w:pPr>
            <w:r w:rsidRPr="00A41F1B">
              <w:rPr>
                <w:color w:val="000000"/>
                <w:sz w:val="23"/>
                <w:szCs w:val="23"/>
                <w:lang w:eastAsia="id-ID"/>
              </w:rPr>
              <w:t>Ha</w:t>
            </w:r>
          </w:p>
        </w:tc>
        <w:tc>
          <w:tcPr>
            <w:tcW w:w="1198" w:type="dxa"/>
            <w:tcBorders>
              <w:top w:val="single" w:sz="4" w:space="0" w:color="auto"/>
              <w:bottom w:val="single" w:sz="4" w:space="0" w:color="auto"/>
            </w:tcBorders>
            <w:shd w:val="clear" w:color="auto" w:fill="auto"/>
            <w:noWrap/>
            <w:vAlign w:val="bottom"/>
          </w:tcPr>
          <w:p w:rsidR="005D71EE" w:rsidRPr="00A41F1B" w:rsidRDefault="005D71EE" w:rsidP="006A3225">
            <w:pPr>
              <w:jc w:val="center"/>
              <w:rPr>
                <w:color w:val="000000"/>
                <w:sz w:val="23"/>
                <w:szCs w:val="23"/>
                <w:lang w:eastAsia="id-ID"/>
              </w:rPr>
            </w:pPr>
            <w:r w:rsidRPr="00A41F1B">
              <w:rPr>
                <w:color w:val="000000"/>
                <w:sz w:val="23"/>
                <w:szCs w:val="23"/>
                <w:lang w:eastAsia="id-ID"/>
              </w:rPr>
              <w:t>Ton</w:t>
            </w:r>
          </w:p>
        </w:tc>
      </w:tr>
      <w:tr w:rsidR="005D71EE" w:rsidRPr="00A41F1B" w:rsidTr="00DE383B">
        <w:trPr>
          <w:trHeight w:val="282"/>
        </w:trPr>
        <w:tc>
          <w:tcPr>
            <w:tcW w:w="1664" w:type="dxa"/>
            <w:tcBorders>
              <w:top w:val="single" w:sz="4" w:space="0" w:color="auto"/>
              <w:bottom w:val="nil"/>
            </w:tcBorders>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Lampung Selatan</w:t>
            </w:r>
          </w:p>
        </w:tc>
        <w:tc>
          <w:tcPr>
            <w:tcW w:w="1016" w:type="dxa"/>
            <w:tcBorders>
              <w:top w:val="single" w:sz="4" w:space="0" w:color="auto"/>
              <w:bottom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12.436</w:t>
            </w:r>
          </w:p>
        </w:tc>
        <w:tc>
          <w:tcPr>
            <w:tcW w:w="1389" w:type="dxa"/>
            <w:tcBorders>
              <w:top w:val="single" w:sz="4" w:space="0" w:color="auto"/>
              <w:bottom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234.877</w:t>
            </w:r>
          </w:p>
        </w:tc>
        <w:tc>
          <w:tcPr>
            <w:tcW w:w="1016" w:type="dxa"/>
            <w:tcBorders>
              <w:top w:val="single" w:sz="4" w:space="0" w:color="auto"/>
              <w:bottom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10.233</w:t>
            </w:r>
          </w:p>
        </w:tc>
        <w:tc>
          <w:tcPr>
            <w:tcW w:w="1198" w:type="dxa"/>
            <w:tcBorders>
              <w:top w:val="single" w:sz="4" w:space="0" w:color="auto"/>
              <w:bottom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200.188</w:t>
            </w:r>
          </w:p>
        </w:tc>
        <w:tc>
          <w:tcPr>
            <w:tcW w:w="1016" w:type="dxa"/>
            <w:tcBorders>
              <w:top w:val="single" w:sz="4" w:space="0" w:color="auto"/>
              <w:bottom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6.402</w:t>
            </w:r>
          </w:p>
        </w:tc>
        <w:tc>
          <w:tcPr>
            <w:tcW w:w="1198" w:type="dxa"/>
            <w:tcBorders>
              <w:top w:val="single" w:sz="4" w:space="0" w:color="auto"/>
              <w:bottom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126.972</w:t>
            </w:r>
          </w:p>
        </w:tc>
      </w:tr>
      <w:tr w:rsidR="005D71EE" w:rsidRPr="00A41F1B" w:rsidTr="00DE383B">
        <w:trPr>
          <w:trHeight w:val="282"/>
        </w:trPr>
        <w:tc>
          <w:tcPr>
            <w:tcW w:w="1664" w:type="dxa"/>
            <w:tcBorders>
              <w:top w:val="nil"/>
            </w:tcBorders>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Lampung Timur</w:t>
            </w:r>
          </w:p>
        </w:tc>
        <w:tc>
          <w:tcPr>
            <w:tcW w:w="1016" w:type="dxa"/>
            <w:tcBorders>
              <w:top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41.253</w:t>
            </w:r>
          </w:p>
        </w:tc>
        <w:tc>
          <w:tcPr>
            <w:tcW w:w="1389" w:type="dxa"/>
            <w:tcBorders>
              <w:top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798.456</w:t>
            </w:r>
          </w:p>
        </w:tc>
        <w:tc>
          <w:tcPr>
            <w:tcW w:w="1016" w:type="dxa"/>
            <w:tcBorders>
              <w:top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37.430</w:t>
            </w:r>
          </w:p>
        </w:tc>
        <w:tc>
          <w:tcPr>
            <w:tcW w:w="1198" w:type="dxa"/>
            <w:tcBorders>
              <w:top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753.002</w:t>
            </w:r>
          </w:p>
        </w:tc>
        <w:tc>
          <w:tcPr>
            <w:tcW w:w="1016" w:type="dxa"/>
            <w:tcBorders>
              <w:top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39.188</w:t>
            </w:r>
          </w:p>
        </w:tc>
        <w:tc>
          <w:tcPr>
            <w:tcW w:w="1198" w:type="dxa"/>
            <w:tcBorders>
              <w:top w:val="nil"/>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932.307</w:t>
            </w:r>
          </w:p>
        </w:tc>
      </w:tr>
      <w:tr w:rsidR="005D71EE" w:rsidRPr="00A41F1B" w:rsidTr="00DE383B">
        <w:trPr>
          <w:trHeight w:val="282"/>
        </w:trPr>
        <w:tc>
          <w:tcPr>
            <w:tcW w:w="1664" w:type="dxa"/>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Lampung Tengah</w:t>
            </w:r>
          </w:p>
        </w:tc>
        <w:tc>
          <w:tcPr>
            <w:tcW w:w="1016"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88.575</w:t>
            </w:r>
          </w:p>
        </w:tc>
        <w:tc>
          <w:tcPr>
            <w:tcW w:w="1389"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1.724.754</w:t>
            </w:r>
          </w:p>
        </w:tc>
        <w:tc>
          <w:tcPr>
            <w:tcW w:w="1016"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95.614</w:t>
            </w:r>
          </w:p>
        </w:tc>
        <w:tc>
          <w:tcPr>
            <w:tcW w:w="1198"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1.942.968</w:t>
            </w:r>
          </w:p>
        </w:tc>
        <w:tc>
          <w:tcPr>
            <w:tcW w:w="1016"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115.333</w:t>
            </w:r>
          </w:p>
        </w:tc>
        <w:tc>
          <w:tcPr>
            <w:tcW w:w="1198"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2.766.611</w:t>
            </w:r>
          </w:p>
        </w:tc>
      </w:tr>
      <w:tr w:rsidR="005D71EE" w:rsidRPr="00A41F1B" w:rsidTr="00DE383B">
        <w:trPr>
          <w:trHeight w:val="282"/>
        </w:trPr>
        <w:tc>
          <w:tcPr>
            <w:tcW w:w="1664" w:type="dxa"/>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Lampung Utara</w:t>
            </w:r>
          </w:p>
        </w:tc>
        <w:tc>
          <w:tcPr>
            <w:tcW w:w="1016"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29.972</w:t>
            </w:r>
          </w:p>
        </w:tc>
        <w:tc>
          <w:tcPr>
            <w:tcW w:w="1389"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581.592</w:t>
            </w:r>
          </w:p>
        </w:tc>
        <w:tc>
          <w:tcPr>
            <w:tcW w:w="1016"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37.504</w:t>
            </w:r>
          </w:p>
        </w:tc>
        <w:tc>
          <w:tcPr>
            <w:tcW w:w="1198"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751.559</w:t>
            </w:r>
          </w:p>
        </w:tc>
        <w:tc>
          <w:tcPr>
            <w:tcW w:w="1016"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49.454</w:t>
            </w:r>
          </w:p>
        </w:tc>
        <w:tc>
          <w:tcPr>
            <w:tcW w:w="1198" w:type="dxa"/>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1.209.858</w:t>
            </w:r>
          </w:p>
        </w:tc>
      </w:tr>
      <w:tr w:rsidR="005D71EE" w:rsidRPr="00A41F1B" w:rsidTr="00DE383B">
        <w:trPr>
          <w:trHeight w:val="282"/>
        </w:trPr>
        <w:tc>
          <w:tcPr>
            <w:tcW w:w="1664" w:type="dxa"/>
            <w:tcBorders>
              <w:bottom w:val="single" w:sz="4" w:space="0" w:color="auto"/>
            </w:tcBorders>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Tulang Bawang</w:t>
            </w:r>
          </w:p>
        </w:tc>
        <w:tc>
          <w:tcPr>
            <w:tcW w:w="1016" w:type="dxa"/>
            <w:tcBorders>
              <w:bottom w:val="single" w:sz="4" w:space="0" w:color="auto"/>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90.441</w:t>
            </w:r>
          </w:p>
        </w:tc>
        <w:tc>
          <w:tcPr>
            <w:tcW w:w="1389" w:type="dxa"/>
            <w:tcBorders>
              <w:bottom w:val="single" w:sz="4" w:space="0" w:color="auto"/>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1.761.730</w:t>
            </w:r>
          </w:p>
        </w:tc>
        <w:tc>
          <w:tcPr>
            <w:tcW w:w="1016" w:type="dxa"/>
            <w:tcBorders>
              <w:bottom w:val="single" w:sz="4" w:space="0" w:color="auto"/>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117.556</w:t>
            </w:r>
          </w:p>
        </w:tc>
        <w:tc>
          <w:tcPr>
            <w:tcW w:w="1198" w:type="dxa"/>
            <w:tcBorders>
              <w:bottom w:val="single" w:sz="4" w:space="0" w:color="auto"/>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2.379.795</w:t>
            </w:r>
          </w:p>
        </w:tc>
        <w:tc>
          <w:tcPr>
            <w:tcW w:w="1016" w:type="dxa"/>
            <w:tcBorders>
              <w:bottom w:val="single" w:sz="4" w:space="0" w:color="auto"/>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88.451</w:t>
            </w:r>
          </w:p>
        </w:tc>
        <w:tc>
          <w:tcPr>
            <w:tcW w:w="1198" w:type="dxa"/>
            <w:tcBorders>
              <w:bottom w:val="single" w:sz="4" w:space="0" w:color="auto"/>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2.253.182</w:t>
            </w:r>
          </w:p>
        </w:tc>
      </w:tr>
      <w:tr w:rsidR="005D71EE" w:rsidRPr="00A41F1B" w:rsidTr="00DE383B">
        <w:trPr>
          <w:trHeight w:val="282"/>
        </w:trPr>
        <w:tc>
          <w:tcPr>
            <w:tcW w:w="1664" w:type="dxa"/>
            <w:tcBorders>
              <w:top w:val="single" w:sz="4" w:space="0" w:color="auto"/>
              <w:bottom w:val="single" w:sz="4" w:space="0" w:color="auto"/>
            </w:tcBorders>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Jumlah</w:t>
            </w:r>
          </w:p>
        </w:tc>
        <w:tc>
          <w:tcPr>
            <w:tcW w:w="1016" w:type="dxa"/>
            <w:tcBorders>
              <w:top w:val="single" w:sz="4" w:space="0" w:color="auto"/>
              <w:bottom w:val="single" w:sz="4" w:space="0" w:color="auto"/>
            </w:tcBorders>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 xml:space="preserve"> 262.677 </w:t>
            </w:r>
          </w:p>
        </w:tc>
        <w:tc>
          <w:tcPr>
            <w:tcW w:w="1389" w:type="dxa"/>
            <w:tcBorders>
              <w:top w:val="single" w:sz="4" w:space="0" w:color="auto"/>
              <w:bottom w:val="single" w:sz="4" w:space="0" w:color="auto"/>
            </w:tcBorders>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 xml:space="preserve"> 5.101.409</w:t>
            </w:r>
          </w:p>
        </w:tc>
        <w:tc>
          <w:tcPr>
            <w:tcW w:w="1016" w:type="dxa"/>
            <w:tcBorders>
              <w:top w:val="single" w:sz="4" w:space="0" w:color="auto"/>
              <w:bottom w:val="single" w:sz="4" w:space="0" w:color="auto"/>
            </w:tcBorders>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 xml:space="preserve"> 298.337 </w:t>
            </w:r>
          </w:p>
        </w:tc>
        <w:tc>
          <w:tcPr>
            <w:tcW w:w="1198" w:type="dxa"/>
            <w:tcBorders>
              <w:top w:val="single" w:sz="4" w:space="0" w:color="auto"/>
              <w:bottom w:val="single" w:sz="4" w:space="0" w:color="auto"/>
            </w:tcBorders>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 xml:space="preserve"> 6.027.512 </w:t>
            </w:r>
          </w:p>
        </w:tc>
        <w:tc>
          <w:tcPr>
            <w:tcW w:w="1016" w:type="dxa"/>
            <w:tcBorders>
              <w:top w:val="single" w:sz="4" w:space="0" w:color="auto"/>
              <w:bottom w:val="single" w:sz="4" w:space="0" w:color="auto"/>
            </w:tcBorders>
            <w:shd w:val="clear" w:color="auto" w:fill="auto"/>
            <w:noWrap/>
            <w:vAlign w:val="bottom"/>
          </w:tcPr>
          <w:p w:rsidR="005D71EE" w:rsidRPr="00A41F1B" w:rsidRDefault="005D71EE" w:rsidP="006A3225">
            <w:pPr>
              <w:rPr>
                <w:color w:val="000000"/>
                <w:sz w:val="23"/>
                <w:szCs w:val="23"/>
                <w:lang w:eastAsia="id-ID"/>
              </w:rPr>
            </w:pPr>
            <w:r w:rsidRPr="00A41F1B">
              <w:rPr>
                <w:color w:val="000000"/>
                <w:sz w:val="23"/>
                <w:szCs w:val="23"/>
                <w:lang w:eastAsia="id-ID"/>
              </w:rPr>
              <w:t xml:space="preserve"> 298.828 </w:t>
            </w:r>
          </w:p>
        </w:tc>
        <w:tc>
          <w:tcPr>
            <w:tcW w:w="1198" w:type="dxa"/>
            <w:tcBorders>
              <w:top w:val="single" w:sz="4" w:space="0" w:color="auto"/>
              <w:bottom w:val="single" w:sz="4" w:space="0" w:color="auto"/>
            </w:tcBorders>
            <w:shd w:val="clear" w:color="auto" w:fill="auto"/>
            <w:noWrap/>
            <w:vAlign w:val="bottom"/>
          </w:tcPr>
          <w:p w:rsidR="005D71EE" w:rsidRPr="00A41F1B" w:rsidRDefault="005D71EE" w:rsidP="006A3225">
            <w:pPr>
              <w:jc w:val="right"/>
              <w:rPr>
                <w:color w:val="000000"/>
                <w:sz w:val="23"/>
                <w:szCs w:val="23"/>
                <w:lang w:eastAsia="id-ID"/>
              </w:rPr>
            </w:pPr>
            <w:r w:rsidRPr="00A41F1B">
              <w:rPr>
                <w:color w:val="000000"/>
                <w:sz w:val="23"/>
                <w:szCs w:val="23"/>
                <w:lang w:eastAsia="id-ID"/>
              </w:rPr>
              <w:t xml:space="preserve">7.288.930 </w:t>
            </w:r>
          </w:p>
        </w:tc>
      </w:tr>
    </w:tbl>
    <w:p w:rsidR="005D71EE" w:rsidRDefault="005D71EE" w:rsidP="005D71EE">
      <w:pPr>
        <w:spacing w:before="40" w:after="240"/>
        <w:jc w:val="both"/>
        <w:rPr>
          <w:color w:val="000000"/>
        </w:rPr>
      </w:pPr>
      <w:r w:rsidRPr="00425E15">
        <w:rPr>
          <w:color w:val="000000"/>
          <w:lang w:val="sv-SE"/>
        </w:rPr>
        <w:t>Sumber : BPS</w:t>
      </w:r>
      <w:r w:rsidRPr="00425E15">
        <w:rPr>
          <w:color w:val="000000"/>
        </w:rPr>
        <w:t xml:space="preserve"> Provinsi Lampung</w:t>
      </w:r>
      <w:r w:rsidR="003B3FCC">
        <w:rPr>
          <w:color w:val="000000"/>
          <w:lang w:val="id-ID"/>
        </w:rPr>
        <w:t>,</w:t>
      </w:r>
      <w:r w:rsidRPr="00425E15">
        <w:rPr>
          <w:color w:val="000000"/>
        </w:rPr>
        <w:t xml:space="preserve"> </w:t>
      </w:r>
      <w:r w:rsidRPr="00425E15">
        <w:rPr>
          <w:color w:val="000000"/>
          <w:lang w:val="sv-SE"/>
        </w:rPr>
        <w:t>200</w:t>
      </w:r>
      <w:r w:rsidRPr="00425E15">
        <w:rPr>
          <w:color w:val="000000"/>
        </w:rPr>
        <w:t>9</w:t>
      </w:r>
    </w:p>
    <w:p w:rsidR="003B3FCC" w:rsidRDefault="003B3FCC" w:rsidP="005D71EE">
      <w:pPr>
        <w:spacing w:before="40" w:after="240"/>
        <w:jc w:val="both"/>
        <w:sectPr w:rsidR="003B3FCC" w:rsidSect="005D71EE">
          <w:type w:val="continuous"/>
          <w:pgSz w:w="11906" w:h="16838"/>
          <w:pgMar w:top="1701" w:right="1416" w:bottom="1701" w:left="1701" w:header="709" w:footer="709" w:gutter="0"/>
          <w:cols w:space="568"/>
          <w:titlePg/>
          <w:docGrid w:linePitch="360"/>
        </w:sectPr>
      </w:pPr>
    </w:p>
    <w:p w:rsidR="00542BAA" w:rsidRDefault="003B3FCC" w:rsidP="00542BAA">
      <w:pPr>
        <w:spacing w:line="23" w:lineRule="atLeast"/>
        <w:ind w:firstLine="720"/>
        <w:jc w:val="both"/>
        <w:rPr>
          <w:b/>
          <w:color w:val="000000"/>
          <w:lang w:val="id-ID"/>
        </w:rPr>
      </w:pPr>
      <w:r>
        <w:lastRenderedPageBreak/>
        <w:t>Pada sistem agroindustri bioetanol, satu</w:t>
      </w:r>
      <w:r w:rsidRPr="00A41F1B">
        <w:t xml:space="preserve"> Ha lahan tanaman ubi kayu menghasilkan </w:t>
      </w:r>
      <w:r>
        <w:t xml:space="preserve"> </w:t>
      </w:r>
      <w:r w:rsidRPr="00A41F1B">
        <w:t>20 ton</w:t>
      </w:r>
      <w:r>
        <w:t xml:space="preserve"> </w:t>
      </w:r>
      <w:r w:rsidRPr="00A41F1B">
        <w:t xml:space="preserve"> ubi kayu </w:t>
      </w:r>
      <w:r>
        <w:t xml:space="preserve"> </w:t>
      </w:r>
      <w:r w:rsidRPr="00A41F1B">
        <w:t>yang</w:t>
      </w:r>
      <w:r>
        <w:t xml:space="preserve"> </w:t>
      </w:r>
      <w:r w:rsidRPr="00A41F1B">
        <w:t xml:space="preserve"> dapat</w:t>
      </w:r>
      <w:r>
        <w:t xml:space="preserve"> </w:t>
      </w:r>
      <w:r w:rsidRPr="00A41F1B">
        <w:t xml:space="preserve"> menghasilkan </w:t>
      </w:r>
      <w:r>
        <w:t xml:space="preserve"> </w:t>
      </w:r>
      <w:r w:rsidRPr="00A41F1B">
        <w:t>3.332</w:t>
      </w:r>
      <w:r>
        <w:t xml:space="preserve"> </w:t>
      </w:r>
      <w:r w:rsidRPr="00A41F1B">
        <w:t xml:space="preserve"> liter bioetanol </w:t>
      </w:r>
      <w:r w:rsidRPr="00425E15">
        <w:rPr>
          <w:color w:val="000000"/>
        </w:rPr>
        <w:t xml:space="preserve">BPPT, </w:t>
      </w:r>
      <w:r>
        <w:rPr>
          <w:color w:val="000000"/>
        </w:rPr>
        <w:t xml:space="preserve"> </w:t>
      </w:r>
      <w:r w:rsidRPr="00425E15">
        <w:rPr>
          <w:color w:val="000000"/>
        </w:rPr>
        <w:t xml:space="preserve">2007.  Provinsi </w:t>
      </w:r>
      <w:r>
        <w:rPr>
          <w:color w:val="000000"/>
        </w:rPr>
        <w:t xml:space="preserve"> </w:t>
      </w:r>
      <w:r w:rsidRPr="00425E15">
        <w:rPr>
          <w:color w:val="000000"/>
        </w:rPr>
        <w:t>Lampung s</w:t>
      </w:r>
      <w:r>
        <w:rPr>
          <w:color w:val="000000"/>
        </w:rPr>
        <w:t xml:space="preserve"> </w:t>
      </w:r>
      <w:r w:rsidRPr="00425E15">
        <w:rPr>
          <w:color w:val="000000"/>
        </w:rPr>
        <w:t xml:space="preserve">ebagai </w:t>
      </w:r>
      <w:r>
        <w:rPr>
          <w:color w:val="000000"/>
        </w:rPr>
        <w:t xml:space="preserve"> </w:t>
      </w:r>
      <w:r w:rsidRPr="00425E15">
        <w:rPr>
          <w:color w:val="000000"/>
        </w:rPr>
        <w:t>sentra utama produksi tanaman ubi kayu</w:t>
      </w:r>
      <w:r w:rsidRPr="00A41F1B">
        <w:t xml:space="preserve"> dan </w:t>
      </w:r>
      <w:r>
        <w:t xml:space="preserve"> </w:t>
      </w:r>
      <w:r w:rsidRPr="00A41F1B">
        <w:t>terbesar, berpeluang</w:t>
      </w:r>
      <w:r>
        <w:t xml:space="preserve"> </w:t>
      </w:r>
      <w:r w:rsidRPr="00A41F1B">
        <w:t xml:space="preserve"> untuk </w:t>
      </w:r>
      <w:r>
        <w:t xml:space="preserve"> </w:t>
      </w:r>
      <w:r w:rsidRPr="00A41F1B">
        <w:t xml:space="preserve">investasi di </w:t>
      </w:r>
      <w:r>
        <w:t xml:space="preserve">sector </w:t>
      </w:r>
      <w:r w:rsidRPr="00A41F1B">
        <w:t xml:space="preserve"> pertanian </w:t>
      </w:r>
      <w:r>
        <w:t xml:space="preserve"> </w:t>
      </w:r>
      <w:r w:rsidRPr="00A41F1B">
        <w:t xml:space="preserve">untuk </w:t>
      </w:r>
      <w:r>
        <w:t xml:space="preserve"> </w:t>
      </w:r>
      <w:r w:rsidRPr="00A41F1B">
        <w:t xml:space="preserve">industri </w:t>
      </w:r>
      <w:r>
        <w:t xml:space="preserve"> </w:t>
      </w:r>
      <w:r w:rsidRPr="00A41F1B">
        <w:t xml:space="preserve">bioetanol. Kebijakan </w:t>
      </w:r>
      <w:r>
        <w:t xml:space="preserve"> </w:t>
      </w:r>
      <w:r w:rsidRPr="00A41F1B">
        <w:t xml:space="preserve">tersebut </w:t>
      </w:r>
      <w:r>
        <w:t xml:space="preserve"> </w:t>
      </w:r>
      <w:r w:rsidRPr="00A41F1B">
        <w:t xml:space="preserve">juga </w:t>
      </w:r>
      <w:r>
        <w:t xml:space="preserve"> </w:t>
      </w:r>
      <w:r w:rsidRPr="00A41F1B">
        <w:t xml:space="preserve">akan </w:t>
      </w:r>
      <w:r>
        <w:t xml:space="preserve"> </w:t>
      </w:r>
      <w:r w:rsidRPr="00A41F1B">
        <w:t xml:space="preserve">didukung </w:t>
      </w:r>
      <w:r>
        <w:t xml:space="preserve"> </w:t>
      </w:r>
      <w:r w:rsidRPr="00A41F1B">
        <w:t>oleh</w:t>
      </w:r>
      <w:r>
        <w:t xml:space="preserve"> </w:t>
      </w:r>
      <w:r w:rsidRPr="00A41F1B">
        <w:t xml:space="preserve"> pengembangan</w:t>
      </w:r>
      <w:r>
        <w:t xml:space="preserve"> </w:t>
      </w:r>
      <w:r w:rsidRPr="00A41F1B">
        <w:t xml:space="preserve"> jaringan </w:t>
      </w:r>
      <w:r>
        <w:t xml:space="preserve"> </w:t>
      </w:r>
      <w:r w:rsidRPr="00A41F1B">
        <w:t xml:space="preserve">pemasaran dan pengembangan intensifikasi </w:t>
      </w:r>
      <w:r>
        <w:t xml:space="preserve"> </w:t>
      </w:r>
      <w:r w:rsidRPr="00A41F1B">
        <w:t>pola kemitraan</w:t>
      </w:r>
      <w:r>
        <w:rPr>
          <w:b/>
          <w:color w:val="000000"/>
          <w:lang w:val="id-ID"/>
        </w:rPr>
        <w:t xml:space="preserve">.  </w:t>
      </w:r>
    </w:p>
    <w:p w:rsidR="00542BAA" w:rsidRDefault="00542BAA"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5158AB" w:rsidRDefault="005158AB" w:rsidP="00542BAA">
      <w:pPr>
        <w:spacing w:line="23" w:lineRule="atLeast"/>
        <w:rPr>
          <w:b/>
        </w:rPr>
      </w:pPr>
    </w:p>
    <w:p w:rsidR="003B3FCC" w:rsidRPr="00C5537B" w:rsidRDefault="003B3FCC" w:rsidP="00542BAA">
      <w:pPr>
        <w:spacing w:line="276" w:lineRule="auto"/>
      </w:pPr>
      <w:r w:rsidRPr="00C5537B">
        <w:rPr>
          <w:b/>
        </w:rPr>
        <w:t>Industri Bioetanol di Provinsi Lampung</w:t>
      </w:r>
    </w:p>
    <w:p w:rsidR="00542BAA" w:rsidRDefault="003B3FCC" w:rsidP="00542BAA">
      <w:pPr>
        <w:autoSpaceDE w:val="0"/>
        <w:autoSpaceDN w:val="0"/>
        <w:adjustRightInd w:val="0"/>
        <w:spacing w:after="120" w:line="276" w:lineRule="auto"/>
        <w:ind w:firstLine="567"/>
        <w:jc w:val="both"/>
        <w:rPr>
          <w:lang w:val="id-ID"/>
        </w:rPr>
      </w:pPr>
      <w:r w:rsidRPr="00A41F1B">
        <w:t xml:space="preserve">Pengembangan industri bioetanol di Provinsi </w:t>
      </w:r>
      <w:proofErr w:type="gramStart"/>
      <w:r w:rsidRPr="00A41F1B">
        <w:t>Lampung  banyak</w:t>
      </w:r>
      <w:proofErr w:type="gramEnd"/>
      <w:r w:rsidRPr="00A41F1B">
        <w:t xml:space="preserve"> diminati oleh perusahaan-perusahaan </w:t>
      </w:r>
      <w:r>
        <w:t xml:space="preserve"> </w:t>
      </w:r>
      <w:r w:rsidRPr="00A41F1B">
        <w:t xml:space="preserve">besar </w:t>
      </w:r>
      <w:r>
        <w:t xml:space="preserve"> </w:t>
      </w:r>
      <w:r w:rsidRPr="00A41F1B">
        <w:t xml:space="preserve">yang </w:t>
      </w:r>
      <w:r>
        <w:t xml:space="preserve"> </w:t>
      </w:r>
      <w:r w:rsidRPr="00A41F1B">
        <w:t>bergerak</w:t>
      </w:r>
      <w:r>
        <w:t xml:space="preserve"> </w:t>
      </w:r>
      <w:r w:rsidRPr="00A41F1B">
        <w:t xml:space="preserve"> di bidang energi. </w:t>
      </w:r>
      <w:proofErr w:type="gramStart"/>
      <w:r w:rsidRPr="00A41F1B">
        <w:t xml:space="preserve">Industri </w:t>
      </w:r>
      <w:r>
        <w:t xml:space="preserve"> </w:t>
      </w:r>
      <w:r w:rsidRPr="00A41F1B">
        <w:t>bioetanol</w:t>
      </w:r>
      <w:proofErr w:type="gramEnd"/>
      <w:r w:rsidRPr="00A41F1B">
        <w:t xml:space="preserve"> </w:t>
      </w:r>
      <w:r>
        <w:t xml:space="preserve"> </w:t>
      </w:r>
      <w:r w:rsidRPr="00A41F1B">
        <w:t xml:space="preserve">yang </w:t>
      </w:r>
      <w:r>
        <w:t xml:space="preserve"> </w:t>
      </w:r>
      <w:r w:rsidRPr="00A41F1B">
        <w:t>sudah ada di</w:t>
      </w:r>
      <w:r>
        <w:t xml:space="preserve"> </w:t>
      </w:r>
      <w:r w:rsidRPr="00A41F1B">
        <w:t xml:space="preserve"> Provinsi </w:t>
      </w:r>
      <w:r>
        <w:t xml:space="preserve"> </w:t>
      </w:r>
      <w:r w:rsidRPr="00A41F1B">
        <w:t>L</w:t>
      </w:r>
      <w:r w:rsidR="00DE383B">
        <w:t>ampung di sajikan dalam Tabel 2</w:t>
      </w:r>
      <w:r>
        <w:t xml:space="preserve"> di bawah</w:t>
      </w:r>
      <w:r w:rsidRPr="00A41F1B">
        <w:t>.</w:t>
      </w:r>
      <w:r w:rsidR="00542BAA">
        <w:rPr>
          <w:lang w:val="id-ID"/>
        </w:rPr>
        <w:t xml:space="preserve"> </w:t>
      </w:r>
    </w:p>
    <w:p w:rsidR="00542BAA" w:rsidRDefault="00542BAA" w:rsidP="00542BAA">
      <w:pPr>
        <w:autoSpaceDE w:val="0"/>
        <w:autoSpaceDN w:val="0"/>
        <w:adjustRightInd w:val="0"/>
        <w:spacing w:before="240" w:after="120" w:line="23" w:lineRule="atLeast"/>
      </w:pPr>
    </w:p>
    <w:p w:rsidR="00542BAA" w:rsidRDefault="00542BAA" w:rsidP="00542BAA">
      <w:pPr>
        <w:autoSpaceDE w:val="0"/>
        <w:autoSpaceDN w:val="0"/>
        <w:adjustRightInd w:val="0"/>
        <w:spacing w:before="240" w:after="120" w:line="23" w:lineRule="atLeast"/>
      </w:pPr>
    </w:p>
    <w:p w:rsidR="00542BAA" w:rsidRDefault="00542BAA" w:rsidP="00542BAA">
      <w:pPr>
        <w:autoSpaceDE w:val="0"/>
        <w:autoSpaceDN w:val="0"/>
        <w:adjustRightInd w:val="0"/>
        <w:spacing w:before="240" w:after="120" w:line="23" w:lineRule="atLeast"/>
      </w:pPr>
    </w:p>
    <w:p w:rsidR="00542BAA" w:rsidRDefault="00542BAA" w:rsidP="00542BAA">
      <w:pPr>
        <w:autoSpaceDE w:val="0"/>
        <w:autoSpaceDN w:val="0"/>
        <w:adjustRightInd w:val="0"/>
        <w:spacing w:before="240" w:after="120" w:line="23" w:lineRule="atLeast"/>
      </w:pPr>
    </w:p>
    <w:p w:rsidR="00542BAA" w:rsidRDefault="00542BAA" w:rsidP="00542BAA">
      <w:pPr>
        <w:autoSpaceDE w:val="0"/>
        <w:autoSpaceDN w:val="0"/>
        <w:adjustRightInd w:val="0"/>
        <w:spacing w:before="240" w:after="120" w:line="23" w:lineRule="atLeast"/>
      </w:pPr>
    </w:p>
    <w:p w:rsidR="00542BAA" w:rsidRDefault="00542BAA" w:rsidP="00542BAA">
      <w:pPr>
        <w:autoSpaceDE w:val="0"/>
        <w:autoSpaceDN w:val="0"/>
        <w:adjustRightInd w:val="0"/>
        <w:spacing w:before="240" w:after="120" w:line="23" w:lineRule="atLeast"/>
      </w:pPr>
    </w:p>
    <w:p w:rsidR="00542BAA" w:rsidRDefault="00542BAA" w:rsidP="00542BAA">
      <w:pPr>
        <w:autoSpaceDE w:val="0"/>
        <w:autoSpaceDN w:val="0"/>
        <w:adjustRightInd w:val="0"/>
        <w:spacing w:before="240" w:after="120" w:line="23" w:lineRule="atLeast"/>
      </w:pPr>
    </w:p>
    <w:p w:rsidR="00542BAA" w:rsidRDefault="00542BAA" w:rsidP="00542BAA">
      <w:pPr>
        <w:autoSpaceDE w:val="0"/>
        <w:autoSpaceDN w:val="0"/>
        <w:adjustRightInd w:val="0"/>
        <w:spacing w:before="240" w:after="120" w:line="23" w:lineRule="atLeast"/>
        <w:sectPr w:rsidR="00542BAA" w:rsidSect="003B3FCC">
          <w:type w:val="continuous"/>
          <w:pgSz w:w="11906" w:h="16838"/>
          <w:pgMar w:top="1701" w:right="1416" w:bottom="1701" w:left="1701" w:header="709" w:footer="709" w:gutter="0"/>
          <w:cols w:num="2" w:space="568"/>
          <w:titlePg/>
          <w:docGrid w:linePitch="360"/>
        </w:sectPr>
      </w:pPr>
    </w:p>
    <w:p w:rsidR="00542BAA" w:rsidRPr="00542BAA" w:rsidRDefault="00542BAA" w:rsidP="00542BAA">
      <w:pPr>
        <w:autoSpaceDE w:val="0"/>
        <w:autoSpaceDN w:val="0"/>
        <w:adjustRightInd w:val="0"/>
        <w:spacing w:before="240" w:after="120" w:line="23" w:lineRule="atLeast"/>
        <w:jc w:val="center"/>
        <w:rPr>
          <w:b/>
        </w:rPr>
      </w:pPr>
      <w:r w:rsidRPr="00542BAA">
        <w:rPr>
          <w:b/>
        </w:rPr>
        <w:lastRenderedPageBreak/>
        <w:t xml:space="preserve">Tabel </w:t>
      </w:r>
      <w:r w:rsidR="00835D56">
        <w:rPr>
          <w:b/>
        </w:rPr>
        <w:t>2.</w:t>
      </w:r>
      <w:r w:rsidRPr="00542BAA">
        <w:rPr>
          <w:b/>
        </w:rPr>
        <w:t xml:space="preserve">  Kondisi Industri Bioetanol di Provinsi Lampung</w:t>
      </w:r>
    </w:p>
    <w:p w:rsidR="00542BAA" w:rsidRDefault="00542BAA" w:rsidP="006A3225">
      <w:pPr>
        <w:autoSpaceDE w:val="0"/>
        <w:autoSpaceDN w:val="0"/>
        <w:adjustRightInd w:val="0"/>
        <w:jc w:val="center"/>
        <w:sectPr w:rsidR="00542BAA" w:rsidSect="00CE2997">
          <w:type w:val="continuous"/>
          <w:pgSz w:w="11906" w:h="16838"/>
          <w:pgMar w:top="1701" w:right="1416" w:bottom="1701" w:left="1701" w:header="709" w:footer="709" w:gutter="0"/>
          <w:cols w:space="568"/>
          <w:docGrid w:linePitch="360"/>
        </w:sectPr>
      </w:pPr>
    </w:p>
    <w:tbl>
      <w:tblPr>
        <w:tblW w:w="8557" w:type="dxa"/>
        <w:tblInd w:w="108" w:type="dxa"/>
        <w:tblLook w:val="04A0" w:firstRow="1" w:lastRow="0" w:firstColumn="1" w:lastColumn="0" w:noHBand="0" w:noVBand="1"/>
      </w:tblPr>
      <w:tblGrid>
        <w:gridCol w:w="1919"/>
        <w:gridCol w:w="1353"/>
        <w:gridCol w:w="1654"/>
        <w:gridCol w:w="2277"/>
        <w:gridCol w:w="1354"/>
      </w:tblGrid>
      <w:tr w:rsidR="00542BAA" w:rsidRPr="00542BAA" w:rsidTr="00542BAA">
        <w:trPr>
          <w:trHeight w:val="563"/>
        </w:trPr>
        <w:tc>
          <w:tcPr>
            <w:tcW w:w="1919" w:type="dxa"/>
            <w:tcBorders>
              <w:top w:val="single" w:sz="4" w:space="0" w:color="auto"/>
              <w:bottom w:val="single" w:sz="4" w:space="0" w:color="auto"/>
            </w:tcBorders>
          </w:tcPr>
          <w:p w:rsidR="00542BAA" w:rsidRPr="00542BAA" w:rsidRDefault="00542BAA" w:rsidP="006A3225">
            <w:pPr>
              <w:autoSpaceDE w:val="0"/>
              <w:autoSpaceDN w:val="0"/>
              <w:adjustRightInd w:val="0"/>
              <w:jc w:val="center"/>
              <w:rPr>
                <w:sz w:val="22"/>
              </w:rPr>
            </w:pPr>
            <w:r w:rsidRPr="00542BAA">
              <w:rPr>
                <w:sz w:val="22"/>
              </w:rPr>
              <w:lastRenderedPageBreak/>
              <w:t>Nama Perusahaan</w:t>
            </w:r>
          </w:p>
        </w:tc>
        <w:tc>
          <w:tcPr>
            <w:tcW w:w="1353" w:type="dxa"/>
            <w:tcBorders>
              <w:top w:val="single" w:sz="4" w:space="0" w:color="auto"/>
              <w:bottom w:val="single" w:sz="4" w:space="0" w:color="auto"/>
            </w:tcBorders>
          </w:tcPr>
          <w:p w:rsidR="00542BAA" w:rsidRPr="00542BAA" w:rsidRDefault="00542BAA" w:rsidP="006A3225">
            <w:pPr>
              <w:autoSpaceDE w:val="0"/>
              <w:autoSpaceDN w:val="0"/>
              <w:adjustRightInd w:val="0"/>
              <w:ind w:left="44"/>
              <w:jc w:val="center"/>
              <w:rPr>
                <w:sz w:val="22"/>
              </w:rPr>
            </w:pPr>
            <w:r w:rsidRPr="00542BAA">
              <w:rPr>
                <w:sz w:val="22"/>
              </w:rPr>
              <w:t>Produk Utama</w:t>
            </w:r>
          </w:p>
        </w:tc>
        <w:tc>
          <w:tcPr>
            <w:tcW w:w="1654" w:type="dxa"/>
            <w:tcBorders>
              <w:top w:val="single" w:sz="4" w:space="0" w:color="auto"/>
              <w:bottom w:val="single" w:sz="4" w:space="0" w:color="auto"/>
            </w:tcBorders>
          </w:tcPr>
          <w:p w:rsidR="00542BAA" w:rsidRPr="00542BAA" w:rsidRDefault="00542BAA" w:rsidP="006A3225">
            <w:pPr>
              <w:autoSpaceDE w:val="0"/>
              <w:autoSpaceDN w:val="0"/>
              <w:adjustRightInd w:val="0"/>
              <w:ind w:left="47" w:hanging="13"/>
              <w:jc w:val="center"/>
              <w:rPr>
                <w:sz w:val="22"/>
              </w:rPr>
            </w:pPr>
            <w:r w:rsidRPr="00542BAA">
              <w:rPr>
                <w:sz w:val="22"/>
              </w:rPr>
              <w:t>Produk Kedua</w:t>
            </w:r>
          </w:p>
        </w:tc>
        <w:tc>
          <w:tcPr>
            <w:tcW w:w="3631" w:type="dxa"/>
            <w:gridSpan w:val="2"/>
            <w:tcBorders>
              <w:top w:val="single" w:sz="4" w:space="0" w:color="auto"/>
              <w:bottom w:val="single" w:sz="4" w:space="0" w:color="auto"/>
            </w:tcBorders>
          </w:tcPr>
          <w:p w:rsidR="00542BAA" w:rsidRPr="00542BAA" w:rsidRDefault="00542BAA" w:rsidP="006A3225">
            <w:pPr>
              <w:autoSpaceDE w:val="0"/>
              <w:autoSpaceDN w:val="0"/>
              <w:adjustRightInd w:val="0"/>
              <w:jc w:val="center"/>
              <w:rPr>
                <w:sz w:val="22"/>
              </w:rPr>
            </w:pPr>
            <w:r w:rsidRPr="00542BAA">
              <w:rPr>
                <w:sz w:val="22"/>
              </w:rPr>
              <w:t>Keterangan</w:t>
            </w:r>
          </w:p>
        </w:tc>
      </w:tr>
      <w:tr w:rsidR="00542BAA" w:rsidRPr="00542BAA" w:rsidTr="00542BAA">
        <w:trPr>
          <w:trHeight w:val="280"/>
        </w:trPr>
        <w:tc>
          <w:tcPr>
            <w:tcW w:w="1919" w:type="dxa"/>
            <w:tcBorders>
              <w:top w:val="single" w:sz="4" w:space="0" w:color="auto"/>
              <w:bottom w:val="single" w:sz="4" w:space="0" w:color="auto"/>
            </w:tcBorders>
          </w:tcPr>
          <w:p w:rsidR="00542BAA" w:rsidRPr="00542BAA" w:rsidRDefault="00542BAA" w:rsidP="006A3225">
            <w:pPr>
              <w:autoSpaceDE w:val="0"/>
              <w:autoSpaceDN w:val="0"/>
              <w:adjustRightInd w:val="0"/>
              <w:jc w:val="center"/>
              <w:rPr>
                <w:sz w:val="22"/>
              </w:rPr>
            </w:pPr>
            <w:r w:rsidRPr="00542BAA">
              <w:rPr>
                <w:sz w:val="22"/>
              </w:rPr>
              <w:t>1</w:t>
            </w:r>
          </w:p>
        </w:tc>
        <w:tc>
          <w:tcPr>
            <w:tcW w:w="1353" w:type="dxa"/>
            <w:tcBorders>
              <w:top w:val="single" w:sz="4" w:space="0" w:color="auto"/>
              <w:bottom w:val="single" w:sz="4" w:space="0" w:color="auto"/>
            </w:tcBorders>
          </w:tcPr>
          <w:p w:rsidR="00542BAA" w:rsidRPr="00542BAA" w:rsidRDefault="00542BAA" w:rsidP="006A3225">
            <w:pPr>
              <w:autoSpaceDE w:val="0"/>
              <w:autoSpaceDN w:val="0"/>
              <w:adjustRightInd w:val="0"/>
              <w:ind w:left="44"/>
              <w:jc w:val="center"/>
              <w:rPr>
                <w:sz w:val="22"/>
              </w:rPr>
            </w:pPr>
            <w:r w:rsidRPr="00542BAA">
              <w:rPr>
                <w:sz w:val="22"/>
              </w:rPr>
              <w:t>2</w:t>
            </w:r>
          </w:p>
        </w:tc>
        <w:tc>
          <w:tcPr>
            <w:tcW w:w="1654" w:type="dxa"/>
            <w:tcBorders>
              <w:top w:val="single" w:sz="4" w:space="0" w:color="auto"/>
              <w:bottom w:val="single" w:sz="4" w:space="0" w:color="auto"/>
            </w:tcBorders>
          </w:tcPr>
          <w:p w:rsidR="00542BAA" w:rsidRPr="00542BAA" w:rsidRDefault="00542BAA" w:rsidP="006A3225">
            <w:pPr>
              <w:autoSpaceDE w:val="0"/>
              <w:autoSpaceDN w:val="0"/>
              <w:adjustRightInd w:val="0"/>
              <w:ind w:left="47" w:hanging="13"/>
              <w:jc w:val="center"/>
              <w:rPr>
                <w:sz w:val="22"/>
              </w:rPr>
            </w:pPr>
            <w:r w:rsidRPr="00542BAA">
              <w:rPr>
                <w:sz w:val="22"/>
              </w:rPr>
              <w:t>3</w:t>
            </w:r>
          </w:p>
        </w:tc>
        <w:tc>
          <w:tcPr>
            <w:tcW w:w="2277" w:type="dxa"/>
            <w:tcBorders>
              <w:top w:val="single" w:sz="4" w:space="0" w:color="auto"/>
              <w:bottom w:val="single" w:sz="4" w:space="0" w:color="auto"/>
            </w:tcBorders>
          </w:tcPr>
          <w:p w:rsidR="00542BAA" w:rsidRPr="00542BAA" w:rsidRDefault="00542BAA" w:rsidP="006A3225">
            <w:pPr>
              <w:autoSpaceDE w:val="0"/>
              <w:autoSpaceDN w:val="0"/>
              <w:adjustRightInd w:val="0"/>
              <w:jc w:val="center"/>
              <w:rPr>
                <w:sz w:val="22"/>
              </w:rPr>
            </w:pPr>
            <w:r w:rsidRPr="00542BAA">
              <w:rPr>
                <w:sz w:val="22"/>
              </w:rPr>
              <w:t>4</w:t>
            </w:r>
          </w:p>
        </w:tc>
        <w:tc>
          <w:tcPr>
            <w:tcW w:w="1353" w:type="dxa"/>
            <w:tcBorders>
              <w:top w:val="single" w:sz="4" w:space="0" w:color="auto"/>
              <w:bottom w:val="single" w:sz="4" w:space="0" w:color="auto"/>
            </w:tcBorders>
          </w:tcPr>
          <w:p w:rsidR="00542BAA" w:rsidRPr="00542BAA" w:rsidRDefault="00542BAA" w:rsidP="006A3225">
            <w:pPr>
              <w:autoSpaceDE w:val="0"/>
              <w:autoSpaceDN w:val="0"/>
              <w:adjustRightInd w:val="0"/>
              <w:jc w:val="center"/>
              <w:rPr>
                <w:sz w:val="22"/>
              </w:rPr>
            </w:pPr>
            <w:r w:rsidRPr="00542BAA">
              <w:rPr>
                <w:sz w:val="22"/>
              </w:rPr>
              <w:t>5</w:t>
            </w:r>
          </w:p>
        </w:tc>
      </w:tr>
      <w:tr w:rsidR="00542BAA" w:rsidRPr="00542BAA" w:rsidTr="00542BAA">
        <w:trPr>
          <w:trHeight w:val="579"/>
        </w:trPr>
        <w:tc>
          <w:tcPr>
            <w:tcW w:w="1919" w:type="dxa"/>
            <w:tcBorders>
              <w:top w:val="single" w:sz="4" w:space="0" w:color="auto"/>
            </w:tcBorders>
          </w:tcPr>
          <w:p w:rsidR="00542BAA" w:rsidRPr="00542BAA" w:rsidRDefault="00542BAA" w:rsidP="006A3225">
            <w:pPr>
              <w:autoSpaceDE w:val="0"/>
              <w:autoSpaceDN w:val="0"/>
              <w:adjustRightInd w:val="0"/>
              <w:rPr>
                <w:sz w:val="22"/>
                <w:szCs w:val="20"/>
              </w:rPr>
            </w:pPr>
            <w:r w:rsidRPr="00542BAA">
              <w:rPr>
                <w:sz w:val="22"/>
                <w:szCs w:val="20"/>
              </w:rPr>
              <w:t>BPPT</w:t>
            </w:r>
          </w:p>
        </w:tc>
        <w:tc>
          <w:tcPr>
            <w:tcW w:w="1353" w:type="dxa"/>
            <w:tcBorders>
              <w:top w:val="single" w:sz="4" w:space="0" w:color="auto"/>
            </w:tcBorders>
          </w:tcPr>
          <w:p w:rsidR="00542BAA" w:rsidRPr="00542BAA" w:rsidRDefault="00542BAA" w:rsidP="006A3225">
            <w:pPr>
              <w:autoSpaceDE w:val="0"/>
              <w:autoSpaceDN w:val="0"/>
              <w:adjustRightInd w:val="0"/>
              <w:ind w:left="44"/>
              <w:jc w:val="both"/>
              <w:rPr>
                <w:sz w:val="22"/>
                <w:szCs w:val="20"/>
              </w:rPr>
            </w:pPr>
            <w:r w:rsidRPr="00542BAA">
              <w:rPr>
                <w:sz w:val="22"/>
                <w:szCs w:val="20"/>
              </w:rPr>
              <w:t>Etanol</w:t>
            </w:r>
          </w:p>
        </w:tc>
        <w:tc>
          <w:tcPr>
            <w:tcW w:w="1654" w:type="dxa"/>
            <w:tcBorders>
              <w:top w:val="single" w:sz="4" w:space="0" w:color="auto"/>
            </w:tcBorders>
          </w:tcPr>
          <w:p w:rsidR="00542BAA" w:rsidRPr="00542BAA" w:rsidRDefault="00542BAA" w:rsidP="006A3225">
            <w:pPr>
              <w:autoSpaceDE w:val="0"/>
              <w:autoSpaceDN w:val="0"/>
              <w:adjustRightInd w:val="0"/>
              <w:ind w:left="47" w:hanging="13"/>
              <w:jc w:val="both"/>
              <w:rPr>
                <w:sz w:val="22"/>
                <w:szCs w:val="20"/>
              </w:rPr>
            </w:pPr>
            <w:r w:rsidRPr="00542BAA">
              <w:rPr>
                <w:sz w:val="22"/>
                <w:szCs w:val="20"/>
              </w:rPr>
              <w:t>Etanol 95 %</w:t>
            </w:r>
          </w:p>
        </w:tc>
        <w:tc>
          <w:tcPr>
            <w:tcW w:w="2277" w:type="dxa"/>
            <w:tcBorders>
              <w:top w:val="single" w:sz="4" w:space="0" w:color="auto"/>
            </w:tcBorders>
          </w:tcPr>
          <w:p w:rsidR="00542BAA" w:rsidRPr="00542BAA" w:rsidRDefault="00542BAA" w:rsidP="006A3225">
            <w:pPr>
              <w:autoSpaceDE w:val="0"/>
              <w:autoSpaceDN w:val="0"/>
              <w:adjustRightInd w:val="0"/>
              <w:rPr>
                <w:sz w:val="22"/>
                <w:szCs w:val="20"/>
              </w:rPr>
            </w:pPr>
            <w:r w:rsidRPr="00542BAA">
              <w:rPr>
                <w:sz w:val="22"/>
                <w:szCs w:val="20"/>
              </w:rPr>
              <w:t xml:space="preserve">Produk sesuai kebutuhan </w:t>
            </w:r>
          </w:p>
        </w:tc>
        <w:tc>
          <w:tcPr>
            <w:tcW w:w="1353" w:type="dxa"/>
            <w:tcBorders>
              <w:top w:val="single" w:sz="4" w:space="0" w:color="auto"/>
            </w:tcBorders>
          </w:tcPr>
          <w:p w:rsidR="00542BAA" w:rsidRPr="00542BAA" w:rsidRDefault="00542BAA" w:rsidP="006A3225">
            <w:pPr>
              <w:autoSpaceDE w:val="0"/>
              <w:autoSpaceDN w:val="0"/>
              <w:adjustRightInd w:val="0"/>
              <w:rPr>
                <w:sz w:val="22"/>
                <w:szCs w:val="20"/>
              </w:rPr>
            </w:pPr>
            <w:r w:rsidRPr="00542BAA">
              <w:rPr>
                <w:sz w:val="22"/>
                <w:szCs w:val="20"/>
              </w:rPr>
              <w:t>Ubi Kayu</w:t>
            </w:r>
          </w:p>
        </w:tc>
      </w:tr>
      <w:tr w:rsidR="00542BAA" w:rsidRPr="00542BAA" w:rsidTr="00542BAA">
        <w:trPr>
          <w:trHeight w:val="579"/>
        </w:trPr>
        <w:tc>
          <w:tcPr>
            <w:tcW w:w="1919" w:type="dxa"/>
          </w:tcPr>
          <w:p w:rsidR="00542BAA" w:rsidRPr="00542BAA" w:rsidRDefault="00542BAA" w:rsidP="006A3225">
            <w:pPr>
              <w:autoSpaceDE w:val="0"/>
              <w:autoSpaceDN w:val="0"/>
              <w:adjustRightInd w:val="0"/>
              <w:rPr>
                <w:sz w:val="22"/>
                <w:szCs w:val="20"/>
              </w:rPr>
            </w:pPr>
            <w:r w:rsidRPr="00542BAA">
              <w:rPr>
                <w:sz w:val="22"/>
                <w:szCs w:val="20"/>
              </w:rPr>
              <w:t>PT  Indo Lampung Distelery (ILD)</w:t>
            </w:r>
          </w:p>
        </w:tc>
        <w:tc>
          <w:tcPr>
            <w:tcW w:w="1353" w:type="dxa"/>
          </w:tcPr>
          <w:p w:rsidR="00542BAA" w:rsidRPr="00542BAA" w:rsidRDefault="00542BAA" w:rsidP="006A3225">
            <w:pPr>
              <w:autoSpaceDE w:val="0"/>
              <w:autoSpaceDN w:val="0"/>
              <w:adjustRightInd w:val="0"/>
              <w:ind w:left="44"/>
              <w:jc w:val="both"/>
              <w:rPr>
                <w:sz w:val="22"/>
                <w:szCs w:val="20"/>
              </w:rPr>
            </w:pPr>
            <w:r w:rsidRPr="00542BAA">
              <w:rPr>
                <w:sz w:val="22"/>
                <w:szCs w:val="20"/>
              </w:rPr>
              <w:t>Gula</w:t>
            </w:r>
          </w:p>
        </w:tc>
        <w:tc>
          <w:tcPr>
            <w:tcW w:w="1654" w:type="dxa"/>
          </w:tcPr>
          <w:p w:rsidR="00542BAA" w:rsidRPr="00542BAA" w:rsidRDefault="00542BAA" w:rsidP="006A3225">
            <w:pPr>
              <w:autoSpaceDE w:val="0"/>
              <w:autoSpaceDN w:val="0"/>
              <w:adjustRightInd w:val="0"/>
              <w:ind w:left="47" w:hanging="13"/>
              <w:jc w:val="both"/>
              <w:rPr>
                <w:sz w:val="22"/>
                <w:szCs w:val="20"/>
              </w:rPr>
            </w:pPr>
            <w:r w:rsidRPr="00542BAA">
              <w:rPr>
                <w:sz w:val="22"/>
                <w:szCs w:val="20"/>
              </w:rPr>
              <w:t>Etanol 95 %</w:t>
            </w:r>
          </w:p>
        </w:tc>
        <w:tc>
          <w:tcPr>
            <w:tcW w:w="2277" w:type="dxa"/>
          </w:tcPr>
          <w:p w:rsidR="00542BAA" w:rsidRPr="00542BAA" w:rsidRDefault="00542BAA" w:rsidP="006A3225">
            <w:pPr>
              <w:autoSpaceDE w:val="0"/>
              <w:autoSpaceDN w:val="0"/>
              <w:adjustRightInd w:val="0"/>
              <w:rPr>
                <w:sz w:val="22"/>
                <w:szCs w:val="20"/>
              </w:rPr>
            </w:pPr>
            <w:r w:rsidRPr="00542BAA">
              <w:rPr>
                <w:sz w:val="22"/>
                <w:szCs w:val="20"/>
              </w:rPr>
              <w:t xml:space="preserve">Ekpor 95 % Etanol </w:t>
            </w:r>
          </w:p>
        </w:tc>
        <w:tc>
          <w:tcPr>
            <w:tcW w:w="1353" w:type="dxa"/>
          </w:tcPr>
          <w:p w:rsidR="00542BAA" w:rsidRPr="00542BAA" w:rsidRDefault="00542BAA" w:rsidP="006A3225">
            <w:pPr>
              <w:autoSpaceDE w:val="0"/>
              <w:autoSpaceDN w:val="0"/>
              <w:adjustRightInd w:val="0"/>
              <w:rPr>
                <w:sz w:val="22"/>
                <w:szCs w:val="20"/>
              </w:rPr>
            </w:pPr>
            <w:r w:rsidRPr="00542BAA">
              <w:rPr>
                <w:sz w:val="22"/>
                <w:szCs w:val="20"/>
              </w:rPr>
              <w:t>Molase</w:t>
            </w:r>
          </w:p>
        </w:tc>
      </w:tr>
      <w:tr w:rsidR="00542BAA" w:rsidRPr="00542BAA" w:rsidTr="00542BAA">
        <w:trPr>
          <w:trHeight w:val="579"/>
        </w:trPr>
        <w:tc>
          <w:tcPr>
            <w:tcW w:w="1919" w:type="dxa"/>
          </w:tcPr>
          <w:p w:rsidR="00542BAA" w:rsidRPr="00542BAA" w:rsidRDefault="00542BAA" w:rsidP="006A3225">
            <w:pPr>
              <w:autoSpaceDE w:val="0"/>
              <w:autoSpaceDN w:val="0"/>
              <w:adjustRightInd w:val="0"/>
              <w:rPr>
                <w:sz w:val="22"/>
                <w:szCs w:val="20"/>
              </w:rPr>
            </w:pPr>
            <w:r w:rsidRPr="00542BAA">
              <w:rPr>
                <w:sz w:val="22"/>
                <w:szCs w:val="20"/>
              </w:rPr>
              <w:t>PT  GMP</w:t>
            </w:r>
          </w:p>
        </w:tc>
        <w:tc>
          <w:tcPr>
            <w:tcW w:w="1353" w:type="dxa"/>
          </w:tcPr>
          <w:p w:rsidR="00542BAA" w:rsidRPr="00542BAA" w:rsidRDefault="00542BAA" w:rsidP="006A3225">
            <w:pPr>
              <w:autoSpaceDE w:val="0"/>
              <w:autoSpaceDN w:val="0"/>
              <w:adjustRightInd w:val="0"/>
              <w:ind w:left="44"/>
              <w:jc w:val="both"/>
              <w:rPr>
                <w:sz w:val="22"/>
                <w:szCs w:val="20"/>
              </w:rPr>
            </w:pPr>
            <w:r w:rsidRPr="00542BAA">
              <w:rPr>
                <w:sz w:val="22"/>
                <w:szCs w:val="20"/>
              </w:rPr>
              <w:t>Gula</w:t>
            </w:r>
          </w:p>
        </w:tc>
        <w:tc>
          <w:tcPr>
            <w:tcW w:w="1654" w:type="dxa"/>
          </w:tcPr>
          <w:p w:rsidR="00542BAA" w:rsidRPr="00542BAA" w:rsidRDefault="00542BAA" w:rsidP="006A3225">
            <w:pPr>
              <w:autoSpaceDE w:val="0"/>
              <w:autoSpaceDN w:val="0"/>
              <w:adjustRightInd w:val="0"/>
              <w:ind w:left="47" w:hanging="13"/>
              <w:jc w:val="both"/>
              <w:rPr>
                <w:sz w:val="22"/>
                <w:szCs w:val="20"/>
              </w:rPr>
            </w:pPr>
            <w:r w:rsidRPr="00542BAA">
              <w:rPr>
                <w:sz w:val="22"/>
                <w:szCs w:val="20"/>
              </w:rPr>
              <w:t>Etanol 95 %</w:t>
            </w:r>
          </w:p>
        </w:tc>
        <w:tc>
          <w:tcPr>
            <w:tcW w:w="2277" w:type="dxa"/>
          </w:tcPr>
          <w:p w:rsidR="00542BAA" w:rsidRPr="00542BAA" w:rsidRDefault="00542BAA" w:rsidP="006A3225">
            <w:pPr>
              <w:autoSpaceDE w:val="0"/>
              <w:autoSpaceDN w:val="0"/>
              <w:adjustRightInd w:val="0"/>
              <w:rPr>
                <w:sz w:val="22"/>
                <w:szCs w:val="20"/>
              </w:rPr>
            </w:pPr>
            <w:r w:rsidRPr="00542BAA">
              <w:rPr>
                <w:sz w:val="22"/>
                <w:szCs w:val="20"/>
              </w:rPr>
              <w:t>Transportasi PT. GMP</w:t>
            </w:r>
          </w:p>
        </w:tc>
        <w:tc>
          <w:tcPr>
            <w:tcW w:w="1353" w:type="dxa"/>
          </w:tcPr>
          <w:p w:rsidR="00542BAA" w:rsidRPr="00542BAA" w:rsidRDefault="00542BAA" w:rsidP="006A3225">
            <w:pPr>
              <w:autoSpaceDE w:val="0"/>
              <w:autoSpaceDN w:val="0"/>
              <w:adjustRightInd w:val="0"/>
              <w:rPr>
                <w:sz w:val="22"/>
                <w:szCs w:val="20"/>
              </w:rPr>
            </w:pPr>
            <w:r w:rsidRPr="00542BAA">
              <w:rPr>
                <w:sz w:val="22"/>
                <w:szCs w:val="20"/>
              </w:rPr>
              <w:t>Molase</w:t>
            </w:r>
          </w:p>
        </w:tc>
      </w:tr>
      <w:tr w:rsidR="00542BAA" w:rsidRPr="00542BAA" w:rsidTr="00542BAA">
        <w:trPr>
          <w:trHeight w:val="280"/>
        </w:trPr>
        <w:tc>
          <w:tcPr>
            <w:tcW w:w="1919" w:type="dxa"/>
          </w:tcPr>
          <w:p w:rsidR="00542BAA" w:rsidRPr="00542BAA" w:rsidRDefault="00542BAA" w:rsidP="006A3225">
            <w:pPr>
              <w:autoSpaceDE w:val="0"/>
              <w:autoSpaceDN w:val="0"/>
              <w:adjustRightInd w:val="0"/>
              <w:rPr>
                <w:sz w:val="22"/>
                <w:szCs w:val="20"/>
              </w:rPr>
            </w:pPr>
            <w:r w:rsidRPr="00542BAA">
              <w:rPr>
                <w:sz w:val="22"/>
                <w:szCs w:val="20"/>
              </w:rPr>
              <w:t>PT Medco Energy</w:t>
            </w:r>
          </w:p>
        </w:tc>
        <w:tc>
          <w:tcPr>
            <w:tcW w:w="1353" w:type="dxa"/>
          </w:tcPr>
          <w:p w:rsidR="00542BAA" w:rsidRPr="00542BAA" w:rsidRDefault="00542BAA" w:rsidP="006A3225">
            <w:pPr>
              <w:autoSpaceDE w:val="0"/>
              <w:autoSpaceDN w:val="0"/>
              <w:adjustRightInd w:val="0"/>
              <w:ind w:left="44"/>
              <w:jc w:val="both"/>
              <w:rPr>
                <w:sz w:val="22"/>
                <w:szCs w:val="20"/>
              </w:rPr>
            </w:pPr>
            <w:r w:rsidRPr="00542BAA">
              <w:rPr>
                <w:sz w:val="22"/>
                <w:szCs w:val="20"/>
              </w:rPr>
              <w:t xml:space="preserve">Etanol </w:t>
            </w:r>
          </w:p>
        </w:tc>
        <w:tc>
          <w:tcPr>
            <w:tcW w:w="1654" w:type="dxa"/>
          </w:tcPr>
          <w:p w:rsidR="00542BAA" w:rsidRPr="00542BAA" w:rsidRDefault="00542BAA" w:rsidP="006A3225">
            <w:pPr>
              <w:autoSpaceDE w:val="0"/>
              <w:autoSpaceDN w:val="0"/>
              <w:adjustRightInd w:val="0"/>
              <w:ind w:left="47" w:hanging="13"/>
              <w:jc w:val="both"/>
              <w:rPr>
                <w:sz w:val="22"/>
                <w:szCs w:val="20"/>
              </w:rPr>
            </w:pPr>
            <w:r w:rsidRPr="00542BAA">
              <w:rPr>
                <w:sz w:val="22"/>
                <w:szCs w:val="20"/>
              </w:rPr>
              <w:t>Etanol 95 %</w:t>
            </w:r>
          </w:p>
        </w:tc>
        <w:tc>
          <w:tcPr>
            <w:tcW w:w="2277" w:type="dxa"/>
          </w:tcPr>
          <w:p w:rsidR="00542BAA" w:rsidRPr="00542BAA" w:rsidRDefault="00542BAA" w:rsidP="006A3225">
            <w:pPr>
              <w:autoSpaceDE w:val="0"/>
              <w:autoSpaceDN w:val="0"/>
              <w:adjustRightInd w:val="0"/>
              <w:rPr>
                <w:sz w:val="22"/>
                <w:szCs w:val="20"/>
              </w:rPr>
            </w:pPr>
            <w:r w:rsidRPr="00542BAA">
              <w:rPr>
                <w:sz w:val="22"/>
                <w:szCs w:val="20"/>
              </w:rPr>
              <w:t xml:space="preserve">Ekspor </w:t>
            </w:r>
          </w:p>
        </w:tc>
        <w:tc>
          <w:tcPr>
            <w:tcW w:w="1353" w:type="dxa"/>
          </w:tcPr>
          <w:p w:rsidR="00542BAA" w:rsidRPr="00542BAA" w:rsidRDefault="00542BAA" w:rsidP="006A3225">
            <w:pPr>
              <w:autoSpaceDE w:val="0"/>
              <w:autoSpaceDN w:val="0"/>
              <w:adjustRightInd w:val="0"/>
              <w:rPr>
                <w:sz w:val="22"/>
                <w:szCs w:val="20"/>
              </w:rPr>
            </w:pPr>
            <w:r w:rsidRPr="00542BAA">
              <w:rPr>
                <w:sz w:val="22"/>
                <w:szCs w:val="20"/>
              </w:rPr>
              <w:t>Ubi kayu</w:t>
            </w:r>
          </w:p>
        </w:tc>
      </w:tr>
      <w:tr w:rsidR="00542BAA" w:rsidRPr="00542BAA" w:rsidTr="00542BAA">
        <w:trPr>
          <w:trHeight w:val="594"/>
        </w:trPr>
        <w:tc>
          <w:tcPr>
            <w:tcW w:w="1919" w:type="dxa"/>
            <w:tcBorders>
              <w:bottom w:val="single" w:sz="4" w:space="0" w:color="auto"/>
            </w:tcBorders>
          </w:tcPr>
          <w:p w:rsidR="00542BAA" w:rsidRPr="00542BAA" w:rsidRDefault="00542BAA" w:rsidP="006A3225">
            <w:pPr>
              <w:autoSpaceDE w:val="0"/>
              <w:autoSpaceDN w:val="0"/>
              <w:adjustRightInd w:val="0"/>
              <w:rPr>
                <w:sz w:val="22"/>
                <w:szCs w:val="20"/>
              </w:rPr>
            </w:pPr>
            <w:r w:rsidRPr="00542BAA">
              <w:rPr>
                <w:sz w:val="22"/>
                <w:szCs w:val="20"/>
              </w:rPr>
              <w:t>PT Sungai Budi</w:t>
            </w:r>
          </w:p>
        </w:tc>
        <w:tc>
          <w:tcPr>
            <w:tcW w:w="1353" w:type="dxa"/>
            <w:tcBorders>
              <w:bottom w:val="single" w:sz="4" w:space="0" w:color="auto"/>
            </w:tcBorders>
          </w:tcPr>
          <w:p w:rsidR="00542BAA" w:rsidRPr="00542BAA" w:rsidRDefault="00542BAA" w:rsidP="006A3225">
            <w:pPr>
              <w:autoSpaceDE w:val="0"/>
              <w:autoSpaceDN w:val="0"/>
              <w:adjustRightInd w:val="0"/>
              <w:ind w:left="44"/>
              <w:jc w:val="both"/>
              <w:rPr>
                <w:sz w:val="22"/>
                <w:szCs w:val="20"/>
              </w:rPr>
            </w:pPr>
            <w:r w:rsidRPr="00542BAA">
              <w:rPr>
                <w:sz w:val="22"/>
                <w:szCs w:val="20"/>
              </w:rPr>
              <w:t>Tapioka</w:t>
            </w:r>
          </w:p>
        </w:tc>
        <w:tc>
          <w:tcPr>
            <w:tcW w:w="1654" w:type="dxa"/>
            <w:tcBorders>
              <w:bottom w:val="single" w:sz="4" w:space="0" w:color="auto"/>
            </w:tcBorders>
          </w:tcPr>
          <w:p w:rsidR="00542BAA" w:rsidRPr="00542BAA" w:rsidRDefault="00542BAA" w:rsidP="006A3225">
            <w:pPr>
              <w:autoSpaceDE w:val="0"/>
              <w:autoSpaceDN w:val="0"/>
              <w:adjustRightInd w:val="0"/>
              <w:ind w:left="47" w:hanging="13"/>
              <w:jc w:val="both"/>
              <w:rPr>
                <w:sz w:val="22"/>
                <w:szCs w:val="20"/>
              </w:rPr>
            </w:pPr>
            <w:r w:rsidRPr="00542BAA">
              <w:rPr>
                <w:sz w:val="22"/>
                <w:szCs w:val="20"/>
              </w:rPr>
              <w:t>Etanol 95 %</w:t>
            </w:r>
          </w:p>
        </w:tc>
        <w:tc>
          <w:tcPr>
            <w:tcW w:w="2277" w:type="dxa"/>
            <w:tcBorders>
              <w:bottom w:val="single" w:sz="4" w:space="0" w:color="auto"/>
            </w:tcBorders>
          </w:tcPr>
          <w:p w:rsidR="00542BAA" w:rsidRPr="00542BAA" w:rsidRDefault="00542BAA" w:rsidP="006A3225">
            <w:pPr>
              <w:autoSpaceDE w:val="0"/>
              <w:autoSpaceDN w:val="0"/>
              <w:adjustRightInd w:val="0"/>
              <w:rPr>
                <w:sz w:val="22"/>
                <w:szCs w:val="20"/>
              </w:rPr>
            </w:pPr>
            <w:r w:rsidRPr="00542BAA">
              <w:rPr>
                <w:sz w:val="22"/>
                <w:szCs w:val="20"/>
              </w:rPr>
              <w:t>Konsumsi sendiri dan Ekspor</w:t>
            </w:r>
          </w:p>
        </w:tc>
        <w:tc>
          <w:tcPr>
            <w:tcW w:w="1353" w:type="dxa"/>
            <w:tcBorders>
              <w:bottom w:val="single" w:sz="4" w:space="0" w:color="auto"/>
            </w:tcBorders>
          </w:tcPr>
          <w:p w:rsidR="00542BAA" w:rsidRPr="00542BAA" w:rsidRDefault="00542BAA" w:rsidP="006A3225">
            <w:pPr>
              <w:autoSpaceDE w:val="0"/>
              <w:autoSpaceDN w:val="0"/>
              <w:adjustRightInd w:val="0"/>
              <w:rPr>
                <w:sz w:val="22"/>
                <w:szCs w:val="20"/>
              </w:rPr>
            </w:pPr>
            <w:r w:rsidRPr="00542BAA">
              <w:rPr>
                <w:sz w:val="22"/>
                <w:szCs w:val="20"/>
              </w:rPr>
              <w:t>Ubi kayu</w:t>
            </w:r>
          </w:p>
        </w:tc>
      </w:tr>
    </w:tbl>
    <w:p w:rsidR="00542BAA" w:rsidRDefault="00542BAA" w:rsidP="00542BAA">
      <w:pPr>
        <w:tabs>
          <w:tab w:val="left" w:pos="993"/>
        </w:tabs>
        <w:autoSpaceDE w:val="0"/>
        <w:autoSpaceDN w:val="0"/>
        <w:adjustRightInd w:val="0"/>
        <w:spacing w:before="40" w:after="240"/>
        <w:ind w:left="992" w:hanging="992"/>
        <w:jc w:val="both"/>
      </w:pPr>
      <w:proofErr w:type="gramStart"/>
      <w:r>
        <w:t>Sumber :</w:t>
      </w:r>
      <w:proofErr w:type="gramEnd"/>
      <w:r>
        <w:tab/>
        <w:t xml:space="preserve">Timnas BBN, </w:t>
      </w:r>
      <w:r w:rsidRPr="00A41F1B">
        <w:t>2008 dan Departemen Pertambangan da</w:t>
      </w:r>
      <w:r>
        <w:t>n Energy Provinsi Lampung, 2010</w:t>
      </w:r>
    </w:p>
    <w:p w:rsidR="00542BAA" w:rsidRDefault="00542BAA" w:rsidP="003B3FCC">
      <w:pPr>
        <w:autoSpaceDE w:val="0"/>
        <w:autoSpaceDN w:val="0"/>
        <w:adjustRightInd w:val="0"/>
        <w:spacing w:line="23" w:lineRule="atLeast"/>
        <w:ind w:firstLine="709"/>
        <w:jc w:val="both"/>
        <w:rPr>
          <w:lang w:val="id-ID"/>
        </w:rPr>
        <w:sectPr w:rsidR="00542BAA" w:rsidSect="00542BAA">
          <w:type w:val="continuous"/>
          <w:pgSz w:w="11906" w:h="16838"/>
          <w:pgMar w:top="1701" w:right="1416" w:bottom="1701" w:left="1701" w:header="709" w:footer="709" w:gutter="0"/>
          <w:cols w:space="568"/>
          <w:titlePg/>
          <w:docGrid w:linePitch="360"/>
        </w:sectPr>
      </w:pPr>
    </w:p>
    <w:p w:rsidR="00542BAA" w:rsidRPr="00542BAA" w:rsidRDefault="00542BAA" w:rsidP="00542BAA">
      <w:pPr>
        <w:spacing w:line="276" w:lineRule="auto"/>
        <w:rPr>
          <w:b/>
        </w:rPr>
      </w:pPr>
      <w:r w:rsidRPr="00542BAA">
        <w:rPr>
          <w:b/>
        </w:rPr>
        <w:lastRenderedPageBreak/>
        <w:t>HASIL DAN PEMBAHA</w:t>
      </w:r>
      <w:r w:rsidR="005158AB">
        <w:rPr>
          <w:b/>
        </w:rPr>
        <w:t>SAN</w:t>
      </w:r>
      <w:r w:rsidR="005158AB">
        <w:rPr>
          <w:b/>
          <w:lang w:val="id-ID"/>
        </w:rPr>
        <w:t xml:space="preserve"> </w:t>
      </w:r>
      <w:r w:rsidRPr="00542BAA">
        <w:rPr>
          <w:b/>
        </w:rPr>
        <w:t>Strukturisasi Sistem Pengembangan Agroindustri Bioetanol</w:t>
      </w:r>
    </w:p>
    <w:p w:rsidR="00542BAA" w:rsidRDefault="00542BAA" w:rsidP="00542BAA">
      <w:pPr>
        <w:spacing w:line="276" w:lineRule="auto"/>
        <w:jc w:val="both"/>
        <w:sectPr w:rsidR="00542BAA" w:rsidSect="005158AB">
          <w:type w:val="continuous"/>
          <w:pgSz w:w="11906" w:h="16838"/>
          <w:pgMar w:top="1701" w:right="1416" w:bottom="1701" w:left="1701" w:header="709" w:footer="709" w:gutter="0"/>
          <w:cols w:num="2" w:space="568"/>
          <w:titlePg/>
          <w:docGrid w:linePitch="360"/>
        </w:sectPr>
      </w:pPr>
    </w:p>
    <w:p w:rsidR="00542BAA" w:rsidRPr="00542BAA" w:rsidRDefault="00542BAA" w:rsidP="00542BAA">
      <w:pPr>
        <w:spacing w:line="276" w:lineRule="auto"/>
        <w:ind w:firstLine="567"/>
        <w:jc w:val="both"/>
      </w:pPr>
      <w:proofErr w:type="gramStart"/>
      <w:r w:rsidRPr="00542BAA">
        <w:lastRenderedPageBreak/>
        <w:t>Strukturisasi  sistem</w:t>
      </w:r>
      <w:proofErr w:type="gramEnd"/>
      <w:r w:rsidRPr="00542BAA">
        <w:t xml:space="preserve">  pengembangan  agroindustri  bioetanol  dirumuskan melalui indentifikasi faktor-faktor yang berpengaruh terhadap pengembangan agroindustri. Proses strukturisasi sistem pengembangan agroindustri bioetanol </w:t>
      </w:r>
      <w:proofErr w:type="gramStart"/>
      <w:r w:rsidRPr="00542BAA">
        <w:t>didasarkan  pada</w:t>
      </w:r>
      <w:proofErr w:type="gramEnd"/>
      <w:r w:rsidRPr="00542BAA">
        <w:t xml:space="preserve">  masukan  dari  pendapat  pakar  melalui  teknik wawancara  menda</w:t>
      </w:r>
      <w:r>
        <w:t xml:space="preserve">lam dengan pakar dan pihak yang </w:t>
      </w:r>
      <w:r w:rsidRPr="00542BAA">
        <w:lastRenderedPageBreak/>
        <w:t xml:space="preserve">terkait sistem pengembangan agroindustri bioetanol. </w:t>
      </w:r>
    </w:p>
    <w:p w:rsidR="003B3FCC" w:rsidRDefault="00542BAA" w:rsidP="00542BAA">
      <w:pPr>
        <w:spacing w:line="276" w:lineRule="auto"/>
        <w:ind w:firstLine="567"/>
        <w:jc w:val="both"/>
        <w:rPr>
          <w:lang w:val="id-ID"/>
        </w:rPr>
      </w:pPr>
      <w:r w:rsidRPr="00542BAA">
        <w:t xml:space="preserve">Elemen dan  sub  elemen  struktur  sistem  pengembangan  agroindustri bioetanol dirumuskan  melalui  identifikasi  faktor-faktor  yang  mencakup  aspek-aspek yang  mendukung  dan aspek yang akan menghambat dalam pengembangan agroindustri bioetanol di Provinsi Lampung (Tabel </w:t>
      </w:r>
      <w:r w:rsidR="00DE383B">
        <w:rPr>
          <w:lang w:val="id-ID"/>
        </w:rPr>
        <w:t>3</w:t>
      </w:r>
      <w:r w:rsidRPr="00542BAA">
        <w:t>)</w:t>
      </w:r>
      <w:r>
        <w:rPr>
          <w:lang w:val="id-ID"/>
        </w:rPr>
        <w:t>.</w:t>
      </w:r>
    </w:p>
    <w:p w:rsidR="005158AB" w:rsidRDefault="005158AB" w:rsidP="00542BAA">
      <w:pPr>
        <w:spacing w:line="276" w:lineRule="auto"/>
        <w:jc w:val="both"/>
        <w:rPr>
          <w:lang w:val="id-ID"/>
        </w:rPr>
        <w:sectPr w:rsidR="005158AB" w:rsidSect="005158AB">
          <w:type w:val="continuous"/>
          <w:pgSz w:w="11906" w:h="16838"/>
          <w:pgMar w:top="1701" w:right="1416" w:bottom="1701" w:left="1701" w:header="709" w:footer="709" w:gutter="0"/>
          <w:cols w:num="2" w:space="568"/>
          <w:titlePg/>
          <w:docGrid w:linePitch="360"/>
        </w:sectPr>
      </w:pPr>
    </w:p>
    <w:p w:rsidR="00542BAA" w:rsidRDefault="00542BAA" w:rsidP="00542BAA">
      <w:pPr>
        <w:spacing w:line="276" w:lineRule="auto"/>
        <w:jc w:val="both"/>
        <w:rPr>
          <w:lang w:val="id-ID"/>
        </w:rPr>
      </w:pPr>
    </w:p>
    <w:p w:rsidR="00542BAA" w:rsidRDefault="00542BAA" w:rsidP="00542BAA">
      <w:pPr>
        <w:spacing w:line="276" w:lineRule="auto"/>
        <w:jc w:val="both"/>
        <w:rPr>
          <w:lang w:val="id-ID"/>
        </w:rPr>
      </w:pPr>
    </w:p>
    <w:p w:rsidR="00542BAA" w:rsidRDefault="00542BAA" w:rsidP="00542BAA">
      <w:pPr>
        <w:spacing w:line="276" w:lineRule="auto"/>
        <w:jc w:val="both"/>
        <w:rPr>
          <w:bCs/>
          <w:lang w:val="id-ID"/>
        </w:rPr>
        <w:sectPr w:rsidR="00542BAA" w:rsidSect="00542BAA">
          <w:type w:val="continuous"/>
          <w:pgSz w:w="11906" w:h="16838"/>
          <w:pgMar w:top="1701" w:right="1416" w:bottom="1701" w:left="1701" w:header="709" w:footer="709" w:gutter="0"/>
          <w:cols w:num="2" w:space="568"/>
          <w:titlePg/>
          <w:docGrid w:linePitch="360"/>
        </w:sectPr>
      </w:pPr>
    </w:p>
    <w:p w:rsidR="00542BAA" w:rsidRDefault="00542BAA" w:rsidP="00542BAA">
      <w:pPr>
        <w:spacing w:line="276" w:lineRule="auto"/>
        <w:jc w:val="center"/>
        <w:rPr>
          <w:b/>
          <w:bCs/>
          <w:lang w:val="id-ID"/>
        </w:rPr>
      </w:pPr>
      <w:r w:rsidRPr="00542BAA">
        <w:rPr>
          <w:b/>
          <w:bCs/>
          <w:lang w:val="id-ID"/>
        </w:rPr>
        <w:lastRenderedPageBreak/>
        <w:t xml:space="preserve">Tabel </w:t>
      </w:r>
      <w:r w:rsidR="00835D56">
        <w:rPr>
          <w:b/>
          <w:bCs/>
        </w:rPr>
        <w:t>3</w:t>
      </w:r>
      <w:r w:rsidR="005158AB">
        <w:rPr>
          <w:b/>
          <w:bCs/>
          <w:lang w:val="id-ID"/>
        </w:rPr>
        <w:t>.</w:t>
      </w:r>
      <w:r w:rsidRPr="00542BAA">
        <w:rPr>
          <w:b/>
          <w:bCs/>
        </w:rPr>
        <w:t xml:space="preserve"> </w:t>
      </w:r>
      <w:r w:rsidRPr="00542BAA">
        <w:rPr>
          <w:b/>
          <w:bCs/>
          <w:lang w:val="sv-SE"/>
        </w:rPr>
        <w:t xml:space="preserve"> Elemen</w:t>
      </w:r>
      <w:r w:rsidRPr="00542BAA">
        <w:rPr>
          <w:b/>
          <w:bCs/>
          <w:lang w:val="id-ID"/>
        </w:rPr>
        <w:t xml:space="preserve"> – Elemen Kunci Sistem Pengembangan Agroindustri Bioetanol di Provinsi Lampung</w:t>
      </w:r>
      <w:r>
        <w:rPr>
          <w:b/>
          <w:bCs/>
          <w:lang w:val="id-ID"/>
        </w:rPr>
        <w:t xml:space="preserve"> </w:t>
      </w:r>
    </w:p>
    <w:tbl>
      <w:tblPr>
        <w:tblW w:w="0" w:type="auto"/>
        <w:tblLook w:val="01E0" w:firstRow="1" w:lastRow="1" w:firstColumn="1" w:lastColumn="1" w:noHBand="0" w:noVBand="0"/>
      </w:tblPr>
      <w:tblGrid>
        <w:gridCol w:w="2238"/>
        <w:gridCol w:w="6365"/>
      </w:tblGrid>
      <w:tr w:rsidR="00542BAA" w:rsidRPr="00835D56" w:rsidTr="00835D56">
        <w:trPr>
          <w:trHeight w:val="337"/>
          <w:tblHeader/>
        </w:trPr>
        <w:tc>
          <w:tcPr>
            <w:tcW w:w="2238" w:type="dxa"/>
            <w:tcBorders>
              <w:top w:val="single" w:sz="4" w:space="0" w:color="auto"/>
              <w:bottom w:val="single" w:sz="4" w:space="0" w:color="auto"/>
            </w:tcBorders>
            <w:vAlign w:val="center"/>
          </w:tcPr>
          <w:p w:rsidR="00542BAA" w:rsidRPr="00835D56" w:rsidRDefault="00542BAA" w:rsidP="00835D56">
            <w:pPr>
              <w:tabs>
                <w:tab w:val="left" w:pos="426"/>
              </w:tabs>
              <w:spacing w:before="40" w:after="40"/>
              <w:ind w:left="142"/>
              <w:jc w:val="center"/>
              <w:rPr>
                <w:b/>
                <w:bCs/>
                <w:sz w:val="20"/>
                <w:lang w:val="id-ID"/>
              </w:rPr>
            </w:pPr>
            <w:r w:rsidRPr="00835D56">
              <w:rPr>
                <w:b/>
                <w:bCs/>
                <w:sz w:val="20"/>
                <w:lang w:val="id-ID"/>
              </w:rPr>
              <w:t>Nama Elemen</w:t>
            </w:r>
          </w:p>
        </w:tc>
        <w:tc>
          <w:tcPr>
            <w:tcW w:w="6365" w:type="dxa"/>
            <w:tcBorders>
              <w:top w:val="single" w:sz="4" w:space="0" w:color="auto"/>
              <w:bottom w:val="single" w:sz="4" w:space="0" w:color="auto"/>
            </w:tcBorders>
            <w:vAlign w:val="center"/>
          </w:tcPr>
          <w:p w:rsidR="00542BAA" w:rsidRPr="00835D56" w:rsidRDefault="00542BAA" w:rsidP="00835D56">
            <w:pPr>
              <w:spacing w:before="40" w:after="40"/>
              <w:ind w:left="87"/>
              <w:jc w:val="center"/>
              <w:rPr>
                <w:sz w:val="20"/>
                <w:lang w:val="id-ID"/>
              </w:rPr>
            </w:pPr>
            <w:r w:rsidRPr="00835D56">
              <w:rPr>
                <w:b/>
                <w:bCs/>
                <w:sz w:val="20"/>
                <w:lang w:val="id-ID"/>
              </w:rPr>
              <w:t>Sub Elemen Kunci</w:t>
            </w:r>
          </w:p>
        </w:tc>
      </w:tr>
      <w:tr w:rsidR="00542BAA" w:rsidRPr="00835D56" w:rsidTr="00835D56">
        <w:trPr>
          <w:trHeight w:val="1072"/>
        </w:trPr>
        <w:tc>
          <w:tcPr>
            <w:tcW w:w="2238" w:type="dxa"/>
            <w:tcBorders>
              <w:top w:val="single" w:sz="4" w:space="0" w:color="auto"/>
            </w:tcBorders>
          </w:tcPr>
          <w:p w:rsidR="00542BAA" w:rsidRPr="00835D56" w:rsidRDefault="00542BAA" w:rsidP="00835D56">
            <w:pPr>
              <w:tabs>
                <w:tab w:val="left" w:pos="426"/>
              </w:tabs>
              <w:spacing w:before="40" w:after="40"/>
              <w:ind w:left="142"/>
              <w:jc w:val="both"/>
              <w:rPr>
                <w:b/>
                <w:bCs/>
                <w:sz w:val="20"/>
                <w:lang w:val="id-ID"/>
              </w:rPr>
            </w:pPr>
            <w:r w:rsidRPr="00835D56">
              <w:rPr>
                <w:b/>
                <w:bCs/>
                <w:sz w:val="20"/>
                <w:lang w:val="id-ID"/>
              </w:rPr>
              <w:t>Pendukung Pengembangan</w:t>
            </w:r>
          </w:p>
        </w:tc>
        <w:tc>
          <w:tcPr>
            <w:tcW w:w="6365" w:type="dxa"/>
            <w:tcBorders>
              <w:top w:val="single" w:sz="4" w:space="0" w:color="auto"/>
            </w:tcBorders>
          </w:tcPr>
          <w:p w:rsidR="00542BAA" w:rsidRPr="00835D56" w:rsidRDefault="00542BAA" w:rsidP="00835D56">
            <w:pPr>
              <w:spacing w:before="40" w:after="40"/>
              <w:ind w:left="87"/>
              <w:jc w:val="both"/>
              <w:rPr>
                <w:sz w:val="20"/>
                <w:lang w:val="id-ID"/>
              </w:rPr>
            </w:pPr>
            <w:r w:rsidRPr="00835D56">
              <w:rPr>
                <w:sz w:val="20"/>
                <w:lang w:val="id-ID"/>
              </w:rPr>
              <w:t>Kesesuaian dan ketersediaan lahan untuk bahan baku industri</w:t>
            </w:r>
            <w:r w:rsidRPr="00835D56">
              <w:rPr>
                <w:sz w:val="20"/>
              </w:rPr>
              <w:t xml:space="preserve"> </w:t>
            </w:r>
            <w:r w:rsidRPr="00835D56">
              <w:rPr>
                <w:sz w:val="20"/>
                <w:lang w:val="id-ID"/>
              </w:rPr>
              <w:t xml:space="preserve"> bioetanol </w:t>
            </w:r>
            <w:r w:rsidRPr="00835D56">
              <w:rPr>
                <w:sz w:val="20"/>
              </w:rPr>
              <w:t xml:space="preserve"> </w:t>
            </w:r>
            <w:r w:rsidRPr="00835D56">
              <w:rPr>
                <w:sz w:val="20"/>
                <w:lang w:val="id-ID"/>
              </w:rPr>
              <w:t xml:space="preserve">di Provinsi Lampung (P2), Sarana dan prasarana produksi pendukung (P3), Dukungan pemerintah </w:t>
            </w:r>
            <w:r w:rsidRPr="00835D56">
              <w:rPr>
                <w:sz w:val="20"/>
              </w:rPr>
              <w:t xml:space="preserve"> </w:t>
            </w:r>
            <w:r w:rsidRPr="00835D56">
              <w:rPr>
                <w:sz w:val="20"/>
                <w:lang w:val="id-ID"/>
              </w:rPr>
              <w:t xml:space="preserve">dalam </w:t>
            </w:r>
            <w:r w:rsidRPr="00835D56">
              <w:rPr>
                <w:sz w:val="20"/>
              </w:rPr>
              <w:t xml:space="preserve"> </w:t>
            </w:r>
            <w:r w:rsidRPr="00835D56">
              <w:rPr>
                <w:sz w:val="20"/>
                <w:lang w:val="id-ID"/>
              </w:rPr>
              <w:t xml:space="preserve">pengembangan </w:t>
            </w:r>
            <w:r w:rsidRPr="00835D56">
              <w:rPr>
                <w:sz w:val="20"/>
              </w:rPr>
              <w:t xml:space="preserve"> </w:t>
            </w:r>
            <w:r w:rsidRPr="00835D56">
              <w:rPr>
                <w:sz w:val="20"/>
                <w:lang w:val="id-ID"/>
              </w:rPr>
              <w:t xml:space="preserve">agroindustri </w:t>
            </w:r>
            <w:r w:rsidRPr="00835D56">
              <w:rPr>
                <w:sz w:val="20"/>
              </w:rPr>
              <w:t xml:space="preserve"> </w:t>
            </w:r>
            <w:r w:rsidRPr="00835D56">
              <w:rPr>
                <w:sz w:val="20"/>
                <w:lang w:val="id-ID"/>
              </w:rPr>
              <w:t>bioetanol</w:t>
            </w:r>
            <w:r w:rsidRPr="00835D56">
              <w:rPr>
                <w:sz w:val="20"/>
              </w:rPr>
              <w:t xml:space="preserve"> </w:t>
            </w:r>
            <w:r w:rsidRPr="00835D56">
              <w:rPr>
                <w:sz w:val="20"/>
                <w:lang w:val="id-ID"/>
              </w:rPr>
              <w:t>(P-4</w:t>
            </w:r>
            <w:r w:rsidRPr="00835D56">
              <w:rPr>
                <w:sz w:val="20"/>
              </w:rPr>
              <w:t>)</w:t>
            </w:r>
            <w:r w:rsidRPr="00835D56">
              <w:rPr>
                <w:sz w:val="20"/>
                <w:lang w:val="id-ID"/>
              </w:rPr>
              <w:t xml:space="preserve"> </w:t>
            </w:r>
          </w:p>
        </w:tc>
      </w:tr>
      <w:tr w:rsidR="00542BAA" w:rsidRPr="00835D56" w:rsidTr="00835D56">
        <w:trPr>
          <w:trHeight w:val="836"/>
        </w:trPr>
        <w:tc>
          <w:tcPr>
            <w:tcW w:w="2238" w:type="dxa"/>
          </w:tcPr>
          <w:p w:rsidR="00542BAA" w:rsidRPr="00835D56" w:rsidRDefault="00542BAA" w:rsidP="00835D56">
            <w:pPr>
              <w:tabs>
                <w:tab w:val="left" w:pos="426"/>
              </w:tabs>
              <w:spacing w:before="40" w:after="40"/>
              <w:ind w:left="142"/>
              <w:jc w:val="both"/>
              <w:rPr>
                <w:b/>
                <w:bCs/>
                <w:sz w:val="20"/>
                <w:lang w:val="id-ID"/>
              </w:rPr>
            </w:pPr>
            <w:r w:rsidRPr="00835D56">
              <w:rPr>
                <w:b/>
                <w:bCs/>
                <w:sz w:val="20"/>
                <w:lang w:val="id-ID"/>
              </w:rPr>
              <w:t>Penghambat Pengembangan</w:t>
            </w:r>
          </w:p>
        </w:tc>
        <w:tc>
          <w:tcPr>
            <w:tcW w:w="6365" w:type="dxa"/>
          </w:tcPr>
          <w:p w:rsidR="00542BAA" w:rsidRPr="00835D56" w:rsidRDefault="00542BAA" w:rsidP="00835D56">
            <w:pPr>
              <w:tabs>
                <w:tab w:val="left" w:pos="426"/>
              </w:tabs>
              <w:spacing w:before="40" w:after="40"/>
              <w:ind w:left="87"/>
              <w:jc w:val="both"/>
              <w:rPr>
                <w:sz w:val="20"/>
              </w:rPr>
            </w:pPr>
            <w:r w:rsidRPr="00835D56">
              <w:rPr>
                <w:sz w:val="20"/>
                <w:lang w:val="id-ID"/>
              </w:rPr>
              <w:t xml:space="preserve">Keterbatasan </w:t>
            </w:r>
            <w:r w:rsidRPr="00835D56">
              <w:rPr>
                <w:sz w:val="20"/>
              </w:rPr>
              <w:t xml:space="preserve"> </w:t>
            </w:r>
            <w:r w:rsidRPr="00835D56">
              <w:rPr>
                <w:sz w:val="20"/>
                <w:lang w:val="id-ID"/>
              </w:rPr>
              <w:t xml:space="preserve">modal </w:t>
            </w:r>
            <w:r w:rsidRPr="00835D56">
              <w:rPr>
                <w:sz w:val="20"/>
              </w:rPr>
              <w:t xml:space="preserve"> </w:t>
            </w:r>
            <w:r w:rsidRPr="00835D56">
              <w:rPr>
                <w:sz w:val="20"/>
                <w:lang w:val="id-ID"/>
              </w:rPr>
              <w:t xml:space="preserve">bagi </w:t>
            </w:r>
            <w:r w:rsidRPr="00835D56">
              <w:rPr>
                <w:sz w:val="20"/>
              </w:rPr>
              <w:t xml:space="preserve"> </w:t>
            </w:r>
            <w:r w:rsidRPr="00835D56">
              <w:rPr>
                <w:sz w:val="20"/>
                <w:lang w:val="id-ID"/>
              </w:rPr>
              <w:t xml:space="preserve">pengembangan </w:t>
            </w:r>
            <w:r w:rsidRPr="00835D56">
              <w:rPr>
                <w:sz w:val="20"/>
              </w:rPr>
              <w:t xml:space="preserve"> </w:t>
            </w:r>
            <w:r w:rsidRPr="00835D56">
              <w:rPr>
                <w:sz w:val="20"/>
                <w:lang w:val="id-ID"/>
              </w:rPr>
              <w:t xml:space="preserve">bioetanol </w:t>
            </w:r>
            <w:r w:rsidRPr="00835D56">
              <w:rPr>
                <w:sz w:val="20"/>
              </w:rPr>
              <w:t xml:space="preserve"> </w:t>
            </w:r>
            <w:r w:rsidRPr="00835D56">
              <w:rPr>
                <w:sz w:val="20"/>
                <w:lang w:val="id-ID"/>
              </w:rPr>
              <w:t>skala kecil (K-1), Produktivitas bahan baku rendah (K-2),Kontinuitas bahan baku yang tidak terjamin (K-9)</w:t>
            </w:r>
          </w:p>
        </w:tc>
      </w:tr>
      <w:tr w:rsidR="00542BAA" w:rsidRPr="00835D56" w:rsidTr="00835D56">
        <w:trPr>
          <w:trHeight w:val="573"/>
        </w:trPr>
        <w:tc>
          <w:tcPr>
            <w:tcW w:w="2238" w:type="dxa"/>
          </w:tcPr>
          <w:p w:rsidR="00542BAA" w:rsidRPr="00835D56" w:rsidRDefault="00542BAA" w:rsidP="00835D56">
            <w:pPr>
              <w:tabs>
                <w:tab w:val="left" w:pos="426"/>
              </w:tabs>
              <w:spacing w:before="40" w:after="40"/>
              <w:ind w:left="142"/>
              <w:jc w:val="both"/>
              <w:rPr>
                <w:b/>
                <w:bCs/>
                <w:sz w:val="20"/>
                <w:lang w:val="id-ID"/>
              </w:rPr>
            </w:pPr>
            <w:r w:rsidRPr="00835D56">
              <w:rPr>
                <w:b/>
                <w:bCs/>
                <w:sz w:val="20"/>
                <w:lang w:val="id-ID"/>
              </w:rPr>
              <w:t>Pelaku Pengembangan</w:t>
            </w:r>
          </w:p>
        </w:tc>
        <w:tc>
          <w:tcPr>
            <w:tcW w:w="6365" w:type="dxa"/>
          </w:tcPr>
          <w:p w:rsidR="00542BAA" w:rsidRPr="00835D56" w:rsidRDefault="00542BAA" w:rsidP="00835D56">
            <w:pPr>
              <w:tabs>
                <w:tab w:val="left" w:pos="426"/>
              </w:tabs>
              <w:spacing w:before="40" w:after="40"/>
              <w:ind w:left="87"/>
              <w:jc w:val="both"/>
              <w:rPr>
                <w:sz w:val="20"/>
              </w:rPr>
            </w:pPr>
            <w:r w:rsidRPr="00835D56">
              <w:rPr>
                <w:sz w:val="20"/>
                <w:lang w:val="id-ID"/>
              </w:rPr>
              <w:t>Pemerintah Daerah (M-5)</w:t>
            </w:r>
          </w:p>
        </w:tc>
      </w:tr>
      <w:tr w:rsidR="00542BAA" w:rsidRPr="00835D56" w:rsidTr="00835D56">
        <w:trPr>
          <w:trHeight w:val="587"/>
        </w:trPr>
        <w:tc>
          <w:tcPr>
            <w:tcW w:w="2238" w:type="dxa"/>
            <w:tcBorders>
              <w:bottom w:val="single" w:sz="4" w:space="0" w:color="auto"/>
            </w:tcBorders>
          </w:tcPr>
          <w:p w:rsidR="00542BAA" w:rsidRPr="00835D56" w:rsidRDefault="00542BAA" w:rsidP="00835D56">
            <w:pPr>
              <w:tabs>
                <w:tab w:val="left" w:pos="426"/>
              </w:tabs>
              <w:spacing w:before="40" w:after="40"/>
              <w:ind w:left="142"/>
              <w:jc w:val="both"/>
              <w:rPr>
                <w:b/>
                <w:bCs/>
                <w:sz w:val="20"/>
                <w:lang w:val="id-ID"/>
              </w:rPr>
            </w:pPr>
            <w:r w:rsidRPr="00835D56">
              <w:rPr>
                <w:b/>
                <w:bCs/>
                <w:sz w:val="20"/>
                <w:lang w:val="id-ID"/>
              </w:rPr>
              <w:t>Kebutuhan Pengembangan</w:t>
            </w:r>
          </w:p>
        </w:tc>
        <w:tc>
          <w:tcPr>
            <w:tcW w:w="6365" w:type="dxa"/>
            <w:tcBorders>
              <w:bottom w:val="single" w:sz="4" w:space="0" w:color="auto"/>
            </w:tcBorders>
          </w:tcPr>
          <w:p w:rsidR="00542BAA" w:rsidRPr="00835D56" w:rsidRDefault="00542BAA" w:rsidP="00835D56">
            <w:pPr>
              <w:tabs>
                <w:tab w:val="left" w:pos="426"/>
              </w:tabs>
              <w:spacing w:before="40" w:after="40"/>
              <w:ind w:left="87"/>
              <w:jc w:val="both"/>
              <w:rPr>
                <w:sz w:val="20"/>
                <w:lang w:val="id-ID"/>
              </w:rPr>
            </w:pPr>
            <w:r w:rsidRPr="00835D56">
              <w:rPr>
                <w:sz w:val="20"/>
                <w:lang w:val="id-ID"/>
              </w:rPr>
              <w:t xml:space="preserve">Intensifikasi dan Ekstensifikasi </w:t>
            </w:r>
            <w:r w:rsidRPr="00835D56">
              <w:rPr>
                <w:sz w:val="20"/>
              </w:rPr>
              <w:t>tanaman ubi kayu (U-3)</w:t>
            </w:r>
          </w:p>
        </w:tc>
      </w:tr>
    </w:tbl>
    <w:p w:rsidR="00542BAA" w:rsidRDefault="00542BAA" w:rsidP="00542BAA">
      <w:pPr>
        <w:tabs>
          <w:tab w:val="center" w:pos="4394"/>
        </w:tabs>
        <w:spacing w:line="276" w:lineRule="auto"/>
        <w:rPr>
          <w:lang w:val="id-ID"/>
        </w:rPr>
      </w:pPr>
    </w:p>
    <w:p w:rsidR="00542BAA" w:rsidRDefault="00542BAA" w:rsidP="00542BAA">
      <w:pPr>
        <w:tabs>
          <w:tab w:val="center" w:pos="4394"/>
        </w:tabs>
        <w:spacing w:line="276" w:lineRule="auto"/>
        <w:jc w:val="both"/>
        <w:rPr>
          <w:lang w:val="id-ID"/>
        </w:rPr>
        <w:sectPr w:rsidR="00542BAA" w:rsidSect="00542BAA">
          <w:type w:val="continuous"/>
          <w:pgSz w:w="11906" w:h="16838"/>
          <w:pgMar w:top="1701" w:right="1416" w:bottom="1701" w:left="1701" w:header="709" w:footer="709" w:gutter="0"/>
          <w:cols w:space="568"/>
          <w:titlePg/>
          <w:docGrid w:linePitch="360"/>
        </w:sectPr>
      </w:pPr>
    </w:p>
    <w:p w:rsidR="003D2A9C" w:rsidRDefault="00542BAA" w:rsidP="00CE2997">
      <w:pPr>
        <w:tabs>
          <w:tab w:val="center" w:pos="4394"/>
        </w:tabs>
        <w:spacing w:line="276" w:lineRule="auto"/>
        <w:ind w:firstLine="567"/>
        <w:jc w:val="both"/>
        <w:rPr>
          <w:lang w:val="id-ID"/>
        </w:rPr>
      </w:pPr>
      <w:r>
        <w:rPr>
          <w:lang w:val="id-ID"/>
        </w:rPr>
        <w:lastRenderedPageBreak/>
        <w:t xml:space="preserve">Hasil analisis </w:t>
      </w:r>
      <w:r>
        <w:t xml:space="preserve">sub elemen berdasarkan matriks </w:t>
      </w:r>
      <w:r w:rsidRPr="002743E1">
        <w:rPr>
          <w:i/>
        </w:rPr>
        <w:t>drver power – dependence</w:t>
      </w:r>
      <w:r>
        <w:t xml:space="preserve"> elemen pendukung  </w:t>
      </w:r>
      <w:r w:rsidR="003D2A9C">
        <w:t>pengembangan,</w:t>
      </w:r>
      <w:r w:rsidR="003D2A9C">
        <w:rPr>
          <w:lang w:val="id-ID"/>
        </w:rPr>
        <w:t xml:space="preserve"> </w:t>
      </w:r>
      <w:r>
        <w:t>penghambat  pengembangan</w:t>
      </w:r>
      <w:r w:rsidR="003D2A9C">
        <w:rPr>
          <w:lang w:val="id-ID"/>
        </w:rPr>
        <w:t xml:space="preserve"> </w:t>
      </w:r>
      <w:r>
        <w:t xml:space="preserve"> pelaku  pengembangan dan kebutuhan  pengembangan  yang  berada  di Independent </w:t>
      </w:r>
      <w:r>
        <w:rPr>
          <w:lang w:val="id-ID"/>
        </w:rPr>
        <w:t xml:space="preserve"> dengan ISM </w:t>
      </w:r>
      <w:r w:rsidRPr="00CA1CA8">
        <w:rPr>
          <w:lang w:val="id-ID"/>
        </w:rPr>
        <w:t xml:space="preserve">di jadikan sebagai </w:t>
      </w:r>
      <w:r>
        <w:t xml:space="preserve"> </w:t>
      </w:r>
      <w:r w:rsidRPr="00CA1CA8">
        <w:rPr>
          <w:lang w:val="id-ID"/>
        </w:rPr>
        <w:t>landasan</w:t>
      </w:r>
      <w:r>
        <w:t xml:space="preserve"> </w:t>
      </w:r>
      <w:r w:rsidRPr="00CA1CA8">
        <w:rPr>
          <w:lang w:val="id-ID"/>
        </w:rPr>
        <w:t xml:space="preserve"> dalam</w:t>
      </w:r>
      <w:r>
        <w:t xml:space="preserve"> </w:t>
      </w:r>
      <w:r w:rsidRPr="00CA1CA8">
        <w:rPr>
          <w:lang w:val="id-ID"/>
        </w:rPr>
        <w:t xml:space="preserve"> analisis</w:t>
      </w:r>
      <w:r>
        <w:t xml:space="preserve"> </w:t>
      </w:r>
      <w:r w:rsidRPr="00CA1CA8">
        <w:rPr>
          <w:lang w:val="id-ID"/>
        </w:rPr>
        <w:t xml:space="preserve"> </w:t>
      </w:r>
      <w:r>
        <w:rPr>
          <w:lang w:val="id-ID"/>
        </w:rPr>
        <w:t xml:space="preserve">faktor </w:t>
      </w:r>
      <w:r>
        <w:t xml:space="preserve"> </w:t>
      </w:r>
      <w:r w:rsidRPr="00CA1CA8">
        <w:rPr>
          <w:lang w:val="id-ID"/>
        </w:rPr>
        <w:t>Internal</w:t>
      </w:r>
      <w:r>
        <w:t xml:space="preserve"> </w:t>
      </w:r>
      <w:r>
        <w:rPr>
          <w:lang w:val="id-ID"/>
        </w:rPr>
        <w:t xml:space="preserve"> (kekuatan dan kelemahan)</w:t>
      </w:r>
      <w:r w:rsidRPr="00CA1CA8">
        <w:rPr>
          <w:lang w:val="id-ID"/>
        </w:rPr>
        <w:t xml:space="preserve"> </w:t>
      </w:r>
      <w:r>
        <w:t xml:space="preserve"> </w:t>
      </w:r>
      <w:r w:rsidRPr="00CA1CA8">
        <w:rPr>
          <w:lang w:val="id-ID"/>
        </w:rPr>
        <w:t xml:space="preserve">dan </w:t>
      </w:r>
      <w:r>
        <w:rPr>
          <w:lang w:val="id-ID"/>
        </w:rPr>
        <w:t xml:space="preserve">faktor </w:t>
      </w:r>
      <w:r>
        <w:t xml:space="preserve"> </w:t>
      </w:r>
      <w:r>
        <w:rPr>
          <w:lang w:val="id-ID"/>
        </w:rPr>
        <w:t>E</w:t>
      </w:r>
      <w:r w:rsidRPr="00CA1CA8">
        <w:rPr>
          <w:lang w:val="id-ID"/>
        </w:rPr>
        <w:t>ksternal</w:t>
      </w:r>
      <w:r>
        <w:rPr>
          <w:lang w:val="id-ID"/>
        </w:rPr>
        <w:t xml:space="preserve"> </w:t>
      </w:r>
      <w:r>
        <w:t xml:space="preserve"> </w:t>
      </w:r>
      <w:r>
        <w:rPr>
          <w:lang w:val="id-ID"/>
        </w:rPr>
        <w:t>(peluang dan ancaman)</w:t>
      </w:r>
      <w:r w:rsidRPr="00CA1CA8">
        <w:rPr>
          <w:lang w:val="id-ID"/>
        </w:rPr>
        <w:t xml:space="preserve"> </w:t>
      </w:r>
      <w:r>
        <w:t xml:space="preserve"> </w:t>
      </w:r>
      <w:r w:rsidRPr="00CA1CA8">
        <w:rPr>
          <w:lang w:val="id-ID"/>
        </w:rPr>
        <w:t>dalam</w:t>
      </w:r>
      <w:r>
        <w:t xml:space="preserve"> </w:t>
      </w:r>
      <w:r>
        <w:rPr>
          <w:lang w:val="id-ID"/>
        </w:rPr>
        <w:t xml:space="preserve"> menentukan </w:t>
      </w:r>
      <w:r>
        <w:t xml:space="preserve"> </w:t>
      </w:r>
      <w:r>
        <w:rPr>
          <w:lang w:val="id-ID"/>
        </w:rPr>
        <w:t>strategi</w:t>
      </w:r>
      <w:r w:rsidRPr="00CA1CA8">
        <w:rPr>
          <w:lang w:val="id-ID"/>
        </w:rPr>
        <w:t xml:space="preserve"> </w:t>
      </w:r>
      <w:r>
        <w:t xml:space="preserve"> </w:t>
      </w:r>
      <w:r w:rsidRPr="00CA1CA8">
        <w:rPr>
          <w:lang w:val="id-ID"/>
        </w:rPr>
        <w:t>pengembangan agroindustri</w:t>
      </w:r>
      <w:r>
        <w:t xml:space="preserve"> </w:t>
      </w:r>
      <w:r w:rsidRPr="00CA1CA8">
        <w:rPr>
          <w:lang w:val="id-ID"/>
        </w:rPr>
        <w:t xml:space="preserve"> bioetanol di provinsi Lampung</w:t>
      </w:r>
      <w:r>
        <w:rPr>
          <w:lang w:val="id-ID"/>
        </w:rPr>
        <w:t xml:space="preserve">. </w:t>
      </w:r>
      <w:r w:rsidR="003D2A9C">
        <w:rPr>
          <w:lang w:val="id-ID"/>
        </w:rPr>
        <w:t xml:space="preserve">  </w:t>
      </w:r>
    </w:p>
    <w:p w:rsidR="00542BAA" w:rsidRPr="003D2A9C" w:rsidRDefault="00542BAA" w:rsidP="003D2A9C">
      <w:pPr>
        <w:tabs>
          <w:tab w:val="center" w:pos="4394"/>
        </w:tabs>
        <w:spacing w:line="276" w:lineRule="auto"/>
        <w:jc w:val="both"/>
        <w:rPr>
          <w:lang w:val="id-ID"/>
        </w:rPr>
      </w:pPr>
      <w:r w:rsidRPr="00E96B4F">
        <w:rPr>
          <w:b/>
          <w:bCs/>
          <w:lang w:val="id-ID"/>
        </w:rPr>
        <w:t xml:space="preserve">Formulasi Strategi Pengembangan Agroindustri Bioetanol </w:t>
      </w:r>
      <w:r>
        <w:rPr>
          <w:b/>
          <w:bCs/>
        </w:rPr>
        <w:t xml:space="preserve">di Provinsi Lampung </w:t>
      </w:r>
      <w:r w:rsidRPr="00E96B4F">
        <w:rPr>
          <w:b/>
          <w:bCs/>
        </w:rPr>
        <w:t>B</w:t>
      </w:r>
      <w:r w:rsidRPr="00E96B4F">
        <w:rPr>
          <w:b/>
          <w:bCs/>
          <w:lang w:val="id-ID"/>
        </w:rPr>
        <w:t>erdasarkan Analisis ISM</w:t>
      </w:r>
    </w:p>
    <w:p w:rsidR="00542BAA" w:rsidRDefault="00542BAA" w:rsidP="00542BAA">
      <w:pPr>
        <w:spacing w:line="276" w:lineRule="auto"/>
        <w:ind w:firstLine="709"/>
        <w:jc w:val="both"/>
      </w:pPr>
      <w:r>
        <w:rPr>
          <w:b/>
          <w:bCs/>
          <w:lang w:val="id-ID"/>
        </w:rPr>
        <w:lastRenderedPageBreak/>
        <w:tab/>
      </w:r>
      <w:r w:rsidRPr="00CA1CA8">
        <w:rPr>
          <w:lang w:val="id-ID"/>
        </w:rPr>
        <w:t xml:space="preserve">Pada </w:t>
      </w:r>
      <w:r>
        <w:t xml:space="preserve"> </w:t>
      </w:r>
      <w:r w:rsidRPr="00CA1CA8">
        <w:rPr>
          <w:lang w:val="id-ID"/>
        </w:rPr>
        <w:t xml:space="preserve">tahap </w:t>
      </w:r>
      <w:r>
        <w:t xml:space="preserve"> </w:t>
      </w:r>
      <w:r w:rsidRPr="00CA1CA8">
        <w:rPr>
          <w:lang w:val="id-ID"/>
        </w:rPr>
        <w:t>penyusunan formulasi strategi pengembangan agroindustri bioetanol</w:t>
      </w:r>
      <w:r>
        <w:t xml:space="preserve"> </w:t>
      </w:r>
      <w:r w:rsidRPr="00CA1CA8">
        <w:rPr>
          <w:lang w:val="id-ID"/>
        </w:rPr>
        <w:t xml:space="preserve"> di</w:t>
      </w:r>
      <w:r>
        <w:t xml:space="preserve"> </w:t>
      </w:r>
      <w:r w:rsidRPr="00CA1CA8">
        <w:rPr>
          <w:lang w:val="id-ID"/>
        </w:rPr>
        <w:t xml:space="preserve"> Provinsi</w:t>
      </w:r>
      <w:r>
        <w:t xml:space="preserve"> </w:t>
      </w:r>
      <w:r w:rsidRPr="00CA1CA8">
        <w:rPr>
          <w:lang w:val="id-ID"/>
        </w:rPr>
        <w:t xml:space="preserve"> Lampung </w:t>
      </w:r>
      <w:r>
        <w:t xml:space="preserve"> </w:t>
      </w:r>
      <w:r w:rsidRPr="00CA1CA8">
        <w:rPr>
          <w:lang w:val="id-ID"/>
        </w:rPr>
        <w:t>diarahkan</w:t>
      </w:r>
      <w:r>
        <w:t xml:space="preserve"> </w:t>
      </w:r>
      <w:r w:rsidRPr="00CA1CA8">
        <w:rPr>
          <w:lang w:val="id-ID"/>
        </w:rPr>
        <w:t xml:space="preserve"> pada : (1) evaluasi </w:t>
      </w:r>
      <w:r>
        <w:t xml:space="preserve">  </w:t>
      </w:r>
      <w:r w:rsidRPr="00CA1CA8">
        <w:rPr>
          <w:lang w:val="id-ID"/>
        </w:rPr>
        <w:t xml:space="preserve">lingkungan strategis dan (2) </w:t>
      </w:r>
      <w:r>
        <w:t xml:space="preserve"> </w:t>
      </w:r>
      <w:r w:rsidRPr="00CA1CA8">
        <w:rPr>
          <w:lang w:val="id-ID"/>
        </w:rPr>
        <w:t>penetapan</w:t>
      </w:r>
      <w:r>
        <w:t xml:space="preserve"> </w:t>
      </w:r>
      <w:r w:rsidRPr="00CA1CA8">
        <w:rPr>
          <w:lang w:val="id-ID"/>
        </w:rPr>
        <w:t xml:space="preserve"> alternatif strategi. Tahapan</w:t>
      </w:r>
      <w:r>
        <w:t xml:space="preserve"> </w:t>
      </w:r>
      <w:r w:rsidRPr="00CA1CA8">
        <w:rPr>
          <w:lang w:val="id-ID"/>
        </w:rPr>
        <w:t xml:space="preserve"> penetapan</w:t>
      </w:r>
      <w:r>
        <w:t xml:space="preserve"> </w:t>
      </w:r>
      <w:r w:rsidRPr="00CA1CA8">
        <w:rPr>
          <w:lang w:val="id-ID"/>
        </w:rPr>
        <w:t xml:space="preserve">alternatif </w:t>
      </w:r>
      <w:r>
        <w:t xml:space="preserve"> </w:t>
      </w:r>
      <w:r w:rsidRPr="00CA1CA8">
        <w:rPr>
          <w:lang w:val="id-ID"/>
        </w:rPr>
        <w:t>strategi</w:t>
      </w:r>
      <w:r>
        <w:t xml:space="preserve"> </w:t>
      </w:r>
      <w:r w:rsidRPr="00CA1CA8">
        <w:rPr>
          <w:lang w:val="id-ID"/>
        </w:rPr>
        <w:t xml:space="preserve"> ini </w:t>
      </w:r>
      <w:r>
        <w:t xml:space="preserve"> </w:t>
      </w:r>
      <w:r>
        <w:rPr>
          <w:lang w:val="id-ID"/>
        </w:rPr>
        <w:t xml:space="preserve">didapat dari </w:t>
      </w:r>
      <w:r>
        <w:t xml:space="preserve"> </w:t>
      </w:r>
      <w:r>
        <w:rPr>
          <w:lang w:val="id-ID"/>
        </w:rPr>
        <w:t xml:space="preserve">elemen </w:t>
      </w:r>
      <w:r>
        <w:t xml:space="preserve"> </w:t>
      </w:r>
      <w:r>
        <w:rPr>
          <w:lang w:val="id-ID"/>
        </w:rPr>
        <w:t xml:space="preserve">kunci </w:t>
      </w:r>
      <w:r>
        <w:t xml:space="preserve"> </w:t>
      </w:r>
      <w:r w:rsidRPr="00CA1CA8">
        <w:rPr>
          <w:lang w:val="id-ID"/>
        </w:rPr>
        <w:t xml:space="preserve">strukturisasi </w:t>
      </w:r>
      <w:r>
        <w:t xml:space="preserve"> </w:t>
      </w:r>
      <w:r w:rsidRPr="00CA1CA8">
        <w:rPr>
          <w:lang w:val="id-ID"/>
        </w:rPr>
        <w:t>sistem</w:t>
      </w:r>
      <w:r>
        <w:t xml:space="preserve"> </w:t>
      </w:r>
      <w:r w:rsidRPr="00CA1CA8">
        <w:rPr>
          <w:lang w:val="id-ID"/>
        </w:rPr>
        <w:t xml:space="preserve"> pengembangan</w:t>
      </w:r>
      <w:r>
        <w:rPr>
          <w:lang w:val="id-ID"/>
        </w:rPr>
        <w:t xml:space="preserve"> </w:t>
      </w:r>
      <w:r>
        <w:t xml:space="preserve"> </w:t>
      </w:r>
      <w:r>
        <w:rPr>
          <w:lang w:val="id-ID"/>
        </w:rPr>
        <w:t xml:space="preserve">agroindustri </w:t>
      </w:r>
      <w:r>
        <w:t xml:space="preserve"> </w:t>
      </w:r>
      <w:r>
        <w:rPr>
          <w:lang w:val="id-ID"/>
        </w:rPr>
        <w:t>bioetanol</w:t>
      </w:r>
      <w:r w:rsidRPr="00CA1CA8">
        <w:rPr>
          <w:lang w:val="id-ID"/>
        </w:rPr>
        <w:t>,</w:t>
      </w:r>
      <w:r>
        <w:rPr>
          <w:lang w:val="id-ID"/>
        </w:rPr>
        <w:t xml:space="preserve"> digunakan</w:t>
      </w:r>
      <w:r>
        <w:t xml:space="preserve"> </w:t>
      </w:r>
      <w:r w:rsidRPr="00CA1CA8">
        <w:rPr>
          <w:lang w:val="id-ID"/>
        </w:rPr>
        <w:t xml:space="preserve"> analisis </w:t>
      </w:r>
      <w:r>
        <w:rPr>
          <w:lang w:val="id-ID"/>
        </w:rPr>
        <w:t>d</w:t>
      </w:r>
      <w:r w:rsidRPr="00CA1CA8">
        <w:rPr>
          <w:lang w:val="id-ID"/>
        </w:rPr>
        <w:t>iagram alir tahap formulasi strategi</w:t>
      </w:r>
      <w:r>
        <w:rPr>
          <w:lang w:val="id-ID"/>
        </w:rPr>
        <w:t xml:space="preserve"> pengembangan agroindustri bioetanol di Provinsi Lampung</w:t>
      </w:r>
      <w:r w:rsidRPr="00CA1CA8">
        <w:rPr>
          <w:lang w:val="id-ID"/>
        </w:rPr>
        <w:t xml:space="preserve"> </w:t>
      </w:r>
      <w:r>
        <w:rPr>
          <w:lang w:val="id-ID"/>
        </w:rPr>
        <w:t xml:space="preserve">disajikan pada Gambar </w:t>
      </w:r>
      <w:r w:rsidR="00835D56">
        <w:rPr>
          <w:lang w:val="id-ID"/>
        </w:rPr>
        <w:t>3</w:t>
      </w:r>
      <w:r w:rsidRPr="009B4DC1">
        <w:rPr>
          <w:lang w:val="id-ID"/>
        </w:rPr>
        <w:t>.</w:t>
      </w:r>
    </w:p>
    <w:p w:rsidR="003D2A9C" w:rsidRDefault="003D2A9C" w:rsidP="00542BAA">
      <w:pPr>
        <w:tabs>
          <w:tab w:val="left" w:pos="426"/>
        </w:tabs>
        <w:spacing w:line="276" w:lineRule="auto"/>
        <w:jc w:val="both"/>
        <w:rPr>
          <w:b/>
          <w:bCs/>
        </w:rPr>
        <w:sectPr w:rsidR="003D2A9C" w:rsidSect="003D2A9C">
          <w:type w:val="continuous"/>
          <w:pgSz w:w="11906" w:h="16838"/>
          <w:pgMar w:top="1701" w:right="1416" w:bottom="1701" w:left="1701" w:header="709" w:footer="709" w:gutter="0"/>
          <w:cols w:num="2" w:space="568"/>
          <w:titlePg/>
          <w:docGrid w:linePitch="360"/>
        </w:sectPr>
      </w:pPr>
    </w:p>
    <w:p w:rsidR="003D2A9C" w:rsidRDefault="003D2A9C" w:rsidP="003D2A9C">
      <w:pPr>
        <w:tabs>
          <w:tab w:val="left" w:pos="426"/>
        </w:tabs>
        <w:spacing w:line="276" w:lineRule="auto"/>
        <w:jc w:val="center"/>
        <w:rPr>
          <w:b/>
          <w:bCs/>
        </w:rPr>
      </w:pPr>
      <w:r>
        <w:rPr>
          <w:b/>
          <w:bCs/>
          <w:noProof/>
        </w:rPr>
        <w:lastRenderedPageBreak/>
        <w:drawing>
          <wp:inline distT="0" distB="0" distL="0" distR="0" wp14:anchorId="1B804587" wp14:editId="22F805AA">
            <wp:extent cx="4085590" cy="299771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4456" cy="3004216"/>
                    </a:xfrm>
                    <a:prstGeom prst="rect">
                      <a:avLst/>
                    </a:prstGeom>
                    <a:noFill/>
                  </pic:spPr>
                </pic:pic>
              </a:graphicData>
            </a:graphic>
          </wp:inline>
        </w:drawing>
      </w:r>
    </w:p>
    <w:p w:rsidR="003D2A9C" w:rsidRDefault="003D2A9C" w:rsidP="003D2A9C">
      <w:pPr>
        <w:tabs>
          <w:tab w:val="left" w:pos="426"/>
        </w:tabs>
        <w:spacing w:line="276" w:lineRule="auto"/>
        <w:jc w:val="center"/>
        <w:rPr>
          <w:b/>
          <w:lang w:val="id-ID"/>
        </w:rPr>
      </w:pPr>
      <w:r w:rsidRPr="003D2A9C">
        <w:rPr>
          <w:b/>
          <w:lang w:val="id-ID"/>
        </w:rPr>
        <w:t xml:space="preserve">Gambar </w:t>
      </w:r>
      <w:r w:rsidR="00835D56">
        <w:rPr>
          <w:b/>
          <w:lang w:val="id-ID"/>
        </w:rPr>
        <w:t>3</w:t>
      </w:r>
      <w:r w:rsidRPr="003D2A9C">
        <w:rPr>
          <w:b/>
          <w:lang w:val="id-ID"/>
        </w:rPr>
        <w:t xml:space="preserve">. Diagram </w:t>
      </w:r>
      <w:r w:rsidRPr="003D2A9C">
        <w:rPr>
          <w:b/>
        </w:rPr>
        <w:t xml:space="preserve"> </w:t>
      </w:r>
      <w:r w:rsidRPr="003D2A9C">
        <w:rPr>
          <w:b/>
          <w:lang w:val="id-ID"/>
        </w:rPr>
        <w:t xml:space="preserve">Alir </w:t>
      </w:r>
      <w:r w:rsidRPr="003D2A9C">
        <w:rPr>
          <w:b/>
        </w:rPr>
        <w:t xml:space="preserve"> </w:t>
      </w:r>
      <w:r w:rsidRPr="003D2A9C">
        <w:rPr>
          <w:b/>
          <w:lang w:val="id-ID"/>
        </w:rPr>
        <w:t xml:space="preserve">Tahapan Formulasi Strategi Pengembangan Agroindustri </w:t>
      </w:r>
      <w:r w:rsidRPr="003D2A9C">
        <w:rPr>
          <w:b/>
        </w:rPr>
        <w:t xml:space="preserve"> </w:t>
      </w:r>
      <w:r w:rsidRPr="003D2A9C">
        <w:rPr>
          <w:b/>
          <w:lang w:val="id-ID"/>
        </w:rPr>
        <w:t>Bioetanol</w:t>
      </w:r>
      <w:r w:rsidRPr="003D2A9C">
        <w:rPr>
          <w:b/>
        </w:rPr>
        <w:t xml:space="preserve"> </w:t>
      </w:r>
      <w:r w:rsidRPr="003D2A9C">
        <w:rPr>
          <w:b/>
          <w:lang w:val="id-ID"/>
        </w:rPr>
        <w:t xml:space="preserve"> di </w:t>
      </w:r>
      <w:r w:rsidRPr="003D2A9C">
        <w:rPr>
          <w:b/>
        </w:rPr>
        <w:t xml:space="preserve"> </w:t>
      </w:r>
      <w:r w:rsidRPr="003D2A9C">
        <w:rPr>
          <w:b/>
          <w:lang w:val="id-ID"/>
        </w:rPr>
        <w:t>Provinsi Lampung</w:t>
      </w:r>
      <w:r>
        <w:rPr>
          <w:b/>
          <w:lang w:val="id-ID"/>
        </w:rPr>
        <w:t xml:space="preserve"> </w:t>
      </w:r>
    </w:p>
    <w:p w:rsidR="003D2A9C" w:rsidRDefault="003D2A9C" w:rsidP="003D2A9C">
      <w:pPr>
        <w:spacing w:line="276" w:lineRule="auto"/>
        <w:ind w:firstLine="709"/>
        <w:jc w:val="both"/>
        <w:rPr>
          <w:b/>
          <w:lang w:val="id-ID"/>
        </w:rPr>
      </w:pPr>
    </w:p>
    <w:p w:rsidR="00835D56" w:rsidRDefault="00835D56" w:rsidP="003D2A9C">
      <w:pPr>
        <w:spacing w:line="276" w:lineRule="auto"/>
        <w:ind w:firstLine="709"/>
        <w:jc w:val="both"/>
        <w:rPr>
          <w:lang w:val="id-ID"/>
        </w:rPr>
        <w:sectPr w:rsidR="00835D56" w:rsidSect="003D2A9C">
          <w:type w:val="continuous"/>
          <w:pgSz w:w="11906" w:h="16838"/>
          <w:pgMar w:top="1701" w:right="1416" w:bottom="1701" w:left="1701" w:header="709" w:footer="709" w:gutter="0"/>
          <w:cols w:space="568"/>
          <w:titlePg/>
          <w:docGrid w:linePitch="360"/>
        </w:sectPr>
      </w:pPr>
    </w:p>
    <w:p w:rsidR="003D2A9C" w:rsidRDefault="003D2A9C" w:rsidP="003D2A9C">
      <w:pPr>
        <w:pStyle w:val="ListParagraph"/>
        <w:spacing w:before="240" w:after="240" w:line="276" w:lineRule="auto"/>
        <w:ind w:left="0" w:firstLine="567"/>
        <w:jc w:val="both"/>
        <w:rPr>
          <w:lang w:val="id-ID"/>
        </w:rPr>
      </w:pPr>
      <w:r w:rsidRPr="00CA1CA8">
        <w:rPr>
          <w:lang w:val="id-ID"/>
        </w:rPr>
        <w:lastRenderedPageBreak/>
        <w:t xml:space="preserve">Penentuan strategi </w:t>
      </w:r>
      <w:r>
        <w:t xml:space="preserve"> </w:t>
      </w:r>
      <w:r w:rsidRPr="00CA1CA8">
        <w:rPr>
          <w:lang w:val="id-ID"/>
        </w:rPr>
        <w:t>pengembangan</w:t>
      </w:r>
      <w:r>
        <w:t xml:space="preserve"> </w:t>
      </w:r>
      <w:r w:rsidRPr="00CA1CA8">
        <w:rPr>
          <w:lang w:val="id-ID"/>
        </w:rPr>
        <w:t xml:space="preserve"> agroindustri </w:t>
      </w:r>
      <w:r>
        <w:t xml:space="preserve"> </w:t>
      </w:r>
      <w:r w:rsidRPr="00CA1CA8">
        <w:rPr>
          <w:lang w:val="id-ID"/>
        </w:rPr>
        <w:t xml:space="preserve">bioetanol </w:t>
      </w:r>
      <w:r>
        <w:t xml:space="preserve"> </w:t>
      </w:r>
      <w:r w:rsidRPr="00CA1CA8">
        <w:rPr>
          <w:lang w:val="id-ID"/>
        </w:rPr>
        <w:t xml:space="preserve">yang </w:t>
      </w:r>
      <w:r>
        <w:t xml:space="preserve"> </w:t>
      </w:r>
      <w:r w:rsidRPr="00CA1CA8">
        <w:rPr>
          <w:lang w:val="id-ID"/>
        </w:rPr>
        <w:t xml:space="preserve">dipilih </w:t>
      </w:r>
      <w:r>
        <w:t xml:space="preserve"> </w:t>
      </w:r>
      <w:r w:rsidRPr="00CA1CA8">
        <w:rPr>
          <w:lang w:val="id-ID"/>
        </w:rPr>
        <w:t xml:space="preserve">untuk tujuan </w:t>
      </w:r>
      <w:r>
        <w:t xml:space="preserve"> </w:t>
      </w:r>
      <w:r w:rsidRPr="00CA1CA8">
        <w:rPr>
          <w:lang w:val="id-ID"/>
        </w:rPr>
        <w:t xml:space="preserve">pengkajian </w:t>
      </w:r>
      <w:r>
        <w:t xml:space="preserve"> </w:t>
      </w:r>
      <w:r w:rsidRPr="00CA1CA8">
        <w:rPr>
          <w:lang w:val="id-ID"/>
        </w:rPr>
        <w:t xml:space="preserve">dekriptif </w:t>
      </w:r>
      <w:r>
        <w:t xml:space="preserve"> </w:t>
      </w:r>
      <w:r w:rsidRPr="00CA1CA8">
        <w:rPr>
          <w:lang w:val="id-ID"/>
        </w:rPr>
        <w:t xml:space="preserve">dan </w:t>
      </w:r>
      <w:r>
        <w:t xml:space="preserve"> </w:t>
      </w:r>
      <w:r w:rsidRPr="00CA1CA8">
        <w:rPr>
          <w:lang w:val="id-ID"/>
        </w:rPr>
        <w:t>formula</w:t>
      </w:r>
      <w:r>
        <w:rPr>
          <w:lang w:val="id-ID"/>
        </w:rPr>
        <w:t>si</w:t>
      </w:r>
      <w:r w:rsidRPr="00CA1CA8">
        <w:rPr>
          <w:lang w:val="id-ID"/>
        </w:rPr>
        <w:t xml:space="preserve"> </w:t>
      </w:r>
      <w:r>
        <w:t xml:space="preserve"> </w:t>
      </w:r>
      <w:r w:rsidRPr="00CA1CA8">
        <w:rPr>
          <w:lang w:val="id-ID"/>
        </w:rPr>
        <w:t xml:space="preserve">strategi </w:t>
      </w:r>
      <w:r>
        <w:t xml:space="preserve"> </w:t>
      </w:r>
      <w:r w:rsidRPr="00CA1CA8">
        <w:rPr>
          <w:lang w:val="id-ID"/>
        </w:rPr>
        <w:t>adalah</w:t>
      </w:r>
      <w:r>
        <w:t xml:space="preserve"> </w:t>
      </w:r>
      <w:r w:rsidRPr="00CA1CA8">
        <w:rPr>
          <w:lang w:val="id-ID"/>
        </w:rPr>
        <w:t xml:space="preserve"> agroindustri bioetanol yang </w:t>
      </w:r>
      <w:r>
        <w:t xml:space="preserve"> </w:t>
      </w:r>
      <w:r w:rsidRPr="00CA1CA8">
        <w:rPr>
          <w:lang w:val="id-ID"/>
        </w:rPr>
        <w:t xml:space="preserve">mewakili </w:t>
      </w:r>
      <w:r>
        <w:t xml:space="preserve"> </w:t>
      </w:r>
      <w:r w:rsidRPr="00CA1CA8">
        <w:rPr>
          <w:lang w:val="id-ID"/>
        </w:rPr>
        <w:t xml:space="preserve">kategori </w:t>
      </w:r>
      <w:r>
        <w:t xml:space="preserve"> </w:t>
      </w:r>
      <w:r w:rsidRPr="00CA1CA8">
        <w:rPr>
          <w:lang w:val="id-ID"/>
        </w:rPr>
        <w:t xml:space="preserve">unggulan </w:t>
      </w:r>
      <w:r>
        <w:t xml:space="preserve"> </w:t>
      </w:r>
      <w:r w:rsidRPr="00CA1CA8">
        <w:rPr>
          <w:lang w:val="id-ID"/>
        </w:rPr>
        <w:t xml:space="preserve">yang </w:t>
      </w:r>
      <w:r>
        <w:t xml:space="preserve"> </w:t>
      </w:r>
      <w:r w:rsidRPr="00CA1CA8">
        <w:rPr>
          <w:lang w:val="id-ID"/>
        </w:rPr>
        <w:t xml:space="preserve">dapat </w:t>
      </w:r>
      <w:r>
        <w:t xml:space="preserve"> </w:t>
      </w:r>
      <w:r w:rsidRPr="00CA1CA8">
        <w:rPr>
          <w:lang w:val="id-ID"/>
        </w:rPr>
        <w:t>diartikan</w:t>
      </w:r>
      <w:r>
        <w:t xml:space="preserve"> </w:t>
      </w:r>
      <w:r w:rsidRPr="00CA1CA8">
        <w:rPr>
          <w:lang w:val="id-ID"/>
        </w:rPr>
        <w:t xml:space="preserve"> sebagai </w:t>
      </w:r>
      <w:r>
        <w:t xml:space="preserve"> </w:t>
      </w:r>
      <w:r w:rsidRPr="00CA1CA8">
        <w:rPr>
          <w:lang w:val="id-ID"/>
        </w:rPr>
        <w:lastRenderedPageBreak/>
        <w:t>agroindustri dengan bahan</w:t>
      </w:r>
      <w:r>
        <w:t xml:space="preserve"> </w:t>
      </w:r>
      <w:r w:rsidRPr="00CA1CA8">
        <w:rPr>
          <w:lang w:val="id-ID"/>
        </w:rPr>
        <w:t xml:space="preserve"> baku</w:t>
      </w:r>
      <w:r>
        <w:t xml:space="preserve"> </w:t>
      </w:r>
      <w:r w:rsidRPr="00CA1CA8">
        <w:rPr>
          <w:lang w:val="id-ID"/>
        </w:rPr>
        <w:t xml:space="preserve"> lokal </w:t>
      </w:r>
      <w:r>
        <w:t xml:space="preserve"> </w:t>
      </w:r>
      <w:r w:rsidRPr="00CA1CA8">
        <w:rPr>
          <w:lang w:val="id-ID"/>
        </w:rPr>
        <w:t>yang</w:t>
      </w:r>
      <w:r>
        <w:t xml:space="preserve"> </w:t>
      </w:r>
      <w:r w:rsidRPr="00CA1CA8">
        <w:rPr>
          <w:lang w:val="id-ID"/>
        </w:rPr>
        <w:t xml:space="preserve"> potensial </w:t>
      </w:r>
      <w:r>
        <w:t xml:space="preserve"> </w:t>
      </w:r>
      <w:r w:rsidRPr="00CA1CA8">
        <w:rPr>
          <w:lang w:val="id-ID"/>
        </w:rPr>
        <w:t>dari</w:t>
      </w:r>
      <w:r>
        <w:t xml:space="preserve"> </w:t>
      </w:r>
      <w:r w:rsidRPr="00CA1CA8">
        <w:rPr>
          <w:lang w:val="id-ID"/>
        </w:rPr>
        <w:t xml:space="preserve"> segi</w:t>
      </w:r>
      <w:r>
        <w:t xml:space="preserve"> </w:t>
      </w:r>
      <w:r w:rsidRPr="00CA1CA8">
        <w:rPr>
          <w:lang w:val="id-ID"/>
        </w:rPr>
        <w:t xml:space="preserve"> ketersediaan </w:t>
      </w:r>
      <w:r>
        <w:t xml:space="preserve"> </w:t>
      </w:r>
      <w:r w:rsidRPr="00CA1CA8">
        <w:rPr>
          <w:lang w:val="id-ID"/>
        </w:rPr>
        <w:t xml:space="preserve">lahan, </w:t>
      </w:r>
      <w:r>
        <w:t xml:space="preserve"> </w:t>
      </w:r>
      <w:r w:rsidRPr="00CA1CA8">
        <w:rPr>
          <w:lang w:val="id-ID"/>
        </w:rPr>
        <w:t xml:space="preserve">produksi, </w:t>
      </w:r>
      <w:r>
        <w:t xml:space="preserve"> </w:t>
      </w:r>
      <w:r w:rsidRPr="00CA1CA8">
        <w:rPr>
          <w:lang w:val="id-ID"/>
        </w:rPr>
        <w:t>teknologi, potensi</w:t>
      </w:r>
      <w:r>
        <w:t xml:space="preserve"> </w:t>
      </w:r>
      <w:r w:rsidRPr="00CA1CA8">
        <w:rPr>
          <w:lang w:val="id-ID"/>
        </w:rPr>
        <w:t xml:space="preserve"> pasar, </w:t>
      </w:r>
      <w:r>
        <w:t xml:space="preserve"> </w:t>
      </w:r>
      <w:r w:rsidRPr="00CA1CA8">
        <w:rPr>
          <w:lang w:val="id-ID"/>
        </w:rPr>
        <w:t xml:space="preserve">kebijakan </w:t>
      </w:r>
      <w:r>
        <w:t xml:space="preserve"> </w:t>
      </w:r>
      <w:r w:rsidRPr="00CA1CA8">
        <w:rPr>
          <w:lang w:val="id-ID"/>
        </w:rPr>
        <w:t xml:space="preserve">pemerintah </w:t>
      </w:r>
      <w:r>
        <w:t xml:space="preserve"> </w:t>
      </w:r>
      <w:r w:rsidRPr="00CA1CA8">
        <w:rPr>
          <w:lang w:val="id-ID"/>
        </w:rPr>
        <w:t>dan</w:t>
      </w:r>
      <w:r>
        <w:t xml:space="preserve"> </w:t>
      </w:r>
      <w:r w:rsidRPr="00CA1CA8">
        <w:rPr>
          <w:lang w:val="id-ID"/>
        </w:rPr>
        <w:t xml:space="preserve"> modal.</w:t>
      </w:r>
      <w:r>
        <w:rPr>
          <w:lang w:val="id-ID"/>
        </w:rPr>
        <w:t xml:space="preserve"> </w:t>
      </w:r>
    </w:p>
    <w:p w:rsidR="003D2A9C" w:rsidRPr="004D4596" w:rsidRDefault="003D2A9C" w:rsidP="003D2A9C">
      <w:pPr>
        <w:pStyle w:val="ListParagraph"/>
        <w:spacing w:before="240" w:line="276" w:lineRule="auto"/>
        <w:ind w:left="0"/>
        <w:jc w:val="both"/>
        <w:rPr>
          <w:b/>
          <w:bCs/>
        </w:rPr>
      </w:pPr>
      <w:r w:rsidRPr="004D4596">
        <w:rPr>
          <w:b/>
          <w:bCs/>
        </w:rPr>
        <w:t xml:space="preserve">Analisis </w:t>
      </w:r>
      <w:r w:rsidRPr="004D4596">
        <w:rPr>
          <w:b/>
          <w:bCs/>
          <w:lang w:val="id-ID"/>
        </w:rPr>
        <w:t>Faktor Internal (IFE)</w:t>
      </w:r>
      <w:r w:rsidRPr="004D4596">
        <w:rPr>
          <w:b/>
          <w:bCs/>
        </w:rPr>
        <w:t xml:space="preserve"> dan Faktor Eksternal (EFE)</w:t>
      </w:r>
    </w:p>
    <w:p w:rsidR="003D2A9C" w:rsidRDefault="003D2A9C" w:rsidP="003D2A9C">
      <w:pPr>
        <w:spacing w:line="276" w:lineRule="auto"/>
        <w:ind w:firstLine="567"/>
        <w:jc w:val="both"/>
        <w:rPr>
          <w:bCs/>
        </w:rPr>
      </w:pPr>
      <w:r>
        <w:rPr>
          <w:bCs/>
        </w:rPr>
        <w:lastRenderedPageBreak/>
        <w:t xml:space="preserve">Analisis faktor internal (IFE) dan faktor eksternal (EFE) pengembangan agroindustri bioetanol dilakukan menggunakan pendekatan analisis SWOT. Faktor internal  adalah  kekuatan  dan  kelemahan  yang  mempengaruhi  agrindustri bioetanol di Provinsi Lampung, sedangkan  faktor  eksternal adalah peluang dan ancaman. </w:t>
      </w:r>
      <w:proofErr w:type="gramStart"/>
      <w:r>
        <w:rPr>
          <w:bCs/>
        </w:rPr>
        <w:t>Berikut  uraian</w:t>
      </w:r>
      <w:proofErr w:type="gramEnd"/>
      <w:r>
        <w:rPr>
          <w:bCs/>
        </w:rPr>
        <w:t xml:space="preserve">  hasil  analisis  faktor  internal  dan eksternal.</w:t>
      </w:r>
    </w:p>
    <w:p w:rsidR="003D2A9C" w:rsidRPr="002566E5" w:rsidRDefault="003D2A9C" w:rsidP="003D2A9C">
      <w:pPr>
        <w:spacing w:before="240" w:line="276" w:lineRule="auto"/>
        <w:jc w:val="both"/>
        <w:rPr>
          <w:bCs/>
        </w:rPr>
      </w:pPr>
      <w:r>
        <w:rPr>
          <w:b/>
          <w:bCs/>
        </w:rPr>
        <w:t xml:space="preserve">Analisis </w:t>
      </w:r>
      <w:r w:rsidRPr="00E96B4F">
        <w:rPr>
          <w:b/>
          <w:bCs/>
          <w:lang w:val="id-ID"/>
        </w:rPr>
        <w:t>Faktor Internal (IFE)</w:t>
      </w:r>
    </w:p>
    <w:p w:rsidR="00A16298" w:rsidRPr="00835D56" w:rsidRDefault="003D2A9C" w:rsidP="00835D56">
      <w:pPr>
        <w:spacing w:line="276" w:lineRule="auto"/>
        <w:ind w:firstLine="567"/>
        <w:jc w:val="both"/>
        <w:rPr>
          <w:b/>
          <w:bCs/>
          <w:lang w:val="id-ID"/>
        </w:rPr>
        <w:sectPr w:rsidR="00A16298" w:rsidRPr="00835D56" w:rsidSect="003D2A9C">
          <w:type w:val="continuous"/>
          <w:pgSz w:w="11906" w:h="16838"/>
          <w:pgMar w:top="1701" w:right="1416" w:bottom="1701" w:left="1701" w:header="709" w:footer="709" w:gutter="0"/>
          <w:cols w:num="2" w:space="568"/>
          <w:docGrid w:linePitch="360"/>
        </w:sectPr>
      </w:pPr>
      <w:r w:rsidRPr="00C24199">
        <w:rPr>
          <w:lang w:val="sv-SE"/>
        </w:rPr>
        <w:t xml:space="preserve">Dari </w:t>
      </w:r>
      <w:r>
        <w:rPr>
          <w:lang w:val="sv-SE"/>
        </w:rPr>
        <w:t xml:space="preserve"> </w:t>
      </w:r>
      <w:r w:rsidRPr="00C24199">
        <w:rPr>
          <w:lang w:val="sv-SE"/>
        </w:rPr>
        <w:t xml:space="preserve">analisis </w:t>
      </w:r>
      <w:r>
        <w:rPr>
          <w:lang w:val="sv-SE"/>
        </w:rPr>
        <w:t xml:space="preserve"> </w:t>
      </w:r>
      <w:r w:rsidRPr="00C24199">
        <w:rPr>
          <w:lang w:val="sv-SE"/>
        </w:rPr>
        <w:t>lingkungan</w:t>
      </w:r>
      <w:r>
        <w:rPr>
          <w:lang w:val="sv-SE"/>
        </w:rPr>
        <w:t xml:space="preserve"> </w:t>
      </w:r>
      <w:r w:rsidRPr="00C24199">
        <w:rPr>
          <w:lang w:val="sv-SE"/>
        </w:rPr>
        <w:t xml:space="preserve"> internal </w:t>
      </w:r>
      <w:r>
        <w:rPr>
          <w:lang w:val="sv-SE"/>
        </w:rPr>
        <w:t xml:space="preserve"> </w:t>
      </w:r>
      <w:r w:rsidRPr="00C24199">
        <w:rPr>
          <w:lang w:val="sv-SE"/>
        </w:rPr>
        <w:t xml:space="preserve">yang </w:t>
      </w:r>
      <w:r>
        <w:rPr>
          <w:lang w:val="sv-SE"/>
        </w:rPr>
        <w:t xml:space="preserve"> </w:t>
      </w:r>
      <w:r w:rsidRPr="00C24199">
        <w:rPr>
          <w:lang w:val="sv-SE"/>
        </w:rPr>
        <w:t xml:space="preserve">menghasilkan beberapa faktor kekuatan dan </w:t>
      </w:r>
      <w:r>
        <w:rPr>
          <w:lang w:val="sv-SE"/>
        </w:rPr>
        <w:t xml:space="preserve"> </w:t>
      </w:r>
      <w:r w:rsidRPr="00C24199">
        <w:rPr>
          <w:lang w:val="sv-SE"/>
        </w:rPr>
        <w:t xml:space="preserve">kelemahan, setelah </w:t>
      </w:r>
      <w:r>
        <w:rPr>
          <w:lang w:val="sv-SE"/>
        </w:rPr>
        <w:t xml:space="preserve"> </w:t>
      </w:r>
      <w:r w:rsidRPr="00C24199">
        <w:rPr>
          <w:lang w:val="sv-SE"/>
        </w:rPr>
        <w:t xml:space="preserve">dilakukan </w:t>
      </w:r>
      <w:r>
        <w:rPr>
          <w:lang w:val="sv-SE"/>
        </w:rPr>
        <w:t xml:space="preserve"> </w:t>
      </w:r>
      <w:r w:rsidRPr="00C24199">
        <w:rPr>
          <w:lang w:val="sv-SE"/>
        </w:rPr>
        <w:t xml:space="preserve">evaluasi </w:t>
      </w:r>
      <w:r>
        <w:rPr>
          <w:lang w:val="sv-SE"/>
        </w:rPr>
        <w:t xml:space="preserve"> </w:t>
      </w:r>
      <w:r w:rsidRPr="00C24199">
        <w:rPr>
          <w:lang w:val="sv-SE"/>
        </w:rPr>
        <w:t xml:space="preserve">dengan </w:t>
      </w:r>
      <w:r>
        <w:rPr>
          <w:lang w:val="sv-SE"/>
        </w:rPr>
        <w:t xml:space="preserve"> </w:t>
      </w:r>
      <w:r w:rsidRPr="00C24199">
        <w:rPr>
          <w:lang w:val="sv-SE"/>
        </w:rPr>
        <w:t xml:space="preserve">metoda pembobotan dan peringkat diperoleh </w:t>
      </w:r>
      <w:r>
        <w:rPr>
          <w:lang w:val="sv-SE"/>
        </w:rPr>
        <w:t xml:space="preserve"> </w:t>
      </w:r>
      <w:r w:rsidRPr="00C24199">
        <w:rPr>
          <w:lang w:val="sv-SE"/>
        </w:rPr>
        <w:t>matriks</w:t>
      </w:r>
      <w:r>
        <w:rPr>
          <w:lang w:val="sv-SE"/>
        </w:rPr>
        <w:t xml:space="preserve"> </w:t>
      </w:r>
      <w:r w:rsidRPr="00C24199">
        <w:rPr>
          <w:lang w:val="sv-SE"/>
        </w:rPr>
        <w:t xml:space="preserve"> Evaluasi </w:t>
      </w:r>
      <w:r>
        <w:rPr>
          <w:lang w:val="sv-SE"/>
        </w:rPr>
        <w:t xml:space="preserve"> </w:t>
      </w:r>
      <w:r w:rsidRPr="00C24199">
        <w:rPr>
          <w:lang w:val="sv-SE"/>
        </w:rPr>
        <w:t>Faktor</w:t>
      </w:r>
      <w:r>
        <w:rPr>
          <w:lang w:val="sv-SE"/>
        </w:rPr>
        <w:t xml:space="preserve"> </w:t>
      </w:r>
      <w:r w:rsidRPr="00C24199">
        <w:rPr>
          <w:lang w:val="sv-SE"/>
        </w:rPr>
        <w:t xml:space="preserve"> Internal </w:t>
      </w:r>
      <w:r>
        <w:rPr>
          <w:lang w:val="sv-SE"/>
        </w:rPr>
        <w:t xml:space="preserve"> </w:t>
      </w:r>
      <w:r w:rsidRPr="00C24199">
        <w:rPr>
          <w:lang w:val="sv-SE"/>
        </w:rPr>
        <w:t xml:space="preserve">(EFI) </w:t>
      </w:r>
      <w:r>
        <w:rPr>
          <w:lang w:val="sv-SE"/>
        </w:rPr>
        <w:t xml:space="preserve"> </w:t>
      </w:r>
      <w:r w:rsidRPr="00C24199">
        <w:rPr>
          <w:lang w:val="sv-SE"/>
        </w:rPr>
        <w:t xml:space="preserve">seperti terlihat pada Tabel 27.  Nilai bobot berkisar </w:t>
      </w:r>
      <w:r>
        <w:rPr>
          <w:lang w:val="sv-SE"/>
        </w:rPr>
        <w:t xml:space="preserve"> </w:t>
      </w:r>
      <w:r w:rsidRPr="00C24199">
        <w:rPr>
          <w:lang w:val="sv-SE"/>
        </w:rPr>
        <w:t xml:space="preserve">0.00 sampai 1.00.  Nilai bobot 0,00 menunjukkan bahwa faktor yang dimaksud tidak penting dalam </w:t>
      </w:r>
      <w:r>
        <w:rPr>
          <w:lang w:val="sv-SE"/>
        </w:rPr>
        <w:t xml:space="preserve"> </w:t>
      </w:r>
      <w:r w:rsidRPr="00C24199">
        <w:rPr>
          <w:lang w:val="sv-SE"/>
        </w:rPr>
        <w:t xml:space="preserve">upaya </w:t>
      </w:r>
      <w:r>
        <w:rPr>
          <w:lang w:val="sv-SE"/>
        </w:rPr>
        <w:t xml:space="preserve"> </w:t>
      </w:r>
      <w:r w:rsidRPr="00C24199">
        <w:rPr>
          <w:lang w:val="sv-SE"/>
        </w:rPr>
        <w:t>peningkatan</w:t>
      </w:r>
      <w:r>
        <w:rPr>
          <w:lang w:val="sv-SE"/>
        </w:rPr>
        <w:t xml:space="preserve"> </w:t>
      </w:r>
      <w:r w:rsidRPr="00C24199">
        <w:rPr>
          <w:lang w:val="sv-SE"/>
        </w:rPr>
        <w:t xml:space="preserve">nilai tambah dan </w:t>
      </w:r>
      <w:r>
        <w:rPr>
          <w:lang w:val="sv-SE"/>
        </w:rPr>
        <w:t xml:space="preserve"> </w:t>
      </w:r>
      <w:r w:rsidRPr="00C24199">
        <w:rPr>
          <w:lang w:val="sv-SE"/>
        </w:rPr>
        <w:lastRenderedPageBreak/>
        <w:t>p</w:t>
      </w:r>
      <w:r>
        <w:rPr>
          <w:lang w:val="sv-SE"/>
        </w:rPr>
        <w:t>engembangan  agroindustri  bioetanol</w:t>
      </w:r>
      <w:r w:rsidRPr="00C24199">
        <w:rPr>
          <w:lang w:val="sv-SE"/>
        </w:rPr>
        <w:t xml:space="preserve">, sedangkan </w:t>
      </w:r>
      <w:r>
        <w:rPr>
          <w:lang w:val="sv-SE"/>
        </w:rPr>
        <w:t xml:space="preserve"> </w:t>
      </w:r>
      <w:r w:rsidRPr="00C24199">
        <w:rPr>
          <w:lang w:val="sv-SE"/>
        </w:rPr>
        <w:t xml:space="preserve">nilai 1,00 berarti sangat penting </w:t>
      </w:r>
      <w:r>
        <w:rPr>
          <w:lang w:val="sv-SE"/>
        </w:rPr>
        <w:t xml:space="preserve"> </w:t>
      </w:r>
      <w:r w:rsidRPr="00C24199">
        <w:rPr>
          <w:lang w:val="sv-SE"/>
        </w:rPr>
        <w:t>sehubungan</w:t>
      </w:r>
      <w:r>
        <w:rPr>
          <w:lang w:val="sv-SE"/>
        </w:rPr>
        <w:t xml:space="preserve"> </w:t>
      </w:r>
      <w:r w:rsidRPr="00C24199">
        <w:rPr>
          <w:lang w:val="sv-SE"/>
        </w:rPr>
        <w:t xml:space="preserve"> dengan </w:t>
      </w:r>
      <w:r>
        <w:rPr>
          <w:lang w:val="sv-SE"/>
        </w:rPr>
        <w:t xml:space="preserve"> </w:t>
      </w:r>
      <w:r w:rsidRPr="00C24199">
        <w:rPr>
          <w:lang w:val="sv-SE"/>
        </w:rPr>
        <w:t xml:space="preserve">tujuan </w:t>
      </w:r>
      <w:r>
        <w:rPr>
          <w:lang w:val="sv-SE"/>
        </w:rPr>
        <w:t xml:space="preserve"> </w:t>
      </w:r>
      <w:r w:rsidRPr="00C24199">
        <w:rPr>
          <w:lang w:val="sv-SE"/>
        </w:rPr>
        <w:t>yang ingi</w:t>
      </w:r>
      <w:r w:rsidRPr="00CA1CA8">
        <w:rPr>
          <w:lang w:val="id-ID"/>
        </w:rPr>
        <w:t>n</w:t>
      </w:r>
      <w:r w:rsidRPr="00C24199">
        <w:rPr>
          <w:lang w:val="sv-SE"/>
        </w:rPr>
        <w:t xml:space="preserve"> dicapai.  Nilai peringkat berkisar antara 1.00 </w:t>
      </w:r>
      <w:r>
        <w:rPr>
          <w:lang w:val="sv-SE"/>
        </w:rPr>
        <w:t xml:space="preserve"> </w:t>
      </w:r>
      <w:r w:rsidRPr="00C24199">
        <w:rPr>
          <w:lang w:val="sv-SE"/>
        </w:rPr>
        <w:t>sampai</w:t>
      </w:r>
      <w:r>
        <w:rPr>
          <w:lang w:val="sv-SE"/>
        </w:rPr>
        <w:t xml:space="preserve"> </w:t>
      </w:r>
      <w:r w:rsidRPr="00C24199">
        <w:rPr>
          <w:lang w:val="sv-SE"/>
        </w:rPr>
        <w:t xml:space="preserve"> 4.00.  Nilai </w:t>
      </w:r>
      <w:r>
        <w:rPr>
          <w:lang w:val="sv-SE"/>
        </w:rPr>
        <w:t xml:space="preserve"> </w:t>
      </w:r>
      <w:r w:rsidRPr="00C24199">
        <w:rPr>
          <w:lang w:val="sv-SE"/>
        </w:rPr>
        <w:t>peringkat 4.00, berarti</w:t>
      </w:r>
      <w:r>
        <w:rPr>
          <w:lang w:val="sv-SE"/>
        </w:rPr>
        <w:t xml:space="preserve"> </w:t>
      </w:r>
      <w:r w:rsidRPr="00C24199">
        <w:rPr>
          <w:lang w:val="sv-SE"/>
        </w:rPr>
        <w:t xml:space="preserve"> bahwa </w:t>
      </w:r>
      <w:r>
        <w:rPr>
          <w:lang w:val="sv-SE"/>
        </w:rPr>
        <w:t xml:space="preserve"> </w:t>
      </w:r>
      <w:r w:rsidRPr="00C24199">
        <w:rPr>
          <w:lang w:val="sv-SE"/>
        </w:rPr>
        <w:t>strategi</w:t>
      </w:r>
      <w:r>
        <w:rPr>
          <w:lang w:val="sv-SE"/>
        </w:rPr>
        <w:t xml:space="preserve"> </w:t>
      </w:r>
      <w:r w:rsidRPr="00C24199">
        <w:rPr>
          <w:lang w:val="sv-SE"/>
        </w:rPr>
        <w:t xml:space="preserve"> yang dijalankan </w:t>
      </w:r>
      <w:r w:rsidRPr="00CA1CA8">
        <w:rPr>
          <w:lang w:val="id-ID"/>
        </w:rPr>
        <w:t>oleh</w:t>
      </w:r>
      <w:r>
        <w:t xml:space="preserve"> </w:t>
      </w:r>
      <w:r w:rsidRPr="00CA1CA8">
        <w:rPr>
          <w:lang w:val="id-ID"/>
        </w:rPr>
        <w:t xml:space="preserve"> Provinsi </w:t>
      </w:r>
      <w:r>
        <w:t xml:space="preserve"> </w:t>
      </w:r>
      <w:r w:rsidRPr="00CA1CA8">
        <w:rPr>
          <w:lang w:val="id-ID"/>
        </w:rPr>
        <w:t>Lampung</w:t>
      </w:r>
      <w:r w:rsidRPr="00C24199">
        <w:rPr>
          <w:lang w:val="sv-SE"/>
        </w:rPr>
        <w:t xml:space="preserve"> </w:t>
      </w:r>
      <w:r>
        <w:rPr>
          <w:lang w:val="sv-SE"/>
        </w:rPr>
        <w:t xml:space="preserve"> </w:t>
      </w:r>
      <w:r w:rsidRPr="00C24199">
        <w:rPr>
          <w:lang w:val="sv-SE"/>
        </w:rPr>
        <w:t xml:space="preserve">sangat </w:t>
      </w:r>
      <w:r>
        <w:rPr>
          <w:lang w:val="sv-SE"/>
        </w:rPr>
        <w:t xml:space="preserve"> </w:t>
      </w:r>
      <w:r w:rsidRPr="00C24199">
        <w:rPr>
          <w:lang w:val="sv-SE"/>
        </w:rPr>
        <w:t xml:space="preserve">kuat </w:t>
      </w:r>
      <w:r>
        <w:rPr>
          <w:lang w:val="sv-SE"/>
        </w:rPr>
        <w:t xml:space="preserve"> </w:t>
      </w:r>
      <w:r w:rsidRPr="00C24199">
        <w:rPr>
          <w:lang w:val="sv-SE"/>
        </w:rPr>
        <w:t xml:space="preserve">dalam </w:t>
      </w:r>
      <w:r>
        <w:rPr>
          <w:lang w:val="sv-SE"/>
        </w:rPr>
        <w:t xml:space="preserve"> </w:t>
      </w:r>
      <w:r w:rsidRPr="00C24199">
        <w:rPr>
          <w:lang w:val="sv-SE"/>
        </w:rPr>
        <w:t xml:space="preserve">memanfaatkan </w:t>
      </w:r>
      <w:r>
        <w:rPr>
          <w:lang w:val="sv-SE"/>
        </w:rPr>
        <w:t xml:space="preserve"> </w:t>
      </w:r>
      <w:r w:rsidRPr="00C24199">
        <w:rPr>
          <w:lang w:val="sv-SE"/>
        </w:rPr>
        <w:t>kekuatan</w:t>
      </w:r>
      <w:r>
        <w:rPr>
          <w:lang w:val="sv-SE"/>
        </w:rPr>
        <w:t xml:space="preserve"> </w:t>
      </w:r>
      <w:r w:rsidRPr="00C24199">
        <w:rPr>
          <w:lang w:val="sv-SE"/>
        </w:rPr>
        <w:t xml:space="preserve"> yang</w:t>
      </w:r>
      <w:r>
        <w:rPr>
          <w:lang w:val="sv-SE"/>
        </w:rPr>
        <w:t xml:space="preserve"> </w:t>
      </w:r>
      <w:r w:rsidRPr="00C24199">
        <w:rPr>
          <w:lang w:val="sv-SE"/>
        </w:rPr>
        <w:t xml:space="preserve"> ada dan dalam mengatasi</w:t>
      </w:r>
      <w:r>
        <w:rPr>
          <w:lang w:val="sv-SE"/>
        </w:rPr>
        <w:t xml:space="preserve"> </w:t>
      </w:r>
      <w:r w:rsidRPr="00C24199">
        <w:rPr>
          <w:lang w:val="sv-SE"/>
        </w:rPr>
        <w:t xml:space="preserve">kelemahan </w:t>
      </w:r>
      <w:r>
        <w:rPr>
          <w:lang w:val="sv-SE"/>
        </w:rPr>
        <w:t xml:space="preserve"> </w:t>
      </w:r>
      <w:r w:rsidRPr="00C24199">
        <w:rPr>
          <w:lang w:val="sv-SE"/>
        </w:rPr>
        <w:t xml:space="preserve">sehubungan dengan pengembangan </w:t>
      </w:r>
      <w:r w:rsidRPr="00CA1CA8">
        <w:rPr>
          <w:lang w:val="id-ID"/>
        </w:rPr>
        <w:t>Bio</w:t>
      </w:r>
      <w:r>
        <w:rPr>
          <w:lang w:val="id-ID"/>
        </w:rPr>
        <w:t>etano</w:t>
      </w:r>
      <w:r w:rsidRPr="00CA1CA8">
        <w:rPr>
          <w:lang w:val="id-ID"/>
        </w:rPr>
        <w:t>l di Provinsi Lampung</w:t>
      </w:r>
      <w:r w:rsidRPr="00C24199">
        <w:rPr>
          <w:lang w:val="sv-SE"/>
        </w:rPr>
        <w:t xml:space="preserve">,  peringkat 3.00 berarti cukup kuat, peringkat 2.00 berarti bahwa </w:t>
      </w:r>
      <w:r w:rsidRPr="00CA1CA8">
        <w:rPr>
          <w:lang w:val="id-ID"/>
        </w:rPr>
        <w:t xml:space="preserve">Provinsi </w:t>
      </w:r>
      <w:r>
        <w:t xml:space="preserve"> </w:t>
      </w:r>
      <w:r w:rsidRPr="00CA1CA8">
        <w:rPr>
          <w:lang w:val="id-ID"/>
        </w:rPr>
        <w:t>Lampung</w:t>
      </w:r>
      <w:r w:rsidRPr="00C24199">
        <w:rPr>
          <w:lang w:val="sv-SE"/>
        </w:rPr>
        <w:t xml:space="preserve"> </w:t>
      </w:r>
      <w:r>
        <w:rPr>
          <w:lang w:val="sv-SE"/>
        </w:rPr>
        <w:t xml:space="preserve"> </w:t>
      </w:r>
      <w:r w:rsidRPr="00C24199">
        <w:rPr>
          <w:lang w:val="sv-SE"/>
        </w:rPr>
        <w:t>masih</w:t>
      </w:r>
      <w:r>
        <w:rPr>
          <w:lang w:val="sv-SE"/>
        </w:rPr>
        <w:t xml:space="preserve"> </w:t>
      </w:r>
      <w:r w:rsidRPr="00C24199">
        <w:rPr>
          <w:lang w:val="sv-SE"/>
        </w:rPr>
        <w:t xml:space="preserve"> lemah</w:t>
      </w:r>
      <w:r>
        <w:rPr>
          <w:lang w:val="sv-SE"/>
        </w:rPr>
        <w:t xml:space="preserve"> </w:t>
      </w:r>
      <w:r w:rsidRPr="00C24199">
        <w:rPr>
          <w:lang w:val="sv-SE"/>
        </w:rPr>
        <w:t xml:space="preserve"> dalam</w:t>
      </w:r>
      <w:r>
        <w:rPr>
          <w:lang w:val="sv-SE"/>
        </w:rPr>
        <w:t xml:space="preserve"> </w:t>
      </w:r>
      <w:r w:rsidRPr="00C24199">
        <w:rPr>
          <w:lang w:val="sv-SE"/>
        </w:rPr>
        <w:t xml:space="preserve"> memanfaatkan</w:t>
      </w:r>
      <w:r>
        <w:rPr>
          <w:lang w:val="sv-SE"/>
        </w:rPr>
        <w:t xml:space="preserve"> </w:t>
      </w:r>
      <w:r w:rsidRPr="00C24199">
        <w:rPr>
          <w:lang w:val="sv-SE"/>
        </w:rPr>
        <w:t xml:space="preserve"> kekuatan </w:t>
      </w:r>
      <w:r>
        <w:rPr>
          <w:lang w:val="sv-SE"/>
        </w:rPr>
        <w:t xml:space="preserve"> </w:t>
      </w:r>
      <w:r w:rsidRPr="00C24199">
        <w:rPr>
          <w:lang w:val="sv-SE"/>
        </w:rPr>
        <w:t>internal</w:t>
      </w:r>
      <w:r>
        <w:rPr>
          <w:lang w:val="sv-SE"/>
        </w:rPr>
        <w:t xml:space="preserve"> </w:t>
      </w:r>
      <w:r w:rsidRPr="00C24199">
        <w:rPr>
          <w:lang w:val="sv-SE"/>
        </w:rPr>
        <w:t xml:space="preserve"> dan </w:t>
      </w:r>
      <w:r>
        <w:rPr>
          <w:lang w:val="sv-SE"/>
        </w:rPr>
        <w:t xml:space="preserve"> </w:t>
      </w:r>
      <w:r w:rsidRPr="00C24199">
        <w:rPr>
          <w:lang w:val="sv-SE"/>
        </w:rPr>
        <w:t xml:space="preserve">dalam </w:t>
      </w:r>
      <w:r>
        <w:rPr>
          <w:lang w:val="sv-SE"/>
        </w:rPr>
        <w:t xml:space="preserve"> </w:t>
      </w:r>
      <w:r w:rsidRPr="00C24199">
        <w:rPr>
          <w:lang w:val="sv-SE"/>
        </w:rPr>
        <w:t xml:space="preserve">mengatasi </w:t>
      </w:r>
      <w:r>
        <w:rPr>
          <w:lang w:val="sv-SE"/>
        </w:rPr>
        <w:t xml:space="preserve"> </w:t>
      </w:r>
      <w:r w:rsidRPr="00C24199">
        <w:rPr>
          <w:lang w:val="sv-SE"/>
        </w:rPr>
        <w:t>kelemahan</w:t>
      </w:r>
      <w:r>
        <w:rPr>
          <w:lang w:val="sv-SE"/>
        </w:rPr>
        <w:t xml:space="preserve"> </w:t>
      </w:r>
      <w:r w:rsidRPr="00C24199">
        <w:rPr>
          <w:lang w:val="sv-SE"/>
        </w:rPr>
        <w:t xml:space="preserve"> yang ada, peringkat 1.00 yang</w:t>
      </w:r>
      <w:r>
        <w:rPr>
          <w:lang w:val="sv-SE"/>
        </w:rPr>
        <w:t xml:space="preserve"> </w:t>
      </w:r>
      <w:r w:rsidRPr="00C24199">
        <w:rPr>
          <w:lang w:val="sv-SE"/>
        </w:rPr>
        <w:t xml:space="preserve"> berarti sangat</w:t>
      </w:r>
      <w:r>
        <w:rPr>
          <w:lang w:val="sv-SE"/>
        </w:rPr>
        <w:t xml:space="preserve"> </w:t>
      </w:r>
      <w:r w:rsidRPr="00C24199">
        <w:rPr>
          <w:lang w:val="sv-SE"/>
        </w:rPr>
        <w:t xml:space="preserve"> lemah dalam</w:t>
      </w:r>
      <w:r>
        <w:rPr>
          <w:lang w:val="sv-SE"/>
        </w:rPr>
        <w:t xml:space="preserve"> </w:t>
      </w:r>
      <w:r w:rsidRPr="00C24199">
        <w:rPr>
          <w:lang w:val="sv-SE"/>
        </w:rPr>
        <w:t xml:space="preserve"> memanfaatkan</w:t>
      </w:r>
      <w:r>
        <w:rPr>
          <w:lang w:val="sv-SE"/>
        </w:rPr>
        <w:t xml:space="preserve"> </w:t>
      </w:r>
      <w:r w:rsidRPr="00C24199">
        <w:rPr>
          <w:lang w:val="sv-SE"/>
        </w:rPr>
        <w:t xml:space="preserve"> faktor</w:t>
      </w:r>
      <w:r>
        <w:rPr>
          <w:lang w:val="sv-SE"/>
        </w:rPr>
        <w:t xml:space="preserve"> </w:t>
      </w:r>
      <w:r w:rsidRPr="00C24199">
        <w:rPr>
          <w:lang w:val="sv-SE"/>
        </w:rPr>
        <w:t xml:space="preserve"> kekuatan</w:t>
      </w:r>
      <w:r>
        <w:rPr>
          <w:lang w:val="sv-SE"/>
        </w:rPr>
        <w:t xml:space="preserve"> </w:t>
      </w:r>
      <w:r w:rsidRPr="00C24199">
        <w:rPr>
          <w:lang w:val="sv-SE"/>
        </w:rPr>
        <w:t xml:space="preserve"> yang ada dan mengatasi faktor kelemahan </w:t>
      </w:r>
      <w:r>
        <w:rPr>
          <w:lang w:val="sv-SE"/>
        </w:rPr>
        <w:t xml:space="preserve"> </w:t>
      </w:r>
      <w:r w:rsidRPr="00C24199">
        <w:rPr>
          <w:lang w:val="sv-SE"/>
        </w:rPr>
        <w:t>internal.</w:t>
      </w:r>
      <w:r>
        <w:t xml:space="preserve">  </w:t>
      </w:r>
      <w:r w:rsidRPr="00C24199">
        <w:rPr>
          <w:lang w:val="id-ID"/>
        </w:rPr>
        <w:t xml:space="preserve">Hasil </w:t>
      </w:r>
      <w:r>
        <w:t xml:space="preserve"> </w:t>
      </w:r>
      <w:r w:rsidRPr="00C24199">
        <w:rPr>
          <w:lang w:val="id-ID"/>
        </w:rPr>
        <w:t xml:space="preserve">evaluasi </w:t>
      </w:r>
      <w:r>
        <w:t xml:space="preserve"> </w:t>
      </w:r>
      <w:r w:rsidRPr="00C24199">
        <w:rPr>
          <w:lang w:val="id-ID"/>
        </w:rPr>
        <w:t>faktor</w:t>
      </w:r>
      <w:r>
        <w:t xml:space="preserve"> </w:t>
      </w:r>
      <w:r w:rsidRPr="00C24199">
        <w:rPr>
          <w:lang w:val="id-ID"/>
        </w:rPr>
        <w:t xml:space="preserve"> internal</w:t>
      </w:r>
      <w:r>
        <w:t xml:space="preserve">  </w:t>
      </w:r>
      <w:r w:rsidRPr="00C24199">
        <w:rPr>
          <w:lang w:val="id-ID"/>
        </w:rPr>
        <w:t xml:space="preserve">yang </w:t>
      </w:r>
      <w:r>
        <w:t xml:space="preserve"> </w:t>
      </w:r>
      <w:r w:rsidRPr="00C24199">
        <w:rPr>
          <w:lang w:val="id-ID"/>
        </w:rPr>
        <w:t>tertuang</w:t>
      </w:r>
      <w:r>
        <w:t xml:space="preserve"> </w:t>
      </w:r>
      <w:r w:rsidRPr="00C24199">
        <w:rPr>
          <w:lang w:val="id-ID"/>
        </w:rPr>
        <w:t xml:space="preserve"> dalam </w:t>
      </w:r>
      <w:r>
        <w:t xml:space="preserve"> </w:t>
      </w:r>
      <w:r w:rsidRPr="00C24199">
        <w:rPr>
          <w:lang w:val="id-ID"/>
        </w:rPr>
        <w:t xml:space="preserve">Matriks IFE </w:t>
      </w:r>
      <w:r>
        <w:t xml:space="preserve"> </w:t>
      </w:r>
      <w:r w:rsidRPr="00C24199">
        <w:rPr>
          <w:lang w:val="id-ID"/>
        </w:rPr>
        <w:t xml:space="preserve">pengembangan agroindustri </w:t>
      </w:r>
      <w:r>
        <w:t xml:space="preserve"> bioetanol  </w:t>
      </w:r>
      <w:r w:rsidRPr="00C24199">
        <w:rPr>
          <w:lang w:val="id-ID"/>
        </w:rPr>
        <w:t xml:space="preserve">di Provinsi </w:t>
      </w:r>
      <w:r>
        <w:t xml:space="preserve"> </w:t>
      </w:r>
      <w:r w:rsidRPr="00C24199">
        <w:rPr>
          <w:lang w:val="id-ID"/>
        </w:rPr>
        <w:t xml:space="preserve">Lampung </w:t>
      </w:r>
      <w:r>
        <w:t xml:space="preserve"> </w:t>
      </w:r>
      <w:r w:rsidRPr="00C24199">
        <w:rPr>
          <w:lang w:val="id-ID"/>
        </w:rPr>
        <w:t>dapat dilihat</w:t>
      </w:r>
      <w:r>
        <w:t xml:space="preserve"> </w:t>
      </w:r>
      <w:r w:rsidRPr="00C24199">
        <w:rPr>
          <w:lang w:val="id-ID"/>
        </w:rPr>
        <w:t xml:space="preserve">pada </w:t>
      </w:r>
      <w:r>
        <w:rPr>
          <w:lang w:val="id-ID"/>
        </w:rPr>
        <w:t xml:space="preserve">Tabel </w:t>
      </w:r>
      <w:r w:rsidR="00835D56">
        <w:rPr>
          <w:lang w:val="id-ID"/>
        </w:rPr>
        <w:t xml:space="preserve"> 4.</w:t>
      </w:r>
    </w:p>
    <w:p w:rsidR="003D2A9C" w:rsidRPr="003D2A9C" w:rsidRDefault="003D2A9C" w:rsidP="003D2A9C">
      <w:pPr>
        <w:tabs>
          <w:tab w:val="left" w:pos="993"/>
        </w:tabs>
        <w:spacing w:line="276" w:lineRule="auto"/>
        <w:ind w:left="994" w:hanging="994"/>
        <w:jc w:val="both"/>
        <w:rPr>
          <w:b/>
        </w:rPr>
      </w:pPr>
      <w:r>
        <w:rPr>
          <w:b/>
          <w:bCs/>
          <w:lang w:val="id-ID"/>
        </w:rPr>
        <w:lastRenderedPageBreak/>
        <w:t xml:space="preserve"> </w:t>
      </w:r>
      <w:r w:rsidRPr="003D2A9C">
        <w:rPr>
          <w:b/>
          <w:lang w:val="id-ID"/>
        </w:rPr>
        <w:t xml:space="preserve">Tabel </w:t>
      </w:r>
      <w:r w:rsidR="00835D56">
        <w:rPr>
          <w:b/>
        </w:rPr>
        <w:t>4</w:t>
      </w:r>
      <w:r w:rsidR="00A4457F">
        <w:rPr>
          <w:b/>
          <w:lang w:val="id-ID"/>
        </w:rPr>
        <w:t>.</w:t>
      </w:r>
      <w:r w:rsidRPr="003D2A9C">
        <w:rPr>
          <w:b/>
          <w:lang w:val="id-ID"/>
        </w:rPr>
        <w:tab/>
        <w:t xml:space="preserve">Matriks </w:t>
      </w:r>
      <w:r w:rsidRPr="003D2A9C">
        <w:rPr>
          <w:b/>
        </w:rPr>
        <w:t>IFE E</w:t>
      </w:r>
      <w:r w:rsidRPr="003D2A9C">
        <w:rPr>
          <w:b/>
          <w:lang w:val="id-ID"/>
        </w:rPr>
        <w:t>lemen Pengembangan Agroindustri Bioetanol di</w:t>
      </w:r>
      <w:r w:rsidRPr="003D2A9C">
        <w:rPr>
          <w:b/>
        </w:rPr>
        <w:t xml:space="preserve"> Provinsi Lampung </w:t>
      </w:r>
    </w:p>
    <w:tbl>
      <w:tblPr>
        <w:tblW w:w="8710" w:type="dxa"/>
        <w:tblInd w:w="93" w:type="dxa"/>
        <w:tblBorders>
          <w:top w:val="single" w:sz="4" w:space="0" w:color="auto"/>
          <w:bottom w:val="single" w:sz="4" w:space="0" w:color="auto"/>
        </w:tblBorders>
        <w:tblLook w:val="00A0" w:firstRow="1" w:lastRow="0" w:firstColumn="1" w:lastColumn="0" w:noHBand="0" w:noVBand="0"/>
      </w:tblPr>
      <w:tblGrid>
        <w:gridCol w:w="806"/>
        <w:gridCol w:w="4486"/>
        <w:gridCol w:w="708"/>
        <w:gridCol w:w="991"/>
        <w:gridCol w:w="1719"/>
      </w:tblGrid>
      <w:tr w:rsidR="00835D56" w:rsidRPr="00772854" w:rsidTr="00835D56">
        <w:trPr>
          <w:trHeight w:val="422"/>
          <w:tblHeader/>
        </w:trPr>
        <w:tc>
          <w:tcPr>
            <w:tcW w:w="806" w:type="dxa"/>
            <w:tcBorders>
              <w:top w:val="single" w:sz="4" w:space="0" w:color="auto"/>
              <w:bottom w:val="single" w:sz="4" w:space="0" w:color="auto"/>
            </w:tcBorders>
            <w:vAlign w:val="center"/>
          </w:tcPr>
          <w:p w:rsidR="003D2A9C" w:rsidRPr="00772854" w:rsidRDefault="003D2A9C" w:rsidP="00A4457F">
            <w:pPr>
              <w:spacing w:after="240"/>
              <w:jc w:val="center"/>
              <w:rPr>
                <w:sz w:val="20"/>
                <w:szCs w:val="20"/>
              </w:rPr>
            </w:pPr>
            <w:r w:rsidRPr="00772854">
              <w:rPr>
                <w:sz w:val="20"/>
                <w:szCs w:val="20"/>
              </w:rPr>
              <w:t>Kode</w:t>
            </w:r>
          </w:p>
        </w:tc>
        <w:tc>
          <w:tcPr>
            <w:tcW w:w="4486" w:type="dxa"/>
            <w:tcBorders>
              <w:top w:val="single" w:sz="4" w:space="0" w:color="auto"/>
              <w:bottom w:val="single" w:sz="4" w:space="0" w:color="auto"/>
            </w:tcBorders>
            <w:vAlign w:val="center"/>
          </w:tcPr>
          <w:p w:rsidR="003D2A9C" w:rsidRPr="00772854" w:rsidRDefault="003D2A9C" w:rsidP="00A4457F">
            <w:pPr>
              <w:spacing w:after="240"/>
              <w:jc w:val="center"/>
              <w:rPr>
                <w:sz w:val="20"/>
                <w:szCs w:val="20"/>
              </w:rPr>
            </w:pPr>
            <w:r w:rsidRPr="00772854">
              <w:rPr>
                <w:sz w:val="20"/>
                <w:szCs w:val="20"/>
              </w:rPr>
              <w:t>Faktor Internal Kunci</w:t>
            </w:r>
          </w:p>
        </w:tc>
        <w:tc>
          <w:tcPr>
            <w:tcW w:w="708" w:type="dxa"/>
            <w:tcBorders>
              <w:top w:val="single" w:sz="4" w:space="0" w:color="auto"/>
              <w:bottom w:val="single" w:sz="4" w:space="0" w:color="auto"/>
            </w:tcBorders>
            <w:vAlign w:val="center"/>
          </w:tcPr>
          <w:p w:rsidR="003D2A9C" w:rsidRPr="00772854" w:rsidRDefault="003D2A9C" w:rsidP="00A4457F">
            <w:pPr>
              <w:spacing w:after="240"/>
              <w:jc w:val="center"/>
              <w:rPr>
                <w:sz w:val="20"/>
                <w:szCs w:val="20"/>
              </w:rPr>
            </w:pPr>
            <w:r w:rsidRPr="00772854">
              <w:rPr>
                <w:sz w:val="20"/>
                <w:szCs w:val="20"/>
              </w:rPr>
              <w:t>Bobot</w:t>
            </w:r>
          </w:p>
        </w:tc>
        <w:tc>
          <w:tcPr>
            <w:tcW w:w="991" w:type="dxa"/>
            <w:tcBorders>
              <w:top w:val="single" w:sz="4" w:space="0" w:color="auto"/>
              <w:bottom w:val="single" w:sz="4" w:space="0" w:color="auto"/>
            </w:tcBorders>
            <w:vAlign w:val="center"/>
          </w:tcPr>
          <w:p w:rsidR="003D2A9C" w:rsidRPr="00772854" w:rsidRDefault="003D2A9C" w:rsidP="00A4457F">
            <w:pPr>
              <w:spacing w:after="240"/>
              <w:jc w:val="center"/>
              <w:rPr>
                <w:sz w:val="20"/>
                <w:szCs w:val="20"/>
              </w:rPr>
            </w:pPr>
            <w:r w:rsidRPr="00772854">
              <w:rPr>
                <w:sz w:val="20"/>
                <w:szCs w:val="20"/>
              </w:rPr>
              <w:t>Peringkat</w:t>
            </w:r>
          </w:p>
        </w:tc>
        <w:tc>
          <w:tcPr>
            <w:tcW w:w="1719" w:type="dxa"/>
            <w:tcBorders>
              <w:top w:val="single" w:sz="4" w:space="0" w:color="auto"/>
              <w:bottom w:val="single" w:sz="4" w:space="0" w:color="auto"/>
            </w:tcBorders>
            <w:vAlign w:val="center"/>
          </w:tcPr>
          <w:p w:rsidR="003D2A9C" w:rsidRPr="00772854" w:rsidRDefault="003D2A9C" w:rsidP="00A4457F">
            <w:pPr>
              <w:spacing w:after="240"/>
              <w:jc w:val="center"/>
              <w:rPr>
                <w:sz w:val="20"/>
                <w:szCs w:val="20"/>
              </w:rPr>
            </w:pPr>
            <w:r w:rsidRPr="00772854">
              <w:rPr>
                <w:sz w:val="20"/>
                <w:szCs w:val="20"/>
              </w:rPr>
              <w:t>Nilai Tertimbang</w:t>
            </w:r>
          </w:p>
        </w:tc>
      </w:tr>
      <w:tr w:rsidR="00835D56" w:rsidRPr="00772854" w:rsidTr="00835D56">
        <w:trPr>
          <w:trHeight w:val="338"/>
        </w:trPr>
        <w:tc>
          <w:tcPr>
            <w:tcW w:w="806" w:type="dxa"/>
            <w:tcBorders>
              <w:top w:val="single" w:sz="4" w:space="0" w:color="auto"/>
            </w:tcBorders>
          </w:tcPr>
          <w:p w:rsidR="003D2A9C" w:rsidRPr="00772854" w:rsidRDefault="003D2A9C" w:rsidP="00A4457F">
            <w:pPr>
              <w:spacing w:after="240"/>
              <w:jc w:val="center"/>
              <w:rPr>
                <w:sz w:val="20"/>
                <w:szCs w:val="20"/>
              </w:rPr>
            </w:pPr>
            <w:r w:rsidRPr="00772854">
              <w:rPr>
                <w:sz w:val="20"/>
                <w:szCs w:val="20"/>
              </w:rPr>
              <w:t>S1</w:t>
            </w:r>
          </w:p>
        </w:tc>
        <w:tc>
          <w:tcPr>
            <w:tcW w:w="4486" w:type="dxa"/>
            <w:tcBorders>
              <w:top w:val="single" w:sz="4" w:space="0" w:color="auto"/>
            </w:tcBorders>
          </w:tcPr>
          <w:p w:rsidR="003D2A9C" w:rsidRPr="00772854" w:rsidRDefault="003D2A9C" w:rsidP="00A4457F">
            <w:pPr>
              <w:spacing w:after="240"/>
              <w:rPr>
                <w:sz w:val="20"/>
                <w:szCs w:val="20"/>
                <w:lang w:val="fi-FI"/>
              </w:rPr>
            </w:pPr>
            <w:r w:rsidRPr="00772854">
              <w:rPr>
                <w:sz w:val="20"/>
                <w:szCs w:val="20"/>
                <w:lang w:val="fi-FI"/>
              </w:rPr>
              <w:t>Kesesuaian  dan  ketersediaan lahan  bahan  baku</w:t>
            </w:r>
          </w:p>
        </w:tc>
        <w:tc>
          <w:tcPr>
            <w:tcW w:w="708" w:type="dxa"/>
            <w:tcBorders>
              <w:top w:val="single" w:sz="4" w:space="0" w:color="auto"/>
            </w:tcBorders>
          </w:tcPr>
          <w:p w:rsidR="003D2A9C" w:rsidRPr="00772854" w:rsidRDefault="003D2A9C" w:rsidP="00A4457F">
            <w:pPr>
              <w:spacing w:after="240"/>
              <w:jc w:val="center"/>
              <w:rPr>
                <w:sz w:val="20"/>
                <w:szCs w:val="20"/>
              </w:rPr>
            </w:pPr>
            <w:r w:rsidRPr="00772854">
              <w:rPr>
                <w:sz w:val="20"/>
                <w:szCs w:val="20"/>
              </w:rPr>
              <w:t>0,240</w:t>
            </w:r>
          </w:p>
        </w:tc>
        <w:tc>
          <w:tcPr>
            <w:tcW w:w="991" w:type="dxa"/>
            <w:tcBorders>
              <w:top w:val="single" w:sz="4" w:space="0" w:color="auto"/>
            </w:tcBorders>
          </w:tcPr>
          <w:p w:rsidR="003D2A9C" w:rsidRPr="00772854" w:rsidRDefault="003D2A9C" w:rsidP="00A4457F">
            <w:pPr>
              <w:spacing w:after="240"/>
              <w:jc w:val="center"/>
              <w:rPr>
                <w:color w:val="000000"/>
                <w:sz w:val="20"/>
                <w:szCs w:val="20"/>
              </w:rPr>
            </w:pPr>
            <w:r w:rsidRPr="00772854">
              <w:rPr>
                <w:color w:val="000000"/>
                <w:sz w:val="20"/>
                <w:szCs w:val="20"/>
              </w:rPr>
              <w:t>4</w:t>
            </w:r>
          </w:p>
        </w:tc>
        <w:tc>
          <w:tcPr>
            <w:tcW w:w="1719" w:type="dxa"/>
            <w:tcBorders>
              <w:top w:val="single" w:sz="4" w:space="0" w:color="auto"/>
            </w:tcBorders>
          </w:tcPr>
          <w:p w:rsidR="003D2A9C" w:rsidRPr="00772854" w:rsidRDefault="003D2A9C" w:rsidP="00A4457F">
            <w:pPr>
              <w:spacing w:after="240"/>
              <w:jc w:val="center"/>
              <w:rPr>
                <w:color w:val="000000"/>
                <w:sz w:val="20"/>
                <w:szCs w:val="20"/>
              </w:rPr>
            </w:pPr>
            <w:r w:rsidRPr="00772854">
              <w:rPr>
                <w:color w:val="000000"/>
                <w:sz w:val="20"/>
                <w:szCs w:val="20"/>
              </w:rPr>
              <w:t>0,960</w:t>
            </w:r>
          </w:p>
        </w:tc>
      </w:tr>
      <w:tr w:rsidR="00835D56" w:rsidRPr="00772854" w:rsidTr="00835D56">
        <w:trPr>
          <w:trHeight w:val="282"/>
        </w:trPr>
        <w:tc>
          <w:tcPr>
            <w:tcW w:w="806" w:type="dxa"/>
          </w:tcPr>
          <w:p w:rsidR="003D2A9C" w:rsidRPr="00772854" w:rsidRDefault="003D2A9C" w:rsidP="00A4457F">
            <w:pPr>
              <w:spacing w:after="240"/>
              <w:jc w:val="center"/>
              <w:rPr>
                <w:sz w:val="20"/>
                <w:szCs w:val="20"/>
              </w:rPr>
            </w:pPr>
            <w:r w:rsidRPr="00772854">
              <w:rPr>
                <w:sz w:val="20"/>
                <w:szCs w:val="20"/>
              </w:rPr>
              <w:t>S2</w:t>
            </w:r>
          </w:p>
        </w:tc>
        <w:tc>
          <w:tcPr>
            <w:tcW w:w="4486" w:type="dxa"/>
          </w:tcPr>
          <w:p w:rsidR="003D2A9C" w:rsidRPr="00772854" w:rsidRDefault="003D2A9C" w:rsidP="00A4457F">
            <w:pPr>
              <w:spacing w:after="240"/>
              <w:rPr>
                <w:sz w:val="20"/>
                <w:szCs w:val="20"/>
                <w:lang w:val="es-ES"/>
              </w:rPr>
            </w:pPr>
            <w:r w:rsidRPr="00772854">
              <w:rPr>
                <w:sz w:val="20"/>
                <w:szCs w:val="20"/>
                <w:lang w:val="es-ES"/>
              </w:rPr>
              <w:t>Sarana  dan  prasarana produksi  mendukung</w:t>
            </w:r>
          </w:p>
        </w:tc>
        <w:tc>
          <w:tcPr>
            <w:tcW w:w="708" w:type="dxa"/>
          </w:tcPr>
          <w:p w:rsidR="003D2A9C" w:rsidRPr="00772854" w:rsidRDefault="003D2A9C" w:rsidP="00A4457F">
            <w:pPr>
              <w:spacing w:after="240"/>
              <w:jc w:val="center"/>
              <w:rPr>
                <w:sz w:val="20"/>
                <w:szCs w:val="20"/>
              </w:rPr>
            </w:pPr>
            <w:r w:rsidRPr="00772854">
              <w:rPr>
                <w:sz w:val="20"/>
                <w:szCs w:val="20"/>
              </w:rPr>
              <w:t>0,161</w:t>
            </w:r>
          </w:p>
        </w:tc>
        <w:tc>
          <w:tcPr>
            <w:tcW w:w="991" w:type="dxa"/>
          </w:tcPr>
          <w:p w:rsidR="003D2A9C" w:rsidRPr="00772854" w:rsidRDefault="003D2A9C" w:rsidP="00A4457F">
            <w:pPr>
              <w:spacing w:after="240"/>
              <w:jc w:val="center"/>
              <w:rPr>
                <w:color w:val="000000"/>
                <w:sz w:val="20"/>
                <w:szCs w:val="20"/>
              </w:rPr>
            </w:pPr>
            <w:r w:rsidRPr="00772854">
              <w:rPr>
                <w:color w:val="000000"/>
                <w:sz w:val="20"/>
                <w:szCs w:val="20"/>
              </w:rPr>
              <w:t>3</w:t>
            </w:r>
          </w:p>
        </w:tc>
        <w:tc>
          <w:tcPr>
            <w:tcW w:w="1719" w:type="dxa"/>
          </w:tcPr>
          <w:p w:rsidR="003D2A9C" w:rsidRPr="00772854" w:rsidRDefault="003D2A9C" w:rsidP="00A4457F">
            <w:pPr>
              <w:spacing w:after="240"/>
              <w:jc w:val="center"/>
              <w:rPr>
                <w:color w:val="000000"/>
                <w:sz w:val="20"/>
                <w:szCs w:val="20"/>
              </w:rPr>
            </w:pPr>
            <w:r w:rsidRPr="00772854">
              <w:rPr>
                <w:color w:val="000000"/>
                <w:sz w:val="20"/>
                <w:szCs w:val="20"/>
              </w:rPr>
              <w:t>0,483</w:t>
            </w:r>
          </w:p>
        </w:tc>
      </w:tr>
      <w:tr w:rsidR="00835D56" w:rsidRPr="00772854" w:rsidTr="00835D56">
        <w:trPr>
          <w:trHeight w:val="531"/>
        </w:trPr>
        <w:tc>
          <w:tcPr>
            <w:tcW w:w="806" w:type="dxa"/>
          </w:tcPr>
          <w:p w:rsidR="003D2A9C" w:rsidRPr="00772854" w:rsidRDefault="003D2A9C" w:rsidP="00A4457F">
            <w:pPr>
              <w:spacing w:after="240"/>
              <w:jc w:val="center"/>
              <w:rPr>
                <w:sz w:val="20"/>
                <w:szCs w:val="20"/>
              </w:rPr>
            </w:pPr>
            <w:r w:rsidRPr="00772854">
              <w:rPr>
                <w:sz w:val="20"/>
                <w:szCs w:val="20"/>
              </w:rPr>
              <w:t>S3</w:t>
            </w:r>
          </w:p>
        </w:tc>
        <w:tc>
          <w:tcPr>
            <w:tcW w:w="4486" w:type="dxa"/>
          </w:tcPr>
          <w:p w:rsidR="003D2A9C" w:rsidRPr="00772854" w:rsidRDefault="003D2A9C" w:rsidP="00A4457F">
            <w:pPr>
              <w:spacing w:after="240"/>
              <w:rPr>
                <w:sz w:val="20"/>
                <w:szCs w:val="20"/>
                <w:lang w:val="fi-FI"/>
              </w:rPr>
            </w:pPr>
            <w:r w:rsidRPr="00772854">
              <w:rPr>
                <w:sz w:val="20"/>
                <w:szCs w:val="20"/>
                <w:lang w:val="fi-FI"/>
              </w:rPr>
              <w:t>Kemampuan  masyarakat dalam   menerima  inovasi baru</w:t>
            </w:r>
          </w:p>
        </w:tc>
        <w:tc>
          <w:tcPr>
            <w:tcW w:w="708" w:type="dxa"/>
          </w:tcPr>
          <w:p w:rsidR="003D2A9C" w:rsidRPr="00772854" w:rsidRDefault="003D2A9C" w:rsidP="00A4457F">
            <w:pPr>
              <w:spacing w:after="240"/>
              <w:jc w:val="center"/>
              <w:rPr>
                <w:sz w:val="20"/>
                <w:szCs w:val="20"/>
              </w:rPr>
            </w:pPr>
            <w:r w:rsidRPr="00772854">
              <w:rPr>
                <w:sz w:val="20"/>
                <w:szCs w:val="20"/>
              </w:rPr>
              <w:t>0,102</w:t>
            </w:r>
          </w:p>
        </w:tc>
        <w:tc>
          <w:tcPr>
            <w:tcW w:w="991" w:type="dxa"/>
          </w:tcPr>
          <w:p w:rsidR="003D2A9C" w:rsidRPr="00772854" w:rsidRDefault="003D2A9C" w:rsidP="00A4457F">
            <w:pPr>
              <w:spacing w:after="240"/>
              <w:jc w:val="center"/>
              <w:rPr>
                <w:color w:val="000000"/>
                <w:sz w:val="20"/>
                <w:szCs w:val="20"/>
              </w:rPr>
            </w:pPr>
            <w:r w:rsidRPr="00772854">
              <w:rPr>
                <w:color w:val="000000"/>
                <w:sz w:val="20"/>
                <w:szCs w:val="20"/>
              </w:rPr>
              <w:t>3</w:t>
            </w:r>
          </w:p>
        </w:tc>
        <w:tc>
          <w:tcPr>
            <w:tcW w:w="1719" w:type="dxa"/>
          </w:tcPr>
          <w:p w:rsidR="003D2A9C" w:rsidRPr="00772854" w:rsidRDefault="003D2A9C" w:rsidP="00A4457F">
            <w:pPr>
              <w:spacing w:after="240"/>
              <w:jc w:val="center"/>
              <w:rPr>
                <w:color w:val="000000"/>
                <w:sz w:val="20"/>
                <w:szCs w:val="20"/>
              </w:rPr>
            </w:pPr>
            <w:r w:rsidRPr="00772854">
              <w:rPr>
                <w:color w:val="000000"/>
                <w:sz w:val="20"/>
                <w:szCs w:val="20"/>
              </w:rPr>
              <w:t>0,306</w:t>
            </w:r>
          </w:p>
        </w:tc>
      </w:tr>
      <w:tr w:rsidR="00835D56" w:rsidRPr="00772854" w:rsidTr="00835D56">
        <w:trPr>
          <w:trHeight w:val="542"/>
        </w:trPr>
        <w:tc>
          <w:tcPr>
            <w:tcW w:w="806" w:type="dxa"/>
          </w:tcPr>
          <w:p w:rsidR="003D2A9C" w:rsidRPr="00772854" w:rsidRDefault="003D2A9C" w:rsidP="00A4457F">
            <w:pPr>
              <w:spacing w:after="240"/>
              <w:jc w:val="center"/>
              <w:rPr>
                <w:sz w:val="20"/>
                <w:szCs w:val="20"/>
              </w:rPr>
            </w:pPr>
            <w:r w:rsidRPr="00772854">
              <w:rPr>
                <w:sz w:val="20"/>
                <w:szCs w:val="20"/>
              </w:rPr>
              <w:t>S4</w:t>
            </w:r>
          </w:p>
        </w:tc>
        <w:tc>
          <w:tcPr>
            <w:tcW w:w="4486" w:type="dxa"/>
          </w:tcPr>
          <w:p w:rsidR="003D2A9C" w:rsidRPr="00772854" w:rsidRDefault="003D2A9C" w:rsidP="00A4457F">
            <w:pPr>
              <w:spacing w:after="240"/>
              <w:rPr>
                <w:sz w:val="20"/>
                <w:szCs w:val="20"/>
                <w:lang w:val="sv-SE"/>
              </w:rPr>
            </w:pPr>
            <w:r w:rsidRPr="00772854">
              <w:rPr>
                <w:sz w:val="20"/>
                <w:szCs w:val="20"/>
                <w:lang w:val="sv-SE"/>
              </w:rPr>
              <w:t>Dukungan  pemerintah dalam pengembangan  agroindustri bioetanol</w:t>
            </w:r>
          </w:p>
        </w:tc>
        <w:tc>
          <w:tcPr>
            <w:tcW w:w="708" w:type="dxa"/>
          </w:tcPr>
          <w:p w:rsidR="003D2A9C" w:rsidRPr="00772854" w:rsidRDefault="003D2A9C" w:rsidP="00A4457F">
            <w:pPr>
              <w:spacing w:after="240"/>
              <w:jc w:val="center"/>
              <w:rPr>
                <w:sz w:val="20"/>
                <w:szCs w:val="20"/>
              </w:rPr>
            </w:pPr>
            <w:r w:rsidRPr="00772854">
              <w:rPr>
                <w:sz w:val="20"/>
                <w:szCs w:val="20"/>
              </w:rPr>
              <w:t>0,255</w:t>
            </w:r>
          </w:p>
        </w:tc>
        <w:tc>
          <w:tcPr>
            <w:tcW w:w="991" w:type="dxa"/>
          </w:tcPr>
          <w:p w:rsidR="003D2A9C" w:rsidRPr="00772854" w:rsidRDefault="003D2A9C" w:rsidP="00A4457F">
            <w:pPr>
              <w:spacing w:after="240"/>
              <w:jc w:val="center"/>
              <w:rPr>
                <w:color w:val="000000"/>
                <w:sz w:val="20"/>
                <w:szCs w:val="20"/>
              </w:rPr>
            </w:pPr>
            <w:r w:rsidRPr="00772854">
              <w:rPr>
                <w:color w:val="000000"/>
                <w:sz w:val="20"/>
                <w:szCs w:val="20"/>
              </w:rPr>
              <w:t>3</w:t>
            </w:r>
          </w:p>
        </w:tc>
        <w:tc>
          <w:tcPr>
            <w:tcW w:w="1719" w:type="dxa"/>
          </w:tcPr>
          <w:p w:rsidR="003D2A9C" w:rsidRPr="00772854" w:rsidRDefault="003D2A9C" w:rsidP="00A4457F">
            <w:pPr>
              <w:spacing w:after="240"/>
              <w:jc w:val="center"/>
              <w:rPr>
                <w:color w:val="000000"/>
                <w:sz w:val="20"/>
                <w:szCs w:val="20"/>
              </w:rPr>
            </w:pPr>
            <w:r w:rsidRPr="00772854">
              <w:rPr>
                <w:color w:val="000000"/>
                <w:sz w:val="20"/>
                <w:szCs w:val="20"/>
              </w:rPr>
              <w:t>0,765</w:t>
            </w:r>
          </w:p>
        </w:tc>
      </w:tr>
      <w:tr w:rsidR="00835D56" w:rsidRPr="00772854" w:rsidTr="00835D56">
        <w:trPr>
          <w:trHeight w:val="409"/>
        </w:trPr>
        <w:tc>
          <w:tcPr>
            <w:tcW w:w="806" w:type="dxa"/>
          </w:tcPr>
          <w:p w:rsidR="003D2A9C" w:rsidRPr="00772854" w:rsidRDefault="003D2A9C" w:rsidP="00A4457F">
            <w:pPr>
              <w:spacing w:after="240"/>
              <w:jc w:val="center"/>
              <w:rPr>
                <w:sz w:val="20"/>
                <w:szCs w:val="20"/>
              </w:rPr>
            </w:pPr>
            <w:r w:rsidRPr="00772854">
              <w:rPr>
                <w:sz w:val="20"/>
                <w:szCs w:val="20"/>
              </w:rPr>
              <w:t>W1</w:t>
            </w:r>
          </w:p>
        </w:tc>
        <w:tc>
          <w:tcPr>
            <w:tcW w:w="4486" w:type="dxa"/>
          </w:tcPr>
          <w:p w:rsidR="003D2A9C" w:rsidRPr="00772854" w:rsidRDefault="003D2A9C" w:rsidP="00A4457F">
            <w:pPr>
              <w:spacing w:after="240"/>
              <w:rPr>
                <w:sz w:val="20"/>
                <w:szCs w:val="20"/>
                <w:lang w:val="sv-SE"/>
              </w:rPr>
            </w:pPr>
            <w:r w:rsidRPr="00772854">
              <w:rPr>
                <w:sz w:val="20"/>
                <w:szCs w:val="20"/>
                <w:lang w:val="sv-SE"/>
              </w:rPr>
              <w:t>Keterbatasan  modal  bagi pengembangan  industri bioetanol  skala  kecil</w:t>
            </w:r>
          </w:p>
        </w:tc>
        <w:tc>
          <w:tcPr>
            <w:tcW w:w="708" w:type="dxa"/>
          </w:tcPr>
          <w:p w:rsidR="003D2A9C" w:rsidRPr="00772854" w:rsidRDefault="003D2A9C" w:rsidP="00A4457F">
            <w:pPr>
              <w:spacing w:after="240"/>
              <w:jc w:val="center"/>
              <w:rPr>
                <w:sz w:val="20"/>
                <w:szCs w:val="20"/>
              </w:rPr>
            </w:pPr>
            <w:r w:rsidRPr="00772854">
              <w:rPr>
                <w:sz w:val="20"/>
                <w:szCs w:val="20"/>
              </w:rPr>
              <w:t>0,090</w:t>
            </w:r>
          </w:p>
        </w:tc>
        <w:tc>
          <w:tcPr>
            <w:tcW w:w="991" w:type="dxa"/>
          </w:tcPr>
          <w:p w:rsidR="003D2A9C" w:rsidRPr="00772854" w:rsidRDefault="003D2A9C" w:rsidP="00A4457F">
            <w:pPr>
              <w:spacing w:after="240"/>
              <w:jc w:val="center"/>
              <w:rPr>
                <w:color w:val="000000"/>
                <w:sz w:val="20"/>
                <w:szCs w:val="20"/>
              </w:rPr>
            </w:pPr>
            <w:r w:rsidRPr="00772854">
              <w:rPr>
                <w:color w:val="000000"/>
                <w:sz w:val="20"/>
                <w:szCs w:val="20"/>
              </w:rPr>
              <w:t>2</w:t>
            </w:r>
          </w:p>
        </w:tc>
        <w:tc>
          <w:tcPr>
            <w:tcW w:w="1719" w:type="dxa"/>
          </w:tcPr>
          <w:p w:rsidR="003D2A9C" w:rsidRPr="00772854" w:rsidRDefault="003D2A9C" w:rsidP="00A4457F">
            <w:pPr>
              <w:spacing w:after="240"/>
              <w:jc w:val="center"/>
              <w:rPr>
                <w:color w:val="000000"/>
                <w:sz w:val="20"/>
                <w:szCs w:val="20"/>
              </w:rPr>
            </w:pPr>
            <w:r w:rsidRPr="00772854">
              <w:rPr>
                <w:color w:val="000000"/>
                <w:sz w:val="20"/>
                <w:szCs w:val="20"/>
              </w:rPr>
              <w:t>0,180</w:t>
            </w:r>
          </w:p>
        </w:tc>
      </w:tr>
      <w:tr w:rsidR="00835D56" w:rsidRPr="00772854" w:rsidTr="00835D56">
        <w:trPr>
          <w:trHeight w:val="276"/>
        </w:trPr>
        <w:tc>
          <w:tcPr>
            <w:tcW w:w="806" w:type="dxa"/>
          </w:tcPr>
          <w:p w:rsidR="003D2A9C" w:rsidRPr="00772854" w:rsidRDefault="003D2A9C" w:rsidP="00A4457F">
            <w:pPr>
              <w:spacing w:after="240"/>
              <w:jc w:val="center"/>
              <w:rPr>
                <w:sz w:val="20"/>
                <w:szCs w:val="20"/>
              </w:rPr>
            </w:pPr>
            <w:r w:rsidRPr="00772854">
              <w:rPr>
                <w:sz w:val="20"/>
                <w:szCs w:val="20"/>
              </w:rPr>
              <w:t>W2</w:t>
            </w:r>
          </w:p>
        </w:tc>
        <w:tc>
          <w:tcPr>
            <w:tcW w:w="4486" w:type="dxa"/>
            <w:noWrap/>
          </w:tcPr>
          <w:p w:rsidR="003D2A9C" w:rsidRPr="00772854" w:rsidRDefault="003D2A9C" w:rsidP="00A4457F">
            <w:pPr>
              <w:spacing w:after="240"/>
              <w:rPr>
                <w:sz w:val="20"/>
                <w:szCs w:val="20"/>
              </w:rPr>
            </w:pPr>
            <w:r w:rsidRPr="00772854">
              <w:rPr>
                <w:sz w:val="20"/>
                <w:szCs w:val="20"/>
              </w:rPr>
              <w:t>Produktivitas  bahan  baku rendah</w:t>
            </w:r>
          </w:p>
        </w:tc>
        <w:tc>
          <w:tcPr>
            <w:tcW w:w="708" w:type="dxa"/>
          </w:tcPr>
          <w:p w:rsidR="003D2A9C" w:rsidRPr="00772854" w:rsidRDefault="003D2A9C" w:rsidP="00A4457F">
            <w:pPr>
              <w:spacing w:after="240"/>
              <w:jc w:val="center"/>
              <w:rPr>
                <w:sz w:val="20"/>
                <w:szCs w:val="20"/>
              </w:rPr>
            </w:pPr>
            <w:r w:rsidRPr="00772854">
              <w:rPr>
                <w:sz w:val="20"/>
                <w:szCs w:val="20"/>
              </w:rPr>
              <w:t>0,053</w:t>
            </w:r>
          </w:p>
        </w:tc>
        <w:tc>
          <w:tcPr>
            <w:tcW w:w="991" w:type="dxa"/>
          </w:tcPr>
          <w:p w:rsidR="003D2A9C" w:rsidRPr="00772854" w:rsidRDefault="003D2A9C" w:rsidP="00A4457F">
            <w:pPr>
              <w:spacing w:after="240"/>
              <w:jc w:val="center"/>
              <w:rPr>
                <w:color w:val="000000"/>
                <w:sz w:val="20"/>
                <w:szCs w:val="20"/>
              </w:rPr>
            </w:pPr>
            <w:r w:rsidRPr="00772854">
              <w:rPr>
                <w:color w:val="000000"/>
                <w:sz w:val="20"/>
                <w:szCs w:val="20"/>
              </w:rPr>
              <w:t>1</w:t>
            </w:r>
          </w:p>
        </w:tc>
        <w:tc>
          <w:tcPr>
            <w:tcW w:w="1719" w:type="dxa"/>
          </w:tcPr>
          <w:p w:rsidR="003D2A9C" w:rsidRPr="00772854" w:rsidRDefault="003D2A9C" w:rsidP="00A4457F">
            <w:pPr>
              <w:spacing w:after="240"/>
              <w:jc w:val="center"/>
              <w:rPr>
                <w:color w:val="000000"/>
                <w:sz w:val="20"/>
                <w:szCs w:val="20"/>
              </w:rPr>
            </w:pPr>
            <w:r w:rsidRPr="00772854">
              <w:rPr>
                <w:color w:val="000000"/>
                <w:sz w:val="20"/>
                <w:szCs w:val="20"/>
              </w:rPr>
              <w:t>0,053</w:t>
            </w:r>
          </w:p>
        </w:tc>
      </w:tr>
      <w:tr w:rsidR="00835D56" w:rsidRPr="00772854" w:rsidTr="00835D56">
        <w:trPr>
          <w:trHeight w:val="383"/>
        </w:trPr>
        <w:tc>
          <w:tcPr>
            <w:tcW w:w="806" w:type="dxa"/>
          </w:tcPr>
          <w:p w:rsidR="003D2A9C" w:rsidRPr="00772854" w:rsidRDefault="003D2A9C" w:rsidP="00A4457F">
            <w:pPr>
              <w:spacing w:after="240"/>
              <w:jc w:val="center"/>
              <w:rPr>
                <w:sz w:val="20"/>
                <w:szCs w:val="20"/>
              </w:rPr>
            </w:pPr>
            <w:r w:rsidRPr="00772854">
              <w:rPr>
                <w:sz w:val="20"/>
                <w:szCs w:val="20"/>
              </w:rPr>
              <w:t>W3</w:t>
            </w:r>
          </w:p>
        </w:tc>
        <w:tc>
          <w:tcPr>
            <w:tcW w:w="4486" w:type="dxa"/>
          </w:tcPr>
          <w:p w:rsidR="003D2A9C" w:rsidRPr="00772854" w:rsidRDefault="003D2A9C" w:rsidP="00A4457F">
            <w:pPr>
              <w:spacing w:after="240"/>
              <w:rPr>
                <w:sz w:val="20"/>
                <w:szCs w:val="20"/>
                <w:lang w:val="sv-SE"/>
              </w:rPr>
            </w:pPr>
            <w:r w:rsidRPr="00772854">
              <w:rPr>
                <w:sz w:val="20"/>
                <w:szCs w:val="20"/>
                <w:lang w:val="sv-SE"/>
              </w:rPr>
              <w:t>Biaya produksi  masih  tinggi untuk  skala  industri  kecil</w:t>
            </w:r>
          </w:p>
        </w:tc>
        <w:tc>
          <w:tcPr>
            <w:tcW w:w="708" w:type="dxa"/>
          </w:tcPr>
          <w:p w:rsidR="003D2A9C" w:rsidRPr="00772854" w:rsidRDefault="003D2A9C" w:rsidP="00A4457F">
            <w:pPr>
              <w:spacing w:after="240"/>
              <w:jc w:val="center"/>
              <w:rPr>
                <w:sz w:val="20"/>
                <w:szCs w:val="20"/>
              </w:rPr>
            </w:pPr>
            <w:r w:rsidRPr="00772854">
              <w:rPr>
                <w:sz w:val="20"/>
                <w:szCs w:val="20"/>
              </w:rPr>
              <w:t>0,052</w:t>
            </w:r>
          </w:p>
        </w:tc>
        <w:tc>
          <w:tcPr>
            <w:tcW w:w="991" w:type="dxa"/>
          </w:tcPr>
          <w:p w:rsidR="003D2A9C" w:rsidRPr="00772854" w:rsidRDefault="003D2A9C" w:rsidP="00A4457F">
            <w:pPr>
              <w:spacing w:after="240"/>
              <w:jc w:val="center"/>
              <w:rPr>
                <w:color w:val="000000"/>
                <w:sz w:val="20"/>
                <w:szCs w:val="20"/>
              </w:rPr>
            </w:pPr>
            <w:r w:rsidRPr="00772854">
              <w:rPr>
                <w:color w:val="000000"/>
                <w:sz w:val="20"/>
                <w:szCs w:val="20"/>
              </w:rPr>
              <w:t>1</w:t>
            </w:r>
          </w:p>
        </w:tc>
        <w:tc>
          <w:tcPr>
            <w:tcW w:w="1719" w:type="dxa"/>
          </w:tcPr>
          <w:p w:rsidR="003D2A9C" w:rsidRPr="00772854" w:rsidRDefault="003D2A9C" w:rsidP="00A4457F">
            <w:pPr>
              <w:spacing w:after="240"/>
              <w:jc w:val="center"/>
              <w:rPr>
                <w:color w:val="000000"/>
                <w:sz w:val="20"/>
                <w:szCs w:val="20"/>
              </w:rPr>
            </w:pPr>
            <w:r w:rsidRPr="00772854">
              <w:rPr>
                <w:color w:val="000000"/>
                <w:sz w:val="20"/>
                <w:szCs w:val="20"/>
              </w:rPr>
              <w:t>0,052</w:t>
            </w:r>
          </w:p>
        </w:tc>
      </w:tr>
      <w:tr w:rsidR="00835D56" w:rsidRPr="00772854" w:rsidTr="00835D56">
        <w:trPr>
          <w:trHeight w:val="628"/>
        </w:trPr>
        <w:tc>
          <w:tcPr>
            <w:tcW w:w="806" w:type="dxa"/>
          </w:tcPr>
          <w:p w:rsidR="003D2A9C" w:rsidRPr="00772854" w:rsidRDefault="003D2A9C" w:rsidP="00A4457F">
            <w:pPr>
              <w:spacing w:after="240"/>
              <w:jc w:val="center"/>
              <w:rPr>
                <w:sz w:val="20"/>
                <w:szCs w:val="20"/>
              </w:rPr>
            </w:pPr>
            <w:r w:rsidRPr="00772854">
              <w:rPr>
                <w:sz w:val="20"/>
                <w:szCs w:val="20"/>
              </w:rPr>
              <w:lastRenderedPageBreak/>
              <w:t>W4</w:t>
            </w:r>
          </w:p>
        </w:tc>
        <w:tc>
          <w:tcPr>
            <w:tcW w:w="4486" w:type="dxa"/>
          </w:tcPr>
          <w:p w:rsidR="003D2A9C" w:rsidRPr="00772854" w:rsidRDefault="003D2A9C" w:rsidP="00A4457F">
            <w:pPr>
              <w:spacing w:after="240"/>
              <w:rPr>
                <w:sz w:val="20"/>
                <w:szCs w:val="20"/>
                <w:lang w:val="sv-SE"/>
              </w:rPr>
            </w:pPr>
            <w:r w:rsidRPr="00772854">
              <w:rPr>
                <w:sz w:val="20"/>
                <w:szCs w:val="20"/>
                <w:lang w:val="sv-SE"/>
              </w:rPr>
              <w:t>Harga bioetanol  per liter berada  di atas  harga BBM subsidi</w:t>
            </w:r>
          </w:p>
        </w:tc>
        <w:tc>
          <w:tcPr>
            <w:tcW w:w="708" w:type="dxa"/>
          </w:tcPr>
          <w:p w:rsidR="003D2A9C" w:rsidRPr="00772854" w:rsidRDefault="003D2A9C" w:rsidP="00A4457F">
            <w:pPr>
              <w:spacing w:after="240"/>
              <w:jc w:val="center"/>
              <w:rPr>
                <w:sz w:val="20"/>
                <w:szCs w:val="20"/>
              </w:rPr>
            </w:pPr>
            <w:r w:rsidRPr="00772854">
              <w:rPr>
                <w:sz w:val="20"/>
                <w:szCs w:val="20"/>
              </w:rPr>
              <w:t>0,046</w:t>
            </w:r>
          </w:p>
        </w:tc>
        <w:tc>
          <w:tcPr>
            <w:tcW w:w="991" w:type="dxa"/>
          </w:tcPr>
          <w:p w:rsidR="003D2A9C" w:rsidRPr="00772854" w:rsidRDefault="003D2A9C" w:rsidP="00A4457F">
            <w:pPr>
              <w:spacing w:after="240"/>
              <w:jc w:val="center"/>
              <w:rPr>
                <w:color w:val="000000"/>
                <w:sz w:val="20"/>
                <w:szCs w:val="20"/>
              </w:rPr>
            </w:pPr>
            <w:r w:rsidRPr="00772854">
              <w:rPr>
                <w:color w:val="000000"/>
                <w:sz w:val="20"/>
                <w:szCs w:val="20"/>
              </w:rPr>
              <w:t>2</w:t>
            </w:r>
          </w:p>
        </w:tc>
        <w:tc>
          <w:tcPr>
            <w:tcW w:w="1719" w:type="dxa"/>
          </w:tcPr>
          <w:p w:rsidR="003D2A9C" w:rsidRPr="00772854" w:rsidRDefault="003D2A9C" w:rsidP="00A4457F">
            <w:pPr>
              <w:spacing w:after="240"/>
              <w:jc w:val="center"/>
              <w:rPr>
                <w:color w:val="000000"/>
                <w:sz w:val="20"/>
                <w:szCs w:val="20"/>
              </w:rPr>
            </w:pPr>
            <w:r w:rsidRPr="00772854">
              <w:rPr>
                <w:color w:val="000000"/>
                <w:sz w:val="20"/>
                <w:szCs w:val="20"/>
              </w:rPr>
              <w:t>0,092</w:t>
            </w:r>
          </w:p>
        </w:tc>
      </w:tr>
      <w:tr w:rsidR="00835D56" w:rsidRPr="00772854" w:rsidTr="00835D56">
        <w:trPr>
          <w:trHeight w:val="250"/>
        </w:trPr>
        <w:tc>
          <w:tcPr>
            <w:tcW w:w="806" w:type="dxa"/>
            <w:tcBorders>
              <w:top w:val="single" w:sz="4" w:space="0" w:color="auto"/>
              <w:bottom w:val="single" w:sz="4" w:space="0" w:color="auto"/>
            </w:tcBorders>
            <w:noWrap/>
            <w:vAlign w:val="center"/>
          </w:tcPr>
          <w:p w:rsidR="003D2A9C" w:rsidRPr="00772854" w:rsidRDefault="003D2A9C" w:rsidP="00A4457F">
            <w:pPr>
              <w:spacing w:after="240"/>
              <w:jc w:val="center"/>
              <w:rPr>
                <w:sz w:val="20"/>
                <w:szCs w:val="20"/>
              </w:rPr>
            </w:pPr>
          </w:p>
        </w:tc>
        <w:tc>
          <w:tcPr>
            <w:tcW w:w="4486" w:type="dxa"/>
            <w:tcBorders>
              <w:top w:val="single" w:sz="4" w:space="0" w:color="auto"/>
              <w:bottom w:val="single" w:sz="4" w:space="0" w:color="auto"/>
            </w:tcBorders>
            <w:noWrap/>
            <w:vAlign w:val="center"/>
          </w:tcPr>
          <w:p w:rsidR="003D2A9C" w:rsidRPr="00772854" w:rsidRDefault="003D2A9C" w:rsidP="00A4457F">
            <w:pPr>
              <w:spacing w:after="240"/>
              <w:jc w:val="center"/>
              <w:rPr>
                <w:sz w:val="20"/>
                <w:szCs w:val="20"/>
              </w:rPr>
            </w:pPr>
            <w:r w:rsidRPr="00772854">
              <w:rPr>
                <w:sz w:val="20"/>
                <w:szCs w:val="20"/>
              </w:rPr>
              <w:t>Total</w:t>
            </w:r>
          </w:p>
        </w:tc>
        <w:tc>
          <w:tcPr>
            <w:tcW w:w="708" w:type="dxa"/>
            <w:tcBorders>
              <w:top w:val="single" w:sz="4" w:space="0" w:color="auto"/>
              <w:bottom w:val="single" w:sz="4" w:space="0" w:color="auto"/>
            </w:tcBorders>
            <w:noWrap/>
            <w:vAlign w:val="center"/>
          </w:tcPr>
          <w:p w:rsidR="003D2A9C" w:rsidRPr="00772854" w:rsidRDefault="003D2A9C" w:rsidP="00A4457F">
            <w:pPr>
              <w:spacing w:after="240"/>
              <w:jc w:val="center"/>
              <w:rPr>
                <w:sz w:val="20"/>
                <w:szCs w:val="20"/>
              </w:rPr>
            </w:pPr>
            <w:r w:rsidRPr="00772854">
              <w:rPr>
                <w:sz w:val="20"/>
                <w:szCs w:val="20"/>
              </w:rPr>
              <w:t>1</w:t>
            </w:r>
          </w:p>
        </w:tc>
        <w:tc>
          <w:tcPr>
            <w:tcW w:w="991" w:type="dxa"/>
            <w:tcBorders>
              <w:top w:val="single" w:sz="4" w:space="0" w:color="auto"/>
              <w:bottom w:val="single" w:sz="4" w:space="0" w:color="auto"/>
            </w:tcBorders>
            <w:noWrap/>
            <w:vAlign w:val="center"/>
          </w:tcPr>
          <w:p w:rsidR="003D2A9C" w:rsidRPr="00772854" w:rsidRDefault="003D2A9C" w:rsidP="00A4457F">
            <w:pPr>
              <w:spacing w:after="240"/>
              <w:jc w:val="center"/>
              <w:rPr>
                <w:color w:val="000000"/>
                <w:sz w:val="20"/>
                <w:szCs w:val="20"/>
              </w:rPr>
            </w:pPr>
          </w:p>
        </w:tc>
        <w:tc>
          <w:tcPr>
            <w:tcW w:w="1719" w:type="dxa"/>
            <w:tcBorders>
              <w:top w:val="single" w:sz="4" w:space="0" w:color="auto"/>
              <w:bottom w:val="single" w:sz="4" w:space="0" w:color="auto"/>
            </w:tcBorders>
            <w:vAlign w:val="center"/>
          </w:tcPr>
          <w:p w:rsidR="003D2A9C" w:rsidRPr="00772854" w:rsidRDefault="003D2A9C" w:rsidP="00A4457F">
            <w:pPr>
              <w:spacing w:after="240"/>
              <w:jc w:val="center"/>
              <w:rPr>
                <w:color w:val="000000"/>
                <w:sz w:val="20"/>
                <w:szCs w:val="20"/>
              </w:rPr>
            </w:pPr>
            <w:r w:rsidRPr="00772854">
              <w:rPr>
                <w:color w:val="000000"/>
                <w:sz w:val="20"/>
                <w:szCs w:val="20"/>
              </w:rPr>
              <w:t>2,891</w:t>
            </w:r>
          </w:p>
        </w:tc>
      </w:tr>
    </w:tbl>
    <w:p w:rsidR="003D2A9C" w:rsidRDefault="003D2A9C" w:rsidP="003D2A9C">
      <w:pPr>
        <w:spacing w:line="276" w:lineRule="auto"/>
        <w:jc w:val="both"/>
        <w:rPr>
          <w:lang w:val="sv-SE"/>
        </w:rPr>
        <w:sectPr w:rsidR="003D2A9C" w:rsidSect="003D2A9C">
          <w:type w:val="continuous"/>
          <w:pgSz w:w="11906" w:h="16838"/>
          <w:pgMar w:top="1701" w:right="1416" w:bottom="1701" w:left="1701" w:header="709" w:footer="709" w:gutter="0"/>
          <w:cols w:space="568"/>
          <w:titlePg/>
          <w:docGrid w:linePitch="360"/>
        </w:sectPr>
      </w:pPr>
    </w:p>
    <w:p w:rsidR="003D2A9C" w:rsidRDefault="003D2A9C" w:rsidP="003D2A9C">
      <w:pPr>
        <w:spacing w:before="240" w:after="120" w:line="276" w:lineRule="auto"/>
        <w:ind w:firstLine="567"/>
        <w:jc w:val="both"/>
        <w:rPr>
          <w:lang w:val="id-ID"/>
        </w:rPr>
      </w:pPr>
      <w:r>
        <w:rPr>
          <w:lang w:val="sv-SE"/>
        </w:rPr>
        <w:lastRenderedPageBreak/>
        <w:t>Berdasarkan  matriks  IFE tersebut diatas, maka h</w:t>
      </w:r>
      <w:r w:rsidRPr="00C24199">
        <w:rPr>
          <w:lang w:val="sv-SE"/>
        </w:rPr>
        <w:t xml:space="preserve">asil evaluasi faktor internal </w:t>
      </w:r>
      <w:r>
        <w:rPr>
          <w:lang w:val="sv-SE"/>
        </w:rPr>
        <w:t xml:space="preserve">yang terdiri atas faktor kekuatan dan kelemahan dapat </w:t>
      </w:r>
      <w:r w:rsidRPr="00C24199">
        <w:rPr>
          <w:lang w:val="sv-SE"/>
        </w:rPr>
        <w:t xml:space="preserve">dijelaskan sebagai berikut </w:t>
      </w:r>
      <w:r>
        <w:rPr>
          <w:lang w:val="id-ID"/>
        </w:rPr>
        <w:t xml:space="preserve">:   </w:t>
      </w:r>
    </w:p>
    <w:p w:rsidR="003D2A9C" w:rsidRPr="00C24199" w:rsidRDefault="003D2A9C" w:rsidP="003D2A9C">
      <w:pPr>
        <w:spacing w:before="240" w:line="276" w:lineRule="auto"/>
        <w:jc w:val="both"/>
        <w:rPr>
          <w:b/>
          <w:bCs/>
          <w:lang w:val="id-ID"/>
        </w:rPr>
      </w:pPr>
      <w:r w:rsidRPr="00C24199">
        <w:rPr>
          <w:b/>
          <w:bCs/>
          <w:lang w:val="id-ID"/>
        </w:rPr>
        <w:t>Evaluasi Faktor Eksternal (EFE)</w:t>
      </w:r>
    </w:p>
    <w:p w:rsidR="003D2A9C" w:rsidRDefault="003D2A9C" w:rsidP="003D2A9C">
      <w:pPr>
        <w:pStyle w:val="ListParagraph"/>
        <w:spacing w:line="276" w:lineRule="auto"/>
        <w:ind w:left="0" w:firstLine="567"/>
        <w:jc w:val="both"/>
        <w:rPr>
          <w:lang w:val="id-ID"/>
        </w:rPr>
      </w:pPr>
      <w:r>
        <w:t>Berdasarkan</w:t>
      </w:r>
      <w:r w:rsidRPr="0099076B">
        <w:rPr>
          <w:lang w:val="id-ID"/>
        </w:rPr>
        <w:t xml:space="preserve"> hasil analisis lingkungan eksternal yang menghasilkan beberapa </w:t>
      </w:r>
      <w:proofErr w:type="gramStart"/>
      <w:r w:rsidRPr="0099076B">
        <w:rPr>
          <w:lang w:val="id-ID"/>
        </w:rPr>
        <w:t xml:space="preserve">faktor </w:t>
      </w:r>
      <w:r>
        <w:t xml:space="preserve"> </w:t>
      </w:r>
      <w:r w:rsidRPr="0099076B">
        <w:rPr>
          <w:lang w:val="id-ID"/>
        </w:rPr>
        <w:t>peluang</w:t>
      </w:r>
      <w:proofErr w:type="gramEnd"/>
      <w:r w:rsidRPr="0099076B">
        <w:rPr>
          <w:lang w:val="id-ID"/>
        </w:rPr>
        <w:t xml:space="preserve"> dan</w:t>
      </w:r>
      <w:r>
        <w:t xml:space="preserve"> </w:t>
      </w:r>
      <w:r w:rsidRPr="0099076B">
        <w:rPr>
          <w:lang w:val="id-ID"/>
        </w:rPr>
        <w:t xml:space="preserve">ancaman, </w:t>
      </w:r>
      <w:r>
        <w:t xml:space="preserve"> </w:t>
      </w:r>
      <w:r w:rsidRPr="0099076B">
        <w:rPr>
          <w:lang w:val="id-ID"/>
        </w:rPr>
        <w:t xml:space="preserve">setelah dilakukan evaluasi </w:t>
      </w:r>
      <w:r>
        <w:t xml:space="preserve"> </w:t>
      </w:r>
      <w:r w:rsidRPr="0099076B">
        <w:rPr>
          <w:lang w:val="id-ID"/>
        </w:rPr>
        <w:t>dengan</w:t>
      </w:r>
      <w:r>
        <w:t xml:space="preserve"> </w:t>
      </w:r>
      <w:r w:rsidRPr="0099076B">
        <w:rPr>
          <w:lang w:val="id-ID"/>
        </w:rPr>
        <w:t xml:space="preserve"> metoda </w:t>
      </w:r>
      <w:r>
        <w:t xml:space="preserve"> </w:t>
      </w:r>
      <w:r w:rsidRPr="0099076B">
        <w:rPr>
          <w:lang w:val="id-ID"/>
        </w:rPr>
        <w:t>pembobotan dan peringkat</w:t>
      </w:r>
      <w:r w:rsidRPr="0099076B">
        <w:rPr>
          <w:i/>
          <w:iCs/>
          <w:lang w:val="id-ID"/>
        </w:rPr>
        <w:t xml:space="preserve"> </w:t>
      </w:r>
      <w:r w:rsidRPr="0099076B">
        <w:rPr>
          <w:lang w:val="id-ID"/>
        </w:rPr>
        <w:t xml:space="preserve">diperoleh </w:t>
      </w:r>
      <w:r>
        <w:t xml:space="preserve"> </w:t>
      </w:r>
      <w:r w:rsidRPr="0099076B">
        <w:rPr>
          <w:lang w:val="id-ID"/>
        </w:rPr>
        <w:t xml:space="preserve">nilai </w:t>
      </w:r>
      <w:r>
        <w:t xml:space="preserve"> </w:t>
      </w:r>
      <w:r w:rsidRPr="0099076B">
        <w:rPr>
          <w:lang w:val="id-ID"/>
        </w:rPr>
        <w:t>seperti terlihat pada matriks Evaluasi</w:t>
      </w:r>
      <w:r>
        <w:rPr>
          <w:lang w:val="id-ID"/>
        </w:rPr>
        <w:t xml:space="preserve"> Faktor Eksternal (EFE) Tabel </w:t>
      </w:r>
      <w:r w:rsidR="00835D56">
        <w:rPr>
          <w:lang w:val="id-ID"/>
        </w:rPr>
        <w:t>5</w:t>
      </w:r>
      <w:r w:rsidRPr="0099076B">
        <w:rPr>
          <w:lang w:val="id-ID"/>
        </w:rPr>
        <w:t xml:space="preserve">. Nilai bobot berkisar antara 0.00 </w:t>
      </w:r>
      <w:r w:rsidRPr="0099076B">
        <w:rPr>
          <w:lang w:val="id-ID"/>
        </w:rPr>
        <w:lastRenderedPageBreak/>
        <w:t xml:space="preserve">sampai 1.00 dan peringkat antara 1.00 </w:t>
      </w:r>
      <w:r>
        <w:t xml:space="preserve"> </w:t>
      </w:r>
      <w:r w:rsidRPr="0099076B">
        <w:rPr>
          <w:lang w:val="id-ID"/>
        </w:rPr>
        <w:t xml:space="preserve">sampai 4.00. Nilai peringkat 1.00 menunjukkan bahwa strategi Provinsi </w:t>
      </w:r>
      <w:r>
        <w:t xml:space="preserve"> </w:t>
      </w:r>
      <w:r w:rsidRPr="0099076B">
        <w:rPr>
          <w:lang w:val="id-ID"/>
        </w:rPr>
        <w:t>Lampung</w:t>
      </w:r>
      <w:r>
        <w:t xml:space="preserve"> </w:t>
      </w:r>
      <w:r w:rsidRPr="0099076B">
        <w:rPr>
          <w:lang w:val="id-ID"/>
        </w:rPr>
        <w:t xml:space="preserve"> dinilai </w:t>
      </w:r>
      <w:r>
        <w:t xml:space="preserve"> </w:t>
      </w:r>
      <w:r w:rsidRPr="0099076B">
        <w:rPr>
          <w:lang w:val="id-ID"/>
        </w:rPr>
        <w:t xml:space="preserve">belum </w:t>
      </w:r>
      <w:r>
        <w:t xml:space="preserve"> </w:t>
      </w:r>
      <w:r w:rsidRPr="0099076B">
        <w:rPr>
          <w:lang w:val="id-ID"/>
        </w:rPr>
        <w:t>mampu memanfaatkan</w:t>
      </w:r>
      <w:r>
        <w:t xml:space="preserve"> </w:t>
      </w:r>
      <w:r w:rsidRPr="0099076B">
        <w:rPr>
          <w:lang w:val="id-ID"/>
        </w:rPr>
        <w:t xml:space="preserve">faktor-faktor </w:t>
      </w:r>
      <w:r>
        <w:t xml:space="preserve"> </w:t>
      </w:r>
      <w:r w:rsidRPr="0099076B">
        <w:rPr>
          <w:lang w:val="id-ID"/>
        </w:rPr>
        <w:t>peluang</w:t>
      </w:r>
      <w:r>
        <w:t xml:space="preserve"> </w:t>
      </w:r>
      <w:r w:rsidRPr="0099076B">
        <w:rPr>
          <w:lang w:val="id-ID"/>
        </w:rPr>
        <w:t xml:space="preserve"> yang ada.  Peringkat berkisar 2.00 berarti strategi Provinsi Lampung cukup baik dalam memanfaatkan </w:t>
      </w:r>
      <w:r>
        <w:t xml:space="preserve"> </w:t>
      </w:r>
      <w:r w:rsidRPr="0099076B">
        <w:rPr>
          <w:lang w:val="id-ID"/>
        </w:rPr>
        <w:t xml:space="preserve">peluang </w:t>
      </w:r>
      <w:r>
        <w:t xml:space="preserve">  </w:t>
      </w:r>
      <w:r w:rsidRPr="0099076B">
        <w:rPr>
          <w:lang w:val="id-ID"/>
        </w:rPr>
        <w:t xml:space="preserve">yang </w:t>
      </w:r>
      <w:r>
        <w:t xml:space="preserve"> </w:t>
      </w:r>
      <w:r w:rsidRPr="0099076B">
        <w:rPr>
          <w:lang w:val="id-ID"/>
        </w:rPr>
        <w:t xml:space="preserve">ada </w:t>
      </w:r>
      <w:r>
        <w:t xml:space="preserve"> </w:t>
      </w:r>
      <w:r w:rsidRPr="0099076B">
        <w:rPr>
          <w:lang w:val="id-ID"/>
        </w:rPr>
        <w:t>dan</w:t>
      </w:r>
      <w:r>
        <w:t xml:space="preserve"> </w:t>
      </w:r>
      <w:r w:rsidRPr="0099076B">
        <w:rPr>
          <w:lang w:val="id-ID"/>
        </w:rPr>
        <w:t xml:space="preserve"> mengatasi ancaman </w:t>
      </w:r>
      <w:r>
        <w:t xml:space="preserve"> </w:t>
      </w:r>
      <w:r w:rsidRPr="0099076B">
        <w:rPr>
          <w:lang w:val="id-ID"/>
        </w:rPr>
        <w:t xml:space="preserve">yang </w:t>
      </w:r>
      <w:r>
        <w:t xml:space="preserve"> </w:t>
      </w:r>
      <w:r w:rsidRPr="0099076B">
        <w:rPr>
          <w:lang w:val="id-ID"/>
        </w:rPr>
        <w:t>datang, peringkat 3.00</w:t>
      </w:r>
      <w:r>
        <w:t xml:space="preserve"> </w:t>
      </w:r>
      <w:r w:rsidRPr="0099076B">
        <w:rPr>
          <w:lang w:val="id-ID"/>
        </w:rPr>
        <w:t>memanfaatkan peluang yang</w:t>
      </w:r>
      <w:r>
        <w:t xml:space="preserve"> </w:t>
      </w:r>
      <w:r w:rsidRPr="0099076B">
        <w:rPr>
          <w:lang w:val="id-ID"/>
        </w:rPr>
        <w:t>baik</w:t>
      </w:r>
      <w:r>
        <w:t xml:space="preserve"> </w:t>
      </w:r>
      <w:r w:rsidRPr="0099076B">
        <w:rPr>
          <w:lang w:val="id-ID"/>
        </w:rPr>
        <w:t>dan mampu</w:t>
      </w:r>
      <w:r>
        <w:t xml:space="preserve"> </w:t>
      </w:r>
      <w:r w:rsidRPr="0099076B">
        <w:rPr>
          <w:lang w:val="id-ID"/>
        </w:rPr>
        <w:t xml:space="preserve">menghindari ancaman, peringkat </w:t>
      </w:r>
      <w:r>
        <w:t xml:space="preserve"> </w:t>
      </w:r>
      <w:r w:rsidRPr="0099076B">
        <w:rPr>
          <w:lang w:val="id-ID"/>
        </w:rPr>
        <w:t>4.00</w:t>
      </w:r>
      <w:r>
        <w:t xml:space="preserve"> </w:t>
      </w:r>
      <w:r w:rsidRPr="0099076B">
        <w:rPr>
          <w:lang w:val="id-ID"/>
        </w:rPr>
        <w:t xml:space="preserve"> memanfaatkan </w:t>
      </w:r>
      <w:r>
        <w:t xml:space="preserve"> </w:t>
      </w:r>
      <w:r w:rsidRPr="0099076B">
        <w:rPr>
          <w:lang w:val="id-ID"/>
        </w:rPr>
        <w:t xml:space="preserve">faktor-faktor </w:t>
      </w:r>
      <w:r>
        <w:t xml:space="preserve"> </w:t>
      </w:r>
      <w:r w:rsidRPr="0099076B">
        <w:rPr>
          <w:lang w:val="id-ID"/>
        </w:rPr>
        <w:t xml:space="preserve">peluang </w:t>
      </w:r>
      <w:r>
        <w:t xml:space="preserve"> </w:t>
      </w:r>
      <w:r w:rsidRPr="0099076B">
        <w:rPr>
          <w:lang w:val="id-ID"/>
        </w:rPr>
        <w:t>dengan sangat baik</w:t>
      </w:r>
      <w:r>
        <w:t xml:space="preserve"> </w:t>
      </w:r>
      <w:r w:rsidRPr="0099076B">
        <w:rPr>
          <w:lang w:val="id-ID"/>
        </w:rPr>
        <w:t>dan</w:t>
      </w:r>
      <w:r>
        <w:t xml:space="preserve"> </w:t>
      </w:r>
      <w:r w:rsidRPr="0099076B">
        <w:rPr>
          <w:lang w:val="id-ID"/>
        </w:rPr>
        <w:t xml:space="preserve">mampu </w:t>
      </w:r>
      <w:r>
        <w:t xml:space="preserve"> </w:t>
      </w:r>
      <w:r w:rsidRPr="0099076B">
        <w:rPr>
          <w:lang w:val="id-ID"/>
        </w:rPr>
        <w:t>menghadapi ancaman yang datang.</w:t>
      </w:r>
    </w:p>
    <w:p w:rsidR="003D2A9C" w:rsidRPr="003D2A9C" w:rsidRDefault="003D2A9C" w:rsidP="003D2A9C">
      <w:pPr>
        <w:spacing w:line="276" w:lineRule="auto"/>
        <w:ind w:firstLine="567"/>
        <w:jc w:val="both"/>
        <w:rPr>
          <w:lang w:val="id-ID"/>
        </w:rPr>
        <w:sectPr w:rsidR="003D2A9C" w:rsidRPr="003D2A9C" w:rsidSect="003D2A9C">
          <w:type w:val="continuous"/>
          <w:pgSz w:w="11906" w:h="16838"/>
          <w:pgMar w:top="1701" w:right="1416" w:bottom="1701" w:left="1701" w:header="709" w:footer="709" w:gutter="0"/>
          <w:cols w:num="2" w:space="568"/>
          <w:titlePg/>
          <w:docGrid w:linePitch="360"/>
        </w:sectPr>
      </w:pPr>
    </w:p>
    <w:p w:rsidR="003D2A9C" w:rsidRPr="003D2A9C" w:rsidRDefault="003D2A9C" w:rsidP="003D2A9C">
      <w:pPr>
        <w:tabs>
          <w:tab w:val="left" w:pos="993"/>
        </w:tabs>
        <w:spacing w:before="240" w:line="276" w:lineRule="auto"/>
        <w:ind w:left="993" w:hanging="993"/>
        <w:jc w:val="center"/>
        <w:rPr>
          <w:b/>
        </w:rPr>
      </w:pPr>
      <w:r w:rsidRPr="003D2A9C">
        <w:rPr>
          <w:b/>
          <w:lang w:val="id-ID"/>
        </w:rPr>
        <w:lastRenderedPageBreak/>
        <w:t xml:space="preserve">Tabel </w:t>
      </w:r>
      <w:r w:rsidR="00835D56">
        <w:rPr>
          <w:b/>
          <w:lang w:val="id-ID"/>
        </w:rPr>
        <w:t>5</w:t>
      </w:r>
      <w:r w:rsidRPr="003D2A9C">
        <w:rPr>
          <w:b/>
          <w:lang w:val="id-ID"/>
        </w:rPr>
        <w:t>.</w:t>
      </w:r>
      <w:r w:rsidRPr="003D2A9C">
        <w:rPr>
          <w:b/>
        </w:rPr>
        <w:t xml:space="preserve">  </w:t>
      </w:r>
      <w:r w:rsidRPr="003D2A9C">
        <w:rPr>
          <w:b/>
          <w:lang w:val="id-ID"/>
        </w:rPr>
        <w:t xml:space="preserve">Matriks </w:t>
      </w:r>
      <w:r w:rsidRPr="003D2A9C">
        <w:rPr>
          <w:b/>
        </w:rPr>
        <w:t>EFE E</w:t>
      </w:r>
      <w:r w:rsidRPr="003D2A9C">
        <w:rPr>
          <w:b/>
          <w:lang w:val="id-ID"/>
        </w:rPr>
        <w:t>lemen Pengembangan Agroindustri Bioetanol di</w:t>
      </w:r>
    </w:p>
    <w:p w:rsidR="003D2A9C" w:rsidRPr="003D2A9C" w:rsidRDefault="003D2A9C" w:rsidP="003D2A9C">
      <w:pPr>
        <w:tabs>
          <w:tab w:val="left" w:pos="993"/>
        </w:tabs>
        <w:spacing w:line="276" w:lineRule="auto"/>
        <w:ind w:left="993" w:hanging="993"/>
        <w:jc w:val="center"/>
        <w:rPr>
          <w:b/>
        </w:rPr>
      </w:pPr>
      <w:r w:rsidRPr="003D2A9C">
        <w:rPr>
          <w:b/>
        </w:rPr>
        <w:t>Provinsi Lampung</w:t>
      </w:r>
    </w:p>
    <w:tbl>
      <w:tblPr>
        <w:tblW w:w="8834" w:type="dxa"/>
        <w:tblInd w:w="93" w:type="dxa"/>
        <w:tblBorders>
          <w:top w:val="single" w:sz="4" w:space="0" w:color="auto"/>
          <w:bottom w:val="single" w:sz="4" w:space="0" w:color="auto"/>
        </w:tblBorders>
        <w:tblLook w:val="00A0" w:firstRow="1" w:lastRow="0" w:firstColumn="1" w:lastColumn="0" w:noHBand="0" w:noVBand="0"/>
      </w:tblPr>
      <w:tblGrid>
        <w:gridCol w:w="842"/>
        <w:gridCol w:w="3678"/>
        <w:gridCol w:w="990"/>
        <w:gridCol w:w="1223"/>
        <w:gridCol w:w="2101"/>
      </w:tblGrid>
      <w:tr w:rsidR="003D2A9C" w:rsidRPr="003D2A9C" w:rsidTr="003D2A9C">
        <w:trPr>
          <w:trHeight w:val="309"/>
        </w:trPr>
        <w:tc>
          <w:tcPr>
            <w:tcW w:w="842" w:type="dxa"/>
            <w:tcBorders>
              <w:top w:val="single" w:sz="4" w:space="0" w:color="auto"/>
              <w:bottom w:val="single" w:sz="4" w:space="0" w:color="auto"/>
            </w:tcBorders>
            <w:vAlign w:val="bottom"/>
          </w:tcPr>
          <w:p w:rsidR="003D2A9C" w:rsidRPr="003D2A9C" w:rsidRDefault="003D2A9C" w:rsidP="003D2A9C">
            <w:pPr>
              <w:jc w:val="center"/>
              <w:rPr>
                <w:sz w:val="20"/>
                <w:szCs w:val="20"/>
              </w:rPr>
            </w:pPr>
            <w:r w:rsidRPr="003D2A9C">
              <w:rPr>
                <w:sz w:val="20"/>
                <w:szCs w:val="20"/>
              </w:rPr>
              <w:t>Kode</w:t>
            </w:r>
          </w:p>
        </w:tc>
        <w:tc>
          <w:tcPr>
            <w:tcW w:w="3678" w:type="dxa"/>
            <w:tcBorders>
              <w:top w:val="single" w:sz="4" w:space="0" w:color="auto"/>
              <w:bottom w:val="single" w:sz="4" w:space="0" w:color="auto"/>
            </w:tcBorders>
            <w:vAlign w:val="bottom"/>
          </w:tcPr>
          <w:p w:rsidR="003D2A9C" w:rsidRPr="003D2A9C" w:rsidRDefault="003D2A9C" w:rsidP="003D2A9C">
            <w:pPr>
              <w:spacing w:before="20" w:after="20"/>
              <w:jc w:val="center"/>
              <w:rPr>
                <w:sz w:val="20"/>
                <w:szCs w:val="20"/>
              </w:rPr>
            </w:pPr>
            <w:r w:rsidRPr="003D2A9C">
              <w:rPr>
                <w:sz w:val="20"/>
                <w:szCs w:val="20"/>
              </w:rPr>
              <w:t xml:space="preserve">Faktor </w:t>
            </w:r>
            <w:r w:rsidRPr="003D2A9C">
              <w:rPr>
                <w:sz w:val="20"/>
                <w:szCs w:val="20"/>
                <w:lang w:val="id-ID"/>
              </w:rPr>
              <w:t>Eks</w:t>
            </w:r>
            <w:r w:rsidRPr="003D2A9C">
              <w:rPr>
                <w:sz w:val="20"/>
                <w:szCs w:val="20"/>
              </w:rPr>
              <w:t>ternal Kunci</w:t>
            </w:r>
          </w:p>
        </w:tc>
        <w:tc>
          <w:tcPr>
            <w:tcW w:w="990" w:type="dxa"/>
            <w:tcBorders>
              <w:top w:val="single" w:sz="4" w:space="0" w:color="auto"/>
              <w:bottom w:val="single" w:sz="4" w:space="0" w:color="auto"/>
            </w:tcBorders>
            <w:vAlign w:val="bottom"/>
          </w:tcPr>
          <w:p w:rsidR="003D2A9C" w:rsidRPr="003D2A9C" w:rsidRDefault="003D2A9C" w:rsidP="003D2A9C">
            <w:pPr>
              <w:spacing w:before="20" w:after="20"/>
              <w:jc w:val="center"/>
              <w:rPr>
                <w:sz w:val="20"/>
                <w:szCs w:val="20"/>
              </w:rPr>
            </w:pPr>
            <w:r w:rsidRPr="003D2A9C">
              <w:rPr>
                <w:sz w:val="20"/>
                <w:szCs w:val="20"/>
              </w:rPr>
              <w:t>Bobot</w:t>
            </w:r>
          </w:p>
        </w:tc>
        <w:tc>
          <w:tcPr>
            <w:tcW w:w="1223" w:type="dxa"/>
            <w:tcBorders>
              <w:top w:val="single" w:sz="4" w:space="0" w:color="auto"/>
              <w:bottom w:val="single" w:sz="4" w:space="0" w:color="auto"/>
            </w:tcBorders>
            <w:vAlign w:val="bottom"/>
          </w:tcPr>
          <w:p w:rsidR="003D2A9C" w:rsidRPr="003D2A9C" w:rsidRDefault="003D2A9C" w:rsidP="003D2A9C">
            <w:pPr>
              <w:spacing w:before="20" w:after="20"/>
              <w:jc w:val="center"/>
              <w:rPr>
                <w:sz w:val="20"/>
                <w:szCs w:val="20"/>
              </w:rPr>
            </w:pPr>
            <w:r w:rsidRPr="003D2A9C">
              <w:rPr>
                <w:sz w:val="20"/>
                <w:szCs w:val="20"/>
              </w:rPr>
              <w:t>Peringkat</w:t>
            </w:r>
          </w:p>
        </w:tc>
        <w:tc>
          <w:tcPr>
            <w:tcW w:w="2101" w:type="dxa"/>
            <w:tcBorders>
              <w:top w:val="single" w:sz="4" w:space="0" w:color="auto"/>
              <w:bottom w:val="single" w:sz="4" w:space="0" w:color="auto"/>
            </w:tcBorders>
            <w:vAlign w:val="bottom"/>
          </w:tcPr>
          <w:p w:rsidR="003D2A9C" w:rsidRPr="003D2A9C" w:rsidRDefault="003D2A9C" w:rsidP="003D2A9C">
            <w:pPr>
              <w:spacing w:before="20" w:after="20"/>
              <w:jc w:val="center"/>
              <w:rPr>
                <w:sz w:val="20"/>
                <w:szCs w:val="20"/>
              </w:rPr>
            </w:pPr>
            <w:r w:rsidRPr="003D2A9C">
              <w:rPr>
                <w:sz w:val="20"/>
                <w:szCs w:val="20"/>
              </w:rPr>
              <w:t>Nilai Tertimbang</w:t>
            </w:r>
          </w:p>
        </w:tc>
      </w:tr>
      <w:tr w:rsidR="003D2A9C" w:rsidRPr="003D2A9C" w:rsidTr="003D2A9C">
        <w:trPr>
          <w:trHeight w:val="387"/>
        </w:trPr>
        <w:tc>
          <w:tcPr>
            <w:tcW w:w="842" w:type="dxa"/>
          </w:tcPr>
          <w:p w:rsidR="003D2A9C" w:rsidRPr="003D2A9C" w:rsidRDefault="003D2A9C" w:rsidP="003D2A9C">
            <w:pPr>
              <w:spacing w:before="20" w:after="20"/>
              <w:jc w:val="center"/>
              <w:rPr>
                <w:sz w:val="20"/>
                <w:szCs w:val="20"/>
              </w:rPr>
            </w:pPr>
            <w:r w:rsidRPr="003D2A9C">
              <w:rPr>
                <w:sz w:val="20"/>
                <w:szCs w:val="20"/>
              </w:rPr>
              <w:t>O1</w:t>
            </w:r>
          </w:p>
        </w:tc>
        <w:tc>
          <w:tcPr>
            <w:tcW w:w="3678" w:type="dxa"/>
          </w:tcPr>
          <w:p w:rsidR="003D2A9C" w:rsidRPr="003D2A9C" w:rsidRDefault="003D2A9C" w:rsidP="003D2A9C">
            <w:pPr>
              <w:spacing w:before="20" w:after="20"/>
              <w:rPr>
                <w:sz w:val="20"/>
                <w:szCs w:val="20"/>
                <w:lang w:val="sv-SE"/>
              </w:rPr>
            </w:pPr>
            <w:r w:rsidRPr="003D2A9C">
              <w:rPr>
                <w:sz w:val="20"/>
                <w:szCs w:val="20"/>
                <w:lang w:val="sv-SE"/>
              </w:rPr>
              <w:t xml:space="preserve">Agroindustri  bioetanol  skala pabrik bisa dikembangkan </w:t>
            </w:r>
          </w:p>
        </w:tc>
        <w:tc>
          <w:tcPr>
            <w:tcW w:w="990" w:type="dxa"/>
          </w:tcPr>
          <w:p w:rsidR="003D2A9C" w:rsidRPr="003D2A9C" w:rsidRDefault="003D2A9C" w:rsidP="003D2A9C">
            <w:pPr>
              <w:spacing w:before="20" w:after="20"/>
              <w:jc w:val="center"/>
              <w:rPr>
                <w:sz w:val="20"/>
                <w:szCs w:val="20"/>
              </w:rPr>
            </w:pPr>
            <w:r w:rsidRPr="003D2A9C">
              <w:rPr>
                <w:sz w:val="20"/>
                <w:szCs w:val="20"/>
              </w:rPr>
              <w:t>0,185</w:t>
            </w:r>
          </w:p>
        </w:tc>
        <w:tc>
          <w:tcPr>
            <w:tcW w:w="1223" w:type="dxa"/>
          </w:tcPr>
          <w:p w:rsidR="003D2A9C" w:rsidRPr="003D2A9C" w:rsidRDefault="003D2A9C" w:rsidP="003D2A9C">
            <w:pPr>
              <w:spacing w:before="20" w:after="20"/>
              <w:jc w:val="center"/>
              <w:rPr>
                <w:sz w:val="20"/>
                <w:szCs w:val="20"/>
              </w:rPr>
            </w:pPr>
            <w:r w:rsidRPr="003D2A9C">
              <w:rPr>
                <w:sz w:val="20"/>
                <w:szCs w:val="20"/>
              </w:rPr>
              <w:t>3</w:t>
            </w:r>
          </w:p>
        </w:tc>
        <w:tc>
          <w:tcPr>
            <w:tcW w:w="2101" w:type="dxa"/>
          </w:tcPr>
          <w:p w:rsidR="003D2A9C" w:rsidRPr="003D2A9C" w:rsidRDefault="003D2A9C" w:rsidP="003D2A9C">
            <w:pPr>
              <w:spacing w:before="20" w:after="20"/>
              <w:jc w:val="center"/>
              <w:rPr>
                <w:sz w:val="20"/>
                <w:szCs w:val="20"/>
              </w:rPr>
            </w:pPr>
            <w:r w:rsidRPr="003D2A9C">
              <w:rPr>
                <w:sz w:val="20"/>
                <w:szCs w:val="20"/>
              </w:rPr>
              <w:t>0,555</w:t>
            </w:r>
          </w:p>
        </w:tc>
      </w:tr>
      <w:tr w:rsidR="003D2A9C" w:rsidRPr="003D2A9C" w:rsidTr="003D2A9C">
        <w:trPr>
          <w:trHeight w:val="651"/>
        </w:trPr>
        <w:tc>
          <w:tcPr>
            <w:tcW w:w="842" w:type="dxa"/>
          </w:tcPr>
          <w:p w:rsidR="003D2A9C" w:rsidRPr="003D2A9C" w:rsidRDefault="003D2A9C" w:rsidP="003D2A9C">
            <w:pPr>
              <w:spacing w:before="20" w:after="20"/>
              <w:jc w:val="center"/>
              <w:rPr>
                <w:sz w:val="20"/>
                <w:szCs w:val="20"/>
              </w:rPr>
            </w:pPr>
            <w:r w:rsidRPr="003D2A9C">
              <w:rPr>
                <w:sz w:val="20"/>
                <w:szCs w:val="20"/>
              </w:rPr>
              <w:t>O4</w:t>
            </w:r>
          </w:p>
        </w:tc>
        <w:tc>
          <w:tcPr>
            <w:tcW w:w="3678" w:type="dxa"/>
          </w:tcPr>
          <w:p w:rsidR="003D2A9C" w:rsidRPr="003D2A9C" w:rsidRDefault="003D2A9C" w:rsidP="003D2A9C">
            <w:pPr>
              <w:spacing w:before="20" w:after="20"/>
              <w:rPr>
                <w:sz w:val="20"/>
                <w:szCs w:val="20"/>
                <w:lang w:val="sv-SE"/>
              </w:rPr>
            </w:pPr>
            <w:r w:rsidRPr="003D2A9C">
              <w:rPr>
                <w:sz w:val="20"/>
                <w:szCs w:val="20"/>
                <w:lang w:val="sv-SE"/>
              </w:rPr>
              <w:t>Penunjukan  Provinsi  Lampung sebagai  lumbung  Bahan Bakar Nabati</w:t>
            </w:r>
          </w:p>
        </w:tc>
        <w:tc>
          <w:tcPr>
            <w:tcW w:w="990" w:type="dxa"/>
          </w:tcPr>
          <w:p w:rsidR="003D2A9C" w:rsidRPr="003D2A9C" w:rsidRDefault="003D2A9C" w:rsidP="003D2A9C">
            <w:pPr>
              <w:spacing w:before="20" w:after="20"/>
              <w:jc w:val="center"/>
              <w:rPr>
                <w:sz w:val="20"/>
                <w:szCs w:val="20"/>
              </w:rPr>
            </w:pPr>
            <w:r w:rsidRPr="003D2A9C">
              <w:rPr>
                <w:sz w:val="20"/>
                <w:szCs w:val="20"/>
              </w:rPr>
              <w:t>0,133</w:t>
            </w:r>
          </w:p>
        </w:tc>
        <w:tc>
          <w:tcPr>
            <w:tcW w:w="1223" w:type="dxa"/>
          </w:tcPr>
          <w:p w:rsidR="003D2A9C" w:rsidRPr="003D2A9C" w:rsidRDefault="003D2A9C" w:rsidP="003D2A9C">
            <w:pPr>
              <w:spacing w:before="20" w:after="20"/>
              <w:jc w:val="center"/>
              <w:rPr>
                <w:sz w:val="20"/>
                <w:szCs w:val="20"/>
              </w:rPr>
            </w:pPr>
            <w:r w:rsidRPr="003D2A9C">
              <w:rPr>
                <w:sz w:val="20"/>
                <w:szCs w:val="20"/>
              </w:rPr>
              <w:t>2</w:t>
            </w:r>
          </w:p>
        </w:tc>
        <w:tc>
          <w:tcPr>
            <w:tcW w:w="2101" w:type="dxa"/>
          </w:tcPr>
          <w:p w:rsidR="003D2A9C" w:rsidRPr="003D2A9C" w:rsidRDefault="003D2A9C" w:rsidP="003D2A9C">
            <w:pPr>
              <w:spacing w:before="20" w:after="20"/>
              <w:jc w:val="center"/>
              <w:rPr>
                <w:sz w:val="20"/>
                <w:szCs w:val="20"/>
              </w:rPr>
            </w:pPr>
            <w:r w:rsidRPr="003D2A9C">
              <w:rPr>
                <w:sz w:val="20"/>
                <w:szCs w:val="20"/>
              </w:rPr>
              <w:t>0,266</w:t>
            </w:r>
          </w:p>
        </w:tc>
      </w:tr>
      <w:tr w:rsidR="003D2A9C" w:rsidRPr="003D2A9C" w:rsidTr="003D2A9C">
        <w:trPr>
          <w:trHeight w:val="309"/>
        </w:trPr>
        <w:tc>
          <w:tcPr>
            <w:tcW w:w="842" w:type="dxa"/>
          </w:tcPr>
          <w:p w:rsidR="003D2A9C" w:rsidRPr="003D2A9C" w:rsidRDefault="003D2A9C" w:rsidP="003D2A9C">
            <w:pPr>
              <w:spacing w:before="20" w:after="20"/>
              <w:jc w:val="center"/>
              <w:rPr>
                <w:sz w:val="20"/>
                <w:szCs w:val="20"/>
              </w:rPr>
            </w:pPr>
            <w:r w:rsidRPr="003D2A9C">
              <w:rPr>
                <w:sz w:val="20"/>
                <w:szCs w:val="20"/>
              </w:rPr>
              <w:t>O5</w:t>
            </w:r>
          </w:p>
        </w:tc>
        <w:tc>
          <w:tcPr>
            <w:tcW w:w="3678" w:type="dxa"/>
          </w:tcPr>
          <w:p w:rsidR="003D2A9C" w:rsidRPr="003D2A9C" w:rsidRDefault="003D2A9C" w:rsidP="003D2A9C">
            <w:pPr>
              <w:spacing w:before="20" w:after="20"/>
              <w:rPr>
                <w:sz w:val="20"/>
                <w:szCs w:val="20"/>
                <w:lang w:val="sv-SE"/>
              </w:rPr>
            </w:pPr>
            <w:r w:rsidRPr="003D2A9C">
              <w:rPr>
                <w:sz w:val="20"/>
                <w:szCs w:val="20"/>
                <w:lang w:val="sv-SE"/>
              </w:rPr>
              <w:t>Peningkatan  permintaan  BBN yang  diprediksi  akan  terus meningkat</w:t>
            </w:r>
          </w:p>
        </w:tc>
        <w:tc>
          <w:tcPr>
            <w:tcW w:w="990" w:type="dxa"/>
          </w:tcPr>
          <w:p w:rsidR="003D2A9C" w:rsidRPr="003D2A9C" w:rsidRDefault="003D2A9C" w:rsidP="003D2A9C">
            <w:pPr>
              <w:spacing w:before="20" w:after="20"/>
              <w:jc w:val="center"/>
              <w:rPr>
                <w:sz w:val="20"/>
                <w:szCs w:val="20"/>
              </w:rPr>
            </w:pPr>
            <w:r w:rsidRPr="003D2A9C">
              <w:rPr>
                <w:sz w:val="20"/>
                <w:szCs w:val="20"/>
              </w:rPr>
              <w:t>0,231</w:t>
            </w:r>
          </w:p>
        </w:tc>
        <w:tc>
          <w:tcPr>
            <w:tcW w:w="1223" w:type="dxa"/>
          </w:tcPr>
          <w:p w:rsidR="003D2A9C" w:rsidRPr="003D2A9C" w:rsidRDefault="003D2A9C" w:rsidP="003D2A9C">
            <w:pPr>
              <w:spacing w:before="20" w:after="20"/>
              <w:jc w:val="center"/>
              <w:rPr>
                <w:sz w:val="20"/>
                <w:szCs w:val="20"/>
              </w:rPr>
            </w:pPr>
            <w:r w:rsidRPr="003D2A9C">
              <w:rPr>
                <w:sz w:val="20"/>
                <w:szCs w:val="20"/>
              </w:rPr>
              <w:t>2</w:t>
            </w:r>
          </w:p>
        </w:tc>
        <w:tc>
          <w:tcPr>
            <w:tcW w:w="2101" w:type="dxa"/>
          </w:tcPr>
          <w:p w:rsidR="003D2A9C" w:rsidRPr="003D2A9C" w:rsidRDefault="003D2A9C" w:rsidP="003D2A9C">
            <w:pPr>
              <w:spacing w:before="20" w:after="20"/>
              <w:jc w:val="center"/>
              <w:rPr>
                <w:sz w:val="20"/>
                <w:szCs w:val="20"/>
              </w:rPr>
            </w:pPr>
            <w:r w:rsidRPr="003D2A9C">
              <w:rPr>
                <w:sz w:val="20"/>
                <w:szCs w:val="20"/>
              </w:rPr>
              <w:t>0,462</w:t>
            </w:r>
          </w:p>
        </w:tc>
      </w:tr>
      <w:tr w:rsidR="003D2A9C" w:rsidRPr="003D2A9C" w:rsidTr="003D2A9C">
        <w:trPr>
          <w:trHeight w:val="620"/>
        </w:trPr>
        <w:tc>
          <w:tcPr>
            <w:tcW w:w="842" w:type="dxa"/>
          </w:tcPr>
          <w:p w:rsidR="003D2A9C" w:rsidRPr="003D2A9C" w:rsidRDefault="003D2A9C" w:rsidP="003D2A9C">
            <w:pPr>
              <w:spacing w:before="20" w:after="20"/>
              <w:jc w:val="center"/>
              <w:rPr>
                <w:sz w:val="20"/>
                <w:szCs w:val="20"/>
              </w:rPr>
            </w:pPr>
            <w:r w:rsidRPr="003D2A9C">
              <w:rPr>
                <w:sz w:val="20"/>
                <w:szCs w:val="20"/>
              </w:rPr>
              <w:t>T1</w:t>
            </w:r>
          </w:p>
        </w:tc>
        <w:tc>
          <w:tcPr>
            <w:tcW w:w="3678" w:type="dxa"/>
          </w:tcPr>
          <w:p w:rsidR="003D2A9C" w:rsidRPr="003D2A9C" w:rsidRDefault="003D2A9C" w:rsidP="003D2A9C">
            <w:pPr>
              <w:spacing w:before="20" w:after="20"/>
              <w:rPr>
                <w:sz w:val="20"/>
                <w:szCs w:val="20"/>
                <w:lang w:val="sv-SE"/>
              </w:rPr>
            </w:pPr>
            <w:r w:rsidRPr="003D2A9C">
              <w:rPr>
                <w:sz w:val="20"/>
                <w:szCs w:val="20"/>
                <w:lang w:val="sv-SE"/>
              </w:rPr>
              <w:t>Bahan  baku  bersaing  dengan industri  pangan</w:t>
            </w:r>
          </w:p>
        </w:tc>
        <w:tc>
          <w:tcPr>
            <w:tcW w:w="990" w:type="dxa"/>
          </w:tcPr>
          <w:p w:rsidR="003D2A9C" w:rsidRPr="003D2A9C" w:rsidRDefault="003D2A9C" w:rsidP="003D2A9C">
            <w:pPr>
              <w:spacing w:before="20" w:after="20"/>
              <w:jc w:val="center"/>
              <w:rPr>
                <w:sz w:val="20"/>
                <w:szCs w:val="20"/>
              </w:rPr>
            </w:pPr>
            <w:r w:rsidRPr="003D2A9C">
              <w:rPr>
                <w:sz w:val="20"/>
                <w:szCs w:val="20"/>
              </w:rPr>
              <w:t>0,078</w:t>
            </w:r>
          </w:p>
        </w:tc>
        <w:tc>
          <w:tcPr>
            <w:tcW w:w="1223" w:type="dxa"/>
          </w:tcPr>
          <w:p w:rsidR="003D2A9C" w:rsidRPr="003D2A9C" w:rsidRDefault="003D2A9C" w:rsidP="003D2A9C">
            <w:pPr>
              <w:spacing w:before="20" w:after="20"/>
              <w:jc w:val="center"/>
              <w:rPr>
                <w:sz w:val="20"/>
                <w:szCs w:val="20"/>
              </w:rPr>
            </w:pPr>
            <w:r w:rsidRPr="003D2A9C">
              <w:rPr>
                <w:sz w:val="20"/>
                <w:szCs w:val="20"/>
              </w:rPr>
              <w:t>3</w:t>
            </w:r>
          </w:p>
        </w:tc>
        <w:tc>
          <w:tcPr>
            <w:tcW w:w="2101" w:type="dxa"/>
          </w:tcPr>
          <w:p w:rsidR="003D2A9C" w:rsidRPr="003D2A9C" w:rsidRDefault="003D2A9C" w:rsidP="003D2A9C">
            <w:pPr>
              <w:spacing w:before="20" w:after="20"/>
              <w:jc w:val="center"/>
              <w:rPr>
                <w:sz w:val="20"/>
                <w:szCs w:val="20"/>
              </w:rPr>
            </w:pPr>
            <w:r w:rsidRPr="003D2A9C">
              <w:rPr>
                <w:sz w:val="20"/>
                <w:szCs w:val="20"/>
              </w:rPr>
              <w:t>0,234</w:t>
            </w:r>
          </w:p>
        </w:tc>
      </w:tr>
      <w:tr w:rsidR="003D2A9C" w:rsidRPr="003D2A9C" w:rsidTr="003D2A9C">
        <w:trPr>
          <w:trHeight w:val="356"/>
        </w:trPr>
        <w:tc>
          <w:tcPr>
            <w:tcW w:w="842" w:type="dxa"/>
          </w:tcPr>
          <w:p w:rsidR="003D2A9C" w:rsidRPr="003D2A9C" w:rsidRDefault="003D2A9C" w:rsidP="003D2A9C">
            <w:pPr>
              <w:spacing w:before="20" w:after="20"/>
              <w:jc w:val="center"/>
              <w:rPr>
                <w:sz w:val="20"/>
                <w:szCs w:val="20"/>
              </w:rPr>
            </w:pPr>
            <w:r w:rsidRPr="003D2A9C">
              <w:rPr>
                <w:sz w:val="20"/>
                <w:szCs w:val="20"/>
              </w:rPr>
              <w:t>T2</w:t>
            </w:r>
          </w:p>
        </w:tc>
        <w:tc>
          <w:tcPr>
            <w:tcW w:w="3678" w:type="dxa"/>
          </w:tcPr>
          <w:p w:rsidR="003D2A9C" w:rsidRPr="003D2A9C" w:rsidRDefault="003D2A9C" w:rsidP="003D2A9C">
            <w:pPr>
              <w:spacing w:before="20" w:after="20"/>
              <w:rPr>
                <w:sz w:val="20"/>
                <w:szCs w:val="20"/>
                <w:lang w:val="sv-SE"/>
              </w:rPr>
            </w:pPr>
            <w:r w:rsidRPr="003D2A9C">
              <w:rPr>
                <w:sz w:val="20"/>
                <w:szCs w:val="20"/>
                <w:lang w:val="sv-SE"/>
              </w:rPr>
              <w:t>Kontinuitas  bahan  baku  tidak terjamin</w:t>
            </w:r>
          </w:p>
        </w:tc>
        <w:tc>
          <w:tcPr>
            <w:tcW w:w="990" w:type="dxa"/>
          </w:tcPr>
          <w:p w:rsidR="003D2A9C" w:rsidRPr="003D2A9C" w:rsidRDefault="003D2A9C" w:rsidP="003D2A9C">
            <w:pPr>
              <w:spacing w:before="20" w:after="20"/>
              <w:jc w:val="center"/>
              <w:rPr>
                <w:sz w:val="20"/>
                <w:szCs w:val="20"/>
              </w:rPr>
            </w:pPr>
            <w:r w:rsidRPr="003D2A9C">
              <w:rPr>
                <w:sz w:val="20"/>
                <w:szCs w:val="20"/>
              </w:rPr>
              <w:t>0,319</w:t>
            </w:r>
          </w:p>
        </w:tc>
        <w:tc>
          <w:tcPr>
            <w:tcW w:w="1223" w:type="dxa"/>
          </w:tcPr>
          <w:p w:rsidR="003D2A9C" w:rsidRPr="003D2A9C" w:rsidRDefault="003D2A9C" w:rsidP="003D2A9C">
            <w:pPr>
              <w:spacing w:before="20" w:after="20"/>
              <w:jc w:val="center"/>
              <w:rPr>
                <w:sz w:val="20"/>
                <w:szCs w:val="20"/>
              </w:rPr>
            </w:pPr>
            <w:r w:rsidRPr="003D2A9C">
              <w:rPr>
                <w:sz w:val="20"/>
                <w:szCs w:val="20"/>
              </w:rPr>
              <w:t>3</w:t>
            </w:r>
          </w:p>
        </w:tc>
        <w:tc>
          <w:tcPr>
            <w:tcW w:w="2101" w:type="dxa"/>
          </w:tcPr>
          <w:p w:rsidR="003D2A9C" w:rsidRPr="003D2A9C" w:rsidRDefault="003D2A9C" w:rsidP="003D2A9C">
            <w:pPr>
              <w:spacing w:before="20" w:after="20"/>
              <w:jc w:val="center"/>
              <w:rPr>
                <w:sz w:val="20"/>
                <w:szCs w:val="20"/>
              </w:rPr>
            </w:pPr>
            <w:r w:rsidRPr="003D2A9C">
              <w:rPr>
                <w:sz w:val="20"/>
                <w:szCs w:val="20"/>
              </w:rPr>
              <w:t>0,957</w:t>
            </w:r>
          </w:p>
        </w:tc>
      </w:tr>
      <w:tr w:rsidR="003D2A9C" w:rsidRPr="003D2A9C" w:rsidTr="003D2A9C">
        <w:trPr>
          <w:trHeight w:val="309"/>
        </w:trPr>
        <w:tc>
          <w:tcPr>
            <w:tcW w:w="842" w:type="dxa"/>
          </w:tcPr>
          <w:p w:rsidR="003D2A9C" w:rsidRPr="003D2A9C" w:rsidRDefault="003D2A9C" w:rsidP="003D2A9C">
            <w:pPr>
              <w:spacing w:before="20" w:after="20"/>
              <w:jc w:val="center"/>
              <w:rPr>
                <w:sz w:val="20"/>
                <w:szCs w:val="20"/>
              </w:rPr>
            </w:pPr>
            <w:r w:rsidRPr="003D2A9C">
              <w:rPr>
                <w:sz w:val="20"/>
                <w:szCs w:val="20"/>
              </w:rPr>
              <w:t>T3</w:t>
            </w:r>
          </w:p>
        </w:tc>
        <w:tc>
          <w:tcPr>
            <w:tcW w:w="3678" w:type="dxa"/>
          </w:tcPr>
          <w:p w:rsidR="003D2A9C" w:rsidRPr="003D2A9C" w:rsidRDefault="003D2A9C" w:rsidP="003D2A9C">
            <w:pPr>
              <w:spacing w:before="20" w:after="20"/>
              <w:rPr>
                <w:sz w:val="20"/>
                <w:szCs w:val="20"/>
              </w:rPr>
            </w:pPr>
            <w:r w:rsidRPr="003D2A9C">
              <w:rPr>
                <w:sz w:val="20"/>
                <w:szCs w:val="20"/>
              </w:rPr>
              <w:t>Hambatan  kelembagaan</w:t>
            </w:r>
          </w:p>
        </w:tc>
        <w:tc>
          <w:tcPr>
            <w:tcW w:w="990" w:type="dxa"/>
          </w:tcPr>
          <w:p w:rsidR="003D2A9C" w:rsidRPr="003D2A9C" w:rsidRDefault="003D2A9C" w:rsidP="003D2A9C">
            <w:pPr>
              <w:spacing w:before="20" w:after="20"/>
              <w:jc w:val="center"/>
              <w:rPr>
                <w:sz w:val="20"/>
                <w:szCs w:val="20"/>
              </w:rPr>
            </w:pPr>
            <w:r w:rsidRPr="003D2A9C">
              <w:rPr>
                <w:sz w:val="20"/>
                <w:szCs w:val="20"/>
              </w:rPr>
              <w:t>0,054</w:t>
            </w:r>
          </w:p>
        </w:tc>
        <w:tc>
          <w:tcPr>
            <w:tcW w:w="1223" w:type="dxa"/>
          </w:tcPr>
          <w:p w:rsidR="003D2A9C" w:rsidRPr="003D2A9C" w:rsidRDefault="003D2A9C" w:rsidP="003D2A9C">
            <w:pPr>
              <w:spacing w:before="20" w:after="20"/>
              <w:jc w:val="center"/>
              <w:rPr>
                <w:sz w:val="20"/>
                <w:szCs w:val="20"/>
              </w:rPr>
            </w:pPr>
            <w:r w:rsidRPr="003D2A9C">
              <w:rPr>
                <w:sz w:val="20"/>
                <w:szCs w:val="20"/>
              </w:rPr>
              <w:t>3</w:t>
            </w:r>
          </w:p>
        </w:tc>
        <w:tc>
          <w:tcPr>
            <w:tcW w:w="2101" w:type="dxa"/>
          </w:tcPr>
          <w:p w:rsidR="003D2A9C" w:rsidRPr="003D2A9C" w:rsidRDefault="003D2A9C" w:rsidP="003D2A9C">
            <w:pPr>
              <w:spacing w:before="20" w:after="20"/>
              <w:jc w:val="center"/>
              <w:rPr>
                <w:sz w:val="20"/>
                <w:szCs w:val="20"/>
              </w:rPr>
            </w:pPr>
            <w:r w:rsidRPr="003D2A9C">
              <w:rPr>
                <w:sz w:val="20"/>
                <w:szCs w:val="20"/>
              </w:rPr>
              <w:t>0,162</w:t>
            </w:r>
          </w:p>
        </w:tc>
      </w:tr>
      <w:tr w:rsidR="003D2A9C" w:rsidRPr="003D2A9C" w:rsidTr="003D2A9C">
        <w:trPr>
          <w:trHeight w:val="309"/>
        </w:trPr>
        <w:tc>
          <w:tcPr>
            <w:tcW w:w="842" w:type="dxa"/>
            <w:tcBorders>
              <w:top w:val="single" w:sz="4" w:space="0" w:color="auto"/>
              <w:bottom w:val="single" w:sz="4" w:space="0" w:color="auto"/>
            </w:tcBorders>
            <w:noWrap/>
            <w:vAlign w:val="center"/>
          </w:tcPr>
          <w:p w:rsidR="003D2A9C" w:rsidRPr="003D2A9C" w:rsidRDefault="003D2A9C" w:rsidP="003D2A9C">
            <w:pPr>
              <w:spacing w:before="20" w:after="20"/>
              <w:jc w:val="center"/>
              <w:rPr>
                <w:sz w:val="20"/>
                <w:szCs w:val="20"/>
              </w:rPr>
            </w:pPr>
          </w:p>
        </w:tc>
        <w:tc>
          <w:tcPr>
            <w:tcW w:w="3678" w:type="dxa"/>
            <w:tcBorders>
              <w:top w:val="single" w:sz="4" w:space="0" w:color="auto"/>
              <w:bottom w:val="single" w:sz="4" w:space="0" w:color="auto"/>
            </w:tcBorders>
            <w:noWrap/>
            <w:vAlign w:val="center"/>
          </w:tcPr>
          <w:p w:rsidR="003D2A9C" w:rsidRPr="003D2A9C" w:rsidRDefault="003D2A9C" w:rsidP="003D2A9C">
            <w:pPr>
              <w:spacing w:before="20" w:after="20"/>
              <w:jc w:val="center"/>
              <w:rPr>
                <w:sz w:val="20"/>
                <w:szCs w:val="20"/>
              </w:rPr>
            </w:pPr>
            <w:r w:rsidRPr="003D2A9C">
              <w:rPr>
                <w:sz w:val="20"/>
                <w:szCs w:val="20"/>
              </w:rPr>
              <w:t>Total</w:t>
            </w:r>
          </w:p>
        </w:tc>
        <w:tc>
          <w:tcPr>
            <w:tcW w:w="990" w:type="dxa"/>
            <w:tcBorders>
              <w:top w:val="single" w:sz="4" w:space="0" w:color="auto"/>
              <w:bottom w:val="single" w:sz="4" w:space="0" w:color="auto"/>
            </w:tcBorders>
            <w:noWrap/>
            <w:vAlign w:val="center"/>
          </w:tcPr>
          <w:p w:rsidR="003D2A9C" w:rsidRPr="003D2A9C" w:rsidRDefault="003D2A9C" w:rsidP="003D2A9C">
            <w:pPr>
              <w:spacing w:before="20" w:after="20"/>
              <w:jc w:val="center"/>
              <w:rPr>
                <w:sz w:val="20"/>
                <w:szCs w:val="20"/>
              </w:rPr>
            </w:pPr>
            <w:r w:rsidRPr="003D2A9C">
              <w:rPr>
                <w:sz w:val="20"/>
                <w:szCs w:val="20"/>
              </w:rPr>
              <w:t>1</w:t>
            </w:r>
          </w:p>
        </w:tc>
        <w:tc>
          <w:tcPr>
            <w:tcW w:w="1223" w:type="dxa"/>
            <w:tcBorders>
              <w:top w:val="single" w:sz="4" w:space="0" w:color="auto"/>
              <w:bottom w:val="single" w:sz="4" w:space="0" w:color="auto"/>
            </w:tcBorders>
            <w:noWrap/>
            <w:vAlign w:val="center"/>
          </w:tcPr>
          <w:p w:rsidR="003D2A9C" w:rsidRPr="003D2A9C" w:rsidRDefault="003D2A9C" w:rsidP="003D2A9C">
            <w:pPr>
              <w:spacing w:before="20" w:after="20"/>
              <w:jc w:val="center"/>
              <w:rPr>
                <w:sz w:val="20"/>
                <w:szCs w:val="20"/>
              </w:rPr>
            </w:pPr>
          </w:p>
        </w:tc>
        <w:tc>
          <w:tcPr>
            <w:tcW w:w="2101" w:type="dxa"/>
            <w:tcBorders>
              <w:top w:val="single" w:sz="4" w:space="0" w:color="auto"/>
              <w:bottom w:val="single" w:sz="4" w:space="0" w:color="auto"/>
            </w:tcBorders>
            <w:vAlign w:val="center"/>
          </w:tcPr>
          <w:p w:rsidR="003D2A9C" w:rsidRPr="003D2A9C" w:rsidRDefault="003D2A9C" w:rsidP="003D2A9C">
            <w:pPr>
              <w:spacing w:before="20" w:after="20"/>
              <w:jc w:val="center"/>
              <w:rPr>
                <w:sz w:val="20"/>
                <w:szCs w:val="20"/>
              </w:rPr>
            </w:pPr>
            <w:r w:rsidRPr="003D2A9C">
              <w:rPr>
                <w:sz w:val="20"/>
                <w:szCs w:val="20"/>
              </w:rPr>
              <w:t>2,626</w:t>
            </w:r>
          </w:p>
        </w:tc>
      </w:tr>
    </w:tbl>
    <w:p w:rsidR="003D2A9C" w:rsidRPr="00C24199" w:rsidRDefault="003D2A9C" w:rsidP="003D2A9C">
      <w:pPr>
        <w:spacing w:line="276" w:lineRule="auto"/>
        <w:jc w:val="both"/>
        <w:rPr>
          <w:lang w:val="sv-SE"/>
        </w:rPr>
      </w:pPr>
    </w:p>
    <w:p w:rsidR="003D2A9C" w:rsidRDefault="003D2A9C" w:rsidP="003D2A9C">
      <w:pPr>
        <w:spacing w:line="276" w:lineRule="auto"/>
        <w:ind w:firstLine="720"/>
        <w:jc w:val="both"/>
        <w:rPr>
          <w:lang w:val="sv-SE"/>
        </w:rPr>
        <w:sectPr w:rsidR="003D2A9C" w:rsidSect="003D2A9C">
          <w:type w:val="continuous"/>
          <w:pgSz w:w="11906" w:h="16838"/>
          <w:pgMar w:top="1701" w:right="1416" w:bottom="1701" w:left="1701" w:header="709" w:footer="709" w:gutter="0"/>
          <w:cols w:space="568"/>
          <w:titlePg/>
          <w:docGrid w:linePitch="360"/>
        </w:sectPr>
      </w:pPr>
    </w:p>
    <w:p w:rsidR="003D2A9C" w:rsidRDefault="003D2A9C" w:rsidP="008B2BAB">
      <w:pPr>
        <w:spacing w:line="276" w:lineRule="auto"/>
        <w:ind w:firstLine="567"/>
        <w:jc w:val="both"/>
        <w:rPr>
          <w:lang w:val="sv-SE"/>
        </w:rPr>
      </w:pPr>
      <w:r w:rsidRPr="00C24199">
        <w:rPr>
          <w:lang w:val="sv-SE"/>
        </w:rPr>
        <w:lastRenderedPageBreak/>
        <w:t xml:space="preserve">Berdasarkan </w:t>
      </w:r>
      <w:r>
        <w:rPr>
          <w:lang w:val="sv-SE"/>
        </w:rPr>
        <w:t xml:space="preserve"> </w:t>
      </w:r>
      <w:r w:rsidRPr="00C24199">
        <w:rPr>
          <w:lang w:val="sv-SE"/>
        </w:rPr>
        <w:t xml:space="preserve">hasil </w:t>
      </w:r>
      <w:r>
        <w:rPr>
          <w:lang w:val="sv-SE"/>
        </w:rPr>
        <w:t xml:space="preserve"> </w:t>
      </w:r>
      <w:r w:rsidRPr="00C24199">
        <w:rPr>
          <w:lang w:val="sv-SE"/>
        </w:rPr>
        <w:t>Matriks</w:t>
      </w:r>
      <w:r>
        <w:rPr>
          <w:lang w:val="sv-SE"/>
        </w:rPr>
        <w:t xml:space="preserve"> </w:t>
      </w:r>
      <w:r w:rsidRPr="00C24199">
        <w:rPr>
          <w:lang w:val="sv-SE"/>
        </w:rPr>
        <w:t xml:space="preserve"> EFE </w:t>
      </w:r>
      <w:r>
        <w:rPr>
          <w:lang w:val="sv-SE"/>
        </w:rPr>
        <w:t xml:space="preserve"> </w:t>
      </w:r>
      <w:r w:rsidRPr="00C24199">
        <w:rPr>
          <w:lang w:val="sv-SE"/>
        </w:rPr>
        <w:t>di atas maka diperole</w:t>
      </w:r>
      <w:r>
        <w:rPr>
          <w:lang w:val="sv-SE"/>
        </w:rPr>
        <w:t>h nilai tertimbang sebesar 2,626</w:t>
      </w:r>
      <w:r w:rsidRPr="00C24199">
        <w:rPr>
          <w:lang w:val="sv-SE"/>
        </w:rPr>
        <w:t>. Tota</w:t>
      </w:r>
      <w:r>
        <w:rPr>
          <w:lang w:val="sv-SE"/>
        </w:rPr>
        <w:t>l Nilai Tertimbang sebesar 2,626</w:t>
      </w:r>
      <w:r w:rsidRPr="00C24199">
        <w:rPr>
          <w:lang w:val="sv-SE"/>
        </w:rPr>
        <w:t xml:space="preserve"> ini mengindikasikan bahwa Pengembangan Agroindustri Bioetanol di Provinsi Lampung </w:t>
      </w:r>
      <w:r>
        <w:rPr>
          <w:lang w:val="sv-SE"/>
        </w:rPr>
        <w:t xml:space="preserve"> </w:t>
      </w:r>
      <w:r w:rsidRPr="00C24199">
        <w:rPr>
          <w:lang w:val="sv-SE"/>
        </w:rPr>
        <w:t>berada di diatas rata-</w:t>
      </w:r>
    </w:p>
    <w:p w:rsidR="008B2BAB" w:rsidRDefault="003D2A9C" w:rsidP="003D2A9C">
      <w:pPr>
        <w:spacing w:line="276" w:lineRule="auto"/>
        <w:jc w:val="both"/>
        <w:rPr>
          <w:lang w:val="sv-SE"/>
        </w:rPr>
      </w:pPr>
      <w:r w:rsidRPr="00C24199">
        <w:rPr>
          <w:lang w:val="sv-SE"/>
        </w:rPr>
        <w:lastRenderedPageBreak/>
        <w:t>rata dalam</w:t>
      </w:r>
      <w:r>
        <w:rPr>
          <w:lang w:val="sv-SE"/>
        </w:rPr>
        <w:t xml:space="preserve"> </w:t>
      </w:r>
      <w:r w:rsidRPr="00C24199">
        <w:rPr>
          <w:lang w:val="sv-SE"/>
        </w:rPr>
        <w:t xml:space="preserve"> melakukan </w:t>
      </w:r>
      <w:r>
        <w:rPr>
          <w:lang w:val="sv-SE"/>
        </w:rPr>
        <w:t xml:space="preserve"> </w:t>
      </w:r>
      <w:r w:rsidRPr="00C24199">
        <w:rPr>
          <w:lang w:val="sv-SE"/>
        </w:rPr>
        <w:t>upaya</w:t>
      </w:r>
      <w:r>
        <w:rPr>
          <w:lang w:val="sv-SE"/>
        </w:rPr>
        <w:t xml:space="preserve"> </w:t>
      </w:r>
      <w:r w:rsidRPr="00C24199">
        <w:rPr>
          <w:lang w:val="sv-SE"/>
        </w:rPr>
        <w:t xml:space="preserve"> untuk </w:t>
      </w:r>
      <w:r>
        <w:rPr>
          <w:lang w:val="sv-SE"/>
        </w:rPr>
        <w:t xml:space="preserve"> </w:t>
      </w:r>
      <w:r w:rsidRPr="00C24199">
        <w:rPr>
          <w:lang w:val="sv-SE"/>
        </w:rPr>
        <w:t>menjalankan</w:t>
      </w:r>
      <w:r>
        <w:rPr>
          <w:lang w:val="sv-SE"/>
        </w:rPr>
        <w:t xml:space="preserve"> </w:t>
      </w:r>
      <w:r w:rsidRPr="00C24199">
        <w:rPr>
          <w:lang w:val="sv-SE"/>
        </w:rPr>
        <w:t xml:space="preserve"> strategi </w:t>
      </w:r>
      <w:r>
        <w:rPr>
          <w:lang w:val="sv-SE"/>
        </w:rPr>
        <w:t xml:space="preserve"> </w:t>
      </w:r>
      <w:r w:rsidRPr="00C24199">
        <w:rPr>
          <w:lang w:val="sv-SE"/>
        </w:rPr>
        <w:t>yang</w:t>
      </w:r>
      <w:r>
        <w:rPr>
          <w:lang w:val="sv-SE"/>
        </w:rPr>
        <w:t xml:space="preserve"> </w:t>
      </w:r>
      <w:r w:rsidRPr="00C24199">
        <w:rPr>
          <w:lang w:val="sv-SE"/>
        </w:rPr>
        <w:t xml:space="preserve"> memanfaatkan peluang faktor eksternal dan menghindari ancaman yang ada dalam strategi pengembangan. </w:t>
      </w:r>
      <w:r>
        <w:rPr>
          <w:lang w:val="sv-SE"/>
        </w:rPr>
        <w:t xml:space="preserve"> </w:t>
      </w:r>
      <w:r w:rsidRPr="00C24199">
        <w:rPr>
          <w:lang w:val="sv-SE"/>
        </w:rPr>
        <w:t>Dengan</w:t>
      </w:r>
      <w:r>
        <w:rPr>
          <w:lang w:val="sv-SE"/>
        </w:rPr>
        <w:t xml:space="preserve"> </w:t>
      </w:r>
      <w:r w:rsidRPr="00C24199">
        <w:rPr>
          <w:lang w:val="sv-SE"/>
        </w:rPr>
        <w:t xml:space="preserve"> kata</w:t>
      </w:r>
      <w:r>
        <w:rPr>
          <w:lang w:val="sv-SE"/>
        </w:rPr>
        <w:t xml:space="preserve"> </w:t>
      </w:r>
      <w:r w:rsidRPr="00C24199">
        <w:rPr>
          <w:lang w:val="sv-SE"/>
        </w:rPr>
        <w:t xml:space="preserve"> lain </w:t>
      </w:r>
      <w:r>
        <w:rPr>
          <w:lang w:val="sv-SE"/>
        </w:rPr>
        <w:t xml:space="preserve"> </w:t>
      </w:r>
      <w:r w:rsidRPr="00C24199">
        <w:rPr>
          <w:lang w:val="sv-SE"/>
        </w:rPr>
        <w:t xml:space="preserve">strategi pengembangan agroindustri </w:t>
      </w:r>
      <w:r w:rsidRPr="00C24199">
        <w:rPr>
          <w:lang w:val="sv-SE"/>
        </w:rPr>
        <w:lastRenderedPageBreak/>
        <w:t xml:space="preserve">bioetanol secara efektif </w:t>
      </w:r>
      <w:r>
        <w:rPr>
          <w:lang w:val="sv-SE"/>
        </w:rPr>
        <w:t xml:space="preserve"> </w:t>
      </w:r>
      <w:r w:rsidRPr="00C24199">
        <w:rPr>
          <w:lang w:val="sv-SE"/>
        </w:rPr>
        <w:t xml:space="preserve">dapat </w:t>
      </w:r>
      <w:r>
        <w:rPr>
          <w:lang w:val="sv-SE"/>
        </w:rPr>
        <w:t xml:space="preserve"> </w:t>
      </w:r>
      <w:r w:rsidRPr="00C24199">
        <w:rPr>
          <w:lang w:val="sv-SE"/>
        </w:rPr>
        <w:t>mengambil</w:t>
      </w:r>
      <w:r>
        <w:rPr>
          <w:lang w:val="sv-SE"/>
        </w:rPr>
        <w:t xml:space="preserve"> </w:t>
      </w:r>
      <w:r w:rsidRPr="00C24199">
        <w:rPr>
          <w:lang w:val="sv-SE"/>
        </w:rPr>
        <w:t xml:space="preserve"> sedikit</w:t>
      </w:r>
      <w:r>
        <w:rPr>
          <w:lang w:val="sv-SE"/>
        </w:rPr>
        <w:t xml:space="preserve"> </w:t>
      </w:r>
      <w:r w:rsidRPr="00C24199">
        <w:rPr>
          <w:lang w:val="sv-SE"/>
        </w:rPr>
        <w:t xml:space="preserve"> keuntungan </w:t>
      </w:r>
      <w:r>
        <w:rPr>
          <w:lang w:val="sv-SE"/>
        </w:rPr>
        <w:t xml:space="preserve"> </w:t>
      </w:r>
      <w:r w:rsidRPr="00C24199">
        <w:rPr>
          <w:lang w:val="sv-SE"/>
        </w:rPr>
        <w:t>dari</w:t>
      </w:r>
      <w:r>
        <w:rPr>
          <w:lang w:val="sv-SE"/>
        </w:rPr>
        <w:t xml:space="preserve">  </w:t>
      </w:r>
      <w:r w:rsidRPr="00C24199">
        <w:rPr>
          <w:lang w:val="sv-SE"/>
        </w:rPr>
        <w:t xml:space="preserve">peluang </w:t>
      </w:r>
      <w:r>
        <w:rPr>
          <w:lang w:val="sv-SE"/>
        </w:rPr>
        <w:t xml:space="preserve"> </w:t>
      </w:r>
      <w:r w:rsidRPr="00C24199">
        <w:rPr>
          <w:lang w:val="sv-SE"/>
        </w:rPr>
        <w:t>yang</w:t>
      </w:r>
      <w:r>
        <w:rPr>
          <w:lang w:val="sv-SE"/>
        </w:rPr>
        <w:t xml:space="preserve"> </w:t>
      </w:r>
      <w:r w:rsidRPr="00C24199">
        <w:rPr>
          <w:lang w:val="sv-SE"/>
        </w:rPr>
        <w:t xml:space="preserve"> ada saat ini dan </w:t>
      </w:r>
      <w:r>
        <w:rPr>
          <w:lang w:val="sv-SE"/>
        </w:rPr>
        <w:t xml:space="preserve"> </w:t>
      </w:r>
      <w:r w:rsidRPr="00C24199">
        <w:rPr>
          <w:lang w:val="sv-SE"/>
        </w:rPr>
        <w:t xml:space="preserve">dapat </w:t>
      </w:r>
      <w:r>
        <w:rPr>
          <w:lang w:val="sv-SE"/>
        </w:rPr>
        <w:t xml:space="preserve"> </w:t>
      </w:r>
      <w:r w:rsidRPr="00C24199">
        <w:rPr>
          <w:lang w:val="sv-SE"/>
        </w:rPr>
        <w:t xml:space="preserve">meminimalkan </w:t>
      </w:r>
      <w:r>
        <w:rPr>
          <w:lang w:val="sv-SE"/>
        </w:rPr>
        <w:t xml:space="preserve"> </w:t>
      </w:r>
      <w:r w:rsidRPr="00C24199">
        <w:rPr>
          <w:lang w:val="sv-SE"/>
        </w:rPr>
        <w:t xml:space="preserve">efek </w:t>
      </w:r>
      <w:r>
        <w:rPr>
          <w:lang w:val="sv-SE"/>
        </w:rPr>
        <w:t xml:space="preserve"> </w:t>
      </w:r>
      <w:r w:rsidRPr="00C24199">
        <w:rPr>
          <w:lang w:val="sv-SE"/>
        </w:rPr>
        <w:t xml:space="preserve">yang </w:t>
      </w:r>
      <w:r>
        <w:rPr>
          <w:lang w:val="sv-SE"/>
        </w:rPr>
        <w:t xml:space="preserve"> </w:t>
      </w:r>
      <w:r w:rsidRPr="00C24199">
        <w:rPr>
          <w:lang w:val="sv-SE"/>
        </w:rPr>
        <w:t xml:space="preserve">mungkin </w:t>
      </w:r>
      <w:r>
        <w:rPr>
          <w:lang w:val="sv-SE"/>
        </w:rPr>
        <w:t xml:space="preserve"> </w:t>
      </w:r>
      <w:r w:rsidRPr="00C24199">
        <w:rPr>
          <w:lang w:val="sv-SE"/>
        </w:rPr>
        <w:t xml:space="preserve">muncul </w:t>
      </w:r>
      <w:r>
        <w:rPr>
          <w:lang w:val="sv-SE"/>
        </w:rPr>
        <w:t xml:space="preserve"> </w:t>
      </w:r>
      <w:r w:rsidRPr="00C24199">
        <w:rPr>
          <w:lang w:val="sv-SE"/>
        </w:rPr>
        <w:t>dari</w:t>
      </w:r>
      <w:r>
        <w:rPr>
          <w:lang w:val="sv-SE"/>
        </w:rPr>
        <w:t xml:space="preserve"> </w:t>
      </w:r>
      <w:r w:rsidRPr="00C24199">
        <w:rPr>
          <w:lang w:val="sv-SE"/>
        </w:rPr>
        <w:t xml:space="preserve"> ancaman </w:t>
      </w:r>
      <w:r>
        <w:rPr>
          <w:lang w:val="sv-SE"/>
        </w:rPr>
        <w:t xml:space="preserve"> ekst</w:t>
      </w:r>
      <w:r w:rsidRPr="00C24199">
        <w:rPr>
          <w:lang w:val="sv-SE"/>
        </w:rPr>
        <w:t>ernal.</w:t>
      </w:r>
    </w:p>
    <w:p w:rsidR="008B2BAB" w:rsidRDefault="008B2BAB" w:rsidP="008B2BAB">
      <w:pPr>
        <w:spacing w:before="240" w:line="276" w:lineRule="auto"/>
        <w:rPr>
          <w:b/>
          <w:bCs/>
          <w:lang w:val="sv-SE"/>
        </w:rPr>
      </w:pPr>
      <w:r w:rsidRPr="00C24199">
        <w:rPr>
          <w:b/>
          <w:bCs/>
          <w:lang w:val="sv-SE"/>
        </w:rPr>
        <w:t>Tahap Pencocokan (</w:t>
      </w:r>
      <w:r w:rsidRPr="00C24199">
        <w:rPr>
          <w:b/>
          <w:bCs/>
          <w:i/>
          <w:iCs/>
          <w:lang w:val="sv-SE"/>
        </w:rPr>
        <w:t>Matching Stage</w:t>
      </w:r>
      <w:r w:rsidRPr="00C24199">
        <w:rPr>
          <w:b/>
          <w:bCs/>
          <w:lang w:val="sv-SE"/>
        </w:rPr>
        <w:t>)</w:t>
      </w:r>
    </w:p>
    <w:p w:rsidR="008B2BAB" w:rsidRDefault="008B2BAB" w:rsidP="008B2BAB">
      <w:pPr>
        <w:spacing w:line="276" w:lineRule="auto"/>
        <w:ind w:firstLine="567"/>
        <w:jc w:val="both"/>
        <w:rPr>
          <w:lang w:val="id-ID"/>
        </w:rPr>
      </w:pPr>
      <w:r w:rsidRPr="00C24199">
        <w:rPr>
          <w:lang w:val="sv-SE"/>
        </w:rPr>
        <w:t xml:space="preserve">Berdasarkan total nilai tertimbang pada Matriks </w:t>
      </w:r>
      <w:r>
        <w:rPr>
          <w:lang w:val="sv-SE"/>
        </w:rPr>
        <w:t xml:space="preserve"> </w:t>
      </w:r>
      <w:r w:rsidRPr="00C24199">
        <w:rPr>
          <w:lang w:val="sv-SE"/>
        </w:rPr>
        <w:t xml:space="preserve">IFE dan </w:t>
      </w:r>
      <w:r>
        <w:rPr>
          <w:lang w:val="sv-SE"/>
        </w:rPr>
        <w:t xml:space="preserve"> </w:t>
      </w:r>
      <w:r w:rsidRPr="00C24199">
        <w:rPr>
          <w:lang w:val="sv-SE"/>
        </w:rPr>
        <w:t>Matriks</w:t>
      </w:r>
      <w:r>
        <w:rPr>
          <w:lang w:val="sv-SE"/>
        </w:rPr>
        <w:t xml:space="preserve"> </w:t>
      </w:r>
      <w:r w:rsidRPr="00C24199">
        <w:rPr>
          <w:lang w:val="sv-SE"/>
        </w:rPr>
        <w:t xml:space="preserve"> EFE </w:t>
      </w:r>
      <w:r>
        <w:rPr>
          <w:lang w:val="sv-SE"/>
        </w:rPr>
        <w:t xml:space="preserve"> </w:t>
      </w:r>
      <w:r w:rsidRPr="00C24199">
        <w:rPr>
          <w:lang w:val="sv-SE"/>
        </w:rPr>
        <w:t xml:space="preserve">maka </w:t>
      </w:r>
      <w:r>
        <w:rPr>
          <w:lang w:val="sv-SE"/>
        </w:rPr>
        <w:t xml:space="preserve"> </w:t>
      </w:r>
      <w:r w:rsidRPr="00C24199">
        <w:rPr>
          <w:lang w:val="sv-SE"/>
        </w:rPr>
        <w:t xml:space="preserve">strategi </w:t>
      </w:r>
      <w:r>
        <w:rPr>
          <w:lang w:val="sv-SE"/>
        </w:rPr>
        <w:t xml:space="preserve"> </w:t>
      </w:r>
      <w:r w:rsidRPr="00C24199">
        <w:rPr>
          <w:lang w:val="sv-SE"/>
        </w:rPr>
        <w:t>Pengembangan Agroindustri Bioetanol di Provinsi Lampung bera</w:t>
      </w:r>
      <w:r w:rsidR="00835D56">
        <w:rPr>
          <w:lang w:val="sv-SE"/>
        </w:rPr>
        <w:t>da di kuadran I (Gambar 4</w:t>
      </w:r>
      <w:r>
        <w:rPr>
          <w:lang w:val="sv-SE"/>
        </w:rPr>
        <w:t>).</w:t>
      </w:r>
      <w:r>
        <w:rPr>
          <w:lang w:val="id-ID"/>
        </w:rPr>
        <w:t xml:space="preserve"> </w:t>
      </w:r>
    </w:p>
    <w:p w:rsidR="008B2BAB" w:rsidRPr="008B2BAB" w:rsidRDefault="008B2BAB" w:rsidP="008B2BAB">
      <w:pPr>
        <w:spacing w:before="240" w:after="240" w:line="276" w:lineRule="auto"/>
        <w:jc w:val="both"/>
        <w:rPr>
          <w:b/>
          <w:bCs/>
          <w:lang w:val="id-ID"/>
        </w:rPr>
      </w:pPr>
      <w:r>
        <w:rPr>
          <w:noProof/>
        </w:rPr>
        <w:drawing>
          <wp:inline distT="0" distB="0" distL="0" distR="0" wp14:anchorId="04F01C23" wp14:editId="00BD72E9">
            <wp:extent cx="2686050" cy="195081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9864" cy="1960849"/>
                    </a:xfrm>
                    <a:prstGeom prst="rect">
                      <a:avLst/>
                    </a:prstGeom>
                  </pic:spPr>
                </pic:pic>
              </a:graphicData>
            </a:graphic>
          </wp:inline>
        </w:drawing>
      </w:r>
    </w:p>
    <w:p w:rsidR="003D2A9C" w:rsidRDefault="008B2BAB" w:rsidP="008B2BAB">
      <w:pPr>
        <w:tabs>
          <w:tab w:val="left" w:pos="426"/>
        </w:tabs>
        <w:spacing w:line="276" w:lineRule="auto"/>
        <w:jc w:val="center"/>
        <w:rPr>
          <w:b/>
          <w:bCs/>
          <w:lang w:val="id-ID"/>
        </w:rPr>
      </w:pPr>
      <w:r w:rsidRPr="008B2BAB">
        <w:rPr>
          <w:b/>
          <w:bCs/>
          <w:lang w:val="id-ID"/>
        </w:rPr>
        <w:t xml:space="preserve">Gambar </w:t>
      </w:r>
      <w:r w:rsidR="00835D56">
        <w:rPr>
          <w:b/>
          <w:bCs/>
          <w:lang w:val="id-ID"/>
        </w:rPr>
        <w:t>4</w:t>
      </w:r>
      <w:r>
        <w:rPr>
          <w:b/>
          <w:bCs/>
          <w:lang w:val="id-ID"/>
        </w:rPr>
        <w:t>.</w:t>
      </w:r>
      <w:r w:rsidRPr="008B2BAB">
        <w:rPr>
          <w:b/>
          <w:bCs/>
          <w:lang w:val="id-ID"/>
        </w:rPr>
        <w:t xml:space="preserve"> Matrik IE (Internal dan Eksternal)</w:t>
      </w:r>
    </w:p>
    <w:p w:rsidR="008B2BAB" w:rsidRPr="009B4DC1" w:rsidRDefault="008B2BAB" w:rsidP="008B2BAB">
      <w:pPr>
        <w:spacing w:before="240" w:line="276" w:lineRule="auto"/>
        <w:ind w:firstLine="567"/>
        <w:jc w:val="both"/>
        <w:rPr>
          <w:lang w:val="id-ID"/>
        </w:rPr>
      </w:pPr>
      <w:r w:rsidRPr="00CA1CA8">
        <w:rPr>
          <w:lang w:val="id-ID"/>
        </w:rPr>
        <w:t>Berdasarkan</w:t>
      </w:r>
      <w:r>
        <w:t xml:space="preserve"> </w:t>
      </w:r>
      <w:r w:rsidRPr="00CA1CA8">
        <w:rPr>
          <w:lang w:val="id-ID"/>
        </w:rPr>
        <w:t xml:space="preserve"> matrik</w:t>
      </w:r>
      <w:r>
        <w:t xml:space="preserve"> </w:t>
      </w:r>
      <w:r w:rsidRPr="00CA1CA8">
        <w:rPr>
          <w:lang w:val="id-ID"/>
        </w:rPr>
        <w:t xml:space="preserve"> IE </w:t>
      </w:r>
      <w:r>
        <w:t xml:space="preserve"> </w:t>
      </w:r>
      <w:r w:rsidRPr="00CA1CA8">
        <w:rPr>
          <w:lang w:val="id-ID"/>
        </w:rPr>
        <w:t xml:space="preserve">diatas, dapat dilihat bahwa </w:t>
      </w:r>
      <w:r>
        <w:t xml:space="preserve"> </w:t>
      </w:r>
      <w:r w:rsidRPr="00CA1CA8">
        <w:rPr>
          <w:lang w:val="id-ID"/>
        </w:rPr>
        <w:t xml:space="preserve">posisi agroindustri bioetanol </w:t>
      </w:r>
      <w:r>
        <w:t xml:space="preserve"> </w:t>
      </w:r>
      <w:r w:rsidRPr="00CA1CA8">
        <w:rPr>
          <w:lang w:val="id-ID"/>
        </w:rPr>
        <w:t xml:space="preserve">Provinsi </w:t>
      </w:r>
      <w:r>
        <w:t xml:space="preserve"> </w:t>
      </w:r>
      <w:r w:rsidRPr="00CA1CA8">
        <w:rPr>
          <w:lang w:val="id-ID"/>
        </w:rPr>
        <w:t>Lampung</w:t>
      </w:r>
      <w:r>
        <w:t xml:space="preserve"> </w:t>
      </w:r>
      <w:r w:rsidRPr="00CA1CA8">
        <w:rPr>
          <w:lang w:val="id-ID"/>
        </w:rPr>
        <w:t xml:space="preserve"> berada </w:t>
      </w:r>
      <w:r>
        <w:t xml:space="preserve"> </w:t>
      </w:r>
      <w:r w:rsidRPr="00CA1CA8">
        <w:rPr>
          <w:lang w:val="id-ID"/>
        </w:rPr>
        <w:t xml:space="preserve">pada </w:t>
      </w:r>
      <w:r>
        <w:t xml:space="preserve"> </w:t>
      </w:r>
      <w:r w:rsidRPr="00CA1CA8">
        <w:rPr>
          <w:lang w:val="id-ID"/>
        </w:rPr>
        <w:t xml:space="preserve">kuadran I.  </w:t>
      </w:r>
      <w:r w:rsidRPr="00C24199">
        <w:rPr>
          <w:lang w:val="id-ID"/>
        </w:rPr>
        <w:t xml:space="preserve">Menurut David </w:t>
      </w:r>
      <w:r>
        <w:t xml:space="preserve"> </w:t>
      </w:r>
      <w:r w:rsidRPr="00C24199">
        <w:rPr>
          <w:lang w:val="id-ID"/>
        </w:rPr>
        <w:t>(2002)</w:t>
      </w:r>
      <w:r w:rsidRPr="00CA1CA8">
        <w:rPr>
          <w:lang w:val="id-ID"/>
        </w:rPr>
        <w:t xml:space="preserve">, </w:t>
      </w:r>
      <w:r>
        <w:t xml:space="preserve"> </w:t>
      </w:r>
      <w:r w:rsidRPr="00CA1CA8">
        <w:rPr>
          <w:lang w:val="id-ID"/>
        </w:rPr>
        <w:t xml:space="preserve">kondisi </w:t>
      </w:r>
      <w:r>
        <w:t xml:space="preserve"> </w:t>
      </w:r>
      <w:r w:rsidRPr="00CA1CA8">
        <w:rPr>
          <w:lang w:val="id-ID"/>
        </w:rPr>
        <w:t xml:space="preserve">tersebut berada </w:t>
      </w:r>
      <w:r>
        <w:t xml:space="preserve"> </w:t>
      </w:r>
      <w:r w:rsidRPr="00CA1CA8">
        <w:rPr>
          <w:lang w:val="id-ID"/>
        </w:rPr>
        <w:t xml:space="preserve">pada </w:t>
      </w:r>
      <w:r>
        <w:t xml:space="preserve"> </w:t>
      </w:r>
      <w:r w:rsidRPr="00CA1CA8">
        <w:rPr>
          <w:lang w:val="id-ID"/>
        </w:rPr>
        <w:t xml:space="preserve">kondisi </w:t>
      </w:r>
      <w:r>
        <w:t xml:space="preserve"> </w:t>
      </w:r>
      <w:r w:rsidRPr="00CA1CA8">
        <w:rPr>
          <w:lang w:val="id-ID"/>
        </w:rPr>
        <w:t xml:space="preserve">yang </w:t>
      </w:r>
      <w:r>
        <w:t xml:space="preserve"> </w:t>
      </w:r>
      <w:r w:rsidRPr="00CA1CA8">
        <w:rPr>
          <w:lang w:val="id-ID"/>
        </w:rPr>
        <w:t xml:space="preserve">kuat </w:t>
      </w:r>
      <w:r>
        <w:t xml:space="preserve"> </w:t>
      </w:r>
      <w:r w:rsidRPr="00CA1CA8">
        <w:rPr>
          <w:lang w:val="id-ID"/>
        </w:rPr>
        <w:t>melihat</w:t>
      </w:r>
      <w:r>
        <w:t xml:space="preserve"> </w:t>
      </w:r>
      <w:r w:rsidRPr="00CA1CA8">
        <w:rPr>
          <w:lang w:val="id-ID"/>
        </w:rPr>
        <w:t xml:space="preserve"> kondisi yang berada pada kondisi yang</w:t>
      </w:r>
      <w:r>
        <w:t xml:space="preserve"> </w:t>
      </w:r>
      <w:r w:rsidRPr="00CA1CA8">
        <w:rPr>
          <w:lang w:val="id-ID"/>
        </w:rPr>
        <w:t xml:space="preserve"> memiliki peluang dan kekuatan yang dapat dimanfaatkan </w:t>
      </w:r>
      <w:r>
        <w:rPr>
          <w:lang w:val="id-ID"/>
        </w:rPr>
        <w:t>pengembanga</w:t>
      </w:r>
      <w:r w:rsidRPr="00CA1CA8">
        <w:rPr>
          <w:lang w:val="id-ID"/>
        </w:rPr>
        <w:t xml:space="preserve">n </w:t>
      </w:r>
      <w:r>
        <w:t xml:space="preserve"> </w:t>
      </w:r>
      <w:r w:rsidRPr="00CA1CA8">
        <w:rPr>
          <w:lang w:val="id-ID"/>
        </w:rPr>
        <w:t>agroindustri bioetanol di Provinsi</w:t>
      </w:r>
      <w:r>
        <w:t xml:space="preserve"> </w:t>
      </w:r>
      <w:r w:rsidRPr="00CA1CA8">
        <w:rPr>
          <w:lang w:val="id-ID"/>
        </w:rPr>
        <w:t xml:space="preserve"> </w:t>
      </w:r>
      <w:r>
        <w:t>L</w:t>
      </w:r>
      <w:r w:rsidRPr="00CA1CA8">
        <w:rPr>
          <w:lang w:val="id-ID"/>
        </w:rPr>
        <w:t>ampung. Lebih</w:t>
      </w:r>
      <w:r>
        <w:t xml:space="preserve"> </w:t>
      </w:r>
      <w:r w:rsidRPr="00CA1CA8">
        <w:rPr>
          <w:lang w:val="id-ID"/>
        </w:rPr>
        <w:t xml:space="preserve"> lanjut</w:t>
      </w:r>
      <w:r w:rsidRPr="00C24199">
        <w:rPr>
          <w:lang w:val="id-ID"/>
        </w:rPr>
        <w:t xml:space="preserve"> </w:t>
      </w:r>
      <w:r>
        <w:t xml:space="preserve"> </w:t>
      </w:r>
      <w:r w:rsidRPr="00C24199">
        <w:rPr>
          <w:lang w:val="id-ID"/>
        </w:rPr>
        <w:t xml:space="preserve">menurut David </w:t>
      </w:r>
      <w:r>
        <w:t xml:space="preserve"> </w:t>
      </w:r>
      <w:r w:rsidRPr="00C24199">
        <w:rPr>
          <w:lang w:val="id-ID"/>
        </w:rPr>
        <w:t xml:space="preserve">(2002) </w:t>
      </w:r>
      <w:r>
        <w:t xml:space="preserve"> </w:t>
      </w:r>
      <w:r w:rsidRPr="00C24199">
        <w:rPr>
          <w:lang w:val="id-ID"/>
        </w:rPr>
        <w:t>s</w:t>
      </w:r>
      <w:r w:rsidRPr="00CA1CA8">
        <w:rPr>
          <w:lang w:val="id-ID"/>
        </w:rPr>
        <w:t xml:space="preserve">trategi </w:t>
      </w:r>
      <w:r>
        <w:t xml:space="preserve"> </w:t>
      </w:r>
      <w:r w:rsidRPr="00CA1CA8">
        <w:rPr>
          <w:lang w:val="id-ID"/>
        </w:rPr>
        <w:t xml:space="preserve">yang </w:t>
      </w:r>
      <w:r>
        <w:t xml:space="preserve"> </w:t>
      </w:r>
      <w:r w:rsidRPr="00CA1CA8">
        <w:rPr>
          <w:lang w:val="id-ID"/>
        </w:rPr>
        <w:t xml:space="preserve">harus </w:t>
      </w:r>
      <w:r>
        <w:t xml:space="preserve"> </w:t>
      </w:r>
      <w:r w:rsidRPr="00CA1CA8">
        <w:rPr>
          <w:lang w:val="id-ID"/>
        </w:rPr>
        <w:t xml:space="preserve">diterapkan </w:t>
      </w:r>
      <w:r>
        <w:t xml:space="preserve"> </w:t>
      </w:r>
      <w:r w:rsidRPr="00CA1CA8">
        <w:rPr>
          <w:lang w:val="id-ID"/>
        </w:rPr>
        <w:t>dalam kondisi ini adalah strategi Agresif (</w:t>
      </w:r>
      <w:r w:rsidRPr="00CA1CA8">
        <w:rPr>
          <w:i/>
          <w:iCs/>
          <w:lang w:val="id-ID"/>
        </w:rPr>
        <w:t xml:space="preserve">growth oriented strategy). </w:t>
      </w:r>
    </w:p>
    <w:p w:rsidR="008B2BAB" w:rsidRDefault="008B2BAB" w:rsidP="008B2BAB">
      <w:pPr>
        <w:spacing w:line="276" w:lineRule="auto"/>
        <w:ind w:firstLine="567"/>
        <w:jc w:val="both"/>
      </w:pPr>
      <w:r w:rsidRPr="00CA1CA8">
        <w:rPr>
          <w:lang w:val="id-ID"/>
        </w:rPr>
        <w:t xml:space="preserve">Pada kondisi ini industri dalam keadaan kuat, karena berada pada posisi </w:t>
      </w:r>
      <w:r w:rsidRPr="00CA1CA8">
        <w:rPr>
          <w:lang w:val="id-ID"/>
        </w:rPr>
        <w:lastRenderedPageBreak/>
        <w:t>kekuatan dan peluang yang kuat.  Industri  dapat</w:t>
      </w:r>
      <w:r>
        <w:t xml:space="preserve"> </w:t>
      </w:r>
      <w:r w:rsidRPr="00CA1CA8">
        <w:rPr>
          <w:lang w:val="id-ID"/>
        </w:rPr>
        <w:t>memaksimalkan</w:t>
      </w:r>
      <w:r>
        <w:t xml:space="preserve"> </w:t>
      </w:r>
      <w:r w:rsidRPr="00CA1CA8">
        <w:rPr>
          <w:lang w:val="id-ID"/>
        </w:rPr>
        <w:t xml:space="preserve"> kekuatan yang dimiliki </w:t>
      </w:r>
      <w:r>
        <w:t xml:space="preserve"> </w:t>
      </w:r>
      <w:r w:rsidRPr="00CA1CA8">
        <w:rPr>
          <w:lang w:val="id-ID"/>
        </w:rPr>
        <w:t>dengan</w:t>
      </w:r>
      <w:r>
        <w:t xml:space="preserve"> </w:t>
      </w:r>
      <w:r w:rsidRPr="00CA1CA8">
        <w:rPr>
          <w:lang w:val="id-ID"/>
        </w:rPr>
        <w:t xml:space="preserve"> memanfaatkan </w:t>
      </w:r>
      <w:r>
        <w:t xml:space="preserve"> </w:t>
      </w:r>
      <w:r w:rsidRPr="00CA1CA8">
        <w:rPr>
          <w:lang w:val="id-ID"/>
        </w:rPr>
        <w:t>peluang</w:t>
      </w:r>
      <w:r>
        <w:t xml:space="preserve"> </w:t>
      </w:r>
      <w:r w:rsidRPr="00CA1CA8">
        <w:rPr>
          <w:lang w:val="id-ID"/>
        </w:rPr>
        <w:t xml:space="preserve"> yang </w:t>
      </w:r>
      <w:r>
        <w:t xml:space="preserve"> </w:t>
      </w:r>
      <w:r w:rsidRPr="00CA1CA8">
        <w:rPr>
          <w:lang w:val="id-ID"/>
        </w:rPr>
        <w:t xml:space="preserve">ada. Strategi </w:t>
      </w:r>
      <w:r>
        <w:t xml:space="preserve"> </w:t>
      </w:r>
      <w:r w:rsidRPr="00CA1CA8">
        <w:rPr>
          <w:lang w:val="id-ID"/>
        </w:rPr>
        <w:t xml:space="preserve">yang </w:t>
      </w:r>
      <w:r>
        <w:t xml:space="preserve"> </w:t>
      </w:r>
      <w:r w:rsidRPr="00CA1CA8">
        <w:rPr>
          <w:lang w:val="id-ID"/>
        </w:rPr>
        <w:t>cocok untuk kondisi adalah</w:t>
      </w:r>
      <w:r>
        <w:t xml:space="preserve"> </w:t>
      </w:r>
      <w:r w:rsidRPr="00CA1CA8">
        <w:rPr>
          <w:lang w:val="id-ID"/>
        </w:rPr>
        <w:t xml:space="preserve"> penantang</w:t>
      </w:r>
      <w:r>
        <w:t xml:space="preserve"> </w:t>
      </w:r>
      <w:r w:rsidRPr="00CA1CA8">
        <w:rPr>
          <w:lang w:val="id-ID"/>
        </w:rPr>
        <w:t xml:space="preserve"> pasar.</w:t>
      </w:r>
      <w:r>
        <w:t xml:space="preserve"> </w:t>
      </w:r>
      <w:r w:rsidRPr="00CA1CA8">
        <w:rPr>
          <w:lang w:val="id-ID"/>
        </w:rPr>
        <w:t xml:space="preserve"> Industri</w:t>
      </w:r>
      <w:r>
        <w:t xml:space="preserve">  skala  besar  dan  menengah  dengan produksi 30 000 kl/ tahun</w:t>
      </w:r>
      <w:r w:rsidRPr="00CA1CA8">
        <w:rPr>
          <w:lang w:val="id-ID"/>
        </w:rPr>
        <w:t xml:space="preserve"> </w:t>
      </w:r>
      <w:r>
        <w:t xml:space="preserve"> </w:t>
      </w:r>
      <w:r w:rsidRPr="00CA1CA8">
        <w:rPr>
          <w:lang w:val="id-ID"/>
        </w:rPr>
        <w:t xml:space="preserve">dapat </w:t>
      </w:r>
      <w:r>
        <w:t xml:space="preserve"> </w:t>
      </w:r>
      <w:r w:rsidRPr="00CA1CA8">
        <w:rPr>
          <w:lang w:val="id-ID"/>
        </w:rPr>
        <w:t xml:space="preserve">masuk </w:t>
      </w:r>
      <w:r>
        <w:t xml:space="preserve"> </w:t>
      </w:r>
      <w:r w:rsidRPr="00CA1CA8">
        <w:rPr>
          <w:lang w:val="id-ID"/>
        </w:rPr>
        <w:t xml:space="preserve">dan </w:t>
      </w:r>
      <w:r>
        <w:t xml:space="preserve"> </w:t>
      </w:r>
      <w:r w:rsidRPr="00CA1CA8">
        <w:rPr>
          <w:lang w:val="id-ID"/>
        </w:rPr>
        <w:t xml:space="preserve">bersaing </w:t>
      </w:r>
      <w:r>
        <w:t xml:space="preserve"> </w:t>
      </w:r>
      <w:r w:rsidRPr="00CA1CA8">
        <w:rPr>
          <w:lang w:val="id-ID"/>
        </w:rPr>
        <w:t>dengan</w:t>
      </w:r>
      <w:r>
        <w:t xml:space="preserve"> </w:t>
      </w:r>
      <w:r w:rsidRPr="00CA1CA8">
        <w:rPr>
          <w:lang w:val="id-ID"/>
        </w:rPr>
        <w:t xml:space="preserve"> industri </w:t>
      </w:r>
      <w:r>
        <w:t xml:space="preserve"> </w:t>
      </w:r>
      <w:r w:rsidRPr="00CA1CA8">
        <w:rPr>
          <w:lang w:val="id-ID"/>
        </w:rPr>
        <w:t>bioetanol</w:t>
      </w:r>
      <w:r>
        <w:t xml:space="preserve"> </w:t>
      </w:r>
      <w:r w:rsidRPr="00CA1CA8">
        <w:rPr>
          <w:lang w:val="id-ID"/>
        </w:rPr>
        <w:t xml:space="preserve"> lain </w:t>
      </w:r>
      <w:r>
        <w:t xml:space="preserve"> </w:t>
      </w:r>
      <w:r w:rsidRPr="00CA1CA8">
        <w:rPr>
          <w:lang w:val="id-ID"/>
        </w:rPr>
        <w:t xml:space="preserve">yang </w:t>
      </w:r>
      <w:r>
        <w:t xml:space="preserve"> </w:t>
      </w:r>
      <w:r w:rsidRPr="00CA1CA8">
        <w:rPr>
          <w:lang w:val="id-ID"/>
        </w:rPr>
        <w:t xml:space="preserve">sudah ada sekarang.  </w:t>
      </w:r>
    </w:p>
    <w:p w:rsidR="008B2BAB" w:rsidRPr="00BF278C" w:rsidRDefault="008B2BAB" w:rsidP="008B2BAB">
      <w:pPr>
        <w:spacing w:line="276" w:lineRule="auto"/>
        <w:contextualSpacing/>
        <w:rPr>
          <w:b/>
          <w:bCs/>
        </w:rPr>
      </w:pPr>
    </w:p>
    <w:p w:rsidR="008B2BAB" w:rsidRPr="00090862" w:rsidRDefault="008B2BAB" w:rsidP="008B2BAB">
      <w:pPr>
        <w:pStyle w:val="ListParagraph"/>
        <w:spacing w:line="276" w:lineRule="auto"/>
        <w:ind w:left="0"/>
        <w:jc w:val="both"/>
        <w:rPr>
          <w:b/>
          <w:bCs/>
        </w:rPr>
      </w:pPr>
      <w:r w:rsidRPr="00090862">
        <w:rPr>
          <w:b/>
          <w:bCs/>
        </w:rPr>
        <w:t>Analisis SWOT (</w:t>
      </w:r>
      <w:r w:rsidRPr="00090862">
        <w:rPr>
          <w:b/>
          <w:bCs/>
          <w:i/>
          <w:iCs/>
        </w:rPr>
        <w:t>Strengths, Weaknesses, Opportunities, Threats</w:t>
      </w:r>
      <w:r w:rsidRPr="00090862">
        <w:rPr>
          <w:b/>
          <w:bCs/>
        </w:rPr>
        <w:t>)</w:t>
      </w:r>
    </w:p>
    <w:p w:rsidR="008B2BAB" w:rsidRDefault="008B2BAB" w:rsidP="008B2BAB">
      <w:pPr>
        <w:spacing w:line="276" w:lineRule="auto"/>
        <w:ind w:firstLine="567"/>
        <w:jc w:val="both"/>
        <w:rPr>
          <w:lang w:val="sv-SE"/>
        </w:rPr>
      </w:pPr>
      <w:r w:rsidRPr="00C24199">
        <w:rPr>
          <w:lang w:val="sv-SE"/>
        </w:rPr>
        <w:t xml:space="preserve">Berdasarkan hasil analisis </w:t>
      </w:r>
      <w:r>
        <w:rPr>
          <w:lang w:val="sv-SE"/>
        </w:rPr>
        <w:t xml:space="preserve">IFE – EFE </w:t>
      </w:r>
      <w:r w:rsidRPr="00C24199">
        <w:rPr>
          <w:lang w:val="sv-SE"/>
        </w:rPr>
        <w:t xml:space="preserve">terhadap faktor strategis internal dan eksternal, dilakukan analisis </w:t>
      </w:r>
      <w:r>
        <w:rPr>
          <w:lang w:val="sv-SE"/>
        </w:rPr>
        <w:t xml:space="preserve"> </w:t>
      </w:r>
      <w:r w:rsidRPr="00C24199">
        <w:rPr>
          <w:lang w:val="sv-SE"/>
        </w:rPr>
        <w:t>matriks SWOT untuk</w:t>
      </w:r>
      <w:r>
        <w:rPr>
          <w:lang w:val="sv-SE"/>
        </w:rPr>
        <w:t xml:space="preserve"> </w:t>
      </w:r>
      <w:r w:rsidRPr="00C24199">
        <w:rPr>
          <w:lang w:val="sv-SE"/>
        </w:rPr>
        <w:t xml:space="preserve"> m</w:t>
      </w:r>
      <w:r>
        <w:rPr>
          <w:lang w:val="sv-SE"/>
        </w:rPr>
        <w:t xml:space="preserve">endapatkan  beberapa alternatif </w:t>
      </w:r>
      <w:r w:rsidRPr="00C24199">
        <w:rPr>
          <w:lang w:val="sv-SE"/>
        </w:rPr>
        <w:t>strategi.  Matriks SWOT merupakan alat pencocokan yang penting dalam mengembangkan empat tipe strategi yakni strategi SO, strategi WO, strategi ST dan strategi</w:t>
      </w:r>
      <w:r w:rsidRPr="00CA1CA8">
        <w:rPr>
          <w:lang w:val="id-ID"/>
        </w:rPr>
        <w:t xml:space="preserve"> </w:t>
      </w:r>
      <w:r>
        <w:rPr>
          <w:lang w:val="sv-SE"/>
        </w:rPr>
        <w:t>WT.</w:t>
      </w:r>
    </w:p>
    <w:p w:rsidR="008B2BAB" w:rsidRPr="007E7CA0" w:rsidRDefault="008B2BAB" w:rsidP="008B2BAB">
      <w:pPr>
        <w:spacing w:line="276" w:lineRule="auto"/>
        <w:jc w:val="center"/>
        <w:rPr>
          <w:b/>
          <w:bCs/>
        </w:rPr>
      </w:pPr>
      <w:r w:rsidRPr="007E7CA0">
        <w:rPr>
          <w:b/>
          <w:bCs/>
        </w:rPr>
        <w:t>Strategi SO</w:t>
      </w:r>
    </w:p>
    <w:p w:rsidR="008B2BAB" w:rsidRPr="00A549DA" w:rsidRDefault="008B2BAB" w:rsidP="008B2BAB">
      <w:pPr>
        <w:pStyle w:val="ListParagraph"/>
        <w:numPr>
          <w:ilvl w:val="3"/>
          <w:numId w:val="9"/>
        </w:numPr>
        <w:spacing w:line="276" w:lineRule="auto"/>
        <w:ind w:left="426" w:hanging="426"/>
        <w:contextualSpacing w:val="0"/>
        <w:jc w:val="both"/>
        <w:rPr>
          <w:lang w:val="fi-FI"/>
        </w:rPr>
      </w:pPr>
      <w:r w:rsidRPr="00A549DA">
        <w:rPr>
          <w:lang w:val="fi-FI"/>
        </w:rPr>
        <w:t xml:space="preserve">Intensifikasi </w:t>
      </w:r>
      <w:r>
        <w:rPr>
          <w:lang w:val="fi-FI"/>
        </w:rPr>
        <w:t xml:space="preserve"> </w:t>
      </w:r>
      <w:r w:rsidRPr="00A549DA">
        <w:rPr>
          <w:lang w:val="fi-FI"/>
        </w:rPr>
        <w:t xml:space="preserve">dan </w:t>
      </w:r>
      <w:r>
        <w:rPr>
          <w:lang w:val="fi-FI"/>
        </w:rPr>
        <w:t xml:space="preserve"> </w:t>
      </w:r>
      <w:r w:rsidRPr="00A549DA">
        <w:rPr>
          <w:lang w:val="fi-FI"/>
        </w:rPr>
        <w:t xml:space="preserve">Ekstensifikasi </w:t>
      </w:r>
      <w:r>
        <w:rPr>
          <w:lang w:val="fi-FI"/>
        </w:rPr>
        <w:t xml:space="preserve"> </w:t>
      </w:r>
      <w:r w:rsidRPr="00A549DA">
        <w:rPr>
          <w:lang w:val="fi-FI"/>
        </w:rPr>
        <w:t xml:space="preserve">lahan pertanian untuk memenuhi kebutuhan bahan baku </w:t>
      </w:r>
    </w:p>
    <w:p w:rsidR="008B2BAB" w:rsidRPr="00A549DA" w:rsidRDefault="008B2BAB" w:rsidP="008B2BAB">
      <w:pPr>
        <w:pStyle w:val="ListParagraph"/>
        <w:numPr>
          <w:ilvl w:val="3"/>
          <w:numId w:val="9"/>
        </w:numPr>
        <w:spacing w:line="276" w:lineRule="auto"/>
        <w:ind w:left="425" w:hanging="425"/>
        <w:contextualSpacing w:val="0"/>
        <w:jc w:val="both"/>
        <w:rPr>
          <w:lang w:val="fi-FI"/>
        </w:rPr>
      </w:pPr>
      <w:r w:rsidRPr="00A549DA">
        <w:rPr>
          <w:lang w:val="id-ID"/>
        </w:rPr>
        <w:t xml:space="preserve">Menjadikan Provinsi Lampung sebagai </w:t>
      </w:r>
      <w:r>
        <w:t xml:space="preserve"> </w:t>
      </w:r>
      <w:r w:rsidRPr="00A549DA">
        <w:rPr>
          <w:lang w:val="id-ID"/>
        </w:rPr>
        <w:t>sumber bahan bakar</w:t>
      </w:r>
      <w:r>
        <w:t xml:space="preserve"> </w:t>
      </w:r>
      <w:r w:rsidRPr="00A549DA">
        <w:rPr>
          <w:lang w:val="id-ID"/>
        </w:rPr>
        <w:t xml:space="preserve"> nabati nasional </w:t>
      </w:r>
    </w:p>
    <w:p w:rsidR="008B2BAB" w:rsidRPr="00A549DA" w:rsidRDefault="008B2BAB" w:rsidP="008B2BAB">
      <w:pPr>
        <w:pStyle w:val="ListParagraph"/>
        <w:numPr>
          <w:ilvl w:val="3"/>
          <w:numId w:val="9"/>
        </w:numPr>
        <w:spacing w:line="276" w:lineRule="auto"/>
        <w:ind w:left="425" w:hanging="425"/>
        <w:contextualSpacing w:val="0"/>
        <w:jc w:val="both"/>
        <w:rPr>
          <w:lang w:val="fi-FI"/>
        </w:rPr>
      </w:pPr>
      <w:r w:rsidRPr="00A549DA">
        <w:rPr>
          <w:lang w:val="id-ID"/>
        </w:rPr>
        <w:t>Menggala</w:t>
      </w:r>
      <w:r w:rsidRPr="00A549DA">
        <w:t>k</w:t>
      </w:r>
      <w:r w:rsidRPr="00A549DA">
        <w:rPr>
          <w:lang w:val="id-ID"/>
        </w:rPr>
        <w:t>kan</w:t>
      </w:r>
      <w:r>
        <w:t xml:space="preserve"> </w:t>
      </w:r>
      <w:r w:rsidRPr="00A549DA">
        <w:rPr>
          <w:lang w:val="id-ID"/>
        </w:rPr>
        <w:t xml:space="preserve"> inovasi</w:t>
      </w:r>
      <w:r>
        <w:t xml:space="preserve"> </w:t>
      </w:r>
      <w:r w:rsidRPr="00A549DA">
        <w:rPr>
          <w:lang w:val="id-ID"/>
        </w:rPr>
        <w:t xml:space="preserve"> teknologi</w:t>
      </w:r>
      <w:r>
        <w:t xml:space="preserve"> </w:t>
      </w:r>
      <w:r w:rsidRPr="00A549DA">
        <w:rPr>
          <w:lang w:val="id-ID"/>
        </w:rPr>
        <w:t xml:space="preserve"> dan </w:t>
      </w:r>
      <w:r>
        <w:t xml:space="preserve"> </w:t>
      </w:r>
      <w:r w:rsidRPr="00A549DA">
        <w:rPr>
          <w:lang w:val="id-ID"/>
        </w:rPr>
        <w:t xml:space="preserve">inovasi </w:t>
      </w:r>
      <w:r>
        <w:t xml:space="preserve"> </w:t>
      </w:r>
      <w:r w:rsidRPr="00A549DA">
        <w:rPr>
          <w:lang w:val="id-ID"/>
        </w:rPr>
        <w:t xml:space="preserve">kelembagaan </w:t>
      </w:r>
      <w:r>
        <w:t xml:space="preserve"> </w:t>
      </w:r>
      <w:r w:rsidRPr="00A549DA">
        <w:rPr>
          <w:lang w:val="id-ID"/>
        </w:rPr>
        <w:t>untuk</w:t>
      </w:r>
      <w:r w:rsidRPr="00A549DA">
        <w:t xml:space="preserve"> </w:t>
      </w:r>
      <w:r>
        <w:t xml:space="preserve"> </w:t>
      </w:r>
      <w:r w:rsidRPr="00A549DA">
        <w:rPr>
          <w:lang w:val="id-ID"/>
        </w:rPr>
        <w:t xml:space="preserve">mempercepat proses </w:t>
      </w:r>
      <w:r>
        <w:t xml:space="preserve"> </w:t>
      </w:r>
      <w:r w:rsidRPr="00A549DA">
        <w:rPr>
          <w:lang w:val="id-ID"/>
        </w:rPr>
        <w:t xml:space="preserve">penyampaian </w:t>
      </w:r>
      <w:r>
        <w:t xml:space="preserve"> </w:t>
      </w:r>
      <w:r w:rsidRPr="00A549DA">
        <w:rPr>
          <w:lang w:val="id-ID"/>
        </w:rPr>
        <w:t>dan adopsi teknologi</w:t>
      </w:r>
      <w:r>
        <w:t xml:space="preserve"> </w:t>
      </w:r>
      <w:r w:rsidRPr="00A549DA">
        <w:rPr>
          <w:lang w:val="id-ID"/>
        </w:rPr>
        <w:t xml:space="preserve"> produksi</w:t>
      </w:r>
      <w:r>
        <w:t xml:space="preserve"> </w:t>
      </w:r>
      <w:r w:rsidRPr="00A549DA">
        <w:rPr>
          <w:lang w:val="id-ID"/>
        </w:rPr>
        <w:t xml:space="preserve"> bioetanol  </w:t>
      </w:r>
    </w:p>
    <w:p w:rsidR="008B2BAB" w:rsidRPr="00A549DA" w:rsidRDefault="008B2BAB" w:rsidP="008B2BAB">
      <w:pPr>
        <w:pStyle w:val="ListParagraph"/>
        <w:numPr>
          <w:ilvl w:val="3"/>
          <w:numId w:val="9"/>
        </w:numPr>
        <w:spacing w:line="276" w:lineRule="auto"/>
        <w:ind w:left="425" w:hanging="425"/>
        <w:contextualSpacing w:val="0"/>
        <w:jc w:val="both"/>
        <w:rPr>
          <w:bCs/>
          <w:color w:val="000000"/>
          <w:lang w:val="sv-SE"/>
        </w:rPr>
      </w:pPr>
      <w:r w:rsidRPr="00A549DA">
        <w:rPr>
          <w:bCs/>
          <w:color w:val="000000"/>
          <w:lang w:val="id-ID"/>
        </w:rPr>
        <w:t xml:space="preserve">Mengembangkan </w:t>
      </w:r>
      <w:r>
        <w:rPr>
          <w:bCs/>
          <w:color w:val="000000"/>
        </w:rPr>
        <w:t xml:space="preserve"> </w:t>
      </w:r>
      <w:r w:rsidRPr="00A549DA">
        <w:rPr>
          <w:bCs/>
          <w:color w:val="000000"/>
          <w:lang w:val="id-ID"/>
        </w:rPr>
        <w:t xml:space="preserve">klaster </w:t>
      </w:r>
      <w:r>
        <w:rPr>
          <w:bCs/>
          <w:color w:val="000000"/>
        </w:rPr>
        <w:t xml:space="preserve"> </w:t>
      </w:r>
      <w:r w:rsidRPr="00A549DA">
        <w:rPr>
          <w:bCs/>
          <w:color w:val="000000"/>
          <w:lang w:val="id-ID"/>
        </w:rPr>
        <w:t xml:space="preserve">agroindustri </w:t>
      </w:r>
      <w:r>
        <w:rPr>
          <w:bCs/>
          <w:color w:val="000000"/>
        </w:rPr>
        <w:t xml:space="preserve"> </w:t>
      </w:r>
      <w:r w:rsidRPr="00A549DA">
        <w:rPr>
          <w:bCs/>
          <w:color w:val="000000"/>
          <w:lang w:val="id-ID"/>
        </w:rPr>
        <w:t xml:space="preserve">bioetanol </w:t>
      </w:r>
      <w:r>
        <w:rPr>
          <w:bCs/>
          <w:color w:val="000000"/>
        </w:rPr>
        <w:t xml:space="preserve"> </w:t>
      </w:r>
      <w:r w:rsidRPr="00A549DA">
        <w:rPr>
          <w:bCs/>
          <w:color w:val="000000"/>
          <w:lang w:val="id-ID"/>
        </w:rPr>
        <w:t>yang</w:t>
      </w:r>
      <w:r>
        <w:rPr>
          <w:bCs/>
          <w:color w:val="000000"/>
        </w:rPr>
        <w:t xml:space="preserve"> </w:t>
      </w:r>
      <w:r w:rsidRPr="00A549DA">
        <w:rPr>
          <w:bCs/>
          <w:color w:val="000000"/>
          <w:lang w:val="id-ID"/>
        </w:rPr>
        <w:t xml:space="preserve"> didukung </w:t>
      </w:r>
      <w:r>
        <w:rPr>
          <w:bCs/>
          <w:color w:val="000000"/>
        </w:rPr>
        <w:t xml:space="preserve"> </w:t>
      </w:r>
      <w:r w:rsidRPr="00A549DA">
        <w:rPr>
          <w:bCs/>
          <w:color w:val="000000"/>
          <w:lang w:val="id-ID"/>
        </w:rPr>
        <w:t xml:space="preserve">oleh </w:t>
      </w:r>
      <w:r>
        <w:rPr>
          <w:bCs/>
          <w:color w:val="000000"/>
        </w:rPr>
        <w:t xml:space="preserve"> </w:t>
      </w:r>
      <w:r w:rsidRPr="00A549DA">
        <w:rPr>
          <w:bCs/>
          <w:color w:val="000000"/>
          <w:lang w:val="id-ID"/>
        </w:rPr>
        <w:t xml:space="preserve">sarana </w:t>
      </w:r>
      <w:r>
        <w:rPr>
          <w:bCs/>
          <w:color w:val="000000"/>
        </w:rPr>
        <w:t xml:space="preserve"> </w:t>
      </w:r>
      <w:r w:rsidRPr="00A549DA">
        <w:rPr>
          <w:bCs/>
          <w:color w:val="000000"/>
          <w:lang w:val="id-ID"/>
        </w:rPr>
        <w:t xml:space="preserve">dan prasarana </w:t>
      </w:r>
      <w:r>
        <w:rPr>
          <w:bCs/>
          <w:color w:val="000000"/>
        </w:rPr>
        <w:t xml:space="preserve"> </w:t>
      </w:r>
      <w:r w:rsidRPr="00A549DA">
        <w:rPr>
          <w:bCs/>
          <w:color w:val="000000"/>
          <w:lang w:val="id-ID"/>
        </w:rPr>
        <w:t>klaster</w:t>
      </w:r>
    </w:p>
    <w:p w:rsidR="008B2BAB" w:rsidRDefault="008B2BAB" w:rsidP="008B2BAB">
      <w:pPr>
        <w:spacing w:line="276" w:lineRule="auto"/>
        <w:jc w:val="center"/>
        <w:rPr>
          <w:b/>
          <w:bCs/>
        </w:rPr>
      </w:pPr>
      <w:r w:rsidRPr="0026148C">
        <w:rPr>
          <w:b/>
          <w:bCs/>
          <w:lang w:val="id-ID"/>
        </w:rPr>
        <w:t>Strategi WO</w:t>
      </w:r>
    </w:p>
    <w:p w:rsidR="008B2BAB" w:rsidRPr="00A549DA" w:rsidRDefault="008B2BAB" w:rsidP="008B2BAB">
      <w:pPr>
        <w:pStyle w:val="ListParagraph"/>
        <w:numPr>
          <w:ilvl w:val="0"/>
          <w:numId w:val="12"/>
        </w:numPr>
        <w:spacing w:line="276" w:lineRule="auto"/>
        <w:ind w:left="426" w:hanging="426"/>
        <w:rPr>
          <w:lang w:val="id-ID"/>
        </w:rPr>
      </w:pPr>
      <w:r w:rsidRPr="00A549DA">
        <w:rPr>
          <w:lang w:val="id-ID"/>
        </w:rPr>
        <w:t xml:space="preserve">Pemilihan </w:t>
      </w:r>
      <w:r>
        <w:t xml:space="preserve"> </w:t>
      </w:r>
      <w:r w:rsidRPr="00A549DA">
        <w:rPr>
          <w:lang w:val="id-ID"/>
        </w:rPr>
        <w:t xml:space="preserve">skala </w:t>
      </w:r>
      <w:r>
        <w:t xml:space="preserve"> </w:t>
      </w:r>
      <w:r w:rsidRPr="00A549DA">
        <w:rPr>
          <w:lang w:val="id-ID"/>
        </w:rPr>
        <w:t xml:space="preserve">usaha </w:t>
      </w:r>
      <w:r>
        <w:t xml:space="preserve"> </w:t>
      </w:r>
      <w:r w:rsidRPr="00A549DA">
        <w:rPr>
          <w:lang w:val="id-ID"/>
        </w:rPr>
        <w:t>agroindustri</w:t>
      </w:r>
      <w:r>
        <w:t xml:space="preserve"> </w:t>
      </w:r>
      <w:r w:rsidRPr="00A549DA">
        <w:rPr>
          <w:lang w:val="id-ID"/>
        </w:rPr>
        <w:t xml:space="preserve"> bioetanol </w:t>
      </w:r>
    </w:p>
    <w:p w:rsidR="008B2BAB" w:rsidRPr="00A549DA" w:rsidRDefault="008B2BAB" w:rsidP="008B2BAB">
      <w:pPr>
        <w:pStyle w:val="ListParagraph"/>
        <w:numPr>
          <w:ilvl w:val="0"/>
          <w:numId w:val="12"/>
        </w:numPr>
        <w:spacing w:line="276" w:lineRule="auto"/>
        <w:ind w:left="450" w:hanging="450"/>
        <w:jc w:val="both"/>
        <w:rPr>
          <w:lang w:val="id-ID"/>
        </w:rPr>
      </w:pPr>
      <w:r w:rsidRPr="00A549DA">
        <w:t xml:space="preserve">Kebijakan pemerintah dalam penentuan harga BBN </w:t>
      </w:r>
      <w:r>
        <w:rPr>
          <w:lang w:val="id-ID"/>
        </w:rPr>
        <w:t xml:space="preserve">untuk </w:t>
      </w:r>
      <w:r>
        <w:rPr>
          <w:lang w:val="id-ID"/>
        </w:rPr>
        <w:lastRenderedPageBreak/>
        <w:t xml:space="preserve">mendukung </w:t>
      </w:r>
      <w:r w:rsidRPr="00A549DA">
        <w:rPr>
          <w:lang w:val="id-ID"/>
        </w:rPr>
        <w:t>pengembangan</w:t>
      </w:r>
      <w:r w:rsidRPr="00A549DA">
        <w:rPr>
          <w:lang w:val="sv-SE"/>
        </w:rPr>
        <w:t xml:space="preserve">  </w:t>
      </w:r>
      <w:r w:rsidRPr="00A549DA">
        <w:rPr>
          <w:lang w:val="id-ID"/>
        </w:rPr>
        <w:t xml:space="preserve">agroindustri bioetanol </w:t>
      </w:r>
    </w:p>
    <w:p w:rsidR="008B2BAB" w:rsidRDefault="008B2BAB" w:rsidP="008B2BAB">
      <w:pPr>
        <w:spacing w:line="276" w:lineRule="auto"/>
        <w:jc w:val="center"/>
        <w:rPr>
          <w:b/>
          <w:bCs/>
        </w:rPr>
      </w:pPr>
      <w:r w:rsidRPr="00A549DA">
        <w:rPr>
          <w:b/>
          <w:bCs/>
        </w:rPr>
        <w:t xml:space="preserve">Strategi </w:t>
      </w:r>
      <w:r w:rsidRPr="00A549DA">
        <w:rPr>
          <w:b/>
          <w:bCs/>
          <w:lang w:val="id-ID"/>
        </w:rPr>
        <w:t>ST</w:t>
      </w:r>
    </w:p>
    <w:p w:rsidR="008B2BAB" w:rsidRPr="00A549DA" w:rsidRDefault="008B2BAB" w:rsidP="008B2BAB">
      <w:pPr>
        <w:numPr>
          <w:ilvl w:val="0"/>
          <w:numId w:val="10"/>
        </w:numPr>
        <w:spacing w:line="276" w:lineRule="auto"/>
        <w:ind w:left="426" w:hanging="426"/>
        <w:jc w:val="both"/>
        <w:rPr>
          <w:lang w:val="id-ID"/>
        </w:rPr>
      </w:pPr>
      <w:r w:rsidRPr="00A549DA">
        <w:t xml:space="preserve">Membuat </w:t>
      </w:r>
      <w:r>
        <w:t xml:space="preserve"> </w:t>
      </w:r>
      <w:r w:rsidRPr="00A549DA">
        <w:t xml:space="preserve">Kebijakan </w:t>
      </w:r>
      <w:r>
        <w:t xml:space="preserve"> </w:t>
      </w:r>
      <w:r w:rsidRPr="00A549DA">
        <w:t>yang</w:t>
      </w:r>
      <w:r>
        <w:t xml:space="preserve"> </w:t>
      </w:r>
      <w:r w:rsidRPr="00A549DA">
        <w:t xml:space="preserve"> mengatur</w:t>
      </w:r>
      <w:r w:rsidRPr="00A549DA">
        <w:rPr>
          <w:lang w:val="id-ID"/>
        </w:rPr>
        <w:t xml:space="preserve"> </w:t>
      </w:r>
      <w:r>
        <w:t xml:space="preserve"> </w:t>
      </w:r>
      <w:r w:rsidRPr="00A549DA">
        <w:rPr>
          <w:lang w:val="id-ID"/>
        </w:rPr>
        <w:t>investasi,</w:t>
      </w:r>
      <w:r w:rsidRPr="00A549DA">
        <w:t xml:space="preserve"> </w:t>
      </w:r>
      <w:r>
        <w:t xml:space="preserve"> </w:t>
      </w:r>
      <w:r w:rsidRPr="00A549DA">
        <w:t>tata</w:t>
      </w:r>
      <w:r>
        <w:t xml:space="preserve"> </w:t>
      </w:r>
      <w:r w:rsidRPr="00A549DA">
        <w:t xml:space="preserve"> niaga</w:t>
      </w:r>
      <w:r>
        <w:t xml:space="preserve"> </w:t>
      </w:r>
      <w:r w:rsidRPr="00A549DA">
        <w:t xml:space="preserve"> perdagangan </w:t>
      </w:r>
      <w:r w:rsidRPr="00A549DA">
        <w:rPr>
          <w:lang w:val="id-ID"/>
        </w:rPr>
        <w:t>BBN, dan  subsidi,</w:t>
      </w:r>
      <w:r>
        <w:t xml:space="preserve"> </w:t>
      </w:r>
      <w:r w:rsidRPr="00A549DA">
        <w:rPr>
          <w:lang w:val="id-ID"/>
        </w:rPr>
        <w:t xml:space="preserve"> proteksi  agroindustri </w:t>
      </w:r>
      <w:r>
        <w:t xml:space="preserve"> </w:t>
      </w:r>
      <w:r w:rsidRPr="00A549DA">
        <w:rPr>
          <w:lang w:val="id-ID"/>
        </w:rPr>
        <w:t>bioetanol</w:t>
      </w:r>
      <w:r>
        <w:t xml:space="preserve">.  </w:t>
      </w:r>
    </w:p>
    <w:p w:rsidR="008B2BAB" w:rsidRDefault="008B2BAB" w:rsidP="008B2BAB">
      <w:pPr>
        <w:numPr>
          <w:ilvl w:val="0"/>
          <w:numId w:val="10"/>
        </w:numPr>
        <w:spacing w:line="276" w:lineRule="auto"/>
        <w:ind w:left="450" w:hanging="450"/>
        <w:jc w:val="both"/>
      </w:pPr>
      <w:r w:rsidRPr="00A549DA">
        <w:rPr>
          <w:lang w:val="id-ID"/>
        </w:rPr>
        <w:t>Pengembangan teknologi pengolahan yang ramah lingkungan dalam proses pembuatan bioetanol</w:t>
      </w:r>
      <w:r>
        <w:t>.</w:t>
      </w:r>
      <w:r w:rsidRPr="00A549DA">
        <w:t xml:space="preserve">   </w:t>
      </w:r>
    </w:p>
    <w:p w:rsidR="008B2BAB" w:rsidRPr="00A549DA" w:rsidRDefault="008B2BAB" w:rsidP="008B2BAB">
      <w:pPr>
        <w:pStyle w:val="ListParagraph"/>
        <w:numPr>
          <w:ilvl w:val="0"/>
          <w:numId w:val="10"/>
        </w:numPr>
        <w:spacing w:line="276" w:lineRule="auto"/>
        <w:ind w:left="450" w:hanging="450"/>
        <w:jc w:val="both"/>
        <w:rPr>
          <w:lang w:val="id-ID"/>
        </w:rPr>
      </w:pPr>
      <w:r w:rsidRPr="00A549DA">
        <w:rPr>
          <w:color w:val="000000"/>
          <w:lang w:val="id-ID"/>
        </w:rPr>
        <w:t xml:space="preserve">Meningkatkan keunggulan komparatif </w:t>
      </w:r>
      <w:r w:rsidRPr="00A549DA">
        <w:rPr>
          <w:color w:val="000000"/>
        </w:rPr>
        <w:t>L</w:t>
      </w:r>
      <w:r w:rsidRPr="00A549DA">
        <w:rPr>
          <w:color w:val="000000"/>
          <w:lang w:val="id-ID"/>
        </w:rPr>
        <w:t>ampung dalam menghadapi pesaing bioetanol</w:t>
      </w:r>
    </w:p>
    <w:p w:rsidR="008B2BAB" w:rsidRPr="00FB5B42" w:rsidRDefault="008B2BAB" w:rsidP="008B2BAB">
      <w:pPr>
        <w:pStyle w:val="ListParagraph"/>
        <w:spacing w:line="276" w:lineRule="auto"/>
        <w:ind w:left="0" w:firstLine="425"/>
        <w:jc w:val="center"/>
        <w:rPr>
          <w:b/>
          <w:bCs/>
        </w:rPr>
      </w:pPr>
      <w:r w:rsidRPr="00FB5B42">
        <w:rPr>
          <w:b/>
          <w:bCs/>
        </w:rPr>
        <w:t>Strategi W</w:t>
      </w:r>
      <w:r w:rsidRPr="00FB5B42">
        <w:rPr>
          <w:b/>
          <w:bCs/>
          <w:lang w:val="id-ID"/>
        </w:rPr>
        <w:t>T</w:t>
      </w:r>
    </w:p>
    <w:p w:rsidR="008B2BAB" w:rsidRPr="00A549DA" w:rsidRDefault="008B2BAB" w:rsidP="008B2BAB">
      <w:pPr>
        <w:pStyle w:val="ListParagraph"/>
        <w:numPr>
          <w:ilvl w:val="0"/>
          <w:numId w:val="11"/>
        </w:numPr>
        <w:spacing w:line="276" w:lineRule="auto"/>
        <w:ind w:left="425" w:hanging="425"/>
        <w:contextualSpacing w:val="0"/>
        <w:rPr>
          <w:lang w:val="id-ID"/>
        </w:rPr>
      </w:pPr>
      <w:r w:rsidRPr="00A549DA">
        <w:rPr>
          <w:lang w:val="id-ID"/>
        </w:rPr>
        <w:t xml:space="preserve">Inovasi </w:t>
      </w:r>
      <w:r>
        <w:t xml:space="preserve"> </w:t>
      </w:r>
      <w:r w:rsidRPr="00A549DA">
        <w:rPr>
          <w:lang w:val="id-ID"/>
        </w:rPr>
        <w:t xml:space="preserve">teknologi </w:t>
      </w:r>
      <w:r>
        <w:t xml:space="preserve"> </w:t>
      </w:r>
      <w:r w:rsidRPr="00A549DA">
        <w:rPr>
          <w:lang w:val="id-ID"/>
        </w:rPr>
        <w:t xml:space="preserve">sederhana </w:t>
      </w:r>
      <w:r>
        <w:t xml:space="preserve"> </w:t>
      </w:r>
      <w:r w:rsidRPr="00A549DA">
        <w:rPr>
          <w:lang w:val="id-ID"/>
        </w:rPr>
        <w:t xml:space="preserve">bagi </w:t>
      </w:r>
      <w:r>
        <w:t xml:space="preserve"> </w:t>
      </w:r>
      <w:r w:rsidRPr="00A549DA">
        <w:rPr>
          <w:lang w:val="id-ID"/>
        </w:rPr>
        <w:t>agroindustri</w:t>
      </w:r>
      <w:r>
        <w:t xml:space="preserve"> </w:t>
      </w:r>
      <w:r w:rsidRPr="00A549DA">
        <w:rPr>
          <w:lang w:val="id-ID"/>
        </w:rPr>
        <w:t xml:space="preserve"> bioetanol </w:t>
      </w:r>
      <w:r>
        <w:t xml:space="preserve"> </w:t>
      </w:r>
      <w:r w:rsidRPr="00A549DA">
        <w:rPr>
          <w:lang w:val="id-ID"/>
        </w:rPr>
        <w:t xml:space="preserve">skala </w:t>
      </w:r>
      <w:r>
        <w:t xml:space="preserve"> </w:t>
      </w:r>
      <w:r w:rsidRPr="00A549DA">
        <w:rPr>
          <w:lang w:val="id-ID"/>
        </w:rPr>
        <w:t xml:space="preserve">kecil </w:t>
      </w:r>
    </w:p>
    <w:p w:rsidR="008B2BAB" w:rsidRPr="00A549DA" w:rsidRDefault="008B2BAB" w:rsidP="008B2BAB">
      <w:pPr>
        <w:numPr>
          <w:ilvl w:val="0"/>
          <w:numId w:val="11"/>
        </w:numPr>
        <w:spacing w:line="276" w:lineRule="auto"/>
        <w:ind w:left="425" w:hanging="425"/>
        <w:rPr>
          <w:lang w:val="id-ID"/>
        </w:rPr>
      </w:pPr>
      <w:r w:rsidRPr="00A549DA">
        <w:rPr>
          <w:lang w:val="id-ID"/>
        </w:rPr>
        <w:t xml:space="preserve">Mempertahankan </w:t>
      </w:r>
      <w:r>
        <w:t xml:space="preserve"> </w:t>
      </w:r>
      <w:r w:rsidRPr="00A549DA">
        <w:rPr>
          <w:lang w:val="id-ID"/>
        </w:rPr>
        <w:t xml:space="preserve">kelangsungan </w:t>
      </w:r>
      <w:r>
        <w:t xml:space="preserve"> </w:t>
      </w:r>
      <w:r w:rsidRPr="00A549DA">
        <w:rPr>
          <w:lang w:val="id-ID"/>
        </w:rPr>
        <w:t>sumber daya</w:t>
      </w:r>
      <w:r>
        <w:t xml:space="preserve"> </w:t>
      </w:r>
      <w:r w:rsidRPr="00A549DA">
        <w:rPr>
          <w:lang w:val="id-ID"/>
        </w:rPr>
        <w:t xml:space="preserve"> lahan </w:t>
      </w:r>
      <w:r>
        <w:t xml:space="preserve"> </w:t>
      </w:r>
      <w:r w:rsidRPr="00A549DA">
        <w:rPr>
          <w:lang w:val="id-ID"/>
        </w:rPr>
        <w:t>dan</w:t>
      </w:r>
      <w:r>
        <w:t xml:space="preserve"> </w:t>
      </w:r>
      <w:r w:rsidRPr="00A549DA">
        <w:rPr>
          <w:lang w:val="id-ID"/>
        </w:rPr>
        <w:t xml:space="preserve"> alam </w:t>
      </w:r>
    </w:p>
    <w:p w:rsidR="008B2BAB" w:rsidRPr="001A707E" w:rsidRDefault="008B2BAB" w:rsidP="008B2BAB">
      <w:pPr>
        <w:numPr>
          <w:ilvl w:val="0"/>
          <w:numId w:val="11"/>
        </w:numPr>
        <w:spacing w:line="276" w:lineRule="auto"/>
        <w:ind w:left="425" w:hanging="425"/>
        <w:rPr>
          <w:lang w:val="id-ID"/>
        </w:rPr>
      </w:pPr>
      <w:r w:rsidRPr="00A549DA">
        <w:rPr>
          <w:color w:val="000000"/>
          <w:lang w:val="id-ID"/>
        </w:rPr>
        <w:t>Penerapan</w:t>
      </w:r>
      <w:r>
        <w:rPr>
          <w:color w:val="000000"/>
        </w:rPr>
        <w:t xml:space="preserve"> </w:t>
      </w:r>
      <w:r w:rsidRPr="00A549DA">
        <w:rPr>
          <w:color w:val="000000"/>
          <w:lang w:val="id-ID"/>
        </w:rPr>
        <w:t xml:space="preserve"> teknologi </w:t>
      </w:r>
      <w:r>
        <w:rPr>
          <w:color w:val="000000"/>
        </w:rPr>
        <w:t xml:space="preserve"> </w:t>
      </w:r>
      <w:r w:rsidRPr="00A549DA">
        <w:rPr>
          <w:color w:val="000000"/>
          <w:lang w:val="id-ID"/>
        </w:rPr>
        <w:t>tepat</w:t>
      </w:r>
      <w:r>
        <w:rPr>
          <w:color w:val="000000"/>
        </w:rPr>
        <w:t xml:space="preserve"> </w:t>
      </w:r>
      <w:r w:rsidRPr="00A549DA">
        <w:rPr>
          <w:color w:val="000000"/>
          <w:lang w:val="id-ID"/>
        </w:rPr>
        <w:t xml:space="preserve"> guna </w:t>
      </w:r>
      <w:r>
        <w:rPr>
          <w:color w:val="000000"/>
        </w:rPr>
        <w:t xml:space="preserve"> </w:t>
      </w:r>
      <w:r w:rsidRPr="00A549DA">
        <w:rPr>
          <w:color w:val="000000"/>
          <w:lang w:val="id-ID"/>
        </w:rPr>
        <w:t xml:space="preserve">untuk </w:t>
      </w:r>
      <w:r>
        <w:rPr>
          <w:color w:val="000000"/>
        </w:rPr>
        <w:t xml:space="preserve"> </w:t>
      </w:r>
      <w:r w:rsidRPr="00A549DA">
        <w:rPr>
          <w:color w:val="000000"/>
          <w:lang w:val="id-ID"/>
        </w:rPr>
        <w:t>mendapatkan  produk</w:t>
      </w:r>
      <w:r>
        <w:rPr>
          <w:color w:val="000000"/>
        </w:rPr>
        <w:t xml:space="preserve"> </w:t>
      </w:r>
      <w:r w:rsidRPr="00A549DA">
        <w:rPr>
          <w:color w:val="000000"/>
          <w:lang w:val="id-ID"/>
        </w:rPr>
        <w:t xml:space="preserve"> bioetanol </w:t>
      </w:r>
      <w:r>
        <w:rPr>
          <w:color w:val="000000"/>
        </w:rPr>
        <w:t xml:space="preserve"> </w:t>
      </w:r>
      <w:r w:rsidRPr="00A549DA">
        <w:rPr>
          <w:color w:val="000000"/>
          <w:lang w:val="id-ID"/>
        </w:rPr>
        <w:t xml:space="preserve">dengan   mutu </w:t>
      </w:r>
      <w:r>
        <w:rPr>
          <w:color w:val="000000"/>
        </w:rPr>
        <w:t xml:space="preserve"> </w:t>
      </w:r>
      <w:r w:rsidRPr="00A549DA">
        <w:rPr>
          <w:color w:val="000000"/>
          <w:lang w:val="id-ID"/>
        </w:rPr>
        <w:t xml:space="preserve">yang </w:t>
      </w:r>
      <w:r>
        <w:rPr>
          <w:color w:val="000000"/>
        </w:rPr>
        <w:t xml:space="preserve"> </w:t>
      </w:r>
      <w:r w:rsidRPr="00A549DA">
        <w:rPr>
          <w:color w:val="000000"/>
          <w:lang w:val="id-ID"/>
        </w:rPr>
        <w:t xml:space="preserve">sesuai </w:t>
      </w:r>
      <w:r>
        <w:rPr>
          <w:color w:val="000000"/>
        </w:rPr>
        <w:t xml:space="preserve"> </w:t>
      </w:r>
      <w:r w:rsidRPr="00A549DA">
        <w:rPr>
          <w:color w:val="000000"/>
          <w:lang w:val="id-ID"/>
        </w:rPr>
        <w:t xml:space="preserve">dengan </w:t>
      </w:r>
      <w:r>
        <w:rPr>
          <w:color w:val="000000"/>
        </w:rPr>
        <w:t xml:space="preserve"> </w:t>
      </w:r>
      <w:r w:rsidRPr="00A549DA">
        <w:rPr>
          <w:color w:val="000000"/>
          <w:lang w:val="id-ID"/>
        </w:rPr>
        <w:t>standar</w:t>
      </w:r>
      <w:r>
        <w:rPr>
          <w:color w:val="000000"/>
        </w:rPr>
        <w:t xml:space="preserve"> </w:t>
      </w:r>
      <w:r w:rsidRPr="00A549DA">
        <w:rPr>
          <w:color w:val="000000"/>
          <w:lang w:val="id-ID"/>
        </w:rPr>
        <w:t xml:space="preserve"> internasional</w:t>
      </w:r>
    </w:p>
    <w:p w:rsidR="008B2BAB" w:rsidRPr="00A549DA" w:rsidRDefault="008B2BAB" w:rsidP="008B2BAB">
      <w:pPr>
        <w:spacing w:line="276" w:lineRule="auto"/>
        <w:rPr>
          <w:lang w:val="id-ID"/>
        </w:rPr>
      </w:pPr>
    </w:p>
    <w:p w:rsidR="008B2BAB" w:rsidRPr="00090862" w:rsidRDefault="008B2BAB" w:rsidP="003D5DC4">
      <w:pPr>
        <w:pStyle w:val="ListParagraph"/>
        <w:spacing w:line="276" w:lineRule="auto"/>
        <w:ind w:left="0"/>
        <w:jc w:val="both"/>
        <w:rPr>
          <w:b/>
          <w:bCs/>
        </w:rPr>
      </w:pPr>
      <w:r w:rsidRPr="00090862">
        <w:rPr>
          <w:b/>
          <w:bCs/>
          <w:lang w:val="id-ID"/>
        </w:rPr>
        <w:t xml:space="preserve">Pemilihan Strategi Pengembangan Agroindustri Bioetanol </w:t>
      </w:r>
      <w:r w:rsidRPr="00090862">
        <w:rPr>
          <w:b/>
          <w:bCs/>
        </w:rPr>
        <w:t xml:space="preserve"> </w:t>
      </w:r>
      <w:r w:rsidRPr="00090862">
        <w:rPr>
          <w:b/>
          <w:bCs/>
          <w:lang w:val="id-ID"/>
        </w:rPr>
        <w:t>dengan AHP</w:t>
      </w:r>
    </w:p>
    <w:p w:rsidR="008B2BAB" w:rsidRDefault="008B2BAB" w:rsidP="003D5DC4">
      <w:pPr>
        <w:spacing w:line="276" w:lineRule="auto"/>
        <w:ind w:firstLine="567"/>
      </w:pPr>
      <w:r w:rsidRPr="00CA1CA8">
        <w:rPr>
          <w:lang w:val="id-ID"/>
        </w:rPr>
        <w:t>Teknik</w:t>
      </w:r>
      <w:r>
        <w:t xml:space="preserve"> </w:t>
      </w:r>
      <w:r w:rsidRPr="00CA1CA8">
        <w:rPr>
          <w:lang w:val="id-ID"/>
        </w:rPr>
        <w:t xml:space="preserve"> AHP </w:t>
      </w:r>
      <w:r>
        <w:t xml:space="preserve"> </w:t>
      </w:r>
      <w:r w:rsidRPr="00CA1CA8">
        <w:rPr>
          <w:lang w:val="id-ID"/>
        </w:rPr>
        <w:t>digunakan</w:t>
      </w:r>
      <w:r>
        <w:t xml:space="preserve"> </w:t>
      </w:r>
      <w:r w:rsidRPr="00CA1CA8">
        <w:rPr>
          <w:lang w:val="id-ID"/>
        </w:rPr>
        <w:t xml:space="preserve"> pada </w:t>
      </w:r>
      <w:r>
        <w:t xml:space="preserve"> </w:t>
      </w:r>
      <w:r w:rsidRPr="00CA1CA8">
        <w:rPr>
          <w:lang w:val="id-ID"/>
        </w:rPr>
        <w:t xml:space="preserve">penelitian </w:t>
      </w:r>
      <w:r>
        <w:t xml:space="preserve"> </w:t>
      </w:r>
      <w:r w:rsidRPr="00CA1CA8">
        <w:rPr>
          <w:lang w:val="id-ID"/>
        </w:rPr>
        <w:t xml:space="preserve">ini </w:t>
      </w:r>
      <w:r>
        <w:t xml:space="preserve"> </w:t>
      </w:r>
      <w:r w:rsidRPr="00CA1CA8">
        <w:rPr>
          <w:lang w:val="id-ID"/>
        </w:rPr>
        <w:t xml:space="preserve">untuk </w:t>
      </w:r>
      <w:r>
        <w:t xml:space="preserve"> </w:t>
      </w:r>
      <w:r w:rsidRPr="00CA1CA8">
        <w:rPr>
          <w:lang w:val="id-ID"/>
        </w:rPr>
        <w:t xml:space="preserve">menganalisis elemen-elemen SWOT. Berdasarkan </w:t>
      </w:r>
      <w:r>
        <w:t xml:space="preserve"> </w:t>
      </w:r>
      <w:r>
        <w:rPr>
          <w:lang w:val="id-ID"/>
        </w:rPr>
        <w:t>Analisis</w:t>
      </w:r>
      <w:r>
        <w:t xml:space="preserve"> </w:t>
      </w:r>
      <w:r>
        <w:rPr>
          <w:lang w:val="id-ID"/>
        </w:rPr>
        <w:t xml:space="preserve"> </w:t>
      </w:r>
      <w:r>
        <w:t xml:space="preserve">ISM  dan  </w:t>
      </w:r>
      <w:r>
        <w:rPr>
          <w:lang w:val="id-ID"/>
        </w:rPr>
        <w:t>IFE / EFE</w:t>
      </w:r>
      <w:r>
        <w:t xml:space="preserve"> </w:t>
      </w:r>
      <w:r>
        <w:rPr>
          <w:lang w:val="id-ID"/>
        </w:rPr>
        <w:t xml:space="preserve"> maka diperoleh </w:t>
      </w:r>
      <w:r>
        <w:t>7</w:t>
      </w:r>
      <w:r>
        <w:rPr>
          <w:lang w:val="id-ID"/>
        </w:rPr>
        <w:t xml:space="preserve"> (</w:t>
      </w:r>
      <w:r>
        <w:t>tujuh</w:t>
      </w:r>
      <w:r>
        <w:rPr>
          <w:lang w:val="id-ID"/>
        </w:rPr>
        <w:t xml:space="preserve">) </w:t>
      </w:r>
      <w:r>
        <w:t xml:space="preserve"> </w:t>
      </w:r>
      <w:r>
        <w:rPr>
          <w:lang w:val="id-ID"/>
        </w:rPr>
        <w:t>kriteria dan 4 (empat) alterna</w:t>
      </w:r>
      <w:r>
        <w:t>t</w:t>
      </w:r>
      <w:r>
        <w:rPr>
          <w:lang w:val="id-ID"/>
        </w:rPr>
        <w:t xml:space="preserve">if  </w:t>
      </w:r>
      <w:r w:rsidRPr="00CA1CA8">
        <w:rPr>
          <w:lang w:val="id-ID"/>
        </w:rPr>
        <w:t xml:space="preserve">strategi </w:t>
      </w:r>
      <w:r>
        <w:t xml:space="preserve"> </w:t>
      </w:r>
      <w:r w:rsidRPr="00CA1CA8">
        <w:rPr>
          <w:lang w:val="id-ID"/>
        </w:rPr>
        <w:t>pengembangan</w:t>
      </w:r>
      <w:r>
        <w:t xml:space="preserve"> </w:t>
      </w:r>
      <w:r>
        <w:rPr>
          <w:lang w:val="id-ID"/>
        </w:rPr>
        <w:t xml:space="preserve"> agroindustri</w:t>
      </w:r>
      <w:r>
        <w:t xml:space="preserve"> </w:t>
      </w:r>
      <w:r>
        <w:rPr>
          <w:lang w:val="id-ID"/>
        </w:rPr>
        <w:t xml:space="preserve"> bioetanol.</w:t>
      </w:r>
    </w:p>
    <w:p w:rsidR="008B2BAB" w:rsidRDefault="008B2BAB" w:rsidP="008B2BAB">
      <w:pPr>
        <w:spacing w:line="276" w:lineRule="auto"/>
        <w:jc w:val="both"/>
      </w:pPr>
      <w:r w:rsidRPr="00CA1CA8">
        <w:rPr>
          <w:lang w:val="id-ID"/>
        </w:rPr>
        <w:t>Mengacu</w:t>
      </w:r>
      <w:r>
        <w:t xml:space="preserve"> </w:t>
      </w:r>
      <w:r w:rsidRPr="00CA1CA8">
        <w:rPr>
          <w:lang w:val="id-ID"/>
        </w:rPr>
        <w:t xml:space="preserve"> pada alternatif  strategi</w:t>
      </w:r>
      <w:r>
        <w:t xml:space="preserve"> </w:t>
      </w:r>
      <w:r w:rsidRPr="00CA1CA8">
        <w:rPr>
          <w:lang w:val="id-ID"/>
        </w:rPr>
        <w:t xml:space="preserve"> hasil analisis menggunakan AHP, maka alternatif strategi </w:t>
      </w:r>
      <w:r>
        <w:t xml:space="preserve"> </w:t>
      </w:r>
      <w:r w:rsidRPr="00CA1CA8">
        <w:rPr>
          <w:lang w:val="id-ID"/>
        </w:rPr>
        <w:t>terpilih</w:t>
      </w:r>
      <w:r>
        <w:t xml:space="preserve"> </w:t>
      </w:r>
      <w:r w:rsidRPr="00CA1CA8">
        <w:rPr>
          <w:lang w:val="id-ID"/>
        </w:rPr>
        <w:t xml:space="preserve"> adalah </w:t>
      </w:r>
      <w:r>
        <w:rPr>
          <w:lang w:val="id-ID"/>
        </w:rPr>
        <w:t xml:space="preserve">Intensifikasi dan Ekstensifikasi lahan pertanian untuk memenuhi </w:t>
      </w:r>
      <w:r>
        <w:t xml:space="preserve"> </w:t>
      </w:r>
      <w:r>
        <w:rPr>
          <w:lang w:val="id-ID"/>
        </w:rPr>
        <w:t>kebutuhan</w:t>
      </w:r>
      <w:r>
        <w:t xml:space="preserve"> </w:t>
      </w:r>
      <w:r>
        <w:rPr>
          <w:lang w:val="id-ID"/>
        </w:rPr>
        <w:t xml:space="preserve"> bahan </w:t>
      </w:r>
      <w:r>
        <w:t xml:space="preserve"> </w:t>
      </w:r>
      <w:r>
        <w:rPr>
          <w:lang w:val="id-ID"/>
        </w:rPr>
        <w:t xml:space="preserve">baku </w:t>
      </w:r>
      <w:r>
        <w:t xml:space="preserve"> </w:t>
      </w:r>
      <w:r>
        <w:rPr>
          <w:lang w:val="id-ID"/>
        </w:rPr>
        <w:t>industri bioetanol di Provinsi Lampung.</w:t>
      </w:r>
      <w:r w:rsidRPr="0041526A">
        <w:rPr>
          <w:lang w:val="id-ID"/>
        </w:rPr>
        <w:t xml:space="preserve"> </w:t>
      </w:r>
      <w:r w:rsidRPr="00CA1CA8">
        <w:rPr>
          <w:lang w:val="id-ID"/>
        </w:rPr>
        <w:t xml:space="preserve">Selanjutnya </w:t>
      </w:r>
      <w:r>
        <w:t xml:space="preserve"> </w:t>
      </w:r>
      <w:r w:rsidRPr="00CA1CA8">
        <w:rPr>
          <w:lang w:val="id-ID"/>
        </w:rPr>
        <w:t xml:space="preserve">untuk </w:t>
      </w:r>
      <w:r>
        <w:t xml:space="preserve"> </w:t>
      </w:r>
      <w:r w:rsidRPr="00CA1CA8">
        <w:rPr>
          <w:lang w:val="id-ID"/>
        </w:rPr>
        <w:t xml:space="preserve">kesiapan </w:t>
      </w:r>
      <w:r>
        <w:t xml:space="preserve"> </w:t>
      </w:r>
      <w:r w:rsidRPr="00CA1CA8">
        <w:rPr>
          <w:lang w:val="id-ID"/>
        </w:rPr>
        <w:t xml:space="preserve">penerapan strategi </w:t>
      </w:r>
      <w:r>
        <w:t xml:space="preserve"> </w:t>
      </w:r>
      <w:r>
        <w:rPr>
          <w:lang w:val="id-ID"/>
        </w:rPr>
        <w:t xml:space="preserve">pengembangan </w:t>
      </w:r>
      <w:r>
        <w:t xml:space="preserve"> </w:t>
      </w:r>
      <w:r>
        <w:rPr>
          <w:lang w:val="id-ID"/>
        </w:rPr>
        <w:t>a</w:t>
      </w:r>
      <w:r w:rsidRPr="00CA1CA8">
        <w:rPr>
          <w:lang w:val="id-ID"/>
        </w:rPr>
        <w:t xml:space="preserve">roindustri </w:t>
      </w:r>
      <w:r>
        <w:t xml:space="preserve"> </w:t>
      </w:r>
      <w:r w:rsidRPr="00CA1CA8">
        <w:rPr>
          <w:lang w:val="id-ID"/>
        </w:rPr>
        <w:t>bioetanol, maka</w:t>
      </w:r>
      <w:r>
        <w:t xml:space="preserve"> </w:t>
      </w:r>
      <w:r w:rsidRPr="00CA1CA8">
        <w:rPr>
          <w:lang w:val="id-ID"/>
        </w:rPr>
        <w:t xml:space="preserve"> perlu dilakukan analisis</w:t>
      </w:r>
      <w:r>
        <w:t xml:space="preserve"> </w:t>
      </w:r>
      <w:r w:rsidRPr="00CA1CA8">
        <w:rPr>
          <w:lang w:val="id-ID"/>
        </w:rPr>
        <w:t xml:space="preserve"> untuk </w:t>
      </w:r>
      <w:r>
        <w:t xml:space="preserve"> </w:t>
      </w:r>
      <w:r w:rsidRPr="00CA1CA8">
        <w:rPr>
          <w:lang w:val="id-ID"/>
        </w:rPr>
        <w:t xml:space="preserve">ketersediaan </w:t>
      </w:r>
      <w:r>
        <w:t xml:space="preserve"> </w:t>
      </w:r>
      <w:r w:rsidRPr="00CA1CA8">
        <w:rPr>
          <w:lang w:val="id-ID"/>
        </w:rPr>
        <w:lastRenderedPageBreak/>
        <w:t>sumberdaya.  Secara</w:t>
      </w:r>
      <w:r>
        <w:t xml:space="preserve"> </w:t>
      </w:r>
      <w:r w:rsidRPr="00CA1CA8">
        <w:rPr>
          <w:lang w:val="id-ID"/>
        </w:rPr>
        <w:t xml:space="preserve"> umum sumber daya dikelompokkan </w:t>
      </w:r>
      <w:r>
        <w:t xml:space="preserve"> </w:t>
      </w:r>
      <w:r w:rsidRPr="00CA1CA8">
        <w:rPr>
          <w:lang w:val="id-ID"/>
        </w:rPr>
        <w:t>menjadi; (1) sumber daya alam, (2) sumber daya manusia, (3) sumber daya pembangu</w:t>
      </w:r>
      <w:r>
        <w:rPr>
          <w:lang w:val="id-ID"/>
        </w:rPr>
        <w:t>nan, dan (4) sumber daya sosial</w:t>
      </w:r>
      <w:r>
        <w:t xml:space="preserve">. </w:t>
      </w:r>
    </w:p>
    <w:p w:rsidR="008B2BAB" w:rsidRDefault="008B2BAB" w:rsidP="008B2BAB">
      <w:pPr>
        <w:pStyle w:val="ListParagraph"/>
        <w:spacing w:line="276" w:lineRule="auto"/>
        <w:ind w:left="360"/>
        <w:jc w:val="center"/>
        <w:rPr>
          <w:b/>
          <w:bCs/>
          <w:sz w:val="28"/>
          <w:szCs w:val="28"/>
        </w:rPr>
      </w:pPr>
    </w:p>
    <w:p w:rsidR="008B2BAB" w:rsidRPr="008B2BAB" w:rsidRDefault="008B2BAB" w:rsidP="008B2BAB">
      <w:pPr>
        <w:pStyle w:val="ListParagraph"/>
        <w:spacing w:line="276" w:lineRule="auto"/>
        <w:ind w:left="0"/>
        <w:jc w:val="both"/>
        <w:rPr>
          <w:b/>
          <w:bCs/>
          <w:szCs w:val="28"/>
        </w:rPr>
      </w:pPr>
      <w:r w:rsidRPr="008B2BAB">
        <w:rPr>
          <w:b/>
          <w:bCs/>
          <w:szCs w:val="28"/>
        </w:rPr>
        <w:t>Implikasi Manajerial Strategi Pengembangan Agoindustri</w:t>
      </w:r>
      <w:r>
        <w:rPr>
          <w:b/>
          <w:bCs/>
          <w:szCs w:val="28"/>
          <w:lang w:val="id-ID"/>
        </w:rPr>
        <w:t xml:space="preserve"> </w:t>
      </w:r>
      <w:r w:rsidRPr="008B2BAB">
        <w:rPr>
          <w:b/>
          <w:bCs/>
          <w:szCs w:val="28"/>
        </w:rPr>
        <w:t>Bioetanol di Provinsi Lampung</w:t>
      </w:r>
    </w:p>
    <w:p w:rsidR="008B2BAB" w:rsidRDefault="008B2BAB" w:rsidP="008B2BAB">
      <w:pPr>
        <w:pStyle w:val="ListParagraph"/>
        <w:spacing w:line="276" w:lineRule="auto"/>
        <w:ind w:left="0" w:firstLine="567"/>
        <w:jc w:val="both"/>
        <w:rPr>
          <w:lang w:val="sv-SE"/>
        </w:rPr>
      </w:pPr>
      <w:r>
        <w:rPr>
          <w:lang w:val="sv-SE"/>
        </w:rPr>
        <w:t>Pembangunan  sektor  pertanian dan dan  perkebunan</w:t>
      </w:r>
      <w:r w:rsidRPr="00C24199">
        <w:rPr>
          <w:lang w:val="sv-SE"/>
        </w:rPr>
        <w:t xml:space="preserve"> </w:t>
      </w:r>
      <w:r>
        <w:rPr>
          <w:lang w:val="sv-SE"/>
        </w:rPr>
        <w:t xml:space="preserve"> </w:t>
      </w:r>
      <w:r w:rsidRPr="00C24199">
        <w:rPr>
          <w:lang w:val="sv-SE"/>
        </w:rPr>
        <w:t xml:space="preserve">memegang </w:t>
      </w:r>
      <w:r>
        <w:rPr>
          <w:lang w:val="sv-SE"/>
        </w:rPr>
        <w:t xml:space="preserve"> </w:t>
      </w:r>
      <w:r w:rsidRPr="00C24199">
        <w:rPr>
          <w:lang w:val="sv-SE"/>
        </w:rPr>
        <w:t>peranan yan</w:t>
      </w:r>
      <w:r w:rsidRPr="00CA1CA8">
        <w:rPr>
          <w:lang w:val="id-ID"/>
        </w:rPr>
        <w:t>g</w:t>
      </w:r>
      <w:r w:rsidRPr="00C24199">
        <w:rPr>
          <w:lang w:val="sv-SE"/>
        </w:rPr>
        <w:t xml:space="preserve"> strategis dalam pembangu</w:t>
      </w:r>
      <w:r>
        <w:rPr>
          <w:lang w:val="sv-SE"/>
        </w:rPr>
        <w:t xml:space="preserve">nan daerah.  Pembangunan sektor pertanian  dan </w:t>
      </w:r>
      <w:r w:rsidRPr="00C24199">
        <w:rPr>
          <w:lang w:val="sv-SE"/>
        </w:rPr>
        <w:t xml:space="preserve">perkebunan diharapkan mampu meningkatkan nilai tambah bagi petani dan daerah.  </w:t>
      </w:r>
      <w:r w:rsidRPr="00CA1CA8">
        <w:rPr>
          <w:lang w:val="id-ID"/>
        </w:rPr>
        <w:t xml:space="preserve">Ubi kayu </w:t>
      </w:r>
      <w:r w:rsidRPr="00C24199">
        <w:rPr>
          <w:lang w:val="sv-SE"/>
        </w:rPr>
        <w:t xml:space="preserve">sebagai komoditi unggulan </w:t>
      </w:r>
      <w:r w:rsidRPr="00CA1CA8">
        <w:rPr>
          <w:lang w:val="id-ID"/>
        </w:rPr>
        <w:t>Provinsi Lampung</w:t>
      </w:r>
      <w:r w:rsidRPr="00C24199">
        <w:rPr>
          <w:lang w:val="sv-SE"/>
        </w:rPr>
        <w:t xml:space="preserve"> yang memasok </w:t>
      </w:r>
      <w:r w:rsidRPr="00CA1CA8">
        <w:rPr>
          <w:lang w:val="id-ID"/>
        </w:rPr>
        <w:t>32,60</w:t>
      </w:r>
      <w:r w:rsidRPr="00C24199">
        <w:rPr>
          <w:lang w:val="sv-SE"/>
        </w:rPr>
        <w:t xml:space="preserve"> %  kebutuhan dunia harus dikembangkan dengan optimal.</w:t>
      </w:r>
    </w:p>
    <w:p w:rsidR="008B2BAB" w:rsidRPr="00D21BF8" w:rsidRDefault="008B2BAB" w:rsidP="008B2BAB">
      <w:pPr>
        <w:pStyle w:val="ListParagraph"/>
        <w:spacing w:line="276" w:lineRule="auto"/>
        <w:ind w:left="0" w:firstLine="567"/>
        <w:jc w:val="both"/>
        <w:rPr>
          <w:lang w:val="sv-SE"/>
        </w:rPr>
      </w:pPr>
      <w:r w:rsidRPr="00D21BF8">
        <w:rPr>
          <w:lang w:val="sv-SE"/>
        </w:rPr>
        <w:t>Berdasarkan</w:t>
      </w:r>
      <w:r>
        <w:rPr>
          <w:lang w:val="sv-SE"/>
        </w:rPr>
        <w:t xml:space="preserve"> </w:t>
      </w:r>
      <w:r w:rsidRPr="00D21BF8">
        <w:rPr>
          <w:lang w:val="sv-SE"/>
        </w:rPr>
        <w:t xml:space="preserve">hasil </w:t>
      </w:r>
      <w:r>
        <w:rPr>
          <w:lang w:val="sv-SE"/>
        </w:rPr>
        <w:t xml:space="preserve"> </w:t>
      </w:r>
      <w:r w:rsidRPr="00D21BF8">
        <w:rPr>
          <w:lang w:val="sv-SE"/>
        </w:rPr>
        <w:t xml:space="preserve">kajian, diperoleh strategi prioritas pengembangan agroindustri </w:t>
      </w:r>
      <w:r w:rsidRPr="00D21BF8">
        <w:rPr>
          <w:lang w:val="id-ID"/>
        </w:rPr>
        <w:t>Bioetenol</w:t>
      </w:r>
      <w:r w:rsidRPr="00D21BF8">
        <w:rPr>
          <w:lang w:val="sv-SE"/>
        </w:rPr>
        <w:t xml:space="preserve"> di </w:t>
      </w:r>
      <w:r w:rsidRPr="00D21BF8">
        <w:rPr>
          <w:lang w:val="id-ID"/>
        </w:rPr>
        <w:t>Provinsi Lampung</w:t>
      </w:r>
      <w:r>
        <w:rPr>
          <w:lang w:val="sv-SE"/>
        </w:rPr>
        <w:t xml:space="preserve"> </w:t>
      </w:r>
      <w:r w:rsidRPr="00D21BF8">
        <w:rPr>
          <w:lang w:val="id-ID"/>
        </w:rPr>
        <w:t>sebagai berikut :</w:t>
      </w:r>
    </w:p>
    <w:p w:rsidR="008B2BAB" w:rsidRDefault="008B2BAB" w:rsidP="008B2BAB">
      <w:pPr>
        <w:pStyle w:val="ListParagraph"/>
        <w:numPr>
          <w:ilvl w:val="0"/>
          <w:numId w:val="13"/>
        </w:numPr>
        <w:spacing w:line="276" w:lineRule="auto"/>
        <w:ind w:left="567" w:hanging="425"/>
        <w:contextualSpacing w:val="0"/>
        <w:jc w:val="both"/>
        <w:rPr>
          <w:lang w:val="id-ID"/>
        </w:rPr>
      </w:pPr>
      <w:r>
        <w:rPr>
          <w:lang w:val="id-ID"/>
        </w:rPr>
        <w:t>Intensifikasi dan</w:t>
      </w:r>
      <w:r>
        <w:t xml:space="preserve"> </w:t>
      </w:r>
      <w:r>
        <w:rPr>
          <w:lang w:val="id-ID"/>
        </w:rPr>
        <w:t xml:space="preserve"> Ekstensifikasi </w:t>
      </w:r>
      <w:r>
        <w:t xml:space="preserve"> </w:t>
      </w:r>
      <w:r>
        <w:rPr>
          <w:lang w:val="id-ID"/>
        </w:rPr>
        <w:t>lahan pertanian untuk memenuhi kebutuhan bahan baku industri bioetanol di Provinsi Lampung</w:t>
      </w:r>
    </w:p>
    <w:p w:rsidR="008B2BAB" w:rsidRPr="00CA1CA8" w:rsidRDefault="008B2BAB" w:rsidP="008B2BAB">
      <w:pPr>
        <w:pStyle w:val="ListParagraph"/>
        <w:numPr>
          <w:ilvl w:val="0"/>
          <w:numId w:val="13"/>
        </w:numPr>
        <w:spacing w:line="276" w:lineRule="auto"/>
        <w:ind w:left="567" w:hanging="425"/>
        <w:contextualSpacing w:val="0"/>
        <w:jc w:val="both"/>
        <w:rPr>
          <w:lang w:val="id-ID"/>
        </w:rPr>
      </w:pPr>
      <w:r>
        <w:rPr>
          <w:lang w:val="id-ID"/>
        </w:rPr>
        <w:t>Menjadikan Provinsi Lampung sebagai sumber</w:t>
      </w:r>
      <w:r>
        <w:t xml:space="preserve"> </w:t>
      </w:r>
      <w:r>
        <w:rPr>
          <w:lang w:val="id-ID"/>
        </w:rPr>
        <w:t xml:space="preserve"> bahan ba</w:t>
      </w:r>
      <w:r>
        <w:t>k</w:t>
      </w:r>
      <w:r>
        <w:rPr>
          <w:lang w:val="id-ID"/>
        </w:rPr>
        <w:t>ar</w:t>
      </w:r>
      <w:r>
        <w:t xml:space="preserve"> </w:t>
      </w:r>
      <w:r>
        <w:rPr>
          <w:lang w:val="id-ID"/>
        </w:rPr>
        <w:t xml:space="preserve"> nabati nasional</w:t>
      </w:r>
    </w:p>
    <w:p w:rsidR="008B2BAB" w:rsidRDefault="008B2BAB" w:rsidP="008B2BAB">
      <w:pPr>
        <w:pStyle w:val="ListParagraph"/>
        <w:numPr>
          <w:ilvl w:val="0"/>
          <w:numId w:val="13"/>
        </w:numPr>
        <w:spacing w:line="276" w:lineRule="auto"/>
        <w:ind w:left="567" w:hanging="425"/>
        <w:contextualSpacing w:val="0"/>
        <w:jc w:val="both"/>
        <w:rPr>
          <w:lang w:val="id-ID"/>
        </w:rPr>
      </w:pPr>
      <w:r>
        <w:rPr>
          <w:lang w:val="id-ID"/>
        </w:rPr>
        <w:t>Menggalakan inovasi teknologi dan inovasi kelembagaan untuk mempercepat proses penyampaian dan adopsi teknologi bioetanol</w:t>
      </w:r>
    </w:p>
    <w:p w:rsidR="008B2BAB" w:rsidRDefault="008B2BAB" w:rsidP="008B2BAB">
      <w:pPr>
        <w:pStyle w:val="ListParagraph"/>
        <w:numPr>
          <w:ilvl w:val="0"/>
          <w:numId w:val="13"/>
        </w:numPr>
        <w:spacing w:line="276" w:lineRule="auto"/>
        <w:ind w:left="567" w:hanging="425"/>
        <w:contextualSpacing w:val="0"/>
        <w:jc w:val="both"/>
        <w:rPr>
          <w:lang w:val="id-ID"/>
        </w:rPr>
      </w:pPr>
      <w:r>
        <w:rPr>
          <w:lang w:val="id-ID"/>
        </w:rPr>
        <w:t xml:space="preserve">Mengembangkan klaster </w:t>
      </w:r>
      <w:r>
        <w:t xml:space="preserve"> </w:t>
      </w:r>
      <w:r>
        <w:rPr>
          <w:lang w:val="id-ID"/>
        </w:rPr>
        <w:t>agroindustri bioetanol yang</w:t>
      </w:r>
      <w:r>
        <w:t xml:space="preserve"> </w:t>
      </w:r>
      <w:r>
        <w:rPr>
          <w:lang w:val="id-ID"/>
        </w:rPr>
        <w:t xml:space="preserve"> didukung oleh sarana dan prasarana klaster.</w:t>
      </w:r>
    </w:p>
    <w:p w:rsidR="008B2BAB" w:rsidRDefault="008B2BAB" w:rsidP="003D5DC4">
      <w:pPr>
        <w:spacing w:line="276" w:lineRule="auto"/>
        <w:ind w:firstLine="567"/>
        <w:jc w:val="both"/>
        <w:rPr>
          <w:lang w:val="id-ID"/>
        </w:rPr>
      </w:pPr>
      <w:r w:rsidRPr="00D21BF8">
        <w:rPr>
          <w:lang w:val="sv-SE"/>
        </w:rPr>
        <w:t>Strategi prioritas tersebut  dapat dituangkan dal</w:t>
      </w:r>
      <w:r>
        <w:rPr>
          <w:lang w:val="sv-SE"/>
        </w:rPr>
        <w:t xml:space="preserve">am bentuk implikasi manajerial. </w:t>
      </w:r>
      <w:r w:rsidRPr="00D21BF8">
        <w:rPr>
          <w:lang w:val="sv-SE"/>
        </w:rPr>
        <w:t xml:space="preserve">Implikasi manajerial diharapkan dapat memberikan masukan </w:t>
      </w:r>
      <w:r w:rsidRPr="00D21BF8">
        <w:rPr>
          <w:lang w:val="sv-SE"/>
        </w:rPr>
        <w:lastRenderedPageBreak/>
        <w:t xml:space="preserve">bagi </w:t>
      </w:r>
      <w:r w:rsidRPr="00D21BF8">
        <w:rPr>
          <w:lang w:val="id-ID"/>
        </w:rPr>
        <w:t>Provinsi Lampung</w:t>
      </w:r>
      <w:r w:rsidRPr="00D21BF8">
        <w:rPr>
          <w:lang w:val="sv-SE"/>
        </w:rPr>
        <w:t xml:space="preserve"> dalam </w:t>
      </w:r>
      <w:r>
        <w:rPr>
          <w:lang w:val="sv-SE"/>
        </w:rPr>
        <w:t xml:space="preserve"> </w:t>
      </w:r>
      <w:r w:rsidRPr="00D21BF8">
        <w:rPr>
          <w:lang w:val="sv-SE"/>
        </w:rPr>
        <w:t xml:space="preserve">mengelola dan </w:t>
      </w:r>
      <w:r>
        <w:rPr>
          <w:lang w:val="sv-SE"/>
        </w:rPr>
        <w:t xml:space="preserve"> </w:t>
      </w:r>
      <w:r w:rsidRPr="00D21BF8">
        <w:rPr>
          <w:lang w:val="sv-SE"/>
        </w:rPr>
        <w:t xml:space="preserve">mengoptimalkan </w:t>
      </w:r>
      <w:r>
        <w:rPr>
          <w:lang w:val="sv-SE"/>
        </w:rPr>
        <w:t xml:space="preserve"> </w:t>
      </w:r>
      <w:r w:rsidRPr="00D21BF8">
        <w:rPr>
          <w:lang w:val="sv-SE"/>
        </w:rPr>
        <w:t xml:space="preserve">fungsinya dalam pengembangan agroindustri </w:t>
      </w:r>
      <w:r w:rsidRPr="00D21BF8">
        <w:rPr>
          <w:lang w:val="id-ID"/>
        </w:rPr>
        <w:t>bioetanol di Provinsi Lampung.</w:t>
      </w:r>
    </w:p>
    <w:p w:rsidR="008B2BAB" w:rsidRDefault="008B2BAB" w:rsidP="008B2BAB">
      <w:pPr>
        <w:tabs>
          <w:tab w:val="left" w:pos="426"/>
        </w:tabs>
        <w:spacing w:line="276" w:lineRule="auto"/>
        <w:jc w:val="both"/>
        <w:rPr>
          <w:b/>
          <w:bCs/>
          <w:lang w:val="id-ID"/>
        </w:rPr>
      </w:pPr>
    </w:p>
    <w:p w:rsidR="008B2BAB" w:rsidRPr="00073CA9" w:rsidRDefault="00FE635F" w:rsidP="008B2BAB">
      <w:pPr>
        <w:spacing w:line="276" w:lineRule="auto"/>
        <w:contextualSpacing/>
        <w:rPr>
          <w:b/>
          <w:bCs/>
          <w:szCs w:val="28"/>
          <w:lang w:val="id-ID"/>
        </w:rPr>
      </w:pPr>
      <w:r w:rsidRPr="00073CA9">
        <w:rPr>
          <w:b/>
          <w:bCs/>
          <w:szCs w:val="28"/>
          <w:lang w:val="id-ID"/>
        </w:rPr>
        <w:t>PENUTUP</w:t>
      </w:r>
    </w:p>
    <w:p w:rsidR="008B2BAB" w:rsidRDefault="008B2BAB" w:rsidP="008B2BAB">
      <w:pPr>
        <w:spacing w:line="276" w:lineRule="auto"/>
        <w:contextualSpacing/>
        <w:rPr>
          <w:b/>
          <w:bCs/>
        </w:rPr>
      </w:pPr>
      <w:r w:rsidRPr="00A80C32">
        <w:rPr>
          <w:b/>
          <w:bCs/>
          <w:lang w:val="id-ID"/>
        </w:rPr>
        <w:t>Kesimpulan</w:t>
      </w:r>
    </w:p>
    <w:p w:rsidR="008B2BAB" w:rsidRPr="00CA1CA8" w:rsidRDefault="008B2BAB" w:rsidP="003D5DC4">
      <w:pPr>
        <w:spacing w:line="276" w:lineRule="auto"/>
        <w:ind w:firstLine="567"/>
        <w:jc w:val="both"/>
        <w:rPr>
          <w:lang w:val="id-ID"/>
        </w:rPr>
      </w:pPr>
      <w:r w:rsidRPr="00CA1CA8">
        <w:rPr>
          <w:lang w:val="id-ID"/>
        </w:rPr>
        <w:t xml:space="preserve">Penyusunanan strategi pengembangan </w:t>
      </w:r>
      <w:r>
        <w:t xml:space="preserve">agroindustri bioetanol </w:t>
      </w:r>
      <w:r w:rsidRPr="00CA1CA8">
        <w:rPr>
          <w:lang w:val="id-ID"/>
        </w:rPr>
        <w:t>berbasis bahan baku</w:t>
      </w:r>
      <w:r>
        <w:t xml:space="preserve"> unggulan hasil petanian dan ketersediaan sumber daya,.</w:t>
      </w:r>
      <w:r w:rsidRPr="00CA1CA8">
        <w:rPr>
          <w:lang w:val="id-ID"/>
        </w:rPr>
        <w:t>dibangun berdasarkan kajian teoritis dan pendapat pakar.</w:t>
      </w:r>
    </w:p>
    <w:p w:rsidR="008B2BAB" w:rsidRPr="005514D8" w:rsidRDefault="008B2BAB" w:rsidP="008B2BAB">
      <w:pPr>
        <w:numPr>
          <w:ilvl w:val="0"/>
          <w:numId w:val="16"/>
        </w:numPr>
        <w:spacing w:line="276" w:lineRule="auto"/>
        <w:ind w:left="284" w:hanging="284"/>
        <w:jc w:val="both"/>
        <w:rPr>
          <w:lang w:val="id-ID"/>
        </w:rPr>
      </w:pPr>
      <w:r>
        <w:rPr>
          <w:noProof/>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5581650</wp:posOffset>
                </wp:positionV>
                <wp:extent cx="361950" cy="352425"/>
                <wp:effectExtent l="635"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BAB" w:rsidRDefault="008B2BAB" w:rsidP="008B2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1" o:spid="_x0000_s1026" type="#_x0000_t202" style="position:absolute;left:0;text-align:left;margin-left:-9.15pt;margin-top:439.5pt;width:28.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shgIAABc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" stroked="f">
                <v:textbox>
                  <w:txbxContent>
                    <w:p w:rsidR="008B2BAB" w:rsidRDefault="008B2BAB" w:rsidP="008B2BAB"/>
                  </w:txbxContent>
                </v:textbox>
              </v:shape>
            </w:pict>
          </mc:Fallback>
        </mc:AlternateContent>
      </w:r>
      <w:r w:rsidRPr="005514D8">
        <w:rPr>
          <w:lang w:val="id-ID"/>
        </w:rPr>
        <w:t xml:space="preserve">Berdasarkan analisis ISM-VAXO maka didapatkan </w:t>
      </w:r>
      <w:r>
        <w:t xml:space="preserve">Elemen- elemen kunci pengembangan agroindustri bioetanol di Provinsi Lampung, yaitu </w:t>
      </w:r>
    </w:p>
    <w:p w:rsidR="008B2BAB" w:rsidRDefault="008B2BAB" w:rsidP="003D5DC4">
      <w:pPr>
        <w:pStyle w:val="ListParagraph"/>
        <w:numPr>
          <w:ilvl w:val="1"/>
          <w:numId w:val="19"/>
        </w:numPr>
        <w:spacing w:line="276" w:lineRule="auto"/>
        <w:ind w:left="567" w:hanging="283"/>
        <w:jc w:val="both"/>
      </w:pPr>
      <w:r w:rsidRPr="00CB0EB1">
        <w:t>Elemen Kunci Pendukung Peng</w:t>
      </w:r>
      <w:r>
        <w:t>embangan terdiri dari:</w:t>
      </w:r>
      <w:r w:rsidRPr="00CB0EB1">
        <w:t xml:space="preserve"> </w:t>
      </w:r>
      <w:r>
        <w:t>(</w:t>
      </w:r>
      <w:r w:rsidRPr="003D5DC4">
        <w:rPr>
          <w:lang w:val="id-ID"/>
        </w:rPr>
        <w:t>1)</w:t>
      </w:r>
      <w:r>
        <w:t xml:space="preserve"> </w:t>
      </w:r>
      <w:r w:rsidRPr="003D5DC4">
        <w:rPr>
          <w:lang w:val="id-ID"/>
        </w:rPr>
        <w:t xml:space="preserve">Kesesuaian dan ketersediaan lahan untuk bahan baku, </w:t>
      </w:r>
      <w:r>
        <w:t>(2</w:t>
      </w:r>
      <w:r w:rsidRPr="003D5DC4">
        <w:rPr>
          <w:lang w:val="id-ID"/>
        </w:rPr>
        <w:t>) Sarana dan Prasarana produksi mendukung,</w:t>
      </w:r>
      <w:r>
        <w:t xml:space="preserve"> </w:t>
      </w:r>
      <w:proofErr w:type="gramStart"/>
      <w:r>
        <w:t>dan  (</w:t>
      </w:r>
      <w:proofErr w:type="gramEnd"/>
      <w:r>
        <w:t>3</w:t>
      </w:r>
      <w:r w:rsidRPr="003D5DC4">
        <w:rPr>
          <w:lang w:val="id-ID"/>
        </w:rPr>
        <w:t>) Dukungan pemerintah dalam pengembangan agroindustri bioetanol</w:t>
      </w:r>
      <w:r>
        <w:t>.</w:t>
      </w:r>
    </w:p>
    <w:p w:rsidR="008B2BAB" w:rsidRDefault="008B2BAB" w:rsidP="003D5DC4">
      <w:pPr>
        <w:pStyle w:val="ListParagraph"/>
        <w:numPr>
          <w:ilvl w:val="1"/>
          <w:numId w:val="19"/>
        </w:numPr>
        <w:spacing w:line="276" w:lineRule="auto"/>
        <w:ind w:left="567" w:hanging="283"/>
        <w:jc w:val="both"/>
      </w:pPr>
      <w:r w:rsidRPr="00CB0EB1">
        <w:t>Elemen Kunci Penghambat Pen</w:t>
      </w:r>
      <w:r>
        <w:t>gembangan terdiri dari:</w:t>
      </w:r>
      <w:r w:rsidRPr="003D5DC4">
        <w:rPr>
          <w:b/>
          <w:lang w:val="id-ID"/>
        </w:rPr>
        <w:t xml:space="preserve"> </w:t>
      </w:r>
      <w:r w:rsidRPr="003D5DC4">
        <w:rPr>
          <w:b/>
        </w:rPr>
        <w:t>(</w:t>
      </w:r>
      <w:r w:rsidRPr="003D5DC4">
        <w:rPr>
          <w:lang w:val="id-ID"/>
        </w:rPr>
        <w:t xml:space="preserve">1) Keterbatasan </w:t>
      </w:r>
      <w:r>
        <w:t>modal bagi pengembangan agroindustri bioetanol skala kecil</w:t>
      </w:r>
      <w:r w:rsidRPr="003D5DC4">
        <w:rPr>
          <w:lang w:val="id-ID"/>
        </w:rPr>
        <w:t xml:space="preserve">, </w:t>
      </w:r>
      <w:r>
        <w:t>(</w:t>
      </w:r>
      <w:r w:rsidRPr="003D5DC4">
        <w:rPr>
          <w:lang w:val="id-ID"/>
        </w:rPr>
        <w:t xml:space="preserve">2) Produktivitas bahan baku rendah, </w:t>
      </w:r>
      <w:r>
        <w:t>dan (</w:t>
      </w:r>
      <w:r w:rsidRPr="003D5DC4">
        <w:rPr>
          <w:lang w:val="id-ID"/>
        </w:rPr>
        <w:t xml:space="preserve">3) </w:t>
      </w:r>
      <w:r>
        <w:t>Kontinuitas bahan baku yang tidak terjamin,</w:t>
      </w:r>
    </w:p>
    <w:p w:rsidR="008B2BAB" w:rsidRPr="008B2BAB" w:rsidRDefault="008B2BAB" w:rsidP="003D5DC4">
      <w:pPr>
        <w:pStyle w:val="ListParagraph"/>
        <w:numPr>
          <w:ilvl w:val="0"/>
          <w:numId w:val="16"/>
        </w:numPr>
        <w:spacing w:line="276" w:lineRule="auto"/>
        <w:ind w:left="284" w:hanging="284"/>
        <w:jc w:val="both"/>
      </w:pPr>
      <w:r>
        <w:t xml:space="preserve">Elemen-elemen pendukung pengembangan dan penghambat pengembangan agroindustri bioetanol yang berada pada kwadran empat (Independen), </w:t>
      </w:r>
      <w:r w:rsidRPr="003D5DC4">
        <w:rPr>
          <w:lang w:val="id-ID"/>
        </w:rPr>
        <w:t>digunakan untuk analisis IFE dan analisis EFE</w:t>
      </w:r>
      <w:r>
        <w:t xml:space="preserve"> pada strategi pengembangan agroindustri bioetanol di Provinsi Lampung. Berdasarkan hasil matrik IFE diperoleh nilai </w:t>
      </w:r>
      <w:r>
        <w:lastRenderedPageBreak/>
        <w:t xml:space="preserve">tertimbang sebesar 2,891 dan matrik EFE dengan nilai tertimbang 2,626, nilai IFE/EFE selanjutnya dilakukan tahap pencocokan dengan membuat matrik IE (Internal Eksternal) yang menghasilkan strategi pengembangan agroindustri bioetanol di Provinsi Lampung berada pada Kuadran I, Strategi Agresif ( David, 2002), yang artinya bahwa Provinsi Lampung berada pada kondisi yang memiliki peluang dan kekuatan yang dapat dimanfaatkan dalam pengembangan agroindustri bioetanol skala besar dan menengah di Provinsi Lampung. </w:t>
      </w:r>
    </w:p>
    <w:p w:rsidR="008B2BAB" w:rsidRPr="003D5DC4" w:rsidRDefault="008B2BAB" w:rsidP="003D5DC4">
      <w:pPr>
        <w:pStyle w:val="ListParagraph"/>
        <w:numPr>
          <w:ilvl w:val="0"/>
          <w:numId w:val="16"/>
        </w:numPr>
        <w:spacing w:line="276" w:lineRule="auto"/>
        <w:ind w:left="284" w:hanging="284"/>
        <w:jc w:val="both"/>
        <w:rPr>
          <w:lang w:val="id-ID"/>
        </w:rPr>
      </w:pPr>
      <w:r w:rsidRPr="003D5DC4">
        <w:rPr>
          <w:lang w:val="id-ID"/>
        </w:rPr>
        <w:t xml:space="preserve">Berdasarkan analisis SWOT, didapat  alternatif strategi untuk pengembangan agroindustri bioetanol di Provinsi Lampung adalah sebagai berikut : </w:t>
      </w:r>
    </w:p>
    <w:p w:rsidR="008B2BAB" w:rsidRPr="005434B7" w:rsidRDefault="008B2BAB" w:rsidP="003D5DC4">
      <w:pPr>
        <w:pStyle w:val="ListParagraph"/>
        <w:numPr>
          <w:ilvl w:val="4"/>
          <w:numId w:val="15"/>
        </w:numPr>
        <w:spacing w:line="276" w:lineRule="auto"/>
        <w:ind w:left="567" w:hanging="251"/>
        <w:jc w:val="both"/>
        <w:rPr>
          <w:lang w:val="id-ID"/>
        </w:rPr>
      </w:pPr>
      <w:r w:rsidRPr="005434B7">
        <w:rPr>
          <w:lang w:val="fi-FI"/>
        </w:rPr>
        <w:t xml:space="preserve">Intensifikasi dan Ekstensifikasi lahan pertanian untuk memenuhi kebutuhan bahan baku </w:t>
      </w:r>
    </w:p>
    <w:p w:rsidR="008B2BAB" w:rsidRPr="005434B7" w:rsidRDefault="008B2BAB" w:rsidP="003D5DC4">
      <w:pPr>
        <w:pStyle w:val="ListParagraph"/>
        <w:numPr>
          <w:ilvl w:val="4"/>
          <w:numId w:val="15"/>
        </w:numPr>
        <w:spacing w:line="276" w:lineRule="auto"/>
        <w:ind w:left="567" w:hanging="251"/>
        <w:jc w:val="both"/>
        <w:rPr>
          <w:lang w:val="id-ID"/>
        </w:rPr>
      </w:pPr>
      <w:r w:rsidRPr="005434B7">
        <w:rPr>
          <w:lang w:val="id-ID"/>
        </w:rPr>
        <w:t>Menjadikan Provinsi Lampung sebagai sumber bahan bakar nabati nasional</w:t>
      </w:r>
    </w:p>
    <w:p w:rsidR="008B2BAB" w:rsidRPr="005434B7" w:rsidRDefault="008B2BAB" w:rsidP="003D5DC4">
      <w:pPr>
        <w:pStyle w:val="ListParagraph"/>
        <w:numPr>
          <w:ilvl w:val="4"/>
          <w:numId w:val="15"/>
        </w:numPr>
        <w:spacing w:line="276" w:lineRule="auto"/>
        <w:ind w:left="567" w:hanging="251"/>
        <w:jc w:val="both"/>
        <w:rPr>
          <w:lang w:val="id-ID"/>
        </w:rPr>
      </w:pPr>
      <w:r w:rsidRPr="005434B7">
        <w:rPr>
          <w:lang w:val="id-ID"/>
        </w:rPr>
        <w:t xml:space="preserve">Menggalakan inovasi teknologi dan inovasi kelembagaan untuk </w:t>
      </w:r>
      <w:r w:rsidRPr="005434B7">
        <w:t xml:space="preserve">     </w:t>
      </w:r>
      <w:r w:rsidRPr="005434B7">
        <w:rPr>
          <w:lang w:val="id-ID"/>
        </w:rPr>
        <w:t>mempercepat proses penyampaian dan adopsi teknologi bioetanol</w:t>
      </w:r>
    </w:p>
    <w:p w:rsidR="008B2BAB" w:rsidRPr="005434B7" w:rsidRDefault="008B2BAB" w:rsidP="003D5DC4">
      <w:pPr>
        <w:pStyle w:val="ListParagraph"/>
        <w:numPr>
          <w:ilvl w:val="4"/>
          <w:numId w:val="15"/>
        </w:numPr>
        <w:spacing w:line="276" w:lineRule="auto"/>
        <w:ind w:left="567" w:hanging="251"/>
        <w:jc w:val="both"/>
      </w:pPr>
      <w:r w:rsidRPr="005434B7">
        <w:rPr>
          <w:lang w:val="id-ID"/>
        </w:rPr>
        <w:t>Mengembangkan klaster agroindustri bioetanol yang didukung oleh sarana</w:t>
      </w:r>
      <w:r w:rsidRPr="005434B7">
        <w:t xml:space="preserve">   </w:t>
      </w:r>
      <w:r w:rsidRPr="005434B7">
        <w:rPr>
          <w:lang w:val="id-ID"/>
        </w:rPr>
        <w:t xml:space="preserve">dan prasarana </w:t>
      </w:r>
      <w:r w:rsidRPr="005434B7">
        <w:t xml:space="preserve"> klaster</w:t>
      </w:r>
    </w:p>
    <w:p w:rsidR="008B2BAB" w:rsidRPr="00C5489D" w:rsidRDefault="008B2BAB" w:rsidP="003D5DC4">
      <w:pPr>
        <w:numPr>
          <w:ilvl w:val="0"/>
          <w:numId w:val="16"/>
        </w:numPr>
        <w:spacing w:line="276" w:lineRule="auto"/>
        <w:ind w:left="284" w:hanging="284"/>
        <w:jc w:val="both"/>
        <w:rPr>
          <w:lang w:val="id-ID"/>
        </w:rPr>
      </w:pPr>
      <w:r w:rsidRPr="00C24199">
        <w:rPr>
          <w:lang w:val="id-ID"/>
        </w:rPr>
        <w:t xml:space="preserve">Berdasarkan hasil perhitungan </w:t>
      </w:r>
      <w:r w:rsidRPr="00CA1CA8">
        <w:rPr>
          <w:lang w:val="id-ID"/>
        </w:rPr>
        <w:t>dengan menggunakan AHP</w:t>
      </w:r>
      <w:r w:rsidRPr="00C24199">
        <w:rPr>
          <w:lang w:val="id-ID"/>
        </w:rPr>
        <w:t xml:space="preserve"> diketahui strategi yang menjadi prioritas utama</w:t>
      </w:r>
      <w:r w:rsidRPr="00CA1CA8">
        <w:rPr>
          <w:lang w:val="id-ID"/>
        </w:rPr>
        <w:t xml:space="preserve"> di Provinsi Lampung yaitu strategi </w:t>
      </w:r>
      <w:r>
        <w:rPr>
          <w:lang w:val="id-ID"/>
        </w:rPr>
        <w:t>Intensifikasi dan ekstensifikasi lahan pertanian untuk memenuhi kebutuhan bahan baku agroindustri bioetanol di Provinsi Lampung</w:t>
      </w:r>
      <w:r>
        <w:t>, dengan nilai (0,503)</w:t>
      </w:r>
      <w:r>
        <w:rPr>
          <w:lang w:val="id-ID"/>
        </w:rPr>
        <w:t xml:space="preserve">, prioritas kedua adalah </w:t>
      </w:r>
      <w:r>
        <w:rPr>
          <w:lang w:val="id-ID"/>
        </w:rPr>
        <w:lastRenderedPageBreak/>
        <w:t>menggalakan inovasi teknologi dan inovasi kelembagaan untuk mempercepat proses penyampaian dan adopsi teknologi bioetanol,</w:t>
      </w:r>
      <w:r>
        <w:t>dengan nilai (0,247)</w:t>
      </w:r>
      <w:r w:rsidRPr="00CA1CA8">
        <w:rPr>
          <w:lang w:val="id-ID"/>
        </w:rPr>
        <w:t xml:space="preserve"> prioritas ke tiga adalah strategi </w:t>
      </w:r>
      <w:r>
        <w:rPr>
          <w:lang w:val="id-ID"/>
        </w:rPr>
        <w:t>m</w:t>
      </w:r>
      <w:r w:rsidRPr="00CA1CA8">
        <w:rPr>
          <w:lang w:val="id-ID"/>
        </w:rPr>
        <w:t>engembang</w:t>
      </w:r>
      <w:r>
        <w:rPr>
          <w:lang w:val="id-ID"/>
        </w:rPr>
        <w:t>k</w:t>
      </w:r>
      <w:r w:rsidRPr="00CA1CA8">
        <w:rPr>
          <w:lang w:val="id-ID"/>
        </w:rPr>
        <w:t xml:space="preserve">an </w:t>
      </w:r>
      <w:r>
        <w:rPr>
          <w:lang w:val="id-ID"/>
        </w:rPr>
        <w:t>klaster agroindustri bioetanol yang didukung oleh sarana dan prasarana klaster</w:t>
      </w:r>
      <w:r>
        <w:t>, dengan nilai (0,188)</w:t>
      </w:r>
      <w:r>
        <w:rPr>
          <w:lang w:val="id-ID"/>
        </w:rPr>
        <w:t xml:space="preserve"> dan yang </w:t>
      </w:r>
      <w:r w:rsidRPr="00CA1CA8">
        <w:rPr>
          <w:lang w:val="id-ID"/>
        </w:rPr>
        <w:t xml:space="preserve">ke empat adalah strategi </w:t>
      </w:r>
      <w:r>
        <w:rPr>
          <w:lang w:val="id-ID"/>
        </w:rPr>
        <w:t>menjadikan Provinsi Lampung sebagai sumber bahan bakar nabati nasional</w:t>
      </w:r>
      <w:r>
        <w:t>, dengan nilai (0,062).</w:t>
      </w:r>
    </w:p>
    <w:p w:rsidR="008B2BAB" w:rsidRDefault="008B2BAB" w:rsidP="003D5DC4">
      <w:pPr>
        <w:pStyle w:val="ListParagraph"/>
        <w:numPr>
          <w:ilvl w:val="0"/>
          <w:numId w:val="16"/>
        </w:numPr>
        <w:spacing w:line="276" w:lineRule="auto"/>
        <w:ind w:left="284"/>
        <w:jc w:val="both"/>
      </w:pPr>
      <w:r w:rsidRPr="00C5489D">
        <w:t>S</w:t>
      </w:r>
      <w:r w:rsidRPr="00C5489D">
        <w:rPr>
          <w:lang w:val="id-ID"/>
        </w:rPr>
        <w:t>trategi pengembangan</w:t>
      </w:r>
      <w:r w:rsidRPr="00C5489D">
        <w:t xml:space="preserve"> agroindustri bioetanol</w:t>
      </w:r>
      <w:r w:rsidRPr="00C5489D">
        <w:rPr>
          <w:lang w:val="id-ID"/>
        </w:rPr>
        <w:t xml:space="preserve"> berdasarkan ketersediaan sumber daya diarahkan : (1) Sumber Daya Manusia (SDM), Sumber Daya Alam (SDA), Sumber Daya Sosial (SDS), </w:t>
      </w:r>
      <w:r>
        <w:rPr>
          <w:lang w:val="id-ID"/>
        </w:rPr>
        <w:t>dan Sumber Daya Teknologi (SDT)</w:t>
      </w:r>
      <w:r>
        <w:t xml:space="preserve">, </w:t>
      </w:r>
      <w:r w:rsidRPr="00C5489D">
        <w:rPr>
          <w:lang w:val="id-ID"/>
        </w:rPr>
        <w:t>member</w:t>
      </w:r>
      <w:r>
        <w:rPr>
          <w:lang w:val="id-ID"/>
        </w:rPr>
        <w:t xml:space="preserve">ikan informasi sebagai berikut </w:t>
      </w:r>
      <w:r w:rsidRPr="00C5489D">
        <w:rPr>
          <w:lang w:val="id-ID"/>
        </w:rPr>
        <w:t xml:space="preserve"> (1) Analisis ketersediaan bahan baku industri bioetanol berbasis bahan baku tanaman ubi kayu menunjukkan bahwa produksi tanaman ubi kayu secara keseluruhan masih berada dibawah target produksi yang ideal, (2) Analisis ketersediaan sumber daya pada lokasi penelitian menunjukkan adanya keterbatasan semua tipe sumber daya pada kedua lokasi </w:t>
      </w:r>
      <w:r w:rsidRPr="00C5489D">
        <w:t xml:space="preserve"> (Lampung Tengah dan Tulang Bawang), </w:t>
      </w:r>
      <w:r w:rsidRPr="00C5489D">
        <w:rPr>
          <w:lang w:val="id-ID"/>
        </w:rPr>
        <w:t>terutama sumber daya manusia dan teknologi, (3) Matriks interaksi antara ketersediaan sumber daya dan penerapan fokus pengembangan menunjukkan bahwa ketersediaan sumber daya paling terbatas adalah pengemb</w:t>
      </w:r>
      <w:r>
        <w:rPr>
          <w:lang w:val="id-ID"/>
        </w:rPr>
        <w:t>angan tek</w:t>
      </w:r>
      <w:r w:rsidRPr="00C5489D">
        <w:rPr>
          <w:lang w:val="id-ID"/>
        </w:rPr>
        <w:t>nologi ramah lingkungan budidaya tanaman bahan baku dan alternatif  inovasi teknologi sederhana pengembangan agroindustri bioetanol skala kecil.</w:t>
      </w:r>
    </w:p>
    <w:p w:rsidR="008B2BAB" w:rsidRDefault="008B2BAB" w:rsidP="008B2BAB">
      <w:pPr>
        <w:spacing w:line="276" w:lineRule="auto"/>
        <w:contextualSpacing/>
        <w:jc w:val="both"/>
      </w:pPr>
    </w:p>
    <w:p w:rsidR="008B2BAB" w:rsidRPr="00C5489D" w:rsidRDefault="008B2BAB" w:rsidP="003D5DC4">
      <w:pPr>
        <w:pStyle w:val="ListParagraph"/>
        <w:spacing w:line="276" w:lineRule="auto"/>
        <w:ind w:left="0"/>
        <w:rPr>
          <w:b/>
          <w:bCs/>
          <w:lang w:val="es-ES"/>
        </w:rPr>
      </w:pPr>
      <w:r w:rsidRPr="00C5489D">
        <w:rPr>
          <w:b/>
          <w:bCs/>
        </w:rPr>
        <w:lastRenderedPageBreak/>
        <w:t>Saran</w:t>
      </w:r>
    </w:p>
    <w:p w:rsidR="008B2BAB" w:rsidRDefault="008B2BAB" w:rsidP="003D5DC4">
      <w:pPr>
        <w:pStyle w:val="PlainText"/>
        <w:spacing w:line="276" w:lineRule="auto"/>
        <w:ind w:firstLine="567"/>
        <w:jc w:val="both"/>
        <w:rPr>
          <w:rFonts w:ascii="Times New Roman" w:hAnsi="Times New Roman" w:cs="Times New Roman"/>
          <w:sz w:val="24"/>
          <w:szCs w:val="24"/>
          <w:lang w:val="en-US"/>
        </w:rPr>
      </w:pPr>
      <w:r w:rsidRPr="00CA1CA8">
        <w:rPr>
          <w:rFonts w:ascii="Times New Roman" w:hAnsi="Times New Roman" w:cs="Times New Roman"/>
          <w:sz w:val="24"/>
          <w:szCs w:val="24"/>
        </w:rPr>
        <w:t>Berdasarkan hasil penelitian ini, maka rekomendasi yang di</w:t>
      </w:r>
      <w:r>
        <w:rPr>
          <w:rFonts w:ascii="Times New Roman" w:hAnsi="Times New Roman" w:cs="Times New Roman"/>
          <w:sz w:val="24"/>
          <w:szCs w:val="24"/>
        </w:rPr>
        <w:t>sarankan adalah</w:t>
      </w:r>
      <w:r>
        <w:rPr>
          <w:rFonts w:ascii="Times New Roman" w:hAnsi="Times New Roman" w:cs="Times New Roman"/>
          <w:sz w:val="24"/>
          <w:szCs w:val="24"/>
          <w:lang w:val="en-US"/>
        </w:rPr>
        <w:t xml:space="preserve">: </w:t>
      </w:r>
    </w:p>
    <w:p w:rsidR="008B2BAB" w:rsidRDefault="008B2BAB" w:rsidP="003D5DC4">
      <w:pPr>
        <w:pStyle w:val="PlainText"/>
        <w:numPr>
          <w:ilvl w:val="0"/>
          <w:numId w:val="18"/>
        </w:numPr>
        <w:spacing w:line="276" w:lineRule="auto"/>
        <w:ind w:left="567"/>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Untuk menjadikan Provinsi Lampung sebagaisumber  bahan baku nabati (BBN) nasional, khususnya bioetanol, Pemda Provinsi Lampung perlu menyiapkan program</w:t>
      </w:r>
      <w:r>
        <w:rPr>
          <w:rFonts w:ascii="Times New Roman" w:hAnsi="Times New Roman" w:cs="Times New Roman"/>
          <w:color w:val="000000"/>
          <w:sz w:val="24"/>
          <w:szCs w:val="24"/>
        </w:rPr>
        <w:t xml:space="preserve"> intensifikasi</w:t>
      </w:r>
      <w:r>
        <w:rPr>
          <w:rFonts w:ascii="Times New Roman" w:hAnsi="Times New Roman" w:cs="Times New Roman"/>
          <w:color w:val="000000"/>
          <w:sz w:val="24"/>
          <w:szCs w:val="24"/>
          <w:lang w:val="en-US"/>
        </w:rPr>
        <w:t xml:space="preserve"> dengan cara perbaikan mutu bibit dan varietas ubi kayu, dengan melakukan enam tepat ( waktu, kuantitas, kualitas, harga, tempat dan kontinuita) </w:t>
      </w:r>
      <w:r>
        <w:rPr>
          <w:rFonts w:ascii="Times New Roman" w:hAnsi="Times New Roman" w:cs="Times New Roman"/>
          <w:color w:val="000000"/>
          <w:sz w:val="24"/>
          <w:szCs w:val="24"/>
        </w:rPr>
        <w:t xml:space="preserve"> dan ekstensifikasi pertanian ubi kayu</w:t>
      </w:r>
      <w:r>
        <w:rPr>
          <w:rFonts w:ascii="Times New Roman" w:hAnsi="Times New Roman" w:cs="Times New Roman"/>
          <w:color w:val="000000"/>
          <w:sz w:val="24"/>
          <w:szCs w:val="24"/>
          <w:lang w:val="en-US"/>
        </w:rPr>
        <w:t xml:space="preserve">, dengan cara penambahan lahan baru, tumpang sari dan peningkatan indeks panen, guna menjamin kebutuhan bahan baku  (ubikayu) </w:t>
      </w:r>
    </w:p>
    <w:p w:rsidR="008B2BAB" w:rsidRDefault="008B2BAB" w:rsidP="003D5DC4">
      <w:pPr>
        <w:pStyle w:val="PlainText"/>
        <w:numPr>
          <w:ilvl w:val="0"/>
          <w:numId w:val="18"/>
        </w:numPr>
        <w:spacing w:line="276" w:lineRule="auto"/>
        <w:ind w:left="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Selain itu untuk meningkatkan mutu produksi bioetanol maka perlu dilakukan</w:t>
      </w:r>
      <w:r>
        <w:rPr>
          <w:rFonts w:ascii="Times New Roman" w:hAnsi="Times New Roman" w:cs="Times New Roman"/>
          <w:color w:val="000000"/>
          <w:sz w:val="24"/>
          <w:szCs w:val="24"/>
        </w:rPr>
        <w:t xml:space="preserve"> </w:t>
      </w:r>
      <w:r w:rsidR="003D5DC4">
        <w:rPr>
          <w:rFonts w:ascii="Times New Roman" w:hAnsi="Times New Roman" w:cs="Times New Roman"/>
          <w:color w:val="000000"/>
          <w:sz w:val="24"/>
          <w:szCs w:val="24"/>
          <w:lang w:val="en-US"/>
        </w:rPr>
        <w:t xml:space="preserve">program penyuluhan atau </w:t>
      </w:r>
      <w:r>
        <w:rPr>
          <w:rFonts w:ascii="Times New Roman" w:hAnsi="Times New Roman" w:cs="Times New Roman"/>
          <w:color w:val="000000"/>
          <w:sz w:val="24"/>
          <w:szCs w:val="24"/>
        </w:rPr>
        <w:t>pelatihan yang terpadu bagi industri bioetanol</w:t>
      </w:r>
      <w:r>
        <w:rPr>
          <w:rFonts w:ascii="Times New Roman" w:hAnsi="Times New Roman" w:cs="Times New Roman"/>
          <w:color w:val="000000"/>
          <w:sz w:val="24"/>
          <w:szCs w:val="24"/>
          <w:lang w:val="en-US"/>
        </w:rPr>
        <w:t>, dalam rangka menggalakan inovasi teknologi</w:t>
      </w:r>
      <w:r>
        <w:rPr>
          <w:rFonts w:ascii="Times New Roman" w:hAnsi="Times New Roman" w:cs="Times New Roman"/>
          <w:color w:val="000000"/>
          <w:sz w:val="24"/>
          <w:szCs w:val="24"/>
        </w:rPr>
        <w:t xml:space="preserve"> dan </w:t>
      </w:r>
      <w:r>
        <w:rPr>
          <w:rFonts w:ascii="Times New Roman" w:hAnsi="Times New Roman" w:cs="Times New Roman"/>
          <w:color w:val="000000"/>
          <w:sz w:val="24"/>
          <w:szCs w:val="24"/>
          <w:lang w:val="en-US"/>
        </w:rPr>
        <w:t xml:space="preserve">inovasi kelembagaan untuk mempercepat proses penyampaian dan adopsi teknologi bioetanol dan </w:t>
      </w:r>
    </w:p>
    <w:p w:rsidR="008B2BAB" w:rsidRPr="00FE635F" w:rsidRDefault="003D5DC4" w:rsidP="003D5DC4">
      <w:pPr>
        <w:pStyle w:val="ListParagraph"/>
        <w:numPr>
          <w:ilvl w:val="0"/>
          <w:numId w:val="18"/>
        </w:numPr>
        <w:tabs>
          <w:tab w:val="left" w:pos="567"/>
        </w:tabs>
        <w:spacing w:line="276" w:lineRule="auto"/>
        <w:ind w:left="567"/>
        <w:jc w:val="both"/>
        <w:rPr>
          <w:b/>
          <w:bCs/>
          <w:lang w:val="id-ID"/>
        </w:rPr>
      </w:pPr>
      <w:r>
        <w:rPr>
          <w:color w:val="000000"/>
          <w:lang w:val="id-ID"/>
        </w:rPr>
        <w:t>P</w:t>
      </w:r>
      <w:r w:rsidR="008B2BAB" w:rsidRPr="003D5DC4">
        <w:rPr>
          <w:color w:val="000000"/>
        </w:rPr>
        <w:t>erlu dilakukan  penelitian selanjutnya tentang audit teknologi pada agroindustri bioetanol di Provinsi Lampung.</w:t>
      </w:r>
    </w:p>
    <w:p w:rsidR="00FE635F" w:rsidRDefault="00FE635F" w:rsidP="00FE635F">
      <w:pPr>
        <w:tabs>
          <w:tab w:val="left" w:pos="567"/>
        </w:tabs>
        <w:spacing w:line="276" w:lineRule="auto"/>
        <w:jc w:val="both"/>
        <w:rPr>
          <w:b/>
          <w:bCs/>
          <w:lang w:val="id-ID"/>
        </w:rPr>
      </w:pPr>
    </w:p>
    <w:p w:rsidR="00AB3B85" w:rsidRPr="00AB3B85" w:rsidRDefault="00AB3B85" w:rsidP="00073CA9">
      <w:pPr>
        <w:spacing w:before="240" w:line="480" w:lineRule="auto"/>
        <w:rPr>
          <w:b/>
          <w:lang w:val="sv-SE"/>
        </w:rPr>
      </w:pPr>
      <w:r w:rsidRPr="00AB3B85">
        <w:rPr>
          <w:b/>
          <w:noProof/>
        </w:rPr>
        <mc:AlternateContent>
          <mc:Choice Requires="wps">
            <w:drawing>
              <wp:anchor distT="0" distB="0" distL="114300" distR="114300" simplePos="0" relativeHeight="251664384" behindDoc="0" locked="0" layoutInCell="1" allowOverlap="1">
                <wp:simplePos x="0" y="0"/>
                <wp:positionH relativeFrom="column">
                  <wp:posOffset>2545715</wp:posOffset>
                </wp:positionH>
                <wp:positionV relativeFrom="paragraph">
                  <wp:posOffset>484505</wp:posOffset>
                </wp:positionV>
                <wp:extent cx="378460" cy="520700"/>
                <wp:effectExtent l="2540" t="8255" r="0" b="444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5207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712DB8B" id="Oval 32" o:spid="_x0000_s1026" style="position:absolute;margin-left:200.45pt;margin-top:38.15pt;width:29.8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eBdQIAAO0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" stroked="f"/>
            </w:pict>
          </mc:Fallback>
        </mc:AlternateContent>
      </w:r>
      <w:r w:rsidRPr="00AB3B85">
        <w:rPr>
          <w:b/>
          <w:lang w:val="sv-SE"/>
        </w:rPr>
        <w:t>DAFTAR PUSTAKA</w:t>
      </w:r>
    </w:p>
    <w:p w:rsidR="00AB3B85" w:rsidRDefault="00AB3B85" w:rsidP="00073CA9">
      <w:pPr>
        <w:spacing w:after="240"/>
        <w:ind w:left="709" w:hanging="709"/>
        <w:jc w:val="both"/>
        <w:rPr>
          <w:lang w:val="id-ID"/>
        </w:rPr>
      </w:pPr>
      <w:r>
        <w:rPr>
          <w:lang w:val="id-ID"/>
        </w:rPr>
        <w:t>Arnata I.W</w:t>
      </w:r>
      <w:r>
        <w:t xml:space="preserve">. </w:t>
      </w:r>
      <w:r>
        <w:rPr>
          <w:lang w:val="id-ID"/>
        </w:rPr>
        <w:t xml:space="preserve">(2009). Pengembangan Alternatif Teknologi Bioproses Pembuatan Bioetanol Dari Ubi Kayu Menggunakan </w:t>
      </w:r>
      <w:r>
        <w:rPr>
          <w:i/>
          <w:lang w:val="id-ID"/>
        </w:rPr>
        <w:t>Trichoderma viride, Aspergillus niger</w:t>
      </w:r>
      <w:r>
        <w:rPr>
          <w:lang w:val="id-ID"/>
        </w:rPr>
        <w:t xml:space="preserve"> dan</w:t>
      </w:r>
      <w:r>
        <w:rPr>
          <w:i/>
          <w:lang w:val="id-ID"/>
        </w:rPr>
        <w:t xml:space="preserve">  Saccharomyces cerevisiaei. </w:t>
      </w:r>
      <w:r>
        <w:rPr>
          <w:lang w:val="id-ID"/>
        </w:rPr>
        <w:t>[Tesis]</w:t>
      </w:r>
      <w:r>
        <w:rPr>
          <w:i/>
          <w:lang w:val="id-ID"/>
        </w:rPr>
        <w:t xml:space="preserve"> </w:t>
      </w:r>
      <w:r>
        <w:rPr>
          <w:lang w:val="id-ID"/>
        </w:rPr>
        <w:lastRenderedPageBreak/>
        <w:t xml:space="preserve">Sekolah Pascasarjana. Institut Pertanian Bogor. </w:t>
      </w:r>
    </w:p>
    <w:p w:rsidR="00AB3B85" w:rsidRDefault="00AB3B85" w:rsidP="00AB3B85">
      <w:pPr>
        <w:ind w:left="709" w:hanging="709"/>
        <w:jc w:val="both"/>
        <w:rPr>
          <w:lang w:val="id-ID"/>
        </w:rPr>
      </w:pPr>
      <w:r>
        <w:rPr>
          <w:lang w:val="id-ID"/>
        </w:rPr>
        <w:t xml:space="preserve">Austin JE. </w:t>
      </w:r>
      <w:r w:rsidR="004C4C39">
        <w:rPr>
          <w:lang w:val="id-ID"/>
        </w:rPr>
        <w:t>(</w:t>
      </w:r>
      <w:r>
        <w:rPr>
          <w:lang w:val="id-ID"/>
        </w:rPr>
        <w:t>1992</w:t>
      </w:r>
      <w:r w:rsidR="004C4C39">
        <w:rPr>
          <w:lang w:val="id-ID"/>
        </w:rPr>
        <w:t>)</w:t>
      </w:r>
      <w:r>
        <w:rPr>
          <w:lang w:val="id-ID"/>
        </w:rPr>
        <w:t>.</w:t>
      </w:r>
      <w:r>
        <w:rPr>
          <w:i/>
          <w:lang w:val="id-ID"/>
        </w:rPr>
        <w:t>Agroindustrial project analysis : critical design factors.</w:t>
      </w:r>
      <w:r>
        <w:rPr>
          <w:lang w:val="id-ID"/>
        </w:rPr>
        <w:t xml:space="preserve"> EDI series in economic development. Baltimore and London : The Johns Hopkins University Press.</w:t>
      </w:r>
    </w:p>
    <w:p w:rsidR="00AB3B85" w:rsidRDefault="00AB3B85" w:rsidP="00AB3B85">
      <w:pPr>
        <w:ind w:left="709" w:hanging="709"/>
        <w:jc w:val="both"/>
      </w:pPr>
    </w:p>
    <w:p w:rsidR="00AB3B85" w:rsidRDefault="00AB3B85" w:rsidP="00AB3B85">
      <w:pPr>
        <w:ind w:left="709" w:hanging="709"/>
        <w:jc w:val="both"/>
      </w:pPr>
      <w:proofErr w:type="gramStart"/>
      <w:r>
        <w:t xml:space="preserve">Berg, C. </w:t>
      </w:r>
      <w:r w:rsidR="004C4C39">
        <w:rPr>
          <w:lang w:val="id-ID"/>
        </w:rPr>
        <w:t>(</w:t>
      </w:r>
      <w:r>
        <w:t>2001</w:t>
      </w:r>
      <w:r w:rsidR="004C4C39">
        <w:rPr>
          <w:lang w:val="id-ID"/>
        </w:rPr>
        <w:t>)</w:t>
      </w:r>
      <w:r>
        <w:t>.</w:t>
      </w:r>
      <w:r>
        <w:rPr>
          <w:i/>
        </w:rPr>
        <w:t>World Ethanol Production 2001.</w:t>
      </w:r>
      <w:proofErr w:type="gramEnd"/>
      <w:r>
        <w:t xml:space="preserve"> F.O. Licht’s International Molasses and Alcohol Report and World Ethanol Markets, Analysis and Outlook. </w:t>
      </w:r>
      <w:hyperlink r:id="rId14" w:history="1">
        <w:r w:rsidRPr="00E80ECD">
          <w:rPr>
            <w:rStyle w:val="Hyperlink"/>
          </w:rPr>
          <w:t>www.fo-licht.com</w:t>
        </w:r>
      </w:hyperlink>
      <w:r>
        <w:t xml:space="preserve"> ( 4 Maret 2009 )</w:t>
      </w:r>
    </w:p>
    <w:p w:rsidR="00AB3B85" w:rsidRDefault="00AB3B85" w:rsidP="00AB3B85">
      <w:pPr>
        <w:ind w:left="709" w:hanging="709"/>
        <w:jc w:val="both"/>
      </w:pPr>
    </w:p>
    <w:p w:rsidR="00AB3B85" w:rsidRDefault="00AB3B85" w:rsidP="00AB3B85">
      <w:pPr>
        <w:ind w:left="709" w:hanging="709"/>
        <w:jc w:val="both"/>
        <w:rPr>
          <w:lang w:val="it-IT"/>
        </w:rPr>
      </w:pPr>
      <w:r>
        <w:rPr>
          <w:lang w:val="id-ID"/>
        </w:rPr>
        <w:t xml:space="preserve">BPS. </w:t>
      </w:r>
      <w:r w:rsidR="004C4C39">
        <w:rPr>
          <w:lang w:val="id-ID"/>
        </w:rPr>
        <w:t>(</w:t>
      </w:r>
      <w:r>
        <w:rPr>
          <w:lang w:val="id-ID"/>
        </w:rPr>
        <w:t>2009</w:t>
      </w:r>
      <w:r w:rsidR="004C4C39">
        <w:rPr>
          <w:lang w:val="id-ID"/>
        </w:rPr>
        <w:t>)</w:t>
      </w:r>
      <w:r>
        <w:rPr>
          <w:lang w:val="id-ID"/>
        </w:rPr>
        <w:t xml:space="preserve">. Provinsi </w:t>
      </w:r>
      <w:r w:rsidRPr="00273ABB">
        <w:rPr>
          <w:lang w:val="it-IT"/>
        </w:rPr>
        <w:t xml:space="preserve">Lampung Dalam Angka. 2008. </w:t>
      </w:r>
      <w:r>
        <w:rPr>
          <w:lang w:val="id-ID"/>
        </w:rPr>
        <w:t>Bandar Lampung: CV</w:t>
      </w:r>
      <w:r w:rsidRPr="00273ABB">
        <w:rPr>
          <w:lang w:val="it-IT"/>
        </w:rPr>
        <w:t>. Lima Saudara.</w:t>
      </w:r>
    </w:p>
    <w:p w:rsidR="00AB3B85" w:rsidRDefault="00AB3B85" w:rsidP="00AB3B85">
      <w:pPr>
        <w:ind w:left="709" w:hanging="709"/>
        <w:jc w:val="both"/>
        <w:rPr>
          <w:lang w:val="it-IT"/>
        </w:rPr>
      </w:pPr>
    </w:p>
    <w:p w:rsidR="00AB3B85" w:rsidRDefault="00AB3B85" w:rsidP="00AB3B85">
      <w:pPr>
        <w:ind w:left="709" w:hanging="709"/>
        <w:jc w:val="both"/>
        <w:rPr>
          <w:lang w:val="id-ID"/>
        </w:rPr>
      </w:pPr>
      <w:r>
        <w:rPr>
          <w:lang w:val="id-ID"/>
        </w:rPr>
        <w:t xml:space="preserve">Budi L.S. </w:t>
      </w:r>
      <w:r w:rsidR="004C4C39">
        <w:rPr>
          <w:lang w:val="id-ID"/>
        </w:rPr>
        <w:t>(</w:t>
      </w:r>
      <w:r>
        <w:rPr>
          <w:lang w:val="id-ID"/>
        </w:rPr>
        <w:t>2009</w:t>
      </w:r>
      <w:r w:rsidR="004C4C39">
        <w:rPr>
          <w:lang w:val="id-ID"/>
        </w:rPr>
        <w:t>)</w:t>
      </w:r>
      <w:r>
        <w:rPr>
          <w:lang w:val="id-ID"/>
        </w:rPr>
        <w:t>. Rancang Bangun Model Strategi</w:t>
      </w:r>
      <w:r w:rsidR="00073CA9">
        <w:rPr>
          <w:lang w:val="id-ID"/>
        </w:rPr>
        <w:t xml:space="preserve"> </w:t>
      </w:r>
      <w:r>
        <w:rPr>
          <w:lang w:val="id-ID"/>
        </w:rPr>
        <w:t>Pengembangan Agroindustri Wijen (</w:t>
      </w:r>
      <w:r>
        <w:rPr>
          <w:i/>
          <w:lang w:val="id-ID"/>
        </w:rPr>
        <w:t xml:space="preserve">Sesanum indicum </w:t>
      </w:r>
      <w:r>
        <w:rPr>
          <w:lang w:val="id-ID"/>
        </w:rPr>
        <w:t xml:space="preserve">L). [Disertasi]. Sekolah Pascasarjana. Institut Pertanian Bogor. </w:t>
      </w:r>
    </w:p>
    <w:p w:rsidR="00AB3B85" w:rsidRDefault="00AB3B85" w:rsidP="00AB3B85">
      <w:pPr>
        <w:ind w:left="709" w:hanging="709"/>
        <w:jc w:val="both"/>
      </w:pPr>
    </w:p>
    <w:p w:rsidR="00AB3B85" w:rsidRDefault="00AB3B85" w:rsidP="00AB3B85">
      <w:pPr>
        <w:ind w:left="709" w:hanging="709"/>
        <w:jc w:val="both"/>
      </w:pPr>
      <w:r w:rsidRPr="00DF4ED4">
        <w:t xml:space="preserve">David FR. </w:t>
      </w:r>
      <w:r>
        <w:rPr>
          <w:lang w:val="id-ID"/>
        </w:rPr>
        <w:t>(</w:t>
      </w:r>
      <w:r w:rsidRPr="00DF4ED4">
        <w:t>2002</w:t>
      </w:r>
      <w:r>
        <w:rPr>
          <w:lang w:val="id-ID"/>
        </w:rPr>
        <w:t>)</w:t>
      </w:r>
      <w:r w:rsidRPr="00DF4ED4">
        <w:t xml:space="preserve">. </w:t>
      </w:r>
      <w:r w:rsidRPr="005B2B46">
        <w:rPr>
          <w:i/>
        </w:rPr>
        <w:t>Concepts of Strategic Management</w:t>
      </w:r>
      <w:r w:rsidRPr="00DF4ED4">
        <w:t xml:space="preserve">. </w:t>
      </w:r>
      <w:r>
        <w:t xml:space="preserve">Edisi Bahasa Indonesia, </w:t>
      </w:r>
      <w:r>
        <w:rPr>
          <w:lang w:val="id-ID"/>
        </w:rPr>
        <w:t>P</w:t>
      </w:r>
      <w:r>
        <w:t>enerjemah: Alexander S. Jakarta: PT Prenhallindo dan Pearson Education Asia Pte. Ltd.</w:t>
      </w:r>
    </w:p>
    <w:p w:rsidR="00AB3B85" w:rsidRDefault="00AB3B85" w:rsidP="00AB3B85">
      <w:pPr>
        <w:ind w:left="709" w:hanging="709"/>
        <w:jc w:val="both"/>
      </w:pPr>
    </w:p>
    <w:p w:rsidR="00AB3B85" w:rsidRDefault="00AB3B85" w:rsidP="00AB3B85">
      <w:pPr>
        <w:ind w:left="709" w:hanging="709"/>
        <w:jc w:val="both"/>
        <w:rPr>
          <w:lang w:val="sv-SE"/>
        </w:rPr>
      </w:pPr>
      <w:r>
        <w:rPr>
          <w:lang w:val="sv-SE"/>
        </w:rPr>
        <w:t xml:space="preserve">Djatnika. </w:t>
      </w:r>
      <w:r w:rsidR="004C4C39">
        <w:rPr>
          <w:lang w:val="id-ID"/>
        </w:rPr>
        <w:t>(</w:t>
      </w:r>
      <w:r>
        <w:rPr>
          <w:lang w:val="sv-SE"/>
        </w:rPr>
        <w:t>2007</w:t>
      </w:r>
      <w:r w:rsidR="004C4C39">
        <w:rPr>
          <w:lang w:val="id-ID"/>
        </w:rPr>
        <w:t>)</w:t>
      </w:r>
      <w:r>
        <w:rPr>
          <w:lang w:val="sv-SE"/>
        </w:rPr>
        <w:t>. Kebun Singkong Medco di Lampung, dalam acara Kongres</w:t>
      </w:r>
      <w:r w:rsidR="004C4C39">
        <w:rPr>
          <w:lang w:val="id-ID"/>
        </w:rPr>
        <w:t xml:space="preserve"> </w:t>
      </w:r>
      <w:r w:rsidR="004C4C39">
        <w:rPr>
          <w:lang w:val="sv-SE"/>
        </w:rPr>
        <w:t>”</w:t>
      </w:r>
      <w:r>
        <w:rPr>
          <w:lang w:val="sv-SE"/>
        </w:rPr>
        <w:t xml:space="preserve">World Renewable Energy”; Regional Congress and Exhibition 2007”, Hotel Grang Hyatt, Senin 05/11/2007 </w:t>
      </w:r>
    </w:p>
    <w:p w:rsidR="00AB3B85" w:rsidRPr="004627F8" w:rsidRDefault="00AB3B85" w:rsidP="00AB3B85">
      <w:pPr>
        <w:ind w:left="709" w:hanging="709"/>
        <w:jc w:val="both"/>
        <w:rPr>
          <w:lang w:val="sv-SE"/>
        </w:rPr>
      </w:pPr>
    </w:p>
    <w:p w:rsidR="00AB3B85" w:rsidRDefault="00AB3B85" w:rsidP="00AB3B85">
      <w:pPr>
        <w:ind w:left="709" w:hanging="709"/>
        <w:jc w:val="both"/>
      </w:pPr>
      <w:r w:rsidRPr="009408E9">
        <w:t xml:space="preserve">Eriyatno. 2003. Ilmu Sistem. Meningkatkan Mutu dan Efektivitas Manajemen. </w:t>
      </w:r>
      <w:smartTag w:uri="urn:schemas-microsoft-com:office:smarttags" w:element="place">
        <w:smartTag w:uri="urn:schemas-microsoft-com:office:smarttags" w:element="City">
          <w:r w:rsidRPr="009408E9">
            <w:t>Bogor</w:t>
          </w:r>
        </w:smartTag>
      </w:smartTag>
      <w:r w:rsidRPr="009408E9">
        <w:t>: IPB Press</w:t>
      </w:r>
    </w:p>
    <w:p w:rsidR="00AB3B85" w:rsidRDefault="00AB3B85" w:rsidP="00AB3B85">
      <w:pPr>
        <w:ind w:left="709" w:hanging="709"/>
        <w:jc w:val="both"/>
      </w:pPr>
    </w:p>
    <w:p w:rsidR="00AB3B85" w:rsidRDefault="00AB3B85" w:rsidP="00AB3B85">
      <w:pPr>
        <w:ind w:left="709" w:hanging="709"/>
        <w:jc w:val="both"/>
      </w:pPr>
      <w:r w:rsidRPr="009408E9">
        <w:t>Er</w:t>
      </w:r>
      <w:r>
        <w:t xml:space="preserve">iyatno. </w:t>
      </w:r>
      <w:r w:rsidR="00835D56">
        <w:rPr>
          <w:lang w:val="id-ID"/>
        </w:rPr>
        <w:t>(</w:t>
      </w:r>
      <w:r>
        <w:t>1999</w:t>
      </w:r>
      <w:r w:rsidR="00835D56">
        <w:rPr>
          <w:lang w:val="id-ID"/>
        </w:rPr>
        <w:t>)</w:t>
      </w:r>
      <w:r w:rsidRPr="009408E9">
        <w:t xml:space="preserve">. Ilmu Sistem. Meningkatkan Mutu dan </w:t>
      </w:r>
      <w:r w:rsidRPr="009408E9">
        <w:lastRenderedPageBreak/>
        <w:t xml:space="preserve">Efektivitas Manajemen. Bogor: IPB </w:t>
      </w:r>
      <w:r>
        <w:t>Press</w:t>
      </w:r>
    </w:p>
    <w:p w:rsidR="00AB3B85" w:rsidRDefault="00AB3B85" w:rsidP="00AB3B85">
      <w:pPr>
        <w:ind w:left="709" w:hanging="709"/>
        <w:jc w:val="both"/>
      </w:pPr>
    </w:p>
    <w:p w:rsidR="00AB3B85" w:rsidRDefault="00AB3B85" w:rsidP="00AB3B85">
      <w:pPr>
        <w:ind w:left="550" w:hanging="550"/>
        <w:jc w:val="both"/>
        <w:rPr>
          <w:rFonts w:cs="Arial"/>
        </w:rPr>
      </w:pPr>
      <w:r>
        <w:rPr>
          <w:rFonts w:cs="Arial"/>
        </w:rPr>
        <w:t xml:space="preserve">Kim. R. and Boyd. M. </w:t>
      </w:r>
      <w:r w:rsidR="004C4C39">
        <w:rPr>
          <w:rFonts w:cs="Arial"/>
          <w:lang w:val="id-ID"/>
        </w:rPr>
        <w:t>(</w:t>
      </w:r>
      <w:r>
        <w:rPr>
          <w:rFonts w:cs="Arial"/>
        </w:rPr>
        <w:t>2004</w:t>
      </w:r>
      <w:r w:rsidR="004C4C39">
        <w:rPr>
          <w:rFonts w:cs="Arial"/>
          <w:lang w:val="id-ID"/>
        </w:rPr>
        <w:t>)</w:t>
      </w:r>
      <w:r>
        <w:rPr>
          <w:rFonts w:cs="Arial"/>
        </w:rPr>
        <w:t xml:space="preserve">. </w:t>
      </w:r>
      <w:r w:rsidR="00073CA9">
        <w:rPr>
          <w:rFonts w:cs="Arial"/>
          <w:lang w:val="id-ID"/>
        </w:rPr>
        <w:t xml:space="preserve">  </w:t>
      </w:r>
      <w:r w:rsidRPr="00ED68A7">
        <w:rPr>
          <w:rFonts w:cs="Arial"/>
          <w:i/>
        </w:rPr>
        <w:t>Identification of Mche Market for Hanwoo Reef: Understanding Korean Consumer Preference fo Beef Using Market Segment Analysis. International Food and Agribusness Management</w:t>
      </w:r>
      <w:r>
        <w:rPr>
          <w:rFonts w:cs="Arial"/>
        </w:rPr>
        <w:t xml:space="preserve"> Review. Vol 7. Issue 3: 19pp  </w:t>
      </w:r>
    </w:p>
    <w:p w:rsidR="00AB3B85" w:rsidRPr="00CE0BA8" w:rsidRDefault="00AB3B85" w:rsidP="00AB3B85">
      <w:pPr>
        <w:ind w:left="709" w:hanging="709"/>
        <w:jc w:val="both"/>
      </w:pPr>
    </w:p>
    <w:p w:rsidR="00AB3B85" w:rsidRDefault="00AB3B85" w:rsidP="00AB3B85">
      <w:pPr>
        <w:ind w:left="709" w:hanging="709"/>
        <w:jc w:val="both"/>
      </w:pPr>
      <w:r>
        <w:rPr>
          <w:lang w:val="id-ID"/>
        </w:rPr>
        <w:t xml:space="preserve">Prihandana, R., K. Noerwijati, P.G. Adinurani, D. Setyaningsih, S.Setiadi dan R. Hendroko. </w:t>
      </w:r>
      <w:r w:rsidR="004C4C39">
        <w:rPr>
          <w:lang w:val="id-ID"/>
        </w:rPr>
        <w:t>(</w:t>
      </w:r>
      <w:r>
        <w:rPr>
          <w:lang w:val="id-ID"/>
        </w:rPr>
        <w:t>2008</w:t>
      </w:r>
      <w:r w:rsidR="004C4C39">
        <w:rPr>
          <w:lang w:val="id-ID"/>
        </w:rPr>
        <w:t>)</w:t>
      </w:r>
      <w:r>
        <w:rPr>
          <w:lang w:val="id-ID"/>
        </w:rPr>
        <w:t>. Bioetanol Ubi Kayu: Bahan Bakar Masa Depan. Jakarta: PT. AgroMedia Pustak</w:t>
      </w:r>
      <w:r>
        <w:t>a</w:t>
      </w:r>
    </w:p>
    <w:p w:rsidR="00AB3B85" w:rsidRDefault="00AB3B85" w:rsidP="00AB3B85">
      <w:pPr>
        <w:ind w:left="709" w:hanging="709"/>
        <w:jc w:val="both"/>
      </w:pPr>
    </w:p>
    <w:p w:rsidR="00AB3B85" w:rsidRDefault="00AB3B85" w:rsidP="00AB3B85">
      <w:pPr>
        <w:ind w:left="709" w:hanging="709"/>
        <w:jc w:val="both"/>
      </w:pPr>
      <w:r>
        <w:t>Prihandana, R,</w:t>
      </w:r>
      <w:r w:rsidR="00A16642">
        <w:rPr>
          <w:lang w:val="id-ID"/>
        </w:rPr>
        <w:t xml:space="preserve"> (2007).</w:t>
      </w:r>
      <w:r>
        <w:t xml:space="preserve"> “</w:t>
      </w:r>
      <w:r w:rsidRPr="00A16642">
        <w:rPr>
          <w:i/>
        </w:rPr>
        <w:t>Negeri Mandiri Ebergi”</w:t>
      </w:r>
      <w:r>
        <w:t xml:space="preserve">, Majalah Trust No 25, Tahun V, 9-5 </w:t>
      </w:r>
    </w:p>
    <w:p w:rsidR="00AB3B85" w:rsidRPr="0027771E" w:rsidRDefault="00AB3B85" w:rsidP="00AB3B85">
      <w:pPr>
        <w:ind w:left="709" w:hanging="709"/>
        <w:jc w:val="both"/>
      </w:pPr>
    </w:p>
    <w:p w:rsidR="00AB3B85" w:rsidRDefault="00AB3B85" w:rsidP="00AB3B85">
      <w:pPr>
        <w:ind w:left="709" w:hanging="709"/>
        <w:jc w:val="both"/>
        <w:rPr>
          <w:lang w:val="fi-FI"/>
        </w:rPr>
      </w:pPr>
      <w:r w:rsidRPr="004627F8">
        <w:rPr>
          <w:lang w:val="sv-SE"/>
        </w:rPr>
        <w:t xml:space="preserve">Rangkuti F. </w:t>
      </w:r>
      <w:r w:rsidR="004C4C39">
        <w:rPr>
          <w:lang w:val="id-ID"/>
        </w:rPr>
        <w:t>(</w:t>
      </w:r>
      <w:r w:rsidRPr="004627F8">
        <w:rPr>
          <w:lang w:val="sv-SE"/>
        </w:rPr>
        <w:t>2004</w:t>
      </w:r>
      <w:r w:rsidR="004C4C39">
        <w:rPr>
          <w:lang w:val="id-ID"/>
        </w:rPr>
        <w:t>)</w:t>
      </w:r>
      <w:r w:rsidRPr="004627F8">
        <w:rPr>
          <w:lang w:val="sv-SE"/>
        </w:rPr>
        <w:t xml:space="preserve">. Anilisis SWOT. </w:t>
      </w:r>
      <w:r w:rsidRPr="006A6EAC">
        <w:rPr>
          <w:lang w:val="sv-SE"/>
        </w:rPr>
        <w:t>Teknik Membedah Kasus Bisnis.</w:t>
      </w:r>
      <w:r>
        <w:rPr>
          <w:lang w:val="sv-SE"/>
        </w:rPr>
        <w:t xml:space="preserve"> </w:t>
      </w:r>
      <w:r w:rsidRPr="004627F8">
        <w:rPr>
          <w:lang w:val="fi-FI"/>
        </w:rPr>
        <w:t>Jakarta: Gramedia Pustaka Utana.</w:t>
      </w:r>
    </w:p>
    <w:p w:rsidR="00AB3B85" w:rsidRDefault="00AB3B85" w:rsidP="004C4C39">
      <w:pPr>
        <w:jc w:val="both"/>
      </w:pPr>
      <w:r w:rsidRPr="00A41F1B">
        <w:t xml:space="preserve">        </w:t>
      </w:r>
    </w:p>
    <w:p w:rsidR="00AB3B85" w:rsidRDefault="00AB3B85" w:rsidP="00AB3B85">
      <w:pPr>
        <w:ind w:left="709" w:hanging="709"/>
        <w:jc w:val="both"/>
      </w:pPr>
      <w:r w:rsidRPr="004627F8">
        <w:rPr>
          <w:lang w:val="id-ID"/>
        </w:rPr>
        <w:t xml:space="preserve">Shrivastava P. </w:t>
      </w:r>
      <w:r w:rsidR="004C4C39">
        <w:rPr>
          <w:lang w:val="id-ID"/>
        </w:rPr>
        <w:t>(</w:t>
      </w:r>
      <w:r w:rsidRPr="004627F8">
        <w:rPr>
          <w:lang w:val="id-ID"/>
        </w:rPr>
        <w:t>1994</w:t>
      </w:r>
      <w:r w:rsidR="004C4C39">
        <w:rPr>
          <w:lang w:val="id-ID"/>
        </w:rPr>
        <w:t>)</w:t>
      </w:r>
      <w:r w:rsidRPr="004627F8">
        <w:rPr>
          <w:lang w:val="id-ID"/>
        </w:rPr>
        <w:t xml:space="preserve">. </w:t>
      </w:r>
      <w:r w:rsidRPr="00DE48CE">
        <w:rPr>
          <w:i/>
          <w:lang w:val="id-ID"/>
        </w:rPr>
        <w:t>Strategic Management: Concepts &amp; Practices</w:t>
      </w:r>
      <w:r w:rsidRPr="004627F8">
        <w:rPr>
          <w:lang w:val="id-ID"/>
        </w:rPr>
        <w:t xml:space="preserve">. </w:t>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smartTag>
      <w:r>
        <w:t>: South-Western Publishing Co.</w:t>
      </w:r>
    </w:p>
    <w:p w:rsidR="00AB3B85" w:rsidRDefault="00AB3B85" w:rsidP="004C4C39">
      <w:pPr>
        <w:rPr>
          <w:lang w:val="id-ID"/>
        </w:rPr>
      </w:pPr>
    </w:p>
    <w:p w:rsidR="00AB3B85" w:rsidRPr="002D716A" w:rsidRDefault="00717C46" w:rsidP="00AB3B85">
      <w:pPr>
        <w:ind w:left="709" w:hanging="709"/>
        <w:jc w:val="both"/>
      </w:pPr>
      <w:hyperlink r:id="rId15" w:history="1">
        <w:r w:rsidR="00AB3B85" w:rsidRPr="00E80ECD">
          <w:rPr>
            <w:rStyle w:val="Hyperlink"/>
          </w:rPr>
          <w:t>www.bppt.go.id</w:t>
        </w:r>
      </w:hyperlink>
      <w:r w:rsidR="00AB3B85">
        <w:t xml:space="preserve">  (18 Agustus 2007)</w:t>
      </w:r>
    </w:p>
    <w:p w:rsidR="003B3FCC" w:rsidRPr="00A16298" w:rsidRDefault="00A23169" w:rsidP="00A16298">
      <w:pPr>
        <w:ind w:hanging="720"/>
        <w:jc w:val="both"/>
        <w:rPr>
          <w:color w:val="0000FF"/>
          <w:u w:val="single"/>
          <w:lang w:val="fi-FI"/>
        </w:rPr>
      </w:pPr>
      <w:r>
        <w:rPr>
          <w:lang w:val="id-ID"/>
        </w:rPr>
        <w:t xml:space="preserve">          </w:t>
      </w:r>
    </w:p>
    <w:sectPr w:rsidR="003B3FCC" w:rsidRPr="00A16298" w:rsidSect="00A52E94">
      <w:type w:val="continuous"/>
      <w:pgSz w:w="11906" w:h="16838"/>
      <w:pgMar w:top="1701" w:right="1416" w:bottom="1701" w:left="1701" w:header="709" w:footer="709" w:gutter="0"/>
      <w:cols w:num="2" w:space="56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46" w:rsidRDefault="00717C46" w:rsidP="005E7F78">
      <w:r>
        <w:separator/>
      </w:r>
    </w:p>
  </w:endnote>
  <w:endnote w:type="continuationSeparator" w:id="0">
    <w:p w:rsidR="00717C46" w:rsidRDefault="00717C46" w:rsidP="005E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46" w:rsidRDefault="00717C46" w:rsidP="005E7F78">
      <w:r>
        <w:separator/>
      </w:r>
    </w:p>
  </w:footnote>
  <w:footnote w:type="continuationSeparator" w:id="0">
    <w:p w:rsidR="00717C46" w:rsidRDefault="00717C46" w:rsidP="005E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rPr>
      <w:id w:val="1930922877"/>
      <w:docPartObj>
        <w:docPartGallery w:val="Page Numbers (Top of Page)"/>
        <w:docPartUnique/>
      </w:docPartObj>
    </w:sdtPr>
    <w:sdtEndPr>
      <w:rPr>
        <w:b w:val="0"/>
        <w:noProof/>
        <w:sz w:val="24"/>
      </w:rPr>
    </w:sdtEndPr>
    <w:sdtContent>
      <w:p w:rsidR="00A4457F" w:rsidRDefault="00A4457F">
        <w:pPr>
          <w:pStyle w:val="Header"/>
          <w:jc w:val="right"/>
        </w:pPr>
        <w:r w:rsidRPr="00A4457F">
          <w:rPr>
            <w:b/>
            <w:sz w:val="20"/>
            <w:lang w:val="id-ID"/>
          </w:rPr>
          <w:t>Forum Manajemen Indonesia (FMI 9)</w:t>
        </w:r>
        <w:r>
          <w:rPr>
            <w:lang w:val="id-ID"/>
          </w:rPr>
          <w:t xml:space="preserve"> </w:t>
        </w:r>
        <w:r w:rsidRPr="00A4457F">
          <w:t xml:space="preserve"> </w:t>
        </w:r>
        <w:r>
          <w:fldChar w:fldCharType="begin"/>
        </w:r>
        <w:r>
          <w:instrText xml:space="preserve"> PAGE   \* MERGEFORMAT </w:instrText>
        </w:r>
        <w:r>
          <w:fldChar w:fldCharType="separate"/>
        </w:r>
        <w:r w:rsidR="00E91D1C">
          <w:rPr>
            <w:noProof/>
          </w:rPr>
          <w:t>15</w:t>
        </w:r>
        <w:r>
          <w:rPr>
            <w:noProof/>
          </w:rPr>
          <w:fldChar w:fldCharType="end"/>
        </w:r>
      </w:p>
    </w:sdtContent>
  </w:sdt>
  <w:p w:rsidR="00CE2997" w:rsidRDefault="00CE2997" w:rsidP="00A4457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78" w:rsidRPr="005E7F78" w:rsidRDefault="005E7F78" w:rsidP="005E7F78">
    <w:pPr>
      <w:pStyle w:val="Header"/>
      <w:numPr>
        <w:ilvl w:val="0"/>
        <w:numId w:val="3"/>
      </w:numPr>
      <w:ind w:left="426"/>
      <w:rPr>
        <w:b/>
        <w:sz w:val="22"/>
        <w:lang w:val="id-ID"/>
      </w:rPr>
    </w:pPr>
    <w:r w:rsidRPr="005E7F78">
      <w:rPr>
        <w:b/>
        <w:sz w:val="22"/>
        <w:lang w:val="id-ID"/>
      </w:rPr>
      <w:t>Forum Manajemen Indonesia (FMI9), November 2017</w:t>
    </w:r>
  </w:p>
  <w:p w:rsidR="005E7F78" w:rsidRPr="005E7F78" w:rsidRDefault="005E7F78" w:rsidP="005E7F78">
    <w:pPr>
      <w:pStyle w:val="Header"/>
      <w:tabs>
        <w:tab w:val="clear" w:pos="4513"/>
        <w:tab w:val="left" w:pos="709"/>
      </w:tabs>
      <w:ind w:left="426"/>
      <w:rPr>
        <w:lang w:val="id-ID"/>
      </w:rPr>
    </w:pPr>
    <w:r w:rsidRPr="005E7F78">
      <w:rPr>
        <w:b/>
        <w:sz w:val="22"/>
        <w:lang w:val="id-ID"/>
      </w:rPr>
      <w:t>ISSN: 1412-3126</w:t>
    </w:r>
    <w:r>
      <w:rPr>
        <w:lang w:val="id-I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65"/>
    <w:multiLevelType w:val="hybridMultilevel"/>
    <w:tmpl w:val="F2E62468"/>
    <w:lvl w:ilvl="0" w:tplc="04210005">
      <w:start w:val="1"/>
      <w:numFmt w:val="bullet"/>
      <w:lvlText w:val=""/>
      <w:lvlJc w:val="left"/>
      <w:pPr>
        <w:ind w:left="720" w:hanging="360"/>
      </w:pPr>
      <w:rPr>
        <w:rFonts w:ascii="Wingdings" w:hAnsi="Wingdings" w:hint="default"/>
      </w:rPr>
    </w:lvl>
    <w:lvl w:ilvl="1" w:tplc="04210011">
      <w:start w:val="1"/>
      <w:numFmt w:val="decimal"/>
      <w:lvlText w:val="%2)"/>
      <w:lvlJc w:val="left"/>
      <w:pPr>
        <w:ind w:left="1440" w:hanging="360"/>
      </w:pPr>
      <w:rPr>
        <w:rFonts w:hint="default"/>
      </w:rPr>
    </w:lvl>
    <w:lvl w:ilvl="2" w:tplc="1FDA318E">
      <w:start w:val="1"/>
      <w:numFmt w:val="lowerLetter"/>
      <w:lvlText w:val="(%3)"/>
      <w:lvlJc w:val="left"/>
      <w:pPr>
        <w:ind w:left="2160" w:hanging="360"/>
      </w:pPr>
      <w:rPr>
        <w:rFonts w:hint="default"/>
      </w:rPr>
    </w:lvl>
    <w:lvl w:ilvl="3" w:tplc="04C66E44">
      <w:start w:val="1"/>
      <w:numFmt w:val="lowerLetter"/>
      <w:lvlText w:val="%4."/>
      <w:lvlJc w:val="left"/>
      <w:pPr>
        <w:ind w:left="2880" w:hanging="360"/>
      </w:pPr>
      <w:rPr>
        <w:rFonts w:hint="default"/>
      </w:rPr>
    </w:lvl>
    <w:lvl w:ilvl="4" w:tplc="11C05F4C">
      <w:start w:val="1"/>
      <w:numFmt w:val="lowerLetter"/>
      <w:lvlText w:val="(%5)"/>
      <w:lvlJc w:val="left"/>
      <w:pPr>
        <w:ind w:left="1211" w:hanging="360"/>
      </w:pPr>
      <w:rPr>
        <w:rFonts w:ascii="Times New Roman" w:eastAsia="Times New Roman" w:hAnsi="Times New Roman" w:cs="Times New Roman"/>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5B0F9F"/>
    <w:multiLevelType w:val="hybridMultilevel"/>
    <w:tmpl w:val="F5FAF972"/>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4E04A6"/>
    <w:multiLevelType w:val="hybridMultilevel"/>
    <w:tmpl w:val="C8841DD8"/>
    <w:lvl w:ilvl="0" w:tplc="2F24CD5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E94719"/>
    <w:multiLevelType w:val="hybridMultilevel"/>
    <w:tmpl w:val="F15A9198"/>
    <w:lvl w:ilvl="0" w:tplc="3B268E1C">
      <w:start w:val="1"/>
      <w:numFmt w:val="lowerLetter"/>
      <w:lvlText w:val="%1."/>
      <w:lvlJc w:val="left"/>
      <w:pPr>
        <w:ind w:left="630" w:hanging="360"/>
      </w:pPr>
      <w:rPr>
        <w:rFonts w:hint="default"/>
      </w:rPr>
    </w:lvl>
    <w:lvl w:ilvl="1" w:tplc="04090019">
      <w:start w:val="1"/>
      <w:numFmt w:val="lowerLetter"/>
      <w:lvlText w:val="%2."/>
      <w:lvlJc w:val="left"/>
      <w:pPr>
        <w:ind w:left="2520" w:hanging="360"/>
      </w:pPr>
    </w:lvl>
    <w:lvl w:ilvl="2" w:tplc="68888CEC">
      <w:start w:val="1"/>
      <w:numFmt w:val="decimal"/>
      <w:lvlText w:val="(%3)"/>
      <w:lvlJc w:val="left"/>
      <w:pPr>
        <w:ind w:left="786" w:hanging="360"/>
      </w:pPr>
      <w:rPr>
        <w:rFonts w:hint="default"/>
      </w:rPr>
    </w:lvl>
    <w:lvl w:ilvl="3" w:tplc="5268D88C">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F50C10"/>
    <w:multiLevelType w:val="hybridMultilevel"/>
    <w:tmpl w:val="ABD81BA4"/>
    <w:lvl w:ilvl="0" w:tplc="04090011">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A7D432C"/>
    <w:multiLevelType w:val="hybridMultilevel"/>
    <w:tmpl w:val="75A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0158"/>
    <w:multiLevelType w:val="hybridMultilevel"/>
    <w:tmpl w:val="1DE67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6C5091"/>
    <w:multiLevelType w:val="hybridMultilevel"/>
    <w:tmpl w:val="C67ABEBC"/>
    <w:lvl w:ilvl="0" w:tplc="D98C5F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A74222"/>
    <w:multiLevelType w:val="hybridMultilevel"/>
    <w:tmpl w:val="A8AA35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D07316"/>
    <w:multiLevelType w:val="hybridMultilevel"/>
    <w:tmpl w:val="DE10C2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9435F1"/>
    <w:multiLevelType w:val="hybridMultilevel"/>
    <w:tmpl w:val="2FE25DB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447E532B"/>
    <w:multiLevelType w:val="hybridMultilevel"/>
    <w:tmpl w:val="E1FE4F9A"/>
    <w:lvl w:ilvl="0" w:tplc="D774F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074B0"/>
    <w:multiLevelType w:val="multilevel"/>
    <w:tmpl w:val="21681104"/>
    <w:lvl w:ilvl="0">
      <w:start w:val="1"/>
      <w:numFmt w:val="decimal"/>
      <w:lvlText w:val="%1."/>
      <w:lvlJc w:val="left"/>
      <w:pPr>
        <w:tabs>
          <w:tab w:val="num" w:pos="720"/>
        </w:tabs>
        <w:ind w:left="720" w:hanging="360"/>
      </w:pPr>
    </w:lvl>
    <w:lvl w:ilvl="1">
      <w:start w:val="1"/>
      <w:numFmt w:val="decimal"/>
      <w:isLgl/>
      <w:lvlText w:val="%1.%2"/>
      <w:lvlJc w:val="left"/>
      <w:pPr>
        <w:ind w:left="1860" w:hanging="420"/>
      </w:pPr>
      <w:rPr>
        <w:rFonts w:hint="default"/>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nsid w:val="528803CA"/>
    <w:multiLevelType w:val="hybridMultilevel"/>
    <w:tmpl w:val="F1ECA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1866E0"/>
    <w:multiLevelType w:val="hybridMultilevel"/>
    <w:tmpl w:val="E4C4EB28"/>
    <w:lvl w:ilvl="0" w:tplc="E11C96FA">
      <w:start w:val="1"/>
      <w:numFmt w:val="bullet"/>
      <w:lvlText w:val="-"/>
      <w:lvlJc w:val="left"/>
      <w:pPr>
        <w:ind w:left="720" w:hanging="360"/>
      </w:pPr>
      <w:rPr>
        <w:rFonts w:ascii="Vivaldi" w:hAnsi="Vival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EFA4361"/>
    <w:multiLevelType w:val="hybridMultilevel"/>
    <w:tmpl w:val="41B664C8"/>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709436CF"/>
    <w:multiLevelType w:val="hybridMultilevel"/>
    <w:tmpl w:val="D0B2F1F2"/>
    <w:lvl w:ilvl="0" w:tplc="7B502A3C">
      <w:start w:val="1"/>
      <w:numFmt w:val="decimal"/>
      <w:lvlText w:val="%1)"/>
      <w:lvlJc w:val="left"/>
      <w:pPr>
        <w:ind w:left="1080" w:hanging="360"/>
      </w:pPr>
      <w:rPr>
        <w:rFonts w:ascii="Times New Roman" w:hAnsi="Times New Roman" w:cs="Times New Roman" w:hint="default"/>
        <w:sz w:val="24"/>
        <w:szCs w:val="24"/>
      </w:rPr>
    </w:lvl>
    <w:lvl w:ilvl="1" w:tplc="51A0DD06">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D6F5FCE"/>
    <w:multiLevelType w:val="hybridMultilevel"/>
    <w:tmpl w:val="B2C6D77C"/>
    <w:lvl w:ilvl="0" w:tplc="DA28E598">
      <w:start w:val="1"/>
      <w:numFmt w:val="decimal"/>
      <w:lvlText w:val="%1."/>
      <w:lvlJc w:val="left"/>
      <w:pPr>
        <w:ind w:left="535" w:hanging="360"/>
      </w:pPr>
      <w:rPr>
        <w:rFonts w:cs="Times New Roman" w:hint="default"/>
      </w:rPr>
    </w:lvl>
    <w:lvl w:ilvl="1" w:tplc="04210019">
      <w:start w:val="1"/>
      <w:numFmt w:val="lowerLetter"/>
      <w:lvlText w:val="%2."/>
      <w:lvlJc w:val="left"/>
      <w:pPr>
        <w:ind w:left="1255" w:hanging="360"/>
      </w:pPr>
      <w:rPr>
        <w:rFonts w:cs="Times New Roman"/>
      </w:rPr>
    </w:lvl>
    <w:lvl w:ilvl="2" w:tplc="0421001B">
      <w:start w:val="1"/>
      <w:numFmt w:val="lowerRoman"/>
      <w:lvlText w:val="%3."/>
      <w:lvlJc w:val="right"/>
      <w:pPr>
        <w:ind w:left="1975" w:hanging="180"/>
      </w:pPr>
      <w:rPr>
        <w:rFonts w:cs="Times New Roman"/>
      </w:rPr>
    </w:lvl>
    <w:lvl w:ilvl="3" w:tplc="0421000F">
      <w:start w:val="1"/>
      <w:numFmt w:val="decimal"/>
      <w:lvlText w:val="%4."/>
      <w:lvlJc w:val="left"/>
      <w:pPr>
        <w:ind w:left="2695" w:hanging="360"/>
      </w:pPr>
      <w:rPr>
        <w:rFonts w:cs="Times New Roman"/>
      </w:rPr>
    </w:lvl>
    <w:lvl w:ilvl="4" w:tplc="04210019">
      <w:start w:val="1"/>
      <w:numFmt w:val="lowerLetter"/>
      <w:lvlText w:val="%5."/>
      <w:lvlJc w:val="left"/>
      <w:pPr>
        <w:ind w:left="3415" w:hanging="360"/>
      </w:pPr>
      <w:rPr>
        <w:rFonts w:cs="Times New Roman"/>
      </w:rPr>
    </w:lvl>
    <w:lvl w:ilvl="5" w:tplc="0421001B">
      <w:start w:val="1"/>
      <w:numFmt w:val="lowerRoman"/>
      <w:lvlText w:val="%6."/>
      <w:lvlJc w:val="right"/>
      <w:pPr>
        <w:ind w:left="4135" w:hanging="180"/>
      </w:pPr>
      <w:rPr>
        <w:rFonts w:cs="Times New Roman"/>
      </w:rPr>
    </w:lvl>
    <w:lvl w:ilvl="6" w:tplc="0421000F">
      <w:start w:val="1"/>
      <w:numFmt w:val="decimal"/>
      <w:lvlText w:val="%7."/>
      <w:lvlJc w:val="left"/>
      <w:pPr>
        <w:ind w:left="4855" w:hanging="360"/>
      </w:pPr>
      <w:rPr>
        <w:rFonts w:cs="Times New Roman"/>
      </w:rPr>
    </w:lvl>
    <w:lvl w:ilvl="7" w:tplc="04210019">
      <w:start w:val="1"/>
      <w:numFmt w:val="lowerLetter"/>
      <w:lvlText w:val="%8."/>
      <w:lvlJc w:val="left"/>
      <w:pPr>
        <w:ind w:left="5575" w:hanging="360"/>
      </w:pPr>
      <w:rPr>
        <w:rFonts w:cs="Times New Roman"/>
      </w:rPr>
    </w:lvl>
    <w:lvl w:ilvl="8" w:tplc="0421001B">
      <w:start w:val="1"/>
      <w:numFmt w:val="lowerRoman"/>
      <w:lvlText w:val="%9."/>
      <w:lvlJc w:val="right"/>
      <w:pPr>
        <w:ind w:left="6295" w:hanging="180"/>
      </w:pPr>
      <w:rPr>
        <w:rFonts w:cs="Times New Roman"/>
      </w:rPr>
    </w:lvl>
  </w:abstractNum>
  <w:abstractNum w:abstractNumId="18">
    <w:nsid w:val="7F4125C3"/>
    <w:multiLevelType w:val="multilevel"/>
    <w:tmpl w:val="A5368C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8"/>
  </w:num>
  <w:num w:numId="7">
    <w:abstractNumId w:val="5"/>
  </w:num>
  <w:num w:numId="8">
    <w:abstractNumId w:val="14"/>
  </w:num>
  <w:num w:numId="9">
    <w:abstractNumId w:val="3"/>
  </w:num>
  <w:num w:numId="10">
    <w:abstractNumId w:val="16"/>
  </w:num>
  <w:num w:numId="11">
    <w:abstractNumId w:val="4"/>
  </w:num>
  <w:num w:numId="12">
    <w:abstractNumId w:val="11"/>
  </w:num>
  <w:num w:numId="13">
    <w:abstractNumId w:val="1"/>
  </w:num>
  <w:num w:numId="14">
    <w:abstractNumId w:val="17"/>
  </w:num>
  <w:num w:numId="15">
    <w:abstractNumId w:val="0"/>
  </w:num>
  <w:num w:numId="16">
    <w:abstractNumId w:val="18"/>
  </w:num>
  <w:num w:numId="17">
    <w:abstractNumId w:val="1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78"/>
    <w:rsid w:val="00073CA9"/>
    <w:rsid w:val="003B3FCC"/>
    <w:rsid w:val="003D2A9C"/>
    <w:rsid w:val="003D5DC4"/>
    <w:rsid w:val="004C1E91"/>
    <w:rsid w:val="004C4C39"/>
    <w:rsid w:val="005158AB"/>
    <w:rsid w:val="00522C08"/>
    <w:rsid w:val="00542BAA"/>
    <w:rsid w:val="005D71EE"/>
    <w:rsid w:val="005E7F78"/>
    <w:rsid w:val="006F13CF"/>
    <w:rsid w:val="00717C46"/>
    <w:rsid w:val="007237E1"/>
    <w:rsid w:val="00835D56"/>
    <w:rsid w:val="008732A8"/>
    <w:rsid w:val="008B2BAB"/>
    <w:rsid w:val="00A16298"/>
    <w:rsid w:val="00A16642"/>
    <w:rsid w:val="00A23169"/>
    <w:rsid w:val="00A4457F"/>
    <w:rsid w:val="00A52E94"/>
    <w:rsid w:val="00AB3B85"/>
    <w:rsid w:val="00AD2FD5"/>
    <w:rsid w:val="00B2732F"/>
    <w:rsid w:val="00B93FD0"/>
    <w:rsid w:val="00CE2997"/>
    <w:rsid w:val="00DA2668"/>
    <w:rsid w:val="00DE383B"/>
    <w:rsid w:val="00E91D1C"/>
    <w:rsid w:val="00FE63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7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A52E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78"/>
    <w:pPr>
      <w:tabs>
        <w:tab w:val="center" w:pos="4513"/>
        <w:tab w:val="right" w:pos="9026"/>
      </w:tabs>
    </w:pPr>
  </w:style>
  <w:style w:type="character" w:customStyle="1" w:styleId="HeaderChar">
    <w:name w:val="Header Char"/>
    <w:basedOn w:val="DefaultParagraphFont"/>
    <w:link w:val="Header"/>
    <w:uiPriority w:val="99"/>
    <w:rsid w:val="005E7F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7F78"/>
    <w:pPr>
      <w:tabs>
        <w:tab w:val="center" w:pos="4513"/>
        <w:tab w:val="right" w:pos="9026"/>
      </w:tabs>
    </w:pPr>
  </w:style>
  <w:style w:type="character" w:customStyle="1" w:styleId="FooterChar">
    <w:name w:val="Footer Char"/>
    <w:basedOn w:val="DefaultParagraphFont"/>
    <w:link w:val="Footer"/>
    <w:uiPriority w:val="99"/>
    <w:rsid w:val="005E7F78"/>
    <w:rPr>
      <w:rFonts w:ascii="Times New Roman" w:eastAsia="Times New Roman" w:hAnsi="Times New Roman" w:cs="Times New Roman"/>
      <w:sz w:val="24"/>
      <w:szCs w:val="24"/>
      <w:lang w:val="en-US"/>
    </w:rPr>
  </w:style>
  <w:style w:type="character" w:customStyle="1" w:styleId="hps">
    <w:name w:val="hps"/>
    <w:basedOn w:val="DefaultParagraphFont"/>
    <w:rsid w:val="005E7F78"/>
  </w:style>
  <w:style w:type="paragraph" w:styleId="PlainText">
    <w:name w:val="Plain Text"/>
    <w:basedOn w:val="Normal"/>
    <w:link w:val="PlainTextChar"/>
    <w:rsid w:val="005E7F78"/>
    <w:rPr>
      <w:rFonts w:ascii="Courier New" w:hAnsi="Courier New" w:cs="Courier New"/>
      <w:sz w:val="20"/>
      <w:szCs w:val="20"/>
      <w:lang w:val="id-ID"/>
    </w:rPr>
  </w:style>
  <w:style w:type="character" w:customStyle="1" w:styleId="PlainTextChar">
    <w:name w:val="Plain Text Char"/>
    <w:basedOn w:val="DefaultParagraphFont"/>
    <w:link w:val="PlainText"/>
    <w:rsid w:val="005E7F78"/>
    <w:rPr>
      <w:rFonts w:ascii="Courier New" w:eastAsia="Times New Roman" w:hAnsi="Courier New" w:cs="Courier New"/>
      <w:sz w:val="20"/>
      <w:szCs w:val="20"/>
    </w:rPr>
  </w:style>
  <w:style w:type="paragraph" w:styleId="ListParagraph">
    <w:name w:val="List Paragraph"/>
    <w:basedOn w:val="Normal"/>
    <w:uiPriority w:val="34"/>
    <w:qFormat/>
    <w:rsid w:val="006F13CF"/>
    <w:pPr>
      <w:ind w:left="720"/>
      <w:contextualSpacing/>
    </w:pPr>
  </w:style>
  <w:style w:type="character" w:customStyle="1" w:styleId="Heading2Char">
    <w:name w:val="Heading 2 Char"/>
    <w:basedOn w:val="DefaultParagraphFont"/>
    <w:link w:val="Heading2"/>
    <w:uiPriority w:val="9"/>
    <w:semiHidden/>
    <w:rsid w:val="00A52E94"/>
    <w:rPr>
      <w:rFonts w:ascii="Cambria" w:eastAsia="Times New Roman" w:hAnsi="Cambria" w:cs="Times New Roman"/>
      <w:b/>
      <w:bCs/>
      <w:i/>
      <w:iCs/>
      <w:sz w:val="28"/>
      <w:szCs w:val="28"/>
      <w:lang w:val="en-US"/>
    </w:rPr>
  </w:style>
  <w:style w:type="character" w:styleId="Hyperlink">
    <w:name w:val="Hyperlink"/>
    <w:unhideWhenUsed/>
    <w:rsid w:val="00AB3B85"/>
    <w:rPr>
      <w:color w:val="0000FF"/>
      <w:u w:val="single"/>
    </w:rPr>
  </w:style>
  <w:style w:type="paragraph" w:styleId="BalloonText">
    <w:name w:val="Balloon Text"/>
    <w:basedOn w:val="Normal"/>
    <w:link w:val="BalloonTextChar"/>
    <w:uiPriority w:val="99"/>
    <w:semiHidden/>
    <w:unhideWhenUsed/>
    <w:rsid w:val="008732A8"/>
    <w:rPr>
      <w:rFonts w:ascii="Tahoma" w:hAnsi="Tahoma" w:cs="Tahoma"/>
      <w:sz w:val="16"/>
      <w:szCs w:val="16"/>
    </w:rPr>
  </w:style>
  <w:style w:type="character" w:customStyle="1" w:styleId="BalloonTextChar">
    <w:name w:val="Balloon Text Char"/>
    <w:basedOn w:val="DefaultParagraphFont"/>
    <w:link w:val="BalloonText"/>
    <w:uiPriority w:val="99"/>
    <w:semiHidden/>
    <w:rsid w:val="008732A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7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A52E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78"/>
    <w:pPr>
      <w:tabs>
        <w:tab w:val="center" w:pos="4513"/>
        <w:tab w:val="right" w:pos="9026"/>
      </w:tabs>
    </w:pPr>
  </w:style>
  <w:style w:type="character" w:customStyle="1" w:styleId="HeaderChar">
    <w:name w:val="Header Char"/>
    <w:basedOn w:val="DefaultParagraphFont"/>
    <w:link w:val="Header"/>
    <w:uiPriority w:val="99"/>
    <w:rsid w:val="005E7F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7F78"/>
    <w:pPr>
      <w:tabs>
        <w:tab w:val="center" w:pos="4513"/>
        <w:tab w:val="right" w:pos="9026"/>
      </w:tabs>
    </w:pPr>
  </w:style>
  <w:style w:type="character" w:customStyle="1" w:styleId="FooterChar">
    <w:name w:val="Footer Char"/>
    <w:basedOn w:val="DefaultParagraphFont"/>
    <w:link w:val="Footer"/>
    <w:uiPriority w:val="99"/>
    <w:rsid w:val="005E7F78"/>
    <w:rPr>
      <w:rFonts w:ascii="Times New Roman" w:eastAsia="Times New Roman" w:hAnsi="Times New Roman" w:cs="Times New Roman"/>
      <w:sz w:val="24"/>
      <w:szCs w:val="24"/>
      <w:lang w:val="en-US"/>
    </w:rPr>
  </w:style>
  <w:style w:type="character" w:customStyle="1" w:styleId="hps">
    <w:name w:val="hps"/>
    <w:basedOn w:val="DefaultParagraphFont"/>
    <w:rsid w:val="005E7F78"/>
  </w:style>
  <w:style w:type="paragraph" w:styleId="PlainText">
    <w:name w:val="Plain Text"/>
    <w:basedOn w:val="Normal"/>
    <w:link w:val="PlainTextChar"/>
    <w:rsid w:val="005E7F78"/>
    <w:rPr>
      <w:rFonts w:ascii="Courier New" w:hAnsi="Courier New" w:cs="Courier New"/>
      <w:sz w:val="20"/>
      <w:szCs w:val="20"/>
      <w:lang w:val="id-ID"/>
    </w:rPr>
  </w:style>
  <w:style w:type="character" w:customStyle="1" w:styleId="PlainTextChar">
    <w:name w:val="Plain Text Char"/>
    <w:basedOn w:val="DefaultParagraphFont"/>
    <w:link w:val="PlainText"/>
    <w:rsid w:val="005E7F78"/>
    <w:rPr>
      <w:rFonts w:ascii="Courier New" w:eastAsia="Times New Roman" w:hAnsi="Courier New" w:cs="Courier New"/>
      <w:sz w:val="20"/>
      <w:szCs w:val="20"/>
    </w:rPr>
  </w:style>
  <w:style w:type="paragraph" w:styleId="ListParagraph">
    <w:name w:val="List Paragraph"/>
    <w:basedOn w:val="Normal"/>
    <w:uiPriority w:val="34"/>
    <w:qFormat/>
    <w:rsid w:val="006F13CF"/>
    <w:pPr>
      <w:ind w:left="720"/>
      <w:contextualSpacing/>
    </w:pPr>
  </w:style>
  <w:style w:type="character" w:customStyle="1" w:styleId="Heading2Char">
    <w:name w:val="Heading 2 Char"/>
    <w:basedOn w:val="DefaultParagraphFont"/>
    <w:link w:val="Heading2"/>
    <w:uiPriority w:val="9"/>
    <w:semiHidden/>
    <w:rsid w:val="00A52E94"/>
    <w:rPr>
      <w:rFonts w:ascii="Cambria" w:eastAsia="Times New Roman" w:hAnsi="Cambria" w:cs="Times New Roman"/>
      <w:b/>
      <w:bCs/>
      <w:i/>
      <w:iCs/>
      <w:sz w:val="28"/>
      <w:szCs w:val="28"/>
      <w:lang w:val="en-US"/>
    </w:rPr>
  </w:style>
  <w:style w:type="character" w:styleId="Hyperlink">
    <w:name w:val="Hyperlink"/>
    <w:unhideWhenUsed/>
    <w:rsid w:val="00AB3B85"/>
    <w:rPr>
      <w:color w:val="0000FF"/>
      <w:u w:val="single"/>
    </w:rPr>
  </w:style>
  <w:style w:type="paragraph" w:styleId="BalloonText">
    <w:name w:val="Balloon Text"/>
    <w:basedOn w:val="Normal"/>
    <w:link w:val="BalloonTextChar"/>
    <w:uiPriority w:val="99"/>
    <w:semiHidden/>
    <w:unhideWhenUsed/>
    <w:rsid w:val="008732A8"/>
    <w:rPr>
      <w:rFonts w:ascii="Tahoma" w:hAnsi="Tahoma" w:cs="Tahoma"/>
      <w:sz w:val="16"/>
      <w:szCs w:val="16"/>
    </w:rPr>
  </w:style>
  <w:style w:type="character" w:customStyle="1" w:styleId="BalloonTextChar">
    <w:name w:val="Balloon Text Char"/>
    <w:basedOn w:val="DefaultParagraphFont"/>
    <w:link w:val="BalloonText"/>
    <w:uiPriority w:val="99"/>
    <w:semiHidden/>
    <w:rsid w:val="008732A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bppt.go.id"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o-lic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5096</Words>
  <Characters>29050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administrator</cp:lastModifiedBy>
  <cp:revision>5</cp:revision>
  <dcterms:created xsi:type="dcterms:W3CDTF">2017-08-22T07:45:00Z</dcterms:created>
  <dcterms:modified xsi:type="dcterms:W3CDTF">2017-08-23T01:54:00Z</dcterms:modified>
</cp:coreProperties>
</file>