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D00" w:rsidRPr="006D5D8D" w:rsidRDefault="007149AB" w:rsidP="007149AB">
      <w:pPr>
        <w:spacing w:line="276" w:lineRule="auto"/>
        <w:jc w:val="center"/>
        <w:rPr>
          <w:rFonts w:ascii="Times New Roman" w:hAnsi="Times New Roman" w:cs="Times New Roman"/>
          <w:sz w:val="24"/>
          <w:szCs w:val="24"/>
        </w:rPr>
      </w:pPr>
      <w:r w:rsidRPr="006D5D8D">
        <w:rPr>
          <w:rFonts w:ascii="Times New Roman" w:hAnsi="Times New Roman" w:cs="Times New Roman"/>
          <w:sz w:val="24"/>
          <w:szCs w:val="24"/>
        </w:rPr>
        <w:t>ANALISIS TERHADAP PENYELESAIAN SENGKETA TANAH DAN BLOKIR TANAH OLEH KANTOR PERTANAHAN DI WILAYAH PROVINSI LAMPUNG</w:t>
      </w:r>
      <w:r w:rsidRPr="006D5D8D">
        <w:rPr>
          <w:rStyle w:val="FootnoteReference"/>
          <w:rFonts w:ascii="Times New Roman" w:hAnsi="Times New Roman" w:cs="Times New Roman"/>
          <w:sz w:val="24"/>
          <w:szCs w:val="24"/>
        </w:rPr>
        <w:footnoteReference w:id="2"/>
      </w:r>
    </w:p>
    <w:p w:rsidR="007149AB" w:rsidRPr="006D5D8D" w:rsidRDefault="007149AB" w:rsidP="007149AB">
      <w:pPr>
        <w:spacing w:line="276" w:lineRule="auto"/>
        <w:jc w:val="center"/>
        <w:rPr>
          <w:rFonts w:ascii="Times New Roman" w:hAnsi="Times New Roman" w:cs="Times New Roman"/>
          <w:sz w:val="24"/>
          <w:szCs w:val="24"/>
        </w:rPr>
      </w:pPr>
    </w:p>
    <w:p w:rsidR="007149AB" w:rsidRPr="006D5D8D" w:rsidRDefault="007149AB" w:rsidP="007149AB">
      <w:pPr>
        <w:spacing w:line="276" w:lineRule="auto"/>
        <w:jc w:val="center"/>
        <w:rPr>
          <w:rFonts w:ascii="Times New Roman" w:hAnsi="Times New Roman" w:cs="Times New Roman"/>
          <w:sz w:val="24"/>
          <w:szCs w:val="24"/>
        </w:rPr>
      </w:pPr>
      <w:r w:rsidRPr="006D5D8D">
        <w:rPr>
          <w:rFonts w:ascii="Times New Roman" w:hAnsi="Times New Roman" w:cs="Times New Roman"/>
          <w:sz w:val="24"/>
          <w:szCs w:val="24"/>
        </w:rPr>
        <w:t>OLEH: FX SUMARJA</w:t>
      </w:r>
      <w:r w:rsidRPr="006D5D8D">
        <w:rPr>
          <w:rStyle w:val="FootnoteReference"/>
          <w:rFonts w:ascii="Times New Roman" w:hAnsi="Times New Roman" w:cs="Times New Roman"/>
          <w:sz w:val="24"/>
          <w:szCs w:val="24"/>
        </w:rPr>
        <w:footnoteReference w:id="3"/>
      </w:r>
    </w:p>
    <w:p w:rsidR="006B6109" w:rsidRPr="005C1996" w:rsidRDefault="005C1996" w:rsidP="005C1996">
      <w:pPr>
        <w:rPr>
          <w:rFonts w:ascii="Times New Roman" w:hAnsi="Times New Roman" w:cs="Times New Roman"/>
          <w:b/>
          <w:sz w:val="24"/>
          <w:szCs w:val="24"/>
        </w:rPr>
      </w:pPr>
      <w:r>
        <w:rPr>
          <w:rFonts w:ascii="Times New Roman" w:hAnsi="Times New Roman" w:cs="Times New Roman"/>
          <w:b/>
          <w:sz w:val="24"/>
          <w:szCs w:val="24"/>
        </w:rPr>
        <w:t>I.</w:t>
      </w:r>
      <w:r w:rsidR="008C393E" w:rsidRPr="005C1996">
        <w:rPr>
          <w:rFonts w:ascii="Times New Roman" w:hAnsi="Times New Roman" w:cs="Times New Roman"/>
          <w:b/>
          <w:sz w:val="24"/>
          <w:szCs w:val="24"/>
        </w:rPr>
        <w:t>Latar Belakang</w:t>
      </w:r>
    </w:p>
    <w:p w:rsidR="00581BA8" w:rsidRPr="006D5D8D" w:rsidRDefault="00581BA8" w:rsidP="00923C27">
      <w:pPr>
        <w:spacing w:line="276" w:lineRule="auto"/>
        <w:ind w:firstLine="567"/>
        <w:rPr>
          <w:rFonts w:ascii="Times New Roman" w:hAnsi="Times New Roman" w:cs="Times New Roman"/>
          <w:sz w:val="24"/>
          <w:szCs w:val="24"/>
        </w:rPr>
      </w:pPr>
      <w:r w:rsidRPr="006D5D8D">
        <w:rPr>
          <w:rFonts w:ascii="Times New Roman" w:hAnsi="Times New Roman" w:cs="Times New Roman"/>
          <w:bCs/>
          <w:sz w:val="24"/>
          <w:szCs w:val="24"/>
        </w:rPr>
        <w:t xml:space="preserve">Menurut Mochtar Kusumaatmadja </w:t>
      </w:r>
      <w:r w:rsidRPr="006D5D8D">
        <w:rPr>
          <w:rFonts w:ascii="Times New Roman" w:hAnsi="Times New Roman" w:cs="Times New Roman"/>
          <w:sz w:val="24"/>
          <w:szCs w:val="24"/>
        </w:rPr>
        <w:t xml:space="preserve">hukum adalah sarana </w:t>
      </w:r>
      <w:r w:rsidRPr="006D5D8D">
        <w:rPr>
          <w:rFonts w:ascii="Times New Roman" w:hAnsi="Times New Roman" w:cs="Times New Roman"/>
          <w:i/>
          <w:iCs/>
          <w:sz w:val="24"/>
          <w:szCs w:val="24"/>
        </w:rPr>
        <w:t>(instrument)</w:t>
      </w:r>
      <w:r w:rsidRPr="006D5D8D">
        <w:rPr>
          <w:rStyle w:val="FootnoteReference"/>
          <w:rFonts w:ascii="Times New Roman" w:hAnsi="Times New Roman" w:cs="Times New Roman"/>
          <w:i/>
          <w:iCs/>
          <w:sz w:val="24"/>
          <w:szCs w:val="24"/>
        </w:rPr>
        <w:footnoteReference w:id="4"/>
      </w:r>
      <w:r w:rsidRPr="006D5D8D">
        <w:rPr>
          <w:rFonts w:ascii="Times New Roman" w:hAnsi="Times New Roman" w:cs="Times New Roman"/>
          <w:i/>
          <w:iCs/>
          <w:sz w:val="24"/>
          <w:szCs w:val="24"/>
        </w:rPr>
        <w:t xml:space="preserve"> </w:t>
      </w:r>
      <w:r w:rsidRPr="006D5D8D">
        <w:rPr>
          <w:rFonts w:ascii="Times New Roman" w:hAnsi="Times New Roman" w:cs="Times New Roman"/>
          <w:sz w:val="24"/>
          <w:szCs w:val="24"/>
        </w:rPr>
        <w:t>untuk membangun masyarakat. Pokok pikiran yang melandasi konsep tersebut adalah bahwa ketertiban dan keteraturan dalam usaha pembangunan dan pembaharuan memang diinginkan, bahkan mutlak perlu. Hukum dalam arti norma diharapkan dapat mengarahkan kegiatan manusia kearah yang dikehendaki oleh pembangunan dan pembaharuan itu. Oleh karena itu, diperlukan sarana berupa peraturan hukum yang berbentuk tertulis dan harus sesuai dengan hukum yang hidup dalam masyarakat.</w:t>
      </w:r>
    </w:p>
    <w:p w:rsidR="00581BA8" w:rsidRPr="006D5D8D" w:rsidRDefault="00581BA8" w:rsidP="00923C27">
      <w:pPr>
        <w:autoSpaceDE w:val="0"/>
        <w:adjustRightInd w:val="0"/>
        <w:spacing w:line="276" w:lineRule="auto"/>
        <w:ind w:firstLine="567"/>
        <w:rPr>
          <w:rFonts w:ascii="Times New Roman" w:hAnsi="Times New Roman" w:cs="Times New Roman"/>
          <w:sz w:val="24"/>
          <w:szCs w:val="24"/>
          <w:lang w:val="en-US"/>
        </w:rPr>
      </w:pPr>
      <w:r w:rsidRPr="006D5D8D">
        <w:rPr>
          <w:rFonts w:ascii="Times New Roman" w:hAnsi="Times New Roman" w:cs="Times New Roman"/>
          <w:bCs/>
          <w:sz w:val="24"/>
          <w:szCs w:val="24"/>
        </w:rPr>
        <w:t xml:space="preserve">Selanjutnya </w:t>
      </w:r>
      <w:r w:rsidRPr="006D5D8D">
        <w:rPr>
          <w:rFonts w:ascii="Times New Roman" w:hAnsi="Times New Roman" w:cs="Times New Roman"/>
          <w:sz w:val="24"/>
          <w:szCs w:val="24"/>
        </w:rPr>
        <w:t>fungsi pokok hukum adalah ketertiban sebagai syarat adanya masyarakat yang teratur.</w:t>
      </w:r>
      <w:r w:rsidRPr="006D5D8D">
        <w:rPr>
          <w:rStyle w:val="FootnoteReference"/>
          <w:rFonts w:ascii="Times New Roman" w:eastAsiaTheme="majorEastAsia" w:hAnsi="Times New Roman" w:cs="Times New Roman"/>
          <w:sz w:val="24"/>
          <w:szCs w:val="24"/>
        </w:rPr>
        <w:footnoteReference w:id="5"/>
      </w:r>
      <w:r w:rsidRPr="006D5D8D">
        <w:rPr>
          <w:rFonts w:ascii="Times New Roman" w:hAnsi="Times New Roman" w:cs="Times New Roman"/>
          <w:sz w:val="24"/>
          <w:szCs w:val="24"/>
        </w:rPr>
        <w:t xml:space="preserve"> Pencapaian ketertiban diusahakan adanya kepastian hukum dalam pergaulan manusia. Manusia tidak mungkin dapat mengembangkan bakat dan kemampuan yang diberikan Tuhan kepadanya secara optimal tanpa adanya kepastian hukum dan ketertiban. Fungsi hukum dalam masyarakat yang sedang membangun seperti Indonesia tidak cukup hanya untuk menjamin kepastian dan ketertiban. Hukum diharapkan agar berfungsi lebih daripada itu, yakni sebagai “sarana pembaharuan masyarakat” atau </w:t>
      </w:r>
      <w:r w:rsidRPr="006D5D8D">
        <w:rPr>
          <w:rFonts w:ascii="Times New Roman" w:hAnsi="Times New Roman" w:cs="Times New Roman"/>
          <w:i/>
          <w:iCs/>
          <w:sz w:val="24"/>
          <w:szCs w:val="24"/>
        </w:rPr>
        <w:t>”law as a tool of social engeneering”</w:t>
      </w:r>
      <w:r w:rsidRPr="006D5D8D">
        <w:rPr>
          <w:rFonts w:ascii="Times New Roman" w:hAnsi="Times New Roman" w:cs="Times New Roman"/>
          <w:sz w:val="24"/>
          <w:szCs w:val="24"/>
        </w:rPr>
        <w:t>atau “sarana pembangunan”.</w:t>
      </w:r>
    </w:p>
    <w:p w:rsidR="00581BA8" w:rsidRPr="006D5D8D" w:rsidRDefault="00581BA8" w:rsidP="00923C27">
      <w:pPr>
        <w:autoSpaceDE w:val="0"/>
        <w:autoSpaceDN w:val="0"/>
        <w:adjustRightInd w:val="0"/>
        <w:spacing w:line="276" w:lineRule="auto"/>
        <w:ind w:firstLine="567"/>
        <w:rPr>
          <w:rFonts w:ascii="Times New Roman" w:hAnsi="Times New Roman" w:cs="Times New Roman"/>
          <w:sz w:val="24"/>
          <w:szCs w:val="24"/>
        </w:rPr>
      </w:pPr>
      <w:r w:rsidRPr="006D5D8D">
        <w:rPr>
          <w:rFonts w:ascii="Times New Roman" w:hAnsi="Times New Roman" w:cs="Times New Roman"/>
          <w:sz w:val="24"/>
          <w:szCs w:val="24"/>
        </w:rPr>
        <w:t>Berdasarkan uraian fungsi hukum yang telah dikemukakannya, ia</w:t>
      </w:r>
      <w:r w:rsidRPr="006D5D8D">
        <w:rPr>
          <w:rFonts w:ascii="Times New Roman" w:hAnsi="Times New Roman" w:cs="Times New Roman"/>
          <w:bCs/>
          <w:sz w:val="24"/>
          <w:szCs w:val="24"/>
        </w:rPr>
        <w:t xml:space="preserve"> </w:t>
      </w:r>
      <w:r w:rsidRPr="006D5D8D">
        <w:rPr>
          <w:rFonts w:ascii="Times New Roman" w:hAnsi="Times New Roman" w:cs="Times New Roman"/>
          <w:sz w:val="24"/>
          <w:szCs w:val="24"/>
        </w:rPr>
        <w:t xml:space="preserve">memberikan definisi hukum dalam pengertian yang lebih luas, tidak saja merupakan keseluruhan </w:t>
      </w:r>
      <w:r w:rsidRPr="006D5D8D">
        <w:rPr>
          <w:rFonts w:ascii="Times New Roman" w:hAnsi="Times New Roman" w:cs="Times New Roman"/>
          <w:bCs/>
          <w:sz w:val="24"/>
          <w:szCs w:val="24"/>
        </w:rPr>
        <w:t xml:space="preserve">asas-asas </w:t>
      </w:r>
      <w:r w:rsidRPr="006D5D8D">
        <w:rPr>
          <w:rFonts w:ascii="Times New Roman" w:hAnsi="Times New Roman" w:cs="Times New Roman"/>
          <w:sz w:val="24"/>
          <w:szCs w:val="24"/>
        </w:rPr>
        <w:t xml:space="preserve">dan </w:t>
      </w:r>
      <w:r w:rsidRPr="006D5D8D">
        <w:rPr>
          <w:rFonts w:ascii="Times New Roman" w:hAnsi="Times New Roman" w:cs="Times New Roman"/>
          <w:bCs/>
          <w:sz w:val="24"/>
          <w:szCs w:val="24"/>
        </w:rPr>
        <w:t xml:space="preserve">kaidah-kaidah </w:t>
      </w:r>
      <w:r w:rsidRPr="006D5D8D">
        <w:rPr>
          <w:rFonts w:ascii="Times New Roman" w:hAnsi="Times New Roman" w:cs="Times New Roman"/>
          <w:sz w:val="24"/>
          <w:szCs w:val="24"/>
        </w:rPr>
        <w:t>yang mengatur kehidupan manusia dalam masyarakat, melainkan meliputi pula lembaga-lembaga (</w:t>
      </w:r>
      <w:r w:rsidRPr="006D5D8D">
        <w:rPr>
          <w:rFonts w:ascii="Times New Roman" w:hAnsi="Times New Roman" w:cs="Times New Roman"/>
          <w:i/>
          <w:iCs/>
          <w:sz w:val="24"/>
          <w:szCs w:val="24"/>
        </w:rPr>
        <w:t>institution</w:t>
      </w:r>
      <w:r w:rsidRPr="006D5D8D">
        <w:rPr>
          <w:rFonts w:ascii="Times New Roman" w:hAnsi="Times New Roman" w:cs="Times New Roman"/>
          <w:sz w:val="24"/>
          <w:szCs w:val="24"/>
        </w:rPr>
        <w:t>) dan proses-proses (</w:t>
      </w:r>
      <w:r w:rsidRPr="006D5D8D">
        <w:rPr>
          <w:rFonts w:ascii="Times New Roman" w:hAnsi="Times New Roman" w:cs="Times New Roman"/>
          <w:i/>
          <w:iCs/>
          <w:sz w:val="24"/>
          <w:szCs w:val="24"/>
        </w:rPr>
        <w:t>processes</w:t>
      </w:r>
      <w:r w:rsidRPr="006D5D8D">
        <w:rPr>
          <w:rFonts w:ascii="Times New Roman" w:hAnsi="Times New Roman" w:cs="Times New Roman"/>
          <w:sz w:val="24"/>
          <w:szCs w:val="24"/>
        </w:rPr>
        <w:t xml:space="preserve">) yang mewujudkan </w:t>
      </w:r>
      <w:r w:rsidRPr="006D5D8D">
        <w:rPr>
          <w:rFonts w:ascii="Times New Roman" w:hAnsi="Times New Roman" w:cs="Times New Roman"/>
          <w:bCs/>
          <w:iCs/>
          <w:sz w:val="24"/>
          <w:szCs w:val="24"/>
        </w:rPr>
        <w:t xml:space="preserve">berlakunya kaidah-kaidah </w:t>
      </w:r>
      <w:r w:rsidRPr="006D5D8D">
        <w:rPr>
          <w:rFonts w:ascii="Times New Roman" w:hAnsi="Times New Roman" w:cs="Times New Roman"/>
          <w:sz w:val="24"/>
          <w:szCs w:val="24"/>
        </w:rPr>
        <w:t xml:space="preserve">itu dalam kenyataan. Dengan kata lain, suatu pendekatan normatif semata-mata tentang hukum tidak cukup apabila hendak melakukan pembinaan hukum secara menyeluruh. Pada bagian lain, </w:t>
      </w:r>
      <w:r w:rsidRPr="006D5D8D">
        <w:rPr>
          <w:rFonts w:ascii="Times New Roman" w:hAnsi="Times New Roman" w:cs="Times New Roman"/>
          <w:bCs/>
          <w:sz w:val="24"/>
          <w:szCs w:val="24"/>
        </w:rPr>
        <w:t xml:space="preserve">Mochtar Kusumaatmadja </w:t>
      </w:r>
      <w:r w:rsidRPr="006D5D8D">
        <w:rPr>
          <w:rFonts w:ascii="Times New Roman" w:hAnsi="Times New Roman" w:cs="Times New Roman"/>
          <w:sz w:val="24"/>
          <w:szCs w:val="24"/>
        </w:rPr>
        <w:t xml:space="preserve">juga mengemukakan bahwa “hukum yang memadai harus tidak hanya memandang hukum itu sebagai suatu </w:t>
      </w:r>
      <w:r w:rsidRPr="006D5D8D">
        <w:rPr>
          <w:rFonts w:ascii="Times New Roman" w:hAnsi="Times New Roman" w:cs="Times New Roman"/>
          <w:bCs/>
          <w:sz w:val="24"/>
          <w:szCs w:val="24"/>
        </w:rPr>
        <w:t>perangkat asas</w:t>
      </w:r>
      <w:r w:rsidRPr="006D5D8D">
        <w:rPr>
          <w:rFonts w:ascii="Times New Roman" w:hAnsi="Times New Roman" w:cs="Times New Roman"/>
          <w:bCs/>
          <w:sz w:val="24"/>
          <w:szCs w:val="24"/>
          <w:lang w:val="en-US"/>
        </w:rPr>
        <w:t xml:space="preserve"> </w:t>
      </w:r>
      <w:proofErr w:type="spellStart"/>
      <w:r w:rsidRPr="006D5D8D">
        <w:rPr>
          <w:rFonts w:ascii="Times New Roman" w:hAnsi="Times New Roman" w:cs="Times New Roman"/>
          <w:bCs/>
          <w:sz w:val="24"/>
          <w:szCs w:val="24"/>
          <w:lang w:val="en-US"/>
        </w:rPr>
        <w:t>dan</w:t>
      </w:r>
      <w:proofErr w:type="spellEnd"/>
      <w:r w:rsidRPr="006D5D8D">
        <w:rPr>
          <w:rFonts w:ascii="Times New Roman" w:hAnsi="Times New Roman" w:cs="Times New Roman"/>
          <w:bCs/>
          <w:sz w:val="24"/>
          <w:szCs w:val="24"/>
        </w:rPr>
        <w:t xml:space="preserve"> kaidah </w:t>
      </w:r>
      <w:r w:rsidRPr="006D5D8D">
        <w:rPr>
          <w:rFonts w:ascii="Times New Roman" w:hAnsi="Times New Roman" w:cs="Times New Roman"/>
          <w:sz w:val="24"/>
          <w:szCs w:val="24"/>
        </w:rPr>
        <w:t xml:space="preserve">yang mengatur kehidupan manusia dalam masyarakat, tetapi harus pula mencakup </w:t>
      </w:r>
      <w:r w:rsidRPr="006D5D8D">
        <w:rPr>
          <w:rFonts w:ascii="Times New Roman" w:hAnsi="Times New Roman" w:cs="Times New Roman"/>
          <w:bCs/>
          <w:sz w:val="24"/>
          <w:szCs w:val="24"/>
        </w:rPr>
        <w:lastRenderedPageBreak/>
        <w:t xml:space="preserve">lembaga </w:t>
      </w:r>
      <w:r w:rsidRPr="006D5D8D">
        <w:rPr>
          <w:rFonts w:ascii="Times New Roman" w:hAnsi="Times New Roman" w:cs="Times New Roman"/>
          <w:bCs/>
          <w:i/>
          <w:iCs/>
          <w:sz w:val="24"/>
          <w:szCs w:val="24"/>
        </w:rPr>
        <w:t xml:space="preserve">(institution) </w:t>
      </w:r>
      <w:r w:rsidRPr="006D5D8D">
        <w:rPr>
          <w:rFonts w:ascii="Times New Roman" w:hAnsi="Times New Roman" w:cs="Times New Roman"/>
          <w:sz w:val="24"/>
          <w:szCs w:val="24"/>
        </w:rPr>
        <w:t>dan</w:t>
      </w:r>
      <w:r w:rsidRPr="006D5D8D">
        <w:rPr>
          <w:rFonts w:ascii="Times New Roman" w:hAnsi="Times New Roman" w:cs="Times New Roman"/>
          <w:bCs/>
          <w:sz w:val="24"/>
          <w:szCs w:val="24"/>
        </w:rPr>
        <w:t xml:space="preserve"> proses </w:t>
      </w:r>
      <w:r w:rsidRPr="006D5D8D">
        <w:rPr>
          <w:rFonts w:ascii="Times New Roman" w:hAnsi="Times New Roman" w:cs="Times New Roman"/>
          <w:bCs/>
          <w:i/>
          <w:iCs/>
          <w:sz w:val="24"/>
          <w:szCs w:val="24"/>
        </w:rPr>
        <w:t xml:space="preserve">(processes) </w:t>
      </w:r>
      <w:r w:rsidRPr="006D5D8D">
        <w:rPr>
          <w:rFonts w:ascii="Times New Roman" w:hAnsi="Times New Roman" w:cs="Times New Roman"/>
          <w:sz w:val="24"/>
          <w:szCs w:val="24"/>
        </w:rPr>
        <w:t xml:space="preserve">yang diperlukan untuk </w:t>
      </w:r>
      <w:r w:rsidRPr="006D5D8D">
        <w:rPr>
          <w:rFonts w:ascii="Times New Roman" w:hAnsi="Times New Roman" w:cs="Times New Roman"/>
          <w:bCs/>
          <w:iCs/>
          <w:sz w:val="24"/>
          <w:szCs w:val="24"/>
        </w:rPr>
        <w:t xml:space="preserve">mewujudkan hukum </w:t>
      </w:r>
      <w:r w:rsidRPr="006D5D8D">
        <w:rPr>
          <w:rFonts w:ascii="Times New Roman" w:hAnsi="Times New Roman" w:cs="Times New Roman"/>
          <w:sz w:val="24"/>
          <w:szCs w:val="24"/>
        </w:rPr>
        <w:t>itu dalam kenyataan”. Itulah yang sering disebut dengan sistem hukum.</w:t>
      </w:r>
    </w:p>
    <w:p w:rsidR="00581BA8" w:rsidRPr="006D5D8D" w:rsidRDefault="00581BA8" w:rsidP="00923C27">
      <w:pPr>
        <w:autoSpaceDE w:val="0"/>
        <w:autoSpaceDN w:val="0"/>
        <w:adjustRightInd w:val="0"/>
        <w:spacing w:line="276" w:lineRule="auto"/>
        <w:ind w:firstLine="567"/>
        <w:rPr>
          <w:rFonts w:ascii="Times New Roman" w:hAnsi="Times New Roman" w:cs="Times New Roman"/>
          <w:sz w:val="24"/>
          <w:szCs w:val="24"/>
        </w:rPr>
      </w:pPr>
      <w:r w:rsidRPr="006D5D8D">
        <w:rPr>
          <w:rFonts w:ascii="Times New Roman" w:hAnsi="Times New Roman" w:cs="Times New Roman"/>
          <w:sz w:val="24"/>
          <w:szCs w:val="24"/>
        </w:rPr>
        <w:t xml:space="preserve">Sistem hukum dalam arti sempit atau disebut tata hukum (berupa aspek idiil/substansi) adalah keseluruhan kaidah-kaidah hukum dan bentuk penampilannya dalam aturan-aturan hukum  yang tersusun dalam sebuah  sistem, atau suatu kesatuan tatanan utuh yang terdiri dari bagian-bagian atau unsur-unsur yang saling berkaitan erat satu sama lain, atau suatu kesatuan yang terdiri dari unsur-unsur yang mempunyai interaksi satu sama lain dan bekerja sama untuk mencapai tujuan kesatuan tersebut, jika terjadi masalah atau persoalan akan menemukan jawaban atau penyelesaiannya sendiri. Sistem hukum dalam arti luas atau disebut tatanan hukum mencakup tiga aspek, yaitu idiil/substansi, operasional/struktur, dan aktual/kultur. Setiap sistem hukum akan menghadapi kontradiksi, kekosongan hukum, dan norma hukum kabur. </w:t>
      </w:r>
    </w:p>
    <w:p w:rsidR="00581BA8" w:rsidRPr="006D5D8D" w:rsidRDefault="00581BA8" w:rsidP="00923C27">
      <w:pPr>
        <w:autoSpaceDE w:val="0"/>
        <w:autoSpaceDN w:val="0"/>
        <w:adjustRightInd w:val="0"/>
        <w:spacing w:line="276" w:lineRule="auto"/>
        <w:ind w:firstLine="567"/>
        <w:rPr>
          <w:rFonts w:ascii="Times New Roman" w:eastAsia="Times New Roman" w:hAnsi="Times New Roman" w:cs="Times New Roman"/>
          <w:sz w:val="24"/>
          <w:szCs w:val="24"/>
          <w:lang w:eastAsia="id-ID"/>
        </w:rPr>
      </w:pPr>
      <w:r w:rsidRPr="006D5D8D">
        <w:rPr>
          <w:rFonts w:ascii="Times New Roman" w:hAnsi="Times New Roman" w:cs="Times New Roman"/>
          <w:sz w:val="24"/>
          <w:szCs w:val="24"/>
        </w:rPr>
        <w:t xml:space="preserve">Pada tataran negara hukum, segala sesuatu yang dilakukan oleh pemerintah harus didasarkan pada hukum yang berlaku, misalnya terkait </w:t>
      </w:r>
      <w:r w:rsidR="00923C27" w:rsidRPr="006D5D8D">
        <w:rPr>
          <w:rFonts w:ascii="Times New Roman" w:hAnsi="Times New Roman" w:cs="Times New Roman"/>
          <w:b/>
          <w:i/>
          <w:sz w:val="24"/>
          <w:szCs w:val="24"/>
        </w:rPr>
        <w:t>Penyelesaian Sengketa Tanah Dan Blokir Tanah Oleh Kantor Pertanahan.</w:t>
      </w:r>
      <w:r w:rsidRPr="006D5D8D">
        <w:rPr>
          <w:rFonts w:ascii="Times New Roman" w:hAnsi="Times New Roman" w:cs="Times New Roman"/>
          <w:sz w:val="24"/>
          <w:szCs w:val="24"/>
        </w:rPr>
        <w:t xml:space="preserve"> Sehingga sudah tepatlah yang dikatakan Philipus M. Hadjon bahwa keabsahan tindak pemerintah (</w:t>
      </w:r>
      <w:r w:rsidRPr="006D5D8D">
        <w:rPr>
          <w:rFonts w:ascii="Times New Roman" w:hAnsi="Times New Roman" w:cs="Times New Roman"/>
          <w:i/>
          <w:iCs/>
          <w:sz w:val="24"/>
          <w:szCs w:val="24"/>
        </w:rPr>
        <w:t>bestuur handelingen</w:t>
      </w:r>
      <w:r w:rsidRPr="006D5D8D">
        <w:rPr>
          <w:rFonts w:ascii="Times New Roman" w:hAnsi="Times New Roman" w:cs="Times New Roman"/>
          <w:sz w:val="24"/>
          <w:szCs w:val="24"/>
        </w:rPr>
        <w:t xml:space="preserve">) harus mencakup tiga aspek: </w:t>
      </w:r>
      <w:r w:rsidRPr="006D5D8D">
        <w:rPr>
          <w:rFonts w:ascii="Times New Roman" w:hAnsi="Times New Roman" w:cs="Times New Roman"/>
          <w:b/>
          <w:sz w:val="24"/>
          <w:szCs w:val="24"/>
        </w:rPr>
        <w:t>wewenang, prosedur dan substansi</w:t>
      </w:r>
      <w:r w:rsidRPr="006D5D8D">
        <w:rPr>
          <w:rFonts w:ascii="Times New Roman" w:hAnsi="Times New Roman" w:cs="Times New Roman"/>
          <w:sz w:val="24"/>
          <w:szCs w:val="24"/>
        </w:rPr>
        <w:t xml:space="preserve"> yang sudah ditentukan oleh hukum.</w:t>
      </w:r>
      <w:r w:rsidRPr="006D5D8D">
        <w:rPr>
          <w:rFonts w:ascii="Times New Roman" w:eastAsia="Times New Roman" w:hAnsi="Times New Roman" w:cs="Times New Roman"/>
          <w:sz w:val="24"/>
          <w:szCs w:val="24"/>
          <w:lang w:eastAsia="id-ID"/>
        </w:rPr>
        <w:t xml:space="preserve"> Wujud dari tindak pemerintah adalah ketetapan atau keputusan tata usaha negara (KTUN). </w:t>
      </w:r>
    </w:p>
    <w:p w:rsidR="00581BA8" w:rsidRPr="006D5D8D" w:rsidRDefault="00581BA8" w:rsidP="00923C27">
      <w:pPr>
        <w:autoSpaceDE w:val="0"/>
        <w:autoSpaceDN w:val="0"/>
        <w:adjustRightInd w:val="0"/>
        <w:spacing w:line="276" w:lineRule="auto"/>
        <w:ind w:firstLine="567"/>
        <w:rPr>
          <w:rFonts w:ascii="Times New Roman" w:hAnsi="Times New Roman" w:cs="Times New Roman"/>
          <w:sz w:val="24"/>
          <w:szCs w:val="24"/>
        </w:rPr>
      </w:pPr>
      <w:r w:rsidRPr="006D5D8D">
        <w:rPr>
          <w:rFonts w:ascii="Times New Roman" w:eastAsia="Times New Roman" w:hAnsi="Times New Roman" w:cs="Times New Roman"/>
          <w:sz w:val="24"/>
          <w:szCs w:val="24"/>
          <w:lang w:eastAsia="id-ID"/>
        </w:rPr>
        <w:t xml:space="preserve">Aspek wewenang berarti, bahwa pejabat yang mengeluarkan ketetapan tersebut memang mempunyai kewenangan sesuai dengan ketentuan yang berlaku. Kewenangan bersumber dari </w:t>
      </w:r>
      <w:r w:rsidRPr="006D5D8D">
        <w:rPr>
          <w:rFonts w:ascii="Times New Roman" w:hAnsi="Times New Roman" w:cs="Times New Roman"/>
          <w:sz w:val="24"/>
          <w:szCs w:val="24"/>
        </w:rPr>
        <w:t>atribusi, delegasi atau mandat. A</w:t>
      </w:r>
      <w:r w:rsidRPr="006D5D8D">
        <w:rPr>
          <w:rFonts w:ascii="Times New Roman" w:eastAsia="Times New Roman" w:hAnsi="Times New Roman" w:cs="Times New Roman"/>
          <w:sz w:val="24"/>
          <w:szCs w:val="24"/>
          <w:lang w:eastAsia="id-ID"/>
        </w:rPr>
        <w:t>spek prosedur, berarti bahwa ketetapan atau keputusan tersebut dikeluarkan sesuai dengan tatacara yang disyaratkan dan bertumpu kepada asas keterbukaan pemerintah. Aspek substansi, berarti bahwa ketetapan atau keputusan tersebut</w:t>
      </w:r>
      <w:r w:rsidRPr="006D5D8D">
        <w:rPr>
          <w:rFonts w:ascii="Times New Roman" w:hAnsi="Times New Roman" w:cs="Times New Roman"/>
          <w:sz w:val="24"/>
          <w:szCs w:val="24"/>
        </w:rPr>
        <w:t xml:space="preserve"> sesuai dengan isi aturan, yang bersifat mengatur dan mengendalikan tindak pemerintahan.</w:t>
      </w:r>
      <w:r w:rsidRPr="006D5D8D">
        <w:rPr>
          <w:rStyle w:val="FootnoteReference"/>
          <w:rFonts w:ascii="Times New Roman" w:hAnsi="Times New Roman" w:cs="Times New Roman"/>
          <w:sz w:val="24"/>
          <w:szCs w:val="24"/>
        </w:rPr>
        <w:footnoteReference w:id="6"/>
      </w:r>
    </w:p>
    <w:p w:rsidR="00581BA8" w:rsidRPr="006D5D8D" w:rsidRDefault="00581BA8" w:rsidP="00923C27">
      <w:pPr>
        <w:autoSpaceDE w:val="0"/>
        <w:autoSpaceDN w:val="0"/>
        <w:adjustRightInd w:val="0"/>
        <w:spacing w:line="276" w:lineRule="auto"/>
        <w:ind w:firstLine="567"/>
        <w:rPr>
          <w:rFonts w:ascii="Times New Roman" w:eastAsia="Times New Roman" w:hAnsi="Times New Roman" w:cs="Times New Roman"/>
          <w:sz w:val="24"/>
          <w:szCs w:val="24"/>
          <w:lang w:eastAsia="id-ID"/>
        </w:rPr>
      </w:pPr>
      <w:r w:rsidRPr="006D5D8D">
        <w:rPr>
          <w:rFonts w:ascii="Times New Roman" w:eastAsia="Times New Roman" w:hAnsi="Times New Roman" w:cs="Times New Roman"/>
          <w:sz w:val="24"/>
          <w:szCs w:val="24"/>
          <w:lang w:eastAsia="id-ID"/>
        </w:rPr>
        <w:t>KTUN dikatakan sah menurut hukum (</w:t>
      </w:r>
      <w:r w:rsidRPr="006D5D8D">
        <w:rPr>
          <w:rFonts w:ascii="Times New Roman" w:eastAsia="Times New Roman" w:hAnsi="Times New Roman" w:cs="Times New Roman"/>
          <w:i/>
          <w:iCs/>
          <w:sz w:val="24"/>
          <w:szCs w:val="24"/>
          <w:lang w:eastAsia="id-ID"/>
        </w:rPr>
        <w:t>rechsmatig</w:t>
      </w:r>
      <w:r w:rsidRPr="006D5D8D">
        <w:rPr>
          <w:rFonts w:ascii="Times New Roman" w:eastAsia="Times New Roman" w:hAnsi="Times New Roman" w:cs="Times New Roman"/>
          <w:sz w:val="24"/>
          <w:szCs w:val="24"/>
          <w:lang w:eastAsia="id-ID"/>
        </w:rPr>
        <w:t>) apabila keputusan tersebut memenuhi persyaratan tertentu yang ditentukan oleh hukum. Dengan dipenuhinya persyaratan yang ditentukan oleh hukum, maka keputusan tersebut mempunyai kekuatan hukum (</w:t>
      </w:r>
      <w:r w:rsidRPr="006D5D8D">
        <w:rPr>
          <w:rFonts w:ascii="Times New Roman" w:eastAsia="Times New Roman" w:hAnsi="Times New Roman" w:cs="Times New Roman"/>
          <w:i/>
          <w:iCs/>
          <w:sz w:val="24"/>
          <w:szCs w:val="24"/>
          <w:lang w:eastAsia="id-ID"/>
        </w:rPr>
        <w:t>rechtskrach</w:t>
      </w:r>
      <w:r w:rsidRPr="006D5D8D">
        <w:rPr>
          <w:rFonts w:ascii="Times New Roman" w:eastAsia="Times New Roman" w:hAnsi="Times New Roman" w:cs="Times New Roman"/>
          <w:sz w:val="24"/>
          <w:szCs w:val="24"/>
          <w:lang w:eastAsia="id-ID"/>
        </w:rPr>
        <w:t xml:space="preserve">) untuk dilaksanakan. Sebaliknya apabila suatu keputusan tersebut tidak memenuhi persyaratan maka menurut hukum, ketetapan atau keputusan tersebut menjadi  </w:t>
      </w:r>
      <w:r w:rsidRPr="006D5D8D">
        <w:rPr>
          <w:rFonts w:ascii="Times New Roman" w:eastAsia="Times New Roman" w:hAnsi="Times New Roman" w:cs="Times New Roman"/>
          <w:bCs/>
          <w:sz w:val="24"/>
          <w:szCs w:val="24"/>
          <w:lang w:eastAsia="id-ID"/>
        </w:rPr>
        <w:t>tidak sah</w:t>
      </w:r>
      <w:r w:rsidRPr="006D5D8D">
        <w:rPr>
          <w:rFonts w:ascii="Times New Roman" w:eastAsia="Times New Roman" w:hAnsi="Times New Roman" w:cs="Times New Roman"/>
          <w:sz w:val="24"/>
          <w:szCs w:val="24"/>
          <w:lang w:eastAsia="id-ID"/>
        </w:rPr>
        <w:t>. Akibat hukum dari keputusan yang tidak sah adalah batal (</w:t>
      </w:r>
      <w:r w:rsidRPr="006D5D8D">
        <w:rPr>
          <w:rFonts w:ascii="Times New Roman" w:eastAsia="Times New Roman" w:hAnsi="Times New Roman" w:cs="Times New Roman"/>
          <w:i/>
          <w:iCs/>
          <w:sz w:val="24"/>
          <w:szCs w:val="24"/>
          <w:lang w:eastAsia="id-ID"/>
        </w:rPr>
        <w:t>nietig</w:t>
      </w:r>
      <w:r w:rsidRPr="006D5D8D">
        <w:rPr>
          <w:rFonts w:ascii="Times New Roman" w:eastAsia="Times New Roman" w:hAnsi="Times New Roman" w:cs="Times New Roman"/>
          <w:sz w:val="24"/>
          <w:szCs w:val="24"/>
          <w:lang w:eastAsia="id-ID"/>
        </w:rPr>
        <w:t>).</w:t>
      </w:r>
    </w:p>
    <w:p w:rsidR="00581BA8" w:rsidRPr="006D5D8D" w:rsidRDefault="00581BA8" w:rsidP="00923C27">
      <w:pPr>
        <w:spacing w:line="276" w:lineRule="auto"/>
        <w:rPr>
          <w:rFonts w:ascii="Times New Roman" w:hAnsi="Times New Roman" w:cs="Times New Roman"/>
          <w:sz w:val="24"/>
          <w:szCs w:val="24"/>
        </w:rPr>
      </w:pPr>
      <w:r w:rsidRPr="006D5D8D">
        <w:rPr>
          <w:rFonts w:ascii="Times New Roman" w:hAnsi="Times New Roman" w:cs="Times New Roman"/>
          <w:sz w:val="24"/>
          <w:szCs w:val="24"/>
        </w:rPr>
        <w:tab/>
        <w:t>Berbicara tentang KTUN berarti me</w:t>
      </w:r>
      <w:r w:rsidR="00EC4715">
        <w:rPr>
          <w:rFonts w:ascii="Times New Roman" w:hAnsi="Times New Roman" w:cs="Times New Roman"/>
          <w:sz w:val="24"/>
          <w:szCs w:val="24"/>
        </w:rPr>
        <w:t>m</w:t>
      </w:r>
      <w:r w:rsidRPr="006D5D8D">
        <w:rPr>
          <w:rFonts w:ascii="Times New Roman" w:hAnsi="Times New Roman" w:cs="Times New Roman"/>
          <w:sz w:val="24"/>
          <w:szCs w:val="24"/>
        </w:rPr>
        <w:t xml:space="preserve">asuki ranah hukum administrasi negara. Hukum administrasi negara masuk dalam ranah hukum publik. Menurut </w:t>
      </w:r>
      <w:r w:rsidRPr="006D5D8D">
        <w:rPr>
          <w:rFonts w:ascii="Times New Roman" w:hAnsi="Times New Roman" w:cs="Times New Roman"/>
          <w:b/>
          <w:bCs/>
          <w:color w:val="000000"/>
          <w:sz w:val="24"/>
          <w:szCs w:val="24"/>
        </w:rPr>
        <w:t>Van Apeldoorn,</w:t>
      </w:r>
      <w:r w:rsidRPr="006D5D8D">
        <w:rPr>
          <w:rFonts w:ascii="Times New Roman" w:hAnsi="Times New Roman" w:cs="Times New Roman"/>
          <w:color w:val="000000"/>
          <w:sz w:val="24"/>
          <w:szCs w:val="24"/>
        </w:rPr>
        <w:t xml:space="preserve"> hukum administrasi negara diartikan sebagai </w:t>
      </w:r>
      <w:r w:rsidRPr="006D5D8D">
        <w:rPr>
          <w:rFonts w:ascii="Times New Roman" w:hAnsi="Times New Roman" w:cs="Times New Roman"/>
          <w:i/>
          <w:iCs/>
          <w:color w:val="000000"/>
          <w:sz w:val="24"/>
          <w:szCs w:val="24"/>
        </w:rPr>
        <w:t>guidance law</w:t>
      </w:r>
      <w:r w:rsidRPr="006D5D8D">
        <w:rPr>
          <w:rFonts w:ascii="Times New Roman" w:hAnsi="Times New Roman" w:cs="Times New Roman"/>
          <w:color w:val="000000"/>
          <w:sz w:val="24"/>
          <w:szCs w:val="24"/>
        </w:rPr>
        <w:t xml:space="preserve"> yang memberi petunjuk pada lembaga-lembaga negara mengenai bagaimana cara menggunakan kewenangan itu dalam praktik kehidupan pemerintahan sehari-hari.</w:t>
      </w:r>
      <w:r w:rsidR="00923C27" w:rsidRPr="006D5D8D">
        <w:rPr>
          <w:rFonts w:ascii="Times New Roman" w:hAnsi="Times New Roman" w:cs="Times New Roman"/>
          <w:color w:val="000000"/>
          <w:sz w:val="24"/>
          <w:szCs w:val="24"/>
        </w:rPr>
        <w:t xml:space="preserve"> Sekarang ini Indonesia sudah mempunyai hukum positif tentang Hukum Administrasi Negara, yaitu UU No. 30 Tahun 2014 tentang Adminitrasi Pemerintahan</w:t>
      </w:r>
      <w:r w:rsidR="00D86597" w:rsidRPr="006D5D8D">
        <w:rPr>
          <w:rFonts w:ascii="Times New Roman" w:hAnsi="Times New Roman" w:cs="Times New Roman"/>
          <w:color w:val="000000"/>
          <w:sz w:val="24"/>
          <w:szCs w:val="24"/>
        </w:rPr>
        <w:t xml:space="preserve">. </w:t>
      </w:r>
      <w:r w:rsidR="00764FF2" w:rsidRPr="006D5D8D">
        <w:rPr>
          <w:rFonts w:ascii="Times New Roman" w:hAnsi="Times New Roman" w:cs="Times New Roman"/>
          <w:color w:val="000000"/>
          <w:sz w:val="24"/>
          <w:szCs w:val="24"/>
        </w:rPr>
        <w:t xml:space="preserve">Sepertihalnya, jika berbicara hukum </w:t>
      </w:r>
      <w:r w:rsidR="0054134F" w:rsidRPr="006D5D8D">
        <w:rPr>
          <w:rFonts w:ascii="Times New Roman" w:hAnsi="Times New Roman" w:cs="Times New Roman"/>
          <w:color w:val="000000"/>
          <w:sz w:val="24"/>
          <w:szCs w:val="24"/>
        </w:rPr>
        <w:t xml:space="preserve">acara </w:t>
      </w:r>
      <w:r w:rsidR="00764FF2" w:rsidRPr="006D5D8D">
        <w:rPr>
          <w:rFonts w:ascii="Times New Roman" w:hAnsi="Times New Roman" w:cs="Times New Roman"/>
          <w:color w:val="000000"/>
          <w:sz w:val="24"/>
          <w:szCs w:val="24"/>
        </w:rPr>
        <w:t>pidana ada KUH</w:t>
      </w:r>
      <w:r w:rsidR="0054134F" w:rsidRPr="006D5D8D">
        <w:rPr>
          <w:rFonts w:ascii="Times New Roman" w:hAnsi="Times New Roman" w:cs="Times New Roman"/>
          <w:color w:val="000000"/>
          <w:sz w:val="24"/>
          <w:szCs w:val="24"/>
        </w:rPr>
        <w:t>A</w:t>
      </w:r>
      <w:r w:rsidR="00764FF2" w:rsidRPr="006D5D8D">
        <w:rPr>
          <w:rFonts w:ascii="Times New Roman" w:hAnsi="Times New Roman" w:cs="Times New Roman"/>
          <w:color w:val="000000"/>
          <w:sz w:val="24"/>
          <w:szCs w:val="24"/>
        </w:rPr>
        <w:t xml:space="preserve">P, jika berbicara hukum </w:t>
      </w:r>
      <w:r w:rsidR="0054134F" w:rsidRPr="006D5D8D">
        <w:rPr>
          <w:rFonts w:ascii="Times New Roman" w:hAnsi="Times New Roman" w:cs="Times New Roman"/>
          <w:color w:val="000000"/>
          <w:sz w:val="24"/>
          <w:szCs w:val="24"/>
        </w:rPr>
        <w:t xml:space="preserve">acara </w:t>
      </w:r>
      <w:r w:rsidR="00764FF2" w:rsidRPr="006D5D8D">
        <w:rPr>
          <w:rFonts w:ascii="Times New Roman" w:hAnsi="Times New Roman" w:cs="Times New Roman"/>
          <w:color w:val="000000"/>
          <w:sz w:val="24"/>
          <w:szCs w:val="24"/>
        </w:rPr>
        <w:t>perdata ada KUH</w:t>
      </w:r>
      <w:r w:rsidR="00B2055C" w:rsidRPr="006D5D8D">
        <w:rPr>
          <w:rFonts w:ascii="Times New Roman" w:hAnsi="Times New Roman" w:cs="Times New Roman"/>
          <w:color w:val="000000"/>
          <w:sz w:val="24"/>
          <w:szCs w:val="24"/>
        </w:rPr>
        <w:t xml:space="preserve"> Acara </w:t>
      </w:r>
      <w:r w:rsidR="00764FF2" w:rsidRPr="006D5D8D">
        <w:rPr>
          <w:rFonts w:ascii="Times New Roman" w:hAnsi="Times New Roman" w:cs="Times New Roman"/>
          <w:color w:val="000000"/>
          <w:sz w:val="24"/>
          <w:szCs w:val="24"/>
        </w:rPr>
        <w:t>Perdata</w:t>
      </w:r>
      <w:r w:rsidR="00B2055C" w:rsidRPr="006D5D8D">
        <w:rPr>
          <w:rFonts w:ascii="Times New Roman" w:hAnsi="Times New Roman" w:cs="Times New Roman"/>
          <w:color w:val="000000"/>
          <w:sz w:val="24"/>
          <w:szCs w:val="24"/>
        </w:rPr>
        <w:t xml:space="preserve"> (HIR)</w:t>
      </w:r>
      <w:r w:rsidR="00764FF2" w:rsidRPr="006D5D8D">
        <w:rPr>
          <w:rFonts w:ascii="Times New Roman" w:hAnsi="Times New Roman" w:cs="Times New Roman"/>
          <w:color w:val="000000"/>
          <w:sz w:val="24"/>
          <w:szCs w:val="24"/>
        </w:rPr>
        <w:t>, demikian juga berbicara hukum administrasi negara, terdapat UU Admnistrasi Pemerintahan</w:t>
      </w:r>
      <w:r w:rsidR="0054134F" w:rsidRPr="006D5D8D">
        <w:rPr>
          <w:rFonts w:ascii="Times New Roman" w:hAnsi="Times New Roman" w:cs="Times New Roman"/>
          <w:color w:val="000000"/>
          <w:sz w:val="24"/>
          <w:szCs w:val="24"/>
        </w:rPr>
        <w:t>.</w:t>
      </w:r>
      <w:r w:rsidR="00764FF2" w:rsidRPr="006D5D8D">
        <w:rPr>
          <w:rFonts w:ascii="Times New Roman" w:hAnsi="Times New Roman" w:cs="Times New Roman"/>
          <w:color w:val="000000"/>
          <w:sz w:val="24"/>
          <w:szCs w:val="24"/>
        </w:rPr>
        <w:t xml:space="preserve"> </w:t>
      </w:r>
      <w:r w:rsidR="00D86597" w:rsidRPr="006D5D8D">
        <w:rPr>
          <w:rFonts w:ascii="Times New Roman" w:hAnsi="Times New Roman" w:cs="Times New Roman"/>
          <w:color w:val="000000"/>
          <w:sz w:val="24"/>
          <w:szCs w:val="24"/>
        </w:rPr>
        <w:t xml:space="preserve">Sehingga UU ini menjadi penuntun bagi pejabat pemerintahan dalam menjalankan </w:t>
      </w:r>
      <w:r w:rsidR="009D463B" w:rsidRPr="006D5D8D">
        <w:rPr>
          <w:rFonts w:ascii="Times New Roman" w:hAnsi="Times New Roman" w:cs="Times New Roman"/>
          <w:color w:val="000000"/>
          <w:sz w:val="24"/>
          <w:szCs w:val="24"/>
        </w:rPr>
        <w:t>kewenangan</w:t>
      </w:r>
      <w:r w:rsidR="00D86597" w:rsidRPr="006D5D8D">
        <w:rPr>
          <w:rFonts w:ascii="Times New Roman" w:hAnsi="Times New Roman" w:cs="Times New Roman"/>
          <w:color w:val="000000"/>
          <w:sz w:val="24"/>
          <w:szCs w:val="24"/>
        </w:rPr>
        <w:t xml:space="preserve">nya, sekaligus </w:t>
      </w:r>
      <w:r w:rsidR="00D86597" w:rsidRPr="006D5D8D">
        <w:rPr>
          <w:rFonts w:ascii="Times New Roman" w:hAnsi="Times New Roman" w:cs="Times New Roman"/>
          <w:color w:val="000000"/>
          <w:sz w:val="24"/>
          <w:szCs w:val="24"/>
        </w:rPr>
        <w:lastRenderedPageBreak/>
        <w:t>memberikan kesempatan kepada rakyat untuk mengontrol tindakan</w:t>
      </w:r>
      <w:r w:rsidR="0054134F" w:rsidRPr="006D5D8D">
        <w:rPr>
          <w:rFonts w:ascii="Times New Roman" w:hAnsi="Times New Roman" w:cs="Times New Roman"/>
          <w:color w:val="000000"/>
          <w:sz w:val="24"/>
          <w:szCs w:val="24"/>
        </w:rPr>
        <w:t xml:space="preserve"> adminis</w:t>
      </w:r>
      <w:r w:rsidR="00EC40FE" w:rsidRPr="006D5D8D">
        <w:rPr>
          <w:rFonts w:ascii="Times New Roman" w:hAnsi="Times New Roman" w:cs="Times New Roman"/>
          <w:color w:val="000000"/>
          <w:sz w:val="24"/>
          <w:szCs w:val="24"/>
        </w:rPr>
        <w:t>t</w:t>
      </w:r>
      <w:r w:rsidR="0054134F" w:rsidRPr="006D5D8D">
        <w:rPr>
          <w:rFonts w:ascii="Times New Roman" w:hAnsi="Times New Roman" w:cs="Times New Roman"/>
          <w:color w:val="000000"/>
          <w:sz w:val="24"/>
          <w:szCs w:val="24"/>
        </w:rPr>
        <w:t>rasi</w:t>
      </w:r>
      <w:r w:rsidR="00D86597" w:rsidRPr="006D5D8D">
        <w:rPr>
          <w:rFonts w:ascii="Times New Roman" w:hAnsi="Times New Roman" w:cs="Times New Roman"/>
          <w:color w:val="000000"/>
          <w:sz w:val="24"/>
          <w:szCs w:val="24"/>
        </w:rPr>
        <w:t xml:space="preserve"> pemerintahan.</w:t>
      </w:r>
    </w:p>
    <w:p w:rsidR="00581BA8" w:rsidRDefault="00581BA8" w:rsidP="00581BA8">
      <w:pPr>
        <w:spacing w:line="276" w:lineRule="auto"/>
        <w:rPr>
          <w:rFonts w:ascii="Times New Roman" w:hAnsi="Times New Roman" w:cs="Times New Roman"/>
          <w:sz w:val="24"/>
          <w:szCs w:val="24"/>
        </w:rPr>
      </w:pPr>
    </w:p>
    <w:p w:rsidR="008C393E" w:rsidRPr="008C393E" w:rsidRDefault="008C393E" w:rsidP="00581BA8">
      <w:pPr>
        <w:spacing w:line="276" w:lineRule="auto"/>
        <w:rPr>
          <w:rFonts w:ascii="Times New Roman" w:hAnsi="Times New Roman" w:cs="Times New Roman"/>
          <w:b/>
          <w:sz w:val="24"/>
          <w:szCs w:val="24"/>
        </w:rPr>
      </w:pPr>
      <w:r w:rsidRPr="008C393E">
        <w:rPr>
          <w:rFonts w:ascii="Times New Roman" w:hAnsi="Times New Roman" w:cs="Times New Roman"/>
          <w:b/>
          <w:sz w:val="24"/>
          <w:szCs w:val="24"/>
        </w:rPr>
        <w:t>II. Pembahasan</w:t>
      </w:r>
    </w:p>
    <w:p w:rsidR="008C393E" w:rsidRPr="006D5D8D" w:rsidRDefault="008C393E" w:rsidP="00581BA8">
      <w:pPr>
        <w:spacing w:line="276" w:lineRule="auto"/>
        <w:rPr>
          <w:rFonts w:ascii="Times New Roman" w:hAnsi="Times New Roman" w:cs="Times New Roman"/>
          <w:sz w:val="24"/>
          <w:szCs w:val="24"/>
        </w:rPr>
      </w:pPr>
    </w:p>
    <w:p w:rsidR="00EC40FE" w:rsidRPr="006D5D8D" w:rsidRDefault="00EC40FE" w:rsidP="00D304F5">
      <w:pPr>
        <w:pStyle w:val="ListParagraph"/>
        <w:numPr>
          <w:ilvl w:val="0"/>
          <w:numId w:val="1"/>
        </w:numPr>
        <w:rPr>
          <w:rFonts w:ascii="Times New Roman" w:hAnsi="Times New Roman" w:cs="Times New Roman"/>
          <w:b/>
          <w:i/>
          <w:sz w:val="24"/>
          <w:szCs w:val="24"/>
        </w:rPr>
      </w:pPr>
      <w:r w:rsidRPr="006D5D8D">
        <w:rPr>
          <w:rFonts w:ascii="Times New Roman" w:hAnsi="Times New Roman" w:cs="Times New Roman"/>
          <w:b/>
          <w:i/>
          <w:sz w:val="24"/>
          <w:szCs w:val="24"/>
        </w:rPr>
        <w:t xml:space="preserve">Penanganan Penyelesaian Sengketa&amp;Konflik Tanah </w:t>
      </w:r>
    </w:p>
    <w:p w:rsidR="00EC40FE" w:rsidRPr="006D5D8D" w:rsidRDefault="00EC40FE" w:rsidP="00C2311D">
      <w:pPr>
        <w:pStyle w:val="ListParagraph"/>
        <w:numPr>
          <w:ilvl w:val="0"/>
          <w:numId w:val="2"/>
        </w:numPr>
        <w:jc w:val="both"/>
        <w:rPr>
          <w:rFonts w:ascii="Times New Roman" w:hAnsi="Times New Roman" w:cs="Times New Roman"/>
          <w:color w:val="000000"/>
          <w:sz w:val="24"/>
          <w:szCs w:val="24"/>
        </w:rPr>
      </w:pPr>
      <w:r w:rsidRPr="006D5D8D">
        <w:rPr>
          <w:rFonts w:ascii="Times New Roman" w:hAnsi="Times New Roman" w:cs="Times New Roman"/>
          <w:sz w:val="24"/>
          <w:szCs w:val="24"/>
        </w:rPr>
        <w:t>Pen</w:t>
      </w:r>
      <w:r w:rsidR="00D304F5" w:rsidRPr="006D5D8D">
        <w:rPr>
          <w:rFonts w:ascii="Times New Roman" w:hAnsi="Times New Roman" w:cs="Times New Roman"/>
          <w:sz w:val="24"/>
          <w:szCs w:val="24"/>
        </w:rPr>
        <w:t xml:space="preserve">anganan sengketa dan konflik tanah semula diatur dalam </w:t>
      </w:r>
      <w:r w:rsidRPr="006D5D8D">
        <w:rPr>
          <w:rFonts w:ascii="Times New Roman" w:hAnsi="Times New Roman" w:cs="Times New Roman"/>
          <w:color w:val="000000"/>
          <w:sz w:val="24"/>
          <w:szCs w:val="24"/>
        </w:rPr>
        <w:t xml:space="preserve">Peraturan Kepala BPN No. 3 Tahun 2011 Tentang Pengelolaan, Pengkajian Dan Penanganan Kasus Pertanahan </w:t>
      </w:r>
      <w:r w:rsidR="00D304F5" w:rsidRPr="006D5D8D">
        <w:rPr>
          <w:rFonts w:ascii="Times New Roman" w:hAnsi="Times New Roman" w:cs="Times New Roman"/>
          <w:color w:val="000000"/>
          <w:sz w:val="24"/>
          <w:szCs w:val="24"/>
        </w:rPr>
        <w:t xml:space="preserve">dan </w:t>
      </w:r>
      <w:r w:rsidRPr="006D5D8D">
        <w:rPr>
          <w:rFonts w:ascii="Times New Roman" w:hAnsi="Times New Roman" w:cs="Times New Roman"/>
          <w:color w:val="000000"/>
          <w:sz w:val="24"/>
          <w:szCs w:val="24"/>
        </w:rPr>
        <w:t>Peraturan Kepala BPN No. 12 Tahun 2013 Tentang Eksaminasi Pertanahan</w:t>
      </w:r>
      <w:r w:rsidR="00D304F5" w:rsidRPr="006D5D8D">
        <w:rPr>
          <w:rFonts w:ascii="Times New Roman" w:hAnsi="Times New Roman" w:cs="Times New Roman"/>
          <w:color w:val="000000"/>
          <w:sz w:val="24"/>
          <w:szCs w:val="24"/>
        </w:rPr>
        <w:t xml:space="preserve">. Mulai 21 Maret 2016 mekenisme </w:t>
      </w:r>
      <w:r w:rsidR="00D304F5" w:rsidRPr="006D5D8D">
        <w:rPr>
          <w:rFonts w:ascii="Times New Roman" w:hAnsi="Times New Roman" w:cs="Times New Roman"/>
          <w:sz w:val="24"/>
          <w:szCs w:val="24"/>
        </w:rPr>
        <w:t>penyelesaian sengketa &amp; konflik tanah diatur dalam</w:t>
      </w:r>
      <w:r w:rsidR="00D304F5" w:rsidRPr="006D5D8D">
        <w:rPr>
          <w:rFonts w:ascii="Times New Roman" w:hAnsi="Times New Roman" w:cs="Times New Roman"/>
          <w:b/>
          <w:i/>
          <w:sz w:val="24"/>
          <w:szCs w:val="24"/>
        </w:rPr>
        <w:t xml:space="preserve"> </w:t>
      </w:r>
      <w:r w:rsidRPr="006D5D8D">
        <w:rPr>
          <w:rFonts w:ascii="Times New Roman" w:hAnsi="Times New Roman" w:cs="Times New Roman"/>
          <w:color w:val="000000"/>
          <w:sz w:val="24"/>
          <w:szCs w:val="24"/>
        </w:rPr>
        <w:t xml:space="preserve">Permen ATR/Ka.BPN </w:t>
      </w:r>
      <w:r w:rsidR="001A406C" w:rsidRPr="006D5D8D">
        <w:rPr>
          <w:rFonts w:ascii="Times New Roman" w:hAnsi="Times New Roman" w:cs="Times New Roman"/>
          <w:color w:val="000000"/>
          <w:sz w:val="24"/>
          <w:szCs w:val="24"/>
        </w:rPr>
        <w:t xml:space="preserve"> </w:t>
      </w:r>
      <w:r w:rsidRPr="006D5D8D">
        <w:rPr>
          <w:rFonts w:ascii="Times New Roman" w:hAnsi="Times New Roman" w:cs="Times New Roman"/>
          <w:color w:val="000000"/>
          <w:sz w:val="24"/>
          <w:szCs w:val="24"/>
        </w:rPr>
        <w:t xml:space="preserve">No.  </w:t>
      </w:r>
      <w:r w:rsidR="00D304F5" w:rsidRPr="006D5D8D">
        <w:rPr>
          <w:rFonts w:ascii="Times New Roman" w:hAnsi="Times New Roman" w:cs="Times New Roman"/>
          <w:color w:val="000000"/>
          <w:sz w:val="24"/>
          <w:szCs w:val="24"/>
        </w:rPr>
        <w:t>11/2016 t</w:t>
      </w:r>
      <w:r w:rsidRPr="006D5D8D">
        <w:rPr>
          <w:rFonts w:ascii="Times New Roman" w:hAnsi="Times New Roman" w:cs="Times New Roman"/>
          <w:color w:val="000000"/>
          <w:sz w:val="24"/>
          <w:szCs w:val="24"/>
        </w:rPr>
        <w:t>entang Penyelesaian Kasus Pertanahan</w:t>
      </w:r>
      <w:r w:rsidR="00D304F5" w:rsidRPr="006D5D8D">
        <w:rPr>
          <w:rFonts w:ascii="Times New Roman" w:hAnsi="Times New Roman" w:cs="Times New Roman"/>
          <w:color w:val="000000"/>
          <w:sz w:val="24"/>
          <w:szCs w:val="24"/>
        </w:rPr>
        <w:t>. Artinya penanganan sengketa  &amp; konflik tanah yang sedang berproses pada saat mulai berlakunya Permen ATR/Ka.BPN harus mengikuti mekanisme yang telah ditentukan menurut Permen ATR/Ka.BPN No. 11/2016 (Ps. 71).</w:t>
      </w:r>
    </w:p>
    <w:p w:rsidR="006505BD" w:rsidRPr="006D5D8D" w:rsidRDefault="00B177AC" w:rsidP="006505BD">
      <w:pPr>
        <w:pStyle w:val="ListParagraph"/>
        <w:numPr>
          <w:ilvl w:val="0"/>
          <w:numId w:val="2"/>
        </w:numPr>
        <w:autoSpaceDE w:val="0"/>
        <w:autoSpaceDN w:val="0"/>
        <w:adjustRightInd w:val="0"/>
        <w:spacing w:line="240" w:lineRule="auto"/>
        <w:jc w:val="both"/>
        <w:rPr>
          <w:rFonts w:ascii="Times New Roman" w:hAnsi="Times New Roman" w:cs="Times New Roman"/>
          <w:color w:val="000000"/>
          <w:sz w:val="24"/>
          <w:szCs w:val="24"/>
        </w:rPr>
      </w:pPr>
      <w:r w:rsidRPr="006D5D8D">
        <w:rPr>
          <w:rFonts w:ascii="Times New Roman" w:hAnsi="Times New Roman" w:cs="Times New Roman"/>
          <w:color w:val="000000"/>
          <w:sz w:val="24"/>
          <w:szCs w:val="24"/>
        </w:rPr>
        <w:t xml:space="preserve">Pasal 6 ayat (2) Pengaduan sebagaimana dimaksud pada ayat (1) disampaikan kepada Kepala Kantor Pertanahan secara tertulis, melalui loket pengaduan, kotak surat  atau </w:t>
      </w:r>
      <w:r w:rsidRPr="006D5D8D">
        <w:rPr>
          <w:rFonts w:ascii="Times New Roman" w:hAnsi="Times New Roman" w:cs="Times New Roman"/>
          <w:bCs/>
          <w:i/>
          <w:iCs/>
          <w:color w:val="000000"/>
          <w:sz w:val="24"/>
          <w:szCs w:val="24"/>
        </w:rPr>
        <w:t>website</w:t>
      </w:r>
      <w:r w:rsidRPr="006D5D8D">
        <w:rPr>
          <w:rFonts w:ascii="Times New Roman" w:hAnsi="Times New Roman" w:cs="Times New Roman"/>
          <w:color w:val="000000"/>
          <w:sz w:val="24"/>
          <w:szCs w:val="24"/>
        </w:rPr>
        <w:t xml:space="preserve"> Kementerian (mengikuti format Lampiran I). Persoalan yang dihadapi adalah pengaduan lewat kotak surat dan </w:t>
      </w:r>
      <w:r w:rsidRPr="006D5D8D">
        <w:rPr>
          <w:rFonts w:ascii="Times New Roman" w:hAnsi="Times New Roman" w:cs="Times New Roman"/>
          <w:i/>
          <w:color w:val="000000"/>
          <w:sz w:val="24"/>
          <w:szCs w:val="24"/>
        </w:rPr>
        <w:t>website</w:t>
      </w:r>
      <w:r w:rsidRPr="006D5D8D">
        <w:rPr>
          <w:rFonts w:ascii="Times New Roman" w:hAnsi="Times New Roman" w:cs="Times New Roman"/>
          <w:color w:val="000000"/>
          <w:sz w:val="24"/>
          <w:szCs w:val="24"/>
        </w:rPr>
        <w:t>. Mereka tidak akan mendapatkan bukti berupa Surat Tanda Penerimaan Pengaduan (Ps 7 ayat 3). Mereka akan mengalami kesulitan untuk memant</w:t>
      </w:r>
      <w:r w:rsidR="001A406C" w:rsidRPr="006D5D8D">
        <w:rPr>
          <w:rFonts w:ascii="Times New Roman" w:hAnsi="Times New Roman" w:cs="Times New Roman"/>
          <w:color w:val="000000"/>
          <w:sz w:val="24"/>
          <w:szCs w:val="24"/>
        </w:rPr>
        <w:t>a</w:t>
      </w:r>
      <w:r w:rsidRPr="006D5D8D">
        <w:rPr>
          <w:rFonts w:ascii="Times New Roman" w:hAnsi="Times New Roman" w:cs="Times New Roman"/>
          <w:color w:val="000000"/>
          <w:sz w:val="24"/>
          <w:szCs w:val="24"/>
        </w:rPr>
        <w:t>u sudah sejauh mana pen</w:t>
      </w:r>
      <w:r w:rsidR="001A406C" w:rsidRPr="006D5D8D">
        <w:rPr>
          <w:rFonts w:ascii="Times New Roman" w:hAnsi="Times New Roman" w:cs="Times New Roman"/>
          <w:color w:val="000000"/>
          <w:sz w:val="24"/>
          <w:szCs w:val="24"/>
        </w:rPr>
        <w:t xml:space="preserve">gaduan yang telah disampaikannya itu </w:t>
      </w:r>
      <w:r w:rsidR="002D62F8" w:rsidRPr="006D5D8D">
        <w:rPr>
          <w:rFonts w:ascii="Times New Roman" w:hAnsi="Times New Roman" w:cs="Times New Roman"/>
          <w:color w:val="000000"/>
          <w:sz w:val="24"/>
          <w:szCs w:val="24"/>
        </w:rPr>
        <w:t>(</w:t>
      </w:r>
      <w:r w:rsidR="001A406C" w:rsidRPr="006D5D8D">
        <w:rPr>
          <w:rFonts w:ascii="Times New Roman" w:hAnsi="Times New Roman" w:cs="Times New Roman"/>
          <w:color w:val="000000"/>
          <w:sz w:val="24"/>
          <w:szCs w:val="24"/>
        </w:rPr>
        <w:t>telah diterima atau belum</w:t>
      </w:r>
      <w:r w:rsidR="002D62F8" w:rsidRPr="006D5D8D">
        <w:rPr>
          <w:rFonts w:ascii="Times New Roman" w:hAnsi="Times New Roman" w:cs="Times New Roman"/>
          <w:color w:val="000000"/>
          <w:sz w:val="24"/>
          <w:szCs w:val="24"/>
        </w:rPr>
        <w:t>)</w:t>
      </w:r>
      <w:r w:rsidRPr="006D5D8D">
        <w:rPr>
          <w:rFonts w:ascii="Times New Roman" w:hAnsi="Times New Roman" w:cs="Times New Roman"/>
          <w:color w:val="000000"/>
          <w:sz w:val="24"/>
          <w:szCs w:val="24"/>
        </w:rPr>
        <w:t>.</w:t>
      </w:r>
      <w:r w:rsidR="002D62F8" w:rsidRPr="006D5D8D">
        <w:rPr>
          <w:rFonts w:ascii="Times New Roman" w:hAnsi="Times New Roman" w:cs="Times New Roman"/>
          <w:color w:val="000000"/>
          <w:sz w:val="24"/>
          <w:szCs w:val="24"/>
        </w:rPr>
        <w:t xml:space="preserve"> Mengingat dalam PermenATR/KaBPN tersebut tidak mengaturnya.</w:t>
      </w:r>
      <w:r w:rsidRPr="006D5D8D">
        <w:rPr>
          <w:rFonts w:ascii="Times New Roman" w:hAnsi="Times New Roman" w:cs="Times New Roman"/>
          <w:color w:val="000000"/>
          <w:sz w:val="24"/>
          <w:szCs w:val="24"/>
        </w:rPr>
        <w:t xml:space="preserve"> </w:t>
      </w:r>
      <w:r w:rsidR="001A406C" w:rsidRPr="006D5D8D">
        <w:rPr>
          <w:rFonts w:ascii="Times New Roman" w:hAnsi="Times New Roman" w:cs="Times New Roman"/>
          <w:color w:val="000000"/>
          <w:sz w:val="24"/>
          <w:szCs w:val="24"/>
        </w:rPr>
        <w:t>Apakah berlaku Pasal 50 UU Adm Pemerintahan</w:t>
      </w:r>
      <w:r w:rsidR="001A406C" w:rsidRPr="006D5D8D">
        <w:rPr>
          <w:rStyle w:val="FootnoteReference"/>
          <w:rFonts w:ascii="Times New Roman" w:hAnsi="Times New Roman" w:cs="Times New Roman"/>
          <w:color w:val="000000"/>
          <w:sz w:val="24"/>
          <w:szCs w:val="24"/>
        </w:rPr>
        <w:footnoteReference w:id="7"/>
      </w:r>
    </w:p>
    <w:p w:rsidR="001A406C" w:rsidRPr="006D5D8D" w:rsidRDefault="006505BD" w:rsidP="006505BD">
      <w:pPr>
        <w:pStyle w:val="ListParagraph"/>
        <w:numPr>
          <w:ilvl w:val="0"/>
          <w:numId w:val="2"/>
        </w:numPr>
        <w:autoSpaceDE w:val="0"/>
        <w:autoSpaceDN w:val="0"/>
        <w:adjustRightInd w:val="0"/>
        <w:spacing w:line="240" w:lineRule="auto"/>
        <w:jc w:val="both"/>
        <w:rPr>
          <w:rFonts w:ascii="Times New Roman" w:hAnsi="Times New Roman" w:cs="Times New Roman"/>
          <w:color w:val="000000"/>
          <w:sz w:val="24"/>
          <w:szCs w:val="24"/>
        </w:rPr>
      </w:pPr>
      <w:r w:rsidRPr="006D5D8D">
        <w:rPr>
          <w:rFonts w:ascii="Times New Roman" w:hAnsi="Times New Roman" w:cs="Times New Roman"/>
          <w:color w:val="000000"/>
          <w:sz w:val="24"/>
          <w:szCs w:val="24"/>
        </w:rPr>
        <w:t xml:space="preserve">Pasal 9 (1) Setiap perkembangan penyelesaian Sengketa, Konflik dan  Perkara dicatat dalam </w:t>
      </w:r>
      <w:r w:rsidRPr="006D5D8D">
        <w:rPr>
          <w:rFonts w:ascii="Times New Roman" w:hAnsi="Times New Roman" w:cs="Times New Roman"/>
          <w:i/>
          <w:color w:val="000000"/>
          <w:sz w:val="24"/>
          <w:szCs w:val="24"/>
        </w:rPr>
        <w:t>Register Penyelesaian</w:t>
      </w:r>
      <w:r w:rsidRPr="006D5D8D">
        <w:rPr>
          <w:rFonts w:ascii="Times New Roman" w:hAnsi="Times New Roman" w:cs="Times New Roman"/>
          <w:color w:val="000000"/>
          <w:sz w:val="24"/>
          <w:szCs w:val="24"/>
        </w:rPr>
        <w:t xml:space="preserve"> Sengketa, Konflik dan Perkara dengan melampirkan bukti perkembangan dimaksud dan/atau dilakukan pengadministrasian data melalui </w:t>
      </w:r>
      <w:r w:rsidRPr="006D5D8D">
        <w:rPr>
          <w:rFonts w:ascii="Times New Roman" w:hAnsi="Times New Roman" w:cs="Times New Roman"/>
          <w:i/>
          <w:color w:val="000000"/>
          <w:sz w:val="24"/>
          <w:szCs w:val="24"/>
        </w:rPr>
        <w:t xml:space="preserve">sistem informasi </w:t>
      </w:r>
      <w:r w:rsidRPr="006D5D8D">
        <w:rPr>
          <w:rFonts w:ascii="Times New Roman" w:hAnsi="Times New Roman" w:cs="Times New Roman"/>
          <w:color w:val="000000"/>
          <w:sz w:val="24"/>
          <w:szCs w:val="24"/>
        </w:rPr>
        <w:t xml:space="preserve">Sengketa, Konflik dan Perkara.  Terkait dengan UU </w:t>
      </w:r>
      <w:r w:rsidR="00CC3306" w:rsidRPr="006D5D8D">
        <w:rPr>
          <w:rFonts w:ascii="Times New Roman" w:hAnsi="Times New Roman" w:cs="Times New Roman"/>
          <w:color w:val="000000"/>
          <w:sz w:val="24"/>
          <w:szCs w:val="24"/>
        </w:rPr>
        <w:t>No 14 Tahun 2008 tentang Keterbukaan Informasi Publik, apakah informasi penyelesaian sengketa ini merupakan informasi yang dikecualikan atau bukan (Ps. 7 ayat (1)</w:t>
      </w:r>
      <w:r w:rsidR="00CC3306" w:rsidRPr="006D5D8D">
        <w:rPr>
          <w:rStyle w:val="FootnoteReference"/>
          <w:rFonts w:ascii="Times New Roman" w:hAnsi="Times New Roman" w:cs="Times New Roman"/>
          <w:color w:val="000000"/>
          <w:sz w:val="24"/>
          <w:szCs w:val="24"/>
        </w:rPr>
        <w:footnoteReference w:id="8"/>
      </w:r>
      <w:r w:rsidR="008738B2" w:rsidRPr="006D5D8D">
        <w:rPr>
          <w:rFonts w:ascii="Times New Roman" w:hAnsi="Times New Roman" w:cs="Times New Roman"/>
          <w:color w:val="000000"/>
          <w:sz w:val="24"/>
          <w:szCs w:val="24"/>
        </w:rPr>
        <w:t>.</w:t>
      </w:r>
    </w:p>
    <w:p w:rsidR="00FB4E02" w:rsidRPr="006D5D8D" w:rsidRDefault="002D62F8" w:rsidP="00FB4E02">
      <w:pPr>
        <w:pStyle w:val="ListParagraph"/>
        <w:numPr>
          <w:ilvl w:val="0"/>
          <w:numId w:val="2"/>
        </w:numPr>
        <w:autoSpaceDE w:val="0"/>
        <w:autoSpaceDN w:val="0"/>
        <w:adjustRightInd w:val="0"/>
        <w:spacing w:line="240" w:lineRule="auto"/>
        <w:jc w:val="both"/>
        <w:rPr>
          <w:rFonts w:ascii="Times New Roman" w:hAnsi="Times New Roman" w:cs="Times New Roman"/>
          <w:color w:val="000000"/>
          <w:sz w:val="24"/>
          <w:szCs w:val="24"/>
        </w:rPr>
      </w:pPr>
      <w:r w:rsidRPr="006D5D8D">
        <w:rPr>
          <w:rFonts w:ascii="Times New Roman" w:hAnsi="Times New Roman" w:cs="Times New Roman"/>
          <w:color w:val="000000"/>
          <w:sz w:val="24"/>
          <w:szCs w:val="24"/>
        </w:rPr>
        <w:t>Kewenangan Kementerian atau  kewenangan instansi lain terkait penyelesaian sengketa dan konflik tanah, tergantung dari hasil pengumpulan data dan analisis data. Pasal 11 ayat (3)</w:t>
      </w:r>
      <w:r w:rsidR="0066537C" w:rsidRPr="006D5D8D">
        <w:rPr>
          <w:rStyle w:val="FootnoteReference"/>
          <w:rFonts w:ascii="Times New Roman" w:hAnsi="Times New Roman" w:cs="Times New Roman"/>
          <w:color w:val="000000"/>
          <w:sz w:val="24"/>
          <w:szCs w:val="24"/>
        </w:rPr>
        <w:footnoteReference w:id="9"/>
      </w:r>
      <w:r w:rsidRPr="006D5D8D">
        <w:rPr>
          <w:rFonts w:ascii="Times New Roman" w:hAnsi="Times New Roman" w:cs="Times New Roman"/>
          <w:color w:val="000000"/>
          <w:sz w:val="24"/>
          <w:szCs w:val="24"/>
        </w:rPr>
        <w:t>, adalah persoalan yang menjadi kewenangan kementerian. Diperlukan kejujuran</w:t>
      </w:r>
      <w:r w:rsidR="00942B7E" w:rsidRPr="006D5D8D">
        <w:rPr>
          <w:rFonts w:ascii="Times New Roman" w:hAnsi="Times New Roman" w:cs="Times New Roman"/>
          <w:color w:val="000000"/>
          <w:sz w:val="24"/>
          <w:szCs w:val="24"/>
        </w:rPr>
        <w:t xml:space="preserve">, </w:t>
      </w:r>
      <w:r w:rsidR="00942B7E" w:rsidRPr="006D5D8D">
        <w:rPr>
          <w:rFonts w:ascii="Times New Roman" w:hAnsi="Times New Roman" w:cs="Times New Roman"/>
          <w:color w:val="000000"/>
          <w:sz w:val="24"/>
          <w:szCs w:val="24"/>
        </w:rPr>
        <w:lastRenderedPageBreak/>
        <w:t>kesungguhan</w:t>
      </w:r>
      <w:r w:rsidRPr="006D5D8D">
        <w:rPr>
          <w:rFonts w:ascii="Times New Roman" w:hAnsi="Times New Roman" w:cs="Times New Roman"/>
          <w:color w:val="000000"/>
          <w:sz w:val="24"/>
          <w:szCs w:val="24"/>
        </w:rPr>
        <w:t xml:space="preserve"> dan kecermatan oleh BPN dalam melakukan analisis data</w:t>
      </w:r>
      <w:r w:rsidR="009909A6" w:rsidRPr="006D5D8D">
        <w:rPr>
          <w:rFonts w:ascii="Times New Roman" w:hAnsi="Times New Roman" w:cs="Times New Roman"/>
          <w:color w:val="000000"/>
          <w:sz w:val="24"/>
          <w:szCs w:val="24"/>
        </w:rPr>
        <w:t>, sehingga tidak ada istilah “saling menutupi/ saling membela” institusi, mengingat masing-masing pejabat memiliki tupoksi</w:t>
      </w:r>
      <w:r w:rsidR="00EC4715">
        <w:rPr>
          <w:rFonts w:ascii="Times New Roman" w:hAnsi="Times New Roman" w:cs="Times New Roman"/>
          <w:color w:val="000000"/>
          <w:sz w:val="24"/>
          <w:szCs w:val="24"/>
        </w:rPr>
        <w:t>/kewenangannya</w:t>
      </w:r>
      <w:r w:rsidR="009909A6" w:rsidRPr="006D5D8D">
        <w:rPr>
          <w:rFonts w:ascii="Times New Roman" w:hAnsi="Times New Roman" w:cs="Times New Roman"/>
          <w:color w:val="000000"/>
          <w:sz w:val="24"/>
          <w:szCs w:val="24"/>
        </w:rPr>
        <w:t xml:space="preserve"> yang tidak boleh </w:t>
      </w:r>
      <w:r w:rsidR="00EC4715">
        <w:rPr>
          <w:rFonts w:ascii="Times New Roman" w:hAnsi="Times New Roman" w:cs="Times New Roman"/>
          <w:color w:val="000000"/>
          <w:sz w:val="24"/>
          <w:szCs w:val="24"/>
        </w:rPr>
        <w:t>disalahgunakan (</w:t>
      </w:r>
      <w:r w:rsidR="00942B7E" w:rsidRPr="006D5D8D">
        <w:rPr>
          <w:rFonts w:ascii="Times New Roman" w:hAnsi="Times New Roman" w:cs="Times New Roman"/>
          <w:color w:val="000000"/>
          <w:sz w:val="24"/>
          <w:szCs w:val="24"/>
        </w:rPr>
        <w:t>meny</w:t>
      </w:r>
      <w:r w:rsidR="009909A6" w:rsidRPr="006D5D8D">
        <w:rPr>
          <w:rFonts w:ascii="Times New Roman" w:hAnsi="Times New Roman" w:cs="Times New Roman"/>
          <w:color w:val="000000"/>
          <w:sz w:val="24"/>
          <w:szCs w:val="24"/>
        </w:rPr>
        <w:t>alahgunaan kewenangan</w:t>
      </w:r>
      <w:r w:rsidR="00EC4715">
        <w:rPr>
          <w:rFonts w:ascii="Times New Roman" w:hAnsi="Times New Roman" w:cs="Times New Roman"/>
          <w:color w:val="000000"/>
          <w:sz w:val="24"/>
          <w:szCs w:val="24"/>
        </w:rPr>
        <w:t>)</w:t>
      </w:r>
      <w:r w:rsidR="009909A6" w:rsidRPr="006D5D8D">
        <w:rPr>
          <w:rFonts w:ascii="Times New Roman" w:hAnsi="Times New Roman" w:cs="Times New Roman"/>
          <w:color w:val="000000"/>
          <w:sz w:val="24"/>
          <w:szCs w:val="24"/>
        </w:rPr>
        <w:t>.</w:t>
      </w:r>
      <w:r w:rsidRPr="006D5D8D">
        <w:rPr>
          <w:rFonts w:ascii="Times New Roman" w:hAnsi="Times New Roman" w:cs="Times New Roman"/>
          <w:color w:val="000000"/>
          <w:sz w:val="24"/>
          <w:szCs w:val="24"/>
        </w:rPr>
        <w:t xml:space="preserve"> </w:t>
      </w:r>
      <w:r w:rsidR="00482432" w:rsidRPr="006D5D8D">
        <w:rPr>
          <w:rFonts w:ascii="Times New Roman" w:hAnsi="Times New Roman" w:cs="Times New Roman"/>
          <w:color w:val="000000"/>
          <w:sz w:val="24"/>
          <w:szCs w:val="24"/>
        </w:rPr>
        <w:t>Pejabat yang memiliki kewenangan menyiapkan bahan dan melakukan kegiatan penanganan sengketa, konflik, dan perkara pertanahan adalah Kepala Seksi (pada kantor Pertanahan) atau Kepala Bidang (pada Kanwil BPB Provinsi).</w:t>
      </w:r>
    </w:p>
    <w:p w:rsidR="00482432" w:rsidRPr="006D5D8D" w:rsidRDefault="00482432" w:rsidP="00FB4E02">
      <w:pPr>
        <w:pStyle w:val="ListParagraph"/>
        <w:numPr>
          <w:ilvl w:val="0"/>
          <w:numId w:val="2"/>
        </w:numPr>
        <w:autoSpaceDE w:val="0"/>
        <w:autoSpaceDN w:val="0"/>
        <w:adjustRightInd w:val="0"/>
        <w:spacing w:line="240" w:lineRule="auto"/>
        <w:jc w:val="both"/>
        <w:rPr>
          <w:rFonts w:ascii="Times New Roman" w:hAnsi="Times New Roman" w:cs="Times New Roman"/>
          <w:color w:val="000000"/>
          <w:sz w:val="24"/>
          <w:szCs w:val="24"/>
        </w:rPr>
      </w:pPr>
      <w:r w:rsidRPr="006D5D8D">
        <w:rPr>
          <w:rFonts w:ascii="Times New Roman" w:hAnsi="Times New Roman" w:cs="Times New Roman"/>
          <w:b/>
          <w:i/>
          <w:color w:val="000000"/>
          <w:sz w:val="24"/>
          <w:szCs w:val="24"/>
        </w:rPr>
        <w:t>Penyelesaian</w:t>
      </w:r>
      <w:r w:rsidRPr="006D5D8D">
        <w:rPr>
          <w:rFonts w:ascii="Times New Roman" w:hAnsi="Times New Roman" w:cs="Times New Roman"/>
          <w:color w:val="000000"/>
          <w:sz w:val="24"/>
          <w:szCs w:val="24"/>
        </w:rPr>
        <w:t xml:space="preserve"> sengketa dan konflik pertanahan yang menjadi kewenangan kementerian, dilakukan oleh </w:t>
      </w:r>
      <w:r w:rsidR="00FB4E02" w:rsidRPr="006D5D8D">
        <w:rPr>
          <w:rFonts w:ascii="Times New Roman" w:hAnsi="Times New Roman" w:cs="Times New Roman"/>
          <w:color w:val="000000"/>
          <w:sz w:val="24"/>
          <w:szCs w:val="24"/>
        </w:rPr>
        <w:t xml:space="preserve">pejabat (di lingkungan Kanwil BPN dan Kementerian) yang bertanggungjawab dalam menangani Sengketa, Konflik dan Perkara untuk menindaklanjuti proses penyelesaiannya (Ps 14 ayat (1)). </w:t>
      </w:r>
      <w:r w:rsidRPr="006D5D8D">
        <w:rPr>
          <w:rFonts w:ascii="Times New Roman" w:hAnsi="Times New Roman" w:cs="Times New Roman"/>
          <w:color w:val="000000"/>
          <w:sz w:val="24"/>
          <w:szCs w:val="24"/>
        </w:rPr>
        <w:t>Bila diperlukan Tim</w:t>
      </w:r>
      <w:r w:rsidR="00FB4E02" w:rsidRPr="006D5D8D">
        <w:rPr>
          <w:rFonts w:ascii="Times New Roman" w:hAnsi="Times New Roman" w:cs="Times New Roman"/>
          <w:color w:val="000000"/>
          <w:sz w:val="24"/>
          <w:szCs w:val="24"/>
        </w:rPr>
        <w:t xml:space="preserve"> Penyelesaian sengketa dan konflik harus dibentuk paling lama 7 hari</w:t>
      </w:r>
      <w:r w:rsidR="00EC4715">
        <w:rPr>
          <w:rFonts w:ascii="Times New Roman" w:hAnsi="Times New Roman" w:cs="Times New Roman"/>
          <w:color w:val="000000"/>
          <w:sz w:val="24"/>
          <w:szCs w:val="24"/>
        </w:rPr>
        <w:t xml:space="preserve"> kerja sete</w:t>
      </w:r>
      <w:r w:rsidR="00FB4E02" w:rsidRPr="006D5D8D">
        <w:rPr>
          <w:rFonts w:ascii="Times New Roman" w:hAnsi="Times New Roman" w:cs="Times New Roman"/>
          <w:color w:val="000000"/>
          <w:sz w:val="24"/>
          <w:szCs w:val="24"/>
        </w:rPr>
        <w:t>lah menerima hasil pengumpulan data dan hasil analisis dari Kantor Pertanahan (Ps 14 ayat (2)).</w:t>
      </w:r>
    </w:p>
    <w:p w:rsidR="00DB0F19" w:rsidRPr="006D5D8D" w:rsidRDefault="00DB0F19" w:rsidP="00DB0F19">
      <w:pPr>
        <w:pStyle w:val="ListParagraph"/>
        <w:numPr>
          <w:ilvl w:val="0"/>
          <w:numId w:val="2"/>
        </w:numPr>
        <w:autoSpaceDE w:val="0"/>
        <w:autoSpaceDN w:val="0"/>
        <w:adjustRightInd w:val="0"/>
        <w:spacing w:line="240" w:lineRule="auto"/>
        <w:jc w:val="both"/>
        <w:rPr>
          <w:rFonts w:ascii="Times New Roman" w:hAnsi="Times New Roman" w:cs="Times New Roman"/>
          <w:color w:val="000000"/>
          <w:sz w:val="24"/>
          <w:szCs w:val="24"/>
        </w:rPr>
      </w:pPr>
      <w:r w:rsidRPr="006D5D8D">
        <w:rPr>
          <w:rFonts w:ascii="Times New Roman" w:hAnsi="Times New Roman" w:cs="Times New Roman"/>
          <w:b/>
          <w:i/>
          <w:color w:val="000000"/>
          <w:sz w:val="24"/>
          <w:szCs w:val="24"/>
        </w:rPr>
        <w:t>Tugas Pejabat dalam Penyelesaian</w:t>
      </w:r>
      <w:r w:rsidRPr="006D5D8D">
        <w:rPr>
          <w:rFonts w:ascii="Times New Roman" w:hAnsi="Times New Roman" w:cs="Times New Roman"/>
          <w:color w:val="000000"/>
          <w:sz w:val="24"/>
          <w:szCs w:val="24"/>
        </w:rPr>
        <w:t xml:space="preserve"> sengketa dan konflik pertanahan, adalah: melakukan pengkajian dan pemeriksaan lapangan; bila perlu ada pemaparan, dan menyusun serta menyampaikan laporan penyelesaian kasus pertanahan. (Ps. 15)</w:t>
      </w:r>
    </w:p>
    <w:p w:rsidR="00DB0F19" w:rsidRPr="006D5D8D" w:rsidRDefault="00DB0F19" w:rsidP="00DB0F19">
      <w:pPr>
        <w:pStyle w:val="ListParagraph"/>
        <w:numPr>
          <w:ilvl w:val="0"/>
          <w:numId w:val="2"/>
        </w:numPr>
        <w:autoSpaceDE w:val="0"/>
        <w:autoSpaceDN w:val="0"/>
        <w:adjustRightInd w:val="0"/>
        <w:spacing w:line="240" w:lineRule="auto"/>
        <w:jc w:val="both"/>
        <w:rPr>
          <w:rFonts w:ascii="Times New Roman" w:hAnsi="Times New Roman" w:cs="Times New Roman"/>
          <w:color w:val="000000"/>
          <w:sz w:val="24"/>
          <w:szCs w:val="24"/>
        </w:rPr>
      </w:pPr>
      <w:r w:rsidRPr="006D5D8D">
        <w:rPr>
          <w:rFonts w:ascii="Times New Roman" w:hAnsi="Times New Roman" w:cs="Times New Roman"/>
          <w:b/>
          <w:i/>
          <w:color w:val="000000"/>
          <w:sz w:val="24"/>
          <w:szCs w:val="24"/>
        </w:rPr>
        <w:t xml:space="preserve">Paparan diikuti oleh : a. </w:t>
      </w:r>
      <w:r w:rsidRPr="006D5D8D">
        <w:rPr>
          <w:rFonts w:ascii="Times New Roman" w:hAnsi="Times New Roman" w:cs="Times New Roman"/>
          <w:color w:val="000000"/>
          <w:sz w:val="24"/>
          <w:szCs w:val="24"/>
        </w:rPr>
        <w:t xml:space="preserve">pegawai/pejabat dari Kementerian, Kantor Wilayah BPN dan/atau Kantor Pertanahan atau anggota Tim Penyelesaian Sengketa dan Konflik; dan/atau </w:t>
      </w:r>
      <w:r w:rsidRPr="006D5D8D">
        <w:rPr>
          <w:rFonts w:ascii="Times New Roman" w:hAnsi="Times New Roman" w:cs="Times New Roman"/>
          <w:b/>
          <w:color w:val="000000"/>
          <w:sz w:val="24"/>
          <w:szCs w:val="24"/>
        </w:rPr>
        <w:t>b</w:t>
      </w:r>
      <w:r w:rsidRPr="006D5D8D">
        <w:rPr>
          <w:rFonts w:ascii="Times New Roman" w:hAnsi="Times New Roman" w:cs="Times New Roman"/>
          <w:color w:val="000000"/>
          <w:sz w:val="24"/>
          <w:szCs w:val="24"/>
        </w:rPr>
        <w:t>.   instansi terkait, akademisi, unsur masyarakat dan/atau pemerhati/pegiat agraria dan penataan ruang, apabila diperlukan</w:t>
      </w:r>
      <w:r w:rsidR="00AF54B8" w:rsidRPr="006D5D8D">
        <w:rPr>
          <w:rFonts w:ascii="Times New Roman" w:hAnsi="Times New Roman" w:cs="Times New Roman"/>
          <w:color w:val="000000"/>
          <w:sz w:val="24"/>
          <w:szCs w:val="24"/>
        </w:rPr>
        <w:t>(Ps 21 ayat (4))</w:t>
      </w:r>
      <w:r w:rsidRPr="006D5D8D">
        <w:rPr>
          <w:rFonts w:ascii="Times New Roman" w:hAnsi="Times New Roman" w:cs="Times New Roman"/>
          <w:color w:val="000000"/>
          <w:sz w:val="24"/>
          <w:szCs w:val="24"/>
        </w:rPr>
        <w:t xml:space="preserve">.  </w:t>
      </w:r>
    </w:p>
    <w:p w:rsidR="00AF54B8" w:rsidRPr="006D5D8D" w:rsidRDefault="00AF54B8" w:rsidP="00DB0F19">
      <w:pPr>
        <w:pStyle w:val="ListParagraph"/>
        <w:numPr>
          <w:ilvl w:val="0"/>
          <w:numId w:val="2"/>
        </w:numPr>
        <w:autoSpaceDE w:val="0"/>
        <w:autoSpaceDN w:val="0"/>
        <w:adjustRightInd w:val="0"/>
        <w:spacing w:line="240" w:lineRule="auto"/>
        <w:jc w:val="both"/>
        <w:rPr>
          <w:rFonts w:ascii="Times New Roman" w:hAnsi="Times New Roman" w:cs="Times New Roman"/>
          <w:color w:val="000000"/>
          <w:sz w:val="24"/>
          <w:szCs w:val="24"/>
        </w:rPr>
      </w:pPr>
      <w:r w:rsidRPr="006D5D8D">
        <w:rPr>
          <w:rFonts w:ascii="Times New Roman" w:hAnsi="Times New Roman" w:cs="Times New Roman"/>
          <w:color w:val="000000"/>
          <w:sz w:val="24"/>
          <w:szCs w:val="24"/>
        </w:rPr>
        <w:t>Kanwil atau Menteri menerima Laporan penyelesaian sengketa dan konflik pertanahan dengan menerbitkan surat keputusan</w:t>
      </w:r>
      <w:r w:rsidR="002176EE" w:rsidRPr="006D5D8D">
        <w:rPr>
          <w:rFonts w:ascii="Times New Roman" w:hAnsi="Times New Roman" w:cs="Times New Roman"/>
          <w:color w:val="000000"/>
          <w:sz w:val="24"/>
          <w:szCs w:val="24"/>
        </w:rPr>
        <w:t xml:space="preserve"> (dlm waktu 7 hari/14 hari kerja)</w:t>
      </w:r>
      <w:r w:rsidRPr="006D5D8D">
        <w:rPr>
          <w:rFonts w:ascii="Times New Roman" w:hAnsi="Times New Roman" w:cs="Times New Roman"/>
          <w:color w:val="000000"/>
          <w:sz w:val="24"/>
          <w:szCs w:val="24"/>
        </w:rPr>
        <w:t xml:space="preserve"> (Ps. 24)</w:t>
      </w:r>
    </w:p>
    <w:p w:rsidR="00AF54B8" w:rsidRPr="006D5D8D" w:rsidRDefault="00AF54B8" w:rsidP="00C50502">
      <w:pPr>
        <w:pStyle w:val="ListParagraph"/>
        <w:numPr>
          <w:ilvl w:val="0"/>
          <w:numId w:val="2"/>
        </w:numPr>
        <w:autoSpaceDE w:val="0"/>
        <w:autoSpaceDN w:val="0"/>
        <w:adjustRightInd w:val="0"/>
        <w:spacing w:line="240" w:lineRule="auto"/>
        <w:jc w:val="both"/>
        <w:rPr>
          <w:rFonts w:ascii="Times New Roman" w:hAnsi="Times New Roman" w:cs="Times New Roman"/>
          <w:color w:val="000000"/>
          <w:sz w:val="24"/>
          <w:szCs w:val="24"/>
        </w:rPr>
      </w:pPr>
      <w:r w:rsidRPr="006D5D8D">
        <w:rPr>
          <w:rFonts w:ascii="Times New Roman" w:hAnsi="Times New Roman" w:cs="Times New Roman"/>
          <w:color w:val="000000"/>
          <w:sz w:val="24"/>
          <w:szCs w:val="24"/>
        </w:rPr>
        <w:t>Kantah melaksanakan keputusan</w:t>
      </w:r>
      <w:r w:rsidR="002176EE" w:rsidRPr="006D5D8D">
        <w:rPr>
          <w:rFonts w:ascii="Times New Roman" w:hAnsi="Times New Roman" w:cs="Times New Roman"/>
          <w:color w:val="000000"/>
          <w:sz w:val="24"/>
          <w:szCs w:val="24"/>
        </w:rPr>
        <w:t xml:space="preserve"> (tidak diatur jangka waktunya)</w:t>
      </w:r>
      <w:r w:rsidRPr="006D5D8D">
        <w:rPr>
          <w:rFonts w:ascii="Times New Roman" w:hAnsi="Times New Roman" w:cs="Times New Roman"/>
          <w:color w:val="000000"/>
          <w:sz w:val="24"/>
          <w:szCs w:val="24"/>
        </w:rPr>
        <w:t xml:space="preserve"> (Ps 27)</w:t>
      </w:r>
    </w:p>
    <w:p w:rsidR="00AF54B8" w:rsidRPr="006D5D8D" w:rsidRDefault="00A77DD0" w:rsidP="00C50502">
      <w:pPr>
        <w:pStyle w:val="ListParagraph"/>
        <w:numPr>
          <w:ilvl w:val="0"/>
          <w:numId w:val="2"/>
        </w:numPr>
        <w:autoSpaceDE w:val="0"/>
        <w:autoSpaceDN w:val="0"/>
        <w:adjustRightInd w:val="0"/>
        <w:spacing w:line="240" w:lineRule="auto"/>
        <w:jc w:val="both"/>
        <w:rPr>
          <w:rFonts w:ascii="Times New Roman" w:hAnsi="Times New Roman" w:cs="Times New Roman"/>
          <w:color w:val="000000"/>
          <w:sz w:val="24"/>
          <w:szCs w:val="24"/>
        </w:rPr>
      </w:pPr>
      <w:r w:rsidRPr="006D5D8D">
        <w:rPr>
          <w:rFonts w:ascii="Times New Roman" w:hAnsi="Times New Roman" w:cs="Times New Roman"/>
          <w:color w:val="000000"/>
          <w:sz w:val="24"/>
          <w:szCs w:val="24"/>
        </w:rPr>
        <w:t>Keputusan penyelesaian sengketa dan konflik pertanahan wajib dilaksanakan oleh Kantah, kecuali te</w:t>
      </w:r>
      <w:r w:rsidR="009E03ED" w:rsidRPr="006D5D8D">
        <w:rPr>
          <w:rFonts w:ascii="Times New Roman" w:hAnsi="Times New Roman" w:cs="Times New Roman"/>
          <w:color w:val="000000"/>
          <w:sz w:val="24"/>
          <w:szCs w:val="24"/>
        </w:rPr>
        <w:t>r</w:t>
      </w:r>
      <w:r w:rsidRPr="006D5D8D">
        <w:rPr>
          <w:rFonts w:ascii="Times New Roman" w:hAnsi="Times New Roman" w:cs="Times New Roman"/>
          <w:color w:val="000000"/>
          <w:sz w:val="24"/>
          <w:szCs w:val="24"/>
        </w:rPr>
        <w:t>dapat</w:t>
      </w:r>
      <w:r w:rsidR="009E03ED" w:rsidRPr="006D5D8D">
        <w:rPr>
          <w:rFonts w:ascii="Times New Roman" w:hAnsi="Times New Roman" w:cs="Times New Roman"/>
          <w:color w:val="000000"/>
          <w:sz w:val="24"/>
          <w:szCs w:val="24"/>
        </w:rPr>
        <w:t xml:space="preserve"> </w:t>
      </w:r>
      <w:r w:rsidRPr="006D5D8D">
        <w:rPr>
          <w:rFonts w:ascii="Times New Roman" w:hAnsi="Times New Roman" w:cs="Times New Roman"/>
          <w:color w:val="000000"/>
          <w:sz w:val="24"/>
          <w:szCs w:val="24"/>
        </w:rPr>
        <w:t>alasan penundaan (Ps 33)</w:t>
      </w:r>
    </w:p>
    <w:p w:rsidR="004816F4" w:rsidRPr="006D5D8D" w:rsidRDefault="004816F4" w:rsidP="00C50502">
      <w:pPr>
        <w:pStyle w:val="ListParagraph"/>
        <w:numPr>
          <w:ilvl w:val="0"/>
          <w:numId w:val="2"/>
        </w:numPr>
        <w:autoSpaceDE w:val="0"/>
        <w:autoSpaceDN w:val="0"/>
        <w:adjustRightInd w:val="0"/>
        <w:spacing w:line="240" w:lineRule="auto"/>
        <w:jc w:val="both"/>
        <w:rPr>
          <w:rFonts w:ascii="Times New Roman" w:hAnsi="Times New Roman" w:cs="Times New Roman"/>
          <w:color w:val="000000"/>
          <w:sz w:val="24"/>
          <w:szCs w:val="24"/>
        </w:rPr>
      </w:pPr>
      <w:r w:rsidRPr="006D5D8D">
        <w:rPr>
          <w:rFonts w:ascii="Times New Roman" w:hAnsi="Times New Roman" w:cs="Times New Roman"/>
          <w:color w:val="000000"/>
          <w:sz w:val="24"/>
          <w:szCs w:val="24"/>
        </w:rPr>
        <w:t>Dalam hal Keputusan berupa Surat Pemberitahuan pengaduan atau permohonan tidak dapat dilaksanakan atau tidak terdapat kesalahan administrasi sebagaimana dimaksud dalam Pasal 24 ayat (1) huruf d, Kepala Kantor Pertanahan meneruskan Surat Pemberitahuan kepada para pihak dan/atau pihak lain yang terkait, disertai dengan penjelasan dalam waktu paling lama 7 (tujuh) hari kerja.</w:t>
      </w:r>
      <w:r w:rsidR="009E03ED" w:rsidRPr="006D5D8D">
        <w:rPr>
          <w:rFonts w:ascii="Times New Roman" w:hAnsi="Times New Roman" w:cs="Times New Roman"/>
          <w:color w:val="000000"/>
          <w:sz w:val="24"/>
          <w:szCs w:val="24"/>
        </w:rPr>
        <w:t xml:space="preserve"> Dalam ketentuan ini tidak ada batas waktu yang diperlukan untuk: </w:t>
      </w:r>
      <w:r w:rsidR="009E03ED" w:rsidRPr="006D5D8D">
        <w:rPr>
          <w:rFonts w:ascii="Times New Roman" w:hAnsi="Times New Roman" w:cs="Times New Roman"/>
          <w:b/>
          <w:color w:val="000000"/>
          <w:sz w:val="24"/>
          <w:szCs w:val="24"/>
        </w:rPr>
        <w:t>1) penyelesaian sengketa dan konflik pertanahan dan 2) pelaksanaan putusannya (Ps 24-26; 27)</w:t>
      </w:r>
      <w:r w:rsidR="000252CC" w:rsidRPr="006D5D8D">
        <w:rPr>
          <w:rFonts w:ascii="Times New Roman" w:hAnsi="Times New Roman" w:cs="Times New Roman"/>
          <w:b/>
          <w:color w:val="000000"/>
          <w:sz w:val="24"/>
          <w:szCs w:val="24"/>
        </w:rPr>
        <w:t>.</w:t>
      </w:r>
      <w:r w:rsidR="000252CC" w:rsidRPr="006D5D8D">
        <w:rPr>
          <w:rFonts w:ascii="Times New Roman" w:hAnsi="Times New Roman" w:cs="Times New Roman"/>
          <w:color w:val="000000"/>
          <w:sz w:val="24"/>
          <w:szCs w:val="24"/>
        </w:rPr>
        <w:t xml:space="preserve"> Bisa kena ketentuan Ps 50 UU Adm Pemerintahan (5 hari kerja).</w:t>
      </w:r>
      <w:r w:rsidR="009E03ED" w:rsidRPr="006D5D8D">
        <w:rPr>
          <w:rFonts w:ascii="Times New Roman" w:hAnsi="Times New Roman" w:cs="Times New Roman"/>
          <w:b/>
          <w:color w:val="000000"/>
          <w:sz w:val="24"/>
          <w:szCs w:val="24"/>
        </w:rPr>
        <w:t>.</w:t>
      </w:r>
    </w:p>
    <w:p w:rsidR="00FC63D4" w:rsidRPr="006D5D8D" w:rsidRDefault="002176EE" w:rsidP="00C50502">
      <w:pPr>
        <w:pStyle w:val="ListParagraph"/>
        <w:numPr>
          <w:ilvl w:val="0"/>
          <w:numId w:val="2"/>
        </w:numPr>
        <w:autoSpaceDE w:val="0"/>
        <w:autoSpaceDN w:val="0"/>
        <w:adjustRightInd w:val="0"/>
        <w:spacing w:line="240" w:lineRule="auto"/>
        <w:jc w:val="both"/>
        <w:rPr>
          <w:rFonts w:ascii="Times New Roman" w:hAnsi="Times New Roman" w:cs="Times New Roman"/>
          <w:color w:val="000000"/>
          <w:sz w:val="24"/>
          <w:szCs w:val="24"/>
        </w:rPr>
      </w:pPr>
      <w:r w:rsidRPr="006D5D8D">
        <w:rPr>
          <w:rFonts w:ascii="Times New Roman" w:hAnsi="Times New Roman" w:cs="Times New Roman"/>
          <w:color w:val="000000"/>
          <w:sz w:val="24"/>
          <w:szCs w:val="24"/>
        </w:rPr>
        <w:t xml:space="preserve">Pasal 32, Dalam hal tanah objek Sengketa dan Konflik merupakan aset BMN/D dan/atau aset Badan Usaha, Milik Negara/Daerah, maka pelaksanaan pembatalan hak atas tanah dan/atau pemberian hak atas tanah dilakukan setelah adanya penghapusan aset/aktiva tetap dari instansi yang bersangkutan. Hal ini </w:t>
      </w:r>
      <w:r w:rsidR="00FC63D4" w:rsidRPr="006D5D8D">
        <w:rPr>
          <w:rFonts w:ascii="Times New Roman" w:hAnsi="Times New Roman" w:cs="Times New Roman"/>
          <w:color w:val="000000"/>
          <w:sz w:val="24"/>
          <w:szCs w:val="24"/>
        </w:rPr>
        <w:t>dapat</w:t>
      </w:r>
      <w:r w:rsidRPr="006D5D8D">
        <w:rPr>
          <w:rFonts w:ascii="Times New Roman" w:hAnsi="Times New Roman" w:cs="Times New Roman"/>
          <w:color w:val="000000"/>
          <w:sz w:val="24"/>
          <w:szCs w:val="24"/>
        </w:rPr>
        <w:t xml:space="preserve"> menimbulkan ketidakpastian hukum, mengingat Pemerintah/Pemda </w:t>
      </w:r>
      <w:r w:rsidR="00FC63D4" w:rsidRPr="006D5D8D">
        <w:rPr>
          <w:rFonts w:ascii="Times New Roman" w:hAnsi="Times New Roman" w:cs="Times New Roman"/>
          <w:color w:val="000000"/>
          <w:sz w:val="24"/>
          <w:szCs w:val="24"/>
        </w:rPr>
        <w:t xml:space="preserve">seringkali </w:t>
      </w:r>
      <w:r w:rsidRPr="006D5D8D">
        <w:rPr>
          <w:rFonts w:ascii="Times New Roman" w:hAnsi="Times New Roman" w:cs="Times New Roman"/>
          <w:color w:val="000000"/>
          <w:sz w:val="24"/>
          <w:szCs w:val="24"/>
        </w:rPr>
        <w:t xml:space="preserve">berkeberatan untuk menghapus aset sebelum ada pembatalan dari Kantor Pertanahan. Perlu adanya pemahaman yang sama </w:t>
      </w:r>
      <w:r w:rsidR="00885DE6" w:rsidRPr="006D5D8D">
        <w:rPr>
          <w:rFonts w:ascii="Times New Roman" w:hAnsi="Times New Roman" w:cs="Times New Roman"/>
          <w:color w:val="000000"/>
          <w:sz w:val="24"/>
          <w:szCs w:val="24"/>
        </w:rPr>
        <w:t>di</w:t>
      </w:r>
      <w:r w:rsidRPr="006D5D8D">
        <w:rPr>
          <w:rFonts w:ascii="Times New Roman" w:hAnsi="Times New Roman" w:cs="Times New Roman"/>
          <w:color w:val="000000"/>
          <w:sz w:val="24"/>
          <w:szCs w:val="24"/>
        </w:rPr>
        <w:t>antara pemerintah dan/atau Pemda</w:t>
      </w:r>
      <w:r w:rsidR="00885DE6" w:rsidRPr="006D5D8D">
        <w:rPr>
          <w:rFonts w:ascii="Times New Roman" w:hAnsi="Times New Roman" w:cs="Times New Roman"/>
          <w:color w:val="000000"/>
          <w:sz w:val="24"/>
          <w:szCs w:val="24"/>
        </w:rPr>
        <w:t>.</w:t>
      </w:r>
    </w:p>
    <w:p w:rsidR="009E03ED" w:rsidRPr="006D5D8D" w:rsidRDefault="00FC63D4" w:rsidP="00C50502">
      <w:pPr>
        <w:pStyle w:val="ListParagraph"/>
        <w:numPr>
          <w:ilvl w:val="0"/>
          <w:numId w:val="2"/>
        </w:numPr>
        <w:autoSpaceDE w:val="0"/>
        <w:autoSpaceDN w:val="0"/>
        <w:adjustRightInd w:val="0"/>
        <w:spacing w:line="240" w:lineRule="auto"/>
        <w:jc w:val="both"/>
        <w:rPr>
          <w:rFonts w:ascii="Times New Roman" w:hAnsi="Times New Roman" w:cs="Times New Roman"/>
          <w:color w:val="000000"/>
          <w:sz w:val="24"/>
          <w:szCs w:val="24"/>
        </w:rPr>
      </w:pPr>
      <w:r w:rsidRPr="006D5D8D">
        <w:rPr>
          <w:rFonts w:ascii="Times New Roman" w:hAnsi="Times New Roman" w:cs="Times New Roman"/>
          <w:color w:val="000000"/>
          <w:sz w:val="24"/>
          <w:szCs w:val="24"/>
        </w:rPr>
        <w:t>Pasal 34, apabila status blokir dan tidak ditindaklanjuti dengan penetapan sita dari pengadilan, maka penundaan dilakukan sampai dengan jangka waktu 30 (tiga puluh) hari sejak dilakukan pencatatan blokir atau sampai adanya pencabutan blokir dari pihak kepolisian, kejaksaan, pengadilan dan/atau lembaga penegak hukum lainnya sebelum tenggang waktu 30 (tiga puluh) hari</w:t>
      </w:r>
      <w:r w:rsidR="00C50502" w:rsidRPr="006D5D8D">
        <w:rPr>
          <w:rFonts w:ascii="Times New Roman" w:hAnsi="Times New Roman" w:cs="Times New Roman"/>
          <w:color w:val="000000"/>
          <w:sz w:val="24"/>
          <w:szCs w:val="24"/>
        </w:rPr>
        <w:t>.</w:t>
      </w:r>
      <w:r w:rsidRPr="006D5D8D">
        <w:rPr>
          <w:rFonts w:ascii="Times New Roman" w:hAnsi="Times New Roman" w:cs="Times New Roman"/>
          <w:color w:val="000000"/>
          <w:sz w:val="24"/>
          <w:szCs w:val="24"/>
        </w:rPr>
        <w:t xml:space="preserve">  </w:t>
      </w:r>
    </w:p>
    <w:p w:rsidR="004816F4" w:rsidRPr="006D5D8D" w:rsidRDefault="00C50502" w:rsidP="00C50502">
      <w:pPr>
        <w:pStyle w:val="ListParagraph"/>
        <w:numPr>
          <w:ilvl w:val="0"/>
          <w:numId w:val="2"/>
        </w:numPr>
        <w:autoSpaceDE w:val="0"/>
        <w:autoSpaceDN w:val="0"/>
        <w:adjustRightInd w:val="0"/>
        <w:spacing w:line="240" w:lineRule="auto"/>
        <w:jc w:val="both"/>
        <w:rPr>
          <w:rFonts w:ascii="Times New Roman" w:hAnsi="Times New Roman" w:cs="Times New Roman"/>
          <w:color w:val="000000"/>
          <w:sz w:val="24"/>
          <w:szCs w:val="24"/>
        </w:rPr>
      </w:pPr>
      <w:r w:rsidRPr="006D5D8D">
        <w:rPr>
          <w:rFonts w:ascii="Times New Roman" w:hAnsi="Times New Roman" w:cs="Times New Roman"/>
          <w:color w:val="000000"/>
          <w:sz w:val="24"/>
          <w:szCs w:val="24"/>
        </w:rPr>
        <w:lastRenderedPageBreak/>
        <w:t>Pasal 68-69, mengatur perlindungan bagi pejabat dalam menjalankan wewenang, sekaligus sanksi bagi yang melanggarnya.</w:t>
      </w:r>
    </w:p>
    <w:p w:rsidR="00C50502" w:rsidRPr="006D5D8D" w:rsidRDefault="00C50502" w:rsidP="00C50502">
      <w:pPr>
        <w:pStyle w:val="ListParagraph"/>
        <w:autoSpaceDE w:val="0"/>
        <w:autoSpaceDN w:val="0"/>
        <w:adjustRightInd w:val="0"/>
        <w:spacing w:line="240" w:lineRule="auto"/>
        <w:ind w:left="360"/>
        <w:jc w:val="both"/>
        <w:rPr>
          <w:rFonts w:ascii="Times New Roman" w:hAnsi="Times New Roman" w:cs="Times New Roman"/>
          <w:color w:val="000000"/>
          <w:sz w:val="24"/>
          <w:szCs w:val="24"/>
        </w:rPr>
      </w:pPr>
    </w:p>
    <w:p w:rsidR="00C50502" w:rsidRPr="006D5D8D" w:rsidRDefault="00C50502" w:rsidP="00C50502">
      <w:pPr>
        <w:pStyle w:val="ListParagraph"/>
        <w:numPr>
          <w:ilvl w:val="0"/>
          <w:numId w:val="1"/>
        </w:numPr>
        <w:rPr>
          <w:rFonts w:ascii="Times New Roman" w:hAnsi="Times New Roman" w:cs="Times New Roman"/>
          <w:b/>
          <w:i/>
          <w:sz w:val="24"/>
          <w:szCs w:val="24"/>
        </w:rPr>
      </w:pPr>
      <w:r w:rsidRPr="006D5D8D">
        <w:rPr>
          <w:rFonts w:ascii="Times New Roman" w:hAnsi="Times New Roman" w:cs="Times New Roman"/>
          <w:b/>
          <w:i/>
          <w:sz w:val="24"/>
          <w:szCs w:val="24"/>
        </w:rPr>
        <w:t xml:space="preserve">Penanganan Blokir Sertifikat Tanah </w:t>
      </w:r>
    </w:p>
    <w:p w:rsidR="004816F4" w:rsidRDefault="006D5D8D" w:rsidP="009D5117">
      <w:pPr>
        <w:pStyle w:val="ListParagraph"/>
        <w:numPr>
          <w:ilvl w:val="0"/>
          <w:numId w:val="3"/>
        </w:num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Pengaturan blokir sertipikat tanah  yang ada selama ini adalah Ps. 126 Permenag/Ka.BPN No 3/1997 tentang pelaksanaan PP 24/1997</w:t>
      </w:r>
      <w:r w:rsidR="009D5117">
        <w:rPr>
          <w:rFonts w:ascii="Times New Roman" w:hAnsi="Times New Roman" w:cs="Times New Roman"/>
          <w:color w:val="000000"/>
          <w:sz w:val="24"/>
          <w:szCs w:val="24"/>
        </w:rPr>
        <w:t>.</w:t>
      </w:r>
      <w:r>
        <w:rPr>
          <w:rStyle w:val="FootnoteReference"/>
          <w:rFonts w:ascii="Times New Roman" w:hAnsi="Times New Roman" w:cs="Times New Roman"/>
          <w:color w:val="000000"/>
          <w:sz w:val="24"/>
          <w:szCs w:val="24"/>
        </w:rPr>
        <w:footnoteReference w:id="10"/>
      </w:r>
      <w:r>
        <w:rPr>
          <w:rFonts w:ascii="Times New Roman" w:hAnsi="Times New Roman" w:cs="Times New Roman"/>
          <w:color w:val="000000"/>
          <w:sz w:val="24"/>
          <w:szCs w:val="24"/>
        </w:rPr>
        <w:t xml:space="preserve"> Blokir hanya dilayani jika diikuti dengan gugatan dipengadilan.</w:t>
      </w:r>
      <w:r w:rsidR="00661B10">
        <w:rPr>
          <w:rFonts w:ascii="Times New Roman" w:hAnsi="Times New Roman" w:cs="Times New Roman"/>
          <w:color w:val="000000"/>
          <w:sz w:val="24"/>
          <w:szCs w:val="24"/>
        </w:rPr>
        <w:t xml:space="preserve"> Dalam pratik tidak demikian.</w:t>
      </w:r>
    </w:p>
    <w:p w:rsidR="002C266B" w:rsidRDefault="002C266B" w:rsidP="002C266B">
      <w:pPr>
        <w:pStyle w:val="ListParagraph"/>
        <w:autoSpaceDE w:val="0"/>
        <w:autoSpaceDN w:val="0"/>
        <w:adjustRightInd w:val="0"/>
        <w:spacing w:line="240" w:lineRule="auto"/>
        <w:ind w:left="360"/>
        <w:rPr>
          <w:rFonts w:ascii="Times New Roman" w:hAnsi="Times New Roman" w:cs="Times New Roman"/>
          <w:color w:val="000000"/>
          <w:sz w:val="24"/>
          <w:szCs w:val="24"/>
        </w:rPr>
      </w:pPr>
    </w:p>
    <w:p w:rsidR="00374ECA" w:rsidRDefault="006D5D8D" w:rsidP="00374ECA">
      <w:pPr>
        <w:pStyle w:val="ListParagraph"/>
        <w:numPr>
          <w:ilvl w:val="0"/>
          <w:numId w:val="3"/>
        </w:num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Permen ART/Ka.BPN No 11/2017 tentang Tata Cara Blokir dan Sita, mengatur bahwa blok</w:t>
      </w:r>
      <w:r w:rsidR="00B029BB">
        <w:rPr>
          <w:rFonts w:ascii="Times New Roman" w:hAnsi="Times New Roman" w:cs="Times New Roman"/>
          <w:color w:val="000000"/>
          <w:sz w:val="24"/>
          <w:szCs w:val="24"/>
        </w:rPr>
        <w:t>ir dapat dilayani jika menenuhi syarat subjek, objek, prosedur. Syarat subjek adalah orang perorang, badan hukum dan penegak hukum yang memiliki hak. Hak yang dimiliki oleh orang perorang dan badan hukum terkait dengan hubungan hukum dengan</w:t>
      </w:r>
      <w:r w:rsidR="00374ECA">
        <w:rPr>
          <w:rFonts w:ascii="Times New Roman" w:hAnsi="Times New Roman" w:cs="Times New Roman"/>
          <w:color w:val="000000"/>
          <w:sz w:val="24"/>
          <w:szCs w:val="24"/>
        </w:rPr>
        <w:t xml:space="preserve"> sertipikat</w:t>
      </w:r>
      <w:r w:rsidR="00B029BB">
        <w:rPr>
          <w:rFonts w:ascii="Times New Roman" w:hAnsi="Times New Roman" w:cs="Times New Roman"/>
          <w:color w:val="000000"/>
          <w:sz w:val="24"/>
          <w:szCs w:val="24"/>
        </w:rPr>
        <w:t xml:space="preserve"> tanah yang dimohonkan blokir. Hak </w:t>
      </w:r>
      <w:r w:rsidR="00EC4715">
        <w:rPr>
          <w:rFonts w:ascii="Times New Roman" w:hAnsi="Times New Roman" w:cs="Times New Roman"/>
          <w:color w:val="000000"/>
          <w:sz w:val="24"/>
          <w:szCs w:val="24"/>
        </w:rPr>
        <w:t xml:space="preserve">yang </w:t>
      </w:r>
      <w:r w:rsidR="00B029BB">
        <w:rPr>
          <w:rFonts w:ascii="Times New Roman" w:hAnsi="Times New Roman" w:cs="Times New Roman"/>
          <w:color w:val="000000"/>
          <w:sz w:val="24"/>
          <w:szCs w:val="24"/>
        </w:rPr>
        <w:t xml:space="preserve">dimiliki oleh penegak hukum adalah terkait kewenangan yang dimiliki oleh penegak hukum dalam </w:t>
      </w:r>
      <w:r w:rsidR="00374ECA">
        <w:rPr>
          <w:rFonts w:ascii="Times New Roman" w:hAnsi="Times New Roman" w:cs="Times New Roman"/>
          <w:color w:val="000000"/>
          <w:sz w:val="24"/>
          <w:szCs w:val="24"/>
        </w:rPr>
        <w:t xml:space="preserve">melakukan tugas </w:t>
      </w:r>
      <w:r w:rsidR="00B029BB">
        <w:rPr>
          <w:rFonts w:ascii="Times New Roman" w:hAnsi="Times New Roman" w:cs="Times New Roman"/>
          <w:color w:val="000000"/>
          <w:sz w:val="24"/>
          <w:szCs w:val="24"/>
        </w:rPr>
        <w:t>penyidikan dan penuntutan kasus pidana</w:t>
      </w:r>
      <w:r w:rsidR="00374ECA">
        <w:rPr>
          <w:rFonts w:ascii="Times New Roman" w:hAnsi="Times New Roman" w:cs="Times New Roman"/>
          <w:color w:val="000000"/>
          <w:sz w:val="24"/>
          <w:szCs w:val="24"/>
        </w:rPr>
        <w:t xml:space="preserve"> yang ada hubungannya dengan sertipikat tanah yang diblokir. Objeknya terkait dengan </w:t>
      </w:r>
      <w:r w:rsidR="00661B10">
        <w:rPr>
          <w:rFonts w:ascii="Times New Roman" w:hAnsi="Times New Roman" w:cs="Times New Roman"/>
          <w:color w:val="000000"/>
          <w:sz w:val="24"/>
          <w:szCs w:val="24"/>
        </w:rPr>
        <w:t>sertifiat yang dibloki, dengan menjelaskan r</w:t>
      </w:r>
      <w:r w:rsidR="00374ECA">
        <w:rPr>
          <w:rFonts w:ascii="Times New Roman" w:hAnsi="Times New Roman" w:cs="Times New Roman"/>
          <w:color w:val="000000"/>
          <w:sz w:val="24"/>
          <w:szCs w:val="24"/>
        </w:rPr>
        <w:t>nama pemegang hak, jenis hak, nomor, luas dan letak tanah yang dimohonkan blokir.</w:t>
      </w:r>
    </w:p>
    <w:p w:rsidR="002C266B" w:rsidRPr="002C266B" w:rsidRDefault="002C266B" w:rsidP="002C266B">
      <w:pPr>
        <w:pStyle w:val="ListParagraph"/>
        <w:rPr>
          <w:rFonts w:ascii="Times New Roman" w:hAnsi="Times New Roman" w:cs="Times New Roman"/>
          <w:color w:val="000000"/>
          <w:sz w:val="24"/>
          <w:szCs w:val="24"/>
        </w:rPr>
      </w:pPr>
    </w:p>
    <w:p w:rsidR="00374ECA" w:rsidRPr="00374ECA" w:rsidRDefault="00374ECA" w:rsidP="00374ECA">
      <w:pPr>
        <w:pStyle w:val="ListParagraph"/>
        <w:numPr>
          <w:ilvl w:val="0"/>
          <w:numId w:val="3"/>
        </w:numPr>
        <w:autoSpaceDE w:val="0"/>
        <w:autoSpaceDN w:val="0"/>
        <w:adjustRightInd w:val="0"/>
        <w:spacing w:line="240" w:lineRule="auto"/>
        <w:jc w:val="both"/>
        <w:rPr>
          <w:rFonts w:ascii="Times New Roman" w:hAnsi="Times New Roman" w:cs="Times New Roman"/>
          <w:color w:val="000000"/>
          <w:sz w:val="24"/>
          <w:szCs w:val="24"/>
        </w:rPr>
      </w:pPr>
      <w:r w:rsidRPr="00374ECA">
        <w:rPr>
          <w:rFonts w:ascii="Times New Roman" w:hAnsi="Times New Roman" w:cs="Times New Roman"/>
          <w:color w:val="000000"/>
          <w:sz w:val="24"/>
          <w:szCs w:val="24"/>
        </w:rPr>
        <w:t xml:space="preserve">Prosedur dan persyaratan, harus memenuhi ketentuan Pasal 6 Permen ATR/Ka.BPN 13/2017: a. formulir permohonan, yang memuat pernyataan mengenai persetujuan bahwa pencatatan pemblokiran hapus apabila jangka waktunya berakhir;  b. fotokopi identitas pemohon atau kuasanya, dan asli Surat Kuasa apabila dikuasakan; c. fotokopi Akta Pendirian Badan Hukum; d. keterangan mengenai nama pemegang hak, jenis hak, nomor, luas dan letak tanah yang dimohonkan blokir; e. bukti setor penerimaan negara bukan pajak mengenai pencatatan blokir; f. bukti hubungan hukum antara pemohon dengan tanah, </w:t>
      </w:r>
      <w:r w:rsidRPr="00C1522C">
        <w:rPr>
          <w:rFonts w:ascii="Times New Roman" w:hAnsi="Times New Roman" w:cs="Times New Roman"/>
          <w:b/>
          <w:color w:val="000000"/>
          <w:sz w:val="24"/>
          <w:szCs w:val="24"/>
        </w:rPr>
        <w:t>seperti: 1)</w:t>
      </w:r>
      <w:r w:rsidRPr="00374ECA">
        <w:rPr>
          <w:rFonts w:ascii="Times New Roman" w:hAnsi="Times New Roman" w:cs="Times New Roman"/>
          <w:color w:val="000000"/>
          <w:sz w:val="24"/>
          <w:szCs w:val="24"/>
        </w:rPr>
        <w:t xml:space="preserve"> surat gugatan dan nomor register perkara atau skorsing oleh Pengadilan Tata Usaha Negara, dalam hal permohonan blokir yang disertai gugatan di pengadilan; 2) surat nikah/buku nikah, kartu keluarga, atau Putusan Pengadilan berkenaan dengan perceraian atau keterangan waris, dalam hal permohonan blokir tentang sengketa harta bersama dalam perkawinan dan/atau pewarisan; dan 3) Putusan Pengadilan berkenaan dengan utang piutang atau akta perjanjian perikatan jual beli, akta pinjam meminjam, akta tukar menukar yang telah dilegalisir oleh pejabat yang berwenang, dalam hal permohonan blokir tentang perbuatan hukum; g. syarat lainnya sesuai dengan ketentuan peraturan perundang-undangan.</w:t>
      </w:r>
    </w:p>
    <w:p w:rsidR="003929CE" w:rsidRDefault="00016875" w:rsidP="003929CE">
      <w:pPr>
        <w:pStyle w:val="ListParagraph"/>
        <w:autoSpaceDE w:val="0"/>
        <w:autoSpaceDN w:val="0"/>
        <w:adjustRightInd w:val="0"/>
        <w:spacing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Dalam ketentuan tersebut, pengajuan blokir sertipikat dengan tegas persyaratan hubungan hukum </w:t>
      </w:r>
      <w:r w:rsidR="00C1522C">
        <w:rPr>
          <w:rFonts w:ascii="Times New Roman" w:hAnsi="Times New Roman" w:cs="Times New Roman"/>
          <w:color w:val="000000"/>
          <w:sz w:val="24"/>
          <w:szCs w:val="24"/>
        </w:rPr>
        <w:t xml:space="preserve">antara pemohon </w:t>
      </w:r>
      <w:r>
        <w:rPr>
          <w:rFonts w:ascii="Times New Roman" w:hAnsi="Times New Roman" w:cs="Times New Roman"/>
          <w:color w:val="000000"/>
          <w:sz w:val="24"/>
          <w:szCs w:val="24"/>
        </w:rPr>
        <w:t xml:space="preserve">dengan tanah </w:t>
      </w:r>
      <w:r w:rsidR="00C1522C">
        <w:rPr>
          <w:rFonts w:ascii="Times New Roman" w:hAnsi="Times New Roman" w:cs="Times New Roman"/>
          <w:color w:val="000000"/>
          <w:sz w:val="24"/>
          <w:szCs w:val="24"/>
        </w:rPr>
        <w:t xml:space="preserve">harus dibuktikan dengan surat gugatan/nomor registrasi perkara, kecuali </w:t>
      </w:r>
      <w:r w:rsidR="00C1522C" w:rsidRPr="00374ECA">
        <w:rPr>
          <w:rFonts w:ascii="Times New Roman" w:hAnsi="Times New Roman" w:cs="Times New Roman"/>
          <w:color w:val="000000"/>
          <w:sz w:val="24"/>
          <w:szCs w:val="24"/>
        </w:rPr>
        <w:t>sengketa harta bersama dalam perkawinan dan/atau pewarisan</w:t>
      </w:r>
      <w:r w:rsidR="00C1522C">
        <w:rPr>
          <w:rFonts w:ascii="Times New Roman" w:hAnsi="Times New Roman" w:cs="Times New Roman"/>
          <w:color w:val="000000"/>
          <w:sz w:val="24"/>
          <w:szCs w:val="24"/>
        </w:rPr>
        <w:t xml:space="preserve">, cukup dengan </w:t>
      </w:r>
      <w:r w:rsidR="00C1522C" w:rsidRPr="00374ECA">
        <w:rPr>
          <w:rFonts w:ascii="Times New Roman" w:hAnsi="Times New Roman" w:cs="Times New Roman"/>
          <w:color w:val="000000"/>
          <w:sz w:val="24"/>
          <w:szCs w:val="24"/>
        </w:rPr>
        <w:t>surat nikah/buku nikah, kartu keluarga, atau Putusan Pengadilan berkenaan dengan perceraian atau keterangan waris</w:t>
      </w:r>
      <w:r w:rsidR="00C1522C">
        <w:rPr>
          <w:rFonts w:ascii="Times New Roman" w:hAnsi="Times New Roman" w:cs="Times New Roman"/>
          <w:color w:val="000000"/>
          <w:sz w:val="24"/>
          <w:szCs w:val="24"/>
        </w:rPr>
        <w:t xml:space="preserve">, atau terkait blokir </w:t>
      </w:r>
      <w:r w:rsidR="00C1522C" w:rsidRPr="00374ECA">
        <w:rPr>
          <w:rFonts w:ascii="Times New Roman" w:hAnsi="Times New Roman" w:cs="Times New Roman"/>
          <w:color w:val="000000"/>
          <w:sz w:val="24"/>
          <w:szCs w:val="24"/>
        </w:rPr>
        <w:t>tentang perbuatan hukum</w:t>
      </w:r>
      <w:r w:rsidR="00C1522C">
        <w:rPr>
          <w:rFonts w:ascii="Times New Roman" w:hAnsi="Times New Roman" w:cs="Times New Roman"/>
          <w:color w:val="000000"/>
          <w:sz w:val="24"/>
          <w:szCs w:val="24"/>
        </w:rPr>
        <w:t xml:space="preserve">, cukup dengan </w:t>
      </w:r>
      <w:r w:rsidR="00C1522C" w:rsidRPr="00374ECA">
        <w:rPr>
          <w:rFonts w:ascii="Times New Roman" w:hAnsi="Times New Roman" w:cs="Times New Roman"/>
          <w:color w:val="000000"/>
          <w:sz w:val="24"/>
          <w:szCs w:val="24"/>
        </w:rPr>
        <w:t xml:space="preserve">Putusan Pengadilan berkenaan dengan utang piutang atau akta perjanjian </w:t>
      </w:r>
      <w:r w:rsidR="00C1522C" w:rsidRPr="00374ECA">
        <w:rPr>
          <w:rFonts w:ascii="Times New Roman" w:hAnsi="Times New Roman" w:cs="Times New Roman"/>
          <w:color w:val="000000"/>
          <w:sz w:val="24"/>
          <w:szCs w:val="24"/>
        </w:rPr>
        <w:lastRenderedPageBreak/>
        <w:t>perikatan jual beli, akta pinjam meminjam, akta tukar menukar yang telah dilegalisir oleh pejabat yang berwenang</w:t>
      </w:r>
      <w:r w:rsidR="00C1522C">
        <w:rPr>
          <w:rFonts w:ascii="Times New Roman" w:hAnsi="Times New Roman" w:cs="Times New Roman"/>
          <w:color w:val="000000"/>
          <w:sz w:val="24"/>
          <w:szCs w:val="24"/>
        </w:rPr>
        <w:t>. Sehingga tidak dibenarkan kantor pertan</w:t>
      </w:r>
      <w:r w:rsidR="00241B24">
        <w:rPr>
          <w:rFonts w:ascii="Times New Roman" w:hAnsi="Times New Roman" w:cs="Times New Roman"/>
          <w:color w:val="000000"/>
          <w:sz w:val="24"/>
          <w:szCs w:val="24"/>
        </w:rPr>
        <w:t>a</w:t>
      </w:r>
      <w:r w:rsidR="00C1522C">
        <w:rPr>
          <w:rFonts w:ascii="Times New Roman" w:hAnsi="Times New Roman" w:cs="Times New Roman"/>
          <w:color w:val="000000"/>
          <w:sz w:val="24"/>
          <w:szCs w:val="24"/>
        </w:rPr>
        <w:t>han mengabulkan permohonan blokir yang tidak memenuhi persyarat</w:t>
      </w:r>
      <w:r w:rsidR="00EC4715">
        <w:rPr>
          <w:rFonts w:ascii="Times New Roman" w:hAnsi="Times New Roman" w:cs="Times New Roman"/>
          <w:color w:val="000000"/>
          <w:sz w:val="24"/>
          <w:szCs w:val="24"/>
        </w:rPr>
        <w:t>an</w:t>
      </w:r>
      <w:r w:rsidR="00C1522C">
        <w:rPr>
          <w:rFonts w:ascii="Times New Roman" w:hAnsi="Times New Roman" w:cs="Times New Roman"/>
          <w:color w:val="000000"/>
          <w:sz w:val="24"/>
          <w:szCs w:val="24"/>
        </w:rPr>
        <w:t>-persyaratan tersebut.</w:t>
      </w:r>
    </w:p>
    <w:p w:rsidR="003929CE" w:rsidRPr="003929CE" w:rsidRDefault="003929CE" w:rsidP="003929CE">
      <w:pPr>
        <w:pStyle w:val="ListParagraph"/>
        <w:autoSpaceDE w:val="0"/>
        <w:autoSpaceDN w:val="0"/>
        <w:adjustRightInd w:val="0"/>
        <w:spacing w:line="240" w:lineRule="auto"/>
        <w:ind w:left="360"/>
        <w:jc w:val="both"/>
        <w:rPr>
          <w:rFonts w:ascii="Times New Roman" w:hAnsi="Times New Roman" w:cs="Times New Roman"/>
          <w:color w:val="000000"/>
          <w:sz w:val="24"/>
          <w:szCs w:val="24"/>
        </w:rPr>
      </w:pPr>
    </w:p>
    <w:p w:rsidR="003929CE" w:rsidRPr="003929CE" w:rsidRDefault="00EC4715" w:rsidP="003929CE">
      <w:pPr>
        <w:pStyle w:val="ListParagraph"/>
        <w:numPr>
          <w:ilvl w:val="0"/>
          <w:numId w:val="3"/>
        </w:num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Berakhirnya </w:t>
      </w:r>
      <w:r w:rsidR="00C1522C" w:rsidRPr="003929CE">
        <w:rPr>
          <w:rFonts w:ascii="Times New Roman" w:hAnsi="Times New Roman" w:cs="Times New Roman"/>
          <w:color w:val="000000"/>
          <w:sz w:val="24"/>
          <w:szCs w:val="24"/>
        </w:rPr>
        <w:t xml:space="preserve">Blokir. Terkait berakhirnya blokir telah diatur dalam </w:t>
      </w:r>
      <w:r w:rsidR="003929CE" w:rsidRPr="003929CE">
        <w:rPr>
          <w:rFonts w:ascii="Times New Roman" w:hAnsi="Times New Roman" w:cs="Times New Roman"/>
          <w:color w:val="000000"/>
          <w:sz w:val="24"/>
          <w:szCs w:val="24"/>
        </w:rPr>
        <w:t>P</w:t>
      </w:r>
      <w:r w:rsidR="00C1522C" w:rsidRPr="003929CE">
        <w:rPr>
          <w:rFonts w:ascii="Times New Roman" w:hAnsi="Times New Roman" w:cs="Times New Roman"/>
          <w:color w:val="000000"/>
          <w:sz w:val="24"/>
          <w:szCs w:val="24"/>
        </w:rPr>
        <w:t>asal 126 Permenag/ Ka. BPN 3/1997 jo Permen ART/Ka. BPN No. 13/2017.</w:t>
      </w:r>
      <w:r w:rsidR="003929CE" w:rsidRPr="003929CE">
        <w:rPr>
          <w:rFonts w:ascii="Times New Roman" w:hAnsi="Times New Roman" w:cs="Times New Roman"/>
          <w:color w:val="000000"/>
          <w:sz w:val="24"/>
          <w:szCs w:val="24"/>
        </w:rPr>
        <w:t xml:space="preserve"> Ps. 13 Permen ATR, (1)  Catatan blokir oleh perorangan atau badan hukum  berlaku untuk jangka waktu 30 (tiga puluh) hari kalender terhitung sejak tanggal pencatatan blokir; (2) Jangka waktu sebagaimana dimaksud pada ayat (1) dapat diperpanjang dengan adanya perintah pengadilan berupa penetapan atau putusan. Ps. 14 Catatan blokir oleh penegak hukum berlaku sampai dengan dihentikannya kasus pidana yang sedang dalam penyidikan dan penuntutan, atau sampai dengan dihapusnya pemblokiran oleh penyidik yang bersangkutan.</w:t>
      </w:r>
      <w:r w:rsidR="007E2D7D">
        <w:rPr>
          <w:rFonts w:ascii="Times New Roman" w:hAnsi="Times New Roman" w:cs="Times New Roman"/>
          <w:color w:val="000000"/>
          <w:sz w:val="24"/>
          <w:szCs w:val="24"/>
        </w:rPr>
        <w:t xml:space="preserve"> Dalam ketentuan tersebut jangka waktu blokir maksimum 30 hari kalender sejak dicatat dalam buku tanah dan surat ukur, kecuali ditentukan lain.</w:t>
      </w:r>
    </w:p>
    <w:p w:rsidR="002C266B" w:rsidRDefault="002C266B" w:rsidP="002C266B">
      <w:pPr>
        <w:pStyle w:val="ListParagraph"/>
        <w:autoSpaceDE w:val="0"/>
        <w:autoSpaceDN w:val="0"/>
        <w:adjustRightInd w:val="0"/>
        <w:spacing w:line="240" w:lineRule="auto"/>
        <w:ind w:left="360"/>
        <w:jc w:val="both"/>
        <w:rPr>
          <w:rFonts w:ascii="Times New Roman" w:hAnsi="Times New Roman" w:cs="Times New Roman"/>
          <w:color w:val="000000"/>
          <w:sz w:val="24"/>
          <w:szCs w:val="24"/>
        </w:rPr>
      </w:pPr>
    </w:p>
    <w:p w:rsidR="00C1522C" w:rsidRDefault="003929CE" w:rsidP="00374ECA">
      <w:pPr>
        <w:pStyle w:val="ListParagraph"/>
        <w:numPr>
          <w:ilvl w:val="0"/>
          <w:numId w:val="3"/>
        </w:numPr>
        <w:autoSpaceDE w:val="0"/>
        <w:autoSpaceDN w:val="0"/>
        <w:adjustRightInd w:val="0"/>
        <w:spacing w:line="240" w:lineRule="auto"/>
        <w:jc w:val="both"/>
        <w:rPr>
          <w:rFonts w:ascii="Times New Roman" w:hAnsi="Times New Roman" w:cs="Times New Roman"/>
          <w:color w:val="000000"/>
          <w:sz w:val="24"/>
          <w:szCs w:val="24"/>
        </w:rPr>
      </w:pPr>
      <w:r w:rsidRPr="002C266B">
        <w:rPr>
          <w:rFonts w:ascii="Times New Roman" w:hAnsi="Times New Roman" w:cs="Times New Roman"/>
          <w:color w:val="000000"/>
          <w:sz w:val="24"/>
          <w:szCs w:val="24"/>
        </w:rPr>
        <w:t xml:space="preserve">Hapusnya cacatan blokir; Ps. 15 (1) Catatan blokir oleh perorangan atau badan hukum, hapus apabila: a. jangka waktu blokir berakhir dan tidak diperpanjang  sebagaimana dimaksud dalam Pasal 13; b. pihak yang memohon pencatatan telah mencabut permintaannya sebelum jangka waktu berakhir; c. Kepala Kantor menghapus blokir sebelum jangka  waktunya berakhir; atau d. ada perintah pengadilan berupa putusan atau penetapan. (2) Dalam hal catatan blokir diperpanjang atas perintah pengadilan sebagaimana dimaksud dalam Pasal 13 ayat (2) maka catatan blokir dapat dihapus apabila ada perintah pengadilan berupa putusan atau penetapan.  (3) Permohonan penghapusan catatan blokir sebagaimana dimaksud pada ayat (1) huruf b disampaikan secara tertulis kepada Kepala Kantor Pertanahan. </w:t>
      </w:r>
      <w:r w:rsidR="007E2D7D" w:rsidRPr="002C266B">
        <w:rPr>
          <w:rFonts w:ascii="Times New Roman" w:hAnsi="Times New Roman" w:cs="Times New Roman"/>
          <w:color w:val="000000"/>
          <w:sz w:val="24"/>
          <w:szCs w:val="24"/>
        </w:rPr>
        <w:t xml:space="preserve">Hapusnya cacatan blokir tidak selalu </w:t>
      </w:r>
      <w:r w:rsidR="00E44166" w:rsidRPr="002C266B">
        <w:rPr>
          <w:rFonts w:ascii="Times New Roman" w:hAnsi="Times New Roman" w:cs="Times New Roman"/>
          <w:color w:val="000000"/>
          <w:sz w:val="24"/>
          <w:szCs w:val="24"/>
        </w:rPr>
        <w:t>harus ada permohonan penghapusan, namun dengan sendirinya Kantor pertanahan melakukan penghapusan, karena adanya lewat waktu blokir dan kehendak Kepala Kantor Pertanahan</w:t>
      </w:r>
      <w:r w:rsidR="002C266B" w:rsidRPr="002C266B">
        <w:rPr>
          <w:rFonts w:ascii="Times New Roman" w:hAnsi="Times New Roman" w:cs="Times New Roman"/>
          <w:color w:val="000000"/>
          <w:sz w:val="24"/>
          <w:szCs w:val="24"/>
        </w:rPr>
        <w:t xml:space="preserve"> (Ps 17)</w:t>
      </w:r>
      <w:r w:rsidR="00E44166" w:rsidRPr="002C266B">
        <w:rPr>
          <w:rFonts w:ascii="Times New Roman" w:hAnsi="Times New Roman" w:cs="Times New Roman"/>
          <w:color w:val="000000"/>
          <w:sz w:val="24"/>
          <w:szCs w:val="24"/>
        </w:rPr>
        <w:t>.</w:t>
      </w:r>
    </w:p>
    <w:p w:rsidR="00A73C76" w:rsidRPr="00A73C76" w:rsidRDefault="00581BA8" w:rsidP="00A73C76">
      <w:pPr>
        <w:spacing w:line="276" w:lineRule="auto"/>
        <w:ind w:firstLine="720"/>
        <w:rPr>
          <w:rFonts w:ascii="Times New Roman" w:hAnsi="Times New Roman" w:cs="Times New Roman"/>
          <w:sz w:val="24"/>
          <w:szCs w:val="24"/>
        </w:rPr>
      </w:pPr>
      <w:r w:rsidRPr="00A73C76">
        <w:rPr>
          <w:rFonts w:ascii="Times New Roman" w:hAnsi="Times New Roman" w:cs="Times New Roman"/>
          <w:sz w:val="24"/>
          <w:szCs w:val="24"/>
        </w:rPr>
        <w:t>Mengingat bahwa setiap sistem hukum akan menghadapi kontradiksi, kekosongan hukum, dan norma hukum kabur, maka apabila terdapat peraturan yang  saling bertentangan (kontradiksi) perlu upaya konsistensi (sikronisasi dan hamonisasi). Jika terdapat kekosongan hukum perlu pembentukan hukum. Jika terdapat norma hukum kabur perlu adanya penemuan/interpretasi hukum.</w:t>
      </w:r>
      <w:r w:rsidRPr="00A73C76">
        <w:rPr>
          <w:rStyle w:val="FootnoteReference"/>
          <w:rFonts w:ascii="Times New Roman" w:hAnsi="Times New Roman" w:cs="Times New Roman"/>
          <w:sz w:val="24"/>
          <w:szCs w:val="24"/>
        </w:rPr>
        <w:footnoteReference w:id="11"/>
      </w:r>
      <w:r w:rsidRPr="00A73C76">
        <w:rPr>
          <w:rFonts w:ascii="Times New Roman" w:hAnsi="Times New Roman" w:cs="Times New Roman"/>
          <w:sz w:val="24"/>
          <w:szCs w:val="24"/>
        </w:rPr>
        <w:t xml:space="preserve"> Demikian pula untuk dapat memenuhi persyaratan sahnya tindak pemerintah, jika aturan hukumnya masih menghadapi kontradiksi, kekosongan, dan norma hukum kabur  harus diupayakan penyelesaiannya.</w:t>
      </w:r>
      <w:r w:rsidR="00A4422E" w:rsidRPr="00A73C76">
        <w:rPr>
          <w:rFonts w:ascii="Times New Roman" w:hAnsi="Times New Roman" w:cs="Times New Roman"/>
          <w:sz w:val="24"/>
          <w:szCs w:val="24"/>
        </w:rPr>
        <w:t xml:space="preserve"> </w:t>
      </w:r>
    </w:p>
    <w:p w:rsidR="00581BA8" w:rsidRPr="006D5D8D" w:rsidRDefault="00A4422E" w:rsidP="00A73C76">
      <w:pPr>
        <w:spacing w:line="276" w:lineRule="auto"/>
        <w:ind w:firstLine="720"/>
        <w:rPr>
          <w:rFonts w:ascii="Times New Roman" w:hAnsi="Times New Roman" w:cs="Times New Roman"/>
          <w:sz w:val="24"/>
          <w:szCs w:val="24"/>
        </w:rPr>
      </w:pPr>
      <w:r w:rsidRPr="00A73C76">
        <w:rPr>
          <w:rFonts w:ascii="Times New Roman" w:hAnsi="Times New Roman" w:cs="Times New Roman"/>
          <w:sz w:val="24"/>
          <w:szCs w:val="24"/>
        </w:rPr>
        <w:t>Terkait dengan Penyelesaian Sengketa Tanah Dan Blokir Tanah Oleh Kantor Pertanahan, ia dituntut untuk cermat, terbuka, tepat waktu, mengikuti prosedur yang ada</w:t>
      </w:r>
      <w:r w:rsidR="003E0220">
        <w:rPr>
          <w:rFonts w:ascii="Times New Roman" w:hAnsi="Times New Roman" w:cs="Times New Roman"/>
          <w:sz w:val="24"/>
          <w:szCs w:val="24"/>
        </w:rPr>
        <w:t>,</w:t>
      </w:r>
      <w:r w:rsidRPr="00A73C76">
        <w:rPr>
          <w:rFonts w:ascii="Times New Roman" w:hAnsi="Times New Roman" w:cs="Times New Roman"/>
          <w:sz w:val="24"/>
          <w:szCs w:val="24"/>
        </w:rPr>
        <w:t xml:space="preserve"> dan tidak memihak. Dengan kata lain, Pejabat Kantor Pertanahan dalam menjalankan wewenangnya harus mendasarkan pada peraturan perundang-undangan</w:t>
      </w:r>
      <w:r w:rsidR="008C393E">
        <w:rPr>
          <w:rStyle w:val="FootnoteReference"/>
          <w:rFonts w:ascii="Times New Roman" w:hAnsi="Times New Roman" w:cs="Times New Roman"/>
          <w:sz w:val="24"/>
          <w:szCs w:val="24"/>
        </w:rPr>
        <w:footnoteReference w:id="12"/>
      </w:r>
      <w:r w:rsidRPr="00A73C76">
        <w:rPr>
          <w:rFonts w:ascii="Times New Roman" w:hAnsi="Times New Roman" w:cs="Times New Roman"/>
          <w:sz w:val="24"/>
          <w:szCs w:val="24"/>
        </w:rPr>
        <w:t xml:space="preserve"> dan AUPB</w:t>
      </w:r>
      <w:r w:rsidRPr="00A73C76">
        <w:rPr>
          <w:rStyle w:val="FootnoteReference"/>
          <w:rFonts w:ascii="Times New Roman" w:hAnsi="Times New Roman" w:cs="Times New Roman"/>
          <w:sz w:val="24"/>
          <w:szCs w:val="24"/>
        </w:rPr>
        <w:footnoteReference w:id="13"/>
      </w:r>
      <w:r w:rsidRPr="00A73C76">
        <w:rPr>
          <w:rFonts w:ascii="Times New Roman" w:hAnsi="Times New Roman" w:cs="Times New Roman"/>
          <w:sz w:val="24"/>
          <w:szCs w:val="24"/>
        </w:rPr>
        <w:t>.</w:t>
      </w:r>
    </w:p>
    <w:p w:rsidR="00581BA8" w:rsidRPr="008C393E" w:rsidRDefault="008C393E" w:rsidP="00581BA8">
      <w:pPr>
        <w:spacing w:line="276" w:lineRule="auto"/>
        <w:rPr>
          <w:rFonts w:ascii="Times New Roman" w:hAnsi="Times New Roman" w:cs="Times New Roman"/>
          <w:b/>
          <w:sz w:val="24"/>
          <w:szCs w:val="24"/>
        </w:rPr>
      </w:pPr>
      <w:r w:rsidRPr="008C393E">
        <w:rPr>
          <w:rFonts w:ascii="Times New Roman" w:hAnsi="Times New Roman" w:cs="Times New Roman"/>
          <w:b/>
          <w:sz w:val="24"/>
          <w:szCs w:val="24"/>
        </w:rPr>
        <w:lastRenderedPageBreak/>
        <w:t>III. Simpulan</w:t>
      </w:r>
    </w:p>
    <w:p w:rsidR="00581BA8" w:rsidRDefault="00581BA8" w:rsidP="00581BA8">
      <w:pPr>
        <w:spacing w:line="276" w:lineRule="auto"/>
        <w:rPr>
          <w:rFonts w:ascii="Times New Roman" w:hAnsi="Times New Roman" w:cs="Times New Roman"/>
          <w:sz w:val="24"/>
          <w:szCs w:val="24"/>
        </w:rPr>
      </w:pPr>
    </w:p>
    <w:p w:rsidR="008C393E" w:rsidRDefault="008C393E" w:rsidP="00581BA8">
      <w:pPr>
        <w:spacing w:line="276" w:lineRule="auto"/>
        <w:rPr>
          <w:rFonts w:ascii="Times New Roman" w:hAnsi="Times New Roman" w:cs="Times New Roman"/>
          <w:sz w:val="24"/>
          <w:szCs w:val="24"/>
        </w:rPr>
      </w:pPr>
      <w:r>
        <w:rPr>
          <w:rFonts w:ascii="Times New Roman" w:hAnsi="Times New Roman" w:cs="Times New Roman"/>
          <w:sz w:val="24"/>
          <w:szCs w:val="24"/>
        </w:rPr>
        <w:t>Pelayanan bidang pertanahan, khususnya dalam hal penanganan kasus pertanahan dan blokir sertipikat tanah sudah mendapatkan pengaturan yang begitu jelas</w:t>
      </w:r>
      <w:r w:rsidR="007F3BA1">
        <w:rPr>
          <w:rFonts w:ascii="Times New Roman" w:hAnsi="Times New Roman" w:cs="Times New Roman"/>
          <w:sz w:val="24"/>
          <w:szCs w:val="24"/>
        </w:rPr>
        <w:t xml:space="preserve"> (lebih detail dibanding peraturan sebelumnya)</w:t>
      </w:r>
      <w:r>
        <w:rPr>
          <w:rFonts w:ascii="Times New Roman" w:hAnsi="Times New Roman" w:cs="Times New Roman"/>
          <w:sz w:val="24"/>
          <w:szCs w:val="24"/>
        </w:rPr>
        <w:t xml:space="preserve"> dan tegas, meskipun di sana sini masih ada kekurangan atau ketidak jelasan pengaturan, namun dengan kewenanga</w:t>
      </w:r>
      <w:r w:rsidR="007F3BA1">
        <w:rPr>
          <w:rFonts w:ascii="Times New Roman" w:hAnsi="Times New Roman" w:cs="Times New Roman"/>
          <w:sz w:val="24"/>
          <w:szCs w:val="24"/>
        </w:rPr>
        <w:t>n yang di</w:t>
      </w:r>
      <w:r>
        <w:rPr>
          <w:rFonts w:ascii="Times New Roman" w:hAnsi="Times New Roman" w:cs="Times New Roman"/>
          <w:sz w:val="24"/>
          <w:szCs w:val="24"/>
        </w:rPr>
        <w:t xml:space="preserve">miliki oleh pejabat kantor pertanahan, </w:t>
      </w:r>
      <w:r w:rsidR="007F3BA1">
        <w:rPr>
          <w:rFonts w:ascii="Times New Roman" w:hAnsi="Times New Roman" w:cs="Times New Roman"/>
          <w:sz w:val="24"/>
          <w:szCs w:val="24"/>
        </w:rPr>
        <w:t xml:space="preserve">tidak </w:t>
      </w:r>
      <w:r>
        <w:rPr>
          <w:rFonts w:ascii="Times New Roman" w:hAnsi="Times New Roman" w:cs="Times New Roman"/>
          <w:sz w:val="24"/>
          <w:szCs w:val="24"/>
        </w:rPr>
        <w:t>mustahil</w:t>
      </w:r>
      <w:r w:rsidR="007F3BA1">
        <w:rPr>
          <w:rFonts w:ascii="Times New Roman" w:hAnsi="Times New Roman" w:cs="Times New Roman"/>
          <w:sz w:val="24"/>
          <w:szCs w:val="24"/>
        </w:rPr>
        <w:t xml:space="preserve"> dapat diselesaiakan dengan baik. Sepanjang pelaksanaan wewenang dijalankan sungguh-sungguh sesuai peraturan perundang-undangan yang berlaku dan asas-asas umum pemerintahan yang baik.</w:t>
      </w:r>
    </w:p>
    <w:p w:rsidR="003B16F8" w:rsidRDefault="003B16F8" w:rsidP="00581BA8">
      <w:pPr>
        <w:spacing w:line="276" w:lineRule="auto"/>
        <w:rPr>
          <w:rFonts w:ascii="Times New Roman" w:hAnsi="Times New Roman" w:cs="Times New Roman"/>
          <w:sz w:val="24"/>
          <w:szCs w:val="24"/>
        </w:rPr>
      </w:pPr>
    </w:p>
    <w:p w:rsidR="003B16F8" w:rsidRPr="008B2E6B" w:rsidRDefault="008B2E6B" w:rsidP="00581BA8">
      <w:pPr>
        <w:spacing w:line="276" w:lineRule="auto"/>
        <w:rPr>
          <w:rFonts w:ascii="Times New Roman" w:hAnsi="Times New Roman" w:cs="Times New Roman"/>
          <w:b/>
          <w:sz w:val="24"/>
          <w:szCs w:val="24"/>
        </w:rPr>
      </w:pPr>
      <w:r w:rsidRPr="008B2E6B">
        <w:rPr>
          <w:rFonts w:ascii="Times New Roman" w:hAnsi="Times New Roman" w:cs="Times New Roman"/>
          <w:b/>
          <w:sz w:val="24"/>
          <w:szCs w:val="24"/>
        </w:rPr>
        <w:t>Referensi</w:t>
      </w:r>
    </w:p>
    <w:p w:rsidR="008B2E6B" w:rsidRPr="008B2E6B" w:rsidRDefault="008B2E6B" w:rsidP="008B2E6B">
      <w:pPr>
        <w:pStyle w:val="FootnoteText"/>
        <w:spacing w:line="276" w:lineRule="auto"/>
        <w:ind w:left="567" w:hanging="567"/>
        <w:rPr>
          <w:rFonts w:ascii="Times New Roman" w:hAnsi="Times New Roman" w:cs="Times New Roman"/>
          <w:sz w:val="24"/>
        </w:rPr>
      </w:pPr>
      <w:r w:rsidRPr="008B2E6B">
        <w:rPr>
          <w:rFonts w:ascii="Times New Roman" w:hAnsi="Times New Roman" w:cs="Times New Roman"/>
          <w:sz w:val="24"/>
        </w:rPr>
        <w:t xml:space="preserve">FX. Sumarja, </w:t>
      </w:r>
      <w:r w:rsidRPr="008B2E6B">
        <w:rPr>
          <w:rFonts w:ascii="Times New Roman" w:hAnsi="Times New Roman" w:cs="Times New Roman"/>
          <w:i/>
          <w:sz w:val="24"/>
        </w:rPr>
        <w:t>Hak Atas Tanah Bagi Orang Asing, Tinjauan Politik Hukum dan Perlindungan Warga Negara Indonesia,</w:t>
      </w:r>
      <w:r w:rsidRPr="008B2E6B">
        <w:rPr>
          <w:rFonts w:ascii="Times New Roman" w:hAnsi="Times New Roman" w:cs="Times New Roman"/>
          <w:sz w:val="24"/>
        </w:rPr>
        <w:t xml:space="preserve"> Yogyakarta: STPN Press, 2015.</w:t>
      </w:r>
    </w:p>
    <w:p w:rsidR="008B2E6B" w:rsidRPr="008B2E6B" w:rsidRDefault="008B2E6B" w:rsidP="008B2E6B">
      <w:pPr>
        <w:pStyle w:val="ListParagraph"/>
        <w:spacing w:after="120"/>
        <w:ind w:left="567" w:hanging="567"/>
        <w:jc w:val="both"/>
        <w:rPr>
          <w:rFonts w:ascii="Times New Roman" w:hAnsi="Times New Roman" w:cs="Times New Roman"/>
          <w:sz w:val="24"/>
          <w:szCs w:val="20"/>
        </w:rPr>
      </w:pPr>
      <w:r w:rsidRPr="008B2E6B">
        <w:rPr>
          <w:rFonts w:ascii="Times New Roman" w:hAnsi="Times New Roman" w:cs="Times New Roman"/>
          <w:spacing w:val="-4"/>
          <w:sz w:val="24"/>
          <w:szCs w:val="20"/>
        </w:rPr>
        <w:t xml:space="preserve">Mulyadi, Lilik, </w:t>
      </w:r>
      <w:r w:rsidRPr="008B2E6B">
        <w:rPr>
          <w:rFonts w:ascii="Times New Roman" w:hAnsi="Times New Roman" w:cs="Times New Roman"/>
          <w:i/>
          <w:spacing w:val="-4"/>
          <w:sz w:val="24"/>
          <w:szCs w:val="20"/>
        </w:rPr>
        <w:t>Teori Hukum Pembangunan Prof. Dr Mochtar Kusumaatmadja, S</w:t>
      </w:r>
      <w:r w:rsidR="00A837EF" w:rsidRPr="008B2E6B">
        <w:rPr>
          <w:rFonts w:ascii="Times New Roman" w:hAnsi="Times New Roman" w:cs="Times New Roman"/>
          <w:i/>
          <w:spacing w:val="-4"/>
          <w:sz w:val="24"/>
          <w:szCs w:val="20"/>
        </w:rPr>
        <w:fldChar w:fldCharType="begin"/>
      </w:r>
      <w:r w:rsidRPr="008B2E6B">
        <w:rPr>
          <w:rFonts w:ascii="Times New Roman" w:hAnsi="Times New Roman" w:cs="Times New Roman"/>
          <w:i/>
          <w:spacing w:val="-4"/>
          <w:sz w:val="24"/>
          <w:szCs w:val="20"/>
        </w:rPr>
        <w:instrText xml:space="preserve"> XE "</w:instrText>
      </w:r>
      <w:r w:rsidRPr="008B2E6B">
        <w:rPr>
          <w:rFonts w:ascii="Times New Roman" w:hAnsi="Times New Roman" w:cs="Times New Roman"/>
          <w:noProof/>
          <w:sz w:val="24"/>
          <w:szCs w:val="20"/>
        </w:rPr>
        <w:instrText>S"</w:instrText>
      </w:r>
      <w:r w:rsidRPr="008B2E6B">
        <w:rPr>
          <w:rFonts w:ascii="Times New Roman" w:hAnsi="Times New Roman" w:cs="Times New Roman"/>
          <w:i/>
          <w:spacing w:val="-4"/>
          <w:sz w:val="24"/>
          <w:szCs w:val="20"/>
        </w:rPr>
        <w:instrText xml:space="preserve"> </w:instrText>
      </w:r>
      <w:r w:rsidR="00A837EF" w:rsidRPr="008B2E6B">
        <w:rPr>
          <w:rFonts w:ascii="Times New Roman" w:hAnsi="Times New Roman" w:cs="Times New Roman"/>
          <w:i/>
          <w:spacing w:val="-4"/>
          <w:sz w:val="24"/>
          <w:szCs w:val="20"/>
        </w:rPr>
        <w:fldChar w:fldCharType="end"/>
      </w:r>
      <w:r w:rsidRPr="008B2E6B">
        <w:rPr>
          <w:rFonts w:ascii="Times New Roman" w:hAnsi="Times New Roman" w:cs="Times New Roman"/>
          <w:i/>
          <w:spacing w:val="-4"/>
          <w:sz w:val="24"/>
          <w:szCs w:val="20"/>
        </w:rPr>
        <w:t>.H</w:t>
      </w:r>
      <w:r w:rsidR="00A837EF" w:rsidRPr="008B2E6B">
        <w:rPr>
          <w:rFonts w:ascii="Times New Roman" w:hAnsi="Times New Roman" w:cs="Times New Roman"/>
          <w:i/>
          <w:spacing w:val="-4"/>
          <w:sz w:val="24"/>
          <w:szCs w:val="20"/>
        </w:rPr>
        <w:fldChar w:fldCharType="begin"/>
      </w:r>
      <w:r w:rsidRPr="008B2E6B">
        <w:rPr>
          <w:rFonts w:ascii="Times New Roman" w:hAnsi="Times New Roman" w:cs="Times New Roman"/>
          <w:i/>
          <w:spacing w:val="-4"/>
          <w:sz w:val="24"/>
          <w:szCs w:val="20"/>
        </w:rPr>
        <w:instrText xml:space="preserve"> XE "</w:instrText>
      </w:r>
      <w:r w:rsidRPr="008B2E6B">
        <w:rPr>
          <w:rFonts w:ascii="Times New Roman" w:hAnsi="Times New Roman" w:cs="Times New Roman"/>
          <w:noProof/>
          <w:sz w:val="24"/>
          <w:szCs w:val="20"/>
        </w:rPr>
        <w:instrText>H"</w:instrText>
      </w:r>
      <w:r w:rsidRPr="008B2E6B">
        <w:rPr>
          <w:rFonts w:ascii="Times New Roman" w:hAnsi="Times New Roman" w:cs="Times New Roman"/>
          <w:i/>
          <w:spacing w:val="-4"/>
          <w:sz w:val="24"/>
          <w:szCs w:val="20"/>
        </w:rPr>
        <w:instrText xml:space="preserve"> </w:instrText>
      </w:r>
      <w:r w:rsidR="00A837EF" w:rsidRPr="008B2E6B">
        <w:rPr>
          <w:rFonts w:ascii="Times New Roman" w:hAnsi="Times New Roman" w:cs="Times New Roman"/>
          <w:i/>
          <w:spacing w:val="-4"/>
          <w:sz w:val="24"/>
          <w:szCs w:val="20"/>
        </w:rPr>
        <w:fldChar w:fldCharType="end"/>
      </w:r>
      <w:r w:rsidRPr="008B2E6B">
        <w:rPr>
          <w:rFonts w:ascii="Times New Roman" w:hAnsi="Times New Roman" w:cs="Times New Roman"/>
          <w:i/>
          <w:spacing w:val="-4"/>
          <w:sz w:val="24"/>
          <w:szCs w:val="20"/>
        </w:rPr>
        <w:t>.,LL.M</w:t>
      </w:r>
      <w:r w:rsidR="00A837EF" w:rsidRPr="008B2E6B">
        <w:rPr>
          <w:rFonts w:ascii="Times New Roman" w:hAnsi="Times New Roman" w:cs="Times New Roman"/>
          <w:i/>
          <w:spacing w:val="-4"/>
          <w:sz w:val="24"/>
          <w:szCs w:val="20"/>
        </w:rPr>
        <w:fldChar w:fldCharType="begin"/>
      </w:r>
      <w:r w:rsidRPr="008B2E6B">
        <w:rPr>
          <w:rFonts w:ascii="Times New Roman" w:hAnsi="Times New Roman" w:cs="Times New Roman"/>
          <w:i/>
          <w:spacing w:val="-4"/>
          <w:sz w:val="24"/>
          <w:szCs w:val="20"/>
        </w:rPr>
        <w:instrText xml:space="preserve"> XE "</w:instrText>
      </w:r>
      <w:r w:rsidRPr="008B2E6B">
        <w:rPr>
          <w:rFonts w:ascii="Times New Roman" w:hAnsi="Times New Roman" w:cs="Times New Roman"/>
          <w:noProof/>
          <w:sz w:val="24"/>
          <w:szCs w:val="20"/>
        </w:rPr>
        <w:instrText>M"</w:instrText>
      </w:r>
      <w:r w:rsidRPr="008B2E6B">
        <w:rPr>
          <w:rFonts w:ascii="Times New Roman" w:hAnsi="Times New Roman" w:cs="Times New Roman"/>
          <w:i/>
          <w:spacing w:val="-4"/>
          <w:sz w:val="24"/>
          <w:szCs w:val="20"/>
        </w:rPr>
        <w:instrText xml:space="preserve"> </w:instrText>
      </w:r>
      <w:r w:rsidR="00A837EF" w:rsidRPr="008B2E6B">
        <w:rPr>
          <w:rFonts w:ascii="Times New Roman" w:hAnsi="Times New Roman" w:cs="Times New Roman"/>
          <w:i/>
          <w:spacing w:val="-4"/>
          <w:sz w:val="24"/>
          <w:szCs w:val="20"/>
        </w:rPr>
        <w:fldChar w:fldCharType="end"/>
      </w:r>
      <w:r w:rsidRPr="008B2E6B">
        <w:rPr>
          <w:rFonts w:ascii="Times New Roman" w:hAnsi="Times New Roman" w:cs="Times New Roman"/>
          <w:i/>
          <w:spacing w:val="-4"/>
          <w:sz w:val="24"/>
          <w:szCs w:val="20"/>
        </w:rPr>
        <w:t xml:space="preserve">., Sebuah Kajian Deskriftif Analitis. </w:t>
      </w:r>
      <w:r w:rsidRPr="008B2E6B">
        <w:rPr>
          <w:rFonts w:ascii="Times New Roman" w:hAnsi="Times New Roman" w:cs="Times New Roman"/>
          <w:spacing w:val="-4"/>
          <w:sz w:val="24"/>
          <w:szCs w:val="20"/>
        </w:rPr>
        <w:t>Makalah lepas.</w:t>
      </w:r>
    </w:p>
    <w:p w:rsidR="008B2E6B" w:rsidRPr="008B2E6B" w:rsidRDefault="008B2E6B" w:rsidP="008B2E6B">
      <w:pPr>
        <w:pStyle w:val="ListParagraph"/>
        <w:spacing w:after="0"/>
        <w:ind w:left="567" w:hanging="567"/>
        <w:jc w:val="both"/>
        <w:rPr>
          <w:rFonts w:ascii="Times New Roman" w:hAnsi="Times New Roman" w:cs="Times New Roman"/>
          <w:spacing w:val="-4"/>
          <w:sz w:val="24"/>
          <w:szCs w:val="20"/>
        </w:rPr>
      </w:pPr>
      <w:r w:rsidRPr="008B2E6B">
        <w:rPr>
          <w:rFonts w:ascii="Times New Roman" w:hAnsi="Times New Roman" w:cs="Times New Roman"/>
          <w:iCs/>
          <w:sz w:val="24"/>
          <w:szCs w:val="20"/>
        </w:rPr>
        <w:t>Ot</w:t>
      </w:r>
      <w:r w:rsidRPr="008B2E6B">
        <w:rPr>
          <w:rFonts w:ascii="Times New Roman" w:hAnsi="Times New Roman" w:cs="Times New Roman"/>
          <w:iCs/>
          <w:sz w:val="24"/>
          <w:szCs w:val="20"/>
          <w:lang w:val="sv-SE"/>
        </w:rPr>
        <w:t>je Salman</w:t>
      </w:r>
      <w:r w:rsidRPr="008B2E6B">
        <w:rPr>
          <w:rFonts w:ascii="Times New Roman" w:hAnsi="Times New Roman" w:cs="Times New Roman"/>
          <w:iCs/>
          <w:sz w:val="24"/>
          <w:szCs w:val="20"/>
        </w:rPr>
        <w:t xml:space="preserve"> </w:t>
      </w:r>
      <w:r w:rsidRPr="008B2E6B">
        <w:rPr>
          <w:rFonts w:ascii="Times New Roman" w:hAnsi="Times New Roman" w:cs="Times New Roman"/>
          <w:iCs/>
          <w:spacing w:val="-4"/>
          <w:sz w:val="24"/>
          <w:szCs w:val="20"/>
          <w:lang w:val="sv-SE"/>
        </w:rPr>
        <w:t>S</w:t>
      </w:r>
      <w:r w:rsidR="00A837EF" w:rsidRPr="008B2E6B">
        <w:rPr>
          <w:rFonts w:ascii="Times New Roman" w:hAnsi="Times New Roman" w:cs="Times New Roman"/>
          <w:iCs/>
          <w:spacing w:val="-4"/>
          <w:sz w:val="24"/>
          <w:szCs w:val="20"/>
          <w:lang w:val="sv-SE"/>
        </w:rPr>
        <w:fldChar w:fldCharType="begin"/>
      </w:r>
      <w:r w:rsidRPr="008B2E6B">
        <w:rPr>
          <w:rFonts w:ascii="Times New Roman" w:hAnsi="Times New Roman" w:cs="Times New Roman"/>
          <w:iCs/>
          <w:spacing w:val="-4"/>
          <w:sz w:val="24"/>
          <w:szCs w:val="20"/>
          <w:lang w:val="sv-SE"/>
        </w:rPr>
        <w:instrText xml:space="preserve"> XE "</w:instrText>
      </w:r>
      <w:r w:rsidRPr="008B2E6B">
        <w:rPr>
          <w:rFonts w:ascii="Times New Roman" w:hAnsi="Times New Roman" w:cs="Times New Roman"/>
          <w:noProof/>
          <w:sz w:val="24"/>
          <w:szCs w:val="20"/>
        </w:rPr>
        <w:instrText>S"</w:instrText>
      </w:r>
      <w:r w:rsidRPr="008B2E6B">
        <w:rPr>
          <w:rFonts w:ascii="Times New Roman" w:hAnsi="Times New Roman" w:cs="Times New Roman"/>
          <w:iCs/>
          <w:spacing w:val="-4"/>
          <w:sz w:val="24"/>
          <w:szCs w:val="20"/>
          <w:lang w:val="sv-SE"/>
        </w:rPr>
        <w:instrText xml:space="preserve"> </w:instrText>
      </w:r>
      <w:r w:rsidR="00A837EF" w:rsidRPr="008B2E6B">
        <w:rPr>
          <w:rFonts w:ascii="Times New Roman" w:hAnsi="Times New Roman" w:cs="Times New Roman"/>
          <w:iCs/>
          <w:spacing w:val="-4"/>
          <w:sz w:val="24"/>
          <w:szCs w:val="20"/>
          <w:lang w:val="sv-SE"/>
        </w:rPr>
        <w:fldChar w:fldCharType="end"/>
      </w:r>
      <w:r w:rsidRPr="008B2E6B">
        <w:rPr>
          <w:rFonts w:ascii="Times New Roman" w:hAnsi="Times New Roman" w:cs="Times New Roman"/>
          <w:iCs/>
          <w:spacing w:val="-4"/>
          <w:sz w:val="24"/>
          <w:szCs w:val="20"/>
          <w:lang w:val="sv-SE"/>
        </w:rPr>
        <w:t>, H</w:t>
      </w:r>
      <w:r w:rsidR="00A837EF" w:rsidRPr="008B2E6B">
        <w:rPr>
          <w:rFonts w:ascii="Times New Roman" w:hAnsi="Times New Roman" w:cs="Times New Roman"/>
          <w:iCs/>
          <w:spacing w:val="-4"/>
          <w:sz w:val="24"/>
          <w:szCs w:val="20"/>
          <w:lang w:val="sv-SE"/>
        </w:rPr>
        <w:fldChar w:fldCharType="begin"/>
      </w:r>
      <w:r w:rsidRPr="008B2E6B">
        <w:rPr>
          <w:rFonts w:ascii="Times New Roman" w:hAnsi="Times New Roman" w:cs="Times New Roman"/>
          <w:iCs/>
          <w:spacing w:val="-4"/>
          <w:sz w:val="24"/>
          <w:szCs w:val="20"/>
          <w:lang w:val="sv-SE"/>
        </w:rPr>
        <w:instrText xml:space="preserve"> XE "</w:instrText>
      </w:r>
      <w:r w:rsidRPr="008B2E6B">
        <w:rPr>
          <w:rFonts w:ascii="Times New Roman" w:hAnsi="Times New Roman" w:cs="Times New Roman"/>
          <w:noProof/>
          <w:sz w:val="24"/>
          <w:szCs w:val="20"/>
        </w:rPr>
        <w:instrText>H"</w:instrText>
      </w:r>
      <w:r w:rsidRPr="008B2E6B">
        <w:rPr>
          <w:rFonts w:ascii="Times New Roman" w:hAnsi="Times New Roman" w:cs="Times New Roman"/>
          <w:iCs/>
          <w:spacing w:val="-4"/>
          <w:sz w:val="24"/>
          <w:szCs w:val="20"/>
          <w:lang w:val="sv-SE"/>
        </w:rPr>
        <w:instrText xml:space="preserve"> </w:instrText>
      </w:r>
      <w:r w:rsidR="00A837EF" w:rsidRPr="008B2E6B">
        <w:rPr>
          <w:rFonts w:ascii="Times New Roman" w:hAnsi="Times New Roman" w:cs="Times New Roman"/>
          <w:iCs/>
          <w:spacing w:val="-4"/>
          <w:sz w:val="24"/>
          <w:szCs w:val="20"/>
          <w:lang w:val="sv-SE"/>
        </w:rPr>
        <w:fldChar w:fldCharType="end"/>
      </w:r>
      <w:r w:rsidRPr="008B2E6B">
        <w:rPr>
          <w:rFonts w:ascii="Times New Roman" w:hAnsi="Times New Roman" w:cs="Times New Roman"/>
          <w:iCs/>
          <w:spacing w:val="-4"/>
          <w:sz w:val="24"/>
          <w:szCs w:val="20"/>
          <w:lang w:val="sv-SE"/>
        </w:rPr>
        <w:t>.R</w:t>
      </w:r>
      <w:r w:rsidR="00A837EF" w:rsidRPr="008B2E6B">
        <w:rPr>
          <w:rFonts w:ascii="Times New Roman" w:hAnsi="Times New Roman" w:cs="Times New Roman"/>
          <w:iCs/>
          <w:spacing w:val="-4"/>
          <w:sz w:val="24"/>
          <w:szCs w:val="20"/>
          <w:lang w:val="sv-SE"/>
        </w:rPr>
        <w:fldChar w:fldCharType="begin"/>
      </w:r>
      <w:r w:rsidRPr="008B2E6B">
        <w:rPr>
          <w:rFonts w:ascii="Times New Roman" w:hAnsi="Times New Roman" w:cs="Times New Roman"/>
          <w:iCs/>
          <w:spacing w:val="-4"/>
          <w:sz w:val="24"/>
          <w:szCs w:val="20"/>
          <w:lang w:val="sv-SE"/>
        </w:rPr>
        <w:instrText xml:space="preserve"> XE "</w:instrText>
      </w:r>
      <w:r w:rsidRPr="008B2E6B">
        <w:rPr>
          <w:rFonts w:ascii="Times New Roman" w:hAnsi="Times New Roman" w:cs="Times New Roman"/>
          <w:noProof/>
          <w:sz w:val="24"/>
          <w:szCs w:val="20"/>
        </w:rPr>
        <w:instrText>R"</w:instrText>
      </w:r>
      <w:r w:rsidRPr="008B2E6B">
        <w:rPr>
          <w:rFonts w:ascii="Times New Roman" w:hAnsi="Times New Roman" w:cs="Times New Roman"/>
          <w:iCs/>
          <w:spacing w:val="-4"/>
          <w:sz w:val="24"/>
          <w:szCs w:val="20"/>
          <w:lang w:val="sv-SE"/>
        </w:rPr>
        <w:instrText xml:space="preserve"> </w:instrText>
      </w:r>
      <w:r w:rsidR="00A837EF" w:rsidRPr="008B2E6B">
        <w:rPr>
          <w:rFonts w:ascii="Times New Roman" w:hAnsi="Times New Roman" w:cs="Times New Roman"/>
          <w:iCs/>
          <w:spacing w:val="-4"/>
          <w:sz w:val="24"/>
          <w:szCs w:val="20"/>
          <w:lang w:val="sv-SE"/>
        </w:rPr>
        <w:fldChar w:fldCharType="end"/>
      </w:r>
      <w:r w:rsidRPr="008B2E6B">
        <w:rPr>
          <w:rFonts w:ascii="Times New Roman" w:hAnsi="Times New Roman" w:cs="Times New Roman"/>
          <w:iCs/>
          <w:spacing w:val="-4"/>
          <w:sz w:val="24"/>
          <w:szCs w:val="20"/>
          <w:lang w:val="sv-SE"/>
        </w:rPr>
        <w:t xml:space="preserve">. </w:t>
      </w:r>
      <w:r w:rsidRPr="008B2E6B">
        <w:rPr>
          <w:rFonts w:ascii="Times New Roman" w:hAnsi="Times New Roman" w:cs="Times New Roman"/>
          <w:iCs/>
          <w:spacing w:val="-4"/>
          <w:sz w:val="24"/>
          <w:szCs w:val="20"/>
        </w:rPr>
        <w:t xml:space="preserve"> &amp; </w:t>
      </w:r>
      <w:r w:rsidRPr="008B2E6B">
        <w:rPr>
          <w:rFonts w:ascii="Times New Roman" w:hAnsi="Times New Roman" w:cs="Times New Roman"/>
          <w:iCs/>
          <w:spacing w:val="-4"/>
          <w:sz w:val="24"/>
          <w:szCs w:val="20"/>
          <w:lang w:val="sv-SE"/>
        </w:rPr>
        <w:t xml:space="preserve">Eddy Damian (ed.), </w:t>
      </w:r>
      <w:r w:rsidRPr="008B2E6B">
        <w:rPr>
          <w:rFonts w:ascii="Times New Roman" w:hAnsi="Times New Roman" w:cs="Times New Roman"/>
          <w:i/>
          <w:iCs/>
          <w:spacing w:val="-4"/>
          <w:sz w:val="24"/>
          <w:szCs w:val="20"/>
          <w:lang w:val="sv-SE"/>
        </w:rPr>
        <w:t xml:space="preserve">Konsep-Konsep Hukum Dalam Pembangunan, Kumpulan Karya Tulis Prof. Dr. Mochtar </w:t>
      </w:r>
      <w:r w:rsidRPr="008B2E6B">
        <w:rPr>
          <w:rFonts w:ascii="Times New Roman" w:hAnsi="Times New Roman" w:cs="Times New Roman"/>
          <w:i/>
          <w:spacing w:val="-4"/>
          <w:sz w:val="24"/>
          <w:szCs w:val="20"/>
          <w:lang w:val="sv-SE"/>
        </w:rPr>
        <w:t>Kusumaatmadja, S.H., LL.M</w:t>
      </w:r>
      <w:r w:rsidR="00A837EF" w:rsidRPr="008B2E6B">
        <w:rPr>
          <w:rFonts w:ascii="Times New Roman" w:hAnsi="Times New Roman" w:cs="Times New Roman"/>
          <w:i/>
          <w:spacing w:val="-4"/>
          <w:sz w:val="24"/>
          <w:szCs w:val="20"/>
          <w:lang w:val="sv-SE"/>
        </w:rPr>
        <w:fldChar w:fldCharType="begin"/>
      </w:r>
      <w:r w:rsidRPr="008B2E6B">
        <w:rPr>
          <w:rFonts w:ascii="Times New Roman" w:hAnsi="Times New Roman" w:cs="Times New Roman"/>
          <w:i/>
          <w:spacing w:val="-4"/>
          <w:sz w:val="24"/>
          <w:szCs w:val="20"/>
          <w:lang w:val="sv-SE"/>
        </w:rPr>
        <w:instrText xml:space="preserve"> XE "</w:instrText>
      </w:r>
      <w:r w:rsidRPr="008B2E6B">
        <w:rPr>
          <w:rFonts w:ascii="Times New Roman" w:hAnsi="Times New Roman" w:cs="Times New Roman"/>
          <w:noProof/>
          <w:sz w:val="24"/>
          <w:szCs w:val="20"/>
        </w:rPr>
        <w:instrText>M"</w:instrText>
      </w:r>
      <w:r w:rsidRPr="008B2E6B">
        <w:rPr>
          <w:rFonts w:ascii="Times New Roman" w:hAnsi="Times New Roman" w:cs="Times New Roman"/>
          <w:i/>
          <w:spacing w:val="-4"/>
          <w:sz w:val="24"/>
          <w:szCs w:val="20"/>
          <w:lang w:val="sv-SE"/>
        </w:rPr>
        <w:instrText xml:space="preserve"> </w:instrText>
      </w:r>
      <w:r w:rsidR="00A837EF" w:rsidRPr="008B2E6B">
        <w:rPr>
          <w:rFonts w:ascii="Times New Roman" w:hAnsi="Times New Roman" w:cs="Times New Roman"/>
          <w:i/>
          <w:spacing w:val="-4"/>
          <w:sz w:val="24"/>
          <w:szCs w:val="20"/>
          <w:lang w:val="sv-SE"/>
        </w:rPr>
        <w:fldChar w:fldCharType="end"/>
      </w:r>
      <w:r w:rsidRPr="008B2E6B">
        <w:rPr>
          <w:rFonts w:ascii="Times New Roman" w:hAnsi="Times New Roman" w:cs="Times New Roman"/>
          <w:i/>
          <w:iCs/>
          <w:spacing w:val="-4"/>
          <w:sz w:val="24"/>
          <w:szCs w:val="20"/>
          <w:lang w:val="sv-SE"/>
        </w:rPr>
        <w:t>,</w:t>
      </w:r>
      <w:r w:rsidRPr="008B2E6B">
        <w:rPr>
          <w:rFonts w:ascii="Times New Roman" w:hAnsi="Times New Roman" w:cs="Times New Roman"/>
          <w:spacing w:val="-4"/>
          <w:sz w:val="24"/>
          <w:szCs w:val="20"/>
          <w:lang w:val="sv-SE"/>
        </w:rPr>
        <w:t xml:space="preserve"> Bandung: Alumni, 2006</w:t>
      </w:r>
      <w:r>
        <w:rPr>
          <w:rFonts w:ascii="Times New Roman" w:hAnsi="Times New Roman" w:cs="Times New Roman"/>
          <w:spacing w:val="-4"/>
          <w:sz w:val="24"/>
          <w:szCs w:val="20"/>
        </w:rPr>
        <w:t>.</w:t>
      </w:r>
    </w:p>
    <w:p w:rsidR="008B2E6B" w:rsidRPr="008B2E6B" w:rsidRDefault="008B2E6B" w:rsidP="008B2E6B">
      <w:pPr>
        <w:autoSpaceDE w:val="0"/>
        <w:autoSpaceDN w:val="0"/>
        <w:adjustRightInd w:val="0"/>
        <w:spacing w:line="276" w:lineRule="auto"/>
        <w:ind w:left="567" w:hanging="567"/>
        <w:rPr>
          <w:rFonts w:ascii="Times New Roman" w:hAnsi="Times New Roman" w:cs="Times New Roman"/>
          <w:sz w:val="24"/>
          <w:szCs w:val="20"/>
        </w:rPr>
      </w:pPr>
      <w:r w:rsidRPr="008B2E6B">
        <w:rPr>
          <w:rFonts w:ascii="Times New Roman" w:hAnsi="Times New Roman" w:cs="Times New Roman"/>
          <w:sz w:val="24"/>
          <w:szCs w:val="20"/>
        </w:rPr>
        <w:t xml:space="preserve">Philipus M. Hadjon, </w:t>
      </w:r>
      <w:r w:rsidRPr="008B2E6B">
        <w:rPr>
          <w:rFonts w:ascii="Times New Roman" w:hAnsi="Times New Roman" w:cs="Times New Roman"/>
          <w:i/>
          <w:iCs/>
          <w:sz w:val="24"/>
          <w:szCs w:val="20"/>
        </w:rPr>
        <w:t xml:space="preserve">Fungsi Normatif Hukum Administrasi Dalam Mewujudkan Pemerintahan yang Bersih, </w:t>
      </w:r>
      <w:r w:rsidRPr="008B2E6B">
        <w:rPr>
          <w:rFonts w:ascii="Times New Roman" w:hAnsi="Times New Roman" w:cs="Times New Roman"/>
          <w:sz w:val="24"/>
          <w:szCs w:val="20"/>
        </w:rPr>
        <w:t>Orasi Ilmiah Pengukuhan Guru Besar Ilmu Hukum, Fakultas Hukum Universitas Airlangga, Surabaya, 10 Oktober 1994.</w:t>
      </w:r>
    </w:p>
    <w:p w:rsidR="008B2E6B" w:rsidRDefault="008B2E6B" w:rsidP="00581BA8">
      <w:pPr>
        <w:spacing w:line="276" w:lineRule="auto"/>
        <w:rPr>
          <w:rFonts w:ascii="Times New Roman" w:hAnsi="Times New Roman" w:cs="Times New Roman"/>
          <w:sz w:val="24"/>
          <w:szCs w:val="24"/>
        </w:rPr>
      </w:pPr>
    </w:p>
    <w:sectPr w:rsidR="008B2E6B" w:rsidSect="00157D00">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77A2" w:rsidRDefault="001277A2" w:rsidP="007149AB">
      <w:pPr>
        <w:spacing w:line="240" w:lineRule="auto"/>
      </w:pPr>
      <w:r>
        <w:separator/>
      </w:r>
    </w:p>
  </w:endnote>
  <w:endnote w:type="continuationSeparator" w:id="1">
    <w:p w:rsidR="001277A2" w:rsidRDefault="001277A2" w:rsidP="007149A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038814"/>
      <w:docPartObj>
        <w:docPartGallery w:val="Page Numbers (Bottom of Page)"/>
        <w:docPartUnique/>
      </w:docPartObj>
    </w:sdtPr>
    <w:sdtContent>
      <w:p w:rsidR="00A14BB7" w:rsidRDefault="00A837EF">
        <w:pPr>
          <w:pStyle w:val="Footer"/>
          <w:jc w:val="center"/>
        </w:pPr>
        <w:fldSimple w:instr=" PAGE   \* MERGEFORMAT ">
          <w:r w:rsidR="00F74F0B">
            <w:rPr>
              <w:noProof/>
            </w:rPr>
            <w:t>1</w:t>
          </w:r>
        </w:fldSimple>
      </w:p>
    </w:sdtContent>
  </w:sdt>
  <w:p w:rsidR="00A14BB7" w:rsidRDefault="00A14B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77A2" w:rsidRDefault="001277A2" w:rsidP="007149AB">
      <w:pPr>
        <w:spacing w:line="240" w:lineRule="auto"/>
      </w:pPr>
      <w:r>
        <w:separator/>
      </w:r>
    </w:p>
  </w:footnote>
  <w:footnote w:type="continuationSeparator" w:id="1">
    <w:p w:rsidR="001277A2" w:rsidRDefault="001277A2" w:rsidP="007149AB">
      <w:pPr>
        <w:spacing w:line="240" w:lineRule="auto"/>
      </w:pPr>
      <w:r>
        <w:continuationSeparator/>
      </w:r>
    </w:p>
  </w:footnote>
  <w:footnote w:id="2">
    <w:p w:rsidR="007149AB" w:rsidRPr="007149AB" w:rsidRDefault="007149AB" w:rsidP="007149AB">
      <w:pPr>
        <w:pStyle w:val="FootnoteText"/>
        <w:ind w:left="284" w:hanging="284"/>
        <w:rPr>
          <w:rFonts w:ascii="Times New Roman" w:hAnsi="Times New Roman" w:cs="Times New Roman"/>
        </w:rPr>
      </w:pPr>
      <w:r w:rsidRPr="007149AB">
        <w:rPr>
          <w:rStyle w:val="FootnoteReference"/>
          <w:rFonts w:ascii="Times New Roman" w:hAnsi="Times New Roman" w:cs="Times New Roman"/>
        </w:rPr>
        <w:footnoteRef/>
      </w:r>
      <w:r w:rsidRPr="007149AB">
        <w:rPr>
          <w:rFonts w:ascii="Times New Roman" w:hAnsi="Times New Roman" w:cs="Times New Roman"/>
        </w:rPr>
        <w:t xml:space="preserve"> </w:t>
      </w:r>
      <w:r>
        <w:rPr>
          <w:rFonts w:ascii="Times New Roman" w:hAnsi="Times New Roman" w:cs="Times New Roman"/>
        </w:rPr>
        <w:tab/>
      </w:r>
      <w:r w:rsidRPr="007149AB">
        <w:rPr>
          <w:rFonts w:ascii="Times New Roman" w:hAnsi="Times New Roman" w:cs="Times New Roman"/>
        </w:rPr>
        <w:t xml:space="preserve">Disampaikan dalam </w:t>
      </w:r>
      <w:r>
        <w:rPr>
          <w:rFonts w:ascii="Times New Roman" w:hAnsi="Times New Roman" w:cs="Times New Roman"/>
        </w:rPr>
        <w:t>“</w:t>
      </w:r>
      <w:r w:rsidRPr="007149AB">
        <w:rPr>
          <w:rFonts w:ascii="Times New Roman" w:hAnsi="Times New Roman" w:cs="Times New Roman"/>
        </w:rPr>
        <w:t>FGD Penyelenggaran Pelayanan Penyelesaian Sengketa Tanah dan Blokir Tanah Oleh Kantor Pertanahan di Wilayah Provinsi Lampung</w:t>
      </w:r>
      <w:r>
        <w:rPr>
          <w:rFonts w:ascii="Times New Roman" w:hAnsi="Times New Roman" w:cs="Times New Roman"/>
        </w:rPr>
        <w:t>”</w:t>
      </w:r>
      <w:r w:rsidRPr="007149AB">
        <w:rPr>
          <w:rFonts w:ascii="Times New Roman" w:hAnsi="Times New Roman" w:cs="Times New Roman"/>
        </w:rPr>
        <w:t>, diselenggarakan oleh Ombudsman Republik Indonesia Perwakilan Provinsi lampung, di Hotel Emersia Bandar Lampung, 26 April 2018</w:t>
      </w:r>
    </w:p>
  </w:footnote>
  <w:footnote w:id="3">
    <w:p w:rsidR="007149AB" w:rsidRPr="008B2E6B" w:rsidRDefault="007149AB" w:rsidP="008B2E6B">
      <w:pPr>
        <w:pStyle w:val="FootnoteText"/>
        <w:ind w:left="284" w:hanging="284"/>
        <w:rPr>
          <w:rFonts w:ascii="Times New Roman" w:hAnsi="Times New Roman" w:cs="Times New Roman"/>
        </w:rPr>
      </w:pPr>
      <w:r w:rsidRPr="007149AB">
        <w:rPr>
          <w:rStyle w:val="FootnoteReference"/>
          <w:rFonts w:ascii="Times New Roman" w:hAnsi="Times New Roman" w:cs="Times New Roman"/>
        </w:rPr>
        <w:footnoteRef/>
      </w:r>
      <w:r w:rsidRPr="007149AB">
        <w:rPr>
          <w:rFonts w:ascii="Times New Roman" w:hAnsi="Times New Roman" w:cs="Times New Roman"/>
        </w:rPr>
        <w:t xml:space="preserve"> </w:t>
      </w:r>
      <w:r>
        <w:rPr>
          <w:rFonts w:ascii="Times New Roman" w:hAnsi="Times New Roman" w:cs="Times New Roman"/>
        </w:rPr>
        <w:tab/>
      </w:r>
      <w:r w:rsidRPr="007149AB">
        <w:rPr>
          <w:rFonts w:ascii="Times New Roman" w:hAnsi="Times New Roman" w:cs="Times New Roman"/>
        </w:rPr>
        <w:t>Peng</w:t>
      </w:r>
      <w:r w:rsidRPr="008B2E6B">
        <w:rPr>
          <w:rFonts w:ascii="Times New Roman" w:hAnsi="Times New Roman" w:cs="Times New Roman"/>
        </w:rPr>
        <w:t xml:space="preserve">ajar </w:t>
      </w:r>
      <w:r w:rsidRPr="008B2E6B">
        <w:rPr>
          <w:rFonts w:ascii="Times New Roman" w:hAnsi="Times New Roman" w:cs="Times New Roman"/>
        </w:rPr>
        <w:t>Hukum Agraria, Fakultas Hukum Universitas Lampung</w:t>
      </w:r>
    </w:p>
  </w:footnote>
  <w:footnote w:id="4">
    <w:p w:rsidR="00581BA8" w:rsidRPr="008B2E6B" w:rsidRDefault="00581BA8" w:rsidP="008B2E6B">
      <w:pPr>
        <w:pStyle w:val="ListParagraph"/>
        <w:spacing w:after="120" w:line="240" w:lineRule="auto"/>
        <w:ind w:left="284" w:hanging="284"/>
        <w:jc w:val="both"/>
        <w:rPr>
          <w:rFonts w:ascii="Times New Roman" w:hAnsi="Times New Roman" w:cs="Times New Roman"/>
          <w:sz w:val="20"/>
          <w:szCs w:val="20"/>
        </w:rPr>
      </w:pPr>
      <w:r w:rsidRPr="008B2E6B">
        <w:rPr>
          <w:rStyle w:val="FootnoteReference"/>
          <w:rFonts w:ascii="Times New Roman" w:hAnsi="Times New Roman" w:cs="Times New Roman"/>
          <w:sz w:val="20"/>
          <w:szCs w:val="20"/>
        </w:rPr>
        <w:footnoteRef/>
      </w:r>
      <w:r w:rsidR="00923C27" w:rsidRPr="008B2E6B">
        <w:rPr>
          <w:rFonts w:ascii="Times New Roman" w:hAnsi="Times New Roman" w:cs="Times New Roman"/>
          <w:sz w:val="20"/>
          <w:szCs w:val="20"/>
        </w:rPr>
        <w:t xml:space="preserve"> </w:t>
      </w:r>
      <w:r w:rsidR="00923C27" w:rsidRPr="008B2E6B">
        <w:rPr>
          <w:rFonts w:ascii="Times New Roman" w:hAnsi="Times New Roman" w:cs="Times New Roman"/>
          <w:sz w:val="20"/>
          <w:szCs w:val="20"/>
        </w:rPr>
        <w:tab/>
      </w:r>
      <w:r w:rsidRPr="008B2E6B">
        <w:rPr>
          <w:rFonts w:ascii="Times New Roman" w:hAnsi="Times New Roman" w:cs="Times New Roman"/>
          <w:sz w:val="20"/>
          <w:szCs w:val="20"/>
        </w:rPr>
        <w:t xml:space="preserve">Mochtar </w:t>
      </w:r>
      <w:r w:rsidRPr="008B2E6B">
        <w:rPr>
          <w:rFonts w:ascii="Times New Roman" w:hAnsi="Times New Roman" w:cs="Times New Roman"/>
          <w:sz w:val="20"/>
          <w:szCs w:val="20"/>
        </w:rPr>
        <w:t xml:space="preserve">berpendapat bahwa pengertian hukum sebagai sarana lebih luas dari hukum sebagai alat, karena: 1) Di Indonesia, peranan perundang-undangan dalam proses pembaharuan hukum lebih menonjol, misalnya jika dibandingkan dengan Amerika Serikat yang menempatkan yurisprudensi (khususnya putusan </w:t>
      </w:r>
      <w:r w:rsidRPr="008B2E6B">
        <w:rPr>
          <w:rFonts w:ascii="Times New Roman" w:hAnsi="Times New Roman" w:cs="Times New Roman"/>
          <w:i/>
          <w:iCs/>
          <w:sz w:val="20"/>
          <w:szCs w:val="20"/>
        </w:rPr>
        <w:t xml:space="preserve">the Supreme Court) </w:t>
      </w:r>
      <w:r w:rsidRPr="008B2E6B">
        <w:rPr>
          <w:rFonts w:ascii="Times New Roman" w:hAnsi="Times New Roman" w:cs="Times New Roman"/>
          <w:sz w:val="20"/>
          <w:szCs w:val="20"/>
        </w:rPr>
        <w:t xml:space="preserve">pada tempat lebih penting; 2) Konsep hukum sebagai </w:t>
      </w:r>
      <w:r w:rsidRPr="008B2E6B">
        <w:rPr>
          <w:rFonts w:ascii="Times New Roman" w:hAnsi="Times New Roman" w:cs="Times New Roman"/>
          <w:i/>
          <w:iCs/>
          <w:sz w:val="20"/>
          <w:szCs w:val="20"/>
        </w:rPr>
        <w:t xml:space="preserve">“alat” </w:t>
      </w:r>
      <w:r w:rsidRPr="008B2E6B">
        <w:rPr>
          <w:rFonts w:ascii="Times New Roman" w:hAnsi="Times New Roman" w:cs="Times New Roman"/>
          <w:sz w:val="20"/>
          <w:szCs w:val="20"/>
        </w:rPr>
        <w:t xml:space="preserve">akan mengakibatkan hasil yang tidak jauh berbeda dengan penerapan </w:t>
      </w:r>
      <w:r w:rsidRPr="008B2E6B">
        <w:rPr>
          <w:rFonts w:ascii="Times New Roman" w:hAnsi="Times New Roman" w:cs="Times New Roman"/>
          <w:i/>
          <w:iCs/>
          <w:sz w:val="20"/>
          <w:szCs w:val="20"/>
        </w:rPr>
        <w:t xml:space="preserve">“legisme” </w:t>
      </w:r>
      <w:r w:rsidRPr="008B2E6B">
        <w:rPr>
          <w:rFonts w:ascii="Times New Roman" w:hAnsi="Times New Roman" w:cs="Times New Roman"/>
          <w:sz w:val="20"/>
          <w:szCs w:val="20"/>
        </w:rPr>
        <w:t>sebagaimana pernah diadakan pada zaman Hindia Belanda</w:t>
      </w:r>
      <w:r w:rsidR="00A837EF" w:rsidRPr="008B2E6B">
        <w:rPr>
          <w:rFonts w:ascii="Times New Roman" w:hAnsi="Times New Roman" w:cs="Times New Roman"/>
          <w:sz w:val="20"/>
          <w:szCs w:val="20"/>
        </w:rPr>
        <w:fldChar w:fldCharType="begin"/>
      </w:r>
      <w:r w:rsidRPr="008B2E6B">
        <w:rPr>
          <w:rFonts w:ascii="Times New Roman" w:hAnsi="Times New Roman" w:cs="Times New Roman"/>
          <w:sz w:val="20"/>
          <w:szCs w:val="20"/>
        </w:rPr>
        <w:instrText xml:space="preserve"> XE "Belanda" </w:instrText>
      </w:r>
      <w:r w:rsidR="00A837EF" w:rsidRPr="008B2E6B">
        <w:rPr>
          <w:rFonts w:ascii="Times New Roman" w:hAnsi="Times New Roman" w:cs="Times New Roman"/>
          <w:sz w:val="20"/>
          <w:szCs w:val="20"/>
        </w:rPr>
        <w:fldChar w:fldCharType="end"/>
      </w:r>
      <w:r w:rsidRPr="008B2E6B">
        <w:rPr>
          <w:rFonts w:ascii="Times New Roman" w:hAnsi="Times New Roman" w:cs="Times New Roman"/>
          <w:sz w:val="20"/>
          <w:szCs w:val="20"/>
        </w:rPr>
        <w:t xml:space="preserve">, dan di Indonesia ada sikap yang menunjukkan kepekaan masyarakat untuk menolak penerapan konsep seperti itu; 3) Apabila </w:t>
      </w:r>
      <w:r w:rsidRPr="008B2E6B">
        <w:rPr>
          <w:rFonts w:ascii="Times New Roman" w:hAnsi="Times New Roman" w:cs="Times New Roman"/>
          <w:i/>
          <w:iCs/>
          <w:sz w:val="20"/>
          <w:szCs w:val="20"/>
        </w:rPr>
        <w:t xml:space="preserve">“hukum” </w:t>
      </w:r>
      <w:r w:rsidRPr="008B2E6B">
        <w:rPr>
          <w:rFonts w:ascii="Times New Roman" w:hAnsi="Times New Roman" w:cs="Times New Roman"/>
          <w:sz w:val="20"/>
          <w:szCs w:val="20"/>
        </w:rPr>
        <w:t xml:space="preserve">di sini termasuk juga hukum internasional, maka konsep hukum sebagai sarana pembaharuan masyarakat sudah diterapkan jauh sebelum konsep ini diterima secara resmi sebagai landasan kebijakan hukum nasional. Lilik Mulyadi, </w:t>
      </w:r>
      <w:r w:rsidR="008B2E6B" w:rsidRPr="008B2E6B">
        <w:rPr>
          <w:rFonts w:ascii="Times New Roman" w:hAnsi="Times New Roman" w:cs="Times New Roman"/>
          <w:spacing w:val="-4"/>
          <w:sz w:val="20"/>
          <w:szCs w:val="20"/>
        </w:rPr>
        <w:t xml:space="preserve">Mulyadi, Lilik, </w:t>
      </w:r>
      <w:r w:rsidR="008B2E6B" w:rsidRPr="008B2E6B">
        <w:rPr>
          <w:rFonts w:ascii="Times New Roman" w:hAnsi="Times New Roman" w:cs="Times New Roman"/>
          <w:i/>
          <w:spacing w:val="-4"/>
          <w:sz w:val="20"/>
          <w:szCs w:val="20"/>
        </w:rPr>
        <w:t>Teori Hukum Pembangunan Prof. Dr Mochtar Kusumaatmadja, S</w:t>
      </w:r>
      <w:r w:rsidR="00A837EF" w:rsidRPr="008B2E6B">
        <w:rPr>
          <w:rFonts w:ascii="Times New Roman" w:hAnsi="Times New Roman" w:cs="Times New Roman"/>
          <w:i/>
          <w:spacing w:val="-4"/>
          <w:sz w:val="20"/>
          <w:szCs w:val="20"/>
        </w:rPr>
        <w:fldChar w:fldCharType="begin"/>
      </w:r>
      <w:r w:rsidR="008B2E6B" w:rsidRPr="008B2E6B">
        <w:rPr>
          <w:rFonts w:ascii="Times New Roman" w:hAnsi="Times New Roman" w:cs="Times New Roman"/>
          <w:i/>
          <w:spacing w:val="-4"/>
          <w:sz w:val="20"/>
          <w:szCs w:val="20"/>
        </w:rPr>
        <w:instrText xml:space="preserve"> XE "</w:instrText>
      </w:r>
      <w:r w:rsidR="008B2E6B" w:rsidRPr="008B2E6B">
        <w:rPr>
          <w:rFonts w:ascii="Times New Roman" w:hAnsi="Times New Roman" w:cs="Times New Roman"/>
          <w:noProof/>
          <w:sz w:val="20"/>
          <w:szCs w:val="20"/>
        </w:rPr>
        <w:instrText>S"</w:instrText>
      </w:r>
      <w:r w:rsidR="008B2E6B" w:rsidRPr="008B2E6B">
        <w:rPr>
          <w:rFonts w:ascii="Times New Roman" w:hAnsi="Times New Roman" w:cs="Times New Roman"/>
          <w:i/>
          <w:spacing w:val="-4"/>
          <w:sz w:val="20"/>
          <w:szCs w:val="20"/>
        </w:rPr>
        <w:instrText xml:space="preserve"> </w:instrText>
      </w:r>
      <w:r w:rsidR="00A837EF" w:rsidRPr="008B2E6B">
        <w:rPr>
          <w:rFonts w:ascii="Times New Roman" w:hAnsi="Times New Roman" w:cs="Times New Roman"/>
          <w:i/>
          <w:spacing w:val="-4"/>
          <w:sz w:val="20"/>
          <w:szCs w:val="20"/>
        </w:rPr>
        <w:fldChar w:fldCharType="end"/>
      </w:r>
      <w:r w:rsidR="008B2E6B" w:rsidRPr="008B2E6B">
        <w:rPr>
          <w:rFonts w:ascii="Times New Roman" w:hAnsi="Times New Roman" w:cs="Times New Roman"/>
          <w:i/>
          <w:spacing w:val="-4"/>
          <w:sz w:val="20"/>
          <w:szCs w:val="20"/>
        </w:rPr>
        <w:t>.H</w:t>
      </w:r>
      <w:r w:rsidR="00A837EF" w:rsidRPr="008B2E6B">
        <w:rPr>
          <w:rFonts w:ascii="Times New Roman" w:hAnsi="Times New Roman" w:cs="Times New Roman"/>
          <w:i/>
          <w:spacing w:val="-4"/>
          <w:sz w:val="20"/>
          <w:szCs w:val="20"/>
        </w:rPr>
        <w:fldChar w:fldCharType="begin"/>
      </w:r>
      <w:r w:rsidR="008B2E6B" w:rsidRPr="008B2E6B">
        <w:rPr>
          <w:rFonts w:ascii="Times New Roman" w:hAnsi="Times New Roman" w:cs="Times New Roman"/>
          <w:i/>
          <w:spacing w:val="-4"/>
          <w:sz w:val="20"/>
          <w:szCs w:val="20"/>
        </w:rPr>
        <w:instrText xml:space="preserve"> XE "</w:instrText>
      </w:r>
      <w:r w:rsidR="008B2E6B" w:rsidRPr="008B2E6B">
        <w:rPr>
          <w:rFonts w:ascii="Times New Roman" w:hAnsi="Times New Roman" w:cs="Times New Roman"/>
          <w:noProof/>
          <w:sz w:val="20"/>
          <w:szCs w:val="20"/>
        </w:rPr>
        <w:instrText>H"</w:instrText>
      </w:r>
      <w:r w:rsidR="008B2E6B" w:rsidRPr="008B2E6B">
        <w:rPr>
          <w:rFonts w:ascii="Times New Roman" w:hAnsi="Times New Roman" w:cs="Times New Roman"/>
          <w:i/>
          <w:spacing w:val="-4"/>
          <w:sz w:val="20"/>
          <w:szCs w:val="20"/>
        </w:rPr>
        <w:instrText xml:space="preserve"> </w:instrText>
      </w:r>
      <w:r w:rsidR="00A837EF" w:rsidRPr="008B2E6B">
        <w:rPr>
          <w:rFonts w:ascii="Times New Roman" w:hAnsi="Times New Roman" w:cs="Times New Roman"/>
          <w:i/>
          <w:spacing w:val="-4"/>
          <w:sz w:val="20"/>
          <w:szCs w:val="20"/>
        </w:rPr>
        <w:fldChar w:fldCharType="end"/>
      </w:r>
      <w:r w:rsidR="008B2E6B" w:rsidRPr="008B2E6B">
        <w:rPr>
          <w:rFonts w:ascii="Times New Roman" w:hAnsi="Times New Roman" w:cs="Times New Roman"/>
          <w:i/>
          <w:spacing w:val="-4"/>
          <w:sz w:val="20"/>
          <w:szCs w:val="20"/>
        </w:rPr>
        <w:t>.,LL.M</w:t>
      </w:r>
      <w:r w:rsidR="00A837EF" w:rsidRPr="008B2E6B">
        <w:rPr>
          <w:rFonts w:ascii="Times New Roman" w:hAnsi="Times New Roman" w:cs="Times New Roman"/>
          <w:i/>
          <w:spacing w:val="-4"/>
          <w:sz w:val="20"/>
          <w:szCs w:val="20"/>
        </w:rPr>
        <w:fldChar w:fldCharType="begin"/>
      </w:r>
      <w:r w:rsidR="008B2E6B" w:rsidRPr="008B2E6B">
        <w:rPr>
          <w:rFonts w:ascii="Times New Roman" w:hAnsi="Times New Roman" w:cs="Times New Roman"/>
          <w:i/>
          <w:spacing w:val="-4"/>
          <w:sz w:val="20"/>
          <w:szCs w:val="20"/>
        </w:rPr>
        <w:instrText xml:space="preserve"> XE "</w:instrText>
      </w:r>
      <w:r w:rsidR="008B2E6B" w:rsidRPr="008B2E6B">
        <w:rPr>
          <w:rFonts w:ascii="Times New Roman" w:hAnsi="Times New Roman" w:cs="Times New Roman"/>
          <w:noProof/>
          <w:sz w:val="20"/>
          <w:szCs w:val="20"/>
        </w:rPr>
        <w:instrText>M"</w:instrText>
      </w:r>
      <w:r w:rsidR="008B2E6B" w:rsidRPr="008B2E6B">
        <w:rPr>
          <w:rFonts w:ascii="Times New Roman" w:hAnsi="Times New Roman" w:cs="Times New Roman"/>
          <w:i/>
          <w:spacing w:val="-4"/>
          <w:sz w:val="20"/>
          <w:szCs w:val="20"/>
        </w:rPr>
        <w:instrText xml:space="preserve"> </w:instrText>
      </w:r>
      <w:r w:rsidR="00A837EF" w:rsidRPr="008B2E6B">
        <w:rPr>
          <w:rFonts w:ascii="Times New Roman" w:hAnsi="Times New Roman" w:cs="Times New Roman"/>
          <w:i/>
          <w:spacing w:val="-4"/>
          <w:sz w:val="20"/>
          <w:szCs w:val="20"/>
        </w:rPr>
        <w:fldChar w:fldCharType="end"/>
      </w:r>
      <w:r w:rsidR="008B2E6B" w:rsidRPr="008B2E6B">
        <w:rPr>
          <w:rFonts w:ascii="Times New Roman" w:hAnsi="Times New Roman" w:cs="Times New Roman"/>
          <w:i/>
          <w:spacing w:val="-4"/>
          <w:sz w:val="20"/>
          <w:szCs w:val="20"/>
        </w:rPr>
        <w:t xml:space="preserve">., Sebuah Kajian Deskriftif Analitis. </w:t>
      </w:r>
      <w:r w:rsidR="008B2E6B" w:rsidRPr="008B2E6B">
        <w:rPr>
          <w:rFonts w:ascii="Times New Roman" w:hAnsi="Times New Roman" w:cs="Times New Roman"/>
          <w:spacing w:val="-4"/>
          <w:sz w:val="20"/>
          <w:szCs w:val="20"/>
        </w:rPr>
        <w:t>Makalah lepas</w:t>
      </w:r>
      <w:r w:rsidR="008B2E6B">
        <w:rPr>
          <w:rFonts w:ascii="Times New Roman" w:hAnsi="Times New Roman" w:cs="Times New Roman"/>
          <w:spacing w:val="-4"/>
          <w:sz w:val="20"/>
          <w:szCs w:val="20"/>
        </w:rPr>
        <w:t>.</w:t>
      </w:r>
    </w:p>
  </w:footnote>
  <w:footnote w:id="5">
    <w:p w:rsidR="00581BA8" w:rsidRPr="008B2E6B" w:rsidRDefault="00581BA8" w:rsidP="008B2E6B">
      <w:pPr>
        <w:pStyle w:val="ListParagraph"/>
        <w:spacing w:after="0" w:line="240" w:lineRule="auto"/>
        <w:ind w:left="284" w:hanging="284"/>
        <w:jc w:val="both"/>
        <w:rPr>
          <w:rFonts w:ascii="Times New Roman" w:hAnsi="Times New Roman" w:cs="Times New Roman"/>
          <w:spacing w:val="-4"/>
          <w:sz w:val="20"/>
          <w:szCs w:val="20"/>
        </w:rPr>
      </w:pPr>
      <w:r w:rsidRPr="008B2E6B">
        <w:rPr>
          <w:rStyle w:val="FootnoteReference"/>
          <w:rFonts w:ascii="Times New Roman" w:eastAsiaTheme="majorEastAsia" w:hAnsi="Times New Roman" w:cs="Times New Roman"/>
          <w:sz w:val="20"/>
          <w:szCs w:val="20"/>
        </w:rPr>
        <w:footnoteRef/>
      </w:r>
      <w:r w:rsidR="00923C27" w:rsidRPr="008B2E6B">
        <w:rPr>
          <w:rFonts w:ascii="Times New Roman" w:hAnsi="Times New Roman" w:cs="Times New Roman"/>
          <w:iCs/>
          <w:sz w:val="20"/>
          <w:szCs w:val="20"/>
        </w:rPr>
        <w:t xml:space="preserve">  </w:t>
      </w:r>
      <w:r w:rsidR="00923C27" w:rsidRPr="008B2E6B">
        <w:rPr>
          <w:rFonts w:ascii="Times New Roman" w:hAnsi="Times New Roman" w:cs="Times New Roman"/>
          <w:iCs/>
          <w:sz w:val="20"/>
          <w:szCs w:val="20"/>
        </w:rPr>
        <w:tab/>
      </w:r>
      <w:r w:rsidRPr="008B2E6B">
        <w:rPr>
          <w:rFonts w:ascii="Times New Roman" w:hAnsi="Times New Roman" w:cs="Times New Roman"/>
          <w:iCs/>
          <w:sz w:val="20"/>
          <w:szCs w:val="20"/>
        </w:rPr>
        <w:t>Ot</w:t>
      </w:r>
      <w:r w:rsidRPr="008B2E6B">
        <w:rPr>
          <w:rFonts w:ascii="Times New Roman" w:hAnsi="Times New Roman" w:cs="Times New Roman"/>
          <w:iCs/>
          <w:sz w:val="20"/>
          <w:szCs w:val="20"/>
          <w:lang w:val="sv-SE"/>
        </w:rPr>
        <w:t>je Salman</w:t>
      </w:r>
      <w:r w:rsidRPr="008B2E6B">
        <w:rPr>
          <w:rFonts w:ascii="Times New Roman" w:hAnsi="Times New Roman" w:cs="Times New Roman"/>
          <w:iCs/>
          <w:sz w:val="20"/>
          <w:szCs w:val="20"/>
        </w:rPr>
        <w:t xml:space="preserve"> </w:t>
      </w:r>
      <w:r w:rsidRPr="008B2E6B">
        <w:rPr>
          <w:rFonts w:ascii="Times New Roman" w:hAnsi="Times New Roman" w:cs="Times New Roman"/>
          <w:iCs/>
          <w:spacing w:val="-4"/>
          <w:sz w:val="20"/>
          <w:szCs w:val="20"/>
          <w:lang w:val="sv-SE"/>
        </w:rPr>
        <w:t>S</w:t>
      </w:r>
      <w:r w:rsidR="00A837EF" w:rsidRPr="008B2E6B">
        <w:rPr>
          <w:rFonts w:ascii="Times New Roman" w:hAnsi="Times New Roman" w:cs="Times New Roman"/>
          <w:iCs/>
          <w:spacing w:val="-4"/>
          <w:sz w:val="20"/>
          <w:szCs w:val="20"/>
          <w:lang w:val="sv-SE"/>
        </w:rPr>
        <w:fldChar w:fldCharType="begin"/>
      </w:r>
      <w:r w:rsidRPr="008B2E6B">
        <w:rPr>
          <w:rFonts w:ascii="Times New Roman" w:hAnsi="Times New Roman" w:cs="Times New Roman"/>
          <w:iCs/>
          <w:spacing w:val="-4"/>
          <w:sz w:val="20"/>
          <w:szCs w:val="20"/>
          <w:lang w:val="sv-SE"/>
        </w:rPr>
        <w:instrText xml:space="preserve"> XE "</w:instrText>
      </w:r>
      <w:r w:rsidRPr="008B2E6B">
        <w:rPr>
          <w:rFonts w:ascii="Times New Roman" w:hAnsi="Times New Roman" w:cs="Times New Roman"/>
          <w:noProof/>
          <w:sz w:val="20"/>
          <w:szCs w:val="20"/>
        </w:rPr>
        <w:instrText>S"</w:instrText>
      </w:r>
      <w:r w:rsidRPr="008B2E6B">
        <w:rPr>
          <w:rFonts w:ascii="Times New Roman" w:hAnsi="Times New Roman" w:cs="Times New Roman"/>
          <w:iCs/>
          <w:spacing w:val="-4"/>
          <w:sz w:val="20"/>
          <w:szCs w:val="20"/>
          <w:lang w:val="sv-SE"/>
        </w:rPr>
        <w:instrText xml:space="preserve"> </w:instrText>
      </w:r>
      <w:r w:rsidR="00A837EF" w:rsidRPr="008B2E6B">
        <w:rPr>
          <w:rFonts w:ascii="Times New Roman" w:hAnsi="Times New Roman" w:cs="Times New Roman"/>
          <w:iCs/>
          <w:spacing w:val="-4"/>
          <w:sz w:val="20"/>
          <w:szCs w:val="20"/>
          <w:lang w:val="sv-SE"/>
        </w:rPr>
        <w:fldChar w:fldCharType="end"/>
      </w:r>
      <w:r w:rsidRPr="008B2E6B">
        <w:rPr>
          <w:rFonts w:ascii="Times New Roman" w:hAnsi="Times New Roman" w:cs="Times New Roman"/>
          <w:iCs/>
          <w:spacing w:val="-4"/>
          <w:sz w:val="20"/>
          <w:szCs w:val="20"/>
          <w:lang w:val="sv-SE"/>
        </w:rPr>
        <w:t>, H</w:t>
      </w:r>
      <w:r w:rsidR="00A837EF" w:rsidRPr="008B2E6B">
        <w:rPr>
          <w:rFonts w:ascii="Times New Roman" w:hAnsi="Times New Roman" w:cs="Times New Roman"/>
          <w:iCs/>
          <w:spacing w:val="-4"/>
          <w:sz w:val="20"/>
          <w:szCs w:val="20"/>
          <w:lang w:val="sv-SE"/>
        </w:rPr>
        <w:fldChar w:fldCharType="begin"/>
      </w:r>
      <w:r w:rsidRPr="008B2E6B">
        <w:rPr>
          <w:rFonts w:ascii="Times New Roman" w:hAnsi="Times New Roman" w:cs="Times New Roman"/>
          <w:iCs/>
          <w:spacing w:val="-4"/>
          <w:sz w:val="20"/>
          <w:szCs w:val="20"/>
          <w:lang w:val="sv-SE"/>
        </w:rPr>
        <w:instrText xml:space="preserve"> XE "</w:instrText>
      </w:r>
      <w:r w:rsidRPr="008B2E6B">
        <w:rPr>
          <w:rFonts w:ascii="Times New Roman" w:hAnsi="Times New Roman" w:cs="Times New Roman"/>
          <w:noProof/>
          <w:sz w:val="20"/>
          <w:szCs w:val="20"/>
        </w:rPr>
        <w:instrText>H"</w:instrText>
      </w:r>
      <w:r w:rsidRPr="008B2E6B">
        <w:rPr>
          <w:rFonts w:ascii="Times New Roman" w:hAnsi="Times New Roman" w:cs="Times New Roman"/>
          <w:iCs/>
          <w:spacing w:val="-4"/>
          <w:sz w:val="20"/>
          <w:szCs w:val="20"/>
          <w:lang w:val="sv-SE"/>
        </w:rPr>
        <w:instrText xml:space="preserve"> </w:instrText>
      </w:r>
      <w:r w:rsidR="00A837EF" w:rsidRPr="008B2E6B">
        <w:rPr>
          <w:rFonts w:ascii="Times New Roman" w:hAnsi="Times New Roman" w:cs="Times New Roman"/>
          <w:iCs/>
          <w:spacing w:val="-4"/>
          <w:sz w:val="20"/>
          <w:szCs w:val="20"/>
          <w:lang w:val="sv-SE"/>
        </w:rPr>
        <w:fldChar w:fldCharType="end"/>
      </w:r>
      <w:r w:rsidRPr="008B2E6B">
        <w:rPr>
          <w:rFonts w:ascii="Times New Roman" w:hAnsi="Times New Roman" w:cs="Times New Roman"/>
          <w:iCs/>
          <w:spacing w:val="-4"/>
          <w:sz w:val="20"/>
          <w:szCs w:val="20"/>
          <w:lang w:val="sv-SE"/>
        </w:rPr>
        <w:t>.R</w:t>
      </w:r>
      <w:r w:rsidR="00A837EF" w:rsidRPr="008B2E6B">
        <w:rPr>
          <w:rFonts w:ascii="Times New Roman" w:hAnsi="Times New Roman" w:cs="Times New Roman"/>
          <w:iCs/>
          <w:spacing w:val="-4"/>
          <w:sz w:val="20"/>
          <w:szCs w:val="20"/>
          <w:lang w:val="sv-SE"/>
        </w:rPr>
        <w:fldChar w:fldCharType="begin"/>
      </w:r>
      <w:r w:rsidRPr="008B2E6B">
        <w:rPr>
          <w:rFonts w:ascii="Times New Roman" w:hAnsi="Times New Roman" w:cs="Times New Roman"/>
          <w:iCs/>
          <w:spacing w:val="-4"/>
          <w:sz w:val="20"/>
          <w:szCs w:val="20"/>
          <w:lang w:val="sv-SE"/>
        </w:rPr>
        <w:instrText xml:space="preserve"> XE "</w:instrText>
      </w:r>
      <w:r w:rsidRPr="008B2E6B">
        <w:rPr>
          <w:rFonts w:ascii="Times New Roman" w:hAnsi="Times New Roman" w:cs="Times New Roman"/>
          <w:noProof/>
          <w:sz w:val="20"/>
          <w:szCs w:val="20"/>
        </w:rPr>
        <w:instrText>R"</w:instrText>
      </w:r>
      <w:r w:rsidRPr="008B2E6B">
        <w:rPr>
          <w:rFonts w:ascii="Times New Roman" w:hAnsi="Times New Roman" w:cs="Times New Roman"/>
          <w:iCs/>
          <w:spacing w:val="-4"/>
          <w:sz w:val="20"/>
          <w:szCs w:val="20"/>
          <w:lang w:val="sv-SE"/>
        </w:rPr>
        <w:instrText xml:space="preserve"> </w:instrText>
      </w:r>
      <w:r w:rsidR="00A837EF" w:rsidRPr="008B2E6B">
        <w:rPr>
          <w:rFonts w:ascii="Times New Roman" w:hAnsi="Times New Roman" w:cs="Times New Roman"/>
          <w:iCs/>
          <w:spacing w:val="-4"/>
          <w:sz w:val="20"/>
          <w:szCs w:val="20"/>
          <w:lang w:val="sv-SE"/>
        </w:rPr>
        <w:fldChar w:fldCharType="end"/>
      </w:r>
      <w:r w:rsidRPr="008B2E6B">
        <w:rPr>
          <w:rFonts w:ascii="Times New Roman" w:hAnsi="Times New Roman" w:cs="Times New Roman"/>
          <w:iCs/>
          <w:spacing w:val="-4"/>
          <w:sz w:val="20"/>
          <w:szCs w:val="20"/>
          <w:lang w:val="sv-SE"/>
        </w:rPr>
        <w:t xml:space="preserve">. </w:t>
      </w:r>
      <w:r w:rsidRPr="008B2E6B">
        <w:rPr>
          <w:rFonts w:ascii="Times New Roman" w:hAnsi="Times New Roman" w:cs="Times New Roman"/>
          <w:iCs/>
          <w:spacing w:val="-4"/>
          <w:sz w:val="20"/>
          <w:szCs w:val="20"/>
        </w:rPr>
        <w:t xml:space="preserve"> &amp; </w:t>
      </w:r>
      <w:r w:rsidRPr="008B2E6B">
        <w:rPr>
          <w:rFonts w:ascii="Times New Roman" w:hAnsi="Times New Roman" w:cs="Times New Roman"/>
          <w:iCs/>
          <w:spacing w:val="-4"/>
          <w:sz w:val="20"/>
          <w:szCs w:val="20"/>
          <w:lang w:val="sv-SE"/>
        </w:rPr>
        <w:t xml:space="preserve">Eddy Damian (ed.), </w:t>
      </w:r>
      <w:r w:rsidRPr="008B2E6B">
        <w:rPr>
          <w:rFonts w:ascii="Times New Roman" w:hAnsi="Times New Roman" w:cs="Times New Roman"/>
          <w:i/>
          <w:iCs/>
          <w:spacing w:val="-4"/>
          <w:sz w:val="20"/>
          <w:szCs w:val="20"/>
          <w:lang w:val="sv-SE"/>
        </w:rPr>
        <w:t xml:space="preserve">Konsep-Konsep Hukum Dalam Pembangunan, Kumpulan Karya Tulis Prof. Dr. Mochtar </w:t>
      </w:r>
      <w:r w:rsidRPr="008B2E6B">
        <w:rPr>
          <w:rFonts w:ascii="Times New Roman" w:hAnsi="Times New Roman" w:cs="Times New Roman"/>
          <w:i/>
          <w:spacing w:val="-4"/>
          <w:sz w:val="20"/>
          <w:szCs w:val="20"/>
          <w:lang w:val="sv-SE"/>
        </w:rPr>
        <w:t>Kusumaatmadja, S.H., LL.M</w:t>
      </w:r>
      <w:r w:rsidR="00A837EF" w:rsidRPr="008B2E6B">
        <w:rPr>
          <w:rFonts w:ascii="Times New Roman" w:hAnsi="Times New Roman" w:cs="Times New Roman"/>
          <w:i/>
          <w:spacing w:val="-4"/>
          <w:sz w:val="20"/>
          <w:szCs w:val="20"/>
          <w:lang w:val="sv-SE"/>
        </w:rPr>
        <w:fldChar w:fldCharType="begin"/>
      </w:r>
      <w:r w:rsidRPr="008B2E6B">
        <w:rPr>
          <w:rFonts w:ascii="Times New Roman" w:hAnsi="Times New Roman" w:cs="Times New Roman"/>
          <w:i/>
          <w:spacing w:val="-4"/>
          <w:sz w:val="20"/>
          <w:szCs w:val="20"/>
          <w:lang w:val="sv-SE"/>
        </w:rPr>
        <w:instrText xml:space="preserve"> XE "</w:instrText>
      </w:r>
      <w:r w:rsidRPr="008B2E6B">
        <w:rPr>
          <w:rFonts w:ascii="Times New Roman" w:hAnsi="Times New Roman" w:cs="Times New Roman"/>
          <w:noProof/>
          <w:sz w:val="20"/>
          <w:szCs w:val="20"/>
        </w:rPr>
        <w:instrText>M"</w:instrText>
      </w:r>
      <w:r w:rsidRPr="008B2E6B">
        <w:rPr>
          <w:rFonts w:ascii="Times New Roman" w:hAnsi="Times New Roman" w:cs="Times New Roman"/>
          <w:i/>
          <w:spacing w:val="-4"/>
          <w:sz w:val="20"/>
          <w:szCs w:val="20"/>
          <w:lang w:val="sv-SE"/>
        </w:rPr>
        <w:instrText xml:space="preserve"> </w:instrText>
      </w:r>
      <w:r w:rsidR="00A837EF" w:rsidRPr="008B2E6B">
        <w:rPr>
          <w:rFonts w:ascii="Times New Roman" w:hAnsi="Times New Roman" w:cs="Times New Roman"/>
          <w:i/>
          <w:spacing w:val="-4"/>
          <w:sz w:val="20"/>
          <w:szCs w:val="20"/>
          <w:lang w:val="sv-SE"/>
        </w:rPr>
        <w:fldChar w:fldCharType="end"/>
      </w:r>
      <w:r w:rsidRPr="008B2E6B">
        <w:rPr>
          <w:rFonts w:ascii="Times New Roman" w:hAnsi="Times New Roman" w:cs="Times New Roman"/>
          <w:i/>
          <w:iCs/>
          <w:spacing w:val="-4"/>
          <w:sz w:val="20"/>
          <w:szCs w:val="20"/>
          <w:lang w:val="sv-SE"/>
        </w:rPr>
        <w:t>,</w:t>
      </w:r>
      <w:r w:rsidRPr="008B2E6B">
        <w:rPr>
          <w:rFonts w:ascii="Times New Roman" w:hAnsi="Times New Roman" w:cs="Times New Roman"/>
          <w:spacing w:val="-4"/>
          <w:sz w:val="20"/>
          <w:szCs w:val="20"/>
          <w:lang w:val="sv-SE"/>
        </w:rPr>
        <w:t xml:space="preserve"> Bandung: Alumni, 2006</w:t>
      </w:r>
      <w:r w:rsidRPr="008B2E6B">
        <w:rPr>
          <w:rFonts w:ascii="Times New Roman" w:hAnsi="Times New Roman" w:cs="Times New Roman"/>
          <w:spacing w:val="-4"/>
          <w:sz w:val="20"/>
          <w:szCs w:val="20"/>
        </w:rPr>
        <w:t>, hlm. 88</w:t>
      </w:r>
    </w:p>
    <w:p w:rsidR="00581BA8" w:rsidRPr="008B2E6B" w:rsidRDefault="00A837EF" w:rsidP="008B2E6B">
      <w:pPr>
        <w:pStyle w:val="FootnoteText"/>
        <w:ind w:left="284" w:hanging="284"/>
        <w:rPr>
          <w:rFonts w:ascii="Times New Roman" w:hAnsi="Times New Roman" w:cs="Times New Roman"/>
        </w:rPr>
      </w:pPr>
      <w:r w:rsidRPr="008B2E6B">
        <w:rPr>
          <w:rFonts w:ascii="Times New Roman" w:hAnsi="Times New Roman" w:cs="Times New Roman"/>
          <w:iCs/>
          <w:lang w:val="sv-SE"/>
        </w:rPr>
        <w:fldChar w:fldCharType="begin"/>
      </w:r>
      <w:r w:rsidR="00581BA8" w:rsidRPr="008B2E6B">
        <w:rPr>
          <w:rFonts w:ascii="Times New Roman" w:hAnsi="Times New Roman" w:cs="Times New Roman"/>
          <w:iCs/>
          <w:lang w:val="sv-SE"/>
        </w:rPr>
        <w:instrText xml:space="preserve"> XE "</w:instrText>
      </w:r>
      <w:r w:rsidR="00581BA8" w:rsidRPr="008B2E6B">
        <w:rPr>
          <w:rFonts w:ascii="Times New Roman" w:hAnsi="Times New Roman" w:cs="Times New Roman"/>
          <w:noProof/>
        </w:rPr>
        <w:instrText>S"</w:instrText>
      </w:r>
      <w:r w:rsidR="00581BA8" w:rsidRPr="008B2E6B">
        <w:rPr>
          <w:rFonts w:ascii="Times New Roman" w:hAnsi="Times New Roman" w:cs="Times New Roman"/>
          <w:iCs/>
          <w:lang w:val="sv-SE"/>
        </w:rPr>
        <w:instrText xml:space="preserve"> </w:instrText>
      </w:r>
      <w:r w:rsidRPr="008B2E6B">
        <w:rPr>
          <w:rFonts w:ascii="Times New Roman" w:hAnsi="Times New Roman" w:cs="Times New Roman"/>
          <w:iCs/>
          <w:lang w:val="sv-SE"/>
        </w:rPr>
        <w:fldChar w:fldCharType="end"/>
      </w:r>
    </w:p>
  </w:footnote>
  <w:footnote w:id="6">
    <w:p w:rsidR="00581BA8" w:rsidRPr="005443C6" w:rsidRDefault="00581BA8" w:rsidP="008B2E6B">
      <w:pPr>
        <w:autoSpaceDE w:val="0"/>
        <w:autoSpaceDN w:val="0"/>
        <w:adjustRightInd w:val="0"/>
        <w:spacing w:line="240" w:lineRule="auto"/>
        <w:ind w:left="284" w:hanging="284"/>
        <w:rPr>
          <w:rFonts w:ascii="Times New Roman" w:hAnsi="Times New Roman" w:cs="Times New Roman"/>
          <w:sz w:val="20"/>
          <w:szCs w:val="20"/>
        </w:rPr>
      </w:pPr>
      <w:r w:rsidRPr="008B2E6B">
        <w:rPr>
          <w:rStyle w:val="FootnoteReference"/>
          <w:rFonts w:ascii="Times New Roman" w:hAnsi="Times New Roman" w:cs="Times New Roman"/>
          <w:sz w:val="20"/>
          <w:szCs w:val="20"/>
        </w:rPr>
        <w:footnoteRef/>
      </w:r>
      <w:r w:rsidRPr="008B2E6B">
        <w:rPr>
          <w:rFonts w:ascii="Times New Roman" w:hAnsi="Times New Roman" w:cs="Times New Roman"/>
          <w:sz w:val="20"/>
          <w:szCs w:val="20"/>
        </w:rPr>
        <w:t xml:space="preserve"> </w:t>
      </w:r>
      <w:r w:rsidR="008B2E6B" w:rsidRPr="008B2E6B">
        <w:rPr>
          <w:rFonts w:ascii="Times New Roman" w:hAnsi="Times New Roman" w:cs="Times New Roman"/>
          <w:sz w:val="20"/>
          <w:szCs w:val="20"/>
        </w:rPr>
        <w:t xml:space="preserve"> </w:t>
      </w:r>
      <w:r w:rsidR="008B2E6B" w:rsidRPr="008B2E6B">
        <w:rPr>
          <w:rFonts w:ascii="Times New Roman" w:hAnsi="Times New Roman" w:cs="Times New Roman"/>
          <w:sz w:val="20"/>
          <w:szCs w:val="20"/>
        </w:rPr>
        <w:tab/>
      </w:r>
      <w:r w:rsidRPr="008B2E6B">
        <w:rPr>
          <w:rFonts w:ascii="Times New Roman" w:hAnsi="Times New Roman" w:cs="Times New Roman"/>
          <w:sz w:val="20"/>
          <w:szCs w:val="20"/>
        </w:rPr>
        <w:t>Philip</w:t>
      </w:r>
      <w:r w:rsidRPr="005443C6">
        <w:rPr>
          <w:rFonts w:ascii="Times New Roman" w:hAnsi="Times New Roman" w:cs="Times New Roman"/>
          <w:sz w:val="20"/>
          <w:szCs w:val="20"/>
        </w:rPr>
        <w:t xml:space="preserve">us </w:t>
      </w:r>
      <w:r w:rsidRPr="005443C6">
        <w:rPr>
          <w:rFonts w:ascii="Times New Roman" w:hAnsi="Times New Roman" w:cs="Times New Roman"/>
          <w:sz w:val="20"/>
          <w:szCs w:val="20"/>
        </w:rPr>
        <w:t xml:space="preserve">M. Hadjon, </w:t>
      </w:r>
      <w:r w:rsidRPr="005443C6">
        <w:rPr>
          <w:rFonts w:ascii="Times New Roman" w:hAnsi="Times New Roman" w:cs="Times New Roman"/>
          <w:i/>
          <w:iCs/>
          <w:sz w:val="20"/>
          <w:szCs w:val="20"/>
        </w:rPr>
        <w:t xml:space="preserve">Fungsi Normatif Hukum Administrasi Dalam Mewujudkan Pemerintahan yang Bersih, </w:t>
      </w:r>
      <w:r w:rsidRPr="005443C6">
        <w:rPr>
          <w:rFonts w:ascii="Times New Roman" w:hAnsi="Times New Roman" w:cs="Times New Roman"/>
          <w:sz w:val="20"/>
          <w:szCs w:val="20"/>
        </w:rPr>
        <w:t>Orasi Ilmiah Pengukuhan Guru Besar Ilmu Hukum, Fakultas Hukum Universitas Airlangga, Surabaya, 10 Oktober 1994, hlm. 7.</w:t>
      </w:r>
    </w:p>
  </w:footnote>
  <w:footnote w:id="7">
    <w:p w:rsidR="001A406C" w:rsidRPr="00942B7E" w:rsidRDefault="001A406C" w:rsidP="00942B7E">
      <w:pPr>
        <w:autoSpaceDE w:val="0"/>
        <w:autoSpaceDN w:val="0"/>
        <w:adjustRightInd w:val="0"/>
        <w:spacing w:line="240" w:lineRule="auto"/>
        <w:ind w:left="284" w:hanging="284"/>
        <w:rPr>
          <w:rFonts w:ascii="Times New Roman" w:hAnsi="Times New Roman" w:cs="Times New Roman"/>
          <w:sz w:val="20"/>
          <w:szCs w:val="20"/>
        </w:rPr>
      </w:pPr>
      <w:r>
        <w:rPr>
          <w:rStyle w:val="FootnoteReference"/>
        </w:rPr>
        <w:footnoteRef/>
      </w:r>
      <w:r>
        <w:t xml:space="preserve"> </w:t>
      </w:r>
      <w:r w:rsidR="00CC3306">
        <w:t xml:space="preserve"> </w:t>
      </w:r>
      <w:r w:rsidR="00CC3306">
        <w:tab/>
      </w:r>
      <w:r w:rsidRPr="001A406C">
        <w:rPr>
          <w:rFonts w:ascii="Times New Roman" w:hAnsi="Times New Roman" w:cs="Times New Roman"/>
          <w:color w:val="000000"/>
          <w:sz w:val="20"/>
          <w:szCs w:val="24"/>
        </w:rPr>
        <w:t xml:space="preserve">(1) </w:t>
      </w:r>
      <w:r w:rsidRPr="001A406C">
        <w:rPr>
          <w:rFonts w:ascii="Times New Roman" w:hAnsi="Times New Roman" w:cs="Times New Roman"/>
          <w:color w:val="000000"/>
          <w:sz w:val="20"/>
          <w:szCs w:val="24"/>
        </w:rPr>
        <w:t>Badan dan/atau Pejabat Pemerintahan, sebelum menetapkan dan/atau melakukan</w:t>
      </w:r>
      <w:r w:rsidRPr="001A406C">
        <w:rPr>
          <w:rFonts w:ascii="Times New Roman" w:hAnsi="Times New Roman" w:cs="Times New Roman"/>
          <w:color w:val="548DD4"/>
          <w:sz w:val="20"/>
          <w:szCs w:val="24"/>
        </w:rPr>
        <w:t xml:space="preserve"> </w:t>
      </w:r>
      <w:r w:rsidRPr="001A406C">
        <w:rPr>
          <w:rFonts w:ascii="Times New Roman" w:hAnsi="Times New Roman" w:cs="Times New Roman"/>
          <w:color w:val="000000"/>
          <w:sz w:val="20"/>
          <w:szCs w:val="24"/>
        </w:rPr>
        <w:t>Keputusan dan/atau Tindakan, harus memeriksa dokumen dan kelengkapan Administrasi Pemerintahan dari pemohon. (2) Dalam melaksanakan pemeriksaan sebagaimana dimaksud pada ayat</w:t>
      </w:r>
      <w:r w:rsidRPr="00942B7E">
        <w:rPr>
          <w:rFonts w:ascii="Times New Roman" w:hAnsi="Times New Roman" w:cs="Times New Roman"/>
          <w:color w:val="000000"/>
          <w:sz w:val="20"/>
          <w:szCs w:val="20"/>
        </w:rPr>
        <w:t xml:space="preserve"> (1), Badan dan/atau Pejabat Pemerintahan menentukan sifat, ruang lingkup pemeriksaan, pihak yang berkepentingan, dan dokumen yang dibutuhkan untuk mendukung penetapan dan/atau pelaksanaan Keputusan dan/atau Tindakan.  (3)</w:t>
      </w:r>
      <w:r w:rsidRPr="000252CC">
        <w:rPr>
          <w:rFonts w:ascii="Times New Roman" w:hAnsi="Times New Roman" w:cs="Times New Roman"/>
          <w:b/>
          <w:color w:val="000000"/>
          <w:sz w:val="20"/>
          <w:szCs w:val="20"/>
        </w:rPr>
        <w:t xml:space="preserve"> Dalam waktu paling lama 5 (lima) hari kerja sejak permohonan Keputusan dan/atau Tindakan diajukan dan telah memenuhi persyaratan, Badan dan/atau Pejabat Pemerintahan wajib memberitahukan kepada pemohon, permohonan diterima. </w:t>
      </w:r>
      <w:r w:rsidRPr="00942B7E">
        <w:rPr>
          <w:rFonts w:ascii="Times New Roman" w:hAnsi="Times New Roman" w:cs="Times New Roman"/>
          <w:color w:val="000000"/>
          <w:sz w:val="20"/>
          <w:szCs w:val="20"/>
        </w:rPr>
        <w:t>(4) Dalam waktu paling lama 5 (lima) hari kerja sejak permohonan Keputusan dan/atau Tindakan diajukan dan tidak memenuhi persyaratan, Badan dan/atau Pejabat Pemerintahan wajib memberitahukan kepada pemohon, permohonan ditolak.</w:t>
      </w:r>
    </w:p>
  </w:footnote>
  <w:footnote w:id="8">
    <w:p w:rsidR="00CC3306" w:rsidRPr="00942B7E" w:rsidRDefault="00CC3306" w:rsidP="00942B7E">
      <w:pPr>
        <w:spacing w:line="240" w:lineRule="auto"/>
        <w:ind w:left="284" w:hanging="284"/>
        <w:rPr>
          <w:rFonts w:ascii="Times New Roman" w:hAnsi="Times New Roman" w:cs="Times New Roman"/>
          <w:sz w:val="20"/>
          <w:szCs w:val="20"/>
        </w:rPr>
      </w:pPr>
      <w:r w:rsidRPr="00942B7E">
        <w:rPr>
          <w:rStyle w:val="FootnoteReference"/>
          <w:rFonts w:ascii="Times New Roman" w:hAnsi="Times New Roman" w:cs="Times New Roman"/>
          <w:sz w:val="20"/>
          <w:szCs w:val="20"/>
        </w:rPr>
        <w:footnoteRef/>
      </w:r>
      <w:r w:rsidRPr="00942B7E">
        <w:rPr>
          <w:rFonts w:ascii="Times New Roman" w:hAnsi="Times New Roman" w:cs="Times New Roman"/>
          <w:sz w:val="20"/>
          <w:szCs w:val="20"/>
        </w:rPr>
        <w:t xml:space="preserve">  </w:t>
      </w:r>
      <w:r w:rsidRPr="00942B7E">
        <w:rPr>
          <w:rFonts w:ascii="Times New Roman" w:hAnsi="Times New Roman" w:cs="Times New Roman"/>
          <w:sz w:val="20"/>
          <w:szCs w:val="20"/>
        </w:rPr>
        <w:tab/>
      </w:r>
      <w:r w:rsidRPr="00942B7E">
        <w:rPr>
          <w:rFonts w:ascii="Times New Roman" w:eastAsia="Times New Roman" w:hAnsi="Times New Roman" w:cs="Times New Roman"/>
          <w:sz w:val="20"/>
          <w:szCs w:val="20"/>
          <w:lang w:eastAsia="id-ID"/>
        </w:rPr>
        <w:t xml:space="preserve">Badan </w:t>
      </w:r>
      <w:r w:rsidRPr="00942B7E">
        <w:rPr>
          <w:rFonts w:ascii="Times New Roman" w:eastAsia="Times New Roman" w:hAnsi="Times New Roman" w:cs="Times New Roman"/>
          <w:sz w:val="20"/>
          <w:szCs w:val="20"/>
          <w:lang w:eastAsia="id-ID"/>
        </w:rPr>
        <w:t xml:space="preserve">Publik wajib menyediakan, memberikan dan/atau </w:t>
      </w:r>
      <w:r w:rsidRPr="00CC3306">
        <w:rPr>
          <w:rFonts w:ascii="Times New Roman" w:eastAsia="Times New Roman" w:hAnsi="Times New Roman" w:cs="Times New Roman"/>
          <w:sz w:val="20"/>
          <w:szCs w:val="20"/>
          <w:lang w:eastAsia="id-ID"/>
        </w:rPr>
        <w:t>menerbitkan Infor</w:t>
      </w:r>
      <w:r w:rsidRPr="00942B7E">
        <w:rPr>
          <w:rFonts w:ascii="Times New Roman" w:eastAsia="Times New Roman" w:hAnsi="Times New Roman" w:cs="Times New Roman"/>
          <w:sz w:val="20"/>
          <w:szCs w:val="20"/>
          <w:lang w:eastAsia="id-ID"/>
        </w:rPr>
        <w:t>m</w:t>
      </w:r>
      <w:r w:rsidRPr="00CC3306">
        <w:rPr>
          <w:rFonts w:ascii="Times New Roman" w:eastAsia="Times New Roman" w:hAnsi="Times New Roman" w:cs="Times New Roman"/>
          <w:sz w:val="20"/>
          <w:szCs w:val="20"/>
          <w:lang w:eastAsia="id-ID"/>
        </w:rPr>
        <w:t>asi</w:t>
      </w:r>
      <w:r w:rsidRPr="00942B7E">
        <w:rPr>
          <w:rFonts w:ascii="Times New Roman" w:eastAsia="Times New Roman" w:hAnsi="Times New Roman" w:cs="Times New Roman"/>
          <w:sz w:val="20"/>
          <w:szCs w:val="20"/>
          <w:lang w:eastAsia="id-ID"/>
        </w:rPr>
        <w:t xml:space="preserve"> </w:t>
      </w:r>
      <w:r w:rsidRPr="00CC3306">
        <w:rPr>
          <w:rFonts w:ascii="Times New Roman" w:eastAsia="Times New Roman" w:hAnsi="Times New Roman" w:cs="Times New Roman"/>
          <w:sz w:val="20"/>
          <w:szCs w:val="20"/>
          <w:lang w:eastAsia="id-ID"/>
        </w:rPr>
        <w:t>Publik yang</w:t>
      </w:r>
      <w:r w:rsidRPr="00942B7E">
        <w:rPr>
          <w:rFonts w:ascii="Times New Roman" w:eastAsia="Times New Roman" w:hAnsi="Times New Roman" w:cs="Times New Roman"/>
          <w:sz w:val="20"/>
          <w:szCs w:val="20"/>
          <w:lang w:eastAsia="id-ID"/>
        </w:rPr>
        <w:t xml:space="preserve"> </w:t>
      </w:r>
      <w:r w:rsidRPr="00CC3306">
        <w:rPr>
          <w:rFonts w:ascii="Times New Roman" w:eastAsia="Times New Roman" w:hAnsi="Times New Roman" w:cs="Times New Roman"/>
          <w:sz w:val="20"/>
          <w:szCs w:val="20"/>
          <w:lang w:eastAsia="id-ID"/>
        </w:rPr>
        <w:t xml:space="preserve">berada </w:t>
      </w:r>
      <w:r w:rsidRPr="00942B7E">
        <w:rPr>
          <w:rFonts w:ascii="Times New Roman" w:eastAsia="Times New Roman" w:hAnsi="Times New Roman" w:cs="Times New Roman"/>
          <w:sz w:val="20"/>
          <w:szCs w:val="20"/>
          <w:lang w:eastAsia="id-ID"/>
        </w:rPr>
        <w:t>dibaw</w:t>
      </w:r>
      <w:r w:rsidRPr="00CC3306">
        <w:rPr>
          <w:rFonts w:ascii="Times New Roman" w:eastAsia="Times New Roman" w:hAnsi="Times New Roman" w:cs="Times New Roman"/>
          <w:sz w:val="20"/>
          <w:szCs w:val="20"/>
          <w:lang w:eastAsia="id-ID"/>
        </w:rPr>
        <w:t xml:space="preserve">ah </w:t>
      </w:r>
      <w:r w:rsidRPr="00942B7E">
        <w:rPr>
          <w:rFonts w:ascii="Times New Roman" w:eastAsia="Times New Roman" w:hAnsi="Times New Roman" w:cs="Times New Roman"/>
          <w:sz w:val="20"/>
          <w:szCs w:val="20"/>
          <w:lang w:eastAsia="id-ID"/>
        </w:rPr>
        <w:t>kewenangannya kepada Pem</w:t>
      </w:r>
      <w:r w:rsidRPr="00CC3306">
        <w:rPr>
          <w:rFonts w:ascii="Times New Roman" w:eastAsia="Times New Roman" w:hAnsi="Times New Roman" w:cs="Times New Roman"/>
          <w:sz w:val="20"/>
          <w:szCs w:val="20"/>
          <w:lang w:eastAsia="id-ID"/>
        </w:rPr>
        <w:t>ohon Infor</w:t>
      </w:r>
      <w:r w:rsidRPr="00942B7E">
        <w:rPr>
          <w:rFonts w:ascii="Times New Roman" w:eastAsia="Times New Roman" w:hAnsi="Times New Roman" w:cs="Times New Roman"/>
          <w:sz w:val="20"/>
          <w:szCs w:val="20"/>
          <w:lang w:eastAsia="id-ID"/>
        </w:rPr>
        <w:t>masi Publik</w:t>
      </w:r>
      <w:r w:rsidRPr="00CC3306">
        <w:rPr>
          <w:rFonts w:ascii="Times New Roman" w:eastAsia="Times New Roman" w:hAnsi="Times New Roman" w:cs="Times New Roman"/>
          <w:sz w:val="20"/>
          <w:szCs w:val="20"/>
          <w:lang w:eastAsia="id-ID"/>
        </w:rPr>
        <w:t xml:space="preserve">, selain </w:t>
      </w:r>
      <w:r w:rsidRPr="00942B7E">
        <w:rPr>
          <w:rFonts w:ascii="Times New Roman" w:eastAsia="Times New Roman" w:hAnsi="Times New Roman" w:cs="Times New Roman"/>
          <w:sz w:val="20"/>
          <w:szCs w:val="20"/>
          <w:lang w:eastAsia="id-ID"/>
        </w:rPr>
        <w:t>informasi yang dikecualikan sesuai dengan ketentuan</w:t>
      </w:r>
      <w:r w:rsidRPr="00CC3306">
        <w:rPr>
          <w:rFonts w:ascii="Times New Roman" w:eastAsia="Times New Roman" w:hAnsi="Times New Roman" w:cs="Times New Roman"/>
          <w:sz w:val="20"/>
          <w:szCs w:val="20"/>
          <w:lang w:eastAsia="id-ID"/>
        </w:rPr>
        <w:t xml:space="preserve">. </w:t>
      </w:r>
    </w:p>
  </w:footnote>
  <w:footnote w:id="9">
    <w:p w:rsidR="0066537C" w:rsidRPr="00942B7E" w:rsidRDefault="0066537C" w:rsidP="00942B7E">
      <w:pPr>
        <w:autoSpaceDE w:val="0"/>
        <w:autoSpaceDN w:val="0"/>
        <w:adjustRightInd w:val="0"/>
        <w:spacing w:line="240" w:lineRule="auto"/>
        <w:ind w:left="284" w:hanging="284"/>
        <w:rPr>
          <w:rFonts w:ascii="Times New Roman" w:hAnsi="Times New Roman" w:cs="Times New Roman"/>
          <w:color w:val="000000"/>
          <w:sz w:val="20"/>
          <w:szCs w:val="20"/>
        </w:rPr>
      </w:pPr>
      <w:r w:rsidRPr="00942B7E">
        <w:rPr>
          <w:rStyle w:val="FootnoteReference"/>
          <w:rFonts w:ascii="Times New Roman" w:hAnsi="Times New Roman" w:cs="Times New Roman"/>
          <w:sz w:val="20"/>
          <w:szCs w:val="20"/>
        </w:rPr>
        <w:footnoteRef/>
      </w:r>
      <w:r w:rsidRPr="00942B7E">
        <w:rPr>
          <w:rFonts w:ascii="Times New Roman" w:hAnsi="Times New Roman" w:cs="Times New Roman"/>
          <w:sz w:val="20"/>
          <w:szCs w:val="20"/>
        </w:rPr>
        <w:t xml:space="preserve"> </w:t>
      </w:r>
      <w:r w:rsidRPr="00942B7E">
        <w:rPr>
          <w:rFonts w:ascii="Times New Roman" w:hAnsi="Times New Roman" w:cs="Times New Roman"/>
          <w:sz w:val="20"/>
          <w:szCs w:val="20"/>
        </w:rPr>
        <w:tab/>
      </w:r>
      <w:r w:rsidRPr="00942B7E">
        <w:rPr>
          <w:rFonts w:ascii="Times New Roman" w:hAnsi="Times New Roman" w:cs="Times New Roman"/>
          <w:color w:val="000000"/>
          <w:sz w:val="20"/>
          <w:szCs w:val="20"/>
        </w:rPr>
        <w:t>Sengketa atau Konflik yang menjadi kewenangan Kementerian sebagaimana dimaksud pada ayat (2), meliputi: a. kesalah</w:t>
      </w:r>
      <w:r w:rsidR="00942B7E">
        <w:rPr>
          <w:rFonts w:ascii="Times New Roman" w:hAnsi="Times New Roman" w:cs="Times New Roman"/>
          <w:color w:val="000000"/>
          <w:sz w:val="20"/>
          <w:szCs w:val="20"/>
        </w:rPr>
        <w:t xml:space="preserve">an prosedur dalam  </w:t>
      </w:r>
      <w:r w:rsidRPr="00942B7E">
        <w:rPr>
          <w:rFonts w:ascii="Times New Roman" w:hAnsi="Times New Roman" w:cs="Times New Roman"/>
          <w:color w:val="000000"/>
          <w:sz w:val="20"/>
          <w:szCs w:val="20"/>
        </w:rPr>
        <w:t>proses pengukuran,  pemetaan dan/atau perhitungan luas; b. kesalahan prosedur dalam proses pendaftaran penegasan dan/atau pengakuan hak atas tanah bekas milik adat;c. kesalahan prosedur dalam proses penetapan dan/atau pendaftaran hak tanah; d.  kesalahan prosedur  dalam proses penetapan tanah terlantar; e. tumpang tindih hak atau sertifikat hak atas tanah yang salah satu alas haknya jelas terdapat</w:t>
      </w:r>
      <w:r w:rsidR="00942B7E">
        <w:rPr>
          <w:rFonts w:ascii="Times New Roman" w:hAnsi="Times New Roman" w:cs="Times New Roman"/>
          <w:color w:val="000000"/>
          <w:sz w:val="20"/>
          <w:szCs w:val="20"/>
        </w:rPr>
        <w:t xml:space="preserve"> </w:t>
      </w:r>
      <w:r w:rsidRPr="00942B7E">
        <w:rPr>
          <w:rFonts w:ascii="Times New Roman" w:hAnsi="Times New Roman" w:cs="Times New Roman"/>
          <w:color w:val="000000"/>
          <w:sz w:val="20"/>
          <w:szCs w:val="20"/>
        </w:rPr>
        <w:t xml:space="preserve">kesalahan;  </w:t>
      </w:r>
      <w:r w:rsidR="00942B7E" w:rsidRPr="00942B7E">
        <w:rPr>
          <w:rFonts w:ascii="Times New Roman" w:hAnsi="Times New Roman" w:cs="Times New Roman"/>
          <w:color w:val="000000"/>
          <w:sz w:val="20"/>
          <w:szCs w:val="20"/>
        </w:rPr>
        <w:t xml:space="preserve">f. </w:t>
      </w:r>
      <w:r w:rsidRPr="00942B7E">
        <w:rPr>
          <w:rFonts w:ascii="Times New Roman" w:hAnsi="Times New Roman" w:cs="Times New Roman"/>
          <w:color w:val="000000"/>
          <w:sz w:val="20"/>
          <w:szCs w:val="20"/>
        </w:rPr>
        <w:t>kesalahan prosedur dalam proses pemeliharaan data</w:t>
      </w:r>
      <w:r w:rsidR="00942B7E">
        <w:rPr>
          <w:rFonts w:ascii="Times New Roman" w:hAnsi="Times New Roman" w:cs="Times New Roman"/>
          <w:color w:val="000000"/>
          <w:sz w:val="20"/>
          <w:szCs w:val="20"/>
        </w:rPr>
        <w:t xml:space="preserve"> </w:t>
      </w:r>
      <w:r w:rsidRPr="00942B7E">
        <w:rPr>
          <w:rFonts w:ascii="Times New Roman" w:hAnsi="Times New Roman" w:cs="Times New Roman"/>
          <w:color w:val="000000"/>
          <w:sz w:val="20"/>
          <w:szCs w:val="20"/>
        </w:rPr>
        <w:t>pendaftaran tanah;</w:t>
      </w:r>
      <w:r w:rsidR="00942B7E" w:rsidRPr="00942B7E">
        <w:rPr>
          <w:rFonts w:ascii="Times New Roman" w:hAnsi="Times New Roman" w:cs="Times New Roman"/>
          <w:color w:val="000000"/>
          <w:sz w:val="20"/>
          <w:szCs w:val="20"/>
        </w:rPr>
        <w:t xml:space="preserve"> g. </w:t>
      </w:r>
      <w:r w:rsidRPr="00942B7E">
        <w:rPr>
          <w:rFonts w:ascii="Times New Roman" w:hAnsi="Times New Roman" w:cs="Times New Roman"/>
          <w:color w:val="000000"/>
          <w:sz w:val="20"/>
          <w:szCs w:val="20"/>
        </w:rPr>
        <w:t>kesalahan prosedur dalam proses penerbitan</w:t>
      </w:r>
      <w:r w:rsidR="00942B7E">
        <w:rPr>
          <w:rFonts w:ascii="Times New Roman" w:hAnsi="Times New Roman" w:cs="Times New Roman"/>
          <w:color w:val="000000"/>
          <w:sz w:val="20"/>
          <w:szCs w:val="20"/>
        </w:rPr>
        <w:t xml:space="preserve"> </w:t>
      </w:r>
      <w:r w:rsidRPr="00942B7E">
        <w:rPr>
          <w:rFonts w:ascii="Times New Roman" w:hAnsi="Times New Roman" w:cs="Times New Roman"/>
          <w:color w:val="000000"/>
          <w:sz w:val="20"/>
          <w:szCs w:val="20"/>
        </w:rPr>
        <w:t xml:space="preserve">sertifikat pengganti;  </w:t>
      </w:r>
      <w:r w:rsidR="00942B7E" w:rsidRPr="00942B7E">
        <w:rPr>
          <w:rFonts w:ascii="Times New Roman" w:hAnsi="Times New Roman" w:cs="Times New Roman"/>
          <w:color w:val="000000"/>
          <w:sz w:val="20"/>
          <w:szCs w:val="20"/>
        </w:rPr>
        <w:t xml:space="preserve">h. </w:t>
      </w:r>
      <w:r w:rsidRPr="00942B7E">
        <w:rPr>
          <w:rFonts w:ascii="Times New Roman" w:hAnsi="Times New Roman" w:cs="Times New Roman"/>
          <w:color w:val="000000"/>
          <w:sz w:val="20"/>
          <w:szCs w:val="20"/>
        </w:rPr>
        <w:t>kesalahan dalam memberikan informasi data</w:t>
      </w:r>
      <w:r w:rsidR="00942B7E">
        <w:rPr>
          <w:rFonts w:ascii="Times New Roman" w:hAnsi="Times New Roman" w:cs="Times New Roman"/>
          <w:color w:val="000000"/>
          <w:sz w:val="20"/>
          <w:szCs w:val="20"/>
        </w:rPr>
        <w:t xml:space="preserve"> </w:t>
      </w:r>
      <w:r w:rsidRPr="00942B7E">
        <w:rPr>
          <w:rFonts w:ascii="Times New Roman" w:hAnsi="Times New Roman" w:cs="Times New Roman"/>
          <w:color w:val="000000"/>
          <w:sz w:val="20"/>
          <w:szCs w:val="20"/>
        </w:rPr>
        <w:t xml:space="preserve">pertanahan; </w:t>
      </w:r>
      <w:r w:rsidR="00942B7E" w:rsidRPr="00942B7E">
        <w:rPr>
          <w:rFonts w:ascii="Times New Roman" w:hAnsi="Times New Roman" w:cs="Times New Roman"/>
          <w:color w:val="000000"/>
          <w:sz w:val="20"/>
          <w:szCs w:val="20"/>
        </w:rPr>
        <w:t xml:space="preserve"> i. </w:t>
      </w:r>
      <w:r w:rsidRPr="00942B7E">
        <w:rPr>
          <w:rFonts w:ascii="Times New Roman" w:hAnsi="Times New Roman" w:cs="Times New Roman"/>
          <w:color w:val="000000"/>
          <w:sz w:val="20"/>
          <w:szCs w:val="20"/>
        </w:rPr>
        <w:t xml:space="preserve">kesalahan prosedur dalam proses pemberian izin; </w:t>
      </w:r>
      <w:r w:rsidR="00942B7E" w:rsidRPr="00942B7E">
        <w:rPr>
          <w:rFonts w:ascii="Times New Roman" w:hAnsi="Times New Roman" w:cs="Times New Roman"/>
          <w:color w:val="000000"/>
          <w:sz w:val="20"/>
          <w:szCs w:val="20"/>
        </w:rPr>
        <w:t xml:space="preserve">j. </w:t>
      </w:r>
      <w:r w:rsidRPr="00942B7E">
        <w:rPr>
          <w:rFonts w:ascii="Times New Roman" w:hAnsi="Times New Roman" w:cs="Times New Roman"/>
          <w:color w:val="000000"/>
          <w:sz w:val="20"/>
          <w:szCs w:val="20"/>
        </w:rPr>
        <w:t>penyalahgunaan pemanfaatan ruang; atau</w:t>
      </w:r>
      <w:r w:rsidR="00942B7E" w:rsidRPr="00942B7E">
        <w:rPr>
          <w:rFonts w:ascii="Times New Roman" w:hAnsi="Times New Roman" w:cs="Times New Roman"/>
          <w:color w:val="000000"/>
          <w:sz w:val="20"/>
          <w:szCs w:val="20"/>
        </w:rPr>
        <w:t xml:space="preserve"> k. </w:t>
      </w:r>
      <w:r w:rsidRPr="00942B7E">
        <w:rPr>
          <w:rFonts w:ascii="Times New Roman" w:hAnsi="Times New Roman" w:cs="Times New Roman"/>
          <w:color w:val="000000"/>
          <w:sz w:val="20"/>
          <w:szCs w:val="20"/>
        </w:rPr>
        <w:t xml:space="preserve">kesalahan lain dalam penerapan peraturan </w:t>
      </w:r>
      <w:r w:rsidR="00942B7E" w:rsidRPr="00942B7E">
        <w:rPr>
          <w:rFonts w:ascii="Times New Roman" w:hAnsi="Times New Roman" w:cs="Times New Roman"/>
          <w:color w:val="000000"/>
          <w:sz w:val="20"/>
          <w:szCs w:val="20"/>
        </w:rPr>
        <w:t xml:space="preserve"> </w:t>
      </w:r>
      <w:r w:rsidRPr="00942B7E">
        <w:rPr>
          <w:rFonts w:ascii="Times New Roman" w:hAnsi="Times New Roman" w:cs="Times New Roman"/>
          <w:color w:val="000000"/>
          <w:sz w:val="20"/>
          <w:szCs w:val="20"/>
        </w:rPr>
        <w:t>perundang-undangan.</w:t>
      </w:r>
    </w:p>
    <w:p w:rsidR="0066537C" w:rsidRPr="0066537C" w:rsidRDefault="0066537C" w:rsidP="0066537C">
      <w:pPr>
        <w:autoSpaceDE w:val="0"/>
        <w:autoSpaceDN w:val="0"/>
        <w:adjustRightInd w:val="0"/>
        <w:spacing w:line="240" w:lineRule="auto"/>
        <w:ind w:left="284" w:hanging="284"/>
        <w:rPr>
          <w:rFonts w:ascii="Times New Roman" w:hAnsi="Times New Roman" w:cs="Times New Roman"/>
          <w:sz w:val="20"/>
          <w:szCs w:val="20"/>
        </w:rPr>
      </w:pPr>
    </w:p>
  </w:footnote>
  <w:footnote w:id="10">
    <w:p w:rsidR="006D5D8D" w:rsidRPr="006D5D8D" w:rsidRDefault="006D5D8D" w:rsidP="006D5D8D">
      <w:pPr>
        <w:autoSpaceDE w:val="0"/>
        <w:autoSpaceDN w:val="0"/>
        <w:adjustRightInd w:val="0"/>
        <w:spacing w:line="240" w:lineRule="auto"/>
        <w:ind w:left="426" w:hanging="426"/>
        <w:rPr>
          <w:rFonts w:ascii="Times New Roman" w:hAnsi="Times New Roman" w:cs="Times New Roman"/>
          <w:color w:val="000000"/>
          <w:sz w:val="20"/>
        </w:rPr>
      </w:pPr>
      <w:r w:rsidRPr="006D5D8D">
        <w:rPr>
          <w:rStyle w:val="FootnoteReference"/>
          <w:rFonts w:ascii="Times New Roman" w:hAnsi="Times New Roman" w:cs="Times New Roman"/>
          <w:sz w:val="20"/>
        </w:rPr>
        <w:footnoteRef/>
      </w:r>
      <w:r w:rsidRPr="006D5D8D">
        <w:rPr>
          <w:rFonts w:ascii="Times New Roman" w:hAnsi="Times New Roman" w:cs="Times New Roman"/>
          <w:sz w:val="20"/>
        </w:rPr>
        <w:t xml:space="preserve">  </w:t>
      </w:r>
      <w:r>
        <w:rPr>
          <w:rFonts w:ascii="Times New Roman" w:hAnsi="Times New Roman" w:cs="Times New Roman"/>
          <w:sz w:val="20"/>
        </w:rPr>
        <w:tab/>
      </w:r>
      <w:r w:rsidRPr="006D5D8D">
        <w:rPr>
          <w:rFonts w:ascii="Times New Roman" w:hAnsi="Times New Roman" w:cs="Times New Roman"/>
          <w:sz w:val="20"/>
        </w:rPr>
        <w:t xml:space="preserve">a) </w:t>
      </w:r>
      <w:r w:rsidRPr="006D5D8D">
        <w:rPr>
          <w:rFonts w:ascii="Times New Roman" w:hAnsi="Times New Roman" w:cs="Times New Roman"/>
          <w:color w:val="000000"/>
          <w:sz w:val="20"/>
        </w:rPr>
        <w:t>Pihak yang berkepentingan dapat minta dicatat dalam buku tanah bahwa suatu hak atas</w:t>
      </w:r>
      <w:r>
        <w:rPr>
          <w:rFonts w:ascii="Times New Roman" w:hAnsi="Times New Roman" w:cs="Times New Roman"/>
          <w:color w:val="000000"/>
          <w:sz w:val="20"/>
        </w:rPr>
        <w:t xml:space="preserve"> </w:t>
      </w:r>
      <w:r w:rsidRPr="006D5D8D">
        <w:rPr>
          <w:rFonts w:ascii="Times New Roman" w:hAnsi="Times New Roman" w:cs="Times New Roman"/>
          <w:color w:val="000000"/>
          <w:sz w:val="20"/>
        </w:rPr>
        <w:t>tanah atau Hak Milik Atas Satuan Rumah Susun akan dijadikan obyek gugatan di Pengadilan dengan menyampaikan salinan surat gugatan yang bersangkutan; b.  Catatan tersebut hapus dengan sendirinya dalam waktu 30 (tiga puluh) hari terhitung dari tanggal pencatatan atau apabila pihak yang minta pencatatan telah mencabut permintaannya sebelum waktu tersebut berakhir; c.  Apabila hakim yang memeriksa perkara sebagaimana dimaksud pada ayat (1) memerintahkan status quo atas hak atas tanah atau Hak Milik Atas Satuan Rumah Susun yang bersangkutan, maka perintah tersebut dicatat dalam buku tanah; d. Catatan mengenai perintah status quo tersebut pada ayat (3) hapus dengan sendirinya dalam waktu 30 (tiga puluh) hari kecuali apabila diikuti dengan putusan sita jaminan yang salinan resmi dan berita acara eksekusinya disampaikan kepada Kepala Kantor Pertanahan.</w:t>
      </w:r>
    </w:p>
  </w:footnote>
  <w:footnote w:id="11">
    <w:p w:rsidR="00581BA8" w:rsidRPr="008C393E" w:rsidRDefault="00581BA8" w:rsidP="002770C7">
      <w:pPr>
        <w:pStyle w:val="FootnoteText"/>
        <w:ind w:left="284" w:hanging="284"/>
        <w:rPr>
          <w:rFonts w:ascii="Times New Roman" w:hAnsi="Times New Roman" w:cs="Times New Roman"/>
        </w:rPr>
      </w:pPr>
      <w:r w:rsidRPr="002770C7">
        <w:rPr>
          <w:rStyle w:val="FootnoteReference"/>
          <w:rFonts w:ascii="Times New Roman" w:hAnsi="Times New Roman" w:cs="Times New Roman"/>
        </w:rPr>
        <w:footnoteRef/>
      </w:r>
      <w:r w:rsidRPr="002770C7">
        <w:rPr>
          <w:rFonts w:ascii="Times New Roman" w:hAnsi="Times New Roman" w:cs="Times New Roman"/>
        </w:rPr>
        <w:t xml:space="preserve"> </w:t>
      </w:r>
      <w:r w:rsidR="002770C7">
        <w:rPr>
          <w:rFonts w:ascii="Times New Roman" w:hAnsi="Times New Roman" w:cs="Times New Roman"/>
        </w:rPr>
        <w:t xml:space="preserve"> </w:t>
      </w:r>
      <w:r w:rsidR="002770C7" w:rsidRPr="008C393E">
        <w:rPr>
          <w:rFonts w:ascii="Times New Roman" w:hAnsi="Times New Roman" w:cs="Times New Roman"/>
        </w:rPr>
        <w:tab/>
      </w:r>
      <w:r w:rsidRPr="008C393E">
        <w:rPr>
          <w:rFonts w:ascii="Times New Roman" w:hAnsi="Times New Roman" w:cs="Times New Roman"/>
        </w:rPr>
        <w:t xml:space="preserve">FX. </w:t>
      </w:r>
      <w:r w:rsidRPr="008C393E">
        <w:rPr>
          <w:rFonts w:ascii="Times New Roman" w:hAnsi="Times New Roman" w:cs="Times New Roman"/>
        </w:rPr>
        <w:t xml:space="preserve">Sumarja, </w:t>
      </w:r>
      <w:r w:rsidRPr="008C393E">
        <w:rPr>
          <w:rFonts w:ascii="Times New Roman" w:hAnsi="Times New Roman" w:cs="Times New Roman"/>
          <w:i/>
        </w:rPr>
        <w:t>Hak Atas Tanah Bagi Orang Asing, Tinjauan Politik Hukum dan Perlindungan Warga Negara Indonesia,</w:t>
      </w:r>
      <w:r w:rsidRPr="008C393E">
        <w:rPr>
          <w:rFonts w:ascii="Times New Roman" w:hAnsi="Times New Roman" w:cs="Times New Roman"/>
        </w:rPr>
        <w:t xml:space="preserve"> Yogyakarta: STPN Press, 2015, hlm.15.</w:t>
      </w:r>
    </w:p>
  </w:footnote>
  <w:footnote w:id="12">
    <w:p w:rsidR="008C393E" w:rsidRPr="008C393E" w:rsidRDefault="008C393E" w:rsidP="008C393E">
      <w:pPr>
        <w:pStyle w:val="FootnoteText"/>
        <w:ind w:left="284" w:hanging="284"/>
        <w:rPr>
          <w:rFonts w:ascii="Times New Roman" w:hAnsi="Times New Roman" w:cs="Times New Roman"/>
        </w:rPr>
      </w:pPr>
      <w:r w:rsidRPr="008C393E">
        <w:rPr>
          <w:rStyle w:val="FootnoteReference"/>
          <w:rFonts w:ascii="Times New Roman" w:hAnsi="Times New Roman" w:cs="Times New Roman"/>
        </w:rPr>
        <w:footnoteRef/>
      </w:r>
      <w:r w:rsidRPr="008C393E">
        <w:rPr>
          <w:rFonts w:ascii="Times New Roman" w:hAnsi="Times New Roman" w:cs="Times New Roman"/>
        </w:rPr>
        <w:t xml:space="preserve">  </w:t>
      </w:r>
      <w:r w:rsidRPr="008C393E">
        <w:rPr>
          <w:rFonts w:ascii="Times New Roman" w:hAnsi="Times New Roman" w:cs="Times New Roman"/>
        </w:rPr>
        <w:tab/>
      </w:r>
      <w:r w:rsidRPr="008C393E">
        <w:rPr>
          <w:rFonts w:ascii="Times New Roman" w:hAnsi="Times New Roman" w:cs="Times New Roman"/>
        </w:rPr>
        <w:t xml:space="preserve">Satu </w:t>
      </w:r>
      <w:r w:rsidRPr="008C393E">
        <w:rPr>
          <w:rFonts w:ascii="Times New Roman" w:hAnsi="Times New Roman" w:cs="Times New Roman"/>
        </w:rPr>
        <w:t>diantarnya, UU No 25 Tahun 2009 tentang Pelayanan Publik, Ps. 4 dalam memberikan pelayan publik, harus didasarkan pada asas: kepentingan umum, kepastian hukum, kesamaan hak, keseimbangan hak dan kewajiban, keprofesionalan, partisipatif, persamaan perlakuan, keterbukaan, akuntabilitas, fasilitas, dan peralkuan khusus bagi kelompok rentan, ketepatan waktu dan kecepatan, kemudahan, dan keterjangkauan.</w:t>
      </w:r>
    </w:p>
  </w:footnote>
  <w:footnote w:id="13">
    <w:p w:rsidR="00A4422E" w:rsidRPr="008C393E" w:rsidRDefault="00A4422E" w:rsidP="002770C7">
      <w:pPr>
        <w:autoSpaceDE w:val="0"/>
        <w:autoSpaceDN w:val="0"/>
        <w:adjustRightInd w:val="0"/>
        <w:spacing w:line="240" w:lineRule="auto"/>
        <w:ind w:left="284" w:hanging="284"/>
        <w:rPr>
          <w:rFonts w:ascii="Times New Roman" w:hAnsi="Times New Roman" w:cs="Times New Roman"/>
          <w:sz w:val="20"/>
          <w:szCs w:val="20"/>
        </w:rPr>
      </w:pPr>
      <w:r w:rsidRPr="008C393E">
        <w:rPr>
          <w:rStyle w:val="FootnoteReference"/>
          <w:rFonts w:ascii="Times New Roman" w:hAnsi="Times New Roman" w:cs="Times New Roman"/>
          <w:sz w:val="20"/>
          <w:szCs w:val="20"/>
        </w:rPr>
        <w:footnoteRef/>
      </w:r>
      <w:r w:rsidRPr="008C393E">
        <w:rPr>
          <w:rFonts w:ascii="Times New Roman" w:hAnsi="Times New Roman" w:cs="Times New Roman"/>
          <w:sz w:val="20"/>
          <w:szCs w:val="20"/>
        </w:rPr>
        <w:t xml:space="preserve"> </w:t>
      </w:r>
      <w:r w:rsidR="002770C7" w:rsidRPr="008C393E">
        <w:rPr>
          <w:rFonts w:ascii="Times New Roman" w:hAnsi="Times New Roman" w:cs="Times New Roman"/>
          <w:sz w:val="20"/>
          <w:szCs w:val="20"/>
        </w:rPr>
        <w:tab/>
      </w:r>
      <w:r w:rsidRPr="008C393E">
        <w:rPr>
          <w:rFonts w:ascii="Times New Roman" w:hAnsi="Times New Roman" w:cs="Times New Roman"/>
          <w:color w:val="000000"/>
          <w:sz w:val="20"/>
          <w:szCs w:val="20"/>
        </w:rPr>
        <w:t xml:space="preserve">meliputi </w:t>
      </w:r>
      <w:r w:rsidRPr="008C393E">
        <w:rPr>
          <w:rFonts w:ascii="Times New Roman" w:hAnsi="Times New Roman" w:cs="Times New Roman"/>
          <w:color w:val="000000"/>
          <w:sz w:val="20"/>
          <w:szCs w:val="20"/>
        </w:rPr>
        <w:t>asas:</w:t>
      </w:r>
      <w:r w:rsidR="002770C7" w:rsidRPr="008C393E">
        <w:rPr>
          <w:rFonts w:ascii="Times New Roman" w:hAnsi="Times New Roman" w:cs="Times New Roman"/>
          <w:color w:val="000000"/>
          <w:sz w:val="20"/>
          <w:szCs w:val="20"/>
        </w:rPr>
        <w:t xml:space="preserve"> </w:t>
      </w:r>
      <w:r w:rsidRPr="008C393E">
        <w:rPr>
          <w:rFonts w:ascii="Times New Roman" w:hAnsi="Times New Roman" w:cs="Times New Roman"/>
          <w:color w:val="000000"/>
          <w:sz w:val="20"/>
          <w:szCs w:val="20"/>
        </w:rPr>
        <w:t xml:space="preserve">a. </w:t>
      </w:r>
      <w:r w:rsidR="002770C7" w:rsidRPr="008C393E">
        <w:rPr>
          <w:rFonts w:ascii="Times New Roman" w:hAnsi="Times New Roman" w:cs="Times New Roman"/>
          <w:color w:val="000000"/>
          <w:sz w:val="20"/>
          <w:szCs w:val="20"/>
        </w:rPr>
        <w:t xml:space="preserve">kepastian hukum; </w:t>
      </w:r>
      <w:r w:rsidRPr="008C393E">
        <w:rPr>
          <w:rFonts w:ascii="Times New Roman" w:hAnsi="Times New Roman" w:cs="Times New Roman"/>
          <w:color w:val="000000"/>
          <w:sz w:val="20"/>
          <w:szCs w:val="20"/>
        </w:rPr>
        <w:t xml:space="preserve">b. </w:t>
      </w:r>
      <w:r w:rsidR="002770C7" w:rsidRPr="008C393E">
        <w:rPr>
          <w:rFonts w:ascii="Times New Roman" w:hAnsi="Times New Roman" w:cs="Times New Roman"/>
          <w:color w:val="000000"/>
          <w:sz w:val="20"/>
          <w:szCs w:val="20"/>
        </w:rPr>
        <w:t xml:space="preserve">kemanfaatan; </w:t>
      </w:r>
      <w:r w:rsidRPr="008C393E">
        <w:rPr>
          <w:rFonts w:ascii="Times New Roman" w:hAnsi="Times New Roman" w:cs="Times New Roman"/>
          <w:color w:val="000000"/>
          <w:sz w:val="20"/>
          <w:szCs w:val="20"/>
        </w:rPr>
        <w:t>c. ketidakberpihakan;</w:t>
      </w:r>
      <w:r w:rsidR="002770C7" w:rsidRPr="008C393E">
        <w:rPr>
          <w:rFonts w:ascii="Times New Roman" w:hAnsi="Times New Roman" w:cs="Times New Roman"/>
          <w:color w:val="000000"/>
          <w:sz w:val="20"/>
          <w:szCs w:val="20"/>
        </w:rPr>
        <w:t xml:space="preserve"> </w:t>
      </w:r>
      <w:r w:rsidRPr="008C393E">
        <w:rPr>
          <w:rFonts w:ascii="Times New Roman" w:hAnsi="Times New Roman" w:cs="Times New Roman"/>
          <w:color w:val="000000"/>
          <w:sz w:val="20"/>
          <w:szCs w:val="20"/>
        </w:rPr>
        <w:t>d. kecermatan;</w:t>
      </w:r>
      <w:r w:rsidR="002770C7" w:rsidRPr="008C393E">
        <w:rPr>
          <w:rFonts w:ascii="Times New Roman" w:hAnsi="Times New Roman" w:cs="Times New Roman"/>
          <w:color w:val="000000"/>
          <w:sz w:val="20"/>
          <w:szCs w:val="20"/>
        </w:rPr>
        <w:t xml:space="preserve"> </w:t>
      </w:r>
      <w:r w:rsidRPr="008C393E">
        <w:rPr>
          <w:rFonts w:ascii="Times New Roman" w:hAnsi="Times New Roman" w:cs="Times New Roman"/>
          <w:color w:val="000000"/>
          <w:sz w:val="20"/>
          <w:szCs w:val="20"/>
        </w:rPr>
        <w:t>e. tidak menyalah</w:t>
      </w:r>
      <w:r w:rsidR="002770C7" w:rsidRPr="008C393E">
        <w:rPr>
          <w:rFonts w:ascii="Times New Roman" w:hAnsi="Times New Roman" w:cs="Times New Roman"/>
          <w:color w:val="000000"/>
          <w:sz w:val="20"/>
          <w:szCs w:val="20"/>
        </w:rPr>
        <w:t>-</w:t>
      </w:r>
      <w:r w:rsidRPr="008C393E">
        <w:rPr>
          <w:rFonts w:ascii="Times New Roman" w:hAnsi="Times New Roman" w:cs="Times New Roman"/>
          <w:color w:val="000000"/>
          <w:sz w:val="20"/>
          <w:szCs w:val="20"/>
        </w:rPr>
        <w:t>gunakan</w:t>
      </w:r>
      <w:r w:rsidR="002770C7" w:rsidRPr="008C393E">
        <w:rPr>
          <w:rFonts w:ascii="Times New Roman" w:hAnsi="Times New Roman" w:cs="Times New Roman"/>
          <w:color w:val="000000"/>
          <w:sz w:val="20"/>
          <w:szCs w:val="20"/>
        </w:rPr>
        <w:t xml:space="preserve"> </w:t>
      </w:r>
      <w:r w:rsidRPr="008C393E">
        <w:rPr>
          <w:rFonts w:ascii="Times New Roman" w:hAnsi="Times New Roman" w:cs="Times New Roman"/>
          <w:color w:val="000000"/>
          <w:sz w:val="20"/>
          <w:szCs w:val="20"/>
        </w:rPr>
        <w:t xml:space="preserve"> kewenangan;</w:t>
      </w:r>
      <w:r w:rsidR="002770C7" w:rsidRPr="008C393E">
        <w:rPr>
          <w:rFonts w:ascii="Times New Roman" w:hAnsi="Times New Roman" w:cs="Times New Roman"/>
          <w:color w:val="000000"/>
          <w:sz w:val="20"/>
          <w:szCs w:val="20"/>
        </w:rPr>
        <w:t xml:space="preserve"> </w:t>
      </w:r>
      <w:r w:rsidRPr="008C393E">
        <w:rPr>
          <w:rFonts w:ascii="Times New Roman" w:hAnsi="Times New Roman" w:cs="Times New Roman"/>
          <w:color w:val="000000"/>
          <w:sz w:val="20"/>
          <w:szCs w:val="20"/>
        </w:rPr>
        <w:t>f. keterbukaan;</w:t>
      </w:r>
      <w:r w:rsidR="002770C7" w:rsidRPr="008C393E">
        <w:rPr>
          <w:rFonts w:ascii="Times New Roman" w:hAnsi="Times New Roman" w:cs="Times New Roman"/>
          <w:color w:val="000000"/>
          <w:sz w:val="20"/>
          <w:szCs w:val="20"/>
        </w:rPr>
        <w:t xml:space="preserve"> </w:t>
      </w:r>
      <w:r w:rsidRPr="008C393E">
        <w:rPr>
          <w:rFonts w:ascii="Times New Roman" w:hAnsi="Times New Roman" w:cs="Times New Roman"/>
          <w:color w:val="000000"/>
          <w:sz w:val="20"/>
          <w:szCs w:val="20"/>
        </w:rPr>
        <w:t>g. kepentingan umum; dan</w:t>
      </w:r>
      <w:r w:rsidR="002770C7" w:rsidRPr="008C393E">
        <w:rPr>
          <w:rFonts w:ascii="Times New Roman" w:hAnsi="Times New Roman" w:cs="Times New Roman"/>
          <w:color w:val="000000"/>
          <w:sz w:val="20"/>
          <w:szCs w:val="20"/>
        </w:rPr>
        <w:t xml:space="preserve"> </w:t>
      </w:r>
      <w:r w:rsidRPr="008C393E">
        <w:rPr>
          <w:rFonts w:ascii="Times New Roman" w:hAnsi="Times New Roman" w:cs="Times New Roman"/>
          <w:color w:val="000000"/>
          <w:sz w:val="20"/>
          <w:szCs w:val="20"/>
        </w:rPr>
        <w:t>h. pelayanan yang baik</w:t>
      </w:r>
      <w:r w:rsidR="002770C7" w:rsidRPr="008C393E">
        <w:rPr>
          <w:rFonts w:ascii="Times New Roman" w:hAnsi="Times New Roman" w:cs="Times New Roman"/>
          <w:color w:val="000000"/>
          <w:sz w:val="20"/>
          <w:szCs w:val="20"/>
        </w:rPr>
        <w:t xml:space="preserve"> (Ps.10 (1) UU Adm Pemerintahan</w:t>
      </w:r>
      <w:r w:rsidRPr="008C393E">
        <w:rPr>
          <w:rFonts w:ascii="Times New Roman" w:hAnsi="Times New Roman" w:cs="Times New Roman"/>
          <w:color w:val="000000"/>
          <w:sz w:val="20"/>
          <w:szCs w:val="20"/>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D4E56"/>
    <w:multiLevelType w:val="hybridMultilevel"/>
    <w:tmpl w:val="A1B67018"/>
    <w:lvl w:ilvl="0" w:tplc="AC4ECE94">
      <w:start w:val="1"/>
      <w:numFmt w:val="upperRoman"/>
      <w:lvlText w:val="%1."/>
      <w:lvlJc w:val="left"/>
      <w:pPr>
        <w:ind w:left="720" w:hanging="72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32010A43"/>
    <w:multiLevelType w:val="hybridMultilevel"/>
    <w:tmpl w:val="64581E36"/>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3AAE7123"/>
    <w:multiLevelType w:val="hybridMultilevel"/>
    <w:tmpl w:val="B1D8618A"/>
    <w:lvl w:ilvl="0" w:tplc="78CEEF66">
      <w:start w:val="1"/>
      <w:numFmt w:val="upperRoman"/>
      <w:lvlText w:val="%1."/>
      <w:lvlJc w:val="left"/>
      <w:pPr>
        <w:ind w:left="720" w:hanging="72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41686E5D"/>
    <w:multiLevelType w:val="hybridMultilevel"/>
    <w:tmpl w:val="E7AE7C90"/>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4CFD4D23"/>
    <w:multiLevelType w:val="hybridMultilevel"/>
    <w:tmpl w:val="60168F74"/>
    <w:lvl w:ilvl="0" w:tplc="6BDC747E">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851638A"/>
    <w:multiLevelType w:val="hybridMultilevel"/>
    <w:tmpl w:val="3E3E273A"/>
    <w:lvl w:ilvl="0" w:tplc="0421000F">
      <w:start w:val="1"/>
      <w:numFmt w:val="decimal"/>
      <w:lvlText w:val="%1."/>
      <w:lvlJc w:val="left"/>
      <w:pPr>
        <w:ind w:left="360" w:hanging="360"/>
      </w:pPr>
      <w:rPr>
        <w:rFonts w:hint="default"/>
        <w:color w:val="auto"/>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1"/>
  </w:num>
  <w:num w:numId="2">
    <w:abstractNumId w:val="5"/>
  </w:num>
  <w:num w:numId="3">
    <w:abstractNumId w:val="3"/>
  </w:num>
  <w:num w:numId="4">
    <w:abstractNumId w:val="0"/>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isplayBackgroundShape/>
  <w:proofState w:spelling="clean" w:grammar="clean"/>
  <w:defaultTabStop w:val="720"/>
  <w:characterSpacingControl w:val="doNotCompress"/>
  <w:footnotePr>
    <w:footnote w:id="0"/>
    <w:footnote w:id="1"/>
  </w:footnotePr>
  <w:endnotePr>
    <w:endnote w:id="0"/>
    <w:endnote w:id="1"/>
  </w:endnotePr>
  <w:compat/>
  <w:rsids>
    <w:rsidRoot w:val="007149AB"/>
    <w:rsid w:val="00016875"/>
    <w:rsid w:val="000252CC"/>
    <w:rsid w:val="00056AA4"/>
    <w:rsid w:val="001277A2"/>
    <w:rsid w:val="00157D00"/>
    <w:rsid w:val="001A406C"/>
    <w:rsid w:val="001E1BCE"/>
    <w:rsid w:val="002176EE"/>
    <w:rsid w:val="00241B24"/>
    <w:rsid w:val="002770C7"/>
    <w:rsid w:val="002C266B"/>
    <w:rsid w:val="002D62F8"/>
    <w:rsid w:val="00373A51"/>
    <w:rsid w:val="00374ECA"/>
    <w:rsid w:val="003929CE"/>
    <w:rsid w:val="003B16F8"/>
    <w:rsid w:val="003E0220"/>
    <w:rsid w:val="004816F4"/>
    <w:rsid w:val="00482432"/>
    <w:rsid w:val="0051294C"/>
    <w:rsid w:val="0054134F"/>
    <w:rsid w:val="00581BA8"/>
    <w:rsid w:val="005C1996"/>
    <w:rsid w:val="006505BD"/>
    <w:rsid w:val="00661B10"/>
    <w:rsid w:val="0066537C"/>
    <w:rsid w:val="006B6109"/>
    <w:rsid w:val="006D5D8D"/>
    <w:rsid w:val="007149AB"/>
    <w:rsid w:val="00755AFD"/>
    <w:rsid w:val="00764FF2"/>
    <w:rsid w:val="00790A3C"/>
    <w:rsid w:val="00791EE5"/>
    <w:rsid w:val="007E2D7D"/>
    <w:rsid w:val="007F3BA1"/>
    <w:rsid w:val="008511E9"/>
    <w:rsid w:val="008738B2"/>
    <w:rsid w:val="00885DE6"/>
    <w:rsid w:val="008B2E6B"/>
    <w:rsid w:val="008C393E"/>
    <w:rsid w:val="00923C27"/>
    <w:rsid w:val="00942B7E"/>
    <w:rsid w:val="009909A6"/>
    <w:rsid w:val="009D463B"/>
    <w:rsid w:val="009D5117"/>
    <w:rsid w:val="009E03ED"/>
    <w:rsid w:val="00A14BB7"/>
    <w:rsid w:val="00A40407"/>
    <w:rsid w:val="00A4422E"/>
    <w:rsid w:val="00A73C76"/>
    <w:rsid w:val="00A77DD0"/>
    <w:rsid w:val="00A837EF"/>
    <w:rsid w:val="00AA6826"/>
    <w:rsid w:val="00AF54B8"/>
    <w:rsid w:val="00B029BB"/>
    <w:rsid w:val="00B177AC"/>
    <w:rsid w:val="00B2055C"/>
    <w:rsid w:val="00C1522C"/>
    <w:rsid w:val="00C2311D"/>
    <w:rsid w:val="00C50502"/>
    <w:rsid w:val="00C56D4A"/>
    <w:rsid w:val="00CC3306"/>
    <w:rsid w:val="00D304F5"/>
    <w:rsid w:val="00D86597"/>
    <w:rsid w:val="00DB0F19"/>
    <w:rsid w:val="00DE0719"/>
    <w:rsid w:val="00E00535"/>
    <w:rsid w:val="00E44166"/>
    <w:rsid w:val="00EC40FE"/>
    <w:rsid w:val="00EC4715"/>
    <w:rsid w:val="00ED13B1"/>
    <w:rsid w:val="00F74F0B"/>
    <w:rsid w:val="00FB4E02"/>
    <w:rsid w:val="00FC63D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D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Footnote Text Char Char,Footnote Text Char Char Char Char Char,Footnote Text Char Char Char Char Char Char Char Char,Footnote Text Char Char Char Char Char Char Char Char Char Char Char Char Char Char"/>
    <w:basedOn w:val="Normal"/>
    <w:link w:val="FootnoteTextChar"/>
    <w:uiPriority w:val="99"/>
    <w:unhideWhenUsed/>
    <w:rsid w:val="007149AB"/>
    <w:pPr>
      <w:spacing w:line="240" w:lineRule="auto"/>
    </w:pPr>
    <w:rPr>
      <w:sz w:val="20"/>
      <w:szCs w:val="20"/>
    </w:rPr>
  </w:style>
  <w:style w:type="character" w:customStyle="1" w:styleId="FootnoteTextChar">
    <w:name w:val="Footnote Text Char"/>
    <w:aliases w:val="Char Char,Footnote Text Char Char Char,Footnote Text Char Char Char Char Char Char,Footnote Text Char Char Char Char Char Char Char Char Char,Footnote Text Char Char Char Char Char Char Char Char Char Char Char Char Char Char Char"/>
    <w:basedOn w:val="DefaultParagraphFont"/>
    <w:link w:val="FootnoteText"/>
    <w:uiPriority w:val="99"/>
    <w:rsid w:val="007149AB"/>
    <w:rPr>
      <w:sz w:val="20"/>
      <w:szCs w:val="20"/>
    </w:rPr>
  </w:style>
  <w:style w:type="character" w:styleId="FootnoteReference">
    <w:name w:val="footnote reference"/>
    <w:basedOn w:val="DefaultParagraphFont"/>
    <w:uiPriority w:val="99"/>
    <w:unhideWhenUsed/>
    <w:rsid w:val="007149AB"/>
    <w:rPr>
      <w:vertAlign w:val="superscript"/>
    </w:rPr>
  </w:style>
  <w:style w:type="paragraph" w:styleId="ListParagraph">
    <w:name w:val="List Paragraph"/>
    <w:basedOn w:val="Normal"/>
    <w:link w:val="ListParagraphChar"/>
    <w:uiPriority w:val="34"/>
    <w:qFormat/>
    <w:rsid w:val="00581BA8"/>
    <w:pPr>
      <w:spacing w:after="200" w:line="276" w:lineRule="auto"/>
      <w:ind w:left="720"/>
      <w:contextualSpacing/>
      <w:jc w:val="left"/>
    </w:pPr>
  </w:style>
  <w:style w:type="character" w:customStyle="1" w:styleId="ListParagraphChar">
    <w:name w:val="List Paragraph Char"/>
    <w:link w:val="ListParagraph"/>
    <w:uiPriority w:val="34"/>
    <w:locked/>
    <w:rsid w:val="00581BA8"/>
  </w:style>
  <w:style w:type="paragraph" w:styleId="Header">
    <w:name w:val="header"/>
    <w:basedOn w:val="Normal"/>
    <w:link w:val="HeaderChar"/>
    <w:uiPriority w:val="99"/>
    <w:semiHidden/>
    <w:unhideWhenUsed/>
    <w:rsid w:val="00A14BB7"/>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A14BB7"/>
  </w:style>
  <w:style w:type="paragraph" w:styleId="Footer">
    <w:name w:val="footer"/>
    <w:basedOn w:val="Normal"/>
    <w:link w:val="FooterChar"/>
    <w:uiPriority w:val="99"/>
    <w:unhideWhenUsed/>
    <w:rsid w:val="00A14BB7"/>
    <w:pPr>
      <w:tabs>
        <w:tab w:val="center" w:pos="4513"/>
        <w:tab w:val="right" w:pos="9026"/>
      </w:tabs>
      <w:spacing w:line="240" w:lineRule="auto"/>
    </w:pPr>
  </w:style>
  <w:style w:type="character" w:customStyle="1" w:styleId="FooterChar">
    <w:name w:val="Footer Char"/>
    <w:basedOn w:val="DefaultParagraphFont"/>
    <w:link w:val="Footer"/>
    <w:uiPriority w:val="99"/>
    <w:rsid w:val="00A14BB7"/>
  </w:style>
</w:styles>
</file>

<file path=word/webSettings.xml><?xml version="1.0" encoding="utf-8"?>
<w:webSettings xmlns:r="http://schemas.openxmlformats.org/officeDocument/2006/relationships" xmlns:w="http://schemas.openxmlformats.org/wordprocessingml/2006/main">
  <w:divs>
    <w:div w:id="255404624">
      <w:bodyDiv w:val="1"/>
      <w:marLeft w:val="0"/>
      <w:marRight w:val="0"/>
      <w:marTop w:val="0"/>
      <w:marBottom w:val="0"/>
      <w:divBdr>
        <w:top w:val="none" w:sz="0" w:space="0" w:color="auto"/>
        <w:left w:val="none" w:sz="0" w:space="0" w:color="auto"/>
        <w:bottom w:val="none" w:sz="0" w:space="0" w:color="auto"/>
        <w:right w:val="none" w:sz="0" w:space="0" w:color="auto"/>
      </w:divBdr>
      <w:divsChild>
        <w:div w:id="273055483">
          <w:marLeft w:val="0"/>
          <w:marRight w:val="0"/>
          <w:marTop w:val="0"/>
          <w:marBottom w:val="0"/>
          <w:divBdr>
            <w:top w:val="none" w:sz="0" w:space="0" w:color="auto"/>
            <w:left w:val="none" w:sz="0" w:space="0" w:color="auto"/>
            <w:bottom w:val="none" w:sz="0" w:space="0" w:color="auto"/>
            <w:right w:val="none" w:sz="0" w:space="0" w:color="auto"/>
          </w:divBdr>
        </w:div>
        <w:div w:id="99882474">
          <w:marLeft w:val="0"/>
          <w:marRight w:val="0"/>
          <w:marTop w:val="0"/>
          <w:marBottom w:val="0"/>
          <w:divBdr>
            <w:top w:val="none" w:sz="0" w:space="0" w:color="auto"/>
            <w:left w:val="none" w:sz="0" w:space="0" w:color="auto"/>
            <w:bottom w:val="none" w:sz="0" w:space="0" w:color="auto"/>
            <w:right w:val="none" w:sz="0" w:space="0" w:color="auto"/>
          </w:divBdr>
        </w:div>
        <w:div w:id="1396781765">
          <w:marLeft w:val="0"/>
          <w:marRight w:val="0"/>
          <w:marTop w:val="0"/>
          <w:marBottom w:val="0"/>
          <w:divBdr>
            <w:top w:val="none" w:sz="0" w:space="0" w:color="auto"/>
            <w:left w:val="none" w:sz="0" w:space="0" w:color="auto"/>
            <w:bottom w:val="none" w:sz="0" w:space="0" w:color="auto"/>
            <w:right w:val="none" w:sz="0" w:space="0" w:color="auto"/>
          </w:divBdr>
        </w:div>
        <w:div w:id="1419137494">
          <w:marLeft w:val="0"/>
          <w:marRight w:val="0"/>
          <w:marTop w:val="0"/>
          <w:marBottom w:val="0"/>
          <w:divBdr>
            <w:top w:val="none" w:sz="0" w:space="0" w:color="auto"/>
            <w:left w:val="none" w:sz="0" w:space="0" w:color="auto"/>
            <w:bottom w:val="none" w:sz="0" w:space="0" w:color="auto"/>
            <w:right w:val="none" w:sz="0" w:space="0" w:color="auto"/>
          </w:divBdr>
        </w:div>
        <w:div w:id="732044635">
          <w:marLeft w:val="0"/>
          <w:marRight w:val="0"/>
          <w:marTop w:val="0"/>
          <w:marBottom w:val="0"/>
          <w:divBdr>
            <w:top w:val="none" w:sz="0" w:space="0" w:color="auto"/>
            <w:left w:val="none" w:sz="0" w:space="0" w:color="auto"/>
            <w:bottom w:val="none" w:sz="0" w:space="0" w:color="auto"/>
            <w:right w:val="none" w:sz="0" w:space="0" w:color="auto"/>
          </w:divBdr>
        </w:div>
        <w:div w:id="927275574">
          <w:marLeft w:val="0"/>
          <w:marRight w:val="0"/>
          <w:marTop w:val="0"/>
          <w:marBottom w:val="0"/>
          <w:divBdr>
            <w:top w:val="none" w:sz="0" w:space="0" w:color="auto"/>
            <w:left w:val="none" w:sz="0" w:space="0" w:color="auto"/>
            <w:bottom w:val="none" w:sz="0" w:space="0" w:color="auto"/>
            <w:right w:val="none" w:sz="0" w:space="0" w:color="auto"/>
          </w:divBdr>
        </w:div>
        <w:div w:id="692389805">
          <w:marLeft w:val="0"/>
          <w:marRight w:val="0"/>
          <w:marTop w:val="0"/>
          <w:marBottom w:val="0"/>
          <w:divBdr>
            <w:top w:val="none" w:sz="0" w:space="0" w:color="auto"/>
            <w:left w:val="none" w:sz="0" w:space="0" w:color="auto"/>
            <w:bottom w:val="none" w:sz="0" w:space="0" w:color="auto"/>
            <w:right w:val="none" w:sz="0" w:space="0" w:color="auto"/>
          </w:divBdr>
        </w:div>
        <w:div w:id="47195787">
          <w:marLeft w:val="0"/>
          <w:marRight w:val="0"/>
          <w:marTop w:val="0"/>
          <w:marBottom w:val="0"/>
          <w:divBdr>
            <w:top w:val="none" w:sz="0" w:space="0" w:color="auto"/>
            <w:left w:val="none" w:sz="0" w:space="0" w:color="auto"/>
            <w:bottom w:val="none" w:sz="0" w:space="0" w:color="auto"/>
            <w:right w:val="none" w:sz="0" w:space="0" w:color="auto"/>
          </w:divBdr>
        </w:div>
        <w:div w:id="8266741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19111-9180-4FD7-A42E-F123F6332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2672</Words>
  <Characters>15231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17868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chasdye</dc:creator>
  <cp:lastModifiedBy>user</cp:lastModifiedBy>
  <cp:revision>2</cp:revision>
  <cp:lastPrinted>2018-04-25T00:35:00Z</cp:lastPrinted>
  <dcterms:created xsi:type="dcterms:W3CDTF">2018-06-09T04:44:00Z</dcterms:created>
  <dcterms:modified xsi:type="dcterms:W3CDTF">2018-06-09T04:44:00Z</dcterms:modified>
</cp:coreProperties>
</file>