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50" w:rsidRDefault="00C13250" w:rsidP="00C13250">
      <w:pPr>
        <w:spacing w:line="240" w:lineRule="auto"/>
        <w:jc w:val="center"/>
        <w:rPr>
          <w:b/>
          <w:caps/>
          <w:sz w:val="28"/>
          <w:szCs w:val="28"/>
        </w:rPr>
      </w:pPr>
      <w:r w:rsidRPr="00F10A02">
        <w:rPr>
          <w:b/>
          <w:caps/>
          <w:sz w:val="28"/>
          <w:szCs w:val="28"/>
        </w:rPr>
        <w:t>Efek</w:t>
      </w:r>
      <w:r w:rsidR="008979F7">
        <w:rPr>
          <w:b/>
          <w:caps/>
          <w:sz w:val="28"/>
          <w:szCs w:val="28"/>
        </w:rPr>
        <w:t xml:space="preserve"> kerosin pada kemampuan beberapa senyawa </w:t>
      </w:r>
      <w:r w:rsidRPr="00F10A02">
        <w:rPr>
          <w:b/>
          <w:caps/>
          <w:sz w:val="28"/>
          <w:szCs w:val="28"/>
        </w:rPr>
        <w:t xml:space="preserve">komersial yang mengandung nitrogen </w:t>
      </w:r>
      <w:r w:rsidR="008979F7">
        <w:rPr>
          <w:b/>
          <w:caps/>
          <w:sz w:val="28"/>
          <w:szCs w:val="28"/>
        </w:rPr>
        <w:t xml:space="preserve">sebagai </w:t>
      </w:r>
      <w:r w:rsidR="008979F7" w:rsidRPr="00F10A02">
        <w:rPr>
          <w:b/>
          <w:caps/>
          <w:sz w:val="28"/>
          <w:szCs w:val="28"/>
        </w:rPr>
        <w:t xml:space="preserve">inhibitor korosi </w:t>
      </w:r>
      <w:r w:rsidRPr="00F10A02">
        <w:rPr>
          <w:b/>
          <w:caps/>
          <w:sz w:val="28"/>
          <w:szCs w:val="28"/>
        </w:rPr>
        <w:t>dalam larutan medium korosif yang jenuh dengan CO</w:t>
      </w:r>
      <w:r w:rsidRPr="00F10A02">
        <w:rPr>
          <w:b/>
          <w:caps/>
          <w:sz w:val="28"/>
          <w:szCs w:val="28"/>
          <w:vertAlign w:val="subscript"/>
        </w:rPr>
        <w:t>2</w:t>
      </w:r>
      <w:r w:rsidRPr="00F10A02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dan mengandung kerosin</w:t>
      </w:r>
    </w:p>
    <w:p w:rsidR="008979F7" w:rsidRDefault="008979F7" w:rsidP="00C13250">
      <w:pPr>
        <w:spacing w:line="240" w:lineRule="auto"/>
        <w:jc w:val="center"/>
        <w:rPr>
          <w:b/>
          <w:caps/>
          <w:sz w:val="28"/>
          <w:szCs w:val="28"/>
        </w:rPr>
      </w:pPr>
    </w:p>
    <w:p w:rsidR="008979F7" w:rsidRPr="008979F7" w:rsidRDefault="008979F7" w:rsidP="00C13250">
      <w:pPr>
        <w:spacing w:line="240" w:lineRule="auto"/>
        <w:jc w:val="center"/>
        <w:rPr>
          <w:b/>
          <w:caps/>
          <w:sz w:val="28"/>
          <w:szCs w:val="28"/>
        </w:rPr>
      </w:pPr>
      <w:r w:rsidRPr="00BD239D">
        <w:rPr>
          <w:b/>
          <w:caps/>
          <w:sz w:val="28"/>
          <w:szCs w:val="24"/>
          <w:lang w:val="en"/>
        </w:rPr>
        <w:t xml:space="preserve">effect of kerosene on the performance of several </w:t>
      </w:r>
      <w:r w:rsidRPr="008979F7">
        <w:rPr>
          <w:b/>
          <w:caps/>
          <w:sz w:val="28"/>
          <w:lang w:val="en"/>
        </w:rPr>
        <w:t>commercial products of nitrogen-</w:t>
      </w:r>
      <w:r w:rsidRPr="008979F7">
        <w:rPr>
          <w:b/>
          <w:caps/>
          <w:sz w:val="28"/>
          <w:szCs w:val="24"/>
          <w:lang w:val="en"/>
        </w:rPr>
        <w:t xml:space="preserve">containing </w:t>
      </w:r>
      <w:r w:rsidRPr="008979F7">
        <w:rPr>
          <w:b/>
          <w:caps/>
          <w:sz w:val="28"/>
          <w:lang w:val="en"/>
        </w:rPr>
        <w:t xml:space="preserve">compounds as </w:t>
      </w:r>
      <w:r w:rsidRPr="00BD239D">
        <w:rPr>
          <w:b/>
          <w:caps/>
          <w:sz w:val="28"/>
          <w:szCs w:val="24"/>
          <w:lang w:val="en"/>
        </w:rPr>
        <w:t>corrosion in</w:t>
      </w:r>
      <w:r w:rsidRPr="008979F7">
        <w:rPr>
          <w:b/>
          <w:caps/>
          <w:sz w:val="28"/>
          <w:lang w:val="en"/>
        </w:rPr>
        <w:t xml:space="preserve">hibitors of mild steel </w:t>
      </w:r>
      <w:r w:rsidRPr="00BD239D">
        <w:rPr>
          <w:b/>
          <w:caps/>
          <w:sz w:val="28"/>
          <w:szCs w:val="24"/>
          <w:lang w:val="en"/>
        </w:rPr>
        <w:t xml:space="preserve">in </w:t>
      </w:r>
      <w:r w:rsidR="005A5046">
        <w:rPr>
          <w:b/>
          <w:caps/>
          <w:sz w:val="28"/>
        </w:rPr>
        <w:t xml:space="preserve">a 3% </w:t>
      </w:r>
      <w:proofErr w:type="spellStart"/>
      <w:r w:rsidR="005A5046">
        <w:rPr>
          <w:b/>
          <w:caps/>
          <w:sz w:val="28"/>
        </w:rPr>
        <w:t>N</w:t>
      </w:r>
      <w:r w:rsidR="005A5046" w:rsidRPr="005A5046">
        <w:rPr>
          <w:b/>
          <w:sz w:val="28"/>
        </w:rPr>
        <w:t>a</w:t>
      </w:r>
      <w:r w:rsidR="005A5046">
        <w:rPr>
          <w:b/>
          <w:caps/>
          <w:sz w:val="28"/>
        </w:rPr>
        <w:t>c</w:t>
      </w:r>
      <w:r w:rsidRPr="005A5046">
        <w:rPr>
          <w:b/>
          <w:sz w:val="28"/>
        </w:rPr>
        <w:t>l</w:t>
      </w:r>
      <w:proofErr w:type="spellEnd"/>
      <w:r w:rsidRPr="008979F7">
        <w:rPr>
          <w:b/>
          <w:caps/>
          <w:sz w:val="28"/>
        </w:rPr>
        <w:t xml:space="preserve"> solution saturated with CO</w:t>
      </w:r>
      <w:r w:rsidRPr="008979F7">
        <w:rPr>
          <w:b/>
          <w:caps/>
          <w:sz w:val="28"/>
          <w:vertAlign w:val="subscript"/>
        </w:rPr>
        <w:t>2</w:t>
      </w:r>
      <w:r w:rsidRPr="008979F7">
        <w:rPr>
          <w:b/>
          <w:caps/>
          <w:sz w:val="28"/>
        </w:rPr>
        <w:t xml:space="preserve"> gas</w:t>
      </w:r>
    </w:p>
    <w:p w:rsidR="00F21B65" w:rsidRPr="00BC0206" w:rsidRDefault="00F21B65" w:rsidP="009E742B">
      <w:pPr>
        <w:spacing w:line="240" w:lineRule="auto"/>
        <w:jc w:val="center"/>
        <w:rPr>
          <w:sz w:val="28"/>
          <w:szCs w:val="28"/>
        </w:rPr>
      </w:pPr>
    </w:p>
    <w:p w:rsidR="00C13250" w:rsidRPr="00EF55EF" w:rsidRDefault="00C13250" w:rsidP="009E742B">
      <w:pPr>
        <w:spacing w:line="240" w:lineRule="auto"/>
        <w:jc w:val="center"/>
        <w:rPr>
          <w:b/>
        </w:rPr>
      </w:pPr>
      <w:r w:rsidRPr="00EF55EF">
        <w:rPr>
          <w:b/>
        </w:rPr>
        <w:t xml:space="preserve">Ilim, </w:t>
      </w:r>
      <w:proofErr w:type="spellStart"/>
      <w:r w:rsidRPr="00EF55EF">
        <w:rPr>
          <w:b/>
        </w:rPr>
        <w:t>Wasinto</w:t>
      </w:r>
      <w:r w:rsidR="00576E41">
        <w:rPr>
          <w:b/>
        </w:rPr>
        <w:t>n</w:t>
      </w:r>
      <w:proofErr w:type="spellEnd"/>
      <w:r w:rsidR="00576E41">
        <w:rPr>
          <w:b/>
        </w:rPr>
        <w:t xml:space="preserve"> </w:t>
      </w:r>
      <w:proofErr w:type="spellStart"/>
      <w:r w:rsidR="00576E41">
        <w:rPr>
          <w:b/>
        </w:rPr>
        <w:t>Simanjuntak</w:t>
      </w:r>
      <w:proofErr w:type="spellEnd"/>
      <w:r w:rsidR="00576E41">
        <w:rPr>
          <w:b/>
        </w:rPr>
        <w:t xml:space="preserve">, Dian </w:t>
      </w:r>
      <w:proofErr w:type="spellStart"/>
      <w:r w:rsidR="00576E41">
        <w:rPr>
          <w:b/>
        </w:rPr>
        <w:t>Herasari</w:t>
      </w:r>
      <w:proofErr w:type="spellEnd"/>
      <w:r w:rsidR="00576E41">
        <w:rPr>
          <w:b/>
        </w:rPr>
        <w:t xml:space="preserve">, </w:t>
      </w:r>
      <w:proofErr w:type="spellStart"/>
      <w:r w:rsidR="00576E41">
        <w:rPr>
          <w:b/>
        </w:rPr>
        <w:t>Mi</w:t>
      </w:r>
      <w:r w:rsidRPr="00EF55EF">
        <w:rPr>
          <w:b/>
        </w:rPr>
        <w:t>ta</w:t>
      </w:r>
      <w:proofErr w:type="spellEnd"/>
      <w:r w:rsidRPr="00EF55EF">
        <w:rPr>
          <w:b/>
        </w:rPr>
        <w:t xml:space="preserve"> </w:t>
      </w:r>
      <w:proofErr w:type="spellStart"/>
      <w:r w:rsidRPr="00EF55EF">
        <w:rPr>
          <w:b/>
        </w:rPr>
        <w:t>Rilyanti</w:t>
      </w:r>
      <w:proofErr w:type="spellEnd"/>
      <w:r w:rsidRPr="00EF55EF">
        <w:rPr>
          <w:b/>
        </w:rPr>
        <w:t xml:space="preserve"> </w:t>
      </w:r>
      <w:proofErr w:type="spellStart"/>
      <w:r w:rsidRPr="00EF55EF">
        <w:rPr>
          <w:b/>
        </w:rPr>
        <w:t>dan</w:t>
      </w:r>
      <w:proofErr w:type="spellEnd"/>
      <w:r w:rsidRPr="00EF55EF">
        <w:rPr>
          <w:b/>
        </w:rPr>
        <w:t xml:space="preserve"> </w:t>
      </w:r>
      <w:proofErr w:type="spellStart"/>
      <w:r w:rsidRPr="00EF55EF">
        <w:rPr>
          <w:b/>
        </w:rPr>
        <w:t>Heri</w:t>
      </w:r>
      <w:proofErr w:type="spellEnd"/>
      <w:r w:rsidRPr="00EF55EF">
        <w:rPr>
          <w:b/>
        </w:rPr>
        <w:t xml:space="preserve"> </w:t>
      </w:r>
      <w:proofErr w:type="spellStart"/>
      <w:r w:rsidRPr="00EF55EF">
        <w:rPr>
          <w:b/>
        </w:rPr>
        <w:t>Satria</w:t>
      </w:r>
      <w:proofErr w:type="spellEnd"/>
      <w:r w:rsidRPr="00EF55EF">
        <w:rPr>
          <w:b/>
        </w:rPr>
        <w:t xml:space="preserve"> </w:t>
      </w:r>
    </w:p>
    <w:p w:rsidR="00EF55EF" w:rsidRDefault="00EF55EF" w:rsidP="00EF55EF">
      <w:pPr>
        <w:spacing w:line="240" w:lineRule="auto"/>
        <w:jc w:val="center"/>
        <w:rPr>
          <w:szCs w:val="24"/>
        </w:rPr>
      </w:pPr>
      <w:r w:rsidRPr="00EF55EF">
        <w:rPr>
          <w:szCs w:val="24"/>
        </w:rPr>
        <w:t xml:space="preserve">Department of Chemistry Faculty of Mathematic and Natural Science, </w:t>
      </w:r>
    </w:p>
    <w:p w:rsidR="00EF55EF" w:rsidRPr="00EF55EF" w:rsidRDefault="00EF55EF" w:rsidP="00EF55EF">
      <w:pPr>
        <w:spacing w:line="240" w:lineRule="auto"/>
        <w:jc w:val="center"/>
        <w:rPr>
          <w:szCs w:val="24"/>
        </w:rPr>
      </w:pPr>
      <w:r w:rsidRPr="00EF55EF">
        <w:rPr>
          <w:szCs w:val="24"/>
        </w:rPr>
        <w:t xml:space="preserve">Lampung University, </w:t>
      </w:r>
    </w:p>
    <w:p w:rsidR="00EF55EF" w:rsidRDefault="00EF55EF" w:rsidP="00EF55EF">
      <w:pPr>
        <w:jc w:val="center"/>
        <w:rPr>
          <w:szCs w:val="24"/>
        </w:rPr>
      </w:pPr>
      <w:r w:rsidRPr="00EF55EF">
        <w:rPr>
          <w:szCs w:val="24"/>
        </w:rPr>
        <w:t xml:space="preserve">Jl. S. </w:t>
      </w:r>
      <w:proofErr w:type="spellStart"/>
      <w:r w:rsidRPr="00EF55EF">
        <w:rPr>
          <w:szCs w:val="24"/>
        </w:rPr>
        <w:t>Brojonegoro</w:t>
      </w:r>
      <w:proofErr w:type="spellEnd"/>
      <w:r w:rsidRPr="00EF55EF">
        <w:rPr>
          <w:szCs w:val="24"/>
        </w:rPr>
        <w:t xml:space="preserve"> No 1 </w:t>
      </w:r>
      <w:proofErr w:type="spellStart"/>
      <w:r w:rsidRPr="00EF55EF">
        <w:rPr>
          <w:szCs w:val="24"/>
        </w:rPr>
        <w:t>Bandarlampung</w:t>
      </w:r>
      <w:proofErr w:type="spellEnd"/>
      <w:r w:rsidRPr="00EF55EF">
        <w:rPr>
          <w:szCs w:val="24"/>
        </w:rPr>
        <w:t>, 35145 Indonesia</w:t>
      </w:r>
      <w:r w:rsidR="00487399">
        <w:rPr>
          <w:szCs w:val="24"/>
        </w:rPr>
        <w:t xml:space="preserve"> </w:t>
      </w:r>
    </w:p>
    <w:p w:rsidR="00EF55EF" w:rsidRDefault="005D3AC5" w:rsidP="009E742B">
      <w:pPr>
        <w:spacing w:line="240" w:lineRule="auto"/>
        <w:jc w:val="center"/>
        <w:rPr>
          <w:rFonts w:asciiTheme="majorBidi" w:hAnsiTheme="majorBidi" w:cstheme="majorBidi"/>
          <w:szCs w:val="24"/>
          <w:lang w:val="en-ZA"/>
        </w:rPr>
      </w:pPr>
      <w:proofErr w:type="spellStart"/>
      <w:r>
        <w:t>Penulis</w:t>
      </w:r>
      <w:proofErr w:type="spellEnd"/>
      <w:r>
        <w:t xml:space="preserve"> </w:t>
      </w:r>
      <w:proofErr w:type="spellStart"/>
      <w:r>
        <w:t>korespondensi</w:t>
      </w:r>
      <w:proofErr w:type="spellEnd"/>
      <w:r>
        <w:t>:</w:t>
      </w:r>
      <w:r w:rsidR="00EF55EF" w:rsidRPr="00EF55EF">
        <w:rPr>
          <w:rFonts w:asciiTheme="majorBidi" w:hAnsiTheme="majorBidi" w:cstheme="majorBidi"/>
          <w:szCs w:val="24"/>
          <w:lang w:val="en-ZA"/>
        </w:rPr>
        <w:t xml:space="preserve"> </w:t>
      </w:r>
      <w:r w:rsidR="00EF55EF">
        <w:rPr>
          <w:rFonts w:asciiTheme="majorBidi" w:hAnsiTheme="majorBidi" w:cstheme="majorBidi"/>
          <w:szCs w:val="24"/>
          <w:lang w:val="en-ZA"/>
        </w:rPr>
        <w:t>Ilim</w:t>
      </w:r>
    </w:p>
    <w:p w:rsidR="00EF55EF" w:rsidRPr="00EF55EF" w:rsidRDefault="00EF55EF" w:rsidP="00EF55EF">
      <w:pPr>
        <w:spacing w:line="240" w:lineRule="auto"/>
        <w:jc w:val="center"/>
        <w:rPr>
          <w:rFonts w:asciiTheme="majorBidi" w:hAnsiTheme="majorBidi" w:cstheme="majorBidi"/>
          <w:szCs w:val="24"/>
          <w:lang w:val="fr-FR"/>
        </w:rPr>
      </w:pPr>
      <w:r w:rsidRPr="00EF55EF">
        <w:rPr>
          <w:rFonts w:asciiTheme="majorBidi" w:hAnsiTheme="majorBidi" w:cstheme="majorBidi"/>
          <w:szCs w:val="24"/>
          <w:lang w:val="en-ZA"/>
        </w:rPr>
        <w:t>Phone: +62 81379510280;</w:t>
      </w:r>
      <w:r w:rsidRPr="00EF55EF">
        <w:rPr>
          <w:rFonts w:asciiTheme="majorBidi" w:hAnsiTheme="majorBidi" w:cstheme="majorBidi"/>
          <w:iCs/>
          <w:szCs w:val="24"/>
          <w:lang w:val="en-ZA"/>
        </w:rPr>
        <w:t xml:space="preserve"> Fax: +62 721 704625</w:t>
      </w:r>
      <w:r>
        <w:rPr>
          <w:rFonts w:asciiTheme="majorBidi" w:hAnsiTheme="majorBidi" w:cstheme="majorBidi"/>
          <w:iCs/>
          <w:szCs w:val="24"/>
          <w:lang w:val="en-ZA"/>
        </w:rPr>
        <w:t xml:space="preserve">, </w:t>
      </w:r>
      <w:r w:rsidR="005D3AC5" w:rsidRPr="005D3AC5">
        <w:t>e-</w:t>
      </w:r>
      <w:proofErr w:type="gramStart"/>
      <w:r w:rsidR="005D3AC5" w:rsidRPr="005D3AC5">
        <w:t>mail</w:t>
      </w:r>
      <w:r>
        <w:t xml:space="preserve"> :</w:t>
      </w:r>
      <w:proofErr w:type="gramEnd"/>
      <w:hyperlink r:id="rId6" w:history="1">
        <w:r w:rsidRPr="00EF55EF">
          <w:rPr>
            <w:rStyle w:val="Hyperlink"/>
            <w:rFonts w:asciiTheme="majorBidi" w:hAnsiTheme="majorBidi" w:cstheme="majorBidi"/>
            <w:szCs w:val="24"/>
            <w:lang w:val="en-ZA"/>
          </w:rPr>
          <w:t>ilim@fmipa.unila.ac.id</w:t>
        </w:r>
      </w:hyperlink>
      <w:r w:rsidRPr="00EF55EF">
        <w:rPr>
          <w:rFonts w:asciiTheme="majorBidi" w:hAnsiTheme="majorBidi" w:cstheme="majorBidi"/>
          <w:szCs w:val="24"/>
          <w:lang w:val="en-ZA"/>
        </w:rPr>
        <w:t xml:space="preserve"> ; </w:t>
      </w:r>
    </w:p>
    <w:p w:rsidR="00EF55EF" w:rsidRPr="00EF55EF" w:rsidRDefault="00EF55EF" w:rsidP="00EF55EF">
      <w:pPr>
        <w:jc w:val="center"/>
        <w:rPr>
          <w:szCs w:val="24"/>
        </w:rPr>
      </w:pPr>
    </w:p>
    <w:p w:rsidR="00750424" w:rsidRPr="00750424" w:rsidRDefault="00750424" w:rsidP="00BC0206">
      <w:pPr>
        <w:spacing w:before="120" w:after="120"/>
        <w:jc w:val="center"/>
        <w:rPr>
          <w:b/>
        </w:rPr>
      </w:pPr>
      <w:r>
        <w:rPr>
          <w:b/>
        </w:rPr>
        <w:t>Abs</w:t>
      </w:r>
      <w:r w:rsidR="00BC0206">
        <w:rPr>
          <w:b/>
        </w:rPr>
        <w:t xml:space="preserve">tract </w:t>
      </w:r>
    </w:p>
    <w:p w:rsidR="008979F7" w:rsidRDefault="008979F7" w:rsidP="008979F7">
      <w:pPr>
        <w:spacing w:line="240" w:lineRule="auto"/>
        <w:jc w:val="both"/>
        <w:rPr>
          <w:szCs w:val="24"/>
          <w:lang w:val="en"/>
        </w:rPr>
      </w:pPr>
      <w:r w:rsidRPr="00BD239D">
        <w:rPr>
          <w:szCs w:val="24"/>
          <w:lang w:val="en"/>
        </w:rPr>
        <w:t xml:space="preserve">This study aims to </w:t>
      </w:r>
      <w:r>
        <w:rPr>
          <w:szCs w:val="24"/>
          <w:lang w:val="en"/>
        </w:rPr>
        <w:t xml:space="preserve">determine </w:t>
      </w:r>
      <w:r w:rsidRPr="00BD239D">
        <w:rPr>
          <w:szCs w:val="24"/>
          <w:lang w:val="en"/>
        </w:rPr>
        <w:t xml:space="preserve">the effect of kerosene on the performance of several </w:t>
      </w:r>
      <w:r>
        <w:rPr>
          <w:lang w:val="en"/>
        </w:rPr>
        <w:t>commercial products of nitrogen-</w:t>
      </w:r>
      <w:r>
        <w:rPr>
          <w:szCs w:val="24"/>
          <w:lang w:val="en"/>
        </w:rPr>
        <w:t xml:space="preserve">containing </w:t>
      </w:r>
      <w:r>
        <w:rPr>
          <w:lang w:val="en"/>
        </w:rPr>
        <w:t xml:space="preserve">compounds as </w:t>
      </w:r>
      <w:r w:rsidRPr="00BD239D">
        <w:rPr>
          <w:szCs w:val="24"/>
          <w:lang w:val="en"/>
        </w:rPr>
        <w:t>corrosion in</w:t>
      </w:r>
      <w:r>
        <w:rPr>
          <w:lang w:val="en"/>
        </w:rPr>
        <w:t xml:space="preserve">hibitors of mild steel </w:t>
      </w:r>
      <w:r w:rsidRPr="00BD239D">
        <w:rPr>
          <w:szCs w:val="24"/>
          <w:lang w:val="en"/>
        </w:rPr>
        <w:t xml:space="preserve">in </w:t>
      </w:r>
      <w:r>
        <w:t>a 3</w:t>
      </w:r>
      <w:r w:rsidRPr="00BD239D">
        <w:t xml:space="preserve">% </w:t>
      </w:r>
      <w:proofErr w:type="spellStart"/>
      <w:r w:rsidRPr="00BD239D">
        <w:t>NaCl</w:t>
      </w:r>
      <w:proofErr w:type="spellEnd"/>
      <w:r w:rsidRPr="00BD239D">
        <w:t xml:space="preserve"> solution saturated with CO</w:t>
      </w:r>
      <w:r w:rsidRPr="00BD239D">
        <w:rPr>
          <w:vertAlign w:val="subscript"/>
        </w:rPr>
        <w:t>2</w:t>
      </w:r>
      <w:r w:rsidRPr="00BD239D">
        <w:t xml:space="preserve"> gas.</w:t>
      </w:r>
      <w:r>
        <w:t xml:space="preserve"> </w:t>
      </w:r>
      <w:r w:rsidRPr="00A35E1D">
        <w:t xml:space="preserve">The performance of </w:t>
      </w:r>
      <w:r>
        <w:t xml:space="preserve">the </w:t>
      </w:r>
      <w:r w:rsidRPr="00A35E1D">
        <w:t>inhibitor</w:t>
      </w:r>
      <w:r>
        <w:t xml:space="preserve">s was </w:t>
      </w:r>
      <w:r w:rsidRPr="00A35E1D">
        <w:t>evaluated by weight loss or wheel test method</w:t>
      </w:r>
      <w:r>
        <w:t>.</w:t>
      </w:r>
      <w:r w:rsidRPr="00A35E1D">
        <w:rPr>
          <w:lang w:val="en"/>
        </w:rPr>
        <w:t xml:space="preserve"> </w:t>
      </w:r>
      <w:r w:rsidRPr="00BD239D">
        <w:rPr>
          <w:szCs w:val="24"/>
          <w:lang w:val="en"/>
        </w:rPr>
        <w:t xml:space="preserve">It was found that corrosion rates of </w:t>
      </w:r>
      <w:r>
        <w:rPr>
          <w:lang w:val="en"/>
        </w:rPr>
        <w:t>mild</w:t>
      </w:r>
      <w:r w:rsidRPr="00BD239D">
        <w:rPr>
          <w:szCs w:val="24"/>
          <w:lang w:val="en"/>
        </w:rPr>
        <w:t xml:space="preserve"> steels without the use of inhibitors were respectively 3.35 mm years</w:t>
      </w:r>
      <w:r w:rsidRPr="00BD239D">
        <w:rPr>
          <w:szCs w:val="24"/>
          <w:vertAlign w:val="superscript"/>
          <w:lang w:val="en"/>
        </w:rPr>
        <w:t>-1</w:t>
      </w:r>
      <w:r w:rsidRPr="00BD239D">
        <w:rPr>
          <w:szCs w:val="24"/>
          <w:lang w:val="en"/>
        </w:rPr>
        <w:t xml:space="preserve"> in 3% </w:t>
      </w:r>
      <w:proofErr w:type="spellStart"/>
      <w:r w:rsidRPr="00BD239D">
        <w:rPr>
          <w:szCs w:val="24"/>
          <w:lang w:val="en"/>
        </w:rPr>
        <w:t>NaCl</w:t>
      </w:r>
      <w:proofErr w:type="spellEnd"/>
      <w:r w:rsidRPr="00BD239D">
        <w:rPr>
          <w:szCs w:val="24"/>
          <w:lang w:val="en"/>
        </w:rPr>
        <w:t xml:space="preserve"> solutions</w:t>
      </w:r>
      <w:r w:rsidRPr="00BD239D">
        <w:rPr>
          <w:lang w:val="en"/>
        </w:rPr>
        <w:t xml:space="preserve"> </w:t>
      </w:r>
      <w:r>
        <w:rPr>
          <w:lang w:val="en"/>
        </w:rPr>
        <w:t xml:space="preserve">and 3.46 mm </w:t>
      </w:r>
      <w:r w:rsidRPr="00BD239D">
        <w:rPr>
          <w:szCs w:val="24"/>
          <w:lang w:val="en"/>
        </w:rPr>
        <w:t>year</w:t>
      </w:r>
      <w:r w:rsidRPr="00A35E1D">
        <w:rPr>
          <w:vertAlign w:val="superscript"/>
          <w:lang w:val="en"/>
        </w:rPr>
        <w:t>-</w:t>
      </w:r>
      <w:r w:rsidRPr="00BD239D">
        <w:rPr>
          <w:szCs w:val="24"/>
          <w:vertAlign w:val="superscript"/>
          <w:lang w:val="en"/>
        </w:rPr>
        <w:t>1</w:t>
      </w:r>
      <w:r w:rsidRPr="00BD239D">
        <w:rPr>
          <w:szCs w:val="24"/>
          <w:lang w:val="en"/>
        </w:rPr>
        <w:t xml:space="preserve"> in 3% </w:t>
      </w:r>
      <w:proofErr w:type="spellStart"/>
      <w:r w:rsidRPr="00BD239D">
        <w:rPr>
          <w:szCs w:val="24"/>
          <w:lang w:val="en"/>
        </w:rPr>
        <w:t>NaCl</w:t>
      </w:r>
      <w:proofErr w:type="spellEnd"/>
      <w:r>
        <w:rPr>
          <w:lang w:val="en"/>
        </w:rPr>
        <w:t xml:space="preserve"> solution-kerosene</w:t>
      </w:r>
      <w:r w:rsidRPr="00BD239D">
        <w:rPr>
          <w:szCs w:val="24"/>
          <w:lang w:val="en"/>
        </w:rPr>
        <w:t>. These values ​​indicate that in the absence of corrosion inhibitors, kerosene will increase the corrosion rate by about 3.28%. With the addition of corrosion inhibitors varying from 1 to 50 mg L</w:t>
      </w:r>
      <w:r w:rsidRPr="00BD239D">
        <w:rPr>
          <w:szCs w:val="24"/>
          <w:vertAlign w:val="superscript"/>
          <w:lang w:val="en"/>
        </w:rPr>
        <w:t>-1</w:t>
      </w:r>
      <w:r w:rsidRPr="00BD239D">
        <w:rPr>
          <w:szCs w:val="24"/>
          <w:lang w:val="en"/>
        </w:rPr>
        <w:t xml:space="preserve"> indicates that kerosene reduces the effectiveness of commercial corrosion inhibitors containing nitrogen varies from 15.9 to 95.4%.</w:t>
      </w:r>
    </w:p>
    <w:p w:rsidR="008979F7" w:rsidRDefault="008979F7" w:rsidP="008979F7">
      <w:pPr>
        <w:spacing w:line="240" w:lineRule="auto"/>
        <w:jc w:val="both"/>
        <w:rPr>
          <w:lang w:val="en"/>
        </w:rPr>
      </w:pPr>
    </w:p>
    <w:p w:rsidR="008979F7" w:rsidRPr="00BD239D" w:rsidRDefault="005046EF" w:rsidP="008979F7">
      <w:pPr>
        <w:spacing w:line="240" w:lineRule="auto"/>
        <w:rPr>
          <w:rFonts w:ascii="Courier New" w:hAnsi="Courier New" w:cs="Courier New"/>
          <w:i/>
          <w:sz w:val="20"/>
          <w:szCs w:val="20"/>
        </w:rPr>
      </w:pPr>
      <w:r>
        <w:rPr>
          <w:i/>
        </w:rPr>
        <w:t>Keywords</w:t>
      </w:r>
      <w:r w:rsidR="005D3AC5" w:rsidRPr="005D3AC5">
        <w:rPr>
          <w:i/>
        </w:rPr>
        <w:t xml:space="preserve">: </w:t>
      </w:r>
      <w:r w:rsidR="008979F7" w:rsidRPr="008979F7">
        <w:rPr>
          <w:i/>
          <w:lang w:val="en"/>
        </w:rPr>
        <w:t>Kerosene, nitrogen containing compound, corrosion inhibitor, CO</w:t>
      </w:r>
      <w:r w:rsidR="008979F7" w:rsidRPr="008979F7">
        <w:rPr>
          <w:i/>
          <w:vertAlign w:val="subscript"/>
          <w:lang w:val="en"/>
        </w:rPr>
        <w:t>2</w:t>
      </w:r>
      <w:r w:rsidR="008979F7" w:rsidRPr="008979F7">
        <w:rPr>
          <w:i/>
          <w:lang w:val="en"/>
        </w:rPr>
        <w:t xml:space="preserve"> corrosion</w:t>
      </w:r>
      <w:r w:rsidR="00782220">
        <w:rPr>
          <w:i/>
          <w:lang w:val="en"/>
        </w:rPr>
        <w:t xml:space="preserve"> </w:t>
      </w:r>
      <w:bookmarkStart w:id="0" w:name="_GoBack"/>
      <w:bookmarkEnd w:id="0"/>
    </w:p>
    <w:sectPr w:rsidR="008979F7" w:rsidRPr="00BD239D" w:rsidSect="009E742B"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BA"/>
    <w:rsid w:val="000510A7"/>
    <w:rsid w:val="00174C11"/>
    <w:rsid w:val="001A493C"/>
    <w:rsid w:val="001E0BBD"/>
    <w:rsid w:val="001F5EBC"/>
    <w:rsid w:val="002727AA"/>
    <w:rsid w:val="00322E45"/>
    <w:rsid w:val="003D4BA2"/>
    <w:rsid w:val="00487399"/>
    <w:rsid w:val="004D78AA"/>
    <w:rsid w:val="005046EF"/>
    <w:rsid w:val="0056431C"/>
    <w:rsid w:val="00576E41"/>
    <w:rsid w:val="005A5046"/>
    <w:rsid w:val="005B7E84"/>
    <w:rsid w:val="005D3AC5"/>
    <w:rsid w:val="00642F81"/>
    <w:rsid w:val="006A06F5"/>
    <w:rsid w:val="006F2D9E"/>
    <w:rsid w:val="00750424"/>
    <w:rsid w:val="00763498"/>
    <w:rsid w:val="00782220"/>
    <w:rsid w:val="00792851"/>
    <w:rsid w:val="008608BA"/>
    <w:rsid w:val="008702C4"/>
    <w:rsid w:val="00894421"/>
    <w:rsid w:val="008979F7"/>
    <w:rsid w:val="008C1D9A"/>
    <w:rsid w:val="008E67FF"/>
    <w:rsid w:val="009B779D"/>
    <w:rsid w:val="009E742B"/>
    <w:rsid w:val="00A34402"/>
    <w:rsid w:val="00A9610B"/>
    <w:rsid w:val="00B909C6"/>
    <w:rsid w:val="00BB43E0"/>
    <w:rsid w:val="00BC0206"/>
    <w:rsid w:val="00C13250"/>
    <w:rsid w:val="00C910AA"/>
    <w:rsid w:val="00D53ABB"/>
    <w:rsid w:val="00D82CDB"/>
    <w:rsid w:val="00DB5020"/>
    <w:rsid w:val="00DC500F"/>
    <w:rsid w:val="00E940A8"/>
    <w:rsid w:val="00E96361"/>
    <w:rsid w:val="00E97484"/>
    <w:rsid w:val="00EF55EF"/>
    <w:rsid w:val="00F21B65"/>
    <w:rsid w:val="00F66EE3"/>
    <w:rsid w:val="00F92CF1"/>
    <w:rsid w:val="00FB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9D"/>
    <w:pPr>
      <w:spacing w:line="360" w:lineRule="auto"/>
    </w:pPr>
    <w:rPr>
      <w:rFonts w:ascii="Times New Roman" w:hAnsi="Times New Roma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10B"/>
    <w:pPr>
      <w:keepNext/>
      <w:keepLines/>
      <w:spacing w:before="480"/>
      <w:jc w:val="center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10B"/>
    <w:pPr>
      <w:keepNext/>
      <w:keepLines/>
      <w:spacing w:before="200"/>
      <w:outlineLvl w:val="1"/>
    </w:pPr>
    <w:rPr>
      <w:rFonts w:eastAsia="Times New Roman"/>
      <w:b/>
      <w:bCs/>
      <w:color w:val="4F81BD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9610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9610B"/>
    <w:rPr>
      <w:rFonts w:ascii="Times New Roman" w:eastAsia="Times New Roman" w:hAnsi="Times New Roman" w:cs="Times New Roman"/>
      <w:b/>
      <w:bCs/>
      <w:color w:val="4F81BD"/>
      <w:sz w:val="24"/>
      <w:szCs w:val="26"/>
    </w:rPr>
  </w:style>
  <w:style w:type="table" w:styleId="TableGrid">
    <w:name w:val="Table Grid"/>
    <w:basedOn w:val="TableNormal"/>
    <w:uiPriority w:val="59"/>
    <w:rsid w:val="0076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ABB"/>
    <w:rPr>
      <w:rFonts w:ascii="Tahoma" w:hAnsi="Tahoma" w:cs="Tahoma"/>
      <w:sz w:val="16"/>
      <w:szCs w:val="16"/>
    </w:rPr>
  </w:style>
  <w:style w:type="paragraph" w:customStyle="1" w:styleId="Abstrak">
    <w:name w:val="Abstrak"/>
    <w:basedOn w:val="Title"/>
    <w:rsid w:val="008C1D9A"/>
    <w:pPr>
      <w:spacing w:before="0" w:after="0" w:line="240" w:lineRule="auto"/>
      <w:jc w:val="both"/>
      <w:outlineLvl w:val="9"/>
    </w:pPr>
    <w:rPr>
      <w:rFonts w:ascii="Times New Roman" w:hAnsi="Times New Roman"/>
      <w:b w:val="0"/>
      <w:bCs w:val="0"/>
      <w:kern w:val="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C1D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C1D9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nhideWhenUsed/>
    <w:rsid w:val="00EF5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9D"/>
    <w:pPr>
      <w:spacing w:line="360" w:lineRule="auto"/>
    </w:pPr>
    <w:rPr>
      <w:rFonts w:ascii="Times New Roman" w:hAnsi="Times New Roma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10B"/>
    <w:pPr>
      <w:keepNext/>
      <w:keepLines/>
      <w:spacing w:before="480"/>
      <w:jc w:val="center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610B"/>
    <w:pPr>
      <w:keepNext/>
      <w:keepLines/>
      <w:spacing w:before="200"/>
      <w:outlineLvl w:val="1"/>
    </w:pPr>
    <w:rPr>
      <w:rFonts w:eastAsia="Times New Roman"/>
      <w:b/>
      <w:bCs/>
      <w:color w:val="4F81BD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9610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9610B"/>
    <w:rPr>
      <w:rFonts w:ascii="Times New Roman" w:eastAsia="Times New Roman" w:hAnsi="Times New Roman" w:cs="Times New Roman"/>
      <w:b/>
      <w:bCs/>
      <w:color w:val="4F81BD"/>
      <w:sz w:val="24"/>
      <w:szCs w:val="26"/>
    </w:rPr>
  </w:style>
  <w:style w:type="table" w:styleId="TableGrid">
    <w:name w:val="Table Grid"/>
    <w:basedOn w:val="TableNormal"/>
    <w:uiPriority w:val="59"/>
    <w:rsid w:val="0076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A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ABB"/>
    <w:rPr>
      <w:rFonts w:ascii="Tahoma" w:hAnsi="Tahoma" w:cs="Tahoma"/>
      <w:sz w:val="16"/>
      <w:szCs w:val="16"/>
    </w:rPr>
  </w:style>
  <w:style w:type="paragraph" w:customStyle="1" w:styleId="Abstrak">
    <w:name w:val="Abstrak"/>
    <w:basedOn w:val="Title"/>
    <w:rsid w:val="008C1D9A"/>
    <w:pPr>
      <w:spacing w:before="0" w:after="0" w:line="240" w:lineRule="auto"/>
      <w:jc w:val="both"/>
      <w:outlineLvl w:val="9"/>
    </w:pPr>
    <w:rPr>
      <w:rFonts w:ascii="Times New Roman" w:hAnsi="Times New Roman"/>
      <w:b w:val="0"/>
      <w:bCs w:val="0"/>
      <w:kern w:val="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C1D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C1D9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nhideWhenUsed/>
    <w:rsid w:val="00EF5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lim@fmipa.unila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A0B6-895A-41D5-B816-35E1050B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ilim</cp:lastModifiedBy>
  <cp:revision>5</cp:revision>
  <dcterms:created xsi:type="dcterms:W3CDTF">2018-02-15T08:44:00Z</dcterms:created>
  <dcterms:modified xsi:type="dcterms:W3CDTF">2018-05-02T08:01:00Z</dcterms:modified>
</cp:coreProperties>
</file>