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64C8" w14:textId="12463225" w:rsidR="00286BD0" w:rsidRPr="00D93582" w:rsidRDefault="00186DDF" w:rsidP="00D93582">
      <w:pPr>
        <w:pStyle w:val="Sub-Title"/>
      </w:pPr>
      <w:bookmarkStart w:id="0" w:name="__UnoMark__8546_3382915901"/>
      <w:bookmarkStart w:id="1" w:name="__UnoMark__5501_3382915901"/>
      <w:r>
        <w:t xml:space="preserve">The </w:t>
      </w:r>
      <w:r w:rsidR="001B69BD">
        <w:t>Opportunities and Challenges for Trade Cooperation Lampung-Australia</w:t>
      </w:r>
    </w:p>
    <w:p w14:paraId="08DAF7E5" w14:textId="20A7125B" w:rsidR="00286BD0" w:rsidRPr="001B69BD" w:rsidRDefault="001B69BD">
      <w:pPr>
        <w:pStyle w:val="Author-Name"/>
        <w:rPr>
          <w:vertAlign w:val="superscript"/>
        </w:rPr>
      </w:pPr>
      <w:proofErr w:type="spellStart"/>
      <w:r>
        <w:t>Tety</w:t>
      </w:r>
      <w:proofErr w:type="spellEnd"/>
      <w:r>
        <w:t xml:space="preserve"> Rachmawati</w:t>
      </w:r>
      <w:r w:rsidR="00A93C5F">
        <w:rPr>
          <w:vertAlign w:val="superscript"/>
        </w:rPr>
        <w:t>1*</w:t>
      </w:r>
      <w:r w:rsidR="003B3DBB">
        <w:t>,</w:t>
      </w:r>
      <w:r w:rsidR="00A93C5F">
        <w:rPr>
          <w:rFonts w:eastAsia="Times New Roman"/>
        </w:rPr>
        <w:t xml:space="preserve"> </w:t>
      </w:r>
      <w:r>
        <w:t xml:space="preserve">Rahayu Lestari </w:t>
      </w:r>
      <w:proofErr w:type="gramStart"/>
      <w:r w:rsidR="00A93C5F" w:rsidRPr="004C00DA">
        <w:rPr>
          <w:rFonts w:eastAsia="Times New Roman"/>
          <w:vertAlign w:val="superscript"/>
        </w:rPr>
        <w:t xml:space="preserve">2 </w:t>
      </w:r>
      <w:r>
        <w:rPr>
          <w:rFonts w:eastAsia="Times New Roman"/>
        </w:rPr>
        <w:t>,</w:t>
      </w:r>
      <w:proofErr w:type="gramEnd"/>
      <w:r>
        <w:rPr>
          <w:rFonts w:eastAsia="Times New Roman"/>
        </w:rPr>
        <w:t xml:space="preserve"> Nibras </w:t>
      </w:r>
      <w:proofErr w:type="spellStart"/>
      <w:r>
        <w:rPr>
          <w:rFonts w:eastAsia="Times New Roman"/>
        </w:rPr>
        <w:t>Fad</w:t>
      </w:r>
      <w:r w:rsidR="001B1385">
        <w:rPr>
          <w:rFonts w:eastAsia="Times New Roman"/>
        </w:rPr>
        <w:t>lil</w:t>
      </w:r>
      <w:r>
        <w:rPr>
          <w:rFonts w:eastAsia="Times New Roman"/>
        </w:rPr>
        <w:t>lah</w:t>
      </w:r>
      <w:proofErr w:type="spellEnd"/>
      <w:r>
        <w:rPr>
          <w:rFonts w:eastAsia="Times New Roman"/>
        </w:rPr>
        <w:t xml:space="preserve"> </w:t>
      </w:r>
      <w:r>
        <w:rPr>
          <w:rFonts w:eastAsia="Times New Roman"/>
          <w:vertAlign w:val="superscript"/>
        </w:rPr>
        <w:t>3</w:t>
      </w:r>
    </w:p>
    <w:p w14:paraId="5364B840" w14:textId="76E4190C" w:rsidR="00286BD0" w:rsidRPr="001978AD" w:rsidRDefault="00A93C5F" w:rsidP="003D0720">
      <w:pPr>
        <w:pStyle w:val="Affiliation"/>
      </w:pPr>
      <w:r>
        <w:rPr>
          <w:vertAlign w:val="superscript"/>
        </w:rPr>
        <w:t xml:space="preserve">1 </w:t>
      </w:r>
      <w:r w:rsidR="005B3084">
        <w:t>International Relations</w:t>
      </w:r>
      <w:r w:rsidR="001B69BD">
        <w:t xml:space="preserve">, </w:t>
      </w:r>
      <w:r w:rsidR="00253A47">
        <w:t>Faculty of Social and Political Science</w:t>
      </w:r>
      <w:r w:rsidR="001B69BD">
        <w:t xml:space="preserve">, </w:t>
      </w:r>
      <w:r w:rsidR="00E26D3E">
        <w:t>Universitas Lampung</w:t>
      </w:r>
    </w:p>
    <w:p w14:paraId="66FCE2D1" w14:textId="254F8668" w:rsidR="001B69BD" w:rsidRPr="001978AD" w:rsidRDefault="00A93C5F" w:rsidP="001B69BD">
      <w:pPr>
        <w:pStyle w:val="Affiliation"/>
      </w:pPr>
      <w:r>
        <w:rPr>
          <w:vertAlign w:val="superscript"/>
        </w:rPr>
        <w:t>2</w:t>
      </w:r>
      <w:r>
        <w:rPr>
          <w:rFonts w:eastAsia="Times New Roman"/>
        </w:rPr>
        <w:t xml:space="preserve"> </w:t>
      </w:r>
      <w:r w:rsidR="005B3084">
        <w:t>International Relations</w:t>
      </w:r>
      <w:r w:rsidR="001B69BD">
        <w:t xml:space="preserve">, </w:t>
      </w:r>
      <w:r w:rsidR="00253A47">
        <w:t>Faculty of Social and Political Science</w:t>
      </w:r>
      <w:r w:rsidR="001B69BD">
        <w:t xml:space="preserve">, </w:t>
      </w:r>
      <w:r w:rsidR="00E26D3E">
        <w:t>Universitas Lampung</w:t>
      </w:r>
    </w:p>
    <w:p w14:paraId="59FD4198" w14:textId="42F789A6" w:rsidR="00286BD0" w:rsidRDefault="001B69BD">
      <w:pPr>
        <w:pStyle w:val="Affiliation"/>
      </w:pPr>
      <w:r>
        <w:rPr>
          <w:vertAlign w:val="superscript"/>
        </w:rPr>
        <w:t xml:space="preserve">3 </w:t>
      </w:r>
      <w:r w:rsidR="005B3084">
        <w:t>International Relations</w:t>
      </w:r>
      <w:r>
        <w:t xml:space="preserve">, Faculty </w:t>
      </w:r>
      <w:r w:rsidR="00186DDF">
        <w:t xml:space="preserve">of </w:t>
      </w:r>
      <w:r>
        <w:t xml:space="preserve">Social and </w:t>
      </w:r>
      <w:r w:rsidR="00253A47">
        <w:t>Political Science</w:t>
      </w:r>
      <w:r>
        <w:t xml:space="preserve">, </w:t>
      </w:r>
      <w:r w:rsidR="00E26D3E">
        <w:t>Universitas Lampung</w:t>
      </w:r>
    </w:p>
    <w:p w14:paraId="63CA55F5" w14:textId="622C6B98" w:rsidR="00286BD0" w:rsidRDefault="00A93C5F">
      <w:pPr>
        <w:pStyle w:val="Corresponding"/>
      </w:pPr>
      <w:r>
        <w:rPr>
          <w:vertAlign w:val="superscript"/>
          <w:lang w:eastAsia="de-DE"/>
        </w:rPr>
        <w:t xml:space="preserve">* </w:t>
      </w:r>
      <w:r>
        <w:rPr>
          <w:lang w:eastAsia="de-DE"/>
        </w:rPr>
        <w:t xml:space="preserve">Corresponding author. Email: </w:t>
      </w:r>
      <w:r w:rsidR="001B69BD">
        <w:t>tety.rachmawati@fisip.unila.ac.id</w:t>
      </w:r>
    </w:p>
    <w:p w14:paraId="64508DDD" w14:textId="77777777" w:rsidR="00286BD0" w:rsidRDefault="00A93C5F">
      <w:pPr>
        <w:pStyle w:val="Abstract"/>
        <w:rPr>
          <w:b/>
        </w:rPr>
      </w:pPr>
      <w:r>
        <w:rPr>
          <w:b/>
        </w:rPr>
        <w:t>ABSTRACT</w:t>
      </w:r>
    </w:p>
    <w:p w14:paraId="015F4CC7" w14:textId="197A3729" w:rsidR="00286BD0" w:rsidRDefault="008A30F9">
      <w:pPr>
        <w:pStyle w:val="Abstract"/>
      </w:pPr>
      <w:r>
        <w:t>This paper aims to analy</w:t>
      </w:r>
      <w:r w:rsidR="00186DDF">
        <w:t>z</w:t>
      </w:r>
      <w:r>
        <w:t>e</w:t>
      </w:r>
      <w:r w:rsidR="00186DDF">
        <w:t xml:space="preserve"> the</w:t>
      </w:r>
      <w:r>
        <w:t xml:space="preserve"> opportunity and challenge</w:t>
      </w:r>
      <w:r w:rsidR="00186DDF">
        <w:t>s</w:t>
      </w:r>
      <w:r>
        <w:t xml:space="preserve"> for trade cooperation Lampung-Australia. Trade cooperation Lampung-Australia is important because Australia is the fourth bigger trade partner for Lampung and geographically Australia </w:t>
      </w:r>
      <w:r w:rsidR="00186DDF">
        <w:t xml:space="preserve">is </w:t>
      </w:r>
      <w:r>
        <w:t>near to Indonesia. The data show</w:t>
      </w:r>
      <w:r w:rsidR="00186DDF">
        <w:t>s</w:t>
      </w:r>
      <w:r>
        <w:t xml:space="preserve"> that </w:t>
      </w:r>
      <w:r w:rsidR="00186DDF">
        <w:t xml:space="preserve">the </w:t>
      </w:r>
      <w:r>
        <w:t>intensity of trade relation</w:t>
      </w:r>
      <w:r w:rsidR="00186DDF">
        <w:t>s between</w:t>
      </w:r>
      <w:r>
        <w:t xml:space="preserve"> Lampung-Australia is more increase every year. This research uses </w:t>
      </w:r>
      <w:r w:rsidR="00186DDF">
        <w:t xml:space="preserve">a </w:t>
      </w:r>
      <w:r>
        <w:t>qualitative approach and implement</w:t>
      </w:r>
      <w:r w:rsidR="00186DDF">
        <w:t>s</w:t>
      </w:r>
      <w:r>
        <w:t xml:space="preserve"> international trade theory and regional-foreign party cooperation concept. The data was gotten through the literature reviews from primary and secondary resources and interviews with Dinas </w:t>
      </w:r>
      <w:proofErr w:type="spellStart"/>
      <w:r w:rsidR="006D12E4">
        <w:t>Perdagangan</w:t>
      </w:r>
      <w:proofErr w:type="spellEnd"/>
      <w:r w:rsidR="006D12E4">
        <w:t xml:space="preserve"> </w:t>
      </w:r>
      <w:proofErr w:type="spellStart"/>
      <w:r w:rsidR="006D12E4">
        <w:t>Provinsi</w:t>
      </w:r>
      <w:proofErr w:type="spellEnd"/>
      <w:r w:rsidR="006D12E4">
        <w:t xml:space="preserve"> Lampung and Bagian </w:t>
      </w:r>
      <w:proofErr w:type="spellStart"/>
      <w:r w:rsidR="006D12E4">
        <w:t>Kerja</w:t>
      </w:r>
      <w:proofErr w:type="spellEnd"/>
      <w:r w:rsidR="006D12E4">
        <w:t xml:space="preserve"> Sama Luar Negeri dan </w:t>
      </w:r>
      <w:proofErr w:type="spellStart"/>
      <w:r w:rsidR="006D12E4">
        <w:t>Pihak</w:t>
      </w:r>
      <w:proofErr w:type="spellEnd"/>
      <w:r w:rsidR="006D12E4">
        <w:t xml:space="preserve"> </w:t>
      </w:r>
      <w:proofErr w:type="spellStart"/>
      <w:r w:rsidR="006D12E4">
        <w:t>Ketiga</w:t>
      </w:r>
      <w:proofErr w:type="spellEnd"/>
      <w:r w:rsidR="006D12E4">
        <w:t xml:space="preserve"> Biro </w:t>
      </w:r>
      <w:proofErr w:type="spellStart"/>
      <w:r w:rsidR="006D12E4">
        <w:t>Otonomi</w:t>
      </w:r>
      <w:proofErr w:type="spellEnd"/>
      <w:r w:rsidR="006D12E4">
        <w:t xml:space="preserve"> Daerah </w:t>
      </w:r>
      <w:proofErr w:type="spellStart"/>
      <w:r w:rsidR="006D12E4">
        <w:t>Setdaprov</w:t>
      </w:r>
      <w:proofErr w:type="spellEnd"/>
      <w:r w:rsidR="006D12E4">
        <w:t xml:space="preserve"> Lampung. This research explains Lampung-Australia trade cooperation ha</w:t>
      </w:r>
      <w:r w:rsidR="00B652E1">
        <w:t>s</w:t>
      </w:r>
      <w:r w:rsidR="006D12E4">
        <w:t xml:space="preserve"> more challenges than its opportunity </w:t>
      </w:r>
      <w:r w:rsidR="00B652E1">
        <w:t>for</w:t>
      </w:r>
      <w:r w:rsidR="006D12E4">
        <w:t xml:space="preserve"> Lampung </w:t>
      </w:r>
      <w:r w:rsidR="00FF0041">
        <w:t>to develop</w:t>
      </w:r>
      <w:r w:rsidR="006D12E4">
        <w:t xml:space="preserve"> their trade sector. </w:t>
      </w:r>
    </w:p>
    <w:p w14:paraId="6B3560A7" w14:textId="6CEF284C" w:rsidR="00286BD0" w:rsidRDefault="00A93C5F" w:rsidP="00B31A62">
      <w:pPr>
        <w:pStyle w:val="Keywords"/>
        <w:sectPr w:rsidR="00286BD0" w:rsidSect="000735E7">
          <w:headerReference w:type="even" r:id="rId8"/>
          <w:headerReference w:type="default" r:id="rId9"/>
          <w:footerReference w:type="even" r:id="rId10"/>
          <w:footerReference w:type="default" r:id="rId11"/>
          <w:headerReference w:type="first" r:id="rId12"/>
          <w:footerReference w:type="first" r:id="rId13"/>
          <w:pgSz w:w="11906" w:h="16838" w:code="9"/>
          <w:pgMar w:top="2517" w:right="1200" w:bottom="1797" w:left="1200" w:header="0" w:footer="720" w:gutter="0"/>
          <w:cols w:space="720"/>
          <w:formProt w:val="0"/>
          <w:titlePg/>
          <w:docGrid w:linePitch="600" w:charSpace="36864"/>
        </w:sectPr>
      </w:pPr>
      <w:r>
        <w:rPr>
          <w:b/>
        </w:rPr>
        <w:t>Keywords:</w:t>
      </w:r>
      <w:bookmarkEnd w:id="0"/>
      <w:bookmarkEnd w:id="1"/>
      <w:r>
        <w:t xml:space="preserve"> Opportunity and Challenge, Trade Cooperation, Lampung-Australia</w:t>
      </w:r>
    </w:p>
    <w:p w14:paraId="79C9D782" w14:textId="1337813B" w:rsidR="00286BD0" w:rsidRDefault="00A93C5F" w:rsidP="00B63DD1">
      <w:pPr>
        <w:pStyle w:val="Head1"/>
        <w:spacing w:before="0"/>
      </w:pPr>
      <w:r>
        <w:t>1. Introduction</w:t>
      </w:r>
    </w:p>
    <w:p w14:paraId="0B1FB96A" w14:textId="1024248E" w:rsidR="00D162B4" w:rsidRPr="00D162B4" w:rsidRDefault="00FF0041" w:rsidP="00D162B4">
      <w:pPr>
        <w:pStyle w:val="ListParagraph"/>
        <w:spacing w:line="240" w:lineRule="auto"/>
        <w:rPr>
          <w:szCs w:val="20"/>
        </w:rPr>
      </w:pPr>
      <w:bookmarkStart w:id="2" w:name="OLE_LINK59"/>
      <w:bookmarkStart w:id="3" w:name="OLE_LINK16"/>
      <w:bookmarkStart w:id="4" w:name="OLE_LINK4"/>
      <w:bookmarkStart w:id="5" w:name="OLE_LINK3"/>
      <w:r>
        <w:rPr>
          <w:szCs w:val="20"/>
        </w:rPr>
        <w:t>Cooperation between national</w:t>
      </w:r>
      <w:r w:rsidR="00D162B4" w:rsidRPr="00D162B4">
        <w:rPr>
          <w:szCs w:val="20"/>
        </w:rPr>
        <w:t xml:space="preserve"> government with </w:t>
      </w:r>
      <w:r w:rsidR="00040418">
        <w:rPr>
          <w:szCs w:val="20"/>
        </w:rPr>
        <w:t>other country</w:t>
      </w:r>
      <w:r w:rsidR="001850F1">
        <w:rPr>
          <w:szCs w:val="20"/>
        </w:rPr>
        <w:t xml:space="preserve"> was</w:t>
      </w:r>
      <w:r w:rsidR="00D162B4" w:rsidRPr="00D162B4">
        <w:rPr>
          <w:szCs w:val="20"/>
        </w:rPr>
        <w:t xml:space="preserve"> arranged </w:t>
      </w:r>
      <w:r w:rsidR="001850F1">
        <w:rPr>
          <w:szCs w:val="20"/>
        </w:rPr>
        <w:t>in</w:t>
      </w:r>
      <w:r w:rsidR="00D60EBF">
        <w:rPr>
          <w:szCs w:val="20"/>
        </w:rPr>
        <w:t xml:space="preserve"> </w:t>
      </w:r>
      <w:r w:rsidR="00D162B4" w:rsidRPr="00D162B4">
        <w:rPr>
          <w:szCs w:val="20"/>
        </w:rPr>
        <w:t>Minister of Home Affairs Regulation (</w:t>
      </w:r>
      <w:proofErr w:type="spellStart"/>
      <w:r w:rsidR="00D162B4" w:rsidRPr="00D162B4">
        <w:rPr>
          <w:szCs w:val="20"/>
        </w:rPr>
        <w:t>Permendagri</w:t>
      </w:r>
      <w:proofErr w:type="spellEnd"/>
      <w:r w:rsidR="00D162B4" w:rsidRPr="00D162B4">
        <w:rPr>
          <w:szCs w:val="20"/>
        </w:rPr>
        <w:t xml:space="preserve">) Number 25 of 2020 concerning Guidelines Implementation Work </w:t>
      </w:r>
      <w:r w:rsidR="00A94FD8">
        <w:rPr>
          <w:szCs w:val="20"/>
        </w:rPr>
        <w:t>of</w:t>
      </w:r>
      <w:r w:rsidR="00D162B4" w:rsidRPr="00D162B4">
        <w:rPr>
          <w:szCs w:val="20"/>
        </w:rPr>
        <w:t xml:space="preserve"> Local Government with Foreign Party. </w:t>
      </w:r>
      <w:r w:rsidR="00A94FD8">
        <w:rPr>
          <w:szCs w:val="20"/>
        </w:rPr>
        <w:t>T</w:t>
      </w:r>
      <w:r w:rsidR="00D162B4" w:rsidRPr="00D162B4">
        <w:rPr>
          <w:szCs w:val="20"/>
        </w:rPr>
        <w:t xml:space="preserve">he government area allowed </w:t>
      </w:r>
      <w:r w:rsidR="00A94FD8">
        <w:rPr>
          <w:szCs w:val="20"/>
        </w:rPr>
        <w:t>t</w:t>
      </w:r>
      <w:r w:rsidR="00D162B4" w:rsidRPr="00D162B4">
        <w:rPr>
          <w:szCs w:val="20"/>
        </w:rPr>
        <w:t xml:space="preserve">o do </w:t>
      </w:r>
      <w:r w:rsidR="00DD40A9">
        <w:rPr>
          <w:szCs w:val="20"/>
        </w:rPr>
        <w:t xml:space="preserve">cooperation </w:t>
      </w:r>
      <w:r w:rsidR="00D162B4" w:rsidRPr="00D162B4">
        <w:rPr>
          <w:szCs w:val="20"/>
        </w:rPr>
        <w:t xml:space="preserve">with party abroad or countries that have connection diplomatic with Indonesian government. </w:t>
      </w:r>
      <w:r w:rsidR="00DD40A9">
        <w:rPr>
          <w:szCs w:val="20"/>
        </w:rPr>
        <w:t xml:space="preserve">Cooperation </w:t>
      </w:r>
      <w:r w:rsidR="00D162B4" w:rsidRPr="00D162B4">
        <w:rPr>
          <w:szCs w:val="20"/>
        </w:rPr>
        <w:t xml:space="preserve">government area with party abroad is consequence logical from the </w:t>
      </w:r>
      <w:r w:rsidR="00EE6270" w:rsidRPr="00D162B4">
        <w:rPr>
          <w:szCs w:val="20"/>
        </w:rPr>
        <w:t>closer</w:t>
      </w:r>
      <w:r w:rsidR="00D162B4" w:rsidRPr="00D162B4">
        <w:rPr>
          <w:szCs w:val="20"/>
        </w:rPr>
        <w:t xml:space="preserve"> connection </w:t>
      </w:r>
      <w:r w:rsidR="00EE6270">
        <w:rPr>
          <w:szCs w:val="20"/>
        </w:rPr>
        <w:t>a</w:t>
      </w:r>
      <w:r w:rsidR="00D162B4" w:rsidRPr="00D162B4">
        <w:rPr>
          <w:szCs w:val="20"/>
        </w:rPr>
        <w:t xml:space="preserve">mong Indonesian government with party outside. Government area Becomes long hand Indonesian government in implementation </w:t>
      </w:r>
      <w:r w:rsidR="00DD40A9">
        <w:rPr>
          <w:szCs w:val="20"/>
        </w:rPr>
        <w:t xml:space="preserve">cooperation </w:t>
      </w:r>
      <w:r w:rsidR="00D162B4" w:rsidRPr="00D162B4">
        <w:rPr>
          <w:szCs w:val="20"/>
        </w:rPr>
        <w:t>with party abroad</w:t>
      </w:r>
      <w:r w:rsidR="00EE6270">
        <w:rPr>
          <w:szCs w:val="20"/>
        </w:rPr>
        <w:t>.</w:t>
      </w:r>
    </w:p>
    <w:p w14:paraId="5EDFD1DC" w14:textId="70F395D5" w:rsidR="00D162B4" w:rsidRPr="00E90E54" w:rsidRDefault="00F86B3C" w:rsidP="00E90E54">
      <w:pPr>
        <w:pStyle w:val="ListParagraph"/>
        <w:spacing w:line="240" w:lineRule="auto"/>
        <w:rPr>
          <w:szCs w:val="20"/>
        </w:rPr>
      </w:pPr>
      <w:r>
        <w:rPr>
          <w:szCs w:val="20"/>
        </w:rPr>
        <w:t xml:space="preserve">Cooperation </w:t>
      </w:r>
      <w:r w:rsidR="00DD40A9">
        <w:rPr>
          <w:szCs w:val="20"/>
        </w:rPr>
        <w:t>between</w:t>
      </w:r>
      <w:r w:rsidR="00D162B4" w:rsidRPr="00D162B4">
        <w:rPr>
          <w:szCs w:val="20"/>
        </w:rPr>
        <w:t xml:space="preserve"> government Lampung Province with party abroad to be important conducted because needs development area no only </w:t>
      </w:r>
      <w:r w:rsidR="00863E46" w:rsidRPr="00D162B4">
        <w:rPr>
          <w:szCs w:val="20"/>
        </w:rPr>
        <w:t>involves</w:t>
      </w:r>
      <w:r w:rsidR="00D162B4" w:rsidRPr="00D162B4">
        <w:rPr>
          <w:szCs w:val="20"/>
        </w:rPr>
        <w:t xml:space="preserve"> parties domestically but also abroad. Existence party abroad can </w:t>
      </w:r>
      <w:r w:rsidR="00E90E54">
        <w:rPr>
          <w:szCs w:val="20"/>
        </w:rPr>
        <w:t>b</w:t>
      </w:r>
      <w:r w:rsidR="00E90E54" w:rsidRPr="00D162B4">
        <w:rPr>
          <w:szCs w:val="20"/>
        </w:rPr>
        <w:t>ecome</w:t>
      </w:r>
      <w:r w:rsidR="00D162B4" w:rsidRPr="00D162B4">
        <w:rPr>
          <w:szCs w:val="20"/>
        </w:rPr>
        <w:t xml:space="preserve"> inspiration development area. Experience in knowledge more knowledge and technology advanced owned party abroad can </w:t>
      </w:r>
      <w:r w:rsidR="00E90E54" w:rsidRPr="00D162B4">
        <w:rPr>
          <w:szCs w:val="20"/>
        </w:rPr>
        <w:t>study</w:t>
      </w:r>
      <w:r w:rsidR="00D162B4" w:rsidRPr="00D162B4">
        <w:rPr>
          <w:szCs w:val="20"/>
        </w:rPr>
        <w:t xml:space="preserve"> government area, more remote technology transfer even </w:t>
      </w:r>
      <w:r w:rsidR="00E90E54" w:rsidRPr="00D162B4">
        <w:rPr>
          <w:szCs w:val="20"/>
        </w:rPr>
        <w:t>infestation</w:t>
      </w:r>
      <w:r w:rsidR="00D162B4" w:rsidRPr="00D162B4">
        <w:rPr>
          <w:szCs w:val="20"/>
        </w:rPr>
        <w:t xml:space="preserve"> </w:t>
      </w:r>
      <w:r w:rsidR="00E90E54">
        <w:rPr>
          <w:szCs w:val="20"/>
        </w:rPr>
        <w:t>b</w:t>
      </w:r>
      <w:r w:rsidR="00D162B4" w:rsidRPr="00D162B4">
        <w:rPr>
          <w:szCs w:val="20"/>
        </w:rPr>
        <w:t xml:space="preserve">ecomes important for the area </w:t>
      </w:r>
      <w:r w:rsidR="00E90E54">
        <w:rPr>
          <w:szCs w:val="20"/>
        </w:rPr>
        <w:t>to</w:t>
      </w:r>
      <w:r w:rsidR="00D162B4" w:rsidRPr="00D162B4">
        <w:rPr>
          <w:szCs w:val="20"/>
        </w:rPr>
        <w:t xml:space="preserve"> grow.</w:t>
      </w:r>
    </w:p>
    <w:p w14:paraId="728988C0" w14:textId="4AAA5E17" w:rsidR="00D162B4" w:rsidRPr="00D162B4" w:rsidRDefault="00D162B4" w:rsidP="00D162B4">
      <w:pPr>
        <w:pStyle w:val="ListParagraph"/>
        <w:spacing w:line="240" w:lineRule="auto"/>
        <w:rPr>
          <w:szCs w:val="20"/>
        </w:rPr>
      </w:pPr>
      <w:r w:rsidRPr="00D162B4">
        <w:rPr>
          <w:szCs w:val="20"/>
        </w:rPr>
        <w:t xml:space="preserve">Not much </w:t>
      </w:r>
      <w:r w:rsidR="00DD40A9">
        <w:rPr>
          <w:szCs w:val="20"/>
        </w:rPr>
        <w:t xml:space="preserve">cooperation </w:t>
      </w:r>
      <w:r w:rsidRPr="00D162B4">
        <w:rPr>
          <w:szCs w:val="20"/>
        </w:rPr>
        <w:t xml:space="preserve">abroad woven by the government area Lampung Province. Croatia and Australia are two countries ever stage audience with government Lampung Province. Initiation </w:t>
      </w:r>
      <w:r w:rsidR="00DD40A9">
        <w:rPr>
          <w:szCs w:val="20"/>
        </w:rPr>
        <w:t xml:space="preserve">cooperation </w:t>
      </w:r>
      <w:r w:rsidR="00DD40A9" w:rsidRPr="00D162B4">
        <w:rPr>
          <w:szCs w:val="20"/>
        </w:rPr>
        <w:t>addressed</w:t>
      </w:r>
      <w:r w:rsidRPr="00D162B4">
        <w:rPr>
          <w:szCs w:val="20"/>
        </w:rPr>
        <w:t xml:space="preserve"> in field education, even though no close possibility will </w:t>
      </w:r>
      <w:r w:rsidR="00D31D15" w:rsidRPr="00D162B4">
        <w:rPr>
          <w:szCs w:val="20"/>
        </w:rPr>
        <w:t>explore</w:t>
      </w:r>
      <w:r w:rsidRPr="00D162B4">
        <w:rPr>
          <w:szCs w:val="20"/>
        </w:rPr>
        <w:t xml:space="preserve"> </w:t>
      </w:r>
      <w:r w:rsidR="00DD40A9">
        <w:rPr>
          <w:szCs w:val="20"/>
        </w:rPr>
        <w:t xml:space="preserve">cooperation </w:t>
      </w:r>
      <w:r w:rsidRPr="00D162B4">
        <w:rPr>
          <w:szCs w:val="20"/>
        </w:rPr>
        <w:t xml:space="preserve">in the field other </w:t>
      </w:r>
      <w:sdt>
        <w:sdtPr>
          <w:rPr>
            <w:szCs w:val="20"/>
          </w:rPr>
          <w:id w:val="-1691597787"/>
          <w:citation/>
        </w:sdtPr>
        <w:sdtContent>
          <w:r w:rsidRPr="00D162B4">
            <w:rPr>
              <w:szCs w:val="20"/>
            </w:rPr>
            <w:fldChar w:fldCharType="begin"/>
          </w:r>
          <w:r w:rsidRPr="00D162B4">
            <w:rPr>
              <w:szCs w:val="20"/>
            </w:rPr>
            <w:instrText xml:space="preserve">CITATION Pem19 \l 1033 </w:instrText>
          </w:r>
          <w:r w:rsidRPr="00D162B4">
            <w:rPr>
              <w:szCs w:val="20"/>
            </w:rPr>
            <w:fldChar w:fldCharType="separate"/>
          </w:r>
          <w:r w:rsidRPr="00D162B4">
            <w:rPr>
              <w:noProof/>
              <w:szCs w:val="20"/>
            </w:rPr>
            <w:t>(Antaranews, 2019)</w:t>
          </w:r>
          <w:r w:rsidRPr="00D162B4">
            <w:rPr>
              <w:szCs w:val="20"/>
            </w:rPr>
            <w:fldChar w:fldCharType="end"/>
          </w:r>
        </w:sdtContent>
      </w:sdt>
      <w:r w:rsidRPr="00D162B4">
        <w:rPr>
          <w:szCs w:val="20"/>
        </w:rPr>
        <w:t xml:space="preserve">. Whereas audience </w:t>
      </w:r>
      <w:r w:rsidR="00955D98">
        <w:rPr>
          <w:szCs w:val="20"/>
        </w:rPr>
        <w:t xml:space="preserve">cooperation </w:t>
      </w:r>
      <w:r w:rsidRPr="00D162B4">
        <w:rPr>
          <w:szCs w:val="20"/>
        </w:rPr>
        <w:t xml:space="preserve">Lampung-Australia aimed at coverage field </w:t>
      </w:r>
      <w:r w:rsidR="00955D98">
        <w:rPr>
          <w:szCs w:val="20"/>
        </w:rPr>
        <w:t>cooperation</w:t>
      </w:r>
      <w:r w:rsidRPr="00D162B4">
        <w:rPr>
          <w:szCs w:val="20"/>
        </w:rPr>
        <w:t xml:space="preserve"> </w:t>
      </w:r>
      <w:r w:rsidR="00F86B3C" w:rsidRPr="00D162B4">
        <w:rPr>
          <w:szCs w:val="20"/>
        </w:rPr>
        <w:t>larger</w:t>
      </w:r>
      <w:r w:rsidRPr="00D162B4">
        <w:rPr>
          <w:szCs w:val="20"/>
        </w:rPr>
        <w:t xml:space="preserve"> like tourism, trade, and culture.</w:t>
      </w:r>
    </w:p>
    <w:p w14:paraId="21501C6C" w14:textId="26F2D93F" w:rsidR="00D162B4" w:rsidRDefault="008F6555" w:rsidP="00D162B4">
      <w:pPr>
        <w:pStyle w:val="ListParagraph"/>
        <w:spacing w:line="240" w:lineRule="auto"/>
        <w:rPr>
          <w:szCs w:val="20"/>
        </w:rPr>
      </w:pPr>
      <w:r>
        <w:rPr>
          <w:szCs w:val="20"/>
        </w:rPr>
        <w:t>Cooperation between</w:t>
      </w:r>
      <w:r w:rsidR="00D162B4" w:rsidRPr="00D162B4">
        <w:rPr>
          <w:szCs w:val="20"/>
        </w:rPr>
        <w:t xml:space="preserve"> Lampung </w:t>
      </w:r>
      <w:r>
        <w:rPr>
          <w:szCs w:val="20"/>
        </w:rPr>
        <w:t xml:space="preserve">and </w:t>
      </w:r>
      <w:r w:rsidR="00D162B4" w:rsidRPr="00D162B4">
        <w:rPr>
          <w:szCs w:val="20"/>
        </w:rPr>
        <w:t>Australia to be interesting especially in field trading because Australia is one partner enough trade big for Lampung. The following is the destination country diagram export Lampung Province in 2020.</w:t>
      </w:r>
    </w:p>
    <w:p w14:paraId="6C8775E7" w14:textId="18F72945" w:rsidR="00D162B4" w:rsidRPr="00D162B4" w:rsidRDefault="00D162B4" w:rsidP="00421831">
      <w:pPr>
        <w:pStyle w:val="ListParagraph"/>
        <w:spacing w:line="240" w:lineRule="auto"/>
        <w:ind w:firstLine="0"/>
        <w:jc w:val="left"/>
        <w:rPr>
          <w:b/>
          <w:bCs/>
          <w:szCs w:val="20"/>
        </w:rPr>
      </w:pPr>
      <w:r w:rsidRPr="00D162B4">
        <w:rPr>
          <w:b/>
          <w:bCs/>
          <w:szCs w:val="20"/>
        </w:rPr>
        <w:t xml:space="preserve">Figure 1 </w:t>
      </w:r>
      <w:r w:rsidRPr="00421831">
        <w:rPr>
          <w:szCs w:val="20"/>
        </w:rPr>
        <w:t>Main Export Destination Countries for Lampung Province in 2020 (percent)</w:t>
      </w:r>
    </w:p>
    <w:p w14:paraId="23C3032D" w14:textId="77777777" w:rsidR="00D162B4" w:rsidRPr="009449AE" w:rsidRDefault="00D162B4" w:rsidP="00D162B4">
      <w:pPr>
        <w:pStyle w:val="ListParagraph"/>
        <w:spacing w:line="360" w:lineRule="auto"/>
        <w:jc w:val="center"/>
        <w:rPr>
          <w:sz w:val="24"/>
        </w:rPr>
      </w:pPr>
      <w:r>
        <w:rPr>
          <w:noProof/>
          <w:sz w:val="24"/>
        </w:rPr>
        <w:drawing>
          <wp:inline distT="0" distB="0" distL="0" distR="0" wp14:anchorId="5A2EBB57" wp14:editId="2612B179">
            <wp:extent cx="3223260" cy="1630680"/>
            <wp:effectExtent l="0" t="0" r="1524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5D8A53" w14:textId="499F6928" w:rsidR="00D162B4" w:rsidRPr="00935DB6" w:rsidRDefault="00D162B4" w:rsidP="00935DB6">
      <w:pPr>
        <w:tabs>
          <w:tab w:val="left" w:pos="180"/>
        </w:tabs>
        <w:spacing w:line="240" w:lineRule="auto"/>
        <w:jc w:val="center"/>
        <w:rPr>
          <w:b/>
          <w:sz w:val="20"/>
          <w:szCs w:val="20"/>
        </w:rPr>
      </w:pPr>
      <w:r w:rsidRPr="00935DB6">
        <w:rPr>
          <w:b/>
          <w:sz w:val="20"/>
          <w:szCs w:val="20"/>
        </w:rPr>
        <w:t>Source: BPS Lampung Province</w:t>
      </w:r>
    </w:p>
    <w:p w14:paraId="2236075B" w14:textId="7973AB89" w:rsidR="00D162B4" w:rsidRPr="00935DB6" w:rsidRDefault="00D162B4" w:rsidP="00935DB6">
      <w:pPr>
        <w:tabs>
          <w:tab w:val="left" w:pos="180"/>
        </w:tabs>
        <w:spacing w:line="240" w:lineRule="auto"/>
        <w:jc w:val="both"/>
        <w:rPr>
          <w:bCs/>
          <w:sz w:val="20"/>
          <w:szCs w:val="20"/>
        </w:rPr>
      </w:pPr>
      <w:r w:rsidRPr="00935DB6">
        <w:rPr>
          <w:bCs/>
          <w:sz w:val="20"/>
          <w:szCs w:val="20"/>
        </w:rPr>
        <w:lastRenderedPageBreak/>
        <w:t xml:space="preserve">Australia is the destination country export fourth for Lampung Province with total exports in 2020 together with other Oceanian countries by 4.57% or around 29.55 million USD for Australia only. When compared with </w:t>
      </w:r>
      <w:r w:rsidR="008A3BEE">
        <w:rPr>
          <w:bCs/>
          <w:sz w:val="20"/>
          <w:szCs w:val="20"/>
        </w:rPr>
        <w:t>i</w:t>
      </w:r>
      <w:r w:rsidRPr="00935DB6">
        <w:rPr>
          <w:bCs/>
          <w:sz w:val="20"/>
          <w:szCs w:val="20"/>
        </w:rPr>
        <w:t xml:space="preserve">n 2019, Lampung 's exports to Australia and Oceania increased by 93.37% </w:t>
      </w:r>
      <w:sdt>
        <w:sdtPr>
          <w:rPr>
            <w:bCs/>
            <w:sz w:val="20"/>
            <w:szCs w:val="20"/>
          </w:rPr>
          <w:id w:val="1334413892"/>
          <w:citation/>
        </w:sdtPr>
        <w:sdtContent>
          <w:r w:rsidRPr="00935DB6">
            <w:rPr>
              <w:bCs/>
              <w:sz w:val="20"/>
              <w:szCs w:val="20"/>
            </w:rPr>
            <w:fldChar w:fldCharType="begin"/>
          </w:r>
          <w:r w:rsidRPr="00935DB6">
            <w:rPr>
              <w:bCs/>
              <w:sz w:val="20"/>
              <w:szCs w:val="20"/>
            </w:rPr>
            <w:instrText xml:space="preserve"> CITATION BPS20 \l 1033 </w:instrText>
          </w:r>
          <w:r w:rsidRPr="00935DB6">
            <w:rPr>
              <w:bCs/>
              <w:sz w:val="20"/>
              <w:szCs w:val="20"/>
            </w:rPr>
            <w:fldChar w:fldCharType="separate"/>
          </w:r>
          <w:r w:rsidRPr="00935DB6">
            <w:rPr>
              <w:noProof/>
              <w:sz w:val="20"/>
              <w:szCs w:val="20"/>
            </w:rPr>
            <w:t>(Lampung, 2020)</w:t>
          </w:r>
          <w:r w:rsidRPr="00935DB6">
            <w:rPr>
              <w:bCs/>
              <w:sz w:val="20"/>
              <w:szCs w:val="20"/>
            </w:rPr>
            <w:fldChar w:fldCharType="end"/>
          </w:r>
        </w:sdtContent>
      </w:sdt>
      <w:r w:rsidRPr="00935DB6">
        <w:rPr>
          <w:bCs/>
          <w:sz w:val="20"/>
          <w:szCs w:val="20"/>
        </w:rPr>
        <w:t>.</w:t>
      </w:r>
    </w:p>
    <w:p w14:paraId="0DC503C8" w14:textId="7760CCCB" w:rsidR="00D162B4" w:rsidRPr="00935DB6" w:rsidRDefault="00D162B4" w:rsidP="00935DB6">
      <w:pPr>
        <w:tabs>
          <w:tab w:val="left" w:pos="180"/>
        </w:tabs>
        <w:spacing w:line="240" w:lineRule="auto"/>
        <w:jc w:val="both"/>
        <w:rPr>
          <w:bCs/>
          <w:sz w:val="20"/>
          <w:szCs w:val="20"/>
        </w:rPr>
      </w:pPr>
      <w:r w:rsidRPr="00935DB6">
        <w:rPr>
          <w:bCs/>
          <w:sz w:val="20"/>
          <w:szCs w:val="20"/>
        </w:rPr>
        <w:t xml:space="preserve">By geographically, Australia has proximity with Indonesia. Important for a country takes advantage of proximity geographical with other countries, for support success export, such as existence subtraction rate or disappearance rate distribution </w:t>
      </w:r>
      <w:sdt>
        <w:sdtPr>
          <w:rPr>
            <w:bCs/>
            <w:sz w:val="20"/>
            <w:szCs w:val="20"/>
          </w:rPr>
          <w:id w:val="1399795352"/>
          <w:citation/>
        </w:sdtPr>
        <w:sdtContent>
          <w:r w:rsidRPr="00935DB6">
            <w:rPr>
              <w:bCs/>
              <w:sz w:val="20"/>
              <w:szCs w:val="20"/>
            </w:rPr>
            <w:fldChar w:fldCharType="begin"/>
          </w:r>
          <w:r w:rsidRPr="00935DB6">
            <w:rPr>
              <w:bCs/>
              <w:sz w:val="20"/>
              <w:szCs w:val="20"/>
            </w:rPr>
            <w:instrText xml:space="preserve"> CITATION Muh16 \l 1033 </w:instrText>
          </w:r>
          <w:r w:rsidRPr="00935DB6">
            <w:rPr>
              <w:bCs/>
              <w:sz w:val="20"/>
              <w:szCs w:val="20"/>
            </w:rPr>
            <w:fldChar w:fldCharType="separate"/>
          </w:r>
          <w:r w:rsidRPr="00935DB6">
            <w:rPr>
              <w:noProof/>
              <w:sz w:val="20"/>
              <w:szCs w:val="20"/>
            </w:rPr>
            <w:t>(Assyauqi, 2016)</w:t>
          </w:r>
          <w:r w:rsidRPr="00935DB6">
            <w:rPr>
              <w:bCs/>
              <w:sz w:val="20"/>
              <w:szCs w:val="20"/>
            </w:rPr>
            <w:fldChar w:fldCharType="end"/>
          </w:r>
        </w:sdtContent>
      </w:sdt>
      <w:r w:rsidRPr="00935DB6">
        <w:rPr>
          <w:bCs/>
          <w:sz w:val="20"/>
          <w:szCs w:val="20"/>
        </w:rPr>
        <w:t xml:space="preserve">. Proximity Indonesia-Australia geography can </w:t>
      </w:r>
      <w:r w:rsidR="00CE758A" w:rsidRPr="00935DB6">
        <w:rPr>
          <w:bCs/>
          <w:sz w:val="20"/>
          <w:szCs w:val="20"/>
        </w:rPr>
        <w:t>be utilized</w:t>
      </w:r>
      <w:r w:rsidRPr="00935DB6">
        <w:rPr>
          <w:bCs/>
          <w:sz w:val="20"/>
          <w:szCs w:val="20"/>
        </w:rPr>
        <w:t xml:space="preserve"> for support export Import with existence subtraction rate or cost distribution. Lampung 's strategic role as </w:t>
      </w:r>
      <w:r w:rsidR="00CE758A" w:rsidRPr="00935DB6">
        <w:rPr>
          <w:bCs/>
          <w:sz w:val="20"/>
          <w:szCs w:val="20"/>
        </w:rPr>
        <w:t>an</w:t>
      </w:r>
      <w:r w:rsidRPr="00935DB6">
        <w:rPr>
          <w:bCs/>
          <w:sz w:val="20"/>
          <w:szCs w:val="20"/>
        </w:rPr>
        <w:t xml:space="preserve"> area producer cultivation cow largest in Indonesia, is also one of the interesting for Australia. So far, Australia Becomes supplier meat cow to Indonesia, and Indonesia 's dependence on cow import from Australia very big </w:t>
      </w:r>
      <w:sdt>
        <w:sdtPr>
          <w:rPr>
            <w:bCs/>
            <w:sz w:val="20"/>
            <w:szCs w:val="20"/>
          </w:rPr>
          <w:id w:val="536082050"/>
          <w:citation/>
        </w:sdtPr>
        <w:sdtContent>
          <w:r w:rsidRPr="00935DB6">
            <w:rPr>
              <w:bCs/>
              <w:sz w:val="20"/>
              <w:szCs w:val="20"/>
            </w:rPr>
            <w:fldChar w:fldCharType="begin"/>
          </w:r>
          <w:r w:rsidRPr="00935DB6">
            <w:rPr>
              <w:bCs/>
              <w:sz w:val="20"/>
              <w:szCs w:val="20"/>
            </w:rPr>
            <w:instrText xml:space="preserve"> CITATION Kom21 \l 1033 </w:instrText>
          </w:r>
          <w:r w:rsidRPr="00935DB6">
            <w:rPr>
              <w:bCs/>
              <w:sz w:val="20"/>
              <w:szCs w:val="20"/>
            </w:rPr>
            <w:fldChar w:fldCharType="separate"/>
          </w:r>
          <w:r w:rsidRPr="00935DB6">
            <w:rPr>
              <w:noProof/>
              <w:sz w:val="20"/>
              <w:szCs w:val="20"/>
            </w:rPr>
            <w:t>(Kompas, 2021)</w:t>
          </w:r>
          <w:r w:rsidRPr="00935DB6">
            <w:rPr>
              <w:bCs/>
              <w:sz w:val="20"/>
              <w:szCs w:val="20"/>
            </w:rPr>
            <w:fldChar w:fldCharType="end"/>
          </w:r>
        </w:sdtContent>
      </w:sdt>
      <w:r w:rsidRPr="00935DB6">
        <w:rPr>
          <w:bCs/>
          <w:sz w:val="20"/>
          <w:szCs w:val="20"/>
        </w:rPr>
        <w:t xml:space="preserve">. Based on Thing </w:t>
      </w:r>
      <w:r w:rsidR="009B7458" w:rsidRPr="00935DB6">
        <w:rPr>
          <w:bCs/>
          <w:sz w:val="20"/>
          <w:szCs w:val="20"/>
        </w:rPr>
        <w:t>it’s</w:t>
      </w:r>
      <w:r w:rsidRPr="00935DB6">
        <w:rPr>
          <w:bCs/>
          <w:sz w:val="20"/>
          <w:szCs w:val="20"/>
        </w:rPr>
        <w:t xml:space="preserve"> important for study </w:t>
      </w:r>
      <w:r w:rsidR="00DD40A9">
        <w:rPr>
          <w:bCs/>
          <w:sz w:val="20"/>
          <w:szCs w:val="20"/>
        </w:rPr>
        <w:t>cooperation</w:t>
      </w:r>
      <w:r w:rsidRPr="00935DB6">
        <w:rPr>
          <w:bCs/>
          <w:sz w:val="20"/>
          <w:szCs w:val="20"/>
        </w:rPr>
        <w:t xml:space="preserve"> Lampung-Australia trade.</w:t>
      </w:r>
    </w:p>
    <w:p w14:paraId="4FE2A512" w14:textId="77777777" w:rsidR="00D162B4" w:rsidRPr="00D162B4" w:rsidRDefault="00D162B4" w:rsidP="00D162B4">
      <w:pPr>
        <w:pStyle w:val="ListParagraph"/>
        <w:spacing w:line="240" w:lineRule="auto"/>
        <w:rPr>
          <w:szCs w:val="20"/>
        </w:rPr>
      </w:pPr>
    </w:p>
    <w:p w14:paraId="6FF9C1A9" w14:textId="2655F042" w:rsidR="00286BD0" w:rsidRDefault="002002CE" w:rsidP="00B63DD1">
      <w:pPr>
        <w:pStyle w:val="Head1"/>
      </w:pPr>
      <w:r w:rsidRPr="009C2FB7">
        <w:t>2. Method</w:t>
      </w:r>
    </w:p>
    <w:bookmarkEnd w:id="2"/>
    <w:bookmarkEnd w:id="3"/>
    <w:bookmarkEnd w:id="4"/>
    <w:bookmarkEnd w:id="5"/>
    <w:p w14:paraId="5D0378EE" w14:textId="6FC10D67" w:rsidR="00AB3882" w:rsidRPr="00AB3882" w:rsidRDefault="00AB3882" w:rsidP="00AB3882">
      <w:pPr>
        <w:tabs>
          <w:tab w:val="left" w:pos="993"/>
        </w:tabs>
        <w:spacing w:line="240" w:lineRule="auto"/>
        <w:jc w:val="both"/>
        <w:rPr>
          <w:bCs/>
          <w:sz w:val="20"/>
          <w:szCs w:val="20"/>
        </w:rPr>
      </w:pPr>
      <w:r w:rsidRPr="00AB3882">
        <w:rPr>
          <w:bCs/>
          <w:sz w:val="20"/>
          <w:szCs w:val="20"/>
        </w:rPr>
        <w:t xml:space="preserve">Study this use method qualitative supported with studies library and interview deep with a number of resource persons who are experts in the field trading international and Lampung region. Approach used in the form of studies case </w:t>
      </w:r>
      <w:r w:rsidR="00DD40A9">
        <w:rPr>
          <w:bCs/>
          <w:sz w:val="20"/>
          <w:szCs w:val="20"/>
        </w:rPr>
        <w:t xml:space="preserve">cooperation </w:t>
      </w:r>
      <w:r w:rsidRPr="00AB3882">
        <w:rPr>
          <w:bCs/>
          <w:sz w:val="20"/>
          <w:szCs w:val="20"/>
        </w:rPr>
        <w:t xml:space="preserve">trading Among government area Lampung Province with Australian government. </w:t>
      </w:r>
      <w:r w:rsidR="00564216" w:rsidRPr="00AB3882">
        <w:rPr>
          <w:bCs/>
          <w:sz w:val="20"/>
          <w:szCs w:val="20"/>
        </w:rPr>
        <w:t>Further</w:t>
      </w:r>
      <w:r w:rsidRPr="00AB3882">
        <w:rPr>
          <w:bCs/>
          <w:sz w:val="20"/>
          <w:szCs w:val="20"/>
        </w:rPr>
        <w:t xml:space="preserve"> research this try review opportunities and challenges </w:t>
      </w:r>
      <w:r w:rsidR="00DD40A9">
        <w:rPr>
          <w:bCs/>
          <w:sz w:val="20"/>
          <w:szCs w:val="20"/>
        </w:rPr>
        <w:t xml:space="preserve">cooperation </w:t>
      </w:r>
      <w:r w:rsidRPr="00AB3882">
        <w:rPr>
          <w:bCs/>
          <w:sz w:val="20"/>
          <w:szCs w:val="20"/>
        </w:rPr>
        <w:t>Lampung trade with Australia. Research location located in Lampung Province.</w:t>
      </w:r>
    </w:p>
    <w:p w14:paraId="56489C26" w14:textId="7875EC27" w:rsidR="00D31BB3" w:rsidRDefault="002002CE" w:rsidP="00D31BB3">
      <w:pPr>
        <w:pStyle w:val="Head1"/>
      </w:pPr>
      <w:r>
        <w:t>4. result and finding</w:t>
      </w:r>
    </w:p>
    <w:p w14:paraId="0F49278D" w14:textId="4DDA7A52" w:rsidR="009D5E37" w:rsidRPr="009D5E37" w:rsidRDefault="00CF3D81" w:rsidP="009D5E37">
      <w:pPr>
        <w:pStyle w:val="Para"/>
        <w:numPr>
          <w:ilvl w:val="1"/>
          <w:numId w:val="7"/>
        </w:numPr>
        <w:rPr>
          <w:b/>
          <w:bCs/>
          <w:i/>
          <w:iCs/>
          <w:sz w:val="23"/>
          <w:szCs w:val="23"/>
        </w:rPr>
      </w:pPr>
      <w:r w:rsidRPr="009D5E37">
        <w:rPr>
          <w:b/>
          <w:bCs/>
          <w:i/>
          <w:iCs/>
          <w:sz w:val="23"/>
          <w:szCs w:val="23"/>
        </w:rPr>
        <w:t>Trade Cooperation between Indonesia and Australia</w:t>
      </w:r>
    </w:p>
    <w:p w14:paraId="4A7F1ED4" w14:textId="0B8EB34A" w:rsidR="00CF3D81" w:rsidRPr="00642C9E" w:rsidRDefault="00DD40A9" w:rsidP="00642C9E">
      <w:pPr>
        <w:pStyle w:val="Para"/>
        <w:ind w:firstLine="0"/>
        <w:rPr>
          <w:b/>
          <w:bCs/>
          <w:sz w:val="23"/>
          <w:szCs w:val="23"/>
        </w:rPr>
      </w:pPr>
      <w:r>
        <w:rPr>
          <w:rFonts w:cs="Times New Roman"/>
          <w:color w:val="auto"/>
          <w:szCs w:val="20"/>
          <w:lang w:val="en-US"/>
        </w:rPr>
        <w:t xml:space="preserve">Cooperation </w:t>
      </w:r>
      <w:r w:rsidR="00CF3D81" w:rsidRPr="00CF3D81">
        <w:rPr>
          <w:rFonts w:cs="Times New Roman"/>
          <w:color w:val="auto"/>
          <w:szCs w:val="20"/>
          <w:lang w:val="en-US"/>
        </w:rPr>
        <w:t xml:space="preserve">done two countries between Indonesia and Australia have intertwined since 1940s, in field trade, investment and education </w:t>
      </w:r>
      <w:sdt>
        <w:sdtPr>
          <w:rPr>
            <w:rFonts w:cs="Times New Roman"/>
            <w:color w:val="auto"/>
            <w:szCs w:val="20"/>
            <w:lang w:val="en-US"/>
          </w:rPr>
          <w:id w:val="-2090985094"/>
          <w:citation/>
        </w:sdtPr>
        <w:sdtContent>
          <w:r w:rsidR="00CF3D81" w:rsidRPr="00CF3D81">
            <w:rPr>
              <w:rFonts w:cs="Times New Roman"/>
              <w:color w:val="auto"/>
              <w:szCs w:val="20"/>
              <w:lang w:val="en-US"/>
            </w:rPr>
            <w:fldChar w:fldCharType="begin"/>
          </w:r>
          <w:r w:rsidR="00CF3D81" w:rsidRPr="00CF3D81">
            <w:rPr>
              <w:rFonts w:cs="Times New Roman"/>
              <w:color w:val="auto"/>
              <w:szCs w:val="20"/>
              <w:lang w:val="en-US"/>
            </w:rPr>
            <w:instrText xml:space="preserve">CITATION Tim20 \l 1033 </w:instrText>
          </w:r>
          <w:r w:rsidR="00CF3D81" w:rsidRPr="00CF3D81">
            <w:rPr>
              <w:rFonts w:cs="Times New Roman"/>
              <w:color w:val="auto"/>
              <w:szCs w:val="20"/>
              <w:lang w:val="en-US"/>
            </w:rPr>
            <w:fldChar w:fldCharType="separate"/>
          </w:r>
          <w:r w:rsidR="00CF3D81" w:rsidRPr="00CF3D81">
            <w:rPr>
              <w:rFonts w:cs="Times New Roman"/>
              <w:noProof/>
              <w:color w:val="auto"/>
              <w:szCs w:val="20"/>
              <w:lang w:val="en-US"/>
            </w:rPr>
            <w:t>(Harcourt, 2015)</w:t>
          </w:r>
          <w:r w:rsidR="00CF3D81" w:rsidRPr="00CF3D81">
            <w:rPr>
              <w:rFonts w:cs="Times New Roman"/>
              <w:color w:val="auto"/>
              <w:szCs w:val="20"/>
              <w:lang w:val="en-US"/>
            </w:rPr>
            <w:fldChar w:fldCharType="end"/>
          </w:r>
        </w:sdtContent>
      </w:sdt>
      <w:r w:rsidR="00CF3D81" w:rsidRPr="00CF3D81">
        <w:rPr>
          <w:rFonts w:cs="Times New Roman"/>
          <w:color w:val="auto"/>
          <w:szCs w:val="20"/>
          <w:lang w:val="en-US"/>
        </w:rPr>
        <w:t xml:space="preserve">. </w:t>
      </w:r>
      <w:r w:rsidR="00955D98">
        <w:rPr>
          <w:rFonts w:cs="Times New Roman"/>
          <w:color w:val="auto"/>
          <w:szCs w:val="20"/>
          <w:lang w:val="en-US"/>
        </w:rPr>
        <w:t xml:space="preserve">Cooperation </w:t>
      </w:r>
      <w:r w:rsidR="00CF3D81" w:rsidRPr="00CF3D81">
        <w:rPr>
          <w:rFonts w:cs="Times New Roman"/>
          <w:color w:val="auto"/>
          <w:szCs w:val="20"/>
          <w:lang w:val="en-US"/>
        </w:rPr>
        <w:t xml:space="preserve">has been done by Indonesia-Australia since beginning Indonesia 's independence experiencing ups and downs. A number of </w:t>
      </w:r>
      <w:r w:rsidR="007978C4" w:rsidRPr="00CF3D81">
        <w:rPr>
          <w:rFonts w:cs="Times New Roman"/>
          <w:color w:val="auto"/>
          <w:szCs w:val="20"/>
          <w:lang w:val="en-US"/>
        </w:rPr>
        <w:t>incidents</w:t>
      </w:r>
      <w:r w:rsidR="00CF3D81" w:rsidRPr="00CF3D81">
        <w:rPr>
          <w:rFonts w:cs="Times New Roman"/>
          <w:color w:val="auto"/>
          <w:szCs w:val="20"/>
          <w:lang w:val="en-US"/>
        </w:rPr>
        <w:t xml:space="preserve"> like Timor </w:t>
      </w:r>
      <w:proofErr w:type="spellStart"/>
      <w:r w:rsidR="00CF3D81" w:rsidRPr="00CF3D81">
        <w:rPr>
          <w:rFonts w:cs="Times New Roman"/>
          <w:color w:val="auto"/>
          <w:szCs w:val="20"/>
          <w:lang w:val="en-US"/>
        </w:rPr>
        <w:t>Leste</w:t>
      </w:r>
      <w:proofErr w:type="spellEnd"/>
      <w:r w:rsidR="00CF3D81" w:rsidRPr="00CF3D81">
        <w:rPr>
          <w:rFonts w:cs="Times New Roman"/>
          <w:color w:val="auto"/>
          <w:szCs w:val="20"/>
          <w:lang w:val="en-US"/>
        </w:rPr>
        <w:t xml:space="preserve"> conflict, issues wiretapping, withdrawal of the Australian Ambassador because punishment dead entangled Australians case drugs in Indonesia, asylum political for member Free Papua Organization, West Irian caucus and several </w:t>
      </w:r>
      <w:r w:rsidR="007978C4" w:rsidRPr="00CF3D81">
        <w:rPr>
          <w:rFonts w:cs="Times New Roman"/>
          <w:color w:val="auto"/>
          <w:szCs w:val="20"/>
          <w:lang w:val="en-US"/>
        </w:rPr>
        <w:t>incidents</w:t>
      </w:r>
      <w:r w:rsidR="00CF3D81" w:rsidRPr="00CF3D81">
        <w:rPr>
          <w:rFonts w:cs="Times New Roman"/>
          <w:color w:val="auto"/>
          <w:szCs w:val="20"/>
          <w:lang w:val="en-US"/>
        </w:rPr>
        <w:t xml:space="preserve"> another. However, the two countries still attempted resolve problem it, and return braid </w:t>
      </w:r>
      <w:r>
        <w:rPr>
          <w:rFonts w:cs="Times New Roman"/>
          <w:color w:val="auto"/>
          <w:szCs w:val="20"/>
          <w:lang w:val="en-US"/>
        </w:rPr>
        <w:t>cooperation</w:t>
      </w:r>
      <w:r w:rsidR="00CF3D81" w:rsidRPr="00CF3D81">
        <w:rPr>
          <w:rFonts w:cs="Times New Roman"/>
          <w:color w:val="auto"/>
          <w:szCs w:val="20"/>
          <w:lang w:val="en-US"/>
        </w:rPr>
        <w:t>.</w:t>
      </w:r>
    </w:p>
    <w:p w14:paraId="09CE884F" w14:textId="2589557D" w:rsidR="00CF3D81" w:rsidRPr="00CF3D81" w:rsidRDefault="00CF3D81" w:rsidP="00CF3D81">
      <w:pPr>
        <w:spacing w:line="240" w:lineRule="auto"/>
        <w:jc w:val="both"/>
        <w:rPr>
          <w:sz w:val="20"/>
          <w:szCs w:val="20"/>
        </w:rPr>
      </w:pPr>
      <w:r w:rsidRPr="00CF3D81">
        <w:rPr>
          <w:sz w:val="20"/>
          <w:szCs w:val="20"/>
        </w:rPr>
        <w:t>In 2019, work Indonesia-Australia bilateral cooperation is poured in the IA-CEPA (</w:t>
      </w:r>
      <w:r w:rsidRPr="00CF3D81">
        <w:rPr>
          <w:i/>
          <w:iCs/>
          <w:sz w:val="20"/>
          <w:szCs w:val="20"/>
        </w:rPr>
        <w:t>Indonesia-Australia Comprehensive Economic Partnership Agreement</w:t>
      </w:r>
      <w:r w:rsidRPr="00CF3D81">
        <w:rPr>
          <w:sz w:val="20"/>
          <w:szCs w:val="20"/>
        </w:rPr>
        <w:t xml:space="preserve">) which later enacted on July 5, 2020. Initiation </w:t>
      </w:r>
      <w:r w:rsidR="00DD40A9">
        <w:rPr>
          <w:sz w:val="20"/>
          <w:szCs w:val="20"/>
        </w:rPr>
        <w:t xml:space="preserve">cooperation </w:t>
      </w:r>
      <w:r w:rsidRPr="00CF3D81">
        <w:rPr>
          <w:sz w:val="20"/>
          <w:szCs w:val="20"/>
        </w:rPr>
        <w:t xml:space="preserve">to two countries have conducted on April 4, 2005, with destination existence drop rate duty excise </w:t>
      </w:r>
      <w:r w:rsidRPr="00CF3D81">
        <w:rPr>
          <w:sz w:val="20"/>
          <w:szCs w:val="20"/>
        </w:rPr>
        <w:t xml:space="preserve">duty, facilitation and convenience investment. Scope </w:t>
      </w:r>
      <w:r w:rsidR="00DD40A9">
        <w:rPr>
          <w:sz w:val="20"/>
          <w:szCs w:val="20"/>
        </w:rPr>
        <w:t>cooperation</w:t>
      </w:r>
      <w:r w:rsidR="00955D98">
        <w:rPr>
          <w:sz w:val="20"/>
          <w:szCs w:val="20"/>
        </w:rPr>
        <w:t xml:space="preserve"> </w:t>
      </w:r>
      <w:r w:rsidRPr="00CF3D81">
        <w:rPr>
          <w:sz w:val="20"/>
          <w:szCs w:val="20"/>
        </w:rPr>
        <w:t xml:space="preserve">cover trading goods, trade services, investment, </w:t>
      </w:r>
      <w:r w:rsidRPr="00CF3D81">
        <w:rPr>
          <w:i/>
          <w:iCs/>
          <w:sz w:val="20"/>
          <w:szCs w:val="20"/>
        </w:rPr>
        <w:t>e-commerce</w:t>
      </w:r>
      <w:r w:rsidRPr="00CF3D81">
        <w:rPr>
          <w:sz w:val="20"/>
          <w:szCs w:val="20"/>
        </w:rPr>
        <w:t xml:space="preserve">, policy competition, </w:t>
      </w:r>
      <w:r w:rsidR="00DD40A9">
        <w:rPr>
          <w:sz w:val="20"/>
          <w:szCs w:val="20"/>
        </w:rPr>
        <w:t xml:space="preserve">cooperation </w:t>
      </w:r>
      <w:r w:rsidRPr="00CF3D81">
        <w:rPr>
          <w:sz w:val="20"/>
          <w:szCs w:val="20"/>
        </w:rPr>
        <w:t xml:space="preserve">economics, institutions and regulations framework </w:t>
      </w:r>
      <w:r w:rsidR="00DD40A9">
        <w:rPr>
          <w:sz w:val="20"/>
          <w:szCs w:val="20"/>
        </w:rPr>
        <w:t>cooperation</w:t>
      </w:r>
      <w:r w:rsidRPr="00CF3D81">
        <w:rPr>
          <w:sz w:val="20"/>
          <w:szCs w:val="20"/>
        </w:rPr>
        <w:t>.</w:t>
      </w:r>
    </w:p>
    <w:p w14:paraId="534FE849" w14:textId="748FC62B" w:rsidR="00CF3D81" w:rsidRPr="00CF3D81" w:rsidRDefault="00DD40A9" w:rsidP="00CF3D81">
      <w:pPr>
        <w:spacing w:line="240" w:lineRule="auto"/>
        <w:jc w:val="both"/>
        <w:rPr>
          <w:sz w:val="20"/>
          <w:szCs w:val="20"/>
        </w:rPr>
      </w:pPr>
      <w:r>
        <w:rPr>
          <w:sz w:val="20"/>
          <w:szCs w:val="20"/>
        </w:rPr>
        <w:t xml:space="preserve">Cooperation </w:t>
      </w:r>
      <w:r w:rsidR="00CF3D81" w:rsidRPr="00CF3D81">
        <w:rPr>
          <w:sz w:val="20"/>
          <w:szCs w:val="20"/>
        </w:rPr>
        <w:t>IA-CEPA is useful for expansion of the Indonesian market, with existence agreement thi</w:t>
      </w:r>
      <w:r w:rsidR="00955D98">
        <w:rPr>
          <w:sz w:val="20"/>
          <w:szCs w:val="20"/>
        </w:rPr>
        <w:t>s</w:t>
      </w:r>
      <w:r w:rsidR="00CF3D81" w:rsidRPr="00CF3D81">
        <w:rPr>
          <w:sz w:val="20"/>
          <w:szCs w:val="20"/>
        </w:rPr>
        <w:t xml:space="preserve">, some type product from Indonesia got rate preferential by 0 percent </w:t>
      </w:r>
      <w:sdt>
        <w:sdtPr>
          <w:rPr>
            <w:sz w:val="20"/>
            <w:szCs w:val="20"/>
          </w:rPr>
          <w:id w:val="-418096192"/>
          <w:citation/>
        </w:sdtPr>
        <w:sdtContent>
          <w:r w:rsidR="00CF3D81" w:rsidRPr="00CF3D81">
            <w:rPr>
              <w:sz w:val="20"/>
              <w:szCs w:val="20"/>
            </w:rPr>
            <w:fldChar w:fldCharType="begin"/>
          </w:r>
          <w:r w:rsidR="00CF3D81" w:rsidRPr="00CF3D81">
            <w:rPr>
              <w:sz w:val="20"/>
              <w:szCs w:val="20"/>
            </w:rPr>
            <w:instrText xml:space="preserve">CITATION Dir18 \l 1033 </w:instrText>
          </w:r>
          <w:r w:rsidR="00CF3D81" w:rsidRPr="00CF3D81">
            <w:rPr>
              <w:sz w:val="20"/>
              <w:szCs w:val="20"/>
            </w:rPr>
            <w:fldChar w:fldCharType="separate"/>
          </w:r>
          <w:r w:rsidR="00CF3D81" w:rsidRPr="00CF3D81">
            <w:rPr>
              <w:noProof/>
              <w:sz w:val="20"/>
              <w:szCs w:val="20"/>
            </w:rPr>
            <w:t xml:space="preserve"> (Kementerian Perdagangan, 2018)</w:t>
          </w:r>
          <w:r w:rsidR="00CF3D81" w:rsidRPr="00CF3D81">
            <w:rPr>
              <w:sz w:val="20"/>
              <w:szCs w:val="20"/>
            </w:rPr>
            <w:fldChar w:fldCharType="end"/>
          </w:r>
        </w:sdtContent>
      </w:sdt>
      <w:r w:rsidR="00CF3D81" w:rsidRPr="00CF3D81">
        <w:rPr>
          <w:sz w:val="20"/>
          <w:szCs w:val="20"/>
        </w:rPr>
        <w:t>. because of that, product from Indonesia can compete in the Australian market. With existence subtraction rate also, Indonesian producers can enjoy ingredient imported raw from Australia with more price cheap.</w:t>
      </w:r>
    </w:p>
    <w:p w14:paraId="3B8F0B17" w14:textId="4C35D6E4" w:rsidR="00CF3D81" w:rsidRPr="00CF3D81" w:rsidRDefault="00CF3D81" w:rsidP="00CF3D81">
      <w:pPr>
        <w:spacing w:line="240" w:lineRule="auto"/>
        <w:jc w:val="both"/>
        <w:rPr>
          <w:sz w:val="20"/>
          <w:szCs w:val="20"/>
        </w:rPr>
      </w:pPr>
      <w:r w:rsidRPr="00CF3D81">
        <w:rPr>
          <w:sz w:val="20"/>
          <w:szCs w:val="20"/>
        </w:rPr>
        <w:t>In addition to bilateral cooperation, Indonesia and Australia are also involved in cooperation multilateral together with AANZFTA (</w:t>
      </w:r>
      <w:r w:rsidRPr="00CF3D81">
        <w:rPr>
          <w:i/>
          <w:iCs/>
          <w:sz w:val="20"/>
          <w:szCs w:val="20"/>
        </w:rPr>
        <w:t>ASEAN-Australia-New Zealand Free Trade Agreement</w:t>
      </w:r>
      <w:r w:rsidRPr="00CF3D81">
        <w:rPr>
          <w:sz w:val="20"/>
          <w:szCs w:val="20"/>
        </w:rPr>
        <w:t xml:space="preserve">). Work with ASEAN and Australia already braided since 1974 through formation </w:t>
      </w:r>
      <w:r w:rsidRPr="00CF3D81">
        <w:rPr>
          <w:i/>
          <w:iCs/>
          <w:sz w:val="20"/>
          <w:szCs w:val="20"/>
        </w:rPr>
        <w:t xml:space="preserve">ASEAN Consultative Meeting </w:t>
      </w:r>
      <w:r w:rsidRPr="00CF3D81">
        <w:rPr>
          <w:sz w:val="20"/>
          <w:szCs w:val="20"/>
        </w:rPr>
        <w:t>(ACM).</w:t>
      </w:r>
    </w:p>
    <w:p w14:paraId="79A951A3" w14:textId="1A3D8093" w:rsidR="00CF3D81" w:rsidRPr="00CF3D81" w:rsidRDefault="00CF3D81" w:rsidP="00CF3D81">
      <w:pPr>
        <w:spacing w:line="240" w:lineRule="auto"/>
        <w:jc w:val="both"/>
        <w:rPr>
          <w:sz w:val="20"/>
          <w:szCs w:val="20"/>
        </w:rPr>
      </w:pPr>
      <w:r w:rsidRPr="00CF3D81">
        <w:rPr>
          <w:sz w:val="20"/>
          <w:szCs w:val="20"/>
        </w:rPr>
        <w:t xml:space="preserve">Impact </w:t>
      </w:r>
      <w:r w:rsidR="00DD40A9">
        <w:rPr>
          <w:sz w:val="20"/>
          <w:szCs w:val="20"/>
        </w:rPr>
        <w:t xml:space="preserve">cooperation </w:t>
      </w:r>
      <w:r w:rsidRPr="00CF3D81">
        <w:rPr>
          <w:sz w:val="20"/>
          <w:szCs w:val="20"/>
        </w:rPr>
        <w:t xml:space="preserve">IA-CEPA can </w:t>
      </w:r>
      <w:r w:rsidR="008E658F" w:rsidRPr="00CF3D81">
        <w:rPr>
          <w:sz w:val="20"/>
          <w:szCs w:val="20"/>
        </w:rPr>
        <w:t>see</w:t>
      </w:r>
      <w:r w:rsidRPr="00CF3D81">
        <w:rPr>
          <w:sz w:val="20"/>
          <w:szCs w:val="20"/>
        </w:rPr>
        <w:t xml:space="preserve"> from chart balance sheet the following Indonesia-Australia trade:</w:t>
      </w:r>
    </w:p>
    <w:p w14:paraId="36B52197" w14:textId="1F40A3AF" w:rsidR="00336AE9" w:rsidRPr="007D4B4A" w:rsidRDefault="00336AE9" w:rsidP="007D4B4A">
      <w:pPr>
        <w:spacing w:line="240" w:lineRule="auto"/>
        <w:rPr>
          <w:sz w:val="20"/>
          <w:szCs w:val="20"/>
        </w:rPr>
      </w:pPr>
      <w:r w:rsidRPr="007D4B4A">
        <w:rPr>
          <w:b/>
          <w:bCs/>
          <w:sz w:val="20"/>
          <w:szCs w:val="20"/>
        </w:rPr>
        <w:t>Graph 1</w:t>
      </w:r>
      <w:r w:rsidRPr="007D4B4A">
        <w:rPr>
          <w:sz w:val="20"/>
          <w:szCs w:val="20"/>
        </w:rPr>
        <w:t xml:space="preserve"> </w:t>
      </w:r>
      <w:r w:rsidR="00F21271">
        <w:rPr>
          <w:rStyle w:val="rynqvb"/>
        </w:rPr>
        <w:t>Indonesia-Australia trade balance in 2005-2021</w:t>
      </w:r>
      <w:r w:rsidR="00F21271" w:rsidRPr="007D4B4A">
        <w:rPr>
          <w:sz w:val="20"/>
          <w:szCs w:val="20"/>
        </w:rPr>
        <w:t xml:space="preserve"> </w:t>
      </w:r>
      <w:r w:rsidRPr="007D4B4A">
        <w:rPr>
          <w:sz w:val="20"/>
          <w:szCs w:val="20"/>
        </w:rPr>
        <w:t>(in USD million)</w:t>
      </w:r>
    </w:p>
    <w:p w14:paraId="01AC4FD4" w14:textId="101BEBE3" w:rsidR="00CF3D81" w:rsidRDefault="00336AE9" w:rsidP="007D4B4A">
      <w:pPr>
        <w:spacing w:line="360" w:lineRule="auto"/>
        <w:rPr>
          <w:sz w:val="20"/>
          <w:szCs w:val="20"/>
        </w:rPr>
      </w:pPr>
      <w:r>
        <w:rPr>
          <w:noProof/>
          <w:sz w:val="24"/>
          <w:szCs w:val="24"/>
        </w:rPr>
        <w:drawing>
          <wp:inline distT="0" distB="0" distL="0" distR="0" wp14:anchorId="297CF651" wp14:editId="0530951B">
            <wp:extent cx="2878667" cy="1422400"/>
            <wp:effectExtent l="0" t="0" r="17145" b="63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7D4B4A">
        <w:rPr>
          <w:sz w:val="20"/>
          <w:szCs w:val="20"/>
        </w:rPr>
        <w:t>Source</w:t>
      </w:r>
      <w:r w:rsidR="005C005F">
        <w:rPr>
          <w:sz w:val="20"/>
          <w:szCs w:val="20"/>
        </w:rPr>
        <w:t>:</w:t>
      </w:r>
      <w:r w:rsidRPr="007D4B4A">
        <w:rPr>
          <w:sz w:val="20"/>
          <w:szCs w:val="20"/>
        </w:rPr>
        <w:t xml:space="preserve"> BPS</w:t>
      </w:r>
    </w:p>
    <w:p w14:paraId="1BD95793" w14:textId="0BDDB90C" w:rsidR="002D7E87" w:rsidRPr="002D7E87" w:rsidRDefault="00F21271" w:rsidP="002D7E87">
      <w:pPr>
        <w:spacing w:line="240" w:lineRule="auto"/>
        <w:jc w:val="both"/>
        <w:rPr>
          <w:sz w:val="20"/>
          <w:szCs w:val="20"/>
        </w:rPr>
      </w:pPr>
      <w:r>
        <w:rPr>
          <w:sz w:val="20"/>
          <w:szCs w:val="20"/>
        </w:rPr>
        <w:t>Trade Balance of</w:t>
      </w:r>
      <w:r w:rsidR="002D7E87" w:rsidRPr="002D7E87">
        <w:rPr>
          <w:sz w:val="20"/>
          <w:szCs w:val="20"/>
        </w:rPr>
        <w:t xml:space="preserve"> Indonesia-Australia during initiation </w:t>
      </w:r>
      <w:r w:rsidR="00955D98">
        <w:rPr>
          <w:sz w:val="20"/>
          <w:szCs w:val="20"/>
        </w:rPr>
        <w:t xml:space="preserve">cooperation </w:t>
      </w:r>
      <w:r w:rsidR="002D7E87" w:rsidRPr="002D7E87">
        <w:rPr>
          <w:sz w:val="20"/>
          <w:szCs w:val="20"/>
        </w:rPr>
        <w:t>IA-CEPA tends deficit. The biggest deficit happened in 2007 that is of -24,241 million USD. Indonesian trade still dominated by imports product from Australia.</w:t>
      </w:r>
    </w:p>
    <w:p w14:paraId="7C0151FA" w14:textId="0E97A715" w:rsidR="002D7E87" w:rsidRPr="002D7E87" w:rsidRDefault="006739A9" w:rsidP="002D7E87">
      <w:pPr>
        <w:spacing w:line="240" w:lineRule="auto"/>
        <w:jc w:val="both"/>
        <w:rPr>
          <w:sz w:val="20"/>
          <w:szCs w:val="20"/>
        </w:rPr>
      </w:pPr>
      <w:r>
        <w:rPr>
          <w:sz w:val="20"/>
          <w:szCs w:val="20"/>
        </w:rPr>
        <w:t>T</w:t>
      </w:r>
      <w:r w:rsidR="002D7E87" w:rsidRPr="002D7E87">
        <w:rPr>
          <w:sz w:val="20"/>
          <w:szCs w:val="20"/>
        </w:rPr>
        <w:t>rade</w:t>
      </w:r>
      <w:r>
        <w:rPr>
          <w:sz w:val="20"/>
          <w:szCs w:val="20"/>
        </w:rPr>
        <w:t xml:space="preserve"> cooperation</w:t>
      </w:r>
      <w:r w:rsidR="002D7E87" w:rsidRPr="002D7E87">
        <w:rPr>
          <w:sz w:val="20"/>
          <w:szCs w:val="20"/>
        </w:rPr>
        <w:t xml:space="preserve">, excellence comparative assets owned by Indonesia such as coal, commodities consumption like cocoa, coffee and fish, automotive, and some product half so other </w:t>
      </w:r>
      <w:sdt>
        <w:sdtPr>
          <w:rPr>
            <w:sz w:val="20"/>
            <w:szCs w:val="20"/>
          </w:rPr>
          <w:id w:val="-1714795528"/>
          <w:citation/>
        </w:sdtPr>
        <w:sdtContent>
          <w:r w:rsidR="002D7E87" w:rsidRPr="002D7E87">
            <w:rPr>
              <w:sz w:val="20"/>
              <w:szCs w:val="20"/>
            </w:rPr>
            <w:fldChar w:fldCharType="begin"/>
          </w:r>
          <w:r w:rsidR="002D7E87" w:rsidRPr="002D7E87">
            <w:rPr>
              <w:sz w:val="20"/>
              <w:szCs w:val="20"/>
            </w:rPr>
            <w:instrText xml:space="preserve"> CITATION Ris19 \l 1033 </w:instrText>
          </w:r>
          <w:r w:rsidR="002D7E87" w:rsidRPr="002D7E87">
            <w:rPr>
              <w:sz w:val="20"/>
              <w:szCs w:val="20"/>
            </w:rPr>
            <w:fldChar w:fldCharType="separate"/>
          </w:r>
          <w:r w:rsidR="002D7E87" w:rsidRPr="002D7E87">
            <w:rPr>
              <w:noProof/>
              <w:sz w:val="20"/>
              <w:szCs w:val="20"/>
            </w:rPr>
            <w:t>(Nurhafidzhah, Hadiawan, &amp; Rachmawati, 2019)</w:t>
          </w:r>
          <w:r w:rsidR="002D7E87" w:rsidRPr="002D7E87">
            <w:rPr>
              <w:sz w:val="20"/>
              <w:szCs w:val="20"/>
            </w:rPr>
            <w:fldChar w:fldCharType="end"/>
          </w:r>
        </w:sdtContent>
      </w:sdt>
      <w:r w:rsidR="002D7E87" w:rsidRPr="002D7E87">
        <w:rPr>
          <w:sz w:val="20"/>
          <w:szCs w:val="20"/>
        </w:rPr>
        <w:t>. Superiority Indonesia 's comparative can Becomes potency for enhancement export to Australia. In addition, according to ministry</w:t>
      </w:r>
      <w:r>
        <w:rPr>
          <w:sz w:val="20"/>
          <w:szCs w:val="20"/>
        </w:rPr>
        <w:t xml:space="preserve"> trade</w:t>
      </w:r>
      <w:r w:rsidR="002D7E87" w:rsidRPr="002D7E87">
        <w:rPr>
          <w:sz w:val="20"/>
          <w:szCs w:val="20"/>
        </w:rPr>
        <w:t xml:space="preserve"> data, Australia not have industry automotive national, so no there is competitor domestic for product automotive from Indonesia </w:t>
      </w:r>
      <w:sdt>
        <w:sdtPr>
          <w:rPr>
            <w:sz w:val="20"/>
            <w:szCs w:val="20"/>
          </w:rPr>
          <w:id w:val="-999040417"/>
          <w:citation/>
        </w:sdtPr>
        <w:sdtContent>
          <w:r w:rsidR="002D7E87" w:rsidRPr="002D7E87">
            <w:rPr>
              <w:sz w:val="20"/>
              <w:szCs w:val="20"/>
            </w:rPr>
            <w:fldChar w:fldCharType="begin"/>
          </w:r>
          <w:r w:rsidR="002D7E87" w:rsidRPr="002D7E87">
            <w:rPr>
              <w:sz w:val="20"/>
              <w:szCs w:val="20"/>
            </w:rPr>
            <w:instrText xml:space="preserve"> CITATION Dir18 \l 1033 </w:instrText>
          </w:r>
          <w:r w:rsidR="002D7E87" w:rsidRPr="002D7E87">
            <w:rPr>
              <w:sz w:val="20"/>
              <w:szCs w:val="20"/>
            </w:rPr>
            <w:fldChar w:fldCharType="separate"/>
          </w:r>
          <w:r w:rsidR="002D7E87" w:rsidRPr="002D7E87">
            <w:rPr>
              <w:noProof/>
              <w:sz w:val="20"/>
              <w:szCs w:val="20"/>
            </w:rPr>
            <w:t>(Kementerian Perdagangan, 2018)</w:t>
          </w:r>
          <w:r w:rsidR="002D7E87" w:rsidRPr="002D7E87">
            <w:rPr>
              <w:sz w:val="20"/>
              <w:szCs w:val="20"/>
            </w:rPr>
            <w:fldChar w:fldCharType="end"/>
          </w:r>
        </w:sdtContent>
      </w:sdt>
      <w:r w:rsidR="002D7E87" w:rsidRPr="002D7E87">
        <w:rPr>
          <w:sz w:val="20"/>
          <w:szCs w:val="20"/>
        </w:rPr>
        <w:t>. Product automotive given 0% rate, so it also has the potential for enhancement Indonesian exports to Australia.</w:t>
      </w:r>
    </w:p>
    <w:p w14:paraId="59B2F122" w14:textId="4EEFCB46" w:rsidR="002D7E87" w:rsidRPr="002D7E87" w:rsidRDefault="002D7E87" w:rsidP="002D7E87">
      <w:pPr>
        <w:spacing w:line="240" w:lineRule="auto"/>
        <w:jc w:val="both"/>
        <w:rPr>
          <w:sz w:val="20"/>
          <w:szCs w:val="20"/>
        </w:rPr>
      </w:pPr>
      <w:r w:rsidRPr="002D7E87">
        <w:rPr>
          <w:sz w:val="20"/>
          <w:szCs w:val="20"/>
        </w:rPr>
        <w:t xml:space="preserve">Connection Indonesia-Australia trade can see from the needs of each country in trade. Here 's the export table </w:t>
      </w:r>
      <w:r w:rsidRPr="002D7E87">
        <w:rPr>
          <w:sz w:val="20"/>
          <w:szCs w:val="20"/>
        </w:rPr>
        <w:lastRenderedPageBreak/>
        <w:t>main Indonesia to Australia and import table main Indonesian from Australia.</w:t>
      </w:r>
    </w:p>
    <w:p w14:paraId="57CD32AE" w14:textId="60AFB19A" w:rsidR="002D7E87" w:rsidRPr="002D7E87" w:rsidRDefault="002D7E87" w:rsidP="002D7E87">
      <w:pPr>
        <w:spacing w:line="240" w:lineRule="auto"/>
        <w:rPr>
          <w:sz w:val="20"/>
          <w:szCs w:val="20"/>
        </w:rPr>
      </w:pPr>
      <w:r w:rsidRPr="002D7E87">
        <w:rPr>
          <w:b/>
          <w:bCs/>
          <w:sz w:val="20"/>
          <w:szCs w:val="20"/>
        </w:rPr>
        <w:t>Table 1</w:t>
      </w:r>
      <w:r w:rsidRPr="002D7E87">
        <w:rPr>
          <w:sz w:val="20"/>
          <w:szCs w:val="20"/>
        </w:rPr>
        <w:t xml:space="preserve"> Indonesia 's Main Export </w:t>
      </w:r>
      <w:r w:rsidR="008C14F3" w:rsidRPr="002D7E87">
        <w:rPr>
          <w:sz w:val="20"/>
          <w:szCs w:val="20"/>
        </w:rPr>
        <w:t>to</w:t>
      </w:r>
      <w:r w:rsidRPr="002D7E87">
        <w:rPr>
          <w:sz w:val="20"/>
          <w:szCs w:val="20"/>
        </w:rPr>
        <w:t xml:space="preserve"> Australia 2018</w:t>
      </w:r>
    </w:p>
    <w:tbl>
      <w:tblPr>
        <w:tblStyle w:val="GridTable2-Accent3"/>
        <w:tblW w:w="0" w:type="auto"/>
        <w:tblLook w:val="04A0" w:firstRow="1" w:lastRow="0" w:firstColumn="1" w:lastColumn="0" w:noHBand="0" w:noVBand="1"/>
      </w:tblPr>
      <w:tblGrid>
        <w:gridCol w:w="510"/>
        <w:gridCol w:w="2367"/>
        <w:gridCol w:w="1663"/>
      </w:tblGrid>
      <w:tr w:rsidR="002D7E87" w:rsidRPr="002D7E87" w14:paraId="2E8D7CCB" w14:textId="77777777" w:rsidTr="00EE6E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8" w:type="dxa"/>
          </w:tcPr>
          <w:p w14:paraId="761E2522" w14:textId="77777777" w:rsidR="002D7E87" w:rsidRPr="002D7E87" w:rsidRDefault="002D7E87" w:rsidP="002D7E87">
            <w:pPr>
              <w:spacing w:line="240" w:lineRule="auto"/>
              <w:jc w:val="center"/>
              <w:rPr>
                <w:rFonts w:cs="Times New Roman"/>
                <w:b w:val="0"/>
                <w:bCs w:val="0"/>
                <w:sz w:val="20"/>
                <w:szCs w:val="20"/>
                <w:lang w:val="en-US"/>
              </w:rPr>
            </w:pPr>
            <w:r w:rsidRPr="002D7E87">
              <w:rPr>
                <w:rFonts w:cs="Times New Roman"/>
                <w:b w:val="0"/>
                <w:bCs w:val="0"/>
                <w:sz w:val="20"/>
                <w:szCs w:val="20"/>
                <w:lang w:val="en-US"/>
              </w:rPr>
              <w:t>No</w:t>
            </w:r>
          </w:p>
        </w:tc>
        <w:tc>
          <w:tcPr>
            <w:tcW w:w="3510" w:type="dxa"/>
          </w:tcPr>
          <w:p w14:paraId="7D838714" w14:textId="77777777" w:rsidR="002D7E87" w:rsidRPr="002D7E87" w:rsidRDefault="002D7E87" w:rsidP="002D7E87">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lang w:val="en-US"/>
              </w:rPr>
            </w:pPr>
            <w:r w:rsidRPr="002D7E87">
              <w:rPr>
                <w:rFonts w:cs="Times New Roman"/>
                <w:b w:val="0"/>
                <w:bCs w:val="0"/>
                <w:sz w:val="20"/>
                <w:szCs w:val="20"/>
                <w:lang w:val="en-US"/>
              </w:rPr>
              <w:t>Information Product</w:t>
            </w:r>
          </w:p>
        </w:tc>
        <w:tc>
          <w:tcPr>
            <w:tcW w:w="2430" w:type="dxa"/>
          </w:tcPr>
          <w:p w14:paraId="39E202AD" w14:textId="4F3D3B3C" w:rsidR="002D7E87" w:rsidRPr="002D7E87" w:rsidRDefault="002D7E87" w:rsidP="002D7E87">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lang w:val="en-US"/>
              </w:rPr>
            </w:pPr>
            <w:r w:rsidRPr="002D7E87">
              <w:rPr>
                <w:rFonts w:cs="Times New Roman"/>
                <w:b w:val="0"/>
                <w:bCs w:val="0"/>
                <w:sz w:val="20"/>
                <w:szCs w:val="20"/>
                <w:lang w:val="en-US"/>
              </w:rPr>
              <w:t>Value (USD million)</w:t>
            </w:r>
          </w:p>
        </w:tc>
      </w:tr>
      <w:tr w:rsidR="002D7E87" w:rsidRPr="002D7E87" w14:paraId="25F56F33" w14:textId="77777777" w:rsidTr="00EE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4F93857" w14:textId="77777777" w:rsidR="002D7E87" w:rsidRPr="002D7E87" w:rsidRDefault="002D7E87" w:rsidP="002D7E87">
            <w:pPr>
              <w:spacing w:line="240" w:lineRule="auto"/>
              <w:jc w:val="both"/>
              <w:rPr>
                <w:rFonts w:cs="Times New Roman"/>
                <w:sz w:val="20"/>
                <w:szCs w:val="20"/>
                <w:lang w:val="en-US"/>
              </w:rPr>
            </w:pPr>
            <w:r w:rsidRPr="002D7E87">
              <w:rPr>
                <w:rFonts w:cs="Times New Roman"/>
                <w:sz w:val="20"/>
                <w:szCs w:val="20"/>
                <w:lang w:val="en-US"/>
              </w:rPr>
              <w:t>1</w:t>
            </w:r>
          </w:p>
        </w:tc>
        <w:tc>
          <w:tcPr>
            <w:tcW w:w="3510" w:type="dxa"/>
          </w:tcPr>
          <w:p w14:paraId="67F304BF" w14:textId="77777777" w:rsidR="002D7E87" w:rsidRPr="002D7E87" w:rsidRDefault="002D7E87" w:rsidP="002D7E87">
            <w:pPr>
              <w:spacing w:line="240" w:lineRule="auto"/>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2D7E87">
              <w:rPr>
                <w:rFonts w:cs="Times New Roman"/>
                <w:sz w:val="20"/>
                <w:szCs w:val="20"/>
                <w:lang w:val="en-US"/>
              </w:rPr>
              <w:t>Petroleum _</w:t>
            </w:r>
          </w:p>
        </w:tc>
        <w:tc>
          <w:tcPr>
            <w:tcW w:w="2430" w:type="dxa"/>
          </w:tcPr>
          <w:p w14:paraId="7109F47E" w14:textId="77777777" w:rsidR="002D7E87" w:rsidRPr="002D7E87" w:rsidRDefault="002D7E87" w:rsidP="002D7E87">
            <w:pPr>
              <w:spacing w:line="240" w:lineRule="auto"/>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2D7E87">
              <w:rPr>
                <w:rFonts w:cs="Times New Roman"/>
                <w:sz w:val="20"/>
                <w:szCs w:val="20"/>
                <w:lang w:val="en-US"/>
              </w:rPr>
              <w:t>636.76</w:t>
            </w:r>
          </w:p>
        </w:tc>
      </w:tr>
      <w:tr w:rsidR="002D7E87" w:rsidRPr="002D7E87" w14:paraId="373AD5D4" w14:textId="77777777" w:rsidTr="00EE6E02">
        <w:tc>
          <w:tcPr>
            <w:cnfStyle w:val="001000000000" w:firstRow="0" w:lastRow="0" w:firstColumn="1" w:lastColumn="0" w:oddVBand="0" w:evenVBand="0" w:oddHBand="0" w:evenHBand="0" w:firstRowFirstColumn="0" w:firstRowLastColumn="0" w:lastRowFirstColumn="0" w:lastRowLastColumn="0"/>
            <w:tcW w:w="558" w:type="dxa"/>
          </w:tcPr>
          <w:p w14:paraId="53B7C0E2" w14:textId="77777777" w:rsidR="002D7E87" w:rsidRPr="002D7E87" w:rsidRDefault="002D7E87" w:rsidP="002D7E87">
            <w:pPr>
              <w:spacing w:line="240" w:lineRule="auto"/>
              <w:jc w:val="both"/>
              <w:rPr>
                <w:rFonts w:cs="Times New Roman"/>
                <w:sz w:val="20"/>
                <w:szCs w:val="20"/>
                <w:lang w:val="en-US"/>
              </w:rPr>
            </w:pPr>
            <w:r w:rsidRPr="002D7E87">
              <w:rPr>
                <w:rFonts w:cs="Times New Roman"/>
                <w:sz w:val="20"/>
                <w:szCs w:val="20"/>
                <w:lang w:val="en-US"/>
              </w:rPr>
              <w:t>2</w:t>
            </w:r>
          </w:p>
        </w:tc>
        <w:tc>
          <w:tcPr>
            <w:tcW w:w="3510" w:type="dxa"/>
          </w:tcPr>
          <w:p w14:paraId="4B6F7146" w14:textId="77777777" w:rsidR="002D7E87" w:rsidRPr="002D7E87" w:rsidRDefault="002D7E87" w:rsidP="002D7E87">
            <w:pPr>
              <w:spacing w:line="240"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2D7E87">
              <w:rPr>
                <w:rFonts w:cs="Times New Roman"/>
                <w:sz w:val="20"/>
                <w:szCs w:val="20"/>
                <w:lang w:val="en-US"/>
              </w:rPr>
              <w:t>Wood, Furniture</w:t>
            </w:r>
          </w:p>
        </w:tc>
        <w:tc>
          <w:tcPr>
            <w:tcW w:w="2430" w:type="dxa"/>
          </w:tcPr>
          <w:p w14:paraId="0D5955BC" w14:textId="77777777" w:rsidR="002D7E87" w:rsidRPr="002D7E87" w:rsidRDefault="002D7E87" w:rsidP="002D7E87">
            <w:pPr>
              <w:spacing w:line="240"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2D7E87">
              <w:rPr>
                <w:rFonts w:cs="Times New Roman"/>
                <w:sz w:val="20"/>
                <w:szCs w:val="20"/>
                <w:lang w:val="en-US"/>
              </w:rPr>
              <w:t>214.94</w:t>
            </w:r>
          </w:p>
        </w:tc>
      </w:tr>
      <w:tr w:rsidR="002D7E87" w:rsidRPr="002D7E87" w14:paraId="2D27C109" w14:textId="77777777" w:rsidTr="00EE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729F942" w14:textId="77777777" w:rsidR="002D7E87" w:rsidRPr="002D7E87" w:rsidRDefault="002D7E87" w:rsidP="002D7E87">
            <w:pPr>
              <w:spacing w:line="240" w:lineRule="auto"/>
              <w:jc w:val="both"/>
              <w:rPr>
                <w:rFonts w:cs="Times New Roman"/>
                <w:sz w:val="20"/>
                <w:szCs w:val="20"/>
                <w:lang w:val="en-US"/>
              </w:rPr>
            </w:pPr>
            <w:r w:rsidRPr="002D7E87">
              <w:rPr>
                <w:rFonts w:cs="Times New Roman"/>
                <w:sz w:val="20"/>
                <w:szCs w:val="20"/>
                <w:lang w:val="en-US"/>
              </w:rPr>
              <w:t>3</w:t>
            </w:r>
          </w:p>
        </w:tc>
        <w:tc>
          <w:tcPr>
            <w:tcW w:w="3510" w:type="dxa"/>
          </w:tcPr>
          <w:p w14:paraId="504C519C" w14:textId="77777777" w:rsidR="002D7E87" w:rsidRPr="002D7E87" w:rsidRDefault="002D7E87" w:rsidP="002D7E87">
            <w:pPr>
              <w:spacing w:line="240" w:lineRule="auto"/>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2D7E87">
              <w:rPr>
                <w:rFonts w:cs="Times New Roman"/>
                <w:sz w:val="20"/>
                <w:szCs w:val="20"/>
                <w:lang w:val="en-US"/>
              </w:rPr>
              <w:t>LCD, LED Panel</w:t>
            </w:r>
          </w:p>
        </w:tc>
        <w:tc>
          <w:tcPr>
            <w:tcW w:w="2430" w:type="dxa"/>
          </w:tcPr>
          <w:p w14:paraId="1AE3B873" w14:textId="77777777" w:rsidR="002D7E87" w:rsidRPr="002D7E87" w:rsidRDefault="002D7E87" w:rsidP="002D7E87">
            <w:pPr>
              <w:spacing w:line="240" w:lineRule="auto"/>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2D7E87">
              <w:rPr>
                <w:rFonts w:cs="Times New Roman"/>
                <w:sz w:val="20"/>
                <w:szCs w:val="20"/>
                <w:lang w:val="en-US"/>
              </w:rPr>
              <w:t>100.71</w:t>
            </w:r>
          </w:p>
        </w:tc>
      </w:tr>
      <w:tr w:rsidR="002D7E87" w:rsidRPr="002D7E87" w14:paraId="79734E22" w14:textId="77777777" w:rsidTr="00EE6E02">
        <w:tc>
          <w:tcPr>
            <w:cnfStyle w:val="001000000000" w:firstRow="0" w:lastRow="0" w:firstColumn="1" w:lastColumn="0" w:oddVBand="0" w:evenVBand="0" w:oddHBand="0" w:evenHBand="0" w:firstRowFirstColumn="0" w:firstRowLastColumn="0" w:lastRowFirstColumn="0" w:lastRowLastColumn="0"/>
            <w:tcW w:w="558" w:type="dxa"/>
          </w:tcPr>
          <w:p w14:paraId="69254504" w14:textId="77777777" w:rsidR="002D7E87" w:rsidRPr="002D7E87" w:rsidRDefault="002D7E87" w:rsidP="002D7E87">
            <w:pPr>
              <w:spacing w:line="240" w:lineRule="auto"/>
              <w:jc w:val="both"/>
              <w:rPr>
                <w:rFonts w:cs="Times New Roman"/>
                <w:sz w:val="20"/>
                <w:szCs w:val="20"/>
                <w:lang w:val="en-US"/>
              </w:rPr>
            </w:pPr>
            <w:r w:rsidRPr="002D7E87">
              <w:rPr>
                <w:rFonts w:cs="Times New Roman"/>
                <w:sz w:val="20"/>
                <w:szCs w:val="20"/>
                <w:lang w:val="en-US"/>
              </w:rPr>
              <w:t>4</w:t>
            </w:r>
          </w:p>
        </w:tc>
        <w:tc>
          <w:tcPr>
            <w:tcW w:w="3510" w:type="dxa"/>
          </w:tcPr>
          <w:p w14:paraId="55D5A6FC" w14:textId="77777777" w:rsidR="002D7E87" w:rsidRPr="002D7E87" w:rsidRDefault="002D7E87" w:rsidP="002D7E87">
            <w:pPr>
              <w:spacing w:line="240"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2D7E87">
              <w:rPr>
                <w:rFonts w:cs="Times New Roman"/>
                <w:sz w:val="20"/>
                <w:szCs w:val="20"/>
                <w:lang w:val="en-US"/>
              </w:rPr>
              <w:t>Footwear</w:t>
            </w:r>
          </w:p>
        </w:tc>
        <w:tc>
          <w:tcPr>
            <w:tcW w:w="2430" w:type="dxa"/>
          </w:tcPr>
          <w:p w14:paraId="0073E70B" w14:textId="77777777" w:rsidR="002D7E87" w:rsidRPr="002D7E87" w:rsidRDefault="002D7E87" w:rsidP="002D7E87">
            <w:pPr>
              <w:spacing w:line="240"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2D7E87">
              <w:rPr>
                <w:rFonts w:cs="Times New Roman"/>
                <w:sz w:val="20"/>
                <w:szCs w:val="20"/>
                <w:lang w:val="en-US"/>
              </w:rPr>
              <w:t>96.95</w:t>
            </w:r>
          </w:p>
        </w:tc>
      </w:tr>
      <w:tr w:rsidR="002D7E87" w:rsidRPr="002D7E87" w14:paraId="674A8822" w14:textId="77777777" w:rsidTr="00EE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578976F2" w14:textId="77777777" w:rsidR="002D7E87" w:rsidRPr="002D7E87" w:rsidRDefault="002D7E87" w:rsidP="002D7E87">
            <w:pPr>
              <w:spacing w:line="240" w:lineRule="auto"/>
              <w:jc w:val="both"/>
              <w:rPr>
                <w:rFonts w:cs="Times New Roman"/>
                <w:sz w:val="20"/>
                <w:szCs w:val="20"/>
                <w:lang w:val="en-US"/>
              </w:rPr>
            </w:pPr>
            <w:r w:rsidRPr="002D7E87">
              <w:rPr>
                <w:rFonts w:cs="Times New Roman"/>
                <w:sz w:val="20"/>
                <w:szCs w:val="20"/>
                <w:lang w:val="en-US"/>
              </w:rPr>
              <w:t>5</w:t>
            </w:r>
          </w:p>
        </w:tc>
        <w:tc>
          <w:tcPr>
            <w:tcW w:w="3510" w:type="dxa"/>
          </w:tcPr>
          <w:p w14:paraId="4FA50C63" w14:textId="77777777" w:rsidR="002D7E87" w:rsidRPr="002D7E87" w:rsidRDefault="002D7E87" w:rsidP="002D7E87">
            <w:pPr>
              <w:spacing w:line="240" w:lineRule="auto"/>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2D7E87">
              <w:rPr>
                <w:rFonts w:cs="Times New Roman"/>
                <w:sz w:val="20"/>
                <w:szCs w:val="20"/>
                <w:lang w:val="en-US"/>
              </w:rPr>
              <w:t>Air Tires New from Rubber</w:t>
            </w:r>
          </w:p>
        </w:tc>
        <w:tc>
          <w:tcPr>
            <w:tcW w:w="2430" w:type="dxa"/>
          </w:tcPr>
          <w:p w14:paraId="09D91014" w14:textId="77777777" w:rsidR="002D7E87" w:rsidRPr="002D7E87" w:rsidRDefault="002D7E87" w:rsidP="002D7E87">
            <w:pPr>
              <w:spacing w:line="240" w:lineRule="auto"/>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2D7E87">
              <w:rPr>
                <w:rFonts w:cs="Times New Roman"/>
                <w:sz w:val="20"/>
                <w:szCs w:val="20"/>
                <w:lang w:val="en-US"/>
              </w:rPr>
              <w:t>61.70</w:t>
            </w:r>
          </w:p>
        </w:tc>
      </w:tr>
    </w:tbl>
    <w:p w14:paraId="31557B63" w14:textId="7B1641EA" w:rsidR="002D7E87" w:rsidRPr="002D7E87" w:rsidRDefault="002D7E87" w:rsidP="002D7E87">
      <w:pPr>
        <w:spacing w:line="240" w:lineRule="auto"/>
        <w:jc w:val="both"/>
        <w:rPr>
          <w:sz w:val="20"/>
          <w:szCs w:val="20"/>
        </w:rPr>
      </w:pPr>
      <w:r w:rsidRPr="002D7E87">
        <w:rPr>
          <w:sz w:val="20"/>
          <w:szCs w:val="20"/>
        </w:rPr>
        <w:t>Source: Ministry of Trade of the Republic of Indonesia</w:t>
      </w:r>
    </w:p>
    <w:p w14:paraId="28D6C7E9" w14:textId="71BE22D2" w:rsidR="002D7E87" w:rsidRPr="002D7E87" w:rsidRDefault="002D7E87" w:rsidP="002D7E87">
      <w:pPr>
        <w:spacing w:line="240" w:lineRule="auto"/>
        <w:jc w:val="both"/>
        <w:rPr>
          <w:sz w:val="20"/>
          <w:szCs w:val="20"/>
        </w:rPr>
      </w:pPr>
      <w:r w:rsidRPr="002D7E87">
        <w:rPr>
          <w:sz w:val="20"/>
          <w:szCs w:val="20"/>
        </w:rPr>
        <w:t xml:space="preserve">Based on the table above Australia's need for commodity from Indonesia the most important is oil earth. Based on data from Statista, import oil earth from Indonesia to Australia occupy order tenth in 2021. Needs </w:t>
      </w:r>
      <w:r w:rsidR="008C14F3">
        <w:rPr>
          <w:sz w:val="20"/>
          <w:szCs w:val="20"/>
        </w:rPr>
        <w:t>s</w:t>
      </w:r>
      <w:r w:rsidRPr="002D7E87">
        <w:rPr>
          <w:sz w:val="20"/>
          <w:szCs w:val="20"/>
        </w:rPr>
        <w:t>oil Australia 's earth is the most filled by Singapore, China and Malaysia.</w:t>
      </w:r>
    </w:p>
    <w:p w14:paraId="52C01062" w14:textId="51E928AD" w:rsidR="002D7E87" w:rsidRPr="002D7E87" w:rsidRDefault="002D7E87" w:rsidP="002D7E87">
      <w:pPr>
        <w:spacing w:line="240" w:lineRule="auto"/>
        <w:jc w:val="both"/>
        <w:rPr>
          <w:sz w:val="20"/>
          <w:szCs w:val="20"/>
        </w:rPr>
      </w:pPr>
      <w:r w:rsidRPr="002D7E87">
        <w:rPr>
          <w:b/>
          <w:bCs/>
          <w:sz w:val="20"/>
          <w:szCs w:val="20"/>
        </w:rPr>
        <w:t>Table 2</w:t>
      </w:r>
      <w:r w:rsidRPr="002D7E87">
        <w:rPr>
          <w:sz w:val="20"/>
          <w:szCs w:val="20"/>
        </w:rPr>
        <w:t xml:space="preserve"> Indonesia's Major Imports from Australia in 2018</w:t>
      </w:r>
    </w:p>
    <w:tbl>
      <w:tblPr>
        <w:tblStyle w:val="GridTable2-Accent3"/>
        <w:tblW w:w="0" w:type="auto"/>
        <w:tblLook w:val="04A0" w:firstRow="1" w:lastRow="0" w:firstColumn="1" w:lastColumn="0" w:noHBand="0" w:noVBand="1"/>
      </w:tblPr>
      <w:tblGrid>
        <w:gridCol w:w="510"/>
        <w:gridCol w:w="2367"/>
        <w:gridCol w:w="1663"/>
      </w:tblGrid>
      <w:tr w:rsidR="002D7E87" w:rsidRPr="002D7E87" w14:paraId="1265EF5D" w14:textId="77777777" w:rsidTr="00EE6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2D41582B" w14:textId="77777777" w:rsidR="002D7E87" w:rsidRPr="002D7E87" w:rsidRDefault="002D7E87" w:rsidP="002D7E87">
            <w:pPr>
              <w:spacing w:line="240" w:lineRule="auto"/>
              <w:jc w:val="center"/>
              <w:rPr>
                <w:rFonts w:cs="Times New Roman"/>
                <w:b w:val="0"/>
                <w:bCs w:val="0"/>
                <w:sz w:val="20"/>
                <w:szCs w:val="20"/>
                <w:lang w:val="en-US"/>
              </w:rPr>
            </w:pPr>
            <w:r w:rsidRPr="002D7E87">
              <w:rPr>
                <w:rFonts w:cs="Times New Roman"/>
                <w:b w:val="0"/>
                <w:bCs w:val="0"/>
                <w:sz w:val="20"/>
                <w:szCs w:val="20"/>
                <w:lang w:val="en-US"/>
              </w:rPr>
              <w:t>No</w:t>
            </w:r>
          </w:p>
        </w:tc>
        <w:tc>
          <w:tcPr>
            <w:tcW w:w="3510" w:type="dxa"/>
          </w:tcPr>
          <w:p w14:paraId="3EE037EC" w14:textId="77777777" w:rsidR="002D7E87" w:rsidRPr="002D7E87" w:rsidRDefault="002D7E87" w:rsidP="002D7E87">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lang w:val="en-US"/>
              </w:rPr>
            </w:pPr>
            <w:r w:rsidRPr="002D7E87">
              <w:rPr>
                <w:rFonts w:cs="Times New Roman"/>
                <w:b w:val="0"/>
                <w:bCs w:val="0"/>
                <w:sz w:val="20"/>
                <w:szCs w:val="20"/>
                <w:lang w:val="en-US"/>
              </w:rPr>
              <w:t>Information Product</w:t>
            </w:r>
          </w:p>
        </w:tc>
        <w:tc>
          <w:tcPr>
            <w:tcW w:w="2430" w:type="dxa"/>
          </w:tcPr>
          <w:p w14:paraId="3ACE2B75" w14:textId="2BC14AD2" w:rsidR="002D7E87" w:rsidRPr="002D7E87" w:rsidRDefault="002D7E87" w:rsidP="002D7E87">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lang w:val="en-US"/>
              </w:rPr>
            </w:pPr>
            <w:r w:rsidRPr="002D7E87">
              <w:rPr>
                <w:rFonts w:cs="Times New Roman"/>
                <w:b w:val="0"/>
                <w:bCs w:val="0"/>
                <w:sz w:val="20"/>
                <w:szCs w:val="20"/>
                <w:lang w:val="en-US"/>
              </w:rPr>
              <w:t>Value (USD million)</w:t>
            </w:r>
          </w:p>
        </w:tc>
      </w:tr>
      <w:tr w:rsidR="002D7E87" w:rsidRPr="002D7E87" w14:paraId="105EC6EE" w14:textId="77777777" w:rsidTr="00EE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6B9C7DAD" w14:textId="77777777" w:rsidR="002D7E87" w:rsidRPr="002D7E87" w:rsidRDefault="002D7E87" w:rsidP="002D7E87">
            <w:pPr>
              <w:spacing w:line="240" w:lineRule="auto"/>
              <w:jc w:val="both"/>
              <w:rPr>
                <w:rFonts w:cs="Times New Roman"/>
                <w:sz w:val="20"/>
                <w:szCs w:val="20"/>
                <w:lang w:val="en-US"/>
              </w:rPr>
            </w:pPr>
            <w:r w:rsidRPr="002D7E87">
              <w:rPr>
                <w:rFonts w:cs="Times New Roman"/>
                <w:sz w:val="20"/>
                <w:szCs w:val="20"/>
                <w:lang w:val="en-US"/>
              </w:rPr>
              <w:t>1</w:t>
            </w:r>
          </w:p>
        </w:tc>
        <w:tc>
          <w:tcPr>
            <w:tcW w:w="3510" w:type="dxa"/>
          </w:tcPr>
          <w:p w14:paraId="6D8E4D35" w14:textId="77777777" w:rsidR="002D7E87" w:rsidRPr="002D7E87" w:rsidRDefault="002D7E87" w:rsidP="002D7E87">
            <w:pPr>
              <w:spacing w:line="240" w:lineRule="auto"/>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2D7E87">
              <w:rPr>
                <w:rFonts w:cs="Times New Roman"/>
                <w:sz w:val="20"/>
                <w:szCs w:val="20"/>
                <w:lang w:val="en-US"/>
              </w:rPr>
              <w:t>Wheat</w:t>
            </w:r>
          </w:p>
        </w:tc>
        <w:tc>
          <w:tcPr>
            <w:tcW w:w="2430" w:type="dxa"/>
          </w:tcPr>
          <w:p w14:paraId="0734D1BC" w14:textId="77777777" w:rsidR="002D7E87" w:rsidRPr="002D7E87" w:rsidRDefault="002D7E87" w:rsidP="002D7E87">
            <w:pPr>
              <w:spacing w:line="240" w:lineRule="auto"/>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2D7E87">
              <w:rPr>
                <w:rFonts w:cs="Times New Roman"/>
                <w:sz w:val="20"/>
                <w:szCs w:val="20"/>
                <w:lang w:val="en-US"/>
              </w:rPr>
              <w:t>639.61</w:t>
            </w:r>
          </w:p>
        </w:tc>
      </w:tr>
      <w:tr w:rsidR="002D7E87" w:rsidRPr="002D7E87" w14:paraId="28DB8791" w14:textId="77777777" w:rsidTr="00EE6E02">
        <w:tc>
          <w:tcPr>
            <w:cnfStyle w:val="001000000000" w:firstRow="0" w:lastRow="0" w:firstColumn="1" w:lastColumn="0" w:oddVBand="0" w:evenVBand="0" w:oddHBand="0" w:evenHBand="0" w:firstRowFirstColumn="0" w:firstRowLastColumn="0" w:lastRowFirstColumn="0" w:lastRowLastColumn="0"/>
            <w:tcW w:w="558" w:type="dxa"/>
          </w:tcPr>
          <w:p w14:paraId="1F0263B1" w14:textId="77777777" w:rsidR="002D7E87" w:rsidRPr="002D7E87" w:rsidRDefault="002D7E87" w:rsidP="002D7E87">
            <w:pPr>
              <w:spacing w:line="240" w:lineRule="auto"/>
              <w:jc w:val="both"/>
              <w:rPr>
                <w:rFonts w:cs="Times New Roman"/>
                <w:sz w:val="20"/>
                <w:szCs w:val="20"/>
                <w:lang w:val="en-US"/>
              </w:rPr>
            </w:pPr>
            <w:r w:rsidRPr="002D7E87">
              <w:rPr>
                <w:rFonts w:cs="Times New Roman"/>
                <w:sz w:val="20"/>
                <w:szCs w:val="20"/>
                <w:lang w:val="en-US"/>
              </w:rPr>
              <w:t>2</w:t>
            </w:r>
          </w:p>
        </w:tc>
        <w:tc>
          <w:tcPr>
            <w:tcW w:w="3510" w:type="dxa"/>
          </w:tcPr>
          <w:p w14:paraId="39B73EDD" w14:textId="77777777" w:rsidR="002D7E87" w:rsidRPr="002D7E87" w:rsidRDefault="002D7E87" w:rsidP="002D7E87">
            <w:pPr>
              <w:spacing w:line="240"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2D7E87">
              <w:rPr>
                <w:rFonts w:cs="Times New Roman"/>
                <w:sz w:val="20"/>
                <w:szCs w:val="20"/>
                <w:lang w:val="en-US"/>
              </w:rPr>
              <w:t>concentrate Iron other and Hematite</w:t>
            </w:r>
          </w:p>
        </w:tc>
        <w:tc>
          <w:tcPr>
            <w:tcW w:w="2430" w:type="dxa"/>
          </w:tcPr>
          <w:p w14:paraId="45F37BA7" w14:textId="77777777" w:rsidR="002D7E87" w:rsidRPr="002D7E87" w:rsidRDefault="002D7E87" w:rsidP="002D7E87">
            <w:pPr>
              <w:spacing w:line="240"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2D7E87">
              <w:rPr>
                <w:rFonts w:cs="Times New Roman"/>
                <w:sz w:val="20"/>
                <w:szCs w:val="20"/>
                <w:lang w:val="en-US"/>
              </w:rPr>
              <w:t>209.26</w:t>
            </w:r>
          </w:p>
        </w:tc>
      </w:tr>
      <w:tr w:rsidR="002D7E87" w:rsidRPr="002D7E87" w14:paraId="74F898DD" w14:textId="77777777" w:rsidTr="00EE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08EC8D9C" w14:textId="77777777" w:rsidR="002D7E87" w:rsidRPr="002D7E87" w:rsidRDefault="002D7E87" w:rsidP="002D7E87">
            <w:pPr>
              <w:spacing w:line="240" w:lineRule="auto"/>
              <w:jc w:val="both"/>
              <w:rPr>
                <w:rFonts w:cs="Times New Roman"/>
                <w:sz w:val="20"/>
                <w:szCs w:val="20"/>
                <w:lang w:val="en-US"/>
              </w:rPr>
            </w:pPr>
            <w:r w:rsidRPr="002D7E87">
              <w:rPr>
                <w:rFonts w:cs="Times New Roman"/>
                <w:sz w:val="20"/>
                <w:szCs w:val="20"/>
                <w:lang w:val="en-US"/>
              </w:rPr>
              <w:t>3</w:t>
            </w:r>
          </w:p>
        </w:tc>
        <w:tc>
          <w:tcPr>
            <w:tcW w:w="3510" w:type="dxa"/>
          </w:tcPr>
          <w:p w14:paraId="76015B88" w14:textId="77777777" w:rsidR="002D7E87" w:rsidRPr="002D7E87" w:rsidRDefault="002D7E87" w:rsidP="002D7E87">
            <w:pPr>
              <w:spacing w:line="240" w:lineRule="auto"/>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2D7E87">
              <w:rPr>
                <w:rFonts w:cs="Times New Roman"/>
                <w:sz w:val="20"/>
                <w:szCs w:val="20"/>
                <w:lang w:val="en-US"/>
              </w:rPr>
              <w:t>Live Cattle</w:t>
            </w:r>
          </w:p>
        </w:tc>
        <w:tc>
          <w:tcPr>
            <w:tcW w:w="2430" w:type="dxa"/>
          </w:tcPr>
          <w:p w14:paraId="2D2163A6" w14:textId="77777777" w:rsidR="002D7E87" w:rsidRPr="002D7E87" w:rsidRDefault="002D7E87" w:rsidP="002D7E87">
            <w:pPr>
              <w:spacing w:line="240" w:lineRule="auto"/>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2D7E87">
              <w:rPr>
                <w:rFonts w:cs="Times New Roman"/>
                <w:sz w:val="20"/>
                <w:szCs w:val="20"/>
                <w:lang w:val="en-US"/>
              </w:rPr>
              <w:t>573.92</w:t>
            </w:r>
          </w:p>
        </w:tc>
      </w:tr>
      <w:tr w:rsidR="002D7E87" w:rsidRPr="002D7E87" w14:paraId="56BF1EC9" w14:textId="77777777" w:rsidTr="00EE6E02">
        <w:tc>
          <w:tcPr>
            <w:cnfStyle w:val="001000000000" w:firstRow="0" w:lastRow="0" w:firstColumn="1" w:lastColumn="0" w:oddVBand="0" w:evenVBand="0" w:oddHBand="0" w:evenHBand="0" w:firstRowFirstColumn="0" w:firstRowLastColumn="0" w:lastRowFirstColumn="0" w:lastRowLastColumn="0"/>
            <w:tcW w:w="558" w:type="dxa"/>
          </w:tcPr>
          <w:p w14:paraId="000D5405" w14:textId="77777777" w:rsidR="002D7E87" w:rsidRPr="002D7E87" w:rsidRDefault="002D7E87" w:rsidP="002D7E87">
            <w:pPr>
              <w:spacing w:line="240" w:lineRule="auto"/>
              <w:jc w:val="both"/>
              <w:rPr>
                <w:rFonts w:cs="Times New Roman"/>
                <w:sz w:val="20"/>
                <w:szCs w:val="20"/>
                <w:lang w:val="en-US"/>
              </w:rPr>
            </w:pPr>
            <w:r w:rsidRPr="002D7E87">
              <w:rPr>
                <w:rFonts w:cs="Times New Roman"/>
                <w:sz w:val="20"/>
                <w:szCs w:val="20"/>
                <w:lang w:val="en-US"/>
              </w:rPr>
              <w:t>4</w:t>
            </w:r>
          </w:p>
        </w:tc>
        <w:tc>
          <w:tcPr>
            <w:tcW w:w="3510" w:type="dxa"/>
          </w:tcPr>
          <w:p w14:paraId="1A5CEF81" w14:textId="77777777" w:rsidR="002D7E87" w:rsidRPr="002D7E87" w:rsidRDefault="002D7E87" w:rsidP="002D7E87">
            <w:pPr>
              <w:spacing w:line="240"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2D7E87">
              <w:rPr>
                <w:rFonts w:cs="Times New Roman"/>
                <w:sz w:val="20"/>
                <w:szCs w:val="20"/>
                <w:lang w:val="en-US"/>
              </w:rPr>
              <w:t>New Stone</w:t>
            </w:r>
          </w:p>
        </w:tc>
        <w:tc>
          <w:tcPr>
            <w:tcW w:w="2430" w:type="dxa"/>
          </w:tcPr>
          <w:p w14:paraId="7A5CD75E" w14:textId="77777777" w:rsidR="002D7E87" w:rsidRPr="002D7E87" w:rsidRDefault="002D7E87" w:rsidP="002D7E87">
            <w:pPr>
              <w:spacing w:line="240" w:lineRule="auto"/>
              <w:jc w:val="both"/>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2D7E87">
              <w:rPr>
                <w:rFonts w:cs="Times New Roman"/>
                <w:sz w:val="20"/>
                <w:szCs w:val="20"/>
                <w:lang w:val="en-US"/>
              </w:rPr>
              <w:t>632.02</w:t>
            </w:r>
          </w:p>
        </w:tc>
      </w:tr>
      <w:tr w:rsidR="002D7E87" w:rsidRPr="002D7E87" w14:paraId="6329ADAD" w14:textId="77777777" w:rsidTr="00EE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D0CF389" w14:textId="77777777" w:rsidR="002D7E87" w:rsidRPr="002D7E87" w:rsidRDefault="002D7E87" w:rsidP="002D7E87">
            <w:pPr>
              <w:spacing w:line="240" w:lineRule="auto"/>
              <w:jc w:val="both"/>
              <w:rPr>
                <w:rFonts w:cs="Times New Roman"/>
                <w:sz w:val="20"/>
                <w:szCs w:val="20"/>
                <w:lang w:val="en-US"/>
              </w:rPr>
            </w:pPr>
            <w:r w:rsidRPr="002D7E87">
              <w:rPr>
                <w:rFonts w:cs="Times New Roman"/>
                <w:sz w:val="20"/>
                <w:szCs w:val="20"/>
                <w:lang w:val="en-US"/>
              </w:rPr>
              <w:t>5</w:t>
            </w:r>
          </w:p>
        </w:tc>
        <w:tc>
          <w:tcPr>
            <w:tcW w:w="3510" w:type="dxa"/>
          </w:tcPr>
          <w:p w14:paraId="74E7CBE6" w14:textId="77777777" w:rsidR="002D7E87" w:rsidRPr="002D7E87" w:rsidRDefault="002D7E87" w:rsidP="002D7E87">
            <w:pPr>
              <w:spacing w:line="240" w:lineRule="auto"/>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2D7E87">
              <w:rPr>
                <w:rFonts w:cs="Times New Roman"/>
                <w:sz w:val="20"/>
                <w:szCs w:val="20"/>
                <w:lang w:val="en-US"/>
              </w:rPr>
              <w:t>Raw Sugar from Other Cane Sugar</w:t>
            </w:r>
          </w:p>
        </w:tc>
        <w:tc>
          <w:tcPr>
            <w:tcW w:w="2430" w:type="dxa"/>
          </w:tcPr>
          <w:p w14:paraId="7B861D94" w14:textId="77777777" w:rsidR="002D7E87" w:rsidRPr="002D7E87" w:rsidRDefault="002D7E87" w:rsidP="002D7E87">
            <w:pPr>
              <w:spacing w:line="240" w:lineRule="auto"/>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2D7E87">
              <w:rPr>
                <w:rFonts w:cs="Times New Roman"/>
                <w:sz w:val="20"/>
                <w:szCs w:val="20"/>
                <w:lang w:val="en-US"/>
              </w:rPr>
              <w:t>314.70</w:t>
            </w:r>
          </w:p>
        </w:tc>
      </w:tr>
    </w:tbl>
    <w:p w14:paraId="446D9973" w14:textId="2701CB1F" w:rsidR="002D7E87" w:rsidRDefault="002D7E87" w:rsidP="002D7E87">
      <w:pPr>
        <w:spacing w:line="240" w:lineRule="auto"/>
        <w:rPr>
          <w:sz w:val="20"/>
          <w:szCs w:val="20"/>
        </w:rPr>
      </w:pPr>
      <w:r w:rsidRPr="002D7E87">
        <w:rPr>
          <w:sz w:val="20"/>
          <w:szCs w:val="20"/>
        </w:rPr>
        <w:t>Source: Ministry of Trade of the Republic of Indonesia</w:t>
      </w:r>
    </w:p>
    <w:p w14:paraId="444F6293" w14:textId="75B5756C" w:rsidR="008047F6" w:rsidRPr="008047F6" w:rsidRDefault="008047F6" w:rsidP="008047F6">
      <w:pPr>
        <w:spacing w:line="240" w:lineRule="auto"/>
        <w:jc w:val="both"/>
        <w:rPr>
          <w:sz w:val="20"/>
          <w:szCs w:val="20"/>
        </w:rPr>
      </w:pPr>
      <w:r w:rsidRPr="008047F6">
        <w:rPr>
          <w:sz w:val="20"/>
          <w:szCs w:val="20"/>
        </w:rPr>
        <w:t xml:space="preserve">From the table above could see that needs Indonesia 's main will product from Australia is wheat. Wheat is ingredient raw needed food for many </w:t>
      </w:r>
      <w:r w:rsidR="008C14F3" w:rsidRPr="008047F6">
        <w:rPr>
          <w:sz w:val="20"/>
          <w:szCs w:val="20"/>
        </w:rPr>
        <w:t>industries</w:t>
      </w:r>
      <w:r w:rsidR="008C14F3">
        <w:rPr>
          <w:sz w:val="20"/>
          <w:szCs w:val="20"/>
        </w:rPr>
        <w:t xml:space="preserve"> of</w:t>
      </w:r>
      <w:r w:rsidRPr="008047F6">
        <w:rPr>
          <w:sz w:val="20"/>
          <w:szCs w:val="20"/>
        </w:rPr>
        <w:t xml:space="preserve"> food in Indonesia like noodles instant</w:t>
      </w:r>
      <w:r w:rsidR="008C14F3">
        <w:rPr>
          <w:sz w:val="20"/>
          <w:szCs w:val="20"/>
        </w:rPr>
        <w:t>,</w:t>
      </w:r>
      <w:r w:rsidRPr="008047F6">
        <w:rPr>
          <w:sz w:val="20"/>
          <w:szCs w:val="20"/>
        </w:rPr>
        <w:t xml:space="preserve"> biscuit, food snacks, bread, cakes and some product another. Total exports wheat from 2010 to with 2020 most originated from Australia occupy order first, followed by Canada and Ukraine </w:t>
      </w:r>
      <w:sdt>
        <w:sdtPr>
          <w:rPr>
            <w:sz w:val="20"/>
            <w:szCs w:val="20"/>
          </w:rPr>
          <w:id w:val="-259536771"/>
          <w:citation/>
        </w:sdtPr>
        <w:sdtContent>
          <w:r w:rsidRPr="008047F6">
            <w:rPr>
              <w:sz w:val="20"/>
              <w:szCs w:val="20"/>
            </w:rPr>
            <w:fldChar w:fldCharType="begin"/>
          </w:r>
          <w:r w:rsidRPr="008047F6">
            <w:rPr>
              <w:sz w:val="20"/>
              <w:szCs w:val="20"/>
            </w:rPr>
            <w:instrText xml:space="preserve"> CITATION BPS21 \l 1033 </w:instrText>
          </w:r>
          <w:r w:rsidRPr="008047F6">
            <w:rPr>
              <w:sz w:val="20"/>
              <w:szCs w:val="20"/>
            </w:rPr>
            <w:fldChar w:fldCharType="separate"/>
          </w:r>
          <w:r w:rsidRPr="008047F6">
            <w:rPr>
              <w:noProof/>
              <w:sz w:val="20"/>
              <w:szCs w:val="20"/>
            </w:rPr>
            <w:t xml:space="preserve"> (BPS, 2021)</w:t>
          </w:r>
          <w:r w:rsidRPr="008047F6">
            <w:rPr>
              <w:sz w:val="20"/>
              <w:szCs w:val="20"/>
            </w:rPr>
            <w:fldChar w:fldCharType="end"/>
          </w:r>
        </w:sdtContent>
      </w:sdt>
      <w:r w:rsidRPr="008047F6">
        <w:rPr>
          <w:sz w:val="20"/>
          <w:szCs w:val="20"/>
        </w:rPr>
        <w:t>.</w:t>
      </w:r>
    </w:p>
    <w:p w14:paraId="34856DFB" w14:textId="6EA1D543" w:rsidR="008047F6" w:rsidRPr="008047F6" w:rsidRDefault="008047F6" w:rsidP="008047F6">
      <w:pPr>
        <w:spacing w:line="240" w:lineRule="auto"/>
        <w:jc w:val="both"/>
        <w:rPr>
          <w:sz w:val="20"/>
          <w:szCs w:val="20"/>
        </w:rPr>
      </w:pPr>
      <w:r w:rsidRPr="008047F6">
        <w:rPr>
          <w:sz w:val="20"/>
          <w:szCs w:val="20"/>
        </w:rPr>
        <w:t xml:space="preserve">Indonesia 's imports from Australia are dominated by </w:t>
      </w:r>
      <w:r w:rsidRPr="008047F6">
        <w:rPr>
          <w:i/>
          <w:iCs/>
          <w:sz w:val="20"/>
          <w:szCs w:val="20"/>
        </w:rPr>
        <w:t>raw materials</w:t>
      </w:r>
      <w:r w:rsidRPr="008047F6">
        <w:rPr>
          <w:sz w:val="20"/>
          <w:szCs w:val="20"/>
        </w:rPr>
        <w:t xml:space="preserve"> for ingredient raw industry. Work with Indonesia-Australia can push fulfillment needs import a number of goods from Australia. So that expected, industry manufacturing in Indonesia is facilitated and benefited from </w:t>
      </w:r>
      <w:r w:rsidR="00DD40A9">
        <w:rPr>
          <w:sz w:val="20"/>
          <w:szCs w:val="20"/>
        </w:rPr>
        <w:t xml:space="preserve">cooperation </w:t>
      </w:r>
      <w:r w:rsidRPr="008047F6">
        <w:rPr>
          <w:sz w:val="20"/>
          <w:szCs w:val="20"/>
        </w:rPr>
        <w:t>this, so could increase production domestically.</w:t>
      </w:r>
    </w:p>
    <w:p w14:paraId="7DD90215" w14:textId="264AC05C" w:rsidR="008047F6" w:rsidRDefault="008047F6" w:rsidP="008047F6">
      <w:pPr>
        <w:spacing w:line="240" w:lineRule="auto"/>
        <w:jc w:val="both"/>
        <w:rPr>
          <w:sz w:val="20"/>
          <w:szCs w:val="20"/>
        </w:rPr>
      </w:pPr>
      <w:r w:rsidRPr="008047F6">
        <w:rPr>
          <w:sz w:val="20"/>
          <w:szCs w:val="20"/>
        </w:rPr>
        <w:t>From the picture</w:t>
      </w:r>
      <w:r w:rsidR="00D57E14">
        <w:rPr>
          <w:sz w:val="20"/>
          <w:szCs w:val="20"/>
        </w:rPr>
        <w:t>,</w:t>
      </w:r>
      <w:r w:rsidR="00D57E14" w:rsidRPr="008047F6">
        <w:rPr>
          <w:sz w:val="20"/>
          <w:szCs w:val="20"/>
        </w:rPr>
        <w:t xml:space="preserve"> trade</w:t>
      </w:r>
      <w:r w:rsidRPr="008047F6">
        <w:rPr>
          <w:sz w:val="20"/>
          <w:szCs w:val="20"/>
        </w:rPr>
        <w:t xml:space="preserve"> </w:t>
      </w:r>
      <w:r w:rsidR="00DD40A9">
        <w:rPr>
          <w:sz w:val="20"/>
          <w:szCs w:val="20"/>
        </w:rPr>
        <w:t>cooperation</w:t>
      </w:r>
      <w:r w:rsidR="00D57E14">
        <w:rPr>
          <w:sz w:val="20"/>
          <w:szCs w:val="20"/>
        </w:rPr>
        <w:t xml:space="preserve"> between</w:t>
      </w:r>
      <w:r w:rsidR="00DD40A9">
        <w:rPr>
          <w:sz w:val="20"/>
          <w:szCs w:val="20"/>
        </w:rPr>
        <w:t xml:space="preserve"> </w:t>
      </w:r>
      <w:r w:rsidRPr="008047F6">
        <w:rPr>
          <w:sz w:val="20"/>
          <w:szCs w:val="20"/>
        </w:rPr>
        <w:t>Indonesia-Australia</w:t>
      </w:r>
      <w:r w:rsidR="00D57E14">
        <w:rPr>
          <w:sz w:val="20"/>
          <w:szCs w:val="20"/>
        </w:rPr>
        <w:t xml:space="preserve"> is</w:t>
      </w:r>
      <w:r w:rsidRPr="008047F6">
        <w:rPr>
          <w:sz w:val="20"/>
          <w:szCs w:val="20"/>
        </w:rPr>
        <w:t xml:space="preserve"> one of the possible steps taken by Indonesia to increase export to Australia that is with push sale products that have superiority comparative.</w:t>
      </w:r>
    </w:p>
    <w:p w14:paraId="55EC05AE" w14:textId="5944CE3D" w:rsidR="00BC315F" w:rsidRPr="00BC315F" w:rsidRDefault="008654FE" w:rsidP="00BC315F">
      <w:pPr>
        <w:pStyle w:val="ListParagraph"/>
        <w:numPr>
          <w:ilvl w:val="1"/>
          <w:numId w:val="7"/>
        </w:numPr>
        <w:spacing w:line="240" w:lineRule="auto"/>
        <w:rPr>
          <w:b/>
          <w:bCs/>
          <w:i/>
          <w:iCs/>
          <w:sz w:val="23"/>
          <w:szCs w:val="23"/>
        </w:rPr>
      </w:pPr>
      <w:r w:rsidRPr="00BC315F">
        <w:rPr>
          <w:b/>
          <w:bCs/>
          <w:i/>
          <w:iCs/>
          <w:sz w:val="23"/>
          <w:szCs w:val="23"/>
        </w:rPr>
        <w:t>Trade Corporation Between Lampung and Australia</w:t>
      </w:r>
    </w:p>
    <w:p w14:paraId="6F3C9949" w14:textId="63D6BE03" w:rsidR="008654FE" w:rsidRPr="008654FE" w:rsidRDefault="008654FE" w:rsidP="008654FE">
      <w:pPr>
        <w:spacing w:line="240" w:lineRule="auto"/>
        <w:jc w:val="both"/>
        <w:rPr>
          <w:sz w:val="20"/>
          <w:szCs w:val="20"/>
        </w:rPr>
      </w:pPr>
      <w:r w:rsidRPr="008654FE">
        <w:rPr>
          <w:sz w:val="20"/>
          <w:szCs w:val="20"/>
        </w:rPr>
        <w:t xml:space="preserve">Lampung is one of the </w:t>
      </w:r>
      <w:r w:rsidR="00354582" w:rsidRPr="008654FE">
        <w:rPr>
          <w:sz w:val="20"/>
          <w:szCs w:val="20"/>
        </w:rPr>
        <w:t>provinces</w:t>
      </w:r>
      <w:r w:rsidRPr="008654FE">
        <w:rPr>
          <w:sz w:val="20"/>
          <w:szCs w:val="20"/>
        </w:rPr>
        <w:t xml:space="preserve"> in Indonesia which is located close by with the National Capital, Jakarta. </w:t>
      </w:r>
      <w:r w:rsidR="00DD40A9">
        <w:rPr>
          <w:sz w:val="20"/>
          <w:szCs w:val="20"/>
        </w:rPr>
        <w:t xml:space="preserve">Cooperation </w:t>
      </w:r>
      <w:r w:rsidRPr="008654FE">
        <w:rPr>
          <w:sz w:val="20"/>
          <w:szCs w:val="20"/>
        </w:rPr>
        <w:t xml:space="preserve">international provinces in Indonesia with </w:t>
      </w:r>
      <w:r w:rsidR="00354582">
        <w:rPr>
          <w:sz w:val="20"/>
          <w:szCs w:val="20"/>
        </w:rPr>
        <w:t>foreign party</w:t>
      </w:r>
      <w:r w:rsidRPr="008654FE">
        <w:rPr>
          <w:sz w:val="20"/>
          <w:szCs w:val="20"/>
        </w:rPr>
        <w:t xml:space="preserve"> arranged in Minister of Home Affairs Regulation (</w:t>
      </w:r>
      <w:proofErr w:type="spellStart"/>
      <w:r w:rsidRPr="008654FE">
        <w:rPr>
          <w:sz w:val="20"/>
          <w:szCs w:val="20"/>
        </w:rPr>
        <w:t>Permendagri</w:t>
      </w:r>
      <w:proofErr w:type="spellEnd"/>
      <w:r w:rsidRPr="008654FE">
        <w:rPr>
          <w:sz w:val="20"/>
          <w:szCs w:val="20"/>
        </w:rPr>
        <w:t xml:space="preserve">) Number 25 of 2020 concerning guidelines </w:t>
      </w:r>
      <w:r w:rsidR="00DD40A9">
        <w:rPr>
          <w:sz w:val="20"/>
          <w:szCs w:val="20"/>
        </w:rPr>
        <w:t>cooperation</w:t>
      </w:r>
      <w:r w:rsidRPr="008654FE">
        <w:rPr>
          <w:sz w:val="20"/>
          <w:szCs w:val="20"/>
        </w:rPr>
        <w:t xml:space="preserve"> abroad by the government area</w:t>
      </w:r>
      <w:r w:rsidR="00354582">
        <w:rPr>
          <w:sz w:val="20"/>
          <w:szCs w:val="20"/>
        </w:rPr>
        <w:t>. Si</w:t>
      </w:r>
      <w:r w:rsidRPr="008654FE">
        <w:rPr>
          <w:sz w:val="20"/>
          <w:szCs w:val="20"/>
        </w:rPr>
        <w:t>gner agreement</w:t>
      </w:r>
      <w:r w:rsidR="00354582">
        <w:rPr>
          <w:sz w:val="20"/>
          <w:szCs w:val="20"/>
        </w:rPr>
        <w:t xml:space="preserve"> by</w:t>
      </w:r>
      <w:r w:rsidRPr="008654FE">
        <w:rPr>
          <w:sz w:val="20"/>
          <w:szCs w:val="20"/>
        </w:rPr>
        <w:t xml:space="preserve"> government area with </w:t>
      </w:r>
      <w:r w:rsidR="00354582">
        <w:rPr>
          <w:sz w:val="20"/>
          <w:szCs w:val="20"/>
        </w:rPr>
        <w:t>foreign party</w:t>
      </w:r>
      <w:r w:rsidRPr="008654FE">
        <w:rPr>
          <w:sz w:val="20"/>
          <w:szCs w:val="20"/>
        </w:rPr>
        <w:t xml:space="preserve"> is the existence of a Power of Attorney (</w:t>
      </w:r>
      <w:r w:rsidRPr="008654FE">
        <w:rPr>
          <w:i/>
          <w:iCs/>
          <w:sz w:val="20"/>
          <w:szCs w:val="20"/>
        </w:rPr>
        <w:t>full power</w:t>
      </w:r>
      <w:r w:rsidRPr="008654FE">
        <w:rPr>
          <w:sz w:val="20"/>
          <w:szCs w:val="20"/>
        </w:rPr>
        <w:t>) granted by the Minister of Foreign Affairs to government the area concerned. Because in Thing this, authority will policy and politics overseas Indonesia is government center.</w:t>
      </w:r>
    </w:p>
    <w:p w14:paraId="02D17863" w14:textId="0EBFE58D" w:rsidR="008654FE" w:rsidRPr="008654FE" w:rsidRDefault="00DD40A9" w:rsidP="008654FE">
      <w:pPr>
        <w:spacing w:line="240" w:lineRule="auto"/>
        <w:jc w:val="both"/>
        <w:rPr>
          <w:sz w:val="20"/>
          <w:szCs w:val="20"/>
        </w:rPr>
      </w:pPr>
      <w:r>
        <w:rPr>
          <w:sz w:val="20"/>
          <w:szCs w:val="20"/>
        </w:rPr>
        <w:t xml:space="preserve">Cooperation </w:t>
      </w:r>
      <w:r w:rsidR="008654FE" w:rsidRPr="008654FE">
        <w:rPr>
          <w:sz w:val="20"/>
          <w:szCs w:val="20"/>
        </w:rPr>
        <w:t xml:space="preserve">government Lampung Province with Australian government yet come to the stage making agreement </w:t>
      </w:r>
      <w:r>
        <w:rPr>
          <w:sz w:val="20"/>
          <w:szCs w:val="20"/>
        </w:rPr>
        <w:t>cooperation</w:t>
      </w:r>
      <w:r w:rsidR="008654FE" w:rsidRPr="008654FE">
        <w:rPr>
          <w:sz w:val="20"/>
          <w:szCs w:val="20"/>
        </w:rPr>
        <w:t xml:space="preserve">. </w:t>
      </w:r>
      <w:r w:rsidR="00955D98">
        <w:rPr>
          <w:sz w:val="20"/>
          <w:szCs w:val="20"/>
        </w:rPr>
        <w:t>Cooperation</w:t>
      </w:r>
      <w:r w:rsidR="008654FE" w:rsidRPr="008654FE">
        <w:rPr>
          <w:sz w:val="20"/>
          <w:szCs w:val="20"/>
        </w:rPr>
        <w:t xml:space="preserve"> is done new limited </w:t>
      </w:r>
      <w:r>
        <w:rPr>
          <w:sz w:val="20"/>
          <w:szCs w:val="20"/>
        </w:rPr>
        <w:t xml:space="preserve">cooperation </w:t>
      </w:r>
      <w:r w:rsidR="008654FE" w:rsidRPr="008654FE">
        <w:rPr>
          <w:i/>
          <w:iCs/>
          <w:sz w:val="20"/>
          <w:szCs w:val="20"/>
        </w:rPr>
        <w:t>business to business</w:t>
      </w:r>
      <w:r w:rsidR="008654FE" w:rsidRPr="008654FE">
        <w:rPr>
          <w:sz w:val="20"/>
          <w:szCs w:val="20"/>
        </w:rPr>
        <w:t xml:space="preserve">, between sector private. If the government Lampung Province wants </w:t>
      </w:r>
      <w:r w:rsidR="00305455">
        <w:rPr>
          <w:sz w:val="20"/>
          <w:szCs w:val="20"/>
        </w:rPr>
        <w:t>t</w:t>
      </w:r>
      <w:r w:rsidR="008654FE" w:rsidRPr="008654FE">
        <w:rPr>
          <w:sz w:val="20"/>
          <w:szCs w:val="20"/>
        </w:rPr>
        <w:t xml:space="preserve">o do agreement </w:t>
      </w:r>
      <w:r>
        <w:rPr>
          <w:sz w:val="20"/>
          <w:szCs w:val="20"/>
        </w:rPr>
        <w:t>cooperation</w:t>
      </w:r>
      <w:r w:rsidR="008654FE" w:rsidRPr="008654FE">
        <w:rPr>
          <w:sz w:val="20"/>
          <w:szCs w:val="20"/>
        </w:rPr>
        <w:t xml:space="preserve">, then </w:t>
      </w:r>
      <w:r w:rsidR="00354582">
        <w:rPr>
          <w:sz w:val="20"/>
          <w:szCs w:val="20"/>
        </w:rPr>
        <w:t>foreign party</w:t>
      </w:r>
      <w:r w:rsidR="008654FE" w:rsidRPr="008654FE">
        <w:rPr>
          <w:sz w:val="20"/>
          <w:szCs w:val="20"/>
        </w:rPr>
        <w:t xml:space="preserve"> involved must Australian state government. This is one condition in connection </w:t>
      </w:r>
      <w:r w:rsidR="00305455">
        <w:rPr>
          <w:sz w:val="20"/>
          <w:szCs w:val="20"/>
        </w:rPr>
        <w:t xml:space="preserve">cooperation </w:t>
      </w:r>
      <w:r w:rsidR="00305455" w:rsidRPr="008654FE">
        <w:rPr>
          <w:sz w:val="20"/>
          <w:szCs w:val="20"/>
        </w:rPr>
        <w:t>government</w:t>
      </w:r>
      <w:r w:rsidR="008654FE" w:rsidRPr="008654FE">
        <w:rPr>
          <w:sz w:val="20"/>
          <w:szCs w:val="20"/>
        </w:rPr>
        <w:t xml:space="preserve"> regions in Indonesia according to with Minister of Foreign Affairs regulation no. 3 of 2019 concerning General Guidelines for Foreign Relations by Regional Governments.</w:t>
      </w:r>
    </w:p>
    <w:p w14:paraId="390432F9" w14:textId="133AEC8A" w:rsidR="008654FE" w:rsidRDefault="008654FE" w:rsidP="008654FE">
      <w:pPr>
        <w:spacing w:line="240" w:lineRule="auto"/>
        <w:jc w:val="both"/>
        <w:rPr>
          <w:sz w:val="20"/>
          <w:szCs w:val="20"/>
        </w:rPr>
      </w:pPr>
      <w:r w:rsidRPr="008654FE">
        <w:rPr>
          <w:sz w:val="20"/>
          <w:szCs w:val="20"/>
        </w:rPr>
        <w:t>Connection trading government Lampung Province with Australia can see on the graph export Import.</w:t>
      </w:r>
    </w:p>
    <w:p w14:paraId="3816EDA2" w14:textId="72D60B77" w:rsidR="0096658B" w:rsidRPr="0096658B" w:rsidRDefault="0096658B" w:rsidP="0096658B">
      <w:pPr>
        <w:spacing w:line="240" w:lineRule="auto"/>
        <w:jc w:val="both"/>
        <w:rPr>
          <w:sz w:val="20"/>
          <w:szCs w:val="20"/>
        </w:rPr>
      </w:pPr>
      <w:r w:rsidRPr="0096658B">
        <w:rPr>
          <w:b/>
          <w:bCs/>
          <w:sz w:val="20"/>
          <w:szCs w:val="20"/>
        </w:rPr>
        <w:t xml:space="preserve">Graph 2 </w:t>
      </w:r>
      <w:r w:rsidRPr="0096658B">
        <w:rPr>
          <w:sz w:val="20"/>
          <w:szCs w:val="20"/>
        </w:rPr>
        <w:t>Export Value of Lampung Province to Australia in 2017-2021 (USD Thousand)</w:t>
      </w:r>
    </w:p>
    <w:p w14:paraId="62A73CB0" w14:textId="77777777" w:rsidR="0096658B" w:rsidRPr="0096658B" w:rsidRDefault="0096658B" w:rsidP="0096658B">
      <w:pPr>
        <w:spacing w:line="240" w:lineRule="auto"/>
        <w:jc w:val="center"/>
        <w:rPr>
          <w:sz w:val="20"/>
          <w:szCs w:val="20"/>
        </w:rPr>
      </w:pPr>
      <w:r w:rsidRPr="0096658B">
        <w:rPr>
          <w:noProof/>
          <w:sz w:val="20"/>
          <w:szCs w:val="20"/>
        </w:rPr>
        <w:drawing>
          <wp:inline distT="0" distB="0" distL="0" distR="0" wp14:anchorId="7BC81178" wp14:editId="7D75E697">
            <wp:extent cx="2700867" cy="1837266"/>
            <wp:effectExtent l="0" t="0" r="4445" b="1079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D007CD" w14:textId="569114B1" w:rsidR="0096658B" w:rsidRPr="0096658B" w:rsidRDefault="0096658B" w:rsidP="0096658B">
      <w:pPr>
        <w:spacing w:line="240" w:lineRule="auto"/>
        <w:jc w:val="both"/>
        <w:rPr>
          <w:sz w:val="20"/>
          <w:szCs w:val="20"/>
        </w:rPr>
      </w:pPr>
      <w:r w:rsidRPr="0096658B">
        <w:rPr>
          <w:sz w:val="20"/>
          <w:szCs w:val="20"/>
        </w:rPr>
        <w:t>Source: Lampung in Figures 2022, BPS</w:t>
      </w:r>
    </w:p>
    <w:p w14:paraId="4DA49043" w14:textId="37B0BE4E" w:rsidR="00BC315F" w:rsidRPr="00BC315F" w:rsidRDefault="009F3789" w:rsidP="00BC315F">
      <w:pPr>
        <w:pStyle w:val="ListParagraph"/>
        <w:numPr>
          <w:ilvl w:val="1"/>
          <w:numId w:val="7"/>
        </w:numPr>
        <w:spacing w:line="240" w:lineRule="auto"/>
        <w:rPr>
          <w:b/>
          <w:bCs/>
          <w:i/>
          <w:iCs/>
          <w:sz w:val="23"/>
          <w:szCs w:val="23"/>
        </w:rPr>
      </w:pPr>
      <w:r w:rsidRPr="00BC315F">
        <w:rPr>
          <w:b/>
          <w:bCs/>
          <w:i/>
          <w:iCs/>
          <w:sz w:val="23"/>
          <w:szCs w:val="23"/>
        </w:rPr>
        <w:t>The Opportunity of Lampung Trade Cooperation in Australia Market</w:t>
      </w:r>
    </w:p>
    <w:p w14:paraId="31F4EA41" w14:textId="5149BF5E" w:rsidR="009F3789" w:rsidRPr="00F8449D" w:rsidRDefault="009F3789" w:rsidP="00F8449D">
      <w:pPr>
        <w:spacing w:line="240" w:lineRule="auto"/>
        <w:jc w:val="both"/>
        <w:rPr>
          <w:sz w:val="20"/>
          <w:szCs w:val="20"/>
        </w:rPr>
      </w:pPr>
      <w:r w:rsidRPr="00F8449D">
        <w:rPr>
          <w:sz w:val="20"/>
          <w:szCs w:val="20"/>
        </w:rPr>
        <w:t xml:space="preserve">Opportunity </w:t>
      </w:r>
      <w:r w:rsidR="00DD40A9">
        <w:rPr>
          <w:sz w:val="20"/>
          <w:szCs w:val="20"/>
        </w:rPr>
        <w:t>cooperation</w:t>
      </w:r>
      <w:r w:rsidRPr="00F8449D">
        <w:rPr>
          <w:sz w:val="20"/>
          <w:szCs w:val="20"/>
        </w:rPr>
        <w:t xml:space="preserve"> Lampung trade to the Australian market can be seen through needs Australian imports later make comparison with potency long - lasting exports this done in Lampung. Here 's the product table Australian imports in 2021.</w:t>
      </w:r>
    </w:p>
    <w:p w14:paraId="7F4B7560" w14:textId="75344814" w:rsidR="00104360" w:rsidRPr="00104360" w:rsidRDefault="00104360" w:rsidP="00104360">
      <w:pPr>
        <w:spacing w:line="240" w:lineRule="auto"/>
        <w:jc w:val="both"/>
        <w:rPr>
          <w:sz w:val="20"/>
          <w:szCs w:val="20"/>
        </w:rPr>
      </w:pPr>
      <w:r w:rsidRPr="00104360">
        <w:rPr>
          <w:b/>
          <w:bCs/>
          <w:sz w:val="20"/>
          <w:szCs w:val="20"/>
        </w:rPr>
        <w:lastRenderedPageBreak/>
        <w:t xml:space="preserve">Table 4 </w:t>
      </w:r>
      <w:r w:rsidRPr="00104360">
        <w:rPr>
          <w:sz w:val="20"/>
          <w:szCs w:val="20"/>
        </w:rPr>
        <w:t>Products Australian Imports 2021</w:t>
      </w:r>
    </w:p>
    <w:tbl>
      <w:tblPr>
        <w:tblStyle w:val="PlainTable3"/>
        <w:tblW w:w="0" w:type="auto"/>
        <w:tblLook w:val="04A0" w:firstRow="1" w:lastRow="0" w:firstColumn="1" w:lastColumn="0" w:noHBand="0" w:noVBand="1"/>
      </w:tblPr>
      <w:tblGrid>
        <w:gridCol w:w="524"/>
        <w:gridCol w:w="2379"/>
        <w:gridCol w:w="1637"/>
      </w:tblGrid>
      <w:tr w:rsidR="00104360" w:rsidRPr="00104360" w14:paraId="0E766C83" w14:textId="77777777" w:rsidTr="00EE6E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8" w:type="dxa"/>
          </w:tcPr>
          <w:p w14:paraId="0CE2E8A7" w14:textId="77777777" w:rsidR="00104360" w:rsidRPr="00104360" w:rsidRDefault="00104360" w:rsidP="00104360">
            <w:pPr>
              <w:spacing w:line="240" w:lineRule="auto"/>
              <w:jc w:val="center"/>
              <w:rPr>
                <w:rFonts w:cs="Times New Roman"/>
                <w:b w:val="0"/>
                <w:bCs w:val="0"/>
                <w:sz w:val="20"/>
                <w:szCs w:val="20"/>
                <w:lang w:val="en-US"/>
              </w:rPr>
            </w:pPr>
            <w:r w:rsidRPr="00104360">
              <w:rPr>
                <w:rFonts w:cs="Times New Roman"/>
                <w:sz w:val="20"/>
                <w:szCs w:val="20"/>
                <w:lang w:val="en-US"/>
              </w:rPr>
              <w:t>No</w:t>
            </w:r>
          </w:p>
        </w:tc>
        <w:tc>
          <w:tcPr>
            <w:tcW w:w="5603" w:type="dxa"/>
          </w:tcPr>
          <w:p w14:paraId="7803FD0C" w14:textId="77777777" w:rsidR="00104360" w:rsidRPr="00104360" w:rsidRDefault="00104360" w:rsidP="00104360">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lang w:val="en-US"/>
              </w:rPr>
            </w:pPr>
            <w:r w:rsidRPr="00104360">
              <w:rPr>
                <w:rFonts w:cs="Times New Roman"/>
                <w:sz w:val="20"/>
                <w:szCs w:val="20"/>
                <w:lang w:val="en-US"/>
              </w:rPr>
              <w:t>Product Label</w:t>
            </w:r>
          </w:p>
        </w:tc>
        <w:tc>
          <w:tcPr>
            <w:tcW w:w="2497" w:type="dxa"/>
          </w:tcPr>
          <w:p w14:paraId="4C0F9FE8" w14:textId="77777777" w:rsidR="00104360" w:rsidRPr="00104360" w:rsidRDefault="00104360" w:rsidP="00104360">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lang w:val="en-US"/>
              </w:rPr>
            </w:pPr>
            <w:r w:rsidRPr="00104360">
              <w:rPr>
                <w:rFonts w:cs="Times New Roman"/>
                <w:sz w:val="20"/>
                <w:szCs w:val="20"/>
                <w:lang w:val="en-US"/>
              </w:rPr>
              <w:t>Value (thousand dollars)</w:t>
            </w:r>
          </w:p>
        </w:tc>
      </w:tr>
      <w:tr w:rsidR="00104360" w:rsidRPr="00104360" w14:paraId="1AEFD1F8" w14:textId="77777777" w:rsidTr="00EE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702DA046" w14:textId="77777777" w:rsidR="00104360" w:rsidRPr="00104360" w:rsidRDefault="00104360" w:rsidP="00104360">
            <w:pPr>
              <w:spacing w:line="240" w:lineRule="auto"/>
              <w:jc w:val="center"/>
              <w:rPr>
                <w:rFonts w:cs="Times New Roman"/>
                <w:sz w:val="20"/>
                <w:szCs w:val="20"/>
                <w:lang w:val="en-US"/>
              </w:rPr>
            </w:pPr>
            <w:r w:rsidRPr="00104360">
              <w:rPr>
                <w:rFonts w:cs="Times New Roman"/>
                <w:sz w:val="20"/>
                <w:szCs w:val="20"/>
                <w:lang w:val="en-US"/>
              </w:rPr>
              <w:t>1</w:t>
            </w:r>
          </w:p>
        </w:tc>
        <w:tc>
          <w:tcPr>
            <w:tcW w:w="5603" w:type="dxa"/>
          </w:tcPr>
          <w:p w14:paraId="216A9099" w14:textId="77777777" w:rsidR="00104360" w:rsidRPr="00104360" w:rsidRDefault="00104360" w:rsidP="0010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104360">
              <w:rPr>
                <w:rFonts w:eastAsia="Times New Roman" w:cs="Times New Roman"/>
                <w:sz w:val="20"/>
                <w:szCs w:val="20"/>
              </w:rPr>
              <w:t>Machinery, mechanical equipment, nuclear reactors, boilers; the parts</w:t>
            </w:r>
          </w:p>
        </w:tc>
        <w:tc>
          <w:tcPr>
            <w:tcW w:w="2497" w:type="dxa"/>
          </w:tcPr>
          <w:p w14:paraId="1039F81B" w14:textId="03745A1B" w:rsidR="00104360" w:rsidRPr="00104360" w:rsidRDefault="00104360" w:rsidP="00104360">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04360">
              <w:rPr>
                <w:rFonts w:cs="Times New Roman"/>
                <w:sz w:val="20"/>
                <w:szCs w:val="20"/>
              </w:rPr>
              <w:t>36</w:t>
            </w:r>
            <w:r w:rsidRPr="00104360">
              <w:rPr>
                <w:rFonts w:cs="Times New Roman"/>
                <w:sz w:val="20"/>
                <w:szCs w:val="20"/>
                <w:lang w:val="en-US"/>
              </w:rPr>
              <w:t>.</w:t>
            </w:r>
            <w:r w:rsidRPr="00104360">
              <w:rPr>
                <w:rFonts w:cs="Times New Roman"/>
                <w:sz w:val="20"/>
                <w:szCs w:val="20"/>
              </w:rPr>
              <w:t>833</w:t>
            </w:r>
            <w:r w:rsidRPr="00104360">
              <w:rPr>
                <w:rFonts w:cs="Times New Roman"/>
                <w:sz w:val="20"/>
                <w:szCs w:val="20"/>
                <w:lang w:val="en-US"/>
              </w:rPr>
              <w:t>.</w:t>
            </w:r>
            <w:r w:rsidRPr="00104360">
              <w:rPr>
                <w:rFonts w:cs="Times New Roman"/>
                <w:sz w:val="20"/>
                <w:szCs w:val="20"/>
              </w:rPr>
              <w:t>900</w:t>
            </w:r>
          </w:p>
        </w:tc>
      </w:tr>
      <w:tr w:rsidR="00104360" w:rsidRPr="00104360" w14:paraId="2CCB74D7" w14:textId="77777777" w:rsidTr="00EE6E02">
        <w:tc>
          <w:tcPr>
            <w:cnfStyle w:val="001000000000" w:firstRow="0" w:lastRow="0" w:firstColumn="1" w:lastColumn="0" w:oddVBand="0" w:evenVBand="0" w:oddHBand="0" w:evenHBand="0" w:firstRowFirstColumn="0" w:firstRowLastColumn="0" w:lastRowFirstColumn="0" w:lastRowLastColumn="0"/>
            <w:tcW w:w="558" w:type="dxa"/>
          </w:tcPr>
          <w:p w14:paraId="7D56C65F" w14:textId="77777777" w:rsidR="00104360" w:rsidRPr="00104360" w:rsidRDefault="00104360" w:rsidP="00104360">
            <w:pPr>
              <w:spacing w:line="240" w:lineRule="auto"/>
              <w:jc w:val="center"/>
              <w:rPr>
                <w:rFonts w:cs="Times New Roman"/>
                <w:sz w:val="20"/>
                <w:szCs w:val="20"/>
                <w:lang w:val="en-US"/>
              </w:rPr>
            </w:pPr>
            <w:r w:rsidRPr="00104360">
              <w:rPr>
                <w:rFonts w:cs="Times New Roman"/>
                <w:sz w:val="20"/>
                <w:szCs w:val="20"/>
                <w:lang w:val="en-US"/>
              </w:rPr>
              <w:t>2</w:t>
            </w:r>
          </w:p>
        </w:tc>
        <w:tc>
          <w:tcPr>
            <w:tcW w:w="5603" w:type="dxa"/>
          </w:tcPr>
          <w:p w14:paraId="05051BF5" w14:textId="77777777" w:rsidR="00104360" w:rsidRPr="00104360" w:rsidRDefault="00104360" w:rsidP="0010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104360">
              <w:rPr>
                <w:rFonts w:eastAsia="Times New Roman" w:cs="Times New Roman"/>
                <w:sz w:val="20"/>
                <w:szCs w:val="20"/>
              </w:rPr>
              <w:t>Vehicles other than rail or tram carriages, and their parts and accessories;</w:t>
            </w:r>
          </w:p>
        </w:tc>
        <w:tc>
          <w:tcPr>
            <w:tcW w:w="2497" w:type="dxa"/>
          </w:tcPr>
          <w:p w14:paraId="300E39C8" w14:textId="782DF706" w:rsidR="00104360" w:rsidRPr="00104360" w:rsidRDefault="00104360" w:rsidP="00104360">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04360">
              <w:rPr>
                <w:rFonts w:cs="Times New Roman"/>
                <w:sz w:val="20"/>
                <w:szCs w:val="20"/>
              </w:rPr>
              <w:t>33</w:t>
            </w:r>
            <w:r w:rsidRPr="00104360">
              <w:rPr>
                <w:rFonts w:cs="Times New Roman"/>
                <w:sz w:val="20"/>
                <w:szCs w:val="20"/>
                <w:lang w:val="en-US"/>
              </w:rPr>
              <w:t>.</w:t>
            </w:r>
            <w:r w:rsidRPr="00104360">
              <w:rPr>
                <w:rFonts w:cs="Times New Roman"/>
                <w:sz w:val="20"/>
                <w:szCs w:val="20"/>
              </w:rPr>
              <w:t>241</w:t>
            </w:r>
            <w:r w:rsidRPr="00104360">
              <w:rPr>
                <w:rFonts w:cs="Times New Roman"/>
                <w:sz w:val="20"/>
                <w:szCs w:val="20"/>
                <w:lang w:val="en-US"/>
              </w:rPr>
              <w:t>.</w:t>
            </w:r>
            <w:r w:rsidRPr="00104360">
              <w:rPr>
                <w:rFonts w:cs="Times New Roman"/>
                <w:sz w:val="20"/>
                <w:szCs w:val="20"/>
              </w:rPr>
              <w:t>486</w:t>
            </w:r>
          </w:p>
        </w:tc>
      </w:tr>
      <w:tr w:rsidR="00104360" w:rsidRPr="00104360" w14:paraId="3AF08B81" w14:textId="77777777" w:rsidTr="00EE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144E2504" w14:textId="77777777" w:rsidR="00104360" w:rsidRPr="00104360" w:rsidRDefault="00104360" w:rsidP="00104360">
            <w:pPr>
              <w:spacing w:line="240" w:lineRule="auto"/>
              <w:jc w:val="center"/>
              <w:rPr>
                <w:rFonts w:cs="Times New Roman"/>
                <w:sz w:val="20"/>
                <w:szCs w:val="20"/>
                <w:lang w:val="en-US"/>
              </w:rPr>
            </w:pPr>
            <w:r w:rsidRPr="00104360">
              <w:rPr>
                <w:rFonts w:cs="Times New Roman"/>
                <w:sz w:val="20"/>
                <w:szCs w:val="20"/>
                <w:lang w:val="en-US"/>
              </w:rPr>
              <w:t>3</w:t>
            </w:r>
          </w:p>
        </w:tc>
        <w:tc>
          <w:tcPr>
            <w:tcW w:w="5603" w:type="dxa"/>
          </w:tcPr>
          <w:p w14:paraId="14EEB3D1" w14:textId="77777777" w:rsidR="00104360" w:rsidRPr="00104360" w:rsidRDefault="00104360" w:rsidP="0010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104360">
              <w:rPr>
                <w:rFonts w:eastAsia="Times New Roman" w:cs="Times New Roman"/>
                <w:sz w:val="20"/>
                <w:szCs w:val="20"/>
              </w:rPr>
              <w:t>Electrical machinery and equipment and parts thereof; sound recording and reproduction, television</w:t>
            </w:r>
          </w:p>
        </w:tc>
        <w:tc>
          <w:tcPr>
            <w:tcW w:w="2497" w:type="dxa"/>
          </w:tcPr>
          <w:p w14:paraId="24751698" w14:textId="69B5781D" w:rsidR="00104360" w:rsidRPr="00104360" w:rsidRDefault="00104360" w:rsidP="00104360">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04360">
              <w:rPr>
                <w:rFonts w:cs="Times New Roman"/>
                <w:sz w:val="20"/>
                <w:szCs w:val="20"/>
              </w:rPr>
              <w:t>28</w:t>
            </w:r>
            <w:r w:rsidRPr="00104360">
              <w:rPr>
                <w:rFonts w:cs="Times New Roman"/>
                <w:sz w:val="20"/>
                <w:szCs w:val="20"/>
                <w:lang w:val="en-US"/>
              </w:rPr>
              <w:t>.</w:t>
            </w:r>
            <w:r w:rsidRPr="00104360">
              <w:rPr>
                <w:rFonts w:cs="Times New Roman"/>
                <w:sz w:val="20"/>
                <w:szCs w:val="20"/>
              </w:rPr>
              <w:t>194</w:t>
            </w:r>
            <w:r w:rsidRPr="00104360">
              <w:rPr>
                <w:rFonts w:cs="Times New Roman"/>
                <w:sz w:val="20"/>
                <w:szCs w:val="20"/>
                <w:lang w:val="en-US"/>
              </w:rPr>
              <w:t xml:space="preserve">. </w:t>
            </w:r>
            <w:r w:rsidRPr="00104360">
              <w:rPr>
                <w:rFonts w:cs="Times New Roman"/>
                <w:sz w:val="20"/>
                <w:szCs w:val="20"/>
              </w:rPr>
              <w:t>978</w:t>
            </w:r>
          </w:p>
        </w:tc>
      </w:tr>
      <w:tr w:rsidR="00104360" w:rsidRPr="00104360" w14:paraId="1E299FA3" w14:textId="77777777" w:rsidTr="00EE6E02">
        <w:tc>
          <w:tcPr>
            <w:cnfStyle w:val="001000000000" w:firstRow="0" w:lastRow="0" w:firstColumn="1" w:lastColumn="0" w:oddVBand="0" w:evenVBand="0" w:oddHBand="0" w:evenHBand="0" w:firstRowFirstColumn="0" w:firstRowLastColumn="0" w:lastRowFirstColumn="0" w:lastRowLastColumn="0"/>
            <w:tcW w:w="558" w:type="dxa"/>
          </w:tcPr>
          <w:p w14:paraId="392495E0" w14:textId="77777777" w:rsidR="00104360" w:rsidRPr="00104360" w:rsidRDefault="00104360" w:rsidP="00104360">
            <w:pPr>
              <w:spacing w:line="240" w:lineRule="auto"/>
              <w:jc w:val="center"/>
              <w:rPr>
                <w:rFonts w:cs="Times New Roman"/>
                <w:sz w:val="20"/>
                <w:szCs w:val="20"/>
                <w:lang w:val="en-US"/>
              </w:rPr>
            </w:pPr>
            <w:r w:rsidRPr="00104360">
              <w:rPr>
                <w:rFonts w:cs="Times New Roman"/>
                <w:sz w:val="20"/>
                <w:szCs w:val="20"/>
                <w:lang w:val="en-US"/>
              </w:rPr>
              <w:t>4</w:t>
            </w:r>
          </w:p>
        </w:tc>
        <w:tc>
          <w:tcPr>
            <w:tcW w:w="5603" w:type="dxa"/>
          </w:tcPr>
          <w:p w14:paraId="4B968D30" w14:textId="77777777" w:rsidR="00104360" w:rsidRPr="00104360" w:rsidRDefault="00104360" w:rsidP="0010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104360">
              <w:rPr>
                <w:rFonts w:eastAsia="Times New Roman" w:cs="Times New Roman"/>
                <w:sz w:val="20"/>
                <w:szCs w:val="20"/>
              </w:rPr>
              <w:t>Mineral fuels, mineral oils and their refining products; bituminous substance; mineral</w:t>
            </w:r>
          </w:p>
        </w:tc>
        <w:tc>
          <w:tcPr>
            <w:tcW w:w="2497" w:type="dxa"/>
          </w:tcPr>
          <w:p w14:paraId="69B349F8" w14:textId="64677E69" w:rsidR="00104360" w:rsidRPr="00104360" w:rsidRDefault="00104360" w:rsidP="00104360">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04360">
              <w:rPr>
                <w:rFonts w:cs="Times New Roman"/>
                <w:sz w:val="20"/>
                <w:szCs w:val="20"/>
              </w:rPr>
              <w:t>25</w:t>
            </w:r>
            <w:r w:rsidRPr="00104360">
              <w:rPr>
                <w:rFonts w:cs="Times New Roman"/>
                <w:sz w:val="20"/>
                <w:szCs w:val="20"/>
                <w:lang w:val="en-US"/>
              </w:rPr>
              <w:t>.</w:t>
            </w:r>
            <w:r w:rsidRPr="00104360">
              <w:rPr>
                <w:rFonts w:cs="Times New Roman"/>
                <w:sz w:val="20"/>
                <w:szCs w:val="20"/>
              </w:rPr>
              <w:t>824</w:t>
            </w:r>
            <w:r w:rsidRPr="00104360">
              <w:rPr>
                <w:rFonts w:cs="Times New Roman"/>
                <w:sz w:val="20"/>
                <w:szCs w:val="20"/>
                <w:lang w:val="en-US"/>
              </w:rPr>
              <w:t xml:space="preserve">. </w:t>
            </w:r>
            <w:r w:rsidRPr="00104360">
              <w:rPr>
                <w:rFonts w:cs="Times New Roman"/>
                <w:sz w:val="20"/>
                <w:szCs w:val="20"/>
              </w:rPr>
              <w:t>036</w:t>
            </w:r>
          </w:p>
        </w:tc>
      </w:tr>
      <w:tr w:rsidR="00104360" w:rsidRPr="00104360" w14:paraId="4C142BA0" w14:textId="77777777" w:rsidTr="00EE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DDE0350" w14:textId="77777777" w:rsidR="00104360" w:rsidRPr="00104360" w:rsidRDefault="00104360" w:rsidP="00104360">
            <w:pPr>
              <w:spacing w:line="240" w:lineRule="auto"/>
              <w:jc w:val="center"/>
              <w:rPr>
                <w:rFonts w:cs="Times New Roman"/>
                <w:sz w:val="20"/>
                <w:szCs w:val="20"/>
                <w:lang w:val="en-US"/>
              </w:rPr>
            </w:pPr>
            <w:r w:rsidRPr="00104360">
              <w:rPr>
                <w:rFonts w:cs="Times New Roman"/>
                <w:sz w:val="20"/>
                <w:szCs w:val="20"/>
                <w:lang w:val="en-US"/>
              </w:rPr>
              <w:t>5</w:t>
            </w:r>
          </w:p>
        </w:tc>
        <w:tc>
          <w:tcPr>
            <w:tcW w:w="5603" w:type="dxa"/>
          </w:tcPr>
          <w:p w14:paraId="0931D867" w14:textId="77777777" w:rsidR="00104360" w:rsidRPr="00104360" w:rsidRDefault="00104360" w:rsidP="00104360">
            <w:pPr>
              <w:spacing w:line="240" w:lineRule="auto"/>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104360">
              <w:rPr>
                <w:rFonts w:cs="Times New Roman"/>
                <w:sz w:val="20"/>
                <w:szCs w:val="20"/>
                <w:lang w:val="en-US"/>
              </w:rPr>
              <w:t>Pharmaceutical Products</w:t>
            </w:r>
          </w:p>
        </w:tc>
        <w:tc>
          <w:tcPr>
            <w:tcW w:w="2497" w:type="dxa"/>
          </w:tcPr>
          <w:p w14:paraId="58478DB5" w14:textId="6F8B95D8" w:rsidR="00104360" w:rsidRPr="00104360" w:rsidRDefault="00104360" w:rsidP="00104360">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04360">
              <w:rPr>
                <w:rFonts w:cs="Times New Roman"/>
                <w:sz w:val="20"/>
                <w:szCs w:val="20"/>
              </w:rPr>
              <w:t>10</w:t>
            </w:r>
            <w:r w:rsidRPr="00104360">
              <w:rPr>
                <w:rFonts w:cs="Times New Roman"/>
                <w:sz w:val="20"/>
                <w:szCs w:val="20"/>
                <w:lang w:val="en-US"/>
              </w:rPr>
              <w:t>.</w:t>
            </w:r>
            <w:r w:rsidRPr="00104360">
              <w:rPr>
                <w:rFonts w:cs="Times New Roman"/>
                <w:sz w:val="20"/>
                <w:szCs w:val="20"/>
              </w:rPr>
              <w:t>758</w:t>
            </w:r>
            <w:r w:rsidRPr="00104360">
              <w:rPr>
                <w:rFonts w:cs="Times New Roman"/>
                <w:sz w:val="20"/>
                <w:szCs w:val="20"/>
                <w:lang w:val="en-US"/>
              </w:rPr>
              <w:t xml:space="preserve">. </w:t>
            </w:r>
            <w:r w:rsidRPr="00104360">
              <w:rPr>
                <w:rFonts w:cs="Times New Roman"/>
                <w:sz w:val="20"/>
                <w:szCs w:val="20"/>
              </w:rPr>
              <w:t>190</w:t>
            </w:r>
          </w:p>
        </w:tc>
      </w:tr>
      <w:tr w:rsidR="00104360" w:rsidRPr="00104360" w14:paraId="53BE8779" w14:textId="77777777" w:rsidTr="00EE6E02">
        <w:tc>
          <w:tcPr>
            <w:cnfStyle w:val="001000000000" w:firstRow="0" w:lastRow="0" w:firstColumn="1" w:lastColumn="0" w:oddVBand="0" w:evenVBand="0" w:oddHBand="0" w:evenHBand="0" w:firstRowFirstColumn="0" w:firstRowLastColumn="0" w:lastRowFirstColumn="0" w:lastRowLastColumn="0"/>
            <w:tcW w:w="558" w:type="dxa"/>
          </w:tcPr>
          <w:p w14:paraId="3CDA6EEB" w14:textId="77777777" w:rsidR="00104360" w:rsidRPr="00104360" w:rsidRDefault="00104360" w:rsidP="00104360">
            <w:pPr>
              <w:spacing w:line="240" w:lineRule="auto"/>
              <w:jc w:val="center"/>
              <w:rPr>
                <w:rFonts w:cs="Times New Roman"/>
                <w:sz w:val="20"/>
                <w:szCs w:val="20"/>
                <w:lang w:val="en-US"/>
              </w:rPr>
            </w:pPr>
            <w:r w:rsidRPr="00104360">
              <w:rPr>
                <w:rFonts w:cs="Times New Roman"/>
                <w:sz w:val="20"/>
                <w:szCs w:val="20"/>
                <w:lang w:val="en-US"/>
              </w:rPr>
              <w:t>6</w:t>
            </w:r>
          </w:p>
        </w:tc>
        <w:tc>
          <w:tcPr>
            <w:tcW w:w="5603" w:type="dxa"/>
          </w:tcPr>
          <w:p w14:paraId="22DE0663" w14:textId="77777777" w:rsidR="00104360" w:rsidRPr="00104360" w:rsidRDefault="00104360" w:rsidP="0010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104360">
              <w:rPr>
                <w:rFonts w:eastAsia="Times New Roman" w:cs="Times New Roman"/>
                <w:sz w:val="20"/>
                <w:szCs w:val="20"/>
              </w:rPr>
              <w:t>Optics, photography, cinematography, measurement, examination, precision, medical or surgical</w:t>
            </w:r>
          </w:p>
        </w:tc>
        <w:tc>
          <w:tcPr>
            <w:tcW w:w="2497" w:type="dxa"/>
          </w:tcPr>
          <w:p w14:paraId="3AA7D5B6" w14:textId="1701AAB6" w:rsidR="00104360" w:rsidRPr="00104360" w:rsidRDefault="00104360" w:rsidP="00104360">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04360">
              <w:rPr>
                <w:rFonts w:cs="Times New Roman"/>
                <w:sz w:val="20"/>
                <w:szCs w:val="20"/>
              </w:rPr>
              <w:t>9</w:t>
            </w:r>
            <w:r w:rsidRPr="00104360">
              <w:rPr>
                <w:rFonts w:cs="Times New Roman"/>
                <w:sz w:val="20"/>
                <w:szCs w:val="20"/>
                <w:lang w:val="en-US"/>
              </w:rPr>
              <w:t>.</w:t>
            </w:r>
            <w:r w:rsidRPr="00104360">
              <w:rPr>
                <w:rFonts w:cs="Times New Roman"/>
                <w:sz w:val="20"/>
                <w:szCs w:val="20"/>
              </w:rPr>
              <w:t>264</w:t>
            </w:r>
            <w:r w:rsidRPr="00104360">
              <w:rPr>
                <w:rFonts w:cs="Times New Roman"/>
                <w:sz w:val="20"/>
                <w:szCs w:val="20"/>
                <w:lang w:val="en-US"/>
              </w:rPr>
              <w:t>.</w:t>
            </w:r>
            <w:r w:rsidRPr="00104360">
              <w:rPr>
                <w:rFonts w:cs="Times New Roman"/>
                <w:sz w:val="20"/>
                <w:szCs w:val="20"/>
              </w:rPr>
              <w:t>097</w:t>
            </w:r>
          </w:p>
        </w:tc>
      </w:tr>
      <w:tr w:rsidR="00104360" w:rsidRPr="00104360" w14:paraId="76875AD1" w14:textId="77777777" w:rsidTr="00EE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4F601D6C" w14:textId="77777777" w:rsidR="00104360" w:rsidRPr="00104360" w:rsidRDefault="00104360" w:rsidP="00104360">
            <w:pPr>
              <w:spacing w:line="240" w:lineRule="auto"/>
              <w:jc w:val="center"/>
              <w:rPr>
                <w:rFonts w:cs="Times New Roman"/>
                <w:sz w:val="20"/>
                <w:szCs w:val="20"/>
                <w:lang w:val="en-US"/>
              </w:rPr>
            </w:pPr>
            <w:r w:rsidRPr="00104360">
              <w:rPr>
                <w:rFonts w:cs="Times New Roman"/>
                <w:sz w:val="20"/>
                <w:szCs w:val="20"/>
                <w:lang w:val="en-US"/>
              </w:rPr>
              <w:t>7</w:t>
            </w:r>
          </w:p>
        </w:tc>
        <w:tc>
          <w:tcPr>
            <w:tcW w:w="5603" w:type="dxa"/>
          </w:tcPr>
          <w:p w14:paraId="3555AABA" w14:textId="77777777" w:rsidR="00104360" w:rsidRPr="00104360" w:rsidRDefault="00104360" w:rsidP="0010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104360">
              <w:rPr>
                <w:rFonts w:eastAsia="Times New Roman" w:cs="Times New Roman"/>
                <w:sz w:val="20"/>
                <w:szCs w:val="20"/>
              </w:rPr>
              <w:t>Natural or cultured pearls, precious or semi-precious stones, precious metals, metal-plated</w:t>
            </w:r>
          </w:p>
        </w:tc>
        <w:tc>
          <w:tcPr>
            <w:tcW w:w="2497" w:type="dxa"/>
          </w:tcPr>
          <w:p w14:paraId="32836A07" w14:textId="4461E674" w:rsidR="00104360" w:rsidRPr="00104360" w:rsidRDefault="00104360" w:rsidP="00104360">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04360">
              <w:rPr>
                <w:rFonts w:cs="Times New Roman"/>
                <w:sz w:val="20"/>
                <w:szCs w:val="20"/>
              </w:rPr>
              <w:t>7</w:t>
            </w:r>
            <w:r w:rsidRPr="00104360">
              <w:rPr>
                <w:rFonts w:cs="Times New Roman"/>
                <w:sz w:val="20"/>
                <w:szCs w:val="20"/>
                <w:lang w:val="en-US"/>
              </w:rPr>
              <w:t>.</w:t>
            </w:r>
            <w:r w:rsidRPr="00104360">
              <w:rPr>
                <w:rFonts w:cs="Times New Roman"/>
                <w:sz w:val="20"/>
                <w:szCs w:val="20"/>
              </w:rPr>
              <w:t>638</w:t>
            </w:r>
            <w:r w:rsidRPr="00104360">
              <w:rPr>
                <w:rFonts w:cs="Times New Roman"/>
                <w:sz w:val="20"/>
                <w:szCs w:val="20"/>
                <w:lang w:val="en-US"/>
              </w:rPr>
              <w:t>.</w:t>
            </w:r>
            <w:r w:rsidRPr="00104360">
              <w:rPr>
                <w:rFonts w:cs="Times New Roman"/>
                <w:sz w:val="20"/>
                <w:szCs w:val="20"/>
              </w:rPr>
              <w:t>126</w:t>
            </w:r>
          </w:p>
        </w:tc>
      </w:tr>
      <w:tr w:rsidR="00104360" w:rsidRPr="00104360" w14:paraId="0BAE18D0" w14:textId="77777777" w:rsidTr="00EE6E02">
        <w:tc>
          <w:tcPr>
            <w:cnfStyle w:val="001000000000" w:firstRow="0" w:lastRow="0" w:firstColumn="1" w:lastColumn="0" w:oddVBand="0" w:evenVBand="0" w:oddHBand="0" w:evenHBand="0" w:firstRowFirstColumn="0" w:firstRowLastColumn="0" w:lastRowFirstColumn="0" w:lastRowLastColumn="0"/>
            <w:tcW w:w="558" w:type="dxa"/>
          </w:tcPr>
          <w:p w14:paraId="41B400AE" w14:textId="77777777" w:rsidR="00104360" w:rsidRPr="00104360" w:rsidRDefault="00104360" w:rsidP="00104360">
            <w:pPr>
              <w:spacing w:line="240" w:lineRule="auto"/>
              <w:jc w:val="center"/>
              <w:rPr>
                <w:rFonts w:cs="Times New Roman"/>
                <w:sz w:val="20"/>
                <w:szCs w:val="20"/>
                <w:lang w:val="en-US"/>
              </w:rPr>
            </w:pPr>
            <w:r w:rsidRPr="00104360">
              <w:rPr>
                <w:rFonts w:cs="Times New Roman"/>
                <w:sz w:val="20"/>
                <w:szCs w:val="20"/>
                <w:lang w:val="en-US"/>
              </w:rPr>
              <w:t>8</w:t>
            </w:r>
          </w:p>
        </w:tc>
        <w:tc>
          <w:tcPr>
            <w:tcW w:w="5603" w:type="dxa"/>
          </w:tcPr>
          <w:p w14:paraId="318AFDAF" w14:textId="77777777" w:rsidR="00104360" w:rsidRPr="00104360" w:rsidRDefault="00104360" w:rsidP="0010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104360">
              <w:rPr>
                <w:rFonts w:eastAsia="Times New Roman" w:cs="Times New Roman"/>
                <w:sz w:val="20"/>
                <w:szCs w:val="20"/>
              </w:rPr>
              <w:t>Plastics and their stuff</w:t>
            </w:r>
          </w:p>
        </w:tc>
        <w:tc>
          <w:tcPr>
            <w:tcW w:w="2497" w:type="dxa"/>
          </w:tcPr>
          <w:p w14:paraId="3C3300AF" w14:textId="5B576002" w:rsidR="00104360" w:rsidRPr="00104360" w:rsidRDefault="00104360" w:rsidP="00104360">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04360">
              <w:rPr>
                <w:rFonts w:cs="Times New Roman"/>
                <w:sz w:val="20"/>
                <w:szCs w:val="20"/>
              </w:rPr>
              <w:t>7</w:t>
            </w:r>
            <w:r w:rsidRPr="00104360">
              <w:rPr>
                <w:rFonts w:cs="Times New Roman"/>
                <w:sz w:val="20"/>
                <w:szCs w:val="20"/>
                <w:lang w:val="en-US"/>
              </w:rPr>
              <w:t>.</w:t>
            </w:r>
            <w:r w:rsidRPr="00104360">
              <w:rPr>
                <w:rFonts w:cs="Times New Roman"/>
                <w:sz w:val="20"/>
                <w:szCs w:val="20"/>
              </w:rPr>
              <w:t>300</w:t>
            </w:r>
            <w:r w:rsidRPr="00104360">
              <w:rPr>
                <w:rFonts w:cs="Times New Roman"/>
                <w:sz w:val="20"/>
                <w:szCs w:val="20"/>
                <w:lang w:val="en-US"/>
              </w:rPr>
              <w:t>.</w:t>
            </w:r>
            <w:r w:rsidRPr="00104360">
              <w:rPr>
                <w:rFonts w:cs="Times New Roman"/>
                <w:sz w:val="20"/>
                <w:szCs w:val="20"/>
              </w:rPr>
              <w:t>602</w:t>
            </w:r>
          </w:p>
        </w:tc>
      </w:tr>
      <w:tr w:rsidR="00104360" w:rsidRPr="00104360" w14:paraId="22BE60CF" w14:textId="77777777" w:rsidTr="00EE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8" w:type="dxa"/>
          </w:tcPr>
          <w:p w14:paraId="30FA91DF" w14:textId="77777777" w:rsidR="00104360" w:rsidRPr="00104360" w:rsidRDefault="00104360" w:rsidP="00104360">
            <w:pPr>
              <w:spacing w:line="240" w:lineRule="auto"/>
              <w:jc w:val="center"/>
              <w:rPr>
                <w:rFonts w:cs="Times New Roman"/>
                <w:sz w:val="20"/>
                <w:szCs w:val="20"/>
                <w:lang w:val="en-US"/>
              </w:rPr>
            </w:pPr>
            <w:r w:rsidRPr="00104360">
              <w:rPr>
                <w:rFonts w:cs="Times New Roman"/>
                <w:sz w:val="20"/>
                <w:szCs w:val="20"/>
                <w:lang w:val="en-US"/>
              </w:rPr>
              <w:t>9</w:t>
            </w:r>
          </w:p>
        </w:tc>
        <w:tc>
          <w:tcPr>
            <w:tcW w:w="5603" w:type="dxa"/>
          </w:tcPr>
          <w:p w14:paraId="17BAD53B" w14:textId="77777777" w:rsidR="00104360" w:rsidRPr="00104360" w:rsidRDefault="00104360" w:rsidP="0010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104360">
              <w:rPr>
                <w:rFonts w:eastAsia="Times New Roman" w:cs="Times New Roman"/>
                <w:sz w:val="20"/>
                <w:szCs w:val="20"/>
              </w:rPr>
              <w:t>Items of iron or steel</w:t>
            </w:r>
          </w:p>
        </w:tc>
        <w:tc>
          <w:tcPr>
            <w:tcW w:w="2497" w:type="dxa"/>
          </w:tcPr>
          <w:p w14:paraId="7592FB44" w14:textId="6EF0E3A8" w:rsidR="00104360" w:rsidRPr="00104360" w:rsidRDefault="00104360" w:rsidP="00104360">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104360">
              <w:rPr>
                <w:rFonts w:cs="Times New Roman"/>
                <w:sz w:val="20"/>
                <w:szCs w:val="20"/>
              </w:rPr>
              <w:t>5</w:t>
            </w:r>
            <w:r w:rsidRPr="00104360">
              <w:rPr>
                <w:rFonts w:cs="Times New Roman"/>
                <w:sz w:val="20"/>
                <w:szCs w:val="20"/>
                <w:lang w:val="en-US"/>
              </w:rPr>
              <w:t>.</w:t>
            </w:r>
            <w:r w:rsidRPr="00104360">
              <w:rPr>
                <w:rFonts w:cs="Times New Roman"/>
                <w:sz w:val="20"/>
                <w:szCs w:val="20"/>
              </w:rPr>
              <w:t>658</w:t>
            </w:r>
            <w:r w:rsidRPr="00104360">
              <w:rPr>
                <w:rFonts w:cs="Times New Roman"/>
                <w:sz w:val="20"/>
                <w:szCs w:val="20"/>
                <w:lang w:val="en-US"/>
              </w:rPr>
              <w:t>.</w:t>
            </w:r>
            <w:r w:rsidRPr="00104360">
              <w:rPr>
                <w:rFonts w:cs="Times New Roman"/>
                <w:sz w:val="20"/>
                <w:szCs w:val="20"/>
              </w:rPr>
              <w:t>414</w:t>
            </w:r>
          </w:p>
        </w:tc>
      </w:tr>
      <w:tr w:rsidR="00104360" w:rsidRPr="00104360" w14:paraId="1A331B8E" w14:textId="77777777" w:rsidTr="00EE6E02">
        <w:tc>
          <w:tcPr>
            <w:cnfStyle w:val="001000000000" w:firstRow="0" w:lastRow="0" w:firstColumn="1" w:lastColumn="0" w:oddVBand="0" w:evenVBand="0" w:oddHBand="0" w:evenHBand="0" w:firstRowFirstColumn="0" w:firstRowLastColumn="0" w:lastRowFirstColumn="0" w:lastRowLastColumn="0"/>
            <w:tcW w:w="558" w:type="dxa"/>
          </w:tcPr>
          <w:p w14:paraId="7C949779" w14:textId="77777777" w:rsidR="00104360" w:rsidRPr="00104360" w:rsidRDefault="00104360" w:rsidP="00104360">
            <w:pPr>
              <w:spacing w:line="240" w:lineRule="auto"/>
              <w:jc w:val="center"/>
              <w:rPr>
                <w:rFonts w:cs="Times New Roman"/>
                <w:sz w:val="20"/>
                <w:szCs w:val="20"/>
                <w:lang w:val="en-US"/>
              </w:rPr>
            </w:pPr>
            <w:r w:rsidRPr="00104360">
              <w:rPr>
                <w:rFonts w:cs="Times New Roman"/>
                <w:sz w:val="20"/>
                <w:szCs w:val="20"/>
                <w:lang w:val="en-US"/>
              </w:rPr>
              <w:t>10</w:t>
            </w:r>
          </w:p>
        </w:tc>
        <w:tc>
          <w:tcPr>
            <w:tcW w:w="5603" w:type="dxa"/>
          </w:tcPr>
          <w:p w14:paraId="6B83F896" w14:textId="77777777" w:rsidR="00104360" w:rsidRPr="00104360" w:rsidRDefault="00104360" w:rsidP="00104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104360">
              <w:rPr>
                <w:rFonts w:eastAsia="Times New Roman" w:cs="Times New Roman"/>
                <w:sz w:val="20"/>
                <w:szCs w:val="20"/>
              </w:rPr>
              <w:t xml:space="preserve">Furniture; beds, mattresses, mattress supports, pillows and similar stuffed </w:t>
            </w:r>
            <w:r w:rsidRPr="00104360">
              <w:rPr>
                <w:rFonts w:eastAsia="Times New Roman" w:cs="Times New Roman"/>
                <w:sz w:val="20"/>
                <w:szCs w:val="20"/>
                <w:lang w:val="en-US"/>
              </w:rPr>
              <w:t>furniture</w:t>
            </w:r>
          </w:p>
        </w:tc>
        <w:tc>
          <w:tcPr>
            <w:tcW w:w="2497" w:type="dxa"/>
          </w:tcPr>
          <w:p w14:paraId="40E4879B" w14:textId="4312E659" w:rsidR="00104360" w:rsidRPr="00104360" w:rsidRDefault="00104360" w:rsidP="00104360">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04360">
              <w:rPr>
                <w:rFonts w:cs="Times New Roman"/>
                <w:sz w:val="20"/>
                <w:szCs w:val="20"/>
              </w:rPr>
              <w:t>5</w:t>
            </w:r>
            <w:r w:rsidRPr="00104360">
              <w:rPr>
                <w:rFonts w:cs="Times New Roman"/>
                <w:sz w:val="20"/>
                <w:szCs w:val="20"/>
                <w:lang w:val="en-US"/>
              </w:rPr>
              <w:t>.</w:t>
            </w:r>
            <w:r w:rsidRPr="00104360">
              <w:rPr>
                <w:rFonts w:cs="Times New Roman"/>
                <w:sz w:val="20"/>
                <w:szCs w:val="20"/>
              </w:rPr>
              <w:t>571</w:t>
            </w:r>
            <w:r w:rsidRPr="00104360">
              <w:rPr>
                <w:rFonts w:cs="Times New Roman"/>
                <w:sz w:val="20"/>
                <w:szCs w:val="20"/>
                <w:lang w:val="en-US"/>
              </w:rPr>
              <w:t>.</w:t>
            </w:r>
            <w:r w:rsidRPr="00104360">
              <w:rPr>
                <w:rFonts w:cs="Times New Roman"/>
                <w:sz w:val="20"/>
                <w:szCs w:val="20"/>
              </w:rPr>
              <w:t>307</w:t>
            </w:r>
          </w:p>
        </w:tc>
      </w:tr>
    </w:tbl>
    <w:p w14:paraId="35B4CCAF" w14:textId="471BCAAF" w:rsidR="00104360" w:rsidRDefault="00104360" w:rsidP="00104360">
      <w:pPr>
        <w:spacing w:line="240" w:lineRule="auto"/>
        <w:jc w:val="both"/>
        <w:rPr>
          <w:sz w:val="20"/>
          <w:szCs w:val="20"/>
        </w:rPr>
      </w:pPr>
      <w:r w:rsidRPr="00104360">
        <w:rPr>
          <w:sz w:val="20"/>
          <w:szCs w:val="20"/>
        </w:rPr>
        <w:t>Source: Trade Map</w:t>
      </w:r>
    </w:p>
    <w:p w14:paraId="2F114B58" w14:textId="20CA625D" w:rsidR="00CD6461" w:rsidRDefault="00CD6461" w:rsidP="00CD6461">
      <w:pPr>
        <w:spacing w:line="240" w:lineRule="auto"/>
        <w:jc w:val="both"/>
        <w:rPr>
          <w:sz w:val="20"/>
          <w:szCs w:val="20"/>
        </w:rPr>
      </w:pPr>
      <w:r w:rsidRPr="00CD6461">
        <w:rPr>
          <w:sz w:val="20"/>
          <w:szCs w:val="20"/>
        </w:rPr>
        <w:t>Based on the table above, it is known that that Australia is a lot import machinery, equipment mechanics, nuclear reactors, boilers and parts thereof, with a total value of import of 36,833,900 thousand USD. However, for products the no many produced in Lampung. Following Lampung's potential for could see opportunity for export to Australia.</w:t>
      </w:r>
    </w:p>
    <w:p w14:paraId="0F2C51A5" w14:textId="3244E1D6" w:rsidR="00662E03" w:rsidRDefault="00662E03" w:rsidP="00CD6461">
      <w:pPr>
        <w:spacing w:line="240" w:lineRule="auto"/>
        <w:jc w:val="both"/>
        <w:rPr>
          <w:sz w:val="20"/>
          <w:szCs w:val="20"/>
        </w:rPr>
      </w:pPr>
    </w:p>
    <w:p w14:paraId="17989FBE" w14:textId="77777777" w:rsidR="00662E03" w:rsidRDefault="00662E03" w:rsidP="00CD6461">
      <w:pPr>
        <w:spacing w:line="240" w:lineRule="auto"/>
        <w:jc w:val="both"/>
        <w:rPr>
          <w:sz w:val="20"/>
          <w:szCs w:val="20"/>
        </w:rPr>
      </w:pPr>
    </w:p>
    <w:p w14:paraId="5FA2342D" w14:textId="0E21F431" w:rsidR="001836E3" w:rsidRPr="001836E3" w:rsidRDefault="001836E3" w:rsidP="001836E3">
      <w:pPr>
        <w:spacing w:line="240" w:lineRule="auto"/>
        <w:jc w:val="both"/>
        <w:rPr>
          <w:b/>
          <w:bCs/>
          <w:sz w:val="20"/>
          <w:szCs w:val="20"/>
        </w:rPr>
      </w:pPr>
      <w:r w:rsidRPr="001836E3">
        <w:rPr>
          <w:b/>
          <w:bCs/>
          <w:sz w:val="20"/>
          <w:szCs w:val="20"/>
        </w:rPr>
        <w:t xml:space="preserve">Table 5 </w:t>
      </w:r>
      <w:r w:rsidRPr="001836E3">
        <w:rPr>
          <w:sz w:val="20"/>
          <w:szCs w:val="20"/>
        </w:rPr>
        <w:t>Lampung Export Products in 2021</w:t>
      </w:r>
    </w:p>
    <w:tbl>
      <w:tblPr>
        <w:tblStyle w:val="PlainTable3"/>
        <w:tblW w:w="0" w:type="auto"/>
        <w:tblLook w:val="04A0" w:firstRow="1" w:lastRow="0" w:firstColumn="1" w:lastColumn="0" w:noHBand="0" w:noVBand="1"/>
      </w:tblPr>
      <w:tblGrid>
        <w:gridCol w:w="527"/>
        <w:gridCol w:w="2195"/>
        <w:gridCol w:w="1818"/>
      </w:tblGrid>
      <w:tr w:rsidR="001836E3" w:rsidRPr="001836E3" w14:paraId="7E8223C8" w14:textId="77777777" w:rsidTr="00EE6E0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6" w:type="dxa"/>
          </w:tcPr>
          <w:p w14:paraId="6CB89DE7" w14:textId="77777777" w:rsidR="001836E3" w:rsidRPr="001836E3" w:rsidRDefault="001836E3" w:rsidP="001836E3">
            <w:pPr>
              <w:spacing w:line="240" w:lineRule="auto"/>
              <w:jc w:val="center"/>
              <w:rPr>
                <w:rFonts w:cs="Times New Roman"/>
                <w:b w:val="0"/>
                <w:bCs w:val="0"/>
                <w:sz w:val="20"/>
                <w:szCs w:val="20"/>
                <w:lang w:val="en-US"/>
              </w:rPr>
            </w:pPr>
            <w:r w:rsidRPr="001836E3">
              <w:rPr>
                <w:rFonts w:cs="Times New Roman"/>
                <w:sz w:val="20"/>
                <w:szCs w:val="20"/>
                <w:lang w:val="en-US"/>
              </w:rPr>
              <w:t>No</w:t>
            </w:r>
          </w:p>
        </w:tc>
        <w:tc>
          <w:tcPr>
            <w:tcW w:w="4572" w:type="dxa"/>
          </w:tcPr>
          <w:p w14:paraId="018E94EB" w14:textId="77777777" w:rsidR="001836E3" w:rsidRPr="001836E3" w:rsidRDefault="001836E3" w:rsidP="001836E3">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lang w:val="en-US"/>
              </w:rPr>
            </w:pPr>
            <w:r w:rsidRPr="001836E3">
              <w:rPr>
                <w:rFonts w:cs="Times New Roman"/>
                <w:sz w:val="20"/>
                <w:szCs w:val="20"/>
                <w:lang w:val="en-US"/>
              </w:rPr>
              <w:t>Product Label</w:t>
            </w:r>
          </w:p>
        </w:tc>
        <w:tc>
          <w:tcPr>
            <w:tcW w:w="3528" w:type="dxa"/>
          </w:tcPr>
          <w:p w14:paraId="55F3A15C" w14:textId="77777777" w:rsidR="001836E3" w:rsidRPr="001836E3" w:rsidRDefault="001836E3" w:rsidP="001836E3">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20"/>
                <w:szCs w:val="20"/>
                <w:lang w:val="en-US"/>
              </w:rPr>
            </w:pPr>
            <w:r w:rsidRPr="001836E3">
              <w:rPr>
                <w:rFonts w:cs="Times New Roman"/>
                <w:sz w:val="20"/>
                <w:szCs w:val="20"/>
                <w:lang w:val="en-US"/>
              </w:rPr>
              <w:t>Value (thousand dollars)</w:t>
            </w:r>
          </w:p>
        </w:tc>
      </w:tr>
      <w:tr w:rsidR="001836E3" w:rsidRPr="001836E3" w14:paraId="421BE78B" w14:textId="77777777" w:rsidTr="00EE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61A3A165" w14:textId="77777777" w:rsidR="001836E3" w:rsidRPr="001836E3" w:rsidRDefault="001836E3" w:rsidP="001836E3">
            <w:pPr>
              <w:spacing w:line="240" w:lineRule="auto"/>
              <w:jc w:val="center"/>
              <w:rPr>
                <w:rFonts w:cs="Times New Roman"/>
                <w:sz w:val="20"/>
                <w:szCs w:val="20"/>
                <w:lang w:val="en-US"/>
              </w:rPr>
            </w:pPr>
            <w:r w:rsidRPr="001836E3">
              <w:rPr>
                <w:rFonts w:cs="Times New Roman"/>
                <w:sz w:val="20"/>
                <w:szCs w:val="20"/>
                <w:lang w:val="en-US"/>
              </w:rPr>
              <w:t>1</w:t>
            </w:r>
          </w:p>
        </w:tc>
        <w:tc>
          <w:tcPr>
            <w:tcW w:w="4572" w:type="dxa"/>
          </w:tcPr>
          <w:p w14:paraId="5D7395B4" w14:textId="77777777" w:rsidR="001836E3" w:rsidRPr="001836E3" w:rsidRDefault="001836E3" w:rsidP="00183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1836E3">
              <w:rPr>
                <w:rFonts w:eastAsia="Times New Roman" w:cs="Times New Roman"/>
                <w:sz w:val="20"/>
                <w:szCs w:val="20"/>
                <w:lang w:val="en-US"/>
              </w:rPr>
              <w:t>Animal/vegetable fats and oils</w:t>
            </w:r>
          </w:p>
        </w:tc>
        <w:tc>
          <w:tcPr>
            <w:tcW w:w="3528" w:type="dxa"/>
          </w:tcPr>
          <w:p w14:paraId="3642F774" w14:textId="77777777" w:rsidR="001836E3" w:rsidRPr="001836E3" w:rsidRDefault="001836E3" w:rsidP="001836E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1836E3">
              <w:rPr>
                <w:rFonts w:cs="Times New Roman"/>
                <w:sz w:val="20"/>
                <w:szCs w:val="20"/>
                <w:lang w:val="en-US"/>
              </w:rPr>
              <w:t>1,723,778,79</w:t>
            </w:r>
          </w:p>
        </w:tc>
      </w:tr>
      <w:tr w:rsidR="001836E3" w:rsidRPr="001836E3" w14:paraId="68FAA09A" w14:textId="77777777" w:rsidTr="00EE6E02">
        <w:tc>
          <w:tcPr>
            <w:cnfStyle w:val="001000000000" w:firstRow="0" w:lastRow="0" w:firstColumn="1" w:lastColumn="0" w:oddVBand="0" w:evenVBand="0" w:oddHBand="0" w:evenHBand="0" w:firstRowFirstColumn="0" w:firstRowLastColumn="0" w:lastRowFirstColumn="0" w:lastRowLastColumn="0"/>
            <w:tcW w:w="576" w:type="dxa"/>
          </w:tcPr>
          <w:p w14:paraId="438EA77F" w14:textId="77777777" w:rsidR="001836E3" w:rsidRPr="001836E3" w:rsidRDefault="001836E3" w:rsidP="001836E3">
            <w:pPr>
              <w:spacing w:line="240" w:lineRule="auto"/>
              <w:jc w:val="center"/>
              <w:rPr>
                <w:rFonts w:cs="Times New Roman"/>
                <w:sz w:val="20"/>
                <w:szCs w:val="20"/>
                <w:lang w:val="en-US"/>
              </w:rPr>
            </w:pPr>
            <w:r w:rsidRPr="001836E3">
              <w:rPr>
                <w:rFonts w:cs="Times New Roman"/>
                <w:sz w:val="20"/>
                <w:szCs w:val="20"/>
                <w:lang w:val="en-US"/>
              </w:rPr>
              <w:t>2</w:t>
            </w:r>
          </w:p>
        </w:tc>
        <w:tc>
          <w:tcPr>
            <w:tcW w:w="4572" w:type="dxa"/>
          </w:tcPr>
          <w:p w14:paraId="52BC9178" w14:textId="77777777" w:rsidR="001836E3" w:rsidRPr="001836E3" w:rsidRDefault="001836E3" w:rsidP="00183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1836E3">
              <w:rPr>
                <w:rFonts w:eastAsia="Times New Roman" w:cs="Times New Roman"/>
                <w:sz w:val="20"/>
                <w:szCs w:val="20"/>
                <w:lang w:val="en-US"/>
              </w:rPr>
              <w:t>Coal</w:t>
            </w:r>
          </w:p>
        </w:tc>
        <w:tc>
          <w:tcPr>
            <w:tcW w:w="3528" w:type="dxa"/>
          </w:tcPr>
          <w:p w14:paraId="27259CBC" w14:textId="77777777" w:rsidR="001836E3" w:rsidRPr="001836E3" w:rsidRDefault="001836E3" w:rsidP="001836E3">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1836E3">
              <w:rPr>
                <w:rFonts w:cs="Times New Roman"/>
                <w:sz w:val="20"/>
                <w:szCs w:val="20"/>
                <w:lang w:val="en-US"/>
              </w:rPr>
              <w:t>790,530.08</w:t>
            </w:r>
          </w:p>
        </w:tc>
      </w:tr>
      <w:tr w:rsidR="001836E3" w:rsidRPr="001836E3" w14:paraId="4189D5CC" w14:textId="77777777" w:rsidTr="00EE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71F018A5" w14:textId="77777777" w:rsidR="001836E3" w:rsidRPr="001836E3" w:rsidRDefault="001836E3" w:rsidP="001836E3">
            <w:pPr>
              <w:spacing w:line="240" w:lineRule="auto"/>
              <w:jc w:val="center"/>
              <w:rPr>
                <w:rFonts w:cs="Times New Roman"/>
                <w:sz w:val="20"/>
                <w:szCs w:val="20"/>
                <w:lang w:val="en-US"/>
              </w:rPr>
            </w:pPr>
            <w:r w:rsidRPr="001836E3">
              <w:rPr>
                <w:rFonts w:cs="Times New Roman"/>
                <w:sz w:val="20"/>
                <w:szCs w:val="20"/>
                <w:lang w:val="en-US"/>
              </w:rPr>
              <w:t>3</w:t>
            </w:r>
          </w:p>
        </w:tc>
        <w:tc>
          <w:tcPr>
            <w:tcW w:w="4572" w:type="dxa"/>
          </w:tcPr>
          <w:p w14:paraId="22EE76F1" w14:textId="5534FD0F" w:rsidR="001836E3" w:rsidRPr="001836E3" w:rsidRDefault="001836E3" w:rsidP="00183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1836E3">
              <w:rPr>
                <w:rFonts w:eastAsia="Times New Roman" w:cs="Times New Roman"/>
                <w:sz w:val="20"/>
                <w:szCs w:val="20"/>
                <w:lang w:val="en-US"/>
              </w:rPr>
              <w:t>Coffee, tea, spices</w:t>
            </w:r>
          </w:p>
        </w:tc>
        <w:tc>
          <w:tcPr>
            <w:tcW w:w="3528" w:type="dxa"/>
          </w:tcPr>
          <w:p w14:paraId="3155BEEA" w14:textId="77777777" w:rsidR="001836E3" w:rsidRPr="001836E3" w:rsidRDefault="001836E3" w:rsidP="001836E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1836E3">
              <w:rPr>
                <w:rFonts w:cs="Times New Roman"/>
                <w:sz w:val="20"/>
                <w:szCs w:val="20"/>
                <w:lang w:val="en-US"/>
              </w:rPr>
              <w:t>495,581.73</w:t>
            </w:r>
          </w:p>
        </w:tc>
      </w:tr>
      <w:tr w:rsidR="001836E3" w:rsidRPr="001836E3" w14:paraId="28A98AA7" w14:textId="77777777" w:rsidTr="00EE6E02">
        <w:tc>
          <w:tcPr>
            <w:cnfStyle w:val="001000000000" w:firstRow="0" w:lastRow="0" w:firstColumn="1" w:lastColumn="0" w:oddVBand="0" w:evenVBand="0" w:oddHBand="0" w:evenHBand="0" w:firstRowFirstColumn="0" w:firstRowLastColumn="0" w:lastRowFirstColumn="0" w:lastRowLastColumn="0"/>
            <w:tcW w:w="576" w:type="dxa"/>
          </w:tcPr>
          <w:p w14:paraId="5FDBD530" w14:textId="77777777" w:rsidR="001836E3" w:rsidRPr="001836E3" w:rsidRDefault="001836E3" w:rsidP="001836E3">
            <w:pPr>
              <w:spacing w:line="240" w:lineRule="auto"/>
              <w:jc w:val="center"/>
              <w:rPr>
                <w:rFonts w:cs="Times New Roman"/>
                <w:sz w:val="20"/>
                <w:szCs w:val="20"/>
                <w:lang w:val="en-US"/>
              </w:rPr>
            </w:pPr>
            <w:r w:rsidRPr="001836E3">
              <w:rPr>
                <w:rFonts w:cs="Times New Roman"/>
                <w:sz w:val="20"/>
                <w:szCs w:val="20"/>
                <w:lang w:val="en-US"/>
              </w:rPr>
              <w:t>4</w:t>
            </w:r>
          </w:p>
        </w:tc>
        <w:tc>
          <w:tcPr>
            <w:tcW w:w="4572" w:type="dxa"/>
          </w:tcPr>
          <w:p w14:paraId="0F8E89BA" w14:textId="77777777" w:rsidR="001836E3" w:rsidRPr="001836E3" w:rsidRDefault="001836E3" w:rsidP="00183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1836E3">
              <w:rPr>
                <w:rFonts w:eastAsia="Times New Roman" w:cs="Times New Roman"/>
                <w:sz w:val="20"/>
                <w:szCs w:val="20"/>
                <w:lang w:val="en-US"/>
              </w:rPr>
              <w:t>Dregs / Industrial Waste Food</w:t>
            </w:r>
          </w:p>
        </w:tc>
        <w:tc>
          <w:tcPr>
            <w:tcW w:w="3528" w:type="dxa"/>
          </w:tcPr>
          <w:p w14:paraId="6A465EA3" w14:textId="77777777" w:rsidR="001836E3" w:rsidRPr="001836E3" w:rsidRDefault="001836E3" w:rsidP="001836E3">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1836E3">
              <w:rPr>
                <w:rStyle w:val="markedcontent"/>
                <w:rFonts w:cs="Times New Roman"/>
                <w:sz w:val="20"/>
                <w:szCs w:val="20"/>
                <w:lang w:val="en-US"/>
              </w:rPr>
              <w:t xml:space="preserve">3 </w:t>
            </w:r>
            <w:r w:rsidRPr="001836E3">
              <w:rPr>
                <w:rStyle w:val="markedcontent"/>
                <w:rFonts w:cs="Times New Roman"/>
                <w:sz w:val="20"/>
                <w:szCs w:val="20"/>
              </w:rPr>
              <w:t>62 808.98</w:t>
            </w:r>
          </w:p>
        </w:tc>
      </w:tr>
      <w:tr w:rsidR="001836E3" w:rsidRPr="001836E3" w14:paraId="307347E2" w14:textId="77777777" w:rsidTr="00EE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0B38F0AD" w14:textId="77777777" w:rsidR="001836E3" w:rsidRPr="001836E3" w:rsidRDefault="001836E3" w:rsidP="001836E3">
            <w:pPr>
              <w:spacing w:line="240" w:lineRule="auto"/>
              <w:jc w:val="center"/>
              <w:rPr>
                <w:rFonts w:cs="Times New Roman"/>
                <w:sz w:val="20"/>
                <w:szCs w:val="20"/>
                <w:lang w:val="en-US"/>
              </w:rPr>
            </w:pPr>
            <w:r w:rsidRPr="001836E3">
              <w:rPr>
                <w:rFonts w:cs="Times New Roman"/>
                <w:sz w:val="20"/>
                <w:szCs w:val="20"/>
                <w:lang w:val="en-US"/>
              </w:rPr>
              <w:t>5</w:t>
            </w:r>
          </w:p>
        </w:tc>
        <w:tc>
          <w:tcPr>
            <w:tcW w:w="4572" w:type="dxa"/>
          </w:tcPr>
          <w:p w14:paraId="2275E5AE" w14:textId="77777777" w:rsidR="001836E3" w:rsidRPr="001836E3" w:rsidRDefault="001836E3" w:rsidP="001836E3">
            <w:pPr>
              <w:spacing w:line="240" w:lineRule="auto"/>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1836E3">
              <w:rPr>
                <w:rFonts w:cs="Times New Roman"/>
                <w:sz w:val="20"/>
                <w:szCs w:val="20"/>
                <w:lang w:val="en-US"/>
              </w:rPr>
              <w:t>Processed from Fruits / vegetables</w:t>
            </w:r>
          </w:p>
        </w:tc>
        <w:tc>
          <w:tcPr>
            <w:tcW w:w="3528" w:type="dxa"/>
          </w:tcPr>
          <w:p w14:paraId="1FF90CF8" w14:textId="77777777" w:rsidR="001836E3" w:rsidRPr="001836E3" w:rsidRDefault="001836E3" w:rsidP="001836E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1836E3">
              <w:rPr>
                <w:rFonts w:cs="Times New Roman"/>
                <w:sz w:val="20"/>
                <w:szCs w:val="20"/>
                <w:lang w:val="en-US"/>
              </w:rPr>
              <w:t>331590.74</w:t>
            </w:r>
          </w:p>
        </w:tc>
      </w:tr>
      <w:tr w:rsidR="001836E3" w:rsidRPr="001836E3" w14:paraId="27D0BC60" w14:textId="77777777" w:rsidTr="00EE6E02">
        <w:tc>
          <w:tcPr>
            <w:cnfStyle w:val="001000000000" w:firstRow="0" w:lastRow="0" w:firstColumn="1" w:lastColumn="0" w:oddVBand="0" w:evenVBand="0" w:oddHBand="0" w:evenHBand="0" w:firstRowFirstColumn="0" w:firstRowLastColumn="0" w:lastRowFirstColumn="0" w:lastRowLastColumn="0"/>
            <w:tcW w:w="576" w:type="dxa"/>
          </w:tcPr>
          <w:p w14:paraId="51996F02" w14:textId="77777777" w:rsidR="001836E3" w:rsidRPr="001836E3" w:rsidRDefault="001836E3" w:rsidP="001836E3">
            <w:pPr>
              <w:spacing w:line="240" w:lineRule="auto"/>
              <w:jc w:val="center"/>
              <w:rPr>
                <w:rFonts w:cs="Times New Roman"/>
                <w:sz w:val="20"/>
                <w:szCs w:val="20"/>
                <w:lang w:val="en-US"/>
              </w:rPr>
            </w:pPr>
            <w:r w:rsidRPr="001836E3">
              <w:rPr>
                <w:rFonts w:cs="Times New Roman"/>
                <w:sz w:val="20"/>
                <w:szCs w:val="20"/>
                <w:lang w:val="en-US"/>
              </w:rPr>
              <w:t>6</w:t>
            </w:r>
          </w:p>
        </w:tc>
        <w:tc>
          <w:tcPr>
            <w:tcW w:w="4572" w:type="dxa"/>
          </w:tcPr>
          <w:p w14:paraId="06448BA1" w14:textId="77777777" w:rsidR="001836E3" w:rsidRPr="001836E3" w:rsidRDefault="001836E3" w:rsidP="00183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1836E3">
              <w:rPr>
                <w:rFonts w:eastAsia="Times New Roman" w:cs="Times New Roman"/>
                <w:sz w:val="20"/>
                <w:szCs w:val="20"/>
                <w:lang w:val="en-US"/>
              </w:rPr>
              <w:t>Pulp /Wood Pulp</w:t>
            </w:r>
          </w:p>
        </w:tc>
        <w:tc>
          <w:tcPr>
            <w:tcW w:w="3528" w:type="dxa"/>
          </w:tcPr>
          <w:p w14:paraId="0EAD422F" w14:textId="77777777" w:rsidR="001836E3" w:rsidRPr="001836E3" w:rsidRDefault="001836E3" w:rsidP="001836E3">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1836E3">
              <w:rPr>
                <w:rFonts w:cs="Times New Roman"/>
                <w:sz w:val="20"/>
                <w:szCs w:val="20"/>
                <w:lang w:val="en-US"/>
              </w:rPr>
              <w:t>206,531.22</w:t>
            </w:r>
          </w:p>
        </w:tc>
      </w:tr>
      <w:tr w:rsidR="001836E3" w:rsidRPr="001836E3" w14:paraId="7E269CA0" w14:textId="77777777" w:rsidTr="00EE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0DD7644D" w14:textId="77777777" w:rsidR="001836E3" w:rsidRPr="001836E3" w:rsidRDefault="001836E3" w:rsidP="001836E3">
            <w:pPr>
              <w:spacing w:line="240" w:lineRule="auto"/>
              <w:jc w:val="center"/>
              <w:rPr>
                <w:rFonts w:cs="Times New Roman"/>
                <w:sz w:val="20"/>
                <w:szCs w:val="20"/>
                <w:lang w:val="en-US"/>
              </w:rPr>
            </w:pPr>
            <w:r w:rsidRPr="001836E3">
              <w:rPr>
                <w:rFonts w:cs="Times New Roman"/>
                <w:sz w:val="20"/>
                <w:szCs w:val="20"/>
                <w:lang w:val="en-US"/>
              </w:rPr>
              <w:t>7</w:t>
            </w:r>
          </w:p>
        </w:tc>
        <w:tc>
          <w:tcPr>
            <w:tcW w:w="4572" w:type="dxa"/>
          </w:tcPr>
          <w:p w14:paraId="1B2FA502" w14:textId="77777777" w:rsidR="001836E3" w:rsidRPr="001836E3" w:rsidRDefault="001836E3" w:rsidP="00183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1836E3">
              <w:rPr>
                <w:rFonts w:eastAsia="Times New Roman" w:cs="Times New Roman"/>
                <w:sz w:val="20"/>
                <w:szCs w:val="20"/>
                <w:lang w:val="en-US"/>
              </w:rPr>
              <w:t>Fish and Shrimp</w:t>
            </w:r>
          </w:p>
        </w:tc>
        <w:tc>
          <w:tcPr>
            <w:tcW w:w="3528" w:type="dxa"/>
          </w:tcPr>
          <w:p w14:paraId="0DD9F8B3" w14:textId="77777777" w:rsidR="001836E3" w:rsidRPr="001836E3" w:rsidRDefault="001836E3" w:rsidP="001836E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1836E3">
              <w:rPr>
                <w:rFonts w:cs="Times New Roman"/>
                <w:sz w:val="20"/>
                <w:szCs w:val="20"/>
                <w:lang w:val="en-US"/>
              </w:rPr>
              <w:t>165,552.82</w:t>
            </w:r>
          </w:p>
        </w:tc>
      </w:tr>
      <w:tr w:rsidR="001836E3" w:rsidRPr="001836E3" w14:paraId="18D2FEAF" w14:textId="77777777" w:rsidTr="00EE6E02">
        <w:tc>
          <w:tcPr>
            <w:cnfStyle w:val="001000000000" w:firstRow="0" w:lastRow="0" w:firstColumn="1" w:lastColumn="0" w:oddVBand="0" w:evenVBand="0" w:oddHBand="0" w:evenHBand="0" w:firstRowFirstColumn="0" w:firstRowLastColumn="0" w:lastRowFirstColumn="0" w:lastRowLastColumn="0"/>
            <w:tcW w:w="576" w:type="dxa"/>
          </w:tcPr>
          <w:p w14:paraId="2A53AFC5" w14:textId="77777777" w:rsidR="001836E3" w:rsidRPr="001836E3" w:rsidRDefault="001836E3" w:rsidP="001836E3">
            <w:pPr>
              <w:spacing w:line="240" w:lineRule="auto"/>
              <w:jc w:val="center"/>
              <w:rPr>
                <w:rFonts w:cs="Times New Roman"/>
                <w:sz w:val="20"/>
                <w:szCs w:val="20"/>
                <w:lang w:val="en-US"/>
              </w:rPr>
            </w:pPr>
            <w:r w:rsidRPr="001836E3">
              <w:rPr>
                <w:rFonts w:cs="Times New Roman"/>
                <w:sz w:val="20"/>
                <w:szCs w:val="20"/>
                <w:lang w:val="en-US"/>
              </w:rPr>
              <w:t>8</w:t>
            </w:r>
          </w:p>
        </w:tc>
        <w:tc>
          <w:tcPr>
            <w:tcW w:w="4572" w:type="dxa"/>
          </w:tcPr>
          <w:p w14:paraId="678AE5F7" w14:textId="77777777" w:rsidR="001836E3" w:rsidRPr="001836E3" w:rsidRDefault="001836E3" w:rsidP="00183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1836E3">
              <w:rPr>
                <w:rFonts w:eastAsia="Times New Roman" w:cs="Times New Roman"/>
                <w:sz w:val="20"/>
                <w:szCs w:val="20"/>
                <w:lang w:val="en-US"/>
              </w:rPr>
              <w:t>Rubber and Rubber Products</w:t>
            </w:r>
          </w:p>
        </w:tc>
        <w:tc>
          <w:tcPr>
            <w:tcW w:w="3528" w:type="dxa"/>
          </w:tcPr>
          <w:p w14:paraId="56A526EC" w14:textId="77777777" w:rsidR="001836E3" w:rsidRPr="001836E3" w:rsidRDefault="001836E3" w:rsidP="001836E3">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1836E3">
              <w:rPr>
                <w:rFonts w:cs="Times New Roman"/>
                <w:sz w:val="20"/>
                <w:szCs w:val="20"/>
                <w:lang w:val="en-US"/>
              </w:rPr>
              <w:t>154.981.42</w:t>
            </w:r>
          </w:p>
        </w:tc>
      </w:tr>
      <w:tr w:rsidR="001836E3" w:rsidRPr="001836E3" w14:paraId="2DEF7AA2" w14:textId="77777777" w:rsidTr="00EE6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14:paraId="718135F8" w14:textId="77777777" w:rsidR="001836E3" w:rsidRPr="001836E3" w:rsidRDefault="001836E3" w:rsidP="001836E3">
            <w:pPr>
              <w:spacing w:line="240" w:lineRule="auto"/>
              <w:jc w:val="center"/>
              <w:rPr>
                <w:rFonts w:cs="Times New Roman"/>
                <w:sz w:val="20"/>
                <w:szCs w:val="20"/>
                <w:lang w:val="en-US"/>
              </w:rPr>
            </w:pPr>
            <w:r w:rsidRPr="001836E3">
              <w:rPr>
                <w:rFonts w:cs="Times New Roman"/>
                <w:sz w:val="20"/>
                <w:szCs w:val="20"/>
                <w:lang w:val="en-US"/>
              </w:rPr>
              <w:t>9</w:t>
            </w:r>
          </w:p>
        </w:tc>
        <w:tc>
          <w:tcPr>
            <w:tcW w:w="4572" w:type="dxa"/>
          </w:tcPr>
          <w:p w14:paraId="0500665B" w14:textId="77777777" w:rsidR="001836E3" w:rsidRPr="001836E3" w:rsidRDefault="001836E3" w:rsidP="00183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0"/>
                <w:lang w:val="en-US"/>
              </w:rPr>
            </w:pPr>
            <w:r w:rsidRPr="001836E3">
              <w:rPr>
                <w:rFonts w:eastAsia="Times New Roman" w:cs="Times New Roman"/>
                <w:sz w:val="20"/>
                <w:szCs w:val="20"/>
                <w:lang w:val="en-US"/>
              </w:rPr>
              <w:t>Processed Meat and Fish</w:t>
            </w:r>
          </w:p>
        </w:tc>
        <w:tc>
          <w:tcPr>
            <w:tcW w:w="3528" w:type="dxa"/>
          </w:tcPr>
          <w:p w14:paraId="7B635CE3" w14:textId="77777777" w:rsidR="001836E3" w:rsidRPr="001836E3" w:rsidRDefault="001836E3" w:rsidP="001836E3">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sz w:val="20"/>
                <w:szCs w:val="20"/>
                <w:lang w:val="en-US"/>
              </w:rPr>
            </w:pPr>
            <w:r w:rsidRPr="001836E3">
              <w:rPr>
                <w:rFonts w:cs="Times New Roman"/>
                <w:sz w:val="20"/>
                <w:szCs w:val="20"/>
                <w:lang w:val="en-US"/>
              </w:rPr>
              <w:t>131,112.32</w:t>
            </w:r>
          </w:p>
        </w:tc>
      </w:tr>
      <w:tr w:rsidR="001836E3" w:rsidRPr="001836E3" w14:paraId="5B93FB61" w14:textId="77777777" w:rsidTr="00EE6E02">
        <w:tc>
          <w:tcPr>
            <w:cnfStyle w:val="001000000000" w:firstRow="0" w:lastRow="0" w:firstColumn="1" w:lastColumn="0" w:oddVBand="0" w:evenVBand="0" w:oddHBand="0" w:evenHBand="0" w:firstRowFirstColumn="0" w:firstRowLastColumn="0" w:lastRowFirstColumn="0" w:lastRowLastColumn="0"/>
            <w:tcW w:w="576" w:type="dxa"/>
          </w:tcPr>
          <w:p w14:paraId="57407097" w14:textId="77777777" w:rsidR="001836E3" w:rsidRPr="001836E3" w:rsidRDefault="001836E3" w:rsidP="001836E3">
            <w:pPr>
              <w:spacing w:line="240" w:lineRule="auto"/>
              <w:jc w:val="center"/>
              <w:rPr>
                <w:rFonts w:cs="Times New Roman"/>
                <w:sz w:val="20"/>
                <w:szCs w:val="20"/>
                <w:lang w:val="en-US"/>
              </w:rPr>
            </w:pPr>
            <w:r w:rsidRPr="001836E3">
              <w:rPr>
                <w:rFonts w:cs="Times New Roman"/>
                <w:sz w:val="20"/>
                <w:szCs w:val="20"/>
                <w:lang w:val="en-US"/>
              </w:rPr>
              <w:t>10</w:t>
            </w:r>
          </w:p>
        </w:tc>
        <w:tc>
          <w:tcPr>
            <w:tcW w:w="4572" w:type="dxa"/>
          </w:tcPr>
          <w:p w14:paraId="5E2C4598" w14:textId="77777777" w:rsidR="001836E3" w:rsidRPr="001836E3" w:rsidRDefault="001836E3" w:rsidP="00183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val="en-US"/>
              </w:rPr>
            </w:pPr>
            <w:r w:rsidRPr="001836E3">
              <w:rPr>
                <w:rFonts w:eastAsia="Times New Roman" w:cs="Times New Roman"/>
                <w:sz w:val="20"/>
                <w:szCs w:val="20"/>
                <w:lang w:val="en-US"/>
              </w:rPr>
              <w:t>Various Chemical Products</w:t>
            </w:r>
          </w:p>
        </w:tc>
        <w:tc>
          <w:tcPr>
            <w:tcW w:w="3528" w:type="dxa"/>
          </w:tcPr>
          <w:p w14:paraId="6376B1E8" w14:textId="77777777" w:rsidR="001836E3" w:rsidRPr="001836E3" w:rsidRDefault="001836E3" w:rsidP="001836E3">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1836E3">
              <w:rPr>
                <w:rFonts w:cs="Times New Roman"/>
                <w:sz w:val="20"/>
                <w:szCs w:val="20"/>
                <w:lang w:val="en-US"/>
              </w:rPr>
              <w:t>129,030,28</w:t>
            </w:r>
          </w:p>
        </w:tc>
      </w:tr>
    </w:tbl>
    <w:p w14:paraId="571F99DE" w14:textId="77777777" w:rsidR="001836E3" w:rsidRPr="001836E3" w:rsidRDefault="001836E3" w:rsidP="001836E3">
      <w:pPr>
        <w:spacing w:line="240" w:lineRule="auto"/>
        <w:jc w:val="both"/>
        <w:rPr>
          <w:sz w:val="20"/>
          <w:szCs w:val="20"/>
        </w:rPr>
      </w:pPr>
    </w:p>
    <w:p w14:paraId="725ECD7C" w14:textId="092F642E" w:rsidR="001836E3" w:rsidRPr="001836E3" w:rsidRDefault="001836E3" w:rsidP="001836E3">
      <w:pPr>
        <w:spacing w:line="240" w:lineRule="auto"/>
        <w:jc w:val="both"/>
        <w:rPr>
          <w:sz w:val="20"/>
          <w:szCs w:val="20"/>
        </w:rPr>
      </w:pPr>
      <w:r w:rsidRPr="001836E3">
        <w:rPr>
          <w:sz w:val="20"/>
          <w:szCs w:val="20"/>
        </w:rPr>
        <w:t xml:space="preserve">From Tables 1 and 2 it can be seen that 10 products Australia needs the most import, it is product </w:t>
      </w:r>
      <w:r w:rsidR="00662E03">
        <w:rPr>
          <w:sz w:val="20"/>
          <w:szCs w:val="20"/>
        </w:rPr>
        <w:t xml:space="preserve">of </w:t>
      </w:r>
      <w:r w:rsidRPr="001836E3">
        <w:rPr>
          <w:sz w:val="20"/>
          <w:szCs w:val="20"/>
        </w:rPr>
        <w:t>Lampung exports. According to staff part Export Department of Commerce Lampung Province, during this Lampung exports to Australia only conducted if there is Request from Australia (</w:t>
      </w:r>
      <w:r w:rsidRPr="001836E3">
        <w:rPr>
          <w:i/>
          <w:iCs/>
          <w:sz w:val="20"/>
          <w:szCs w:val="20"/>
        </w:rPr>
        <w:t>temporary</w:t>
      </w:r>
      <w:r w:rsidRPr="001836E3">
        <w:rPr>
          <w:sz w:val="20"/>
          <w:szCs w:val="20"/>
        </w:rPr>
        <w:t xml:space="preserve">). </w:t>
      </w:r>
      <w:r w:rsidR="00662E03">
        <w:rPr>
          <w:sz w:val="20"/>
          <w:szCs w:val="20"/>
        </w:rPr>
        <w:t>B</w:t>
      </w:r>
      <w:r w:rsidRPr="001836E3">
        <w:rPr>
          <w:sz w:val="20"/>
          <w:szCs w:val="20"/>
        </w:rPr>
        <w:t xml:space="preserve">ecause of it is necessary existence scoping opportunity </w:t>
      </w:r>
      <w:r w:rsidR="00DD40A9">
        <w:rPr>
          <w:sz w:val="20"/>
          <w:szCs w:val="20"/>
        </w:rPr>
        <w:t>cooperation</w:t>
      </w:r>
      <w:r w:rsidRPr="001836E3">
        <w:rPr>
          <w:sz w:val="20"/>
          <w:szCs w:val="20"/>
        </w:rPr>
        <w:t xml:space="preserve"> trade in new. Although, according to staff part Export Department of Commerce Lampung Province</w:t>
      </w:r>
      <w:r w:rsidR="00662E03">
        <w:rPr>
          <w:sz w:val="20"/>
          <w:szCs w:val="20"/>
        </w:rPr>
        <w:t xml:space="preserve"> is </w:t>
      </w:r>
      <w:r w:rsidRPr="001836E3">
        <w:rPr>
          <w:sz w:val="20"/>
          <w:szCs w:val="20"/>
        </w:rPr>
        <w:t xml:space="preserve">enough difficult </w:t>
      </w:r>
      <w:r w:rsidR="00662E03">
        <w:rPr>
          <w:sz w:val="20"/>
          <w:szCs w:val="20"/>
        </w:rPr>
        <w:t xml:space="preserve">to be </w:t>
      </w:r>
      <w:r w:rsidRPr="001836E3">
        <w:rPr>
          <w:sz w:val="20"/>
          <w:szCs w:val="20"/>
        </w:rPr>
        <w:t>done.</w:t>
      </w:r>
    </w:p>
    <w:p w14:paraId="403FFA46" w14:textId="40D8A9A0" w:rsidR="00CD6461" w:rsidRPr="001836E3" w:rsidRDefault="001836E3" w:rsidP="001836E3">
      <w:pPr>
        <w:spacing w:line="240" w:lineRule="auto"/>
        <w:jc w:val="both"/>
        <w:rPr>
          <w:sz w:val="20"/>
          <w:szCs w:val="20"/>
        </w:rPr>
      </w:pPr>
      <w:r w:rsidRPr="001836E3">
        <w:rPr>
          <w:sz w:val="20"/>
          <w:szCs w:val="20"/>
        </w:rPr>
        <w:t>According to data from the Department of Commerce Lampung Provinc</w:t>
      </w:r>
      <w:r w:rsidR="00662E03">
        <w:rPr>
          <w:sz w:val="20"/>
          <w:szCs w:val="20"/>
        </w:rPr>
        <w:t>e</w:t>
      </w:r>
      <w:r w:rsidRPr="001836E3">
        <w:rPr>
          <w:sz w:val="20"/>
          <w:szCs w:val="20"/>
        </w:rPr>
        <w:t xml:space="preserve">, Lampung 's exports to Australia are the largest is coffee. From these data, the government Lampung province can increase export coffee to Australia with </w:t>
      </w:r>
      <w:r w:rsidR="00662E03">
        <w:rPr>
          <w:sz w:val="20"/>
          <w:szCs w:val="20"/>
        </w:rPr>
        <w:t xml:space="preserve">to </w:t>
      </w:r>
      <w:r w:rsidRPr="001836E3">
        <w:rPr>
          <w:sz w:val="20"/>
          <w:szCs w:val="20"/>
        </w:rPr>
        <w:t xml:space="preserve">do promotions are still in the country. Promotion could </w:t>
      </w:r>
      <w:r w:rsidR="00662E03" w:rsidRPr="001836E3">
        <w:rPr>
          <w:sz w:val="20"/>
          <w:szCs w:val="20"/>
        </w:rPr>
        <w:t>conduct</w:t>
      </w:r>
      <w:r w:rsidRPr="001836E3">
        <w:rPr>
          <w:sz w:val="20"/>
          <w:szCs w:val="20"/>
        </w:rPr>
        <w:t xml:space="preserve"> through </w:t>
      </w:r>
      <w:r w:rsidR="00DD40A9">
        <w:rPr>
          <w:sz w:val="20"/>
          <w:szCs w:val="20"/>
        </w:rPr>
        <w:t xml:space="preserve">cooperation </w:t>
      </w:r>
      <w:r w:rsidRPr="001836E3">
        <w:rPr>
          <w:sz w:val="20"/>
          <w:szCs w:val="20"/>
        </w:rPr>
        <w:t>with the Indonesia Trade Promotion Center in Australia and the Indonesian diaspora in Australia.</w:t>
      </w:r>
    </w:p>
    <w:p w14:paraId="454688A9" w14:textId="618772C7" w:rsidR="00F334CD" w:rsidRPr="00F334CD" w:rsidRDefault="002B3416" w:rsidP="00F334CD">
      <w:pPr>
        <w:pStyle w:val="ListParagraph"/>
        <w:numPr>
          <w:ilvl w:val="1"/>
          <w:numId w:val="7"/>
        </w:numPr>
        <w:spacing w:line="240" w:lineRule="auto"/>
        <w:rPr>
          <w:b/>
          <w:bCs/>
          <w:i/>
          <w:iCs/>
          <w:sz w:val="23"/>
          <w:szCs w:val="23"/>
        </w:rPr>
      </w:pPr>
      <w:r w:rsidRPr="00F334CD">
        <w:rPr>
          <w:b/>
          <w:bCs/>
          <w:i/>
          <w:iCs/>
          <w:sz w:val="23"/>
          <w:szCs w:val="23"/>
        </w:rPr>
        <w:t>The Challenges of Trade Cooperation Between Lampung and Au</w:t>
      </w:r>
      <w:r w:rsidR="00662E03">
        <w:rPr>
          <w:b/>
          <w:bCs/>
          <w:i/>
          <w:iCs/>
          <w:sz w:val="23"/>
          <w:szCs w:val="23"/>
        </w:rPr>
        <w:t>s</w:t>
      </w:r>
      <w:r w:rsidRPr="00F334CD">
        <w:rPr>
          <w:b/>
          <w:bCs/>
          <w:i/>
          <w:iCs/>
          <w:sz w:val="23"/>
          <w:szCs w:val="23"/>
        </w:rPr>
        <w:t xml:space="preserve">tralia </w:t>
      </w:r>
    </w:p>
    <w:p w14:paraId="2F947CD5" w14:textId="21F6BC22" w:rsidR="002B3416" w:rsidRPr="002B3416" w:rsidRDefault="002B3416" w:rsidP="002B3416">
      <w:pPr>
        <w:spacing w:line="240" w:lineRule="auto"/>
        <w:ind w:firstLine="567"/>
        <w:jc w:val="both"/>
        <w:rPr>
          <w:sz w:val="20"/>
          <w:szCs w:val="20"/>
        </w:rPr>
      </w:pPr>
      <w:r w:rsidRPr="002B3416">
        <w:rPr>
          <w:sz w:val="20"/>
          <w:szCs w:val="20"/>
        </w:rPr>
        <w:t xml:space="preserve">Lampung Province is one of the provinces in Indonesia that have various type commodity for exported to another country, fine that </w:t>
      </w:r>
      <w:r w:rsidR="00662E03">
        <w:rPr>
          <w:sz w:val="20"/>
          <w:szCs w:val="20"/>
        </w:rPr>
        <w:t xml:space="preserve">raw material, </w:t>
      </w:r>
      <w:r w:rsidRPr="002B3416">
        <w:rPr>
          <w:sz w:val="20"/>
          <w:szCs w:val="20"/>
        </w:rPr>
        <w:t>biological and non-living</w:t>
      </w:r>
      <w:r w:rsidR="00662E03">
        <w:rPr>
          <w:sz w:val="20"/>
          <w:szCs w:val="20"/>
        </w:rPr>
        <w:t xml:space="preserve"> animal</w:t>
      </w:r>
      <w:r w:rsidRPr="002B3416">
        <w:rPr>
          <w:sz w:val="20"/>
          <w:szCs w:val="20"/>
        </w:rPr>
        <w:t>, as well as</w:t>
      </w:r>
      <w:r w:rsidR="00E87B3E">
        <w:rPr>
          <w:sz w:val="20"/>
          <w:szCs w:val="20"/>
        </w:rPr>
        <w:t xml:space="preserve"> other</w:t>
      </w:r>
      <w:r w:rsidRPr="002B3416">
        <w:rPr>
          <w:sz w:val="20"/>
          <w:szCs w:val="20"/>
        </w:rPr>
        <w:t xml:space="preserve"> commodity. As for some commodity superior from Lampung Province, namely Robusta coffee, </w:t>
      </w:r>
      <w:r w:rsidR="00BF1514" w:rsidRPr="002B3416">
        <w:rPr>
          <w:sz w:val="20"/>
          <w:szCs w:val="20"/>
        </w:rPr>
        <w:t>tapioca,</w:t>
      </w:r>
      <w:r w:rsidRPr="002B3416">
        <w:rPr>
          <w:sz w:val="20"/>
          <w:szCs w:val="20"/>
        </w:rPr>
        <w:t xml:space="preserve"> coconut milk, pineapple and banana </w:t>
      </w:r>
      <w:sdt>
        <w:sdtPr>
          <w:rPr>
            <w:sz w:val="20"/>
            <w:szCs w:val="20"/>
          </w:rPr>
          <w:id w:val="1310439484"/>
          <w:citation/>
        </w:sdtPr>
        <w:sdtContent>
          <w:r w:rsidRPr="002B3416">
            <w:rPr>
              <w:sz w:val="20"/>
              <w:szCs w:val="20"/>
            </w:rPr>
            <w:fldChar w:fldCharType="begin"/>
          </w:r>
          <w:r w:rsidRPr="002B3416">
            <w:rPr>
              <w:sz w:val="20"/>
              <w:szCs w:val="20"/>
            </w:rPr>
            <w:instrText xml:space="preserve">CITATION Pem21 \l 1033 </w:instrText>
          </w:r>
          <w:r w:rsidRPr="002B3416">
            <w:rPr>
              <w:sz w:val="20"/>
              <w:szCs w:val="20"/>
            </w:rPr>
            <w:fldChar w:fldCharType="separate"/>
          </w:r>
          <w:r w:rsidRPr="002B3416">
            <w:rPr>
              <w:noProof/>
              <w:sz w:val="20"/>
              <w:szCs w:val="20"/>
            </w:rPr>
            <w:t xml:space="preserve"> (Pemerintah Provinsi Lampung, 2021)</w:t>
          </w:r>
          <w:r w:rsidRPr="002B3416">
            <w:rPr>
              <w:sz w:val="20"/>
              <w:szCs w:val="20"/>
            </w:rPr>
            <w:fldChar w:fldCharType="end"/>
          </w:r>
        </w:sdtContent>
      </w:sdt>
      <w:r w:rsidR="00BF1514">
        <w:rPr>
          <w:sz w:val="20"/>
          <w:szCs w:val="20"/>
        </w:rPr>
        <w:t xml:space="preserve"> </w:t>
      </w:r>
      <w:r w:rsidR="00BF1514" w:rsidRPr="002B3416">
        <w:rPr>
          <w:sz w:val="20"/>
          <w:szCs w:val="20"/>
        </w:rPr>
        <w:t>commodities.</w:t>
      </w:r>
      <w:r w:rsidRPr="002B3416">
        <w:rPr>
          <w:sz w:val="20"/>
          <w:szCs w:val="20"/>
        </w:rPr>
        <w:t xml:space="preserve"> In 2020 when world economy and activity trading decrease consequence Pandemic </w:t>
      </w:r>
      <w:r w:rsidRPr="002B3416">
        <w:rPr>
          <w:i/>
          <w:iCs/>
          <w:sz w:val="20"/>
          <w:szCs w:val="20"/>
        </w:rPr>
        <w:t xml:space="preserve">Covid-19 </w:t>
      </w:r>
      <w:r w:rsidRPr="002B3416">
        <w:rPr>
          <w:sz w:val="20"/>
          <w:szCs w:val="20"/>
        </w:rPr>
        <w:t>globally</w:t>
      </w:r>
      <w:r w:rsidR="00DD1EEF">
        <w:rPr>
          <w:sz w:val="20"/>
          <w:szCs w:val="20"/>
        </w:rPr>
        <w:t>,</w:t>
      </w:r>
      <w:r w:rsidRPr="002B3416">
        <w:rPr>
          <w:sz w:val="20"/>
          <w:szCs w:val="20"/>
        </w:rPr>
        <w:t xml:space="preserve"> balance sheet trading Lampung Province </w:t>
      </w:r>
      <w:r w:rsidRPr="002B3416">
        <w:rPr>
          <w:sz w:val="20"/>
          <w:szCs w:val="20"/>
        </w:rPr>
        <w:lastRenderedPageBreak/>
        <w:t xml:space="preserve">experienced sufficient increase in surplus significant compared years before, that is amounting to USD 1821.15 million </w:t>
      </w:r>
      <w:sdt>
        <w:sdtPr>
          <w:rPr>
            <w:sz w:val="20"/>
            <w:szCs w:val="20"/>
          </w:rPr>
          <w:id w:val="1719243606"/>
          <w:citation/>
        </w:sdtPr>
        <w:sdtContent>
          <w:r w:rsidRPr="002B3416">
            <w:rPr>
              <w:sz w:val="20"/>
              <w:szCs w:val="20"/>
            </w:rPr>
            <w:fldChar w:fldCharType="begin"/>
          </w:r>
          <w:r w:rsidRPr="002B3416">
            <w:rPr>
              <w:sz w:val="20"/>
              <w:szCs w:val="20"/>
            </w:rPr>
            <w:instrText xml:space="preserve">CITATION Placeholder1 \l 1033 </w:instrText>
          </w:r>
          <w:r w:rsidRPr="002B3416">
            <w:rPr>
              <w:sz w:val="20"/>
              <w:szCs w:val="20"/>
            </w:rPr>
            <w:fldChar w:fldCharType="separate"/>
          </w:r>
          <w:r w:rsidRPr="002B3416">
            <w:rPr>
              <w:noProof/>
              <w:sz w:val="20"/>
              <w:szCs w:val="20"/>
            </w:rPr>
            <w:t xml:space="preserve"> (BPS Provinsi Lampung, 2021)</w:t>
          </w:r>
          <w:r w:rsidRPr="002B3416">
            <w:rPr>
              <w:sz w:val="20"/>
              <w:szCs w:val="20"/>
            </w:rPr>
            <w:fldChar w:fldCharType="end"/>
          </w:r>
        </w:sdtContent>
      </w:sdt>
      <w:r w:rsidRPr="002B3416">
        <w:rPr>
          <w:sz w:val="20"/>
          <w:szCs w:val="20"/>
        </w:rPr>
        <w:t xml:space="preserve">. No different far with destination country main Indonesian exports, some destination main export Lampung Province is also still are incumbent countries, such as the United States of America, the People's Republic of China, and India. Whereas for countries of origin main related with activity import Lampung Province if seen from quantity score </w:t>
      </w:r>
      <w:r w:rsidRPr="002B3416">
        <w:rPr>
          <w:i/>
          <w:iCs/>
          <w:sz w:val="20"/>
          <w:szCs w:val="20"/>
        </w:rPr>
        <w:t xml:space="preserve">Free on Board </w:t>
      </w:r>
      <w:r w:rsidRPr="002B3416">
        <w:rPr>
          <w:sz w:val="20"/>
          <w:szCs w:val="20"/>
        </w:rPr>
        <w:t xml:space="preserve">(FOB), namely Australia, the United States, and Thailand </w:t>
      </w:r>
      <w:sdt>
        <w:sdtPr>
          <w:rPr>
            <w:sz w:val="20"/>
            <w:szCs w:val="20"/>
          </w:rPr>
          <w:id w:val="-135572052"/>
          <w:citation/>
        </w:sdtPr>
        <w:sdtContent>
          <w:r w:rsidRPr="002B3416">
            <w:rPr>
              <w:sz w:val="20"/>
              <w:szCs w:val="20"/>
            </w:rPr>
            <w:fldChar w:fldCharType="begin"/>
          </w:r>
          <w:r w:rsidRPr="002B3416">
            <w:rPr>
              <w:sz w:val="20"/>
              <w:szCs w:val="20"/>
            </w:rPr>
            <w:instrText xml:space="preserve">CITATION Placeholder1 \l 1033 </w:instrText>
          </w:r>
          <w:r w:rsidRPr="002B3416">
            <w:rPr>
              <w:sz w:val="20"/>
              <w:szCs w:val="20"/>
            </w:rPr>
            <w:fldChar w:fldCharType="separate"/>
          </w:r>
          <w:r w:rsidRPr="002B3416">
            <w:rPr>
              <w:noProof/>
              <w:sz w:val="20"/>
              <w:szCs w:val="20"/>
            </w:rPr>
            <w:t xml:space="preserve"> (BPS Provinsi Lampung, 2021)</w:t>
          </w:r>
          <w:r w:rsidRPr="002B3416">
            <w:rPr>
              <w:sz w:val="20"/>
              <w:szCs w:val="20"/>
            </w:rPr>
            <w:fldChar w:fldCharType="end"/>
          </w:r>
        </w:sdtContent>
      </w:sdt>
      <w:r w:rsidRPr="002B3416">
        <w:rPr>
          <w:sz w:val="20"/>
          <w:szCs w:val="20"/>
        </w:rPr>
        <w:t>.</w:t>
      </w:r>
    </w:p>
    <w:p w14:paraId="69A48120" w14:textId="7DA19906" w:rsidR="00F4059F" w:rsidRPr="00F4059F" w:rsidRDefault="002B3416" w:rsidP="00F4059F">
      <w:pPr>
        <w:spacing w:line="240" w:lineRule="auto"/>
        <w:ind w:firstLine="567"/>
        <w:jc w:val="both"/>
        <w:rPr>
          <w:sz w:val="20"/>
          <w:szCs w:val="20"/>
        </w:rPr>
      </w:pPr>
      <w:r w:rsidRPr="00F4059F">
        <w:rPr>
          <w:sz w:val="20"/>
          <w:szCs w:val="20"/>
        </w:rPr>
        <w:t xml:space="preserve">In a document issued by the Central Statistics Agency (BPS) of Lampung Province, it can be seen existence inequality balance sheet trade (export-import) between Lampung Province and Australia. Australia </w:t>
      </w:r>
      <w:r w:rsidR="00F4059F" w:rsidRPr="00F4059F">
        <w:rPr>
          <w:sz w:val="20"/>
          <w:szCs w:val="20"/>
        </w:rPr>
        <w:t xml:space="preserve">occupied ranked 22 in destination country export Lampung Province. Whereas for activity import Lampung Province, Australia occupies rating first as country of origin main with total import volume of 303,988.62-tons or around USD 262.14 million. As for some product or commodity Export featured Lampung Province to Australia is canned pineapple products, pineapple juice, and </w:t>
      </w:r>
      <w:r w:rsidR="00241A91" w:rsidRPr="00F4059F">
        <w:rPr>
          <w:sz w:val="20"/>
          <w:szCs w:val="20"/>
        </w:rPr>
        <w:t>Robusta</w:t>
      </w:r>
      <w:r w:rsidR="00F4059F" w:rsidRPr="00F4059F">
        <w:rPr>
          <w:sz w:val="20"/>
          <w:szCs w:val="20"/>
        </w:rPr>
        <w:t xml:space="preserve"> coffee </w:t>
      </w:r>
      <w:sdt>
        <w:sdtPr>
          <w:rPr>
            <w:sz w:val="20"/>
            <w:szCs w:val="20"/>
          </w:rPr>
          <w:id w:val="-1728677964"/>
          <w:citation/>
        </w:sdtPr>
        <w:sdtContent>
          <w:r w:rsidR="00F4059F" w:rsidRPr="00F4059F">
            <w:rPr>
              <w:sz w:val="20"/>
              <w:szCs w:val="20"/>
            </w:rPr>
            <w:fldChar w:fldCharType="begin"/>
          </w:r>
          <w:r w:rsidR="00F4059F" w:rsidRPr="00F4059F">
            <w:rPr>
              <w:sz w:val="20"/>
              <w:szCs w:val="20"/>
            </w:rPr>
            <w:instrText xml:space="preserve">CITATION Din22 \l 1033 </w:instrText>
          </w:r>
          <w:r w:rsidR="00F4059F" w:rsidRPr="00F4059F">
            <w:rPr>
              <w:sz w:val="20"/>
              <w:szCs w:val="20"/>
            </w:rPr>
            <w:fldChar w:fldCharType="separate"/>
          </w:r>
          <w:r w:rsidR="00F4059F" w:rsidRPr="00F4059F">
            <w:rPr>
              <w:noProof/>
              <w:sz w:val="20"/>
              <w:szCs w:val="20"/>
            </w:rPr>
            <w:t xml:space="preserve"> (Disperindag, 2022)</w:t>
          </w:r>
          <w:r w:rsidR="00F4059F" w:rsidRPr="00F4059F">
            <w:rPr>
              <w:sz w:val="20"/>
              <w:szCs w:val="20"/>
            </w:rPr>
            <w:fldChar w:fldCharType="end"/>
          </w:r>
        </w:sdtContent>
      </w:sdt>
      <w:r w:rsidR="00F4059F" w:rsidRPr="00F4059F">
        <w:rPr>
          <w:sz w:val="20"/>
          <w:szCs w:val="20"/>
        </w:rPr>
        <w:t xml:space="preserve">. Whereas for commodity largest imported from Australia is commodity meat cow cattle </w:t>
      </w:r>
      <w:sdt>
        <w:sdtPr>
          <w:rPr>
            <w:sz w:val="20"/>
            <w:szCs w:val="20"/>
          </w:rPr>
          <w:id w:val="-1990236157"/>
          <w:citation/>
        </w:sdtPr>
        <w:sdtContent>
          <w:r w:rsidR="00F4059F" w:rsidRPr="00F4059F">
            <w:rPr>
              <w:sz w:val="20"/>
              <w:szCs w:val="20"/>
            </w:rPr>
            <w:fldChar w:fldCharType="begin"/>
          </w:r>
          <w:r w:rsidR="00F4059F" w:rsidRPr="00F4059F">
            <w:rPr>
              <w:sz w:val="20"/>
              <w:szCs w:val="20"/>
            </w:rPr>
            <w:instrText xml:space="preserve">CITATION Din22 \l 1033 </w:instrText>
          </w:r>
          <w:r w:rsidR="00F4059F" w:rsidRPr="00F4059F">
            <w:rPr>
              <w:sz w:val="20"/>
              <w:szCs w:val="20"/>
            </w:rPr>
            <w:fldChar w:fldCharType="separate"/>
          </w:r>
          <w:r w:rsidR="00F4059F" w:rsidRPr="00F4059F">
            <w:rPr>
              <w:noProof/>
              <w:sz w:val="20"/>
              <w:szCs w:val="20"/>
            </w:rPr>
            <w:t xml:space="preserve"> (Disperindag, 2022)</w:t>
          </w:r>
          <w:r w:rsidR="00F4059F" w:rsidRPr="00F4059F">
            <w:rPr>
              <w:sz w:val="20"/>
              <w:szCs w:val="20"/>
            </w:rPr>
            <w:fldChar w:fldCharType="end"/>
          </w:r>
        </w:sdtContent>
      </w:sdt>
      <w:r w:rsidR="00F4059F" w:rsidRPr="00F4059F">
        <w:rPr>
          <w:sz w:val="20"/>
          <w:szCs w:val="20"/>
        </w:rPr>
        <w:t xml:space="preserve">. Not only at the level Lampung Province, in scale national, commodities meat Australian cattle to be one product superior main import between Indonesia and Australia. In 2020, Australia is listed export about 105.1 million kilograms of meat to Indonesia with score transaction reach up to USD 296.07 million </w:t>
      </w:r>
      <w:sdt>
        <w:sdtPr>
          <w:rPr>
            <w:sz w:val="20"/>
            <w:szCs w:val="20"/>
          </w:rPr>
          <w:id w:val="-344948272"/>
          <w:citation/>
        </w:sdtPr>
        <w:sdtContent>
          <w:r w:rsidR="00F4059F" w:rsidRPr="00F4059F">
            <w:rPr>
              <w:sz w:val="20"/>
              <w:szCs w:val="20"/>
            </w:rPr>
            <w:fldChar w:fldCharType="begin"/>
          </w:r>
          <w:r w:rsidR="00F4059F" w:rsidRPr="00F4059F">
            <w:rPr>
              <w:sz w:val="20"/>
              <w:szCs w:val="20"/>
            </w:rPr>
            <w:instrText xml:space="preserve">CITATION CNN22 \l 1033 </w:instrText>
          </w:r>
          <w:r w:rsidR="00F4059F" w:rsidRPr="00F4059F">
            <w:rPr>
              <w:sz w:val="20"/>
              <w:szCs w:val="20"/>
            </w:rPr>
            <w:fldChar w:fldCharType="separate"/>
          </w:r>
          <w:r w:rsidR="00F4059F" w:rsidRPr="00F4059F">
            <w:rPr>
              <w:noProof/>
              <w:sz w:val="20"/>
              <w:szCs w:val="20"/>
            </w:rPr>
            <w:t xml:space="preserve"> (CNN Indonesia, 2022)</w:t>
          </w:r>
          <w:r w:rsidR="00F4059F" w:rsidRPr="00F4059F">
            <w:rPr>
              <w:sz w:val="20"/>
              <w:szCs w:val="20"/>
            </w:rPr>
            <w:fldChar w:fldCharType="end"/>
          </w:r>
        </w:sdtContent>
      </w:sdt>
      <w:r w:rsidR="00F4059F" w:rsidRPr="00F4059F">
        <w:rPr>
          <w:sz w:val="20"/>
          <w:szCs w:val="20"/>
        </w:rPr>
        <w:t>.</w:t>
      </w:r>
    </w:p>
    <w:p w14:paraId="4856A4B7" w14:textId="20D8ADAB" w:rsidR="00F4059F" w:rsidRPr="00F4059F" w:rsidRDefault="00F4059F" w:rsidP="00F4059F">
      <w:pPr>
        <w:spacing w:line="240" w:lineRule="auto"/>
        <w:jc w:val="both"/>
        <w:rPr>
          <w:sz w:val="20"/>
          <w:szCs w:val="20"/>
        </w:rPr>
      </w:pPr>
      <w:r w:rsidRPr="00F4059F">
        <w:rPr>
          <w:sz w:val="20"/>
          <w:szCs w:val="20"/>
        </w:rPr>
        <w:t xml:space="preserve">If look at the gap balance sheet trading Among Lampung Province and Australia, p this of course give enough impact significant for Lampung Province, in particular in sector trade. However, if speak about trading international, already should second actors involved get the same advantage. In analyzing inequality in acquisition utilization </w:t>
      </w:r>
      <w:r w:rsidR="00330134" w:rsidRPr="00F4059F">
        <w:rPr>
          <w:sz w:val="20"/>
          <w:szCs w:val="20"/>
        </w:rPr>
        <w:t>cooperatio</w:t>
      </w:r>
      <w:r w:rsidR="00330134">
        <w:rPr>
          <w:sz w:val="20"/>
          <w:szCs w:val="20"/>
        </w:rPr>
        <w:t xml:space="preserve">n, </w:t>
      </w:r>
      <w:r w:rsidRPr="00F4059F">
        <w:rPr>
          <w:sz w:val="20"/>
          <w:szCs w:val="20"/>
        </w:rPr>
        <w:t xml:space="preserve">the economy of Lampung and Australia, can see existence a number of obstacle nor the challenges that affect enhancement score export Lampung Province to Australia, such as part big product industry Lampung Province which is still constrained for enter the Australian market, in particular in Thing standardization quality product. For could enter the Australian market, there are a number of necessary criteria followed, namely </w:t>
      </w:r>
      <w:sdt>
        <w:sdtPr>
          <w:rPr>
            <w:sz w:val="20"/>
            <w:szCs w:val="20"/>
          </w:rPr>
          <w:id w:val="603842526"/>
          <w:citation/>
        </w:sdtPr>
        <w:sdtContent>
          <w:r w:rsidRPr="00F4059F">
            <w:rPr>
              <w:sz w:val="20"/>
              <w:szCs w:val="20"/>
            </w:rPr>
            <w:fldChar w:fldCharType="begin"/>
          </w:r>
          <w:r w:rsidRPr="00F4059F">
            <w:rPr>
              <w:sz w:val="20"/>
              <w:szCs w:val="20"/>
            </w:rPr>
            <w:instrText xml:space="preserve">CITATION Din22 \t  \l 1033 </w:instrText>
          </w:r>
          <w:r w:rsidRPr="00F4059F">
            <w:rPr>
              <w:sz w:val="20"/>
              <w:szCs w:val="20"/>
            </w:rPr>
            <w:fldChar w:fldCharType="separate"/>
          </w:r>
          <w:r w:rsidRPr="00F4059F">
            <w:rPr>
              <w:noProof/>
              <w:sz w:val="20"/>
              <w:szCs w:val="20"/>
            </w:rPr>
            <w:t xml:space="preserve"> (Disperindag, 2022)</w:t>
          </w:r>
          <w:r w:rsidRPr="00F4059F">
            <w:rPr>
              <w:sz w:val="20"/>
              <w:szCs w:val="20"/>
            </w:rPr>
            <w:fldChar w:fldCharType="end"/>
          </w:r>
        </w:sdtContent>
      </w:sdt>
      <w:r w:rsidRPr="00F4059F">
        <w:rPr>
          <w:sz w:val="20"/>
          <w:szCs w:val="20"/>
        </w:rPr>
        <w:t>:</w:t>
      </w:r>
    </w:p>
    <w:p w14:paraId="3EF9D261" w14:textId="77777777" w:rsidR="00F4059F" w:rsidRPr="00F4059F" w:rsidRDefault="00F4059F" w:rsidP="00F4059F">
      <w:pPr>
        <w:pStyle w:val="ListParagraph"/>
        <w:numPr>
          <w:ilvl w:val="0"/>
          <w:numId w:val="3"/>
        </w:numPr>
        <w:spacing w:after="160" w:line="240" w:lineRule="auto"/>
        <w:contextualSpacing/>
        <w:rPr>
          <w:szCs w:val="20"/>
        </w:rPr>
      </w:pPr>
      <w:r w:rsidRPr="00F4059F">
        <w:rPr>
          <w:szCs w:val="20"/>
        </w:rPr>
        <w:t xml:space="preserve">Have inner </w:t>
      </w:r>
      <w:r w:rsidRPr="00F4059F">
        <w:rPr>
          <w:i/>
          <w:iCs/>
          <w:szCs w:val="20"/>
        </w:rPr>
        <w:t>packing</w:t>
      </w:r>
      <w:r w:rsidRPr="00F4059F">
        <w:rPr>
          <w:szCs w:val="20"/>
        </w:rPr>
        <w:t xml:space="preserve"> language England</w:t>
      </w:r>
    </w:p>
    <w:p w14:paraId="11089B2C" w14:textId="77777777" w:rsidR="00F4059F" w:rsidRPr="00F4059F" w:rsidRDefault="00F4059F" w:rsidP="00F4059F">
      <w:pPr>
        <w:pStyle w:val="ListParagraph"/>
        <w:numPr>
          <w:ilvl w:val="0"/>
          <w:numId w:val="3"/>
        </w:numPr>
        <w:spacing w:after="160" w:line="240" w:lineRule="auto"/>
        <w:contextualSpacing/>
        <w:rPr>
          <w:szCs w:val="20"/>
        </w:rPr>
      </w:pPr>
      <w:r w:rsidRPr="00F4059F">
        <w:rPr>
          <w:szCs w:val="20"/>
        </w:rPr>
        <w:t xml:space="preserve">Standard or quality product food refers to the </w:t>
      </w:r>
      <w:r w:rsidRPr="00F4059F">
        <w:rPr>
          <w:i/>
          <w:iCs/>
          <w:szCs w:val="20"/>
        </w:rPr>
        <w:t>Food Standards Australia New Zealand Code</w:t>
      </w:r>
    </w:p>
    <w:p w14:paraId="1235A8D9" w14:textId="338B2D46" w:rsidR="00F4059F" w:rsidRPr="00F4059F" w:rsidRDefault="00F4059F" w:rsidP="00F4059F">
      <w:pPr>
        <w:pStyle w:val="ListParagraph"/>
        <w:numPr>
          <w:ilvl w:val="0"/>
          <w:numId w:val="3"/>
        </w:numPr>
        <w:spacing w:after="160" w:line="240" w:lineRule="auto"/>
        <w:contextualSpacing/>
        <w:rPr>
          <w:szCs w:val="20"/>
        </w:rPr>
      </w:pPr>
      <w:r w:rsidRPr="00F4059F">
        <w:rPr>
          <w:szCs w:val="20"/>
        </w:rPr>
        <w:t>Regulation national other related to each commodity.</w:t>
      </w:r>
    </w:p>
    <w:p w14:paraId="2F9B59B6" w14:textId="2760BC01" w:rsidR="00F4059F" w:rsidRPr="00F4059F" w:rsidRDefault="005324CF" w:rsidP="00F4059F">
      <w:pPr>
        <w:spacing w:line="240" w:lineRule="auto"/>
        <w:jc w:val="both"/>
        <w:rPr>
          <w:sz w:val="20"/>
          <w:szCs w:val="20"/>
        </w:rPr>
      </w:pPr>
      <w:r>
        <w:rPr>
          <w:sz w:val="20"/>
          <w:szCs w:val="20"/>
        </w:rPr>
        <w:t>T</w:t>
      </w:r>
      <w:r w:rsidR="00F4059F" w:rsidRPr="00F4059F">
        <w:rPr>
          <w:sz w:val="20"/>
          <w:szCs w:val="20"/>
        </w:rPr>
        <w:t xml:space="preserve">here is a number of </w:t>
      </w:r>
      <w:r w:rsidR="00F21271" w:rsidRPr="00F4059F">
        <w:rPr>
          <w:sz w:val="20"/>
          <w:szCs w:val="20"/>
        </w:rPr>
        <w:t>obstacles</w:t>
      </w:r>
      <w:r w:rsidR="00F4059F" w:rsidRPr="00F4059F">
        <w:rPr>
          <w:sz w:val="20"/>
          <w:szCs w:val="20"/>
        </w:rPr>
        <w:t xml:space="preserve"> for the Department of Industry and Trade Lampung Province in push growth industry and trade in Lampung Province, namely </w:t>
      </w:r>
      <w:sdt>
        <w:sdtPr>
          <w:rPr>
            <w:sz w:val="20"/>
            <w:szCs w:val="20"/>
          </w:rPr>
          <w:id w:val="-1659844014"/>
          <w:citation/>
        </w:sdtPr>
        <w:sdtContent>
          <w:r w:rsidR="00F4059F" w:rsidRPr="00F4059F">
            <w:rPr>
              <w:sz w:val="20"/>
              <w:szCs w:val="20"/>
            </w:rPr>
            <w:fldChar w:fldCharType="begin"/>
          </w:r>
          <w:r w:rsidR="00F4059F" w:rsidRPr="00F4059F">
            <w:rPr>
              <w:sz w:val="20"/>
              <w:szCs w:val="20"/>
            </w:rPr>
            <w:instrText xml:space="preserve"> CITATION Din21 \l 1033 </w:instrText>
          </w:r>
          <w:r w:rsidR="00F4059F" w:rsidRPr="00F4059F">
            <w:rPr>
              <w:sz w:val="20"/>
              <w:szCs w:val="20"/>
            </w:rPr>
            <w:fldChar w:fldCharType="separate"/>
          </w:r>
          <w:r w:rsidR="00F4059F" w:rsidRPr="00F4059F">
            <w:rPr>
              <w:noProof/>
              <w:sz w:val="20"/>
              <w:szCs w:val="20"/>
            </w:rPr>
            <w:t xml:space="preserve"> (Dinas Perindustrian dan Perdagangan Provinsi Lampung, 2021)</w:t>
          </w:r>
          <w:r w:rsidR="00F4059F" w:rsidRPr="00F4059F">
            <w:rPr>
              <w:sz w:val="20"/>
              <w:szCs w:val="20"/>
            </w:rPr>
            <w:fldChar w:fldCharType="end"/>
          </w:r>
        </w:sdtContent>
      </w:sdt>
      <w:r w:rsidR="00F4059F" w:rsidRPr="00F4059F">
        <w:rPr>
          <w:sz w:val="20"/>
          <w:szCs w:val="20"/>
        </w:rPr>
        <w:t>:</w:t>
      </w:r>
    </w:p>
    <w:p w14:paraId="75CD5C87" w14:textId="14AFF395" w:rsidR="00F4059F" w:rsidRPr="00F4059F" w:rsidRDefault="00F4059F" w:rsidP="00F4059F">
      <w:pPr>
        <w:pStyle w:val="ListParagraph"/>
        <w:numPr>
          <w:ilvl w:val="0"/>
          <w:numId w:val="2"/>
        </w:numPr>
        <w:spacing w:after="160" w:line="240" w:lineRule="auto"/>
        <w:contextualSpacing/>
        <w:rPr>
          <w:szCs w:val="20"/>
        </w:rPr>
      </w:pPr>
      <w:r w:rsidRPr="00F4059F">
        <w:rPr>
          <w:szCs w:val="20"/>
        </w:rPr>
        <w:t>Limited ability industry small and medium enterprises (IKM) in Lampung Province, in particular in Thing application standard quality, use technology, development creativity, innovation and diversification product;</w:t>
      </w:r>
    </w:p>
    <w:p w14:paraId="626396D6" w14:textId="35092EDD" w:rsidR="00F4059F" w:rsidRPr="00F4059F" w:rsidRDefault="00F4059F" w:rsidP="00F4059F">
      <w:pPr>
        <w:pStyle w:val="ListParagraph"/>
        <w:numPr>
          <w:ilvl w:val="0"/>
          <w:numId w:val="2"/>
        </w:numPr>
        <w:spacing w:after="160" w:line="240" w:lineRule="auto"/>
        <w:contextualSpacing/>
        <w:rPr>
          <w:szCs w:val="20"/>
        </w:rPr>
      </w:pPr>
      <w:r w:rsidRPr="00F4059F">
        <w:rPr>
          <w:szCs w:val="20"/>
        </w:rPr>
        <w:t>Low awareness from perpetrator industry local in Lampung Province for carry out environmentally oriented and sustainable production processes through application principles industry green;</w:t>
      </w:r>
    </w:p>
    <w:p w14:paraId="219E69E2" w14:textId="358441CE" w:rsidR="00F4059F" w:rsidRPr="00F4059F" w:rsidRDefault="00F4059F" w:rsidP="00F4059F">
      <w:pPr>
        <w:pStyle w:val="ListParagraph"/>
        <w:numPr>
          <w:ilvl w:val="0"/>
          <w:numId w:val="2"/>
        </w:numPr>
        <w:spacing w:after="160" w:line="240" w:lineRule="auto"/>
        <w:contextualSpacing/>
        <w:rPr>
          <w:szCs w:val="20"/>
        </w:rPr>
      </w:pPr>
      <w:r w:rsidRPr="00F4059F">
        <w:rPr>
          <w:szCs w:val="20"/>
        </w:rPr>
        <w:t xml:space="preserve">Unavailability </w:t>
      </w:r>
      <w:r w:rsidRPr="00F4059F">
        <w:rPr>
          <w:i/>
          <w:iCs/>
          <w:szCs w:val="20"/>
        </w:rPr>
        <w:t>roadmap</w:t>
      </w:r>
      <w:r w:rsidRPr="00F4059F">
        <w:rPr>
          <w:szCs w:val="20"/>
        </w:rPr>
        <w:t xml:space="preserve"> industrial human resource development local in Lampung Province which causes no achievement synergy between interested actors</w:t>
      </w:r>
      <w:r w:rsidR="005324CF">
        <w:rPr>
          <w:szCs w:val="20"/>
        </w:rPr>
        <w:t>;</w:t>
      </w:r>
    </w:p>
    <w:p w14:paraId="5550CA48" w14:textId="53FF916B" w:rsidR="00F4059F" w:rsidRPr="00F4059F" w:rsidRDefault="00F4059F" w:rsidP="00F4059F">
      <w:pPr>
        <w:pStyle w:val="ListParagraph"/>
        <w:numPr>
          <w:ilvl w:val="0"/>
          <w:numId w:val="2"/>
        </w:numPr>
        <w:spacing w:after="160" w:line="240" w:lineRule="auto"/>
        <w:contextualSpacing/>
        <w:rPr>
          <w:szCs w:val="20"/>
        </w:rPr>
      </w:pPr>
      <w:r w:rsidRPr="00F4059F">
        <w:rPr>
          <w:szCs w:val="20"/>
        </w:rPr>
        <w:t>Downstream processing source power natural resources in Lampung Province that are not yet optimal, such as delivery product or source power shaped nature ingredient raw;</w:t>
      </w:r>
    </w:p>
    <w:p w14:paraId="176D1B6D" w14:textId="6A69E29F" w:rsidR="00F4059F" w:rsidRPr="00F4059F" w:rsidRDefault="00F4059F" w:rsidP="00F4059F">
      <w:pPr>
        <w:pStyle w:val="ListParagraph"/>
        <w:numPr>
          <w:ilvl w:val="0"/>
          <w:numId w:val="2"/>
        </w:numPr>
        <w:spacing w:after="160" w:line="240" w:lineRule="auto"/>
        <w:contextualSpacing/>
        <w:rPr>
          <w:szCs w:val="20"/>
        </w:rPr>
      </w:pPr>
      <w:r w:rsidRPr="00F4059F">
        <w:rPr>
          <w:szCs w:val="20"/>
        </w:rPr>
        <w:t>Cooperation between industry small and medium enterprises (IKM) with company large and BUMN that have not facilitated by the government by good;</w:t>
      </w:r>
    </w:p>
    <w:p w14:paraId="4FC1F452" w14:textId="269586F2" w:rsidR="00F4059F" w:rsidRPr="00F4059F" w:rsidRDefault="00F4059F" w:rsidP="00F4059F">
      <w:pPr>
        <w:pStyle w:val="ListParagraph"/>
        <w:numPr>
          <w:ilvl w:val="0"/>
          <w:numId w:val="2"/>
        </w:numPr>
        <w:spacing w:after="160" w:line="240" w:lineRule="auto"/>
        <w:contextualSpacing/>
        <w:rPr>
          <w:szCs w:val="20"/>
        </w:rPr>
      </w:pPr>
      <w:r w:rsidRPr="00F4059F">
        <w:rPr>
          <w:szCs w:val="20"/>
        </w:rPr>
        <w:t>Information related potency trade, investment and licensing in Lampung Province which has not disseminated with good to potential investors are good at scale national nor international;</w:t>
      </w:r>
    </w:p>
    <w:p w14:paraId="5EC6D1D1" w14:textId="1AD3A236" w:rsidR="00F4059F" w:rsidRPr="00F4059F" w:rsidRDefault="00F4059F" w:rsidP="00F4059F">
      <w:pPr>
        <w:pStyle w:val="ListParagraph"/>
        <w:numPr>
          <w:ilvl w:val="0"/>
          <w:numId w:val="2"/>
        </w:numPr>
        <w:spacing w:after="160" w:line="240" w:lineRule="auto"/>
        <w:contextualSpacing/>
        <w:rPr>
          <w:szCs w:val="20"/>
        </w:rPr>
      </w:pPr>
      <w:r w:rsidRPr="00F4059F">
        <w:rPr>
          <w:szCs w:val="20"/>
        </w:rPr>
        <w:t>Low competence the apparatus of the Department of Industry, especially in Thing supervision and control quality to obedience industry;</w:t>
      </w:r>
    </w:p>
    <w:p w14:paraId="0C6C2B93" w14:textId="4402B654" w:rsidR="00F4059F" w:rsidRPr="00F4059F" w:rsidRDefault="00F4059F" w:rsidP="00F4059F">
      <w:pPr>
        <w:pStyle w:val="ListParagraph"/>
        <w:numPr>
          <w:ilvl w:val="0"/>
          <w:numId w:val="2"/>
        </w:numPr>
        <w:spacing w:after="160" w:line="240" w:lineRule="auto"/>
        <w:contextualSpacing/>
        <w:rPr>
          <w:szCs w:val="20"/>
        </w:rPr>
      </w:pPr>
      <w:r w:rsidRPr="00F4059F">
        <w:rPr>
          <w:szCs w:val="20"/>
        </w:rPr>
        <w:t>Application of mandatory SNI still not yet socialized with good to whole perpetrator industry especially industry small and medium enterprises in Lampung Province;</w:t>
      </w:r>
    </w:p>
    <w:p w14:paraId="2CD0686A" w14:textId="37197DA6" w:rsidR="00F4059F" w:rsidRPr="00F4059F" w:rsidRDefault="00F4059F" w:rsidP="00F4059F">
      <w:pPr>
        <w:pStyle w:val="ListParagraph"/>
        <w:numPr>
          <w:ilvl w:val="0"/>
          <w:numId w:val="2"/>
        </w:numPr>
        <w:spacing w:after="160" w:line="240" w:lineRule="auto"/>
        <w:contextualSpacing/>
        <w:rPr>
          <w:szCs w:val="20"/>
        </w:rPr>
      </w:pPr>
      <w:r w:rsidRPr="00F4059F">
        <w:rPr>
          <w:szCs w:val="20"/>
        </w:rPr>
        <w:t>Industrial development in Lampung Province which is still constrained development zoning industry (WPPI, KPI, KI, SIKIM), in particular in Thing limitations infrastructure support industry;</w:t>
      </w:r>
    </w:p>
    <w:p w14:paraId="52428552" w14:textId="26E96024" w:rsidR="00F4059F" w:rsidRPr="00F4059F" w:rsidRDefault="0094095E" w:rsidP="00F4059F">
      <w:pPr>
        <w:pStyle w:val="ListParagraph"/>
        <w:numPr>
          <w:ilvl w:val="0"/>
          <w:numId w:val="2"/>
        </w:numPr>
        <w:spacing w:after="160" w:line="240" w:lineRule="auto"/>
        <w:contextualSpacing/>
        <w:rPr>
          <w:szCs w:val="20"/>
        </w:rPr>
      </w:pPr>
      <w:r>
        <w:rPr>
          <w:szCs w:val="20"/>
        </w:rPr>
        <w:t>Da</w:t>
      </w:r>
      <w:r w:rsidR="00F4059F" w:rsidRPr="00F4059F">
        <w:rPr>
          <w:szCs w:val="20"/>
        </w:rPr>
        <w:t xml:space="preserve">ta is not available related to business </w:t>
      </w:r>
      <w:r w:rsidRPr="00F4059F">
        <w:rPr>
          <w:szCs w:val="20"/>
        </w:rPr>
        <w:t>units’</w:t>
      </w:r>
      <w:r w:rsidR="00F4059F" w:rsidRPr="00F4059F">
        <w:rPr>
          <w:szCs w:val="20"/>
        </w:rPr>
        <w:t xml:space="preserve"> industry and area existing industries in Lampung Province;</w:t>
      </w:r>
    </w:p>
    <w:p w14:paraId="5D017A52" w14:textId="16CCC43F" w:rsidR="00F4059F" w:rsidRPr="00F4059F" w:rsidRDefault="00F4059F" w:rsidP="00F4059F">
      <w:pPr>
        <w:pStyle w:val="ListParagraph"/>
        <w:numPr>
          <w:ilvl w:val="0"/>
          <w:numId w:val="2"/>
        </w:numPr>
        <w:spacing w:after="160" w:line="240" w:lineRule="auto"/>
        <w:contextualSpacing/>
        <w:rPr>
          <w:szCs w:val="20"/>
        </w:rPr>
      </w:pPr>
      <w:r w:rsidRPr="00F4059F">
        <w:rPr>
          <w:szCs w:val="20"/>
        </w:rPr>
        <w:t>Not even application technology information in trade in every region of Lampung Province;</w:t>
      </w:r>
    </w:p>
    <w:p w14:paraId="1CBE8C55" w14:textId="621A02BE" w:rsidR="00F4059F" w:rsidRPr="00F4059F" w:rsidRDefault="00F4059F" w:rsidP="00F4059F">
      <w:pPr>
        <w:pStyle w:val="ListParagraph"/>
        <w:numPr>
          <w:ilvl w:val="0"/>
          <w:numId w:val="2"/>
        </w:numPr>
        <w:spacing w:after="160" w:line="240" w:lineRule="auto"/>
        <w:contextualSpacing/>
        <w:rPr>
          <w:szCs w:val="20"/>
        </w:rPr>
      </w:pPr>
      <w:r w:rsidRPr="00F4059F">
        <w:rPr>
          <w:szCs w:val="20"/>
        </w:rPr>
        <w:t xml:space="preserve">Management and supervision </w:t>
      </w:r>
      <w:r w:rsidRPr="00F4059F">
        <w:rPr>
          <w:i/>
          <w:iCs/>
          <w:szCs w:val="20"/>
        </w:rPr>
        <w:t xml:space="preserve">e-commerce </w:t>
      </w:r>
      <w:r w:rsidRPr="00F4059F">
        <w:rPr>
          <w:szCs w:val="20"/>
        </w:rPr>
        <w:t>in Lampung Province which has not clear;</w:t>
      </w:r>
    </w:p>
    <w:p w14:paraId="551A6BF9" w14:textId="1AE81FAC" w:rsidR="00F4059F" w:rsidRPr="00F4059F" w:rsidRDefault="00F4059F" w:rsidP="00F4059F">
      <w:pPr>
        <w:pStyle w:val="ListParagraph"/>
        <w:numPr>
          <w:ilvl w:val="0"/>
          <w:numId w:val="2"/>
        </w:numPr>
        <w:spacing w:after="160" w:line="240" w:lineRule="auto"/>
        <w:contextualSpacing/>
        <w:rPr>
          <w:szCs w:val="20"/>
        </w:rPr>
      </w:pPr>
      <w:r w:rsidRPr="00F4059F">
        <w:rPr>
          <w:szCs w:val="20"/>
        </w:rPr>
        <w:t>Low BPSK performance;</w:t>
      </w:r>
    </w:p>
    <w:p w14:paraId="71AD1A27" w14:textId="58BBC6CF" w:rsidR="00F4059F" w:rsidRPr="00F4059F" w:rsidRDefault="00F4059F" w:rsidP="00F4059F">
      <w:pPr>
        <w:pStyle w:val="ListParagraph"/>
        <w:numPr>
          <w:ilvl w:val="0"/>
          <w:numId w:val="2"/>
        </w:numPr>
        <w:spacing w:after="160" w:line="240" w:lineRule="auto"/>
        <w:contextualSpacing/>
        <w:rPr>
          <w:szCs w:val="20"/>
        </w:rPr>
      </w:pPr>
      <w:r w:rsidRPr="00F4059F">
        <w:rPr>
          <w:szCs w:val="20"/>
        </w:rPr>
        <w:t>Low knowledge consumers in the district on their rights;</w:t>
      </w:r>
    </w:p>
    <w:p w14:paraId="18D13D30" w14:textId="4F194099" w:rsidR="00F4059F" w:rsidRPr="00F4059F" w:rsidRDefault="00F4059F" w:rsidP="00F4059F">
      <w:pPr>
        <w:pStyle w:val="ListParagraph"/>
        <w:numPr>
          <w:ilvl w:val="0"/>
          <w:numId w:val="2"/>
        </w:numPr>
        <w:spacing w:after="160" w:line="240" w:lineRule="auto"/>
        <w:contextualSpacing/>
        <w:rPr>
          <w:szCs w:val="20"/>
        </w:rPr>
      </w:pPr>
      <w:r w:rsidRPr="00F4059F">
        <w:rPr>
          <w:szCs w:val="20"/>
        </w:rPr>
        <w:t>Low knowledge industry scale small and medium enterprises in Lampung Province about standardization traded products;</w:t>
      </w:r>
    </w:p>
    <w:p w14:paraId="2E250705" w14:textId="2812C0EE" w:rsidR="00F4059F" w:rsidRPr="00F4059F" w:rsidRDefault="00F4059F" w:rsidP="00F4059F">
      <w:pPr>
        <w:pStyle w:val="ListParagraph"/>
        <w:numPr>
          <w:ilvl w:val="0"/>
          <w:numId w:val="2"/>
        </w:numPr>
        <w:spacing w:after="160" w:line="240" w:lineRule="auto"/>
        <w:contextualSpacing/>
        <w:rPr>
          <w:szCs w:val="20"/>
        </w:rPr>
      </w:pPr>
      <w:r w:rsidRPr="00F4059F">
        <w:rPr>
          <w:szCs w:val="20"/>
        </w:rPr>
        <w:t>Low scope supervision goods circulated accordingly with applicable rules and regulations;</w:t>
      </w:r>
    </w:p>
    <w:p w14:paraId="5D8B2793" w14:textId="4EB154F2" w:rsidR="00F4059F" w:rsidRPr="00F4059F" w:rsidRDefault="00F4059F" w:rsidP="00F4059F">
      <w:pPr>
        <w:pStyle w:val="ListParagraph"/>
        <w:numPr>
          <w:ilvl w:val="0"/>
          <w:numId w:val="2"/>
        </w:numPr>
        <w:spacing w:after="160" w:line="240" w:lineRule="auto"/>
        <w:contextualSpacing/>
        <w:rPr>
          <w:szCs w:val="20"/>
        </w:rPr>
      </w:pPr>
      <w:r w:rsidRPr="00F4059F">
        <w:rPr>
          <w:szCs w:val="20"/>
        </w:rPr>
        <w:t>High dependency to commodity featured;</w:t>
      </w:r>
    </w:p>
    <w:p w14:paraId="3E7A2DA9" w14:textId="4577D0E2" w:rsidR="00F4059F" w:rsidRPr="00F4059F" w:rsidRDefault="00F4059F" w:rsidP="00F4059F">
      <w:pPr>
        <w:pStyle w:val="ListParagraph"/>
        <w:numPr>
          <w:ilvl w:val="0"/>
          <w:numId w:val="2"/>
        </w:numPr>
        <w:spacing w:after="160" w:line="240" w:lineRule="auto"/>
        <w:contextualSpacing/>
        <w:rPr>
          <w:szCs w:val="20"/>
        </w:rPr>
      </w:pPr>
      <w:r w:rsidRPr="00F4059F">
        <w:rPr>
          <w:szCs w:val="20"/>
        </w:rPr>
        <w:t>Still relying on and depending on destination countries export main;</w:t>
      </w:r>
    </w:p>
    <w:p w14:paraId="70367E83" w14:textId="77777777" w:rsidR="00F4059F" w:rsidRPr="00F4059F" w:rsidRDefault="00F4059F" w:rsidP="00F4059F">
      <w:pPr>
        <w:pStyle w:val="ListParagraph"/>
        <w:numPr>
          <w:ilvl w:val="0"/>
          <w:numId w:val="2"/>
        </w:numPr>
        <w:spacing w:after="160" w:line="240" w:lineRule="auto"/>
        <w:contextualSpacing/>
        <w:rPr>
          <w:szCs w:val="20"/>
        </w:rPr>
      </w:pPr>
      <w:r w:rsidRPr="00F4059F">
        <w:rPr>
          <w:szCs w:val="20"/>
        </w:rPr>
        <w:lastRenderedPageBreak/>
        <w:t>Fluctuation price ingredient food principal in Lampung Province that affect production industry in Lampung Province</w:t>
      </w:r>
    </w:p>
    <w:p w14:paraId="3FDF55D5" w14:textId="1D51BD2C" w:rsidR="00F4059F" w:rsidRPr="00F4059F" w:rsidRDefault="00F4059F" w:rsidP="00F4059F">
      <w:pPr>
        <w:spacing w:line="240" w:lineRule="auto"/>
        <w:jc w:val="both"/>
        <w:rPr>
          <w:sz w:val="20"/>
          <w:szCs w:val="20"/>
        </w:rPr>
      </w:pPr>
      <w:r w:rsidRPr="00F4059F">
        <w:rPr>
          <w:sz w:val="20"/>
          <w:szCs w:val="20"/>
        </w:rPr>
        <w:t xml:space="preserve">If see obstacles faced by the Department of Industry and Trade Lampung Province, can concluded then a number of the challenges in the Lampung Province SMEs that were seen from a number of </w:t>
      </w:r>
      <w:r w:rsidR="00AD324C" w:rsidRPr="00F4059F">
        <w:rPr>
          <w:sz w:val="20"/>
          <w:szCs w:val="20"/>
        </w:rPr>
        <w:t>categorizations</w:t>
      </w:r>
      <w:r w:rsidRPr="00F4059F">
        <w:rPr>
          <w:sz w:val="20"/>
          <w:szCs w:val="20"/>
        </w:rPr>
        <w:t>, namely:</w:t>
      </w:r>
    </w:p>
    <w:p w14:paraId="598998DA" w14:textId="301B777A" w:rsidR="00F334CD" w:rsidRPr="00F334CD" w:rsidRDefault="00F4059F" w:rsidP="005C30FC">
      <w:pPr>
        <w:pStyle w:val="ListParagraph"/>
        <w:numPr>
          <w:ilvl w:val="0"/>
          <w:numId w:val="9"/>
        </w:numPr>
        <w:spacing w:line="240" w:lineRule="auto"/>
        <w:ind w:left="360"/>
        <w:contextualSpacing/>
        <w:rPr>
          <w:szCs w:val="20"/>
        </w:rPr>
      </w:pPr>
      <w:r w:rsidRPr="00F334CD">
        <w:rPr>
          <w:szCs w:val="20"/>
        </w:rPr>
        <w:t>Competitiveness Lampung Province</w:t>
      </w:r>
    </w:p>
    <w:p w14:paraId="13A01949" w14:textId="05F46A9F" w:rsidR="00F4059F" w:rsidRPr="00F334CD" w:rsidRDefault="00F4059F" w:rsidP="00F334CD">
      <w:pPr>
        <w:spacing w:line="240" w:lineRule="auto"/>
        <w:jc w:val="both"/>
        <w:rPr>
          <w:sz w:val="20"/>
          <w:szCs w:val="20"/>
        </w:rPr>
      </w:pPr>
      <w:r w:rsidRPr="00F334CD">
        <w:rPr>
          <w:sz w:val="20"/>
          <w:szCs w:val="20"/>
        </w:rPr>
        <w:t xml:space="preserve">Be delivered in Interview with the Department of Industry and Trade Lampung Province that power competitiveness (competence) and power bid industries in Lampung Province are still enough low, especially in Thing diversification product. Until with moment Currently, the industries in Lampung Province are still refers to the types product superior Lampung Province without existence </w:t>
      </w:r>
      <w:r w:rsidRPr="00F21271">
        <w:rPr>
          <w:sz w:val="20"/>
          <w:szCs w:val="20"/>
        </w:rPr>
        <w:t>added-values</w:t>
      </w:r>
      <w:r w:rsidRPr="00F334CD">
        <w:rPr>
          <w:sz w:val="20"/>
          <w:szCs w:val="20"/>
        </w:rPr>
        <w:t xml:space="preserve"> in product. So that no existence enhancement score </w:t>
      </w:r>
      <w:r w:rsidR="00AD324C" w:rsidRPr="00F334CD">
        <w:rPr>
          <w:sz w:val="20"/>
          <w:szCs w:val="20"/>
        </w:rPr>
        <w:t>sells</w:t>
      </w:r>
      <w:r w:rsidRPr="00F334CD">
        <w:rPr>
          <w:sz w:val="20"/>
          <w:szCs w:val="20"/>
        </w:rPr>
        <w:t xml:space="preserve"> to commodity/product. In fac</w:t>
      </w:r>
      <w:r w:rsidR="00722BFA">
        <w:rPr>
          <w:sz w:val="20"/>
          <w:szCs w:val="20"/>
        </w:rPr>
        <w:t>t</w:t>
      </w:r>
      <w:r w:rsidRPr="00F334CD">
        <w:rPr>
          <w:sz w:val="20"/>
          <w:szCs w:val="20"/>
        </w:rPr>
        <w:t xml:space="preserve">, at the level of national, power competitive industry Lampung Province, in particular industry small, still counted enough low if compared with power competitive in the province other. because of it's important for government Lampung Province for could increase power competitive industry local in order to competitive to industry others in level national and international. Various effort could </w:t>
      </w:r>
      <w:r w:rsidR="00C10287" w:rsidRPr="00F334CD">
        <w:rPr>
          <w:sz w:val="20"/>
          <w:szCs w:val="20"/>
        </w:rPr>
        <w:t>conduct</w:t>
      </w:r>
      <w:r w:rsidRPr="00F334CD">
        <w:rPr>
          <w:sz w:val="20"/>
          <w:szCs w:val="20"/>
        </w:rPr>
        <w:t xml:space="preserve"> government Lampung Provinc</w:t>
      </w:r>
      <w:r w:rsidR="00722BFA">
        <w:rPr>
          <w:sz w:val="20"/>
          <w:szCs w:val="20"/>
        </w:rPr>
        <w:t>e</w:t>
      </w:r>
      <w:r w:rsidRPr="00F334CD">
        <w:rPr>
          <w:sz w:val="20"/>
          <w:szCs w:val="20"/>
        </w:rPr>
        <w:t>, in particular Lampung Industry and Trade Office, such as with help in enhancement capacity, build network/connection, help in Thing capital and ensure standard the quality of each product industry superior Lampung Province.</w:t>
      </w:r>
    </w:p>
    <w:p w14:paraId="7FF6BBD7" w14:textId="68DA460A" w:rsidR="00F4059F" w:rsidRPr="00F334CD" w:rsidRDefault="00F4059F" w:rsidP="005C30FC">
      <w:pPr>
        <w:pStyle w:val="ListParagraph"/>
        <w:numPr>
          <w:ilvl w:val="0"/>
          <w:numId w:val="9"/>
        </w:numPr>
        <w:spacing w:line="240" w:lineRule="auto"/>
        <w:ind w:left="360"/>
        <w:contextualSpacing/>
        <w:rPr>
          <w:szCs w:val="20"/>
        </w:rPr>
      </w:pPr>
      <w:r w:rsidRPr="00F334CD">
        <w:rPr>
          <w:szCs w:val="20"/>
        </w:rPr>
        <w:t>Technology Transfer in Small and Medium Industries (IKM) Lampung Province</w:t>
      </w:r>
    </w:p>
    <w:p w14:paraId="0206F84A" w14:textId="51FA6E10" w:rsidR="00F4059F" w:rsidRPr="00F334CD" w:rsidRDefault="00F4059F" w:rsidP="00F334CD">
      <w:pPr>
        <w:spacing w:line="240" w:lineRule="auto"/>
        <w:ind w:left="66"/>
        <w:jc w:val="both"/>
        <w:rPr>
          <w:sz w:val="20"/>
          <w:szCs w:val="20"/>
        </w:rPr>
      </w:pPr>
      <w:r w:rsidRPr="00F334CD">
        <w:rPr>
          <w:sz w:val="20"/>
          <w:szCs w:val="20"/>
        </w:rPr>
        <w:t xml:space="preserve">In the era of globalization and industry 4.0, progress technology and information has </w:t>
      </w:r>
      <w:r w:rsidR="00C10287" w:rsidRPr="00F334CD">
        <w:rPr>
          <w:sz w:val="20"/>
          <w:szCs w:val="20"/>
        </w:rPr>
        <w:t>developed</w:t>
      </w:r>
      <w:r w:rsidRPr="00F334CD">
        <w:rPr>
          <w:sz w:val="20"/>
          <w:szCs w:val="20"/>
        </w:rPr>
        <w:t xml:space="preserve"> by fast. This thing impact on digitization and mastery technology in every line life society in the world. However, the problem is then is not yet even development technology and improvement capacity related Thing it is in areas that space scope </w:t>
      </w:r>
      <w:r w:rsidR="00C10287" w:rsidRPr="00F334CD">
        <w:rPr>
          <w:sz w:val="20"/>
          <w:szCs w:val="20"/>
        </w:rPr>
        <w:t>smaller</w:t>
      </w:r>
      <w:r w:rsidRPr="00F334CD">
        <w:rPr>
          <w:sz w:val="20"/>
          <w:szCs w:val="20"/>
        </w:rPr>
        <w:t xml:space="preserve">. Though, for could compete with products level national good international, required HR capabilities and industry small in Thing mastery technology. </w:t>
      </w:r>
      <w:r w:rsidR="00C10287" w:rsidRPr="00F334CD">
        <w:rPr>
          <w:sz w:val="20"/>
          <w:szCs w:val="20"/>
        </w:rPr>
        <w:t>Therefore,</w:t>
      </w:r>
      <w:r w:rsidRPr="00F334CD">
        <w:rPr>
          <w:sz w:val="20"/>
          <w:szCs w:val="20"/>
        </w:rPr>
        <w:t xml:space="preserve"> many </w:t>
      </w:r>
      <w:r w:rsidR="00C10287" w:rsidRPr="00F334CD">
        <w:rPr>
          <w:sz w:val="20"/>
          <w:szCs w:val="20"/>
        </w:rPr>
        <w:t>industries</w:t>
      </w:r>
      <w:r w:rsidRPr="00F334CD">
        <w:rPr>
          <w:sz w:val="20"/>
          <w:szCs w:val="20"/>
        </w:rPr>
        <w:t xml:space="preserve"> at level national nor international endeavor carry out technology transfer for could develop production as well as bring up useful innovations industry, good that in Thing innovation efficiency production, upgrade production, as well as diversification product.</w:t>
      </w:r>
    </w:p>
    <w:p w14:paraId="606FE7E7" w14:textId="330F5928" w:rsidR="00F4059F" w:rsidRPr="00F334CD" w:rsidRDefault="00C10287" w:rsidP="00F334CD">
      <w:pPr>
        <w:pStyle w:val="ListParagraph"/>
        <w:numPr>
          <w:ilvl w:val="0"/>
          <w:numId w:val="9"/>
        </w:numPr>
        <w:spacing w:after="160" w:line="240" w:lineRule="auto"/>
        <w:ind w:left="426"/>
        <w:contextualSpacing/>
        <w:rPr>
          <w:szCs w:val="20"/>
        </w:rPr>
      </w:pPr>
      <w:r w:rsidRPr="00F334CD">
        <w:rPr>
          <w:szCs w:val="20"/>
        </w:rPr>
        <w:t>Governanc</w:t>
      </w:r>
      <w:r>
        <w:rPr>
          <w:szCs w:val="20"/>
        </w:rPr>
        <w:t>e</w:t>
      </w:r>
      <w:r w:rsidR="00F4059F" w:rsidRPr="00F334CD">
        <w:rPr>
          <w:szCs w:val="20"/>
        </w:rPr>
        <w:t xml:space="preserve"> in Thing industry and trade in Lampung Province</w:t>
      </w:r>
    </w:p>
    <w:p w14:paraId="40206B87" w14:textId="40DEC832" w:rsidR="00F4059F" w:rsidRPr="00F334CD" w:rsidRDefault="00F4059F" w:rsidP="00F334CD">
      <w:pPr>
        <w:spacing w:line="240" w:lineRule="auto"/>
        <w:ind w:left="66"/>
        <w:jc w:val="both"/>
        <w:rPr>
          <w:sz w:val="20"/>
          <w:szCs w:val="20"/>
        </w:rPr>
      </w:pPr>
      <w:r w:rsidRPr="00F334CD">
        <w:rPr>
          <w:sz w:val="20"/>
          <w:szCs w:val="20"/>
        </w:rPr>
        <w:t xml:space="preserve">Based on interview with the Department of Industry and Trade in Lampung Province, governance government between service Ministry in sector industry and trade in Lampung Province has not yet could said good. Coordination between one service Ministry with service Ministry other counted enough difficult, especially in Thing data retrieval. Though, in push environment </w:t>
      </w:r>
      <w:r w:rsidRPr="00F334CD">
        <w:rPr>
          <w:sz w:val="20"/>
          <w:szCs w:val="20"/>
        </w:rPr>
        <w:t xml:space="preserve">positive economy and trade, governance is needed good governance, professional, and transparent. This thing of course </w:t>
      </w:r>
      <w:r w:rsidR="00C10287">
        <w:rPr>
          <w:sz w:val="20"/>
          <w:szCs w:val="20"/>
        </w:rPr>
        <w:t>be</w:t>
      </w:r>
      <w:r w:rsidRPr="00F334CD">
        <w:rPr>
          <w:sz w:val="20"/>
          <w:szCs w:val="20"/>
        </w:rPr>
        <w:t xml:space="preserve">comes challenge alone for Indonesian government in fix plot coordination and governance between </w:t>
      </w:r>
      <w:r w:rsidR="00C10287">
        <w:rPr>
          <w:sz w:val="20"/>
          <w:szCs w:val="20"/>
        </w:rPr>
        <w:t>their</w:t>
      </w:r>
      <w:r w:rsidRPr="00F334CD">
        <w:rPr>
          <w:sz w:val="20"/>
          <w:szCs w:val="20"/>
        </w:rPr>
        <w:t xml:space="preserve"> ministry.</w:t>
      </w:r>
    </w:p>
    <w:p w14:paraId="36C9E605" w14:textId="65EDDB6E" w:rsidR="00F4059F" w:rsidRPr="00F4059F" w:rsidRDefault="00F4059F" w:rsidP="00F4059F">
      <w:pPr>
        <w:spacing w:line="240" w:lineRule="auto"/>
        <w:jc w:val="both"/>
        <w:rPr>
          <w:sz w:val="20"/>
          <w:szCs w:val="20"/>
        </w:rPr>
      </w:pPr>
      <w:r w:rsidRPr="00F4059F">
        <w:rPr>
          <w:sz w:val="20"/>
          <w:szCs w:val="20"/>
        </w:rPr>
        <w:t xml:space="preserve">Not only Lampung Province, Australia also has challenge alone in development cooperation with Lampung Province. As has been mentioned previously, also listed in Table 2, products export Australia 's flagship Lampung Province to with moment this is commodity meat cattle. For a few </w:t>
      </w:r>
      <w:r w:rsidR="00C10287" w:rsidRPr="00F4059F">
        <w:rPr>
          <w:sz w:val="20"/>
          <w:szCs w:val="20"/>
        </w:rPr>
        <w:t>years</w:t>
      </w:r>
      <w:r w:rsidRPr="00F4059F">
        <w:rPr>
          <w:sz w:val="20"/>
          <w:szCs w:val="20"/>
        </w:rPr>
        <w:t>, the Lampung Government seeks to for increase population cow local through the development program cattle Australian cattle, as step for could reduce import meat cow from Australia.</w:t>
      </w:r>
    </w:p>
    <w:p w14:paraId="7A8A2EB2" w14:textId="755E8560" w:rsidR="00F4059F" w:rsidRPr="00F4059F" w:rsidRDefault="00F4059F" w:rsidP="00F4059F">
      <w:pPr>
        <w:spacing w:line="240" w:lineRule="auto"/>
        <w:jc w:val="both"/>
        <w:rPr>
          <w:sz w:val="20"/>
          <w:szCs w:val="20"/>
        </w:rPr>
      </w:pPr>
      <w:r w:rsidRPr="00F4059F">
        <w:rPr>
          <w:sz w:val="20"/>
          <w:szCs w:val="20"/>
        </w:rPr>
        <w:t xml:space="preserve">Though in development program cow cattle, the Government Lampung Province still depend and </w:t>
      </w:r>
      <w:r w:rsidR="00DD40A9">
        <w:rPr>
          <w:sz w:val="20"/>
          <w:szCs w:val="20"/>
        </w:rPr>
        <w:t>cooperation</w:t>
      </w:r>
      <w:r w:rsidRPr="00F4059F">
        <w:rPr>
          <w:sz w:val="20"/>
          <w:szCs w:val="20"/>
        </w:rPr>
        <w:t xml:space="preserve"> with Australia in Thing import brood</w:t>
      </w:r>
      <w:r w:rsidR="00C10287">
        <w:rPr>
          <w:sz w:val="20"/>
          <w:szCs w:val="20"/>
        </w:rPr>
        <w:t xml:space="preserve"> </w:t>
      </w:r>
      <w:r w:rsidRPr="00F4059F">
        <w:rPr>
          <w:sz w:val="20"/>
          <w:szCs w:val="20"/>
        </w:rPr>
        <w:t xml:space="preserve">stock cow. However, no could </w:t>
      </w:r>
      <w:r w:rsidR="00C10287" w:rsidRPr="00F4059F">
        <w:rPr>
          <w:sz w:val="20"/>
          <w:szCs w:val="20"/>
        </w:rPr>
        <w:t>rule</w:t>
      </w:r>
      <w:r w:rsidRPr="00F4059F">
        <w:rPr>
          <w:sz w:val="20"/>
          <w:szCs w:val="20"/>
        </w:rPr>
        <w:t xml:space="preserve"> out that the development program cattle cow done</w:t>
      </w:r>
      <w:r w:rsidR="00C10287">
        <w:rPr>
          <w:sz w:val="20"/>
          <w:szCs w:val="20"/>
        </w:rPr>
        <w:t xml:space="preserve"> g</w:t>
      </w:r>
      <w:r w:rsidRPr="00F4059F">
        <w:rPr>
          <w:sz w:val="20"/>
          <w:szCs w:val="20"/>
        </w:rPr>
        <w:t>overnment Lampung Province will also impact on value Australian exports to Lampung Province in the future.</w:t>
      </w:r>
    </w:p>
    <w:p w14:paraId="1BCB97E2" w14:textId="04B59886" w:rsidR="009F3789" w:rsidRPr="00BC2A30" w:rsidRDefault="005C30FC" w:rsidP="00BC2A30">
      <w:pPr>
        <w:pStyle w:val="ListParagraph"/>
        <w:numPr>
          <w:ilvl w:val="0"/>
          <w:numId w:val="7"/>
        </w:numPr>
        <w:spacing w:line="240" w:lineRule="auto"/>
        <w:rPr>
          <w:b/>
          <w:bCs/>
          <w:sz w:val="23"/>
          <w:szCs w:val="23"/>
        </w:rPr>
      </w:pPr>
      <w:r w:rsidRPr="00BC2A30">
        <w:rPr>
          <w:b/>
          <w:bCs/>
          <w:sz w:val="23"/>
          <w:szCs w:val="23"/>
        </w:rPr>
        <w:t>Conclusion</w:t>
      </w:r>
    </w:p>
    <w:p w14:paraId="66F805A0" w14:textId="5FE7A579" w:rsidR="008047F6" w:rsidRPr="002D7E87" w:rsidRDefault="005C30FC" w:rsidP="00D92082">
      <w:pPr>
        <w:spacing w:line="240" w:lineRule="auto"/>
        <w:jc w:val="both"/>
        <w:rPr>
          <w:sz w:val="20"/>
          <w:szCs w:val="20"/>
        </w:rPr>
      </w:pPr>
      <w:r w:rsidRPr="00BC2A30">
        <w:rPr>
          <w:sz w:val="20"/>
          <w:szCs w:val="20"/>
        </w:rPr>
        <w:t>Based on results study show that</w:t>
      </w:r>
      <w:r w:rsidR="00C10287">
        <w:rPr>
          <w:sz w:val="20"/>
          <w:szCs w:val="20"/>
        </w:rPr>
        <w:t xml:space="preserve"> trade</w:t>
      </w:r>
      <w:r w:rsidRPr="00BC2A30">
        <w:rPr>
          <w:sz w:val="20"/>
          <w:szCs w:val="20"/>
        </w:rPr>
        <w:t xml:space="preserve"> </w:t>
      </w:r>
      <w:r w:rsidR="00DD40A9">
        <w:rPr>
          <w:sz w:val="20"/>
          <w:szCs w:val="20"/>
        </w:rPr>
        <w:t xml:space="preserve">cooperation </w:t>
      </w:r>
      <w:r w:rsidR="00C10287">
        <w:rPr>
          <w:sz w:val="20"/>
          <w:szCs w:val="20"/>
        </w:rPr>
        <w:t>between</w:t>
      </w:r>
      <w:r w:rsidRPr="00BC2A30">
        <w:rPr>
          <w:sz w:val="20"/>
          <w:szCs w:val="20"/>
        </w:rPr>
        <w:t xml:space="preserve"> Lampung-Australia is dominated by Lampung imports from Australia. </w:t>
      </w:r>
      <w:r w:rsidR="00002CE3">
        <w:rPr>
          <w:rStyle w:val="rynqvb"/>
        </w:rPr>
        <w:t>If you look at the Lampung-Australia trade chart, it can be seen that there is a fairly large difference between the value of Lampung's exports and imports.</w:t>
      </w:r>
      <w:r w:rsidR="00002CE3">
        <w:rPr>
          <w:rStyle w:val="hwtze"/>
        </w:rPr>
        <w:t xml:space="preserve"> </w:t>
      </w:r>
      <w:r w:rsidR="00002CE3">
        <w:rPr>
          <w:rStyle w:val="rynqvb"/>
        </w:rPr>
        <w:t>The Lampung-Australia trade cooperation has more challenges than opportunities.</w:t>
      </w:r>
      <w:r w:rsidR="00AA6068">
        <w:rPr>
          <w:rStyle w:val="hwtze"/>
        </w:rPr>
        <w:t xml:space="preserve"> </w:t>
      </w:r>
      <w:r w:rsidR="00AA6068">
        <w:rPr>
          <w:rStyle w:val="rynqvb"/>
        </w:rPr>
        <w:t>Therefore, Australia has not met the criteria as an ideal partner for Lampung in regional cooperation with foreign parties, especially in the trade sector.</w:t>
      </w:r>
    </w:p>
    <w:p w14:paraId="687B8195" w14:textId="77777777" w:rsidR="009443E1" w:rsidRDefault="00FB4F50">
      <w:pPr>
        <w:pStyle w:val="Heading1"/>
      </w:pPr>
      <w:r>
        <w:t>REFERENCES</w:t>
      </w:r>
    </w:p>
    <w:sdt>
      <w:sdtPr>
        <w:rPr>
          <w:rFonts w:cs="Times New Roman"/>
          <w:b w:val="0"/>
          <w:bCs/>
          <w:iCs/>
          <w:color w:val="auto"/>
          <w:sz w:val="22"/>
          <w:szCs w:val="22"/>
          <w:lang w:eastAsia="en-US"/>
        </w:rPr>
        <w:id w:val="2084792313"/>
        <w:docPartObj>
          <w:docPartGallery w:val="Bibliographies"/>
          <w:docPartUnique/>
        </w:docPartObj>
      </w:sdtPr>
      <w:sdtEndPr>
        <w:rPr>
          <w:bCs w:val="0"/>
          <w:iCs w:val="0"/>
        </w:rPr>
      </w:sdtEndPr>
      <w:sdtContent>
        <w:p w14:paraId="3C5E9A69" w14:textId="30347BBB" w:rsidR="00A71268" w:rsidRDefault="00A71268" w:rsidP="009443E1">
          <w:pPr>
            <w:pStyle w:val="Referencetitle"/>
          </w:pPr>
        </w:p>
        <w:sdt>
          <w:sdtPr>
            <w:id w:val="111145805"/>
            <w:bibliography/>
          </w:sdtPr>
          <w:sdtContent>
            <w:p w14:paraId="51A6DDA0" w14:textId="77777777" w:rsidR="00A71268" w:rsidRDefault="00A71268" w:rsidP="00A71268">
              <w:pPr>
                <w:pStyle w:val="Bibliography"/>
                <w:ind w:left="720" w:hanging="720"/>
                <w:rPr>
                  <w:noProof/>
                  <w:sz w:val="24"/>
                  <w:szCs w:val="24"/>
                </w:rPr>
              </w:pPr>
              <w:r>
                <w:fldChar w:fldCharType="begin"/>
              </w:r>
              <w:r>
                <w:instrText xml:space="preserve"> BIBLIOGRAPHY </w:instrText>
              </w:r>
              <w:r>
                <w:fldChar w:fldCharType="separate"/>
              </w:r>
              <w:r>
                <w:rPr>
                  <w:noProof/>
                </w:rPr>
                <w:t xml:space="preserve">Antaranews. (2019, Juni 24). </w:t>
              </w:r>
              <w:r>
                <w:rPr>
                  <w:i/>
                  <w:iCs/>
                  <w:noProof/>
                </w:rPr>
                <w:t>Pemprov Lampung dan Kroasia jajaki perluasan kerja sama</w:t>
              </w:r>
              <w:r>
                <w:rPr>
                  <w:noProof/>
                </w:rPr>
                <w:t>. From Antara News: https://www.antaranews.com/berita/926012/pemprov-lampung-dan-kroasia-jajaki-perluasan-kerja-sama</w:t>
              </w:r>
            </w:p>
            <w:p w14:paraId="09911B52" w14:textId="77777777" w:rsidR="00A71268" w:rsidRDefault="00A71268" w:rsidP="00A71268">
              <w:pPr>
                <w:pStyle w:val="Bibliography"/>
                <w:ind w:left="720" w:hanging="720"/>
                <w:rPr>
                  <w:noProof/>
                </w:rPr>
              </w:pPr>
              <w:r>
                <w:rPr>
                  <w:noProof/>
                </w:rPr>
                <w:t xml:space="preserve">Assyauqi, M. F. (2016). Keterbatasan Faktor Kedekatan Geografi dalam Mendukung Perkembangan Destinasi Ekspor Industri Kreatif: Kasus EKspor Industri Televisi Inggris ke Uni Eropa dan Amerika Serikat. </w:t>
              </w:r>
              <w:r>
                <w:rPr>
                  <w:i/>
                  <w:iCs/>
                  <w:noProof/>
                </w:rPr>
                <w:t>Jurnal Analisis Hubungan Internasional</w:t>
              </w:r>
              <w:r>
                <w:rPr>
                  <w:noProof/>
                </w:rPr>
                <w:t>, 249.</w:t>
              </w:r>
            </w:p>
            <w:p w14:paraId="1ED1C440" w14:textId="77777777" w:rsidR="00A71268" w:rsidRDefault="00A71268" w:rsidP="00A71268">
              <w:pPr>
                <w:pStyle w:val="Bibliography"/>
                <w:ind w:left="720" w:hanging="720"/>
                <w:rPr>
                  <w:noProof/>
                </w:rPr>
              </w:pPr>
              <w:r>
                <w:rPr>
                  <w:noProof/>
                </w:rPr>
                <w:lastRenderedPageBreak/>
                <w:t xml:space="preserve">BPS. (2021, Juli 19). </w:t>
              </w:r>
              <w:r>
                <w:rPr>
                  <w:i/>
                  <w:iCs/>
                  <w:noProof/>
                </w:rPr>
                <w:t>Impor Biji Gandum dan Meslin Menurut Negara Asal Utama, 2010-2020</w:t>
              </w:r>
              <w:r>
                <w:rPr>
                  <w:noProof/>
                </w:rPr>
                <w:t>. From BPS: https://www.bps.go.id/statictable/2019/02/14/2016/impor-biji-gandum-dan-meslin-menurut-negara-asal-utama-2010-2017.html</w:t>
              </w:r>
            </w:p>
            <w:p w14:paraId="70628C36" w14:textId="77777777" w:rsidR="00A71268" w:rsidRDefault="00A71268" w:rsidP="00A71268">
              <w:pPr>
                <w:pStyle w:val="Bibliography"/>
                <w:ind w:left="720" w:hanging="720"/>
                <w:rPr>
                  <w:noProof/>
                </w:rPr>
              </w:pPr>
              <w:r>
                <w:rPr>
                  <w:noProof/>
                </w:rPr>
                <w:t xml:space="preserve">BPS Provinsi Lampung. (2021). </w:t>
              </w:r>
              <w:r>
                <w:rPr>
                  <w:i/>
                  <w:iCs/>
                  <w:noProof/>
                </w:rPr>
                <w:t>Provinsi Lampung Dalam Angka 2021.</w:t>
              </w:r>
              <w:r>
                <w:rPr>
                  <w:noProof/>
                </w:rPr>
                <w:t xml:space="preserve"> Lampung: BPS Provinsi Lampung.</w:t>
              </w:r>
            </w:p>
            <w:p w14:paraId="0FA9DFF7" w14:textId="77777777" w:rsidR="00A71268" w:rsidRDefault="00A71268" w:rsidP="00A71268">
              <w:pPr>
                <w:pStyle w:val="Bibliography"/>
                <w:ind w:left="720" w:hanging="720"/>
                <w:rPr>
                  <w:noProof/>
                </w:rPr>
              </w:pPr>
              <w:r>
                <w:rPr>
                  <w:noProof/>
                </w:rPr>
                <w:t xml:space="preserve">CNN Indonesia. (2022, Mei 15). </w:t>
              </w:r>
              <w:r>
                <w:rPr>
                  <w:i/>
                  <w:iCs/>
                  <w:noProof/>
                </w:rPr>
                <w:t>6 Daftar Negara Asal Impor Daging Sapi Indonesia</w:t>
              </w:r>
              <w:r>
                <w:rPr>
                  <w:noProof/>
                </w:rPr>
                <w:t>. From CNN Indonesia: https://www.cnnindonesia.com/ekonomi/20220513183814-92-796556/6-daftar-negara-asal-impor-daging-sapi-indonesia#:~:text=Australia%20mengekspor%20105%2C1%20juta,transaksi%20US%24362%2C2%20juta.</w:t>
              </w:r>
            </w:p>
            <w:p w14:paraId="0301D363" w14:textId="77777777" w:rsidR="00A71268" w:rsidRDefault="00A71268" w:rsidP="00A71268">
              <w:pPr>
                <w:pStyle w:val="Bibliography"/>
                <w:ind w:left="720" w:hanging="720"/>
                <w:rPr>
                  <w:noProof/>
                </w:rPr>
              </w:pPr>
              <w:r>
                <w:rPr>
                  <w:noProof/>
                </w:rPr>
                <w:t xml:space="preserve">Dinas Perindustrian dan Perdagangan Provinsi Lampung. (2021). </w:t>
              </w:r>
              <w:r>
                <w:rPr>
                  <w:i/>
                  <w:iCs/>
                  <w:noProof/>
                </w:rPr>
                <w:t>Rencana Kerja Tahun 2021.</w:t>
              </w:r>
              <w:r>
                <w:rPr>
                  <w:noProof/>
                </w:rPr>
                <w:t xml:space="preserve"> Lampung: Dinas Perindustrian dan Perdagangan Provinsi Lampung.</w:t>
              </w:r>
            </w:p>
            <w:p w14:paraId="78172978" w14:textId="77777777" w:rsidR="00A71268" w:rsidRDefault="00A71268" w:rsidP="00A71268">
              <w:pPr>
                <w:pStyle w:val="Bibliography"/>
                <w:ind w:left="720" w:hanging="720"/>
                <w:rPr>
                  <w:noProof/>
                </w:rPr>
              </w:pPr>
              <w:r>
                <w:rPr>
                  <w:noProof/>
                </w:rPr>
                <w:t>Disperindag. (2022, Juni 29). Dinas Perindustrian dan Perdagangan Provinsi Lampung. (T. P. Lampung, Interviewer)</w:t>
              </w:r>
            </w:p>
            <w:p w14:paraId="2B9EDCC1" w14:textId="77777777" w:rsidR="00A71268" w:rsidRDefault="00A71268" w:rsidP="00A71268">
              <w:pPr>
                <w:pStyle w:val="Bibliography"/>
                <w:ind w:left="720" w:hanging="720"/>
                <w:rPr>
                  <w:noProof/>
                </w:rPr>
              </w:pPr>
              <w:r>
                <w:rPr>
                  <w:noProof/>
                </w:rPr>
                <w:t xml:space="preserve">Harcourt, T. (2015). </w:t>
              </w:r>
              <w:r>
                <w:rPr>
                  <w:i/>
                  <w:iCs/>
                  <w:noProof/>
                </w:rPr>
                <w:t>Masa-masa kemakmuran – diplomasi ekonomi antara Indonesia dan Australia</w:t>
              </w:r>
              <w:r>
                <w:rPr>
                  <w:noProof/>
                </w:rPr>
                <w:t>. From Kedutaan Besar Australia-Indonesia: https://indonesia.embassy.gov.au/jaktindonesian/ar15_006.html</w:t>
              </w:r>
            </w:p>
            <w:p w14:paraId="0887A1C6" w14:textId="77777777" w:rsidR="00A71268" w:rsidRDefault="00A71268" w:rsidP="00A71268">
              <w:pPr>
                <w:pStyle w:val="Bibliography"/>
                <w:ind w:left="720" w:hanging="720"/>
                <w:rPr>
                  <w:noProof/>
                </w:rPr>
              </w:pPr>
              <w:r>
                <w:rPr>
                  <w:noProof/>
                </w:rPr>
                <w:t xml:space="preserve">Kementerian Perdagangan. (2018). </w:t>
              </w:r>
              <w:r>
                <w:rPr>
                  <w:i/>
                  <w:iCs/>
                  <w:noProof/>
                </w:rPr>
                <w:t>IA-CEPA.</w:t>
              </w:r>
              <w:r>
                <w:rPr>
                  <w:noProof/>
                </w:rPr>
                <w:t xml:space="preserve"> Jakarta: Direktorat Perundingan Bilateral Ditjen Perundingan Perdagangan Internasional Kementerian Perdagangan.</w:t>
              </w:r>
            </w:p>
            <w:p w14:paraId="5655CB3F" w14:textId="77777777" w:rsidR="00A71268" w:rsidRDefault="00A71268" w:rsidP="00A71268">
              <w:pPr>
                <w:pStyle w:val="Bibliography"/>
                <w:ind w:left="720" w:hanging="720"/>
                <w:rPr>
                  <w:noProof/>
                </w:rPr>
              </w:pPr>
              <w:r>
                <w:rPr>
                  <w:noProof/>
                </w:rPr>
                <w:t xml:space="preserve">Kompas. (2021, Januari 25). </w:t>
              </w:r>
              <w:r>
                <w:rPr>
                  <w:i/>
                  <w:iCs/>
                  <w:noProof/>
                </w:rPr>
                <w:t>Mengapa Indonesia Terlalu Bergantung Impor Sapi dari Australia?</w:t>
              </w:r>
              <w:r>
                <w:rPr>
                  <w:noProof/>
                </w:rPr>
                <w:t xml:space="preserve"> From Kompas: https://money.kompas.com/read/2021/01/25/060852126/mengapa-indonesia-terlalu-bergantung-impor-sapi-dari-australia?page=all</w:t>
              </w:r>
            </w:p>
            <w:p w14:paraId="34631112" w14:textId="77777777" w:rsidR="00A71268" w:rsidRDefault="00A71268" w:rsidP="00A71268">
              <w:pPr>
                <w:pStyle w:val="Bibliography"/>
                <w:ind w:left="720" w:hanging="720"/>
                <w:rPr>
                  <w:noProof/>
                </w:rPr>
              </w:pPr>
              <w:r>
                <w:rPr>
                  <w:noProof/>
                </w:rPr>
                <w:t>Lampung, B. P. (2020). Statistik Perdagangan Luar Negeri Provinsi Lampung Tahun 2020. p. 12.</w:t>
              </w:r>
            </w:p>
            <w:p w14:paraId="5792A991" w14:textId="77777777" w:rsidR="00A71268" w:rsidRDefault="00A71268" w:rsidP="00A71268">
              <w:pPr>
                <w:pStyle w:val="Bibliography"/>
                <w:ind w:left="720" w:hanging="720"/>
                <w:rPr>
                  <w:noProof/>
                </w:rPr>
              </w:pPr>
              <w:r>
                <w:rPr>
                  <w:noProof/>
                </w:rPr>
                <w:t xml:space="preserve">Nurhafidzhah, R., Hadiawan, A., &amp; Rachmawati, T. (2019). MPLEMENTASI ASEAN-AUSTRALIA-NEW ZEALAND FREE TRADE AGREEMENT (AANZFTA) DALAM HUBUNGAN PERDAGANGAN INDONESIA-AUSTRALIA DAN INDONESIA-NEW ZEALAND TAHUN 2013-2017. </w:t>
              </w:r>
              <w:r>
                <w:rPr>
                  <w:i/>
                  <w:iCs/>
                  <w:noProof/>
                </w:rPr>
                <w:t>SOSIOLOGI: : Jurnal Ilmiah Kajian Ilmu Sosial dan Budya</w:t>
              </w:r>
              <w:r>
                <w:rPr>
                  <w:noProof/>
                </w:rPr>
                <w:t>, 10.</w:t>
              </w:r>
            </w:p>
            <w:p w14:paraId="30800B33" w14:textId="77777777" w:rsidR="00A71268" w:rsidRDefault="00A71268" w:rsidP="00A71268">
              <w:pPr>
                <w:pStyle w:val="Bibliography"/>
                <w:ind w:left="720" w:hanging="720"/>
                <w:rPr>
                  <w:noProof/>
                </w:rPr>
              </w:pPr>
              <w:r>
                <w:rPr>
                  <w:noProof/>
                </w:rPr>
                <w:t xml:space="preserve">Pemerintah Provinsi Lampung. (2021, Desember 23). </w:t>
              </w:r>
              <w:r>
                <w:rPr>
                  <w:i/>
                  <w:iCs/>
                  <w:noProof/>
                </w:rPr>
                <w:t>Provinsi Lampung Sumbang 2,1 persen dari Total Ekspor Nasional pada Tahun 2021</w:t>
              </w:r>
              <w:r>
                <w:rPr>
                  <w:noProof/>
                </w:rPr>
                <w:t>. From Website Lampung: https://www.lampungprov.go.id/detail-post/provinsi-lampung-sumbang-2-1-persen-dari-total-ekspor-nasional-pada-tahun-2021</w:t>
              </w:r>
            </w:p>
            <w:p w14:paraId="14567375" w14:textId="25C22B08" w:rsidR="00A71268" w:rsidRDefault="00A71268" w:rsidP="00A71268">
              <w:r>
                <w:rPr>
                  <w:b/>
                  <w:bCs/>
                  <w:noProof/>
                </w:rPr>
                <w:fldChar w:fldCharType="end"/>
              </w:r>
            </w:p>
          </w:sdtContent>
        </w:sdt>
      </w:sdtContent>
    </w:sdt>
    <w:sectPr w:rsidR="00A71268"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BD1B" w14:textId="77777777" w:rsidR="00DA5857" w:rsidRDefault="00DA5857">
      <w:pPr>
        <w:spacing w:after="0" w:line="240" w:lineRule="auto"/>
      </w:pPr>
      <w:r>
        <w:separator/>
      </w:r>
    </w:p>
  </w:endnote>
  <w:endnote w:type="continuationSeparator" w:id="0">
    <w:p w14:paraId="24E3BD0F" w14:textId="77777777" w:rsidR="00DA5857" w:rsidRDefault="00DA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Neue LT St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RomNo9L-Regu">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8D8D" w14:textId="77777777" w:rsidR="007D543F" w:rsidRDefault="007D5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4F46" w14:textId="77777777" w:rsidR="00286BD0" w:rsidRDefault="00286BD0">
    <w:pPr>
      <w:pStyle w:val="Footer"/>
      <w:ind w:right="17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CB00" w14:textId="77777777" w:rsidR="00286BD0" w:rsidRDefault="00286BD0">
    <w:pPr>
      <w:pStyle w:val="Footer"/>
      <w:ind w:right="180"/>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2E65" w14:textId="77777777" w:rsidR="00DA5857" w:rsidRDefault="00DA5857">
      <w:pPr>
        <w:spacing w:after="0" w:line="240" w:lineRule="auto"/>
      </w:pPr>
      <w:r>
        <w:separator/>
      </w:r>
    </w:p>
  </w:footnote>
  <w:footnote w:type="continuationSeparator" w:id="0">
    <w:p w14:paraId="644EC430" w14:textId="77777777" w:rsidR="00DA5857" w:rsidRDefault="00DA5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15EB" w14:textId="77777777" w:rsidR="007D543F" w:rsidRDefault="007D5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F7C2" w14:textId="77777777"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D0E4" w14:textId="77777777" w:rsidR="007D543F" w:rsidRDefault="007D543F" w:rsidP="007D543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492E"/>
    <w:multiLevelType w:val="hybridMultilevel"/>
    <w:tmpl w:val="A2BA2A24"/>
    <w:lvl w:ilvl="0" w:tplc="5CD0192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86804AC"/>
    <w:multiLevelType w:val="hybridMultilevel"/>
    <w:tmpl w:val="E7F2CCB6"/>
    <w:lvl w:ilvl="0" w:tplc="C508545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54D3D93"/>
    <w:multiLevelType w:val="multilevel"/>
    <w:tmpl w:val="E4EA8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3CD536E"/>
    <w:multiLevelType w:val="multilevel"/>
    <w:tmpl w:val="CEBEDB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EBE020D"/>
    <w:multiLevelType w:val="hybridMultilevel"/>
    <w:tmpl w:val="B3623FC6"/>
    <w:lvl w:ilvl="0" w:tplc="8836234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D7C0048"/>
    <w:multiLevelType w:val="hybridMultilevel"/>
    <w:tmpl w:val="FE882E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B70C2"/>
    <w:multiLevelType w:val="hybridMultilevel"/>
    <w:tmpl w:val="36BC1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15E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67986169">
    <w:abstractNumId w:val="8"/>
  </w:num>
  <w:num w:numId="2" w16cid:durableId="380441586">
    <w:abstractNumId w:val="0"/>
  </w:num>
  <w:num w:numId="3" w16cid:durableId="1797797711">
    <w:abstractNumId w:val="1"/>
  </w:num>
  <w:num w:numId="4" w16cid:durableId="378018338">
    <w:abstractNumId w:val="4"/>
  </w:num>
  <w:num w:numId="5" w16cid:durableId="1195311917">
    <w:abstractNumId w:val="2"/>
  </w:num>
  <w:num w:numId="6" w16cid:durableId="917326238">
    <w:abstractNumId w:val="7"/>
  </w:num>
  <w:num w:numId="7" w16cid:durableId="811361964">
    <w:abstractNumId w:val="3"/>
  </w:num>
  <w:num w:numId="8" w16cid:durableId="1644920420">
    <w:abstractNumId w:val="6"/>
  </w:num>
  <w:num w:numId="9" w16cid:durableId="14510506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DB"/>
    <w:rsid w:val="00001865"/>
    <w:rsid w:val="00002CE3"/>
    <w:rsid w:val="000215C1"/>
    <w:rsid w:val="000352DA"/>
    <w:rsid w:val="00040418"/>
    <w:rsid w:val="00045426"/>
    <w:rsid w:val="000735E7"/>
    <w:rsid w:val="0007744A"/>
    <w:rsid w:val="00085F5D"/>
    <w:rsid w:val="0008740F"/>
    <w:rsid w:val="00097329"/>
    <w:rsid w:val="000B3E57"/>
    <w:rsid w:val="000C47DB"/>
    <w:rsid w:val="000F07AA"/>
    <w:rsid w:val="00100D01"/>
    <w:rsid w:val="00103DFB"/>
    <w:rsid w:val="00104360"/>
    <w:rsid w:val="001218E9"/>
    <w:rsid w:val="001272C1"/>
    <w:rsid w:val="00132B7B"/>
    <w:rsid w:val="00165205"/>
    <w:rsid w:val="001733A6"/>
    <w:rsid w:val="001836E3"/>
    <w:rsid w:val="001850F1"/>
    <w:rsid w:val="00186DDF"/>
    <w:rsid w:val="001978AD"/>
    <w:rsid w:val="001B047C"/>
    <w:rsid w:val="001B1385"/>
    <w:rsid w:val="001B69BD"/>
    <w:rsid w:val="001C1EEF"/>
    <w:rsid w:val="001D1074"/>
    <w:rsid w:val="002002CE"/>
    <w:rsid w:val="00200E60"/>
    <w:rsid w:val="00212640"/>
    <w:rsid w:val="00241A91"/>
    <w:rsid w:val="00244770"/>
    <w:rsid w:val="00253A47"/>
    <w:rsid w:val="00286BD0"/>
    <w:rsid w:val="002A06E0"/>
    <w:rsid w:val="002A4AA8"/>
    <w:rsid w:val="002A6495"/>
    <w:rsid w:val="002B3416"/>
    <w:rsid w:val="002D7E87"/>
    <w:rsid w:val="002F401A"/>
    <w:rsid w:val="002F6ECD"/>
    <w:rsid w:val="00305455"/>
    <w:rsid w:val="0031671E"/>
    <w:rsid w:val="00330134"/>
    <w:rsid w:val="0033502A"/>
    <w:rsid w:val="00336AE9"/>
    <w:rsid w:val="00354582"/>
    <w:rsid w:val="00394A36"/>
    <w:rsid w:val="003B3DBB"/>
    <w:rsid w:val="003D0720"/>
    <w:rsid w:val="003D38C2"/>
    <w:rsid w:val="003D3E51"/>
    <w:rsid w:val="003D5C21"/>
    <w:rsid w:val="00421831"/>
    <w:rsid w:val="00493997"/>
    <w:rsid w:val="004A31D0"/>
    <w:rsid w:val="004A7902"/>
    <w:rsid w:val="004C00DA"/>
    <w:rsid w:val="004E7AD7"/>
    <w:rsid w:val="00524FEC"/>
    <w:rsid w:val="005303BB"/>
    <w:rsid w:val="005324CF"/>
    <w:rsid w:val="00563E29"/>
    <w:rsid w:val="00564216"/>
    <w:rsid w:val="005828A3"/>
    <w:rsid w:val="005A169B"/>
    <w:rsid w:val="005B3084"/>
    <w:rsid w:val="005C005F"/>
    <w:rsid w:val="005C30FC"/>
    <w:rsid w:val="0060204F"/>
    <w:rsid w:val="00605BC3"/>
    <w:rsid w:val="00642C9E"/>
    <w:rsid w:val="00662E03"/>
    <w:rsid w:val="006739A9"/>
    <w:rsid w:val="006B23D2"/>
    <w:rsid w:val="006D12E4"/>
    <w:rsid w:val="006D4EC9"/>
    <w:rsid w:val="006E66ED"/>
    <w:rsid w:val="00722BFA"/>
    <w:rsid w:val="00726628"/>
    <w:rsid w:val="00734222"/>
    <w:rsid w:val="00744858"/>
    <w:rsid w:val="00745C03"/>
    <w:rsid w:val="007525B0"/>
    <w:rsid w:val="007926E7"/>
    <w:rsid w:val="007978C4"/>
    <w:rsid w:val="007D363B"/>
    <w:rsid w:val="007D4B4A"/>
    <w:rsid w:val="007D543F"/>
    <w:rsid w:val="007D67A9"/>
    <w:rsid w:val="008047F6"/>
    <w:rsid w:val="0081259C"/>
    <w:rsid w:val="008575FB"/>
    <w:rsid w:val="00862716"/>
    <w:rsid w:val="00863E46"/>
    <w:rsid w:val="0086534A"/>
    <w:rsid w:val="008654FE"/>
    <w:rsid w:val="00882DA6"/>
    <w:rsid w:val="00884B95"/>
    <w:rsid w:val="008906AE"/>
    <w:rsid w:val="008A30F9"/>
    <w:rsid w:val="008A3BEE"/>
    <w:rsid w:val="008C14F3"/>
    <w:rsid w:val="008D14BF"/>
    <w:rsid w:val="008E3262"/>
    <w:rsid w:val="008E658F"/>
    <w:rsid w:val="008F2451"/>
    <w:rsid w:val="008F6555"/>
    <w:rsid w:val="00935DB6"/>
    <w:rsid w:val="0094095E"/>
    <w:rsid w:val="009443E1"/>
    <w:rsid w:val="00955D98"/>
    <w:rsid w:val="0096658B"/>
    <w:rsid w:val="00972C60"/>
    <w:rsid w:val="009B2913"/>
    <w:rsid w:val="009B7458"/>
    <w:rsid w:val="009C2FB7"/>
    <w:rsid w:val="009D5E37"/>
    <w:rsid w:val="009F2E91"/>
    <w:rsid w:val="009F3789"/>
    <w:rsid w:val="00A04F21"/>
    <w:rsid w:val="00A407CC"/>
    <w:rsid w:val="00A465B9"/>
    <w:rsid w:val="00A63DD1"/>
    <w:rsid w:val="00A71268"/>
    <w:rsid w:val="00A73962"/>
    <w:rsid w:val="00A86AC3"/>
    <w:rsid w:val="00A93C5F"/>
    <w:rsid w:val="00A94FD8"/>
    <w:rsid w:val="00AA6068"/>
    <w:rsid w:val="00AB16A0"/>
    <w:rsid w:val="00AB334D"/>
    <w:rsid w:val="00AB3882"/>
    <w:rsid w:val="00AD324C"/>
    <w:rsid w:val="00B129E8"/>
    <w:rsid w:val="00B26255"/>
    <w:rsid w:val="00B31A62"/>
    <w:rsid w:val="00B63DD1"/>
    <w:rsid w:val="00B652E1"/>
    <w:rsid w:val="00B90735"/>
    <w:rsid w:val="00BC2A30"/>
    <w:rsid w:val="00BC315F"/>
    <w:rsid w:val="00BD5AEC"/>
    <w:rsid w:val="00BF1514"/>
    <w:rsid w:val="00C10287"/>
    <w:rsid w:val="00C1202C"/>
    <w:rsid w:val="00C32C5C"/>
    <w:rsid w:val="00C37288"/>
    <w:rsid w:val="00C82D41"/>
    <w:rsid w:val="00CB64A0"/>
    <w:rsid w:val="00CB7388"/>
    <w:rsid w:val="00CD6461"/>
    <w:rsid w:val="00CE758A"/>
    <w:rsid w:val="00CF3D81"/>
    <w:rsid w:val="00D02E7C"/>
    <w:rsid w:val="00D162B4"/>
    <w:rsid w:val="00D31BB3"/>
    <w:rsid w:val="00D31D15"/>
    <w:rsid w:val="00D32AF3"/>
    <w:rsid w:val="00D44DAE"/>
    <w:rsid w:val="00D534E8"/>
    <w:rsid w:val="00D5501B"/>
    <w:rsid w:val="00D57E14"/>
    <w:rsid w:val="00D60EBF"/>
    <w:rsid w:val="00D92082"/>
    <w:rsid w:val="00D92D6B"/>
    <w:rsid w:val="00D93582"/>
    <w:rsid w:val="00DA5857"/>
    <w:rsid w:val="00DB1D13"/>
    <w:rsid w:val="00DD1EEF"/>
    <w:rsid w:val="00DD40A9"/>
    <w:rsid w:val="00DE659A"/>
    <w:rsid w:val="00DE66A0"/>
    <w:rsid w:val="00DF7866"/>
    <w:rsid w:val="00E0600A"/>
    <w:rsid w:val="00E247F2"/>
    <w:rsid w:val="00E26D3E"/>
    <w:rsid w:val="00E41F39"/>
    <w:rsid w:val="00E72CD5"/>
    <w:rsid w:val="00E74E3C"/>
    <w:rsid w:val="00E775E0"/>
    <w:rsid w:val="00E82E07"/>
    <w:rsid w:val="00E87B3E"/>
    <w:rsid w:val="00E90E54"/>
    <w:rsid w:val="00EA433D"/>
    <w:rsid w:val="00EE0B15"/>
    <w:rsid w:val="00EE6270"/>
    <w:rsid w:val="00F17C91"/>
    <w:rsid w:val="00F21271"/>
    <w:rsid w:val="00F334CD"/>
    <w:rsid w:val="00F33D3C"/>
    <w:rsid w:val="00F4059F"/>
    <w:rsid w:val="00F64AD2"/>
    <w:rsid w:val="00F80543"/>
    <w:rsid w:val="00F8449D"/>
    <w:rsid w:val="00F86B3C"/>
    <w:rsid w:val="00F95FED"/>
    <w:rsid w:val="00FB1CC3"/>
    <w:rsid w:val="00FB4F50"/>
    <w:rsid w:val="00FD37C7"/>
    <w:rsid w:val="00FD447C"/>
    <w:rsid w:val="00FF0041"/>
    <w:rsid w:val="00FF09E6"/>
    <w:rsid w:val="00FF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E7DA2"/>
  <w15:chartTrackingRefBased/>
  <w15:docId w15:val="{281F3318-3E96-4F94-B1E6-9BB2FFEB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F7"/>
    <w:pPr>
      <w:spacing w:after="160" w:line="259" w:lineRule="auto"/>
    </w:pPr>
    <w:rPr>
      <w:rFonts w:ascii="Times New Roman" w:hAnsi="Times New Roman"/>
      <w:sz w:val="22"/>
      <w:szCs w:val="22"/>
    </w:rPr>
  </w:style>
  <w:style w:type="paragraph" w:styleId="Heading1">
    <w:name w:val="heading 1"/>
    <w:basedOn w:val="Heading2"/>
    <w:next w:val="BodyText"/>
    <w:link w:val="Heading1Char"/>
    <w:uiPriority w:val="9"/>
    <w:qFormat/>
    <w:rsid w:val="004A31D0"/>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Normal"/>
    <w:link w:val="Head1Char"/>
    <w:qFormat/>
    <w:rsid w:val="00B63DD1"/>
    <w:pPr>
      <w:spacing w:before="240" w:after="180" w:line="241" w:lineRule="atLeast"/>
    </w:pPr>
    <w:rPr>
      <w:rFonts w:cs="Helvetica Neue LT Std"/>
      <w:b/>
      <w:bCs/>
      <w:caps/>
      <w:color w:val="000000"/>
      <w:sz w:val="23"/>
      <w:szCs w:val="23"/>
      <w:lang w:eastAsia="en-IN"/>
    </w:rPr>
  </w:style>
  <w:style w:type="paragraph" w:customStyle="1" w:styleId="Head2">
    <w:name w:val="Head 2"/>
    <w:basedOn w:val="Normal"/>
    <w:next w:val="Normal"/>
    <w:link w:val="Head2Char"/>
    <w:qFormat/>
    <w:rsid w:val="00A04F21"/>
    <w:pPr>
      <w:spacing w:before="240" w:after="180" w:line="241" w:lineRule="atLeast"/>
      <w:outlineLvl w:val="0"/>
    </w:pPr>
    <w:rPr>
      <w:rFonts w:cs="Helvetica Neue LT Std"/>
      <w:b/>
      <w:bCs/>
      <w:i/>
      <w:color w:val="000000"/>
      <w:sz w:val="23"/>
      <w:szCs w:val="23"/>
      <w:lang w:eastAsia="en-IN"/>
    </w:rPr>
  </w:style>
  <w:style w:type="paragraph" w:customStyle="1" w:styleId="Head3">
    <w:name w:val="Head 3"/>
    <w:basedOn w:val="Head2"/>
    <w:next w:val="Normal"/>
    <w:link w:val="Head3Char"/>
    <w:qFormat/>
    <w:rsid w:val="00F64AD2"/>
    <w:pPr>
      <w:spacing w:line="240" w:lineRule="auto"/>
    </w:pPr>
    <w:rPr>
      <w:b w:val="0"/>
    </w:rPr>
  </w:style>
  <w:style w:type="paragraph" w:customStyle="1" w:styleId="Head4">
    <w:name w:val="Head 4"/>
    <w:basedOn w:val="Head3"/>
    <w:next w:val="Normal"/>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 w:eastAsia="zh-CN"/>
    </w:rPr>
  </w:style>
  <w:style w:type="character" w:customStyle="1" w:styleId="HeaderChar">
    <w:name w:val="Header Char"/>
    <w:link w:val="Header"/>
    <w:uiPriority w:val="99"/>
    <w:qFormat/>
    <w:rsid w:val="00B76D1E"/>
    <w:rPr>
      <w:rFonts w:ascii="Times New Roman" w:eastAsia="SimSun" w:hAnsi="Times New Roman"/>
      <w:spacing w:val="-1"/>
      <w:sz w:val="18"/>
      <w:szCs w:val="18"/>
      <w:lang w:val="en" w:eastAsia="zh-CN"/>
    </w:rPr>
  </w:style>
  <w:style w:type="character" w:customStyle="1" w:styleId="FooterChar">
    <w:name w:val="Footer Char"/>
    <w:link w:val="Footer"/>
    <w:uiPriority w:val="99"/>
    <w:qFormat/>
    <w:rsid w:val="00B76D1E"/>
    <w:rPr>
      <w:rFonts w:ascii="Times New Roman" w:eastAsia="SimSun" w:hAnsi="Times New Roman"/>
      <w:spacing w:val="-1"/>
      <w:sz w:val="18"/>
      <w:szCs w:val="18"/>
      <w:lang w:val="en" w:eastAsia="zh-CN"/>
    </w:rPr>
  </w:style>
  <w:style w:type="character" w:customStyle="1" w:styleId="BalloonTextChar">
    <w:name w:val="Balloon Text Char"/>
    <w:link w:val="BalloonText"/>
    <w:uiPriority w:val="99"/>
    <w:semiHidden/>
    <w:qFormat/>
    <w:rsid w:val="00B76D1E"/>
    <w:rPr>
      <w:rFonts w:ascii="Times New Roman" w:eastAsia="SimSun" w:hAnsi="Times New Roman"/>
      <w:spacing w:val="-1"/>
      <w:sz w:val="18"/>
      <w:szCs w:val="18"/>
      <w:lang w:val="en" w:eastAsia="zh-CN"/>
    </w:rPr>
  </w:style>
  <w:style w:type="character" w:customStyle="1" w:styleId="InternetLink">
    <w:name w:val="Internet Link"/>
    <w:uiPriority w:val="99"/>
    <w:unhideWhenUsed/>
    <w:rsid w:val="00B76D1E"/>
    <w:rPr>
      <w:color w:val="0000FF"/>
      <w:u w:val="single"/>
    </w:rPr>
  </w:style>
  <w:style w:type="character" w:customStyle="1" w:styleId="CommentTextChar">
    <w:name w:val="Comment Text Char"/>
    <w:link w:val="CommentText"/>
    <w:uiPriority w:val="99"/>
    <w:semiHidden/>
    <w:qFormat/>
    <w:rsid w:val="00B76D1E"/>
    <w:rPr>
      <w:rFonts w:ascii="Times New Roman" w:eastAsia="SimSun" w:hAnsi="Times New Roman"/>
      <w:spacing w:val="-1"/>
      <w:szCs w:val="24"/>
      <w:lang w:val="en" w:eastAsia="zh-CN"/>
    </w:rPr>
  </w:style>
  <w:style w:type="character" w:customStyle="1" w:styleId="CommentSubjectChar">
    <w:name w:val="Comment Subject Char"/>
    <w:link w:val="CommentSubject"/>
    <w:uiPriority w:val="99"/>
    <w:semiHidden/>
    <w:qFormat/>
    <w:rsid w:val="00B76D1E"/>
    <w:rPr>
      <w:rFonts w:ascii="Times New Roman" w:eastAsia="SimSun" w:hAnsi="Times New Roman"/>
      <w:b/>
      <w:bCs/>
      <w:spacing w:val="-1"/>
      <w:szCs w:val="24"/>
      <w:lang w:val="en"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qFormat/>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5321F"/>
    <w:rPr>
      <w:rFonts w:ascii="Arial" w:hAnsi="Arial" w:cs="Arial"/>
      <w:color w:val="000000"/>
      <w:sz w:val="24"/>
      <w:szCs w:val="24"/>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Normal"/>
    <w:qFormat/>
    <w:rsid w:val="00FD37C7"/>
    <w:pPr>
      <w:spacing w:after="120" w:line="240" w:lineRule="atLeast"/>
      <w:ind w:firstLine="288"/>
      <w:jc w:val="both"/>
    </w:pPr>
    <w:rPr>
      <w:rFonts w:cs="Minion Pro"/>
      <w:color w:val="000000"/>
      <w:sz w:val="20"/>
      <w:szCs w:val="19"/>
      <w:lang w:eastAsia="en-IN"/>
    </w:rPr>
  </w:style>
  <w:style w:type="paragraph" w:customStyle="1" w:styleId="ListBullet">
    <w:name w:val="ListBullet"/>
    <w:basedOn w:val="Normal"/>
    <w:qFormat/>
    <w:rsid w:val="00B34E5B"/>
    <w:rPr>
      <w:rFonts w:cs="Minion Pro"/>
      <w:color w:val="000000"/>
      <w:sz w:val="19"/>
      <w:szCs w:val="19"/>
      <w:lang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Header">
    <w:name w:val="header"/>
    <w:basedOn w:val="Normal"/>
    <w:link w:val="HeaderChar"/>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Footer">
    <w:name w:val="footer"/>
    <w:basedOn w:val="Normal"/>
    <w:link w:val="FooterChar"/>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ListParagraph">
    <w:name w:val="List Paragraph"/>
    <w:aliases w:val="spasi 2 taiiii"/>
    <w:basedOn w:val="Normal"/>
    <w:link w:val="ListParagraphChar"/>
    <w:uiPriority w:val="34"/>
    <w:qFormat/>
    <w:rsid w:val="00B76D1E"/>
    <w:pPr>
      <w:spacing w:after="120" w:line="228" w:lineRule="auto"/>
      <w:ind w:firstLine="420"/>
      <w:jc w:val="both"/>
    </w:pPr>
    <w:rPr>
      <w:rFonts w:eastAsia="SimSun"/>
      <w:spacing w:val="-1"/>
      <w:sz w:val="20"/>
      <w:szCs w:val="24"/>
      <w:lang w:eastAsia="zh-CN"/>
    </w:rPr>
  </w:style>
  <w:style w:type="paragraph" w:styleId="BalloonText">
    <w:name w:val="Balloon Text"/>
    <w:basedOn w:val="Normal"/>
    <w:link w:val="BalloonTextChar"/>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CommentText">
    <w:name w:val="annotation text"/>
    <w:basedOn w:val="Normal"/>
    <w:link w:val="CommentTextChar"/>
    <w:uiPriority w:val="99"/>
    <w:semiHidden/>
    <w:unhideWhenUsed/>
    <w:qFormat/>
    <w:rsid w:val="00B76D1E"/>
    <w:pPr>
      <w:spacing w:after="120" w:line="228" w:lineRule="auto"/>
      <w:ind w:firstLine="289"/>
    </w:pPr>
    <w:rPr>
      <w:rFonts w:eastAsia="SimSun"/>
      <w:spacing w:val="-1"/>
      <w:sz w:val="20"/>
      <w:szCs w:val="24"/>
      <w:lang w:eastAsia="zh-CN"/>
    </w:rPr>
  </w:style>
  <w:style w:type="paragraph" w:styleId="CommentSubject">
    <w:name w:val="annotation subject"/>
    <w:basedOn w:val="CommentText"/>
    <w:link w:val="CommentSubjectChar"/>
    <w:uiPriority w:val="99"/>
    <w:semiHidden/>
    <w:unhideWhenUsed/>
    <w:qFormat/>
    <w:rsid w:val="00B76D1E"/>
    <w:rPr>
      <w:b/>
      <w:bCs/>
    </w:rPr>
  </w:style>
  <w:style w:type="paragraph" w:styleId="NoSpacing">
    <w:name w:val="No Spacing"/>
    <w:next w:val="Normal"/>
    <w:uiPriority w:val="1"/>
    <w:qFormat/>
    <w:rsid w:val="00B76D1E"/>
    <w:pPr>
      <w:spacing w:after="120"/>
      <w:ind w:firstLine="272"/>
      <w:jc w:val="both"/>
    </w:pPr>
    <w:rPr>
      <w:rFonts w:ascii="Times New Roman" w:eastAsia="SimSun" w:hAnsi="Times New Roman"/>
      <w:b/>
      <w:i/>
      <w:sz w:val="18"/>
      <w:szCs w:val="24"/>
      <w:lang w:eastAsia="zh-CN"/>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eastAsia="de-CH"/>
    </w:rPr>
  </w:style>
  <w:style w:type="paragraph" w:customStyle="1" w:styleId="MDPI11articletype">
    <w:name w:val="MDPI_1.1_article_type"/>
    <w:basedOn w:val="Normal"/>
    <w:next w:val="Normal"/>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Normal"/>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Normal"/>
    <w:next w:val="Normal"/>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ListParagraph"/>
    <w:qFormat/>
    <w:rsid w:val="00F17C91"/>
    <w:pPr>
      <w:tabs>
        <w:tab w:val="right" w:pos="4536"/>
      </w:tabs>
      <w:spacing w:after="0" w:line="240" w:lineRule="auto"/>
      <w:ind w:firstLine="0"/>
      <w:jc w:val="left"/>
    </w:pPr>
  </w:style>
  <w:style w:type="table" w:styleId="TableGrid">
    <w:name w:val="Table Grid"/>
    <w:basedOn w:val="TableNormal"/>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eastAsia="en-US"/>
    </w:rPr>
  </w:style>
  <w:style w:type="paragraph" w:customStyle="1" w:styleId="Contribution">
    <w:name w:val="Contribution"/>
    <w:basedOn w:val="Acknowledgment"/>
    <w:qFormat/>
    <w:rsid w:val="00FF0B55"/>
    <w:rPr>
      <w:b/>
    </w:rPr>
  </w:style>
  <w:style w:type="paragraph" w:customStyle="1" w:styleId="BodyText2">
    <w:name w:val="Body Text2"/>
    <w:basedOn w:val="BodyText"/>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Hyperlink">
    <w:name w:val="Hyperlink"/>
    <w:uiPriority w:val="99"/>
    <w:unhideWhenUsed/>
    <w:rsid w:val="001978AD"/>
    <w:rPr>
      <w:color w:val="0563C1"/>
      <w:u w:val="single"/>
    </w:rPr>
  </w:style>
  <w:style w:type="character" w:customStyle="1" w:styleId="Heading1Char">
    <w:name w:val="Heading 1 Char"/>
    <w:link w:val="Heading1"/>
    <w:uiPriority w:val="9"/>
    <w:rsid w:val="004A31D0"/>
    <w:rPr>
      <w:rFonts w:ascii="Times New Roman" w:eastAsia="Times New Roman" w:hAnsi="Times New Roman"/>
      <w:b/>
      <w:bCs/>
      <w:iCs/>
      <w:sz w:val="24"/>
      <w:szCs w:val="18"/>
    </w:rPr>
  </w:style>
  <w:style w:type="character" w:customStyle="1" w:styleId="Heading2Char">
    <w:name w:val="Heading 2 Char"/>
    <w:link w:val="Heading2"/>
    <w:uiPriority w:val="9"/>
    <w:semiHidden/>
    <w:rsid w:val="004A31D0"/>
    <w:rPr>
      <w:rFonts w:ascii="Calibri Light" w:eastAsia="Times New Roman" w:hAnsi="Calibri Light" w:cs="Times New Roman"/>
      <w:b/>
      <w:bCs/>
      <w:i/>
      <w:iCs/>
      <w:sz w:val="28"/>
      <w:szCs w:val="28"/>
    </w:rPr>
  </w:style>
  <w:style w:type="character" w:customStyle="1" w:styleId="BodyTextChar">
    <w:name w:val="Body Text Char"/>
    <w:link w:val="BodyText"/>
    <w:rsid w:val="004A31D0"/>
    <w:rPr>
      <w:rFonts w:ascii="Times New Roman" w:hAnsi="Times New Roman"/>
      <w:sz w:val="22"/>
      <w:szCs w:val="22"/>
    </w:rPr>
  </w:style>
  <w:style w:type="table" w:styleId="LightList-Accent1">
    <w:name w:val="Light List Accent 1"/>
    <w:basedOn w:val="TableNormal"/>
    <w:uiPriority w:val="61"/>
    <w:rsid w:val="00FB4F50"/>
    <w:rPr>
      <w:rFonts w:eastAsia="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spasi 2 taiiii Char"/>
    <w:basedOn w:val="DefaultParagraphFont"/>
    <w:link w:val="ListParagraph"/>
    <w:uiPriority w:val="34"/>
    <w:locked/>
    <w:rsid w:val="00D162B4"/>
    <w:rPr>
      <w:rFonts w:ascii="Times New Roman" w:eastAsia="SimSun" w:hAnsi="Times New Roman"/>
      <w:spacing w:val="-1"/>
      <w:szCs w:val="24"/>
      <w:lang w:val="en" w:eastAsia="zh-CN"/>
    </w:rPr>
  </w:style>
  <w:style w:type="table" w:styleId="GridTable2-Accent3">
    <w:name w:val="Grid Table 2 Accent 3"/>
    <w:basedOn w:val="TableNormal"/>
    <w:uiPriority w:val="47"/>
    <w:rsid w:val="002D7E87"/>
    <w:rPr>
      <w:rFonts w:asciiTheme="minorHAnsi" w:eastAsiaTheme="minorHAnsi" w:hAnsiTheme="minorHAnsi" w:cstheme="minorBidi"/>
      <w:sz w:val="22"/>
      <w:szCs w:val="22"/>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104360"/>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arkedcontent">
    <w:name w:val="markedcontent"/>
    <w:basedOn w:val="DefaultParagraphFont"/>
    <w:rsid w:val="001836E3"/>
  </w:style>
  <w:style w:type="paragraph" w:styleId="Bibliography">
    <w:name w:val="Bibliography"/>
    <w:basedOn w:val="Normal"/>
    <w:next w:val="Normal"/>
    <w:uiPriority w:val="37"/>
    <w:unhideWhenUsed/>
    <w:rsid w:val="00A71268"/>
  </w:style>
  <w:style w:type="character" w:customStyle="1" w:styleId="hwtze">
    <w:name w:val="hwtze"/>
    <w:basedOn w:val="DefaultParagraphFont"/>
    <w:rsid w:val="00002CE3"/>
  </w:style>
  <w:style w:type="character" w:customStyle="1" w:styleId="rynqvb">
    <w:name w:val="rynqvb"/>
    <w:basedOn w:val="DefaultParagraphFont"/>
    <w:rsid w:val="00002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2228">
      <w:bodyDiv w:val="1"/>
      <w:marLeft w:val="0"/>
      <w:marRight w:val="0"/>
      <w:marTop w:val="0"/>
      <w:marBottom w:val="0"/>
      <w:divBdr>
        <w:top w:val="none" w:sz="0" w:space="0" w:color="auto"/>
        <w:left w:val="none" w:sz="0" w:space="0" w:color="auto"/>
        <w:bottom w:val="none" w:sz="0" w:space="0" w:color="auto"/>
        <w:right w:val="none" w:sz="0" w:space="0" w:color="auto"/>
      </w:divBdr>
    </w:div>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older%20Word\Lecturer\Penelitian\Proposal%20Penelitian%20FISIP\2022%20Kerjasama%20Lampung%20Ausie\IICIS.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75A-49ED-B5E3-82D45910ADA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75A-49ED-B5E3-82D45910ADA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75A-49ED-B5E3-82D45910ADA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75A-49ED-B5E3-82D45910ADA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75A-49ED-B5E3-82D45910ADA5}"/>
              </c:ext>
            </c:extLst>
          </c:dPt>
          <c:dLbls>
            <c:dLbl>
              <c:idx val="4"/>
              <c:layout>
                <c:manualLayout>
                  <c:x val="4.4401470741267407E-2"/>
                  <c:y val="0.11178264879052277"/>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75A-49ED-B5E3-82D45910ADA5}"/>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Asia</c:v>
                </c:pt>
                <c:pt idx="1">
                  <c:v>Europe</c:v>
                </c:pt>
                <c:pt idx="2">
                  <c:v>United Sate</c:v>
                </c:pt>
                <c:pt idx="3">
                  <c:v>Austalian and others</c:v>
                </c:pt>
                <c:pt idx="4">
                  <c:v>Africa</c:v>
                </c:pt>
              </c:strCache>
            </c:strRef>
          </c:cat>
          <c:val>
            <c:numRef>
              <c:f>Sheet1!$B$2:$B$6</c:f>
              <c:numCache>
                <c:formatCode>0.00%</c:formatCode>
                <c:ptCount val="5"/>
                <c:pt idx="0">
                  <c:v>0.50529999999999997</c:v>
                </c:pt>
                <c:pt idx="1">
                  <c:v>0.2316</c:v>
                </c:pt>
                <c:pt idx="2">
                  <c:v>0.18340000000000001</c:v>
                </c:pt>
                <c:pt idx="3">
                  <c:v>4.5699999999999998E-2</c:v>
                </c:pt>
                <c:pt idx="4">
                  <c:v>3.4099999999999998E-2</c:v>
                </c:pt>
              </c:numCache>
            </c:numRef>
          </c:val>
          <c:extLst>
            <c:ext xmlns:c15="http://schemas.microsoft.com/office/drawing/2012/chart" uri="{02D57815-91ED-43cb-92C2-25804820EDAC}">
              <c15:filteredSeriesTitle>
                <c15:tx>
                  <c:strRef>
                    <c:extLst>
                      <c:ext uri="{02D57815-91ED-43cb-92C2-25804820EDAC}">
                        <c15:formulaRef>
                          <c15:sqref>Sheet1!$B$1</c15:sqref>
                        </c15:formulaRef>
                      </c:ext>
                    </c:extLst>
                    <c:strCache>
                      <c:ptCount val="1"/>
                      <c:pt idx="0">
                        <c:v>Column1</c:v>
                      </c:pt>
                    </c:strCache>
                  </c:strRef>
                </c15:tx>
              </c15:filteredSeriesTitle>
            </c:ext>
            <c:ext xmlns:c16="http://schemas.microsoft.com/office/drawing/2014/chart" uri="{C3380CC4-5D6E-409C-BE32-E72D297353CC}">
              <c16:uniqueId val="{0000000A-A75A-49ED-B5E3-82D45910ADA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Export</c:v>
                </c:pt>
              </c:strCache>
            </c:strRef>
          </c:tx>
          <c:spPr>
            <a:ln w="22225" cap="rnd" cmpd="sng" algn="ctr">
              <a:solidFill>
                <a:schemeClr val="accent6"/>
              </a:solidFill>
              <a:round/>
            </a:ln>
            <a:effectLst/>
          </c:spPr>
          <c:marker>
            <c:symbol val="none"/>
          </c:marker>
          <c:cat>
            <c:numRef>
              <c:f>Sheet1!$A$2:$A$15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2018</c:v>
                </c:pt>
                <c:pt idx="11">
                  <c:v>2019</c:v>
                </c:pt>
                <c:pt idx="12">
                  <c:v>2020</c:v>
                </c:pt>
                <c:pt idx="13">
                  <c:v>2021</c:v>
                </c:pt>
              </c:numCache>
            </c:numRef>
          </c:cat>
          <c:val>
            <c:numRef>
              <c:f>Sheet1!$B$2:$B$15</c:f>
              <c:numCache>
                <c:formatCode>General</c:formatCode>
                <c:ptCount val="14"/>
                <c:pt idx="0">
                  <c:v>105833</c:v>
                </c:pt>
                <c:pt idx="1">
                  <c:v>123316</c:v>
                </c:pt>
                <c:pt idx="2">
                  <c:v>141122</c:v>
                </c:pt>
                <c:pt idx="3">
                  <c:v>186965</c:v>
                </c:pt>
                <c:pt idx="4">
                  <c:v>153884</c:v>
                </c:pt>
                <c:pt idx="5">
                  <c:v>212337</c:v>
                </c:pt>
                <c:pt idx="6">
                  <c:v>271733</c:v>
                </c:pt>
                <c:pt idx="7">
                  <c:v>256675</c:v>
                </c:pt>
                <c:pt idx="8">
                  <c:v>252981</c:v>
                </c:pt>
                <c:pt idx="9">
                  <c:v>241160</c:v>
                </c:pt>
                <c:pt idx="10">
                  <c:v>2819.6</c:v>
                </c:pt>
                <c:pt idx="11">
                  <c:v>2328.6</c:v>
                </c:pt>
                <c:pt idx="12">
                  <c:v>2505.6999999999998</c:v>
                </c:pt>
                <c:pt idx="13">
                  <c:v>3223</c:v>
                </c:pt>
              </c:numCache>
            </c:numRef>
          </c:val>
          <c:smooth val="0"/>
          <c:extLst>
            <c:ext xmlns:c16="http://schemas.microsoft.com/office/drawing/2014/chart" uri="{C3380CC4-5D6E-409C-BE32-E72D297353CC}">
              <c16:uniqueId val="{00000000-979A-4142-A3D5-8EF3D032DFD1}"/>
            </c:ext>
          </c:extLst>
        </c:ser>
        <c:ser>
          <c:idx val="1"/>
          <c:order val="1"/>
          <c:tx>
            <c:strRef>
              <c:f>Sheet1!$C$1</c:f>
              <c:strCache>
                <c:ptCount val="1"/>
                <c:pt idx="0">
                  <c:v>Import</c:v>
                </c:pt>
              </c:strCache>
            </c:strRef>
          </c:tx>
          <c:spPr>
            <a:ln w="22225" cap="rnd" cmpd="sng" algn="ctr">
              <a:solidFill>
                <a:schemeClr val="accent5"/>
              </a:solidFill>
              <a:round/>
            </a:ln>
            <a:effectLst/>
          </c:spPr>
          <c:marker>
            <c:symbol val="none"/>
          </c:marker>
          <c:cat>
            <c:numRef>
              <c:f>Sheet1!$A$2:$A$15</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2018</c:v>
                </c:pt>
                <c:pt idx="11">
                  <c:v>2019</c:v>
                </c:pt>
                <c:pt idx="12">
                  <c:v>2020</c:v>
                </c:pt>
                <c:pt idx="13">
                  <c:v>2021</c:v>
                </c:pt>
              </c:numCache>
            </c:numRef>
          </c:cat>
          <c:val>
            <c:numRef>
              <c:f>Sheet1!$C$2:$C$15</c:f>
              <c:numCache>
                <c:formatCode>General</c:formatCode>
                <c:ptCount val="14"/>
                <c:pt idx="0">
                  <c:v>125283</c:v>
                </c:pt>
                <c:pt idx="1">
                  <c:v>139279</c:v>
                </c:pt>
                <c:pt idx="2">
                  <c:v>165364</c:v>
                </c:pt>
                <c:pt idx="3">
                  <c:v>200273</c:v>
                </c:pt>
                <c:pt idx="4">
                  <c:v>165470</c:v>
                </c:pt>
                <c:pt idx="5">
                  <c:v>193201</c:v>
                </c:pt>
                <c:pt idx="6">
                  <c:v>234357</c:v>
                </c:pt>
                <c:pt idx="7">
                  <c:v>250560</c:v>
                </c:pt>
                <c:pt idx="8">
                  <c:v>232595</c:v>
                </c:pt>
                <c:pt idx="9">
                  <c:v>227626</c:v>
                </c:pt>
                <c:pt idx="10">
                  <c:v>5825.5</c:v>
                </c:pt>
                <c:pt idx="11">
                  <c:v>5515.3</c:v>
                </c:pt>
                <c:pt idx="12">
                  <c:v>4646.6000000000004</c:v>
                </c:pt>
                <c:pt idx="13">
                  <c:v>9425</c:v>
                </c:pt>
              </c:numCache>
            </c:numRef>
          </c:val>
          <c:smooth val="0"/>
          <c:extLst>
            <c:ext xmlns:c16="http://schemas.microsoft.com/office/drawing/2014/chart" uri="{C3380CC4-5D6E-409C-BE32-E72D297353CC}">
              <c16:uniqueId val="{00000001-979A-4142-A3D5-8EF3D032DFD1}"/>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205735264"/>
        <c:axId val="1205744000"/>
      </c:lineChart>
      <c:catAx>
        <c:axId val="12057352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05744000"/>
        <c:crosses val="autoZero"/>
        <c:auto val="1"/>
        <c:lblAlgn val="ctr"/>
        <c:lblOffset val="100"/>
        <c:noMultiLvlLbl val="0"/>
      </c:catAx>
      <c:valAx>
        <c:axId val="12057440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05735264"/>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Export</c:v>
                </c:pt>
              </c:strCache>
            </c:strRef>
          </c:tx>
          <c:spPr>
            <a:ln w="22225" cap="rnd" cmpd="sng" algn="ctr">
              <a:solidFill>
                <a:schemeClr val="accent6"/>
              </a:solidFill>
              <a:round/>
            </a:ln>
            <a:effectLst/>
          </c:spPr>
          <c:marker>
            <c:symbol val="none"/>
          </c:marker>
          <c:cat>
            <c:strRef>
              <c:f>Sheet1!$A$2:$A$6</c:f>
              <c:strCache>
                <c:ptCount val="5"/>
                <c:pt idx="0">
                  <c:v>2017</c:v>
                </c:pt>
                <c:pt idx="1">
                  <c:v>2018</c:v>
                </c:pt>
                <c:pt idx="2">
                  <c:v>2019</c:v>
                </c:pt>
                <c:pt idx="3">
                  <c:v>2020</c:v>
                </c:pt>
                <c:pt idx="4">
                  <c:v> 2021 (sementara)</c:v>
                </c:pt>
              </c:strCache>
            </c:strRef>
          </c:cat>
          <c:val>
            <c:numRef>
              <c:f>Sheet1!$B$2:$B$6</c:f>
              <c:numCache>
                <c:formatCode>General</c:formatCode>
                <c:ptCount val="5"/>
                <c:pt idx="0">
                  <c:v>16418.73</c:v>
                </c:pt>
                <c:pt idx="1">
                  <c:v>23950.55</c:v>
                </c:pt>
                <c:pt idx="2">
                  <c:v>22611.59</c:v>
                </c:pt>
                <c:pt idx="3">
                  <c:v>29545.360000000001</c:v>
                </c:pt>
                <c:pt idx="4">
                  <c:v>23916.97</c:v>
                </c:pt>
              </c:numCache>
            </c:numRef>
          </c:val>
          <c:smooth val="0"/>
          <c:extLst>
            <c:ext xmlns:c16="http://schemas.microsoft.com/office/drawing/2014/chart" uri="{C3380CC4-5D6E-409C-BE32-E72D297353CC}">
              <c16:uniqueId val="{00000000-19AD-4E3D-A25F-B08351D9EE60}"/>
            </c:ext>
          </c:extLst>
        </c:ser>
        <c:ser>
          <c:idx val="1"/>
          <c:order val="1"/>
          <c:tx>
            <c:strRef>
              <c:f>Sheet1!$C$1</c:f>
              <c:strCache>
                <c:ptCount val="1"/>
                <c:pt idx="0">
                  <c:v>Import</c:v>
                </c:pt>
              </c:strCache>
            </c:strRef>
          </c:tx>
          <c:spPr>
            <a:ln w="22225" cap="rnd" cmpd="sng" algn="ctr">
              <a:solidFill>
                <a:schemeClr val="accent5"/>
              </a:solidFill>
              <a:round/>
            </a:ln>
            <a:effectLst/>
          </c:spPr>
          <c:marker>
            <c:symbol val="none"/>
          </c:marker>
          <c:cat>
            <c:strRef>
              <c:f>Sheet1!$A$2:$A$6</c:f>
              <c:strCache>
                <c:ptCount val="5"/>
                <c:pt idx="0">
                  <c:v>2017</c:v>
                </c:pt>
                <c:pt idx="1">
                  <c:v>2018</c:v>
                </c:pt>
                <c:pt idx="2">
                  <c:v>2019</c:v>
                </c:pt>
                <c:pt idx="3">
                  <c:v>2020</c:v>
                </c:pt>
                <c:pt idx="4">
                  <c:v> 2021 (sementara)</c:v>
                </c:pt>
              </c:strCache>
            </c:strRef>
          </c:cat>
          <c:val>
            <c:numRef>
              <c:f>Sheet1!$C$2:$C$6</c:f>
              <c:numCache>
                <c:formatCode>General</c:formatCode>
                <c:ptCount val="5"/>
                <c:pt idx="0">
                  <c:v>264881.09000000003</c:v>
                </c:pt>
                <c:pt idx="1">
                  <c:v>294420.7</c:v>
                </c:pt>
                <c:pt idx="2">
                  <c:v>279757.67</c:v>
                </c:pt>
                <c:pt idx="3">
                  <c:v>262245.09999999998</c:v>
                </c:pt>
                <c:pt idx="4">
                  <c:v>414526.41</c:v>
                </c:pt>
              </c:numCache>
            </c:numRef>
          </c:val>
          <c:smooth val="0"/>
          <c:extLst>
            <c:ext xmlns:c16="http://schemas.microsoft.com/office/drawing/2014/chart" uri="{C3380CC4-5D6E-409C-BE32-E72D297353CC}">
              <c16:uniqueId val="{00000001-19AD-4E3D-A25F-B08351D9EE60}"/>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009111552"/>
        <c:axId val="2009131104"/>
      </c:lineChart>
      <c:catAx>
        <c:axId val="200911155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009131104"/>
        <c:crosses val="autoZero"/>
        <c:auto val="1"/>
        <c:lblAlgn val="ctr"/>
        <c:lblOffset val="100"/>
        <c:noMultiLvlLbl val="0"/>
      </c:catAx>
      <c:valAx>
        <c:axId val="2009131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00911155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Pem19</b:Tag>
    <b:SourceType>InternetSite</b:SourceType>
    <b:Guid>{1F5DE1DC-BB2E-4EDD-88CB-89012EDC32DA}</b:Guid>
    <b:Title>Pemprov Lampung dan Kroasia jajaki perluasan kerja sama</b:Title>
    <b:InternetSiteTitle>Antara News</b:InternetSiteTitle>
    <b:Year>2019</b:Year>
    <b:Month>Juni</b:Month>
    <b:Day>24</b:Day>
    <b:URL>https://www.antaranews.com/berita/926012/pemprov-lampung-dan-kroasia-jajaki-perluasan-kerja-sama</b:URL>
    <b:Author>
      <b:Author>
        <b:NameList>
          <b:Person>
            <b:Last>Antaranews</b:Last>
          </b:Person>
        </b:NameList>
      </b:Author>
    </b:Author>
    <b:RefOrder>1</b:RefOrder>
  </b:Source>
  <b:Source>
    <b:Tag>BPS20</b:Tag>
    <b:SourceType>ArticleInAPeriodical</b:SourceType>
    <b:Guid>{F3751BF8-F6C0-48B2-8B07-C2A3A7DD193F}</b:Guid>
    <b:Title>Statistik Perdagangan Luar Negeri Provinsi Lampung Tahun 2020</b:Title>
    <b:Year>2020</b:Year>
    <b:Author>
      <b:Author>
        <b:NameList>
          <b:Person>
            <b:Last>Lampung</b:Last>
            <b:First>BPS</b:First>
            <b:Middle>Provinsi</b:Middle>
          </b:Person>
        </b:NameList>
      </b:Author>
    </b:Author>
    <b:Pages>12</b:Pages>
    <b:RefOrder>2</b:RefOrder>
  </b:Source>
  <b:Source>
    <b:Tag>Muh16</b:Tag>
    <b:SourceType>JournalArticle</b:SourceType>
    <b:Guid>{FE21B93D-C494-47FB-B417-9D665EBD00CD}</b:Guid>
    <b:Author>
      <b:Author>
        <b:NameList>
          <b:Person>
            <b:Last>Assyauqi</b:Last>
            <b:First>Muhammad</b:First>
            <b:Middle>Fakhri</b:Middle>
          </b:Person>
        </b:NameList>
      </b:Author>
    </b:Author>
    <b:Title>Keterbatasan Faktor Kedekatan Geografi dalam Mendukung Perkembangan Destinasi Ekspor Industri Kreatif: Kasus EKspor Industri Televisi Inggris ke Uni Eropa dan Amerika Serikat</b:Title>
    <b:JournalName>Jurnal Analisis Hubungan Internasional</b:JournalName>
    <b:Year>2016</b:Year>
    <b:Pages>249</b:Pages>
    <b:RefOrder>3</b:RefOrder>
  </b:Source>
  <b:Source>
    <b:Tag>Kom21</b:Tag>
    <b:SourceType>InternetSite</b:SourceType>
    <b:Guid>{AA3A7699-C30D-473B-ACE7-36E0E59C0DA8}</b:Guid>
    <b:Title>Mengapa Indonesia Terlalu Bergantung Impor Sapi dari Australia?</b:Title>
    <b:Year>2021</b:Year>
    <b:Author>
      <b:Author>
        <b:Corporate>Kompas</b:Corporate>
      </b:Author>
    </b:Author>
    <b:InternetSiteTitle>Kompas</b:InternetSiteTitle>
    <b:Month>Januari</b:Month>
    <b:Day>25</b:Day>
    <b:URL>https://money.kompas.com/read/2021/01/25/060852126/mengapa-indonesia-terlalu-bergantung-impor-sapi-dari-australia?page=all</b:URL>
    <b:RefOrder>4</b:RefOrder>
  </b:Source>
  <b:Source>
    <b:Tag>Tim20</b:Tag>
    <b:SourceType>InternetSite</b:SourceType>
    <b:Guid>{5F448922-5FAB-4E9F-B3B3-6A69B2B9F8A3}</b:Guid>
    <b:Title>Masa-masa kemakmuran – diplomasi ekonomi antara Indonesia dan Australia</b:Title>
    <b:Year>2015</b:Year>
    <b:Author>
      <b:Author>
        <b:NameList>
          <b:Person>
            <b:Last>Harcourt</b:Last>
            <b:First>Tim</b:First>
          </b:Person>
        </b:NameList>
      </b:Author>
    </b:Author>
    <b:InternetSiteTitle>Kedutaan Besar Australia-Indonesia</b:InternetSiteTitle>
    <b:URL>https://indonesia.embassy.gov.au/jaktindonesian/ar15_006.html</b:URL>
    <b:RefOrder>5</b:RefOrder>
  </b:Source>
  <b:Source>
    <b:Tag>Dir18</b:Tag>
    <b:SourceType>Report</b:SourceType>
    <b:Guid>{0F433B4A-0491-4801-A473-7C5C2996FC4A}</b:Guid>
    <b:Title>IA-CEPA</b:Title>
    <b:Year>2018</b:Year>
    <b:Author>
      <b:Author>
        <b:Corporate>Kementerian Perdagangan</b:Corporate>
      </b:Author>
    </b:Author>
    <b:Publisher>Direktorat Perundingan Bilateral Ditjen Perundingan Perdagangan Internasional Kementerian Perdagangan</b:Publisher>
    <b:City>Jakarta</b:City>
    <b:RefOrder>6</b:RefOrder>
  </b:Source>
  <b:Source>
    <b:Tag>Ris19</b:Tag>
    <b:SourceType>JournalArticle</b:SourceType>
    <b:Guid>{8B2A2AAF-B312-464C-A6B8-1678F65F15E0}</b:Guid>
    <b:Title>MPLEMENTASI ASEAN-AUSTRALIA-NEW ZEALAND FREE TRADE AGREEMENT (AANZFTA) DALAM HUBUNGAN PERDAGANGAN INDONESIA-AUSTRALIA DAN INDONESIA-NEW ZEALAND TAHUN 2013-2017</b:Title>
    <b:Year>2019</b:Year>
    <b:Author>
      <b:Author>
        <b:NameList>
          <b:Person>
            <b:Last>Nurhafidzhah</b:Last>
            <b:First>Riska</b:First>
          </b:Person>
          <b:Person>
            <b:Last>Hadiawan</b:Last>
            <b:First>Agus</b:First>
          </b:Person>
          <b:Person>
            <b:Last>Rachmawati</b:Last>
            <b:First>Tety</b:First>
          </b:Person>
        </b:NameList>
      </b:Author>
    </b:Author>
    <b:JournalName>SOSIOLOGI: : Jurnal Ilmiah Kajian Ilmu Sosial dan Budya</b:JournalName>
    <b:Pages>10</b:Pages>
    <b:RefOrder>7</b:RefOrder>
  </b:Source>
  <b:Source>
    <b:Tag>BPS21</b:Tag>
    <b:SourceType>InternetSite</b:SourceType>
    <b:Guid>{5F5218A6-7CB6-476B-A6A1-14F0F2B6B9DA}</b:Guid>
    <b:Title>Impor Biji Gandum dan Meslin Menurut Negara Asal Utama, 2010-2020</b:Title>
    <b:Year>2021</b:Year>
    <b:Author>
      <b:Author>
        <b:NameList>
          <b:Person>
            <b:Last>BPS</b:Last>
          </b:Person>
        </b:NameList>
      </b:Author>
    </b:Author>
    <b:InternetSiteTitle>BPS</b:InternetSiteTitle>
    <b:Month>Juli</b:Month>
    <b:Day>19</b:Day>
    <b:URL>https://www.bps.go.id/statictable/2019/02/14/2016/impor-biji-gandum-dan-meslin-menurut-negara-asal-utama-2010-2017.html</b:URL>
    <b:RefOrder>8</b:RefOrder>
  </b:Source>
  <b:Source>
    <b:Tag>Pem21</b:Tag>
    <b:SourceType>InternetSite</b:SourceType>
    <b:Guid>{159CE849-CAE5-4ED2-B854-4DB8F38B5D4B}</b:Guid>
    <b:Year>2021</b:Year>
    <b:Author>
      <b:Author>
        <b:Corporate>Pemerintah Provinsi Lampung</b:Corporate>
      </b:Author>
    </b:Author>
    <b:InternetSiteTitle>Website Lampung</b:InternetSiteTitle>
    <b:Month>Desember</b:Month>
    <b:Day>23</b:Day>
    <b:URL>https://www.lampungprov.go.id/detail-post/provinsi-lampung-sumbang-2-1-persen-dari-total-ekspor-nasional-pada-tahun-2021</b:URL>
    <b:Title>Provinsi Lampung Sumbang 2,1 persen dari Total Ekspor Nasional pada Tahun 2021</b:Title>
    <b:RefOrder>9</b:RefOrder>
  </b:Source>
  <b:Source>
    <b:Tag>Placeholder1</b:Tag>
    <b:SourceType>Book</b:SourceType>
    <b:Guid>{56D3258F-A12D-40F1-9F62-C940EBA2EE5C}</b:Guid>
    <b:Author>
      <b:Author>
        <b:Corporate>BPS Provinsi Lampung</b:Corporate>
      </b:Author>
    </b:Author>
    <b:Title>Provinsi Lampung Dalam Angka 2021</b:Title>
    <b:Year>2021</b:Year>
    <b:City>Lampung</b:City>
    <b:Publisher>BPS Provinsi Lampung</b:Publisher>
    <b:RefOrder>10</b:RefOrder>
  </b:Source>
  <b:Source>
    <b:Tag>Din22</b:Tag>
    <b:SourceType>Interview</b:SourceType>
    <b:Guid>{F3D12053-E326-4102-A529-7C004F4C6008}</b:Guid>
    <b:Year>2022</b:Year>
    <b:Author>
      <b:Interviewee>
        <b:NameList>
          <b:Person>
            <b:Last>Disperindag</b:Last>
          </b:Person>
        </b:NameList>
      </b:Interviewee>
      <b:Interviewer>
        <b:NameList>
          <b:Person>
            <b:Last>Lampung</b:Last>
            <b:First>Tim</b:First>
            <b:Middle>PKM Hubungan Internasional Universitas</b:Middle>
          </b:Person>
        </b:NameList>
      </b:Interviewer>
    </b:Author>
    <b:Month>Juni</b:Month>
    <b:Day>29</b:Day>
    <b:Title>Dinas Perindustrian dan Perdagangan Provinsi Lampung</b:Title>
    <b:RefOrder>11</b:RefOrder>
  </b:Source>
  <b:Source>
    <b:Tag>CNN22</b:Tag>
    <b:SourceType>InternetSite</b:SourceType>
    <b:Guid>{E1ED70EF-E9F8-48F4-B2C9-4940FCF7203B}</b:Guid>
    <b:Title>6 Daftar Negara Asal Impor Daging Sapi Indonesia</b:Title>
    <b:Year>2022</b:Year>
    <b:Month>Mei</b:Month>
    <b:Author>
      <b:Author>
        <b:Corporate>CNN Indonesia</b:Corporate>
      </b:Author>
    </b:Author>
    <b:InternetSiteTitle>CNN Indonesia</b:InternetSiteTitle>
    <b:Day>15</b:Day>
    <b:URL>https://www.cnnindonesia.com/ekonomi/20220513183814-92-796556/6-daftar-negara-asal-impor-daging-sapi-indonesia#:~:text=Australia%20mengekspor%20105%2C1%20juta,transaksi%20US%24362%2C2%20juta.</b:URL>
    <b:RefOrder>12</b:RefOrder>
  </b:Source>
  <b:Source>
    <b:Tag>Din21</b:Tag>
    <b:SourceType>Report</b:SourceType>
    <b:Guid>{8049C280-26AA-49F4-8B95-198826AAA414}</b:Guid>
    <b:Title>Rencana Kerja Tahun 2021</b:Title>
    <b:Year>2021</b:Year>
    <b:Author>
      <b:Author>
        <b:Corporate>Dinas Perindustrian dan Perdagangan Provinsi Lampung</b:Corporate>
      </b:Author>
    </b:Author>
    <b:City>Lampung</b:City>
    <b:Publisher>Dinas Perindustrian dan Perdagangan Provinsi Lampung</b:Publisher>
    <b:RefOrder>13</b:RefOrder>
  </b:Source>
</b:Sources>
</file>

<file path=customXml/itemProps1.xml><?xml version="1.0" encoding="utf-8"?>
<ds:datastoreItem xmlns:ds="http://schemas.openxmlformats.org/officeDocument/2006/customXml" ds:itemID="{B8C6099A-77D2-48A7-A5A6-3A380C3C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IICIS.dot</Template>
  <TotalTime>3583</TotalTime>
  <Pages>7</Pages>
  <Words>4065</Words>
  <Characters>23172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27183</CharactersWithSpaces>
  <SharedDoc>false</SharedDoc>
  <HLinks>
    <vt:vector size="24" baseType="variant">
      <vt:variant>
        <vt:i4>87</vt:i4>
      </vt:variant>
      <vt:variant>
        <vt:i4>15</vt:i4>
      </vt:variant>
      <vt:variant>
        <vt:i4>0</vt:i4>
      </vt:variant>
      <vt:variant>
        <vt:i4>5</vt:i4>
      </vt:variant>
      <vt:variant>
        <vt:lpwstr>https://doi.org/10.1109/2.161279</vt:lpwstr>
      </vt:variant>
      <vt:variant>
        <vt:lpwstr/>
      </vt:variant>
      <vt:variant>
        <vt:i4>4718693</vt:i4>
      </vt:variant>
      <vt:variant>
        <vt:i4>12</vt:i4>
      </vt:variant>
      <vt:variant>
        <vt:i4>0</vt:i4>
      </vt:variant>
      <vt:variant>
        <vt:i4>5</vt:i4>
      </vt:variant>
      <vt:variant>
        <vt:lpwstr>https://doi.org/10.1007/978-3-642-82453-1_5</vt:lpwstr>
      </vt:variant>
      <vt:variant>
        <vt:lpwstr/>
      </vt:variant>
      <vt:variant>
        <vt:i4>1441867</vt:i4>
      </vt:variant>
      <vt:variant>
        <vt:i4>9</vt:i4>
      </vt:variant>
      <vt:variant>
        <vt:i4>0</vt:i4>
      </vt:variant>
      <vt:variant>
        <vt:i4>5</vt:i4>
      </vt:variant>
      <vt:variant>
        <vt:lpwstr>https://doi.org/10.1145/800057.808665</vt:lpwstr>
      </vt:variant>
      <vt:variant>
        <vt:lpwstr/>
      </vt:variant>
      <vt:variant>
        <vt:i4>6291543</vt:i4>
      </vt:variant>
      <vt:variant>
        <vt:i4>0</vt:i4>
      </vt:variant>
      <vt:variant>
        <vt:i4>0</vt:i4>
      </vt:variant>
      <vt:variant>
        <vt:i4>5</vt:i4>
      </vt:variant>
      <vt:variant>
        <vt:lpwstr>mailto:author@example.com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 RACHMAWATI</dc:creator>
  <cp:keywords/>
  <cp:lastModifiedBy>Akun 01</cp:lastModifiedBy>
  <cp:revision>129</cp:revision>
  <cp:lastPrinted>2022-10-15T06:43:00Z</cp:lastPrinted>
  <dcterms:created xsi:type="dcterms:W3CDTF">2022-10-02T21:22:00Z</dcterms:created>
  <dcterms:modified xsi:type="dcterms:W3CDTF">2022-10-26T08:49:00Z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ies>
</file>