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B9" w:rsidRPr="00585AA2" w:rsidRDefault="006C04B9" w:rsidP="00585AA2">
      <w:pPr>
        <w:spacing w:line="240" w:lineRule="auto"/>
        <w:jc w:val="center"/>
        <w:rPr>
          <w:rFonts w:ascii="Times New Roman" w:hAnsi="Times New Roman"/>
          <w:b/>
          <w:lang w:val="id-ID"/>
        </w:rPr>
      </w:pPr>
      <w:r w:rsidRPr="00585AA2">
        <w:rPr>
          <w:rFonts w:ascii="Times New Roman" w:hAnsi="Times New Roman"/>
          <w:b/>
          <w:lang w:val="id-ID"/>
        </w:rPr>
        <w:t>BAD DEBT PREVENTING  MODEL BASED ON MAPPING OF PAYMENT PATTERN</w:t>
      </w:r>
    </w:p>
    <w:p w:rsidR="006C04B9" w:rsidRPr="00585AA2" w:rsidRDefault="006C04B9" w:rsidP="00585AA2">
      <w:pPr>
        <w:spacing w:line="240" w:lineRule="auto"/>
        <w:jc w:val="center"/>
        <w:rPr>
          <w:rFonts w:ascii="Times New Roman" w:hAnsi="Times New Roman"/>
          <w:lang w:val="id-ID"/>
        </w:rPr>
      </w:pPr>
      <w:r w:rsidRPr="00585AA2">
        <w:rPr>
          <w:rFonts w:ascii="Times New Roman" w:hAnsi="Times New Roman"/>
          <w:lang w:val="id-ID"/>
        </w:rPr>
        <w:t>By</w:t>
      </w:r>
    </w:p>
    <w:p w:rsidR="006C04B9" w:rsidRPr="00585AA2" w:rsidRDefault="006C04B9" w:rsidP="00585AA2">
      <w:pPr>
        <w:spacing w:after="120" w:line="240" w:lineRule="auto"/>
        <w:jc w:val="center"/>
        <w:rPr>
          <w:rFonts w:ascii="Times New Roman" w:hAnsi="Times New Roman"/>
          <w:b/>
          <w:lang w:val="id-ID"/>
        </w:rPr>
      </w:pPr>
      <w:r w:rsidRPr="00585AA2">
        <w:rPr>
          <w:rFonts w:ascii="Times New Roman" w:hAnsi="Times New Roman"/>
          <w:b/>
          <w:lang w:val="id-ID"/>
        </w:rPr>
        <w:t>Ernie Hendrawaty</w:t>
      </w:r>
      <w:r w:rsidRPr="00585AA2">
        <w:rPr>
          <w:rFonts w:ascii="Times New Roman" w:hAnsi="Times New Roman"/>
          <w:b/>
          <w:vertAlign w:val="superscript"/>
          <w:lang w:val="id-ID"/>
        </w:rPr>
        <w:t>a</w:t>
      </w:r>
      <w:r w:rsidRPr="00585AA2">
        <w:rPr>
          <w:rFonts w:ascii="Times New Roman" w:hAnsi="Times New Roman"/>
          <w:b/>
          <w:lang w:val="id-ID"/>
        </w:rPr>
        <w:t>, Prakarsa Panji Negara</w:t>
      </w:r>
      <w:r w:rsidRPr="00585AA2">
        <w:rPr>
          <w:rFonts w:ascii="Times New Roman" w:hAnsi="Times New Roman"/>
          <w:b/>
          <w:vertAlign w:val="superscript"/>
          <w:lang w:val="id-ID"/>
        </w:rPr>
        <w:t>b</w:t>
      </w:r>
    </w:p>
    <w:p w:rsidR="006C04B9" w:rsidRPr="00585AA2" w:rsidRDefault="006C04B9" w:rsidP="00585AA2">
      <w:pPr>
        <w:spacing w:after="120" w:line="240" w:lineRule="auto"/>
        <w:jc w:val="center"/>
        <w:rPr>
          <w:rFonts w:ascii="Times New Roman" w:hAnsi="Times New Roman"/>
          <w:lang w:val="id-ID"/>
        </w:rPr>
      </w:pPr>
    </w:p>
    <w:p w:rsidR="006C04B9" w:rsidRPr="00585AA2" w:rsidRDefault="006C04B9" w:rsidP="00585AA2">
      <w:pPr>
        <w:spacing w:after="120" w:line="240" w:lineRule="auto"/>
        <w:jc w:val="center"/>
        <w:rPr>
          <w:rFonts w:ascii="Times New Roman" w:hAnsi="Times New Roman"/>
          <w:lang w:val="id-ID"/>
        </w:rPr>
      </w:pPr>
      <w:r w:rsidRPr="00585AA2">
        <w:rPr>
          <w:rFonts w:ascii="Times New Roman" w:hAnsi="Times New Roman"/>
          <w:vertAlign w:val="superscript"/>
          <w:lang w:val="id-ID"/>
        </w:rPr>
        <w:t>a</w:t>
      </w:r>
      <w:r w:rsidRPr="00585AA2">
        <w:rPr>
          <w:rFonts w:ascii="Times New Roman" w:hAnsi="Times New Roman"/>
          <w:lang w:val="id-ID"/>
        </w:rPr>
        <w:t xml:space="preserve">Department of Management, Economics and Business Faculty of Lampung University, Bandar Lampung, email : </w:t>
      </w:r>
      <w:r w:rsidR="00057DEC" w:rsidRPr="00585AA2">
        <w:fldChar w:fldCharType="begin"/>
      </w:r>
      <w:r w:rsidR="00057DEC" w:rsidRPr="00585AA2">
        <w:instrText xml:space="preserve"> HYPERLINK "mailto:ehendrawaty@gmail.com" </w:instrText>
      </w:r>
      <w:r w:rsidR="00057DEC" w:rsidRPr="00585AA2">
        <w:fldChar w:fldCharType="separate"/>
      </w:r>
      <w:r w:rsidRPr="00585AA2">
        <w:rPr>
          <w:rStyle w:val="Hyperlink"/>
          <w:rFonts w:ascii="Times New Roman" w:hAnsi="Times New Roman"/>
          <w:lang w:val="id-ID"/>
        </w:rPr>
        <w:t>ehendrawaty@gmail.com</w:t>
      </w:r>
      <w:r w:rsidR="00057DEC" w:rsidRPr="00585AA2">
        <w:rPr>
          <w:rStyle w:val="Hyperlink"/>
          <w:rFonts w:ascii="Times New Roman" w:hAnsi="Times New Roman"/>
          <w:lang w:val="id-ID"/>
        </w:rPr>
        <w:fldChar w:fldCharType="end"/>
      </w:r>
    </w:p>
    <w:p w:rsidR="006C04B9" w:rsidRPr="00585AA2" w:rsidRDefault="006C04B9" w:rsidP="00585AA2">
      <w:pPr>
        <w:spacing w:after="120" w:line="240" w:lineRule="auto"/>
        <w:jc w:val="center"/>
        <w:rPr>
          <w:rFonts w:ascii="Times New Roman" w:hAnsi="Times New Roman"/>
          <w:lang w:val="id-ID"/>
        </w:rPr>
      </w:pPr>
      <w:r w:rsidRPr="00585AA2">
        <w:rPr>
          <w:rFonts w:ascii="Times New Roman" w:hAnsi="Times New Roman"/>
          <w:vertAlign w:val="superscript"/>
          <w:lang w:val="id-ID"/>
        </w:rPr>
        <w:t>b</w:t>
      </w:r>
      <w:r w:rsidRPr="00585AA2">
        <w:rPr>
          <w:rFonts w:ascii="Times New Roman" w:hAnsi="Times New Roman"/>
          <w:lang w:val="id-ID"/>
        </w:rPr>
        <w:t xml:space="preserve">Department of Management, Economics and Business Faculty of Lampung University Bandar Lampung, email : </w:t>
      </w:r>
      <w:r w:rsidR="00057DEC" w:rsidRPr="00585AA2">
        <w:fldChar w:fldCharType="begin"/>
      </w:r>
      <w:r w:rsidR="00057DEC" w:rsidRPr="00585AA2">
        <w:instrText xml:space="preserve"> HYPERLINK "mailto:prakarsapanjinegara@gmail.com" </w:instrText>
      </w:r>
      <w:r w:rsidR="00057DEC" w:rsidRPr="00585AA2">
        <w:fldChar w:fldCharType="separate"/>
      </w:r>
      <w:r w:rsidRPr="00585AA2">
        <w:rPr>
          <w:rStyle w:val="Hyperlink"/>
          <w:rFonts w:ascii="Times New Roman" w:hAnsi="Times New Roman"/>
          <w:lang w:val="id-ID"/>
        </w:rPr>
        <w:t>prakarsapanjinegara@gmail.com</w:t>
      </w:r>
      <w:r w:rsidR="00057DEC" w:rsidRPr="00585AA2">
        <w:rPr>
          <w:rStyle w:val="Hyperlink"/>
          <w:rFonts w:ascii="Times New Roman" w:hAnsi="Times New Roman"/>
          <w:lang w:val="id-ID"/>
        </w:rPr>
        <w:fldChar w:fldCharType="end"/>
      </w:r>
    </w:p>
    <w:p w:rsidR="006C04B9" w:rsidRPr="00585AA2" w:rsidRDefault="006C04B9" w:rsidP="00585AA2">
      <w:pPr>
        <w:spacing w:after="120" w:line="240" w:lineRule="auto"/>
        <w:jc w:val="center"/>
        <w:rPr>
          <w:rFonts w:ascii="Times New Roman" w:hAnsi="Times New Roman"/>
          <w:lang w:val="id-ID"/>
        </w:rPr>
      </w:pPr>
    </w:p>
    <w:p w:rsidR="006C04B9" w:rsidRPr="00585AA2" w:rsidRDefault="006C04B9" w:rsidP="00585AA2">
      <w:pPr>
        <w:spacing w:line="240" w:lineRule="auto"/>
        <w:jc w:val="center"/>
        <w:rPr>
          <w:rFonts w:ascii="Times New Roman" w:hAnsi="Times New Roman"/>
          <w:b/>
          <w:i/>
          <w:lang w:val="id-ID"/>
        </w:rPr>
      </w:pPr>
      <w:r w:rsidRPr="00585AA2">
        <w:rPr>
          <w:rFonts w:ascii="Times New Roman" w:hAnsi="Times New Roman"/>
          <w:b/>
          <w:i/>
          <w:lang w:val="id-ID"/>
        </w:rPr>
        <w:t>Abstract</w:t>
      </w:r>
    </w:p>
    <w:p w:rsidR="006C04B9" w:rsidRPr="00585AA2" w:rsidRDefault="006C04B9" w:rsidP="00585AA2">
      <w:pPr>
        <w:spacing w:line="240" w:lineRule="auto"/>
        <w:jc w:val="both"/>
        <w:rPr>
          <w:rFonts w:ascii="Times New Roman" w:hAnsi="Times New Roman"/>
          <w:i/>
          <w:lang w:val="id-ID"/>
        </w:rPr>
      </w:pPr>
      <w:r w:rsidRPr="00585AA2">
        <w:rPr>
          <w:rFonts w:ascii="Times New Roman" w:hAnsi="Times New Roman"/>
          <w:i/>
          <w:lang w:val="id-ID"/>
        </w:rPr>
        <w:t>Bad loans is inability of debtor to pay the credit to financial institution. This inability is caused by several factors, those are from internal factors and from external factors that can not be controlled b</w:t>
      </w:r>
      <w:r w:rsidR="00585AA2" w:rsidRPr="00585AA2">
        <w:rPr>
          <w:rFonts w:ascii="Times New Roman" w:hAnsi="Times New Roman"/>
          <w:i/>
          <w:lang w:val="id-ID"/>
        </w:rPr>
        <w:t xml:space="preserve">y the company. </w:t>
      </w:r>
    </w:p>
    <w:p w:rsidR="006C04B9" w:rsidRPr="00585AA2" w:rsidRDefault="006C04B9" w:rsidP="00585AA2">
      <w:pPr>
        <w:spacing w:line="240" w:lineRule="auto"/>
        <w:jc w:val="both"/>
        <w:rPr>
          <w:rFonts w:ascii="Times New Roman" w:hAnsi="Times New Roman"/>
          <w:i/>
          <w:lang w:val="id-ID"/>
        </w:rPr>
      </w:pPr>
      <w:r w:rsidRPr="00585AA2">
        <w:rPr>
          <w:rFonts w:ascii="Times New Roman" w:hAnsi="Times New Roman"/>
          <w:i/>
          <w:lang w:val="id-ID"/>
        </w:rPr>
        <w:t xml:space="preserve">Bank credit  policy is initially  more focused on assessment of financial risks  of of client that assessed by   Five Principle of Credits,  those are  Character, Capacity Capital,  Colateral and Condition.  However,  the assessment  can not prevent effectively the occurrence of bad debts. This happens because there is  still unmatch between the operating cash inflow pattern of the client and the offering installment pattern (scheme) from the financial institution. </w:t>
      </w:r>
    </w:p>
    <w:p w:rsidR="006C04B9" w:rsidRPr="00585AA2" w:rsidRDefault="006C04B9" w:rsidP="00585AA2">
      <w:pPr>
        <w:spacing w:line="240" w:lineRule="auto"/>
        <w:jc w:val="both"/>
        <w:rPr>
          <w:rFonts w:ascii="Times New Roman" w:hAnsi="Times New Roman"/>
          <w:i/>
          <w:lang w:val="id-ID"/>
        </w:rPr>
      </w:pPr>
      <w:r w:rsidRPr="00585AA2">
        <w:rPr>
          <w:rFonts w:ascii="Times New Roman" w:hAnsi="Times New Roman"/>
          <w:i/>
          <w:lang w:val="id-ID"/>
        </w:rPr>
        <w:t>This research develops a bad  loans preventing model  based on installment pattern that match with the operating cash inflow pattern of business clients.  Central Bureau Statistics of Indonesia has classified  ten business sectors. This research used questioners to collect pattern of cashinflow data from 300 small medium entreprises from various business sectors in three districts in Lampung Province to find pattern of each business sectors.</w:t>
      </w:r>
    </w:p>
    <w:p w:rsidR="006C04B9" w:rsidRPr="00585AA2" w:rsidRDefault="006C04B9" w:rsidP="00585AA2">
      <w:pPr>
        <w:spacing w:line="240" w:lineRule="auto"/>
        <w:jc w:val="both"/>
        <w:rPr>
          <w:rFonts w:ascii="Times New Roman" w:hAnsi="Times New Roman"/>
          <w:lang w:val="id-ID"/>
        </w:rPr>
      </w:pPr>
      <w:r w:rsidRPr="00585AA2">
        <w:rPr>
          <w:rFonts w:ascii="Times New Roman" w:hAnsi="Times New Roman"/>
          <w:i/>
          <w:lang w:val="id-ID"/>
        </w:rPr>
        <w:t>The research finds that there are 16 schemes that combined from loan installment  pattern from the bank and operating cash inflow pattern of business. Ten of these schemes will be categorized as secure  from non-performing/bad loan problems, that is called as bad  loans preventing model</w:t>
      </w:r>
      <w:r w:rsidRPr="00585AA2">
        <w:rPr>
          <w:rFonts w:ascii="Times New Roman" w:hAnsi="Times New Roman"/>
          <w:lang w:val="id-ID"/>
        </w:rPr>
        <w:t xml:space="preserve">. </w:t>
      </w:r>
    </w:p>
    <w:p w:rsidR="006C04B9" w:rsidRPr="00585AA2" w:rsidRDefault="006C04B9" w:rsidP="00585AA2">
      <w:pPr>
        <w:spacing w:line="240" w:lineRule="auto"/>
        <w:jc w:val="both"/>
        <w:rPr>
          <w:rFonts w:ascii="Times New Roman" w:hAnsi="Times New Roman"/>
          <w:lang w:val="en-ID"/>
        </w:rPr>
      </w:pPr>
      <w:r w:rsidRPr="00585AA2">
        <w:rPr>
          <w:rFonts w:ascii="Times New Roman" w:hAnsi="Times New Roman"/>
          <w:b/>
          <w:lang w:val="id-ID"/>
        </w:rPr>
        <w:t>Keywords:</w:t>
      </w:r>
      <w:r w:rsidRPr="00585AA2">
        <w:rPr>
          <w:rFonts w:ascii="Times New Roman" w:hAnsi="Times New Roman"/>
          <w:lang w:val="id-ID"/>
        </w:rPr>
        <w:t xml:space="preserve"> </w:t>
      </w:r>
      <w:r w:rsidRPr="00585AA2">
        <w:rPr>
          <w:rFonts w:ascii="Times New Roman" w:hAnsi="Times New Roman"/>
          <w:i/>
          <w:lang w:val="id-ID"/>
        </w:rPr>
        <w:t>Bad Debt, Installment Payment Pattern Scheme</w:t>
      </w:r>
      <w:r w:rsidRPr="00585AA2">
        <w:rPr>
          <w:rFonts w:ascii="Times New Roman" w:hAnsi="Times New Roman"/>
          <w:i/>
          <w:lang w:val="en-ID"/>
        </w:rPr>
        <w:t xml:space="preserve">, Cash Flow, </w:t>
      </w:r>
      <w:proofErr w:type="spellStart"/>
      <w:r w:rsidRPr="00585AA2">
        <w:rPr>
          <w:rFonts w:ascii="Times New Roman" w:hAnsi="Times New Roman"/>
          <w:i/>
          <w:lang w:val="en-ID"/>
        </w:rPr>
        <w:t>Bussines</w:t>
      </w:r>
      <w:proofErr w:type="spellEnd"/>
      <w:r w:rsidRPr="00585AA2">
        <w:rPr>
          <w:rFonts w:ascii="Times New Roman" w:hAnsi="Times New Roman"/>
          <w:i/>
          <w:lang w:val="en-ID"/>
        </w:rPr>
        <w:t xml:space="preserve"> Operation Cycle.</w:t>
      </w:r>
    </w:p>
    <w:p w:rsidR="007D7D7C" w:rsidRPr="00585AA2" w:rsidRDefault="007D7D7C" w:rsidP="00585AA2">
      <w:pPr>
        <w:spacing w:after="0" w:line="240" w:lineRule="auto"/>
        <w:jc w:val="center"/>
        <w:rPr>
          <w:rFonts w:ascii="Times New Roman" w:eastAsia="Times New Roman" w:hAnsi="Times New Roman" w:cs="Times New Roman"/>
        </w:rPr>
      </w:pPr>
    </w:p>
    <w:p w:rsidR="007D7D7C" w:rsidRPr="00585AA2" w:rsidRDefault="00CD7510" w:rsidP="00585AA2">
      <w:pPr>
        <w:widowControl w:val="0"/>
        <w:spacing w:after="0" w:line="240" w:lineRule="auto"/>
        <w:rPr>
          <w:rFonts w:ascii="Times New Roman" w:eastAsia="Times New Roman" w:hAnsi="Times New Roman" w:cs="Times New Roman"/>
        </w:rPr>
        <w:sectPr w:rsidR="007D7D7C" w:rsidRPr="00585AA2">
          <w:headerReference w:type="default" r:id="rId8"/>
          <w:footerReference w:type="default" r:id="rId9"/>
          <w:pgSz w:w="11907" w:h="16840"/>
          <w:pgMar w:top="1440" w:right="1109" w:bottom="1440" w:left="1440" w:header="0" w:footer="720" w:gutter="0"/>
          <w:pgNumType w:start="1"/>
          <w:cols w:space="720"/>
          <w:titlePg/>
        </w:sectPr>
      </w:pPr>
      <w:r w:rsidRPr="00585AA2">
        <w:br w:type="page"/>
      </w:r>
    </w:p>
    <w:p w:rsidR="007D7D7C" w:rsidRPr="00585AA2" w:rsidRDefault="00CD7510" w:rsidP="00585AA2">
      <w:pPr>
        <w:spacing w:after="120" w:line="240" w:lineRule="auto"/>
        <w:rPr>
          <w:rFonts w:ascii="Times New Roman" w:eastAsia="Times New Roman" w:hAnsi="Times New Roman" w:cs="Times New Roman"/>
        </w:rPr>
      </w:pPr>
      <w:r w:rsidRPr="00585AA2">
        <w:rPr>
          <w:rFonts w:ascii="Times New Roman" w:eastAsia="Times New Roman" w:hAnsi="Times New Roman" w:cs="Times New Roman"/>
          <w:b/>
        </w:rPr>
        <w:lastRenderedPageBreak/>
        <w:t>INTRODUCTION</w:t>
      </w:r>
    </w:p>
    <w:p w:rsidR="007D7D7C" w:rsidRPr="00585AA2" w:rsidRDefault="00CD7510" w:rsidP="00585AA2">
      <w:pPr>
        <w:numPr>
          <w:ilvl w:val="1"/>
          <w:numId w:val="1"/>
        </w:numPr>
        <w:spacing w:after="120" w:line="240" w:lineRule="auto"/>
        <w:contextualSpacing/>
        <w:rPr>
          <w:rFonts w:ascii="Times New Roman" w:eastAsia="Times New Roman" w:hAnsi="Times New Roman" w:cs="Times New Roman"/>
        </w:rPr>
      </w:pPr>
      <w:r w:rsidRPr="00585AA2">
        <w:rPr>
          <w:rFonts w:ascii="Times New Roman" w:eastAsia="Times New Roman" w:hAnsi="Times New Roman" w:cs="Times New Roman"/>
          <w:b/>
        </w:rPr>
        <w:t>Background Research</w:t>
      </w:r>
    </w:p>
    <w:p w:rsidR="007D7D7C" w:rsidRPr="00585AA2" w:rsidRDefault="00A629CD"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lang w:val="id-ID"/>
        </w:rPr>
        <w:t>Recently,</w:t>
      </w:r>
      <w:r w:rsidR="00CF74EF" w:rsidRPr="00585AA2">
        <w:rPr>
          <w:rFonts w:ascii="Times New Roman" w:eastAsia="Times New Roman" w:hAnsi="Times New Roman" w:cs="Times New Roman"/>
        </w:rPr>
        <w:t xml:space="preserve"> Indonesian </w:t>
      </w:r>
      <w:r w:rsidR="00CD7510" w:rsidRPr="00585AA2">
        <w:rPr>
          <w:rFonts w:ascii="Times New Roman" w:eastAsia="Times New Roman" w:hAnsi="Times New Roman" w:cs="Times New Roman"/>
        </w:rPr>
        <w:t>government</w:t>
      </w:r>
      <w:r w:rsidR="00CF74EF" w:rsidRPr="00585AA2">
        <w:rPr>
          <w:rFonts w:ascii="Times New Roman" w:eastAsia="Times New Roman" w:hAnsi="Times New Roman" w:cs="Times New Roman"/>
        </w:rPr>
        <w:t xml:space="preserve"> </w:t>
      </w:r>
      <w:r w:rsidRPr="00585AA2">
        <w:rPr>
          <w:rFonts w:ascii="Times New Roman" w:eastAsia="Times New Roman" w:hAnsi="Times New Roman" w:cs="Times New Roman"/>
          <w:lang w:val="id-ID"/>
        </w:rPr>
        <w:t>has</w:t>
      </w:r>
      <w:r w:rsidR="00CD7510" w:rsidRPr="00585AA2">
        <w:rPr>
          <w:rFonts w:ascii="Times New Roman" w:eastAsia="Times New Roman" w:hAnsi="Times New Roman" w:cs="Times New Roman"/>
        </w:rPr>
        <w:t xml:space="preserve"> launched a micro-enterprise development and empowerment in order to </w:t>
      </w:r>
      <w:r w:rsidRPr="00585AA2">
        <w:rPr>
          <w:rFonts w:ascii="Times New Roman" w:eastAsia="Times New Roman" w:hAnsi="Times New Roman" w:cs="Times New Roman"/>
          <w:lang w:val="id-ID"/>
        </w:rPr>
        <w:t>reduce</w:t>
      </w:r>
      <w:r w:rsidR="00CD7510" w:rsidRPr="00585AA2">
        <w:rPr>
          <w:rFonts w:ascii="Times New Roman" w:eastAsia="Times New Roman" w:hAnsi="Times New Roman" w:cs="Times New Roman"/>
        </w:rPr>
        <w:t xml:space="preserve"> poverty, inequality reduction and improvement of </w:t>
      </w:r>
      <w:r w:rsidR="00CF74EF" w:rsidRPr="00585AA2">
        <w:rPr>
          <w:rFonts w:ascii="Times New Roman" w:eastAsia="Times New Roman" w:hAnsi="Times New Roman" w:cs="Times New Roman"/>
        </w:rPr>
        <w:t>work opportunity</w:t>
      </w:r>
      <w:r w:rsidR="00CD7510" w:rsidRPr="00585AA2">
        <w:rPr>
          <w:rFonts w:ascii="Times New Roman" w:eastAsia="Times New Roman" w:hAnsi="Times New Roman" w:cs="Times New Roman"/>
        </w:rPr>
        <w:t xml:space="preserve">. On the other hand, the issue of limited capital is still </w:t>
      </w:r>
      <w:proofErr w:type="gramStart"/>
      <w:r w:rsidR="00CD7510" w:rsidRPr="00585AA2">
        <w:rPr>
          <w:rFonts w:ascii="Times New Roman" w:eastAsia="Times New Roman" w:hAnsi="Times New Roman" w:cs="Times New Roman"/>
        </w:rPr>
        <w:t>restrict</w:t>
      </w:r>
      <w:proofErr w:type="gramEnd"/>
      <w:r w:rsidR="00CD7510" w:rsidRPr="00585AA2">
        <w:rPr>
          <w:rFonts w:ascii="Times New Roman" w:eastAsia="Times New Roman" w:hAnsi="Times New Roman" w:cs="Times New Roman"/>
        </w:rPr>
        <w:t xml:space="preserve"> the progress of small businesses in the community, so that the role of microfinance institutions (hereinafter referred to as MFI) is expected to meet the financing requirements for micro and small businesses. </w:t>
      </w:r>
    </w:p>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 xml:space="preserve">MFIs broadly divided into three, namely formal, semi-formal and non-formal. Formal MFIs regulated by the Banking Law, including commercial banks that have business </w:t>
      </w:r>
      <w:proofErr w:type="gramStart"/>
      <w:r w:rsidRPr="00585AA2">
        <w:rPr>
          <w:rFonts w:ascii="Times New Roman" w:eastAsia="Times New Roman" w:hAnsi="Times New Roman" w:cs="Times New Roman"/>
        </w:rPr>
        <w:t>units</w:t>
      </w:r>
      <w:proofErr w:type="gramEnd"/>
      <w:r w:rsidRPr="00585AA2">
        <w:rPr>
          <w:rFonts w:ascii="Times New Roman" w:eastAsia="Times New Roman" w:hAnsi="Times New Roman" w:cs="Times New Roman"/>
        </w:rPr>
        <w:t xml:space="preserve"> </w:t>
      </w:r>
      <w:r w:rsidRPr="00585AA2">
        <w:rPr>
          <w:rFonts w:ascii="Times New Roman" w:eastAsia="Times New Roman" w:hAnsi="Times New Roman" w:cs="Times New Roman"/>
          <w:i/>
        </w:rPr>
        <w:t>microfinance.</w:t>
      </w:r>
      <w:r w:rsidRPr="00585AA2">
        <w:rPr>
          <w:rFonts w:ascii="Times New Roman" w:eastAsia="Times New Roman" w:hAnsi="Times New Roman" w:cs="Times New Roman"/>
        </w:rPr>
        <w:t xml:space="preserve"> </w:t>
      </w:r>
      <w:proofErr w:type="gramStart"/>
      <w:r w:rsidRPr="00585AA2">
        <w:rPr>
          <w:rFonts w:ascii="Times New Roman" w:eastAsia="Times New Roman" w:hAnsi="Times New Roman" w:cs="Times New Roman"/>
        </w:rPr>
        <w:t>and</w:t>
      </w:r>
      <w:proofErr w:type="gramEnd"/>
      <w:r w:rsidRPr="00585AA2">
        <w:rPr>
          <w:rFonts w:ascii="Times New Roman" w:eastAsia="Times New Roman" w:hAnsi="Times New Roman" w:cs="Times New Roman"/>
        </w:rPr>
        <w:t xml:space="preserve"> rural  The operational principle and patterns of interaction with customers that are used by these groups tend to be formal with applying the principles of public banking so that the power of penetration is limited to customers bankable.</w:t>
      </w:r>
    </w:p>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 xml:space="preserve">Semi-formal MFIs are financial institutions regulated by the government through the PP or regulations. Forms and operational systems of these groups is quite varied as Pawnshop, </w:t>
      </w:r>
      <w:r w:rsidR="00C110C9" w:rsidRPr="00585AA2">
        <w:rPr>
          <w:rFonts w:ascii="Times New Roman" w:eastAsia="Times New Roman" w:hAnsi="Times New Roman" w:cs="Times New Roman"/>
          <w:lang w:val="id-ID"/>
        </w:rPr>
        <w:t>Rural Bank</w:t>
      </w:r>
      <w:proofErr w:type="gramStart"/>
      <w:r w:rsidR="00C110C9" w:rsidRPr="00585AA2">
        <w:rPr>
          <w:rFonts w:ascii="Times New Roman" w:eastAsia="Times New Roman" w:hAnsi="Times New Roman" w:cs="Times New Roman"/>
          <w:lang w:val="id-ID"/>
        </w:rPr>
        <w:t xml:space="preserve">, </w:t>
      </w:r>
      <w:r w:rsidRPr="00585AA2">
        <w:rPr>
          <w:rFonts w:ascii="Times New Roman" w:eastAsia="Times New Roman" w:hAnsi="Times New Roman" w:cs="Times New Roman"/>
        </w:rPr>
        <w:t xml:space="preserve"> </w:t>
      </w:r>
      <w:r w:rsidR="00C110C9" w:rsidRPr="00585AA2">
        <w:rPr>
          <w:rFonts w:ascii="Times New Roman" w:eastAsia="Times New Roman" w:hAnsi="Times New Roman" w:cs="Times New Roman"/>
          <w:lang w:val="id-ID"/>
        </w:rPr>
        <w:t>Financial</w:t>
      </w:r>
      <w:proofErr w:type="gramEnd"/>
      <w:r w:rsidR="00C110C9" w:rsidRPr="00585AA2">
        <w:rPr>
          <w:rFonts w:ascii="Times New Roman" w:eastAsia="Times New Roman" w:hAnsi="Times New Roman" w:cs="Times New Roman"/>
          <w:lang w:val="id-ID"/>
        </w:rPr>
        <w:t xml:space="preserve"> </w:t>
      </w:r>
      <w:r w:rsidRPr="00585AA2">
        <w:rPr>
          <w:rFonts w:ascii="Times New Roman" w:eastAsia="Times New Roman" w:hAnsi="Times New Roman" w:cs="Times New Roman"/>
        </w:rPr>
        <w:t>Cooperative, and other listed MFI. In accordance with the classification, the majority of the operational platform of this institution is semiformal, means adopting the rules set by the government, but in building relationships with customers or members tend to use in ways that are informal.</w:t>
      </w:r>
    </w:p>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Informal MFIs hav</w:t>
      </w:r>
      <w:r w:rsidR="00B67C2E" w:rsidRPr="00585AA2">
        <w:rPr>
          <w:rFonts w:ascii="Times New Roman" w:eastAsia="Times New Roman" w:hAnsi="Times New Roman" w:cs="Times New Roman"/>
        </w:rPr>
        <w:t>e a wide range of institutional</w:t>
      </w:r>
      <w:r w:rsidR="00B67C2E" w:rsidRPr="00585AA2">
        <w:rPr>
          <w:rFonts w:ascii="Times New Roman" w:eastAsia="Times New Roman" w:hAnsi="Times New Roman" w:cs="Times New Roman"/>
          <w:lang w:val="id-ID"/>
        </w:rPr>
        <w:t xml:space="preserve">, </w:t>
      </w:r>
      <w:r w:rsidRPr="00585AA2">
        <w:rPr>
          <w:rFonts w:ascii="Times New Roman" w:eastAsia="Times New Roman" w:hAnsi="Times New Roman" w:cs="Times New Roman"/>
        </w:rPr>
        <w:t xml:space="preserve">ownership forms and methods used. This is possible because there are no specific regulations that govern it. The uniqueness of informal </w:t>
      </w:r>
      <w:r w:rsidRPr="00585AA2">
        <w:rPr>
          <w:rFonts w:ascii="Times New Roman" w:eastAsia="Times New Roman" w:hAnsi="Times New Roman" w:cs="Times New Roman"/>
          <w:i/>
        </w:rPr>
        <w:t>microfinance</w:t>
      </w:r>
      <w:r w:rsidRPr="00585AA2">
        <w:rPr>
          <w:rFonts w:ascii="Times New Roman" w:eastAsia="Times New Roman" w:hAnsi="Times New Roman" w:cs="Times New Roman"/>
        </w:rPr>
        <w:t xml:space="preserve"> is providing credit facilities</w:t>
      </w:r>
      <w:r w:rsidR="00B67C2E" w:rsidRPr="00585AA2">
        <w:rPr>
          <w:rFonts w:ascii="Times New Roman" w:eastAsia="Times New Roman" w:hAnsi="Times New Roman" w:cs="Times New Roman"/>
          <w:lang w:val="id-ID"/>
        </w:rPr>
        <w:t xml:space="preserve"> </w:t>
      </w:r>
      <w:r w:rsidRPr="00585AA2">
        <w:rPr>
          <w:rFonts w:ascii="Times New Roman" w:eastAsia="Times New Roman" w:hAnsi="Times New Roman" w:cs="Times New Roman"/>
          <w:i/>
        </w:rPr>
        <w:t xml:space="preserve">(cash </w:t>
      </w:r>
      <w:r w:rsidRPr="00585AA2">
        <w:rPr>
          <w:rFonts w:ascii="Times New Roman" w:eastAsia="Times New Roman" w:hAnsi="Times New Roman" w:cs="Times New Roman"/>
        </w:rPr>
        <w:t xml:space="preserve">or </w:t>
      </w:r>
      <w:r w:rsidRPr="00585AA2">
        <w:rPr>
          <w:rFonts w:ascii="Times New Roman" w:eastAsia="Times New Roman" w:hAnsi="Times New Roman" w:cs="Times New Roman"/>
          <w:i/>
        </w:rPr>
        <w:t>non-cash)</w:t>
      </w:r>
      <w:r w:rsidR="003048BC" w:rsidRPr="00585AA2">
        <w:rPr>
          <w:rFonts w:ascii="Times New Roman" w:eastAsia="Times New Roman" w:hAnsi="Times New Roman" w:cs="Times New Roman"/>
          <w:i/>
          <w:lang w:val="id-ID"/>
        </w:rPr>
        <w:t xml:space="preserve"> </w:t>
      </w:r>
      <w:r w:rsidRPr="00585AA2">
        <w:rPr>
          <w:rFonts w:ascii="Times New Roman" w:eastAsia="Times New Roman" w:hAnsi="Times New Roman" w:cs="Times New Roman"/>
        </w:rPr>
        <w:t xml:space="preserve">based on the relationship between the individual, group and business </w:t>
      </w:r>
      <w:r w:rsidR="003048BC" w:rsidRPr="00585AA2">
        <w:rPr>
          <w:rFonts w:ascii="Times New Roman" w:eastAsia="Times New Roman" w:hAnsi="Times New Roman" w:cs="Times New Roman"/>
          <w:lang w:val="id-ID"/>
        </w:rPr>
        <w:t>relationship.</w:t>
      </w:r>
      <w:r w:rsidRPr="00585AA2">
        <w:rPr>
          <w:rFonts w:ascii="Times New Roman" w:eastAsia="Times New Roman" w:hAnsi="Times New Roman" w:cs="Times New Roman"/>
        </w:rPr>
        <w:t xml:space="preserve"> </w:t>
      </w:r>
    </w:p>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 xml:space="preserve">Here is the data in lending as </w:t>
      </w:r>
      <w:r w:rsidR="00B67C2E" w:rsidRPr="00585AA2">
        <w:rPr>
          <w:rFonts w:ascii="Times New Roman" w:eastAsia="Times New Roman" w:hAnsi="Times New Roman" w:cs="Times New Roman"/>
          <w:lang w:val="id-ID"/>
        </w:rPr>
        <w:t xml:space="preserve">cost of capital </w:t>
      </w:r>
      <w:r w:rsidRPr="00585AA2">
        <w:rPr>
          <w:rFonts w:ascii="Times New Roman" w:eastAsia="Times New Roman" w:hAnsi="Times New Roman" w:cs="Times New Roman"/>
        </w:rPr>
        <w:t>imposed by the formal MFIs to their customers.</w:t>
      </w:r>
    </w:p>
    <w:p w:rsidR="007D7D7C" w:rsidRPr="00585AA2" w:rsidRDefault="00CD7510" w:rsidP="00585AA2">
      <w:pPr>
        <w:spacing w:after="120" w:line="240" w:lineRule="auto"/>
        <w:rPr>
          <w:rFonts w:ascii="Times New Roman" w:eastAsia="Times New Roman" w:hAnsi="Times New Roman" w:cs="Times New Roman"/>
        </w:rPr>
      </w:pPr>
      <w:proofErr w:type="gramStart"/>
      <w:r w:rsidRPr="00585AA2">
        <w:rPr>
          <w:rFonts w:ascii="Times New Roman" w:eastAsia="Times New Roman" w:hAnsi="Times New Roman" w:cs="Times New Roman"/>
        </w:rPr>
        <w:t>Table 1.1.</w:t>
      </w:r>
      <w:proofErr w:type="gramEnd"/>
      <w:r w:rsidRPr="00585AA2">
        <w:rPr>
          <w:rFonts w:ascii="Times New Roman" w:eastAsia="Times New Roman" w:hAnsi="Times New Roman" w:cs="Times New Roman"/>
        </w:rPr>
        <w:t xml:space="preserve"> Data Lending Rate Bank by March 2016</w:t>
      </w:r>
    </w:p>
    <w:tbl>
      <w:tblPr>
        <w:tblStyle w:val="7"/>
        <w:tblW w:w="5000" w:type="pct"/>
        <w:tblLook w:val="0000" w:firstRow="0" w:lastRow="0" w:firstColumn="0" w:lastColumn="0" w:noHBand="0" w:noVBand="0"/>
      </w:tblPr>
      <w:tblGrid>
        <w:gridCol w:w="1995"/>
        <w:gridCol w:w="1622"/>
        <w:gridCol w:w="1440"/>
        <w:gridCol w:w="1440"/>
        <w:gridCol w:w="1350"/>
        <w:gridCol w:w="1727"/>
      </w:tblGrid>
      <w:tr w:rsidR="007D7D7C" w:rsidRPr="00585AA2" w:rsidTr="003048BC">
        <w:trPr>
          <w:trHeight w:val="300"/>
        </w:trPr>
        <w:tc>
          <w:tcPr>
            <w:tcW w:w="1042" w:type="pct"/>
            <w:vMerge w:val="restart"/>
            <w:tcBorders>
              <w:top w:val="single" w:sz="4" w:space="0" w:color="000000"/>
              <w:left w:val="nil"/>
              <w:bottom w:val="single" w:sz="8" w:space="0" w:color="000000"/>
              <w:right w:val="nil"/>
            </w:tcBorders>
            <w:vAlign w:val="center"/>
          </w:tcPr>
          <w:p w:rsidR="007D7D7C" w:rsidRPr="00585AA2" w:rsidRDefault="007D7D7C" w:rsidP="00585AA2">
            <w:pPr>
              <w:spacing w:after="0" w:line="240" w:lineRule="auto"/>
              <w:rPr>
                <w:rFonts w:ascii="Times New Roman" w:eastAsia="Times New Roman" w:hAnsi="Times New Roman" w:cs="Times New Roman"/>
              </w:rPr>
            </w:pPr>
          </w:p>
        </w:tc>
        <w:tc>
          <w:tcPr>
            <w:tcW w:w="3958" w:type="pct"/>
            <w:gridSpan w:val="5"/>
            <w:tcBorders>
              <w:top w:val="single" w:sz="4" w:space="0" w:color="000000"/>
              <w:left w:val="nil"/>
              <w:bottom w:val="single" w:sz="8" w:space="0" w:color="000000"/>
              <w:right w:val="nil"/>
            </w:tcBorders>
            <w:vAlign w:val="center"/>
          </w:tcPr>
          <w:p w:rsidR="007D7D7C" w:rsidRPr="00585AA2" w:rsidRDefault="00CD7510" w:rsidP="00585AA2">
            <w:pPr>
              <w:spacing w:after="0" w:line="240" w:lineRule="auto"/>
              <w:jc w:val="center"/>
              <w:rPr>
                <w:rFonts w:ascii="Times New Roman" w:eastAsia="Times New Roman" w:hAnsi="Times New Roman" w:cs="Times New Roman"/>
              </w:rPr>
            </w:pPr>
            <w:r w:rsidRPr="00585AA2">
              <w:rPr>
                <w:rFonts w:ascii="Times New Roman" w:eastAsia="Times New Roman" w:hAnsi="Times New Roman" w:cs="Times New Roman"/>
                <w:b/>
              </w:rPr>
              <w:t xml:space="preserve">Prime Lending Rate (%) </w:t>
            </w:r>
          </w:p>
        </w:tc>
      </w:tr>
      <w:tr w:rsidR="003048BC" w:rsidRPr="00585AA2" w:rsidTr="003048BC">
        <w:trPr>
          <w:trHeight w:val="300"/>
        </w:trPr>
        <w:tc>
          <w:tcPr>
            <w:tcW w:w="1042" w:type="pct"/>
            <w:vMerge/>
            <w:tcBorders>
              <w:top w:val="single" w:sz="4" w:space="0" w:color="000000"/>
              <w:left w:val="nil"/>
              <w:bottom w:val="single" w:sz="8" w:space="0" w:color="000000"/>
              <w:right w:val="nil"/>
            </w:tcBorders>
            <w:vAlign w:val="center"/>
          </w:tcPr>
          <w:p w:rsidR="007D7D7C" w:rsidRPr="00585AA2" w:rsidRDefault="007D7D7C" w:rsidP="00585AA2">
            <w:pPr>
              <w:spacing w:after="0" w:line="240" w:lineRule="auto"/>
              <w:rPr>
                <w:rFonts w:ascii="Times New Roman" w:eastAsia="Times New Roman" w:hAnsi="Times New Roman" w:cs="Times New Roman"/>
              </w:rPr>
            </w:pPr>
          </w:p>
        </w:tc>
        <w:tc>
          <w:tcPr>
            <w:tcW w:w="847" w:type="pct"/>
            <w:tcBorders>
              <w:top w:val="nil"/>
              <w:left w:val="nil"/>
              <w:bottom w:val="nil"/>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Loans </w:t>
            </w:r>
          </w:p>
        </w:tc>
        <w:tc>
          <w:tcPr>
            <w:tcW w:w="752" w:type="pct"/>
            <w:tcBorders>
              <w:top w:val="nil"/>
              <w:left w:val="nil"/>
              <w:bottom w:val="nil"/>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Loans </w:t>
            </w:r>
          </w:p>
        </w:tc>
        <w:tc>
          <w:tcPr>
            <w:tcW w:w="752" w:type="pct"/>
            <w:tcBorders>
              <w:top w:val="nil"/>
              <w:left w:val="nil"/>
              <w:bottom w:val="nil"/>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Loans </w:t>
            </w:r>
          </w:p>
        </w:tc>
        <w:tc>
          <w:tcPr>
            <w:tcW w:w="1606" w:type="pct"/>
            <w:gridSpan w:val="2"/>
            <w:tcBorders>
              <w:top w:val="nil"/>
              <w:left w:val="nil"/>
              <w:bottom w:val="single" w:sz="4" w:space="0" w:color="000000"/>
              <w:right w:val="nil"/>
            </w:tcBorders>
            <w:vAlign w:val="center"/>
          </w:tcPr>
          <w:p w:rsidR="007D7D7C" w:rsidRPr="00585AA2" w:rsidRDefault="00CD7510" w:rsidP="00585AA2">
            <w:pPr>
              <w:spacing w:after="0" w:line="240" w:lineRule="auto"/>
              <w:jc w:val="center"/>
              <w:rPr>
                <w:rFonts w:ascii="Times New Roman" w:eastAsia="Times New Roman" w:hAnsi="Times New Roman" w:cs="Times New Roman"/>
              </w:rPr>
            </w:pPr>
            <w:r w:rsidRPr="00585AA2">
              <w:rPr>
                <w:rFonts w:ascii="Times New Roman" w:eastAsia="Times New Roman" w:hAnsi="Times New Roman" w:cs="Times New Roman"/>
                <w:b/>
              </w:rPr>
              <w:t>Consumer Loans</w:t>
            </w:r>
          </w:p>
        </w:tc>
      </w:tr>
      <w:tr w:rsidR="003048BC" w:rsidRPr="00585AA2" w:rsidTr="003048BC">
        <w:trPr>
          <w:trHeight w:val="340"/>
        </w:trPr>
        <w:tc>
          <w:tcPr>
            <w:tcW w:w="1042" w:type="pct"/>
            <w:vMerge/>
            <w:tcBorders>
              <w:top w:val="single" w:sz="4" w:space="0" w:color="000000"/>
              <w:left w:val="nil"/>
              <w:bottom w:val="single" w:sz="8" w:space="0" w:color="000000"/>
              <w:right w:val="nil"/>
            </w:tcBorders>
            <w:vAlign w:val="center"/>
          </w:tcPr>
          <w:p w:rsidR="007D7D7C" w:rsidRPr="00585AA2" w:rsidRDefault="007D7D7C" w:rsidP="00585AA2">
            <w:pPr>
              <w:spacing w:after="0" w:line="240" w:lineRule="auto"/>
              <w:rPr>
                <w:rFonts w:ascii="Times New Roman" w:eastAsia="Times New Roman" w:hAnsi="Times New Roman" w:cs="Times New Roman"/>
              </w:rPr>
            </w:pPr>
          </w:p>
        </w:tc>
        <w:tc>
          <w:tcPr>
            <w:tcW w:w="847" w:type="pct"/>
            <w:tcBorders>
              <w:top w:val="nil"/>
              <w:left w:val="nil"/>
              <w:bottom w:val="single" w:sz="8" w:space="0" w:color="000000"/>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Corporate </w:t>
            </w:r>
          </w:p>
        </w:tc>
        <w:tc>
          <w:tcPr>
            <w:tcW w:w="752" w:type="pct"/>
            <w:tcBorders>
              <w:top w:val="nil"/>
              <w:left w:val="nil"/>
              <w:bottom w:val="single" w:sz="8" w:space="0" w:color="000000"/>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Retail </w:t>
            </w:r>
          </w:p>
        </w:tc>
        <w:tc>
          <w:tcPr>
            <w:tcW w:w="752" w:type="pct"/>
            <w:tcBorders>
              <w:top w:val="nil"/>
              <w:left w:val="nil"/>
              <w:bottom w:val="single" w:sz="8" w:space="0" w:color="000000"/>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Micro </w:t>
            </w:r>
          </w:p>
        </w:tc>
        <w:tc>
          <w:tcPr>
            <w:tcW w:w="705" w:type="pct"/>
            <w:tcBorders>
              <w:top w:val="single" w:sz="4" w:space="0" w:color="000000"/>
              <w:left w:val="nil"/>
              <w:bottom w:val="single" w:sz="8" w:space="0" w:color="000000"/>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 xml:space="preserve">Mortgage </w:t>
            </w:r>
          </w:p>
        </w:tc>
        <w:tc>
          <w:tcPr>
            <w:tcW w:w="901" w:type="pct"/>
            <w:tcBorders>
              <w:top w:val="single" w:sz="4" w:space="0" w:color="000000"/>
              <w:left w:val="nil"/>
              <w:bottom w:val="single" w:sz="8" w:space="0" w:color="000000"/>
              <w:right w:val="nil"/>
            </w:tcBorders>
            <w:vAlign w:val="center"/>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b/>
              </w:rPr>
              <w:t>Non-</w:t>
            </w:r>
            <w:r w:rsidR="000707F7" w:rsidRPr="00585AA2">
              <w:rPr>
                <w:rFonts w:ascii="Times New Roman" w:eastAsia="Times New Roman" w:hAnsi="Times New Roman" w:cs="Times New Roman"/>
                <w:b/>
                <w:lang w:val="id-ID"/>
              </w:rPr>
              <w:t>M</w:t>
            </w:r>
            <w:proofErr w:type="spellStart"/>
            <w:r w:rsidRPr="00585AA2">
              <w:rPr>
                <w:rFonts w:ascii="Times New Roman" w:eastAsia="Times New Roman" w:hAnsi="Times New Roman" w:cs="Times New Roman"/>
                <w:b/>
              </w:rPr>
              <w:t>ortgage</w:t>
            </w:r>
            <w:proofErr w:type="spellEnd"/>
            <w:r w:rsidRPr="00585AA2">
              <w:rPr>
                <w:rFonts w:ascii="Times New Roman" w:eastAsia="Times New Roman" w:hAnsi="Times New Roman" w:cs="Times New Roman"/>
                <w:b/>
              </w:rPr>
              <w:t xml:space="preserve"> </w:t>
            </w:r>
          </w:p>
        </w:tc>
      </w:tr>
      <w:tr w:rsidR="003048BC" w:rsidRPr="00585AA2" w:rsidTr="003048BC">
        <w:trPr>
          <w:trHeight w:val="300"/>
        </w:trPr>
        <w:tc>
          <w:tcPr>
            <w:tcW w:w="1042" w:type="pct"/>
            <w:tcBorders>
              <w:top w:val="nil"/>
              <w:left w:val="nil"/>
              <w:bottom w:val="nil"/>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Mean</w:t>
            </w:r>
          </w:p>
        </w:tc>
        <w:tc>
          <w:tcPr>
            <w:tcW w:w="847"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10.25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12.10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14.52 </w:t>
            </w:r>
          </w:p>
        </w:tc>
        <w:tc>
          <w:tcPr>
            <w:tcW w:w="705"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11.66 </w:t>
            </w:r>
          </w:p>
        </w:tc>
        <w:tc>
          <w:tcPr>
            <w:tcW w:w="901"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12.82 </w:t>
            </w:r>
          </w:p>
        </w:tc>
      </w:tr>
      <w:tr w:rsidR="003048BC" w:rsidRPr="00585AA2" w:rsidTr="003048BC">
        <w:trPr>
          <w:trHeight w:val="300"/>
        </w:trPr>
        <w:tc>
          <w:tcPr>
            <w:tcW w:w="1042" w:type="pct"/>
            <w:tcBorders>
              <w:top w:val="nil"/>
              <w:left w:val="nil"/>
              <w:bottom w:val="nil"/>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Median</w:t>
            </w:r>
          </w:p>
        </w:tc>
        <w:tc>
          <w:tcPr>
            <w:tcW w:w="847"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11.25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12.00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14.56 </w:t>
            </w:r>
          </w:p>
        </w:tc>
        <w:tc>
          <w:tcPr>
            <w:tcW w:w="705"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11.68 </w:t>
            </w:r>
          </w:p>
        </w:tc>
        <w:tc>
          <w:tcPr>
            <w:tcW w:w="901"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12.63 </w:t>
            </w:r>
          </w:p>
        </w:tc>
      </w:tr>
      <w:tr w:rsidR="003048BC" w:rsidRPr="00585AA2" w:rsidTr="003048BC">
        <w:trPr>
          <w:trHeight w:val="300"/>
        </w:trPr>
        <w:tc>
          <w:tcPr>
            <w:tcW w:w="1042" w:type="pct"/>
            <w:tcBorders>
              <w:top w:val="nil"/>
              <w:left w:val="nil"/>
              <w:bottom w:val="nil"/>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Minimum</w:t>
            </w:r>
          </w:p>
        </w:tc>
        <w:tc>
          <w:tcPr>
            <w:tcW w:w="847"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5.12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6.12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6.12 </w:t>
            </w:r>
          </w:p>
        </w:tc>
        <w:tc>
          <w:tcPr>
            <w:tcW w:w="705"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7.16 </w:t>
            </w:r>
          </w:p>
        </w:tc>
        <w:tc>
          <w:tcPr>
            <w:tcW w:w="901"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8.28 </w:t>
            </w:r>
          </w:p>
        </w:tc>
      </w:tr>
      <w:tr w:rsidR="003048BC" w:rsidRPr="00585AA2" w:rsidTr="003048BC">
        <w:trPr>
          <w:trHeight w:val="300"/>
        </w:trPr>
        <w:tc>
          <w:tcPr>
            <w:tcW w:w="1042" w:type="pct"/>
            <w:tcBorders>
              <w:top w:val="nil"/>
              <w:left w:val="nil"/>
              <w:bottom w:val="nil"/>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Maximum</w:t>
            </w:r>
          </w:p>
        </w:tc>
        <w:tc>
          <w:tcPr>
            <w:tcW w:w="847"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15.45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18.10 </w:t>
            </w:r>
          </w:p>
        </w:tc>
        <w:tc>
          <w:tcPr>
            <w:tcW w:w="752"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26.00 </w:t>
            </w:r>
          </w:p>
        </w:tc>
        <w:tc>
          <w:tcPr>
            <w:tcW w:w="705"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16.22 </w:t>
            </w:r>
          </w:p>
        </w:tc>
        <w:tc>
          <w:tcPr>
            <w:tcW w:w="901" w:type="pct"/>
            <w:tcBorders>
              <w:top w:val="nil"/>
              <w:left w:val="nil"/>
              <w:bottom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 xml:space="preserve">       8:28 </w:t>
            </w:r>
          </w:p>
        </w:tc>
      </w:tr>
      <w:tr w:rsidR="003048BC" w:rsidRPr="00585AA2" w:rsidTr="003048BC">
        <w:trPr>
          <w:trHeight w:val="300"/>
        </w:trPr>
        <w:tc>
          <w:tcPr>
            <w:tcW w:w="1042" w:type="pct"/>
            <w:tcBorders>
              <w:top w:val="nil"/>
              <w:left w:val="nil"/>
              <w:bottom w:val="single" w:sz="8" w:space="0" w:color="000000"/>
              <w:right w:val="nil"/>
            </w:tcBorders>
          </w:tcPr>
          <w:p w:rsidR="007D7D7C" w:rsidRPr="00585AA2" w:rsidRDefault="00A629CD" w:rsidP="00585AA2">
            <w:pPr>
              <w:spacing w:after="0" w:line="240" w:lineRule="auto"/>
              <w:rPr>
                <w:rFonts w:ascii="Times New Roman" w:eastAsia="Times New Roman" w:hAnsi="Times New Roman" w:cs="Times New Roman"/>
                <w:lang w:val="id-ID"/>
              </w:rPr>
            </w:pPr>
            <w:r w:rsidRPr="00585AA2">
              <w:rPr>
                <w:rFonts w:ascii="Times New Roman" w:eastAsia="Times New Roman" w:hAnsi="Times New Roman" w:cs="Times New Roman"/>
                <w:lang w:val="id-ID"/>
              </w:rPr>
              <w:t>Total</w:t>
            </w:r>
          </w:p>
        </w:tc>
        <w:tc>
          <w:tcPr>
            <w:tcW w:w="847" w:type="pct"/>
            <w:tcBorders>
              <w:top w:val="nil"/>
              <w:left w:val="nil"/>
              <w:bottom w:val="single" w:sz="8" w:space="0" w:color="000000"/>
              <w:right w:val="nil"/>
            </w:tcBorders>
          </w:tcPr>
          <w:p w:rsidR="007D7D7C" w:rsidRPr="00585AA2" w:rsidRDefault="00A629CD" w:rsidP="00585AA2">
            <w:pPr>
              <w:spacing w:after="0" w:line="240" w:lineRule="auto"/>
              <w:jc w:val="right"/>
              <w:rPr>
                <w:rFonts w:ascii="Times New Roman" w:eastAsia="Times New Roman" w:hAnsi="Times New Roman" w:cs="Times New Roman"/>
                <w:lang w:val="id-ID"/>
              </w:rPr>
            </w:pPr>
            <w:r w:rsidRPr="00585AA2">
              <w:rPr>
                <w:rFonts w:ascii="Times New Roman" w:eastAsia="Times New Roman" w:hAnsi="Times New Roman" w:cs="Times New Roman"/>
                <w:lang w:val="id-ID"/>
              </w:rPr>
              <w:t>105</w:t>
            </w:r>
          </w:p>
        </w:tc>
        <w:tc>
          <w:tcPr>
            <w:tcW w:w="752" w:type="pct"/>
            <w:tcBorders>
              <w:top w:val="nil"/>
              <w:left w:val="nil"/>
              <w:bottom w:val="single" w:sz="8" w:space="0" w:color="000000"/>
              <w:right w:val="nil"/>
            </w:tcBorders>
          </w:tcPr>
          <w:p w:rsidR="007D7D7C" w:rsidRPr="00585AA2" w:rsidRDefault="00A629CD" w:rsidP="00585AA2">
            <w:pPr>
              <w:spacing w:after="0" w:line="240" w:lineRule="auto"/>
              <w:jc w:val="right"/>
              <w:rPr>
                <w:rFonts w:ascii="Times New Roman" w:eastAsia="Times New Roman" w:hAnsi="Times New Roman" w:cs="Times New Roman"/>
                <w:lang w:val="id-ID"/>
              </w:rPr>
            </w:pPr>
            <w:r w:rsidRPr="00585AA2">
              <w:rPr>
                <w:rFonts w:ascii="Times New Roman" w:eastAsia="Times New Roman" w:hAnsi="Times New Roman" w:cs="Times New Roman"/>
                <w:lang w:val="id-ID"/>
              </w:rPr>
              <w:t>105</w:t>
            </w:r>
          </w:p>
        </w:tc>
        <w:tc>
          <w:tcPr>
            <w:tcW w:w="752" w:type="pct"/>
            <w:tcBorders>
              <w:top w:val="nil"/>
              <w:left w:val="nil"/>
              <w:bottom w:val="single" w:sz="8" w:space="0" w:color="000000"/>
              <w:right w:val="nil"/>
            </w:tcBorders>
          </w:tcPr>
          <w:p w:rsidR="007D7D7C" w:rsidRPr="00585AA2" w:rsidRDefault="00A629CD" w:rsidP="00585AA2">
            <w:pPr>
              <w:spacing w:after="0" w:line="240" w:lineRule="auto"/>
              <w:jc w:val="right"/>
              <w:rPr>
                <w:rFonts w:ascii="Times New Roman" w:eastAsia="Times New Roman" w:hAnsi="Times New Roman" w:cs="Times New Roman"/>
                <w:lang w:val="id-ID"/>
              </w:rPr>
            </w:pPr>
            <w:r w:rsidRPr="00585AA2">
              <w:rPr>
                <w:rFonts w:ascii="Times New Roman" w:eastAsia="Times New Roman" w:hAnsi="Times New Roman" w:cs="Times New Roman"/>
                <w:lang w:val="id-ID"/>
              </w:rPr>
              <w:t>105</w:t>
            </w:r>
          </w:p>
        </w:tc>
        <w:tc>
          <w:tcPr>
            <w:tcW w:w="705" w:type="pct"/>
            <w:tcBorders>
              <w:top w:val="nil"/>
              <w:left w:val="nil"/>
              <w:bottom w:val="single" w:sz="8" w:space="0" w:color="000000"/>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105</w:t>
            </w:r>
          </w:p>
        </w:tc>
        <w:tc>
          <w:tcPr>
            <w:tcW w:w="901" w:type="pct"/>
            <w:tcBorders>
              <w:top w:val="nil"/>
              <w:left w:val="nil"/>
              <w:bottom w:val="single" w:sz="8" w:space="0" w:color="000000"/>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105</w:t>
            </w:r>
          </w:p>
        </w:tc>
      </w:tr>
    </w:tbl>
    <w:p w:rsidR="007D7D7C" w:rsidRPr="00585AA2" w:rsidRDefault="000707F7"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lang w:val="id-ID"/>
        </w:rPr>
        <w:t>S</w:t>
      </w:r>
      <w:proofErr w:type="spellStart"/>
      <w:r w:rsidR="00CD7510" w:rsidRPr="00585AA2">
        <w:rPr>
          <w:rFonts w:ascii="Times New Roman" w:eastAsia="Times New Roman" w:hAnsi="Times New Roman" w:cs="Times New Roman"/>
        </w:rPr>
        <w:t>ources</w:t>
      </w:r>
      <w:proofErr w:type="spellEnd"/>
      <w:r w:rsidR="00CD7510" w:rsidRPr="00585AA2">
        <w:rPr>
          <w:rFonts w:ascii="Times New Roman" w:eastAsia="Times New Roman" w:hAnsi="Times New Roman" w:cs="Times New Roman"/>
        </w:rPr>
        <w:t>: Bank Indonesia, 2016</w:t>
      </w:r>
    </w:p>
    <w:p w:rsidR="007D7D7C" w:rsidRPr="00585AA2" w:rsidRDefault="000707F7"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 xml:space="preserve">Table </w:t>
      </w:r>
      <w:r w:rsidRPr="00585AA2">
        <w:rPr>
          <w:rFonts w:ascii="Times New Roman" w:eastAsia="Times New Roman" w:hAnsi="Times New Roman" w:cs="Times New Roman"/>
          <w:lang w:val="id-ID"/>
        </w:rPr>
        <w:t xml:space="preserve">1.1 </w:t>
      </w:r>
      <w:r w:rsidR="00CD7510" w:rsidRPr="00585AA2">
        <w:rPr>
          <w:rFonts w:ascii="Times New Roman" w:eastAsia="Times New Roman" w:hAnsi="Times New Roman" w:cs="Times New Roman"/>
        </w:rPr>
        <w:t xml:space="preserve"> shows that the cost of external </w:t>
      </w:r>
      <w:r w:rsidRPr="00585AA2">
        <w:rPr>
          <w:rFonts w:ascii="Times New Roman" w:eastAsia="Times New Roman" w:hAnsi="Times New Roman" w:cs="Times New Roman"/>
          <w:lang w:val="id-ID"/>
        </w:rPr>
        <w:t xml:space="preserve">fund </w:t>
      </w:r>
      <w:r w:rsidR="00CD7510" w:rsidRPr="00585AA2">
        <w:rPr>
          <w:rFonts w:ascii="Times New Roman" w:eastAsia="Times New Roman" w:hAnsi="Times New Roman" w:cs="Times New Roman"/>
        </w:rPr>
        <w:t xml:space="preserve"> for micro loans amoun</w:t>
      </w:r>
      <w:r w:rsidR="00A629CD" w:rsidRPr="00585AA2">
        <w:rPr>
          <w:rFonts w:ascii="Times New Roman" w:eastAsia="Times New Roman" w:hAnsi="Times New Roman" w:cs="Times New Roman"/>
        </w:rPr>
        <w:t>ting to 14</w:t>
      </w:r>
      <w:r w:rsidR="00A629CD" w:rsidRPr="00585AA2">
        <w:rPr>
          <w:rFonts w:ascii="Times New Roman" w:eastAsia="Times New Roman" w:hAnsi="Times New Roman" w:cs="Times New Roman"/>
          <w:lang w:val="id-ID"/>
        </w:rPr>
        <w:t>.</w:t>
      </w:r>
      <w:r w:rsidR="00CD7510" w:rsidRPr="00585AA2">
        <w:rPr>
          <w:rFonts w:ascii="Times New Roman" w:eastAsia="Times New Roman" w:hAnsi="Times New Roman" w:cs="Times New Roman"/>
        </w:rPr>
        <w:t xml:space="preserve">52% per year, even some of which are set to 26% per year. SME entrepreneurs </w:t>
      </w:r>
      <w:proofErr w:type="gramStart"/>
      <w:r w:rsidR="00CD7510" w:rsidRPr="00585AA2">
        <w:rPr>
          <w:rFonts w:ascii="Times New Roman" w:eastAsia="Times New Roman" w:hAnsi="Times New Roman" w:cs="Times New Roman"/>
        </w:rPr>
        <w:t xml:space="preserve">should </w:t>
      </w:r>
      <w:r w:rsidR="00A629CD" w:rsidRPr="00585AA2">
        <w:rPr>
          <w:rFonts w:ascii="Times New Roman" w:eastAsia="Times New Roman" w:hAnsi="Times New Roman" w:cs="Times New Roman"/>
          <w:lang w:val="id-ID"/>
        </w:rPr>
        <w:t xml:space="preserve"> projected</w:t>
      </w:r>
      <w:proofErr w:type="gramEnd"/>
      <w:r w:rsidR="00A629CD"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rPr>
        <w:t xml:space="preserve"> profits above the cost of funds, </w:t>
      </w:r>
      <w:r w:rsidR="003048BC" w:rsidRPr="00585AA2">
        <w:rPr>
          <w:rFonts w:ascii="Times New Roman" w:eastAsia="Times New Roman" w:hAnsi="Times New Roman" w:cs="Times New Roman"/>
          <w:lang w:val="id-ID"/>
        </w:rPr>
        <w:t xml:space="preserve">or else </w:t>
      </w:r>
      <w:r w:rsidR="00CD7510" w:rsidRPr="00585AA2">
        <w:rPr>
          <w:rFonts w:ascii="Times New Roman" w:eastAsia="Times New Roman" w:hAnsi="Times New Roman" w:cs="Times New Roman"/>
        </w:rPr>
        <w:t xml:space="preserve">it </w:t>
      </w:r>
      <w:r w:rsidR="00A629CD" w:rsidRPr="00585AA2">
        <w:rPr>
          <w:rFonts w:ascii="Times New Roman" w:eastAsia="Times New Roman" w:hAnsi="Times New Roman" w:cs="Times New Roman"/>
          <w:lang w:val="id-ID"/>
        </w:rPr>
        <w:t>face credit</w:t>
      </w:r>
      <w:r w:rsidR="00CD7510" w:rsidRPr="00585AA2">
        <w:rPr>
          <w:rFonts w:ascii="Times New Roman" w:eastAsia="Times New Roman" w:hAnsi="Times New Roman" w:cs="Times New Roman"/>
        </w:rPr>
        <w:t xml:space="preserve"> difficulties in repaying liabilities. If </w:t>
      </w:r>
      <w:r w:rsidR="00A629CD" w:rsidRPr="00585AA2">
        <w:rPr>
          <w:rFonts w:ascii="Times New Roman" w:eastAsia="Times New Roman" w:hAnsi="Times New Roman" w:cs="Times New Roman"/>
          <w:lang w:val="id-ID"/>
        </w:rPr>
        <w:t xml:space="preserve">the </w:t>
      </w:r>
      <w:r w:rsidR="00A629CD" w:rsidRPr="00585AA2">
        <w:rPr>
          <w:rFonts w:ascii="Times New Roman" w:eastAsia="Times New Roman" w:hAnsi="Times New Roman" w:cs="Times New Roman"/>
        </w:rPr>
        <w:t>projected</w:t>
      </w:r>
      <w:r w:rsidR="00CD7510" w:rsidRPr="00585AA2">
        <w:rPr>
          <w:rFonts w:ascii="Times New Roman" w:eastAsia="Times New Roman" w:hAnsi="Times New Roman" w:cs="Times New Roman"/>
        </w:rPr>
        <w:t xml:space="preserve"> profit is less than the cost of external funding will have an impact on the lack of launch credit installment payments to the bank or often known by the term credit risk (</w:t>
      </w:r>
      <w:proofErr w:type="spellStart"/>
      <w:r w:rsidR="00CD7510" w:rsidRPr="00585AA2">
        <w:rPr>
          <w:rFonts w:ascii="Times New Roman" w:eastAsia="Times New Roman" w:hAnsi="Times New Roman" w:cs="Times New Roman"/>
        </w:rPr>
        <w:t>Bekhet</w:t>
      </w:r>
      <w:proofErr w:type="spellEnd"/>
      <w:r w:rsidR="00CD7510" w:rsidRPr="00585AA2">
        <w:rPr>
          <w:rFonts w:ascii="Times New Roman" w:eastAsia="Times New Roman" w:hAnsi="Times New Roman" w:cs="Times New Roman"/>
        </w:rPr>
        <w:t xml:space="preserve"> and </w:t>
      </w:r>
      <w:proofErr w:type="spellStart"/>
      <w:r w:rsidR="00CD7510" w:rsidRPr="00585AA2">
        <w:rPr>
          <w:rFonts w:ascii="Times New Roman" w:eastAsia="Times New Roman" w:hAnsi="Times New Roman" w:cs="Times New Roman"/>
        </w:rPr>
        <w:t>Eletter</w:t>
      </w:r>
      <w:proofErr w:type="spellEnd"/>
      <w:r w:rsidR="00CD7510" w:rsidRPr="00585AA2">
        <w:rPr>
          <w:rFonts w:ascii="Times New Roman" w:eastAsia="Times New Roman" w:hAnsi="Times New Roman" w:cs="Times New Roman"/>
        </w:rPr>
        <w:t>, 2014).</w:t>
      </w:r>
    </w:p>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 xml:space="preserve">Indonesian Banking Statistics </w:t>
      </w:r>
      <w:proofErr w:type="gramStart"/>
      <w:r w:rsidRPr="00585AA2">
        <w:rPr>
          <w:rFonts w:ascii="Times New Roman" w:eastAsia="Times New Roman" w:hAnsi="Times New Roman" w:cs="Times New Roman"/>
        </w:rPr>
        <w:t xml:space="preserve">shows  </w:t>
      </w:r>
      <w:r w:rsidRPr="00585AA2">
        <w:rPr>
          <w:rFonts w:ascii="Times New Roman" w:eastAsia="Times New Roman" w:hAnsi="Times New Roman" w:cs="Times New Roman"/>
          <w:i/>
        </w:rPr>
        <w:t>Non</w:t>
      </w:r>
      <w:proofErr w:type="gramEnd"/>
      <w:r w:rsidRPr="00585AA2">
        <w:rPr>
          <w:rFonts w:ascii="Times New Roman" w:eastAsia="Times New Roman" w:hAnsi="Times New Roman" w:cs="Times New Roman"/>
          <w:i/>
        </w:rPr>
        <w:t xml:space="preserve"> Performing Loan</w:t>
      </w:r>
      <w:r w:rsidRPr="00585AA2">
        <w:rPr>
          <w:rFonts w:ascii="Times New Roman" w:eastAsia="Times New Roman" w:hAnsi="Times New Roman" w:cs="Times New Roman"/>
        </w:rPr>
        <w:t xml:space="preserve"> (NPL) </w:t>
      </w:r>
      <w:r w:rsidR="000707F7" w:rsidRPr="00585AA2">
        <w:rPr>
          <w:rFonts w:ascii="Times New Roman" w:eastAsia="Times New Roman" w:hAnsi="Times New Roman" w:cs="Times New Roman"/>
          <w:lang w:val="id-ID"/>
        </w:rPr>
        <w:t xml:space="preserve">of </w:t>
      </w:r>
      <w:r w:rsidR="000707F7" w:rsidRPr="00585AA2">
        <w:rPr>
          <w:rFonts w:ascii="Times New Roman" w:eastAsia="Times New Roman" w:hAnsi="Times New Roman" w:cs="Times New Roman"/>
        </w:rPr>
        <w:t>SME</w:t>
      </w:r>
      <w:r w:rsidRPr="00585AA2">
        <w:rPr>
          <w:rFonts w:ascii="Times New Roman" w:eastAsia="Times New Roman" w:hAnsi="Times New Roman" w:cs="Times New Roman"/>
        </w:rPr>
        <w:t xml:space="preserve"> from all sectors of the economy in 2015.  </w:t>
      </w:r>
    </w:p>
    <w:p w:rsidR="007D7D7C" w:rsidRPr="00585AA2" w:rsidRDefault="00CD7510" w:rsidP="00585AA2">
      <w:pPr>
        <w:spacing w:after="120" w:line="240" w:lineRule="auto"/>
        <w:jc w:val="both"/>
        <w:rPr>
          <w:rFonts w:ascii="Times New Roman" w:eastAsia="Times New Roman" w:hAnsi="Times New Roman" w:cs="Times New Roman"/>
        </w:rPr>
      </w:pPr>
      <w:proofErr w:type="gramStart"/>
      <w:r w:rsidRPr="00585AA2">
        <w:rPr>
          <w:rFonts w:ascii="Times New Roman" w:eastAsia="Times New Roman" w:hAnsi="Times New Roman" w:cs="Times New Roman"/>
        </w:rPr>
        <w:t>Table 1.2.</w:t>
      </w:r>
      <w:proofErr w:type="gramEnd"/>
      <w:r w:rsidRPr="00585AA2">
        <w:rPr>
          <w:rFonts w:ascii="Times New Roman" w:eastAsia="Times New Roman" w:hAnsi="Times New Roman" w:cs="Times New Roman"/>
        </w:rPr>
        <w:t xml:space="preserve"> NPL </w:t>
      </w:r>
      <w:r w:rsidR="00A629CD" w:rsidRPr="00585AA2">
        <w:rPr>
          <w:rFonts w:ascii="Times New Roman" w:eastAsia="Times New Roman" w:hAnsi="Times New Roman" w:cs="Times New Roman"/>
          <w:lang w:val="id-ID"/>
        </w:rPr>
        <w:t>of Small Medium Entreprise</w:t>
      </w:r>
      <w:r w:rsidRPr="00585AA2">
        <w:rPr>
          <w:rFonts w:ascii="Times New Roman" w:eastAsia="Times New Roman" w:hAnsi="Times New Roman" w:cs="Times New Roman"/>
        </w:rPr>
        <w:t xml:space="preserve"> (in Million)</w:t>
      </w:r>
    </w:p>
    <w:tbl>
      <w:tblPr>
        <w:tblStyle w:val="6"/>
        <w:tblW w:w="5000" w:type="pct"/>
        <w:tblLook w:val="0000" w:firstRow="0" w:lastRow="0" w:firstColumn="0" w:lastColumn="0" w:noHBand="0" w:noVBand="0"/>
      </w:tblPr>
      <w:tblGrid>
        <w:gridCol w:w="1236"/>
        <w:gridCol w:w="1668"/>
        <w:gridCol w:w="1668"/>
        <w:gridCol w:w="1668"/>
        <w:gridCol w:w="1668"/>
        <w:gridCol w:w="1666"/>
      </w:tblGrid>
      <w:tr w:rsidR="007D7D7C" w:rsidRPr="00585AA2" w:rsidTr="00A629CD">
        <w:trPr>
          <w:trHeight w:val="300"/>
        </w:trPr>
        <w:tc>
          <w:tcPr>
            <w:tcW w:w="645" w:type="pct"/>
            <w:tcBorders>
              <w:top w:val="single" w:sz="4" w:space="0" w:color="000000"/>
              <w:left w:val="nil"/>
              <w:bottom w:val="single" w:sz="8" w:space="0" w:color="000000"/>
              <w:right w:val="nil"/>
            </w:tcBorders>
          </w:tcPr>
          <w:p w:rsidR="007D7D7C" w:rsidRPr="00585AA2" w:rsidRDefault="00CD7510" w:rsidP="00585AA2">
            <w:pPr>
              <w:spacing w:after="120" w:line="240" w:lineRule="auto"/>
              <w:rPr>
                <w:rFonts w:ascii="Times New Roman" w:eastAsia="Times New Roman" w:hAnsi="Times New Roman" w:cs="Times New Roman"/>
                <w:b/>
              </w:rPr>
            </w:pPr>
            <w:r w:rsidRPr="00585AA2">
              <w:rPr>
                <w:rFonts w:ascii="Times New Roman" w:eastAsia="Times New Roman" w:hAnsi="Times New Roman" w:cs="Times New Roman"/>
                <w:b/>
              </w:rPr>
              <w:t>Year</w:t>
            </w:r>
          </w:p>
        </w:tc>
        <w:tc>
          <w:tcPr>
            <w:tcW w:w="871" w:type="pct"/>
            <w:tcBorders>
              <w:top w:val="single" w:sz="4" w:space="0" w:color="000000"/>
              <w:left w:val="nil"/>
              <w:bottom w:val="single" w:sz="8" w:space="0" w:color="000000"/>
              <w:right w:val="nil"/>
            </w:tcBorders>
          </w:tcPr>
          <w:p w:rsidR="007D7D7C" w:rsidRPr="00585AA2" w:rsidRDefault="00CD7510" w:rsidP="00585AA2">
            <w:pPr>
              <w:spacing w:after="120" w:line="240" w:lineRule="auto"/>
              <w:jc w:val="center"/>
              <w:rPr>
                <w:rFonts w:ascii="Times New Roman" w:eastAsia="Times New Roman" w:hAnsi="Times New Roman" w:cs="Times New Roman"/>
                <w:b/>
              </w:rPr>
            </w:pPr>
            <w:r w:rsidRPr="00585AA2">
              <w:rPr>
                <w:rFonts w:ascii="Times New Roman" w:eastAsia="Times New Roman" w:hAnsi="Times New Roman" w:cs="Times New Roman"/>
                <w:b/>
              </w:rPr>
              <w:t>2011</w:t>
            </w:r>
          </w:p>
        </w:tc>
        <w:tc>
          <w:tcPr>
            <w:tcW w:w="871" w:type="pct"/>
            <w:tcBorders>
              <w:top w:val="single" w:sz="4" w:space="0" w:color="000000"/>
              <w:left w:val="nil"/>
              <w:bottom w:val="single" w:sz="8" w:space="0" w:color="000000"/>
              <w:right w:val="nil"/>
            </w:tcBorders>
          </w:tcPr>
          <w:p w:rsidR="007D7D7C" w:rsidRPr="00585AA2" w:rsidRDefault="00CD7510" w:rsidP="00585AA2">
            <w:pPr>
              <w:spacing w:after="120" w:line="240" w:lineRule="auto"/>
              <w:jc w:val="center"/>
              <w:rPr>
                <w:rFonts w:ascii="Times New Roman" w:eastAsia="Times New Roman" w:hAnsi="Times New Roman" w:cs="Times New Roman"/>
                <w:b/>
              </w:rPr>
            </w:pPr>
            <w:r w:rsidRPr="00585AA2">
              <w:rPr>
                <w:rFonts w:ascii="Times New Roman" w:eastAsia="Times New Roman" w:hAnsi="Times New Roman" w:cs="Times New Roman"/>
                <w:b/>
              </w:rPr>
              <w:t>2012</w:t>
            </w:r>
          </w:p>
        </w:tc>
        <w:tc>
          <w:tcPr>
            <w:tcW w:w="871" w:type="pct"/>
            <w:tcBorders>
              <w:top w:val="single" w:sz="4" w:space="0" w:color="000000"/>
              <w:left w:val="nil"/>
              <w:bottom w:val="single" w:sz="8" w:space="0" w:color="000000"/>
              <w:right w:val="nil"/>
            </w:tcBorders>
          </w:tcPr>
          <w:p w:rsidR="007D7D7C" w:rsidRPr="00585AA2" w:rsidRDefault="00CD7510" w:rsidP="00585AA2">
            <w:pPr>
              <w:spacing w:after="120" w:line="240" w:lineRule="auto"/>
              <w:jc w:val="center"/>
              <w:rPr>
                <w:rFonts w:ascii="Times New Roman" w:eastAsia="Times New Roman" w:hAnsi="Times New Roman" w:cs="Times New Roman"/>
                <w:b/>
              </w:rPr>
            </w:pPr>
            <w:r w:rsidRPr="00585AA2">
              <w:rPr>
                <w:rFonts w:ascii="Times New Roman" w:eastAsia="Times New Roman" w:hAnsi="Times New Roman" w:cs="Times New Roman"/>
                <w:b/>
              </w:rPr>
              <w:t>2013</w:t>
            </w:r>
          </w:p>
        </w:tc>
        <w:tc>
          <w:tcPr>
            <w:tcW w:w="871" w:type="pct"/>
            <w:tcBorders>
              <w:top w:val="single" w:sz="4" w:space="0" w:color="000000"/>
              <w:left w:val="nil"/>
              <w:bottom w:val="single" w:sz="8" w:space="0" w:color="000000"/>
              <w:right w:val="nil"/>
            </w:tcBorders>
          </w:tcPr>
          <w:p w:rsidR="007D7D7C" w:rsidRPr="00585AA2" w:rsidRDefault="00CD7510" w:rsidP="00585AA2">
            <w:pPr>
              <w:spacing w:after="120" w:line="240" w:lineRule="auto"/>
              <w:jc w:val="center"/>
              <w:rPr>
                <w:rFonts w:ascii="Times New Roman" w:eastAsia="Times New Roman" w:hAnsi="Times New Roman" w:cs="Times New Roman"/>
                <w:b/>
              </w:rPr>
            </w:pPr>
            <w:r w:rsidRPr="00585AA2">
              <w:rPr>
                <w:rFonts w:ascii="Times New Roman" w:eastAsia="Times New Roman" w:hAnsi="Times New Roman" w:cs="Times New Roman"/>
                <w:b/>
              </w:rPr>
              <w:t>2014</w:t>
            </w:r>
          </w:p>
        </w:tc>
        <w:tc>
          <w:tcPr>
            <w:tcW w:w="870" w:type="pct"/>
            <w:tcBorders>
              <w:top w:val="single" w:sz="4" w:space="0" w:color="000000"/>
              <w:left w:val="nil"/>
              <w:bottom w:val="single" w:sz="8" w:space="0" w:color="000000"/>
              <w:right w:val="nil"/>
            </w:tcBorders>
          </w:tcPr>
          <w:p w:rsidR="007D7D7C" w:rsidRPr="00585AA2" w:rsidRDefault="00CD7510" w:rsidP="00585AA2">
            <w:pPr>
              <w:spacing w:after="120" w:line="240" w:lineRule="auto"/>
              <w:jc w:val="center"/>
              <w:rPr>
                <w:rFonts w:ascii="Times New Roman" w:eastAsia="Times New Roman" w:hAnsi="Times New Roman" w:cs="Times New Roman"/>
                <w:b/>
              </w:rPr>
            </w:pPr>
            <w:r w:rsidRPr="00585AA2">
              <w:rPr>
                <w:rFonts w:ascii="Times New Roman" w:eastAsia="Times New Roman" w:hAnsi="Times New Roman" w:cs="Times New Roman"/>
                <w:b/>
              </w:rPr>
              <w:t>2015</w:t>
            </w:r>
          </w:p>
        </w:tc>
      </w:tr>
      <w:tr w:rsidR="00B7712E" w:rsidRPr="00585AA2" w:rsidTr="00A629CD">
        <w:trPr>
          <w:trHeight w:val="300"/>
        </w:trPr>
        <w:tc>
          <w:tcPr>
            <w:tcW w:w="645" w:type="pct"/>
            <w:tcBorders>
              <w:top w:val="nil"/>
              <w:left w:val="nil"/>
              <w:bottom w:val="nil"/>
              <w:right w:val="nil"/>
            </w:tcBorders>
          </w:tcPr>
          <w:p w:rsidR="00B7712E" w:rsidRPr="00585AA2" w:rsidRDefault="00B7712E" w:rsidP="00585AA2">
            <w:pPr>
              <w:spacing w:after="120" w:line="240" w:lineRule="auto"/>
              <w:rPr>
                <w:rFonts w:ascii="Times New Roman" w:eastAsia="Times New Roman" w:hAnsi="Times New Roman" w:cs="Times New Roman"/>
              </w:rPr>
            </w:pPr>
            <w:r w:rsidRPr="00585AA2">
              <w:rPr>
                <w:rFonts w:ascii="Times New Roman" w:eastAsia="Times New Roman" w:hAnsi="Times New Roman" w:cs="Times New Roman"/>
              </w:rPr>
              <w:t>Credit</w:t>
            </w:r>
          </w:p>
        </w:tc>
        <w:tc>
          <w:tcPr>
            <w:tcW w:w="871" w:type="pct"/>
            <w:tcBorders>
              <w:top w:val="nil"/>
              <w:left w:val="nil"/>
              <w:bottom w:val="nil"/>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458,164.00 </w:t>
            </w:r>
          </w:p>
        </w:tc>
        <w:tc>
          <w:tcPr>
            <w:tcW w:w="871" w:type="pct"/>
            <w:tcBorders>
              <w:top w:val="nil"/>
              <w:left w:val="nil"/>
              <w:bottom w:val="nil"/>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526,397.00 </w:t>
            </w:r>
          </w:p>
        </w:tc>
        <w:tc>
          <w:tcPr>
            <w:tcW w:w="871" w:type="pct"/>
            <w:tcBorders>
              <w:top w:val="nil"/>
              <w:left w:val="nil"/>
              <w:bottom w:val="nil"/>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608,823.00 </w:t>
            </w:r>
          </w:p>
        </w:tc>
        <w:tc>
          <w:tcPr>
            <w:tcW w:w="871" w:type="pct"/>
            <w:tcBorders>
              <w:top w:val="nil"/>
              <w:left w:val="nil"/>
              <w:bottom w:val="nil"/>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671,721.00 </w:t>
            </w:r>
          </w:p>
        </w:tc>
        <w:tc>
          <w:tcPr>
            <w:tcW w:w="870" w:type="pct"/>
            <w:tcBorders>
              <w:top w:val="nil"/>
              <w:left w:val="nil"/>
              <w:bottom w:val="nil"/>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739,801.00 </w:t>
            </w:r>
          </w:p>
        </w:tc>
      </w:tr>
      <w:tr w:rsidR="00B7712E" w:rsidRPr="00585AA2" w:rsidTr="00A629CD">
        <w:trPr>
          <w:trHeight w:val="300"/>
        </w:trPr>
        <w:tc>
          <w:tcPr>
            <w:tcW w:w="645" w:type="pct"/>
            <w:tcBorders>
              <w:top w:val="nil"/>
              <w:left w:val="nil"/>
              <w:bottom w:val="single" w:sz="8" w:space="0" w:color="000000"/>
              <w:right w:val="nil"/>
            </w:tcBorders>
          </w:tcPr>
          <w:p w:rsidR="00B7712E" w:rsidRPr="00585AA2" w:rsidRDefault="00B7712E" w:rsidP="00585AA2">
            <w:pPr>
              <w:spacing w:after="120" w:line="240" w:lineRule="auto"/>
              <w:rPr>
                <w:rFonts w:ascii="Times New Roman" w:eastAsia="Times New Roman" w:hAnsi="Times New Roman" w:cs="Times New Roman"/>
              </w:rPr>
            </w:pPr>
            <w:r w:rsidRPr="00585AA2">
              <w:rPr>
                <w:rFonts w:ascii="Times New Roman" w:eastAsia="Times New Roman" w:hAnsi="Times New Roman" w:cs="Times New Roman"/>
              </w:rPr>
              <w:t>NPL</w:t>
            </w:r>
          </w:p>
        </w:tc>
        <w:tc>
          <w:tcPr>
            <w:tcW w:w="871" w:type="pct"/>
            <w:tcBorders>
              <w:top w:val="nil"/>
              <w:left w:val="nil"/>
              <w:bottom w:val="single" w:sz="8" w:space="0" w:color="000000"/>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15,674.00 </w:t>
            </w:r>
          </w:p>
        </w:tc>
        <w:tc>
          <w:tcPr>
            <w:tcW w:w="871" w:type="pct"/>
            <w:tcBorders>
              <w:top w:val="nil"/>
              <w:left w:val="nil"/>
              <w:bottom w:val="single" w:sz="8" w:space="0" w:color="000000"/>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17,011.00 </w:t>
            </w:r>
          </w:p>
        </w:tc>
        <w:tc>
          <w:tcPr>
            <w:tcW w:w="871" w:type="pct"/>
            <w:tcBorders>
              <w:top w:val="nil"/>
              <w:left w:val="nil"/>
              <w:bottom w:val="single" w:sz="8" w:space="0" w:color="000000"/>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19,515.00 </w:t>
            </w:r>
          </w:p>
        </w:tc>
        <w:tc>
          <w:tcPr>
            <w:tcW w:w="871" w:type="pct"/>
            <w:tcBorders>
              <w:top w:val="nil"/>
              <w:left w:val="nil"/>
              <w:bottom w:val="single" w:sz="8" w:space="0" w:color="000000"/>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25,159.00 </w:t>
            </w:r>
          </w:p>
        </w:tc>
        <w:tc>
          <w:tcPr>
            <w:tcW w:w="870" w:type="pct"/>
            <w:tcBorders>
              <w:top w:val="nil"/>
              <w:left w:val="nil"/>
              <w:bottom w:val="single" w:sz="8" w:space="0" w:color="000000"/>
              <w:right w:val="nil"/>
            </w:tcBorders>
            <w:vAlign w:val="bottom"/>
          </w:tcPr>
          <w:p w:rsidR="00B7712E" w:rsidRPr="00585AA2" w:rsidRDefault="00B7712E" w:rsidP="00585AA2">
            <w:pPr>
              <w:spacing w:after="120" w:line="240" w:lineRule="auto"/>
              <w:contextualSpacing/>
              <w:rPr>
                <w:rFonts w:ascii="Times New Roman" w:eastAsia="Times New Roman" w:hAnsi="Times New Roman"/>
              </w:rPr>
            </w:pPr>
            <w:r w:rsidRPr="00585AA2">
              <w:rPr>
                <w:rFonts w:ascii="Times New Roman" w:eastAsia="Times New Roman" w:hAnsi="Times New Roman"/>
              </w:rPr>
              <w:t xml:space="preserve">     29,792.00 </w:t>
            </w:r>
          </w:p>
        </w:tc>
      </w:tr>
    </w:tbl>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t>Source: Indonesian Banki</w:t>
      </w:r>
      <w:r w:rsidR="00B7712E" w:rsidRPr="00585AA2">
        <w:rPr>
          <w:rFonts w:ascii="Times New Roman" w:eastAsia="Times New Roman" w:hAnsi="Times New Roman" w:cs="Times New Roman"/>
        </w:rPr>
        <w:t>ng Statistics Vol 14, No. 1, Dec</w:t>
      </w:r>
      <w:r w:rsidRPr="00585AA2">
        <w:rPr>
          <w:rFonts w:ascii="Times New Roman" w:eastAsia="Times New Roman" w:hAnsi="Times New Roman" w:cs="Times New Roman"/>
        </w:rPr>
        <w:t>em</w:t>
      </w:r>
      <w:r w:rsidR="00B7712E" w:rsidRPr="00585AA2">
        <w:rPr>
          <w:rFonts w:ascii="Times New Roman" w:eastAsia="Times New Roman" w:hAnsi="Times New Roman" w:cs="Times New Roman"/>
        </w:rPr>
        <w:t>b</w:t>
      </w:r>
      <w:r w:rsidRPr="00585AA2">
        <w:rPr>
          <w:rFonts w:ascii="Times New Roman" w:eastAsia="Times New Roman" w:hAnsi="Times New Roman" w:cs="Times New Roman"/>
        </w:rPr>
        <w:t>er 2015</w:t>
      </w:r>
    </w:p>
    <w:p w:rsidR="007D7D7C" w:rsidRPr="00585AA2" w:rsidRDefault="00CD7510" w:rsidP="00585AA2">
      <w:pPr>
        <w:spacing w:after="120" w:line="240" w:lineRule="auto"/>
        <w:jc w:val="both"/>
        <w:rPr>
          <w:rFonts w:ascii="Times New Roman" w:eastAsia="Times New Roman" w:hAnsi="Times New Roman" w:cs="Times New Roman"/>
        </w:rPr>
      </w:pPr>
      <w:r w:rsidRPr="00585AA2">
        <w:rPr>
          <w:rFonts w:ascii="Times New Roman" w:eastAsia="Times New Roman" w:hAnsi="Times New Roman" w:cs="Times New Roman"/>
        </w:rPr>
        <w:lastRenderedPageBreak/>
        <w:t xml:space="preserve">NPL </w:t>
      </w:r>
      <w:r w:rsidR="00A629CD" w:rsidRPr="00585AA2">
        <w:rPr>
          <w:rFonts w:ascii="Times New Roman" w:eastAsia="Times New Roman" w:hAnsi="Times New Roman" w:cs="Times New Roman"/>
          <w:lang w:val="id-ID"/>
        </w:rPr>
        <w:t xml:space="preserve">of </w:t>
      </w:r>
      <w:r w:rsidRPr="00585AA2">
        <w:rPr>
          <w:rFonts w:ascii="Times New Roman" w:eastAsia="Times New Roman" w:hAnsi="Times New Roman" w:cs="Times New Roman"/>
        </w:rPr>
        <w:t xml:space="preserve">Indonesian SMEs experiencing </w:t>
      </w:r>
      <w:r w:rsidR="00A629CD" w:rsidRPr="00585AA2">
        <w:rPr>
          <w:rFonts w:ascii="Times New Roman" w:eastAsia="Times New Roman" w:hAnsi="Times New Roman" w:cs="Times New Roman"/>
          <w:lang w:val="id-ID"/>
        </w:rPr>
        <w:t xml:space="preserve">increasing </w:t>
      </w:r>
      <w:proofErr w:type="gramStart"/>
      <w:r w:rsidR="00A629CD" w:rsidRPr="00585AA2">
        <w:rPr>
          <w:rFonts w:ascii="Times New Roman" w:eastAsia="Times New Roman" w:hAnsi="Times New Roman" w:cs="Times New Roman"/>
          <w:lang w:val="id-ID"/>
        </w:rPr>
        <w:t xml:space="preserve">trend </w:t>
      </w:r>
      <w:r w:rsidRPr="00585AA2">
        <w:rPr>
          <w:rFonts w:ascii="Times New Roman" w:eastAsia="Times New Roman" w:hAnsi="Times New Roman" w:cs="Times New Roman"/>
        </w:rPr>
        <w:t xml:space="preserve"> from</w:t>
      </w:r>
      <w:proofErr w:type="gramEnd"/>
      <w:r w:rsidRPr="00585AA2">
        <w:rPr>
          <w:rFonts w:ascii="Times New Roman" w:eastAsia="Times New Roman" w:hAnsi="Times New Roman" w:cs="Times New Roman"/>
        </w:rPr>
        <w:t xml:space="preserve"> 2011</w:t>
      </w:r>
      <w:r w:rsidR="00A629CD" w:rsidRPr="00585AA2">
        <w:rPr>
          <w:rFonts w:ascii="Times New Roman" w:eastAsia="Times New Roman" w:hAnsi="Times New Roman" w:cs="Times New Roman"/>
          <w:lang w:val="id-ID"/>
        </w:rPr>
        <w:t xml:space="preserve"> to 2015</w:t>
      </w:r>
      <w:r w:rsidRPr="00585AA2">
        <w:rPr>
          <w:rFonts w:ascii="Times New Roman" w:eastAsia="Times New Roman" w:hAnsi="Times New Roman" w:cs="Times New Roman"/>
        </w:rPr>
        <w:t xml:space="preserve">. The non-current loans indicate the inability of borrowers to repay loans granted by the financial institution or creditor at the time payment is due. </w:t>
      </w:r>
    </w:p>
    <w:p w:rsidR="007D7D7C" w:rsidRPr="00585AA2" w:rsidRDefault="007D7D7C" w:rsidP="00585AA2">
      <w:pPr>
        <w:spacing w:after="0" w:line="240" w:lineRule="auto"/>
        <w:rPr>
          <w:rFonts w:ascii="Times New Roman" w:eastAsia="Times New Roman" w:hAnsi="Times New Roman" w:cs="Times New Roman"/>
        </w:rPr>
      </w:pPr>
    </w:p>
    <w:p w:rsidR="007D7D7C" w:rsidRPr="00585AA2" w:rsidRDefault="00CD7510" w:rsidP="00585AA2">
      <w:pPr>
        <w:spacing w:after="0" w:line="240" w:lineRule="auto"/>
        <w:rPr>
          <w:rFonts w:ascii="Times New Roman" w:eastAsia="Times New Roman" w:hAnsi="Times New Roman" w:cs="Times New Roman"/>
          <w:lang w:val="id-ID"/>
        </w:rPr>
      </w:pPr>
      <w:r w:rsidRPr="00585AA2">
        <w:rPr>
          <w:rFonts w:ascii="Times New Roman" w:eastAsia="Times New Roman" w:hAnsi="Times New Roman" w:cs="Times New Roman"/>
          <w:b/>
        </w:rPr>
        <w:t>II LITERATURE</w:t>
      </w:r>
      <w:r w:rsidR="00A629CD" w:rsidRPr="00585AA2">
        <w:rPr>
          <w:rFonts w:ascii="Times New Roman" w:eastAsia="Times New Roman" w:hAnsi="Times New Roman" w:cs="Times New Roman"/>
          <w:b/>
          <w:lang w:val="id-ID"/>
        </w:rPr>
        <w:t xml:space="preserve"> REVIEW</w:t>
      </w:r>
    </w:p>
    <w:p w:rsidR="00B7712E" w:rsidRPr="00585AA2" w:rsidRDefault="00B7712E" w:rsidP="00585AA2">
      <w:pPr>
        <w:spacing w:after="0" w:line="240" w:lineRule="auto"/>
        <w:rPr>
          <w:rFonts w:ascii="Times New Roman" w:eastAsia="Times New Roman" w:hAnsi="Times New Roman" w:cs="Times New Roman"/>
          <w:b/>
        </w:rPr>
      </w:pPr>
    </w:p>
    <w:p w:rsidR="007D7D7C" w:rsidRPr="00585AA2" w:rsidRDefault="00CD7510" w:rsidP="00585AA2">
      <w:pPr>
        <w:spacing w:after="120" w:line="240" w:lineRule="auto"/>
        <w:rPr>
          <w:rFonts w:ascii="Times New Roman" w:eastAsia="Times New Roman" w:hAnsi="Times New Roman" w:cs="Times New Roman"/>
          <w:b/>
          <w:lang w:val="id-ID"/>
        </w:rPr>
      </w:pPr>
      <w:r w:rsidRPr="00585AA2">
        <w:rPr>
          <w:rFonts w:ascii="Times New Roman" w:eastAsia="Times New Roman" w:hAnsi="Times New Roman" w:cs="Times New Roman"/>
          <w:b/>
        </w:rPr>
        <w:t>2.1. DEF</w:t>
      </w:r>
      <w:r w:rsidR="00466E67" w:rsidRPr="00585AA2">
        <w:rPr>
          <w:rFonts w:ascii="Times New Roman" w:eastAsia="Times New Roman" w:hAnsi="Times New Roman" w:cs="Times New Roman"/>
          <w:b/>
        </w:rPr>
        <w:t>INITIO</w:t>
      </w:r>
      <w:r w:rsidR="00466E67" w:rsidRPr="00585AA2">
        <w:rPr>
          <w:rFonts w:ascii="Times New Roman" w:eastAsia="Times New Roman" w:hAnsi="Times New Roman" w:cs="Times New Roman"/>
          <w:b/>
          <w:lang w:val="id-ID"/>
        </w:rPr>
        <w:t>N OF MICRO CREDIT</w:t>
      </w:r>
    </w:p>
    <w:p w:rsidR="00975DD3" w:rsidRPr="00585AA2" w:rsidRDefault="00CD7510" w:rsidP="00585AA2">
      <w:pPr>
        <w:spacing w:after="0" w:line="240" w:lineRule="auto"/>
        <w:jc w:val="both"/>
        <w:rPr>
          <w:rFonts w:ascii="Times New Roman" w:eastAsia="Times New Roman" w:hAnsi="Times New Roman" w:cs="Times New Roman"/>
          <w:lang w:val="id-ID"/>
        </w:rPr>
      </w:pPr>
      <w:r w:rsidRPr="00585AA2">
        <w:rPr>
          <w:rFonts w:ascii="Times New Roman" w:eastAsia="Times New Roman" w:hAnsi="Times New Roman" w:cs="Times New Roman"/>
        </w:rPr>
        <w:t xml:space="preserve">Microcredit is a program providing loans to the poor to finance productive activities in order to generate revenue, which allow them to care </w:t>
      </w:r>
      <w:r w:rsidR="00A629CD" w:rsidRPr="00585AA2">
        <w:rPr>
          <w:rFonts w:ascii="Times New Roman" w:eastAsia="Times New Roman" w:hAnsi="Times New Roman" w:cs="Times New Roman"/>
          <w:lang w:val="id-ID"/>
        </w:rPr>
        <w:t>t</w:t>
      </w:r>
      <w:proofErr w:type="spellStart"/>
      <w:r w:rsidRPr="00585AA2">
        <w:rPr>
          <w:rFonts w:ascii="Times New Roman" w:eastAsia="Times New Roman" w:hAnsi="Times New Roman" w:cs="Times New Roman"/>
        </w:rPr>
        <w:t>hemselves</w:t>
      </w:r>
      <w:proofErr w:type="spellEnd"/>
      <w:r w:rsidRPr="00585AA2">
        <w:rPr>
          <w:rFonts w:ascii="Times New Roman" w:eastAsia="Times New Roman" w:hAnsi="Times New Roman" w:cs="Times New Roman"/>
        </w:rPr>
        <w:t xml:space="preserve"> and their families. </w:t>
      </w:r>
      <w:r w:rsidR="00A629CD" w:rsidRPr="00585AA2">
        <w:rPr>
          <w:rFonts w:ascii="Times New Roman" w:eastAsia="Times New Roman" w:hAnsi="Times New Roman" w:cs="Times New Roman"/>
          <w:lang w:val="id-ID"/>
        </w:rPr>
        <w:t>Indonesia Central Bank</w:t>
      </w:r>
      <w:r w:rsidRPr="00585AA2">
        <w:rPr>
          <w:rFonts w:ascii="Times New Roman" w:eastAsia="Times New Roman" w:hAnsi="Times New Roman" w:cs="Times New Roman"/>
        </w:rPr>
        <w:t xml:space="preserve"> defines microcredit as loans to businesses productive, both individuals and groups with sales revenue of </w:t>
      </w:r>
      <w:proofErr w:type="spellStart"/>
      <w:r w:rsidRPr="00585AA2">
        <w:rPr>
          <w:rFonts w:ascii="Times New Roman" w:eastAsia="Times New Roman" w:hAnsi="Times New Roman" w:cs="Times New Roman"/>
        </w:rPr>
        <w:t>Rp</w:t>
      </w:r>
      <w:proofErr w:type="spellEnd"/>
      <w:r w:rsidRPr="00585AA2">
        <w:rPr>
          <w:rFonts w:ascii="Times New Roman" w:eastAsia="Times New Roman" w:hAnsi="Times New Roman" w:cs="Times New Roman"/>
        </w:rPr>
        <w:t xml:space="preserve"> 100 million per year. Micro credit is intended to increase the productivity of people who have small businesses, which in Indonesia definition stipulated in the Law of the Republic of Indonesia</w:t>
      </w:r>
      <w:r w:rsidR="00466E67" w:rsidRPr="00585AA2">
        <w:rPr>
          <w:rFonts w:ascii="Times New Roman" w:eastAsia="Times New Roman" w:hAnsi="Times New Roman" w:cs="Times New Roman"/>
        </w:rPr>
        <w:t xml:space="preserve"> number 20 of 2008 concerning</w:t>
      </w:r>
      <w:r w:rsidR="00466E67" w:rsidRPr="00585AA2">
        <w:rPr>
          <w:rFonts w:ascii="Times New Roman" w:eastAsia="Times New Roman" w:hAnsi="Times New Roman" w:cs="Times New Roman"/>
          <w:lang w:val="id-ID"/>
        </w:rPr>
        <w:t xml:space="preserve"> MSME</w:t>
      </w:r>
      <w:r w:rsidRPr="00585AA2">
        <w:rPr>
          <w:rFonts w:ascii="Times New Roman" w:eastAsia="Times New Roman" w:hAnsi="Times New Roman" w:cs="Times New Roman"/>
        </w:rPr>
        <w:t xml:space="preserve"> (Micro, Small and Medium Enterprises). </w:t>
      </w:r>
      <w:r w:rsidR="00A629CD" w:rsidRPr="00585AA2">
        <w:rPr>
          <w:rFonts w:ascii="Times New Roman" w:eastAsia="Times New Roman" w:hAnsi="Times New Roman" w:cs="Times New Roman"/>
          <w:lang w:val="id-ID"/>
        </w:rPr>
        <w:t xml:space="preserve"> Th</w:t>
      </w:r>
      <w:r w:rsidR="000707F7" w:rsidRPr="00585AA2">
        <w:rPr>
          <w:rFonts w:ascii="Times New Roman" w:eastAsia="Times New Roman" w:hAnsi="Times New Roman" w:cs="Times New Roman"/>
          <w:lang w:val="id-ID"/>
        </w:rPr>
        <w:t xml:space="preserve">e classification refer to </w:t>
      </w:r>
      <w:r w:rsidRPr="00585AA2">
        <w:rPr>
          <w:rFonts w:ascii="Times New Roman" w:eastAsia="Times New Roman" w:hAnsi="Times New Roman" w:cs="Times New Roman"/>
        </w:rPr>
        <w:t xml:space="preserve"> </w:t>
      </w:r>
      <w:r w:rsidR="000707F7" w:rsidRPr="00585AA2">
        <w:rPr>
          <w:rFonts w:ascii="Times New Roman" w:eastAsia="Times New Roman" w:hAnsi="Times New Roman" w:cs="Times New Roman"/>
        </w:rPr>
        <w:t xml:space="preserve">Article 6 of Law No. </w:t>
      </w:r>
      <w:proofErr w:type="gramStart"/>
      <w:r w:rsidR="000707F7" w:rsidRPr="00585AA2">
        <w:rPr>
          <w:rFonts w:ascii="Times New Roman" w:eastAsia="Times New Roman" w:hAnsi="Times New Roman" w:cs="Times New Roman"/>
        </w:rPr>
        <w:t>20 of 2008</w:t>
      </w:r>
      <w:r w:rsidR="000707F7" w:rsidRPr="00585AA2">
        <w:rPr>
          <w:rFonts w:ascii="Times New Roman" w:eastAsia="Times New Roman" w:hAnsi="Times New Roman" w:cs="Times New Roman"/>
          <w:lang w:val="id-ID"/>
        </w:rPr>
        <w:t>.</w:t>
      </w:r>
      <w:proofErr w:type="gramEnd"/>
    </w:p>
    <w:p w:rsidR="000707F7" w:rsidRPr="00585AA2" w:rsidRDefault="000707F7" w:rsidP="00585AA2">
      <w:pPr>
        <w:spacing w:after="0" w:line="240" w:lineRule="auto"/>
        <w:jc w:val="both"/>
        <w:rPr>
          <w:rFonts w:ascii="Times New Roman" w:eastAsia="Times New Roman" w:hAnsi="Times New Roman" w:cs="Times New Roman"/>
          <w:lang w:val="id-ID"/>
        </w:rPr>
      </w:pPr>
    </w:p>
    <w:p w:rsidR="007D7D7C" w:rsidRPr="00585AA2" w:rsidRDefault="00CD7510" w:rsidP="00585AA2">
      <w:pPr>
        <w:spacing w:after="240" w:line="240" w:lineRule="auto"/>
        <w:ind w:left="1080" w:hanging="1080"/>
        <w:rPr>
          <w:rFonts w:ascii="Times New Roman" w:eastAsia="Times New Roman" w:hAnsi="Times New Roman" w:cs="Times New Roman"/>
        </w:rPr>
      </w:pPr>
      <w:proofErr w:type="gramStart"/>
      <w:r w:rsidRPr="00585AA2">
        <w:rPr>
          <w:rFonts w:ascii="Times New Roman" w:eastAsia="Times New Roman" w:hAnsi="Times New Roman" w:cs="Times New Roman"/>
        </w:rPr>
        <w:t>Table 2.1.</w:t>
      </w:r>
      <w:proofErr w:type="gramEnd"/>
      <w:r w:rsidRPr="00585AA2">
        <w:rPr>
          <w:rFonts w:ascii="Times New Roman" w:eastAsia="Times New Roman" w:hAnsi="Times New Roman" w:cs="Times New Roman"/>
        </w:rPr>
        <w:t xml:space="preserve"> Classification of </w:t>
      </w:r>
      <w:r w:rsidR="000707F7" w:rsidRPr="00585AA2">
        <w:rPr>
          <w:rFonts w:ascii="Times New Roman" w:eastAsia="Times New Roman" w:hAnsi="Times New Roman" w:cs="Times New Roman"/>
          <w:lang w:val="id-ID"/>
        </w:rPr>
        <w:t>M</w:t>
      </w:r>
      <w:r w:rsidRPr="00585AA2">
        <w:rPr>
          <w:rFonts w:ascii="Times New Roman" w:eastAsia="Times New Roman" w:hAnsi="Times New Roman" w:cs="Times New Roman"/>
        </w:rPr>
        <w:t>SMEs based Asset Value and Annual Sales</w:t>
      </w:r>
    </w:p>
    <w:tbl>
      <w:tblPr>
        <w:tblStyle w:val="5"/>
        <w:tblW w:w="9574" w:type="dxa"/>
        <w:tblLayout w:type="fixed"/>
        <w:tblLook w:val="0000" w:firstRow="0" w:lastRow="0" w:firstColumn="0" w:lastColumn="0" w:noHBand="0" w:noVBand="0"/>
      </w:tblPr>
      <w:tblGrid>
        <w:gridCol w:w="3192"/>
        <w:gridCol w:w="3192"/>
        <w:gridCol w:w="3190"/>
      </w:tblGrid>
      <w:tr w:rsidR="007D7D7C" w:rsidRPr="00585AA2">
        <w:tc>
          <w:tcPr>
            <w:tcW w:w="3192" w:type="dxa"/>
            <w:tcBorders>
              <w:top w:val="single" w:sz="4" w:space="0" w:color="000000"/>
              <w:bottom w:val="single" w:sz="4" w:space="0" w:color="000000"/>
            </w:tcBorders>
          </w:tcPr>
          <w:p w:rsidR="007D7D7C" w:rsidRPr="00585AA2" w:rsidRDefault="00CD7510" w:rsidP="00585AA2">
            <w:pPr>
              <w:spacing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Enterprises Scale</w:t>
            </w:r>
          </w:p>
        </w:tc>
        <w:tc>
          <w:tcPr>
            <w:tcW w:w="3192" w:type="dxa"/>
            <w:tcBorders>
              <w:top w:val="single" w:sz="4" w:space="0" w:color="000000"/>
              <w:bottom w:val="single" w:sz="4" w:space="0" w:color="000000"/>
            </w:tcBorders>
          </w:tcPr>
          <w:p w:rsidR="007D7D7C" w:rsidRPr="00585AA2" w:rsidRDefault="00CD7510" w:rsidP="00585AA2">
            <w:pPr>
              <w:spacing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Asset Value</w:t>
            </w:r>
          </w:p>
        </w:tc>
        <w:tc>
          <w:tcPr>
            <w:tcW w:w="3190" w:type="dxa"/>
            <w:tcBorders>
              <w:top w:val="single" w:sz="4" w:space="0" w:color="000000"/>
              <w:bottom w:val="single" w:sz="4" w:space="0" w:color="000000"/>
            </w:tcBorders>
          </w:tcPr>
          <w:p w:rsidR="007D7D7C" w:rsidRPr="00585AA2" w:rsidRDefault="00CD7510" w:rsidP="00585AA2">
            <w:pPr>
              <w:spacing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Annual Sales Results</w:t>
            </w:r>
          </w:p>
        </w:tc>
      </w:tr>
      <w:tr w:rsidR="007D7D7C" w:rsidRPr="00585AA2">
        <w:tc>
          <w:tcPr>
            <w:tcW w:w="3192" w:type="dxa"/>
            <w:tcBorders>
              <w:top w:val="single" w:sz="4" w:space="0" w:color="000000"/>
            </w:tcBorders>
          </w:tcPr>
          <w:p w:rsidR="007D7D7C" w:rsidRPr="00585AA2" w:rsidRDefault="00CD7510" w:rsidP="00585AA2">
            <w:pPr>
              <w:spacing w:line="240" w:lineRule="auto"/>
              <w:contextualSpacing/>
              <w:rPr>
                <w:rFonts w:ascii="Times New Roman" w:eastAsia="Times New Roman" w:hAnsi="Times New Roman" w:cs="Times New Roman"/>
                <w:lang w:val="id-ID"/>
              </w:rPr>
            </w:pPr>
            <w:r w:rsidRPr="00585AA2">
              <w:rPr>
                <w:rFonts w:ascii="Times New Roman" w:eastAsia="Times New Roman" w:hAnsi="Times New Roman" w:cs="Times New Roman"/>
              </w:rPr>
              <w:t>Micro</w:t>
            </w:r>
            <w:r w:rsidR="00A629CD" w:rsidRPr="00585AA2">
              <w:rPr>
                <w:rFonts w:ascii="Times New Roman" w:eastAsia="Times New Roman" w:hAnsi="Times New Roman" w:cs="Times New Roman"/>
                <w:lang w:val="id-ID"/>
              </w:rPr>
              <w:t xml:space="preserve"> </w:t>
            </w:r>
            <w:r w:rsidR="00FC7D35" w:rsidRPr="00585AA2">
              <w:rPr>
                <w:rFonts w:ascii="Times New Roman" w:eastAsia="Times New Roman" w:hAnsi="Times New Roman" w:cs="Times New Roman"/>
                <w:lang w:val="id-ID"/>
              </w:rPr>
              <w:t>Scale</w:t>
            </w:r>
          </w:p>
        </w:tc>
        <w:tc>
          <w:tcPr>
            <w:tcW w:w="3192" w:type="dxa"/>
            <w:tcBorders>
              <w:top w:val="single" w:sz="4" w:space="0" w:color="000000"/>
            </w:tcBorders>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&lt;50 M</w:t>
            </w:r>
          </w:p>
        </w:tc>
        <w:tc>
          <w:tcPr>
            <w:tcW w:w="3190" w:type="dxa"/>
            <w:tcBorders>
              <w:top w:val="single" w:sz="4" w:space="0" w:color="000000"/>
            </w:tcBorders>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&lt;300 million</w:t>
            </w:r>
          </w:p>
        </w:tc>
      </w:tr>
      <w:tr w:rsidR="007D7D7C" w:rsidRPr="00585AA2">
        <w:tc>
          <w:tcPr>
            <w:tcW w:w="3192" w:type="dxa"/>
          </w:tcPr>
          <w:p w:rsidR="007D7D7C" w:rsidRPr="00585AA2" w:rsidRDefault="00CD7510" w:rsidP="00585AA2">
            <w:pPr>
              <w:spacing w:line="240" w:lineRule="auto"/>
              <w:contextualSpacing/>
              <w:rPr>
                <w:rFonts w:ascii="Times New Roman" w:eastAsia="Times New Roman" w:hAnsi="Times New Roman" w:cs="Times New Roman"/>
                <w:lang w:val="id-ID"/>
              </w:rPr>
            </w:pPr>
            <w:r w:rsidRPr="00585AA2">
              <w:rPr>
                <w:rFonts w:ascii="Times New Roman" w:eastAsia="Times New Roman" w:hAnsi="Times New Roman" w:cs="Times New Roman"/>
              </w:rPr>
              <w:t xml:space="preserve">Small </w:t>
            </w:r>
            <w:r w:rsidR="00FC7D35" w:rsidRPr="00585AA2">
              <w:rPr>
                <w:rFonts w:ascii="Times New Roman" w:eastAsia="Times New Roman" w:hAnsi="Times New Roman" w:cs="Times New Roman"/>
                <w:lang w:val="id-ID"/>
              </w:rPr>
              <w:t>Scale</w:t>
            </w:r>
          </w:p>
        </w:tc>
        <w:tc>
          <w:tcPr>
            <w:tcW w:w="3192" w:type="dxa"/>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50-500 million</w:t>
            </w:r>
          </w:p>
        </w:tc>
        <w:tc>
          <w:tcPr>
            <w:tcW w:w="3190" w:type="dxa"/>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to 300 million - 2.5 billion</w:t>
            </w:r>
          </w:p>
        </w:tc>
      </w:tr>
      <w:tr w:rsidR="007D7D7C" w:rsidRPr="00585AA2">
        <w:tc>
          <w:tcPr>
            <w:tcW w:w="3192" w:type="dxa"/>
            <w:tcBorders>
              <w:bottom w:val="single" w:sz="4" w:space="0" w:color="000000"/>
            </w:tcBorders>
          </w:tcPr>
          <w:p w:rsidR="007D7D7C" w:rsidRPr="00585AA2" w:rsidRDefault="00FC7D35" w:rsidP="00585AA2">
            <w:pPr>
              <w:spacing w:line="240" w:lineRule="auto"/>
              <w:contextualSpacing/>
              <w:rPr>
                <w:rFonts w:ascii="Times New Roman" w:eastAsia="Times New Roman" w:hAnsi="Times New Roman" w:cs="Times New Roman"/>
                <w:lang w:val="id-ID"/>
              </w:rPr>
            </w:pPr>
            <w:r w:rsidRPr="00585AA2">
              <w:rPr>
                <w:rFonts w:ascii="Times New Roman" w:eastAsia="Times New Roman" w:hAnsi="Times New Roman" w:cs="Times New Roman"/>
              </w:rPr>
              <w:t xml:space="preserve">Medium </w:t>
            </w:r>
            <w:r w:rsidRPr="00585AA2">
              <w:rPr>
                <w:rFonts w:ascii="Times New Roman" w:eastAsia="Times New Roman" w:hAnsi="Times New Roman" w:cs="Times New Roman"/>
                <w:lang w:val="id-ID"/>
              </w:rPr>
              <w:t>Scale</w:t>
            </w:r>
          </w:p>
        </w:tc>
        <w:tc>
          <w:tcPr>
            <w:tcW w:w="3192" w:type="dxa"/>
            <w:tcBorders>
              <w:bottom w:val="single" w:sz="4" w:space="0" w:color="000000"/>
            </w:tcBorders>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500-10billion</w:t>
            </w:r>
          </w:p>
        </w:tc>
        <w:tc>
          <w:tcPr>
            <w:tcW w:w="3190" w:type="dxa"/>
            <w:tcBorders>
              <w:bottom w:val="single" w:sz="4" w:space="0" w:color="000000"/>
            </w:tcBorders>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2.5- 50 billion</w:t>
            </w:r>
          </w:p>
        </w:tc>
      </w:tr>
    </w:tbl>
    <w:p w:rsidR="007D7D7C" w:rsidRPr="00585AA2" w:rsidRDefault="007D7D7C" w:rsidP="00585AA2">
      <w:pPr>
        <w:spacing w:after="0" w:line="240" w:lineRule="auto"/>
        <w:ind w:left="1080" w:hanging="1080"/>
        <w:rPr>
          <w:rFonts w:ascii="Times New Roman" w:eastAsia="Times New Roman" w:hAnsi="Times New Roman" w:cs="Times New Roman"/>
        </w:rPr>
      </w:pPr>
    </w:p>
    <w:p w:rsidR="007D7D7C" w:rsidRPr="00585AA2" w:rsidRDefault="00A629CD" w:rsidP="00585AA2">
      <w:pPr>
        <w:spacing w:after="240" w:line="240" w:lineRule="auto"/>
        <w:jc w:val="both"/>
        <w:rPr>
          <w:rFonts w:ascii="Times New Roman" w:eastAsia="Times New Roman" w:hAnsi="Times New Roman" w:cs="Times New Roman"/>
        </w:rPr>
      </w:pPr>
      <w:r w:rsidRPr="00585AA2">
        <w:rPr>
          <w:rFonts w:ascii="Times New Roman" w:eastAsia="Times New Roman" w:hAnsi="Times New Roman" w:cs="Times New Roman"/>
          <w:lang w:val="id-ID"/>
        </w:rPr>
        <w:t>Other c</w:t>
      </w:r>
      <w:proofErr w:type="spellStart"/>
      <w:r w:rsidR="00CD7510" w:rsidRPr="00585AA2">
        <w:rPr>
          <w:rFonts w:ascii="Times New Roman" w:eastAsia="Times New Roman" w:hAnsi="Times New Roman" w:cs="Times New Roman"/>
        </w:rPr>
        <w:t>lassification</w:t>
      </w:r>
      <w:proofErr w:type="spellEnd"/>
      <w:r w:rsidR="00CD7510" w:rsidRPr="00585AA2">
        <w:rPr>
          <w:rFonts w:ascii="Times New Roman" w:eastAsia="Times New Roman" w:hAnsi="Times New Roman" w:cs="Times New Roman"/>
        </w:rPr>
        <w:t xml:space="preserve"> </w:t>
      </w:r>
      <w:r w:rsidR="000707F7" w:rsidRPr="00585AA2">
        <w:rPr>
          <w:rFonts w:ascii="Times New Roman" w:eastAsia="Times New Roman" w:hAnsi="Times New Roman" w:cs="Times New Roman"/>
          <w:lang w:val="id-ID"/>
        </w:rPr>
        <w:t xml:space="preserve">were refer to </w:t>
      </w:r>
      <w:r w:rsidR="00CD7510" w:rsidRPr="00585AA2">
        <w:rPr>
          <w:rFonts w:ascii="Times New Roman" w:eastAsia="Times New Roman" w:hAnsi="Times New Roman" w:cs="Times New Roman"/>
        </w:rPr>
        <w:t xml:space="preserve">Ministry of Industry and the Central Statistics Agency </w:t>
      </w:r>
      <w:r w:rsidR="000707F7" w:rsidRPr="00585AA2">
        <w:rPr>
          <w:rFonts w:ascii="Times New Roman" w:eastAsia="Times New Roman" w:hAnsi="Times New Roman" w:cs="Times New Roman"/>
          <w:lang w:val="id-ID"/>
        </w:rPr>
        <w:t xml:space="preserve"> that </w:t>
      </w:r>
      <w:r w:rsidR="00CD7510" w:rsidRPr="00585AA2">
        <w:rPr>
          <w:rFonts w:ascii="Times New Roman" w:eastAsia="Times New Roman" w:hAnsi="Times New Roman" w:cs="Times New Roman"/>
        </w:rPr>
        <w:t>uses number of workers. Micro</w:t>
      </w:r>
      <w:r w:rsidR="000707F7" w:rsidRPr="00585AA2">
        <w:rPr>
          <w:rFonts w:ascii="Times New Roman" w:eastAsia="Times New Roman" w:hAnsi="Times New Roman" w:cs="Times New Roman"/>
          <w:lang w:val="id-ID"/>
        </w:rPr>
        <w:t xml:space="preserve"> scale</w:t>
      </w:r>
      <w:r w:rsidR="00CD7510" w:rsidRPr="00585AA2">
        <w:rPr>
          <w:rFonts w:ascii="Times New Roman" w:eastAsia="Times New Roman" w:hAnsi="Times New Roman" w:cs="Times New Roman"/>
        </w:rPr>
        <w:t xml:space="preserve"> is unit </w:t>
      </w:r>
      <w:r w:rsidR="000707F7" w:rsidRPr="00585AA2">
        <w:rPr>
          <w:rFonts w:ascii="Times New Roman" w:eastAsia="Times New Roman" w:hAnsi="Times New Roman" w:cs="Times New Roman"/>
          <w:lang w:val="id-ID"/>
        </w:rPr>
        <w:t xml:space="preserve">business </w:t>
      </w:r>
      <w:r w:rsidR="00CD7510" w:rsidRPr="00585AA2">
        <w:rPr>
          <w:rFonts w:ascii="Times New Roman" w:eastAsia="Times New Roman" w:hAnsi="Times New Roman" w:cs="Times New Roman"/>
        </w:rPr>
        <w:t xml:space="preserve">with </w:t>
      </w:r>
      <w:r w:rsidR="000707F7" w:rsidRPr="00585AA2">
        <w:rPr>
          <w:rFonts w:ascii="Times New Roman" w:eastAsia="Times New Roman" w:hAnsi="Times New Roman" w:cs="Times New Roman"/>
          <w:lang w:val="id-ID"/>
        </w:rPr>
        <w:t xml:space="preserve">number of </w:t>
      </w:r>
      <w:r w:rsidR="000707F7" w:rsidRPr="00585AA2">
        <w:rPr>
          <w:rFonts w:ascii="Times New Roman" w:eastAsia="Times New Roman" w:hAnsi="Times New Roman" w:cs="Times New Roman"/>
        </w:rPr>
        <w:t xml:space="preserve">permanent </w:t>
      </w:r>
      <w:proofErr w:type="gramStart"/>
      <w:r w:rsidR="000707F7" w:rsidRPr="00585AA2">
        <w:rPr>
          <w:rFonts w:ascii="Times New Roman" w:eastAsia="Times New Roman" w:hAnsi="Times New Roman" w:cs="Times New Roman"/>
        </w:rPr>
        <w:t xml:space="preserve">workers </w:t>
      </w:r>
      <w:r w:rsidR="00CD7510" w:rsidRPr="00585AA2">
        <w:rPr>
          <w:rFonts w:ascii="Times New Roman" w:eastAsia="Times New Roman" w:hAnsi="Times New Roman" w:cs="Times New Roman"/>
        </w:rPr>
        <w:t xml:space="preserve"> up</w:t>
      </w:r>
      <w:proofErr w:type="gramEnd"/>
      <w:r w:rsidR="00CD7510" w:rsidRPr="00585AA2">
        <w:rPr>
          <w:rFonts w:ascii="Times New Roman" w:eastAsia="Times New Roman" w:hAnsi="Times New Roman" w:cs="Times New Roman"/>
        </w:rPr>
        <w:t xml:space="preserve"> to 4 people, </w:t>
      </w:r>
      <w:r w:rsidR="000707F7" w:rsidRPr="00585AA2">
        <w:rPr>
          <w:rFonts w:ascii="Times New Roman" w:eastAsia="Times New Roman" w:hAnsi="Times New Roman" w:cs="Times New Roman"/>
          <w:lang w:val="id-ID"/>
        </w:rPr>
        <w:t xml:space="preserve">number of workers of Small scale is </w:t>
      </w:r>
      <w:r w:rsidR="00CD7510" w:rsidRPr="00585AA2">
        <w:rPr>
          <w:rFonts w:ascii="Times New Roman" w:eastAsia="Times New Roman" w:hAnsi="Times New Roman" w:cs="Times New Roman"/>
        </w:rPr>
        <w:t xml:space="preserve">between 5-19 workers and </w:t>
      </w:r>
      <w:r w:rsidR="000707F7" w:rsidRPr="00585AA2">
        <w:rPr>
          <w:rFonts w:ascii="Times New Roman" w:eastAsia="Times New Roman" w:hAnsi="Times New Roman" w:cs="Times New Roman"/>
          <w:lang w:val="id-ID"/>
        </w:rPr>
        <w:t xml:space="preserve">number of worker of </w:t>
      </w:r>
      <w:r w:rsidR="00CD7510" w:rsidRPr="00585AA2">
        <w:rPr>
          <w:rFonts w:ascii="Times New Roman" w:eastAsia="Times New Roman" w:hAnsi="Times New Roman" w:cs="Times New Roman"/>
        </w:rPr>
        <w:t xml:space="preserve">Medium Enterprises 20 to 99 people. </w:t>
      </w:r>
      <w:r w:rsidR="000707F7" w:rsidRPr="00585AA2">
        <w:rPr>
          <w:rFonts w:ascii="Times New Roman" w:eastAsia="Times New Roman" w:hAnsi="Times New Roman" w:cs="Times New Roman"/>
          <w:lang w:val="id-ID"/>
        </w:rPr>
        <w:t xml:space="preserve">If number of worker is </w:t>
      </w:r>
      <w:r w:rsidR="00CD7510" w:rsidRPr="00585AA2">
        <w:rPr>
          <w:rFonts w:ascii="Times New Roman" w:eastAsia="Times New Roman" w:hAnsi="Times New Roman" w:cs="Times New Roman"/>
        </w:rPr>
        <w:t xml:space="preserve">over 99 people </w:t>
      </w:r>
      <w:r w:rsidR="000707F7" w:rsidRPr="00585AA2">
        <w:rPr>
          <w:rFonts w:ascii="Times New Roman" w:eastAsia="Times New Roman" w:hAnsi="Times New Roman" w:cs="Times New Roman"/>
          <w:lang w:val="id-ID"/>
        </w:rPr>
        <w:t xml:space="preserve">will be </w:t>
      </w:r>
      <w:r w:rsidR="00CD7510" w:rsidRPr="00585AA2">
        <w:rPr>
          <w:rFonts w:ascii="Times New Roman" w:eastAsia="Times New Roman" w:hAnsi="Times New Roman" w:cs="Times New Roman"/>
        </w:rPr>
        <w:t>categorized as Large Enterprises.</w:t>
      </w:r>
    </w:p>
    <w:p w:rsidR="00FC7D35" w:rsidRPr="00585AA2" w:rsidRDefault="00FC7D35" w:rsidP="00585AA2">
      <w:pPr>
        <w:spacing w:after="120" w:line="240" w:lineRule="auto"/>
        <w:jc w:val="both"/>
        <w:rPr>
          <w:rFonts w:ascii="Times New Roman" w:eastAsia="Times New Roman" w:hAnsi="Times New Roman" w:cs="Times New Roman"/>
          <w:b/>
          <w:lang w:val="id-ID"/>
        </w:rPr>
      </w:pPr>
      <w:r w:rsidRPr="00585AA2">
        <w:rPr>
          <w:rFonts w:ascii="Times New Roman" w:eastAsia="Times New Roman" w:hAnsi="Times New Roman" w:cs="Times New Roman"/>
          <w:b/>
          <w:lang w:val="id-ID"/>
        </w:rPr>
        <w:t>2.2. Previous Researchs</w:t>
      </w:r>
    </w:p>
    <w:p w:rsidR="00FC7D35" w:rsidRPr="00585AA2" w:rsidRDefault="00A8741B" w:rsidP="00585AA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lang w:eastAsia="id-ID"/>
        </w:rPr>
      </w:pPr>
      <w:r w:rsidRPr="00585AA2">
        <w:rPr>
          <w:rFonts w:ascii="inherit" w:eastAsia="Times New Roman" w:hAnsi="inherit" w:cs="Courier New"/>
          <w:color w:val="212121"/>
          <w:lang w:val="id-ID" w:eastAsia="id-ID"/>
        </w:rPr>
        <w:t xml:space="preserve">Putra, </w:t>
      </w:r>
      <w:proofErr w:type="spellStart"/>
      <w:r w:rsidR="00FC7D35" w:rsidRPr="00585AA2">
        <w:rPr>
          <w:rFonts w:ascii="inherit" w:eastAsia="Times New Roman" w:hAnsi="inherit" w:cs="Courier New"/>
          <w:color w:val="212121"/>
          <w:lang w:eastAsia="id-ID"/>
        </w:rPr>
        <w:t>Cipta</w:t>
      </w:r>
      <w:proofErr w:type="spellEnd"/>
      <w:r w:rsidR="00FC7D35" w:rsidRPr="00585AA2">
        <w:rPr>
          <w:rFonts w:ascii="inherit" w:eastAsia="Times New Roman" w:hAnsi="inherit" w:cs="Courier New"/>
          <w:color w:val="212121"/>
          <w:lang w:eastAsia="id-ID"/>
        </w:rPr>
        <w:t xml:space="preserve"> and </w:t>
      </w:r>
      <w:proofErr w:type="spellStart"/>
      <w:r w:rsidR="00FC7D35" w:rsidRPr="00585AA2">
        <w:rPr>
          <w:rFonts w:ascii="inherit" w:eastAsia="Times New Roman" w:hAnsi="inherit" w:cs="Courier New"/>
          <w:color w:val="212121"/>
          <w:lang w:eastAsia="id-ID"/>
        </w:rPr>
        <w:t>Zukhri</w:t>
      </w:r>
      <w:proofErr w:type="spellEnd"/>
      <w:r w:rsidR="00FC7D35" w:rsidRPr="00585AA2">
        <w:rPr>
          <w:rFonts w:ascii="inherit" w:eastAsia="Times New Roman" w:hAnsi="inherit" w:cs="Courier New"/>
          <w:color w:val="212121"/>
          <w:lang w:eastAsia="id-ID"/>
        </w:rPr>
        <w:t xml:space="preserve"> (2013) </w:t>
      </w:r>
      <w:r w:rsidR="00FC7D35" w:rsidRPr="00585AA2">
        <w:rPr>
          <w:rFonts w:ascii="inherit" w:eastAsia="Times New Roman" w:hAnsi="inherit" w:cs="Courier New"/>
          <w:color w:val="212121"/>
          <w:lang w:val="id-ID" w:eastAsia="id-ID"/>
        </w:rPr>
        <w:t xml:space="preserve">found </w:t>
      </w:r>
      <w:r w:rsidR="001A23DD" w:rsidRPr="00585AA2">
        <w:rPr>
          <w:rFonts w:ascii="inherit" w:eastAsia="Times New Roman" w:hAnsi="inherit" w:cs="Courier New"/>
          <w:color w:val="212121"/>
          <w:lang w:val="id-ID" w:eastAsia="id-ID"/>
        </w:rPr>
        <w:t xml:space="preserve">that </w:t>
      </w:r>
      <w:r w:rsidR="00FC7D35" w:rsidRPr="00585AA2">
        <w:rPr>
          <w:rFonts w:ascii="inherit" w:eastAsia="Times New Roman" w:hAnsi="inherit" w:cs="Courier New"/>
          <w:color w:val="212121"/>
          <w:lang w:eastAsia="id-ID"/>
        </w:rPr>
        <w:t>credit financin</w:t>
      </w:r>
      <w:r w:rsidR="001A23DD" w:rsidRPr="00585AA2">
        <w:rPr>
          <w:rFonts w:ascii="inherit" w:eastAsia="Times New Roman" w:hAnsi="inherit" w:cs="Courier New"/>
          <w:color w:val="212121"/>
          <w:lang w:eastAsia="id-ID"/>
        </w:rPr>
        <w:t xml:space="preserve">g by Rural Banks shows that </w:t>
      </w:r>
      <w:r w:rsidR="00FC7D35" w:rsidRPr="00585AA2">
        <w:rPr>
          <w:rFonts w:ascii="inherit" w:eastAsia="Times New Roman" w:hAnsi="inherit" w:cs="Courier New"/>
          <w:color w:val="212121"/>
          <w:lang w:eastAsia="id-ID"/>
        </w:rPr>
        <w:t xml:space="preserve">bad loans is caused by the </w:t>
      </w:r>
      <w:r w:rsidR="001A23DD" w:rsidRPr="00585AA2">
        <w:rPr>
          <w:rFonts w:ascii="inherit" w:eastAsia="Times New Roman" w:hAnsi="inherit" w:cs="Courier New"/>
          <w:color w:val="212121"/>
          <w:lang w:val="id-ID" w:eastAsia="id-ID"/>
        </w:rPr>
        <w:t xml:space="preserve">less prudent </w:t>
      </w:r>
      <w:r w:rsidR="00FC7D35" w:rsidRPr="00585AA2">
        <w:rPr>
          <w:rFonts w:ascii="inherit" w:eastAsia="Times New Roman" w:hAnsi="inherit" w:cs="Courier New"/>
          <w:color w:val="212121"/>
          <w:lang w:eastAsia="id-ID"/>
        </w:rPr>
        <w:t xml:space="preserve">credit analysis, </w:t>
      </w:r>
      <w:r w:rsidR="001A23DD" w:rsidRPr="00585AA2">
        <w:rPr>
          <w:rFonts w:ascii="inherit" w:eastAsia="Times New Roman" w:hAnsi="inherit" w:cs="Courier New"/>
          <w:color w:val="212121"/>
          <w:lang w:val="id-ID" w:eastAsia="id-ID"/>
        </w:rPr>
        <w:t xml:space="preserve">unethical behaviour of </w:t>
      </w:r>
      <w:r w:rsidR="00FC7D35" w:rsidRPr="00585AA2">
        <w:rPr>
          <w:rFonts w:ascii="inherit" w:eastAsia="Times New Roman" w:hAnsi="inherit" w:cs="Courier New"/>
          <w:color w:val="212121"/>
          <w:lang w:eastAsia="id-ID"/>
        </w:rPr>
        <w:t xml:space="preserve"> officers, </w:t>
      </w:r>
      <w:r w:rsidR="001A23DD" w:rsidRPr="00585AA2">
        <w:rPr>
          <w:rFonts w:ascii="inherit" w:eastAsia="Times New Roman" w:hAnsi="inherit" w:cs="Courier New"/>
          <w:color w:val="212121"/>
          <w:lang w:val="id-ID" w:eastAsia="id-ID"/>
        </w:rPr>
        <w:t>lack</w:t>
      </w:r>
      <w:r w:rsidR="00FC7D35" w:rsidRPr="00585AA2">
        <w:rPr>
          <w:rFonts w:ascii="inherit" w:eastAsia="Times New Roman" w:hAnsi="inherit" w:cs="Courier New"/>
          <w:color w:val="212121"/>
          <w:lang w:eastAsia="id-ID"/>
        </w:rPr>
        <w:t xml:space="preserve"> of credit monitoring and declining </w:t>
      </w:r>
      <w:r w:rsidR="001A23DD" w:rsidRPr="00585AA2">
        <w:rPr>
          <w:rFonts w:ascii="inherit" w:eastAsia="Times New Roman" w:hAnsi="inherit" w:cs="Courier New"/>
          <w:color w:val="212121"/>
          <w:lang w:val="id-ID" w:eastAsia="id-ID"/>
        </w:rPr>
        <w:t xml:space="preserve">of </w:t>
      </w:r>
      <w:r w:rsidR="00FC7D35" w:rsidRPr="00585AA2">
        <w:rPr>
          <w:rFonts w:ascii="inherit" w:eastAsia="Times New Roman" w:hAnsi="inherit" w:cs="Courier New"/>
          <w:color w:val="212121"/>
          <w:lang w:eastAsia="id-ID"/>
        </w:rPr>
        <w:t>economic conditions.</w:t>
      </w:r>
      <w:r w:rsidR="001A23DD" w:rsidRPr="00585AA2">
        <w:rPr>
          <w:rFonts w:ascii="inherit" w:eastAsia="Times New Roman" w:hAnsi="inherit" w:cs="Courier New"/>
          <w:color w:val="212121"/>
          <w:lang w:val="id-ID" w:eastAsia="id-ID"/>
        </w:rPr>
        <w:t xml:space="preserve"> </w:t>
      </w:r>
      <w:r w:rsidR="00FC7D35" w:rsidRPr="00585AA2">
        <w:rPr>
          <w:rFonts w:ascii="inherit" w:eastAsia="Times New Roman" w:hAnsi="inherit" w:cs="Courier New"/>
          <w:color w:val="212121"/>
          <w:lang w:eastAsia="id-ID"/>
        </w:rPr>
        <w:t>Baer, ​​</w:t>
      </w:r>
      <w:proofErr w:type="spellStart"/>
      <w:r w:rsidR="00FC7D35" w:rsidRPr="00585AA2">
        <w:rPr>
          <w:rFonts w:ascii="inherit" w:eastAsia="Times New Roman" w:hAnsi="inherit" w:cs="Courier New"/>
          <w:color w:val="212121"/>
          <w:lang w:eastAsia="id-ID"/>
        </w:rPr>
        <w:t>Goland</w:t>
      </w:r>
      <w:proofErr w:type="spellEnd"/>
      <w:r w:rsidR="00FC7D35" w:rsidRPr="00585AA2">
        <w:rPr>
          <w:rFonts w:ascii="inherit" w:eastAsia="Times New Roman" w:hAnsi="inherit" w:cs="Courier New"/>
          <w:color w:val="212121"/>
          <w:lang w:eastAsia="id-ID"/>
        </w:rPr>
        <w:t xml:space="preserve">, and </w:t>
      </w:r>
      <w:proofErr w:type="spellStart"/>
      <w:r w:rsidR="00FC7D35" w:rsidRPr="00585AA2">
        <w:rPr>
          <w:rFonts w:ascii="inherit" w:eastAsia="Times New Roman" w:hAnsi="inherit" w:cs="Courier New"/>
          <w:color w:val="212121"/>
          <w:lang w:eastAsia="id-ID"/>
        </w:rPr>
        <w:t>Schif</w:t>
      </w:r>
      <w:proofErr w:type="spellEnd"/>
      <w:r w:rsidR="00FC7D35" w:rsidRPr="00585AA2">
        <w:rPr>
          <w:rFonts w:ascii="inherit" w:eastAsia="Times New Roman" w:hAnsi="inherit" w:cs="Courier New"/>
          <w:color w:val="212121"/>
          <w:lang w:eastAsia="id-ID"/>
        </w:rPr>
        <w:t xml:space="preserve"> (2012) in emerging markets there are still many customers not using bank accounts, so the lender has three models: traditional consumer finance, microcredit and full financial inclusion</w:t>
      </w:r>
    </w:p>
    <w:p w:rsidR="001A23DD" w:rsidRPr="00585AA2" w:rsidRDefault="001A23DD" w:rsidP="00585AA2">
      <w:pPr>
        <w:spacing w:after="120" w:line="240" w:lineRule="auto"/>
        <w:jc w:val="both"/>
        <w:rPr>
          <w:rFonts w:ascii="Times New Roman" w:eastAsia="Times New Roman" w:hAnsi="Times New Roman" w:cs="Times New Roman"/>
          <w:color w:val="231F20"/>
          <w:lang w:val="id-ID"/>
        </w:rPr>
      </w:pPr>
    </w:p>
    <w:p w:rsidR="007D7D7C" w:rsidRPr="00585AA2" w:rsidRDefault="00CD7510" w:rsidP="00585AA2">
      <w:pPr>
        <w:spacing w:after="120" w:line="240" w:lineRule="auto"/>
        <w:rPr>
          <w:rFonts w:ascii="Times New Roman" w:eastAsia="Times New Roman" w:hAnsi="Times New Roman" w:cs="Times New Roman"/>
        </w:rPr>
      </w:pPr>
      <w:r w:rsidRPr="00585AA2">
        <w:rPr>
          <w:rFonts w:ascii="Times New Roman" w:eastAsia="Times New Roman" w:hAnsi="Times New Roman" w:cs="Times New Roman"/>
          <w:b/>
        </w:rPr>
        <w:t>III.RESEARCH METHODOLOGY</w:t>
      </w:r>
    </w:p>
    <w:p w:rsidR="00A629CD" w:rsidRPr="00585AA2" w:rsidRDefault="00300F79" w:rsidP="00585AA2">
      <w:pPr>
        <w:pStyle w:val="ListParagraph"/>
        <w:numPr>
          <w:ilvl w:val="0"/>
          <w:numId w:val="23"/>
        </w:num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M</w:t>
      </w:r>
      <w:r w:rsidR="00CD7510" w:rsidRPr="00585AA2">
        <w:rPr>
          <w:rFonts w:ascii="Times New Roman" w:eastAsia="Times New Roman" w:hAnsi="Times New Roman" w:cs="Times New Roman"/>
        </w:rPr>
        <w:t xml:space="preserve">ethod </w:t>
      </w:r>
    </w:p>
    <w:p w:rsidR="003048BC" w:rsidRPr="00585AA2" w:rsidRDefault="003048BC" w:rsidP="00585AA2">
      <w:pPr>
        <w:pStyle w:val="ListParagraph"/>
        <w:spacing w:after="0" w:line="240" w:lineRule="auto"/>
        <w:ind w:left="360"/>
        <w:jc w:val="both"/>
        <w:rPr>
          <w:rFonts w:ascii="Times New Roman" w:eastAsia="Times New Roman" w:hAnsi="Times New Roman" w:cs="Times New Roman"/>
        </w:rPr>
      </w:pPr>
    </w:p>
    <w:p w:rsidR="007D7D7C" w:rsidRPr="00585AA2" w:rsidRDefault="00A629CD" w:rsidP="00585AA2">
      <w:pPr>
        <w:pStyle w:val="ListParagraph"/>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lang w:val="id-ID"/>
        </w:rPr>
        <w:t xml:space="preserve">Method </w:t>
      </w:r>
      <w:r w:rsidR="00CD7510" w:rsidRPr="00585AA2">
        <w:rPr>
          <w:rFonts w:ascii="Times New Roman" w:eastAsia="Times New Roman" w:hAnsi="Times New Roman" w:cs="Times New Roman"/>
        </w:rPr>
        <w:t xml:space="preserve">used is the design of a quantitative, descriptive, verification. </w:t>
      </w:r>
      <w:proofErr w:type="gramStart"/>
      <w:r w:rsidR="00CD7510" w:rsidRPr="00585AA2">
        <w:rPr>
          <w:rFonts w:ascii="Times New Roman" w:eastAsia="Times New Roman" w:hAnsi="Times New Roman" w:cs="Times New Roman"/>
        </w:rPr>
        <w:t>Data in the form of secondary and primary form, while the data source is an MFI in Lampung.</w:t>
      </w:r>
      <w:proofErr w:type="gramEnd"/>
      <w:r w:rsidR="00CD7510" w:rsidRPr="00585AA2">
        <w:rPr>
          <w:rFonts w:ascii="Times New Roman" w:eastAsia="Times New Roman" w:hAnsi="Times New Roman" w:cs="Times New Roman"/>
        </w:rPr>
        <w:t xml:space="preserve"> Data collection tools in the form of handbooks, collecting data and records field and equipped with questionnaire data. Secondary and primary data collection has been started since the first months of research schedule. Moreover, additional secondary data obtained also from the Internet, BPS Regency / City, Bank Indonesia Lampung branch, and the Industry &amp; Cooperatives City and Province, while primary data obtained from respondents at the time of interview and observation. </w:t>
      </w:r>
    </w:p>
    <w:p w:rsidR="00A629CD" w:rsidRPr="00585AA2" w:rsidRDefault="00A629CD" w:rsidP="00585AA2">
      <w:pPr>
        <w:spacing w:after="0" w:line="240" w:lineRule="auto"/>
        <w:contextualSpacing/>
        <w:jc w:val="both"/>
        <w:rPr>
          <w:rFonts w:ascii="Times New Roman" w:eastAsia="Times New Roman" w:hAnsi="Times New Roman" w:cs="Times New Roman"/>
          <w:lang w:val="id-ID"/>
        </w:rPr>
      </w:pPr>
    </w:p>
    <w:p w:rsidR="00A629CD" w:rsidRPr="00585AA2" w:rsidRDefault="00CD7510" w:rsidP="00585AA2">
      <w:pPr>
        <w:pStyle w:val="ListParagraph"/>
        <w:numPr>
          <w:ilvl w:val="0"/>
          <w:numId w:val="23"/>
        </w:num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 xml:space="preserve">Respondents </w:t>
      </w:r>
    </w:p>
    <w:p w:rsidR="003048BC" w:rsidRPr="00585AA2" w:rsidRDefault="003048BC" w:rsidP="00585AA2">
      <w:pPr>
        <w:pStyle w:val="ListParagraph"/>
        <w:spacing w:after="0" w:line="240" w:lineRule="auto"/>
        <w:ind w:left="360"/>
        <w:jc w:val="both"/>
        <w:rPr>
          <w:rFonts w:ascii="Times New Roman" w:eastAsia="Times New Roman" w:hAnsi="Times New Roman" w:cs="Times New Roman"/>
        </w:rPr>
      </w:pPr>
    </w:p>
    <w:p w:rsidR="007D7D7C" w:rsidRPr="00585AA2" w:rsidRDefault="00A629CD" w:rsidP="00585AA2">
      <w:pPr>
        <w:pStyle w:val="ListParagraph"/>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lang w:val="id-ID"/>
        </w:rPr>
        <w:t xml:space="preserve">Respondents </w:t>
      </w:r>
      <w:r w:rsidR="00CD7510" w:rsidRPr="00585AA2">
        <w:rPr>
          <w:rFonts w:ascii="Times New Roman" w:eastAsia="Times New Roman" w:hAnsi="Times New Roman" w:cs="Times New Roman"/>
        </w:rPr>
        <w:t xml:space="preserve">determination of primary data; determined by the method of </w:t>
      </w:r>
      <w:r w:rsidR="00CD7510" w:rsidRPr="00585AA2">
        <w:rPr>
          <w:rFonts w:ascii="Times New Roman" w:eastAsia="Times New Roman" w:hAnsi="Times New Roman" w:cs="Times New Roman"/>
          <w:i/>
        </w:rPr>
        <w:t>stratified random samplin</w:t>
      </w:r>
      <w:r w:rsidR="00CD7510" w:rsidRPr="00585AA2">
        <w:rPr>
          <w:rFonts w:ascii="Times New Roman" w:eastAsia="Times New Roman" w:hAnsi="Times New Roman" w:cs="Times New Roman"/>
        </w:rPr>
        <w:t>g, which sought out and interviewed microcredit clients of MFIs kind of formal, informal and non-formal set deliberately, a</w:t>
      </w:r>
      <w:r w:rsidR="00300F79" w:rsidRPr="00585AA2">
        <w:rPr>
          <w:rFonts w:ascii="Times New Roman" w:eastAsia="Times New Roman" w:hAnsi="Times New Roman" w:cs="Times New Roman"/>
        </w:rPr>
        <w:t>ccording to their involvement</w:t>
      </w:r>
      <w:r w:rsidR="00CD7510" w:rsidRPr="00585AA2">
        <w:rPr>
          <w:rFonts w:ascii="Times New Roman" w:eastAsia="Times New Roman" w:hAnsi="Times New Roman" w:cs="Times New Roman"/>
        </w:rPr>
        <w:t xml:space="preserve"> in the development of SMEs.</w:t>
      </w:r>
    </w:p>
    <w:p w:rsidR="007D7D7C" w:rsidRPr="00585AA2" w:rsidRDefault="007D7D7C" w:rsidP="00585AA2">
      <w:pPr>
        <w:spacing w:after="0" w:line="240" w:lineRule="auto"/>
        <w:ind w:left="360"/>
        <w:jc w:val="both"/>
        <w:rPr>
          <w:rFonts w:ascii="Times New Roman" w:eastAsia="Times New Roman" w:hAnsi="Times New Roman" w:cs="Times New Roman"/>
        </w:rPr>
      </w:pPr>
    </w:p>
    <w:p w:rsidR="00A629CD" w:rsidRPr="00585AA2" w:rsidRDefault="00CD7510" w:rsidP="00585AA2">
      <w:pPr>
        <w:pStyle w:val="ListParagraph"/>
        <w:numPr>
          <w:ilvl w:val="0"/>
          <w:numId w:val="23"/>
        </w:num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 xml:space="preserve">Data analysis </w:t>
      </w:r>
    </w:p>
    <w:p w:rsidR="003048BC" w:rsidRPr="00585AA2" w:rsidRDefault="003048BC" w:rsidP="00585AA2">
      <w:pPr>
        <w:pStyle w:val="ListParagraph"/>
        <w:spacing w:after="0" w:line="240" w:lineRule="auto"/>
        <w:ind w:left="360"/>
        <w:jc w:val="both"/>
        <w:rPr>
          <w:rFonts w:ascii="Times New Roman" w:eastAsia="Times New Roman" w:hAnsi="Times New Roman" w:cs="Times New Roman"/>
        </w:rPr>
      </w:pPr>
    </w:p>
    <w:p w:rsidR="00300F79" w:rsidRPr="00585AA2" w:rsidRDefault="00A629CD" w:rsidP="00585AA2">
      <w:pPr>
        <w:pStyle w:val="ListParagraph"/>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 xml:space="preserve">Data </w:t>
      </w:r>
      <w:r w:rsidR="00CD7510" w:rsidRPr="00585AA2">
        <w:rPr>
          <w:rFonts w:ascii="Times New Roman" w:eastAsia="Times New Roman" w:hAnsi="Times New Roman" w:cs="Times New Roman"/>
        </w:rPr>
        <w:t>is performed by narrating the data that has</w:t>
      </w:r>
      <w:r w:rsidRPr="00585AA2">
        <w:rPr>
          <w:rFonts w:ascii="Times New Roman" w:eastAsia="Times New Roman" w:hAnsi="Times New Roman" w:cs="Times New Roman"/>
        </w:rPr>
        <w:t xml:space="preserve"> been collected or processed to</w:t>
      </w:r>
      <w:r w:rsidRPr="00585AA2">
        <w:rPr>
          <w:rFonts w:ascii="Times New Roman" w:eastAsia="Times New Roman" w:hAnsi="Times New Roman" w:cs="Times New Roman"/>
          <w:lang w:val="id-ID"/>
        </w:rPr>
        <w:t xml:space="preserve"> d</w:t>
      </w:r>
      <w:proofErr w:type="spellStart"/>
      <w:r w:rsidR="00CD7510" w:rsidRPr="00585AA2">
        <w:rPr>
          <w:rFonts w:ascii="Times New Roman" w:eastAsia="Times New Roman" w:hAnsi="Times New Roman" w:cs="Times New Roman"/>
        </w:rPr>
        <w:t>escribe</w:t>
      </w:r>
      <w:proofErr w:type="spellEnd"/>
      <w:r w:rsidR="00CD7510" w:rsidRPr="00585AA2">
        <w:rPr>
          <w:rFonts w:ascii="Times New Roman" w:eastAsia="Times New Roman" w:hAnsi="Times New Roman" w:cs="Times New Roman"/>
        </w:rPr>
        <w:t xml:space="preserve"> the current situation of the debtor's perception of product attributes microcredit granted by MFIs to further compared with the image of the product attributes microcredit ideal in concept.</w:t>
      </w:r>
      <w:r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i/>
        </w:rPr>
        <w:t>Describing gap</w:t>
      </w:r>
      <w:r w:rsidR="00CD7510" w:rsidRPr="00585AA2">
        <w:rPr>
          <w:rFonts w:ascii="Times New Roman" w:eastAsia="Times New Roman" w:hAnsi="Times New Roman" w:cs="Times New Roman"/>
        </w:rPr>
        <w:t xml:space="preserve"> financial literacy debtor with educational materials / socialization activities that should be delivered by the bank before the credit agreement, related to knowledge of the ability of loan repayment, how much guarantee that customers provide, and to know the level of capital in needed her with education / socialization of the banks to customers about the type of credit in accordance with the classification which is owned by the customer. </w:t>
      </w:r>
    </w:p>
    <w:p w:rsidR="00300F79" w:rsidRPr="00585AA2" w:rsidRDefault="00300F79" w:rsidP="00585AA2">
      <w:pPr>
        <w:spacing w:after="0" w:line="240" w:lineRule="auto"/>
        <w:ind w:left="360"/>
        <w:contextualSpacing/>
        <w:jc w:val="both"/>
        <w:rPr>
          <w:rFonts w:ascii="Times New Roman" w:eastAsia="Times New Roman" w:hAnsi="Times New Roman" w:cs="Times New Roman"/>
        </w:rPr>
      </w:pPr>
    </w:p>
    <w:p w:rsidR="007D7D7C" w:rsidRPr="00585AA2" w:rsidRDefault="007D7D7C" w:rsidP="00585AA2">
      <w:pPr>
        <w:spacing w:after="0" w:line="240" w:lineRule="auto"/>
        <w:ind w:firstLine="426"/>
        <w:jc w:val="both"/>
        <w:rPr>
          <w:rFonts w:ascii="Times New Roman" w:eastAsia="Times New Roman" w:hAnsi="Times New Roman" w:cs="Times New Roman"/>
          <w:lang w:val="id-ID"/>
        </w:rPr>
      </w:pPr>
    </w:p>
    <w:p w:rsidR="007D7D7C" w:rsidRPr="00585AA2" w:rsidRDefault="001A23DD" w:rsidP="00585AA2">
      <w:pPr>
        <w:spacing w:line="240" w:lineRule="auto"/>
        <w:rPr>
          <w:rFonts w:ascii="Times New Roman" w:eastAsia="Times New Roman" w:hAnsi="Times New Roman" w:cs="Times New Roman"/>
        </w:rPr>
      </w:pPr>
      <w:r w:rsidRPr="00585AA2">
        <w:rPr>
          <w:rFonts w:ascii="Times New Roman" w:eastAsia="Times New Roman" w:hAnsi="Times New Roman" w:cs="Times New Roman"/>
          <w:b/>
          <w:lang w:val="id-ID"/>
        </w:rPr>
        <w:t xml:space="preserve">IV. </w:t>
      </w:r>
      <w:r w:rsidR="00CD7510" w:rsidRPr="00585AA2">
        <w:rPr>
          <w:rFonts w:ascii="Times New Roman" w:eastAsia="Times New Roman" w:hAnsi="Times New Roman" w:cs="Times New Roman"/>
          <w:b/>
        </w:rPr>
        <w:t>RESULTS AND DISCUSSION</w:t>
      </w:r>
    </w:p>
    <w:p w:rsidR="007D7D7C" w:rsidRPr="00585AA2" w:rsidRDefault="00CD7510" w:rsidP="00585AA2">
      <w:pPr>
        <w:spacing w:after="0" w:line="240" w:lineRule="auto"/>
        <w:rPr>
          <w:rFonts w:ascii="Times New Roman" w:eastAsia="Times New Roman" w:hAnsi="Times New Roman" w:cs="Times New Roman"/>
          <w:lang w:val="id-ID"/>
        </w:rPr>
      </w:pPr>
      <w:r w:rsidRPr="00585AA2">
        <w:rPr>
          <w:rFonts w:ascii="Times New Roman" w:eastAsia="Times New Roman" w:hAnsi="Times New Roman" w:cs="Times New Roman"/>
        </w:rPr>
        <w:t xml:space="preserve">4.1 </w:t>
      </w:r>
      <w:r w:rsidR="007E7DE2" w:rsidRPr="00585AA2">
        <w:rPr>
          <w:rFonts w:ascii="Times New Roman" w:eastAsia="Times New Roman" w:hAnsi="Times New Roman" w:cs="Times New Roman"/>
          <w:lang w:val="id-ID"/>
        </w:rPr>
        <w:t>DATA</w:t>
      </w:r>
    </w:p>
    <w:p w:rsidR="0069015D" w:rsidRPr="00585AA2" w:rsidRDefault="0069015D" w:rsidP="00585AA2">
      <w:pPr>
        <w:spacing w:after="0" w:line="240" w:lineRule="auto"/>
        <w:rPr>
          <w:rFonts w:ascii="Times New Roman" w:eastAsia="Times New Roman" w:hAnsi="Times New Roman" w:cs="Times New Roman"/>
          <w:lang w:val="id-ID"/>
        </w:rPr>
      </w:pPr>
    </w:p>
    <w:p w:rsidR="007D7D7C" w:rsidRPr="00585AA2" w:rsidRDefault="00300F79" w:rsidP="00585AA2">
      <w:pPr>
        <w:numPr>
          <w:ilvl w:val="0"/>
          <w:numId w:val="5"/>
        </w:numPr>
        <w:spacing w:after="0" w:line="240" w:lineRule="auto"/>
        <w:contextualSpacing/>
        <w:rPr>
          <w:rFonts w:ascii="Times New Roman" w:eastAsia="Times New Roman" w:hAnsi="Times New Roman" w:cs="Times New Roman"/>
          <w:b/>
        </w:rPr>
      </w:pPr>
      <w:r w:rsidRPr="00585AA2">
        <w:rPr>
          <w:rFonts w:ascii="Times New Roman" w:eastAsia="Times New Roman" w:hAnsi="Times New Roman" w:cs="Times New Roman"/>
          <w:b/>
        </w:rPr>
        <w:t xml:space="preserve">Type </w:t>
      </w:r>
      <w:r w:rsidR="00E31123" w:rsidRPr="00585AA2">
        <w:rPr>
          <w:rFonts w:ascii="Times New Roman" w:eastAsia="Times New Roman" w:hAnsi="Times New Roman" w:cs="Times New Roman"/>
          <w:b/>
          <w:lang w:val="id-ID"/>
        </w:rPr>
        <w:t xml:space="preserve">of Busines </w:t>
      </w:r>
      <w:r w:rsidR="000923BA" w:rsidRPr="00585AA2">
        <w:rPr>
          <w:rFonts w:ascii="Times New Roman" w:eastAsia="Times New Roman" w:hAnsi="Times New Roman" w:cs="Times New Roman"/>
          <w:b/>
          <w:lang w:val="id-ID"/>
        </w:rPr>
        <w:t>Classification</w:t>
      </w:r>
    </w:p>
    <w:p w:rsidR="0069015D" w:rsidRPr="00585AA2" w:rsidRDefault="0069015D" w:rsidP="00585AA2">
      <w:pPr>
        <w:spacing w:after="0" w:line="240" w:lineRule="auto"/>
        <w:ind w:left="720"/>
        <w:contextualSpacing/>
        <w:rPr>
          <w:rFonts w:ascii="Times New Roman" w:eastAsia="Times New Roman" w:hAnsi="Times New Roman" w:cs="Times New Roman"/>
        </w:rPr>
      </w:pPr>
    </w:p>
    <w:p w:rsidR="000923BA" w:rsidRPr="00585AA2" w:rsidRDefault="001A23DD" w:rsidP="00585AA2">
      <w:pPr>
        <w:spacing w:after="0" w:line="240" w:lineRule="auto"/>
        <w:ind w:left="72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M</w:t>
      </w:r>
      <w:proofErr w:type="spellStart"/>
      <w:r w:rsidR="00CD7510" w:rsidRPr="00585AA2">
        <w:rPr>
          <w:rFonts w:ascii="Times New Roman" w:eastAsia="Times New Roman" w:hAnsi="Times New Roman" w:cs="Times New Roman"/>
        </w:rPr>
        <w:t>icro</w:t>
      </w:r>
      <w:proofErr w:type="spellEnd"/>
      <w:r w:rsidR="00CD7510" w:rsidRPr="00585AA2">
        <w:rPr>
          <w:rFonts w:ascii="Times New Roman" w:eastAsia="Times New Roman" w:hAnsi="Times New Roman" w:cs="Times New Roman"/>
        </w:rPr>
        <w:t xml:space="preserve"> </w:t>
      </w:r>
      <w:r w:rsidRPr="00585AA2">
        <w:rPr>
          <w:rFonts w:ascii="Times New Roman" w:eastAsia="Times New Roman" w:hAnsi="Times New Roman" w:cs="Times New Roman"/>
          <w:lang w:val="id-ID"/>
        </w:rPr>
        <w:t xml:space="preserve">scale </w:t>
      </w:r>
      <w:r w:rsidR="00CD7510" w:rsidRPr="00585AA2">
        <w:rPr>
          <w:rFonts w:ascii="Times New Roman" w:eastAsia="Times New Roman" w:hAnsi="Times New Roman" w:cs="Times New Roman"/>
        </w:rPr>
        <w:t xml:space="preserve">enterprises have a wide variety of business </w:t>
      </w:r>
      <w:r w:rsidRPr="00585AA2">
        <w:rPr>
          <w:rFonts w:ascii="Times New Roman" w:eastAsia="Times New Roman" w:hAnsi="Times New Roman" w:cs="Times New Roman"/>
          <w:lang w:val="id-ID"/>
        </w:rPr>
        <w:t xml:space="preserve">depend </w:t>
      </w:r>
      <w:r w:rsidR="00CD7510" w:rsidRPr="00585AA2">
        <w:rPr>
          <w:rFonts w:ascii="Times New Roman" w:eastAsia="Times New Roman" w:hAnsi="Times New Roman" w:cs="Times New Roman"/>
        </w:rPr>
        <w:t xml:space="preserve">on the resources and expertise </w:t>
      </w:r>
      <w:r w:rsidRPr="00585AA2">
        <w:rPr>
          <w:rFonts w:ascii="Times New Roman" w:eastAsia="Times New Roman" w:hAnsi="Times New Roman" w:cs="Times New Roman"/>
          <w:lang w:val="id-ID"/>
        </w:rPr>
        <w:t xml:space="preserve">of the owner. </w:t>
      </w:r>
      <w:r w:rsidR="00CD7510" w:rsidRPr="00585AA2">
        <w:rPr>
          <w:rFonts w:ascii="Times New Roman" w:eastAsia="Times New Roman" w:hAnsi="Times New Roman" w:cs="Times New Roman"/>
        </w:rPr>
        <w:t xml:space="preserve"> Based on survey </w:t>
      </w:r>
      <w:r w:rsidRPr="00585AA2">
        <w:rPr>
          <w:rFonts w:ascii="Times New Roman" w:eastAsia="Times New Roman" w:hAnsi="Times New Roman" w:cs="Times New Roman"/>
          <w:lang w:val="id-ID"/>
        </w:rPr>
        <w:t xml:space="preserve">to 190 respondents, </w:t>
      </w:r>
      <w:r w:rsidR="000923BA" w:rsidRPr="00585AA2">
        <w:rPr>
          <w:rFonts w:ascii="Times New Roman" w:eastAsia="Times New Roman" w:hAnsi="Times New Roman" w:cs="Times New Roman"/>
          <w:lang w:val="id-ID"/>
        </w:rPr>
        <w:t>we classified the respondent based on:</w:t>
      </w:r>
    </w:p>
    <w:p w:rsidR="001A23DD" w:rsidRPr="00585AA2" w:rsidRDefault="000923BA" w:rsidP="00585AA2">
      <w:pPr>
        <w:spacing w:after="0" w:line="240" w:lineRule="auto"/>
        <w:ind w:left="72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rPr>
        <w:t xml:space="preserve"> </w:t>
      </w:r>
    </w:p>
    <w:p w:rsidR="007D7D7C" w:rsidRPr="00585AA2" w:rsidRDefault="00CD7510" w:rsidP="00585AA2">
      <w:pPr>
        <w:numPr>
          <w:ilvl w:val="0"/>
          <w:numId w:val="8"/>
        </w:numPr>
        <w:spacing w:after="0"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Type of Business</w:t>
      </w:r>
    </w:p>
    <w:p w:rsidR="000923BA" w:rsidRPr="00585AA2" w:rsidRDefault="000923BA" w:rsidP="00585AA2">
      <w:pPr>
        <w:spacing w:after="0" w:line="240" w:lineRule="auto"/>
        <w:ind w:left="1080"/>
        <w:contextualSpacing/>
        <w:rPr>
          <w:rFonts w:ascii="Times New Roman" w:eastAsia="Times New Roman" w:hAnsi="Times New Roman" w:cs="Times New Roman"/>
        </w:rPr>
      </w:pPr>
    </w:p>
    <w:p w:rsidR="007D7D7C" w:rsidRPr="00585AA2" w:rsidRDefault="001A23DD" w:rsidP="00585AA2">
      <w:pPr>
        <w:spacing w:after="0" w:line="240" w:lineRule="auto"/>
        <w:ind w:left="1080"/>
        <w:rPr>
          <w:rFonts w:ascii="Times New Roman" w:eastAsia="Times New Roman" w:hAnsi="Times New Roman" w:cs="Times New Roman"/>
          <w:lang w:val="id-ID"/>
        </w:rPr>
      </w:pPr>
      <w:r w:rsidRPr="00585AA2">
        <w:rPr>
          <w:rFonts w:ascii="Times New Roman" w:eastAsia="Times New Roman" w:hAnsi="Times New Roman" w:cs="Times New Roman"/>
          <w:lang w:val="id-ID"/>
        </w:rPr>
        <w:t>T</w:t>
      </w:r>
      <w:proofErr w:type="spellStart"/>
      <w:r w:rsidR="000923BA" w:rsidRPr="00585AA2">
        <w:rPr>
          <w:rFonts w:ascii="Times New Roman" w:eastAsia="Times New Roman" w:hAnsi="Times New Roman" w:cs="Times New Roman"/>
        </w:rPr>
        <w:t>ype</w:t>
      </w:r>
      <w:proofErr w:type="spellEnd"/>
      <w:r w:rsidR="000923BA" w:rsidRPr="00585AA2">
        <w:rPr>
          <w:rFonts w:ascii="Times New Roman" w:eastAsia="Times New Roman" w:hAnsi="Times New Roman" w:cs="Times New Roman"/>
        </w:rPr>
        <w:t xml:space="preserve"> of business </w:t>
      </w:r>
      <w:r w:rsidR="00CD7510" w:rsidRPr="00585AA2">
        <w:rPr>
          <w:rFonts w:ascii="Times New Roman" w:eastAsia="Times New Roman" w:hAnsi="Times New Roman" w:cs="Times New Roman"/>
        </w:rPr>
        <w:t xml:space="preserve"> are grouped into several sectors, as shown in </w:t>
      </w:r>
      <w:r w:rsidR="000923BA" w:rsidRPr="00585AA2">
        <w:rPr>
          <w:rFonts w:ascii="Times New Roman" w:eastAsia="Times New Roman" w:hAnsi="Times New Roman" w:cs="Times New Roman"/>
          <w:lang w:val="id-ID"/>
        </w:rPr>
        <w:t>T</w:t>
      </w:r>
      <w:r w:rsidR="00CD7510" w:rsidRPr="00585AA2">
        <w:rPr>
          <w:rFonts w:ascii="Times New Roman" w:eastAsia="Times New Roman" w:hAnsi="Times New Roman" w:cs="Times New Roman"/>
        </w:rPr>
        <w:t>able 4.1.</w:t>
      </w:r>
    </w:p>
    <w:p w:rsidR="001A23DD" w:rsidRPr="00585AA2" w:rsidRDefault="001A23DD" w:rsidP="00585AA2">
      <w:pPr>
        <w:spacing w:after="0" w:line="240" w:lineRule="auto"/>
        <w:ind w:left="1080"/>
        <w:rPr>
          <w:rFonts w:ascii="Times New Roman" w:eastAsia="Times New Roman" w:hAnsi="Times New Roman" w:cs="Times New Roman"/>
          <w:lang w:val="id-ID"/>
        </w:rPr>
      </w:pPr>
    </w:p>
    <w:p w:rsidR="007D7D7C" w:rsidRPr="00585AA2" w:rsidRDefault="00CD7510" w:rsidP="00585AA2">
      <w:pPr>
        <w:spacing w:line="240" w:lineRule="auto"/>
        <w:ind w:left="1440" w:firstLine="720"/>
        <w:rPr>
          <w:rFonts w:ascii="Times New Roman" w:eastAsia="Times New Roman" w:hAnsi="Times New Roman" w:cs="Times New Roman"/>
        </w:rPr>
      </w:pPr>
      <w:r w:rsidRPr="00585AA2">
        <w:rPr>
          <w:rFonts w:ascii="Times New Roman" w:eastAsia="Times New Roman" w:hAnsi="Times New Roman" w:cs="Times New Roman"/>
          <w:b/>
        </w:rPr>
        <w:t>Table 4.1 Distribution of Client Business Type Micro</w:t>
      </w:r>
    </w:p>
    <w:tbl>
      <w:tblPr>
        <w:tblStyle w:val="4"/>
        <w:tblW w:w="5000" w:type="pct"/>
        <w:tblBorders>
          <w:top w:val="single" w:sz="8" w:space="0" w:color="4BACC6"/>
          <w:left w:val="nil"/>
          <w:bottom w:val="single" w:sz="8" w:space="0" w:color="4BACC6"/>
          <w:right w:val="nil"/>
          <w:insideH w:val="nil"/>
          <w:insideV w:val="nil"/>
        </w:tblBorders>
        <w:tblLook w:val="0000" w:firstRow="0" w:lastRow="0" w:firstColumn="0" w:lastColumn="0" w:noHBand="0" w:noVBand="0"/>
      </w:tblPr>
      <w:tblGrid>
        <w:gridCol w:w="1133"/>
        <w:gridCol w:w="3761"/>
        <w:gridCol w:w="2376"/>
        <w:gridCol w:w="2304"/>
      </w:tblGrid>
      <w:tr w:rsidR="007D7D7C" w:rsidRPr="00585AA2" w:rsidTr="001A23DD">
        <w:trPr>
          <w:tblHeader/>
        </w:trPr>
        <w:tc>
          <w:tcPr>
            <w:tcW w:w="592" w:type="pct"/>
            <w:tcBorders>
              <w:top w:val="single" w:sz="8" w:space="0" w:color="4BACC6"/>
              <w:bottom w:val="single" w:sz="8" w:space="0" w:color="4BACC6"/>
            </w:tcBorders>
          </w:tcPr>
          <w:p w:rsidR="007D7D7C" w:rsidRPr="00585AA2" w:rsidRDefault="00CD7510" w:rsidP="00585AA2">
            <w:pPr>
              <w:spacing w:after="0"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No.</w:t>
            </w:r>
          </w:p>
          <w:p w:rsidR="007D7D7C" w:rsidRPr="00585AA2" w:rsidRDefault="007D7D7C" w:rsidP="00585AA2">
            <w:pPr>
              <w:spacing w:after="0" w:line="240" w:lineRule="auto"/>
              <w:contextualSpacing/>
              <w:jc w:val="center"/>
              <w:rPr>
                <w:rFonts w:ascii="Times New Roman" w:eastAsia="Times New Roman" w:hAnsi="Times New Roman" w:cs="Times New Roman"/>
                <w:b/>
              </w:rPr>
            </w:pPr>
          </w:p>
        </w:tc>
        <w:tc>
          <w:tcPr>
            <w:tcW w:w="1964" w:type="pct"/>
            <w:tcBorders>
              <w:top w:val="single" w:sz="8" w:space="0" w:color="4BACC6"/>
              <w:bottom w:val="single" w:sz="8" w:space="0" w:color="4BACC6"/>
            </w:tcBorders>
          </w:tcPr>
          <w:p w:rsidR="007D7D7C" w:rsidRPr="00585AA2" w:rsidRDefault="00CD7510" w:rsidP="00585AA2">
            <w:pPr>
              <w:spacing w:after="0"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Business Type</w:t>
            </w:r>
          </w:p>
        </w:tc>
        <w:tc>
          <w:tcPr>
            <w:tcW w:w="1241" w:type="pct"/>
            <w:tcBorders>
              <w:top w:val="single" w:sz="8" w:space="0" w:color="4BACC6"/>
              <w:bottom w:val="single" w:sz="8" w:space="0" w:color="4BACC6"/>
            </w:tcBorders>
          </w:tcPr>
          <w:p w:rsidR="007D7D7C" w:rsidRPr="00585AA2" w:rsidRDefault="00CD7510" w:rsidP="00585AA2">
            <w:pPr>
              <w:spacing w:after="0"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 xml:space="preserve">Frequency </w:t>
            </w:r>
          </w:p>
        </w:tc>
        <w:tc>
          <w:tcPr>
            <w:tcW w:w="1203" w:type="pct"/>
            <w:tcBorders>
              <w:top w:val="single" w:sz="8" w:space="0" w:color="4BACC6"/>
              <w:bottom w:val="single" w:sz="8" w:space="0" w:color="4BACC6"/>
            </w:tcBorders>
          </w:tcPr>
          <w:p w:rsidR="007D7D7C" w:rsidRPr="00585AA2" w:rsidRDefault="00CD7510" w:rsidP="00585AA2">
            <w:pPr>
              <w:spacing w:after="0" w:line="240" w:lineRule="auto"/>
              <w:contextualSpacing/>
              <w:jc w:val="center"/>
              <w:rPr>
                <w:rFonts w:ascii="Times New Roman" w:eastAsia="Times New Roman" w:hAnsi="Times New Roman" w:cs="Times New Roman"/>
                <w:b/>
              </w:rPr>
            </w:pPr>
            <w:r w:rsidRPr="00585AA2">
              <w:rPr>
                <w:rFonts w:ascii="Times New Roman" w:eastAsia="Times New Roman" w:hAnsi="Times New Roman" w:cs="Times New Roman"/>
                <w:b/>
              </w:rPr>
              <w:t>Percentage</w:t>
            </w:r>
          </w:p>
        </w:tc>
      </w:tr>
      <w:tr w:rsidR="007D7D7C" w:rsidRPr="00585AA2" w:rsidTr="001A23DD">
        <w:tc>
          <w:tcPr>
            <w:tcW w:w="592" w:type="pct"/>
            <w:shd w:val="clear" w:color="auto" w:fill="D2EAF1"/>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1</w:t>
            </w:r>
          </w:p>
        </w:tc>
        <w:tc>
          <w:tcPr>
            <w:tcW w:w="1964" w:type="pct"/>
            <w:tcBorders>
              <w:left w:val="nil"/>
              <w:right w:val="nil"/>
            </w:tcBorders>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Agriculture, livestock, forestry and fisheries</w:t>
            </w:r>
          </w:p>
        </w:tc>
        <w:tc>
          <w:tcPr>
            <w:tcW w:w="1241"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27</w:t>
            </w:r>
          </w:p>
        </w:tc>
        <w:tc>
          <w:tcPr>
            <w:tcW w:w="1203" w:type="pct"/>
            <w:tcBorders>
              <w:left w:val="nil"/>
              <w:right w:val="nil"/>
            </w:tcBorders>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14%</w:t>
            </w:r>
          </w:p>
        </w:tc>
      </w:tr>
      <w:tr w:rsidR="007D7D7C" w:rsidRPr="00585AA2" w:rsidTr="001A23DD">
        <w:tc>
          <w:tcPr>
            <w:tcW w:w="592" w:type="pct"/>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2</w:t>
            </w:r>
          </w:p>
        </w:tc>
        <w:tc>
          <w:tcPr>
            <w:tcW w:w="1964" w:type="pct"/>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Mining and quarrying</w:t>
            </w:r>
          </w:p>
        </w:tc>
        <w:tc>
          <w:tcPr>
            <w:tcW w:w="1241"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w:t>
            </w:r>
          </w:p>
        </w:tc>
        <w:tc>
          <w:tcPr>
            <w:tcW w:w="1203"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w:t>
            </w:r>
          </w:p>
        </w:tc>
      </w:tr>
      <w:tr w:rsidR="007D7D7C" w:rsidRPr="00585AA2" w:rsidTr="001A23DD">
        <w:tc>
          <w:tcPr>
            <w:tcW w:w="592" w:type="pct"/>
            <w:shd w:val="clear" w:color="auto" w:fill="D2EAF1"/>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3</w:t>
            </w:r>
          </w:p>
        </w:tc>
        <w:tc>
          <w:tcPr>
            <w:tcW w:w="1964" w:type="pct"/>
            <w:tcBorders>
              <w:left w:val="nil"/>
              <w:right w:val="nil"/>
            </w:tcBorders>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Manufacturing industries</w:t>
            </w:r>
          </w:p>
        </w:tc>
        <w:tc>
          <w:tcPr>
            <w:tcW w:w="1241"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9</w:t>
            </w:r>
          </w:p>
        </w:tc>
        <w:tc>
          <w:tcPr>
            <w:tcW w:w="1203" w:type="pct"/>
            <w:tcBorders>
              <w:left w:val="nil"/>
              <w:right w:val="nil"/>
            </w:tcBorders>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5%</w:t>
            </w:r>
          </w:p>
        </w:tc>
      </w:tr>
      <w:tr w:rsidR="007D7D7C" w:rsidRPr="00585AA2" w:rsidTr="001A23DD">
        <w:tc>
          <w:tcPr>
            <w:tcW w:w="592" w:type="pct"/>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4</w:t>
            </w:r>
          </w:p>
        </w:tc>
        <w:tc>
          <w:tcPr>
            <w:tcW w:w="1964" w:type="pct"/>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Electricity, gas and water supply</w:t>
            </w:r>
          </w:p>
        </w:tc>
        <w:tc>
          <w:tcPr>
            <w:tcW w:w="1241"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w:t>
            </w:r>
          </w:p>
        </w:tc>
        <w:tc>
          <w:tcPr>
            <w:tcW w:w="1203"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w:t>
            </w:r>
          </w:p>
        </w:tc>
      </w:tr>
      <w:tr w:rsidR="007D7D7C" w:rsidRPr="00585AA2" w:rsidTr="001A23DD">
        <w:tc>
          <w:tcPr>
            <w:tcW w:w="592" w:type="pct"/>
            <w:shd w:val="clear" w:color="auto" w:fill="D2EAF1"/>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5</w:t>
            </w:r>
          </w:p>
        </w:tc>
        <w:tc>
          <w:tcPr>
            <w:tcW w:w="1964" w:type="pct"/>
            <w:tcBorders>
              <w:left w:val="nil"/>
              <w:right w:val="nil"/>
            </w:tcBorders>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Building</w:t>
            </w:r>
          </w:p>
        </w:tc>
        <w:tc>
          <w:tcPr>
            <w:tcW w:w="1241"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6</w:t>
            </w:r>
          </w:p>
        </w:tc>
        <w:tc>
          <w:tcPr>
            <w:tcW w:w="1203" w:type="pct"/>
            <w:tcBorders>
              <w:left w:val="nil"/>
              <w:right w:val="nil"/>
            </w:tcBorders>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3%</w:t>
            </w:r>
          </w:p>
        </w:tc>
      </w:tr>
      <w:tr w:rsidR="007D7D7C" w:rsidRPr="00585AA2" w:rsidTr="001A23DD">
        <w:tc>
          <w:tcPr>
            <w:tcW w:w="592" w:type="pct"/>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6</w:t>
            </w:r>
          </w:p>
        </w:tc>
        <w:tc>
          <w:tcPr>
            <w:tcW w:w="1964" w:type="pct"/>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Trade, restaurants and hotels</w:t>
            </w:r>
          </w:p>
        </w:tc>
        <w:tc>
          <w:tcPr>
            <w:tcW w:w="1241"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61</w:t>
            </w:r>
          </w:p>
        </w:tc>
        <w:tc>
          <w:tcPr>
            <w:tcW w:w="1203"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32%</w:t>
            </w:r>
          </w:p>
        </w:tc>
      </w:tr>
      <w:tr w:rsidR="007D7D7C" w:rsidRPr="00585AA2" w:rsidTr="001A23DD">
        <w:tc>
          <w:tcPr>
            <w:tcW w:w="592" w:type="pct"/>
            <w:shd w:val="clear" w:color="auto" w:fill="D2EAF1"/>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7</w:t>
            </w:r>
          </w:p>
        </w:tc>
        <w:tc>
          <w:tcPr>
            <w:tcW w:w="1964" w:type="pct"/>
            <w:tcBorders>
              <w:left w:val="nil"/>
              <w:right w:val="nil"/>
            </w:tcBorders>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 xml:space="preserve">Transportation and communications </w:t>
            </w:r>
          </w:p>
        </w:tc>
        <w:tc>
          <w:tcPr>
            <w:tcW w:w="1241"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w:t>
            </w:r>
          </w:p>
        </w:tc>
        <w:tc>
          <w:tcPr>
            <w:tcW w:w="1203" w:type="pct"/>
            <w:tcBorders>
              <w:left w:val="nil"/>
              <w:right w:val="nil"/>
            </w:tcBorders>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w:t>
            </w:r>
          </w:p>
        </w:tc>
      </w:tr>
      <w:tr w:rsidR="007D7D7C" w:rsidRPr="00585AA2" w:rsidTr="001A23DD">
        <w:tc>
          <w:tcPr>
            <w:tcW w:w="592" w:type="pct"/>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8</w:t>
            </w:r>
          </w:p>
        </w:tc>
        <w:tc>
          <w:tcPr>
            <w:tcW w:w="1964" w:type="pct"/>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Finance, leasing, and business services</w:t>
            </w:r>
          </w:p>
        </w:tc>
        <w:tc>
          <w:tcPr>
            <w:tcW w:w="1241"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3</w:t>
            </w:r>
          </w:p>
        </w:tc>
        <w:tc>
          <w:tcPr>
            <w:tcW w:w="1203"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w:t>
            </w:r>
          </w:p>
        </w:tc>
      </w:tr>
      <w:tr w:rsidR="007D7D7C" w:rsidRPr="00585AA2" w:rsidTr="001A23DD">
        <w:tc>
          <w:tcPr>
            <w:tcW w:w="592" w:type="pct"/>
            <w:shd w:val="clear" w:color="auto" w:fill="D2EAF1"/>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9</w:t>
            </w:r>
          </w:p>
        </w:tc>
        <w:tc>
          <w:tcPr>
            <w:tcW w:w="1964" w:type="pct"/>
            <w:tcBorders>
              <w:left w:val="nil"/>
              <w:right w:val="nil"/>
            </w:tcBorders>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services</w:t>
            </w:r>
          </w:p>
        </w:tc>
        <w:tc>
          <w:tcPr>
            <w:tcW w:w="1241"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26</w:t>
            </w:r>
          </w:p>
        </w:tc>
        <w:tc>
          <w:tcPr>
            <w:tcW w:w="1203" w:type="pct"/>
            <w:tcBorders>
              <w:left w:val="nil"/>
              <w:right w:val="nil"/>
            </w:tcBorders>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14%</w:t>
            </w:r>
          </w:p>
        </w:tc>
      </w:tr>
      <w:tr w:rsidR="007D7D7C" w:rsidRPr="00585AA2" w:rsidTr="001A23DD">
        <w:tc>
          <w:tcPr>
            <w:tcW w:w="592" w:type="pct"/>
          </w:tcPr>
          <w:p w:rsidR="007D7D7C" w:rsidRPr="00585AA2" w:rsidRDefault="00CD7510" w:rsidP="00585AA2">
            <w:pPr>
              <w:spacing w:after="0" w:line="240" w:lineRule="auto"/>
              <w:contextualSpacing/>
              <w:jc w:val="center"/>
              <w:rPr>
                <w:rFonts w:ascii="Times New Roman" w:eastAsia="Times New Roman" w:hAnsi="Times New Roman" w:cs="Times New Roman"/>
                <w:color w:val="31849B"/>
              </w:rPr>
            </w:pPr>
            <w:r w:rsidRPr="00585AA2">
              <w:rPr>
                <w:rFonts w:ascii="Times New Roman" w:eastAsia="Times New Roman" w:hAnsi="Times New Roman" w:cs="Times New Roman"/>
                <w:b/>
                <w:color w:val="31849B"/>
              </w:rPr>
              <w:t>10</w:t>
            </w:r>
          </w:p>
        </w:tc>
        <w:tc>
          <w:tcPr>
            <w:tcW w:w="1964" w:type="pct"/>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Other</w:t>
            </w:r>
          </w:p>
        </w:tc>
        <w:tc>
          <w:tcPr>
            <w:tcW w:w="1241"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54</w:t>
            </w:r>
          </w:p>
        </w:tc>
        <w:tc>
          <w:tcPr>
            <w:tcW w:w="1203" w:type="pct"/>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28%</w:t>
            </w:r>
          </w:p>
        </w:tc>
      </w:tr>
      <w:tr w:rsidR="007D7D7C" w:rsidRPr="00585AA2" w:rsidTr="001A23DD">
        <w:tc>
          <w:tcPr>
            <w:tcW w:w="592" w:type="pct"/>
            <w:shd w:val="clear" w:color="auto" w:fill="D2EAF1"/>
          </w:tcPr>
          <w:p w:rsidR="007D7D7C" w:rsidRPr="00585AA2" w:rsidRDefault="007D7D7C" w:rsidP="00585AA2">
            <w:pPr>
              <w:spacing w:after="0" w:line="240" w:lineRule="auto"/>
              <w:contextualSpacing/>
              <w:jc w:val="center"/>
              <w:rPr>
                <w:rFonts w:ascii="Times New Roman" w:eastAsia="Times New Roman" w:hAnsi="Times New Roman" w:cs="Times New Roman"/>
                <w:color w:val="31849B"/>
              </w:rPr>
            </w:pPr>
          </w:p>
        </w:tc>
        <w:tc>
          <w:tcPr>
            <w:tcW w:w="1964" w:type="pct"/>
            <w:tcBorders>
              <w:left w:val="nil"/>
              <w:right w:val="nil"/>
            </w:tcBorders>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Total</w:t>
            </w:r>
          </w:p>
        </w:tc>
        <w:tc>
          <w:tcPr>
            <w:tcW w:w="1241"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191</w:t>
            </w:r>
          </w:p>
        </w:tc>
        <w:tc>
          <w:tcPr>
            <w:tcW w:w="1203" w:type="pct"/>
            <w:tcBorders>
              <w:left w:val="nil"/>
              <w:right w:val="nil"/>
            </w:tcBorders>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100%</w:t>
            </w:r>
          </w:p>
        </w:tc>
      </w:tr>
    </w:tbl>
    <w:p w:rsidR="007D7D7C" w:rsidRPr="00585AA2" w:rsidRDefault="00CD7510" w:rsidP="00585AA2">
      <w:pPr>
        <w:spacing w:after="0" w:line="240" w:lineRule="auto"/>
        <w:ind w:left="720"/>
        <w:rPr>
          <w:rFonts w:ascii="Times New Roman" w:eastAsia="Times New Roman" w:hAnsi="Times New Roman" w:cs="Times New Roman"/>
        </w:rPr>
      </w:pPr>
      <w:r w:rsidRPr="00585AA2">
        <w:rPr>
          <w:rFonts w:ascii="Times New Roman" w:eastAsia="Times New Roman" w:hAnsi="Times New Roman" w:cs="Times New Roman"/>
        </w:rPr>
        <w:t>Source: Data processed</w:t>
      </w:r>
    </w:p>
    <w:p w:rsidR="00603B3C" w:rsidRPr="00585AA2" w:rsidRDefault="00603B3C" w:rsidP="00585AA2">
      <w:pPr>
        <w:spacing w:after="0" w:line="240" w:lineRule="auto"/>
        <w:ind w:left="720"/>
        <w:rPr>
          <w:rFonts w:ascii="Times New Roman" w:eastAsia="Times New Roman" w:hAnsi="Times New Roman" w:cs="Times New Roman"/>
        </w:rPr>
      </w:pPr>
    </w:p>
    <w:p w:rsidR="007D7D7C" w:rsidRPr="00585AA2" w:rsidRDefault="00603B3C" w:rsidP="00585AA2">
      <w:pPr>
        <w:spacing w:after="160" w:line="240" w:lineRule="auto"/>
        <w:ind w:firstLine="426"/>
        <w:jc w:val="both"/>
        <w:rPr>
          <w:rFonts w:ascii="Times New Roman" w:eastAsia="Times New Roman" w:hAnsi="Times New Roman" w:cs="Times New Roman"/>
        </w:rPr>
      </w:pPr>
      <w:r w:rsidRPr="00585AA2">
        <w:rPr>
          <w:rFonts w:ascii="Times New Roman" w:eastAsia="Times New Roman" w:hAnsi="Times New Roman" w:cs="Times New Roman"/>
        </w:rPr>
        <w:t xml:space="preserve">B. </w:t>
      </w:r>
      <w:r w:rsidRPr="00585AA2">
        <w:rPr>
          <w:rFonts w:ascii="Times New Roman" w:eastAsia="Times New Roman" w:hAnsi="Times New Roman" w:cs="Times New Roman"/>
          <w:b/>
        </w:rPr>
        <w:t xml:space="preserve">Pattern </w:t>
      </w:r>
      <w:proofErr w:type="gramStart"/>
      <w:r w:rsidRPr="00585AA2">
        <w:rPr>
          <w:rFonts w:ascii="Times New Roman" w:eastAsia="Times New Roman" w:hAnsi="Times New Roman" w:cs="Times New Roman"/>
          <w:b/>
        </w:rPr>
        <w:t>Of</w:t>
      </w:r>
      <w:proofErr w:type="gramEnd"/>
      <w:r w:rsidRPr="00585AA2">
        <w:rPr>
          <w:rFonts w:ascii="Times New Roman" w:eastAsia="Times New Roman" w:hAnsi="Times New Roman" w:cs="Times New Roman"/>
          <w:b/>
        </w:rPr>
        <w:t xml:space="preserve"> Payment</w:t>
      </w:r>
      <w:r w:rsidRPr="00585AA2">
        <w:rPr>
          <w:rFonts w:ascii="Times New Roman" w:eastAsia="Times New Roman" w:hAnsi="Times New Roman" w:cs="Times New Roman"/>
        </w:rPr>
        <w:t xml:space="preserve"> </w:t>
      </w:r>
    </w:p>
    <w:p w:rsidR="007D7D7C" w:rsidRPr="00585AA2" w:rsidRDefault="00603B3C" w:rsidP="00585AA2">
      <w:pPr>
        <w:spacing w:line="240" w:lineRule="auto"/>
        <w:ind w:left="720"/>
        <w:rPr>
          <w:rFonts w:ascii="Times New Roman" w:eastAsia="Times New Roman" w:hAnsi="Times New Roman" w:cs="Times New Roman"/>
          <w:lang w:val="id-ID"/>
        </w:rPr>
      </w:pPr>
      <w:r w:rsidRPr="00585AA2">
        <w:rPr>
          <w:rFonts w:ascii="Times New Roman" w:eastAsia="Times New Roman" w:hAnsi="Times New Roman" w:cs="Times New Roman"/>
        </w:rPr>
        <w:t>I</w:t>
      </w:r>
      <w:r w:rsidR="00CD7510" w:rsidRPr="00585AA2">
        <w:rPr>
          <w:rFonts w:ascii="Times New Roman" w:eastAsia="Times New Roman" w:hAnsi="Times New Roman" w:cs="Times New Roman"/>
        </w:rPr>
        <w:t xml:space="preserve">nstallment payment pattern data, which is divided into 4 (four) installments payment </w:t>
      </w:r>
      <w:proofErr w:type="gramStart"/>
      <w:r w:rsidR="00CD7510" w:rsidRPr="00585AA2">
        <w:rPr>
          <w:rFonts w:ascii="Times New Roman" w:eastAsia="Times New Roman" w:hAnsi="Times New Roman" w:cs="Times New Roman"/>
        </w:rPr>
        <w:t>scheme</w:t>
      </w:r>
      <w:r w:rsidRPr="00585AA2">
        <w:rPr>
          <w:rFonts w:ascii="Times New Roman" w:eastAsia="Times New Roman" w:hAnsi="Times New Roman" w:cs="Times New Roman"/>
        </w:rPr>
        <w:t xml:space="preserve"> :</w:t>
      </w:r>
      <w:proofErr w:type="gramEnd"/>
      <w:r w:rsidRPr="00585AA2">
        <w:rPr>
          <w:rFonts w:ascii="Times New Roman" w:eastAsia="Times New Roman" w:hAnsi="Times New Roman" w:cs="Times New Roman"/>
        </w:rPr>
        <w:t xml:space="preserve"> </w:t>
      </w:r>
      <w:r w:rsidR="000923BA" w:rsidRPr="00585AA2">
        <w:rPr>
          <w:rFonts w:ascii="Times New Roman" w:eastAsia="Times New Roman" w:hAnsi="Times New Roman" w:cs="Times New Roman"/>
          <w:lang w:val="id-ID"/>
        </w:rPr>
        <w:t xml:space="preserve">(1) </w:t>
      </w:r>
      <w:r w:rsidRPr="00585AA2">
        <w:rPr>
          <w:rFonts w:ascii="Times New Roman" w:eastAsia="Times New Roman" w:hAnsi="Times New Roman" w:cs="Times New Roman"/>
        </w:rPr>
        <w:t>Daily / Weekly p</w:t>
      </w:r>
      <w:r w:rsidR="00CD7510" w:rsidRPr="00585AA2">
        <w:rPr>
          <w:rFonts w:ascii="Times New Roman" w:eastAsia="Times New Roman" w:hAnsi="Times New Roman" w:cs="Times New Roman"/>
        </w:rPr>
        <w:t xml:space="preserve">ayment pattern, </w:t>
      </w:r>
      <w:r w:rsidR="000923BA" w:rsidRPr="00585AA2">
        <w:rPr>
          <w:rFonts w:ascii="Times New Roman" w:eastAsia="Times New Roman" w:hAnsi="Times New Roman" w:cs="Times New Roman"/>
          <w:lang w:val="id-ID"/>
        </w:rPr>
        <w:t xml:space="preserve">(2) </w:t>
      </w:r>
      <w:r w:rsidR="00CD7510" w:rsidRPr="00585AA2">
        <w:rPr>
          <w:rFonts w:ascii="Times New Roman" w:eastAsia="Times New Roman" w:hAnsi="Times New Roman" w:cs="Times New Roman"/>
        </w:rPr>
        <w:t xml:space="preserve">Monthly </w:t>
      </w:r>
      <w:r w:rsidR="000923BA" w:rsidRPr="00585AA2">
        <w:rPr>
          <w:rFonts w:ascii="Times New Roman" w:eastAsia="Times New Roman" w:hAnsi="Times New Roman" w:cs="Times New Roman"/>
          <w:lang w:val="id-ID"/>
        </w:rPr>
        <w:t>p</w:t>
      </w:r>
      <w:proofErr w:type="spellStart"/>
      <w:r w:rsidR="00CD7510" w:rsidRPr="00585AA2">
        <w:rPr>
          <w:rFonts w:ascii="Times New Roman" w:eastAsia="Times New Roman" w:hAnsi="Times New Roman" w:cs="Times New Roman"/>
        </w:rPr>
        <w:t>ayment</w:t>
      </w:r>
      <w:proofErr w:type="spellEnd"/>
      <w:r w:rsidR="00CD7510" w:rsidRPr="00585AA2">
        <w:rPr>
          <w:rFonts w:ascii="Times New Roman" w:eastAsia="Times New Roman" w:hAnsi="Times New Roman" w:cs="Times New Roman"/>
        </w:rPr>
        <w:t xml:space="preserve"> pattern, </w:t>
      </w:r>
      <w:r w:rsidR="000923BA" w:rsidRPr="00585AA2">
        <w:rPr>
          <w:rFonts w:ascii="Times New Roman" w:eastAsia="Times New Roman" w:hAnsi="Times New Roman" w:cs="Times New Roman"/>
          <w:lang w:val="id-ID"/>
        </w:rPr>
        <w:t xml:space="preserve">(3) Partial  payment </w:t>
      </w:r>
      <w:r w:rsidR="00CD7510" w:rsidRPr="00585AA2">
        <w:rPr>
          <w:rFonts w:ascii="Times New Roman" w:eastAsia="Times New Roman" w:hAnsi="Times New Roman" w:cs="Times New Roman"/>
        </w:rPr>
        <w:t xml:space="preserve">pattern and </w:t>
      </w:r>
      <w:r w:rsidR="000923BA" w:rsidRPr="00585AA2">
        <w:rPr>
          <w:rFonts w:ascii="Times New Roman" w:eastAsia="Times New Roman" w:hAnsi="Times New Roman" w:cs="Times New Roman"/>
          <w:lang w:val="id-ID"/>
        </w:rPr>
        <w:t xml:space="preserve">(4) </w:t>
      </w:r>
      <w:r w:rsidRPr="00585AA2">
        <w:rPr>
          <w:rFonts w:ascii="Times New Roman" w:eastAsia="Times New Roman" w:hAnsi="Times New Roman" w:cs="Times New Roman"/>
        </w:rPr>
        <w:t xml:space="preserve">Simultaneously </w:t>
      </w:r>
      <w:r w:rsidR="000923BA" w:rsidRPr="00585AA2">
        <w:rPr>
          <w:rFonts w:ascii="Times New Roman" w:eastAsia="Times New Roman" w:hAnsi="Times New Roman" w:cs="Times New Roman"/>
          <w:lang w:val="id-ID"/>
        </w:rPr>
        <w:t xml:space="preserve">payment </w:t>
      </w:r>
      <w:r w:rsidR="00CD7510" w:rsidRPr="00585AA2">
        <w:rPr>
          <w:rFonts w:ascii="Times New Roman" w:eastAsia="Times New Roman" w:hAnsi="Times New Roman" w:cs="Times New Roman"/>
        </w:rPr>
        <w:t xml:space="preserve">pattern. </w:t>
      </w:r>
      <w:r w:rsidR="000923BA" w:rsidRPr="00585AA2">
        <w:rPr>
          <w:rFonts w:ascii="Times New Roman" w:eastAsia="Times New Roman" w:hAnsi="Times New Roman" w:cs="Times New Roman"/>
          <w:lang w:val="id-ID"/>
        </w:rPr>
        <w:t xml:space="preserve"> Based on those schemes, herewith </w:t>
      </w:r>
      <w:r w:rsidR="00CD7510" w:rsidRPr="00585AA2">
        <w:rPr>
          <w:rFonts w:ascii="Times New Roman" w:eastAsia="Times New Roman" w:hAnsi="Times New Roman" w:cs="Times New Roman"/>
        </w:rPr>
        <w:t xml:space="preserve">pattern of SMEs payment </w:t>
      </w:r>
      <w:r w:rsidR="000923BA" w:rsidRPr="00585AA2">
        <w:rPr>
          <w:rFonts w:ascii="Times New Roman" w:eastAsia="Times New Roman" w:hAnsi="Times New Roman" w:cs="Times New Roman"/>
          <w:lang w:val="id-ID"/>
        </w:rPr>
        <w:t>classifi</w:t>
      </w:r>
      <w:r w:rsidR="008502C8" w:rsidRPr="00585AA2">
        <w:rPr>
          <w:rFonts w:ascii="Times New Roman" w:eastAsia="Times New Roman" w:hAnsi="Times New Roman" w:cs="Times New Roman"/>
          <w:lang w:val="id-ID"/>
        </w:rPr>
        <w:t>cation.</w:t>
      </w:r>
    </w:p>
    <w:p w:rsidR="00A7284E" w:rsidRPr="00585AA2" w:rsidRDefault="00A7284E" w:rsidP="00585AA2">
      <w:pPr>
        <w:spacing w:line="240" w:lineRule="auto"/>
        <w:ind w:left="720"/>
        <w:rPr>
          <w:rFonts w:ascii="Times New Roman" w:eastAsia="Times New Roman" w:hAnsi="Times New Roman" w:cs="Times New Roman"/>
          <w:lang w:val="id-ID"/>
        </w:rPr>
      </w:pPr>
    </w:p>
    <w:p w:rsidR="00A7284E" w:rsidRPr="00585AA2" w:rsidRDefault="00A7284E" w:rsidP="00585AA2">
      <w:pPr>
        <w:spacing w:line="240" w:lineRule="auto"/>
        <w:ind w:left="720"/>
        <w:rPr>
          <w:rFonts w:ascii="Times New Roman" w:eastAsia="Times New Roman" w:hAnsi="Times New Roman" w:cs="Times New Roman"/>
          <w:lang w:val="id-ID"/>
        </w:rPr>
      </w:pPr>
    </w:p>
    <w:p w:rsidR="00603B3C" w:rsidRPr="00585AA2" w:rsidRDefault="00603B3C" w:rsidP="00585AA2">
      <w:pPr>
        <w:spacing w:line="240" w:lineRule="auto"/>
        <w:ind w:left="720"/>
        <w:rPr>
          <w:rFonts w:ascii="Times New Roman" w:eastAsia="Times New Roman" w:hAnsi="Times New Roman" w:cs="Times New Roman"/>
        </w:rPr>
      </w:pPr>
      <w:r w:rsidRPr="00585AA2">
        <w:rPr>
          <w:rFonts w:ascii="Times New Roman" w:eastAsia="Times New Roman" w:hAnsi="Times New Roman" w:cs="Times New Roman"/>
          <w:b/>
        </w:rPr>
        <w:lastRenderedPageBreak/>
        <w:t>Table 4.</w:t>
      </w:r>
      <w:r w:rsidR="00762255" w:rsidRPr="00585AA2">
        <w:rPr>
          <w:rFonts w:ascii="Times New Roman" w:eastAsia="Times New Roman" w:hAnsi="Times New Roman" w:cs="Times New Roman"/>
          <w:b/>
        </w:rPr>
        <w:t>2</w:t>
      </w:r>
      <w:r w:rsidRPr="00585AA2">
        <w:rPr>
          <w:rFonts w:ascii="Times New Roman" w:eastAsia="Times New Roman" w:hAnsi="Times New Roman" w:cs="Times New Roman"/>
          <w:b/>
        </w:rPr>
        <w:t xml:space="preserve"> </w:t>
      </w:r>
      <w:r w:rsidR="00762255" w:rsidRPr="00585AA2">
        <w:rPr>
          <w:rFonts w:ascii="Times New Roman" w:eastAsia="Times New Roman" w:hAnsi="Times New Roman" w:cs="Times New Roman"/>
          <w:b/>
        </w:rPr>
        <w:t>Cash Flow Pattern of Business Operation</w:t>
      </w:r>
    </w:p>
    <w:tbl>
      <w:tblPr>
        <w:tblStyle w:val="3"/>
        <w:tblW w:w="5000" w:type="pct"/>
        <w:tblBorders>
          <w:top w:val="single" w:sz="8" w:space="0" w:color="78C0D4"/>
          <w:left w:val="single" w:sz="8" w:space="0" w:color="78C0D4"/>
          <w:bottom w:val="single" w:sz="8" w:space="0" w:color="78C0D4"/>
          <w:right w:val="single" w:sz="8" w:space="0" w:color="78C0D4"/>
          <w:insideH w:val="single" w:sz="8" w:space="0" w:color="78C0D4"/>
          <w:insideV w:val="nil"/>
        </w:tblBorders>
        <w:tblLook w:val="0000" w:firstRow="0" w:lastRow="0" w:firstColumn="0" w:lastColumn="0" w:noHBand="0" w:noVBand="0"/>
      </w:tblPr>
      <w:tblGrid>
        <w:gridCol w:w="1117"/>
        <w:gridCol w:w="4127"/>
        <w:gridCol w:w="2576"/>
        <w:gridCol w:w="1754"/>
      </w:tblGrid>
      <w:tr w:rsidR="007D7D7C" w:rsidRPr="00585AA2" w:rsidTr="000923BA">
        <w:tc>
          <w:tcPr>
            <w:tcW w:w="583" w:type="pct"/>
            <w:tcBorders>
              <w:top w:val="single" w:sz="8" w:space="0" w:color="78C0D4"/>
              <w:left w:val="single" w:sz="8" w:space="0" w:color="78C0D4"/>
              <w:bottom w:val="single" w:sz="8" w:space="0" w:color="78C0D4"/>
            </w:tcBorders>
            <w:shd w:val="clear" w:color="auto" w:fill="4BACC6"/>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No.</w:t>
            </w:r>
          </w:p>
        </w:tc>
        <w:tc>
          <w:tcPr>
            <w:tcW w:w="2155" w:type="pct"/>
            <w:tcBorders>
              <w:top w:val="single" w:sz="8" w:space="0" w:color="78C0D4"/>
              <w:bottom w:val="single" w:sz="8" w:space="0" w:color="78C0D4"/>
            </w:tcBorders>
            <w:shd w:val="clear" w:color="auto" w:fill="4BACC6"/>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Cash Flow pattern of Business Operation</w:t>
            </w:r>
          </w:p>
        </w:tc>
        <w:tc>
          <w:tcPr>
            <w:tcW w:w="1345" w:type="pct"/>
            <w:tcBorders>
              <w:top w:val="single" w:sz="8" w:space="0" w:color="78C0D4"/>
              <w:bottom w:val="single" w:sz="8" w:space="0" w:color="78C0D4"/>
            </w:tcBorders>
            <w:shd w:val="clear" w:color="auto" w:fill="4BACC6"/>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Frequency (Respondents)</w:t>
            </w:r>
          </w:p>
        </w:tc>
        <w:tc>
          <w:tcPr>
            <w:tcW w:w="916" w:type="pct"/>
            <w:tcBorders>
              <w:top w:val="single" w:sz="8" w:space="0" w:color="78C0D4"/>
              <w:bottom w:val="single" w:sz="8" w:space="0" w:color="78C0D4"/>
              <w:right w:val="single" w:sz="8" w:space="0" w:color="78C0D4"/>
            </w:tcBorders>
            <w:shd w:val="clear" w:color="auto" w:fill="4BACC6"/>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Percentage</w:t>
            </w:r>
          </w:p>
        </w:tc>
      </w:tr>
      <w:tr w:rsidR="007D7D7C" w:rsidRPr="00585AA2" w:rsidTr="000923BA">
        <w:tc>
          <w:tcPr>
            <w:tcW w:w="583" w:type="pct"/>
            <w:shd w:val="clear" w:color="auto" w:fill="D2EAF1"/>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1</w:t>
            </w:r>
          </w:p>
        </w:tc>
        <w:tc>
          <w:tcPr>
            <w:tcW w:w="2155" w:type="pct"/>
            <w:shd w:val="clear" w:color="auto" w:fill="D2EAF1"/>
          </w:tcPr>
          <w:p w:rsidR="007D7D7C" w:rsidRPr="00585AA2" w:rsidRDefault="00603B3C"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Daily</w:t>
            </w:r>
          </w:p>
        </w:tc>
        <w:tc>
          <w:tcPr>
            <w:tcW w:w="1345"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41</w:t>
            </w:r>
          </w:p>
        </w:tc>
        <w:tc>
          <w:tcPr>
            <w:tcW w:w="916"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21%</w:t>
            </w:r>
          </w:p>
        </w:tc>
      </w:tr>
      <w:tr w:rsidR="007D7D7C" w:rsidRPr="00585AA2" w:rsidTr="000923BA">
        <w:tc>
          <w:tcPr>
            <w:tcW w:w="583" w:type="pct"/>
            <w:tcBorders>
              <w:right w:val="nil"/>
            </w:tcBorders>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2</w:t>
            </w:r>
          </w:p>
        </w:tc>
        <w:tc>
          <w:tcPr>
            <w:tcW w:w="2155" w:type="pct"/>
            <w:tcBorders>
              <w:left w:val="nil"/>
              <w:right w:val="nil"/>
            </w:tcBorders>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Monthly</w:t>
            </w:r>
          </w:p>
        </w:tc>
        <w:tc>
          <w:tcPr>
            <w:tcW w:w="1345" w:type="pct"/>
            <w:tcBorders>
              <w:left w:val="nil"/>
              <w:right w:val="nil"/>
            </w:tcBorders>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135</w:t>
            </w:r>
          </w:p>
        </w:tc>
        <w:tc>
          <w:tcPr>
            <w:tcW w:w="916" w:type="pct"/>
            <w:tcBorders>
              <w:left w:val="nil"/>
            </w:tcBorders>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71%</w:t>
            </w:r>
          </w:p>
        </w:tc>
      </w:tr>
      <w:tr w:rsidR="007D7D7C" w:rsidRPr="00585AA2" w:rsidTr="000923BA">
        <w:tc>
          <w:tcPr>
            <w:tcW w:w="583" w:type="pct"/>
            <w:shd w:val="clear" w:color="auto" w:fill="D2EAF1"/>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3</w:t>
            </w:r>
          </w:p>
        </w:tc>
        <w:tc>
          <w:tcPr>
            <w:tcW w:w="2155" w:type="pct"/>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Gradual</w:t>
            </w:r>
            <w:r w:rsidR="00603B3C" w:rsidRPr="00585AA2">
              <w:rPr>
                <w:rFonts w:ascii="Times New Roman" w:eastAsia="Times New Roman" w:hAnsi="Times New Roman" w:cs="Times New Roman"/>
              </w:rPr>
              <w:t>ly</w:t>
            </w:r>
            <w:r w:rsidRPr="00585AA2">
              <w:rPr>
                <w:rFonts w:ascii="Times New Roman" w:eastAsia="Times New Roman" w:hAnsi="Times New Roman" w:cs="Times New Roman"/>
              </w:rPr>
              <w:t xml:space="preserve"> / Term</w:t>
            </w:r>
          </w:p>
        </w:tc>
        <w:tc>
          <w:tcPr>
            <w:tcW w:w="1345"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13</w:t>
            </w:r>
          </w:p>
        </w:tc>
        <w:tc>
          <w:tcPr>
            <w:tcW w:w="916"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7%</w:t>
            </w:r>
          </w:p>
        </w:tc>
      </w:tr>
      <w:tr w:rsidR="007D7D7C" w:rsidRPr="00585AA2" w:rsidTr="000923BA">
        <w:tc>
          <w:tcPr>
            <w:tcW w:w="583" w:type="pct"/>
            <w:tcBorders>
              <w:right w:val="nil"/>
            </w:tcBorders>
          </w:tcPr>
          <w:p w:rsidR="007D7D7C" w:rsidRPr="00585AA2" w:rsidRDefault="00CD7510" w:rsidP="00585AA2">
            <w:pPr>
              <w:spacing w:line="240" w:lineRule="auto"/>
              <w:contextualSpacing/>
              <w:jc w:val="center"/>
              <w:rPr>
                <w:rFonts w:ascii="Times New Roman" w:eastAsia="Times New Roman" w:hAnsi="Times New Roman" w:cs="Times New Roman"/>
              </w:rPr>
            </w:pPr>
            <w:r w:rsidRPr="00585AA2">
              <w:rPr>
                <w:rFonts w:ascii="Times New Roman" w:eastAsia="Times New Roman" w:hAnsi="Times New Roman" w:cs="Times New Roman"/>
                <w:b/>
              </w:rPr>
              <w:t>4</w:t>
            </w:r>
          </w:p>
        </w:tc>
        <w:tc>
          <w:tcPr>
            <w:tcW w:w="2155" w:type="pct"/>
            <w:tcBorders>
              <w:left w:val="nil"/>
              <w:right w:val="nil"/>
            </w:tcBorders>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Simultaneously</w:t>
            </w:r>
          </w:p>
        </w:tc>
        <w:tc>
          <w:tcPr>
            <w:tcW w:w="1345" w:type="pct"/>
            <w:tcBorders>
              <w:left w:val="nil"/>
              <w:right w:val="nil"/>
            </w:tcBorders>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2</w:t>
            </w:r>
          </w:p>
        </w:tc>
        <w:tc>
          <w:tcPr>
            <w:tcW w:w="916" w:type="pct"/>
            <w:tcBorders>
              <w:left w:val="nil"/>
            </w:tcBorders>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w:t>
            </w:r>
          </w:p>
        </w:tc>
      </w:tr>
      <w:tr w:rsidR="007D7D7C" w:rsidRPr="00585AA2" w:rsidTr="000923BA">
        <w:tc>
          <w:tcPr>
            <w:tcW w:w="583" w:type="pct"/>
            <w:shd w:val="clear" w:color="auto" w:fill="D2EAF1"/>
          </w:tcPr>
          <w:p w:rsidR="007D7D7C" w:rsidRPr="00585AA2" w:rsidRDefault="007D7D7C" w:rsidP="00585AA2">
            <w:pPr>
              <w:spacing w:line="240" w:lineRule="auto"/>
              <w:contextualSpacing/>
              <w:jc w:val="center"/>
              <w:rPr>
                <w:rFonts w:ascii="Times New Roman" w:eastAsia="Times New Roman" w:hAnsi="Times New Roman" w:cs="Times New Roman"/>
              </w:rPr>
            </w:pPr>
          </w:p>
        </w:tc>
        <w:tc>
          <w:tcPr>
            <w:tcW w:w="2155" w:type="pct"/>
            <w:shd w:val="clear" w:color="auto" w:fill="D2EAF1"/>
          </w:tcPr>
          <w:p w:rsidR="007D7D7C" w:rsidRPr="00585AA2" w:rsidRDefault="00CD7510" w:rsidP="00585AA2">
            <w:pPr>
              <w:spacing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Total</w:t>
            </w:r>
          </w:p>
        </w:tc>
        <w:tc>
          <w:tcPr>
            <w:tcW w:w="1345"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191</w:t>
            </w:r>
          </w:p>
        </w:tc>
        <w:tc>
          <w:tcPr>
            <w:tcW w:w="916" w:type="pct"/>
            <w:shd w:val="clear" w:color="auto" w:fill="D2EAF1"/>
          </w:tcPr>
          <w:p w:rsidR="007D7D7C" w:rsidRPr="00585AA2" w:rsidRDefault="00CD7510" w:rsidP="00585AA2">
            <w:pPr>
              <w:spacing w:line="240" w:lineRule="auto"/>
              <w:contextualSpacing/>
              <w:jc w:val="right"/>
              <w:rPr>
                <w:rFonts w:ascii="Times New Roman" w:eastAsia="Times New Roman" w:hAnsi="Times New Roman" w:cs="Times New Roman"/>
              </w:rPr>
            </w:pPr>
            <w:r w:rsidRPr="00585AA2">
              <w:rPr>
                <w:rFonts w:ascii="Times New Roman" w:eastAsia="Times New Roman" w:hAnsi="Times New Roman" w:cs="Times New Roman"/>
              </w:rPr>
              <w:t>100%</w:t>
            </w:r>
          </w:p>
        </w:tc>
      </w:tr>
    </w:tbl>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Source: Data processed</w:t>
      </w:r>
    </w:p>
    <w:p w:rsidR="00762255" w:rsidRPr="00585AA2" w:rsidRDefault="00762255" w:rsidP="00585AA2">
      <w:pPr>
        <w:spacing w:after="0" w:line="240" w:lineRule="auto"/>
        <w:ind w:left="720"/>
        <w:jc w:val="both"/>
        <w:rPr>
          <w:rFonts w:ascii="Times New Roman" w:eastAsia="Times New Roman" w:hAnsi="Times New Roman" w:cs="Times New Roman"/>
        </w:rPr>
      </w:pPr>
    </w:p>
    <w:p w:rsidR="007D7D7C" w:rsidRPr="00585AA2" w:rsidRDefault="00762255" w:rsidP="00585AA2">
      <w:pPr>
        <w:spacing w:after="0" w:line="240" w:lineRule="auto"/>
        <w:ind w:left="720"/>
        <w:jc w:val="both"/>
        <w:rPr>
          <w:rFonts w:ascii="Times New Roman" w:eastAsia="Times New Roman" w:hAnsi="Times New Roman" w:cs="Times New Roman"/>
        </w:rPr>
      </w:pPr>
      <w:proofErr w:type="gramStart"/>
      <w:r w:rsidRPr="00585AA2">
        <w:rPr>
          <w:rFonts w:ascii="Times New Roman" w:eastAsia="Times New Roman" w:hAnsi="Times New Roman" w:cs="Times New Roman"/>
        </w:rPr>
        <w:t>Table 4.2.</w:t>
      </w:r>
      <w:proofErr w:type="gramEnd"/>
      <w:r w:rsidRPr="00585AA2">
        <w:rPr>
          <w:rFonts w:ascii="Times New Roman" w:eastAsia="Times New Roman" w:hAnsi="Times New Roman" w:cs="Times New Roman"/>
        </w:rPr>
        <w:t xml:space="preserve"> </w:t>
      </w:r>
      <w:r w:rsidR="00CD7510" w:rsidRPr="00585AA2">
        <w:rPr>
          <w:rFonts w:ascii="Times New Roman" w:eastAsia="Times New Roman" w:hAnsi="Times New Roman" w:cs="Times New Roman"/>
        </w:rPr>
        <w:t xml:space="preserve"> </w:t>
      </w:r>
      <w:r w:rsidR="00603B3C" w:rsidRPr="00585AA2">
        <w:rPr>
          <w:rFonts w:ascii="Times New Roman" w:eastAsia="Times New Roman" w:hAnsi="Times New Roman" w:cs="Times New Roman"/>
        </w:rPr>
        <w:t>Shows</w:t>
      </w:r>
      <w:r w:rsidR="00CD7510" w:rsidRPr="00585AA2">
        <w:rPr>
          <w:rFonts w:ascii="Times New Roman" w:eastAsia="Times New Roman" w:hAnsi="Times New Roman" w:cs="Times New Roman"/>
        </w:rPr>
        <w:t xml:space="preserve"> that the pattern installment payment </w:t>
      </w:r>
      <w:r w:rsidR="00603B3C" w:rsidRPr="00585AA2">
        <w:rPr>
          <w:rFonts w:ascii="Times New Roman" w:eastAsia="Times New Roman" w:hAnsi="Times New Roman" w:cs="Times New Roman"/>
        </w:rPr>
        <w:t>doing</w:t>
      </w:r>
      <w:r w:rsidR="00CD7510" w:rsidRPr="00585AA2">
        <w:rPr>
          <w:rFonts w:ascii="Times New Roman" w:eastAsia="Times New Roman" w:hAnsi="Times New Roman" w:cs="Times New Roman"/>
        </w:rPr>
        <w:t xml:space="preserve"> by the micro when getting credit from banks or financial institutions, 71% use patterns monthly payments, while if the terms of the characteristics of the customer's business portion has a pattern of daily cash flow, so there is the potential for the occurrence of a mismatch between the pattern of the installment and the pattern of cash received from the business.</w:t>
      </w:r>
    </w:p>
    <w:p w:rsidR="007D7D7C" w:rsidRPr="00585AA2" w:rsidRDefault="007D7D7C" w:rsidP="00585AA2">
      <w:pPr>
        <w:spacing w:after="0" w:line="240" w:lineRule="auto"/>
        <w:rPr>
          <w:rFonts w:ascii="Times New Roman" w:eastAsia="Times New Roman" w:hAnsi="Times New Roman" w:cs="Times New Roman"/>
        </w:rPr>
      </w:pPr>
    </w:p>
    <w:p w:rsidR="007D7D7C" w:rsidRPr="00585AA2" w:rsidRDefault="00CD7510" w:rsidP="00585AA2">
      <w:pPr>
        <w:spacing w:after="0" w:line="240" w:lineRule="auto"/>
        <w:ind w:left="360"/>
        <w:rPr>
          <w:rFonts w:ascii="Times New Roman" w:eastAsia="Times New Roman" w:hAnsi="Times New Roman" w:cs="Times New Roman"/>
          <w:lang w:val="id-ID"/>
        </w:rPr>
      </w:pPr>
      <w:r w:rsidRPr="00585AA2">
        <w:rPr>
          <w:rFonts w:ascii="Times New Roman" w:eastAsia="Times New Roman" w:hAnsi="Times New Roman" w:cs="Times New Roman"/>
          <w:smallCaps/>
        </w:rPr>
        <w:t xml:space="preserve">C. </w:t>
      </w:r>
      <w:r w:rsidR="00E31123" w:rsidRPr="00585AA2">
        <w:rPr>
          <w:rFonts w:ascii="Times New Roman" w:eastAsia="Times New Roman" w:hAnsi="Times New Roman" w:cs="Times New Roman"/>
          <w:smallCaps/>
          <w:lang w:val="id-ID"/>
        </w:rPr>
        <w:t xml:space="preserve"> </w:t>
      </w:r>
      <w:r w:rsidR="00B7712E" w:rsidRPr="00585AA2">
        <w:rPr>
          <w:rFonts w:ascii="Times New Roman" w:eastAsia="Times New Roman" w:hAnsi="Times New Roman" w:cs="Times New Roman"/>
          <w:b/>
        </w:rPr>
        <w:t xml:space="preserve">Characteristics </w:t>
      </w:r>
      <w:proofErr w:type="gramStart"/>
      <w:r w:rsidR="00B7712E" w:rsidRPr="00585AA2">
        <w:rPr>
          <w:rFonts w:ascii="Times New Roman" w:eastAsia="Times New Roman" w:hAnsi="Times New Roman" w:cs="Times New Roman"/>
          <w:b/>
        </w:rPr>
        <w:t>Of</w:t>
      </w:r>
      <w:proofErr w:type="gramEnd"/>
      <w:r w:rsidR="00B7712E" w:rsidRPr="00585AA2">
        <w:rPr>
          <w:rFonts w:ascii="Times New Roman" w:eastAsia="Times New Roman" w:hAnsi="Times New Roman" w:cs="Times New Roman"/>
          <w:b/>
        </w:rPr>
        <w:t xml:space="preserve"> </w:t>
      </w:r>
      <w:r w:rsidR="00E31123" w:rsidRPr="00585AA2">
        <w:rPr>
          <w:rFonts w:ascii="Times New Roman" w:eastAsia="Times New Roman" w:hAnsi="Times New Roman" w:cs="Times New Roman"/>
          <w:b/>
        </w:rPr>
        <w:t>Customer</w:t>
      </w:r>
      <w:r w:rsidR="00E31123" w:rsidRPr="00585AA2">
        <w:rPr>
          <w:rFonts w:ascii="Times New Roman" w:eastAsia="Times New Roman" w:hAnsi="Times New Roman" w:cs="Times New Roman"/>
          <w:b/>
          <w:lang w:val="id-ID"/>
        </w:rPr>
        <w:t>s</w:t>
      </w:r>
    </w:p>
    <w:p w:rsidR="007D7D7C" w:rsidRPr="00585AA2" w:rsidRDefault="007D7D7C" w:rsidP="00585AA2">
      <w:pPr>
        <w:spacing w:after="0" w:line="240" w:lineRule="auto"/>
        <w:ind w:left="720"/>
        <w:rPr>
          <w:rFonts w:ascii="Times New Roman" w:eastAsia="Times New Roman" w:hAnsi="Times New Roman" w:cs="Times New Roman"/>
        </w:rPr>
      </w:pPr>
    </w:p>
    <w:p w:rsidR="007D7D7C" w:rsidRPr="00585AA2" w:rsidRDefault="00CD7510" w:rsidP="00585AA2">
      <w:pPr>
        <w:numPr>
          <w:ilvl w:val="0"/>
          <w:numId w:val="10"/>
        </w:numPr>
        <w:spacing w:after="0" w:line="240" w:lineRule="auto"/>
        <w:ind w:left="1080"/>
        <w:contextualSpacing/>
        <w:rPr>
          <w:rFonts w:ascii="Times New Roman" w:eastAsia="Times New Roman" w:hAnsi="Times New Roman" w:cs="Times New Roman"/>
        </w:rPr>
      </w:pPr>
      <w:r w:rsidRPr="00585AA2">
        <w:rPr>
          <w:rFonts w:ascii="Times New Roman" w:eastAsia="Times New Roman" w:hAnsi="Times New Roman" w:cs="Times New Roman"/>
        </w:rPr>
        <w:t>Customer Cash Flow Pattern</w:t>
      </w:r>
      <w:r w:rsidR="00E31123" w:rsidRPr="00585AA2">
        <w:rPr>
          <w:rFonts w:ascii="Times New Roman" w:eastAsia="Times New Roman" w:hAnsi="Times New Roman" w:cs="Times New Roman"/>
          <w:lang w:val="id-ID"/>
        </w:rPr>
        <w:t xml:space="preserve"> Based on Sector</w:t>
      </w:r>
    </w:p>
    <w:p w:rsidR="000923BA" w:rsidRPr="00585AA2" w:rsidRDefault="000923BA" w:rsidP="00585AA2">
      <w:pPr>
        <w:spacing w:after="0" w:line="240" w:lineRule="auto"/>
        <w:ind w:left="1080"/>
        <w:contextualSpacing/>
        <w:rPr>
          <w:rFonts w:ascii="Times New Roman" w:eastAsia="Times New Roman" w:hAnsi="Times New Roman" w:cs="Times New Roman"/>
        </w:rPr>
      </w:pPr>
    </w:p>
    <w:p w:rsidR="007D7D7C" w:rsidRPr="00585AA2" w:rsidRDefault="00CD7510" w:rsidP="00585AA2">
      <w:pPr>
        <w:spacing w:after="0" w:line="240" w:lineRule="auto"/>
        <w:ind w:left="1080"/>
        <w:jc w:val="both"/>
        <w:rPr>
          <w:rFonts w:ascii="Times New Roman" w:eastAsia="Times New Roman" w:hAnsi="Times New Roman" w:cs="Times New Roman"/>
        </w:rPr>
      </w:pPr>
      <w:r w:rsidRPr="00585AA2">
        <w:rPr>
          <w:rFonts w:ascii="Times New Roman" w:eastAsia="Times New Roman" w:hAnsi="Times New Roman" w:cs="Times New Roman"/>
        </w:rPr>
        <w:t xml:space="preserve">To </w:t>
      </w:r>
      <w:proofErr w:type="spellStart"/>
      <w:r w:rsidRPr="00585AA2">
        <w:rPr>
          <w:rFonts w:ascii="Times New Roman" w:eastAsia="Times New Roman" w:hAnsi="Times New Roman" w:cs="Times New Roman"/>
        </w:rPr>
        <w:t>memperleh</w:t>
      </w:r>
      <w:proofErr w:type="spellEnd"/>
      <w:r w:rsidRPr="00585AA2">
        <w:rPr>
          <w:rFonts w:ascii="Times New Roman" w:eastAsia="Times New Roman" w:hAnsi="Times New Roman" w:cs="Times New Roman"/>
        </w:rPr>
        <w:t xml:space="preserve"> more detailed description about the suitability of SME business sector with SME cash flow pattern, then the cross-tabulations as follows:</w:t>
      </w:r>
    </w:p>
    <w:p w:rsidR="00975DD3" w:rsidRPr="00585AA2" w:rsidRDefault="00975DD3" w:rsidP="00585AA2">
      <w:pPr>
        <w:spacing w:after="0" w:line="240" w:lineRule="auto"/>
        <w:ind w:left="1440"/>
        <w:rPr>
          <w:rFonts w:ascii="Times New Roman" w:eastAsia="Times New Roman" w:hAnsi="Times New Roman" w:cs="Times New Roman"/>
          <w:lang w:val="id-ID"/>
        </w:rPr>
      </w:pPr>
    </w:p>
    <w:p w:rsidR="00975DD3" w:rsidRPr="00585AA2" w:rsidRDefault="00975DD3" w:rsidP="00585AA2">
      <w:pPr>
        <w:spacing w:after="0" w:line="240" w:lineRule="auto"/>
        <w:ind w:left="1440"/>
        <w:rPr>
          <w:rFonts w:ascii="Times New Roman" w:eastAsia="Times New Roman" w:hAnsi="Times New Roman" w:cs="Times New Roman"/>
          <w:lang w:val="id-ID"/>
        </w:rPr>
      </w:pPr>
      <w:proofErr w:type="spellStart"/>
      <w:proofErr w:type="gramStart"/>
      <w:r w:rsidRPr="00585AA2">
        <w:rPr>
          <w:rFonts w:ascii="Times New Roman" w:eastAsia="Times New Roman" w:hAnsi="Times New Roman" w:cs="Times New Roman"/>
        </w:rPr>
        <w:t>Tabel</w:t>
      </w:r>
      <w:proofErr w:type="spellEnd"/>
      <w:r w:rsidRPr="00585AA2">
        <w:rPr>
          <w:rFonts w:ascii="Times New Roman" w:eastAsia="Times New Roman" w:hAnsi="Times New Roman" w:cs="Times New Roman"/>
        </w:rPr>
        <w:t xml:space="preserve"> 4.3.</w:t>
      </w:r>
      <w:proofErr w:type="gramEnd"/>
      <w:r w:rsidRPr="00585AA2">
        <w:rPr>
          <w:rFonts w:ascii="Times New Roman" w:eastAsia="Times New Roman" w:hAnsi="Times New Roman" w:cs="Times New Roman"/>
        </w:rPr>
        <w:t xml:space="preserve"> Conformity Sector with Pattern Cash Flow Business</w:t>
      </w:r>
    </w:p>
    <w:p w:rsidR="00466E67" w:rsidRPr="00585AA2" w:rsidRDefault="00466E67" w:rsidP="00585AA2">
      <w:pPr>
        <w:spacing w:after="0" w:line="240" w:lineRule="auto"/>
        <w:ind w:left="1440"/>
        <w:rPr>
          <w:rFonts w:ascii="Times New Roman" w:eastAsia="Times New Roman" w:hAnsi="Times New Roman" w:cs="Times New Roman"/>
          <w:lang w:val="id-ID"/>
        </w:rPr>
      </w:pPr>
    </w:p>
    <w:tbl>
      <w:tblPr>
        <w:tblW w:w="5000" w:type="pct"/>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5111"/>
        <w:gridCol w:w="946"/>
        <w:gridCol w:w="1158"/>
        <w:gridCol w:w="1245"/>
        <w:gridCol w:w="1114"/>
      </w:tblGrid>
      <w:tr w:rsidR="00466E67" w:rsidRPr="00585AA2" w:rsidTr="003D0BC1">
        <w:trPr>
          <w:trHeight w:val="300"/>
        </w:trPr>
        <w:tc>
          <w:tcPr>
            <w:tcW w:w="2669" w:type="pct"/>
            <w:vMerge w:val="restart"/>
            <w:tcBorders>
              <w:top w:val="single" w:sz="8" w:space="0" w:color="78C0D4"/>
              <w:left w:val="single" w:sz="8" w:space="0" w:color="78C0D4"/>
              <w:bottom w:val="single" w:sz="8" w:space="0" w:color="78C0D4"/>
            </w:tcBorders>
            <w:shd w:val="clear" w:color="auto" w:fill="4BACC6"/>
            <w:noWrap/>
            <w:hideMark/>
          </w:tcPr>
          <w:p w:rsidR="00466E67" w:rsidRPr="00585AA2" w:rsidRDefault="00E31123" w:rsidP="00585AA2">
            <w:pPr>
              <w:spacing w:after="0" w:line="240" w:lineRule="auto"/>
              <w:jc w:val="center"/>
              <w:rPr>
                <w:rFonts w:ascii="Times New Roman" w:eastAsia="Times New Roman" w:hAnsi="Times New Roman" w:cs="Times New Roman"/>
                <w:b/>
                <w:bCs/>
                <w:lang w:val="id-ID" w:eastAsia="id-ID"/>
              </w:rPr>
            </w:pPr>
            <w:r w:rsidRPr="00585AA2">
              <w:rPr>
                <w:rFonts w:ascii="Times New Roman" w:eastAsia="Times New Roman" w:hAnsi="Times New Roman" w:cs="Times New Roman"/>
                <w:b/>
                <w:bCs/>
                <w:lang w:val="id-ID" w:eastAsia="id-ID"/>
              </w:rPr>
              <w:t>Sectors</w:t>
            </w:r>
          </w:p>
        </w:tc>
        <w:tc>
          <w:tcPr>
            <w:tcW w:w="1749" w:type="pct"/>
            <w:gridSpan w:val="3"/>
            <w:tcBorders>
              <w:top w:val="single" w:sz="8" w:space="0" w:color="78C0D4"/>
              <w:bottom w:val="single" w:sz="8" w:space="0" w:color="78C0D4"/>
            </w:tcBorders>
            <w:shd w:val="clear" w:color="auto" w:fill="4BACC6"/>
            <w:noWrap/>
            <w:hideMark/>
          </w:tcPr>
          <w:p w:rsidR="00466E67" w:rsidRPr="00585AA2" w:rsidRDefault="00E31123" w:rsidP="00585AA2">
            <w:pPr>
              <w:spacing w:after="0" w:line="240" w:lineRule="auto"/>
              <w:jc w:val="center"/>
              <w:rPr>
                <w:rFonts w:ascii="Times New Roman" w:eastAsia="Times New Roman" w:hAnsi="Times New Roman" w:cs="Times New Roman"/>
                <w:b/>
                <w:bCs/>
                <w:lang w:val="id-ID" w:eastAsia="id-ID"/>
              </w:rPr>
            </w:pPr>
            <w:r w:rsidRPr="00585AA2">
              <w:rPr>
                <w:rFonts w:ascii="Times New Roman" w:eastAsia="Times New Roman" w:hAnsi="Times New Roman" w:cs="Times New Roman"/>
                <w:b/>
                <w:bCs/>
                <w:lang w:val="id-ID" w:eastAsia="id-ID"/>
              </w:rPr>
              <w:t>Cycle</w:t>
            </w:r>
          </w:p>
        </w:tc>
        <w:tc>
          <w:tcPr>
            <w:tcW w:w="582" w:type="pct"/>
            <w:tcBorders>
              <w:top w:val="single" w:sz="8" w:space="0" w:color="78C0D4"/>
              <w:bottom w:val="single" w:sz="8" w:space="0" w:color="78C0D4"/>
              <w:right w:val="single" w:sz="8" w:space="0" w:color="78C0D4"/>
            </w:tcBorders>
            <w:shd w:val="clear" w:color="auto" w:fill="4BACC6"/>
            <w:noWrap/>
            <w:hideMark/>
          </w:tcPr>
          <w:p w:rsidR="00466E67" w:rsidRPr="00585AA2" w:rsidRDefault="00466E67" w:rsidP="00585AA2">
            <w:pPr>
              <w:spacing w:after="0" w:line="240" w:lineRule="auto"/>
              <w:rPr>
                <w:rFonts w:ascii="Times New Roman" w:eastAsia="Times New Roman" w:hAnsi="Times New Roman" w:cs="Times New Roman"/>
                <w:b/>
                <w:bCs/>
                <w:lang w:val="id-ID" w:eastAsia="id-ID"/>
              </w:rPr>
            </w:pPr>
            <w:r w:rsidRPr="00585AA2">
              <w:rPr>
                <w:rFonts w:ascii="Times New Roman" w:eastAsia="Times New Roman" w:hAnsi="Times New Roman" w:cs="Times New Roman"/>
                <w:b/>
                <w:bCs/>
                <w:lang w:val="id-ID" w:eastAsia="id-ID"/>
              </w:rPr>
              <w:t> </w:t>
            </w:r>
          </w:p>
        </w:tc>
      </w:tr>
      <w:tr w:rsidR="00466E67" w:rsidRPr="00585AA2" w:rsidTr="00466E67">
        <w:trPr>
          <w:trHeight w:val="300"/>
        </w:trPr>
        <w:tc>
          <w:tcPr>
            <w:tcW w:w="2669" w:type="pct"/>
            <w:vMerge/>
            <w:shd w:val="clear" w:color="auto" w:fill="D2EAF1"/>
            <w:noWrap/>
            <w:hideMark/>
          </w:tcPr>
          <w:p w:rsidR="00466E67" w:rsidRPr="00585AA2" w:rsidRDefault="00466E67" w:rsidP="00585AA2">
            <w:pPr>
              <w:spacing w:after="0" w:line="240" w:lineRule="auto"/>
              <w:rPr>
                <w:rFonts w:ascii="Times New Roman" w:eastAsia="Times New Roman" w:hAnsi="Times New Roman" w:cs="Times New Roman"/>
                <w:b/>
                <w:bCs/>
                <w:lang w:val="id-ID" w:eastAsia="id-ID"/>
              </w:rPr>
            </w:pPr>
          </w:p>
        </w:tc>
        <w:tc>
          <w:tcPr>
            <w:tcW w:w="494" w:type="pct"/>
            <w:shd w:val="clear" w:color="auto" w:fill="D2EAF1"/>
            <w:noWrap/>
            <w:hideMark/>
          </w:tcPr>
          <w:p w:rsidR="00466E67" w:rsidRPr="00585AA2" w:rsidRDefault="00E31123" w:rsidP="00585AA2">
            <w:pPr>
              <w:spacing w:after="0" w:line="240" w:lineRule="auto"/>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Daily</w:t>
            </w:r>
          </w:p>
        </w:tc>
        <w:tc>
          <w:tcPr>
            <w:tcW w:w="605" w:type="pct"/>
            <w:shd w:val="clear" w:color="auto" w:fill="D2EAF1"/>
            <w:noWrap/>
            <w:hideMark/>
          </w:tcPr>
          <w:p w:rsidR="00466E67" w:rsidRPr="00585AA2" w:rsidRDefault="00E31123" w:rsidP="00585AA2">
            <w:pPr>
              <w:spacing w:after="0" w:line="240" w:lineRule="auto"/>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Monthly</w:t>
            </w:r>
          </w:p>
        </w:tc>
        <w:tc>
          <w:tcPr>
            <w:tcW w:w="650" w:type="pct"/>
            <w:shd w:val="clear" w:color="auto" w:fill="D2EAF1"/>
            <w:noWrap/>
            <w:hideMark/>
          </w:tcPr>
          <w:p w:rsidR="00466E67" w:rsidRPr="00585AA2" w:rsidRDefault="00E31123" w:rsidP="00585AA2">
            <w:pPr>
              <w:spacing w:after="0" w:line="240" w:lineRule="auto"/>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Yearly</w:t>
            </w:r>
          </w:p>
        </w:tc>
        <w:tc>
          <w:tcPr>
            <w:tcW w:w="582" w:type="pct"/>
            <w:shd w:val="clear" w:color="auto" w:fill="D2EAF1"/>
            <w:noWrap/>
            <w:hideMark/>
          </w:tcPr>
          <w:p w:rsidR="00466E67" w:rsidRPr="00585AA2" w:rsidRDefault="00466E67" w:rsidP="00585AA2">
            <w:pPr>
              <w:spacing w:after="0" w:line="240" w:lineRule="auto"/>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Total</w:t>
            </w:r>
          </w:p>
        </w:tc>
      </w:tr>
      <w:tr w:rsidR="00466E67" w:rsidRPr="00585AA2" w:rsidTr="00466E67">
        <w:trPr>
          <w:trHeight w:val="300"/>
        </w:trPr>
        <w:tc>
          <w:tcPr>
            <w:tcW w:w="2669" w:type="pct"/>
            <w:tcBorders>
              <w:right w:val="nil"/>
            </w:tcBorders>
            <w:shd w:val="clear" w:color="auto" w:fill="auto"/>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27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Agriculture, livestock, forestry and fisheries</w:t>
            </w:r>
          </w:p>
        </w:tc>
        <w:tc>
          <w:tcPr>
            <w:tcW w:w="494"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7</w:t>
            </w:r>
          </w:p>
        </w:tc>
        <w:tc>
          <w:tcPr>
            <w:tcW w:w="605"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19</w:t>
            </w:r>
          </w:p>
        </w:tc>
        <w:tc>
          <w:tcPr>
            <w:tcW w:w="650"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c>
          <w:tcPr>
            <w:tcW w:w="582" w:type="pct"/>
            <w:tcBorders>
              <w:lef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27</w:t>
            </w:r>
          </w:p>
        </w:tc>
      </w:tr>
      <w:tr w:rsidR="00466E67" w:rsidRPr="00585AA2" w:rsidTr="00466E67">
        <w:trPr>
          <w:trHeight w:val="300"/>
        </w:trPr>
        <w:tc>
          <w:tcPr>
            <w:tcW w:w="2669" w:type="pct"/>
            <w:shd w:val="clear" w:color="auto" w:fill="D2EAF1"/>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27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Mining and quarrying</w:t>
            </w:r>
          </w:p>
        </w:tc>
        <w:tc>
          <w:tcPr>
            <w:tcW w:w="494"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605"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650"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c>
          <w:tcPr>
            <w:tcW w:w="582"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r>
      <w:tr w:rsidR="00466E67" w:rsidRPr="00585AA2" w:rsidTr="00466E67">
        <w:trPr>
          <w:trHeight w:val="300"/>
        </w:trPr>
        <w:tc>
          <w:tcPr>
            <w:tcW w:w="2669" w:type="pct"/>
            <w:tcBorders>
              <w:right w:val="nil"/>
            </w:tcBorders>
            <w:shd w:val="clear" w:color="auto" w:fill="auto"/>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27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Industrial processing</w:t>
            </w:r>
          </w:p>
        </w:tc>
        <w:tc>
          <w:tcPr>
            <w:tcW w:w="494"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7</w:t>
            </w:r>
          </w:p>
        </w:tc>
        <w:tc>
          <w:tcPr>
            <w:tcW w:w="605"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c>
          <w:tcPr>
            <w:tcW w:w="650"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582" w:type="pct"/>
            <w:tcBorders>
              <w:lef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9</w:t>
            </w:r>
          </w:p>
        </w:tc>
      </w:tr>
      <w:tr w:rsidR="00466E67" w:rsidRPr="00585AA2" w:rsidTr="00466E67">
        <w:trPr>
          <w:trHeight w:val="300"/>
        </w:trPr>
        <w:tc>
          <w:tcPr>
            <w:tcW w:w="2669" w:type="pct"/>
            <w:shd w:val="clear" w:color="auto" w:fill="D2EAF1"/>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27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Electricity, gas and water supply</w:t>
            </w:r>
          </w:p>
        </w:tc>
        <w:tc>
          <w:tcPr>
            <w:tcW w:w="494"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605"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c>
          <w:tcPr>
            <w:tcW w:w="650"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582"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r>
      <w:tr w:rsidR="00466E67" w:rsidRPr="00585AA2" w:rsidTr="00466E67">
        <w:trPr>
          <w:trHeight w:val="300"/>
        </w:trPr>
        <w:tc>
          <w:tcPr>
            <w:tcW w:w="2669" w:type="pct"/>
            <w:tcBorders>
              <w:right w:val="nil"/>
            </w:tcBorders>
            <w:shd w:val="clear" w:color="auto" w:fill="auto"/>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27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Buildings</w:t>
            </w:r>
          </w:p>
        </w:tc>
        <w:tc>
          <w:tcPr>
            <w:tcW w:w="494"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3</w:t>
            </w:r>
          </w:p>
        </w:tc>
        <w:tc>
          <w:tcPr>
            <w:tcW w:w="605"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c>
          <w:tcPr>
            <w:tcW w:w="650"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c>
          <w:tcPr>
            <w:tcW w:w="582" w:type="pct"/>
            <w:tcBorders>
              <w:lef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6</w:t>
            </w:r>
          </w:p>
        </w:tc>
      </w:tr>
      <w:tr w:rsidR="00466E67" w:rsidRPr="00585AA2" w:rsidTr="00466E67">
        <w:trPr>
          <w:trHeight w:val="300"/>
        </w:trPr>
        <w:tc>
          <w:tcPr>
            <w:tcW w:w="2669" w:type="pct"/>
            <w:shd w:val="clear" w:color="auto" w:fill="D2EAF1"/>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27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id-ID"/>
              </w:rPr>
              <w:t>T</w:t>
            </w:r>
            <w:proofErr w:type="spellStart"/>
            <w:r w:rsidRPr="00585AA2">
              <w:rPr>
                <w:rFonts w:ascii="Times New Roman" w:eastAsia="Times New Roman" w:hAnsi="Times New Roman" w:cs="Times New Roman"/>
                <w:bCs/>
                <w:lang w:val="en-US"/>
              </w:rPr>
              <w:t>rade</w:t>
            </w:r>
            <w:proofErr w:type="spellEnd"/>
            <w:r w:rsidRPr="00585AA2">
              <w:rPr>
                <w:rFonts w:ascii="Times New Roman" w:eastAsia="Times New Roman" w:hAnsi="Times New Roman" w:cs="Times New Roman"/>
                <w:bCs/>
                <w:lang w:val="en-US"/>
              </w:rPr>
              <w:t>, restaurants and hotels</w:t>
            </w:r>
          </w:p>
        </w:tc>
        <w:tc>
          <w:tcPr>
            <w:tcW w:w="494"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44</w:t>
            </w:r>
          </w:p>
        </w:tc>
        <w:tc>
          <w:tcPr>
            <w:tcW w:w="605"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15</w:t>
            </w:r>
          </w:p>
        </w:tc>
        <w:tc>
          <w:tcPr>
            <w:tcW w:w="650"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c>
          <w:tcPr>
            <w:tcW w:w="582"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61</w:t>
            </w:r>
          </w:p>
        </w:tc>
      </w:tr>
      <w:tr w:rsidR="00466E67" w:rsidRPr="00585AA2" w:rsidTr="00466E67">
        <w:trPr>
          <w:trHeight w:val="300"/>
        </w:trPr>
        <w:tc>
          <w:tcPr>
            <w:tcW w:w="2669" w:type="pct"/>
            <w:tcBorders>
              <w:right w:val="nil"/>
            </w:tcBorders>
            <w:shd w:val="clear" w:color="auto" w:fill="auto"/>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45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Transportation and communications</w:t>
            </w:r>
          </w:p>
        </w:tc>
        <w:tc>
          <w:tcPr>
            <w:tcW w:w="494"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c>
          <w:tcPr>
            <w:tcW w:w="605"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c>
          <w:tcPr>
            <w:tcW w:w="650"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582" w:type="pct"/>
            <w:tcBorders>
              <w:lef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r>
      <w:tr w:rsidR="00466E67" w:rsidRPr="00585AA2" w:rsidTr="00466E67">
        <w:trPr>
          <w:trHeight w:val="300"/>
        </w:trPr>
        <w:tc>
          <w:tcPr>
            <w:tcW w:w="2669" w:type="pct"/>
            <w:shd w:val="clear" w:color="auto" w:fill="D2EAF1"/>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45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Financial, leasing, and business services</w:t>
            </w:r>
          </w:p>
        </w:tc>
        <w:tc>
          <w:tcPr>
            <w:tcW w:w="494"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w:t>
            </w:r>
          </w:p>
        </w:tc>
        <w:tc>
          <w:tcPr>
            <w:tcW w:w="605"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w:t>
            </w:r>
          </w:p>
        </w:tc>
        <w:tc>
          <w:tcPr>
            <w:tcW w:w="650"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582"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3</w:t>
            </w:r>
          </w:p>
        </w:tc>
      </w:tr>
      <w:tr w:rsidR="00466E67" w:rsidRPr="00585AA2" w:rsidTr="00466E67">
        <w:trPr>
          <w:trHeight w:val="300"/>
        </w:trPr>
        <w:tc>
          <w:tcPr>
            <w:tcW w:w="2669" w:type="pct"/>
            <w:tcBorders>
              <w:right w:val="nil"/>
            </w:tcBorders>
            <w:shd w:val="clear" w:color="auto" w:fill="auto"/>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45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services</w:t>
            </w:r>
          </w:p>
        </w:tc>
        <w:tc>
          <w:tcPr>
            <w:tcW w:w="494"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18</w:t>
            </w:r>
          </w:p>
        </w:tc>
        <w:tc>
          <w:tcPr>
            <w:tcW w:w="605"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8</w:t>
            </w:r>
          </w:p>
        </w:tc>
        <w:tc>
          <w:tcPr>
            <w:tcW w:w="650"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582" w:type="pct"/>
            <w:tcBorders>
              <w:lef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26</w:t>
            </w:r>
          </w:p>
        </w:tc>
      </w:tr>
      <w:tr w:rsidR="00466E67" w:rsidRPr="00585AA2" w:rsidTr="00466E67">
        <w:trPr>
          <w:trHeight w:val="300"/>
        </w:trPr>
        <w:tc>
          <w:tcPr>
            <w:tcW w:w="2669" w:type="pct"/>
            <w:shd w:val="clear" w:color="auto" w:fill="D2EAF1"/>
            <w:noWrap/>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45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Other</w:t>
            </w:r>
          </w:p>
        </w:tc>
        <w:tc>
          <w:tcPr>
            <w:tcW w:w="494"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14</w:t>
            </w:r>
          </w:p>
        </w:tc>
        <w:tc>
          <w:tcPr>
            <w:tcW w:w="605"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40</w:t>
            </w:r>
          </w:p>
        </w:tc>
        <w:tc>
          <w:tcPr>
            <w:tcW w:w="650"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0</w:t>
            </w:r>
          </w:p>
        </w:tc>
        <w:tc>
          <w:tcPr>
            <w:tcW w:w="582" w:type="pct"/>
            <w:shd w:val="clear" w:color="auto" w:fill="D2EAF1"/>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54</w:t>
            </w:r>
          </w:p>
        </w:tc>
      </w:tr>
      <w:tr w:rsidR="00466E67" w:rsidRPr="00585AA2" w:rsidTr="00466E67">
        <w:trPr>
          <w:trHeight w:val="300"/>
        </w:trPr>
        <w:tc>
          <w:tcPr>
            <w:tcW w:w="2669" w:type="pct"/>
            <w:tcBorders>
              <w:right w:val="nil"/>
            </w:tcBorders>
            <w:shd w:val="clear" w:color="auto" w:fill="auto"/>
            <w:noWrap/>
            <w:hideMark/>
          </w:tcPr>
          <w:p w:rsidR="00466E67" w:rsidRPr="00585AA2" w:rsidRDefault="00466E67" w:rsidP="00585AA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450"/>
              <w:contextualSpacing/>
              <w:rPr>
                <w:rFonts w:ascii="Times New Roman" w:eastAsia="Times New Roman" w:hAnsi="Times New Roman" w:cs="Times New Roman"/>
                <w:color w:val="auto"/>
                <w:lang w:val="en-US"/>
              </w:rPr>
            </w:pPr>
            <w:r w:rsidRPr="00585AA2">
              <w:rPr>
                <w:rFonts w:ascii="Times New Roman" w:eastAsia="Times New Roman" w:hAnsi="Times New Roman" w:cs="Times New Roman"/>
                <w:bCs/>
                <w:lang w:val="en-US"/>
              </w:rPr>
              <w:t>Total</w:t>
            </w:r>
          </w:p>
        </w:tc>
        <w:tc>
          <w:tcPr>
            <w:tcW w:w="494"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95</w:t>
            </w:r>
          </w:p>
        </w:tc>
        <w:tc>
          <w:tcPr>
            <w:tcW w:w="605"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90</w:t>
            </w:r>
          </w:p>
        </w:tc>
        <w:tc>
          <w:tcPr>
            <w:tcW w:w="650" w:type="pct"/>
            <w:tcBorders>
              <w:left w:val="nil"/>
              <w:righ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6</w:t>
            </w:r>
          </w:p>
        </w:tc>
        <w:tc>
          <w:tcPr>
            <w:tcW w:w="582" w:type="pct"/>
            <w:tcBorders>
              <w:left w:val="nil"/>
            </w:tcBorders>
            <w:shd w:val="clear" w:color="auto" w:fill="auto"/>
            <w:noWrap/>
            <w:hideMark/>
          </w:tcPr>
          <w:p w:rsidR="00466E67" w:rsidRPr="00585AA2" w:rsidRDefault="00466E67" w:rsidP="00585AA2">
            <w:pPr>
              <w:spacing w:after="0" w:line="240" w:lineRule="auto"/>
              <w:jc w:val="right"/>
              <w:rPr>
                <w:rFonts w:ascii="Times New Roman" w:eastAsia="Times New Roman" w:hAnsi="Times New Roman" w:cs="Times New Roman"/>
                <w:lang w:val="id-ID" w:eastAsia="id-ID"/>
              </w:rPr>
            </w:pPr>
            <w:r w:rsidRPr="00585AA2">
              <w:rPr>
                <w:rFonts w:ascii="Times New Roman" w:eastAsia="Times New Roman" w:hAnsi="Times New Roman" w:cs="Times New Roman"/>
                <w:lang w:val="id-ID" w:eastAsia="id-ID"/>
              </w:rPr>
              <w:t>191</w:t>
            </w:r>
          </w:p>
        </w:tc>
      </w:tr>
    </w:tbl>
    <w:p w:rsidR="00466E67" w:rsidRPr="00585AA2" w:rsidRDefault="00466E67" w:rsidP="00585AA2">
      <w:pPr>
        <w:spacing w:after="0" w:line="240" w:lineRule="auto"/>
        <w:ind w:left="1440"/>
        <w:rPr>
          <w:rFonts w:ascii="Times New Roman" w:eastAsia="Times New Roman" w:hAnsi="Times New Roman" w:cs="Times New Roman"/>
          <w:lang w:val="id-ID"/>
        </w:rPr>
      </w:pPr>
    </w:p>
    <w:p w:rsidR="00466E67" w:rsidRPr="00585AA2" w:rsidRDefault="00CD7510" w:rsidP="00585AA2">
      <w:pPr>
        <w:numPr>
          <w:ilvl w:val="0"/>
          <w:numId w:val="6"/>
        </w:numPr>
        <w:spacing w:after="0"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t>Pattern</w:t>
      </w:r>
      <w:r w:rsidR="00B67C2E" w:rsidRPr="00585AA2">
        <w:rPr>
          <w:rFonts w:ascii="Times New Roman" w:eastAsia="Times New Roman" w:hAnsi="Times New Roman" w:cs="Times New Roman"/>
          <w:lang w:val="id-ID"/>
        </w:rPr>
        <w:t xml:space="preserve"> of </w:t>
      </w:r>
      <w:r w:rsidRPr="00585AA2">
        <w:rPr>
          <w:rFonts w:ascii="Times New Roman" w:eastAsia="Times New Roman" w:hAnsi="Times New Roman" w:cs="Times New Roman"/>
        </w:rPr>
        <w:t xml:space="preserve"> Installment </w:t>
      </w:r>
      <w:r w:rsidR="00466E67" w:rsidRPr="00585AA2">
        <w:rPr>
          <w:rFonts w:ascii="Times New Roman" w:eastAsia="Times New Roman" w:hAnsi="Times New Roman" w:cs="Times New Roman"/>
          <w:lang w:val="id-ID"/>
        </w:rPr>
        <w:t xml:space="preserve">Credit </w:t>
      </w:r>
      <w:r w:rsidRPr="00585AA2">
        <w:rPr>
          <w:rFonts w:ascii="Times New Roman" w:eastAsia="Times New Roman" w:hAnsi="Times New Roman" w:cs="Times New Roman"/>
        </w:rPr>
        <w:t xml:space="preserve">Payment </w:t>
      </w:r>
      <w:r w:rsidR="00466E67" w:rsidRPr="00585AA2">
        <w:rPr>
          <w:rFonts w:ascii="Times New Roman" w:eastAsia="Times New Roman" w:hAnsi="Times New Roman" w:cs="Times New Roman"/>
          <w:lang w:val="id-ID"/>
        </w:rPr>
        <w:t xml:space="preserve">based on Operating Cash Flow </w:t>
      </w:r>
    </w:p>
    <w:p w:rsidR="00466E67" w:rsidRPr="00585AA2" w:rsidRDefault="00466E67" w:rsidP="00585AA2">
      <w:pPr>
        <w:spacing w:after="0" w:line="240" w:lineRule="auto"/>
        <w:ind w:left="1080"/>
        <w:contextualSpacing/>
        <w:rPr>
          <w:rFonts w:ascii="Times New Roman" w:eastAsia="Times New Roman" w:hAnsi="Times New Roman" w:cs="Times New Roman"/>
        </w:rPr>
      </w:pPr>
    </w:p>
    <w:p w:rsidR="007D7D7C" w:rsidRPr="00585AA2" w:rsidRDefault="00466E67" w:rsidP="00585AA2">
      <w:pPr>
        <w:spacing w:after="0" w:line="240" w:lineRule="auto"/>
        <w:ind w:left="108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Table 4</w:t>
      </w:r>
      <w:r w:rsidR="007E7DE2" w:rsidRPr="00585AA2">
        <w:rPr>
          <w:rFonts w:ascii="Times New Roman" w:eastAsia="Times New Roman" w:hAnsi="Times New Roman" w:cs="Times New Roman"/>
          <w:lang w:val="id-ID"/>
        </w:rPr>
        <w:t>.4</w:t>
      </w:r>
      <w:r w:rsidRPr="00585AA2">
        <w:rPr>
          <w:rFonts w:ascii="Times New Roman" w:eastAsia="Times New Roman" w:hAnsi="Times New Roman" w:cs="Times New Roman"/>
          <w:lang w:val="id-ID"/>
        </w:rPr>
        <w:t xml:space="preserve"> perf</w:t>
      </w:r>
      <w:r w:rsidR="0069015D" w:rsidRPr="00585AA2">
        <w:rPr>
          <w:rFonts w:ascii="Times New Roman" w:eastAsia="Times New Roman" w:hAnsi="Times New Roman" w:cs="Times New Roman"/>
          <w:lang w:val="id-ID"/>
        </w:rPr>
        <w:t>orm a d</w:t>
      </w:r>
      <w:proofErr w:type="spellStart"/>
      <w:r w:rsidR="00BB557E" w:rsidRPr="00585AA2">
        <w:rPr>
          <w:rFonts w:ascii="Times New Roman" w:eastAsia="Times New Roman" w:hAnsi="Times New Roman" w:cs="Times New Roman"/>
        </w:rPr>
        <w:t>etailed</w:t>
      </w:r>
      <w:proofErr w:type="spellEnd"/>
      <w:r w:rsidR="00BB557E" w:rsidRPr="00585AA2">
        <w:rPr>
          <w:rFonts w:ascii="Times New Roman" w:eastAsia="Times New Roman" w:hAnsi="Times New Roman" w:cs="Times New Roman"/>
        </w:rPr>
        <w:t xml:space="preserve"> description of the conformity of the cash flow pattern of SMEs business operations with the pattern of payments </w:t>
      </w:r>
      <w:r w:rsidRPr="00585AA2">
        <w:rPr>
          <w:rFonts w:ascii="Times New Roman" w:eastAsia="Times New Roman" w:hAnsi="Times New Roman" w:cs="Times New Roman"/>
        </w:rPr>
        <w:t xml:space="preserve"> to financial institutions</w:t>
      </w:r>
      <w:r w:rsidRPr="00585AA2">
        <w:rPr>
          <w:rFonts w:ascii="Times New Roman" w:eastAsia="Times New Roman" w:hAnsi="Times New Roman" w:cs="Times New Roman"/>
          <w:lang w:val="id-ID"/>
        </w:rPr>
        <w:t>.</w:t>
      </w:r>
    </w:p>
    <w:p w:rsidR="007E7DE2" w:rsidRPr="00585AA2" w:rsidRDefault="007E7DE2" w:rsidP="00585AA2">
      <w:pPr>
        <w:spacing w:after="0" w:line="240" w:lineRule="auto"/>
        <w:ind w:left="1080"/>
        <w:jc w:val="both"/>
        <w:rPr>
          <w:rFonts w:ascii="Times New Roman" w:eastAsia="Times New Roman" w:hAnsi="Times New Roman" w:cs="Times New Roman"/>
          <w:lang w:val="id-ID"/>
        </w:rPr>
      </w:pPr>
    </w:p>
    <w:p w:rsidR="007E7DE2" w:rsidRPr="00585AA2" w:rsidRDefault="007E7DE2" w:rsidP="00585AA2">
      <w:pPr>
        <w:spacing w:after="0" w:line="240" w:lineRule="auto"/>
        <w:ind w:left="1080"/>
        <w:jc w:val="both"/>
        <w:rPr>
          <w:rFonts w:ascii="Times New Roman" w:eastAsia="Times New Roman" w:hAnsi="Times New Roman" w:cs="Times New Roman"/>
          <w:lang w:val="id-ID"/>
        </w:rPr>
      </w:pPr>
    </w:p>
    <w:p w:rsidR="007E7DE2" w:rsidRPr="00585AA2" w:rsidRDefault="007E7DE2" w:rsidP="00585AA2">
      <w:pPr>
        <w:spacing w:after="0" w:line="240" w:lineRule="auto"/>
        <w:ind w:left="1080"/>
        <w:jc w:val="both"/>
        <w:rPr>
          <w:rFonts w:ascii="Times New Roman" w:eastAsia="Times New Roman" w:hAnsi="Times New Roman" w:cs="Times New Roman"/>
          <w:lang w:val="id-ID"/>
        </w:rPr>
      </w:pPr>
    </w:p>
    <w:p w:rsidR="007E7DE2" w:rsidRPr="00585AA2" w:rsidRDefault="007E7DE2" w:rsidP="00585AA2">
      <w:pPr>
        <w:spacing w:after="0" w:line="240" w:lineRule="auto"/>
        <w:ind w:left="1080"/>
        <w:jc w:val="both"/>
        <w:rPr>
          <w:rFonts w:ascii="Times New Roman" w:eastAsia="Times New Roman" w:hAnsi="Times New Roman" w:cs="Times New Roman"/>
          <w:lang w:val="id-ID"/>
        </w:rPr>
      </w:pPr>
    </w:p>
    <w:p w:rsidR="007E7DE2" w:rsidRPr="00585AA2" w:rsidRDefault="007E7DE2" w:rsidP="00585AA2">
      <w:pPr>
        <w:spacing w:after="0" w:line="240" w:lineRule="auto"/>
        <w:ind w:left="1080"/>
        <w:jc w:val="both"/>
        <w:rPr>
          <w:rFonts w:ascii="Times New Roman" w:eastAsia="Times New Roman" w:hAnsi="Times New Roman" w:cs="Times New Roman"/>
          <w:lang w:val="id-ID"/>
        </w:rPr>
      </w:pPr>
    </w:p>
    <w:p w:rsidR="00466E67" w:rsidRPr="00585AA2" w:rsidRDefault="00466E67" w:rsidP="00585AA2">
      <w:pPr>
        <w:spacing w:after="0" w:line="240" w:lineRule="auto"/>
        <w:ind w:left="1080"/>
        <w:jc w:val="both"/>
        <w:rPr>
          <w:rFonts w:ascii="Times New Roman" w:eastAsia="Times New Roman" w:hAnsi="Times New Roman" w:cs="Times New Roman"/>
          <w:lang w:val="id-ID"/>
        </w:rPr>
      </w:pPr>
    </w:p>
    <w:p w:rsidR="007D7D7C" w:rsidRPr="00585AA2" w:rsidRDefault="00BB557E"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Table 4.4</w:t>
      </w:r>
      <w:r w:rsidR="00CD7510" w:rsidRPr="00585AA2">
        <w:rPr>
          <w:rFonts w:ascii="Times New Roman" w:eastAsia="Times New Roman" w:hAnsi="Times New Roman" w:cs="Times New Roman"/>
        </w:rPr>
        <w:t xml:space="preserve"> </w:t>
      </w:r>
      <w:r w:rsidRPr="00585AA2">
        <w:rPr>
          <w:rFonts w:ascii="Times New Roman" w:eastAsia="Times New Roman" w:hAnsi="Times New Roman" w:cs="Times New Roman"/>
        </w:rPr>
        <w:t>Conformity</w:t>
      </w:r>
      <w:r w:rsidR="00CD7510" w:rsidRPr="00585AA2">
        <w:rPr>
          <w:rFonts w:ascii="Times New Roman" w:eastAsia="Times New Roman" w:hAnsi="Times New Roman" w:cs="Times New Roman"/>
        </w:rPr>
        <w:t xml:space="preserve"> Pattern Cash Flow Enterprises with Pattern Installment Payment</w:t>
      </w:r>
    </w:p>
    <w:tbl>
      <w:tblPr>
        <w:tblStyle w:val="2"/>
        <w:tblW w:w="5000" w:type="pct"/>
        <w:tblBorders>
          <w:top w:val="single" w:sz="8" w:space="0" w:color="78C0D4"/>
          <w:left w:val="single" w:sz="8" w:space="0" w:color="78C0D4"/>
          <w:bottom w:val="single" w:sz="8" w:space="0" w:color="78C0D4"/>
          <w:right w:val="single" w:sz="8" w:space="0" w:color="78C0D4"/>
          <w:insideH w:val="single" w:sz="8" w:space="0" w:color="78C0D4"/>
          <w:insideV w:val="nil"/>
        </w:tblBorders>
        <w:tblLook w:val="0000" w:firstRow="0" w:lastRow="0" w:firstColumn="0" w:lastColumn="0" w:noHBand="0" w:noVBand="0"/>
      </w:tblPr>
      <w:tblGrid>
        <w:gridCol w:w="2821"/>
        <w:gridCol w:w="1430"/>
        <w:gridCol w:w="1754"/>
        <w:gridCol w:w="1882"/>
        <w:gridCol w:w="1687"/>
      </w:tblGrid>
      <w:tr w:rsidR="007D7D7C" w:rsidRPr="00585AA2" w:rsidTr="00466E67">
        <w:trPr>
          <w:trHeight w:val="300"/>
        </w:trPr>
        <w:tc>
          <w:tcPr>
            <w:tcW w:w="1473" w:type="pct"/>
            <w:vMerge w:val="restart"/>
            <w:tcBorders>
              <w:top w:val="single" w:sz="8" w:space="0" w:color="78C0D4"/>
              <w:left w:val="single" w:sz="8" w:space="0" w:color="78C0D4"/>
              <w:bottom w:val="single" w:sz="8" w:space="0" w:color="78C0D4"/>
            </w:tcBorders>
            <w:shd w:val="clear" w:color="auto" w:fill="4BACC6"/>
          </w:tcPr>
          <w:p w:rsidR="007D7D7C" w:rsidRPr="00585AA2" w:rsidRDefault="00CD7510" w:rsidP="00585AA2">
            <w:pPr>
              <w:spacing w:after="0" w:line="240" w:lineRule="auto"/>
              <w:jc w:val="center"/>
              <w:rPr>
                <w:rFonts w:ascii="Times New Roman" w:eastAsia="Times New Roman" w:hAnsi="Times New Roman" w:cs="Times New Roman"/>
              </w:rPr>
            </w:pPr>
            <w:r w:rsidRPr="00585AA2">
              <w:rPr>
                <w:rFonts w:ascii="Times New Roman" w:eastAsia="Times New Roman" w:hAnsi="Times New Roman" w:cs="Times New Roman"/>
                <w:b/>
              </w:rPr>
              <w:t>Pattern Installment Payment</w:t>
            </w:r>
          </w:p>
        </w:tc>
        <w:tc>
          <w:tcPr>
            <w:tcW w:w="2646" w:type="pct"/>
            <w:gridSpan w:val="3"/>
            <w:tcBorders>
              <w:top w:val="single" w:sz="8" w:space="0" w:color="78C0D4"/>
              <w:bottom w:val="single" w:sz="8" w:space="0" w:color="78C0D4"/>
            </w:tcBorders>
            <w:shd w:val="clear" w:color="auto" w:fill="4BACC6"/>
          </w:tcPr>
          <w:p w:rsidR="007D7D7C" w:rsidRPr="00585AA2" w:rsidRDefault="00CD7510" w:rsidP="00585AA2">
            <w:pPr>
              <w:spacing w:after="0" w:line="240" w:lineRule="auto"/>
              <w:jc w:val="center"/>
              <w:rPr>
                <w:rFonts w:ascii="Times New Roman" w:eastAsia="Times New Roman" w:hAnsi="Times New Roman" w:cs="Times New Roman"/>
              </w:rPr>
            </w:pPr>
            <w:r w:rsidRPr="00585AA2">
              <w:rPr>
                <w:rFonts w:ascii="Times New Roman" w:eastAsia="Times New Roman" w:hAnsi="Times New Roman" w:cs="Times New Roman"/>
                <w:b/>
              </w:rPr>
              <w:t>Pattern Cash Flow Business</w:t>
            </w:r>
          </w:p>
        </w:tc>
        <w:tc>
          <w:tcPr>
            <w:tcW w:w="881" w:type="pct"/>
            <w:vMerge w:val="restart"/>
            <w:tcBorders>
              <w:top w:val="single" w:sz="8" w:space="0" w:color="78C0D4"/>
              <w:bottom w:val="single" w:sz="8" w:space="0" w:color="78C0D4"/>
              <w:right w:val="single" w:sz="8" w:space="0" w:color="78C0D4"/>
            </w:tcBorders>
            <w:shd w:val="clear" w:color="auto" w:fill="4BACC6"/>
          </w:tcPr>
          <w:p w:rsidR="007D7D7C" w:rsidRPr="00585AA2" w:rsidRDefault="00CD7510" w:rsidP="00585AA2">
            <w:pPr>
              <w:spacing w:after="0" w:line="240" w:lineRule="auto"/>
              <w:jc w:val="center"/>
              <w:rPr>
                <w:rFonts w:ascii="Times New Roman" w:eastAsia="Times New Roman" w:hAnsi="Times New Roman" w:cs="Times New Roman"/>
              </w:rPr>
            </w:pPr>
            <w:r w:rsidRPr="00585AA2">
              <w:rPr>
                <w:rFonts w:ascii="Times New Roman" w:eastAsia="Times New Roman" w:hAnsi="Times New Roman" w:cs="Times New Roman"/>
                <w:b/>
              </w:rPr>
              <w:t>Total</w:t>
            </w:r>
          </w:p>
        </w:tc>
      </w:tr>
      <w:tr w:rsidR="007D7D7C" w:rsidRPr="00585AA2" w:rsidTr="00466E67">
        <w:trPr>
          <w:trHeight w:val="300"/>
        </w:trPr>
        <w:tc>
          <w:tcPr>
            <w:tcW w:w="1473" w:type="pct"/>
            <w:vMerge/>
            <w:tcBorders>
              <w:top w:val="single" w:sz="8" w:space="0" w:color="78C0D4"/>
              <w:left w:val="single" w:sz="8" w:space="0" w:color="78C0D4"/>
              <w:bottom w:val="single" w:sz="8" w:space="0" w:color="78C0D4"/>
            </w:tcBorders>
            <w:shd w:val="clear" w:color="auto" w:fill="4BACC6"/>
          </w:tcPr>
          <w:p w:rsidR="007D7D7C" w:rsidRPr="00585AA2" w:rsidRDefault="007D7D7C" w:rsidP="00585AA2">
            <w:pPr>
              <w:spacing w:after="0" w:line="240" w:lineRule="auto"/>
              <w:rPr>
                <w:rFonts w:ascii="Times New Roman" w:eastAsia="Times New Roman" w:hAnsi="Times New Roman" w:cs="Times New Roman"/>
              </w:rPr>
            </w:pPr>
          </w:p>
        </w:tc>
        <w:tc>
          <w:tcPr>
            <w:tcW w:w="747" w:type="pct"/>
            <w:shd w:val="clear" w:color="auto" w:fill="D2EAF1"/>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Daily</w:t>
            </w:r>
          </w:p>
        </w:tc>
        <w:tc>
          <w:tcPr>
            <w:tcW w:w="916" w:type="pct"/>
            <w:shd w:val="clear" w:color="auto" w:fill="D2EAF1"/>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Monthly</w:t>
            </w:r>
          </w:p>
        </w:tc>
        <w:tc>
          <w:tcPr>
            <w:tcW w:w="983" w:type="pct"/>
            <w:shd w:val="clear" w:color="auto" w:fill="D2EAF1"/>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rPr>
              <w:t>Yearly</w:t>
            </w:r>
          </w:p>
        </w:tc>
        <w:tc>
          <w:tcPr>
            <w:tcW w:w="881" w:type="pct"/>
            <w:vMerge/>
            <w:tcBorders>
              <w:top w:val="single" w:sz="8" w:space="0" w:color="78C0D4"/>
              <w:bottom w:val="single" w:sz="8" w:space="0" w:color="78C0D4"/>
              <w:right w:val="single" w:sz="8" w:space="0" w:color="78C0D4"/>
            </w:tcBorders>
            <w:shd w:val="clear" w:color="auto" w:fill="4BACC6"/>
          </w:tcPr>
          <w:p w:rsidR="007D7D7C" w:rsidRPr="00585AA2" w:rsidRDefault="007D7D7C" w:rsidP="00585AA2">
            <w:pPr>
              <w:spacing w:after="0" w:line="240" w:lineRule="auto"/>
              <w:rPr>
                <w:rFonts w:ascii="Times New Roman" w:eastAsia="Times New Roman" w:hAnsi="Times New Roman" w:cs="Times New Roman"/>
              </w:rPr>
            </w:pPr>
          </w:p>
        </w:tc>
      </w:tr>
      <w:tr w:rsidR="007D7D7C" w:rsidRPr="00585AA2" w:rsidTr="00466E67">
        <w:trPr>
          <w:trHeight w:val="300"/>
        </w:trPr>
        <w:tc>
          <w:tcPr>
            <w:tcW w:w="1473" w:type="pct"/>
            <w:tcBorders>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b/>
              </w:rPr>
              <w:t>Daily, Weekly</w:t>
            </w:r>
          </w:p>
        </w:tc>
        <w:tc>
          <w:tcPr>
            <w:tcW w:w="747"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25</w:t>
            </w:r>
          </w:p>
        </w:tc>
        <w:tc>
          <w:tcPr>
            <w:tcW w:w="916"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16</w:t>
            </w:r>
          </w:p>
        </w:tc>
        <w:tc>
          <w:tcPr>
            <w:tcW w:w="983"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0</w:t>
            </w:r>
          </w:p>
        </w:tc>
        <w:tc>
          <w:tcPr>
            <w:tcW w:w="881" w:type="pct"/>
            <w:tcBorders>
              <w:lef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41</w:t>
            </w:r>
          </w:p>
        </w:tc>
      </w:tr>
      <w:tr w:rsidR="007D7D7C" w:rsidRPr="00585AA2" w:rsidTr="00466E67">
        <w:trPr>
          <w:trHeight w:val="300"/>
        </w:trPr>
        <w:tc>
          <w:tcPr>
            <w:tcW w:w="1473" w:type="pct"/>
            <w:shd w:val="clear" w:color="auto" w:fill="D2EAF1"/>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b/>
              </w:rPr>
              <w:t>Month</w:t>
            </w:r>
          </w:p>
        </w:tc>
        <w:tc>
          <w:tcPr>
            <w:tcW w:w="747"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67</w:t>
            </w:r>
          </w:p>
        </w:tc>
        <w:tc>
          <w:tcPr>
            <w:tcW w:w="916"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63</w:t>
            </w:r>
          </w:p>
        </w:tc>
        <w:tc>
          <w:tcPr>
            <w:tcW w:w="983" w:type="pct"/>
            <w:shd w:val="clear" w:color="auto" w:fill="D2EAF1"/>
          </w:tcPr>
          <w:p w:rsidR="007D7D7C" w:rsidRPr="00585AA2" w:rsidRDefault="007D7D7C" w:rsidP="00585AA2">
            <w:pPr>
              <w:spacing w:after="0" w:line="240" w:lineRule="auto"/>
              <w:jc w:val="right"/>
              <w:rPr>
                <w:rFonts w:ascii="Times New Roman" w:eastAsia="Times New Roman" w:hAnsi="Times New Roman" w:cs="Times New Roman"/>
              </w:rPr>
            </w:pPr>
          </w:p>
        </w:tc>
        <w:tc>
          <w:tcPr>
            <w:tcW w:w="881"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4135</w:t>
            </w:r>
          </w:p>
        </w:tc>
      </w:tr>
      <w:tr w:rsidR="007D7D7C" w:rsidRPr="00585AA2" w:rsidTr="00466E67">
        <w:trPr>
          <w:trHeight w:val="300"/>
        </w:trPr>
        <w:tc>
          <w:tcPr>
            <w:tcW w:w="1473" w:type="pct"/>
            <w:tcBorders>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b/>
              </w:rPr>
              <w:t>Staged</w:t>
            </w:r>
          </w:p>
        </w:tc>
        <w:tc>
          <w:tcPr>
            <w:tcW w:w="747"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3</w:t>
            </w:r>
          </w:p>
        </w:tc>
        <w:tc>
          <w:tcPr>
            <w:tcW w:w="916"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8</w:t>
            </w:r>
          </w:p>
        </w:tc>
        <w:tc>
          <w:tcPr>
            <w:tcW w:w="983"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2</w:t>
            </w:r>
          </w:p>
        </w:tc>
        <w:tc>
          <w:tcPr>
            <w:tcW w:w="881" w:type="pct"/>
            <w:tcBorders>
              <w:lef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13</w:t>
            </w:r>
          </w:p>
        </w:tc>
      </w:tr>
      <w:tr w:rsidR="007D7D7C" w:rsidRPr="00585AA2" w:rsidTr="00466E67">
        <w:trPr>
          <w:trHeight w:val="300"/>
        </w:trPr>
        <w:tc>
          <w:tcPr>
            <w:tcW w:w="1473" w:type="pct"/>
            <w:shd w:val="clear" w:color="auto" w:fill="D2EAF1"/>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b/>
              </w:rPr>
              <w:t>Simultaneously</w:t>
            </w:r>
          </w:p>
        </w:tc>
        <w:tc>
          <w:tcPr>
            <w:tcW w:w="747"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0</w:t>
            </w:r>
          </w:p>
        </w:tc>
        <w:tc>
          <w:tcPr>
            <w:tcW w:w="916"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2</w:t>
            </w:r>
          </w:p>
        </w:tc>
        <w:tc>
          <w:tcPr>
            <w:tcW w:w="983"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0</w:t>
            </w:r>
          </w:p>
        </w:tc>
        <w:tc>
          <w:tcPr>
            <w:tcW w:w="881" w:type="pct"/>
            <w:shd w:val="clear" w:color="auto" w:fill="D2EAF1"/>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2</w:t>
            </w:r>
          </w:p>
        </w:tc>
      </w:tr>
      <w:tr w:rsidR="007D7D7C" w:rsidRPr="00585AA2" w:rsidTr="00466E67">
        <w:trPr>
          <w:trHeight w:val="300"/>
        </w:trPr>
        <w:tc>
          <w:tcPr>
            <w:tcW w:w="1473" w:type="pct"/>
            <w:tcBorders>
              <w:right w:val="nil"/>
            </w:tcBorders>
          </w:tcPr>
          <w:p w:rsidR="007D7D7C" w:rsidRPr="00585AA2" w:rsidRDefault="00CD7510" w:rsidP="00585AA2">
            <w:pPr>
              <w:spacing w:after="0" w:line="240" w:lineRule="auto"/>
              <w:rPr>
                <w:rFonts w:ascii="Times New Roman" w:eastAsia="Times New Roman" w:hAnsi="Times New Roman" w:cs="Times New Roman"/>
              </w:rPr>
            </w:pPr>
            <w:r w:rsidRPr="00585AA2">
              <w:rPr>
                <w:rFonts w:ascii="Times New Roman" w:eastAsia="Times New Roman" w:hAnsi="Times New Roman" w:cs="Times New Roman"/>
                <w:b/>
              </w:rPr>
              <w:t>Total</w:t>
            </w:r>
          </w:p>
        </w:tc>
        <w:tc>
          <w:tcPr>
            <w:tcW w:w="747"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95</w:t>
            </w:r>
          </w:p>
        </w:tc>
        <w:tc>
          <w:tcPr>
            <w:tcW w:w="916" w:type="pct"/>
            <w:tcBorders>
              <w:left w:val="nil"/>
              <w:righ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90</w:t>
            </w:r>
          </w:p>
        </w:tc>
        <w:tc>
          <w:tcPr>
            <w:tcW w:w="983" w:type="pct"/>
            <w:tcBorders>
              <w:left w:val="nil"/>
              <w:right w:val="nil"/>
            </w:tcBorders>
          </w:tcPr>
          <w:p w:rsidR="007D7D7C" w:rsidRPr="00585AA2" w:rsidRDefault="007D7D7C" w:rsidP="00585AA2">
            <w:pPr>
              <w:spacing w:after="0" w:line="240" w:lineRule="auto"/>
              <w:jc w:val="right"/>
              <w:rPr>
                <w:rFonts w:ascii="Times New Roman" w:eastAsia="Times New Roman" w:hAnsi="Times New Roman" w:cs="Times New Roman"/>
              </w:rPr>
            </w:pPr>
          </w:p>
        </w:tc>
        <w:tc>
          <w:tcPr>
            <w:tcW w:w="881" w:type="pct"/>
            <w:tcBorders>
              <w:left w:val="nil"/>
            </w:tcBorders>
          </w:tcPr>
          <w:p w:rsidR="007D7D7C" w:rsidRPr="00585AA2" w:rsidRDefault="00CD7510" w:rsidP="00585AA2">
            <w:pPr>
              <w:spacing w:after="0" w:line="240" w:lineRule="auto"/>
              <w:jc w:val="right"/>
              <w:rPr>
                <w:rFonts w:ascii="Times New Roman" w:eastAsia="Times New Roman" w:hAnsi="Times New Roman" w:cs="Times New Roman"/>
              </w:rPr>
            </w:pPr>
            <w:r w:rsidRPr="00585AA2">
              <w:rPr>
                <w:rFonts w:ascii="Times New Roman" w:eastAsia="Times New Roman" w:hAnsi="Times New Roman" w:cs="Times New Roman"/>
              </w:rPr>
              <w:t>6191</w:t>
            </w:r>
          </w:p>
        </w:tc>
      </w:tr>
    </w:tbl>
    <w:p w:rsidR="007D7D7C" w:rsidRPr="00585AA2" w:rsidRDefault="007D7D7C" w:rsidP="00585AA2">
      <w:pPr>
        <w:spacing w:line="240" w:lineRule="auto"/>
        <w:ind w:left="1080"/>
        <w:rPr>
          <w:rFonts w:ascii="Times New Roman" w:eastAsia="Times New Roman" w:hAnsi="Times New Roman" w:cs="Times New Roman"/>
        </w:rPr>
      </w:pPr>
    </w:p>
    <w:p w:rsidR="007D7D7C" w:rsidRPr="00585AA2" w:rsidRDefault="00466E67" w:rsidP="00585AA2">
      <w:pPr>
        <w:pStyle w:val="ListParagraph"/>
        <w:numPr>
          <w:ilvl w:val="1"/>
          <w:numId w:val="24"/>
        </w:numPr>
        <w:spacing w:after="0" w:line="240" w:lineRule="auto"/>
        <w:jc w:val="both"/>
        <w:rPr>
          <w:rFonts w:ascii="Times New Roman" w:eastAsia="Times New Roman" w:hAnsi="Times New Roman" w:cs="Times New Roman"/>
        </w:rPr>
      </w:pPr>
      <w:r w:rsidRPr="00585AA2">
        <w:rPr>
          <w:rFonts w:ascii="Times New Roman" w:eastAsia="Times New Roman" w:hAnsi="Times New Roman" w:cs="Times New Roman"/>
          <w:smallCaps/>
          <w:lang w:val="id-ID"/>
        </w:rPr>
        <w:t xml:space="preserve">FORMULATING MATRIX </w:t>
      </w:r>
      <w:r w:rsidRPr="00585AA2">
        <w:rPr>
          <w:rFonts w:ascii="Times New Roman" w:eastAsia="Times New Roman" w:hAnsi="Times New Roman" w:cs="Times New Roman"/>
          <w:smallCaps/>
        </w:rPr>
        <w:t>MODE</w:t>
      </w:r>
      <w:r w:rsidRPr="00585AA2">
        <w:rPr>
          <w:rFonts w:ascii="Times New Roman" w:eastAsia="Times New Roman" w:hAnsi="Times New Roman" w:cs="Times New Roman"/>
          <w:smallCaps/>
          <w:lang w:val="id-ID"/>
        </w:rPr>
        <w:t xml:space="preserve">l </w:t>
      </w:r>
      <w:r w:rsidR="00CD7510" w:rsidRPr="00585AA2">
        <w:rPr>
          <w:rFonts w:ascii="Times New Roman" w:eastAsia="Times New Roman" w:hAnsi="Times New Roman" w:cs="Times New Roman"/>
          <w:smallCaps/>
        </w:rPr>
        <w:t xml:space="preserve">BASED BUSINESS SECTOR </w:t>
      </w:r>
      <w:r w:rsidRPr="00585AA2">
        <w:rPr>
          <w:rFonts w:ascii="Times New Roman" w:eastAsia="Times New Roman" w:hAnsi="Times New Roman" w:cs="Times New Roman"/>
          <w:smallCaps/>
          <w:lang w:val="id-ID"/>
        </w:rPr>
        <w:t xml:space="preserve">AND </w:t>
      </w:r>
      <w:r w:rsidR="00CD7510" w:rsidRPr="00585AA2">
        <w:rPr>
          <w:rFonts w:ascii="Times New Roman" w:eastAsia="Times New Roman" w:hAnsi="Times New Roman" w:cs="Times New Roman"/>
          <w:smallCaps/>
        </w:rPr>
        <w:t xml:space="preserve">CASH FLOWS </w:t>
      </w:r>
      <w:r w:rsidRPr="00585AA2">
        <w:rPr>
          <w:rFonts w:ascii="Times New Roman" w:eastAsia="Times New Roman" w:hAnsi="Times New Roman" w:cs="Times New Roman"/>
          <w:smallCaps/>
        </w:rPr>
        <w:t xml:space="preserve">PATTERN </w:t>
      </w:r>
    </w:p>
    <w:p w:rsidR="007D7D7C" w:rsidRPr="00585AA2" w:rsidRDefault="007D7D7C" w:rsidP="00585AA2">
      <w:pPr>
        <w:spacing w:after="0" w:line="240" w:lineRule="auto"/>
        <w:ind w:left="360"/>
        <w:jc w:val="both"/>
        <w:rPr>
          <w:rFonts w:ascii="Times New Roman" w:eastAsia="Times New Roman" w:hAnsi="Times New Roman" w:cs="Times New Roman"/>
        </w:rPr>
      </w:pPr>
    </w:p>
    <w:p w:rsidR="007E7DE2" w:rsidRPr="00585AA2" w:rsidRDefault="00CD7510" w:rsidP="00585AA2">
      <w:pPr>
        <w:spacing w:after="0" w:line="240" w:lineRule="auto"/>
        <w:ind w:left="360"/>
        <w:jc w:val="both"/>
        <w:rPr>
          <w:rFonts w:ascii="Times New Roman" w:eastAsia="Times New Roman" w:hAnsi="Times New Roman" w:cs="Times New Roman"/>
          <w:lang w:val="id-ID"/>
        </w:rPr>
      </w:pPr>
      <w:r w:rsidRPr="00585AA2">
        <w:rPr>
          <w:rFonts w:ascii="Times New Roman" w:eastAsia="Times New Roman" w:hAnsi="Times New Roman" w:cs="Times New Roman"/>
        </w:rPr>
        <w:t xml:space="preserve">In this section, described matrix that contains the mapping models of various business sectors that are classified according to the operating cycle. Operating cycle is the amount of time required since the goods are </w:t>
      </w:r>
      <w:r w:rsidR="00BB557E" w:rsidRPr="00585AA2">
        <w:rPr>
          <w:rFonts w:ascii="Times New Roman" w:eastAsia="Times New Roman" w:hAnsi="Times New Roman" w:cs="Times New Roman"/>
        </w:rPr>
        <w:t>received from suppliers, saving</w:t>
      </w:r>
      <w:r w:rsidRPr="00585AA2">
        <w:rPr>
          <w:rFonts w:ascii="Times New Roman" w:eastAsia="Times New Roman" w:hAnsi="Times New Roman" w:cs="Times New Roman"/>
        </w:rPr>
        <w:t xml:space="preserve"> / processed into finished goods and sold (on credit) to uncollectible accounts receivable (</w:t>
      </w:r>
      <w:proofErr w:type="spellStart"/>
      <w:r w:rsidRPr="00585AA2">
        <w:rPr>
          <w:rFonts w:ascii="Times New Roman" w:eastAsia="Times New Roman" w:hAnsi="Times New Roman" w:cs="Times New Roman"/>
        </w:rPr>
        <w:t>Gittman</w:t>
      </w:r>
      <w:proofErr w:type="spellEnd"/>
      <w:r w:rsidRPr="00585AA2">
        <w:rPr>
          <w:rFonts w:ascii="Times New Roman" w:eastAsia="Times New Roman" w:hAnsi="Times New Roman" w:cs="Times New Roman"/>
        </w:rPr>
        <w:t xml:space="preserve">, 2013). Figure </w:t>
      </w:r>
      <w:r w:rsidR="007E7DE2" w:rsidRPr="00585AA2">
        <w:rPr>
          <w:rFonts w:ascii="Times New Roman" w:eastAsia="Times New Roman" w:hAnsi="Times New Roman" w:cs="Times New Roman"/>
          <w:lang w:val="id-ID"/>
        </w:rPr>
        <w:t xml:space="preserve">4.5 shows </w:t>
      </w:r>
      <w:r w:rsidRPr="00585AA2">
        <w:rPr>
          <w:rFonts w:ascii="Times New Roman" w:eastAsia="Times New Roman" w:hAnsi="Times New Roman" w:cs="Times New Roman"/>
        </w:rPr>
        <w:t xml:space="preserve">the operating </w:t>
      </w:r>
      <w:proofErr w:type="gramStart"/>
      <w:r w:rsidRPr="00585AA2">
        <w:rPr>
          <w:rFonts w:ascii="Times New Roman" w:eastAsia="Times New Roman" w:hAnsi="Times New Roman" w:cs="Times New Roman"/>
        </w:rPr>
        <w:t xml:space="preserve">cycle </w:t>
      </w:r>
      <w:r w:rsidR="007E7DE2" w:rsidRPr="00585AA2">
        <w:rPr>
          <w:rFonts w:ascii="Times New Roman" w:eastAsia="Times New Roman" w:hAnsi="Times New Roman" w:cs="Times New Roman"/>
          <w:lang w:val="id-ID"/>
        </w:rPr>
        <w:t>.</w:t>
      </w:r>
      <w:proofErr w:type="gramEnd"/>
    </w:p>
    <w:p w:rsidR="007E7DE2" w:rsidRPr="00585AA2" w:rsidRDefault="007E7DE2" w:rsidP="00585AA2">
      <w:pPr>
        <w:spacing w:after="0" w:line="240" w:lineRule="auto"/>
        <w:ind w:left="360"/>
        <w:jc w:val="both"/>
        <w:rPr>
          <w:rFonts w:ascii="Times New Roman" w:eastAsia="Times New Roman" w:hAnsi="Times New Roman" w:cs="Times New Roman"/>
          <w:lang w:val="id-ID"/>
        </w:rPr>
      </w:pPr>
    </w:p>
    <w:p w:rsidR="007D7D7C" w:rsidRPr="00585AA2" w:rsidRDefault="00BB557E" w:rsidP="00585AA2">
      <w:pPr>
        <w:spacing w:after="0" w:line="240" w:lineRule="auto"/>
        <w:ind w:left="360"/>
        <w:jc w:val="both"/>
        <w:rPr>
          <w:rFonts w:ascii="Times New Roman" w:eastAsia="Times New Roman" w:hAnsi="Times New Roman" w:cs="Times New Roman"/>
        </w:rPr>
      </w:pPr>
      <w:r w:rsidRPr="00585AA2">
        <w:rPr>
          <w:rFonts w:ascii="Times New Roman" w:hAnsi="Times New Roman"/>
          <w:noProof/>
          <w:lang w:val="id-ID" w:eastAsia="id-ID"/>
        </w:rPr>
        <mc:AlternateContent>
          <mc:Choice Requires="wpc">
            <w:drawing>
              <wp:inline distT="0" distB="0" distL="0" distR="0" wp14:anchorId="0CA1210C" wp14:editId="1C7D745F">
                <wp:extent cx="5486400" cy="3436620"/>
                <wp:effectExtent l="0" t="0" r="3810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wpc:bg>
                      <wpc:whole>
                        <a:ln w="3175" cmpd="sng"/>
                      </wpc:whole>
                      <wps:wsp>
                        <wps:cNvPr id="37" name="Text Box 9"/>
                        <wps:cNvSpPr txBox="1"/>
                        <wps:spPr>
                          <a:xfrm>
                            <a:off x="170822" y="1306286"/>
                            <a:ext cx="1024932" cy="703385"/>
                          </a:xfrm>
                          <a:prstGeom prst="rect">
                            <a:avLst/>
                          </a:prstGeom>
                          <a:solidFill>
                            <a:sysClr val="window" lastClr="FFFFFF"/>
                          </a:solidFill>
                          <a:ln w="6350">
                            <a:solidFill>
                              <a:prstClr val="black"/>
                            </a:solidFill>
                          </a:ln>
                          <a:effectLst/>
                        </wps:spPr>
                        <wps:txbx>
                          <w:txbxContent>
                            <w:p w:rsidR="003D0BC1" w:rsidRPr="00B43B49" w:rsidRDefault="003D0BC1" w:rsidP="00BB557E">
                              <w:pPr>
                                <w:rPr>
                                  <w:lang w:val="id-ID"/>
                                </w:rPr>
                              </w:pPr>
                              <w:r w:rsidRPr="00880573">
                                <w:rPr>
                                  <w:lang w:val="id-ID"/>
                                </w:rPr>
                                <w:t>Purchase of Raw Materials / Merchandise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9"/>
                        <wps:cNvSpPr txBox="1"/>
                        <wps:spPr>
                          <a:xfrm>
                            <a:off x="4451462" y="180000"/>
                            <a:ext cx="1024890" cy="391795"/>
                          </a:xfrm>
                          <a:prstGeom prst="rect">
                            <a:avLst/>
                          </a:prstGeom>
                          <a:solidFill>
                            <a:sysClr val="window" lastClr="FFFFFF"/>
                          </a:solidFill>
                          <a:ln w="6350">
                            <a:solidFill>
                              <a:prstClr val="black"/>
                            </a:solidFill>
                          </a:ln>
                          <a:effectLst/>
                        </wps:spPr>
                        <wps:txbx>
                          <w:txbxContent>
                            <w:p w:rsidR="003D0BC1" w:rsidRPr="00B43B49" w:rsidRDefault="003D0BC1" w:rsidP="00BB557E">
                              <w:pPr>
                                <w:pStyle w:val="NormalWeb"/>
                                <w:spacing w:before="0" w:beforeAutospacing="0" w:after="160" w:afterAutospacing="0" w:line="256" w:lineRule="auto"/>
                              </w:pPr>
                              <w:r>
                                <w:rPr>
                                  <w:rFonts w:eastAsia="Calibri"/>
                                  <w:sz w:val="22"/>
                                  <w:szCs w:val="22"/>
                                </w:rPr>
                                <w:t> Cash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9"/>
                        <wps:cNvSpPr txBox="1"/>
                        <wps:spPr>
                          <a:xfrm>
                            <a:off x="3221364" y="180000"/>
                            <a:ext cx="1024890" cy="391795"/>
                          </a:xfrm>
                          <a:prstGeom prst="rect">
                            <a:avLst/>
                          </a:prstGeom>
                          <a:solidFill>
                            <a:sysClr val="window" lastClr="FFFFFF"/>
                          </a:solidFill>
                          <a:ln w="6350">
                            <a:solidFill>
                              <a:prstClr val="black"/>
                            </a:solidFill>
                          </a:ln>
                          <a:effectLst/>
                        </wps:spPr>
                        <wps:txbx>
                          <w:txbxContent>
                            <w:p w:rsidR="003D0BC1" w:rsidRPr="00B43B49" w:rsidRDefault="003D0BC1" w:rsidP="00BB557E">
                              <w:pPr>
                                <w:pStyle w:val="NormalWeb"/>
                                <w:spacing w:before="0" w:beforeAutospacing="0" w:after="160" w:afterAutospacing="0" w:line="256" w:lineRule="auto"/>
                              </w:pPr>
                              <w:r>
                                <w:rPr>
                                  <w:rFonts w:eastAsia="Calibri"/>
                                  <w:sz w:val="22"/>
                                  <w:szCs w:val="22"/>
                                </w:rPr>
                                <w:t> Cash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9"/>
                        <wps:cNvSpPr txBox="1"/>
                        <wps:spPr>
                          <a:xfrm>
                            <a:off x="4451462" y="2345420"/>
                            <a:ext cx="1024890" cy="391795"/>
                          </a:xfrm>
                          <a:prstGeom prst="rect">
                            <a:avLst/>
                          </a:prstGeom>
                          <a:solidFill>
                            <a:sysClr val="window" lastClr="FFFFFF"/>
                          </a:solidFill>
                          <a:ln w="6350">
                            <a:solidFill>
                              <a:prstClr val="black"/>
                            </a:solidFill>
                          </a:ln>
                          <a:effectLst/>
                        </wps:spPr>
                        <wps:txbx>
                          <w:txbxContent>
                            <w:p w:rsidR="003D0BC1" w:rsidRPr="00466E67" w:rsidRDefault="003D0BC1" w:rsidP="00466E67">
                              <w:pPr>
                                <w:pStyle w:val="NormalWeb"/>
                                <w:spacing w:before="0" w:beforeAutospacing="0" w:after="160" w:afterAutospacing="0" w:line="256" w:lineRule="auto"/>
                                <w:rPr>
                                  <w:sz w:val="18"/>
                                  <w:szCs w:val="18"/>
                                </w:rPr>
                              </w:pPr>
                              <w:r>
                                <w:rPr>
                                  <w:rFonts w:eastAsia="Calibri"/>
                                  <w:sz w:val="22"/>
                                  <w:szCs w:val="22"/>
                                </w:rPr>
                                <w:t> </w:t>
                              </w:r>
                              <w:r w:rsidRPr="00466E67">
                                <w:rPr>
                                  <w:rFonts w:eastAsia="Calibri"/>
                                  <w:sz w:val="18"/>
                                  <w:szCs w:val="18"/>
                                </w:rPr>
                                <w:t>Accounts receivable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9"/>
                        <wps:cNvSpPr txBox="1"/>
                        <wps:spPr>
                          <a:xfrm>
                            <a:off x="3221364" y="2337785"/>
                            <a:ext cx="1024890" cy="391795"/>
                          </a:xfrm>
                          <a:prstGeom prst="rect">
                            <a:avLst/>
                          </a:prstGeom>
                          <a:solidFill>
                            <a:sysClr val="window" lastClr="FFFFFF"/>
                          </a:solidFill>
                          <a:ln w="6350">
                            <a:solidFill>
                              <a:prstClr val="black"/>
                            </a:solidFill>
                          </a:ln>
                          <a:effectLst/>
                        </wps:spPr>
                        <wps:txbx>
                          <w:txbxContent>
                            <w:p w:rsidR="003D0BC1" w:rsidRPr="00B43B49" w:rsidRDefault="003D0BC1" w:rsidP="00BB557E">
                              <w:pPr>
                                <w:pStyle w:val="NormalWeb"/>
                                <w:spacing w:before="0" w:beforeAutospacing="0" w:after="160" w:afterAutospacing="0" w:line="256" w:lineRule="auto"/>
                              </w:pPr>
                              <w:r>
                                <w:rPr>
                                  <w:rFonts w:eastAsia="Calibri"/>
                                  <w:sz w:val="22"/>
                                  <w:szCs w:val="22"/>
                                </w:rPr>
                                <w:t> Credit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9"/>
                        <wps:cNvSpPr txBox="1"/>
                        <wps:spPr>
                          <a:xfrm>
                            <a:off x="2708919" y="1467150"/>
                            <a:ext cx="1024890" cy="391795"/>
                          </a:xfrm>
                          <a:prstGeom prst="rect">
                            <a:avLst/>
                          </a:prstGeom>
                          <a:solidFill>
                            <a:sysClr val="window" lastClr="FFFFFF"/>
                          </a:solidFill>
                          <a:ln w="6350">
                            <a:solidFill>
                              <a:prstClr val="black"/>
                            </a:solidFill>
                          </a:ln>
                          <a:effectLst/>
                        </wps:spPr>
                        <wps:txbx>
                          <w:txbxContent>
                            <w:p w:rsidR="003D0BC1" w:rsidRPr="00880573" w:rsidRDefault="003D0BC1" w:rsidP="00BB557E">
                              <w:pPr>
                                <w:pStyle w:val="NormalWeb"/>
                                <w:spacing w:before="0" w:beforeAutospacing="0" w:after="160" w:afterAutospacing="0" w:line="256" w:lineRule="auto"/>
                                <w:rPr>
                                  <w:lang w:val="en-ID"/>
                                </w:rPr>
                              </w:pPr>
                              <w:r>
                                <w:rPr>
                                  <w:rFonts w:eastAsia="Calibri"/>
                                  <w:sz w:val="22"/>
                                  <w:szCs w:val="22"/>
                                  <w:lang w:val="en-ID"/>
                                </w:rPr>
                                <w:t>Sales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9"/>
                        <wps:cNvSpPr txBox="1"/>
                        <wps:spPr>
                          <a:xfrm>
                            <a:off x="1476958" y="1346480"/>
                            <a:ext cx="1024890" cy="653143"/>
                          </a:xfrm>
                          <a:prstGeom prst="rect">
                            <a:avLst/>
                          </a:prstGeom>
                          <a:solidFill>
                            <a:sysClr val="window" lastClr="FFFFFF"/>
                          </a:solidFill>
                          <a:ln w="6350">
                            <a:solidFill>
                              <a:prstClr val="black"/>
                            </a:solidFill>
                          </a:ln>
                          <a:effectLst/>
                        </wps:spPr>
                        <wps:txbx>
                          <w:txbxContent>
                            <w:p w:rsidR="003D0BC1" w:rsidRPr="00B43B49" w:rsidRDefault="003D0BC1" w:rsidP="00BB557E">
                              <w:pPr>
                                <w:pStyle w:val="NormalWeb"/>
                                <w:spacing w:before="0" w:beforeAutospacing="0" w:after="160" w:afterAutospacing="0" w:line="256" w:lineRule="auto"/>
                              </w:pPr>
                              <w:r>
                                <w:rPr>
                                  <w:rFonts w:eastAsia="Calibri"/>
                                  <w:sz w:val="22"/>
                                  <w:szCs w:val="22"/>
                                </w:rPr>
                                <w:t> Storing/Production Process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16"/>
                        <wps:cNvCnPr/>
                        <wps:spPr>
                          <a:xfrm>
                            <a:off x="1195754" y="1657979"/>
                            <a:ext cx="281204" cy="15073"/>
                          </a:xfrm>
                          <a:prstGeom prst="straightConnector1">
                            <a:avLst/>
                          </a:prstGeom>
                          <a:noFill/>
                          <a:ln w="6350" cap="flat" cmpd="sng" algn="ctr">
                            <a:solidFill>
                              <a:srgbClr val="5B9BD5"/>
                            </a:solidFill>
                            <a:prstDash val="solid"/>
                            <a:miter lim="800000"/>
                            <a:tailEnd type="arrow"/>
                          </a:ln>
                          <a:effectLst/>
                        </wps:spPr>
                        <wps:bodyPr/>
                      </wps:wsp>
                      <wps:wsp>
                        <wps:cNvPr id="45" name="Straight Arrow Connector 18"/>
                        <wps:cNvCnPr/>
                        <wps:spPr>
                          <a:xfrm flipV="1">
                            <a:off x="2501848" y="1663048"/>
                            <a:ext cx="207071" cy="10004"/>
                          </a:xfrm>
                          <a:prstGeom prst="straightConnector1">
                            <a:avLst/>
                          </a:prstGeom>
                          <a:noFill/>
                          <a:ln w="6350" cap="flat" cmpd="sng" algn="ctr">
                            <a:solidFill>
                              <a:srgbClr val="5B9BD5"/>
                            </a:solidFill>
                            <a:prstDash val="solid"/>
                            <a:miter lim="800000"/>
                            <a:tailEnd type="arrow"/>
                          </a:ln>
                          <a:effectLst/>
                        </wps:spPr>
                        <wps:bodyPr/>
                      </wps:wsp>
                      <wps:wsp>
                        <wps:cNvPr id="46" name="Straight Arrow Connector 19"/>
                        <wps:cNvCnPr/>
                        <wps:spPr>
                          <a:xfrm>
                            <a:off x="3221364" y="1858945"/>
                            <a:ext cx="512445" cy="478840"/>
                          </a:xfrm>
                          <a:prstGeom prst="straightConnector1">
                            <a:avLst/>
                          </a:prstGeom>
                          <a:noFill/>
                          <a:ln w="6350" cap="flat" cmpd="sng" algn="ctr">
                            <a:solidFill>
                              <a:srgbClr val="5B9BD5"/>
                            </a:solidFill>
                            <a:prstDash val="solid"/>
                            <a:miter lim="800000"/>
                            <a:tailEnd type="arrow"/>
                          </a:ln>
                          <a:effectLst/>
                        </wps:spPr>
                        <wps:bodyPr/>
                      </wps:wsp>
                      <wps:wsp>
                        <wps:cNvPr id="47" name="Straight Arrow Connector 20"/>
                        <wps:cNvCnPr/>
                        <wps:spPr>
                          <a:xfrm>
                            <a:off x="4246254" y="2533683"/>
                            <a:ext cx="205208" cy="7635"/>
                          </a:xfrm>
                          <a:prstGeom prst="straightConnector1">
                            <a:avLst/>
                          </a:prstGeom>
                          <a:noFill/>
                          <a:ln w="6350" cap="flat" cmpd="sng" algn="ctr">
                            <a:solidFill>
                              <a:srgbClr val="5B9BD5"/>
                            </a:solidFill>
                            <a:prstDash val="solid"/>
                            <a:miter lim="800000"/>
                            <a:tailEnd type="arrow"/>
                          </a:ln>
                          <a:effectLst/>
                        </wps:spPr>
                        <wps:bodyPr/>
                      </wps:wsp>
                      <wps:wsp>
                        <wps:cNvPr id="48" name="Straight Arrow Connector 21"/>
                        <wps:cNvCnPr/>
                        <wps:spPr>
                          <a:xfrm flipV="1">
                            <a:off x="4953837" y="571795"/>
                            <a:ext cx="10070" cy="1765990"/>
                          </a:xfrm>
                          <a:prstGeom prst="straightConnector1">
                            <a:avLst/>
                          </a:prstGeom>
                          <a:noFill/>
                          <a:ln w="6350" cap="flat" cmpd="sng" algn="ctr">
                            <a:solidFill>
                              <a:srgbClr val="5B9BD5"/>
                            </a:solidFill>
                            <a:prstDash val="solid"/>
                            <a:miter lim="800000"/>
                            <a:tailEnd type="arrow"/>
                          </a:ln>
                          <a:effectLst/>
                        </wps:spPr>
                        <wps:bodyPr/>
                      </wps:wsp>
                      <wps:wsp>
                        <wps:cNvPr id="49" name="Straight Arrow Connector 22"/>
                        <wps:cNvCnPr/>
                        <wps:spPr>
                          <a:xfrm flipV="1">
                            <a:off x="3221364" y="571795"/>
                            <a:ext cx="647251" cy="895355"/>
                          </a:xfrm>
                          <a:prstGeom prst="straightConnector1">
                            <a:avLst/>
                          </a:prstGeom>
                          <a:noFill/>
                          <a:ln w="6350" cap="flat" cmpd="sng" algn="ctr">
                            <a:solidFill>
                              <a:srgbClr val="5B9BD5"/>
                            </a:solidFill>
                            <a:prstDash val="solid"/>
                            <a:miter lim="800000"/>
                            <a:tailEnd type="arrow"/>
                          </a:ln>
                          <a:effectLst/>
                        </wps:spPr>
                        <wps:bodyPr/>
                      </wps:wsp>
                      <wps:wsp>
                        <wps:cNvPr id="50" name="Straight Arrow Connector 24"/>
                        <wps:cNvCnPr/>
                        <wps:spPr>
                          <a:xfrm flipV="1">
                            <a:off x="4246254" y="371789"/>
                            <a:ext cx="205208" cy="10049"/>
                          </a:xfrm>
                          <a:prstGeom prst="straightConnector1">
                            <a:avLst/>
                          </a:prstGeom>
                          <a:noFill/>
                          <a:ln w="6350" cap="flat" cmpd="sng" algn="ctr">
                            <a:solidFill>
                              <a:srgbClr val="5B9BD5"/>
                            </a:solidFill>
                            <a:prstDash val="solid"/>
                            <a:miter lim="800000"/>
                            <a:tailEnd type="arrow"/>
                          </a:ln>
                          <a:effectLst/>
                        </wps:spPr>
                        <wps:bodyPr/>
                      </wps:wsp>
                      <wps:wsp>
                        <wps:cNvPr id="51" name="Straight Arrow Connector 25"/>
                        <wps:cNvCnPr/>
                        <wps:spPr>
                          <a:xfrm flipV="1">
                            <a:off x="170822" y="2954216"/>
                            <a:ext cx="5305530" cy="10048"/>
                          </a:xfrm>
                          <a:prstGeom prst="straightConnector1">
                            <a:avLst/>
                          </a:prstGeom>
                          <a:noFill/>
                          <a:ln w="6350" cap="flat" cmpd="sng" algn="ctr">
                            <a:solidFill>
                              <a:srgbClr val="5B9BD5"/>
                            </a:solidFill>
                            <a:prstDash val="solid"/>
                            <a:miter lim="800000"/>
                            <a:headEnd type="arrow"/>
                            <a:tailEnd type="arrow"/>
                          </a:ln>
                          <a:effectLst/>
                        </wps:spPr>
                        <wps:bodyPr/>
                      </wps:wsp>
                      <wps:wsp>
                        <wps:cNvPr id="52" name="Text Box 26"/>
                        <wps:cNvSpPr txBox="1"/>
                        <wps:spPr>
                          <a:xfrm>
                            <a:off x="775307" y="3024881"/>
                            <a:ext cx="3821541" cy="364362"/>
                          </a:xfrm>
                          <a:prstGeom prst="rect">
                            <a:avLst/>
                          </a:prstGeom>
                          <a:solidFill>
                            <a:sysClr val="window" lastClr="FFFFFF"/>
                          </a:solidFill>
                          <a:ln w="6350">
                            <a:solidFill>
                              <a:prstClr val="black"/>
                            </a:solidFill>
                          </a:ln>
                          <a:effectLst/>
                        </wps:spPr>
                        <wps:txbx>
                          <w:txbxContent>
                            <w:p w:rsidR="003D0BC1" w:rsidRPr="00880573" w:rsidRDefault="003D0BC1" w:rsidP="00BB557E">
                              <w:pPr>
                                <w:jc w:val="center"/>
                                <w:rPr>
                                  <w:rFonts w:ascii="Times New Roman" w:hAnsi="Times New Roman"/>
                                  <w:sz w:val="24"/>
                                  <w:szCs w:val="24"/>
                                  <w:lang w:val="en-ID"/>
                                </w:rPr>
                              </w:pPr>
                              <w:r>
                                <w:rPr>
                                  <w:rFonts w:ascii="Times New Roman" w:hAnsi="Times New Roman"/>
                                  <w:sz w:val="24"/>
                                  <w:szCs w:val="24"/>
                                  <w:lang w:val="en-ID"/>
                                </w:rPr>
                                <w:t>Figure</w:t>
                              </w:r>
                              <w:r w:rsidRPr="00105670">
                                <w:rPr>
                                  <w:rFonts w:ascii="Times New Roman" w:hAnsi="Times New Roman"/>
                                  <w:sz w:val="24"/>
                                  <w:szCs w:val="24"/>
                                  <w:lang w:val="id-ID"/>
                                </w:rPr>
                                <w:t xml:space="preserve"> </w:t>
                              </w:r>
                              <w:r w:rsidRPr="00105670">
                                <w:rPr>
                                  <w:rFonts w:ascii="Times New Roman" w:hAnsi="Times New Roman"/>
                                  <w:sz w:val="24"/>
                                  <w:szCs w:val="24"/>
                                  <w:lang w:val="id-ID"/>
                                </w:rPr>
                                <w:t>4.</w:t>
                              </w:r>
                              <w:r w:rsidR="00F52B59">
                                <w:rPr>
                                  <w:rFonts w:ascii="Times New Roman" w:hAnsi="Times New Roman"/>
                                  <w:sz w:val="24"/>
                                  <w:szCs w:val="24"/>
                                  <w:lang w:val="id-ID"/>
                                </w:rPr>
                                <w:t>1</w:t>
                              </w:r>
                              <w:r w:rsidRPr="00105670">
                                <w:rPr>
                                  <w:rFonts w:ascii="Times New Roman" w:hAnsi="Times New Roman"/>
                                  <w:sz w:val="24"/>
                                  <w:szCs w:val="24"/>
                                  <w:lang w:val="id-ID"/>
                                </w:rPr>
                                <w:t xml:space="preserve"> </w:t>
                              </w:r>
                              <w:r>
                                <w:rPr>
                                  <w:rFonts w:ascii="Times New Roman" w:hAnsi="Times New Roman"/>
                                  <w:sz w:val="24"/>
                                  <w:szCs w:val="24"/>
                                  <w:lang w:val="en-ID"/>
                                </w:rPr>
                                <w:t>Business Operation 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53" o:spid="_x0000_s1026" editas="canvas" style="width:6in;height:270.6pt;mso-position-horizontal-relative:char;mso-position-vertical-relative:line" coordsize="54864,3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366;visibility:visible;mso-wrap-style:square" filled="t" fillcolor="#92bce3 [2132]" strokeweight=".25pt">
                  <v:fill color2="#d9e8f5 [756]" o:detectmouseclick="t" colors="0 #9ac3f6;.5 #c1d8f8;1 #e1ecfb" focus="100%" type="gradient">
                    <o:fill v:ext="view" type="gradientUnscaled"/>
                  </v:fill>
                  <v:path o:connecttype="none"/>
                </v:shape>
                <v:shapetype id="_x0000_t202" coordsize="21600,21600" o:spt="202" path="m,l,21600r21600,l21600,xe">
                  <v:stroke joinstyle="miter"/>
                  <v:path gradientshapeok="t" o:connecttype="rect"/>
                </v:shapetype>
                <v:shape id="Text Box 9" o:spid="_x0000_s1028" type="#_x0000_t202" style="position:absolute;left:1708;top:13062;width:10249;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pIsMA&#10;AADbAAAADwAAAGRycy9kb3ducmV2LnhtbESPQWsCMRSE74X+h/AKvdWsL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pIsMAAADbAAAADwAAAAAAAAAAAAAAAACYAgAAZHJzL2Rv&#10;d25yZXYueG1sUEsFBgAAAAAEAAQA9QAAAIgDAAAAAA==&#10;" fillcolor="window" strokeweight=".5pt">
                  <v:textbox>
                    <w:txbxContent>
                      <w:p w:rsidR="003D0BC1" w:rsidRPr="00B43B49" w:rsidRDefault="003D0BC1" w:rsidP="00BB557E">
                        <w:pPr>
                          <w:rPr>
                            <w:lang w:val="id-ID"/>
                          </w:rPr>
                        </w:pPr>
                        <w:r w:rsidRPr="00880573">
                          <w:rPr>
                            <w:lang w:val="id-ID"/>
                          </w:rPr>
                          <w:t>Purchase of Raw Materials / Merchandise</w:t>
                        </w:r>
                      </w:p>
                    </w:txbxContent>
                  </v:textbox>
                </v:shape>
                <v:shape id="Text Box 9" o:spid="_x0000_s1029" type="#_x0000_t202" style="position:absolute;left:44514;top:1800;width:10249;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9UMAA&#10;AADbAAAADwAAAGRycy9kb3ducmV2LnhtbERPz2vCMBS+C/sfwhvsZlM3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n9UMAAAADbAAAADwAAAAAAAAAAAAAAAACYAgAAZHJzL2Rvd25y&#10;ZXYueG1sUEsFBgAAAAAEAAQA9QAAAIUDAAAAAA==&#10;" fillcolor="window" strokeweight=".5pt">
                  <v:textbox>
                    <w:txbxContent>
                      <w:p w:rsidR="003D0BC1" w:rsidRPr="00B43B49" w:rsidRDefault="003D0BC1" w:rsidP="00BB557E">
                        <w:pPr>
                          <w:pStyle w:val="NormalWeb"/>
                          <w:spacing w:before="0" w:beforeAutospacing="0" w:after="160" w:afterAutospacing="0" w:line="256" w:lineRule="auto"/>
                        </w:pPr>
                        <w:r>
                          <w:rPr>
                            <w:rFonts w:eastAsia="Calibri"/>
                            <w:sz w:val="22"/>
                            <w:szCs w:val="22"/>
                          </w:rPr>
                          <w:t> Cash</w:t>
                        </w:r>
                      </w:p>
                    </w:txbxContent>
                  </v:textbox>
                </v:shape>
                <v:shape id="Text Box 9" o:spid="_x0000_s1030" type="#_x0000_t202" style="position:absolute;left:32213;top:1800;width:10249;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y8MA&#10;AADbAAAADwAAAGRycy9kb3ducmV2LnhtbESPQWvCQBSE70L/w/IKvemmF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Yy8MAAADbAAAADwAAAAAAAAAAAAAAAACYAgAAZHJzL2Rv&#10;d25yZXYueG1sUEsFBgAAAAAEAAQA9QAAAIgDAAAAAA==&#10;" fillcolor="window" strokeweight=".5pt">
                  <v:textbox>
                    <w:txbxContent>
                      <w:p w:rsidR="003D0BC1" w:rsidRPr="00B43B49" w:rsidRDefault="003D0BC1" w:rsidP="00BB557E">
                        <w:pPr>
                          <w:pStyle w:val="NormalWeb"/>
                          <w:spacing w:before="0" w:beforeAutospacing="0" w:after="160" w:afterAutospacing="0" w:line="256" w:lineRule="auto"/>
                        </w:pPr>
                        <w:r>
                          <w:rPr>
                            <w:rFonts w:eastAsia="Calibri"/>
                            <w:sz w:val="22"/>
                            <w:szCs w:val="22"/>
                          </w:rPr>
                          <w:t> Cash</w:t>
                        </w:r>
                      </w:p>
                    </w:txbxContent>
                  </v:textbox>
                </v:shape>
                <v:shape id="Text Box 9" o:spid="_x0000_s1031" type="#_x0000_t202" style="position:absolute;left:44514;top:23454;width:10249;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CK8AA&#10;AADbAAAADwAAAGRycy9kb3ducmV2LnhtbERPz2vCMBS+C/sfwhvsZlPH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mCK8AAAADbAAAADwAAAAAAAAAAAAAAAACYAgAAZHJzL2Rvd25y&#10;ZXYueG1sUEsFBgAAAAAEAAQA9QAAAIUDAAAAAA==&#10;" fillcolor="window" strokeweight=".5pt">
                  <v:textbox>
                    <w:txbxContent>
                      <w:p w:rsidR="003D0BC1" w:rsidRPr="00466E67" w:rsidRDefault="003D0BC1" w:rsidP="00466E67">
                        <w:pPr>
                          <w:pStyle w:val="NormalWeb"/>
                          <w:spacing w:before="0" w:beforeAutospacing="0" w:after="160" w:afterAutospacing="0" w:line="256" w:lineRule="auto"/>
                          <w:rPr>
                            <w:sz w:val="18"/>
                            <w:szCs w:val="18"/>
                          </w:rPr>
                        </w:pPr>
                        <w:r>
                          <w:rPr>
                            <w:rFonts w:eastAsia="Calibri"/>
                            <w:sz w:val="22"/>
                            <w:szCs w:val="22"/>
                          </w:rPr>
                          <w:t> </w:t>
                        </w:r>
                        <w:r w:rsidRPr="00466E67">
                          <w:rPr>
                            <w:rFonts w:eastAsia="Calibri"/>
                            <w:sz w:val="18"/>
                            <w:szCs w:val="18"/>
                          </w:rPr>
                          <w:t>Accounts receivable</w:t>
                        </w:r>
                      </w:p>
                    </w:txbxContent>
                  </v:textbox>
                </v:shape>
                <v:shape id="Text Box 9" o:spid="_x0000_s1032" type="#_x0000_t202" style="position:absolute;left:32213;top:23377;width:10249;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nsMMA&#10;AADbAAAADwAAAGRycy9kb3ducmV2LnhtbESPQWvCQBSE70L/w/IKvelGK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nsMMAAADbAAAADwAAAAAAAAAAAAAAAACYAgAAZHJzL2Rv&#10;d25yZXYueG1sUEsFBgAAAAAEAAQA9QAAAIgDAAAAAA==&#10;" fillcolor="window" strokeweight=".5pt">
                  <v:textbox>
                    <w:txbxContent>
                      <w:p w:rsidR="003D0BC1" w:rsidRPr="00B43B49" w:rsidRDefault="003D0BC1" w:rsidP="00BB557E">
                        <w:pPr>
                          <w:pStyle w:val="NormalWeb"/>
                          <w:spacing w:before="0" w:beforeAutospacing="0" w:after="160" w:afterAutospacing="0" w:line="256" w:lineRule="auto"/>
                        </w:pPr>
                        <w:r>
                          <w:rPr>
                            <w:rFonts w:eastAsia="Calibri"/>
                            <w:sz w:val="22"/>
                            <w:szCs w:val="22"/>
                          </w:rPr>
                          <w:t> Credit</w:t>
                        </w:r>
                      </w:p>
                    </w:txbxContent>
                  </v:textbox>
                </v:shape>
                <v:shape id="Text Box 9" o:spid="_x0000_s1033" type="#_x0000_t202" style="position:absolute;left:27089;top:14671;width:10249;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5x8MA&#10;AADbAAAADwAAAGRycy9kb3ducmV2LnhtbESPQWvCQBSE70L/w/IK3nRTK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5x8MAAADbAAAADwAAAAAAAAAAAAAAAACYAgAAZHJzL2Rv&#10;d25yZXYueG1sUEsFBgAAAAAEAAQA9QAAAIgDAAAAAA==&#10;" fillcolor="window" strokeweight=".5pt">
                  <v:textbox>
                    <w:txbxContent>
                      <w:p w:rsidR="003D0BC1" w:rsidRPr="00880573" w:rsidRDefault="003D0BC1" w:rsidP="00BB557E">
                        <w:pPr>
                          <w:pStyle w:val="NormalWeb"/>
                          <w:spacing w:before="0" w:beforeAutospacing="0" w:after="160" w:afterAutospacing="0" w:line="256" w:lineRule="auto"/>
                          <w:rPr>
                            <w:lang w:val="en-ID"/>
                          </w:rPr>
                        </w:pPr>
                        <w:r>
                          <w:rPr>
                            <w:rFonts w:eastAsia="Calibri"/>
                            <w:sz w:val="22"/>
                            <w:szCs w:val="22"/>
                            <w:lang w:val="en-ID"/>
                          </w:rPr>
                          <w:t>Sales</w:t>
                        </w:r>
                      </w:p>
                    </w:txbxContent>
                  </v:textbox>
                </v:shape>
                <v:shape id="Text Box 9" o:spid="_x0000_s1034" type="#_x0000_t202" style="position:absolute;left:14769;top:13464;width:10249;height:6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3D0BC1" w:rsidRPr="00B43B49" w:rsidRDefault="003D0BC1" w:rsidP="00BB557E">
                        <w:pPr>
                          <w:pStyle w:val="NormalWeb"/>
                          <w:spacing w:before="0" w:beforeAutospacing="0" w:after="160" w:afterAutospacing="0" w:line="256" w:lineRule="auto"/>
                        </w:pPr>
                        <w:r>
                          <w:rPr>
                            <w:rFonts w:eastAsia="Calibri"/>
                            <w:sz w:val="22"/>
                            <w:szCs w:val="22"/>
                          </w:rPr>
                          <w:t> Storing/Production Process</w:t>
                        </w:r>
                      </w:p>
                    </w:txbxContent>
                  </v:textbox>
                </v:shape>
                <v:shapetype id="_x0000_t32" coordsize="21600,21600" o:spt="32" o:oned="t" path="m,l21600,21600e" filled="f">
                  <v:path arrowok="t" fillok="f" o:connecttype="none"/>
                  <o:lock v:ext="edit" shapetype="t"/>
                </v:shapetype>
                <v:shape id="Straight Arrow Connector 16" o:spid="_x0000_s1035" type="#_x0000_t32" style="position:absolute;left:11957;top:16579;width:2812;height: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EJMMAAADbAAAADwAAAGRycy9kb3ducmV2LnhtbESPT4vCMBTE74LfIbwFb5puEdFqFFEE&#10;YZHVdg97fDSvf7B5KU3U+u03woLHYWZ+w6w2vWnEnTpXW1bwOYlAEOdW11wq+MkO4zkI55E1NpZJ&#10;wZMcbNbDwQoTbR98oXvqSxEg7BJUUHnfJlK6vCKDbmJb4uAVtjPog+xKqTt8BLhpZBxFM2mw5rBQ&#10;YUu7ivJrejMK5lR8Z6f9It5mvmie8fl4Kr9+lRp99NslCE+9f4f/20etYDqF1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RCTDAAAA2wAAAA8AAAAAAAAAAAAA&#10;AAAAoQIAAGRycy9kb3ducmV2LnhtbFBLBQYAAAAABAAEAPkAAACRAwAAAAA=&#10;" strokecolor="#5b9bd5" strokeweight=".5pt">
                  <v:stroke endarrow="open" joinstyle="miter"/>
                </v:shape>
                <v:shape id="Straight Arrow Connector 18" o:spid="_x0000_s1036" type="#_x0000_t32" style="position:absolute;left:25018;top:16630;width:2071;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8eysUAAADbAAAADwAAAGRycy9kb3ducmV2LnhtbESPQWsCMRSE70L/Q3iF3jSrrauuRpFS&#10;oYde3Pbg8bF5bhY3L8sm1Wx/fVMoeBxm5htms4u2FVfqfeNYwXSSgSCunG64VvD1eRgvQfiArLF1&#10;TAoG8rDbPow2WGh34yNdy1CLBGFfoAITQldI6StDFv3EdcTJO7veYkiyr6Xu8ZbgtpWzLMulxYbT&#10;gsGOXg1Vl/LbKjhEmf+UH+fFsMr9cJk/x+btZJR6eoz7NYhAMdzD/+13reBlDn9f0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8eysUAAADbAAAADwAAAAAAAAAA&#10;AAAAAAChAgAAZHJzL2Rvd25yZXYueG1sUEsFBgAAAAAEAAQA+QAAAJMDAAAAAA==&#10;" strokecolor="#5b9bd5" strokeweight=".5pt">
                  <v:stroke endarrow="open" joinstyle="miter"/>
                </v:shape>
                <v:shape id="Straight Arrow Connector 19" o:spid="_x0000_s1037" type="#_x0000_t32" style="position:absolute;left:32213;top:18589;width:5125;height:4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t/yMMAAADbAAAADwAAAGRycy9kb3ducmV2LnhtbESPT4vCMBTE74LfITzBm6YWEbcaRRRB&#10;EHHXevD4aF7/YPNSmqj1228WhD0OM/MbZrnuTC2e1LrKsoLJOAJBnFldcaHgmu5HcxDOI2usLZOC&#10;NzlYr/q9JSbavviHnhdfiABhl6CC0vsmkdJlJRl0Y9sQBy+3rUEfZFtI3eIrwE0t4yiaSYMVh4US&#10;G9qWlN0vD6NgTvk5Pe2+4k3q8/odfx9OxfGm1HDQbRYgPHX+P/xpH7SC6Qz+vo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bf8jDAAAA2wAAAA8AAAAAAAAAAAAA&#10;AAAAoQIAAGRycy9kb3ducmV2LnhtbFBLBQYAAAAABAAEAPkAAACRAwAAAAA=&#10;" strokecolor="#5b9bd5" strokeweight=".5pt">
                  <v:stroke endarrow="open" joinstyle="miter"/>
                </v:shape>
                <v:shape id="Straight Arrow Connector 20" o:spid="_x0000_s1038" type="#_x0000_t32" style="position:absolute;left:42462;top:25336;width:2052;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faU8QAAADbAAAADwAAAGRycy9kb3ducmV2LnhtbESPT4vCMBTE74LfITxhb5pallWrUURZ&#10;EBZx13rw+Ghe/2DzUpqs1m9vBMHjMDO/YRarztTiSq2rLCsYjyIQxJnVFRcKTun3cArCeWSNtWVS&#10;cCcHq2W/t8BE2xv/0fXoCxEg7BJUUHrfJFK6rCSDbmQb4uDltjXog2wLqVu8BbipZRxFX9JgxWGh&#10;xIY2JWWX479RMKX8kO63s3id+ry+x7+7ffFzVupj0K3nIDx1/h1+tXdawecE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19pTxAAAANsAAAAPAAAAAAAAAAAA&#10;AAAAAKECAABkcnMvZG93bnJldi54bWxQSwUGAAAAAAQABAD5AAAAkgMAAAAA&#10;" strokecolor="#5b9bd5" strokeweight=".5pt">
                  <v:stroke endarrow="open" joinstyle="miter"/>
                </v:shape>
                <v:shape id="Straight Arrow Connector 21" o:spid="_x0000_s1039" type="#_x0000_t32" style="position:absolute;left:49538;top:5717;width:101;height:17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6xVMEAAADbAAAADwAAAGRycy9kb3ducmV2LnhtbERPPW/CMBDdK/EfrENiKw7QBggYVCGQ&#10;OnRpysB4io84Ij5HsQtOf309VOr49L63+2hbcafeN44VzKYZCOLK6YZrBeev0/MKhA/IGlvHpGAg&#10;D/vd6GmLhXYP/qR7GWqRQtgXqMCE0BVS+sqQRT91HXHirq63GBLsa6l7fKRw28p5luXSYsOpwWBH&#10;B0PVrfy2Ck5R5j/lx3U5rHM/3F4XsTlejFKTcXzbgAgUw7/4z/2uFbykselL+g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rFUwQAAANsAAAAPAAAAAAAAAAAAAAAA&#10;AKECAABkcnMvZG93bnJldi54bWxQSwUGAAAAAAQABAD5AAAAjwMAAAAA&#10;" strokecolor="#5b9bd5" strokeweight=".5pt">
                  <v:stroke endarrow="open" joinstyle="miter"/>
                </v:shape>
                <v:shape id="Straight Arrow Connector 22" o:spid="_x0000_s1040" type="#_x0000_t32" style="position:absolute;left:32213;top:5717;width:6473;height:8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Uz8UAAADbAAAADwAAAGRycy9kb3ducmV2LnhtbESPQWsCMRSE7wX/Q3iF3mq2WlddjSJS&#10;oQcv3fbg8bF5bhY3L8smara/vikUehxm5htmvY22FTfqfeNYwcs4A0FcOd1wreDr8/C8AOEDssbW&#10;MSkYyMN2M3pYY6HdnT/oVoZaJAj7AhWYELpCSl8ZsujHriNO3tn1FkOSfS11j/cEt62cZFkuLTac&#10;Fgx2tDdUXcqrVXCIMv8uj+f5sMz9cJlNY/N2Mko9PcbdCkSgGP7Df+13reB1Cb9f0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IUz8UAAADbAAAADwAAAAAAAAAA&#10;AAAAAAChAgAAZHJzL2Rvd25yZXYueG1sUEsFBgAAAAAEAAQA+QAAAJMDAAAAAA==&#10;" strokecolor="#5b9bd5" strokeweight=".5pt">
                  <v:stroke endarrow="open" joinstyle="miter"/>
                </v:shape>
                <v:shape id="Straight Arrow Connector 24" o:spid="_x0000_s1041" type="#_x0000_t32" style="position:absolute;left:42462;top:3717;width:2052;height: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rj8EAAADbAAAADwAAAGRycy9kb3ducmV2LnhtbERPPW/CMBDdK/EfrENiK05bkUKKQRUq&#10;EgNLUwbGU3zEEfE5ig04/Ho8IHV8et/LdbStuFLvG8cK3qYZCOLK6YZrBYe/7eschA/IGlvHpGAg&#10;D+vV6GWJhXY3/qVrGWqRQtgXqMCE0BVS+sqQRT91HXHiTq63GBLsa6l7vKVw28r3LMulxYZTg8GO&#10;Noaqc3mxCrZR5vdyf/ocFrkfzrOP2PwcjVKTcfz+AhEohn/x073TCmZpffq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YSuPwQAAANsAAAAPAAAAAAAAAAAAAAAA&#10;AKECAABkcnMvZG93bnJldi54bWxQSwUGAAAAAAQABAD5AAAAjwMAAAAA&#10;" strokecolor="#5b9bd5" strokeweight=".5pt">
                  <v:stroke endarrow="open" joinstyle="miter"/>
                </v:shape>
                <v:shape id="Straight Arrow Connector 25" o:spid="_x0000_s1042" type="#_x0000_t32" style="position:absolute;left:1708;top:29542;width:53055;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fVDMQAAADbAAAADwAAAGRycy9kb3ducmV2LnhtbESPQWuDQBCF74X8h2UKuTWroS1iXaUE&#10;AoHmEpsQehvciUrcWXE3Uf99tlDo8fHmfW9eVkymE3caXGtZQbyKQBBXVrdcKzh+b18SEM4ja+ws&#10;k4KZHBT54inDVNuRD3QvfS0ChF2KChrv+1RKVzVk0K1sTxy8ix0M+iCHWuoBxwA3nVxH0bs02HJo&#10;aLCnTUPVtbyZ8MZp97U+2irxP+f9Tb9imWySWanl8/T5AcLT5P+P/9I7reAtht8tAQA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9UMxAAAANsAAAAPAAAAAAAAAAAA&#10;AAAAAKECAABkcnMvZG93bnJldi54bWxQSwUGAAAAAAQABAD5AAAAkgMAAAAA&#10;" strokecolor="#5b9bd5" strokeweight=".5pt">
                  <v:stroke startarrow="open" endarrow="open" joinstyle="miter"/>
                </v:shape>
                <v:shape id="Text Box 26" o:spid="_x0000_s1043" type="#_x0000_t202" style="position:absolute;left:7753;top:30248;width:38215;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vGsMA&#10;AADbAAAADwAAAGRycy9kb3ducmV2LnhtbESPQWvCQBSE70L/w/IK3nRTo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4vGsMAAADbAAAADwAAAAAAAAAAAAAAAACYAgAAZHJzL2Rv&#10;d25yZXYueG1sUEsFBgAAAAAEAAQA9QAAAIgDAAAAAA==&#10;" fillcolor="window" strokeweight=".5pt">
                  <v:textbox>
                    <w:txbxContent>
                      <w:p w:rsidR="003D0BC1" w:rsidRPr="00880573" w:rsidRDefault="003D0BC1" w:rsidP="00BB557E">
                        <w:pPr>
                          <w:jc w:val="center"/>
                          <w:rPr>
                            <w:rFonts w:ascii="Times New Roman" w:hAnsi="Times New Roman"/>
                            <w:sz w:val="24"/>
                            <w:szCs w:val="24"/>
                            <w:lang w:val="en-ID"/>
                          </w:rPr>
                        </w:pPr>
                        <w:r>
                          <w:rPr>
                            <w:rFonts w:ascii="Times New Roman" w:hAnsi="Times New Roman"/>
                            <w:sz w:val="24"/>
                            <w:szCs w:val="24"/>
                            <w:lang w:val="en-ID"/>
                          </w:rPr>
                          <w:t>Figure</w:t>
                        </w:r>
                        <w:r w:rsidRPr="00105670">
                          <w:rPr>
                            <w:rFonts w:ascii="Times New Roman" w:hAnsi="Times New Roman"/>
                            <w:sz w:val="24"/>
                            <w:szCs w:val="24"/>
                            <w:lang w:val="id-ID"/>
                          </w:rPr>
                          <w:t xml:space="preserve"> </w:t>
                        </w:r>
                        <w:r w:rsidRPr="00105670">
                          <w:rPr>
                            <w:rFonts w:ascii="Times New Roman" w:hAnsi="Times New Roman"/>
                            <w:sz w:val="24"/>
                            <w:szCs w:val="24"/>
                            <w:lang w:val="id-ID"/>
                          </w:rPr>
                          <w:t>4.</w:t>
                        </w:r>
                        <w:r w:rsidR="00F52B59">
                          <w:rPr>
                            <w:rFonts w:ascii="Times New Roman" w:hAnsi="Times New Roman"/>
                            <w:sz w:val="24"/>
                            <w:szCs w:val="24"/>
                            <w:lang w:val="id-ID"/>
                          </w:rPr>
                          <w:t>1</w:t>
                        </w:r>
                        <w:r w:rsidRPr="00105670">
                          <w:rPr>
                            <w:rFonts w:ascii="Times New Roman" w:hAnsi="Times New Roman"/>
                            <w:sz w:val="24"/>
                            <w:szCs w:val="24"/>
                            <w:lang w:val="id-ID"/>
                          </w:rPr>
                          <w:t xml:space="preserve"> </w:t>
                        </w:r>
                        <w:r>
                          <w:rPr>
                            <w:rFonts w:ascii="Times New Roman" w:hAnsi="Times New Roman"/>
                            <w:sz w:val="24"/>
                            <w:szCs w:val="24"/>
                            <w:lang w:val="en-ID"/>
                          </w:rPr>
                          <w:t>Business Operation Cycles</w:t>
                        </w:r>
                      </w:p>
                    </w:txbxContent>
                  </v:textbox>
                </v:shape>
                <w10:anchorlock/>
              </v:group>
            </w:pict>
          </mc:Fallback>
        </mc:AlternateContent>
      </w:r>
    </w:p>
    <w:p w:rsidR="007D7D7C" w:rsidRPr="00585AA2" w:rsidRDefault="007D7D7C" w:rsidP="00585AA2">
      <w:pPr>
        <w:spacing w:after="0" w:line="240" w:lineRule="auto"/>
        <w:ind w:left="360"/>
        <w:jc w:val="both"/>
        <w:rPr>
          <w:rFonts w:ascii="Times New Roman" w:eastAsia="Times New Roman" w:hAnsi="Times New Roman" w:cs="Times New Roman"/>
        </w:rPr>
      </w:pPr>
    </w:p>
    <w:p w:rsidR="0069015D" w:rsidRPr="00585AA2" w:rsidRDefault="00880573" w:rsidP="00585AA2">
      <w:pPr>
        <w:spacing w:after="0" w:line="240" w:lineRule="auto"/>
        <w:ind w:left="360"/>
        <w:jc w:val="both"/>
        <w:rPr>
          <w:rFonts w:ascii="Times New Roman" w:eastAsia="Times New Roman" w:hAnsi="Times New Roman" w:cs="Times New Roman"/>
          <w:lang w:val="id-ID"/>
        </w:rPr>
      </w:pPr>
      <w:r w:rsidRPr="00585AA2">
        <w:rPr>
          <w:rFonts w:ascii="Times New Roman" w:eastAsia="Times New Roman" w:hAnsi="Times New Roman" w:cs="Times New Roman"/>
        </w:rPr>
        <w:t>Based on</w:t>
      </w:r>
      <w:r w:rsidR="00CD7510" w:rsidRPr="00585AA2">
        <w:rPr>
          <w:rFonts w:ascii="Times New Roman" w:eastAsia="Times New Roman" w:hAnsi="Times New Roman" w:cs="Times New Roman"/>
        </w:rPr>
        <w:t xml:space="preserve"> </w:t>
      </w:r>
      <w:r w:rsidR="003B7EA7" w:rsidRPr="00585AA2">
        <w:rPr>
          <w:rFonts w:ascii="Times New Roman" w:eastAsia="Times New Roman" w:hAnsi="Times New Roman" w:cs="Times New Roman"/>
        </w:rPr>
        <w:t xml:space="preserve">the </w:t>
      </w:r>
      <w:r w:rsidR="00CD7510" w:rsidRPr="00585AA2">
        <w:rPr>
          <w:rFonts w:ascii="Times New Roman" w:eastAsia="Times New Roman" w:hAnsi="Times New Roman" w:cs="Times New Roman"/>
        </w:rPr>
        <w:t xml:space="preserve">overview, the cycle of a business can be identified from </w:t>
      </w:r>
      <w:r w:rsidR="0069015D" w:rsidRPr="00585AA2">
        <w:rPr>
          <w:rFonts w:ascii="Times New Roman" w:eastAsia="Times New Roman" w:hAnsi="Times New Roman" w:cs="Times New Roman"/>
          <w:lang w:val="id-ID"/>
        </w:rPr>
        <w:t xml:space="preserve">operating cycle that </w:t>
      </w:r>
      <w:r w:rsidR="00CD7510" w:rsidRPr="00585AA2">
        <w:rPr>
          <w:rFonts w:ascii="Times New Roman" w:eastAsia="Times New Roman" w:hAnsi="Times New Roman" w:cs="Times New Roman"/>
        </w:rPr>
        <w:t xml:space="preserve">only takes one day to </w:t>
      </w:r>
      <w:r w:rsidR="007E7DE2" w:rsidRPr="00585AA2">
        <w:rPr>
          <w:rFonts w:ascii="Times New Roman" w:eastAsia="Times New Roman" w:hAnsi="Times New Roman" w:cs="Times New Roman"/>
          <w:lang w:val="id-ID"/>
        </w:rPr>
        <w:t xml:space="preserve">operating cycle that take </w:t>
      </w:r>
      <w:r w:rsidR="00CD7510" w:rsidRPr="00585AA2">
        <w:rPr>
          <w:rFonts w:ascii="Times New Roman" w:eastAsia="Times New Roman" w:hAnsi="Times New Roman" w:cs="Times New Roman"/>
        </w:rPr>
        <w:t>more than 1 year</w:t>
      </w:r>
      <w:proofErr w:type="gramStart"/>
      <w:r w:rsidR="007E7DE2"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rPr>
        <w:t xml:space="preserve"> depending</w:t>
      </w:r>
      <w:proofErr w:type="gramEnd"/>
      <w:r w:rsidR="00CD7510" w:rsidRPr="00585AA2">
        <w:rPr>
          <w:rFonts w:ascii="Times New Roman" w:eastAsia="Times New Roman" w:hAnsi="Times New Roman" w:cs="Times New Roman"/>
        </w:rPr>
        <w:t xml:space="preserve"> on business sectors and types of businesses in each sector. </w:t>
      </w:r>
    </w:p>
    <w:p w:rsidR="0069015D" w:rsidRPr="00585AA2" w:rsidRDefault="0069015D" w:rsidP="00585AA2">
      <w:pPr>
        <w:spacing w:after="0" w:line="240" w:lineRule="auto"/>
        <w:ind w:left="360"/>
        <w:jc w:val="both"/>
        <w:rPr>
          <w:rFonts w:ascii="Times New Roman" w:eastAsia="Times New Roman" w:hAnsi="Times New Roman" w:cs="Times New Roman"/>
          <w:lang w:val="id-ID"/>
        </w:rPr>
      </w:pPr>
    </w:p>
    <w:p w:rsidR="007D7D7C" w:rsidRPr="00585AA2" w:rsidRDefault="007E7DE2" w:rsidP="00585AA2">
      <w:pPr>
        <w:spacing w:after="0" w:line="240" w:lineRule="auto"/>
        <w:ind w:left="36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 xml:space="preserve">Days of  </w:t>
      </w:r>
      <w:r w:rsidR="00CD7510" w:rsidRPr="00585AA2">
        <w:rPr>
          <w:rFonts w:ascii="Times New Roman" w:eastAsia="Times New Roman" w:hAnsi="Times New Roman" w:cs="Times New Roman"/>
        </w:rPr>
        <w:t xml:space="preserve">operating cycle shall be understood by financial institutions as a framework in determining the type of financing, financing period, financing schemes and installment payment patterns that can minimize the risk of bad debts due to a mismatch between the operating cycle with installment payment patterns. </w:t>
      </w:r>
    </w:p>
    <w:p w:rsidR="0069015D" w:rsidRPr="00585AA2" w:rsidRDefault="0069015D" w:rsidP="00585AA2">
      <w:pPr>
        <w:spacing w:after="0" w:line="240" w:lineRule="auto"/>
        <w:ind w:left="360"/>
        <w:jc w:val="both"/>
        <w:rPr>
          <w:rFonts w:ascii="Times New Roman" w:eastAsia="Times New Roman" w:hAnsi="Times New Roman" w:cs="Times New Roman"/>
          <w:lang w:val="id-ID"/>
        </w:rPr>
      </w:pPr>
    </w:p>
    <w:p w:rsidR="007D7D7C" w:rsidRPr="00585AA2" w:rsidRDefault="00CD7510" w:rsidP="00585AA2">
      <w:pPr>
        <w:spacing w:after="0" w:line="240" w:lineRule="auto"/>
        <w:ind w:left="360"/>
        <w:jc w:val="both"/>
        <w:rPr>
          <w:rFonts w:ascii="Times New Roman" w:eastAsia="Times New Roman" w:hAnsi="Times New Roman" w:cs="Times New Roman"/>
          <w:lang w:val="id-ID"/>
        </w:rPr>
      </w:pPr>
      <w:r w:rsidRPr="00585AA2">
        <w:rPr>
          <w:rFonts w:ascii="Times New Roman" w:eastAsia="Times New Roman" w:hAnsi="Times New Roman" w:cs="Times New Roman"/>
        </w:rPr>
        <w:lastRenderedPageBreak/>
        <w:t>Based on the results of the survey still found the discrepancy, so need to be mapped sectors and types of businesses according to the classification of the business operating cycle, such as the following:</w:t>
      </w:r>
    </w:p>
    <w:p w:rsidR="007E7DE2" w:rsidRPr="00585AA2" w:rsidRDefault="007E7DE2" w:rsidP="00585AA2">
      <w:pPr>
        <w:spacing w:after="0" w:line="240" w:lineRule="auto"/>
        <w:jc w:val="both"/>
        <w:rPr>
          <w:rFonts w:ascii="Times New Roman" w:eastAsia="Times New Roman" w:hAnsi="Times New Roman" w:cs="Times New Roman"/>
          <w:lang w:val="id-ID"/>
        </w:rPr>
      </w:pPr>
    </w:p>
    <w:p w:rsidR="007D7D7C" w:rsidRPr="00585AA2" w:rsidRDefault="00CD7510" w:rsidP="00585AA2">
      <w:pPr>
        <w:numPr>
          <w:ilvl w:val="0"/>
          <w:numId w:val="25"/>
        </w:numPr>
        <w:spacing w:after="0" w:line="240" w:lineRule="auto"/>
        <w:contextualSpacing/>
        <w:jc w:val="both"/>
      </w:pPr>
      <w:r w:rsidRPr="00585AA2">
        <w:rPr>
          <w:rFonts w:ascii="Times New Roman" w:eastAsia="Times New Roman" w:hAnsi="Times New Roman" w:cs="Times New Roman"/>
        </w:rPr>
        <w:t xml:space="preserve">Operating cycle for 1-14 days, called </w:t>
      </w:r>
      <w:r w:rsidR="00880573" w:rsidRPr="00585AA2">
        <w:rPr>
          <w:rFonts w:ascii="Times New Roman" w:eastAsia="Times New Roman" w:hAnsi="Times New Roman" w:cs="Times New Roman"/>
        </w:rPr>
        <w:t>Daily Operating Cycle</w:t>
      </w:r>
    </w:p>
    <w:p w:rsidR="007D7D7C" w:rsidRPr="00585AA2" w:rsidRDefault="00CD7510" w:rsidP="00585AA2">
      <w:pPr>
        <w:numPr>
          <w:ilvl w:val="0"/>
          <w:numId w:val="25"/>
        </w:numPr>
        <w:spacing w:after="0" w:line="240" w:lineRule="auto"/>
        <w:contextualSpacing/>
        <w:jc w:val="both"/>
      </w:pPr>
      <w:r w:rsidRPr="00585AA2">
        <w:rPr>
          <w:rFonts w:ascii="Times New Roman" w:eastAsia="Times New Roman" w:hAnsi="Times New Roman" w:cs="Times New Roman"/>
        </w:rPr>
        <w:t xml:space="preserve">Cycle </w:t>
      </w:r>
      <w:r w:rsidR="00880573" w:rsidRPr="00585AA2">
        <w:rPr>
          <w:rFonts w:ascii="Times New Roman" w:eastAsia="Times New Roman" w:hAnsi="Times New Roman" w:cs="Times New Roman"/>
        </w:rPr>
        <w:t>of o</w:t>
      </w:r>
      <w:r w:rsidRPr="00585AA2">
        <w:rPr>
          <w:rFonts w:ascii="Times New Roman" w:eastAsia="Times New Roman" w:hAnsi="Times New Roman" w:cs="Times New Roman"/>
        </w:rPr>
        <w:t>perations</w:t>
      </w:r>
      <w:r w:rsidR="00880573" w:rsidRPr="00585AA2">
        <w:rPr>
          <w:rFonts w:ascii="Times New Roman" w:eastAsia="Times New Roman" w:hAnsi="Times New Roman" w:cs="Times New Roman"/>
        </w:rPr>
        <w:t xml:space="preserve"> </w:t>
      </w:r>
      <w:r w:rsidRPr="00585AA2">
        <w:rPr>
          <w:rFonts w:ascii="Times New Roman" w:eastAsia="Times New Roman" w:hAnsi="Times New Roman" w:cs="Times New Roman"/>
        </w:rPr>
        <w:t xml:space="preserve">for 15-30 days, called </w:t>
      </w:r>
      <w:r w:rsidR="00880573" w:rsidRPr="00585AA2">
        <w:rPr>
          <w:rFonts w:ascii="Times New Roman" w:eastAsia="Times New Roman" w:hAnsi="Times New Roman" w:cs="Times New Roman"/>
        </w:rPr>
        <w:t xml:space="preserve">Monthly </w:t>
      </w:r>
      <w:r w:rsidR="0069015D" w:rsidRPr="00585AA2">
        <w:rPr>
          <w:rFonts w:ascii="Times New Roman" w:eastAsia="Times New Roman" w:hAnsi="Times New Roman" w:cs="Times New Roman"/>
          <w:lang w:val="id-ID"/>
        </w:rPr>
        <w:t>O</w:t>
      </w:r>
      <w:proofErr w:type="spellStart"/>
      <w:r w:rsidRPr="00585AA2">
        <w:rPr>
          <w:rFonts w:ascii="Times New Roman" w:eastAsia="Times New Roman" w:hAnsi="Times New Roman" w:cs="Times New Roman"/>
        </w:rPr>
        <w:t>perating</w:t>
      </w:r>
      <w:proofErr w:type="spellEnd"/>
      <w:r w:rsidR="00880573" w:rsidRPr="00585AA2">
        <w:rPr>
          <w:rFonts w:ascii="Times New Roman" w:eastAsia="Times New Roman" w:hAnsi="Times New Roman" w:cs="Times New Roman"/>
        </w:rPr>
        <w:t xml:space="preserve"> Cycle</w:t>
      </w:r>
    </w:p>
    <w:p w:rsidR="007D7D7C" w:rsidRPr="00585AA2" w:rsidRDefault="00880573" w:rsidP="00585AA2">
      <w:pPr>
        <w:numPr>
          <w:ilvl w:val="0"/>
          <w:numId w:val="25"/>
        </w:numPr>
        <w:spacing w:after="0" w:line="240" w:lineRule="auto"/>
        <w:contextualSpacing/>
        <w:jc w:val="both"/>
      </w:pPr>
      <w:r w:rsidRPr="00585AA2">
        <w:rPr>
          <w:rFonts w:ascii="Times New Roman" w:eastAsia="Times New Roman" w:hAnsi="Times New Roman" w:cs="Times New Roman"/>
        </w:rPr>
        <w:t>C</w:t>
      </w:r>
      <w:r w:rsidR="00CD7510" w:rsidRPr="00585AA2">
        <w:rPr>
          <w:rFonts w:ascii="Times New Roman" w:eastAsia="Times New Roman" w:hAnsi="Times New Roman" w:cs="Times New Roman"/>
        </w:rPr>
        <w:t xml:space="preserve">ycle of operations for 30-360 days, called </w:t>
      </w:r>
      <w:r w:rsidR="0069015D" w:rsidRPr="00585AA2">
        <w:rPr>
          <w:rFonts w:ascii="Times New Roman" w:eastAsia="Times New Roman" w:hAnsi="Times New Roman" w:cs="Times New Roman"/>
          <w:lang w:val="id-ID"/>
        </w:rPr>
        <w:t>Partially</w:t>
      </w:r>
      <w:r w:rsidR="00CD7510" w:rsidRPr="00585AA2">
        <w:rPr>
          <w:rFonts w:ascii="Times New Roman" w:eastAsia="Times New Roman" w:hAnsi="Times New Roman" w:cs="Times New Roman"/>
        </w:rPr>
        <w:t xml:space="preserve"> </w:t>
      </w:r>
      <w:r w:rsidR="0069015D" w:rsidRPr="00585AA2">
        <w:rPr>
          <w:rFonts w:ascii="Times New Roman" w:eastAsia="Times New Roman" w:hAnsi="Times New Roman" w:cs="Times New Roman"/>
          <w:lang w:val="id-ID"/>
        </w:rPr>
        <w:t>O</w:t>
      </w:r>
      <w:proofErr w:type="spellStart"/>
      <w:r w:rsidR="00CD7510" w:rsidRPr="00585AA2">
        <w:rPr>
          <w:rFonts w:ascii="Times New Roman" w:eastAsia="Times New Roman" w:hAnsi="Times New Roman" w:cs="Times New Roman"/>
        </w:rPr>
        <w:t>perating</w:t>
      </w:r>
      <w:proofErr w:type="spellEnd"/>
      <w:r w:rsidR="00CD7510" w:rsidRPr="00585AA2">
        <w:rPr>
          <w:rFonts w:ascii="Times New Roman" w:eastAsia="Times New Roman" w:hAnsi="Times New Roman" w:cs="Times New Roman"/>
        </w:rPr>
        <w:t xml:space="preserve"> cycle</w:t>
      </w:r>
    </w:p>
    <w:p w:rsidR="007D7D7C" w:rsidRPr="00585AA2" w:rsidRDefault="0069015D" w:rsidP="00585AA2">
      <w:pPr>
        <w:numPr>
          <w:ilvl w:val="0"/>
          <w:numId w:val="25"/>
        </w:numPr>
        <w:spacing w:after="0" w:line="240" w:lineRule="auto"/>
        <w:contextualSpacing/>
        <w:jc w:val="both"/>
      </w:pPr>
      <w:r w:rsidRPr="00585AA2">
        <w:rPr>
          <w:rFonts w:ascii="Gungsuh" w:eastAsia="Gungsuh" w:hAnsi="Gungsuh" w:cs="Gungsuh"/>
          <w:lang w:val="id-ID"/>
        </w:rPr>
        <w:t>O</w:t>
      </w:r>
      <w:proofErr w:type="spellStart"/>
      <w:r w:rsidR="00CD7510" w:rsidRPr="00585AA2">
        <w:rPr>
          <w:rFonts w:ascii="Gungsuh" w:eastAsia="Gungsuh" w:hAnsi="Gungsuh" w:cs="Gungsuh"/>
        </w:rPr>
        <w:t>perating</w:t>
      </w:r>
      <w:proofErr w:type="spellEnd"/>
      <w:r w:rsidR="00CD7510" w:rsidRPr="00585AA2">
        <w:rPr>
          <w:rFonts w:ascii="Gungsuh" w:eastAsia="Gungsuh" w:hAnsi="Gungsuh" w:cs="Gungsuh"/>
        </w:rPr>
        <w:t xml:space="preserve"> cycle </w:t>
      </w:r>
      <w:r w:rsidRPr="00585AA2">
        <w:rPr>
          <w:rFonts w:ascii="Gungsuh" w:eastAsia="Gungsuh" w:hAnsi="Gungsuh" w:cs="Gungsuh"/>
          <w:lang w:val="id-ID"/>
        </w:rPr>
        <w:t xml:space="preserve">for </w:t>
      </w:r>
      <w:r w:rsidR="00CD7510" w:rsidRPr="00585AA2">
        <w:rPr>
          <w:rFonts w:ascii="Gungsuh" w:eastAsia="Gungsuh" w:hAnsi="Gungsuh" w:cs="Gungsuh"/>
        </w:rPr>
        <w:t xml:space="preserve"> ≥360 days, called </w:t>
      </w:r>
      <w:r w:rsidR="003B7EA7" w:rsidRPr="00585AA2">
        <w:rPr>
          <w:rFonts w:ascii="Gungsuh" w:eastAsia="Gungsuh" w:hAnsi="Gungsuh" w:cs="Gungsuh"/>
        </w:rPr>
        <w:t xml:space="preserve"> Simultaneously </w:t>
      </w:r>
      <w:r w:rsidRPr="00585AA2">
        <w:rPr>
          <w:rFonts w:ascii="Gungsuh" w:eastAsia="Gungsuh" w:hAnsi="Gungsuh" w:cs="Gungsuh"/>
          <w:lang w:val="id-ID"/>
        </w:rPr>
        <w:t>O</w:t>
      </w:r>
      <w:proofErr w:type="spellStart"/>
      <w:r w:rsidR="00CD7510" w:rsidRPr="00585AA2">
        <w:rPr>
          <w:rFonts w:ascii="Gungsuh" w:eastAsia="Gungsuh" w:hAnsi="Gungsuh" w:cs="Gungsuh"/>
        </w:rPr>
        <w:t>peratin</w:t>
      </w:r>
      <w:r w:rsidR="00803A45" w:rsidRPr="00585AA2">
        <w:rPr>
          <w:rFonts w:ascii="Gungsuh" w:eastAsia="Gungsuh" w:hAnsi="Gungsuh" w:cs="Gungsuh"/>
        </w:rPr>
        <w:t>g</w:t>
      </w:r>
      <w:proofErr w:type="spellEnd"/>
      <w:r w:rsidR="00CD7510" w:rsidRPr="00585AA2">
        <w:rPr>
          <w:rFonts w:ascii="Gungsuh" w:eastAsia="Gungsuh" w:hAnsi="Gungsuh" w:cs="Gungsuh"/>
        </w:rPr>
        <w:t xml:space="preserve"> </w:t>
      </w:r>
      <w:r w:rsidRPr="00585AA2">
        <w:rPr>
          <w:rFonts w:ascii="Gungsuh" w:eastAsia="Gungsuh" w:hAnsi="Gungsuh" w:cs="Gungsuh"/>
          <w:lang w:val="id-ID"/>
        </w:rPr>
        <w:t>C</w:t>
      </w:r>
      <w:proofErr w:type="spellStart"/>
      <w:r w:rsidR="00CD7510" w:rsidRPr="00585AA2">
        <w:rPr>
          <w:rFonts w:ascii="Gungsuh" w:eastAsia="Gungsuh" w:hAnsi="Gungsuh" w:cs="Gungsuh"/>
        </w:rPr>
        <w:t>ycle</w:t>
      </w:r>
      <w:proofErr w:type="spellEnd"/>
      <w:r w:rsidR="00803A45" w:rsidRPr="00585AA2">
        <w:rPr>
          <w:rFonts w:ascii="Gungsuh" w:eastAsia="Gungsuh" w:hAnsi="Gungsuh" w:cs="Gungsuh"/>
        </w:rPr>
        <w:t xml:space="preserve"> (at once)</w:t>
      </w:r>
      <w:r w:rsidR="00CD7510" w:rsidRPr="00585AA2">
        <w:rPr>
          <w:rFonts w:ascii="Gungsuh" w:eastAsia="Gungsuh" w:hAnsi="Gungsuh" w:cs="Gungsuh"/>
        </w:rPr>
        <w:t xml:space="preserve"> </w:t>
      </w:r>
    </w:p>
    <w:p w:rsidR="007D7D7C" w:rsidRPr="00585AA2" w:rsidRDefault="007D7D7C" w:rsidP="00585AA2">
      <w:pPr>
        <w:spacing w:after="0" w:line="240" w:lineRule="auto"/>
        <w:ind w:left="720"/>
        <w:jc w:val="both"/>
        <w:rPr>
          <w:rFonts w:ascii="Times New Roman" w:eastAsia="Times New Roman" w:hAnsi="Times New Roman" w:cs="Times New Roman"/>
        </w:rPr>
      </w:pPr>
    </w:p>
    <w:p w:rsidR="007D7D7C" w:rsidRPr="00585AA2" w:rsidRDefault="003B7EA7"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b/>
        </w:rPr>
        <w:t>Daily Operating Cycle</w:t>
      </w:r>
    </w:p>
    <w:p w:rsidR="007D7D7C" w:rsidRPr="00585AA2" w:rsidRDefault="003B7EA7"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D</w:t>
      </w:r>
      <w:r w:rsidR="00CD7510" w:rsidRPr="00585AA2">
        <w:rPr>
          <w:rFonts w:ascii="Times New Roman" w:eastAsia="Times New Roman" w:hAnsi="Times New Roman" w:cs="Times New Roman"/>
        </w:rPr>
        <w:t>aily operating cycle is operating cycles required since the goods are received from suppliers, processed into finished goods and sold (by credit) to uncollected accounts receivable takes forever 1-14 days. The business sector that has daily cycles generally come from sectors:</w:t>
      </w:r>
    </w:p>
    <w:p w:rsidR="00E33D29" w:rsidRPr="00585AA2" w:rsidRDefault="007E7DE2" w:rsidP="00585AA2">
      <w:pPr>
        <w:pStyle w:val="ListParagraph"/>
        <w:numPr>
          <w:ilvl w:val="0"/>
          <w:numId w:val="26"/>
        </w:numPr>
        <w:spacing w:after="0" w:line="240" w:lineRule="auto"/>
        <w:jc w:val="both"/>
      </w:pPr>
      <w:r w:rsidRPr="00585AA2">
        <w:rPr>
          <w:rFonts w:ascii="Times New Roman" w:eastAsia="Times New Roman" w:hAnsi="Times New Roman" w:cs="Times New Roman"/>
          <w:lang w:val="id-ID"/>
        </w:rPr>
        <w:t>T</w:t>
      </w:r>
      <w:r w:rsidR="00CD7510" w:rsidRPr="00585AA2">
        <w:rPr>
          <w:rFonts w:ascii="Times New Roman" w:eastAsia="Times New Roman" w:hAnsi="Times New Roman" w:cs="Times New Roman"/>
        </w:rPr>
        <w:t>rad</w:t>
      </w:r>
      <w:r w:rsidRPr="00585AA2">
        <w:rPr>
          <w:rFonts w:ascii="Times New Roman" w:eastAsia="Times New Roman" w:hAnsi="Times New Roman" w:cs="Times New Roman"/>
          <w:lang w:val="id-ID"/>
        </w:rPr>
        <w:t>ing</w:t>
      </w:r>
      <w:r w:rsidR="00CD7510" w:rsidRPr="00585AA2">
        <w:rPr>
          <w:rFonts w:ascii="Times New Roman" w:eastAsia="Times New Roman" w:hAnsi="Times New Roman" w:cs="Times New Roman"/>
        </w:rPr>
        <w:t xml:space="preserve">, restaurant and hotel. Examples of its business is the restaurant, food merchants, such as meatballs, dumplings, </w:t>
      </w:r>
      <w:r w:rsidR="003B7EA7" w:rsidRPr="00585AA2">
        <w:rPr>
          <w:rFonts w:ascii="Times New Roman" w:eastAsia="Times New Roman" w:hAnsi="Times New Roman" w:cs="Times New Roman"/>
        </w:rPr>
        <w:t xml:space="preserve">grocery </w:t>
      </w:r>
    </w:p>
    <w:p w:rsidR="007D7D7C" w:rsidRPr="00585AA2" w:rsidRDefault="00CD7510" w:rsidP="00585AA2">
      <w:pPr>
        <w:pStyle w:val="ListParagraph"/>
        <w:numPr>
          <w:ilvl w:val="0"/>
          <w:numId w:val="26"/>
        </w:numPr>
        <w:spacing w:after="0" w:line="240" w:lineRule="auto"/>
        <w:jc w:val="both"/>
      </w:pPr>
      <w:r w:rsidRPr="00585AA2">
        <w:rPr>
          <w:rFonts w:ascii="Times New Roman" w:eastAsia="Times New Roman" w:hAnsi="Times New Roman" w:cs="Times New Roman"/>
        </w:rPr>
        <w:t>Transportation and Communications. Examples of its business is public transport</w:t>
      </w:r>
    </w:p>
    <w:p w:rsidR="007D7D7C" w:rsidRPr="00585AA2" w:rsidRDefault="00E33D29" w:rsidP="00585AA2">
      <w:pPr>
        <w:pStyle w:val="ListParagraph"/>
        <w:numPr>
          <w:ilvl w:val="0"/>
          <w:numId w:val="26"/>
        </w:numPr>
        <w:spacing w:after="0" w:line="240" w:lineRule="auto"/>
        <w:jc w:val="both"/>
      </w:pPr>
      <w:r w:rsidRPr="00585AA2">
        <w:rPr>
          <w:rFonts w:ascii="Times New Roman" w:eastAsia="Times New Roman" w:hAnsi="Times New Roman" w:cs="Times New Roman"/>
          <w:lang w:val="id-ID"/>
        </w:rPr>
        <w:t>S</w:t>
      </w:r>
      <w:proofErr w:type="spellStart"/>
      <w:r w:rsidR="00CD7510" w:rsidRPr="00585AA2">
        <w:rPr>
          <w:rFonts w:ascii="Times New Roman" w:eastAsia="Times New Roman" w:hAnsi="Times New Roman" w:cs="Times New Roman"/>
        </w:rPr>
        <w:t>ervices</w:t>
      </w:r>
      <w:proofErr w:type="spellEnd"/>
      <w:r w:rsidR="00CD7510" w:rsidRPr="00585AA2">
        <w:rPr>
          <w:rFonts w:ascii="Times New Roman" w:eastAsia="Times New Roman" w:hAnsi="Times New Roman" w:cs="Times New Roman"/>
        </w:rPr>
        <w:t>, such as laundry services, vehicle repair shops, tire business, rental vehicles, wedding</w:t>
      </w:r>
      <w:r w:rsidRPr="00585AA2">
        <w:rPr>
          <w:rFonts w:ascii="Times New Roman" w:eastAsia="Times New Roman" w:hAnsi="Times New Roman" w:cs="Times New Roman"/>
          <w:lang w:val="id-ID"/>
        </w:rPr>
        <w:t xml:space="preserve"> organizer</w:t>
      </w:r>
      <w:r w:rsidR="00CD7510" w:rsidRPr="00585AA2">
        <w:rPr>
          <w:rFonts w:ascii="Times New Roman" w:eastAsia="Times New Roman" w:hAnsi="Times New Roman" w:cs="Times New Roman"/>
        </w:rPr>
        <w:t xml:space="preserve">, hair clippers, </w:t>
      </w:r>
      <w:r w:rsidR="00803A45" w:rsidRPr="00585AA2">
        <w:rPr>
          <w:rFonts w:ascii="Times New Roman" w:eastAsia="Times New Roman" w:hAnsi="Times New Roman" w:cs="Times New Roman"/>
        </w:rPr>
        <w:t>cars/motors</w:t>
      </w:r>
      <w:r w:rsidRPr="00585AA2">
        <w:rPr>
          <w:rFonts w:ascii="Times New Roman" w:eastAsia="Times New Roman" w:hAnsi="Times New Roman" w:cs="Times New Roman"/>
          <w:lang w:val="id-ID"/>
        </w:rPr>
        <w:t xml:space="preserve"> </w:t>
      </w:r>
      <w:r w:rsidR="001638AB" w:rsidRPr="00585AA2">
        <w:rPr>
          <w:rFonts w:ascii="Times New Roman" w:eastAsia="Times New Roman" w:hAnsi="Times New Roman" w:cs="Times New Roman"/>
          <w:lang w:val="id-ID"/>
        </w:rPr>
        <w:t>service shops.</w:t>
      </w:r>
    </w:p>
    <w:p w:rsidR="007D7D7C" w:rsidRPr="00585AA2" w:rsidRDefault="00CD7510" w:rsidP="00585AA2">
      <w:pPr>
        <w:pStyle w:val="ListParagraph"/>
        <w:numPr>
          <w:ilvl w:val="0"/>
          <w:numId w:val="26"/>
        </w:numPr>
        <w:spacing w:after="0" w:line="240" w:lineRule="auto"/>
        <w:jc w:val="both"/>
      </w:pPr>
      <w:r w:rsidRPr="00585AA2">
        <w:rPr>
          <w:rFonts w:ascii="Times New Roman" w:eastAsia="Times New Roman" w:hAnsi="Times New Roman" w:cs="Times New Roman"/>
        </w:rPr>
        <w:t>Other</w:t>
      </w:r>
    </w:p>
    <w:p w:rsidR="007D7D7C" w:rsidRPr="00585AA2" w:rsidRDefault="00CD7510"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 xml:space="preserve"> </w:t>
      </w:r>
    </w:p>
    <w:p w:rsidR="007D7D7C" w:rsidRPr="00585AA2" w:rsidRDefault="003B7EA7"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b/>
        </w:rPr>
        <w:t>Monthly Operating Cycle</w:t>
      </w:r>
    </w:p>
    <w:p w:rsidR="007D7D7C" w:rsidRPr="00585AA2" w:rsidRDefault="003B7EA7"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Monthly</w:t>
      </w:r>
      <w:r w:rsidR="00CD7510" w:rsidRPr="00585AA2">
        <w:rPr>
          <w:rFonts w:ascii="Times New Roman" w:eastAsia="Times New Roman" w:hAnsi="Times New Roman" w:cs="Times New Roman"/>
        </w:rPr>
        <w:t xml:space="preserve"> operating cycle is operating cycles required since the goods are received from suppliers, processed into finished goods and sold (on credit) to uncollected accounts receivable takes 15-30 days for ever. The business sector that has a monthly cycle generally come from sectors:</w:t>
      </w:r>
    </w:p>
    <w:p w:rsidR="007D7D7C" w:rsidRPr="00585AA2" w:rsidRDefault="00CD7510" w:rsidP="00585AA2">
      <w:pPr>
        <w:pStyle w:val="ListParagraph"/>
        <w:numPr>
          <w:ilvl w:val="0"/>
          <w:numId w:val="27"/>
        </w:numPr>
        <w:spacing w:after="0" w:line="240" w:lineRule="auto"/>
        <w:jc w:val="both"/>
      </w:pPr>
      <w:r w:rsidRPr="00585AA2">
        <w:rPr>
          <w:rFonts w:ascii="Times New Roman" w:eastAsia="Times New Roman" w:hAnsi="Times New Roman" w:cs="Times New Roman"/>
        </w:rPr>
        <w:t xml:space="preserve">Transportation and Communication. Examples is freight services </w:t>
      </w:r>
    </w:p>
    <w:p w:rsidR="007D7D7C" w:rsidRPr="00585AA2" w:rsidRDefault="0069015D" w:rsidP="00585AA2">
      <w:pPr>
        <w:pStyle w:val="ListParagraph"/>
        <w:numPr>
          <w:ilvl w:val="0"/>
          <w:numId w:val="27"/>
        </w:numPr>
        <w:spacing w:after="0" w:line="240" w:lineRule="auto"/>
        <w:jc w:val="both"/>
      </w:pPr>
      <w:r w:rsidRPr="00585AA2">
        <w:rPr>
          <w:rFonts w:ascii="Times New Roman" w:eastAsia="Times New Roman" w:hAnsi="Times New Roman" w:cs="Times New Roman"/>
          <w:lang w:val="id-ID"/>
        </w:rPr>
        <w:t>T</w:t>
      </w:r>
      <w:r w:rsidR="00CD7510" w:rsidRPr="00585AA2">
        <w:rPr>
          <w:rFonts w:ascii="Times New Roman" w:eastAsia="Times New Roman" w:hAnsi="Times New Roman" w:cs="Times New Roman"/>
        </w:rPr>
        <w:t>rad</w:t>
      </w:r>
      <w:r w:rsidR="001638AB" w:rsidRPr="00585AA2">
        <w:rPr>
          <w:rFonts w:ascii="Times New Roman" w:eastAsia="Times New Roman" w:hAnsi="Times New Roman" w:cs="Times New Roman"/>
          <w:lang w:val="id-ID"/>
        </w:rPr>
        <w:t>ing</w:t>
      </w:r>
      <w:r w:rsidR="00CD7510" w:rsidRPr="00585AA2">
        <w:rPr>
          <w:rFonts w:ascii="Times New Roman" w:eastAsia="Times New Roman" w:hAnsi="Times New Roman" w:cs="Times New Roman"/>
        </w:rPr>
        <w:t xml:space="preserve">, restaurant and hotel. Examples </w:t>
      </w:r>
      <w:r w:rsidR="001638AB" w:rsidRPr="00585AA2">
        <w:rPr>
          <w:rFonts w:ascii="Times New Roman" w:eastAsia="Times New Roman" w:hAnsi="Times New Roman" w:cs="Times New Roman"/>
          <w:lang w:val="id-ID"/>
        </w:rPr>
        <w:t xml:space="preserve">is </w:t>
      </w:r>
      <w:r w:rsidR="001638AB" w:rsidRPr="00585AA2">
        <w:rPr>
          <w:rFonts w:ascii="Times New Roman" w:eastAsia="Times New Roman" w:hAnsi="Times New Roman" w:cs="Times New Roman"/>
        </w:rPr>
        <w:t xml:space="preserve"> wholesalers, motor</w:t>
      </w:r>
      <w:r w:rsidR="001638AB" w:rsidRPr="00585AA2">
        <w:rPr>
          <w:rFonts w:ascii="Times New Roman" w:eastAsia="Times New Roman" w:hAnsi="Times New Roman" w:cs="Times New Roman"/>
          <w:lang w:val="id-ID"/>
        </w:rPr>
        <w:t>cycle shop</w:t>
      </w:r>
      <w:r w:rsidR="00CD7510" w:rsidRPr="00585AA2">
        <w:rPr>
          <w:rFonts w:ascii="Times New Roman" w:eastAsia="Times New Roman" w:hAnsi="Times New Roman" w:cs="Times New Roman"/>
        </w:rPr>
        <w:t xml:space="preserve">, </w:t>
      </w:r>
      <w:r w:rsidR="001638AB" w:rsidRPr="00585AA2">
        <w:rPr>
          <w:rFonts w:ascii="Times New Roman" w:eastAsia="Times New Roman" w:hAnsi="Times New Roman" w:cs="Times New Roman"/>
          <w:lang w:val="id-ID"/>
        </w:rPr>
        <w:t>w</w:t>
      </w:r>
      <w:proofErr w:type="spellStart"/>
      <w:r w:rsidR="00CD7510" w:rsidRPr="00585AA2">
        <w:rPr>
          <w:rFonts w:ascii="Times New Roman" w:eastAsia="Times New Roman" w:hAnsi="Times New Roman" w:cs="Times New Roman"/>
        </w:rPr>
        <w:t>heels</w:t>
      </w:r>
      <w:proofErr w:type="spellEnd"/>
      <w:r w:rsidR="00CD7510" w:rsidRPr="00585AA2">
        <w:rPr>
          <w:rFonts w:ascii="Times New Roman" w:eastAsia="Times New Roman" w:hAnsi="Times New Roman" w:cs="Times New Roman"/>
        </w:rPr>
        <w:t xml:space="preserve"> and tires, </w:t>
      </w:r>
      <w:r w:rsidR="001638AB" w:rsidRPr="00585AA2">
        <w:rPr>
          <w:rFonts w:ascii="Times New Roman" w:eastAsia="Times New Roman" w:hAnsi="Times New Roman" w:cs="Times New Roman"/>
          <w:lang w:val="id-ID"/>
        </w:rPr>
        <w:t xml:space="preserve">shops, </w:t>
      </w:r>
      <w:r w:rsidR="00CD7510" w:rsidRPr="00585AA2">
        <w:rPr>
          <w:rFonts w:ascii="Times New Roman" w:eastAsia="Times New Roman" w:hAnsi="Times New Roman" w:cs="Times New Roman"/>
        </w:rPr>
        <w:t>toy</w:t>
      </w:r>
      <w:r w:rsidR="001638AB" w:rsidRPr="00585AA2">
        <w:rPr>
          <w:rFonts w:ascii="Times New Roman" w:eastAsia="Times New Roman" w:hAnsi="Times New Roman" w:cs="Times New Roman"/>
          <w:lang w:val="id-ID"/>
        </w:rPr>
        <w:t>s</w:t>
      </w:r>
      <w:r w:rsidR="00CD7510" w:rsidRPr="00585AA2">
        <w:rPr>
          <w:rFonts w:ascii="Times New Roman" w:eastAsia="Times New Roman" w:hAnsi="Times New Roman" w:cs="Times New Roman"/>
        </w:rPr>
        <w:t xml:space="preserve"> store, fruit</w:t>
      </w:r>
      <w:r w:rsidR="001638AB" w:rsidRPr="00585AA2">
        <w:rPr>
          <w:rFonts w:ascii="Times New Roman" w:eastAsia="Times New Roman" w:hAnsi="Times New Roman" w:cs="Times New Roman"/>
          <w:lang w:val="id-ID"/>
        </w:rPr>
        <w:t>s shop</w:t>
      </w:r>
      <w:r w:rsidR="00CD7510" w:rsidRPr="00585AA2">
        <w:rPr>
          <w:rFonts w:ascii="Times New Roman" w:eastAsia="Times New Roman" w:hAnsi="Times New Roman" w:cs="Times New Roman"/>
        </w:rPr>
        <w:t>, drugstore / pharmacy</w:t>
      </w:r>
      <w:r w:rsidR="001638AB" w:rsidRPr="00585AA2">
        <w:rPr>
          <w:rFonts w:ascii="Times New Roman" w:eastAsia="Times New Roman" w:hAnsi="Times New Roman" w:cs="Times New Roman"/>
          <w:lang w:val="id-ID"/>
        </w:rPr>
        <w:t xml:space="preserve"> shops.</w:t>
      </w:r>
    </w:p>
    <w:p w:rsidR="007D7D7C" w:rsidRPr="00585AA2" w:rsidRDefault="00CD7510" w:rsidP="00585AA2">
      <w:pPr>
        <w:pStyle w:val="ListParagraph"/>
        <w:numPr>
          <w:ilvl w:val="0"/>
          <w:numId w:val="27"/>
        </w:numPr>
        <w:spacing w:after="0" w:line="240" w:lineRule="auto"/>
        <w:jc w:val="both"/>
      </w:pPr>
      <w:r w:rsidRPr="00585AA2">
        <w:rPr>
          <w:rFonts w:ascii="Times New Roman" w:eastAsia="Times New Roman" w:hAnsi="Times New Roman" w:cs="Times New Roman"/>
        </w:rPr>
        <w:t>Mining and Quarrying</w:t>
      </w:r>
    </w:p>
    <w:p w:rsidR="007D7D7C" w:rsidRPr="00585AA2" w:rsidRDefault="00CD7510" w:rsidP="00585AA2">
      <w:pPr>
        <w:pStyle w:val="ListParagraph"/>
        <w:numPr>
          <w:ilvl w:val="0"/>
          <w:numId w:val="27"/>
        </w:numPr>
        <w:spacing w:after="0" w:line="240" w:lineRule="auto"/>
        <w:jc w:val="both"/>
      </w:pPr>
      <w:r w:rsidRPr="00585AA2">
        <w:rPr>
          <w:rFonts w:ascii="Times New Roman" w:eastAsia="Times New Roman" w:hAnsi="Times New Roman" w:cs="Times New Roman"/>
        </w:rPr>
        <w:t xml:space="preserve">Manufacturing, such as tapioca </w:t>
      </w:r>
      <w:r w:rsidR="001638AB" w:rsidRPr="00585AA2">
        <w:rPr>
          <w:rFonts w:ascii="Times New Roman" w:eastAsia="Times New Roman" w:hAnsi="Times New Roman" w:cs="Times New Roman"/>
          <w:lang w:val="id-ID"/>
        </w:rPr>
        <w:t>fluor mills</w:t>
      </w:r>
      <w:r w:rsidRPr="00585AA2">
        <w:rPr>
          <w:rFonts w:ascii="Times New Roman" w:eastAsia="Times New Roman" w:hAnsi="Times New Roman" w:cs="Times New Roman"/>
        </w:rPr>
        <w:t xml:space="preserve">, </w:t>
      </w:r>
      <w:proofErr w:type="spellStart"/>
      <w:r w:rsidRPr="00585AA2">
        <w:rPr>
          <w:rFonts w:ascii="Times New Roman" w:eastAsia="Times New Roman" w:hAnsi="Times New Roman" w:cs="Times New Roman"/>
        </w:rPr>
        <w:t>nata</w:t>
      </w:r>
      <w:proofErr w:type="spellEnd"/>
      <w:r w:rsidRPr="00585AA2">
        <w:rPr>
          <w:rFonts w:ascii="Times New Roman" w:eastAsia="Times New Roman" w:hAnsi="Times New Roman" w:cs="Times New Roman"/>
        </w:rPr>
        <w:t xml:space="preserve"> de coco</w:t>
      </w:r>
      <w:r w:rsidR="001638AB" w:rsidRPr="00585AA2">
        <w:rPr>
          <w:rFonts w:ascii="Times New Roman" w:eastAsia="Times New Roman" w:hAnsi="Times New Roman" w:cs="Times New Roman"/>
          <w:lang w:val="id-ID"/>
        </w:rPr>
        <w:t xml:space="preserve"> mills</w:t>
      </w:r>
      <w:proofErr w:type="gramStart"/>
      <w:r w:rsidRPr="00585AA2">
        <w:rPr>
          <w:rFonts w:ascii="Times New Roman" w:eastAsia="Times New Roman" w:hAnsi="Times New Roman" w:cs="Times New Roman"/>
        </w:rPr>
        <w:t>,  embroidery</w:t>
      </w:r>
      <w:proofErr w:type="gramEnd"/>
      <w:r w:rsidRPr="00585AA2">
        <w:rPr>
          <w:rFonts w:ascii="Times New Roman" w:eastAsia="Times New Roman" w:hAnsi="Times New Roman" w:cs="Times New Roman"/>
        </w:rPr>
        <w:t xml:space="preserve"> business, industry rattan, and manufacturing industries etc.</w:t>
      </w:r>
    </w:p>
    <w:p w:rsidR="007D7D7C" w:rsidRPr="00585AA2" w:rsidRDefault="00CD7510" w:rsidP="00585AA2">
      <w:pPr>
        <w:pStyle w:val="ListParagraph"/>
        <w:numPr>
          <w:ilvl w:val="0"/>
          <w:numId w:val="27"/>
        </w:numPr>
        <w:spacing w:after="0" w:line="240" w:lineRule="auto"/>
        <w:jc w:val="both"/>
      </w:pPr>
      <w:r w:rsidRPr="00585AA2">
        <w:rPr>
          <w:rFonts w:ascii="Times New Roman" w:eastAsia="Times New Roman" w:hAnsi="Times New Roman" w:cs="Times New Roman"/>
        </w:rPr>
        <w:t>The services, such as boarding houses, rent</w:t>
      </w:r>
      <w:r w:rsidR="001638AB" w:rsidRPr="00585AA2">
        <w:rPr>
          <w:rFonts w:ascii="Times New Roman" w:eastAsia="Times New Roman" w:hAnsi="Times New Roman" w:cs="Times New Roman"/>
          <w:lang w:val="id-ID"/>
        </w:rPr>
        <w:t>al house</w:t>
      </w:r>
      <w:r w:rsidRPr="00585AA2">
        <w:rPr>
          <w:rFonts w:ascii="Times New Roman" w:eastAsia="Times New Roman" w:hAnsi="Times New Roman" w:cs="Times New Roman"/>
        </w:rPr>
        <w:t>, school shuttle services, a tailor, event organization, tourism businesses</w:t>
      </w:r>
    </w:p>
    <w:p w:rsidR="0069015D" w:rsidRPr="00585AA2" w:rsidRDefault="001638AB" w:rsidP="00585AA2">
      <w:pPr>
        <w:pStyle w:val="ListParagraph"/>
        <w:numPr>
          <w:ilvl w:val="0"/>
          <w:numId w:val="27"/>
        </w:numPr>
        <w:spacing w:after="0" w:line="240" w:lineRule="auto"/>
        <w:jc w:val="both"/>
      </w:pPr>
      <w:r w:rsidRPr="00585AA2">
        <w:rPr>
          <w:rFonts w:ascii="Times New Roman" w:eastAsia="Times New Roman" w:hAnsi="Times New Roman" w:cs="Times New Roman"/>
          <w:lang w:val="id-ID"/>
        </w:rPr>
        <w:t>F</w:t>
      </w:r>
      <w:proofErr w:type="spellStart"/>
      <w:r w:rsidR="00CD7510" w:rsidRPr="00585AA2">
        <w:rPr>
          <w:rFonts w:ascii="Times New Roman" w:eastAsia="Times New Roman" w:hAnsi="Times New Roman" w:cs="Times New Roman"/>
        </w:rPr>
        <w:t>inance</w:t>
      </w:r>
      <w:proofErr w:type="spellEnd"/>
      <w:r w:rsidR="00CD7510" w:rsidRPr="00585AA2">
        <w:rPr>
          <w:rFonts w:ascii="Times New Roman" w:eastAsia="Times New Roman" w:hAnsi="Times New Roman" w:cs="Times New Roman"/>
        </w:rPr>
        <w:t>, leasing and other services, such as credit unions</w:t>
      </w:r>
    </w:p>
    <w:p w:rsidR="007D7D7C" w:rsidRPr="00585AA2" w:rsidRDefault="0069015D" w:rsidP="00585AA2">
      <w:pPr>
        <w:pStyle w:val="ListParagraph"/>
        <w:numPr>
          <w:ilvl w:val="0"/>
          <w:numId w:val="27"/>
        </w:numPr>
        <w:spacing w:after="0" w:line="240" w:lineRule="auto"/>
        <w:jc w:val="both"/>
      </w:pPr>
      <w:r w:rsidRPr="00585AA2">
        <w:rPr>
          <w:lang w:val="id-ID"/>
        </w:rPr>
        <w:t>O</w:t>
      </w:r>
      <w:proofErr w:type="spellStart"/>
      <w:r w:rsidR="00CD7510" w:rsidRPr="00585AA2">
        <w:rPr>
          <w:rFonts w:ascii="Times New Roman" w:eastAsia="Times New Roman" w:hAnsi="Times New Roman" w:cs="Times New Roman"/>
        </w:rPr>
        <w:t>thers</w:t>
      </w:r>
      <w:proofErr w:type="spellEnd"/>
    </w:p>
    <w:p w:rsidR="007D7D7C" w:rsidRPr="00585AA2" w:rsidRDefault="007D7D7C" w:rsidP="00585AA2">
      <w:pPr>
        <w:spacing w:after="0" w:line="240" w:lineRule="auto"/>
        <w:ind w:left="360"/>
        <w:jc w:val="both"/>
        <w:rPr>
          <w:rFonts w:ascii="Times New Roman" w:eastAsia="Times New Roman" w:hAnsi="Times New Roman" w:cs="Times New Roman"/>
        </w:rPr>
      </w:pPr>
    </w:p>
    <w:p w:rsidR="007D7D7C" w:rsidRPr="00585AA2" w:rsidRDefault="0069015D"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b/>
          <w:lang w:val="id-ID"/>
        </w:rPr>
        <w:t xml:space="preserve">Partially </w:t>
      </w:r>
      <w:r w:rsidR="003B7EA7" w:rsidRPr="00585AA2">
        <w:rPr>
          <w:rFonts w:ascii="Times New Roman" w:eastAsia="Times New Roman" w:hAnsi="Times New Roman" w:cs="Times New Roman"/>
          <w:b/>
        </w:rPr>
        <w:t>Operating Cycle</w:t>
      </w:r>
    </w:p>
    <w:p w:rsidR="007D7D7C" w:rsidRPr="00585AA2" w:rsidRDefault="001638AB"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lang w:val="id-ID"/>
        </w:rPr>
        <w:t>Partially</w:t>
      </w:r>
      <w:r w:rsidR="00CD7510" w:rsidRPr="00585AA2">
        <w:rPr>
          <w:rFonts w:ascii="Times New Roman" w:eastAsia="Times New Roman" w:hAnsi="Times New Roman" w:cs="Times New Roman"/>
        </w:rPr>
        <w:t xml:space="preserve"> operating cycle is operating cycles required since the goods are received from suppliers, processed into finished goods and sold (on credit) to uncollected accounts receivable takes forever 30-360 days. The business sector has </w:t>
      </w:r>
      <w:r w:rsidRPr="00585AA2">
        <w:rPr>
          <w:rFonts w:ascii="Times New Roman" w:eastAsia="Times New Roman" w:hAnsi="Times New Roman" w:cs="Times New Roman"/>
          <w:lang w:val="id-ID"/>
        </w:rPr>
        <w:t>partially</w:t>
      </w:r>
      <w:r w:rsidR="00CD7510" w:rsidRPr="00585AA2">
        <w:rPr>
          <w:rFonts w:ascii="Times New Roman" w:eastAsia="Times New Roman" w:hAnsi="Times New Roman" w:cs="Times New Roman"/>
        </w:rPr>
        <w:t xml:space="preserve"> cycles generally come from sectors:</w:t>
      </w:r>
    </w:p>
    <w:p w:rsidR="007D7D7C" w:rsidRPr="00585AA2" w:rsidRDefault="0069015D" w:rsidP="00585AA2">
      <w:pPr>
        <w:pStyle w:val="ListParagraph"/>
        <w:numPr>
          <w:ilvl w:val="0"/>
          <w:numId w:val="28"/>
        </w:numPr>
        <w:spacing w:after="0" w:line="240" w:lineRule="auto"/>
      </w:pPr>
      <w:r w:rsidRPr="00585AA2">
        <w:rPr>
          <w:rFonts w:ascii="Times New Roman" w:eastAsia="Times New Roman" w:hAnsi="Times New Roman" w:cs="Times New Roman"/>
          <w:lang w:val="id-ID"/>
        </w:rPr>
        <w:t>T</w:t>
      </w:r>
      <w:proofErr w:type="spellStart"/>
      <w:r w:rsidR="00CD7510" w:rsidRPr="00585AA2">
        <w:rPr>
          <w:rFonts w:ascii="Times New Roman" w:eastAsia="Times New Roman" w:hAnsi="Times New Roman" w:cs="Times New Roman"/>
        </w:rPr>
        <w:t>rade</w:t>
      </w:r>
      <w:proofErr w:type="spellEnd"/>
      <w:r w:rsidR="00CD7510" w:rsidRPr="00585AA2">
        <w:rPr>
          <w:rFonts w:ascii="Times New Roman" w:eastAsia="Times New Roman" w:hAnsi="Times New Roman" w:cs="Times New Roman"/>
        </w:rPr>
        <w:t>, restaurant and hotel. Examples of its business is trading construction materials for projects</w:t>
      </w:r>
    </w:p>
    <w:p w:rsidR="007D7D7C" w:rsidRPr="00585AA2" w:rsidRDefault="00CD7510" w:rsidP="00585AA2">
      <w:pPr>
        <w:pStyle w:val="ListParagraph"/>
        <w:numPr>
          <w:ilvl w:val="0"/>
          <w:numId w:val="28"/>
        </w:numPr>
        <w:spacing w:after="0" w:line="240" w:lineRule="auto"/>
      </w:pPr>
      <w:r w:rsidRPr="00585AA2">
        <w:rPr>
          <w:rFonts w:ascii="Times New Roman" w:eastAsia="Times New Roman" w:hAnsi="Times New Roman" w:cs="Times New Roman"/>
        </w:rPr>
        <w:t>Processing Industry. Examples of his efforts is the tile industry</w:t>
      </w:r>
    </w:p>
    <w:p w:rsidR="00E31123" w:rsidRPr="00585AA2" w:rsidRDefault="00CD7510" w:rsidP="00585AA2">
      <w:pPr>
        <w:pStyle w:val="ListParagraph"/>
        <w:numPr>
          <w:ilvl w:val="0"/>
          <w:numId w:val="28"/>
        </w:numPr>
        <w:spacing w:after="0" w:line="240" w:lineRule="auto"/>
      </w:pPr>
      <w:r w:rsidRPr="00585AA2">
        <w:rPr>
          <w:rFonts w:ascii="Times New Roman" w:eastAsia="Times New Roman" w:hAnsi="Times New Roman" w:cs="Times New Roman"/>
        </w:rPr>
        <w:t xml:space="preserve">Agriculture, Livestock, Forestry and </w:t>
      </w:r>
      <w:proofErr w:type="gramStart"/>
      <w:r w:rsidRPr="00585AA2">
        <w:rPr>
          <w:rFonts w:ascii="Times New Roman" w:eastAsia="Times New Roman" w:hAnsi="Times New Roman" w:cs="Times New Roman"/>
        </w:rPr>
        <w:t>Fisheries ,</w:t>
      </w:r>
      <w:proofErr w:type="gramEnd"/>
      <w:r w:rsidRPr="00585AA2">
        <w:rPr>
          <w:rFonts w:ascii="Times New Roman" w:eastAsia="Times New Roman" w:hAnsi="Times New Roman" w:cs="Times New Roman"/>
        </w:rPr>
        <w:t xml:space="preserve">. Examples </w:t>
      </w:r>
      <w:r w:rsidR="00E31123" w:rsidRPr="00585AA2">
        <w:rPr>
          <w:rFonts w:ascii="Times New Roman" w:eastAsia="Times New Roman" w:hAnsi="Times New Roman" w:cs="Times New Roman"/>
          <w:lang w:val="id-ID"/>
        </w:rPr>
        <w:t xml:space="preserve">: </w:t>
      </w:r>
      <w:r w:rsidRPr="00585AA2">
        <w:rPr>
          <w:rFonts w:ascii="Times New Roman" w:eastAsia="Times New Roman" w:hAnsi="Times New Roman" w:cs="Times New Roman"/>
        </w:rPr>
        <w:t xml:space="preserve">fish </w:t>
      </w:r>
      <w:r w:rsidR="00E31123" w:rsidRPr="00585AA2">
        <w:rPr>
          <w:rFonts w:ascii="Times New Roman" w:eastAsia="Times New Roman" w:hAnsi="Times New Roman" w:cs="Times New Roman"/>
          <w:lang w:val="id-ID"/>
        </w:rPr>
        <w:t>hitchery</w:t>
      </w:r>
      <w:r w:rsidRPr="00585AA2">
        <w:rPr>
          <w:rFonts w:ascii="Times New Roman" w:eastAsia="Times New Roman" w:hAnsi="Times New Roman" w:cs="Times New Roman"/>
        </w:rPr>
        <w:t xml:space="preserve">, </w:t>
      </w:r>
      <w:r w:rsidR="00E31123" w:rsidRPr="00585AA2">
        <w:rPr>
          <w:rFonts w:ascii="Times New Roman" w:eastAsia="Times New Roman" w:hAnsi="Times New Roman" w:cs="Times New Roman"/>
          <w:lang w:val="id-ID"/>
        </w:rPr>
        <w:t>cattle</w:t>
      </w:r>
    </w:p>
    <w:p w:rsidR="007D7D7C" w:rsidRPr="00585AA2" w:rsidRDefault="00CD7510" w:rsidP="00585AA2">
      <w:pPr>
        <w:pStyle w:val="ListParagraph"/>
        <w:numPr>
          <w:ilvl w:val="0"/>
          <w:numId w:val="28"/>
        </w:numPr>
        <w:spacing w:after="0" w:line="240" w:lineRule="auto"/>
      </w:pPr>
      <w:r w:rsidRPr="00585AA2">
        <w:rPr>
          <w:rFonts w:ascii="Times New Roman" w:eastAsia="Times New Roman" w:hAnsi="Times New Roman" w:cs="Times New Roman"/>
        </w:rPr>
        <w:t>Building / Property</w:t>
      </w:r>
    </w:p>
    <w:p w:rsidR="00E31123" w:rsidRPr="00585AA2" w:rsidRDefault="00CD7510" w:rsidP="00585AA2">
      <w:pPr>
        <w:pStyle w:val="ListParagraph"/>
        <w:numPr>
          <w:ilvl w:val="0"/>
          <w:numId w:val="28"/>
        </w:numPr>
        <w:spacing w:after="0" w:line="240" w:lineRule="auto"/>
      </w:pPr>
      <w:r w:rsidRPr="00585AA2">
        <w:rPr>
          <w:rFonts w:ascii="Times New Roman" w:eastAsia="Times New Roman" w:hAnsi="Times New Roman" w:cs="Times New Roman"/>
        </w:rPr>
        <w:t xml:space="preserve">Mining </w:t>
      </w:r>
    </w:p>
    <w:p w:rsidR="007D7D7C" w:rsidRPr="00585AA2" w:rsidRDefault="00CD7510" w:rsidP="00585AA2">
      <w:pPr>
        <w:pStyle w:val="ListParagraph"/>
        <w:numPr>
          <w:ilvl w:val="0"/>
          <w:numId w:val="28"/>
        </w:numPr>
        <w:spacing w:after="0" w:line="240" w:lineRule="auto"/>
      </w:pPr>
      <w:r w:rsidRPr="00585AA2">
        <w:rPr>
          <w:rFonts w:ascii="Times New Roman" w:eastAsia="Times New Roman" w:hAnsi="Times New Roman" w:cs="Times New Roman"/>
        </w:rPr>
        <w:t xml:space="preserve">Contractor </w:t>
      </w:r>
      <w:r w:rsidR="00E31123" w:rsidRPr="00585AA2">
        <w:rPr>
          <w:rFonts w:ascii="Times New Roman" w:eastAsia="Times New Roman" w:hAnsi="Times New Roman" w:cs="Times New Roman"/>
          <w:lang w:val="id-ID"/>
        </w:rPr>
        <w:t xml:space="preserve">of Infrastucture </w:t>
      </w:r>
      <w:r w:rsidRPr="00585AA2">
        <w:rPr>
          <w:rFonts w:ascii="Times New Roman" w:eastAsia="Times New Roman" w:hAnsi="Times New Roman" w:cs="Times New Roman"/>
        </w:rPr>
        <w:t>Project</w:t>
      </w:r>
    </w:p>
    <w:p w:rsidR="007D7D7C" w:rsidRPr="00585AA2" w:rsidRDefault="007D7D7C" w:rsidP="00585AA2">
      <w:pPr>
        <w:spacing w:after="0" w:line="240" w:lineRule="auto"/>
        <w:ind w:left="360"/>
        <w:jc w:val="both"/>
        <w:rPr>
          <w:rFonts w:ascii="Times New Roman" w:eastAsia="Times New Roman" w:hAnsi="Times New Roman" w:cs="Times New Roman"/>
        </w:rPr>
      </w:pPr>
    </w:p>
    <w:p w:rsidR="007D7D7C" w:rsidRPr="00585AA2" w:rsidRDefault="00803A45" w:rsidP="00585AA2">
      <w:pPr>
        <w:spacing w:after="0"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b/>
        </w:rPr>
        <w:t xml:space="preserve">Cycle </w:t>
      </w:r>
      <w:proofErr w:type="gramStart"/>
      <w:r w:rsidRPr="00585AA2">
        <w:rPr>
          <w:rFonts w:ascii="Times New Roman" w:eastAsia="Times New Roman" w:hAnsi="Times New Roman" w:cs="Times New Roman"/>
          <w:b/>
        </w:rPr>
        <w:t>Of</w:t>
      </w:r>
      <w:proofErr w:type="gramEnd"/>
      <w:r w:rsidRPr="00585AA2">
        <w:rPr>
          <w:rFonts w:ascii="Times New Roman" w:eastAsia="Times New Roman" w:hAnsi="Times New Roman" w:cs="Times New Roman"/>
          <w:b/>
        </w:rPr>
        <w:t xml:space="preserve"> Operations At Once</w:t>
      </w:r>
    </w:p>
    <w:p w:rsidR="007D7D7C" w:rsidRPr="00585AA2" w:rsidRDefault="001638AB" w:rsidP="00585AA2">
      <w:pPr>
        <w:spacing w:after="0" w:line="240" w:lineRule="auto"/>
        <w:ind w:left="720"/>
        <w:jc w:val="both"/>
        <w:rPr>
          <w:rFonts w:ascii="Times New Roman" w:eastAsia="Times New Roman" w:hAnsi="Times New Roman" w:cs="Times New Roman"/>
        </w:rPr>
      </w:pPr>
      <w:r w:rsidRPr="00585AA2">
        <w:rPr>
          <w:rFonts w:ascii="Times New Roman" w:eastAsia="Times New Roman" w:hAnsi="Times New Roman" w:cs="Times New Roman"/>
          <w:lang w:val="id-ID"/>
        </w:rPr>
        <w:t>O</w:t>
      </w:r>
      <w:proofErr w:type="spellStart"/>
      <w:r w:rsidR="00CD7510" w:rsidRPr="00585AA2">
        <w:rPr>
          <w:rFonts w:ascii="Times New Roman" w:eastAsia="Times New Roman" w:hAnsi="Times New Roman" w:cs="Times New Roman"/>
        </w:rPr>
        <w:t>perating</w:t>
      </w:r>
      <w:proofErr w:type="spellEnd"/>
      <w:r w:rsidR="00CD7510" w:rsidRPr="00585AA2">
        <w:rPr>
          <w:rFonts w:ascii="Times New Roman" w:eastAsia="Times New Roman" w:hAnsi="Times New Roman" w:cs="Times New Roman"/>
        </w:rPr>
        <w:t xml:space="preserve"> cycle at a </w:t>
      </w:r>
      <w:r w:rsidR="00803A45" w:rsidRPr="00585AA2">
        <w:rPr>
          <w:rFonts w:ascii="Times New Roman" w:eastAsia="Times New Roman" w:hAnsi="Times New Roman" w:cs="Times New Roman"/>
        </w:rPr>
        <w:t>once</w:t>
      </w:r>
      <w:r w:rsidR="00CD7510" w:rsidRPr="00585AA2">
        <w:rPr>
          <w:rFonts w:ascii="Times New Roman" w:eastAsia="Times New Roman" w:hAnsi="Times New Roman" w:cs="Times New Roman"/>
        </w:rPr>
        <w:t xml:space="preserve"> is operating cycles required since the goods are received from suppliers, processed into finished goods and sale (on credit) uncollectible accounts receivable to take more than 360 days. The business sector that has a cycle at a time generally come from sectors:</w:t>
      </w:r>
    </w:p>
    <w:p w:rsidR="007D7D7C" w:rsidRPr="00585AA2" w:rsidRDefault="00CD7510" w:rsidP="00585AA2">
      <w:pPr>
        <w:numPr>
          <w:ilvl w:val="0"/>
          <w:numId w:val="19"/>
        </w:numPr>
        <w:spacing w:after="0" w:line="240" w:lineRule="auto"/>
        <w:ind w:left="1440"/>
        <w:contextualSpacing/>
        <w:jc w:val="both"/>
      </w:pPr>
      <w:r w:rsidRPr="00585AA2">
        <w:rPr>
          <w:rFonts w:ascii="Times New Roman" w:eastAsia="Times New Roman" w:hAnsi="Times New Roman" w:cs="Times New Roman"/>
        </w:rPr>
        <w:t>Mining and Quarrying, such as the type of mining oil and gas, mineral mining</w:t>
      </w:r>
    </w:p>
    <w:p w:rsidR="007D7D7C" w:rsidRPr="00585AA2" w:rsidRDefault="00CD7510" w:rsidP="00585AA2">
      <w:pPr>
        <w:numPr>
          <w:ilvl w:val="0"/>
          <w:numId w:val="19"/>
        </w:numPr>
        <w:spacing w:after="0" w:line="240" w:lineRule="auto"/>
        <w:ind w:left="1440"/>
        <w:contextualSpacing/>
        <w:jc w:val="both"/>
      </w:pPr>
      <w:r w:rsidRPr="00585AA2">
        <w:rPr>
          <w:rFonts w:ascii="Times New Roman" w:eastAsia="Times New Roman" w:hAnsi="Times New Roman" w:cs="Times New Roman"/>
        </w:rPr>
        <w:lastRenderedPageBreak/>
        <w:t>Electricity, Gas and Water</w:t>
      </w:r>
    </w:p>
    <w:p w:rsidR="007D7D7C" w:rsidRPr="00585AA2" w:rsidRDefault="00CD7510" w:rsidP="00585AA2">
      <w:pPr>
        <w:numPr>
          <w:ilvl w:val="0"/>
          <w:numId w:val="19"/>
        </w:numPr>
        <w:spacing w:after="0" w:line="240" w:lineRule="auto"/>
        <w:ind w:left="1440"/>
        <w:contextualSpacing/>
      </w:pPr>
      <w:r w:rsidRPr="00585AA2">
        <w:rPr>
          <w:rFonts w:ascii="Times New Roman" w:eastAsia="Times New Roman" w:hAnsi="Times New Roman" w:cs="Times New Roman"/>
        </w:rPr>
        <w:t xml:space="preserve">Agriculture, Forestry and Fisheries, such as plantation crops (coffee, </w:t>
      </w:r>
      <w:proofErr w:type="gramStart"/>
      <w:r w:rsidRPr="00585AA2">
        <w:rPr>
          <w:rFonts w:ascii="Times New Roman" w:eastAsia="Times New Roman" w:hAnsi="Times New Roman" w:cs="Times New Roman"/>
        </w:rPr>
        <w:t>rubber ,</w:t>
      </w:r>
      <w:proofErr w:type="gramEnd"/>
      <w:r w:rsidRPr="00585AA2">
        <w:rPr>
          <w:rFonts w:ascii="Times New Roman" w:eastAsia="Times New Roman" w:hAnsi="Times New Roman" w:cs="Times New Roman"/>
        </w:rPr>
        <w:t xml:space="preserve"> chocolate, etc.)</w:t>
      </w:r>
    </w:p>
    <w:p w:rsidR="007D7D7C" w:rsidRPr="00585AA2" w:rsidRDefault="00CD7510" w:rsidP="00585AA2">
      <w:pPr>
        <w:numPr>
          <w:ilvl w:val="0"/>
          <w:numId w:val="19"/>
        </w:numPr>
        <w:spacing w:after="0" w:line="240" w:lineRule="auto"/>
        <w:ind w:left="1440"/>
        <w:contextualSpacing/>
        <w:jc w:val="both"/>
      </w:pPr>
      <w:r w:rsidRPr="00585AA2">
        <w:rPr>
          <w:rFonts w:ascii="Times New Roman" w:eastAsia="Times New Roman" w:hAnsi="Times New Roman" w:cs="Times New Roman"/>
        </w:rPr>
        <w:t>Building / Property</w:t>
      </w:r>
    </w:p>
    <w:p w:rsidR="007D7D7C" w:rsidRPr="00585AA2" w:rsidRDefault="00CD7510" w:rsidP="00585AA2">
      <w:pPr>
        <w:numPr>
          <w:ilvl w:val="0"/>
          <w:numId w:val="19"/>
        </w:numPr>
        <w:spacing w:after="0" w:line="240" w:lineRule="auto"/>
        <w:ind w:left="1440"/>
        <w:contextualSpacing/>
      </w:pPr>
      <w:r w:rsidRPr="00585AA2">
        <w:rPr>
          <w:rFonts w:ascii="Times New Roman" w:eastAsia="Times New Roman" w:hAnsi="Times New Roman" w:cs="Times New Roman"/>
        </w:rPr>
        <w:t>Others, such Contractor Project Multi years</w:t>
      </w:r>
    </w:p>
    <w:p w:rsidR="007D7D7C" w:rsidRPr="00585AA2" w:rsidRDefault="007D7D7C" w:rsidP="00585AA2">
      <w:pPr>
        <w:spacing w:after="0" w:line="240" w:lineRule="auto"/>
        <w:ind w:left="1440"/>
        <w:rPr>
          <w:rFonts w:ascii="Times New Roman" w:eastAsia="Times New Roman" w:hAnsi="Times New Roman" w:cs="Times New Roman"/>
        </w:rPr>
      </w:pPr>
    </w:p>
    <w:p w:rsidR="007D7D7C" w:rsidRPr="00585AA2" w:rsidRDefault="00CD7510" w:rsidP="00585AA2">
      <w:pPr>
        <w:spacing w:line="240" w:lineRule="auto"/>
        <w:ind w:left="1170" w:hanging="450"/>
        <w:jc w:val="both"/>
        <w:rPr>
          <w:rFonts w:ascii="Times New Roman" w:eastAsia="Times New Roman" w:hAnsi="Times New Roman" w:cs="Times New Roman"/>
          <w:caps/>
        </w:rPr>
      </w:pPr>
      <w:r w:rsidRPr="00585AA2">
        <w:rPr>
          <w:rFonts w:ascii="Times New Roman" w:eastAsia="Times New Roman" w:hAnsi="Times New Roman" w:cs="Times New Roman"/>
        </w:rPr>
        <w:t xml:space="preserve">4.3 </w:t>
      </w:r>
      <w:r w:rsidR="0069015D" w:rsidRPr="00585AA2">
        <w:rPr>
          <w:rFonts w:ascii="Times New Roman" w:eastAsia="Times New Roman" w:hAnsi="Times New Roman" w:cs="Times New Roman"/>
          <w:lang w:val="id-ID"/>
        </w:rPr>
        <w:tab/>
      </w:r>
      <w:r w:rsidR="00803A45" w:rsidRPr="00585AA2">
        <w:rPr>
          <w:rFonts w:ascii="Times New Roman" w:eastAsia="Times New Roman" w:hAnsi="Times New Roman" w:cs="Times New Roman"/>
          <w:caps/>
        </w:rPr>
        <w:t>Model Of Risk Patterns Of Installment Payment Of Credit And Patterns Of Operating Cash Flow</w:t>
      </w:r>
    </w:p>
    <w:p w:rsidR="007D7D7C" w:rsidRPr="00585AA2" w:rsidRDefault="00CD7510" w:rsidP="00585AA2">
      <w:pPr>
        <w:spacing w:line="240" w:lineRule="auto"/>
        <w:ind w:left="720"/>
        <w:jc w:val="both"/>
        <w:rPr>
          <w:rFonts w:ascii="Times New Roman" w:eastAsia="Times New Roman" w:hAnsi="Times New Roman" w:cs="Times New Roman"/>
        </w:rPr>
      </w:pPr>
      <w:r w:rsidRPr="00585AA2">
        <w:rPr>
          <w:rFonts w:ascii="Times New Roman" w:eastAsia="Times New Roman" w:hAnsi="Times New Roman" w:cs="Times New Roman"/>
        </w:rPr>
        <w:t>Based on the analysis of the matrix obtained, it can be in the form of a risk modeling patterns of installment loan payments and the pattern of operating cash flow is categorized as following:</w:t>
      </w:r>
    </w:p>
    <w:tbl>
      <w:tblPr>
        <w:tblStyle w:val="1"/>
        <w:tblW w:w="871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60"/>
        <w:gridCol w:w="1430"/>
        <w:gridCol w:w="1429"/>
        <w:gridCol w:w="1483"/>
        <w:gridCol w:w="1550"/>
      </w:tblGrid>
      <w:tr w:rsidR="007D7D7C" w:rsidRPr="00585AA2" w:rsidTr="00803A45">
        <w:tc>
          <w:tcPr>
            <w:tcW w:w="2820" w:type="dxa"/>
            <w:gridSpan w:val="2"/>
            <w:tcBorders>
              <w:top w:val="single" w:sz="4" w:space="0" w:color="000000"/>
              <w:left w:val="single" w:sz="4" w:space="0" w:color="000000"/>
              <w:bottom w:val="nil"/>
              <w:right w:val="single" w:sz="4" w:space="0" w:color="000000"/>
            </w:tcBorders>
          </w:tcPr>
          <w:p w:rsidR="007D7D7C" w:rsidRPr="00585AA2" w:rsidRDefault="00CD7510" w:rsidP="00585AA2">
            <w:pPr>
              <w:spacing w:line="240" w:lineRule="auto"/>
              <w:jc w:val="both"/>
              <w:rPr>
                <w:rFonts w:ascii="Times New Roman" w:eastAsia="Times New Roman" w:hAnsi="Times New Roman" w:cs="Times New Roman"/>
              </w:rPr>
            </w:pPr>
            <w:r w:rsidRPr="00585AA2">
              <w:rPr>
                <w:rFonts w:ascii="Times New Roman" w:eastAsia="Times New Roman" w:hAnsi="Times New Roman" w:cs="Times New Roman"/>
              </w:rPr>
              <w:t>Creditor</w:t>
            </w:r>
          </w:p>
        </w:tc>
        <w:tc>
          <w:tcPr>
            <w:tcW w:w="5892" w:type="dxa"/>
            <w:gridSpan w:val="4"/>
            <w:tcBorders>
              <w:left w:val="single" w:sz="4" w:space="0" w:color="000000"/>
            </w:tcBorders>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PATTERN INSTALLMENT PAYMENT CREDIT</w:t>
            </w:r>
          </w:p>
        </w:tc>
      </w:tr>
      <w:tr w:rsidR="007D7D7C" w:rsidRPr="00585AA2" w:rsidTr="00803A45">
        <w:tc>
          <w:tcPr>
            <w:tcW w:w="2820" w:type="dxa"/>
            <w:gridSpan w:val="2"/>
            <w:tcBorders>
              <w:top w:val="nil"/>
              <w:left w:val="single" w:sz="4" w:space="0" w:color="000000"/>
              <w:bottom w:val="single" w:sz="4" w:space="0" w:color="000000"/>
              <w:right w:val="single" w:sz="4" w:space="0" w:color="000000"/>
            </w:tcBorders>
          </w:tcPr>
          <w:p w:rsidR="007D7D7C" w:rsidRPr="00585AA2" w:rsidRDefault="00CD7510" w:rsidP="00585AA2">
            <w:pPr>
              <w:spacing w:line="240" w:lineRule="auto"/>
              <w:jc w:val="both"/>
              <w:rPr>
                <w:rFonts w:ascii="Times New Roman" w:eastAsia="Times New Roman" w:hAnsi="Times New Roman" w:cs="Times New Roman"/>
              </w:rPr>
            </w:pPr>
            <w:r w:rsidRPr="00585AA2">
              <w:rPr>
                <w:rFonts w:ascii="Times New Roman" w:eastAsia="Times New Roman" w:hAnsi="Times New Roman" w:cs="Times New Roman"/>
              </w:rPr>
              <w:t>Debtor</w:t>
            </w:r>
          </w:p>
        </w:tc>
        <w:tc>
          <w:tcPr>
            <w:tcW w:w="1430" w:type="dxa"/>
            <w:tcBorders>
              <w:left w:val="single" w:sz="4" w:space="0" w:color="000000"/>
            </w:tcBorders>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DAILY</w:t>
            </w:r>
          </w:p>
        </w:tc>
        <w:tc>
          <w:tcPr>
            <w:tcW w:w="1429" w:type="dxa"/>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MONTHLY</w:t>
            </w:r>
          </w:p>
        </w:tc>
        <w:tc>
          <w:tcPr>
            <w:tcW w:w="1483" w:type="dxa"/>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GRADUAL</w:t>
            </w:r>
          </w:p>
        </w:tc>
        <w:tc>
          <w:tcPr>
            <w:tcW w:w="1550" w:type="dxa"/>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ONCE</w:t>
            </w:r>
          </w:p>
        </w:tc>
      </w:tr>
      <w:tr w:rsidR="007D7D7C" w:rsidRPr="00585AA2" w:rsidTr="008502C8">
        <w:tc>
          <w:tcPr>
            <w:tcW w:w="1260" w:type="dxa"/>
            <w:vMerge w:val="restart"/>
            <w:tcBorders>
              <w:top w:val="single" w:sz="4" w:space="0" w:color="000000"/>
            </w:tcBorders>
            <w:shd w:val="clear" w:color="auto" w:fill="auto"/>
            <w:textDirection w:val="btLr"/>
          </w:tcPr>
          <w:p w:rsidR="007D7D7C" w:rsidRPr="00585AA2" w:rsidRDefault="00CD7510" w:rsidP="00585AA2">
            <w:pPr>
              <w:spacing w:line="240" w:lineRule="auto"/>
              <w:ind w:left="113" w:right="113"/>
              <w:jc w:val="center"/>
              <w:rPr>
                <w:rFonts w:ascii="Times New Roman" w:eastAsia="Times New Roman" w:hAnsi="Times New Roman" w:cs="Times New Roman"/>
              </w:rPr>
            </w:pPr>
            <w:r w:rsidRPr="00585AA2">
              <w:rPr>
                <w:rFonts w:ascii="Times New Roman" w:eastAsia="Times New Roman" w:hAnsi="Times New Roman" w:cs="Times New Roman"/>
              </w:rPr>
              <w:t>PATTERN OF OPERATING CASH FLOW</w:t>
            </w:r>
          </w:p>
        </w:tc>
        <w:tc>
          <w:tcPr>
            <w:tcW w:w="1560" w:type="dxa"/>
            <w:tcBorders>
              <w:top w:val="single" w:sz="4" w:space="0" w:color="000000"/>
            </w:tcBorders>
            <w:shd w:val="clear" w:color="auto" w:fill="auto"/>
          </w:tcPr>
          <w:p w:rsidR="007D7D7C" w:rsidRPr="00585AA2" w:rsidRDefault="00CD7510" w:rsidP="00585AA2">
            <w:pPr>
              <w:spacing w:line="240" w:lineRule="auto"/>
              <w:jc w:val="both"/>
              <w:rPr>
                <w:rFonts w:ascii="Times New Roman" w:eastAsia="Times New Roman" w:hAnsi="Times New Roman" w:cs="Times New Roman"/>
              </w:rPr>
            </w:pPr>
            <w:r w:rsidRPr="00585AA2">
              <w:rPr>
                <w:rFonts w:ascii="Times New Roman" w:eastAsia="Times New Roman" w:hAnsi="Times New Roman" w:cs="Times New Roman"/>
              </w:rPr>
              <w:t>DAILY</w:t>
            </w:r>
          </w:p>
        </w:tc>
        <w:tc>
          <w:tcPr>
            <w:tcW w:w="143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Balance</w:t>
            </w:r>
          </w:p>
        </w:tc>
        <w:tc>
          <w:tcPr>
            <w:tcW w:w="1429"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Over Draft</w:t>
            </w:r>
          </w:p>
        </w:tc>
        <w:tc>
          <w:tcPr>
            <w:tcW w:w="1483"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Opportunity Low</w:t>
            </w:r>
          </w:p>
        </w:tc>
        <w:tc>
          <w:tcPr>
            <w:tcW w:w="155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High Cost</w:t>
            </w:r>
          </w:p>
        </w:tc>
      </w:tr>
      <w:tr w:rsidR="007D7D7C" w:rsidRPr="00585AA2" w:rsidTr="008502C8">
        <w:tc>
          <w:tcPr>
            <w:tcW w:w="1260" w:type="dxa"/>
            <w:vMerge/>
            <w:tcBorders>
              <w:top w:val="single" w:sz="4" w:space="0" w:color="000000"/>
            </w:tcBorders>
            <w:shd w:val="clear" w:color="auto" w:fill="auto"/>
          </w:tcPr>
          <w:p w:rsidR="007D7D7C" w:rsidRPr="00585AA2" w:rsidRDefault="007D7D7C" w:rsidP="00585AA2">
            <w:pPr>
              <w:spacing w:line="240" w:lineRule="auto"/>
              <w:jc w:val="both"/>
              <w:rPr>
                <w:rFonts w:ascii="Times New Roman" w:eastAsia="Times New Roman" w:hAnsi="Times New Roman" w:cs="Times New Roman"/>
              </w:rPr>
            </w:pPr>
          </w:p>
        </w:tc>
        <w:tc>
          <w:tcPr>
            <w:tcW w:w="1560" w:type="dxa"/>
            <w:shd w:val="clear" w:color="auto" w:fill="auto"/>
          </w:tcPr>
          <w:p w:rsidR="007D7D7C" w:rsidRPr="00585AA2" w:rsidRDefault="00CD7510" w:rsidP="00585AA2">
            <w:pPr>
              <w:spacing w:line="240" w:lineRule="auto"/>
              <w:jc w:val="both"/>
              <w:rPr>
                <w:rFonts w:ascii="Times New Roman" w:eastAsia="Times New Roman" w:hAnsi="Times New Roman" w:cs="Times New Roman"/>
              </w:rPr>
            </w:pPr>
            <w:r w:rsidRPr="00585AA2">
              <w:rPr>
                <w:rFonts w:ascii="Times New Roman" w:eastAsia="Times New Roman" w:hAnsi="Times New Roman" w:cs="Times New Roman"/>
              </w:rPr>
              <w:t xml:space="preserve">MONTHLY </w:t>
            </w:r>
          </w:p>
        </w:tc>
        <w:tc>
          <w:tcPr>
            <w:tcW w:w="143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High Risk</w:t>
            </w:r>
          </w:p>
        </w:tc>
        <w:tc>
          <w:tcPr>
            <w:tcW w:w="1429"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Balance</w:t>
            </w:r>
          </w:p>
        </w:tc>
        <w:tc>
          <w:tcPr>
            <w:tcW w:w="1483"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Over Draft</w:t>
            </w:r>
          </w:p>
        </w:tc>
        <w:tc>
          <w:tcPr>
            <w:tcW w:w="155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Opportunity Low</w:t>
            </w:r>
          </w:p>
        </w:tc>
      </w:tr>
      <w:tr w:rsidR="007D7D7C" w:rsidRPr="00585AA2" w:rsidTr="008502C8">
        <w:tc>
          <w:tcPr>
            <w:tcW w:w="1260" w:type="dxa"/>
            <w:vMerge/>
            <w:tcBorders>
              <w:top w:val="single" w:sz="4" w:space="0" w:color="000000"/>
            </w:tcBorders>
            <w:shd w:val="clear" w:color="auto" w:fill="auto"/>
          </w:tcPr>
          <w:p w:rsidR="007D7D7C" w:rsidRPr="00585AA2" w:rsidRDefault="007D7D7C" w:rsidP="00585AA2">
            <w:pPr>
              <w:spacing w:line="240" w:lineRule="auto"/>
              <w:jc w:val="both"/>
              <w:rPr>
                <w:rFonts w:ascii="Times New Roman" w:eastAsia="Times New Roman" w:hAnsi="Times New Roman" w:cs="Times New Roman"/>
              </w:rPr>
            </w:pPr>
          </w:p>
        </w:tc>
        <w:tc>
          <w:tcPr>
            <w:tcW w:w="1560" w:type="dxa"/>
            <w:shd w:val="clear" w:color="auto" w:fill="auto"/>
          </w:tcPr>
          <w:p w:rsidR="007D7D7C" w:rsidRPr="00585AA2" w:rsidRDefault="00CD7510" w:rsidP="00585AA2">
            <w:pPr>
              <w:spacing w:line="240" w:lineRule="auto"/>
              <w:jc w:val="both"/>
              <w:rPr>
                <w:rFonts w:ascii="Times New Roman" w:eastAsia="Times New Roman" w:hAnsi="Times New Roman" w:cs="Times New Roman"/>
              </w:rPr>
            </w:pPr>
            <w:r w:rsidRPr="00585AA2">
              <w:rPr>
                <w:rFonts w:ascii="Times New Roman" w:eastAsia="Times New Roman" w:hAnsi="Times New Roman" w:cs="Times New Roman"/>
              </w:rPr>
              <w:t>GRADUAL</w:t>
            </w:r>
          </w:p>
        </w:tc>
        <w:tc>
          <w:tcPr>
            <w:tcW w:w="143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Weak performance of</w:t>
            </w:r>
          </w:p>
        </w:tc>
        <w:tc>
          <w:tcPr>
            <w:tcW w:w="1429"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High Risk</w:t>
            </w:r>
          </w:p>
        </w:tc>
        <w:tc>
          <w:tcPr>
            <w:tcW w:w="1483"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Balance</w:t>
            </w:r>
          </w:p>
        </w:tc>
        <w:tc>
          <w:tcPr>
            <w:tcW w:w="155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Over Draft</w:t>
            </w:r>
          </w:p>
        </w:tc>
      </w:tr>
      <w:tr w:rsidR="007D7D7C" w:rsidRPr="00585AA2" w:rsidTr="008502C8">
        <w:tc>
          <w:tcPr>
            <w:tcW w:w="1260" w:type="dxa"/>
            <w:vMerge/>
            <w:tcBorders>
              <w:top w:val="single" w:sz="4" w:space="0" w:color="000000"/>
            </w:tcBorders>
            <w:shd w:val="clear" w:color="auto" w:fill="auto"/>
          </w:tcPr>
          <w:p w:rsidR="007D7D7C" w:rsidRPr="00585AA2" w:rsidRDefault="007D7D7C" w:rsidP="00585AA2">
            <w:pPr>
              <w:spacing w:line="240" w:lineRule="auto"/>
              <w:jc w:val="both"/>
              <w:rPr>
                <w:rFonts w:ascii="Times New Roman" w:eastAsia="Times New Roman" w:hAnsi="Times New Roman" w:cs="Times New Roman"/>
              </w:rPr>
            </w:pPr>
          </w:p>
        </w:tc>
        <w:tc>
          <w:tcPr>
            <w:tcW w:w="1560" w:type="dxa"/>
            <w:shd w:val="clear" w:color="auto" w:fill="auto"/>
          </w:tcPr>
          <w:p w:rsidR="007D7D7C" w:rsidRPr="00585AA2" w:rsidRDefault="00CD7510" w:rsidP="00585AA2">
            <w:pPr>
              <w:spacing w:line="240" w:lineRule="auto"/>
              <w:jc w:val="both"/>
              <w:rPr>
                <w:rFonts w:ascii="Times New Roman" w:eastAsia="Times New Roman" w:hAnsi="Times New Roman" w:cs="Times New Roman"/>
              </w:rPr>
            </w:pPr>
            <w:r w:rsidRPr="00585AA2">
              <w:rPr>
                <w:rFonts w:ascii="Times New Roman" w:eastAsia="Times New Roman" w:hAnsi="Times New Roman" w:cs="Times New Roman"/>
              </w:rPr>
              <w:t>ONCE</w:t>
            </w:r>
          </w:p>
        </w:tc>
        <w:tc>
          <w:tcPr>
            <w:tcW w:w="143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Poor Capacity</w:t>
            </w:r>
          </w:p>
        </w:tc>
        <w:tc>
          <w:tcPr>
            <w:tcW w:w="1429"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Weak performance of</w:t>
            </w:r>
          </w:p>
        </w:tc>
        <w:tc>
          <w:tcPr>
            <w:tcW w:w="1483"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High Risk</w:t>
            </w:r>
          </w:p>
        </w:tc>
        <w:tc>
          <w:tcPr>
            <w:tcW w:w="1550" w:type="dxa"/>
            <w:shd w:val="clear" w:color="auto" w:fill="auto"/>
          </w:tcPr>
          <w:p w:rsidR="007D7D7C" w:rsidRPr="00585AA2" w:rsidRDefault="00CD7510" w:rsidP="00585AA2">
            <w:pPr>
              <w:spacing w:line="240" w:lineRule="auto"/>
              <w:jc w:val="center"/>
              <w:rPr>
                <w:rFonts w:ascii="Times New Roman" w:eastAsia="Times New Roman" w:hAnsi="Times New Roman" w:cs="Times New Roman"/>
              </w:rPr>
            </w:pPr>
            <w:r w:rsidRPr="00585AA2">
              <w:rPr>
                <w:rFonts w:ascii="Times New Roman" w:eastAsia="Times New Roman" w:hAnsi="Times New Roman" w:cs="Times New Roman"/>
              </w:rPr>
              <w:t>Balance</w:t>
            </w:r>
          </w:p>
        </w:tc>
      </w:tr>
    </w:tbl>
    <w:p w:rsidR="0069015D" w:rsidRPr="00585AA2" w:rsidRDefault="0069015D" w:rsidP="00585AA2">
      <w:pPr>
        <w:spacing w:after="0" w:line="240" w:lineRule="auto"/>
        <w:jc w:val="both"/>
        <w:rPr>
          <w:rFonts w:ascii="Times New Roman" w:eastAsia="Times New Roman" w:hAnsi="Times New Roman" w:cs="Times New Roman"/>
          <w:lang w:val="id-ID"/>
        </w:rPr>
      </w:pPr>
    </w:p>
    <w:p w:rsidR="007D7D7C" w:rsidRPr="00585AA2" w:rsidRDefault="00CD7510" w:rsidP="00585AA2">
      <w:pPr>
        <w:spacing w:after="0" w:line="240" w:lineRule="auto"/>
        <w:ind w:left="720"/>
        <w:jc w:val="both"/>
        <w:rPr>
          <w:rFonts w:ascii="Times New Roman" w:eastAsia="Times New Roman" w:hAnsi="Times New Roman" w:cs="Times New Roman"/>
        </w:rPr>
      </w:pPr>
      <w:proofErr w:type="gramStart"/>
      <w:r w:rsidRPr="00585AA2">
        <w:rPr>
          <w:rFonts w:ascii="Times New Roman" w:eastAsia="Times New Roman" w:hAnsi="Times New Roman" w:cs="Times New Roman"/>
        </w:rPr>
        <w:t>Figure 4.</w:t>
      </w:r>
      <w:r w:rsidR="00F52B59">
        <w:rPr>
          <w:rFonts w:ascii="Times New Roman" w:eastAsia="Times New Roman" w:hAnsi="Times New Roman" w:cs="Times New Roman"/>
          <w:lang w:val="id-ID"/>
        </w:rPr>
        <w:t>2</w:t>
      </w:r>
      <w:bookmarkStart w:id="0" w:name="_GoBack"/>
      <w:bookmarkEnd w:id="0"/>
      <w:r w:rsidR="008502C8" w:rsidRPr="00585AA2">
        <w:rPr>
          <w:rFonts w:ascii="Times New Roman" w:eastAsia="Times New Roman" w:hAnsi="Times New Roman" w:cs="Times New Roman"/>
          <w:lang w:val="id-ID"/>
        </w:rPr>
        <w:t>.</w:t>
      </w:r>
      <w:proofErr w:type="gramEnd"/>
      <w:r w:rsidR="008502C8" w:rsidRPr="00585AA2">
        <w:rPr>
          <w:rFonts w:ascii="Times New Roman" w:eastAsia="Times New Roman" w:hAnsi="Times New Roman" w:cs="Times New Roman"/>
          <w:lang w:val="id-ID"/>
        </w:rPr>
        <w:t xml:space="preserve"> </w:t>
      </w:r>
      <w:r w:rsidRPr="00585AA2">
        <w:rPr>
          <w:rFonts w:ascii="Times New Roman" w:eastAsia="Times New Roman" w:hAnsi="Times New Roman" w:cs="Times New Roman"/>
        </w:rPr>
        <w:t xml:space="preserve">Pattern </w:t>
      </w:r>
      <w:r w:rsidR="008502C8" w:rsidRPr="00585AA2">
        <w:rPr>
          <w:rFonts w:ascii="Times New Roman" w:eastAsia="Times New Roman" w:hAnsi="Times New Roman" w:cs="Times New Roman"/>
          <w:lang w:val="id-ID"/>
        </w:rPr>
        <w:t xml:space="preserve">of </w:t>
      </w:r>
      <w:r w:rsidRPr="00585AA2">
        <w:rPr>
          <w:rFonts w:ascii="Times New Roman" w:eastAsia="Times New Roman" w:hAnsi="Times New Roman" w:cs="Times New Roman"/>
        </w:rPr>
        <w:t xml:space="preserve">Payment Installment Loan and Operating Cash Flow </w:t>
      </w:r>
    </w:p>
    <w:p w:rsidR="007D7D7C" w:rsidRPr="00585AA2" w:rsidRDefault="007D7D7C" w:rsidP="00585AA2">
      <w:pPr>
        <w:spacing w:after="0" w:line="240" w:lineRule="auto"/>
        <w:ind w:left="1440"/>
        <w:jc w:val="both"/>
        <w:rPr>
          <w:rFonts w:ascii="Times New Roman" w:eastAsia="Times New Roman" w:hAnsi="Times New Roman" w:cs="Times New Roman"/>
        </w:rPr>
      </w:pPr>
    </w:p>
    <w:p w:rsidR="007D7D7C" w:rsidRPr="00585AA2" w:rsidRDefault="00CD7510" w:rsidP="00585AA2">
      <w:pPr>
        <w:numPr>
          <w:ilvl w:val="1"/>
          <w:numId w:val="5"/>
        </w:numPr>
        <w:spacing w:after="16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 xml:space="preserve">Category </w:t>
      </w:r>
      <w:r w:rsidRPr="00585AA2">
        <w:rPr>
          <w:rFonts w:ascii="Times New Roman" w:eastAsia="Times New Roman" w:hAnsi="Times New Roman" w:cs="Times New Roman"/>
          <w:b/>
          <w:i/>
        </w:rPr>
        <w:t>Balance</w:t>
      </w:r>
    </w:p>
    <w:p w:rsidR="00BA29CB" w:rsidRPr="00585AA2" w:rsidRDefault="00BA29CB" w:rsidP="00585AA2">
      <w:pPr>
        <w:spacing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 xml:space="preserve">Balance is a category that balance between </w:t>
      </w:r>
      <w:r w:rsidRPr="00585AA2">
        <w:rPr>
          <w:rFonts w:ascii="Times New Roman" w:eastAsia="Times New Roman" w:hAnsi="Times New Roman" w:cs="Times New Roman"/>
        </w:rPr>
        <w:t>operating cash flow</w:t>
      </w:r>
      <w:r w:rsidRPr="00585AA2">
        <w:rPr>
          <w:rFonts w:ascii="Times New Roman" w:eastAsia="Times New Roman" w:hAnsi="Times New Roman" w:cs="Times New Roman"/>
          <w:lang w:val="id-ID"/>
        </w:rPr>
        <w:t xml:space="preserve"> and credit payment installment </w:t>
      </w:r>
    </w:p>
    <w:p w:rsidR="007D7D7C" w:rsidRPr="00585AA2" w:rsidRDefault="00CD7510" w:rsidP="00585AA2">
      <w:pPr>
        <w:numPr>
          <w:ilvl w:val="1"/>
          <w:numId w:val="5"/>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 xml:space="preserve">Categories </w:t>
      </w:r>
      <w:r w:rsidRPr="00585AA2">
        <w:rPr>
          <w:rFonts w:ascii="Times New Roman" w:eastAsia="Times New Roman" w:hAnsi="Times New Roman" w:cs="Times New Roman"/>
          <w:b/>
          <w:i/>
        </w:rPr>
        <w:t>High Risk</w:t>
      </w:r>
    </w:p>
    <w:p w:rsidR="007D7D7C" w:rsidRPr="00585AA2" w:rsidRDefault="00BF3F97" w:rsidP="00585AA2">
      <w:pPr>
        <w:spacing w:after="0"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H</w:t>
      </w:r>
      <w:proofErr w:type="spellStart"/>
      <w:r w:rsidR="00CD7510" w:rsidRPr="00585AA2">
        <w:rPr>
          <w:rFonts w:ascii="Times New Roman" w:eastAsia="Times New Roman" w:hAnsi="Times New Roman" w:cs="Times New Roman"/>
        </w:rPr>
        <w:t>igh</w:t>
      </w:r>
      <w:proofErr w:type="spellEnd"/>
      <w:r w:rsidR="00CD7510" w:rsidRPr="00585AA2">
        <w:rPr>
          <w:rFonts w:ascii="Times New Roman" w:eastAsia="Times New Roman" w:hAnsi="Times New Roman" w:cs="Times New Roman"/>
        </w:rPr>
        <w:t xml:space="preserve"> risk is a category </w:t>
      </w:r>
      <w:r w:rsidRPr="00585AA2">
        <w:rPr>
          <w:rFonts w:ascii="Times New Roman" w:eastAsia="Times New Roman" w:hAnsi="Times New Roman" w:cs="Times New Roman"/>
          <w:lang w:val="id-ID"/>
        </w:rPr>
        <w:t xml:space="preserve">with very high risk, </w:t>
      </w:r>
      <w:r w:rsidR="00CD7510" w:rsidRPr="00585AA2">
        <w:rPr>
          <w:rFonts w:ascii="Times New Roman" w:eastAsia="Times New Roman" w:hAnsi="Times New Roman" w:cs="Times New Roman"/>
        </w:rPr>
        <w:t xml:space="preserve">where the pattern of </w:t>
      </w:r>
      <w:r w:rsidRPr="00585AA2">
        <w:rPr>
          <w:rFonts w:ascii="Times New Roman" w:eastAsia="Times New Roman" w:hAnsi="Times New Roman" w:cs="Times New Roman"/>
          <w:lang w:val="id-ID"/>
        </w:rPr>
        <w:t xml:space="preserve">days  of </w:t>
      </w:r>
      <w:r w:rsidR="00CD7510" w:rsidRPr="00585AA2">
        <w:rPr>
          <w:rFonts w:ascii="Times New Roman" w:eastAsia="Times New Roman" w:hAnsi="Times New Roman" w:cs="Times New Roman"/>
        </w:rPr>
        <w:t xml:space="preserve">operating cash flow </w:t>
      </w:r>
      <w:r w:rsidRPr="00585AA2">
        <w:rPr>
          <w:rFonts w:ascii="Times New Roman" w:eastAsia="Times New Roman" w:hAnsi="Times New Roman" w:cs="Times New Roman"/>
          <w:lang w:val="id-ID"/>
        </w:rPr>
        <w:t xml:space="preserve"> is </w:t>
      </w:r>
      <w:r w:rsidRPr="00585AA2">
        <w:rPr>
          <w:rFonts w:ascii="Times New Roman" w:eastAsia="Times New Roman" w:hAnsi="Times New Roman" w:cs="Times New Roman"/>
        </w:rPr>
        <w:t xml:space="preserve">longer than </w:t>
      </w:r>
      <w:r w:rsidRPr="00585AA2">
        <w:rPr>
          <w:rFonts w:ascii="Times New Roman" w:eastAsia="Times New Roman" w:hAnsi="Times New Roman" w:cs="Times New Roman"/>
          <w:lang w:val="id-ID"/>
        </w:rPr>
        <w:t xml:space="preserve">the due of credit </w:t>
      </w:r>
      <w:r w:rsidR="00CD7510" w:rsidRPr="00585AA2">
        <w:rPr>
          <w:rFonts w:ascii="Times New Roman" w:eastAsia="Times New Roman" w:hAnsi="Times New Roman" w:cs="Times New Roman"/>
        </w:rPr>
        <w:t>payment</w:t>
      </w:r>
      <w:r w:rsidRPr="00585AA2">
        <w:rPr>
          <w:rFonts w:ascii="Times New Roman" w:eastAsia="Times New Roman" w:hAnsi="Times New Roman" w:cs="Times New Roman"/>
          <w:lang w:val="id-ID"/>
        </w:rPr>
        <w:t xml:space="preserve">. In this situation. </w:t>
      </w:r>
      <w:r w:rsidR="00CD7510" w:rsidRPr="00585AA2">
        <w:rPr>
          <w:rFonts w:ascii="Times New Roman" w:eastAsia="Times New Roman" w:hAnsi="Times New Roman" w:cs="Times New Roman"/>
        </w:rPr>
        <w:t>Based on surveys and interviews, this category is still prevalent in financial institutions.</w:t>
      </w:r>
    </w:p>
    <w:p w:rsidR="001638AB" w:rsidRPr="00585AA2" w:rsidRDefault="001638AB" w:rsidP="00585AA2">
      <w:pPr>
        <w:spacing w:after="0" w:line="240" w:lineRule="auto"/>
        <w:ind w:left="1440"/>
        <w:jc w:val="both"/>
        <w:rPr>
          <w:rFonts w:ascii="Times New Roman" w:eastAsia="Times New Roman" w:hAnsi="Times New Roman" w:cs="Times New Roman"/>
          <w:lang w:val="id-ID"/>
        </w:rPr>
      </w:pPr>
    </w:p>
    <w:p w:rsidR="007D7D7C" w:rsidRPr="00585AA2" w:rsidRDefault="00CD7510" w:rsidP="00585AA2">
      <w:pPr>
        <w:numPr>
          <w:ilvl w:val="1"/>
          <w:numId w:val="5"/>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 xml:space="preserve">Category </w:t>
      </w:r>
      <w:r w:rsidRPr="00585AA2">
        <w:rPr>
          <w:rFonts w:ascii="Times New Roman" w:eastAsia="Times New Roman" w:hAnsi="Times New Roman" w:cs="Times New Roman"/>
          <w:b/>
          <w:i/>
        </w:rPr>
        <w:t>Weak Performance</w:t>
      </w:r>
    </w:p>
    <w:p w:rsidR="00BF3F97" w:rsidRPr="00585AA2" w:rsidRDefault="00BF3F97" w:rsidP="00585AA2">
      <w:pPr>
        <w:spacing w:after="0"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W</w:t>
      </w:r>
      <w:proofErr w:type="spellStart"/>
      <w:r w:rsidR="00CD7510" w:rsidRPr="00585AA2">
        <w:rPr>
          <w:rFonts w:ascii="Times New Roman" w:eastAsia="Times New Roman" w:hAnsi="Times New Roman" w:cs="Times New Roman"/>
        </w:rPr>
        <w:t>eak</w:t>
      </w:r>
      <w:proofErr w:type="spellEnd"/>
      <w:r w:rsidR="00CD7510" w:rsidRPr="00585AA2">
        <w:rPr>
          <w:rFonts w:ascii="Times New Roman" w:eastAsia="Times New Roman" w:hAnsi="Times New Roman" w:cs="Times New Roman"/>
        </w:rPr>
        <w:t xml:space="preserve"> </w:t>
      </w:r>
      <w:r w:rsidRPr="00585AA2">
        <w:rPr>
          <w:rFonts w:ascii="Times New Roman" w:eastAsia="Times New Roman" w:hAnsi="Times New Roman" w:cs="Times New Roman"/>
          <w:lang w:val="id-ID"/>
        </w:rPr>
        <w:t>P</w:t>
      </w:r>
      <w:proofErr w:type="spellStart"/>
      <w:r w:rsidR="00CD7510" w:rsidRPr="00585AA2">
        <w:rPr>
          <w:rFonts w:ascii="Times New Roman" w:eastAsia="Times New Roman" w:hAnsi="Times New Roman" w:cs="Times New Roman"/>
        </w:rPr>
        <w:t>erformance</w:t>
      </w:r>
      <w:proofErr w:type="spellEnd"/>
      <w:r w:rsidR="00CD7510" w:rsidRPr="00585AA2">
        <w:rPr>
          <w:rFonts w:ascii="Times New Roman" w:eastAsia="Times New Roman" w:hAnsi="Times New Roman" w:cs="Times New Roman"/>
        </w:rPr>
        <w:t xml:space="preserve"> category is very weak</w:t>
      </w:r>
      <w:r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rPr>
        <w:t xml:space="preserve"> </w:t>
      </w:r>
      <w:r w:rsidRPr="00585AA2">
        <w:rPr>
          <w:rFonts w:ascii="Times New Roman" w:eastAsia="Times New Roman" w:hAnsi="Times New Roman" w:cs="Times New Roman"/>
        </w:rPr>
        <w:t xml:space="preserve">where the pattern of </w:t>
      </w:r>
      <w:r w:rsidRPr="00585AA2">
        <w:rPr>
          <w:rFonts w:ascii="Times New Roman" w:eastAsia="Times New Roman" w:hAnsi="Times New Roman" w:cs="Times New Roman"/>
          <w:lang w:val="id-ID"/>
        </w:rPr>
        <w:t xml:space="preserve">days  of </w:t>
      </w:r>
      <w:r w:rsidRPr="00585AA2">
        <w:rPr>
          <w:rFonts w:ascii="Times New Roman" w:eastAsia="Times New Roman" w:hAnsi="Times New Roman" w:cs="Times New Roman"/>
        </w:rPr>
        <w:t xml:space="preserve">operating cash flow </w:t>
      </w:r>
      <w:r w:rsidRPr="00585AA2">
        <w:rPr>
          <w:rFonts w:ascii="Times New Roman" w:eastAsia="Times New Roman" w:hAnsi="Times New Roman" w:cs="Times New Roman"/>
          <w:lang w:val="id-ID"/>
        </w:rPr>
        <w:t xml:space="preserve"> is </w:t>
      </w:r>
      <w:r w:rsidRPr="00585AA2">
        <w:rPr>
          <w:rFonts w:ascii="Times New Roman" w:eastAsia="Times New Roman" w:hAnsi="Times New Roman" w:cs="Times New Roman"/>
        </w:rPr>
        <w:t xml:space="preserve">longer than </w:t>
      </w:r>
      <w:r w:rsidRPr="00585AA2">
        <w:rPr>
          <w:rFonts w:ascii="Times New Roman" w:eastAsia="Times New Roman" w:hAnsi="Times New Roman" w:cs="Times New Roman"/>
          <w:lang w:val="id-ID"/>
        </w:rPr>
        <w:t xml:space="preserve">the due of very short term credit </w:t>
      </w:r>
      <w:r w:rsidRPr="00585AA2">
        <w:rPr>
          <w:rFonts w:ascii="Times New Roman" w:eastAsia="Times New Roman" w:hAnsi="Times New Roman" w:cs="Times New Roman"/>
        </w:rPr>
        <w:t>payment</w:t>
      </w:r>
      <w:r w:rsidRPr="00585AA2">
        <w:rPr>
          <w:rFonts w:ascii="Times New Roman" w:eastAsia="Times New Roman" w:hAnsi="Times New Roman" w:cs="Times New Roman"/>
          <w:lang w:val="id-ID"/>
        </w:rPr>
        <w:t xml:space="preserve"> (1-14 days). In this situation. </w:t>
      </w:r>
      <w:r w:rsidRPr="00585AA2">
        <w:rPr>
          <w:rFonts w:ascii="Times New Roman" w:eastAsia="Times New Roman" w:hAnsi="Times New Roman" w:cs="Times New Roman"/>
        </w:rPr>
        <w:t>Based on surveys and interviews, this category is still prevalent in financial institutions.</w:t>
      </w:r>
    </w:p>
    <w:p w:rsidR="00BF3F97" w:rsidRPr="00585AA2" w:rsidRDefault="00BF3F97" w:rsidP="00585AA2">
      <w:pPr>
        <w:spacing w:after="0" w:line="240" w:lineRule="auto"/>
        <w:ind w:left="1440"/>
        <w:jc w:val="both"/>
        <w:rPr>
          <w:rFonts w:ascii="Times New Roman" w:eastAsia="Times New Roman" w:hAnsi="Times New Roman" w:cs="Times New Roman"/>
          <w:lang w:val="id-ID"/>
        </w:rPr>
      </w:pPr>
    </w:p>
    <w:p w:rsidR="007D7D7C" w:rsidRPr="00585AA2" w:rsidRDefault="00CD7510" w:rsidP="00585AA2">
      <w:pPr>
        <w:numPr>
          <w:ilvl w:val="1"/>
          <w:numId w:val="5"/>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 xml:space="preserve">Category </w:t>
      </w:r>
      <w:r w:rsidRPr="00585AA2">
        <w:rPr>
          <w:rFonts w:ascii="Times New Roman" w:eastAsia="Times New Roman" w:hAnsi="Times New Roman" w:cs="Times New Roman"/>
          <w:b/>
          <w:i/>
        </w:rPr>
        <w:t>Poor Capacity</w:t>
      </w:r>
    </w:p>
    <w:p w:rsidR="007D7D7C" w:rsidRPr="00585AA2" w:rsidRDefault="00BF3F97" w:rsidP="00585AA2">
      <w:pPr>
        <w:spacing w:after="0"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 xml:space="preserve">Poor </w:t>
      </w:r>
      <w:r w:rsidR="00CD7510" w:rsidRPr="00585AA2">
        <w:rPr>
          <w:rFonts w:ascii="Times New Roman" w:eastAsia="Times New Roman" w:hAnsi="Times New Roman" w:cs="Times New Roman"/>
        </w:rPr>
        <w:t xml:space="preserve"> category that is very vulnerable for the </w:t>
      </w:r>
      <w:r w:rsidRPr="00585AA2">
        <w:rPr>
          <w:rFonts w:ascii="Times New Roman" w:eastAsia="Times New Roman" w:hAnsi="Times New Roman" w:cs="Times New Roman"/>
          <w:lang w:val="id-ID"/>
        </w:rPr>
        <w:t xml:space="preserve">debtors </w:t>
      </w:r>
      <w:r w:rsidR="00CD7510" w:rsidRPr="00585AA2">
        <w:rPr>
          <w:rFonts w:ascii="Times New Roman" w:eastAsia="Times New Roman" w:hAnsi="Times New Roman" w:cs="Times New Roman"/>
        </w:rPr>
        <w:t xml:space="preserve"> that do not fit the pattern of the operating cash flows, where the cash flow pattern </w:t>
      </w:r>
      <w:r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rPr>
        <w:t xml:space="preserve">only allows creditors to choose the type of loan by the installment pattern all at once according to the final results of its revenue. </w:t>
      </w:r>
    </w:p>
    <w:p w:rsidR="0069015D" w:rsidRPr="00585AA2" w:rsidRDefault="0069015D" w:rsidP="00585AA2">
      <w:pPr>
        <w:spacing w:after="0" w:line="240" w:lineRule="auto"/>
        <w:ind w:left="1440"/>
        <w:jc w:val="both"/>
        <w:rPr>
          <w:rFonts w:ascii="Times New Roman" w:eastAsia="Times New Roman" w:hAnsi="Times New Roman" w:cs="Times New Roman"/>
          <w:lang w:val="id-ID"/>
        </w:rPr>
      </w:pPr>
    </w:p>
    <w:p w:rsidR="007D7D7C" w:rsidRPr="00585AA2" w:rsidRDefault="00CD7510" w:rsidP="00585AA2">
      <w:pPr>
        <w:numPr>
          <w:ilvl w:val="1"/>
          <w:numId w:val="5"/>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lastRenderedPageBreak/>
        <w:t xml:space="preserve">Category </w:t>
      </w:r>
      <w:r w:rsidRPr="00585AA2">
        <w:rPr>
          <w:rFonts w:ascii="Times New Roman" w:eastAsia="Times New Roman" w:hAnsi="Times New Roman" w:cs="Times New Roman"/>
          <w:b/>
          <w:i/>
        </w:rPr>
        <w:t>Overdraft</w:t>
      </w:r>
    </w:p>
    <w:p w:rsidR="007D7D7C" w:rsidRPr="00585AA2" w:rsidRDefault="00BF3F97" w:rsidP="00585AA2">
      <w:pPr>
        <w:spacing w:after="0"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 xml:space="preserve">Overdraft </w:t>
      </w:r>
      <w:r w:rsidR="00CD7510" w:rsidRPr="00585AA2">
        <w:rPr>
          <w:rFonts w:ascii="Times New Roman" w:eastAsia="Times New Roman" w:hAnsi="Times New Roman" w:cs="Times New Roman"/>
        </w:rPr>
        <w:t xml:space="preserve"> category has a repayment term longer than the operating cash flow patterns obtained. It allows </w:t>
      </w:r>
      <w:r w:rsidRPr="00585AA2">
        <w:rPr>
          <w:rFonts w:ascii="Times New Roman" w:eastAsia="Times New Roman" w:hAnsi="Times New Roman" w:cs="Times New Roman"/>
          <w:lang w:val="id-ID"/>
        </w:rPr>
        <w:t>debtors</w:t>
      </w:r>
      <w:r w:rsidR="00CD7510" w:rsidRPr="00585AA2">
        <w:rPr>
          <w:rFonts w:ascii="Times New Roman" w:eastAsia="Times New Roman" w:hAnsi="Times New Roman" w:cs="Times New Roman"/>
        </w:rPr>
        <w:t xml:space="preserve"> to pay off the maturing faster than the installment. This condition also allows the </w:t>
      </w:r>
      <w:r w:rsidRPr="00585AA2">
        <w:rPr>
          <w:rFonts w:ascii="Times New Roman" w:eastAsia="Times New Roman" w:hAnsi="Times New Roman" w:cs="Times New Roman"/>
          <w:lang w:val="id-ID"/>
        </w:rPr>
        <w:t xml:space="preserve">debtors </w:t>
      </w:r>
      <w:r w:rsidR="00CD7510" w:rsidRPr="00585AA2">
        <w:rPr>
          <w:rFonts w:ascii="Times New Roman" w:eastAsia="Times New Roman" w:hAnsi="Times New Roman" w:cs="Times New Roman"/>
        </w:rPr>
        <w:t>to make the deposit in advance in order to generate earnings before interest income is used to pay the installments.</w:t>
      </w:r>
    </w:p>
    <w:p w:rsidR="00BF3F97" w:rsidRPr="00585AA2" w:rsidRDefault="00BF3F97" w:rsidP="00585AA2">
      <w:pPr>
        <w:spacing w:after="0" w:line="240" w:lineRule="auto"/>
        <w:ind w:left="1440"/>
        <w:jc w:val="both"/>
        <w:rPr>
          <w:rFonts w:ascii="Times New Roman" w:eastAsia="Times New Roman" w:hAnsi="Times New Roman" w:cs="Times New Roman"/>
          <w:lang w:val="id-ID"/>
        </w:rPr>
      </w:pPr>
    </w:p>
    <w:p w:rsidR="007D7D7C" w:rsidRPr="00585AA2" w:rsidRDefault="00BF3F97" w:rsidP="00585AA2">
      <w:pPr>
        <w:numPr>
          <w:ilvl w:val="1"/>
          <w:numId w:val="5"/>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lang w:val="id-ID"/>
        </w:rPr>
        <w:t>C</w:t>
      </w:r>
      <w:proofErr w:type="spellStart"/>
      <w:r w:rsidR="00CD7510" w:rsidRPr="00585AA2">
        <w:rPr>
          <w:rFonts w:ascii="Times New Roman" w:eastAsia="Times New Roman" w:hAnsi="Times New Roman" w:cs="Times New Roman"/>
        </w:rPr>
        <w:t>ategory</w:t>
      </w:r>
      <w:proofErr w:type="spellEnd"/>
      <w:r w:rsidR="00CD7510" w:rsidRPr="00585AA2">
        <w:rPr>
          <w:rFonts w:ascii="Times New Roman" w:eastAsia="Times New Roman" w:hAnsi="Times New Roman" w:cs="Times New Roman"/>
        </w:rPr>
        <w:t xml:space="preserve"> </w:t>
      </w:r>
      <w:r w:rsidR="00CD7510" w:rsidRPr="00585AA2">
        <w:rPr>
          <w:rFonts w:ascii="Times New Roman" w:eastAsia="Times New Roman" w:hAnsi="Times New Roman" w:cs="Times New Roman"/>
          <w:b/>
          <w:i/>
        </w:rPr>
        <w:t>Low Opportunity</w:t>
      </w:r>
    </w:p>
    <w:p w:rsidR="007D7D7C" w:rsidRPr="00585AA2" w:rsidRDefault="00BF3F97" w:rsidP="00585AA2">
      <w:pPr>
        <w:spacing w:after="0"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 xml:space="preserve">Low Opportunity category </w:t>
      </w:r>
      <w:r w:rsidR="00CD7510" w:rsidRPr="00585AA2">
        <w:rPr>
          <w:rFonts w:ascii="Times New Roman" w:eastAsia="Times New Roman" w:hAnsi="Times New Roman" w:cs="Times New Roman"/>
        </w:rPr>
        <w:t xml:space="preserve"> occurs when operating cash </w:t>
      </w:r>
      <w:r w:rsidR="00B556BC" w:rsidRPr="00585AA2">
        <w:rPr>
          <w:rFonts w:ascii="Times New Roman" w:eastAsia="Times New Roman" w:hAnsi="Times New Roman" w:cs="Times New Roman"/>
          <w:lang w:val="id-ID"/>
        </w:rPr>
        <w:t>in</w:t>
      </w:r>
      <w:r w:rsidR="00CD7510" w:rsidRPr="00585AA2">
        <w:rPr>
          <w:rFonts w:ascii="Times New Roman" w:eastAsia="Times New Roman" w:hAnsi="Times New Roman" w:cs="Times New Roman"/>
        </w:rPr>
        <w:t xml:space="preserve">flow paid directly </w:t>
      </w:r>
      <w:r w:rsidRPr="00585AA2">
        <w:rPr>
          <w:rFonts w:ascii="Times New Roman" w:eastAsia="Times New Roman" w:hAnsi="Times New Roman" w:cs="Times New Roman"/>
          <w:lang w:val="id-ID"/>
        </w:rPr>
        <w:t>to pay</w:t>
      </w:r>
      <w:r w:rsidR="00CD7510" w:rsidRPr="00585AA2">
        <w:rPr>
          <w:rFonts w:ascii="Times New Roman" w:eastAsia="Times New Roman" w:hAnsi="Times New Roman" w:cs="Times New Roman"/>
        </w:rPr>
        <w:t xml:space="preserve"> loans. </w:t>
      </w:r>
      <w:proofErr w:type="gramStart"/>
      <w:r w:rsidR="00CD7510" w:rsidRPr="00585AA2">
        <w:rPr>
          <w:rFonts w:ascii="Times New Roman" w:eastAsia="Times New Roman" w:hAnsi="Times New Roman" w:cs="Times New Roman"/>
        </w:rPr>
        <w:t xml:space="preserve">This </w:t>
      </w:r>
      <w:r w:rsidR="00B556BC" w:rsidRPr="00585AA2">
        <w:rPr>
          <w:rFonts w:ascii="Times New Roman" w:eastAsia="Times New Roman" w:hAnsi="Times New Roman" w:cs="Times New Roman"/>
          <w:lang w:val="id-ID"/>
        </w:rPr>
        <w:t xml:space="preserve">lead </w:t>
      </w:r>
      <w:r w:rsidR="00CD7510" w:rsidRPr="00585AA2">
        <w:rPr>
          <w:rFonts w:ascii="Times New Roman" w:eastAsia="Times New Roman" w:hAnsi="Times New Roman" w:cs="Times New Roman"/>
        </w:rPr>
        <w:t xml:space="preserve">to </w:t>
      </w:r>
      <w:r w:rsidR="00B556BC" w:rsidRPr="00585AA2">
        <w:rPr>
          <w:rFonts w:ascii="Times New Roman" w:eastAsia="Times New Roman" w:hAnsi="Times New Roman" w:cs="Times New Roman"/>
          <w:lang w:val="id-ID"/>
        </w:rPr>
        <w:t xml:space="preserve">dismiss </w:t>
      </w:r>
      <w:r w:rsidR="00CD7510" w:rsidRPr="00585AA2">
        <w:rPr>
          <w:rFonts w:ascii="Times New Roman" w:eastAsia="Times New Roman" w:hAnsi="Times New Roman" w:cs="Times New Roman"/>
        </w:rPr>
        <w:t xml:space="preserve">opportunity </w:t>
      </w:r>
      <w:r w:rsidR="00B556BC" w:rsidRPr="00585AA2">
        <w:rPr>
          <w:rFonts w:ascii="Times New Roman" w:eastAsia="Times New Roman" w:hAnsi="Times New Roman" w:cs="Times New Roman"/>
          <w:lang w:val="id-ID"/>
        </w:rPr>
        <w:t>to get return from the fund.</w:t>
      </w:r>
      <w:proofErr w:type="gramEnd"/>
    </w:p>
    <w:p w:rsidR="00BF3F97" w:rsidRPr="00585AA2" w:rsidRDefault="00BF3F97" w:rsidP="00585AA2">
      <w:pPr>
        <w:spacing w:after="0" w:line="240" w:lineRule="auto"/>
        <w:ind w:left="1440"/>
        <w:jc w:val="both"/>
        <w:rPr>
          <w:rFonts w:ascii="Times New Roman" w:eastAsia="Times New Roman" w:hAnsi="Times New Roman" w:cs="Times New Roman"/>
          <w:lang w:val="id-ID"/>
        </w:rPr>
      </w:pPr>
    </w:p>
    <w:p w:rsidR="007D7D7C" w:rsidRPr="00585AA2" w:rsidRDefault="00CD7510" w:rsidP="00585AA2">
      <w:pPr>
        <w:numPr>
          <w:ilvl w:val="1"/>
          <w:numId w:val="5"/>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 xml:space="preserve">Category </w:t>
      </w:r>
      <w:r w:rsidRPr="00585AA2">
        <w:rPr>
          <w:rFonts w:ascii="Times New Roman" w:eastAsia="Times New Roman" w:hAnsi="Times New Roman" w:cs="Times New Roman"/>
          <w:b/>
          <w:i/>
        </w:rPr>
        <w:t>High Cost</w:t>
      </w:r>
    </w:p>
    <w:p w:rsidR="00B556BC" w:rsidRPr="00585AA2" w:rsidRDefault="00B556BC" w:rsidP="00585AA2">
      <w:pPr>
        <w:spacing w:line="240" w:lineRule="auto"/>
        <w:ind w:left="1440"/>
        <w:jc w:val="both"/>
        <w:rPr>
          <w:rFonts w:ascii="Times New Roman" w:eastAsia="Times New Roman" w:hAnsi="Times New Roman" w:cs="Times New Roman"/>
          <w:lang w:val="id-ID"/>
        </w:rPr>
      </w:pPr>
      <w:r w:rsidRPr="00585AA2">
        <w:rPr>
          <w:rFonts w:ascii="Times New Roman" w:eastAsia="Times New Roman" w:hAnsi="Times New Roman" w:cs="Times New Roman"/>
          <w:lang w:val="id-ID"/>
        </w:rPr>
        <w:t>H</w:t>
      </w:r>
      <w:proofErr w:type="spellStart"/>
      <w:r w:rsidR="00CD7510" w:rsidRPr="00585AA2">
        <w:rPr>
          <w:rFonts w:ascii="Times New Roman" w:eastAsia="Times New Roman" w:hAnsi="Times New Roman" w:cs="Times New Roman"/>
        </w:rPr>
        <w:t>igh</w:t>
      </w:r>
      <w:proofErr w:type="spellEnd"/>
      <w:r w:rsidR="00CD7510" w:rsidRPr="00585AA2">
        <w:rPr>
          <w:rFonts w:ascii="Times New Roman" w:eastAsia="Times New Roman" w:hAnsi="Times New Roman" w:cs="Times New Roman"/>
        </w:rPr>
        <w:t xml:space="preserve"> cost </w:t>
      </w:r>
      <w:r w:rsidRPr="00585AA2">
        <w:rPr>
          <w:rFonts w:ascii="Times New Roman" w:eastAsia="Times New Roman" w:hAnsi="Times New Roman" w:cs="Times New Roman"/>
          <w:lang w:val="id-ID"/>
        </w:rPr>
        <w:t xml:space="preserve">category </w:t>
      </w:r>
      <w:r w:rsidR="00CD7510" w:rsidRPr="00585AA2">
        <w:rPr>
          <w:rFonts w:ascii="Times New Roman" w:eastAsia="Times New Roman" w:hAnsi="Times New Roman" w:cs="Times New Roman"/>
        </w:rPr>
        <w:t xml:space="preserve">is a condition where the </w:t>
      </w:r>
      <w:r w:rsidRPr="00585AA2">
        <w:rPr>
          <w:rFonts w:ascii="Times New Roman" w:eastAsia="Times New Roman" w:hAnsi="Times New Roman" w:cs="Times New Roman"/>
          <w:lang w:val="id-ID"/>
        </w:rPr>
        <w:t xml:space="preserve">debtors </w:t>
      </w:r>
      <w:r w:rsidR="00CD7510" w:rsidRPr="00585AA2">
        <w:rPr>
          <w:rFonts w:ascii="Times New Roman" w:eastAsia="Times New Roman" w:hAnsi="Times New Roman" w:cs="Times New Roman"/>
        </w:rPr>
        <w:t xml:space="preserve"> has </w:t>
      </w:r>
      <w:r w:rsidRPr="00585AA2">
        <w:rPr>
          <w:rFonts w:ascii="Times New Roman" w:eastAsia="Times New Roman" w:hAnsi="Times New Roman" w:cs="Times New Roman"/>
          <w:lang w:val="id-ID"/>
        </w:rPr>
        <w:t xml:space="preserve">cash infow  </w:t>
      </w:r>
      <w:r w:rsidR="00CD7510" w:rsidRPr="00585AA2">
        <w:rPr>
          <w:rFonts w:ascii="Times New Roman" w:eastAsia="Times New Roman" w:hAnsi="Times New Roman" w:cs="Times New Roman"/>
        </w:rPr>
        <w:t xml:space="preserve">ability to pay the installments </w:t>
      </w:r>
      <w:r w:rsidRPr="00585AA2">
        <w:rPr>
          <w:rFonts w:ascii="Times New Roman" w:eastAsia="Times New Roman" w:hAnsi="Times New Roman" w:cs="Times New Roman"/>
          <w:lang w:val="id-ID"/>
        </w:rPr>
        <w:t>before loan</w:t>
      </w:r>
      <w:r w:rsidR="00CD7510" w:rsidRPr="00585AA2">
        <w:rPr>
          <w:rFonts w:ascii="Times New Roman" w:eastAsia="Times New Roman" w:hAnsi="Times New Roman" w:cs="Times New Roman"/>
        </w:rPr>
        <w:t xml:space="preserve"> installment </w:t>
      </w:r>
      <w:r w:rsidRPr="00585AA2">
        <w:rPr>
          <w:rFonts w:ascii="Times New Roman" w:eastAsia="Times New Roman" w:hAnsi="Times New Roman" w:cs="Times New Roman"/>
          <w:lang w:val="id-ID"/>
        </w:rPr>
        <w:t>due. This situation will also lead to dismiss opportunity to get return from the fund.</w:t>
      </w:r>
    </w:p>
    <w:p w:rsidR="007D7D7C" w:rsidRPr="00585AA2" w:rsidRDefault="00CD7510" w:rsidP="00585AA2">
      <w:pPr>
        <w:spacing w:line="240" w:lineRule="auto"/>
        <w:ind w:left="360"/>
        <w:jc w:val="both"/>
        <w:rPr>
          <w:rFonts w:ascii="Times New Roman" w:eastAsia="Times New Roman" w:hAnsi="Times New Roman" w:cs="Times New Roman"/>
        </w:rPr>
      </w:pPr>
      <w:r w:rsidRPr="00585AA2">
        <w:rPr>
          <w:rFonts w:ascii="Times New Roman" w:eastAsia="Times New Roman" w:hAnsi="Times New Roman" w:cs="Times New Roman"/>
        </w:rPr>
        <w:t xml:space="preserve">Based on the overall category is generated, </w:t>
      </w:r>
      <w:proofErr w:type="gramStart"/>
      <w:r w:rsidRPr="00585AA2">
        <w:rPr>
          <w:rFonts w:ascii="Times New Roman" w:eastAsia="Times New Roman" w:hAnsi="Times New Roman" w:cs="Times New Roman"/>
        </w:rPr>
        <w:t>then</w:t>
      </w:r>
      <w:proofErr w:type="gramEnd"/>
      <w:r w:rsidRPr="00585AA2">
        <w:rPr>
          <w:rFonts w:ascii="Times New Roman" w:eastAsia="Times New Roman" w:hAnsi="Times New Roman" w:cs="Times New Roman"/>
        </w:rPr>
        <w:t xml:space="preserve"> by its nature can be classified into two types of credit schemes namely:</w:t>
      </w:r>
    </w:p>
    <w:p w:rsidR="007D7D7C" w:rsidRPr="00585AA2" w:rsidRDefault="00B556BC" w:rsidP="00585AA2">
      <w:pPr>
        <w:numPr>
          <w:ilvl w:val="0"/>
          <w:numId w:val="20"/>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lang w:val="id-ID"/>
        </w:rPr>
        <w:t>T</w:t>
      </w:r>
      <w:proofErr w:type="spellStart"/>
      <w:r w:rsidR="00CD7510" w:rsidRPr="00585AA2">
        <w:rPr>
          <w:rFonts w:ascii="Times New Roman" w:eastAsia="Times New Roman" w:hAnsi="Times New Roman" w:cs="Times New Roman"/>
        </w:rPr>
        <w:t>ype</w:t>
      </w:r>
      <w:proofErr w:type="spellEnd"/>
      <w:r w:rsidR="00CD7510" w:rsidRPr="00585AA2">
        <w:rPr>
          <w:rFonts w:ascii="Times New Roman" w:eastAsia="Times New Roman" w:hAnsi="Times New Roman" w:cs="Times New Roman"/>
        </w:rPr>
        <w:t xml:space="preserve"> of credit schemes are safe from problem loans</w:t>
      </w:r>
    </w:p>
    <w:p w:rsidR="007D7D7C" w:rsidRPr="00585AA2" w:rsidRDefault="00CD7510" w:rsidP="00585AA2">
      <w:pPr>
        <w:spacing w:after="0" w:line="240" w:lineRule="auto"/>
        <w:ind w:left="720"/>
        <w:jc w:val="both"/>
        <w:rPr>
          <w:rFonts w:ascii="Times New Roman" w:eastAsia="Times New Roman" w:hAnsi="Times New Roman" w:cs="Times New Roman"/>
        </w:rPr>
      </w:pPr>
      <w:r w:rsidRPr="00585AA2">
        <w:rPr>
          <w:rFonts w:ascii="Times New Roman" w:eastAsia="Times New Roman" w:hAnsi="Times New Roman" w:cs="Times New Roman"/>
        </w:rPr>
        <w:t xml:space="preserve">That type of credit scheme credit risk </w:t>
      </w:r>
      <w:proofErr w:type="spellStart"/>
      <w:r w:rsidRPr="00585AA2">
        <w:rPr>
          <w:rFonts w:ascii="Times New Roman" w:eastAsia="Times New Roman" w:hAnsi="Times New Roman" w:cs="Times New Roman"/>
        </w:rPr>
        <w:t>berkatogori</w:t>
      </w:r>
      <w:proofErr w:type="spellEnd"/>
      <w:r w:rsidRPr="00585AA2">
        <w:rPr>
          <w:rFonts w:ascii="Times New Roman" w:eastAsia="Times New Roman" w:hAnsi="Times New Roman" w:cs="Times New Roman"/>
        </w:rPr>
        <w:t xml:space="preserve"> safe, including among other categories:</w:t>
      </w:r>
    </w:p>
    <w:p w:rsidR="007D7D7C" w:rsidRPr="00585AA2" w:rsidRDefault="008502C8" w:rsidP="00585AA2">
      <w:pPr>
        <w:numPr>
          <w:ilvl w:val="0"/>
          <w:numId w:val="3"/>
        </w:numPr>
        <w:spacing w:after="0" w:line="240" w:lineRule="auto"/>
        <w:contextualSpacing/>
        <w:jc w:val="both"/>
      </w:pPr>
      <w:r w:rsidRPr="00585AA2">
        <w:rPr>
          <w:rFonts w:ascii="Times New Roman" w:eastAsia="Times New Roman" w:hAnsi="Times New Roman" w:cs="Times New Roman"/>
          <w:i/>
        </w:rPr>
        <w:t>B</w:t>
      </w:r>
      <w:r w:rsidR="00CD7510" w:rsidRPr="00585AA2">
        <w:rPr>
          <w:rFonts w:ascii="Times New Roman" w:eastAsia="Times New Roman" w:hAnsi="Times New Roman" w:cs="Times New Roman"/>
          <w:i/>
        </w:rPr>
        <w:t>alance</w:t>
      </w:r>
      <w:r w:rsidRPr="00585AA2">
        <w:rPr>
          <w:rFonts w:ascii="Times New Roman" w:eastAsia="Times New Roman" w:hAnsi="Times New Roman" w:cs="Times New Roman"/>
          <w:i/>
          <w:lang w:val="id-ID"/>
        </w:rPr>
        <w:t xml:space="preserve"> category</w:t>
      </w:r>
    </w:p>
    <w:p w:rsidR="007D7D7C" w:rsidRPr="00585AA2" w:rsidRDefault="008502C8" w:rsidP="00585AA2">
      <w:pPr>
        <w:numPr>
          <w:ilvl w:val="0"/>
          <w:numId w:val="3"/>
        </w:numPr>
        <w:spacing w:after="0" w:line="240" w:lineRule="auto"/>
        <w:contextualSpacing/>
        <w:jc w:val="both"/>
      </w:pPr>
      <w:r w:rsidRPr="00585AA2">
        <w:rPr>
          <w:rFonts w:ascii="Times New Roman" w:eastAsia="Times New Roman" w:hAnsi="Times New Roman" w:cs="Times New Roman"/>
          <w:i/>
        </w:rPr>
        <w:t>O</w:t>
      </w:r>
      <w:r w:rsidR="00CD7510" w:rsidRPr="00585AA2">
        <w:rPr>
          <w:rFonts w:ascii="Times New Roman" w:eastAsia="Times New Roman" w:hAnsi="Times New Roman" w:cs="Times New Roman"/>
          <w:i/>
        </w:rPr>
        <w:t>verdraft</w:t>
      </w:r>
      <w:r w:rsidRPr="00585AA2">
        <w:rPr>
          <w:rFonts w:ascii="Times New Roman" w:eastAsia="Times New Roman" w:hAnsi="Times New Roman" w:cs="Times New Roman"/>
          <w:i/>
          <w:lang w:val="id-ID"/>
        </w:rPr>
        <w:t xml:space="preserve"> category</w:t>
      </w:r>
    </w:p>
    <w:p w:rsidR="007D7D7C" w:rsidRPr="00585AA2" w:rsidRDefault="00CD7510" w:rsidP="00585AA2">
      <w:pPr>
        <w:numPr>
          <w:ilvl w:val="0"/>
          <w:numId w:val="3"/>
        </w:numPr>
        <w:spacing w:after="0" w:line="240" w:lineRule="auto"/>
        <w:contextualSpacing/>
        <w:jc w:val="both"/>
      </w:pPr>
      <w:r w:rsidRPr="00585AA2">
        <w:rPr>
          <w:rFonts w:ascii="Times New Roman" w:eastAsia="Times New Roman" w:hAnsi="Times New Roman" w:cs="Times New Roman"/>
          <w:i/>
        </w:rPr>
        <w:t xml:space="preserve">Opportunity low </w:t>
      </w:r>
      <w:r w:rsidR="008502C8" w:rsidRPr="00585AA2">
        <w:rPr>
          <w:rFonts w:ascii="Times New Roman" w:eastAsia="Times New Roman" w:hAnsi="Times New Roman" w:cs="Times New Roman"/>
          <w:i/>
          <w:lang w:val="id-ID"/>
        </w:rPr>
        <w:t>category</w:t>
      </w:r>
    </w:p>
    <w:p w:rsidR="007D7D7C" w:rsidRPr="00585AA2" w:rsidRDefault="00CD7510" w:rsidP="00585AA2">
      <w:pPr>
        <w:numPr>
          <w:ilvl w:val="0"/>
          <w:numId w:val="3"/>
        </w:numPr>
        <w:spacing w:after="0" w:line="240" w:lineRule="auto"/>
        <w:contextualSpacing/>
        <w:jc w:val="both"/>
      </w:pPr>
      <w:r w:rsidRPr="00585AA2">
        <w:rPr>
          <w:rFonts w:ascii="Times New Roman" w:eastAsia="Times New Roman" w:hAnsi="Times New Roman" w:cs="Times New Roman"/>
          <w:i/>
        </w:rPr>
        <w:t>high cost</w:t>
      </w:r>
      <w:r w:rsidR="008502C8" w:rsidRPr="00585AA2">
        <w:rPr>
          <w:rFonts w:ascii="Times New Roman" w:eastAsia="Times New Roman" w:hAnsi="Times New Roman" w:cs="Times New Roman"/>
          <w:i/>
          <w:lang w:val="id-ID"/>
        </w:rPr>
        <w:t>category</w:t>
      </w:r>
    </w:p>
    <w:p w:rsidR="008502C8" w:rsidRPr="00585AA2" w:rsidRDefault="008502C8" w:rsidP="00585AA2">
      <w:pPr>
        <w:spacing w:after="0" w:line="240" w:lineRule="auto"/>
        <w:ind w:left="1440"/>
        <w:contextualSpacing/>
        <w:jc w:val="both"/>
      </w:pPr>
    </w:p>
    <w:p w:rsidR="007D7D7C" w:rsidRPr="00585AA2" w:rsidRDefault="008502C8" w:rsidP="00585AA2">
      <w:pPr>
        <w:numPr>
          <w:ilvl w:val="0"/>
          <w:numId w:val="20"/>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lang w:val="id-ID"/>
        </w:rPr>
        <w:t xml:space="preserve">Type </w:t>
      </w:r>
      <w:r w:rsidR="00CD7510" w:rsidRPr="00585AA2">
        <w:rPr>
          <w:rFonts w:ascii="Times New Roman" w:eastAsia="Times New Roman" w:hAnsi="Times New Roman" w:cs="Times New Roman"/>
        </w:rPr>
        <w:t xml:space="preserve">of credit schemes </w:t>
      </w:r>
      <w:r w:rsidRPr="00585AA2">
        <w:rPr>
          <w:rFonts w:ascii="Times New Roman" w:eastAsia="Times New Roman" w:hAnsi="Times New Roman" w:cs="Times New Roman"/>
          <w:lang w:val="id-ID"/>
        </w:rPr>
        <w:t>that categorized as u</w:t>
      </w:r>
      <w:proofErr w:type="spellStart"/>
      <w:r w:rsidR="00CD7510" w:rsidRPr="00585AA2">
        <w:rPr>
          <w:rFonts w:ascii="Times New Roman" w:eastAsia="Times New Roman" w:hAnsi="Times New Roman" w:cs="Times New Roman"/>
        </w:rPr>
        <w:t>nsecured</w:t>
      </w:r>
      <w:proofErr w:type="spellEnd"/>
      <w:r w:rsidR="00CD7510" w:rsidRPr="00585AA2">
        <w:rPr>
          <w:rFonts w:ascii="Times New Roman" w:eastAsia="Times New Roman" w:hAnsi="Times New Roman" w:cs="Times New Roman"/>
        </w:rPr>
        <w:t xml:space="preserve"> </w:t>
      </w:r>
      <w:r w:rsidRPr="00585AA2">
        <w:rPr>
          <w:rFonts w:ascii="Times New Roman" w:eastAsia="Times New Roman" w:hAnsi="Times New Roman" w:cs="Times New Roman"/>
        </w:rPr>
        <w:t>loans</w:t>
      </w:r>
      <w:r w:rsidRPr="00585AA2">
        <w:rPr>
          <w:rFonts w:ascii="Times New Roman" w:eastAsia="Times New Roman" w:hAnsi="Times New Roman" w:cs="Times New Roman"/>
          <w:lang w:val="id-ID"/>
        </w:rPr>
        <w:t xml:space="preserve">, </w:t>
      </w:r>
      <w:r w:rsidR="00CD7510" w:rsidRPr="00585AA2">
        <w:rPr>
          <w:rFonts w:ascii="Times New Roman" w:eastAsia="Times New Roman" w:hAnsi="Times New Roman" w:cs="Times New Roman"/>
        </w:rPr>
        <w:t xml:space="preserve">include: </w:t>
      </w:r>
    </w:p>
    <w:p w:rsidR="007D7D7C" w:rsidRPr="00585AA2" w:rsidRDefault="00CD7510" w:rsidP="00585AA2">
      <w:pPr>
        <w:numPr>
          <w:ilvl w:val="0"/>
          <w:numId w:val="7"/>
        </w:numPr>
        <w:spacing w:after="0" w:line="240" w:lineRule="auto"/>
        <w:contextualSpacing/>
        <w:jc w:val="both"/>
      </w:pPr>
      <w:r w:rsidRPr="00585AA2">
        <w:rPr>
          <w:rFonts w:ascii="Times New Roman" w:eastAsia="Times New Roman" w:hAnsi="Times New Roman" w:cs="Times New Roman"/>
          <w:i/>
        </w:rPr>
        <w:t>high risk</w:t>
      </w:r>
      <w:r w:rsidR="008502C8" w:rsidRPr="00585AA2">
        <w:rPr>
          <w:rFonts w:ascii="Times New Roman" w:eastAsia="Times New Roman" w:hAnsi="Times New Roman" w:cs="Times New Roman"/>
          <w:i/>
          <w:lang w:val="id-ID"/>
        </w:rPr>
        <w:t xml:space="preserve"> category</w:t>
      </w:r>
      <w:r w:rsidRPr="00585AA2">
        <w:rPr>
          <w:rFonts w:ascii="Times New Roman" w:eastAsia="Times New Roman" w:hAnsi="Times New Roman" w:cs="Times New Roman"/>
          <w:i/>
        </w:rPr>
        <w:t xml:space="preserve">, </w:t>
      </w:r>
    </w:p>
    <w:p w:rsidR="007D7D7C" w:rsidRPr="00585AA2" w:rsidRDefault="00CD7510" w:rsidP="00585AA2">
      <w:pPr>
        <w:numPr>
          <w:ilvl w:val="0"/>
          <w:numId w:val="7"/>
        </w:numPr>
        <w:spacing w:after="0" w:line="240" w:lineRule="auto"/>
        <w:contextualSpacing/>
        <w:jc w:val="both"/>
      </w:pPr>
      <w:r w:rsidRPr="00585AA2">
        <w:rPr>
          <w:rFonts w:ascii="Times New Roman" w:eastAsia="Times New Roman" w:hAnsi="Times New Roman" w:cs="Times New Roman"/>
          <w:i/>
        </w:rPr>
        <w:t>weak</w:t>
      </w:r>
      <w:r w:rsidR="008502C8" w:rsidRPr="00585AA2">
        <w:rPr>
          <w:rFonts w:ascii="Times New Roman" w:eastAsia="Times New Roman" w:hAnsi="Times New Roman" w:cs="Times New Roman"/>
          <w:i/>
          <w:lang w:val="id-ID"/>
        </w:rPr>
        <w:t xml:space="preserve"> category</w:t>
      </w:r>
      <w:r w:rsidRPr="00585AA2">
        <w:rPr>
          <w:rFonts w:ascii="Times New Roman" w:eastAsia="Times New Roman" w:hAnsi="Times New Roman" w:cs="Times New Roman"/>
          <w:i/>
        </w:rPr>
        <w:t>,</w:t>
      </w:r>
    </w:p>
    <w:p w:rsidR="007D7D7C" w:rsidRPr="00585AA2" w:rsidRDefault="00CD7510" w:rsidP="00585AA2">
      <w:pPr>
        <w:numPr>
          <w:ilvl w:val="0"/>
          <w:numId w:val="7"/>
        </w:numPr>
        <w:spacing w:after="0" w:line="240" w:lineRule="auto"/>
        <w:contextualSpacing/>
        <w:jc w:val="both"/>
      </w:pPr>
      <w:proofErr w:type="gramStart"/>
      <w:r w:rsidRPr="00585AA2">
        <w:rPr>
          <w:rFonts w:ascii="Times New Roman" w:eastAsia="Times New Roman" w:hAnsi="Times New Roman" w:cs="Times New Roman"/>
          <w:i/>
        </w:rPr>
        <w:t>poor</w:t>
      </w:r>
      <w:proofErr w:type="gramEnd"/>
      <w:r w:rsidRPr="00585AA2">
        <w:rPr>
          <w:rFonts w:ascii="Times New Roman" w:eastAsia="Times New Roman" w:hAnsi="Times New Roman" w:cs="Times New Roman"/>
          <w:i/>
        </w:rPr>
        <w:t xml:space="preserve"> capacity</w:t>
      </w:r>
      <w:r w:rsidR="008502C8" w:rsidRPr="00585AA2">
        <w:rPr>
          <w:rFonts w:ascii="Times New Roman" w:eastAsia="Times New Roman" w:hAnsi="Times New Roman" w:cs="Times New Roman"/>
          <w:i/>
          <w:lang w:val="id-ID"/>
        </w:rPr>
        <w:t xml:space="preserve"> category</w:t>
      </w:r>
      <w:r w:rsidRPr="00585AA2">
        <w:rPr>
          <w:rFonts w:ascii="Times New Roman" w:eastAsia="Times New Roman" w:hAnsi="Times New Roman" w:cs="Times New Roman"/>
          <w:i/>
        </w:rPr>
        <w:t xml:space="preserve">. </w:t>
      </w:r>
    </w:p>
    <w:p w:rsidR="007D7D7C" w:rsidRPr="00585AA2" w:rsidRDefault="007D7D7C" w:rsidP="00585AA2">
      <w:pPr>
        <w:spacing w:after="0" w:line="240" w:lineRule="auto"/>
        <w:rPr>
          <w:rFonts w:ascii="Times New Roman" w:eastAsia="Times New Roman" w:hAnsi="Times New Roman" w:cs="Times New Roman"/>
        </w:rPr>
      </w:pPr>
    </w:p>
    <w:p w:rsidR="007D7D7C" w:rsidRPr="00585AA2" w:rsidRDefault="00CD7510" w:rsidP="00585AA2">
      <w:pPr>
        <w:spacing w:after="0" w:line="240" w:lineRule="auto"/>
        <w:ind w:left="284"/>
        <w:rPr>
          <w:rFonts w:ascii="Times New Roman" w:eastAsia="Times New Roman" w:hAnsi="Times New Roman" w:cs="Times New Roman"/>
        </w:rPr>
      </w:pPr>
      <w:r w:rsidRPr="00585AA2">
        <w:rPr>
          <w:rFonts w:ascii="Times New Roman" w:eastAsia="Times New Roman" w:hAnsi="Times New Roman" w:cs="Times New Roman"/>
          <w:b/>
        </w:rPr>
        <w:t>V. Conclusions and Recommendations</w:t>
      </w:r>
    </w:p>
    <w:p w:rsidR="007D7D7C" w:rsidRPr="00585AA2" w:rsidRDefault="007D7D7C" w:rsidP="00585AA2">
      <w:pPr>
        <w:spacing w:after="0" w:line="240" w:lineRule="auto"/>
        <w:rPr>
          <w:rFonts w:ascii="Times New Roman" w:eastAsia="Times New Roman" w:hAnsi="Times New Roman" w:cs="Times New Roman"/>
        </w:rPr>
      </w:pPr>
    </w:p>
    <w:p w:rsidR="007D7D7C" w:rsidRPr="00585AA2" w:rsidRDefault="00CD7510" w:rsidP="00585AA2">
      <w:pPr>
        <w:spacing w:after="0" w:line="240" w:lineRule="auto"/>
        <w:ind w:firstLine="284"/>
        <w:rPr>
          <w:rFonts w:ascii="Times New Roman" w:eastAsia="Times New Roman" w:hAnsi="Times New Roman" w:cs="Times New Roman"/>
        </w:rPr>
      </w:pPr>
      <w:r w:rsidRPr="00585AA2">
        <w:rPr>
          <w:rFonts w:ascii="Times New Roman" w:eastAsia="Times New Roman" w:hAnsi="Times New Roman" w:cs="Times New Roman"/>
        </w:rPr>
        <w:t>5.1 Conclusions</w:t>
      </w:r>
    </w:p>
    <w:p w:rsidR="007D7D7C" w:rsidRDefault="003F2C81" w:rsidP="00585AA2">
      <w:pPr>
        <w:spacing w:after="0" w:line="240" w:lineRule="auto"/>
        <w:ind w:left="284"/>
        <w:rPr>
          <w:rFonts w:ascii="Times New Roman" w:eastAsia="Times New Roman" w:hAnsi="Times New Roman" w:cs="Times New Roman"/>
          <w:lang w:val="id-ID"/>
        </w:rPr>
      </w:pPr>
      <w:r w:rsidRPr="00585AA2">
        <w:rPr>
          <w:rFonts w:ascii="Times New Roman" w:eastAsia="Times New Roman" w:hAnsi="Times New Roman" w:cs="Times New Roman"/>
        </w:rPr>
        <w:t>Based on the results and discussion conducted in the study can be taken several conclusions, among others:</w:t>
      </w:r>
    </w:p>
    <w:p w:rsidR="00585AA2" w:rsidRPr="00585AA2" w:rsidRDefault="00585AA2" w:rsidP="00585AA2">
      <w:pPr>
        <w:spacing w:after="0" w:line="240" w:lineRule="auto"/>
        <w:ind w:left="284"/>
        <w:rPr>
          <w:rFonts w:ascii="Times New Roman" w:eastAsia="Times New Roman" w:hAnsi="Times New Roman" w:cs="Times New Roman"/>
          <w:lang w:val="id-ID"/>
        </w:rPr>
      </w:pPr>
    </w:p>
    <w:p w:rsidR="003F2C81" w:rsidRPr="00585AA2" w:rsidRDefault="003F2C81" w:rsidP="00585AA2">
      <w:pPr>
        <w:numPr>
          <w:ilvl w:val="0"/>
          <w:numId w:val="9"/>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There is still a discrepancy between the pattern of credit installment given by the financial institution to the pattern of operating cash flows generated by customers or credit borrowers.</w:t>
      </w:r>
    </w:p>
    <w:p w:rsidR="007D7D7C" w:rsidRPr="00585AA2" w:rsidRDefault="00CD7510" w:rsidP="00585AA2">
      <w:pPr>
        <w:numPr>
          <w:ilvl w:val="0"/>
          <w:numId w:val="9"/>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There are 16 types of loan scheme which is a combination of patterns installment payments and cash flow pattern of operation conducted by the creditor and the debtor in the process of lending (credit) and grouped into seven categories based on the degree of risk of credit schemes faced.</w:t>
      </w:r>
    </w:p>
    <w:p w:rsidR="007D7D7C" w:rsidRPr="00585AA2" w:rsidRDefault="00CD7510" w:rsidP="00585AA2">
      <w:pPr>
        <w:numPr>
          <w:ilvl w:val="0"/>
          <w:numId w:val="9"/>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Only four types of categories of credit schemes are included in the type of loan scheme that is safe from non-performing loans and the three types of categories that are not secure.</w:t>
      </w:r>
    </w:p>
    <w:p w:rsidR="007D7D7C" w:rsidRPr="00585AA2" w:rsidRDefault="007D7D7C" w:rsidP="00585AA2">
      <w:pPr>
        <w:spacing w:after="0" w:line="240" w:lineRule="auto"/>
        <w:rPr>
          <w:rFonts w:ascii="Times New Roman" w:eastAsia="Times New Roman" w:hAnsi="Times New Roman" w:cs="Times New Roman"/>
        </w:rPr>
      </w:pPr>
    </w:p>
    <w:p w:rsidR="003F2C81" w:rsidRPr="00585AA2" w:rsidRDefault="003F2C81" w:rsidP="00585AA2">
      <w:pPr>
        <w:spacing w:after="0" w:line="240" w:lineRule="auto"/>
        <w:rPr>
          <w:rFonts w:ascii="Times New Roman" w:eastAsia="Times New Roman" w:hAnsi="Times New Roman" w:cs="Times New Roman"/>
        </w:rPr>
      </w:pPr>
    </w:p>
    <w:p w:rsidR="007D7D7C" w:rsidRPr="00585AA2" w:rsidRDefault="00CD7510" w:rsidP="00585AA2">
      <w:pPr>
        <w:numPr>
          <w:ilvl w:val="1"/>
          <w:numId w:val="4"/>
        </w:numPr>
        <w:spacing w:after="0" w:line="240" w:lineRule="auto"/>
        <w:ind w:hanging="76"/>
        <w:contextualSpacing/>
        <w:rPr>
          <w:rFonts w:ascii="Times New Roman" w:eastAsia="Times New Roman" w:hAnsi="Times New Roman" w:cs="Times New Roman"/>
        </w:rPr>
      </w:pPr>
      <w:r w:rsidRPr="00585AA2">
        <w:rPr>
          <w:rFonts w:ascii="Times New Roman" w:eastAsia="Times New Roman" w:hAnsi="Times New Roman" w:cs="Times New Roman"/>
        </w:rPr>
        <w:t>Advice</w:t>
      </w:r>
    </w:p>
    <w:p w:rsidR="007D7D7C" w:rsidRDefault="00CD7510" w:rsidP="00585AA2">
      <w:pPr>
        <w:spacing w:after="0" w:line="240" w:lineRule="auto"/>
        <w:ind w:left="284"/>
        <w:rPr>
          <w:rFonts w:ascii="Times New Roman" w:eastAsia="Times New Roman" w:hAnsi="Times New Roman" w:cs="Times New Roman"/>
          <w:lang w:val="id-ID"/>
        </w:rPr>
      </w:pPr>
      <w:r w:rsidRPr="00585AA2">
        <w:rPr>
          <w:rFonts w:ascii="Times New Roman" w:eastAsia="Times New Roman" w:hAnsi="Times New Roman" w:cs="Times New Roman"/>
        </w:rPr>
        <w:t>From the observation and analysis of the data, the research team proposes several suggestions, among others:</w:t>
      </w:r>
    </w:p>
    <w:p w:rsidR="00585AA2" w:rsidRPr="00585AA2" w:rsidRDefault="00585AA2" w:rsidP="00585AA2">
      <w:pPr>
        <w:spacing w:after="0" w:line="240" w:lineRule="auto"/>
        <w:ind w:left="284"/>
        <w:rPr>
          <w:rFonts w:ascii="Times New Roman" w:eastAsia="Times New Roman" w:hAnsi="Times New Roman" w:cs="Times New Roman"/>
          <w:lang w:val="id-ID"/>
        </w:rPr>
      </w:pPr>
    </w:p>
    <w:p w:rsidR="007D7D7C" w:rsidRPr="00585AA2" w:rsidRDefault="00CD7510" w:rsidP="00585AA2">
      <w:pPr>
        <w:numPr>
          <w:ilvl w:val="0"/>
          <w:numId w:val="11"/>
        </w:numPr>
        <w:spacing w:after="0" w:line="240" w:lineRule="auto"/>
        <w:contextualSpacing/>
        <w:jc w:val="both"/>
        <w:rPr>
          <w:rFonts w:ascii="Times New Roman" w:eastAsia="Times New Roman" w:hAnsi="Times New Roman" w:cs="Times New Roman"/>
        </w:rPr>
      </w:pPr>
      <w:r w:rsidRPr="00585AA2">
        <w:rPr>
          <w:rFonts w:ascii="Times New Roman" w:eastAsia="Times New Roman" w:hAnsi="Times New Roman" w:cs="Times New Roman"/>
        </w:rPr>
        <w:t>For Customer (Debtor)</w:t>
      </w:r>
    </w:p>
    <w:p w:rsidR="007D7D7C" w:rsidRPr="00585AA2" w:rsidRDefault="00CD7510" w:rsidP="00585AA2">
      <w:pPr>
        <w:spacing w:after="0" w:line="240" w:lineRule="auto"/>
        <w:ind w:left="720"/>
        <w:jc w:val="both"/>
        <w:rPr>
          <w:rFonts w:ascii="Times New Roman" w:eastAsia="Times New Roman" w:hAnsi="Times New Roman" w:cs="Times New Roman"/>
        </w:rPr>
      </w:pPr>
      <w:r w:rsidRPr="00585AA2">
        <w:rPr>
          <w:rFonts w:ascii="Times New Roman" w:eastAsia="Times New Roman" w:hAnsi="Times New Roman" w:cs="Times New Roman"/>
        </w:rPr>
        <w:t>Customers should customize the selection of loans with operating cash flow pattern on the work done so as to prevent hardship payment of installments of loans taken.</w:t>
      </w:r>
    </w:p>
    <w:p w:rsidR="007D7D7C" w:rsidRPr="00585AA2" w:rsidRDefault="007D7D7C" w:rsidP="00585AA2">
      <w:pPr>
        <w:spacing w:after="0" w:line="240" w:lineRule="auto"/>
        <w:ind w:left="720"/>
        <w:rPr>
          <w:rFonts w:ascii="Times New Roman" w:eastAsia="Times New Roman" w:hAnsi="Times New Roman" w:cs="Times New Roman"/>
        </w:rPr>
      </w:pPr>
    </w:p>
    <w:p w:rsidR="007D7D7C" w:rsidRPr="00585AA2" w:rsidRDefault="00CD7510" w:rsidP="00585AA2">
      <w:pPr>
        <w:numPr>
          <w:ilvl w:val="0"/>
          <w:numId w:val="11"/>
        </w:numPr>
        <w:spacing w:after="0" w:line="240" w:lineRule="auto"/>
        <w:contextualSpacing/>
        <w:rPr>
          <w:rFonts w:ascii="Times New Roman" w:eastAsia="Times New Roman" w:hAnsi="Times New Roman" w:cs="Times New Roman"/>
        </w:rPr>
      </w:pPr>
      <w:r w:rsidRPr="00585AA2">
        <w:rPr>
          <w:rFonts w:ascii="Times New Roman" w:eastAsia="Times New Roman" w:hAnsi="Times New Roman" w:cs="Times New Roman"/>
        </w:rPr>
        <w:lastRenderedPageBreak/>
        <w:t>For Parties Financing Institutions Credit</w:t>
      </w:r>
    </w:p>
    <w:p w:rsidR="007D7D7C" w:rsidRPr="00585AA2" w:rsidRDefault="0092404A" w:rsidP="00585AA2">
      <w:pPr>
        <w:spacing w:line="240" w:lineRule="auto"/>
        <w:ind w:left="720"/>
        <w:jc w:val="both"/>
        <w:rPr>
          <w:rFonts w:ascii="Times New Roman" w:eastAsia="Times New Roman" w:hAnsi="Times New Roman" w:cs="Times New Roman"/>
        </w:rPr>
      </w:pPr>
      <w:r w:rsidRPr="00585AA2">
        <w:rPr>
          <w:rFonts w:ascii="Times New Roman" w:eastAsia="Times New Roman" w:hAnsi="Times New Roman" w:cs="Times New Roman"/>
        </w:rPr>
        <w:t>The Financing Institution should better socialize the type of credit scheme given to the customer based on the type of loan, the installment payout pattern and the loan attribute and review the filing of payment pattern that is not in accordance with the pattern of operating cash flow generated by the debtor to prevent the occurrence of non-performing loans in the future.</w:t>
      </w:r>
    </w:p>
    <w:p w:rsidR="007D7D7C" w:rsidRPr="00585AA2" w:rsidRDefault="00CD7510" w:rsidP="00585AA2">
      <w:pPr>
        <w:spacing w:after="120" w:line="240" w:lineRule="auto"/>
        <w:jc w:val="center"/>
        <w:rPr>
          <w:rFonts w:ascii="Times New Roman" w:eastAsia="Times New Roman" w:hAnsi="Times New Roman" w:cs="Times New Roman"/>
        </w:rPr>
      </w:pPr>
      <w:r w:rsidRPr="00585AA2">
        <w:br w:type="page"/>
      </w:r>
      <w:r w:rsidRPr="00585AA2">
        <w:rPr>
          <w:rFonts w:ascii="Times New Roman" w:eastAsia="Times New Roman" w:hAnsi="Times New Roman" w:cs="Times New Roman"/>
        </w:rPr>
        <w:lastRenderedPageBreak/>
        <w:t>REFERENCES</w:t>
      </w:r>
    </w:p>
    <w:p w:rsidR="007D7D7C" w:rsidRPr="00585AA2" w:rsidRDefault="007D7D7C" w:rsidP="00585AA2">
      <w:pPr>
        <w:spacing w:after="120" w:line="240" w:lineRule="auto"/>
        <w:jc w:val="both"/>
        <w:rPr>
          <w:rFonts w:ascii="Times New Roman" w:eastAsia="Times New Roman" w:hAnsi="Times New Roman" w:cs="Times New Roman"/>
        </w:rPr>
      </w:pP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rPr>
      </w:pPr>
      <w:proofErr w:type="spellStart"/>
      <w:proofErr w:type="gramStart"/>
      <w:r w:rsidRPr="00585AA2">
        <w:rPr>
          <w:rFonts w:ascii="Times New Roman" w:hAnsi="Times New Roman"/>
          <w:bCs/>
        </w:rPr>
        <w:t>Apriyanto</w:t>
      </w:r>
      <w:proofErr w:type="spellEnd"/>
      <w:r w:rsidRPr="00585AA2">
        <w:rPr>
          <w:rFonts w:ascii="Times New Roman" w:hAnsi="Times New Roman"/>
          <w:bCs/>
        </w:rPr>
        <w:t xml:space="preserve"> </w:t>
      </w:r>
      <w:proofErr w:type="spellStart"/>
      <w:r w:rsidRPr="00585AA2">
        <w:rPr>
          <w:rFonts w:ascii="Times New Roman" w:hAnsi="Times New Roman"/>
          <w:bCs/>
        </w:rPr>
        <w:t>Yohanes</w:t>
      </w:r>
      <w:proofErr w:type="spellEnd"/>
      <w:r w:rsidRPr="00585AA2">
        <w:rPr>
          <w:rFonts w:ascii="Times New Roman" w:hAnsi="Times New Roman"/>
          <w:bCs/>
        </w:rPr>
        <w:t xml:space="preserve"> Benny.2015.</w:t>
      </w:r>
      <w:proofErr w:type="gramEnd"/>
      <w:r w:rsidRPr="00585AA2">
        <w:rPr>
          <w:rFonts w:ascii="Times New Roman" w:hAnsi="Times New Roman"/>
          <w:bCs/>
        </w:rPr>
        <w:t xml:space="preserve"> </w:t>
      </w:r>
      <w:proofErr w:type="spellStart"/>
      <w:r w:rsidRPr="00585AA2">
        <w:rPr>
          <w:rFonts w:ascii="Times New Roman" w:hAnsi="Times New Roman"/>
          <w:bCs/>
        </w:rPr>
        <w:t>Jurnal</w:t>
      </w:r>
      <w:proofErr w:type="spellEnd"/>
      <w:r w:rsidRPr="00585AA2">
        <w:rPr>
          <w:rFonts w:ascii="Times New Roman" w:hAnsi="Times New Roman"/>
          <w:bCs/>
        </w:rPr>
        <w:t xml:space="preserve"> </w:t>
      </w:r>
      <w:proofErr w:type="spellStart"/>
      <w:r w:rsidRPr="00585AA2">
        <w:rPr>
          <w:rFonts w:ascii="Times New Roman" w:hAnsi="Times New Roman"/>
          <w:bCs/>
        </w:rPr>
        <w:t>Penyelesaian</w:t>
      </w:r>
      <w:proofErr w:type="spellEnd"/>
      <w:r w:rsidRPr="00585AA2">
        <w:rPr>
          <w:rFonts w:ascii="Times New Roman" w:hAnsi="Times New Roman"/>
          <w:bCs/>
        </w:rPr>
        <w:t xml:space="preserve"> </w:t>
      </w:r>
      <w:proofErr w:type="spellStart"/>
      <w:r w:rsidRPr="00585AA2">
        <w:rPr>
          <w:rFonts w:ascii="Times New Roman" w:hAnsi="Times New Roman"/>
          <w:bCs/>
        </w:rPr>
        <w:t>Kredit</w:t>
      </w:r>
      <w:proofErr w:type="spellEnd"/>
      <w:r w:rsidRPr="00585AA2">
        <w:rPr>
          <w:rFonts w:ascii="Times New Roman" w:hAnsi="Times New Roman"/>
          <w:bCs/>
        </w:rPr>
        <w:t xml:space="preserve"> </w:t>
      </w:r>
      <w:proofErr w:type="spellStart"/>
      <w:r w:rsidRPr="00585AA2">
        <w:rPr>
          <w:rFonts w:ascii="Times New Roman" w:hAnsi="Times New Roman"/>
          <w:bCs/>
        </w:rPr>
        <w:t>Bermasalah</w:t>
      </w:r>
      <w:proofErr w:type="spellEnd"/>
      <w:r w:rsidRPr="00585AA2">
        <w:rPr>
          <w:rFonts w:ascii="Times New Roman" w:hAnsi="Times New Roman"/>
          <w:bCs/>
        </w:rPr>
        <w:t xml:space="preserve"> </w:t>
      </w:r>
      <w:proofErr w:type="spellStart"/>
      <w:r w:rsidRPr="00585AA2">
        <w:rPr>
          <w:rFonts w:ascii="Times New Roman" w:hAnsi="Times New Roman"/>
          <w:bCs/>
        </w:rPr>
        <w:t>Pada</w:t>
      </w:r>
      <w:proofErr w:type="spellEnd"/>
      <w:r w:rsidRPr="00585AA2">
        <w:rPr>
          <w:rFonts w:ascii="Times New Roman" w:hAnsi="Times New Roman"/>
          <w:bCs/>
        </w:rPr>
        <w:t xml:space="preserve"> Bank DKI Jakarta </w:t>
      </w:r>
      <w:proofErr w:type="spellStart"/>
      <w:r w:rsidRPr="00585AA2">
        <w:rPr>
          <w:rFonts w:ascii="Times New Roman" w:hAnsi="Times New Roman"/>
          <w:bCs/>
        </w:rPr>
        <w:t>Cabang</w:t>
      </w:r>
      <w:proofErr w:type="spellEnd"/>
      <w:r w:rsidRPr="00585AA2">
        <w:rPr>
          <w:rFonts w:ascii="Times New Roman" w:hAnsi="Times New Roman"/>
          <w:bCs/>
        </w:rPr>
        <w:t xml:space="preserve"> Solo </w:t>
      </w:r>
      <w:proofErr w:type="spellStart"/>
      <w:r w:rsidRPr="00585AA2">
        <w:rPr>
          <w:rFonts w:ascii="Times New Roman" w:hAnsi="Times New Roman"/>
          <w:bCs/>
        </w:rPr>
        <w:t>Melalui</w:t>
      </w:r>
      <w:proofErr w:type="spellEnd"/>
      <w:r w:rsidRPr="00585AA2">
        <w:rPr>
          <w:rFonts w:ascii="Times New Roman" w:hAnsi="Times New Roman"/>
          <w:bCs/>
        </w:rPr>
        <w:t xml:space="preserve"> </w:t>
      </w:r>
      <w:proofErr w:type="spellStart"/>
      <w:r w:rsidRPr="00585AA2">
        <w:rPr>
          <w:rFonts w:ascii="Times New Roman" w:hAnsi="Times New Roman"/>
          <w:bCs/>
        </w:rPr>
        <w:t>Jalur</w:t>
      </w:r>
      <w:proofErr w:type="spellEnd"/>
      <w:r w:rsidRPr="00585AA2">
        <w:rPr>
          <w:rFonts w:ascii="Times New Roman" w:hAnsi="Times New Roman"/>
          <w:bCs/>
        </w:rPr>
        <w:t xml:space="preserve"> Non </w:t>
      </w:r>
      <w:proofErr w:type="spellStart"/>
      <w:r w:rsidRPr="00585AA2">
        <w:rPr>
          <w:rFonts w:ascii="Times New Roman" w:hAnsi="Times New Roman"/>
          <w:bCs/>
        </w:rPr>
        <w:t>Mitigasi</w:t>
      </w:r>
      <w:proofErr w:type="spellEnd"/>
      <w:r w:rsidRPr="00585AA2">
        <w:rPr>
          <w:rFonts w:ascii="Times New Roman" w:hAnsi="Times New Roman"/>
        </w:rPr>
        <w:t xml:space="preserve"> </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rPr>
      </w:pPr>
      <w:proofErr w:type="spellStart"/>
      <w:proofErr w:type="gramStart"/>
      <w:r w:rsidRPr="00585AA2">
        <w:rPr>
          <w:rFonts w:ascii="Times New Roman" w:hAnsi="Times New Roman"/>
        </w:rPr>
        <w:t>Annapindi</w:t>
      </w:r>
      <w:proofErr w:type="spellEnd"/>
      <w:r w:rsidRPr="00585AA2">
        <w:rPr>
          <w:rFonts w:ascii="Times New Roman" w:hAnsi="Times New Roman"/>
        </w:rPr>
        <w:t xml:space="preserve"> Suresh Kumar.2014.</w:t>
      </w:r>
      <w:proofErr w:type="gramEnd"/>
      <w:r w:rsidRPr="00585AA2">
        <w:rPr>
          <w:rFonts w:ascii="Times New Roman" w:hAnsi="Times New Roman"/>
        </w:rPr>
        <w:t xml:space="preserve"> System and Method for Predicting Consumer Credit Risk Using Income Risk Based Credit Score.</w:t>
      </w:r>
      <w:r w:rsidRPr="00585AA2">
        <w:rPr>
          <w:rFonts w:ascii="Times New Roman" w:hAnsi="Times New Roman"/>
          <w:i/>
        </w:rPr>
        <w:t xml:space="preserve"> U.S patent</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rPr>
      </w:pPr>
      <w:proofErr w:type="spellStart"/>
      <w:r w:rsidRPr="00585AA2">
        <w:rPr>
          <w:rFonts w:ascii="Times New Roman" w:hAnsi="Times New Roman"/>
        </w:rPr>
        <w:t>Atiya</w:t>
      </w:r>
      <w:proofErr w:type="spellEnd"/>
      <w:r w:rsidRPr="00585AA2">
        <w:rPr>
          <w:rFonts w:ascii="Times New Roman" w:hAnsi="Times New Roman"/>
        </w:rPr>
        <w:t xml:space="preserve"> Amir F.2001.Bankruptcy Prediction for Credit Risk Using Neural Networks: A </w:t>
      </w:r>
      <w:proofErr w:type="spellStart"/>
      <w:r w:rsidRPr="00585AA2">
        <w:rPr>
          <w:rFonts w:ascii="Times New Roman" w:hAnsi="Times New Roman"/>
        </w:rPr>
        <w:t>Survery</w:t>
      </w:r>
      <w:proofErr w:type="spellEnd"/>
      <w:r w:rsidRPr="00585AA2">
        <w:rPr>
          <w:rFonts w:ascii="Times New Roman" w:hAnsi="Times New Roman"/>
        </w:rPr>
        <w:t xml:space="preserve"> </w:t>
      </w:r>
      <w:proofErr w:type="gramStart"/>
      <w:r w:rsidRPr="00585AA2">
        <w:rPr>
          <w:rFonts w:ascii="Times New Roman" w:hAnsi="Times New Roman"/>
        </w:rPr>
        <w:t>And</w:t>
      </w:r>
      <w:proofErr w:type="gramEnd"/>
      <w:r w:rsidRPr="00585AA2">
        <w:rPr>
          <w:rFonts w:ascii="Times New Roman" w:hAnsi="Times New Roman"/>
        </w:rPr>
        <w:t xml:space="preserve"> New Results </w:t>
      </w:r>
    </w:p>
    <w:p w:rsidR="003F2C81" w:rsidRPr="00585AA2" w:rsidRDefault="003F2C81" w:rsidP="00585AA2">
      <w:pPr>
        <w:spacing w:after="120" w:line="240" w:lineRule="auto"/>
        <w:ind w:left="360" w:hanging="360"/>
        <w:jc w:val="both"/>
        <w:rPr>
          <w:rFonts w:ascii="Times New Roman" w:hAnsi="Times New Roman"/>
          <w:i/>
        </w:rPr>
      </w:pPr>
      <w:proofErr w:type="spellStart"/>
      <w:r w:rsidRPr="00585AA2">
        <w:rPr>
          <w:rFonts w:ascii="Times New Roman" w:hAnsi="Times New Roman"/>
          <w:bCs/>
        </w:rPr>
        <w:t>Babihuga</w:t>
      </w:r>
      <w:proofErr w:type="spellEnd"/>
      <w:r w:rsidRPr="00585AA2">
        <w:rPr>
          <w:rFonts w:ascii="Times New Roman" w:hAnsi="Times New Roman"/>
          <w:bCs/>
        </w:rPr>
        <w:t xml:space="preserve"> Rita.2007.</w:t>
      </w:r>
      <w:r w:rsidRPr="00585AA2">
        <w:rPr>
          <w:rFonts w:ascii="Times New Roman" w:hAnsi="Times New Roman"/>
        </w:rPr>
        <w:t xml:space="preserve"> </w:t>
      </w:r>
      <w:proofErr w:type="spellStart"/>
      <w:r w:rsidRPr="00585AA2">
        <w:rPr>
          <w:rFonts w:ascii="Times New Roman" w:hAnsi="Times New Roman"/>
        </w:rPr>
        <w:t>Macro Economic</w:t>
      </w:r>
      <w:proofErr w:type="spellEnd"/>
      <w:r w:rsidRPr="00585AA2">
        <w:rPr>
          <w:rFonts w:ascii="Times New Roman" w:hAnsi="Times New Roman"/>
        </w:rPr>
        <w:t xml:space="preserve"> </w:t>
      </w:r>
      <w:proofErr w:type="gramStart"/>
      <w:r w:rsidRPr="00585AA2">
        <w:rPr>
          <w:rFonts w:ascii="Times New Roman" w:hAnsi="Times New Roman"/>
        </w:rPr>
        <w:t>And</w:t>
      </w:r>
      <w:proofErr w:type="gramEnd"/>
      <w:r w:rsidRPr="00585AA2">
        <w:rPr>
          <w:rFonts w:ascii="Times New Roman" w:hAnsi="Times New Roman"/>
        </w:rPr>
        <w:t xml:space="preserve"> Financial Soundness Indicators: An </w:t>
      </w:r>
      <w:proofErr w:type="spellStart"/>
      <w:r w:rsidRPr="00585AA2">
        <w:rPr>
          <w:rFonts w:ascii="Times New Roman" w:hAnsi="Times New Roman"/>
        </w:rPr>
        <w:t>Emprical</w:t>
      </w:r>
      <w:proofErr w:type="spellEnd"/>
      <w:r w:rsidRPr="00585AA2">
        <w:rPr>
          <w:rFonts w:ascii="Times New Roman" w:hAnsi="Times New Roman"/>
        </w:rPr>
        <w:t xml:space="preserve"> Investigation. </w:t>
      </w:r>
      <w:proofErr w:type="gramStart"/>
      <w:r w:rsidRPr="00585AA2">
        <w:rPr>
          <w:rFonts w:ascii="Times New Roman" w:hAnsi="Times New Roman"/>
          <w:i/>
        </w:rPr>
        <w:t>journal</w:t>
      </w:r>
      <w:proofErr w:type="gramEnd"/>
      <w:r w:rsidRPr="00585AA2">
        <w:rPr>
          <w:rFonts w:ascii="Times New Roman" w:hAnsi="Times New Roman"/>
          <w:i/>
        </w:rPr>
        <w:t xml:space="preserve"> international Monetary Fund</w:t>
      </w:r>
    </w:p>
    <w:p w:rsidR="003F2C81" w:rsidRPr="00585AA2" w:rsidRDefault="003F2C81" w:rsidP="00585AA2">
      <w:pPr>
        <w:spacing w:after="120" w:line="240" w:lineRule="auto"/>
        <w:ind w:left="360" w:hanging="360"/>
        <w:jc w:val="both"/>
        <w:rPr>
          <w:rFonts w:ascii="Times New Roman" w:hAnsi="Times New Roman"/>
          <w:i/>
        </w:rPr>
      </w:pPr>
      <w:proofErr w:type="gramStart"/>
      <w:r w:rsidRPr="00585AA2">
        <w:rPr>
          <w:rFonts w:ascii="Times New Roman" w:hAnsi="Times New Roman"/>
        </w:rPr>
        <w:t xml:space="preserve">Baer Tobias, </w:t>
      </w:r>
      <w:proofErr w:type="spellStart"/>
      <w:r w:rsidRPr="00585AA2">
        <w:rPr>
          <w:rFonts w:ascii="Times New Roman" w:hAnsi="Times New Roman"/>
        </w:rPr>
        <w:t>Goland</w:t>
      </w:r>
      <w:proofErr w:type="spellEnd"/>
      <w:r w:rsidRPr="00585AA2">
        <w:rPr>
          <w:rFonts w:ascii="Times New Roman" w:hAnsi="Times New Roman"/>
        </w:rPr>
        <w:t xml:space="preserve"> Tony, and Schiff Robert.</w:t>
      </w:r>
      <w:proofErr w:type="gramEnd"/>
      <w:r w:rsidRPr="00585AA2">
        <w:rPr>
          <w:rFonts w:ascii="Times New Roman" w:hAnsi="Times New Roman"/>
        </w:rPr>
        <w:t xml:space="preserve"> 2012</w:t>
      </w:r>
      <w:proofErr w:type="gramStart"/>
      <w:r w:rsidRPr="00585AA2">
        <w:rPr>
          <w:rFonts w:ascii="Times New Roman" w:hAnsi="Times New Roman"/>
        </w:rPr>
        <w:t>.New</w:t>
      </w:r>
      <w:proofErr w:type="gramEnd"/>
      <w:r w:rsidRPr="00585AA2">
        <w:rPr>
          <w:rFonts w:ascii="Times New Roman" w:hAnsi="Times New Roman"/>
        </w:rPr>
        <w:t xml:space="preserve"> Credit Risk Model For The </w:t>
      </w:r>
      <w:proofErr w:type="spellStart"/>
      <w:r w:rsidRPr="00585AA2">
        <w:rPr>
          <w:rFonts w:ascii="Times New Roman" w:hAnsi="Times New Roman"/>
        </w:rPr>
        <w:t>Unbanked.</w:t>
      </w:r>
      <w:r w:rsidRPr="00585AA2">
        <w:rPr>
          <w:rFonts w:ascii="Times New Roman" w:hAnsi="Times New Roman"/>
          <w:i/>
        </w:rPr>
        <w:t>Mc</w:t>
      </w:r>
      <w:proofErr w:type="spellEnd"/>
      <w:r w:rsidRPr="00585AA2">
        <w:rPr>
          <w:rFonts w:ascii="Times New Roman" w:hAnsi="Times New Roman"/>
          <w:i/>
        </w:rPr>
        <w:t xml:space="preserve"> Kinsey</w:t>
      </w:r>
      <w:r w:rsidRPr="00585AA2">
        <w:rPr>
          <w:rFonts w:ascii="Times New Roman" w:hAnsi="Times New Roman"/>
        </w:rPr>
        <w:t xml:space="preserve"> </w:t>
      </w:r>
      <w:r w:rsidRPr="00585AA2">
        <w:rPr>
          <w:rFonts w:ascii="Times New Roman" w:hAnsi="Times New Roman"/>
          <w:i/>
        </w:rPr>
        <w:t xml:space="preserve">working papers on risk number 30 </w:t>
      </w:r>
    </w:p>
    <w:p w:rsidR="00585AA2" w:rsidRPr="00585AA2" w:rsidRDefault="00585AA2" w:rsidP="00585AA2">
      <w:pPr>
        <w:pStyle w:val="HTMLPreformatted"/>
        <w:ind w:left="360" w:hanging="360"/>
        <w:rPr>
          <w:rFonts w:ascii="Times New Roman" w:hAnsi="Times New Roman" w:cs="Times New Roman"/>
          <w:color w:val="000000"/>
          <w:sz w:val="22"/>
          <w:szCs w:val="22"/>
        </w:rPr>
      </w:pPr>
      <w:r w:rsidRPr="00585AA2">
        <w:rPr>
          <w:rFonts w:ascii="Times New Roman" w:hAnsi="Times New Roman" w:cs="Times New Roman"/>
          <w:color w:val="000000"/>
          <w:sz w:val="22"/>
          <w:szCs w:val="22"/>
        </w:rPr>
        <w:t>B</w:t>
      </w:r>
      <w:r w:rsidRPr="00585AA2">
        <w:rPr>
          <w:rFonts w:ascii="Times New Roman" w:hAnsi="Times New Roman" w:cs="Times New Roman"/>
          <w:color w:val="000000"/>
          <w:sz w:val="22"/>
          <w:szCs w:val="22"/>
        </w:rPr>
        <w:t>ekhet, Hussain Ali and Eletter, Shorouq Fathi Kamel</w:t>
      </w:r>
      <w:r w:rsidRPr="00585AA2">
        <w:rPr>
          <w:rFonts w:ascii="Times New Roman" w:hAnsi="Times New Roman" w:cs="Times New Roman"/>
          <w:color w:val="000000"/>
          <w:sz w:val="22"/>
          <w:szCs w:val="22"/>
        </w:rPr>
        <w:t>. 2014. C</w:t>
      </w:r>
      <w:r w:rsidRPr="00585AA2">
        <w:rPr>
          <w:rFonts w:ascii="Times New Roman" w:hAnsi="Times New Roman" w:cs="Times New Roman"/>
          <w:color w:val="000000"/>
          <w:sz w:val="22"/>
          <w:szCs w:val="22"/>
        </w:rPr>
        <w:t>redit risk assessment model for Jordanian commercial banks: Neural scoring approach</w:t>
      </w:r>
      <w:r w:rsidRPr="00585AA2">
        <w:rPr>
          <w:rFonts w:ascii="Times New Roman" w:hAnsi="Times New Roman" w:cs="Times New Roman"/>
          <w:color w:val="000000"/>
          <w:sz w:val="22"/>
          <w:szCs w:val="22"/>
        </w:rPr>
        <w:t xml:space="preserve">. </w:t>
      </w:r>
      <w:r w:rsidRPr="00585AA2">
        <w:rPr>
          <w:rFonts w:ascii="Times New Roman" w:hAnsi="Times New Roman" w:cs="Times New Roman"/>
          <w:color w:val="000000"/>
          <w:sz w:val="22"/>
          <w:szCs w:val="22"/>
        </w:rPr>
        <w:t>Review of Development Finance</w:t>
      </w:r>
      <w:r w:rsidRPr="00585AA2">
        <w:rPr>
          <w:rFonts w:ascii="Times New Roman" w:hAnsi="Times New Roman" w:cs="Times New Roman"/>
          <w:color w:val="000000"/>
          <w:sz w:val="22"/>
          <w:szCs w:val="22"/>
        </w:rPr>
        <w:t>, Volume 4 , Number 1. P.20-28</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bCs/>
        </w:rPr>
      </w:pPr>
      <w:proofErr w:type="gramStart"/>
      <w:r w:rsidRPr="00585AA2">
        <w:rPr>
          <w:rFonts w:ascii="Times New Roman" w:hAnsi="Times New Roman"/>
          <w:bCs/>
        </w:rPr>
        <w:t xml:space="preserve">Beck Roland, </w:t>
      </w:r>
      <w:proofErr w:type="spellStart"/>
      <w:r w:rsidRPr="00585AA2">
        <w:rPr>
          <w:rFonts w:ascii="Times New Roman" w:hAnsi="Times New Roman"/>
          <w:bCs/>
        </w:rPr>
        <w:t>Jakubik</w:t>
      </w:r>
      <w:proofErr w:type="spellEnd"/>
      <w:r w:rsidRPr="00585AA2">
        <w:rPr>
          <w:rFonts w:ascii="Times New Roman" w:hAnsi="Times New Roman"/>
          <w:bCs/>
        </w:rPr>
        <w:t xml:space="preserve"> </w:t>
      </w:r>
      <w:proofErr w:type="spellStart"/>
      <w:r w:rsidRPr="00585AA2">
        <w:rPr>
          <w:rFonts w:ascii="Times New Roman" w:hAnsi="Times New Roman"/>
          <w:bCs/>
        </w:rPr>
        <w:t>Petr</w:t>
      </w:r>
      <w:proofErr w:type="spellEnd"/>
      <w:r w:rsidRPr="00585AA2">
        <w:rPr>
          <w:rFonts w:ascii="Times New Roman" w:hAnsi="Times New Roman"/>
          <w:bCs/>
        </w:rPr>
        <w:t xml:space="preserve">, and </w:t>
      </w:r>
      <w:proofErr w:type="spellStart"/>
      <w:r w:rsidRPr="00585AA2">
        <w:rPr>
          <w:rFonts w:ascii="Times New Roman" w:hAnsi="Times New Roman"/>
          <w:bCs/>
        </w:rPr>
        <w:t>Piloiu</w:t>
      </w:r>
      <w:proofErr w:type="spellEnd"/>
      <w:r w:rsidRPr="00585AA2">
        <w:rPr>
          <w:rFonts w:ascii="Times New Roman" w:hAnsi="Times New Roman"/>
          <w:bCs/>
        </w:rPr>
        <w:t xml:space="preserve"> </w:t>
      </w:r>
      <w:proofErr w:type="spellStart"/>
      <w:r w:rsidRPr="00585AA2">
        <w:rPr>
          <w:rFonts w:ascii="Times New Roman" w:hAnsi="Times New Roman"/>
          <w:bCs/>
        </w:rPr>
        <w:t>Anamaria</w:t>
      </w:r>
      <w:proofErr w:type="spellEnd"/>
      <w:r w:rsidRPr="00585AA2">
        <w:rPr>
          <w:rFonts w:ascii="Times New Roman" w:hAnsi="Times New Roman"/>
          <w:bCs/>
        </w:rPr>
        <w:t>.</w:t>
      </w:r>
      <w:proofErr w:type="gramEnd"/>
      <w:r w:rsidR="002C1640" w:rsidRPr="00585AA2">
        <w:rPr>
          <w:rFonts w:ascii="Times New Roman" w:hAnsi="Times New Roman"/>
          <w:bCs/>
        </w:rPr>
        <w:t xml:space="preserve"> </w:t>
      </w:r>
      <w:proofErr w:type="gramStart"/>
      <w:r w:rsidRPr="00585AA2">
        <w:rPr>
          <w:rFonts w:ascii="Times New Roman" w:hAnsi="Times New Roman"/>
          <w:bCs/>
        </w:rPr>
        <w:t>2013.</w:t>
      </w:r>
      <w:r w:rsidR="002C1640" w:rsidRPr="00585AA2">
        <w:rPr>
          <w:rFonts w:ascii="Times New Roman" w:hAnsi="Times New Roman"/>
          <w:bCs/>
        </w:rPr>
        <w:t xml:space="preserve"> </w:t>
      </w:r>
      <w:proofErr w:type="spellStart"/>
      <w:r w:rsidR="002C1640" w:rsidRPr="00585AA2">
        <w:rPr>
          <w:rFonts w:ascii="Times New Roman" w:hAnsi="Times New Roman"/>
          <w:bCs/>
        </w:rPr>
        <w:t>Non</w:t>
      </w:r>
      <w:proofErr w:type="gramEnd"/>
      <w:r w:rsidR="002C1640" w:rsidRPr="00585AA2">
        <w:rPr>
          <w:rFonts w:ascii="Times New Roman" w:hAnsi="Times New Roman"/>
          <w:bCs/>
        </w:rPr>
        <w:t xml:space="preserve"> Performing</w:t>
      </w:r>
      <w:proofErr w:type="spellEnd"/>
      <w:r w:rsidR="002C1640" w:rsidRPr="00585AA2">
        <w:rPr>
          <w:rFonts w:ascii="Times New Roman" w:hAnsi="Times New Roman"/>
          <w:bCs/>
        </w:rPr>
        <w:t xml:space="preserve"> Loans What Matters In Addition To The Economic Cycle.</w:t>
      </w:r>
      <w:r w:rsidR="002C1640" w:rsidRPr="00585AA2">
        <w:rPr>
          <w:rFonts w:ascii="Times New Roman" w:hAnsi="Times New Roman"/>
          <w:bCs/>
          <w:i/>
        </w:rPr>
        <w:t xml:space="preserve"> Working Paper Series No </w:t>
      </w:r>
      <w:r w:rsidRPr="00585AA2">
        <w:rPr>
          <w:rFonts w:ascii="Times New Roman" w:hAnsi="Times New Roman"/>
          <w:bCs/>
          <w:i/>
        </w:rPr>
        <w:t>1515</w:t>
      </w:r>
    </w:p>
    <w:p w:rsidR="003F2C81" w:rsidRPr="00585AA2" w:rsidRDefault="002C1640" w:rsidP="00585AA2">
      <w:pPr>
        <w:pStyle w:val="Default"/>
        <w:spacing w:after="120"/>
        <w:ind w:left="360" w:hanging="360"/>
        <w:rPr>
          <w:i/>
          <w:sz w:val="22"/>
          <w:szCs w:val="22"/>
        </w:rPr>
      </w:pPr>
      <w:proofErr w:type="spellStart"/>
      <w:proofErr w:type="gramStart"/>
      <w:r w:rsidRPr="00585AA2">
        <w:rPr>
          <w:sz w:val="22"/>
          <w:szCs w:val="22"/>
        </w:rPr>
        <w:t>Fitria</w:t>
      </w:r>
      <w:proofErr w:type="spellEnd"/>
      <w:r w:rsidRPr="00585AA2">
        <w:rPr>
          <w:sz w:val="22"/>
          <w:szCs w:val="22"/>
        </w:rPr>
        <w:t xml:space="preserve"> </w:t>
      </w:r>
      <w:proofErr w:type="spellStart"/>
      <w:r w:rsidRPr="00585AA2">
        <w:rPr>
          <w:sz w:val="22"/>
          <w:szCs w:val="22"/>
        </w:rPr>
        <w:t>Nurul</w:t>
      </w:r>
      <w:proofErr w:type="spellEnd"/>
      <w:r w:rsidRPr="00585AA2">
        <w:rPr>
          <w:sz w:val="22"/>
          <w:szCs w:val="22"/>
        </w:rPr>
        <w:t xml:space="preserve"> </w:t>
      </w:r>
      <w:proofErr w:type="spellStart"/>
      <w:r w:rsidRPr="00585AA2">
        <w:rPr>
          <w:sz w:val="22"/>
          <w:szCs w:val="22"/>
        </w:rPr>
        <w:t>dan</w:t>
      </w:r>
      <w:proofErr w:type="spellEnd"/>
      <w:r w:rsidRPr="00585AA2">
        <w:rPr>
          <w:sz w:val="22"/>
          <w:szCs w:val="22"/>
        </w:rPr>
        <w:t xml:space="preserve"> S</w:t>
      </w:r>
      <w:r w:rsidR="003F2C81" w:rsidRPr="00585AA2">
        <w:rPr>
          <w:sz w:val="22"/>
          <w:szCs w:val="22"/>
        </w:rPr>
        <w:t>ari</w:t>
      </w:r>
      <w:r w:rsidRPr="00585AA2">
        <w:rPr>
          <w:sz w:val="22"/>
          <w:szCs w:val="22"/>
        </w:rPr>
        <w:t xml:space="preserve"> R</w:t>
      </w:r>
      <w:r w:rsidR="003F2C81" w:rsidRPr="00585AA2">
        <w:rPr>
          <w:sz w:val="22"/>
          <w:szCs w:val="22"/>
        </w:rPr>
        <w:t xml:space="preserve">aina </w:t>
      </w:r>
      <w:r w:rsidRPr="00585AA2">
        <w:rPr>
          <w:sz w:val="22"/>
          <w:szCs w:val="22"/>
        </w:rPr>
        <w:t>L</w:t>
      </w:r>
      <w:r w:rsidR="003F2C81" w:rsidRPr="00585AA2">
        <w:rPr>
          <w:sz w:val="22"/>
          <w:szCs w:val="22"/>
        </w:rPr>
        <w:t>inda.</w:t>
      </w:r>
      <w:proofErr w:type="gramEnd"/>
      <w:r w:rsidR="003F2C81" w:rsidRPr="00585AA2">
        <w:rPr>
          <w:sz w:val="22"/>
          <w:szCs w:val="22"/>
        </w:rPr>
        <w:t xml:space="preserve"> </w:t>
      </w:r>
      <w:proofErr w:type="gramStart"/>
      <w:r w:rsidR="003F2C81" w:rsidRPr="00585AA2">
        <w:rPr>
          <w:sz w:val="22"/>
          <w:szCs w:val="22"/>
        </w:rPr>
        <w:t xml:space="preserve">2012. </w:t>
      </w:r>
      <w:proofErr w:type="spellStart"/>
      <w:r w:rsidR="003F2C81" w:rsidRPr="00585AA2">
        <w:rPr>
          <w:sz w:val="22"/>
          <w:szCs w:val="22"/>
        </w:rPr>
        <w:t>Analisis</w:t>
      </w:r>
      <w:proofErr w:type="spellEnd"/>
      <w:r w:rsidR="003F2C81" w:rsidRPr="00585AA2">
        <w:rPr>
          <w:sz w:val="22"/>
          <w:szCs w:val="22"/>
        </w:rPr>
        <w:t xml:space="preserve"> </w:t>
      </w:r>
      <w:proofErr w:type="spellStart"/>
      <w:r w:rsidR="003F2C81" w:rsidRPr="00585AA2">
        <w:rPr>
          <w:sz w:val="22"/>
          <w:szCs w:val="22"/>
        </w:rPr>
        <w:t>Kebijakan</w:t>
      </w:r>
      <w:proofErr w:type="spellEnd"/>
      <w:r w:rsidR="003F2C81" w:rsidRPr="00585AA2">
        <w:rPr>
          <w:sz w:val="22"/>
          <w:szCs w:val="22"/>
        </w:rPr>
        <w:t xml:space="preserve"> </w:t>
      </w:r>
      <w:proofErr w:type="spellStart"/>
      <w:r w:rsidR="003F2C81" w:rsidRPr="00585AA2">
        <w:rPr>
          <w:sz w:val="22"/>
          <w:szCs w:val="22"/>
        </w:rPr>
        <w:t>Pemberian</w:t>
      </w:r>
      <w:proofErr w:type="spellEnd"/>
      <w:r w:rsidR="003F2C81" w:rsidRPr="00585AA2">
        <w:rPr>
          <w:sz w:val="22"/>
          <w:szCs w:val="22"/>
        </w:rPr>
        <w:t xml:space="preserve"> </w:t>
      </w:r>
      <w:proofErr w:type="spellStart"/>
      <w:r w:rsidR="003F2C81" w:rsidRPr="00585AA2">
        <w:rPr>
          <w:sz w:val="22"/>
          <w:szCs w:val="22"/>
        </w:rPr>
        <w:t>Kredit</w:t>
      </w:r>
      <w:proofErr w:type="spellEnd"/>
      <w:r w:rsidR="003F2C81" w:rsidRPr="00585AA2">
        <w:rPr>
          <w:sz w:val="22"/>
          <w:szCs w:val="22"/>
        </w:rPr>
        <w:t xml:space="preserve"> </w:t>
      </w:r>
      <w:proofErr w:type="spellStart"/>
      <w:r w:rsidR="003F2C81" w:rsidRPr="00585AA2">
        <w:rPr>
          <w:sz w:val="22"/>
          <w:szCs w:val="22"/>
        </w:rPr>
        <w:t>dan</w:t>
      </w:r>
      <w:proofErr w:type="spellEnd"/>
      <w:r w:rsidR="003F2C81" w:rsidRPr="00585AA2">
        <w:rPr>
          <w:sz w:val="22"/>
          <w:szCs w:val="22"/>
        </w:rPr>
        <w:t xml:space="preserve"> Non Performing Loan </w:t>
      </w:r>
      <w:proofErr w:type="spellStart"/>
      <w:r w:rsidR="003F2C81" w:rsidRPr="00585AA2">
        <w:rPr>
          <w:sz w:val="22"/>
          <w:szCs w:val="22"/>
        </w:rPr>
        <w:t>terhadap</w:t>
      </w:r>
      <w:proofErr w:type="spellEnd"/>
      <w:r w:rsidR="003F2C81" w:rsidRPr="00585AA2">
        <w:rPr>
          <w:sz w:val="22"/>
          <w:szCs w:val="22"/>
        </w:rPr>
        <w:t xml:space="preserve"> Loan to Deposit Ratio </w:t>
      </w:r>
      <w:proofErr w:type="spellStart"/>
      <w:r w:rsidR="003F2C81" w:rsidRPr="00585AA2">
        <w:rPr>
          <w:sz w:val="22"/>
          <w:szCs w:val="22"/>
        </w:rPr>
        <w:t>pada</w:t>
      </w:r>
      <w:proofErr w:type="spellEnd"/>
      <w:r w:rsidR="003F2C81" w:rsidRPr="00585AA2">
        <w:rPr>
          <w:sz w:val="22"/>
          <w:szCs w:val="22"/>
        </w:rPr>
        <w:t xml:space="preserve"> PT. </w:t>
      </w:r>
      <w:r w:rsidRPr="00585AA2">
        <w:rPr>
          <w:sz w:val="22"/>
          <w:szCs w:val="22"/>
        </w:rPr>
        <w:t>Bank Rakyat Indonesia (</w:t>
      </w:r>
      <w:r w:rsidR="003F2C81" w:rsidRPr="00585AA2">
        <w:rPr>
          <w:sz w:val="22"/>
          <w:szCs w:val="22"/>
        </w:rPr>
        <w:t xml:space="preserve">PERSERO), </w:t>
      </w:r>
      <w:proofErr w:type="spellStart"/>
      <w:r w:rsidR="003F2C81" w:rsidRPr="00585AA2">
        <w:rPr>
          <w:sz w:val="22"/>
          <w:szCs w:val="22"/>
        </w:rPr>
        <w:t>tbk</w:t>
      </w:r>
      <w:proofErr w:type="spellEnd"/>
      <w:r w:rsidR="003F2C81" w:rsidRPr="00585AA2">
        <w:rPr>
          <w:sz w:val="22"/>
          <w:szCs w:val="22"/>
        </w:rPr>
        <w:t xml:space="preserve"> </w:t>
      </w:r>
      <w:proofErr w:type="spellStart"/>
      <w:r w:rsidR="003F2C81" w:rsidRPr="00585AA2">
        <w:rPr>
          <w:sz w:val="22"/>
          <w:szCs w:val="22"/>
        </w:rPr>
        <w:t>cabang</w:t>
      </w:r>
      <w:proofErr w:type="spellEnd"/>
      <w:r w:rsidR="003F2C81" w:rsidRPr="00585AA2">
        <w:rPr>
          <w:sz w:val="22"/>
          <w:szCs w:val="22"/>
        </w:rPr>
        <w:t xml:space="preserve"> </w:t>
      </w:r>
      <w:proofErr w:type="spellStart"/>
      <w:r w:rsidR="003F2C81" w:rsidRPr="00585AA2">
        <w:rPr>
          <w:sz w:val="22"/>
          <w:szCs w:val="22"/>
        </w:rPr>
        <w:t>Rantau</w:t>
      </w:r>
      <w:proofErr w:type="spellEnd"/>
      <w:r w:rsidR="003F2C81" w:rsidRPr="00585AA2">
        <w:rPr>
          <w:sz w:val="22"/>
          <w:szCs w:val="22"/>
        </w:rPr>
        <w:t xml:space="preserve">, Aceh </w:t>
      </w:r>
      <w:proofErr w:type="spellStart"/>
      <w:r w:rsidR="003F2C81" w:rsidRPr="00585AA2">
        <w:rPr>
          <w:sz w:val="22"/>
          <w:szCs w:val="22"/>
        </w:rPr>
        <w:t>Tamiang</w:t>
      </w:r>
      <w:proofErr w:type="spellEnd"/>
      <w:r w:rsidR="003F2C81" w:rsidRPr="00585AA2">
        <w:rPr>
          <w:sz w:val="22"/>
          <w:szCs w:val="22"/>
        </w:rPr>
        <w:t xml:space="preserve"> (</w:t>
      </w:r>
      <w:proofErr w:type="spellStart"/>
      <w:r w:rsidR="003F2C81" w:rsidRPr="00585AA2">
        <w:rPr>
          <w:sz w:val="22"/>
          <w:szCs w:val="22"/>
        </w:rPr>
        <w:t>P</w:t>
      </w:r>
      <w:r w:rsidRPr="00585AA2">
        <w:rPr>
          <w:sz w:val="22"/>
          <w:szCs w:val="22"/>
        </w:rPr>
        <w:t>eriode</w:t>
      </w:r>
      <w:proofErr w:type="spellEnd"/>
      <w:r w:rsidR="003F2C81" w:rsidRPr="00585AA2">
        <w:rPr>
          <w:sz w:val="22"/>
          <w:szCs w:val="22"/>
        </w:rPr>
        <w:t xml:space="preserve"> 2007-2011).</w:t>
      </w:r>
      <w:proofErr w:type="gramEnd"/>
      <w:r w:rsidR="003F2C81" w:rsidRPr="00585AA2">
        <w:rPr>
          <w:i/>
          <w:sz w:val="22"/>
          <w:szCs w:val="22"/>
        </w:rPr>
        <w:t xml:space="preserve"> </w:t>
      </w:r>
      <w:proofErr w:type="spellStart"/>
      <w:r w:rsidRPr="00585AA2">
        <w:rPr>
          <w:i/>
          <w:sz w:val="22"/>
          <w:szCs w:val="22"/>
        </w:rPr>
        <w:t>J</w:t>
      </w:r>
      <w:r w:rsidR="003F2C81" w:rsidRPr="00585AA2">
        <w:rPr>
          <w:i/>
          <w:sz w:val="22"/>
          <w:szCs w:val="22"/>
        </w:rPr>
        <w:t>urnal</w:t>
      </w:r>
      <w:proofErr w:type="spellEnd"/>
      <w:r w:rsidR="003F2C81" w:rsidRPr="00585AA2">
        <w:rPr>
          <w:i/>
          <w:sz w:val="22"/>
          <w:szCs w:val="22"/>
        </w:rPr>
        <w:t xml:space="preserve"> </w:t>
      </w:r>
      <w:proofErr w:type="spellStart"/>
      <w:r w:rsidR="003F2C81" w:rsidRPr="00585AA2">
        <w:rPr>
          <w:i/>
          <w:sz w:val="22"/>
          <w:szCs w:val="22"/>
        </w:rPr>
        <w:t>ekonomi</w:t>
      </w:r>
      <w:proofErr w:type="spellEnd"/>
      <w:r w:rsidR="003F2C81" w:rsidRPr="00585AA2">
        <w:rPr>
          <w:i/>
          <w:sz w:val="22"/>
          <w:szCs w:val="22"/>
        </w:rPr>
        <w:t xml:space="preserve"> </w:t>
      </w:r>
      <w:proofErr w:type="spellStart"/>
      <w:r w:rsidR="003F2C81" w:rsidRPr="00585AA2">
        <w:rPr>
          <w:i/>
          <w:sz w:val="22"/>
          <w:szCs w:val="22"/>
        </w:rPr>
        <w:t>dan</w:t>
      </w:r>
      <w:proofErr w:type="spellEnd"/>
      <w:r w:rsidR="003F2C81" w:rsidRPr="00585AA2">
        <w:rPr>
          <w:i/>
          <w:sz w:val="22"/>
          <w:szCs w:val="22"/>
        </w:rPr>
        <w:t xml:space="preserve"> </w:t>
      </w:r>
      <w:proofErr w:type="spellStart"/>
      <w:r w:rsidR="003F2C81" w:rsidRPr="00585AA2">
        <w:rPr>
          <w:i/>
          <w:sz w:val="22"/>
          <w:szCs w:val="22"/>
        </w:rPr>
        <w:t>keuangan</w:t>
      </w:r>
      <w:proofErr w:type="spellEnd"/>
    </w:p>
    <w:p w:rsidR="002F0B73" w:rsidRPr="00585AA2" w:rsidRDefault="002F0B73" w:rsidP="00585AA2">
      <w:pPr>
        <w:autoSpaceDE w:val="0"/>
        <w:autoSpaceDN w:val="0"/>
        <w:adjustRightInd w:val="0"/>
        <w:spacing w:after="120" w:line="240" w:lineRule="auto"/>
        <w:ind w:left="360" w:hanging="360"/>
        <w:jc w:val="both"/>
        <w:rPr>
          <w:rFonts w:ascii="Times New Roman" w:hAnsi="Times New Roman"/>
          <w:lang w:val="id-ID"/>
        </w:rPr>
      </w:pPr>
      <w:r w:rsidRPr="00585AA2">
        <w:rPr>
          <w:rFonts w:ascii="Times New Roman" w:hAnsi="Times New Roman"/>
          <w:lang w:val="id-ID"/>
        </w:rPr>
        <w:t>Gittman, 2013. Principles</w:t>
      </w:r>
      <w:r w:rsidR="00435041" w:rsidRPr="00585AA2">
        <w:rPr>
          <w:rFonts w:ascii="Times New Roman" w:hAnsi="Times New Roman"/>
          <w:lang w:val="id-ID"/>
        </w:rPr>
        <w:t xml:space="preserve"> of Managerial Finance. Pearson Higher Education, AU</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bCs/>
          <w:i/>
        </w:rPr>
      </w:pPr>
      <w:proofErr w:type="spellStart"/>
      <w:proofErr w:type="gramStart"/>
      <w:r w:rsidRPr="00585AA2">
        <w:rPr>
          <w:rFonts w:ascii="Times New Roman" w:hAnsi="Times New Roman"/>
        </w:rPr>
        <w:t>Khemakhem</w:t>
      </w:r>
      <w:proofErr w:type="spellEnd"/>
      <w:r w:rsidRPr="00585AA2">
        <w:rPr>
          <w:rFonts w:ascii="Times New Roman" w:hAnsi="Times New Roman"/>
        </w:rPr>
        <w:t xml:space="preserve"> </w:t>
      </w:r>
      <w:proofErr w:type="spellStart"/>
      <w:r w:rsidRPr="00585AA2">
        <w:rPr>
          <w:rFonts w:ascii="Times New Roman" w:hAnsi="Times New Roman"/>
        </w:rPr>
        <w:t>Sihem</w:t>
      </w:r>
      <w:proofErr w:type="spellEnd"/>
      <w:r w:rsidRPr="00585AA2">
        <w:rPr>
          <w:rFonts w:ascii="Times New Roman" w:hAnsi="Times New Roman"/>
        </w:rPr>
        <w:t xml:space="preserve"> and </w:t>
      </w:r>
      <w:proofErr w:type="spellStart"/>
      <w:r w:rsidRPr="00585AA2">
        <w:rPr>
          <w:rFonts w:ascii="Times New Roman" w:hAnsi="Times New Roman"/>
        </w:rPr>
        <w:t>Boujelbene</w:t>
      </w:r>
      <w:proofErr w:type="spellEnd"/>
      <w:r w:rsidRPr="00585AA2">
        <w:rPr>
          <w:rFonts w:ascii="Times New Roman" w:hAnsi="Times New Roman"/>
        </w:rPr>
        <w:t xml:space="preserve"> </w:t>
      </w:r>
      <w:proofErr w:type="spellStart"/>
      <w:r w:rsidRPr="00585AA2">
        <w:rPr>
          <w:rFonts w:ascii="Times New Roman" w:hAnsi="Times New Roman"/>
        </w:rPr>
        <w:t>Younes</w:t>
      </w:r>
      <w:proofErr w:type="spellEnd"/>
      <w:r w:rsidRPr="00585AA2">
        <w:rPr>
          <w:rFonts w:ascii="Times New Roman" w:hAnsi="Times New Roman"/>
        </w:rPr>
        <w:t>.</w:t>
      </w:r>
      <w:proofErr w:type="gramEnd"/>
      <w:r w:rsidRPr="00585AA2">
        <w:rPr>
          <w:rFonts w:ascii="Times New Roman" w:hAnsi="Times New Roman"/>
        </w:rPr>
        <w:t xml:space="preserve"> 2015</w:t>
      </w:r>
      <w:proofErr w:type="gramStart"/>
      <w:r w:rsidRPr="00585AA2">
        <w:rPr>
          <w:rFonts w:ascii="Times New Roman" w:hAnsi="Times New Roman"/>
        </w:rPr>
        <w:t>.Credit</w:t>
      </w:r>
      <w:proofErr w:type="gramEnd"/>
      <w:r w:rsidRPr="00585AA2">
        <w:rPr>
          <w:rFonts w:ascii="Times New Roman" w:hAnsi="Times New Roman"/>
          <w:bCs/>
        </w:rPr>
        <w:t xml:space="preserve"> Risk Prediction: A </w:t>
      </w:r>
      <w:r w:rsidR="002C1640" w:rsidRPr="00585AA2">
        <w:rPr>
          <w:rFonts w:ascii="Times New Roman" w:hAnsi="Times New Roman"/>
          <w:bCs/>
        </w:rPr>
        <w:t xml:space="preserve">Comparative Study </w:t>
      </w:r>
      <w:proofErr w:type="spellStart"/>
      <w:r w:rsidR="002C1640" w:rsidRPr="00585AA2">
        <w:rPr>
          <w:rFonts w:ascii="Times New Roman" w:hAnsi="Times New Roman"/>
          <w:bCs/>
        </w:rPr>
        <w:t>Betwen</w:t>
      </w:r>
      <w:proofErr w:type="spellEnd"/>
      <w:r w:rsidR="002C1640" w:rsidRPr="00585AA2">
        <w:rPr>
          <w:rFonts w:ascii="Times New Roman" w:hAnsi="Times New Roman"/>
          <w:bCs/>
        </w:rPr>
        <w:t xml:space="preserve"> Discriminant Analysis And The Neural Network Approach.</w:t>
      </w:r>
      <w:r w:rsidR="002C1640" w:rsidRPr="00585AA2">
        <w:rPr>
          <w:rFonts w:ascii="Times New Roman" w:hAnsi="Times New Roman"/>
          <w:bCs/>
          <w:i/>
        </w:rPr>
        <w:t xml:space="preserve"> Journal International Accounting </w:t>
      </w:r>
      <w:proofErr w:type="gramStart"/>
      <w:r w:rsidR="002C1640" w:rsidRPr="00585AA2">
        <w:rPr>
          <w:rFonts w:ascii="Times New Roman" w:hAnsi="Times New Roman"/>
          <w:bCs/>
          <w:i/>
        </w:rPr>
        <w:t>And</w:t>
      </w:r>
      <w:proofErr w:type="gramEnd"/>
      <w:r w:rsidR="002C1640" w:rsidRPr="00585AA2">
        <w:rPr>
          <w:rFonts w:ascii="Times New Roman" w:hAnsi="Times New Roman"/>
          <w:bCs/>
          <w:i/>
        </w:rPr>
        <w:t xml:space="preserve"> Management Information System</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cs="Times New Roman"/>
          <w:bCs/>
          <w:sz w:val="24"/>
          <w:szCs w:val="24"/>
        </w:rPr>
      </w:pPr>
      <w:proofErr w:type="gramStart"/>
      <w:r w:rsidRPr="00585AA2">
        <w:rPr>
          <w:rFonts w:ascii="Times New Roman" w:hAnsi="Times New Roman"/>
        </w:rPr>
        <w:t xml:space="preserve">Putra </w:t>
      </w:r>
      <w:proofErr w:type="spellStart"/>
      <w:r w:rsidRPr="00585AA2">
        <w:rPr>
          <w:rFonts w:ascii="Times New Roman" w:hAnsi="Times New Roman"/>
        </w:rPr>
        <w:t>Darma</w:t>
      </w:r>
      <w:proofErr w:type="spellEnd"/>
      <w:r w:rsidRPr="00585AA2">
        <w:rPr>
          <w:rFonts w:ascii="Times New Roman" w:hAnsi="Times New Roman"/>
        </w:rPr>
        <w:t xml:space="preserve"> I </w:t>
      </w:r>
      <w:proofErr w:type="spellStart"/>
      <w:r w:rsidRPr="00585AA2">
        <w:rPr>
          <w:rFonts w:ascii="Times New Roman" w:hAnsi="Times New Roman"/>
        </w:rPr>
        <w:t>Komang</w:t>
      </w:r>
      <w:proofErr w:type="spellEnd"/>
      <w:r w:rsidRPr="00585AA2">
        <w:rPr>
          <w:rFonts w:ascii="Times New Roman" w:hAnsi="Times New Roman"/>
        </w:rPr>
        <w:t xml:space="preserve"> </w:t>
      </w:r>
      <w:proofErr w:type="spellStart"/>
      <w:r w:rsidRPr="00585AA2">
        <w:rPr>
          <w:rFonts w:ascii="Times New Roman" w:hAnsi="Times New Roman"/>
        </w:rPr>
        <w:t>Gede</w:t>
      </w:r>
      <w:proofErr w:type="spellEnd"/>
      <w:r w:rsidRPr="00585AA2">
        <w:rPr>
          <w:rFonts w:ascii="Times New Roman" w:hAnsi="Times New Roman"/>
        </w:rPr>
        <w:t xml:space="preserve">, </w:t>
      </w:r>
      <w:proofErr w:type="spellStart"/>
      <w:r w:rsidRPr="00585AA2">
        <w:rPr>
          <w:rFonts w:ascii="Times New Roman" w:hAnsi="Times New Roman"/>
        </w:rPr>
        <w:t>Cipta</w:t>
      </w:r>
      <w:proofErr w:type="spellEnd"/>
      <w:r w:rsidRPr="00585AA2">
        <w:rPr>
          <w:rFonts w:ascii="Times New Roman" w:hAnsi="Times New Roman"/>
        </w:rPr>
        <w:t xml:space="preserve"> </w:t>
      </w:r>
      <w:proofErr w:type="spellStart"/>
      <w:r w:rsidRPr="00585AA2">
        <w:rPr>
          <w:rFonts w:ascii="Times New Roman" w:hAnsi="Times New Roman"/>
        </w:rPr>
        <w:t>Wayan</w:t>
      </w:r>
      <w:proofErr w:type="spellEnd"/>
      <w:r w:rsidRPr="00585AA2">
        <w:rPr>
          <w:rFonts w:ascii="Times New Roman" w:hAnsi="Times New Roman"/>
        </w:rPr>
        <w:t xml:space="preserve">, </w:t>
      </w:r>
      <w:proofErr w:type="spellStart"/>
      <w:r w:rsidRPr="00585AA2">
        <w:rPr>
          <w:rFonts w:ascii="Times New Roman" w:hAnsi="Times New Roman"/>
        </w:rPr>
        <w:t>dan</w:t>
      </w:r>
      <w:proofErr w:type="spellEnd"/>
      <w:r w:rsidRPr="00585AA2">
        <w:rPr>
          <w:rFonts w:ascii="Times New Roman" w:hAnsi="Times New Roman"/>
        </w:rPr>
        <w:t xml:space="preserve"> </w:t>
      </w:r>
      <w:proofErr w:type="spellStart"/>
      <w:r w:rsidRPr="00585AA2">
        <w:rPr>
          <w:rFonts w:ascii="Times New Roman" w:hAnsi="Times New Roman"/>
        </w:rPr>
        <w:t>Zukri</w:t>
      </w:r>
      <w:proofErr w:type="spellEnd"/>
      <w:r w:rsidRPr="00585AA2">
        <w:rPr>
          <w:rFonts w:ascii="Times New Roman" w:hAnsi="Times New Roman"/>
        </w:rPr>
        <w:t xml:space="preserve"> Anjuman.2014.</w:t>
      </w:r>
      <w:proofErr w:type="gramEnd"/>
      <w:r w:rsidRPr="00585AA2">
        <w:rPr>
          <w:rFonts w:ascii="Times New Roman" w:hAnsi="Times New Roman"/>
          <w:bCs/>
        </w:rPr>
        <w:t xml:space="preserve"> </w:t>
      </w:r>
      <w:proofErr w:type="spellStart"/>
      <w:r w:rsidRPr="00585AA2">
        <w:rPr>
          <w:rFonts w:ascii="Times New Roman" w:hAnsi="Times New Roman"/>
          <w:bCs/>
        </w:rPr>
        <w:t>Analisis</w:t>
      </w:r>
      <w:proofErr w:type="spellEnd"/>
      <w:r w:rsidRPr="00585AA2">
        <w:rPr>
          <w:rFonts w:ascii="Times New Roman" w:hAnsi="Times New Roman"/>
          <w:bCs/>
        </w:rPr>
        <w:t xml:space="preserve"> </w:t>
      </w:r>
      <w:proofErr w:type="spellStart"/>
      <w:r w:rsidRPr="00585AA2">
        <w:rPr>
          <w:rFonts w:ascii="Times New Roman" w:hAnsi="Times New Roman"/>
          <w:bCs/>
        </w:rPr>
        <w:t>Kredit</w:t>
      </w:r>
      <w:proofErr w:type="spellEnd"/>
      <w:r w:rsidRPr="00585AA2">
        <w:rPr>
          <w:rFonts w:ascii="Times New Roman" w:hAnsi="Times New Roman"/>
          <w:bCs/>
        </w:rPr>
        <w:t xml:space="preserve"> </w:t>
      </w:r>
      <w:proofErr w:type="spellStart"/>
      <w:r w:rsidRPr="00585AA2">
        <w:rPr>
          <w:rFonts w:ascii="Times New Roman" w:hAnsi="Times New Roman"/>
          <w:bCs/>
        </w:rPr>
        <w:t>Macet</w:t>
      </w:r>
      <w:proofErr w:type="spellEnd"/>
      <w:r w:rsidRPr="00585AA2">
        <w:rPr>
          <w:rFonts w:ascii="Times New Roman" w:hAnsi="Times New Roman"/>
          <w:bCs/>
        </w:rPr>
        <w:t xml:space="preserve"> </w:t>
      </w:r>
      <w:proofErr w:type="spellStart"/>
      <w:r w:rsidRPr="00585AA2">
        <w:rPr>
          <w:rFonts w:ascii="Times New Roman" w:hAnsi="Times New Roman"/>
          <w:bCs/>
        </w:rPr>
        <w:t>pada</w:t>
      </w:r>
      <w:proofErr w:type="spellEnd"/>
      <w:r w:rsidRPr="00585AA2">
        <w:rPr>
          <w:rFonts w:ascii="Times New Roman" w:hAnsi="Times New Roman"/>
          <w:bCs/>
        </w:rPr>
        <w:t xml:space="preserve"> PT. </w:t>
      </w:r>
      <w:r w:rsidRPr="00585AA2">
        <w:rPr>
          <w:rFonts w:ascii="Times New Roman" w:hAnsi="Times New Roman" w:cs="Times New Roman"/>
          <w:bCs/>
          <w:sz w:val="24"/>
          <w:szCs w:val="24"/>
        </w:rPr>
        <w:t xml:space="preserve">BPR </w:t>
      </w:r>
      <w:proofErr w:type="spellStart"/>
      <w:r w:rsidR="002C1640" w:rsidRPr="00585AA2">
        <w:rPr>
          <w:rFonts w:ascii="Times New Roman" w:hAnsi="Times New Roman" w:cs="Times New Roman"/>
          <w:bCs/>
          <w:sz w:val="24"/>
          <w:szCs w:val="24"/>
        </w:rPr>
        <w:t>Kapal</w:t>
      </w:r>
      <w:proofErr w:type="spellEnd"/>
      <w:r w:rsidR="002C1640" w:rsidRPr="00585AA2">
        <w:rPr>
          <w:rFonts w:ascii="Times New Roman" w:hAnsi="Times New Roman" w:cs="Times New Roman"/>
          <w:bCs/>
          <w:sz w:val="24"/>
          <w:szCs w:val="24"/>
        </w:rPr>
        <w:t xml:space="preserve"> </w:t>
      </w:r>
      <w:proofErr w:type="spellStart"/>
      <w:r w:rsidR="002C1640" w:rsidRPr="00585AA2">
        <w:rPr>
          <w:rFonts w:ascii="Times New Roman" w:hAnsi="Times New Roman" w:cs="Times New Roman"/>
          <w:bCs/>
          <w:sz w:val="24"/>
          <w:szCs w:val="24"/>
        </w:rPr>
        <w:t>Basak</w:t>
      </w:r>
      <w:proofErr w:type="spellEnd"/>
      <w:r w:rsidR="002C1640" w:rsidRPr="00585AA2">
        <w:rPr>
          <w:rFonts w:ascii="Times New Roman" w:hAnsi="Times New Roman" w:cs="Times New Roman"/>
          <w:bCs/>
          <w:sz w:val="24"/>
          <w:szCs w:val="24"/>
        </w:rPr>
        <w:t xml:space="preserve"> </w:t>
      </w:r>
      <w:proofErr w:type="spellStart"/>
      <w:r w:rsidR="002C1640" w:rsidRPr="00585AA2">
        <w:rPr>
          <w:rFonts w:ascii="Times New Roman" w:hAnsi="Times New Roman" w:cs="Times New Roman"/>
          <w:bCs/>
          <w:sz w:val="24"/>
          <w:szCs w:val="24"/>
        </w:rPr>
        <w:t>Pursada</w:t>
      </w:r>
      <w:proofErr w:type="spellEnd"/>
      <w:r w:rsidRPr="00585AA2">
        <w:rPr>
          <w:rFonts w:ascii="Times New Roman" w:hAnsi="Times New Roman" w:cs="Times New Roman"/>
          <w:bCs/>
          <w:sz w:val="24"/>
          <w:szCs w:val="24"/>
        </w:rPr>
        <w:t xml:space="preserve">, </w:t>
      </w:r>
      <w:proofErr w:type="spellStart"/>
      <w:r w:rsidRPr="00585AA2">
        <w:rPr>
          <w:rFonts w:ascii="Times New Roman" w:hAnsi="Times New Roman" w:cs="Times New Roman"/>
          <w:bCs/>
          <w:sz w:val="24"/>
          <w:szCs w:val="24"/>
        </w:rPr>
        <w:t>cabang</w:t>
      </w:r>
      <w:proofErr w:type="spellEnd"/>
      <w:r w:rsidRPr="00585AA2">
        <w:rPr>
          <w:rFonts w:ascii="Times New Roman" w:hAnsi="Times New Roman" w:cs="Times New Roman"/>
          <w:bCs/>
          <w:sz w:val="24"/>
          <w:szCs w:val="24"/>
        </w:rPr>
        <w:t xml:space="preserve"> </w:t>
      </w:r>
      <w:proofErr w:type="spellStart"/>
      <w:r w:rsidRPr="00585AA2">
        <w:rPr>
          <w:rFonts w:ascii="Times New Roman" w:hAnsi="Times New Roman" w:cs="Times New Roman"/>
          <w:bCs/>
          <w:sz w:val="24"/>
          <w:szCs w:val="24"/>
        </w:rPr>
        <w:t>Singaraja</w:t>
      </w:r>
      <w:proofErr w:type="spellEnd"/>
      <w:r w:rsidRPr="00585AA2">
        <w:rPr>
          <w:rFonts w:ascii="Times New Roman" w:hAnsi="Times New Roman" w:cs="Times New Roman"/>
          <w:bCs/>
          <w:sz w:val="24"/>
          <w:szCs w:val="24"/>
        </w:rPr>
        <w:t xml:space="preserve"> </w:t>
      </w:r>
      <w:proofErr w:type="spellStart"/>
      <w:r w:rsidRPr="00585AA2">
        <w:rPr>
          <w:rFonts w:ascii="Times New Roman" w:hAnsi="Times New Roman" w:cs="Times New Roman"/>
          <w:bCs/>
          <w:sz w:val="24"/>
          <w:szCs w:val="24"/>
        </w:rPr>
        <w:t>tahun</w:t>
      </w:r>
      <w:proofErr w:type="spellEnd"/>
      <w:r w:rsidRPr="00585AA2">
        <w:rPr>
          <w:rFonts w:ascii="Times New Roman" w:hAnsi="Times New Roman" w:cs="Times New Roman"/>
          <w:bCs/>
          <w:sz w:val="24"/>
          <w:szCs w:val="24"/>
        </w:rPr>
        <w:t xml:space="preserve"> 2013</w:t>
      </w:r>
    </w:p>
    <w:p w:rsidR="003D0BC1" w:rsidRPr="00585AA2" w:rsidRDefault="003D0BC1" w:rsidP="00585AA2">
      <w:pPr>
        <w:pStyle w:val="HTMLPreformatted"/>
        <w:spacing w:after="120"/>
        <w:ind w:left="720" w:hanging="720"/>
        <w:jc w:val="both"/>
        <w:rPr>
          <w:rFonts w:ascii="Times New Roman" w:hAnsi="Times New Roman" w:cs="Times New Roman"/>
          <w:color w:val="000000"/>
          <w:sz w:val="22"/>
          <w:szCs w:val="22"/>
        </w:rPr>
      </w:pPr>
      <w:r w:rsidRPr="00585AA2">
        <w:rPr>
          <w:rFonts w:ascii="Times New Roman" w:hAnsi="Times New Roman" w:cs="Times New Roman"/>
          <w:color w:val="000000"/>
          <w:sz w:val="22"/>
          <w:szCs w:val="22"/>
        </w:rPr>
        <w:t>Sinkey, Joseph F and Greenawalt, Mary Brady.1991. Loan-loss experience and risk-taking behavior at large commercial banks. Journal of Financial Services Research.</w:t>
      </w:r>
      <w:r w:rsidRPr="00585AA2">
        <w:rPr>
          <w:rFonts w:ascii="Times New Roman" w:hAnsi="Times New Roman" w:cs="Times New Roman"/>
          <w:sz w:val="22"/>
          <w:szCs w:val="22"/>
        </w:rPr>
        <w:t>V</w:t>
      </w:r>
      <w:r w:rsidRPr="00585AA2">
        <w:rPr>
          <w:rFonts w:ascii="Times New Roman" w:hAnsi="Times New Roman" w:cs="Times New Roman"/>
          <w:color w:val="000000"/>
          <w:sz w:val="22"/>
          <w:szCs w:val="22"/>
        </w:rPr>
        <w:t>olume 5, number 1, p43-59</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rPr>
      </w:pPr>
      <w:proofErr w:type="spellStart"/>
      <w:r w:rsidRPr="00585AA2">
        <w:rPr>
          <w:rFonts w:ascii="Times New Roman" w:hAnsi="Times New Roman"/>
        </w:rPr>
        <w:t>Stijepovic</w:t>
      </w:r>
      <w:proofErr w:type="spellEnd"/>
      <w:r w:rsidRPr="00585AA2">
        <w:rPr>
          <w:rFonts w:ascii="Times New Roman" w:hAnsi="Times New Roman"/>
        </w:rPr>
        <w:t xml:space="preserve"> </w:t>
      </w:r>
      <w:proofErr w:type="spellStart"/>
      <w:r w:rsidRPr="00585AA2">
        <w:rPr>
          <w:rFonts w:ascii="Times New Roman" w:hAnsi="Times New Roman"/>
        </w:rPr>
        <w:t>Ristan</w:t>
      </w:r>
      <w:proofErr w:type="spellEnd"/>
      <w:r w:rsidRPr="00585AA2">
        <w:rPr>
          <w:rFonts w:ascii="Times New Roman" w:hAnsi="Times New Roman"/>
        </w:rPr>
        <w:t>. 2014</w:t>
      </w:r>
      <w:proofErr w:type="gramStart"/>
      <w:r w:rsidRPr="00585AA2">
        <w:rPr>
          <w:rFonts w:ascii="Times New Roman" w:hAnsi="Times New Roman"/>
        </w:rPr>
        <w:t>.Recovery</w:t>
      </w:r>
      <w:proofErr w:type="gramEnd"/>
      <w:r w:rsidRPr="00585AA2">
        <w:rPr>
          <w:rFonts w:ascii="Times New Roman" w:hAnsi="Times New Roman"/>
        </w:rPr>
        <w:t xml:space="preserve"> and Reduction of Non-Performing Loans – Podgorica Approach.</w:t>
      </w:r>
      <w:r w:rsidR="002C1640" w:rsidRPr="00585AA2">
        <w:rPr>
          <w:rFonts w:ascii="Times New Roman" w:hAnsi="Times New Roman"/>
        </w:rPr>
        <w:t xml:space="preserve"> </w:t>
      </w:r>
      <w:r w:rsidR="002C1640" w:rsidRPr="00585AA2">
        <w:rPr>
          <w:rFonts w:ascii="Times New Roman" w:hAnsi="Times New Roman"/>
          <w:i/>
        </w:rPr>
        <w:t xml:space="preserve">Journal </w:t>
      </w:r>
      <w:proofErr w:type="gramStart"/>
      <w:r w:rsidR="002C1640" w:rsidRPr="00585AA2">
        <w:rPr>
          <w:rFonts w:ascii="Times New Roman" w:hAnsi="Times New Roman"/>
          <w:i/>
        </w:rPr>
        <w:t>Of</w:t>
      </w:r>
      <w:proofErr w:type="gramEnd"/>
      <w:r w:rsidR="002C1640" w:rsidRPr="00585AA2">
        <w:rPr>
          <w:rFonts w:ascii="Times New Roman" w:hAnsi="Times New Roman"/>
          <w:i/>
        </w:rPr>
        <w:t xml:space="preserve"> Central Banking Theory And Practice</w:t>
      </w:r>
    </w:p>
    <w:p w:rsidR="003F2C81" w:rsidRPr="00585AA2" w:rsidRDefault="003F2C81" w:rsidP="00585AA2">
      <w:pPr>
        <w:autoSpaceDE w:val="0"/>
        <w:autoSpaceDN w:val="0"/>
        <w:adjustRightInd w:val="0"/>
        <w:spacing w:after="120" w:line="240" w:lineRule="auto"/>
        <w:ind w:left="360" w:hanging="360"/>
        <w:jc w:val="both"/>
        <w:rPr>
          <w:rFonts w:ascii="Times New Roman" w:hAnsi="Times New Roman"/>
          <w:bCs/>
        </w:rPr>
      </w:pPr>
      <w:proofErr w:type="gramStart"/>
      <w:r w:rsidRPr="00585AA2">
        <w:rPr>
          <w:rFonts w:ascii="Times New Roman" w:hAnsi="Times New Roman"/>
        </w:rPr>
        <w:t>Ye Yan Fei.2013.</w:t>
      </w:r>
      <w:proofErr w:type="gramEnd"/>
      <w:r w:rsidRPr="00585AA2">
        <w:rPr>
          <w:rFonts w:ascii="Times New Roman" w:hAnsi="Times New Roman"/>
          <w:b/>
          <w:bCs/>
        </w:rPr>
        <w:t xml:space="preserve"> </w:t>
      </w:r>
      <w:r w:rsidRPr="00585AA2">
        <w:rPr>
          <w:rFonts w:ascii="Times New Roman" w:hAnsi="Times New Roman"/>
          <w:bCs/>
        </w:rPr>
        <w:t>The Way of Dealing with Non-Performing Loans and Its Effects on Macro-statistics in China</w:t>
      </w:r>
    </w:p>
    <w:p w:rsidR="003F2C81" w:rsidRPr="00585AA2" w:rsidRDefault="00975DD3" w:rsidP="00585AA2">
      <w:pPr>
        <w:spacing w:after="120" w:line="240" w:lineRule="auto"/>
        <w:ind w:left="360" w:hanging="360"/>
        <w:jc w:val="both"/>
        <w:rPr>
          <w:rFonts w:ascii="Times New Roman" w:hAnsi="Times New Roman"/>
        </w:rPr>
      </w:pPr>
      <w:hyperlink r:id="rId10" w:history="1">
        <w:r w:rsidR="003F2C81" w:rsidRPr="00585AA2">
          <w:rPr>
            <w:rStyle w:val="Hyperlink"/>
            <w:rFonts w:ascii="Times New Roman" w:hAnsi="Times New Roman"/>
          </w:rPr>
          <w:t>www.bi.go.id</w:t>
        </w:r>
      </w:hyperlink>
      <w:r w:rsidR="003F2C81" w:rsidRPr="00585AA2">
        <w:rPr>
          <w:rFonts w:ascii="Times New Roman" w:hAnsi="Times New Roman"/>
        </w:rPr>
        <w:t xml:space="preserve"> </w:t>
      </w:r>
    </w:p>
    <w:p w:rsidR="003F2C81" w:rsidRPr="008301CD" w:rsidRDefault="00975DD3" w:rsidP="00585AA2">
      <w:pPr>
        <w:spacing w:after="120" w:line="240" w:lineRule="auto"/>
        <w:ind w:left="360" w:hanging="360"/>
        <w:jc w:val="both"/>
        <w:rPr>
          <w:rFonts w:ascii="Times New Roman" w:eastAsia="Times New Roman" w:hAnsi="Times New Roman"/>
        </w:rPr>
      </w:pPr>
      <w:hyperlink r:id="rId11" w:history="1">
        <w:r w:rsidR="003F2C81" w:rsidRPr="00585AA2">
          <w:rPr>
            <w:rStyle w:val="Hyperlink"/>
            <w:rFonts w:ascii="Times New Roman" w:eastAsia="Times New Roman" w:hAnsi="Times New Roman"/>
          </w:rPr>
          <w:t>www.lps.go.id</w:t>
        </w:r>
      </w:hyperlink>
      <w:r w:rsidR="003F2C81" w:rsidRPr="008301CD">
        <w:rPr>
          <w:rFonts w:ascii="Times New Roman" w:eastAsia="Times New Roman" w:hAnsi="Times New Roman"/>
        </w:rPr>
        <w:t xml:space="preserve"> </w:t>
      </w:r>
    </w:p>
    <w:p w:rsidR="007D7D7C" w:rsidRDefault="007D7D7C" w:rsidP="00585AA2">
      <w:pPr>
        <w:spacing w:after="120" w:line="240" w:lineRule="auto"/>
        <w:ind w:left="360" w:hanging="360"/>
        <w:jc w:val="both"/>
        <w:rPr>
          <w:rFonts w:ascii="Times New Roman" w:eastAsia="Times New Roman" w:hAnsi="Times New Roman" w:cs="Times New Roman"/>
        </w:rPr>
      </w:pPr>
    </w:p>
    <w:p w:rsidR="007D7D7C" w:rsidRDefault="007D7D7C" w:rsidP="00585AA2">
      <w:pPr>
        <w:spacing w:after="120" w:line="240" w:lineRule="auto"/>
        <w:ind w:left="360" w:hanging="360"/>
        <w:jc w:val="both"/>
        <w:rPr>
          <w:rFonts w:ascii="Times New Roman" w:eastAsia="Times New Roman" w:hAnsi="Times New Roman" w:cs="Times New Roman"/>
        </w:rPr>
      </w:pPr>
    </w:p>
    <w:p w:rsidR="007D7D7C" w:rsidRDefault="00CD7510" w:rsidP="00585AA2">
      <w:pPr>
        <w:spacing w:after="12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r>
    </w:p>
    <w:sectPr w:rsidR="007D7D7C">
      <w:type w:val="continuous"/>
      <w:pgSz w:w="11907" w:h="16840"/>
      <w:pgMar w:top="1440" w:right="1109"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BE" w:rsidRDefault="00587DBE">
      <w:pPr>
        <w:spacing w:after="0" w:line="240" w:lineRule="auto"/>
      </w:pPr>
      <w:r>
        <w:separator/>
      </w:r>
    </w:p>
  </w:endnote>
  <w:endnote w:type="continuationSeparator" w:id="0">
    <w:p w:rsidR="00587DBE" w:rsidRDefault="0058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C1" w:rsidRDefault="003D0BC1">
    <w:pPr>
      <w:spacing w:after="0" w:line="240" w:lineRule="auto"/>
      <w:jc w:val="right"/>
    </w:pPr>
    <w:r>
      <w:fldChar w:fldCharType="begin"/>
    </w:r>
    <w:r>
      <w:instrText>PAGE</w:instrText>
    </w:r>
    <w:r>
      <w:fldChar w:fldCharType="separate"/>
    </w:r>
    <w:r w:rsidR="00F52B59">
      <w:rPr>
        <w:noProof/>
      </w:rPr>
      <w:t>8</w:t>
    </w:r>
    <w:r>
      <w:fldChar w:fldCharType="end"/>
    </w:r>
  </w:p>
  <w:p w:rsidR="003D0BC1" w:rsidRDefault="003D0BC1">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BE" w:rsidRDefault="00587DBE">
      <w:pPr>
        <w:spacing w:after="0" w:line="240" w:lineRule="auto"/>
      </w:pPr>
      <w:r>
        <w:separator/>
      </w:r>
    </w:p>
  </w:footnote>
  <w:footnote w:type="continuationSeparator" w:id="0">
    <w:p w:rsidR="00587DBE" w:rsidRDefault="0058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C1" w:rsidRDefault="003D0BC1">
    <w:pPr>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705"/>
    <w:multiLevelType w:val="multilevel"/>
    <w:tmpl w:val="D9447E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830675"/>
    <w:multiLevelType w:val="multilevel"/>
    <w:tmpl w:val="DE4A3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7556571"/>
    <w:multiLevelType w:val="multilevel"/>
    <w:tmpl w:val="B89CEF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F2C35"/>
    <w:multiLevelType w:val="multilevel"/>
    <w:tmpl w:val="2F9036C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27EE1BC9"/>
    <w:multiLevelType w:val="multilevel"/>
    <w:tmpl w:val="5DF885B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2C741CD1"/>
    <w:multiLevelType w:val="multilevel"/>
    <w:tmpl w:val="451228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6822D6"/>
    <w:multiLevelType w:val="multilevel"/>
    <w:tmpl w:val="424843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FA639BF"/>
    <w:multiLevelType w:val="multilevel"/>
    <w:tmpl w:val="279CE7CA"/>
    <w:lvl w:ilvl="0">
      <w:start w:val="1"/>
      <w:numFmt w:val="decimal"/>
      <w:lvlText w:val="%1."/>
      <w:lvlJc w:val="left"/>
      <w:pPr>
        <w:ind w:left="1080" w:hanging="360"/>
      </w:pPr>
      <w:rPr>
        <w:rFonts w:hint="default"/>
        <w:vertAlign w:val="baseline"/>
      </w:rPr>
    </w:lvl>
    <w:lvl w:ilvl="1">
      <w:start w:val="2"/>
      <w:numFmt w:val="decimal"/>
      <w:lvlText w:val="%1.%2."/>
      <w:lvlJc w:val="left"/>
      <w:pPr>
        <w:ind w:left="108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440" w:hanging="720"/>
      </w:pPr>
      <w:rPr>
        <w:rFonts w:hint="default"/>
        <w:vertAlign w:val="baseline"/>
      </w:rPr>
    </w:lvl>
    <w:lvl w:ilvl="4">
      <w:start w:val="1"/>
      <w:numFmt w:val="decimal"/>
      <w:lvlText w:val="%1.%2.%3.%4.%5."/>
      <w:lvlJc w:val="left"/>
      <w:pPr>
        <w:ind w:left="1800" w:hanging="1080"/>
      </w:pPr>
      <w:rPr>
        <w:rFonts w:hint="default"/>
        <w:vertAlign w:val="baseline"/>
      </w:rPr>
    </w:lvl>
    <w:lvl w:ilvl="5">
      <w:start w:val="1"/>
      <w:numFmt w:val="decimal"/>
      <w:lvlText w:val="%1.%2.%3.%4.%5.%6."/>
      <w:lvlJc w:val="left"/>
      <w:pPr>
        <w:ind w:left="1800" w:hanging="1080"/>
      </w:pPr>
      <w:rPr>
        <w:rFonts w:hint="default"/>
        <w:vertAlign w:val="baseline"/>
      </w:rPr>
    </w:lvl>
    <w:lvl w:ilvl="6">
      <w:start w:val="1"/>
      <w:numFmt w:val="decimal"/>
      <w:lvlText w:val="%1.%2.%3.%4.%5.%6.%7."/>
      <w:lvlJc w:val="left"/>
      <w:pPr>
        <w:ind w:left="2160" w:hanging="1440"/>
      </w:pPr>
      <w:rPr>
        <w:rFonts w:hint="default"/>
        <w:vertAlign w:val="baseline"/>
      </w:rPr>
    </w:lvl>
    <w:lvl w:ilvl="7">
      <w:start w:val="1"/>
      <w:numFmt w:val="decimal"/>
      <w:lvlText w:val="%1.%2.%3.%4.%5.%6.%7.%8."/>
      <w:lvlJc w:val="left"/>
      <w:pPr>
        <w:ind w:left="2160" w:hanging="1440"/>
      </w:pPr>
      <w:rPr>
        <w:rFonts w:hint="default"/>
        <w:vertAlign w:val="baseline"/>
      </w:rPr>
    </w:lvl>
    <w:lvl w:ilvl="8">
      <w:start w:val="1"/>
      <w:numFmt w:val="decimal"/>
      <w:lvlText w:val="%1.%2.%3.%4.%5.%6.%7.%8.%9."/>
      <w:lvlJc w:val="left"/>
      <w:pPr>
        <w:ind w:left="2520" w:hanging="1800"/>
      </w:pPr>
      <w:rPr>
        <w:rFonts w:hint="default"/>
        <w:vertAlign w:val="baseline"/>
      </w:rPr>
    </w:lvl>
  </w:abstractNum>
  <w:abstractNum w:abstractNumId="8">
    <w:nsid w:val="32675263"/>
    <w:multiLevelType w:val="multilevel"/>
    <w:tmpl w:val="F18C2C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36464B80"/>
    <w:multiLevelType w:val="multilevel"/>
    <w:tmpl w:val="507AA9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AA5353"/>
    <w:multiLevelType w:val="multilevel"/>
    <w:tmpl w:val="B6C2A5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3C8D2B1E"/>
    <w:multiLevelType w:val="multilevel"/>
    <w:tmpl w:val="947618C0"/>
    <w:lvl w:ilvl="0">
      <w:start w:val="1"/>
      <w:numFmt w:val="bullet"/>
      <w:lvlText w:val="●"/>
      <w:lvlJc w:val="left"/>
      <w:pPr>
        <w:ind w:left="360" w:hanging="360"/>
      </w:pPr>
      <w:rPr>
        <w:rFonts w:ascii="Noto Sans Symbols" w:eastAsia="Noto Sans Symbols" w:hAnsi="Noto Sans Symbols" w:cs="Noto Sans Symbols"/>
        <w:vertAlign w:val="baseline"/>
      </w:rPr>
    </w:lvl>
    <w:lvl w:ilvl="1">
      <w:numFmt w:val="bullet"/>
      <w:lvlText w:val="•"/>
      <w:lvlJc w:val="left"/>
      <w:pPr>
        <w:ind w:left="1440" w:hanging="720"/>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nsid w:val="42E50E3A"/>
    <w:multiLevelType w:val="multilevel"/>
    <w:tmpl w:val="CE2CEEFC"/>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nsid w:val="471063A2"/>
    <w:multiLevelType w:val="multilevel"/>
    <w:tmpl w:val="28F81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E207A66"/>
    <w:multiLevelType w:val="hybridMultilevel"/>
    <w:tmpl w:val="07D60370"/>
    <w:lvl w:ilvl="0" w:tplc="036204DE">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E464EE"/>
    <w:multiLevelType w:val="multilevel"/>
    <w:tmpl w:val="B5BEEC5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597E7F8B"/>
    <w:multiLevelType w:val="hybridMultilevel"/>
    <w:tmpl w:val="86107A6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5B755FF3"/>
    <w:multiLevelType w:val="multilevel"/>
    <w:tmpl w:val="604E0BD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E29025B"/>
    <w:multiLevelType w:val="multilevel"/>
    <w:tmpl w:val="3CEA2DD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nsid w:val="5EE136B9"/>
    <w:multiLevelType w:val="multilevel"/>
    <w:tmpl w:val="942002D2"/>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52223FD"/>
    <w:multiLevelType w:val="multilevel"/>
    <w:tmpl w:val="9D38FB6E"/>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65634B16"/>
    <w:multiLevelType w:val="multilevel"/>
    <w:tmpl w:val="BF9C51F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76B33EF"/>
    <w:multiLevelType w:val="multilevel"/>
    <w:tmpl w:val="B89CEF92"/>
    <w:lvl w:ilvl="0">
      <w:start w:val="4"/>
      <w:numFmt w:val="decimal"/>
      <w:lvlText w:val="%1."/>
      <w:lvlJc w:val="left"/>
      <w:pPr>
        <w:ind w:left="720" w:hanging="360"/>
      </w:pPr>
      <w:rPr>
        <w:rFonts w:hint="default"/>
        <w:vertAlign w:val="baseline"/>
      </w:rPr>
    </w:lvl>
    <w:lvl w:ilvl="1">
      <w:start w:val="2"/>
      <w:numFmt w:val="decimal"/>
      <w:lvlText w:val="%1.%2."/>
      <w:lvlJc w:val="left"/>
      <w:pPr>
        <w:ind w:left="720" w:hanging="360"/>
      </w:pPr>
      <w:rPr>
        <w:rFonts w:hint="default"/>
        <w:vertAlign w:val="baseline"/>
      </w:rPr>
    </w:lvl>
    <w:lvl w:ilvl="2">
      <w:start w:val="1"/>
      <w:numFmt w:val="decimal"/>
      <w:lvlText w:val="%1.%2.%3."/>
      <w:lvlJc w:val="left"/>
      <w:pPr>
        <w:ind w:left="1080" w:hanging="720"/>
      </w:pPr>
      <w:rPr>
        <w:rFonts w:hint="default"/>
        <w:vertAlign w:val="baseline"/>
      </w:rPr>
    </w:lvl>
    <w:lvl w:ilvl="3">
      <w:start w:val="1"/>
      <w:numFmt w:val="decimal"/>
      <w:lvlText w:val="%1.%2.%3.%4."/>
      <w:lvlJc w:val="left"/>
      <w:pPr>
        <w:ind w:left="1080" w:hanging="720"/>
      </w:pPr>
      <w:rPr>
        <w:rFonts w:hint="default"/>
        <w:vertAlign w:val="baseline"/>
      </w:rPr>
    </w:lvl>
    <w:lvl w:ilvl="4">
      <w:start w:val="1"/>
      <w:numFmt w:val="decimal"/>
      <w:lvlText w:val="%1.%2.%3.%4.%5."/>
      <w:lvlJc w:val="left"/>
      <w:pPr>
        <w:ind w:left="1440" w:hanging="1080"/>
      </w:pPr>
      <w:rPr>
        <w:rFonts w:hint="default"/>
        <w:vertAlign w:val="baseline"/>
      </w:rPr>
    </w:lvl>
    <w:lvl w:ilvl="5">
      <w:start w:val="1"/>
      <w:numFmt w:val="decimal"/>
      <w:lvlText w:val="%1.%2.%3.%4.%5.%6."/>
      <w:lvlJc w:val="left"/>
      <w:pPr>
        <w:ind w:left="1440" w:hanging="1080"/>
      </w:pPr>
      <w:rPr>
        <w:rFonts w:hint="default"/>
        <w:vertAlign w:val="baseline"/>
      </w:rPr>
    </w:lvl>
    <w:lvl w:ilvl="6">
      <w:start w:val="1"/>
      <w:numFmt w:val="decimal"/>
      <w:lvlText w:val="%1.%2.%3.%4.%5.%6.%7."/>
      <w:lvlJc w:val="left"/>
      <w:pPr>
        <w:ind w:left="1800" w:hanging="1440"/>
      </w:pPr>
      <w:rPr>
        <w:rFonts w:hint="default"/>
        <w:vertAlign w:val="baseline"/>
      </w:rPr>
    </w:lvl>
    <w:lvl w:ilvl="7">
      <w:start w:val="1"/>
      <w:numFmt w:val="decimal"/>
      <w:lvlText w:val="%1.%2.%3.%4.%5.%6.%7.%8."/>
      <w:lvlJc w:val="left"/>
      <w:pPr>
        <w:ind w:left="1800" w:hanging="1440"/>
      </w:pPr>
      <w:rPr>
        <w:rFonts w:hint="default"/>
        <w:vertAlign w:val="baseline"/>
      </w:rPr>
    </w:lvl>
    <w:lvl w:ilvl="8">
      <w:start w:val="1"/>
      <w:numFmt w:val="decimal"/>
      <w:lvlText w:val="%1.%2.%3.%4.%5.%6.%7.%8.%9."/>
      <w:lvlJc w:val="left"/>
      <w:pPr>
        <w:ind w:left="2160" w:hanging="1800"/>
      </w:pPr>
      <w:rPr>
        <w:rFonts w:hint="default"/>
        <w:vertAlign w:val="baseline"/>
      </w:rPr>
    </w:lvl>
  </w:abstractNum>
  <w:abstractNum w:abstractNumId="23">
    <w:nsid w:val="6A080D39"/>
    <w:multiLevelType w:val="multilevel"/>
    <w:tmpl w:val="E03E45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82E40BF"/>
    <w:multiLevelType w:val="hybridMultilevel"/>
    <w:tmpl w:val="AE183D38"/>
    <w:lvl w:ilvl="0" w:tplc="DFDCBA9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377BDA"/>
    <w:multiLevelType w:val="hybridMultilevel"/>
    <w:tmpl w:val="3A8A13F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7B9F5DA9"/>
    <w:multiLevelType w:val="multilevel"/>
    <w:tmpl w:val="DFE284BC"/>
    <w:lvl w:ilvl="0">
      <w:start w:val="2"/>
      <w:numFmt w:val="lowerLetter"/>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EF602A0"/>
    <w:multiLevelType w:val="hybridMultilevel"/>
    <w:tmpl w:val="D0D4CE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8"/>
  </w:num>
  <w:num w:numId="4">
    <w:abstractNumId w:val="12"/>
  </w:num>
  <w:num w:numId="5">
    <w:abstractNumId w:val="21"/>
  </w:num>
  <w:num w:numId="6">
    <w:abstractNumId w:val="26"/>
  </w:num>
  <w:num w:numId="7">
    <w:abstractNumId w:val="18"/>
  </w:num>
  <w:num w:numId="8">
    <w:abstractNumId w:val="10"/>
  </w:num>
  <w:num w:numId="9">
    <w:abstractNumId w:val="9"/>
  </w:num>
  <w:num w:numId="10">
    <w:abstractNumId w:val="0"/>
  </w:num>
  <w:num w:numId="11">
    <w:abstractNumId w:val="6"/>
  </w:num>
  <w:num w:numId="12">
    <w:abstractNumId w:val="20"/>
  </w:num>
  <w:num w:numId="13">
    <w:abstractNumId w:val="11"/>
  </w:num>
  <w:num w:numId="14">
    <w:abstractNumId w:val="23"/>
  </w:num>
  <w:num w:numId="15">
    <w:abstractNumId w:val="17"/>
  </w:num>
  <w:num w:numId="16">
    <w:abstractNumId w:val="3"/>
  </w:num>
  <w:num w:numId="17">
    <w:abstractNumId w:val="4"/>
  </w:num>
  <w:num w:numId="18">
    <w:abstractNumId w:val="22"/>
  </w:num>
  <w:num w:numId="19">
    <w:abstractNumId w:val="1"/>
  </w:num>
  <w:num w:numId="20">
    <w:abstractNumId w:val="13"/>
  </w:num>
  <w:num w:numId="21">
    <w:abstractNumId w:val="14"/>
  </w:num>
  <w:num w:numId="22">
    <w:abstractNumId w:val="24"/>
  </w:num>
  <w:num w:numId="23">
    <w:abstractNumId w:val="19"/>
  </w:num>
  <w:num w:numId="24">
    <w:abstractNumId w:val="2"/>
  </w:num>
  <w:num w:numId="25">
    <w:abstractNumId w:val="7"/>
  </w:num>
  <w:num w:numId="26">
    <w:abstractNumId w:val="27"/>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7C"/>
    <w:rsid w:val="00057DEC"/>
    <w:rsid w:val="000707F7"/>
    <w:rsid w:val="000923BA"/>
    <w:rsid w:val="001638AB"/>
    <w:rsid w:val="001A23DD"/>
    <w:rsid w:val="002C1640"/>
    <w:rsid w:val="002F0B73"/>
    <w:rsid w:val="00300F79"/>
    <w:rsid w:val="003048BC"/>
    <w:rsid w:val="00375265"/>
    <w:rsid w:val="003B7EA7"/>
    <w:rsid w:val="003D0BC1"/>
    <w:rsid w:val="003F2C81"/>
    <w:rsid w:val="00435041"/>
    <w:rsid w:val="00466E67"/>
    <w:rsid w:val="00585AA2"/>
    <w:rsid w:val="00587DBE"/>
    <w:rsid w:val="00597A76"/>
    <w:rsid w:val="00603B3C"/>
    <w:rsid w:val="0069015D"/>
    <w:rsid w:val="006C04B9"/>
    <w:rsid w:val="00762255"/>
    <w:rsid w:val="007D7D7C"/>
    <w:rsid w:val="007E7DE2"/>
    <w:rsid w:val="00803A45"/>
    <w:rsid w:val="00814C01"/>
    <w:rsid w:val="008502C8"/>
    <w:rsid w:val="00880573"/>
    <w:rsid w:val="00912BF6"/>
    <w:rsid w:val="0092404A"/>
    <w:rsid w:val="00975DD3"/>
    <w:rsid w:val="009A5F8E"/>
    <w:rsid w:val="009E7EE1"/>
    <w:rsid w:val="00A629CD"/>
    <w:rsid w:val="00A7284E"/>
    <w:rsid w:val="00A8741B"/>
    <w:rsid w:val="00B556BC"/>
    <w:rsid w:val="00B67C2E"/>
    <w:rsid w:val="00B7712E"/>
    <w:rsid w:val="00BA29CB"/>
    <w:rsid w:val="00BB557E"/>
    <w:rsid w:val="00BF3F97"/>
    <w:rsid w:val="00C110C9"/>
    <w:rsid w:val="00C31064"/>
    <w:rsid w:val="00CC0905"/>
    <w:rsid w:val="00CD7510"/>
    <w:rsid w:val="00CF74EF"/>
    <w:rsid w:val="00E31123"/>
    <w:rsid w:val="00E33D29"/>
    <w:rsid w:val="00E459B1"/>
    <w:rsid w:val="00F52B59"/>
    <w:rsid w:val="00FC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spacing w:before="240" w:after="60" w:line="240" w:lineRule="auto"/>
      <w:outlineLvl w:val="1"/>
    </w:pPr>
    <w:rPr>
      <w:rFonts w:ascii="Cambria" w:eastAsia="Cambria" w:hAnsi="Cambria" w:cs="Cambria"/>
      <w:b/>
      <w:i/>
      <w:sz w:val="28"/>
      <w:szCs w:val="28"/>
    </w:rPr>
  </w:style>
  <w:style w:type="paragraph" w:styleId="Heading3">
    <w:name w:val="heading 3"/>
    <w:basedOn w:val="Normal"/>
    <w:next w:val="Normal"/>
    <w:pPr>
      <w:keepNext/>
      <w:spacing w:before="240" w:after="60" w:line="240" w:lineRule="auto"/>
      <w:outlineLvl w:val="2"/>
    </w:pPr>
    <w:rPr>
      <w:rFonts w:ascii="Cambria" w:eastAsia="Cambria" w:hAnsi="Cambria" w:cs="Cambria"/>
      <w:b/>
      <w:sz w:val="26"/>
      <w:szCs w:val="26"/>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spacing w:before="240" w:after="60" w:line="240" w:lineRule="auto"/>
      <w:outlineLvl w:val="4"/>
    </w:pPr>
    <w:rPr>
      <w:b/>
      <w:i/>
      <w:sz w:val="26"/>
      <w:szCs w:val="26"/>
    </w:rPr>
  </w:style>
  <w:style w:type="paragraph" w:styleId="Heading6">
    <w:name w:val="heading 6"/>
    <w:basedOn w:val="Normal"/>
    <w:next w:val="Normal"/>
    <w:pPr>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rsid w:val="006C04B9"/>
    <w:rPr>
      <w:color w:val="0000FF"/>
      <w:u w:val="single"/>
    </w:rPr>
  </w:style>
  <w:style w:type="paragraph" w:styleId="ListParagraph">
    <w:name w:val="List Paragraph"/>
    <w:basedOn w:val="Normal"/>
    <w:uiPriority w:val="34"/>
    <w:qFormat/>
    <w:rsid w:val="00300F79"/>
    <w:pPr>
      <w:ind w:left="720"/>
      <w:contextualSpacing/>
    </w:pPr>
  </w:style>
  <w:style w:type="paragraph" w:styleId="NormalWeb">
    <w:name w:val="Normal (Web)"/>
    <w:basedOn w:val="Normal"/>
    <w:uiPriority w:val="99"/>
    <w:semiHidden/>
    <w:unhideWhenUsed/>
    <w:rsid w:val="007622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3F2C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C7D3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FC7D35"/>
    <w:rPr>
      <w:rFonts w:ascii="Courier New" w:eastAsia="Times New Roman" w:hAnsi="Courier New" w:cs="Courier New"/>
      <w:color w:val="auto"/>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spacing w:before="240" w:after="60" w:line="240" w:lineRule="auto"/>
      <w:outlineLvl w:val="1"/>
    </w:pPr>
    <w:rPr>
      <w:rFonts w:ascii="Cambria" w:eastAsia="Cambria" w:hAnsi="Cambria" w:cs="Cambria"/>
      <w:b/>
      <w:i/>
      <w:sz w:val="28"/>
      <w:szCs w:val="28"/>
    </w:rPr>
  </w:style>
  <w:style w:type="paragraph" w:styleId="Heading3">
    <w:name w:val="heading 3"/>
    <w:basedOn w:val="Normal"/>
    <w:next w:val="Normal"/>
    <w:pPr>
      <w:keepNext/>
      <w:spacing w:before="240" w:after="60" w:line="240" w:lineRule="auto"/>
      <w:outlineLvl w:val="2"/>
    </w:pPr>
    <w:rPr>
      <w:rFonts w:ascii="Cambria" w:eastAsia="Cambria" w:hAnsi="Cambria" w:cs="Cambria"/>
      <w:b/>
      <w:sz w:val="26"/>
      <w:szCs w:val="26"/>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spacing w:before="240" w:after="60" w:line="240" w:lineRule="auto"/>
      <w:outlineLvl w:val="4"/>
    </w:pPr>
    <w:rPr>
      <w:b/>
      <w:i/>
      <w:sz w:val="26"/>
      <w:szCs w:val="26"/>
    </w:rPr>
  </w:style>
  <w:style w:type="paragraph" w:styleId="Heading6">
    <w:name w:val="heading 6"/>
    <w:basedOn w:val="Normal"/>
    <w:next w:val="Normal"/>
    <w:pPr>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rsid w:val="006C04B9"/>
    <w:rPr>
      <w:color w:val="0000FF"/>
      <w:u w:val="single"/>
    </w:rPr>
  </w:style>
  <w:style w:type="paragraph" w:styleId="ListParagraph">
    <w:name w:val="List Paragraph"/>
    <w:basedOn w:val="Normal"/>
    <w:uiPriority w:val="34"/>
    <w:qFormat/>
    <w:rsid w:val="00300F79"/>
    <w:pPr>
      <w:ind w:left="720"/>
      <w:contextualSpacing/>
    </w:pPr>
  </w:style>
  <w:style w:type="paragraph" w:styleId="NormalWeb">
    <w:name w:val="Normal (Web)"/>
    <w:basedOn w:val="Normal"/>
    <w:uiPriority w:val="99"/>
    <w:semiHidden/>
    <w:unhideWhenUsed/>
    <w:rsid w:val="007622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3F2C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C7D3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FC7D35"/>
    <w:rPr>
      <w:rFonts w:ascii="Courier New" w:eastAsia="Times New Roman" w:hAnsi="Courier New" w:cs="Courier New"/>
      <w:color w:val="auto"/>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616028">
          <w:marLeft w:val="0"/>
          <w:marRight w:val="0"/>
          <w:marTop w:val="0"/>
          <w:marBottom w:val="0"/>
          <w:divBdr>
            <w:top w:val="none" w:sz="0" w:space="0" w:color="auto"/>
            <w:left w:val="none" w:sz="0" w:space="0" w:color="auto"/>
            <w:bottom w:val="none" w:sz="0" w:space="0" w:color="auto"/>
            <w:right w:val="none" w:sz="0" w:space="0" w:color="auto"/>
          </w:divBdr>
        </w:div>
      </w:divsChild>
    </w:div>
    <w:div w:id="332611157">
      <w:bodyDiv w:val="1"/>
      <w:marLeft w:val="0"/>
      <w:marRight w:val="0"/>
      <w:marTop w:val="0"/>
      <w:marBottom w:val="0"/>
      <w:divBdr>
        <w:top w:val="none" w:sz="0" w:space="0" w:color="auto"/>
        <w:left w:val="none" w:sz="0" w:space="0" w:color="auto"/>
        <w:bottom w:val="none" w:sz="0" w:space="0" w:color="auto"/>
        <w:right w:val="none" w:sz="0" w:space="0" w:color="auto"/>
      </w:divBdr>
    </w:div>
    <w:div w:id="617877816">
      <w:bodyDiv w:val="1"/>
      <w:marLeft w:val="0"/>
      <w:marRight w:val="0"/>
      <w:marTop w:val="0"/>
      <w:marBottom w:val="0"/>
      <w:divBdr>
        <w:top w:val="none" w:sz="0" w:space="0" w:color="auto"/>
        <w:left w:val="none" w:sz="0" w:space="0" w:color="auto"/>
        <w:bottom w:val="none" w:sz="0" w:space="0" w:color="auto"/>
        <w:right w:val="none" w:sz="0" w:space="0" w:color="auto"/>
      </w:divBdr>
    </w:div>
    <w:div w:id="1315715111">
      <w:bodyDiv w:val="1"/>
      <w:marLeft w:val="0"/>
      <w:marRight w:val="0"/>
      <w:marTop w:val="0"/>
      <w:marBottom w:val="0"/>
      <w:divBdr>
        <w:top w:val="none" w:sz="0" w:space="0" w:color="auto"/>
        <w:left w:val="none" w:sz="0" w:space="0" w:color="auto"/>
        <w:bottom w:val="none" w:sz="0" w:space="0" w:color="auto"/>
        <w:right w:val="none" w:sz="0" w:space="0" w:color="auto"/>
      </w:divBdr>
    </w:div>
    <w:div w:id="1499232428">
      <w:bodyDiv w:val="1"/>
      <w:marLeft w:val="0"/>
      <w:marRight w:val="0"/>
      <w:marTop w:val="0"/>
      <w:marBottom w:val="0"/>
      <w:divBdr>
        <w:top w:val="none" w:sz="0" w:space="0" w:color="auto"/>
        <w:left w:val="none" w:sz="0" w:space="0" w:color="auto"/>
        <w:bottom w:val="none" w:sz="0" w:space="0" w:color="auto"/>
        <w:right w:val="none" w:sz="0" w:space="0" w:color="auto"/>
      </w:divBdr>
    </w:div>
    <w:div w:id="1761607697">
      <w:bodyDiv w:val="1"/>
      <w:marLeft w:val="0"/>
      <w:marRight w:val="0"/>
      <w:marTop w:val="0"/>
      <w:marBottom w:val="0"/>
      <w:divBdr>
        <w:top w:val="none" w:sz="0" w:space="0" w:color="auto"/>
        <w:left w:val="none" w:sz="0" w:space="0" w:color="auto"/>
        <w:bottom w:val="none" w:sz="0" w:space="0" w:color="auto"/>
        <w:right w:val="none" w:sz="0" w:space="0" w:color="auto"/>
      </w:divBdr>
    </w:div>
    <w:div w:id="1863856334">
      <w:bodyDiv w:val="1"/>
      <w:marLeft w:val="0"/>
      <w:marRight w:val="0"/>
      <w:marTop w:val="0"/>
      <w:marBottom w:val="0"/>
      <w:divBdr>
        <w:top w:val="none" w:sz="0" w:space="0" w:color="auto"/>
        <w:left w:val="none" w:sz="0" w:space="0" w:color="auto"/>
        <w:bottom w:val="none" w:sz="0" w:space="0" w:color="auto"/>
        <w:right w:val="none" w:sz="0" w:space="0" w:color="auto"/>
      </w:divBdr>
    </w:div>
    <w:div w:id="186863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s.go.id" TargetMode="External"/><Relationship Id="rId5" Type="http://schemas.openxmlformats.org/officeDocument/2006/relationships/webSettings" Target="webSettings.xml"/><Relationship Id="rId10" Type="http://schemas.openxmlformats.org/officeDocument/2006/relationships/hyperlink" Target="http://www.bi.g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2017-10-18T09:22:00Z</cp:lastPrinted>
  <dcterms:created xsi:type="dcterms:W3CDTF">2017-10-18T05:57:00Z</dcterms:created>
  <dcterms:modified xsi:type="dcterms:W3CDTF">2017-10-18T09:23:00Z</dcterms:modified>
</cp:coreProperties>
</file>