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3D2812" w14:textId="649F7252" w:rsidR="00274BE6" w:rsidRPr="0042530D" w:rsidRDefault="00A9469D" w:rsidP="00B17912">
      <w:pPr>
        <w:keepNext/>
        <w:keepLines/>
        <w:tabs>
          <w:tab w:val="left" w:pos="284"/>
        </w:tabs>
        <w:spacing w:after="460"/>
        <w:jc w:val="center"/>
        <w:rPr>
          <w:sz w:val="32"/>
          <w:szCs w:val="32"/>
        </w:rPr>
      </w:pPr>
      <w:r w:rsidRPr="00A9469D">
        <w:rPr>
          <w:rFonts w:eastAsia="Times"/>
          <w:b/>
          <w:sz w:val="32"/>
          <w:szCs w:val="32"/>
        </w:rPr>
        <w:t>The Effect Of Grdp, Foreign Invesment And Population Density On Environmental Quality In Java Island  (2010-2019</w:t>
      </w:r>
    </w:p>
    <w:p w14:paraId="35370EC2" w14:textId="7359BAB0" w:rsidR="00274BE6" w:rsidRPr="0042530D" w:rsidRDefault="00A9469D">
      <w:pPr>
        <w:ind w:firstLine="227"/>
        <w:jc w:val="center"/>
      </w:pPr>
      <w:r w:rsidRPr="00A9469D">
        <w:rPr>
          <w:rFonts w:eastAsia="Times"/>
        </w:rPr>
        <w:t>Neli Aida1, Endri Hermawan2, Ukhti Ciptawat</w:t>
      </w:r>
      <w:r>
        <w:rPr>
          <w:rFonts w:eastAsia="Times"/>
        </w:rPr>
        <w:t>y</w:t>
      </w:r>
      <w:r w:rsidRPr="00A9469D">
        <w:rPr>
          <w:rFonts w:eastAsia="Times"/>
        </w:rPr>
        <w:t>3</w:t>
      </w:r>
    </w:p>
    <w:p w14:paraId="1C3E089D" w14:textId="73E6273B" w:rsidR="00274BE6" w:rsidRPr="009809A4" w:rsidRDefault="008153B4" w:rsidP="00A9469D">
      <w:pPr>
        <w:ind w:left="2970" w:hanging="90"/>
        <w:rPr>
          <w:lang w:val="en-US"/>
        </w:rPr>
      </w:pPr>
      <w:r w:rsidRPr="0042530D">
        <w:rPr>
          <w:rFonts w:eastAsia="Times"/>
          <w:sz w:val="18"/>
          <w:szCs w:val="18"/>
        </w:rPr>
        <w:t>{</w:t>
      </w:r>
      <w:r w:rsidR="00A9469D" w:rsidRPr="00A9469D">
        <w:t xml:space="preserve"> </w:t>
      </w:r>
      <w:r w:rsidR="00A9469D" w:rsidRPr="00A9469D">
        <w:rPr>
          <w:rFonts w:eastAsia="Times"/>
          <w:sz w:val="18"/>
          <w:szCs w:val="18"/>
        </w:rPr>
        <w:t xml:space="preserve">neliaida442@gmail.com1, endri.hermawan1015@gmail.com2, ukhti.ciptawaty@feb.unila.ac.id </w:t>
      </w:r>
      <w:r w:rsidR="009809A4">
        <w:rPr>
          <w:rFonts w:eastAsia="Times"/>
          <w:sz w:val="18"/>
          <w:szCs w:val="18"/>
        </w:rPr>
        <w:t>}</w:t>
      </w:r>
    </w:p>
    <w:p w14:paraId="12DD243D" w14:textId="77777777" w:rsidR="00274BE6" w:rsidRPr="0042530D" w:rsidRDefault="00274BE6">
      <w:pPr>
        <w:ind w:firstLine="227"/>
        <w:jc w:val="center"/>
      </w:pPr>
    </w:p>
    <w:p w14:paraId="48C3EA49" w14:textId="7E9ADC1E" w:rsidR="00274BE6" w:rsidRPr="00A9469D" w:rsidRDefault="00A9469D">
      <w:pPr>
        <w:ind w:firstLine="227"/>
        <w:jc w:val="center"/>
      </w:pPr>
      <w:r w:rsidRPr="00A9469D">
        <w:rPr>
          <w:rFonts w:eastAsia="Times"/>
          <w:sz w:val="18"/>
          <w:szCs w:val="18"/>
        </w:rPr>
        <w:t>University of Lampung</w:t>
      </w:r>
      <w:r>
        <w:rPr>
          <w:rFonts w:eastAsia="Times"/>
          <w:sz w:val="18"/>
          <w:szCs w:val="18"/>
        </w:rPr>
        <w:t>, Indonesia</w:t>
      </w:r>
      <w:r w:rsidR="009809A4" w:rsidRPr="009809A4">
        <w:rPr>
          <w:rFonts w:eastAsia="Times"/>
          <w:sz w:val="18"/>
          <w:szCs w:val="18"/>
          <w:vertAlign w:val="superscript"/>
        </w:rPr>
        <w:t>1</w:t>
      </w:r>
      <w:r w:rsidR="009809A4">
        <w:rPr>
          <w:rFonts w:eastAsia="Times"/>
          <w:sz w:val="18"/>
          <w:szCs w:val="18"/>
        </w:rPr>
        <w:t xml:space="preserve">, </w:t>
      </w:r>
      <w:r w:rsidRPr="00A9469D">
        <w:rPr>
          <w:rFonts w:eastAsia="Times"/>
          <w:sz w:val="18"/>
          <w:szCs w:val="18"/>
        </w:rPr>
        <w:t>University of Lampung</w:t>
      </w:r>
      <w:r>
        <w:rPr>
          <w:rFonts w:eastAsia="Times"/>
          <w:sz w:val="18"/>
          <w:szCs w:val="18"/>
        </w:rPr>
        <w:t>, Indonesia</w:t>
      </w:r>
      <w:r w:rsidRPr="009809A4">
        <w:rPr>
          <w:rFonts w:eastAsia="Times"/>
          <w:sz w:val="18"/>
          <w:szCs w:val="18"/>
          <w:vertAlign w:val="superscript"/>
        </w:rPr>
        <w:t xml:space="preserve"> </w:t>
      </w:r>
      <w:r w:rsidR="009809A4" w:rsidRPr="009809A4">
        <w:rPr>
          <w:rFonts w:eastAsia="Times"/>
          <w:sz w:val="18"/>
          <w:szCs w:val="18"/>
          <w:vertAlign w:val="superscript"/>
        </w:rPr>
        <w:t>2</w:t>
      </w:r>
      <w:r>
        <w:rPr>
          <w:rFonts w:eastAsia="Times"/>
          <w:sz w:val="18"/>
          <w:szCs w:val="18"/>
        </w:rPr>
        <w:t xml:space="preserve">, </w:t>
      </w:r>
      <w:r w:rsidRPr="00A9469D">
        <w:rPr>
          <w:rFonts w:eastAsia="Times"/>
          <w:sz w:val="18"/>
          <w:szCs w:val="18"/>
        </w:rPr>
        <w:t>University of Lampung</w:t>
      </w:r>
      <w:r>
        <w:rPr>
          <w:rFonts w:eastAsia="Times"/>
          <w:sz w:val="18"/>
          <w:szCs w:val="18"/>
        </w:rPr>
        <w:t>, Indonesia</w:t>
      </w:r>
      <w:r w:rsidRPr="00A9469D">
        <w:rPr>
          <w:rFonts w:eastAsia="Times"/>
          <w:sz w:val="18"/>
          <w:szCs w:val="18"/>
          <w:vertAlign w:val="superscript"/>
        </w:rPr>
        <w:t>3</w:t>
      </w:r>
    </w:p>
    <w:p w14:paraId="1EFFE038" w14:textId="0AC174E9" w:rsidR="00274BE6" w:rsidRPr="0042530D" w:rsidRDefault="008153B4">
      <w:pPr>
        <w:spacing w:before="400" w:after="120"/>
        <w:ind w:left="567" w:right="567"/>
        <w:jc w:val="both"/>
      </w:pPr>
      <w:r w:rsidRPr="0042530D">
        <w:rPr>
          <w:rFonts w:eastAsia="Times"/>
          <w:b/>
          <w:sz w:val="18"/>
          <w:szCs w:val="18"/>
        </w:rPr>
        <w:t>Abstract.</w:t>
      </w:r>
      <w:r w:rsidRPr="0042530D">
        <w:rPr>
          <w:rFonts w:eastAsia="Times"/>
          <w:sz w:val="18"/>
          <w:szCs w:val="18"/>
        </w:rPr>
        <w:t xml:space="preserve"> </w:t>
      </w:r>
      <w:r w:rsidR="00750D7B" w:rsidRPr="00750D7B">
        <w:rPr>
          <w:rFonts w:eastAsia="Times"/>
          <w:sz w:val="18"/>
          <w:szCs w:val="18"/>
        </w:rPr>
        <w:t>This study aims to analyze and determine the effect of GRDP, Foreign investment and population density on the quality of the environment in Java Island from 2010 - 2019.. The method used in this study is Panel Least Square (PLS) with Common Effects Model (CEM). The results of the analysis conducted show that the three independent variables have effects on the dependent variable EQI. With a confidence level of 95% and a significant result, With a confidence level of 95% and significant results, the GRDP variable has a positive and significant effect, while the foreign investment variable and population density have a negative effect on the quality of the environment on the island of Java in 2010 - 2019. From the result of this study, the right steps can be taken for policy makers to achieve sustainable economic development and issue programs or policies that can support environmental quality improvement.</w:t>
      </w:r>
    </w:p>
    <w:p w14:paraId="594974D2" w14:textId="1342480E" w:rsidR="00274BE6" w:rsidRPr="0042530D" w:rsidRDefault="008153B4">
      <w:pPr>
        <w:spacing w:before="400" w:after="120"/>
        <w:ind w:left="567" w:right="567"/>
        <w:jc w:val="both"/>
      </w:pPr>
      <w:r w:rsidRPr="0042530D">
        <w:rPr>
          <w:rFonts w:eastAsia="Times"/>
          <w:b/>
          <w:sz w:val="18"/>
          <w:szCs w:val="18"/>
        </w:rPr>
        <w:t xml:space="preserve">Keywords: </w:t>
      </w:r>
      <w:r w:rsidR="00750D7B" w:rsidRPr="00750D7B">
        <w:rPr>
          <w:rFonts w:eastAsia="Times"/>
          <w:sz w:val="18"/>
          <w:szCs w:val="18"/>
        </w:rPr>
        <w:t>Environmental Quality Index, GRDP, Foreign investment, Population Density</w:t>
      </w:r>
      <w:r w:rsidRPr="0042530D">
        <w:rPr>
          <w:rFonts w:eastAsia="Times"/>
          <w:sz w:val="18"/>
          <w:szCs w:val="18"/>
        </w:rPr>
        <w:t>.</w:t>
      </w:r>
    </w:p>
    <w:p w14:paraId="4648B789" w14:textId="77777777" w:rsidR="00023E08" w:rsidRPr="0042530D" w:rsidRDefault="008153B4" w:rsidP="00023E08">
      <w:pPr>
        <w:keepNext/>
        <w:keepLines/>
        <w:tabs>
          <w:tab w:val="left" w:pos="454"/>
        </w:tabs>
        <w:spacing w:before="520" w:after="280"/>
        <w:jc w:val="both"/>
      </w:pPr>
      <w:r w:rsidRPr="0042530D">
        <w:rPr>
          <w:rFonts w:eastAsia="Times"/>
          <w:b/>
          <w:sz w:val="24"/>
          <w:szCs w:val="24"/>
        </w:rPr>
        <w:t xml:space="preserve">1   </w:t>
      </w:r>
      <w:r w:rsidR="00023E08" w:rsidRPr="0042530D">
        <w:rPr>
          <w:rFonts w:eastAsia="Times"/>
          <w:b/>
          <w:sz w:val="24"/>
          <w:szCs w:val="24"/>
        </w:rPr>
        <w:t>Introduction</w:t>
      </w:r>
    </w:p>
    <w:p w14:paraId="6EB5D8EF" w14:textId="77777777" w:rsidR="00023E08" w:rsidRPr="00C6476B" w:rsidRDefault="00023E08" w:rsidP="00023E08">
      <w:pPr>
        <w:ind w:firstLine="284"/>
        <w:jc w:val="both"/>
        <w:rPr>
          <w:rFonts w:eastAsia="Times"/>
        </w:rPr>
      </w:pPr>
      <w:r w:rsidRPr="00C6476B">
        <w:rPr>
          <w:rFonts w:eastAsia="Times"/>
        </w:rPr>
        <w:t xml:space="preserve">Economic development to improve people's welfare needs to be carried out in various aspects, but all economic activities require natural/environmental resources so that economic and environmental activities cannot be separated. The environment can be optimized to support economic development, a country must be able to utilize natural resources as well and efficiently as possible to support economic growth so that the use of natural resources is directed to protect the environment in an effort to grow. One of the challenges of national and regional development in Indonesian is the issue of resource utilization for the economy and environmentally sound resource management. Regional resource development has a dual role in utilizing it as a capital for economic growth (Resourced Based Economy) and at the same time as a support for life systems (Life Support Economy) </w:t>
      </w:r>
      <w:r w:rsidRPr="00C6476B">
        <w:rPr>
          <w:rFonts w:eastAsia="Times"/>
        </w:rPr>
        <w:fldChar w:fldCharType="begin" w:fldLock="1"/>
      </w:r>
      <w:r>
        <w:rPr>
          <w:rFonts w:eastAsia="Times"/>
        </w:rPr>
        <w:instrText>ADDIN CSL_CITATION {"citationItems":[{"id":"ITEM-1","itemData":{"DOI":"10.1016/S2212-5671(15)00849-7","ISBN":"4345432332","ISSN":"2212-5671","author":[{"dropping-particle":"","family":"Cristian","given":"Dan","non-dropping-particle":"","parse-names":false,"suffix":""},{"dropping-particle":"","family":"Maria","given":"Luminita","non-dropping-particle":"","parse-names":false,"suffix":""},{"dropping-particle":"","family":"Artene","given":"Alin","non-dropping-particle":"","parse-names":false,"suffix":""},{"dropping-particle":"","family":"Duran","given":"Vasile","non-dropping-particle":"","parse-names":false,"suffix":""}],"container-title":"Procedia Economics and Finance","id":"ITEM-1","issue":"October 2019","issued":{"date-parts":[["2015"]]},"page":"806-811","publisher":"Elsevier B.V.","title":"The Components of Sustainable Development - A Possible Approach The components of sustainable development - a possible approach","type":"article-journal","volume":"26"},"uris":["http://www.mendeley.com/documents/?uuid=916ee65e-5399-47e1-ba82-cd69c6d78e7b","http://www.mendeley.com/documents/?uuid=324e64e1-adf5-455a-8998-750156bfca04"]}],"mendeley":{"formattedCitation":"[1]","plainTextFormattedCitation":"[1]","previouslyFormattedCitation":"(Cristian et al., 2015)"},"properties":{"noteIndex":0},"schema":"https://github.com/citation-style-language/schema/raw/master/csl-citation.json"}</w:instrText>
      </w:r>
      <w:r w:rsidRPr="00C6476B">
        <w:rPr>
          <w:rFonts w:eastAsia="Times"/>
        </w:rPr>
        <w:fldChar w:fldCharType="separate"/>
      </w:r>
      <w:r w:rsidRPr="0001605E">
        <w:rPr>
          <w:rFonts w:eastAsia="Times"/>
          <w:noProof/>
        </w:rPr>
        <w:t>[1]</w:t>
      </w:r>
      <w:r w:rsidRPr="00C6476B">
        <w:rPr>
          <w:rFonts w:eastAsia="Times"/>
        </w:rPr>
        <w:fldChar w:fldCharType="end"/>
      </w:r>
    </w:p>
    <w:p w14:paraId="35D67CCE" w14:textId="1EAE93EE" w:rsidR="00023E08" w:rsidRDefault="00023E08" w:rsidP="00F8637C">
      <w:pPr>
        <w:ind w:firstLine="284"/>
        <w:jc w:val="both"/>
        <w:rPr>
          <w:rFonts w:eastAsia="Times"/>
        </w:rPr>
      </w:pPr>
      <w:r w:rsidRPr="00C6476B">
        <w:rPr>
          <w:rFonts w:eastAsia="Times"/>
        </w:rPr>
        <w:t>According to the Central Bureau of Statistics Indonesia, Indonesia's economic growth is still supported by the island of Java as the center of the national economy and as the largest contributor to national economic growth compared to other islands outside Java. However, important issues in economic development in recent decades are the linkages between economic development and changes in environmental quality which tend to decline</w:t>
      </w:r>
      <w:r w:rsidR="00F8637C">
        <w:rPr>
          <w:rFonts w:eastAsia="Times"/>
        </w:rPr>
        <w:t xml:space="preserve">. </w:t>
      </w:r>
    </w:p>
    <w:p w14:paraId="007EC2E2" w14:textId="77777777" w:rsidR="00023E08" w:rsidRDefault="00023E08" w:rsidP="00023E08">
      <w:pPr>
        <w:ind w:firstLine="284"/>
        <w:jc w:val="both"/>
        <w:rPr>
          <w:rFonts w:eastAsia="Times"/>
          <w:lang w:val="en-US"/>
        </w:rPr>
      </w:pPr>
      <w:r w:rsidRPr="00923E7E">
        <w:rPr>
          <w:rFonts w:eastAsia="Times"/>
        </w:rPr>
        <w:lastRenderedPageBreak/>
        <w:t>Based on the presentation of the data on the value of environmental quality and the classification of the EQI category and it is clarified from the comparison in Figure</w:t>
      </w:r>
      <w:r>
        <w:rPr>
          <w:rFonts w:eastAsia="Times"/>
        </w:rPr>
        <w:t> 2 provinces on the</w:t>
      </w:r>
      <w:r w:rsidRPr="00923E7E">
        <w:rPr>
          <w:rFonts w:eastAsia="Times"/>
        </w:rPr>
        <w:t xml:space="preserve"> Java Island, there are problems which indicate that no province has yet received the predicate of a good category in increasing the value of environmental quality. The achievement of the value of environmental quality in Java is predicted because of the high economic activity of the island of Java as an industrial island in supporting the development of the national economy.</w:t>
      </w:r>
      <w:r>
        <w:rPr>
          <w:rFonts w:eastAsia="Times"/>
        </w:rPr>
        <w:t xml:space="preserve"> </w:t>
      </w:r>
      <w:r w:rsidRPr="00923E7E">
        <w:rPr>
          <w:rFonts w:eastAsia="Times"/>
          <w:lang w:val="en-US"/>
        </w:rPr>
        <w:t>This study aims to examine the effect of GRDP, foreign investment and population density on environmental quality in Java.</w:t>
      </w:r>
    </w:p>
    <w:p w14:paraId="1A06F5A0" w14:textId="77777777" w:rsidR="00023E08" w:rsidRPr="00923E7E" w:rsidRDefault="00023E08" w:rsidP="00023E08">
      <w:pPr>
        <w:ind w:firstLine="360"/>
        <w:jc w:val="both"/>
        <w:rPr>
          <w:rFonts w:eastAsia="Times"/>
        </w:rPr>
      </w:pPr>
    </w:p>
    <w:p w14:paraId="1809C455" w14:textId="77777777" w:rsidR="00023E08" w:rsidRDefault="00023E08" w:rsidP="00023E08">
      <w:pPr>
        <w:jc w:val="both"/>
        <w:rPr>
          <w:rFonts w:eastAsia="Times"/>
          <w:b/>
          <w:sz w:val="24"/>
          <w:szCs w:val="24"/>
        </w:rPr>
      </w:pPr>
      <w:r>
        <w:rPr>
          <w:rFonts w:eastAsia="Times"/>
          <w:b/>
          <w:sz w:val="24"/>
          <w:szCs w:val="24"/>
        </w:rPr>
        <w:t>2. Literature Review</w:t>
      </w:r>
    </w:p>
    <w:p w14:paraId="49BDC19D" w14:textId="77777777" w:rsidR="00023E08" w:rsidRDefault="00023E08" w:rsidP="00023E08">
      <w:pPr>
        <w:jc w:val="both"/>
        <w:rPr>
          <w:rFonts w:eastAsia="Times"/>
          <w:b/>
          <w:sz w:val="24"/>
          <w:szCs w:val="24"/>
        </w:rPr>
      </w:pPr>
    </w:p>
    <w:p w14:paraId="0FB9863B" w14:textId="77777777" w:rsidR="00023E08" w:rsidRPr="000C1FA8" w:rsidRDefault="00023E08" w:rsidP="00023E08">
      <w:pPr>
        <w:jc w:val="both"/>
        <w:rPr>
          <w:rFonts w:eastAsia="Times"/>
          <w:b/>
          <w:lang w:val="en-US"/>
        </w:rPr>
      </w:pPr>
      <w:r w:rsidRPr="000C1FA8">
        <w:rPr>
          <w:rFonts w:eastAsia="Times"/>
          <w:b/>
          <w:bCs/>
          <w:lang w:val="en-US"/>
        </w:rPr>
        <w:t>Development Economic Theory</w:t>
      </w:r>
    </w:p>
    <w:p w14:paraId="5B5F4DAA" w14:textId="77777777" w:rsidR="00023E08" w:rsidRPr="000C1FA8" w:rsidRDefault="00023E08" w:rsidP="00023E08">
      <w:pPr>
        <w:ind w:firstLine="284"/>
        <w:jc w:val="both"/>
        <w:rPr>
          <w:rFonts w:eastAsia="Times"/>
          <w:lang w:val="en-US"/>
        </w:rPr>
      </w:pPr>
      <w:r w:rsidRPr="000C1FA8">
        <w:rPr>
          <w:rFonts w:eastAsia="Times"/>
          <w:lang w:val="en-US"/>
        </w:rPr>
        <w:t xml:space="preserve">Economic development according to </w:t>
      </w:r>
      <w:r w:rsidRPr="000C1FA8">
        <w:rPr>
          <w:rFonts w:eastAsia="Times"/>
          <w:lang w:val="en-US"/>
        </w:rPr>
        <w:fldChar w:fldCharType="begin" w:fldLock="1"/>
      </w:r>
      <w:r>
        <w:rPr>
          <w:rFonts w:eastAsia="Times"/>
          <w:lang w:val="en-US"/>
        </w:rPr>
        <w:instrText>ADDIN CSL_CITATION {"citationItems":[{"id":"ITEM-1","itemData":{"author":[{"dropping-particle":"","family":"Todaro","given":"Michael P.","non-dropping-particle":"","parse-names":false,"suffix":""},{"dropping-particle":"","family":"Smith","given":"Stephen C.","non-dropping-particle":"","parse-names":false,"suffix":""}],"id":"ITEM-1","issued":{"date-parts":[["2006"]]},"number-of-pages":"3-5","title":"Pembangunan Ekonomi Todaro Jilid 2","type":"book"},"uris":["http://www.mendeley.com/documents/?uuid=04a05bd4-2422-48fa-a997-5ee373d4ad31","http://www.mendeley.com/documents/?uuid=5ce97bf0-35fe-49a3-9371-2bf31b5261b1"]}],"mendeley":{"formattedCitation":"[2]","plainTextFormattedCitation":"[2]","previouslyFormattedCitation":"(Todaro &amp; Smith, 2006)"},"properties":{"noteIndex":0},"schema":"https://github.com/citation-style-language/schema/raw/master/csl-citation.json"}</w:instrText>
      </w:r>
      <w:r w:rsidRPr="000C1FA8">
        <w:rPr>
          <w:rFonts w:eastAsia="Times"/>
          <w:lang w:val="en-US"/>
        </w:rPr>
        <w:fldChar w:fldCharType="separate"/>
      </w:r>
      <w:r w:rsidRPr="0001605E">
        <w:rPr>
          <w:rFonts w:eastAsia="Times"/>
          <w:noProof/>
          <w:lang w:val="en-US"/>
        </w:rPr>
        <w:t>[2]</w:t>
      </w:r>
      <w:r w:rsidRPr="000C1FA8">
        <w:rPr>
          <w:rFonts w:eastAsia="Times"/>
          <w:lang w:val="en-US"/>
        </w:rPr>
        <w:fldChar w:fldCharType="end"/>
      </w:r>
      <w:r w:rsidRPr="000C1FA8">
        <w:rPr>
          <w:rFonts w:eastAsia="Times"/>
          <w:lang w:val="en-US"/>
        </w:rPr>
        <w:t xml:space="preserve"> is a process of increasing total income and per capita income by taking into account population growth accompanied by fundamental changes in the economic structure of a country and income distribution for all residents of a country. Economic development is an effort to increase per capita income by processing potential economic power into a real economy through investment, use of technology, addition of knowledge, improvement of community skills, as well as additional organizational and management capabilities.</w:t>
      </w:r>
    </w:p>
    <w:p w14:paraId="7233507E" w14:textId="77777777" w:rsidR="00023E08" w:rsidRDefault="00023E08" w:rsidP="00023E08">
      <w:pPr>
        <w:ind w:firstLine="426"/>
        <w:jc w:val="both"/>
        <w:rPr>
          <w:rFonts w:eastAsia="Times"/>
          <w:szCs w:val="24"/>
          <w:lang w:val="en-US"/>
        </w:rPr>
      </w:pPr>
    </w:p>
    <w:p w14:paraId="35A3D488" w14:textId="77777777" w:rsidR="00023E08" w:rsidRPr="00D248A3" w:rsidRDefault="00023E08" w:rsidP="00023E08">
      <w:pPr>
        <w:jc w:val="both"/>
        <w:rPr>
          <w:rFonts w:eastAsia="Times"/>
          <w:b/>
          <w:szCs w:val="24"/>
          <w:lang w:val="en-US"/>
        </w:rPr>
      </w:pPr>
      <w:r w:rsidRPr="00D248A3">
        <w:rPr>
          <w:rFonts w:eastAsia="Times"/>
          <w:b/>
          <w:bCs/>
          <w:szCs w:val="24"/>
          <w:lang w:val="en-US"/>
        </w:rPr>
        <w:t>Sustainable Development</w:t>
      </w:r>
    </w:p>
    <w:p w14:paraId="691D2877" w14:textId="77777777" w:rsidR="00023E08" w:rsidRDefault="00023E08" w:rsidP="00023E08">
      <w:pPr>
        <w:ind w:firstLine="284"/>
        <w:jc w:val="both"/>
        <w:rPr>
          <w:rFonts w:eastAsia="Times"/>
          <w:szCs w:val="24"/>
          <w:lang w:val="en-US"/>
        </w:rPr>
      </w:pPr>
      <w:r w:rsidRPr="00D248A3">
        <w:rPr>
          <w:rFonts w:eastAsia="Times"/>
          <w:szCs w:val="24"/>
          <w:lang w:val="en-US"/>
        </w:rPr>
        <w:t>Definition of sustainable development by</w:t>
      </w:r>
      <w:r>
        <w:rPr>
          <w:rFonts w:eastAsia="Times"/>
          <w:szCs w:val="24"/>
          <w:lang w:val="en-US"/>
        </w:rPr>
        <w:t xml:space="preserve"> </w:t>
      </w:r>
      <w:r>
        <w:rPr>
          <w:rFonts w:eastAsia="Times"/>
          <w:szCs w:val="24"/>
          <w:lang w:val="en-US"/>
        </w:rPr>
        <w:fldChar w:fldCharType="begin" w:fldLock="1"/>
      </w:r>
      <w:r>
        <w:rPr>
          <w:rFonts w:eastAsia="Times"/>
          <w:szCs w:val="24"/>
          <w:lang w:val="en-US"/>
        </w:rPr>
        <w:instrText>ADDIN CSL_CITATION {"citationItems":[{"id":"ITEM-1","itemData":{"author":[{"dropping-particle":"","family":"International Union for Conservation of Nature and Natural Resource","given":"","non-dropping-particle":"","parse-names":false,"suffix":""}],"id":"ITEM-1","issue":"June","issued":{"date-parts":[["2021"]]},"title":"IUCN , ed ., World Conservation Strategy : Living Resource Conservation for","type":"article-journal"},"uris":["http://www.mendeley.com/documents/?uuid=24341cb3-24ea-476f-becc-6e7aa8938a3d","http://www.mendeley.com/documents/?uuid=5e3f7de0-d456-4764-999b-388cbd4430c7"]}],"mendeley":{"formattedCitation":"[3]","plainTextFormattedCitation":"[3]","previouslyFormattedCitation":"(International Union for Conservation of Nature and Natural Resource, 2021)"},"properties":{"noteIndex":0},"schema":"https://github.com/citation-style-language/schema/raw/master/csl-citation.json"}</w:instrText>
      </w:r>
      <w:r>
        <w:rPr>
          <w:rFonts w:eastAsia="Times"/>
          <w:szCs w:val="24"/>
          <w:lang w:val="en-US"/>
        </w:rPr>
        <w:fldChar w:fldCharType="separate"/>
      </w:r>
      <w:r w:rsidRPr="0001605E">
        <w:rPr>
          <w:rFonts w:eastAsia="Times"/>
          <w:noProof/>
          <w:szCs w:val="24"/>
          <w:lang w:val="en-US"/>
        </w:rPr>
        <w:t>[3]</w:t>
      </w:r>
      <w:r>
        <w:rPr>
          <w:rFonts w:eastAsia="Times"/>
          <w:szCs w:val="24"/>
          <w:lang w:val="en-US"/>
        </w:rPr>
        <w:fldChar w:fldCharType="end"/>
      </w:r>
      <w:r>
        <w:rPr>
          <w:rFonts w:eastAsia="Times"/>
          <w:szCs w:val="24"/>
          <w:lang w:val="en-US"/>
        </w:rPr>
        <w:t xml:space="preserve"> in </w:t>
      </w:r>
      <w:r w:rsidRPr="00D248A3">
        <w:rPr>
          <w:rFonts w:eastAsia="Times"/>
          <w:szCs w:val="24"/>
          <w:lang w:val="en-US"/>
        </w:rPr>
        <w:t> </w:t>
      </w:r>
      <w:r w:rsidRPr="00D248A3">
        <w:rPr>
          <w:rFonts w:eastAsia="Times"/>
          <w:i/>
          <w:iCs/>
          <w:szCs w:val="24"/>
          <w:lang w:val="en-US"/>
        </w:rPr>
        <w:t>World Commission on Environment and Development </w:t>
      </w:r>
      <w:r w:rsidRPr="00D248A3">
        <w:rPr>
          <w:rFonts w:eastAsia="Times"/>
          <w:szCs w:val="24"/>
          <w:lang w:val="en-US"/>
        </w:rPr>
        <w:t>(WCED) are included in </w:t>
      </w:r>
      <w:r w:rsidRPr="00D248A3">
        <w:rPr>
          <w:rFonts w:eastAsia="Times"/>
          <w:i/>
          <w:iCs/>
          <w:szCs w:val="24"/>
          <w:lang w:val="en-US"/>
        </w:rPr>
        <w:t>Our Common Future </w:t>
      </w:r>
      <w:r w:rsidRPr="00D248A3">
        <w:rPr>
          <w:rFonts w:eastAsia="Times"/>
          <w:szCs w:val="24"/>
          <w:lang w:val="en-US"/>
        </w:rPr>
        <w:t>or report Brundtlandyaitu development that meets the needs of the present generation without compromising the fulfillment of the needs of future generations whose concept consists of three A -spec economic, social and the environment </w:t>
      </w:r>
      <w:r>
        <w:rPr>
          <w:rFonts w:eastAsia="Times"/>
          <w:szCs w:val="24"/>
          <w:lang w:val="en-US"/>
        </w:rPr>
        <w:fldChar w:fldCharType="begin" w:fldLock="1"/>
      </w:r>
      <w:r>
        <w:rPr>
          <w:rFonts w:eastAsia="Times"/>
          <w:szCs w:val="24"/>
          <w:lang w:val="en-US"/>
        </w:rPr>
        <w:instrText>ADDIN CSL_CITATION {"citationItems":[{"id":"ITEM-1","itemData":{"DOI":"10.1016/j.jclepro.2016.09.121","ISSN":"09596526","abstract":"Sustainable development in cities, as a new concept proposed after the construction of global industrial cities, makes up for the shortages and defects of industrial city development theory and provides new theories and methods for the sound development of cities. The work reported here, based on research into sustainable development in cities in China and abroad, puts forward a linear dimensionless coordinate system of urban sustainable development to evaluate 287 cities in the eastern, central, and western regions in China to research. We used the linear dimensionless analysis method to conduct a quantitative analysis of the main influencing factors of sustainable development in cities. According to the areas of the coordinate system of sustainable development in cities in which social, economic, and environmental benefits were located and urban ecological costs were measured, we found that sustainable development in cities was divided into cities of sustainable development, cities of moderately sustainable development, and cities of unsustainable development. According to the study, most cities in mainland China are developing sustainably and the level of sustainable development in cities is increasing. Almost all cities in the central region are developing sustainably, and most of the western and eastern cities are developing sustainably. A small number of cities are lagging in terms of sustainable development and a few eastern cities are developing unsustainably. Sustainable development in cities in the eastern region started early and the level of sustainable development there has been good. Sustainable development in cities in the western region started late and the state of sustainable development there has been poor. Based on the results of research, we suggest some regulations and control policies for sustainable urban development.","author":[{"dropping-particle":"","family":"Yang","given":"Bin","non-dropping-particle":"","parse-names":false,"suffix":""},{"dropping-particle":"","family":"Xu","given":"Tong","non-dropping-particle":"","parse-names":false,"suffix":""},{"dropping-particle":"","family":"Shi","given":"Longyu","non-dropping-particle":"","parse-names":false,"suffix":""}],"container-title":"Journal of Cleaner Production","id":"ITEM-1","issue":"September","issued":{"date-parts":[["2017"]]},"page":"868-880","publisher":"Elsevier Ltd","title":"Analysis on sustainable urban development levels and trends in China's cities","type":"article-journal","volume":"141"},"uris":["http://www.mendeley.com/documents/?uuid=9948dbb4-ee6c-4a7e-bc16-7ec166883b13","http://www.mendeley.com/documents/?uuid=62e1d4ec-17d7-449f-93dc-42d0a16ef530"]}],"mendeley":{"formattedCitation":"[4]","plainTextFormattedCitation":"[4]","previouslyFormattedCitation":"(Yang et al., 2017)"},"properties":{"noteIndex":0},"schema":"https://github.com/citation-style-language/schema/raw/master/csl-citation.json"}</w:instrText>
      </w:r>
      <w:r>
        <w:rPr>
          <w:rFonts w:eastAsia="Times"/>
          <w:szCs w:val="24"/>
          <w:lang w:val="en-US"/>
        </w:rPr>
        <w:fldChar w:fldCharType="separate"/>
      </w:r>
      <w:r w:rsidRPr="0001605E">
        <w:rPr>
          <w:rFonts w:eastAsia="Times"/>
          <w:noProof/>
          <w:szCs w:val="24"/>
          <w:lang w:val="en-US"/>
        </w:rPr>
        <w:t>[4]</w:t>
      </w:r>
      <w:r>
        <w:rPr>
          <w:rFonts w:eastAsia="Times"/>
          <w:szCs w:val="24"/>
          <w:lang w:val="en-US"/>
        </w:rPr>
        <w:fldChar w:fldCharType="end"/>
      </w:r>
      <w:r w:rsidRPr="00D248A3">
        <w:rPr>
          <w:rFonts w:eastAsia="Times"/>
          <w:szCs w:val="24"/>
          <w:lang w:val="en-US"/>
        </w:rPr>
        <w:t>. According to the </w:t>
      </w:r>
      <w:r w:rsidRPr="00D248A3">
        <w:rPr>
          <w:rFonts w:eastAsia="Times"/>
          <w:i/>
          <w:iCs/>
          <w:szCs w:val="24"/>
          <w:lang w:val="en-US"/>
        </w:rPr>
        <w:t>International Union for Conservation of Nature and Natural Resources </w:t>
      </w:r>
      <w:r w:rsidRPr="00D248A3">
        <w:rPr>
          <w:rFonts w:eastAsia="Times"/>
          <w:szCs w:val="24"/>
          <w:lang w:val="en-US"/>
        </w:rPr>
        <w:t>(IUCN) (1980) in the </w:t>
      </w:r>
      <w:r w:rsidRPr="00D248A3">
        <w:rPr>
          <w:rFonts w:eastAsia="Times"/>
          <w:i/>
          <w:iCs/>
          <w:szCs w:val="24"/>
          <w:lang w:val="en-US"/>
        </w:rPr>
        <w:t>world conservation strategy </w:t>
      </w:r>
      <w:r w:rsidRPr="00D248A3">
        <w:rPr>
          <w:rFonts w:eastAsia="Times"/>
          <w:szCs w:val="24"/>
          <w:lang w:val="en-US"/>
        </w:rPr>
        <w:t>explained that to carry out sustainable development, the implementation of development must consider environmental, social and economic factors based on living resources and consider long-term and long-term advantages or disadvantages. short term of an alternative course of action .</w:t>
      </w:r>
    </w:p>
    <w:p w14:paraId="1EA64CE0" w14:textId="77777777" w:rsidR="00023E08" w:rsidRPr="00D63C6F" w:rsidRDefault="00023E08" w:rsidP="00023E08">
      <w:pPr>
        <w:jc w:val="both"/>
        <w:rPr>
          <w:rFonts w:eastAsia="Times"/>
          <w:szCs w:val="24"/>
          <w:lang w:val="en-US"/>
        </w:rPr>
      </w:pPr>
      <w:r w:rsidRPr="00D248A3">
        <w:rPr>
          <w:rFonts w:eastAsia="Times"/>
          <w:bCs/>
          <w:szCs w:val="24"/>
          <w:lang w:val="en-US"/>
        </w:rPr>
        <w:t> </w:t>
      </w:r>
      <w:r w:rsidRPr="00D248A3">
        <w:rPr>
          <w:rFonts w:eastAsia="Times"/>
          <w:b/>
          <w:bCs/>
          <w:szCs w:val="24"/>
          <w:lang w:val="en-US"/>
        </w:rPr>
        <w:t>Environmental Economics</w:t>
      </w:r>
    </w:p>
    <w:p w14:paraId="6CDFF993" w14:textId="77777777" w:rsidR="00023E08" w:rsidRPr="00D248A3" w:rsidRDefault="00023E08" w:rsidP="00023E08">
      <w:pPr>
        <w:ind w:firstLine="284"/>
        <w:jc w:val="both"/>
        <w:rPr>
          <w:rFonts w:eastAsia="Times"/>
          <w:szCs w:val="24"/>
          <w:lang w:val="en-US"/>
        </w:rPr>
      </w:pPr>
      <w:r w:rsidRPr="00D248A3">
        <w:rPr>
          <w:rFonts w:eastAsia="Times"/>
          <w:szCs w:val="24"/>
          <w:lang w:val="en-US"/>
        </w:rPr>
        <w:t>According to Lopez, and Thomas</w:t>
      </w:r>
      <w:r>
        <w:rPr>
          <w:rFonts w:eastAsia="Times"/>
          <w:szCs w:val="24"/>
          <w:lang w:val="en-US"/>
        </w:rPr>
        <w:t xml:space="preserve"> </w:t>
      </w:r>
      <w:r>
        <w:rPr>
          <w:rFonts w:eastAsia="Times"/>
          <w:szCs w:val="24"/>
          <w:lang w:val="en-US"/>
        </w:rPr>
        <w:fldChar w:fldCharType="begin" w:fldLock="1"/>
      </w:r>
      <w:r>
        <w:rPr>
          <w:rFonts w:eastAsia="Times"/>
          <w:szCs w:val="24"/>
          <w:lang w:val="en-US"/>
        </w:rPr>
        <w:instrText>ADDIN CSL_CITATION {"citationItems":[{"id":"ITEM-1","itemData":{"author":[{"dropping-particle":"","family":"Thomas","given":"Vinod","non-dropping-particle":"","parse-names":false,"suffix":""}],"container-title":"Economic development; Sustainable development","id":"ITEM-1","issued":{"date-parts":[["0"]]},"title":"The Quality of growth","type":"article-journal"},"uris":["http://www.mendeley.com/documents/?uuid=98b1fa53-d9f1-4bc3-b7ee-dfca9e75ee59","http://www.mendeley.com/documents/?uuid=4141d2a7-0afe-403c-aeb8-0814df7360cb"]}],"mendeley":{"formattedCitation":"[5]","plainTextFormattedCitation":"[5]","previouslyFormattedCitation":"(Thomas, n.d.)"},"properties":{"noteIndex":0},"schema":"https://github.com/citation-style-language/schema/raw/master/csl-citation.json"}</w:instrText>
      </w:r>
      <w:r>
        <w:rPr>
          <w:rFonts w:eastAsia="Times"/>
          <w:szCs w:val="24"/>
          <w:lang w:val="en-US"/>
        </w:rPr>
        <w:fldChar w:fldCharType="separate"/>
      </w:r>
      <w:r w:rsidRPr="0001605E">
        <w:rPr>
          <w:rFonts w:eastAsia="Times"/>
          <w:noProof/>
          <w:szCs w:val="24"/>
          <w:lang w:val="en-US"/>
        </w:rPr>
        <w:t>[5]</w:t>
      </w:r>
      <w:r>
        <w:rPr>
          <w:rFonts w:eastAsia="Times"/>
          <w:szCs w:val="24"/>
          <w:lang w:val="en-US"/>
        </w:rPr>
        <w:fldChar w:fldCharType="end"/>
      </w:r>
      <w:r w:rsidRPr="00D248A3">
        <w:rPr>
          <w:rFonts w:eastAsia="Times"/>
          <w:szCs w:val="24"/>
          <w:lang w:val="en-US"/>
        </w:rPr>
        <w:t xml:space="preserve"> states that the economy derives most of its income from natural resources in the country or region. This means that the quality of existing natural resources (including the environment therein) has a considerable influence, where if a country or region is not able to preserve and maintain natural resources and its environment, it will be threatened with stagnation in its growth rate or even decline, especially in the long term. </w:t>
      </w:r>
    </w:p>
    <w:p w14:paraId="67767230" w14:textId="77777777" w:rsidR="00023E08" w:rsidRPr="00D248A3" w:rsidRDefault="00023E08" w:rsidP="00023E08">
      <w:pPr>
        <w:jc w:val="both"/>
        <w:rPr>
          <w:rFonts w:eastAsia="Times"/>
          <w:szCs w:val="24"/>
          <w:lang w:val="en-US"/>
        </w:rPr>
      </w:pPr>
      <w:r w:rsidRPr="00D248A3">
        <w:rPr>
          <w:rFonts w:eastAsia="Times"/>
          <w:szCs w:val="24"/>
          <w:lang w:val="en-US"/>
        </w:rPr>
        <w:t> </w:t>
      </w:r>
    </w:p>
    <w:p w14:paraId="460789F5" w14:textId="77777777" w:rsidR="00023E08" w:rsidRDefault="00023E08" w:rsidP="00023E08">
      <w:pPr>
        <w:jc w:val="both"/>
        <w:rPr>
          <w:rFonts w:eastAsia="Times"/>
          <w:b/>
          <w:szCs w:val="24"/>
          <w:lang w:val="en-US"/>
        </w:rPr>
      </w:pPr>
      <w:r w:rsidRPr="00D248A3">
        <w:rPr>
          <w:rFonts w:eastAsia="Times"/>
          <w:b/>
          <w:bCs/>
          <w:szCs w:val="24"/>
          <w:lang w:val="en-US"/>
        </w:rPr>
        <w:t>Environmental Kuznet Curve (EKC)</w:t>
      </w:r>
    </w:p>
    <w:p w14:paraId="2A4452C6" w14:textId="77777777" w:rsidR="00023E08" w:rsidRPr="00D248A3" w:rsidRDefault="00023E08" w:rsidP="00023E08">
      <w:pPr>
        <w:ind w:firstLine="284"/>
        <w:jc w:val="both"/>
        <w:rPr>
          <w:rFonts w:eastAsia="Times"/>
          <w:b/>
          <w:szCs w:val="24"/>
          <w:lang w:val="en-US"/>
        </w:rPr>
      </w:pPr>
      <w:r w:rsidRPr="00D248A3">
        <w:rPr>
          <w:rFonts w:eastAsia="Times"/>
        </w:rPr>
        <w:t xml:space="preserve">The Environmental Kuznets Curve (EKC) theory states that cases in </w:t>
      </w:r>
      <w:r>
        <w:rPr>
          <w:rFonts w:eastAsia="Times"/>
        </w:rPr>
        <w:t xml:space="preserve">developing countries over time, </w:t>
      </w:r>
      <w:r w:rsidRPr="00D248A3">
        <w:rPr>
          <w:rFonts w:eastAsia="Times"/>
        </w:rPr>
        <w:t>technological advances can damage nature and the environment. Meanwhile, in developed countries over time, technological advances can improve environmental sustainability. This theory is known as the first theory to describe how the relationship between the level of economic growth and environmental degradation. This theory states that when a country's income is still relatively low, the country's attention - both in terms of production, is investment that can encourage an increase in income by ignoring environmental problems</w:t>
      </w:r>
      <w:r>
        <w:rPr>
          <w:rFonts w:eastAsia="Times"/>
        </w:rPr>
        <w:t xml:space="preserve"> </w:t>
      </w:r>
      <w:r>
        <w:rPr>
          <w:rFonts w:eastAsia="Times"/>
        </w:rPr>
        <w:fldChar w:fldCharType="begin" w:fldLock="1"/>
      </w:r>
      <w:r>
        <w:rPr>
          <w:rFonts w:eastAsia="Times"/>
        </w:rPr>
        <w:instrText>ADDIN CSL_CITATION {"citationItems":[{"id":"ITEM-1","itemData":{"DOI":"10.1016/j.rser.2017.04.041","ISSN":"18790690","abstract":"This study aims to investigate the relationship between carbon dioxide (CO2) emissions, energy use, economic growth, exports and population density for a panel of 11 Asian populous countries over the period of 1960–2014. The panel cointegration tests and panel Granger causality tests are employed to examine this relationship; the Fully Modified Ordinary Least Squares (FMOLS) and Dynamic Ordinary Least Squares (DOLS) methods are used to explore the long run effects of other variables on the CO2 emissions. The main results are: (i) energy use, exports and population density adversely affect environmental quality in the long run; (ii) there exists a short-run unidirectional Granger panel causality running from energy consumption, gross domestic product (GDP) and exports to CO2 emissions, from energy consumption and exports to GDP, from exports to energy consumption, from population density to exports, and a bidirectional panel causality between GDP and population density; and (iii) a long-run bidirectional Granger causality between these variables is also present. Important policy implications are noted based on these findings.","author":[{"dropping-particle":"","family":"Rahman","given":"Mohammad Mafizur","non-dropping-particle":"","parse-names":false,"suffix":""}],"container-title":"Renewable and Sustainable Energy Reviews","id":"ITEM-1","issue":"February","issued":{"date-parts":[["2017"]]},"page":"506-514","title":"Do population density, economic growth, energy use and exports adversely affect environmental quality in Asian populous countries?","type":"article-journal","volume":"77"},"uris":["http://www.mendeley.com/documents/?uuid=fbb6cd5f-0495-4e30-9079-15ecb75fef5d","http://www.mendeley.com/documents/?uuid=cbc80766-fc50-47fd-8700-3e5dd73ed684"]}],"mendeley":{"formattedCitation":"[6]","plainTextFormattedCitation":"[6]","previouslyFormattedCitation":"(Rahman, 2017)"},"properties":{"noteIndex":0},"schema":"https://github.com/citation-style-language/schema/raw/master/csl-citation.json"}</w:instrText>
      </w:r>
      <w:r>
        <w:rPr>
          <w:rFonts w:eastAsia="Times"/>
        </w:rPr>
        <w:fldChar w:fldCharType="separate"/>
      </w:r>
      <w:r w:rsidRPr="0001605E">
        <w:rPr>
          <w:rFonts w:eastAsia="Times"/>
          <w:noProof/>
        </w:rPr>
        <w:t>[6]</w:t>
      </w:r>
      <w:r>
        <w:rPr>
          <w:rFonts w:eastAsia="Times"/>
        </w:rPr>
        <w:fldChar w:fldCharType="end"/>
      </w:r>
      <w:r w:rsidRPr="00D248A3">
        <w:rPr>
          <w:rFonts w:eastAsia="Times"/>
        </w:rPr>
        <w:t>. As a result, income growth will be followed by pollution levels and then it will decrease with continuous growth</w:t>
      </w:r>
      <w:r>
        <w:rPr>
          <w:rFonts w:eastAsia="Times"/>
        </w:rPr>
        <w:t xml:space="preserve"> </w:t>
      </w:r>
    </w:p>
    <w:p w14:paraId="6D04700D" w14:textId="624367D6" w:rsidR="00023E08" w:rsidRDefault="00023E08" w:rsidP="00023E08">
      <w:pPr>
        <w:jc w:val="both"/>
        <w:rPr>
          <w:rFonts w:eastAsia="Times"/>
          <w:b/>
          <w:sz w:val="24"/>
          <w:szCs w:val="24"/>
        </w:rPr>
      </w:pPr>
      <w:r w:rsidRPr="00D248A3">
        <w:rPr>
          <w:rFonts w:eastAsia="Times"/>
          <w:b/>
          <w:sz w:val="24"/>
          <w:szCs w:val="24"/>
          <w:lang w:val="en-US"/>
        </w:rPr>
        <w:lastRenderedPageBreak/>
        <w:t> </w:t>
      </w:r>
      <w:r>
        <w:rPr>
          <w:rFonts w:eastAsia="Times"/>
          <w:b/>
          <w:sz w:val="24"/>
          <w:szCs w:val="24"/>
        </w:rPr>
        <w:t>3. Methodology and Data Analysis</w:t>
      </w:r>
    </w:p>
    <w:p w14:paraId="5E4B86C0" w14:textId="77777777" w:rsidR="00023E08" w:rsidRPr="008126F2" w:rsidRDefault="00023E08" w:rsidP="00023E08">
      <w:pPr>
        <w:jc w:val="both"/>
        <w:rPr>
          <w:rFonts w:eastAsia="Times"/>
          <w:b/>
          <w:szCs w:val="24"/>
          <w:lang w:val="en-US"/>
        </w:rPr>
      </w:pPr>
      <w:r w:rsidRPr="008126F2">
        <w:rPr>
          <w:rFonts w:eastAsia="Times"/>
          <w:b/>
          <w:bCs/>
          <w:szCs w:val="24"/>
          <w:lang w:val="en-US"/>
        </w:rPr>
        <w:t>Variable Operational Definition</w:t>
      </w:r>
    </w:p>
    <w:p w14:paraId="127D6079" w14:textId="77777777" w:rsidR="00023E08" w:rsidRPr="008126F2" w:rsidRDefault="00023E08" w:rsidP="00023E08">
      <w:pPr>
        <w:ind w:firstLine="284"/>
        <w:jc w:val="both"/>
        <w:rPr>
          <w:rFonts w:eastAsia="Times"/>
          <w:szCs w:val="24"/>
          <w:lang w:val="en-US"/>
        </w:rPr>
      </w:pPr>
      <w:r w:rsidRPr="008126F2">
        <w:rPr>
          <w:rFonts w:eastAsia="Times"/>
          <w:szCs w:val="24"/>
          <w:lang w:val="en-US"/>
        </w:rPr>
        <w:t>This study uses secondary data sourced from the Central Statistics Agency (BPS) of Indonesia and the Ministry of Environment and Forest</w:t>
      </w:r>
      <w:r>
        <w:rPr>
          <w:rFonts w:eastAsia="Times"/>
          <w:szCs w:val="24"/>
          <w:lang w:val="en-US"/>
        </w:rPr>
        <w:t xml:space="preserve">ry of the Republic of Indonesia. </w:t>
      </w:r>
      <w:r w:rsidRPr="008126F2">
        <w:rPr>
          <w:rFonts w:eastAsia="Times"/>
          <w:szCs w:val="24"/>
          <w:lang w:val="en-US"/>
        </w:rPr>
        <w:t>The following are the variables, in this study .</w:t>
      </w:r>
    </w:p>
    <w:p w14:paraId="6EEACAEF" w14:textId="77777777" w:rsidR="00023E08" w:rsidRPr="008126F2" w:rsidRDefault="00023E08" w:rsidP="00023E08">
      <w:pPr>
        <w:ind w:left="284"/>
        <w:jc w:val="both"/>
        <w:rPr>
          <w:rFonts w:eastAsia="Times"/>
          <w:szCs w:val="24"/>
          <w:lang w:val="en-US"/>
        </w:rPr>
      </w:pPr>
      <w:r w:rsidRPr="008126F2">
        <w:rPr>
          <w:rFonts w:eastAsia="Times"/>
          <w:szCs w:val="24"/>
          <w:lang w:val="en-US"/>
        </w:rPr>
        <w:t>Y : Environmental Quality Index</w:t>
      </w:r>
    </w:p>
    <w:p w14:paraId="40782FE1" w14:textId="77777777" w:rsidR="00023E08" w:rsidRPr="008126F2" w:rsidRDefault="00023E08" w:rsidP="00023E08">
      <w:pPr>
        <w:ind w:left="284"/>
        <w:jc w:val="both"/>
        <w:rPr>
          <w:rFonts w:eastAsia="Times"/>
          <w:szCs w:val="24"/>
          <w:lang w:val="en-US"/>
        </w:rPr>
      </w:pPr>
      <w:r w:rsidRPr="008126F2">
        <w:rPr>
          <w:rFonts w:eastAsia="Times"/>
          <w:szCs w:val="24"/>
          <w:lang w:val="en-US"/>
        </w:rPr>
        <w:t>X </w:t>
      </w:r>
      <w:r w:rsidRPr="008126F2">
        <w:rPr>
          <w:rFonts w:eastAsia="Times"/>
          <w:szCs w:val="24"/>
          <w:vertAlign w:val="subscript"/>
          <w:lang w:val="en-US"/>
        </w:rPr>
        <w:t>1 </w:t>
      </w:r>
      <w:r w:rsidRPr="008126F2">
        <w:rPr>
          <w:rFonts w:eastAsia="Times"/>
          <w:szCs w:val="24"/>
          <w:lang w:val="en-US"/>
        </w:rPr>
        <w:t>: Gross Regional Domestic Product</w:t>
      </w:r>
    </w:p>
    <w:p w14:paraId="5DD1AAB8" w14:textId="77777777" w:rsidR="00023E08" w:rsidRPr="008126F2" w:rsidRDefault="00023E08" w:rsidP="00023E08">
      <w:pPr>
        <w:ind w:left="284"/>
        <w:jc w:val="both"/>
        <w:rPr>
          <w:rFonts w:eastAsia="Times"/>
          <w:szCs w:val="24"/>
          <w:lang w:val="en-US"/>
        </w:rPr>
      </w:pPr>
      <w:r w:rsidRPr="008126F2">
        <w:rPr>
          <w:rFonts w:eastAsia="Times"/>
          <w:szCs w:val="24"/>
          <w:lang w:val="en-US"/>
        </w:rPr>
        <w:t>X </w:t>
      </w:r>
      <w:r w:rsidRPr="008126F2">
        <w:rPr>
          <w:rFonts w:eastAsia="Times"/>
          <w:szCs w:val="24"/>
          <w:vertAlign w:val="subscript"/>
          <w:lang w:val="en-US"/>
        </w:rPr>
        <w:t>2 </w:t>
      </w:r>
      <w:r w:rsidRPr="008126F2">
        <w:rPr>
          <w:rFonts w:eastAsia="Times"/>
          <w:szCs w:val="24"/>
          <w:lang w:val="en-US"/>
        </w:rPr>
        <w:t>: Foreign Investment</w:t>
      </w:r>
    </w:p>
    <w:p w14:paraId="4F8F48D5" w14:textId="77777777" w:rsidR="00023E08" w:rsidRDefault="00023E08" w:rsidP="00023E08">
      <w:pPr>
        <w:ind w:left="284"/>
        <w:jc w:val="both"/>
        <w:rPr>
          <w:rFonts w:eastAsia="Times"/>
          <w:szCs w:val="24"/>
          <w:lang w:val="en-US"/>
        </w:rPr>
      </w:pPr>
      <w:r w:rsidRPr="008126F2">
        <w:rPr>
          <w:rFonts w:eastAsia="Times"/>
          <w:szCs w:val="24"/>
          <w:lang w:val="en-US"/>
        </w:rPr>
        <w:t>X </w:t>
      </w:r>
      <w:r w:rsidRPr="008126F2">
        <w:rPr>
          <w:rFonts w:eastAsia="Times"/>
          <w:szCs w:val="24"/>
          <w:vertAlign w:val="subscript"/>
          <w:lang w:val="en-US"/>
        </w:rPr>
        <w:t>3 </w:t>
      </w:r>
      <w:r w:rsidRPr="008126F2">
        <w:rPr>
          <w:rFonts w:eastAsia="Times"/>
          <w:szCs w:val="24"/>
          <w:lang w:val="en-US"/>
        </w:rPr>
        <w:t>: Population Density</w:t>
      </w:r>
    </w:p>
    <w:p w14:paraId="46E9F41C" w14:textId="77777777" w:rsidR="00023E08" w:rsidRDefault="00023E08" w:rsidP="00023E08">
      <w:pPr>
        <w:ind w:left="284"/>
        <w:jc w:val="both"/>
        <w:rPr>
          <w:rFonts w:eastAsia="Times"/>
          <w:szCs w:val="24"/>
          <w:lang w:val="en-US"/>
        </w:rPr>
      </w:pPr>
    </w:p>
    <w:p w14:paraId="1846C31F" w14:textId="77777777" w:rsidR="00023E08" w:rsidRPr="008126F2" w:rsidRDefault="00023E08" w:rsidP="00023E08">
      <w:pPr>
        <w:jc w:val="both"/>
        <w:rPr>
          <w:rFonts w:eastAsia="Times"/>
          <w:szCs w:val="24"/>
          <w:lang w:val="en-US"/>
        </w:rPr>
      </w:pPr>
      <w:r w:rsidRPr="008126F2">
        <w:rPr>
          <w:rFonts w:eastAsia="Times"/>
          <w:b/>
          <w:bCs/>
          <w:szCs w:val="24"/>
          <w:lang w:val="en-US"/>
        </w:rPr>
        <w:t>Data Types and Sources</w:t>
      </w:r>
    </w:p>
    <w:p w14:paraId="6DB833C8" w14:textId="77777777" w:rsidR="00023E08" w:rsidRPr="008126F2" w:rsidRDefault="00023E08" w:rsidP="00023E08">
      <w:pPr>
        <w:ind w:firstLine="284"/>
        <w:jc w:val="both"/>
        <w:rPr>
          <w:rFonts w:eastAsia="Times"/>
          <w:szCs w:val="24"/>
          <w:lang w:val="en-US"/>
        </w:rPr>
      </w:pPr>
      <w:r w:rsidRPr="008126F2">
        <w:rPr>
          <w:rFonts w:eastAsia="Times"/>
          <w:szCs w:val="24"/>
          <w:lang w:val="en-US"/>
        </w:rPr>
        <w:t>The data used is a combination of </w:t>
      </w:r>
      <w:r w:rsidRPr="008126F2">
        <w:rPr>
          <w:rFonts w:eastAsia="Times"/>
          <w:i/>
          <w:iCs/>
          <w:szCs w:val="24"/>
          <w:lang w:val="en-US"/>
        </w:rPr>
        <w:t>cross section </w:t>
      </w:r>
      <w:r w:rsidRPr="008126F2">
        <w:rPr>
          <w:rFonts w:eastAsia="Times"/>
          <w:szCs w:val="24"/>
          <w:lang w:val="en-US"/>
        </w:rPr>
        <w:t>data and </w:t>
      </w:r>
      <w:r w:rsidRPr="008126F2">
        <w:rPr>
          <w:rFonts w:eastAsia="Times"/>
          <w:i/>
          <w:iCs/>
          <w:szCs w:val="24"/>
          <w:lang w:val="en-US"/>
        </w:rPr>
        <w:t>time series </w:t>
      </w:r>
      <w:r w:rsidRPr="008126F2">
        <w:rPr>
          <w:rFonts w:eastAsia="Times"/>
          <w:szCs w:val="24"/>
          <w:lang w:val="en-US"/>
        </w:rPr>
        <w:t>data which is also known as panel data. The </w:t>
      </w:r>
      <w:r w:rsidRPr="008126F2">
        <w:rPr>
          <w:rFonts w:eastAsia="Times"/>
          <w:i/>
          <w:iCs/>
          <w:szCs w:val="24"/>
          <w:lang w:val="en-US"/>
        </w:rPr>
        <w:t>cross section </w:t>
      </w:r>
      <w:r w:rsidRPr="008126F2">
        <w:rPr>
          <w:rFonts w:eastAsia="Times"/>
          <w:szCs w:val="24"/>
          <w:lang w:val="en-US"/>
        </w:rPr>
        <w:t>data is data from six provinces on the island of Java and </w:t>
      </w:r>
      <w:r w:rsidRPr="008126F2">
        <w:rPr>
          <w:rFonts w:eastAsia="Times"/>
          <w:i/>
          <w:iCs/>
          <w:szCs w:val="24"/>
          <w:lang w:val="en-US"/>
        </w:rPr>
        <w:t>time series </w:t>
      </w:r>
      <w:r w:rsidRPr="008126F2">
        <w:rPr>
          <w:rFonts w:eastAsia="Times"/>
          <w:szCs w:val="24"/>
          <w:lang w:val="en-US"/>
        </w:rPr>
        <w:t>data is data from the last four years, namely 2010 - 2019.</w:t>
      </w:r>
    </w:p>
    <w:p w14:paraId="4EA77059" w14:textId="77777777" w:rsidR="00023E08" w:rsidRDefault="00023E08" w:rsidP="00023E08">
      <w:pPr>
        <w:jc w:val="both"/>
        <w:rPr>
          <w:rFonts w:eastAsia="Times"/>
          <w:szCs w:val="24"/>
          <w:lang w:val="en-US"/>
        </w:rPr>
      </w:pPr>
    </w:p>
    <w:p w14:paraId="088DE75E" w14:textId="77777777" w:rsidR="00023E08" w:rsidRPr="008126F2" w:rsidRDefault="00023E08" w:rsidP="00023E08">
      <w:pPr>
        <w:jc w:val="both"/>
        <w:rPr>
          <w:rFonts w:eastAsia="Times"/>
          <w:szCs w:val="24"/>
          <w:lang w:val="en-US"/>
        </w:rPr>
      </w:pPr>
      <w:r w:rsidRPr="008126F2">
        <w:rPr>
          <w:rFonts w:eastAsia="Times"/>
          <w:b/>
          <w:bCs/>
          <w:szCs w:val="24"/>
          <w:lang w:val="en-US"/>
        </w:rPr>
        <w:t>Analysis Method</w:t>
      </w:r>
    </w:p>
    <w:p w14:paraId="46F1BD3E" w14:textId="77777777" w:rsidR="00023E08" w:rsidRPr="008126F2" w:rsidRDefault="00023E08" w:rsidP="00023E08">
      <w:pPr>
        <w:ind w:firstLine="284"/>
        <w:jc w:val="both"/>
        <w:rPr>
          <w:rFonts w:eastAsia="Times"/>
          <w:szCs w:val="24"/>
          <w:lang w:val="en-US"/>
        </w:rPr>
      </w:pPr>
      <w:r w:rsidRPr="008126F2">
        <w:rPr>
          <w:rFonts w:eastAsia="Times"/>
          <w:szCs w:val="24"/>
          <w:lang w:val="en-US"/>
        </w:rPr>
        <w:t>The model used in this study is the specification of the research model as follows:</w:t>
      </w:r>
    </w:p>
    <w:p w14:paraId="42F5C0ED" w14:textId="77777777" w:rsidR="00023E08" w:rsidRPr="008126F2" w:rsidRDefault="00023E08" w:rsidP="00023E08">
      <w:pPr>
        <w:jc w:val="both"/>
        <w:rPr>
          <w:rFonts w:eastAsia="Times"/>
          <w:szCs w:val="24"/>
          <w:lang w:val="en-US"/>
        </w:rPr>
      </w:pPr>
      <w:r w:rsidRPr="008126F2">
        <w:rPr>
          <w:rFonts w:eastAsia="Times"/>
          <w:szCs w:val="24"/>
          <w:lang w:val="en-US"/>
        </w:rPr>
        <w:t>Description :             </w:t>
      </w:r>
    </w:p>
    <w:p w14:paraId="68F70FEC" w14:textId="77777777" w:rsidR="00023E08" w:rsidRPr="008126F2" w:rsidRDefault="00023E08" w:rsidP="00023E08">
      <w:pPr>
        <w:ind w:left="284"/>
        <w:jc w:val="both"/>
        <w:rPr>
          <w:rFonts w:eastAsia="Times"/>
          <w:szCs w:val="24"/>
          <w:lang w:val="en-US"/>
        </w:rPr>
      </w:pPr>
      <w:r>
        <w:rPr>
          <w:rFonts w:eastAsia="Times"/>
          <w:i/>
          <w:iCs/>
          <w:szCs w:val="24"/>
          <w:lang w:val="en-US"/>
        </w:rPr>
        <w:t>EQI</w:t>
      </w:r>
      <w:r w:rsidRPr="008126F2">
        <w:rPr>
          <w:rFonts w:eastAsia="Times"/>
          <w:i/>
          <w:iCs/>
          <w:szCs w:val="24"/>
          <w:lang w:val="en-US"/>
        </w:rPr>
        <w:t> </w:t>
      </w:r>
      <w:r w:rsidRPr="008126F2">
        <w:rPr>
          <w:rFonts w:eastAsia="Times"/>
          <w:i/>
          <w:iCs/>
          <w:szCs w:val="24"/>
          <w:vertAlign w:val="subscript"/>
          <w:lang w:val="en-US"/>
        </w:rPr>
        <w:t>it </w:t>
      </w:r>
      <w:r>
        <w:rPr>
          <w:rFonts w:eastAsia="Times"/>
          <w:i/>
          <w:iCs/>
          <w:szCs w:val="24"/>
          <w:vertAlign w:val="subscript"/>
          <w:lang w:val="en-US"/>
        </w:rPr>
        <w:tab/>
      </w:r>
      <w:r w:rsidRPr="008126F2">
        <w:rPr>
          <w:rFonts w:eastAsia="Times"/>
          <w:szCs w:val="24"/>
          <w:lang w:val="en-US"/>
        </w:rPr>
        <w:t>= Environmental Quality Index</w:t>
      </w:r>
    </w:p>
    <w:p w14:paraId="692ACA0B" w14:textId="77777777" w:rsidR="00023E08" w:rsidRPr="008126F2" w:rsidRDefault="00023E08" w:rsidP="00023E08">
      <w:pPr>
        <w:ind w:left="284"/>
        <w:jc w:val="both"/>
        <w:rPr>
          <w:rFonts w:eastAsia="Times"/>
          <w:szCs w:val="24"/>
          <w:lang w:val="en-US"/>
        </w:rPr>
      </w:pPr>
      <w:r w:rsidRPr="008126F2">
        <w:rPr>
          <w:rFonts w:eastAsia="Times"/>
          <w:i/>
          <w:iCs/>
          <w:szCs w:val="24"/>
          <w:lang w:val="en-US"/>
        </w:rPr>
        <w:t>GRDP </w:t>
      </w:r>
      <w:r w:rsidRPr="008126F2">
        <w:rPr>
          <w:rFonts w:eastAsia="Times"/>
          <w:i/>
          <w:iCs/>
          <w:szCs w:val="24"/>
          <w:vertAlign w:val="subscript"/>
          <w:lang w:val="en-US"/>
        </w:rPr>
        <w:t>it </w:t>
      </w:r>
      <w:r>
        <w:rPr>
          <w:rFonts w:eastAsia="Times"/>
          <w:i/>
          <w:iCs/>
          <w:szCs w:val="24"/>
          <w:vertAlign w:val="subscript"/>
          <w:lang w:val="en-US"/>
        </w:rPr>
        <w:tab/>
      </w:r>
      <w:r w:rsidRPr="008126F2">
        <w:rPr>
          <w:rFonts w:eastAsia="Times"/>
          <w:szCs w:val="24"/>
          <w:lang w:val="en-US"/>
        </w:rPr>
        <w:t>= Gross Regional Domestic Product</w:t>
      </w:r>
    </w:p>
    <w:p w14:paraId="2995E4C2" w14:textId="77777777" w:rsidR="00023E08" w:rsidRPr="008126F2" w:rsidRDefault="00023E08" w:rsidP="00023E08">
      <w:pPr>
        <w:ind w:left="284"/>
        <w:jc w:val="both"/>
        <w:rPr>
          <w:rFonts w:eastAsia="Times"/>
          <w:szCs w:val="24"/>
          <w:lang w:val="en-US"/>
        </w:rPr>
      </w:pPr>
      <w:r w:rsidRPr="008126F2">
        <w:rPr>
          <w:rFonts w:eastAsia="Times"/>
          <w:i/>
          <w:iCs/>
          <w:szCs w:val="24"/>
          <w:lang w:val="en-US"/>
        </w:rPr>
        <w:t>PMA </w:t>
      </w:r>
      <w:r w:rsidRPr="008126F2">
        <w:rPr>
          <w:rFonts w:eastAsia="Times"/>
          <w:i/>
          <w:iCs/>
          <w:szCs w:val="24"/>
          <w:vertAlign w:val="subscript"/>
          <w:lang w:val="en-US"/>
        </w:rPr>
        <w:t>it </w:t>
      </w:r>
      <w:r>
        <w:rPr>
          <w:rFonts w:eastAsia="Times"/>
          <w:i/>
          <w:iCs/>
          <w:szCs w:val="24"/>
          <w:vertAlign w:val="subscript"/>
          <w:lang w:val="en-US"/>
        </w:rPr>
        <w:tab/>
      </w:r>
      <w:r w:rsidRPr="008126F2">
        <w:rPr>
          <w:rFonts w:eastAsia="Times"/>
          <w:szCs w:val="24"/>
          <w:lang w:val="en-US"/>
        </w:rPr>
        <w:t>= Foreign Investment Realization</w:t>
      </w:r>
    </w:p>
    <w:p w14:paraId="7675BB5E" w14:textId="77777777" w:rsidR="00023E08" w:rsidRPr="008126F2" w:rsidRDefault="00023E08" w:rsidP="00023E08">
      <w:pPr>
        <w:ind w:left="284"/>
        <w:jc w:val="both"/>
        <w:rPr>
          <w:rFonts w:eastAsia="Times"/>
          <w:szCs w:val="24"/>
          <w:lang w:val="en-US"/>
        </w:rPr>
      </w:pPr>
      <w:r w:rsidRPr="008126F2">
        <w:rPr>
          <w:rFonts w:eastAsia="Times"/>
          <w:i/>
          <w:iCs/>
          <w:szCs w:val="24"/>
          <w:lang w:val="en-US"/>
        </w:rPr>
        <w:t>DEN </w:t>
      </w:r>
      <w:r w:rsidRPr="008126F2">
        <w:rPr>
          <w:rFonts w:eastAsia="Times"/>
          <w:i/>
          <w:iCs/>
          <w:szCs w:val="24"/>
          <w:vertAlign w:val="subscript"/>
          <w:lang w:val="en-US"/>
        </w:rPr>
        <w:t>it </w:t>
      </w:r>
      <w:r>
        <w:rPr>
          <w:rFonts w:eastAsia="Times"/>
          <w:i/>
          <w:iCs/>
          <w:szCs w:val="24"/>
          <w:vertAlign w:val="subscript"/>
          <w:lang w:val="en-US"/>
        </w:rPr>
        <w:tab/>
      </w:r>
      <w:r w:rsidRPr="008126F2">
        <w:rPr>
          <w:rFonts w:eastAsia="Times"/>
          <w:szCs w:val="24"/>
          <w:lang w:val="en-US"/>
        </w:rPr>
        <w:t>= Population Density</w:t>
      </w:r>
    </w:p>
    <w:p w14:paraId="1DA1FDA3" w14:textId="77777777" w:rsidR="00023E08" w:rsidRPr="008126F2" w:rsidRDefault="00023E08" w:rsidP="00023E08">
      <w:pPr>
        <w:ind w:left="284"/>
        <w:jc w:val="both"/>
        <w:rPr>
          <w:rFonts w:eastAsia="Times"/>
          <w:szCs w:val="24"/>
          <w:lang w:val="en-US"/>
        </w:rPr>
      </w:pPr>
      <w:r w:rsidRPr="008126F2">
        <w:rPr>
          <w:rFonts w:eastAsia="Times"/>
          <w:i/>
          <w:iCs/>
          <w:szCs w:val="24"/>
          <w:lang w:val="en-US"/>
        </w:rPr>
        <w:sym w:font="Symbol" w:char="F062"/>
      </w:r>
      <w:r w:rsidRPr="008126F2">
        <w:rPr>
          <w:rFonts w:eastAsia="Times"/>
          <w:i/>
          <w:iCs/>
          <w:szCs w:val="24"/>
          <w:lang w:val="en-US"/>
        </w:rPr>
        <w:t> </w:t>
      </w:r>
      <w:r>
        <w:rPr>
          <w:rFonts w:eastAsia="Times"/>
          <w:i/>
          <w:iCs/>
          <w:szCs w:val="24"/>
          <w:lang w:val="en-US"/>
        </w:rPr>
        <w:tab/>
      </w:r>
      <w:r>
        <w:rPr>
          <w:rFonts w:eastAsia="Times"/>
          <w:i/>
          <w:iCs/>
          <w:szCs w:val="24"/>
          <w:lang w:val="en-US"/>
        </w:rPr>
        <w:tab/>
      </w:r>
      <w:r w:rsidRPr="008126F2">
        <w:rPr>
          <w:rFonts w:eastAsia="Times"/>
          <w:szCs w:val="24"/>
          <w:lang w:val="en-US"/>
        </w:rPr>
        <w:t>= Constant        </w:t>
      </w:r>
    </w:p>
    <w:p w14:paraId="6A8C0CAF" w14:textId="77777777" w:rsidR="00023E08" w:rsidRPr="008126F2" w:rsidRDefault="00023E08" w:rsidP="00023E08">
      <w:pPr>
        <w:ind w:left="284"/>
        <w:jc w:val="both"/>
        <w:rPr>
          <w:rFonts w:eastAsia="Times"/>
          <w:szCs w:val="24"/>
          <w:lang w:val="en-US"/>
        </w:rPr>
      </w:pPr>
      <w:r w:rsidRPr="008126F2">
        <w:rPr>
          <w:rFonts w:eastAsia="Times"/>
          <w:i/>
          <w:iCs/>
          <w:szCs w:val="24"/>
          <w:lang w:val="en-US"/>
        </w:rPr>
        <w:sym w:font="Symbol" w:char="F062"/>
      </w:r>
      <w:r w:rsidRPr="008126F2">
        <w:rPr>
          <w:rFonts w:eastAsia="Times"/>
          <w:i/>
          <w:iCs/>
          <w:szCs w:val="24"/>
          <w:lang w:val="en-US"/>
        </w:rPr>
        <w:t> </w:t>
      </w:r>
      <w:r w:rsidRPr="008126F2">
        <w:rPr>
          <w:rFonts w:eastAsia="Times"/>
          <w:szCs w:val="24"/>
          <w:vertAlign w:val="subscript"/>
          <w:lang w:val="en-US"/>
        </w:rPr>
        <w:t>1.2</w:t>
      </w:r>
      <w:r>
        <w:rPr>
          <w:rFonts w:eastAsia="Times"/>
          <w:szCs w:val="24"/>
          <w:vertAlign w:val="subscript"/>
          <w:lang w:val="en-US"/>
        </w:rPr>
        <w:tab/>
      </w:r>
      <w:r>
        <w:rPr>
          <w:rFonts w:eastAsia="Times"/>
          <w:szCs w:val="24"/>
          <w:vertAlign w:val="subscript"/>
          <w:lang w:val="en-US"/>
        </w:rPr>
        <w:tab/>
      </w:r>
      <w:r w:rsidRPr="008126F2">
        <w:rPr>
          <w:rFonts w:eastAsia="Times"/>
          <w:szCs w:val="24"/>
          <w:vertAlign w:val="subscript"/>
          <w:lang w:val="en-US"/>
        </w:rPr>
        <w:t> </w:t>
      </w:r>
      <w:r w:rsidRPr="008126F2">
        <w:rPr>
          <w:rFonts w:eastAsia="Times"/>
          <w:szCs w:val="24"/>
          <w:lang w:val="en-US"/>
        </w:rPr>
        <w:t>= Coefficient</w:t>
      </w:r>
    </w:p>
    <w:p w14:paraId="19CF97CD" w14:textId="77777777" w:rsidR="00023E08" w:rsidRPr="008126F2" w:rsidRDefault="00023E08" w:rsidP="00023E08">
      <w:pPr>
        <w:ind w:left="284"/>
        <w:jc w:val="both"/>
        <w:rPr>
          <w:rFonts w:eastAsia="Times"/>
          <w:szCs w:val="24"/>
          <w:lang w:val="en-US"/>
        </w:rPr>
      </w:pPr>
      <w:r w:rsidRPr="008126F2">
        <w:rPr>
          <w:rFonts w:eastAsia="Times"/>
          <w:i/>
          <w:iCs/>
          <w:szCs w:val="24"/>
          <w:lang w:val="en-US"/>
        </w:rPr>
        <w:sym w:font="Symbol" w:char="F065"/>
      </w:r>
      <w:r w:rsidRPr="008126F2">
        <w:rPr>
          <w:rFonts w:eastAsia="Times"/>
          <w:i/>
          <w:iCs/>
          <w:szCs w:val="24"/>
          <w:lang w:val="en-US"/>
        </w:rPr>
        <w:t> </w:t>
      </w:r>
      <w:r>
        <w:rPr>
          <w:rFonts w:eastAsia="Times"/>
          <w:i/>
          <w:iCs/>
          <w:szCs w:val="24"/>
          <w:lang w:val="en-US"/>
        </w:rPr>
        <w:tab/>
      </w:r>
      <w:r>
        <w:rPr>
          <w:rFonts w:eastAsia="Times"/>
          <w:i/>
          <w:iCs/>
          <w:szCs w:val="24"/>
          <w:lang w:val="en-US"/>
        </w:rPr>
        <w:tab/>
      </w:r>
      <w:r w:rsidRPr="008126F2">
        <w:rPr>
          <w:rFonts w:eastAsia="Times"/>
          <w:szCs w:val="24"/>
          <w:lang w:val="en-US"/>
        </w:rPr>
        <w:t>= Residual </w:t>
      </w:r>
      <w:r w:rsidRPr="008126F2">
        <w:rPr>
          <w:rFonts w:eastAsia="Times"/>
          <w:i/>
          <w:iCs/>
          <w:szCs w:val="24"/>
          <w:lang w:val="en-US"/>
        </w:rPr>
        <w:t>(error term)</w:t>
      </w:r>
    </w:p>
    <w:p w14:paraId="4BFF6179" w14:textId="77777777" w:rsidR="00023E08" w:rsidRPr="008126F2" w:rsidRDefault="00023E08" w:rsidP="00023E08">
      <w:pPr>
        <w:ind w:left="284"/>
        <w:jc w:val="both"/>
        <w:rPr>
          <w:rFonts w:eastAsia="Times"/>
          <w:szCs w:val="24"/>
          <w:lang w:val="en-US"/>
        </w:rPr>
      </w:pPr>
      <w:r w:rsidRPr="008126F2">
        <w:rPr>
          <w:rFonts w:eastAsia="Times"/>
          <w:i/>
          <w:iCs/>
          <w:szCs w:val="24"/>
          <w:lang w:val="en-US"/>
        </w:rPr>
        <w:t>i </w:t>
      </w:r>
      <w:r>
        <w:rPr>
          <w:rFonts w:eastAsia="Times"/>
          <w:i/>
          <w:iCs/>
          <w:szCs w:val="24"/>
          <w:lang w:val="en-US"/>
        </w:rPr>
        <w:tab/>
      </w:r>
      <w:r>
        <w:rPr>
          <w:rFonts w:eastAsia="Times"/>
          <w:i/>
          <w:iCs/>
          <w:szCs w:val="24"/>
          <w:lang w:val="en-US"/>
        </w:rPr>
        <w:tab/>
      </w:r>
      <w:r w:rsidRPr="008126F2">
        <w:rPr>
          <w:rFonts w:eastAsia="Times"/>
          <w:szCs w:val="24"/>
          <w:lang w:val="en-US"/>
        </w:rPr>
        <w:t>= Province</w:t>
      </w:r>
    </w:p>
    <w:p w14:paraId="1F4B3C2C" w14:textId="77777777" w:rsidR="00023E08" w:rsidRPr="008126F2" w:rsidRDefault="00023E08" w:rsidP="00023E08">
      <w:pPr>
        <w:ind w:left="284"/>
        <w:jc w:val="both"/>
        <w:rPr>
          <w:rFonts w:eastAsia="Times"/>
          <w:szCs w:val="24"/>
          <w:lang w:val="en-US"/>
        </w:rPr>
      </w:pPr>
      <w:r w:rsidRPr="008126F2">
        <w:rPr>
          <w:rFonts w:eastAsia="Times"/>
          <w:i/>
          <w:iCs/>
          <w:szCs w:val="24"/>
          <w:lang w:val="en-US"/>
        </w:rPr>
        <w:t>t </w:t>
      </w:r>
      <w:r>
        <w:rPr>
          <w:rFonts w:eastAsia="Times"/>
          <w:i/>
          <w:iCs/>
          <w:szCs w:val="24"/>
          <w:lang w:val="en-US"/>
        </w:rPr>
        <w:tab/>
      </w:r>
      <w:r>
        <w:rPr>
          <w:rFonts w:eastAsia="Times"/>
          <w:i/>
          <w:iCs/>
          <w:szCs w:val="24"/>
          <w:lang w:val="en-US"/>
        </w:rPr>
        <w:tab/>
      </w:r>
      <w:r w:rsidRPr="008126F2">
        <w:rPr>
          <w:rFonts w:eastAsia="Times"/>
          <w:szCs w:val="24"/>
          <w:lang w:val="en-US"/>
        </w:rPr>
        <w:t>= Time</w:t>
      </w:r>
    </w:p>
    <w:p w14:paraId="245015F7" w14:textId="77777777" w:rsidR="00023E08" w:rsidRPr="008126F2" w:rsidRDefault="00023E08" w:rsidP="00023E08">
      <w:pPr>
        <w:ind w:left="284"/>
        <w:jc w:val="both"/>
        <w:rPr>
          <w:rFonts w:eastAsia="Times"/>
          <w:szCs w:val="24"/>
          <w:lang w:val="en-US"/>
        </w:rPr>
      </w:pPr>
      <w:r w:rsidRPr="008126F2">
        <w:rPr>
          <w:rFonts w:eastAsia="Times"/>
          <w:i/>
          <w:iCs/>
          <w:szCs w:val="24"/>
          <w:lang w:val="en-US"/>
        </w:rPr>
        <w:t>log</w:t>
      </w:r>
      <w:r>
        <w:rPr>
          <w:rFonts w:eastAsia="Times"/>
          <w:i/>
          <w:iCs/>
          <w:szCs w:val="24"/>
          <w:lang w:val="en-US"/>
        </w:rPr>
        <w:tab/>
      </w:r>
      <w:r>
        <w:rPr>
          <w:rFonts w:eastAsia="Times"/>
          <w:i/>
          <w:iCs/>
          <w:szCs w:val="24"/>
          <w:lang w:val="en-US"/>
        </w:rPr>
        <w:tab/>
      </w:r>
      <w:r w:rsidRPr="008126F2">
        <w:rPr>
          <w:rFonts w:eastAsia="Times"/>
          <w:i/>
          <w:iCs/>
          <w:szCs w:val="24"/>
          <w:lang w:val="en-US"/>
        </w:rPr>
        <w:t> </w:t>
      </w:r>
      <w:r w:rsidRPr="008126F2">
        <w:rPr>
          <w:rFonts w:eastAsia="Times"/>
          <w:szCs w:val="24"/>
          <w:lang w:val="en-US"/>
        </w:rPr>
        <w:t>= Logarithmic transformation</w:t>
      </w:r>
    </w:p>
    <w:p w14:paraId="2F675E20" w14:textId="77777777" w:rsidR="00023E08" w:rsidRPr="008126F2" w:rsidRDefault="00023E08" w:rsidP="00023E08">
      <w:pPr>
        <w:jc w:val="both"/>
        <w:rPr>
          <w:rFonts w:eastAsia="Times"/>
          <w:szCs w:val="24"/>
          <w:lang w:val="en-US"/>
        </w:rPr>
      </w:pPr>
      <w:r w:rsidRPr="008126F2">
        <w:rPr>
          <w:rFonts w:eastAsia="Times"/>
          <w:szCs w:val="24"/>
          <w:lang w:val="en-US"/>
        </w:rPr>
        <w:t> </w:t>
      </w:r>
    </w:p>
    <w:p w14:paraId="68F1203C" w14:textId="77777777" w:rsidR="00023E08" w:rsidRDefault="00023E08" w:rsidP="00023E08">
      <w:pPr>
        <w:jc w:val="both"/>
        <w:rPr>
          <w:rFonts w:eastAsia="Times"/>
          <w:b/>
          <w:sz w:val="24"/>
          <w:szCs w:val="24"/>
        </w:rPr>
      </w:pPr>
      <w:r>
        <w:rPr>
          <w:rFonts w:eastAsia="Times"/>
          <w:b/>
          <w:sz w:val="24"/>
          <w:szCs w:val="24"/>
        </w:rPr>
        <w:t>4. Research Result and Discussion</w:t>
      </w:r>
    </w:p>
    <w:p w14:paraId="056E8A39" w14:textId="77777777" w:rsidR="00023E08" w:rsidRDefault="00023E08" w:rsidP="00023E08">
      <w:pPr>
        <w:jc w:val="both"/>
        <w:rPr>
          <w:rFonts w:eastAsia="Times"/>
          <w:b/>
          <w:bCs/>
          <w:sz w:val="18"/>
          <w:szCs w:val="24"/>
          <w:lang w:val="en-US"/>
        </w:rPr>
      </w:pPr>
    </w:p>
    <w:p w14:paraId="24AF3D75" w14:textId="68087F7B" w:rsidR="00023E08" w:rsidRPr="001E02B4" w:rsidRDefault="00F8637C" w:rsidP="00023E08">
      <w:pPr>
        <w:jc w:val="both"/>
        <w:rPr>
          <w:rFonts w:eastAsia="Times"/>
          <w:b/>
          <w:szCs w:val="24"/>
          <w:lang w:val="en-US"/>
        </w:rPr>
      </w:pPr>
      <w:bookmarkStart w:id="0" w:name="_Toc63630152"/>
      <w:r>
        <w:rPr>
          <w:rFonts w:eastAsia="Times"/>
          <w:b/>
          <w:bCs/>
          <w:szCs w:val="24"/>
          <w:lang w:val="en-US"/>
        </w:rPr>
        <w:t>D</w:t>
      </w:r>
      <w:r w:rsidR="00023E08" w:rsidRPr="001E02B4">
        <w:rPr>
          <w:rFonts w:eastAsia="Times"/>
          <w:b/>
          <w:bCs/>
          <w:szCs w:val="24"/>
          <w:lang w:val="en-US"/>
        </w:rPr>
        <w:t>iscussion of Research Results</w:t>
      </w:r>
      <w:bookmarkEnd w:id="0"/>
    </w:p>
    <w:p w14:paraId="71D58439" w14:textId="77777777" w:rsidR="00023E08" w:rsidRPr="001E02B4" w:rsidRDefault="00023E08" w:rsidP="00023E08">
      <w:pPr>
        <w:ind w:firstLine="284"/>
        <w:jc w:val="both"/>
        <w:rPr>
          <w:rFonts w:eastAsia="Times"/>
          <w:szCs w:val="24"/>
          <w:lang w:val="en-US"/>
        </w:rPr>
      </w:pPr>
      <w:r w:rsidRPr="001E02B4">
        <w:rPr>
          <w:rFonts w:eastAsia="Times"/>
          <w:szCs w:val="24"/>
          <w:lang w:val="en-US"/>
        </w:rPr>
        <w:t>From the results of the research that has been done, the results obtained in the model are as follows:</w:t>
      </w:r>
    </w:p>
    <w:p w14:paraId="273E6CEE" w14:textId="77777777" w:rsidR="00023E08" w:rsidRPr="001E02B4" w:rsidRDefault="00023E08" w:rsidP="00023E08">
      <w:pPr>
        <w:jc w:val="both"/>
        <w:rPr>
          <w:rFonts w:eastAsia="Times"/>
          <w:b/>
          <w:szCs w:val="24"/>
          <w:lang w:val="en-US"/>
        </w:rPr>
      </w:pPr>
      <w:r w:rsidRPr="001E02B4">
        <w:rPr>
          <w:rFonts w:eastAsia="Times"/>
          <w:b/>
          <w:bCs/>
          <w:szCs w:val="24"/>
          <w:lang w:val="en-US"/>
        </w:rPr>
        <w:t>The Influence of GRDP on EQI in Java Island</w:t>
      </w:r>
    </w:p>
    <w:p w14:paraId="20E5A16F" w14:textId="77777777" w:rsidR="00023E08" w:rsidRPr="001E02B4" w:rsidRDefault="00023E08" w:rsidP="00023E08">
      <w:pPr>
        <w:ind w:firstLine="284"/>
        <w:jc w:val="both"/>
        <w:rPr>
          <w:rFonts w:eastAsia="Times"/>
          <w:szCs w:val="24"/>
          <w:lang w:val="en-US"/>
        </w:rPr>
      </w:pPr>
      <w:r w:rsidRPr="001E02B4">
        <w:rPr>
          <w:rFonts w:eastAsia="Times"/>
          <w:szCs w:val="24"/>
          <w:lang w:val="en-US"/>
        </w:rPr>
        <w:t>Gross Regional Domestic Product (GRDP) according to the Central Statistics Agency is the overall value of all goods and services produced in a region within a certain period of time which is used as an indicator to determine the economic growth of a region, analysis material for the level of community prosperity and the level of change in goods and services. services, meaning that the success of the economic development of a country or region is reflected or can be seen from the country's GDP. Based on the results of the GRDP regression, it is positive and significant to the IKLH. This means that if there is an increase in GRDP of 1%, it will cause an increase in the IKLH value of 0.55563% with the assumption of </w:t>
      </w:r>
      <w:r w:rsidRPr="001E02B4">
        <w:rPr>
          <w:rFonts w:eastAsia="Times"/>
          <w:i/>
          <w:iCs/>
          <w:szCs w:val="24"/>
          <w:lang w:val="en-US"/>
        </w:rPr>
        <w:t>ceteris paribus .</w:t>
      </w:r>
    </w:p>
    <w:p w14:paraId="7B871F6E" w14:textId="6E33B2D6" w:rsidR="00023E08" w:rsidRPr="001E02B4" w:rsidRDefault="00023E08" w:rsidP="00F8637C">
      <w:pPr>
        <w:ind w:firstLine="284"/>
        <w:jc w:val="both"/>
        <w:rPr>
          <w:rFonts w:eastAsia="Times"/>
          <w:szCs w:val="24"/>
          <w:lang w:val="en-US"/>
        </w:rPr>
      </w:pPr>
      <w:r w:rsidRPr="001E02B4">
        <w:rPr>
          <w:rFonts w:eastAsia="Times"/>
          <w:szCs w:val="24"/>
          <w:lang w:val="en-US"/>
        </w:rPr>
        <w:t>The positive relationship between GRDP and environmental quality can be caused by several underlying factors, one of which is the comparison between the value of </w:t>
      </w:r>
      <w:r w:rsidRPr="001E02B4">
        <w:rPr>
          <w:rFonts w:eastAsia="Times"/>
          <w:i/>
          <w:iCs/>
          <w:szCs w:val="24"/>
          <w:lang w:val="en-US"/>
        </w:rPr>
        <w:t>Eco Regional Domestic Product </w:t>
      </w:r>
      <w:r w:rsidRPr="001E02B4">
        <w:rPr>
          <w:rFonts w:eastAsia="Times"/>
          <w:szCs w:val="24"/>
          <w:lang w:val="en-US"/>
        </w:rPr>
        <w:t>(ERD P) and GRDP. ERDP is the value of conventional GRDP minus the value of GRDP from The extractive and polluting sectors, the calculation was initiated by </w:t>
      </w:r>
      <w:r w:rsidRPr="001E02B4">
        <w:rPr>
          <w:rFonts w:eastAsia="Times"/>
          <w:i/>
          <w:iCs/>
          <w:szCs w:val="24"/>
          <w:lang w:val="en-US"/>
        </w:rPr>
        <w:t>The Statistical Office of the United Nations </w:t>
      </w:r>
      <w:r w:rsidRPr="001E02B4">
        <w:rPr>
          <w:rFonts w:eastAsia="Times"/>
          <w:szCs w:val="24"/>
          <w:lang w:val="en-US"/>
        </w:rPr>
        <w:t>(UNSO) in 1990 as one of the </w:t>
      </w:r>
      <w:r w:rsidRPr="001E02B4">
        <w:rPr>
          <w:rFonts w:eastAsia="Times"/>
          <w:i/>
          <w:iCs/>
          <w:szCs w:val="24"/>
          <w:lang w:val="en-US"/>
        </w:rPr>
        <w:t xml:space="preserve">Systems of Integrated </w:t>
      </w:r>
      <w:r w:rsidRPr="001E02B4">
        <w:rPr>
          <w:rFonts w:eastAsia="Times"/>
          <w:i/>
          <w:iCs/>
          <w:szCs w:val="24"/>
          <w:lang w:val="en-US"/>
        </w:rPr>
        <w:lastRenderedPageBreak/>
        <w:t>Environmental and Economic Accounting </w:t>
      </w:r>
      <w:r w:rsidRPr="001E02B4">
        <w:rPr>
          <w:rFonts w:eastAsia="Times"/>
          <w:szCs w:val="24"/>
          <w:lang w:val="en-US"/>
        </w:rPr>
        <w:t>(SEEA). Research conducted by </w:t>
      </w:r>
      <w:r w:rsidRPr="001E02B4">
        <w:rPr>
          <w:rFonts w:eastAsia="Times"/>
          <w:szCs w:val="24"/>
          <w:lang w:val="en-US"/>
        </w:rPr>
        <w:fldChar w:fldCharType="begin" w:fldLock="1"/>
      </w:r>
      <w:r>
        <w:rPr>
          <w:rFonts w:eastAsia="Times"/>
          <w:szCs w:val="24"/>
          <w:lang w:val="en-US"/>
        </w:rPr>
        <w:instrText>ADDIN CSL_CITATION {"citationItems":[{"id":"ITEM-1","itemData":{"ISBN":"6222420451","author":[{"dropping-particle":"","family":"Yusuf","given":"Arief Anshory","non-dropping-particle":"","parse-names":false,"suffix":""}],"id":"ITEM-1","issue":"6","issued":{"date-parts":[["2010"]]},"title":"Working Paper in Economics and Development Studies Estimates of the “ Green ” or “ Eco ” Regional Domestic Product of Indonesian Provinces for the year 2005 Department of Economics , Estimates of the “ Green ” or “ Eco ” Regional Domestic Product of Indon","type":"article-journal"},"uris":["http://www.mendeley.com/documents/?uuid=8b2dff08-c546-47d1-8890-aaa92f4463e9","http://www.mendeley.com/documents/?uuid=94be4976-ef6f-4524-91ac-1b5fa266664a"]}],"mendeley":{"formattedCitation":"[9]","plainTextFormattedCitation":"[9]","previouslyFormattedCitation":"(Yusuf, 2010)"},"properties":{"noteIndex":0},"schema":"https://github.com/citation-style-language/schema/raw/master/csl-citation.json"}</w:instrText>
      </w:r>
      <w:r w:rsidRPr="001E02B4">
        <w:rPr>
          <w:rFonts w:eastAsia="Times"/>
          <w:szCs w:val="24"/>
          <w:lang w:val="en-US"/>
        </w:rPr>
        <w:fldChar w:fldCharType="separate"/>
      </w:r>
      <w:r w:rsidRPr="0001605E">
        <w:rPr>
          <w:rFonts w:eastAsia="Times"/>
          <w:noProof/>
          <w:szCs w:val="24"/>
          <w:lang w:val="en-US"/>
        </w:rPr>
        <w:t>[9]</w:t>
      </w:r>
      <w:r w:rsidRPr="001E02B4">
        <w:rPr>
          <w:rFonts w:eastAsia="Times"/>
          <w:szCs w:val="24"/>
          <w:lang w:val="en-US"/>
        </w:rPr>
        <w:fldChar w:fldCharType="end"/>
      </w:r>
      <w:r w:rsidRPr="001E02B4">
        <w:rPr>
          <w:rFonts w:eastAsia="Times"/>
          <w:szCs w:val="24"/>
          <w:lang w:val="en-US"/>
        </w:rPr>
        <w:t xml:space="preserve"> discusses related to ERDP in 30 provinces in Indonesia, the results of the study indicate that the province in Java is not included in the province that has a low proportion of ERDP value to GRDP, this means that the economy is dominant in Java Island. not supported by extractive or environmental resource sectors such as oil, gas, mining and forestry. </w:t>
      </w:r>
    </w:p>
    <w:p w14:paraId="09CDC9CF" w14:textId="77777777" w:rsidR="00023E08" w:rsidRDefault="00023E08" w:rsidP="00023E08">
      <w:pPr>
        <w:ind w:firstLine="284"/>
        <w:jc w:val="both"/>
        <w:rPr>
          <w:rFonts w:eastAsia="Times"/>
          <w:szCs w:val="24"/>
          <w:lang w:val="en-US"/>
        </w:rPr>
      </w:pPr>
      <w:r w:rsidRPr="001E02B4">
        <w:rPr>
          <w:rFonts w:eastAsia="Times"/>
          <w:szCs w:val="24"/>
          <w:lang w:val="en-US"/>
        </w:rPr>
        <w:t>Then according to the Central Statistics Agency of Indonesia that economic growth in this case is GRDP in Java Island is still supported by the industrial and agricultural sectors. Gross Regional Domestic Product (GDP) in Java Island which is supported by the Industrial sector and the Agricultural sector when associated with </w:t>
      </w:r>
      <w:r w:rsidRPr="001E02B4">
        <w:rPr>
          <w:rFonts w:eastAsia="Times"/>
          <w:szCs w:val="24"/>
          <w:lang w:val="en-US"/>
        </w:rPr>
        <w:fldChar w:fldCharType="begin" w:fldLock="1"/>
      </w:r>
      <w:r>
        <w:rPr>
          <w:rFonts w:eastAsia="Times"/>
          <w:szCs w:val="24"/>
          <w:lang w:val="en-US"/>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approach.","container-title":"Acta Universitatis Agriculturae et Silviculturae Mendelianae Brunensis","id":"ITEM-1","issue":"9","issued":{"date-parts":[["2009"]]},"page":"1689-1699","title":"UNDANG-UNDANG REPUBLIK INDONESIA NOMOR 32 TAHUN 2009 TENTANG PERLINDUNGAN DAN PENGELOLAAN LINGKUNGAN HIDUP","type":"article-journal","volume":"53"},"uris":["http://www.mendeley.com/documents/?uuid=ffb9c3c3-96c6-4487-bb6e-fa24d5c4c5b5","http://www.mendeley.com/documents/?uuid=5b051f92-4c9a-4163-9bea-ff18579d0f8a"]}],"mendeley":{"formattedCitation":"[10]","manualFormatting":"(Law of the Republic of Indonesia Number 32 of 2009 concerning Environmental Protection and Management)","plainTextFormattedCitation":"[10]","previouslyFormattedCitation":"(“UNDANG-UNDANG REPUBLIK INDONESIA NOMOR 32 TAHUN 2009 TENTANG PERLINDUNGAN DAN PENGELOLAAN LINGKUNGAN HIDUP,” 2009)"},"properties":{"noteIndex":0},"schema":"https://github.com/citation-style-language/schema/raw/master/csl-citation.json"}</w:instrText>
      </w:r>
      <w:r w:rsidRPr="001E02B4">
        <w:rPr>
          <w:rFonts w:eastAsia="Times"/>
          <w:szCs w:val="24"/>
          <w:lang w:val="en-US"/>
        </w:rPr>
        <w:fldChar w:fldCharType="separate"/>
      </w:r>
      <w:r w:rsidRPr="001E02B4">
        <w:rPr>
          <w:rFonts w:eastAsia="Times"/>
          <w:noProof/>
          <w:szCs w:val="24"/>
          <w:lang w:val="en-US"/>
        </w:rPr>
        <w:t>(Law of the Republic of Indonesia Number 32 of 2009 concerning Environmental Protection and Management)</w:t>
      </w:r>
      <w:r w:rsidRPr="001E02B4">
        <w:rPr>
          <w:rFonts w:eastAsia="Times"/>
          <w:szCs w:val="24"/>
          <w:lang w:val="en-US"/>
        </w:rPr>
        <w:fldChar w:fldCharType="end"/>
      </w:r>
      <w:r w:rsidRPr="001E02B4">
        <w:rPr>
          <w:rFonts w:eastAsia="Times"/>
          <w:szCs w:val="24"/>
          <w:lang w:val="en-US"/>
        </w:rPr>
        <w:t> concerning Environmental Protection and Management, in article 36 paragraph (1) it is explained that “Every businesses and or activities that are required to have an Amdal or UKL-UPL must have an environmental permit”. It is very evident that if every industrial activity actor can comply with this law to preserve the environment and get strict supervision by government agencies that allow these activities, then the positive influence on GRDP in affecting the environment in Java Island. Then research conducted by </w:t>
      </w:r>
      <w:r w:rsidRPr="001E02B4">
        <w:rPr>
          <w:rFonts w:eastAsia="Times"/>
          <w:szCs w:val="24"/>
          <w:lang w:val="en-US"/>
        </w:rPr>
        <w:fldChar w:fldCharType="begin" w:fldLock="1"/>
      </w:r>
      <w:r>
        <w:rPr>
          <w:rFonts w:eastAsia="Times"/>
          <w:szCs w:val="24"/>
          <w:lang w:val="en-US"/>
        </w:rPr>
        <w:instrText>ADDIN CSL_CITATION {"citationItems":[{"id":"ITEM-1","itemData":{"DOI":"10.1093/oxrep/gru025","ISSN":"14602121","abstract":"Green growth requires green technologies: production techniques that economize on exhaustible resources and emit fewer greenhouse gases. The availability of green technologies both lowers social costs in the transition to a green growth path and helps achieve a satisfactory rate of material progress under that path. The theoretical case in favour of using industrial policy to facilitate green growth is quite strong. Economists' traditional scepticism on industrial policy is grounded instead on pragmatic considerations having to do with the difficulty of achieving well-targeted and effective interventions in practice. While these objections deserve serious attention, I argue that they are not insurmountable. A key objective of this paper is to show how the practice of industrial policy can be improved by designing institutional frameworks that counter both informational and political risks.","author":[{"dropping-particle":"","family":"Rodrik","given":"Dani","non-dropping-particle":"","parse-names":false,"suffix":""}],"container-title":"Oxford Review of Economic Policy","id":"ITEM-1","issue":"3","issued":{"date-parts":[["2014"]]},"page":"469-491","title":"Green industrial policy","type":"article-journal","volume":"30"},"uris":["http://www.mendeley.com/documents/?uuid=c911419c-936b-4073-81de-4a0f15263d7b","http://www.mendeley.com/documents/?uuid=8e2d2040-9535-46cb-91fa-d8782f46338c"]}],"mendeley":{"formattedCitation":"[11]","plainTextFormattedCitation":"[11]","previouslyFormattedCitation":"(Rodrik, 2014)"},"properties":{"noteIndex":0},"schema":"https://github.com/citation-style-language/schema/raw/master/csl-citation.json"}</w:instrText>
      </w:r>
      <w:r w:rsidRPr="001E02B4">
        <w:rPr>
          <w:rFonts w:eastAsia="Times"/>
          <w:szCs w:val="24"/>
          <w:lang w:val="en-US"/>
        </w:rPr>
        <w:fldChar w:fldCharType="separate"/>
      </w:r>
      <w:r w:rsidRPr="0001605E">
        <w:rPr>
          <w:rFonts w:eastAsia="Times"/>
          <w:noProof/>
          <w:szCs w:val="24"/>
          <w:lang w:val="en-US"/>
        </w:rPr>
        <w:t>[11]</w:t>
      </w:r>
      <w:r w:rsidRPr="001E02B4">
        <w:rPr>
          <w:rFonts w:eastAsia="Times"/>
          <w:szCs w:val="24"/>
          <w:lang w:val="en-US"/>
        </w:rPr>
        <w:fldChar w:fldCharType="end"/>
      </w:r>
      <w:r w:rsidRPr="001E02B4">
        <w:rPr>
          <w:rFonts w:eastAsia="Times"/>
          <w:szCs w:val="24"/>
          <w:lang w:val="en-US"/>
        </w:rPr>
        <w:t xml:space="preserve"> discusses the green industrial policy </w:t>
      </w:r>
      <w:r w:rsidRPr="001E02B4">
        <w:rPr>
          <w:rFonts w:eastAsia="Times"/>
          <w:i/>
          <w:iCs/>
          <w:szCs w:val="24"/>
          <w:lang w:val="en-US"/>
        </w:rPr>
        <w:t>(Green industrial Policy) </w:t>
      </w:r>
      <w:r w:rsidRPr="001E02B4">
        <w:rPr>
          <w:rFonts w:eastAsia="Times"/>
          <w:szCs w:val="24"/>
          <w:lang w:val="en-US"/>
        </w:rPr>
        <w:t>which shows that industrial policy can achieve green growth </w:t>
      </w:r>
      <w:r w:rsidRPr="001E02B4">
        <w:rPr>
          <w:rFonts w:eastAsia="Times"/>
          <w:i/>
          <w:iCs/>
          <w:szCs w:val="24"/>
          <w:lang w:val="en-US"/>
        </w:rPr>
        <w:t>(Green Growth) </w:t>
      </w:r>
      <w:r w:rsidRPr="001E02B4">
        <w:rPr>
          <w:rFonts w:eastAsia="Times"/>
          <w:szCs w:val="24"/>
          <w:lang w:val="en-US"/>
        </w:rPr>
        <w:t>which is based on the use of sustainable renewable resources and green technology </w:t>
      </w:r>
      <w:r w:rsidRPr="001E02B4">
        <w:rPr>
          <w:rFonts w:eastAsia="Times"/>
          <w:i/>
          <w:iCs/>
          <w:szCs w:val="24"/>
          <w:lang w:val="en-US"/>
        </w:rPr>
        <w:t>(Green Technology) </w:t>
      </w:r>
      <w:r w:rsidRPr="001E02B4">
        <w:rPr>
          <w:rFonts w:eastAsia="Times"/>
          <w:szCs w:val="24"/>
          <w:lang w:val="en-US"/>
        </w:rPr>
        <w:t xml:space="preserve">or production techniques that save on non-renewable resources, and that produce fewer greenhouse gases. </w:t>
      </w:r>
    </w:p>
    <w:p w14:paraId="36C3ADA4" w14:textId="77777777" w:rsidR="00023E08" w:rsidRDefault="00023E08" w:rsidP="00023E08">
      <w:pPr>
        <w:ind w:firstLine="284"/>
        <w:jc w:val="both"/>
        <w:rPr>
          <w:rFonts w:eastAsia="Times"/>
          <w:szCs w:val="24"/>
          <w:lang w:val="en-US"/>
        </w:rPr>
      </w:pPr>
      <w:r>
        <w:rPr>
          <w:rFonts w:eastAsia="Times"/>
          <w:szCs w:val="24"/>
          <w:lang w:val="en-US"/>
        </w:rPr>
        <w:t>T</w:t>
      </w:r>
      <w:r w:rsidRPr="003B36BB">
        <w:rPr>
          <w:rFonts w:eastAsia="Times"/>
          <w:szCs w:val="24"/>
          <w:lang w:val="en-US"/>
        </w:rPr>
        <w:t>he implementation and commitment of the government to maintain a sustainable quality of the environment, through the Ministry of Environment and Forestry of the Republic of Indonesia (KLHK RI) issued a Program for Rating Performance Ratings for Companies in Environmental Management (PROPER) which began in 1995 to encourage companies to improve their performance. sustainable environmental management</w:t>
      </w:r>
      <w:r>
        <w:rPr>
          <w:rFonts w:eastAsia="Times"/>
          <w:szCs w:val="24"/>
          <w:lang w:val="en-US"/>
        </w:rPr>
        <w:t xml:space="preserve">. </w:t>
      </w:r>
      <w:r w:rsidRPr="001470B1">
        <w:rPr>
          <w:rFonts w:eastAsia="Times"/>
          <w:szCs w:val="24"/>
          <w:lang w:val="en-US"/>
        </w:rPr>
        <w:t>From the PROPER assessment, the company will get an image or reputation according to how it manages its environment</w:t>
      </w:r>
      <w:r>
        <w:rPr>
          <w:rFonts w:eastAsia="Times"/>
          <w:szCs w:val="24"/>
          <w:lang w:val="en-US"/>
        </w:rPr>
        <w:t xml:space="preserve">. </w:t>
      </w:r>
      <w:r w:rsidRPr="001470B1">
        <w:rPr>
          <w:rFonts w:eastAsia="Times"/>
          <w:szCs w:val="24"/>
          <w:lang w:val="en-US"/>
        </w:rPr>
        <w:t>The image is divided into 5 upgrades, namely: assessed with Gold, Green, Blue, Red and Black Colors.</w:t>
      </w:r>
    </w:p>
    <w:p w14:paraId="0BE94333" w14:textId="77777777" w:rsidR="00023E08" w:rsidRPr="001470B1" w:rsidRDefault="00023E08" w:rsidP="00023E08">
      <w:pPr>
        <w:ind w:firstLine="284"/>
        <w:jc w:val="both"/>
        <w:rPr>
          <w:rFonts w:eastAsia="Times"/>
          <w:szCs w:val="24"/>
          <w:lang w:val="en-US"/>
        </w:rPr>
      </w:pPr>
      <w:r>
        <w:rPr>
          <w:rFonts w:eastAsia="Times"/>
          <w:szCs w:val="24"/>
          <w:lang w:val="en-US"/>
        </w:rPr>
        <w:t>B</w:t>
      </w:r>
      <w:r w:rsidRPr="001470B1">
        <w:rPr>
          <w:rFonts w:eastAsia="Times"/>
          <w:szCs w:val="24"/>
          <w:lang w:val="en-US"/>
        </w:rPr>
        <w:t>ased on the results of the evaluation of the KLHK and Provincial PROPER Technical Teams as well as considerations from the PROPER Advisory Council, then through the Decree of the Minister of Environment and Forestry of the Republic of Indonesia Number Sk. Environment in 2019 – 2020 (can be seen in appendix 9) that in Java there are 19 companies rated GOLD, 53 companies rated GREEN, 651 companies rated BLUE, 110 companies rated RED and 1 company rated BLACK. Of the 834 companies, these companies consist of Agroindustry, Manufacturing, Service Infrastructure, and Oil and Gas Energy Mining (Ministry of Environment and Forestry of the Republic of Indonesia).</w:t>
      </w:r>
    </w:p>
    <w:p w14:paraId="0EC3AE1B" w14:textId="77777777" w:rsidR="00023E08" w:rsidRPr="001E02B4" w:rsidRDefault="00023E08" w:rsidP="00023E08">
      <w:pPr>
        <w:ind w:firstLine="284"/>
        <w:jc w:val="both"/>
        <w:rPr>
          <w:rFonts w:eastAsia="Times"/>
          <w:szCs w:val="24"/>
          <w:lang w:val="en-US"/>
        </w:rPr>
      </w:pPr>
      <w:r>
        <w:rPr>
          <w:rFonts w:eastAsia="Times"/>
          <w:szCs w:val="24"/>
          <w:lang w:val="en-US"/>
        </w:rPr>
        <w:t>From</w:t>
      </w:r>
      <w:r w:rsidRPr="001470B1">
        <w:rPr>
          <w:rFonts w:eastAsia="Times"/>
          <w:szCs w:val="24"/>
          <w:lang w:val="en-US"/>
        </w:rPr>
        <w:t xml:space="preserve"> the KLHK publication report, the achievements of PROPER performance in 2019–2020 have achievements that are able to reduce greenhouse gas emissions by 131,238,206 tons of co</w:t>
      </w:r>
      <w:r w:rsidRPr="001470B1">
        <w:rPr>
          <w:rFonts w:eastAsia="Times"/>
          <w:szCs w:val="24"/>
          <w:vertAlign w:val="subscript"/>
          <w:lang w:val="en-US"/>
        </w:rPr>
        <w:t>2</w:t>
      </w:r>
      <w:r w:rsidRPr="001470B1">
        <w:rPr>
          <w:rFonts w:eastAsia="Times"/>
          <w:szCs w:val="24"/>
          <w:lang w:val="en-US"/>
        </w:rPr>
        <w:t>e, carry out energy efficiency of 430,244,918 gj, are able to reduce pollution loads by 46,160,473 tons, provide the impact of water efficiency is 339.529,963 m3 and 3R (Reuse, Reduce and Recycle) B3 waste 16,403,947 tons and 3R non-B3 waste 5,029,181 tons and are able to reduce conventional emissions by 5,942,514 tons. This achievement needs to be maintained and optimized to improve all aspects that are already running well so that the goal of the importance of a sustainable environmental condition can be achieved optimally and continue to be able to improve environmental quality, especially in Java.</w:t>
      </w:r>
    </w:p>
    <w:p w14:paraId="03FB0C97" w14:textId="77777777" w:rsidR="00023E08" w:rsidRPr="001E02B4" w:rsidRDefault="00023E08" w:rsidP="00023E08">
      <w:pPr>
        <w:ind w:firstLine="284"/>
        <w:jc w:val="both"/>
        <w:rPr>
          <w:rFonts w:eastAsia="Times"/>
          <w:szCs w:val="24"/>
          <w:lang w:val="en-US"/>
        </w:rPr>
      </w:pPr>
      <w:r>
        <w:rPr>
          <w:rFonts w:eastAsia="Times"/>
          <w:szCs w:val="24"/>
        </w:rPr>
        <w:t>T</w:t>
      </w:r>
      <w:r w:rsidRPr="001470B1">
        <w:rPr>
          <w:rFonts w:eastAsia="Times"/>
          <w:szCs w:val="24"/>
        </w:rPr>
        <w:t>he results of this study, which is a positive influence between GRDP and the quality of the environment in Java, are in accordance with previous research by</w:t>
      </w:r>
      <w:r w:rsidRPr="001470B1">
        <w:rPr>
          <w:rFonts w:eastAsia="Times"/>
          <w:b/>
          <w:szCs w:val="24"/>
          <w:lang w:val="en-US"/>
        </w:rPr>
        <w:t xml:space="preserve"> </w:t>
      </w:r>
      <w:r w:rsidRPr="001E02B4">
        <w:rPr>
          <w:rFonts w:eastAsia="Times"/>
          <w:szCs w:val="24"/>
          <w:lang w:val="en-US"/>
        </w:rPr>
        <w:fldChar w:fldCharType="begin" w:fldLock="1"/>
      </w:r>
      <w:r>
        <w:rPr>
          <w:rFonts w:eastAsia="Times"/>
          <w:szCs w:val="24"/>
          <w:lang w:val="en-US"/>
        </w:rPr>
        <w:instrText>ADDIN CSL_CITATION {"citationItems":[{"id":"ITEM-1","itemData":{"DOI":"10.1371/journal.pone.0104013","ISSN":"19326203","PMID":"25083711","abstract":"With the economic development of China, air pollutants are also growing rapidly in recent decades, especially in big cities of the country. To understand the relationship between economic condition and air pollutants in big cities, we analysed the socioeconomic indictorssuch as Gross Regional Product per capita (GRP per capita), the concentration of air pollutants (PM 10, SO2, NO2) and the air pollution index (API) from 2003 to 2012 in 31 provincial capitals of mainland China. The three main industries had a quadratic correlation with NO2, but a negative relationship with PM10 and SO2. The concentration of air pollutants per ten thousand yuan decreased with the multiplying of GRP in the provinical cities. The concentration of air pollutants and API in the provincial capital cities showed a declining trend or inverted-U trend with the rise of GRP per capita, which provided a strong evidence for the Environmental Kuznets Curve (EKC), that the environmental quality first declines, then improves, with the income growth. The results of this research improved our understanding of the alteration of atmospheric quality with the increase of social economy and demonstrated the feasibility of sustainable development for China. © 2014 Luo et al.","author":[{"dropping-particle":"","family":"Luo","given":"Yunpeng","non-dropping-particle":"","parse-names":false,"suffix":""},{"dropping-particle":"","family":"Chen","given":"Huai","non-dropping-particle":"","parse-names":false,"suffix":""},{"dropping-particle":"","family":"Zhu","given":"Qi U.An","non-dropping-particle":"","parse-names":false,"suffix":""},{"dropping-particle":"","family":"Peng","given":"Changhui","non-dropping-particle":"","parse-names":false,"suffix":""},{"dropping-particle":"","family":"Yang","given":"Gang","non-dropping-particle":"","parse-names":false,"suffix":""},{"dropping-particle":"","family":"Yang","given":"Yanzheng","non-dropping-particle":"","parse-names":false,"suffix":""},{"dropping-particle":"","family":"Zhang","given":"Yao","non-dropping-particle":"","parse-names":false,"suffix":""}],"container-title":"PLoS ONE","id":"ITEM-1","issue":"8","issued":{"date-parts":[["2014"]]},"page":"11-12","title":"Relationship between air pollutants and economic development of the provincial capital cities in China during the past decade","type":"article-journal","volume":"9"},"uris":["http://www.mendeley.com/documents/?uuid=fb0ef2bd-2a50-4523-a38e-4eed1f52ca30","http://www.mendeley.com/documents/?uuid=b163f151-2ede-41e9-94a8-426f0b18c652"]}],"mendeley":{"formattedCitation":"[12]","plainTextFormattedCitation":"[12]","previouslyFormattedCitation":"(Luo et al., 2014)"},"properties":{"noteIndex":0},"schema":"https://github.com/citation-style-language/schema/raw/master/csl-citation.json"}</w:instrText>
      </w:r>
      <w:r w:rsidRPr="001E02B4">
        <w:rPr>
          <w:rFonts w:eastAsia="Times"/>
          <w:szCs w:val="24"/>
          <w:lang w:val="en-US"/>
        </w:rPr>
        <w:fldChar w:fldCharType="separate"/>
      </w:r>
      <w:r w:rsidRPr="0001605E">
        <w:rPr>
          <w:rFonts w:eastAsia="Times"/>
          <w:noProof/>
          <w:szCs w:val="24"/>
          <w:lang w:val="en-US"/>
        </w:rPr>
        <w:t>[12]</w:t>
      </w:r>
      <w:r w:rsidRPr="001E02B4">
        <w:rPr>
          <w:rFonts w:eastAsia="Times"/>
          <w:szCs w:val="24"/>
          <w:lang w:val="en-US"/>
        </w:rPr>
        <w:fldChar w:fldCharType="end"/>
      </w:r>
      <w:r w:rsidRPr="001E02B4">
        <w:rPr>
          <w:rFonts w:eastAsia="Times"/>
          <w:szCs w:val="24"/>
          <w:lang w:val="en-US"/>
        </w:rPr>
        <w:t>, </w:t>
      </w:r>
      <w:r w:rsidRPr="001E02B4">
        <w:rPr>
          <w:rFonts w:eastAsia="Times"/>
          <w:szCs w:val="24"/>
          <w:lang w:val="en-US"/>
        </w:rPr>
        <w:fldChar w:fldCharType="begin" w:fldLock="1"/>
      </w:r>
      <w:r>
        <w:rPr>
          <w:rFonts w:eastAsia="Times"/>
          <w:szCs w:val="24"/>
          <w:lang w:val="en-US"/>
        </w:rPr>
        <w:instrText>ADDIN CSL_CITATION {"citationItems":[{"id":"ITEM-1","itemData":{"DOI":"10.1080/23322039.2017.1379239","ISSN":"23322039","abstract":"This study investigated the effect of economic growth on CO2 emission using the dynamic panel threshold framework. The analysis is based on data from a panel of 31 developing countries. The results indicate that economic growth has negative effect on CO2 emission in the low growth regime but positive effect in the high growth regime with the marginal effect being higher in the high growth regime. Thus our finding provides no support for the Environmental Kuznets Curve (EKC) hypothesis; rather a U-shaped relationship is established. Energy consumption and population were also found to exert positive and significant effect on CO2 emission. Including financial development indicator in the model did not change the conclusion about EKC hypothesis. Employing panel causality methods, there is evidence of significant causal relationship between CO2 emission, economic growth, energy consumption and financial development. The findings emphasize the need for transformation of low carbon technologies aimed at reducing emissions and sustainable economic growth. This may include energy efficiency and switch away from non-renewable energy to renewable energy.","author":[{"dropping-particle":"","family":"Aye","given":"Goodness C.","non-dropping-particle":"","parse-names":false,"suffix":""},{"dropping-particle":"","family":"Edoja","given":"Prosper Ebruvwiyo","non-dropping-particle":"","parse-names":false,"suffix":""}],"container-title":"Cogent Economics and Finance","id":"ITEM-1","issue":"1","issued":{"date-parts":[["2017"]]},"publisher":"Cogent","title":"Effect of economic growth on CO2 emission in developing countries: Evidence from a dynamic panel threshold model","type":"article-journal","volume":"5"},"uris":["http://www.mendeley.com/documents/?uuid=b47fb157-5c60-4962-ba56-3adf41639deb","http://www.mendeley.com/documents/?uuid=b3225d86-9db7-4f7e-8dd5-8519186b49cb"]}],"mendeley":{"formattedCitation":"[13]","plainTextFormattedCitation":"[13]","previouslyFormattedCitation":"(Aye &amp; Edoja, 2017)"},"properties":{"noteIndex":0},"schema":"https://github.com/citation-style-language/schema/raw/master/csl-citation.json"}</w:instrText>
      </w:r>
      <w:r w:rsidRPr="001E02B4">
        <w:rPr>
          <w:rFonts w:eastAsia="Times"/>
          <w:szCs w:val="24"/>
          <w:lang w:val="en-US"/>
        </w:rPr>
        <w:fldChar w:fldCharType="separate"/>
      </w:r>
      <w:r w:rsidRPr="0001605E">
        <w:rPr>
          <w:rFonts w:eastAsia="Times"/>
          <w:noProof/>
          <w:szCs w:val="24"/>
          <w:lang w:val="en-US"/>
        </w:rPr>
        <w:t>[13]</w:t>
      </w:r>
      <w:r w:rsidRPr="001E02B4">
        <w:rPr>
          <w:rFonts w:eastAsia="Times"/>
          <w:szCs w:val="24"/>
          <w:lang w:val="en-US"/>
        </w:rPr>
        <w:fldChar w:fldCharType="end"/>
      </w:r>
      <w:r w:rsidRPr="001E02B4">
        <w:rPr>
          <w:rFonts w:eastAsia="Times"/>
          <w:szCs w:val="24"/>
          <w:lang w:val="en-US"/>
        </w:rPr>
        <w:t xml:space="preserve">, as well as research </w:t>
      </w:r>
      <w:r w:rsidRPr="001E02B4">
        <w:rPr>
          <w:rFonts w:eastAsia="Times"/>
          <w:szCs w:val="24"/>
          <w:lang w:val="en-US"/>
        </w:rPr>
        <w:lastRenderedPageBreak/>
        <w:t>from</w:t>
      </w:r>
      <w:r>
        <w:rPr>
          <w:rFonts w:eastAsia="Times"/>
          <w:szCs w:val="24"/>
          <w:lang w:val="en-US"/>
        </w:rPr>
        <w:t xml:space="preserve"> </w:t>
      </w:r>
      <w:r w:rsidRPr="001E02B4">
        <w:rPr>
          <w:rFonts w:eastAsia="Times"/>
          <w:szCs w:val="24"/>
          <w:lang w:val="en-US"/>
        </w:rPr>
        <w:fldChar w:fldCharType="begin" w:fldLock="1"/>
      </w:r>
      <w:r>
        <w:rPr>
          <w:rFonts w:eastAsia="Times"/>
          <w:szCs w:val="24"/>
          <w:lang w:val="en-US"/>
        </w:rPr>
        <w:instrText>ADDIN CSL_CITATION {"citationItems":[{"id":"ITEM-1","itemData":{"ISBN":"0888618123","abstract":"Predicting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approach.","author":[{"dropping-particle":"","family":"Ghina Fadhilla","given":"","non-dropping-particle":"","parse-names":false,"suffix":""}],"id":"ITEM-1","issued":{"date-parts":[["2020"]]},"title":"ANALISIS PENGARUH PERTUMBUHAN EKONOMI TERHADAP KUALITAS LINGKUNGAN HIDUP (Studi Kasus: Enam Provinsi di Pulau Jawa Periode 2009-2018","type":"thesis"},"uris":["http://www.mendeley.com/documents/?uuid=c7d9b654-c427-45e3-9f8f-5c8247d42bf3","http://www.mendeley.com/documents/?uuid=94f6ff8f-ac09-471d-96a4-963de9e0d5da"]}],"mendeley":{"formattedCitation":"[14]","plainTextFormattedCitation":"[14]","previouslyFormattedCitation":"(Ghina Fadhilla, 2020)"},"properties":{"noteIndex":0},"schema":"https://github.com/citation-style-language/schema/raw/master/csl-citation.json"}</w:instrText>
      </w:r>
      <w:r w:rsidRPr="001E02B4">
        <w:rPr>
          <w:rFonts w:eastAsia="Times"/>
          <w:szCs w:val="24"/>
          <w:lang w:val="en-US"/>
        </w:rPr>
        <w:fldChar w:fldCharType="separate"/>
      </w:r>
      <w:r w:rsidRPr="0001605E">
        <w:rPr>
          <w:rFonts w:eastAsia="Times"/>
          <w:noProof/>
          <w:szCs w:val="24"/>
          <w:lang w:val="en-US"/>
        </w:rPr>
        <w:t>[14]</w:t>
      </w:r>
      <w:r w:rsidRPr="001E02B4">
        <w:rPr>
          <w:rFonts w:eastAsia="Times"/>
          <w:szCs w:val="24"/>
          <w:lang w:val="en-US"/>
        </w:rPr>
        <w:fldChar w:fldCharType="end"/>
      </w:r>
      <w:r w:rsidRPr="001E02B4">
        <w:rPr>
          <w:rFonts w:eastAsia="Times"/>
          <w:szCs w:val="24"/>
          <w:lang w:val="en-US"/>
        </w:rPr>
        <w:t xml:space="preserve"> which suggests that environmental quality will improve along with high economic growth.</w:t>
      </w:r>
      <w:bookmarkStart w:id="1" w:name="_Toc63630154"/>
      <w:bookmarkEnd w:id="1"/>
    </w:p>
    <w:p w14:paraId="511EBAF8" w14:textId="77777777" w:rsidR="00023E08" w:rsidRPr="00EE5ADE" w:rsidRDefault="00023E08" w:rsidP="00023E08">
      <w:pPr>
        <w:jc w:val="both"/>
        <w:rPr>
          <w:rFonts w:eastAsia="Times"/>
          <w:sz w:val="18"/>
          <w:szCs w:val="24"/>
          <w:lang w:val="en-US"/>
        </w:rPr>
      </w:pPr>
      <w:r w:rsidRPr="00EE5ADE">
        <w:rPr>
          <w:rFonts w:eastAsia="Times"/>
          <w:sz w:val="18"/>
          <w:szCs w:val="24"/>
          <w:lang w:val="en-US"/>
        </w:rPr>
        <w:t> </w:t>
      </w:r>
    </w:p>
    <w:p w14:paraId="22F7AC30" w14:textId="77777777" w:rsidR="00023E08" w:rsidRPr="001E02B4" w:rsidRDefault="00023E08" w:rsidP="00023E08">
      <w:pPr>
        <w:jc w:val="both"/>
        <w:rPr>
          <w:rFonts w:eastAsia="Times"/>
          <w:b/>
          <w:bCs/>
          <w:szCs w:val="24"/>
          <w:lang w:val="en-US"/>
        </w:rPr>
      </w:pPr>
      <w:r w:rsidRPr="001E02B4">
        <w:rPr>
          <w:rFonts w:eastAsia="Times"/>
          <w:b/>
          <w:bCs/>
          <w:szCs w:val="24"/>
          <w:lang w:val="en-US"/>
        </w:rPr>
        <w:t>The Influence of Foreign Investment on EQI in Java</w:t>
      </w:r>
    </w:p>
    <w:p w14:paraId="12957D17" w14:textId="77777777" w:rsidR="00023E08" w:rsidRPr="001E02B4" w:rsidRDefault="00023E08" w:rsidP="00023E08">
      <w:pPr>
        <w:ind w:firstLine="284"/>
        <w:jc w:val="both"/>
        <w:rPr>
          <w:rFonts w:eastAsia="Times"/>
          <w:szCs w:val="24"/>
          <w:lang w:val="en-US"/>
        </w:rPr>
      </w:pPr>
      <w:r w:rsidRPr="001E02B4">
        <w:rPr>
          <w:rFonts w:eastAsia="Times"/>
          <w:szCs w:val="24"/>
          <w:lang w:val="en-US"/>
        </w:rPr>
        <w:t>Based on the regression calculation, Foreign Investment is negative and significant to IKLH. This means that every time there is an increase in the level of Foreign Investment by 1%, it will cause a decrease in the EQI value of 0.024166% with the assumption of </w:t>
      </w:r>
      <w:r w:rsidRPr="001E02B4">
        <w:rPr>
          <w:rFonts w:eastAsia="Times"/>
          <w:i/>
          <w:iCs/>
          <w:szCs w:val="24"/>
          <w:lang w:val="en-US"/>
        </w:rPr>
        <w:t>ceteris paribus </w:t>
      </w:r>
      <w:r w:rsidRPr="001E02B4">
        <w:rPr>
          <w:rFonts w:eastAsia="Times"/>
          <w:szCs w:val="24"/>
          <w:lang w:val="en-US"/>
        </w:rPr>
        <w:t xml:space="preserve">.The results of this study are in accordance with the hypothesis that has been determined by the author and the results of this study Are in accordance with research conducted by Pranoto &amp; Halim (2016) and </w:t>
      </w:r>
      <w:r w:rsidRPr="001E02B4">
        <w:rPr>
          <w:rFonts w:eastAsia="Times"/>
          <w:szCs w:val="24"/>
          <w:lang w:val="en-US"/>
        </w:rPr>
        <w:fldChar w:fldCharType="begin" w:fldLock="1"/>
      </w:r>
      <w:r>
        <w:rPr>
          <w:rFonts w:eastAsia="Times"/>
          <w:szCs w:val="24"/>
          <w:lang w:val="en-US"/>
        </w:rPr>
        <w:instrText>ADDIN CSL_CITATION {"citationItems":[{"id":"ITEM-1","itemData":{"DOI":"10.1016/j.sbspro.2012.08.038","ISSN":"18770428","abstract":"Environmental pollution is an important issue in the process of economic growth. The deterioration of environment begins to have direct impact on the quality of human life, or even a threat to the survival of mankind. This paper is aimed at investigating the two most important benefits and costs of foreign direct investment (FDI) in the Malaysian context that is Gross Domestic Product (GDP) growth and the environmental degradation. The non-linear model examines the relationship between foreign direct investment and environmental degradation in Malaysia during 1965 to 2010. The results indicated that environmental Kuznets curve exists and foreign direct investment increases environmental degradation.","author":[{"dropping-particle":"Bin","family":"Hitam","given":"Mizan","non-dropping-particle":"","parse-names":false,"suffix":""},{"dropping-particle":"","family":"Borhan","given":"Halimahton Binti","non-dropping-particle":"","parse-names":false,"suffix":""}],"container-title":"Procedia - Social and Behavioral Sciences","id":"ITEM-1","issue":"July","issued":{"date-parts":[["2012"]]},"page":"333-342","title":"FDI, Growth and the Environment: Impact on Quality of Life in Malaysia","type":"article-journal","volume":"50"},"uris":["http://www.mendeley.com/documents/?uuid=128f0574-4ff2-46c9-8b5c-cd3fd5521206","http://www.mendeley.com/documents/?uuid=6ca66550-0ac3-4f78-b29b-02841a7daf83"]}],"mendeley":{"formattedCitation":"[15]","manualFormatting":"(Hitam &amp; Borhan, 2012)","plainTextFormattedCitation":"[15]","previouslyFormattedCitation":"(Hitam &amp; Borhan, 2012)"},"properties":{"noteIndex":0},"schema":"https://github.com/citation-style-language/schema/raw/master/csl-citation.json"}</w:instrText>
      </w:r>
      <w:r w:rsidRPr="001E02B4">
        <w:rPr>
          <w:rFonts w:eastAsia="Times"/>
          <w:szCs w:val="24"/>
          <w:lang w:val="en-US"/>
        </w:rPr>
        <w:fldChar w:fldCharType="separate"/>
      </w:r>
      <w:r>
        <w:rPr>
          <w:rFonts w:eastAsia="Times"/>
          <w:noProof/>
          <w:szCs w:val="24"/>
          <w:lang w:val="en-US"/>
        </w:rPr>
        <w:t>(Hitam &amp; Borhan, 2012</w:t>
      </w:r>
      <w:r w:rsidRPr="001E02B4">
        <w:rPr>
          <w:rFonts w:eastAsia="Times"/>
          <w:noProof/>
          <w:szCs w:val="24"/>
          <w:lang w:val="en-US"/>
        </w:rPr>
        <w:t>)</w:t>
      </w:r>
      <w:r w:rsidRPr="001E02B4">
        <w:rPr>
          <w:rFonts w:eastAsia="Times"/>
          <w:szCs w:val="24"/>
          <w:lang w:val="en-US"/>
        </w:rPr>
        <w:fldChar w:fldCharType="end"/>
      </w:r>
      <w:r w:rsidRPr="001E02B4">
        <w:rPr>
          <w:rFonts w:eastAsia="Times"/>
          <w:szCs w:val="24"/>
          <w:lang w:val="en-US"/>
        </w:rPr>
        <w:t xml:space="preserve"> which research results </w:t>
      </w:r>
      <w:r>
        <w:rPr>
          <w:rFonts w:eastAsia="Times"/>
          <w:szCs w:val="24"/>
          <w:lang w:val="en-US"/>
        </w:rPr>
        <w:t>S</w:t>
      </w:r>
      <w:r w:rsidRPr="001E02B4">
        <w:rPr>
          <w:rFonts w:eastAsia="Times"/>
          <w:szCs w:val="24"/>
          <w:lang w:val="en-US"/>
        </w:rPr>
        <w:t>how that foreign investment has a negative and significant effect on the environmental quality of the provinces in Indonesian.</w:t>
      </w:r>
    </w:p>
    <w:p w14:paraId="0BEC920E" w14:textId="77777777" w:rsidR="00023E08" w:rsidRPr="001E02B4" w:rsidRDefault="00023E08" w:rsidP="00023E08">
      <w:pPr>
        <w:ind w:firstLine="284"/>
        <w:jc w:val="both"/>
        <w:rPr>
          <w:rFonts w:eastAsia="Times"/>
          <w:szCs w:val="24"/>
          <w:lang w:val="en-US"/>
        </w:rPr>
      </w:pPr>
      <w:r w:rsidRPr="001E02B4">
        <w:rPr>
          <w:rFonts w:eastAsia="Times"/>
          <w:szCs w:val="24"/>
          <w:lang w:val="en-US"/>
        </w:rPr>
        <w:t xml:space="preserve">The realization of foreign investment in Java, which can be seen through publications issued by the Indonesian Investment Coordinating Board, that the development of foreign investment in Java is still dominated by the housing, industrial estates and offices, electricity, gas, water transportation, telecommunications, Chemical and Pharmaceutical Industry and Motor Vehicle Industry. </w:t>
      </w:r>
    </w:p>
    <w:p w14:paraId="7B7C8DE6" w14:textId="2645B0A2" w:rsidR="00023E08" w:rsidRDefault="00023E08" w:rsidP="00F8637C">
      <w:pPr>
        <w:ind w:firstLine="284"/>
        <w:jc w:val="both"/>
        <w:rPr>
          <w:rFonts w:eastAsia="Times"/>
          <w:szCs w:val="24"/>
          <w:lang w:val="en-US"/>
        </w:rPr>
      </w:pPr>
      <w:r w:rsidRPr="001E02B4">
        <w:rPr>
          <w:rFonts w:eastAsia="Times"/>
          <w:szCs w:val="24"/>
          <w:lang w:val="en-US"/>
        </w:rPr>
        <w:t xml:space="preserve">The achievement of the realized value of foreign investment cannot be separated from the role of the government in efforts to increase income through various laws and regulations to regulate the flow of foreign investment funds into Indonesia. These regulations include </w:t>
      </w:r>
      <w:r w:rsidRPr="001E02B4">
        <w:rPr>
          <w:rFonts w:eastAsia="Times"/>
          <w:szCs w:val="24"/>
          <w:lang w:val="en-US"/>
        </w:rPr>
        <w:fldChar w:fldCharType="begin" w:fldLock="1"/>
      </w:r>
      <w:r>
        <w:rPr>
          <w:rFonts w:eastAsia="Times"/>
          <w:szCs w:val="24"/>
          <w:lang w:val="en-US"/>
        </w:rPr>
        <w:instrText>ADDIN CSL_CITATION {"citationItems":[{"id":"ITEM-1","itemData":{"container-title":"Sistem Perencanaan Pembangunan Nasional","id":"ITEM-1","issued":{"date-parts":[["2007"]]},"title":"Undang Undang Republik Indonesia Nomor 25 Tahun 2007 Tentang Penanaman Modal","type":"legislation"},"uris":["http://www.mendeley.com/documents/?uuid=f6ce85de-4a33-4852-afa8-9e51881d3e3a","http://www.mendeley.com/documents/?uuid=c05973fc-f1cc-441e-8a5a-62f927385ca7"]}],"mendeley":{"formattedCitation":"[16]","manualFormatting":"(Law of the Republic of Indonesia Number 25 of 2007 concerning Investment, 2007","plainTextFormattedCitation":"[16]","previouslyFormattedCitation":"(Undang Undang Republik Indonesia Nomor 25 Tahun 2007 Tentang Penanaman Modal, 2007)"},"properties":{"noteIndex":0},"schema":"https://github.com/citation-style-language/schema/raw/master/csl-citation.json"}</w:instrText>
      </w:r>
      <w:r w:rsidRPr="001E02B4">
        <w:rPr>
          <w:rFonts w:eastAsia="Times"/>
          <w:szCs w:val="24"/>
          <w:lang w:val="en-US"/>
        </w:rPr>
        <w:fldChar w:fldCharType="separate"/>
      </w:r>
      <w:r w:rsidRPr="001E02B4">
        <w:rPr>
          <w:rFonts w:eastAsia="Times"/>
          <w:noProof/>
          <w:szCs w:val="24"/>
          <w:lang w:val="en-US"/>
        </w:rPr>
        <w:t>(Law of the Republic of Indonesia Number 25 of 2007 concerning Investment, 2007</w:t>
      </w:r>
      <w:r w:rsidRPr="001E02B4">
        <w:rPr>
          <w:rFonts w:eastAsia="Times"/>
          <w:szCs w:val="24"/>
          <w:lang w:val="en-US"/>
        </w:rPr>
        <w:fldChar w:fldCharType="end"/>
      </w:r>
      <w:r w:rsidRPr="001E02B4">
        <w:rPr>
          <w:rFonts w:eastAsia="Times"/>
          <w:szCs w:val="24"/>
          <w:lang w:val="en-US"/>
        </w:rPr>
        <w:t xml:space="preserve">  and later refined again in </w:t>
      </w:r>
      <w:r w:rsidRPr="001E02B4">
        <w:rPr>
          <w:rFonts w:eastAsia="Times"/>
          <w:szCs w:val="24"/>
          <w:lang w:val="en-US"/>
        </w:rPr>
        <w:fldChar w:fldCharType="begin" w:fldLock="1"/>
      </w:r>
      <w:r>
        <w:rPr>
          <w:rFonts w:eastAsia="Times"/>
          <w:szCs w:val="24"/>
          <w:lang w:val="en-US"/>
        </w:rPr>
        <w:instrText>ADDIN CSL_CITATION {"citationItems":[{"id":"ITEM-1","itemData":{"id":"ITEM-1","issued":{"date-parts":[["2020"]]},"title":"Undang-Undang Republik Indonesia No. 11 Tahun 2020 tentang Cipta Kerja","type":"article-journal"},"uris":["http://www.mendeley.com/documents/?uuid=098de443-fbae-4ad5-b6dc-0d71b10e7cca","http://www.mendeley.com/documents/?uuid=650f11ac-012e-45b9-b3bd-dccc91d9db89"]}],"mendeley":{"formattedCitation":"[17]","manualFormatting":"(Law of the Republic of Indonesia No. 11 of 2020 concerning Job Creation)","plainTextFormattedCitation":"[17]","previouslyFormattedCitation":"(&lt;i&gt;Undang-Undang Republik Indonesia No. 11 Tahun 2020 Tentang Cipta Kerja&lt;/i&gt;, 2020)"},"properties":{"noteIndex":0},"schema":"https://github.com/citation-style-language/schema/raw/master/csl-citation.json"}</w:instrText>
      </w:r>
      <w:r w:rsidRPr="001E02B4">
        <w:rPr>
          <w:rFonts w:eastAsia="Times"/>
          <w:szCs w:val="24"/>
          <w:lang w:val="en-US"/>
        </w:rPr>
        <w:fldChar w:fldCharType="separate"/>
      </w:r>
      <w:r w:rsidRPr="001E02B4">
        <w:rPr>
          <w:rFonts w:eastAsia="Times"/>
          <w:noProof/>
          <w:szCs w:val="24"/>
          <w:lang w:val="en-US"/>
        </w:rPr>
        <w:t>(Law of the Republic of Indonesia No. 11 of 2020 concerning Job Creation)</w:t>
      </w:r>
      <w:r w:rsidRPr="001E02B4">
        <w:rPr>
          <w:rFonts w:eastAsia="Times"/>
          <w:szCs w:val="24"/>
          <w:lang w:val="en-US"/>
        </w:rPr>
        <w:fldChar w:fldCharType="end"/>
      </w:r>
      <w:r w:rsidRPr="001E02B4">
        <w:rPr>
          <w:rFonts w:eastAsia="Times"/>
          <w:szCs w:val="24"/>
          <w:lang w:val="en-US"/>
        </w:rPr>
        <w:t>, one of which regulates the ease of doing business and improving the investment ecosystem and business activities. However, as a result of suboptimal adherence and less strict enforcement of regulations related to the environment and foreign investment so that there is a negative impact due to the high activity of industry that does not pay attention to environmental aspects then there are a variety of environmental issues, espe</w:t>
      </w:r>
      <w:r>
        <w:rPr>
          <w:rFonts w:eastAsia="Times"/>
          <w:szCs w:val="24"/>
          <w:lang w:val="en-US"/>
        </w:rPr>
        <w:t>cially on water quality in Java</w:t>
      </w:r>
      <w:r w:rsidRPr="001E02B4">
        <w:rPr>
          <w:rFonts w:eastAsia="Times"/>
          <w:szCs w:val="24"/>
          <w:lang w:val="en-US"/>
        </w:rPr>
        <w:t>.</w:t>
      </w:r>
      <w:r>
        <w:rPr>
          <w:rFonts w:eastAsia="Times"/>
          <w:szCs w:val="24"/>
          <w:lang w:val="en-US"/>
        </w:rPr>
        <w:t xml:space="preserve"> </w:t>
      </w:r>
      <w:r w:rsidRPr="000F598F">
        <w:rPr>
          <w:rFonts w:eastAsia="Times"/>
          <w:szCs w:val="24"/>
          <w:lang w:val="en-US"/>
        </w:rPr>
        <w:t>And based on the results of the evaluation of the KLHK and Provincial PROPER Technical Teams as well as the considerations of the oldest PROPER Advisory Council in the Decree of the Minister of Environment and Forestry of the Republic of Indonesia Number Sk.460/Menlhk/Setjen/Kum.1/12/2020 concerning the results of the assessment of company performance ratings Life Management in 2019 – 2020 (can be seen in appendix 9) there are still as many as 110 companies getting the image or RED, which means that the company is carrying out environmental management efforts but has not complied with the requirements stipulated in the applicable law in this case including (Assessment) Water Management, Land Damage Assessment, Marine Pollution Control, Hazardous Waste Management, Air Pollution Control, Water Pollution Control, AMDAL Implementation) so that it causes environmental problems on water quality in Java Island. The following is the average water quality index on the island of Java</w:t>
      </w:r>
      <w:r>
        <w:rPr>
          <w:rFonts w:eastAsia="Times"/>
          <w:szCs w:val="24"/>
          <w:lang w:val="en-US"/>
        </w:rPr>
        <w:t xml:space="preserve">. </w:t>
      </w:r>
    </w:p>
    <w:p w14:paraId="5A9604ED" w14:textId="77777777" w:rsidR="00F8637C" w:rsidRDefault="00F8637C" w:rsidP="00F8637C">
      <w:pPr>
        <w:ind w:firstLine="284"/>
        <w:jc w:val="both"/>
        <w:rPr>
          <w:rFonts w:eastAsia="Times"/>
          <w:b/>
          <w:sz w:val="24"/>
          <w:szCs w:val="24"/>
        </w:rPr>
      </w:pPr>
    </w:p>
    <w:p w14:paraId="745C9D46" w14:textId="77777777" w:rsidR="00023E08" w:rsidRPr="001E02B4" w:rsidRDefault="00023E08" w:rsidP="00023E08">
      <w:pPr>
        <w:jc w:val="both"/>
        <w:rPr>
          <w:rFonts w:eastAsia="Times"/>
          <w:b/>
          <w:szCs w:val="24"/>
          <w:lang w:val="en-US"/>
        </w:rPr>
      </w:pPr>
      <w:bookmarkStart w:id="2" w:name="_Toc63630155"/>
      <w:r w:rsidRPr="001E02B4">
        <w:rPr>
          <w:rFonts w:eastAsia="Times"/>
          <w:b/>
          <w:bCs/>
          <w:szCs w:val="24"/>
          <w:lang w:val="en-US"/>
        </w:rPr>
        <w:t>The Effect of Population Density on EQI in Java</w:t>
      </w:r>
      <w:bookmarkEnd w:id="2"/>
    </w:p>
    <w:p w14:paraId="200A75DA" w14:textId="77777777" w:rsidR="00023E08" w:rsidRPr="001E02B4" w:rsidRDefault="00023E08" w:rsidP="00023E08">
      <w:pPr>
        <w:ind w:firstLine="284"/>
        <w:jc w:val="both"/>
        <w:rPr>
          <w:rFonts w:eastAsia="Times"/>
          <w:szCs w:val="24"/>
          <w:lang w:val="en-US"/>
        </w:rPr>
      </w:pPr>
      <w:r w:rsidRPr="001E02B4">
        <w:rPr>
          <w:rFonts w:eastAsia="Times"/>
          <w:szCs w:val="24"/>
          <w:lang w:val="en-US"/>
        </w:rPr>
        <w:t>Based on the results of the Population Density regression, the value is negative and significant, so it can be interpreted that if there is an increase in population density by 1%, it will cause a decrease in the IKLH value of 0.0136004% with the assumption of </w:t>
      </w:r>
      <w:r w:rsidRPr="001E02B4">
        <w:rPr>
          <w:rFonts w:eastAsia="Times"/>
          <w:i/>
          <w:iCs/>
          <w:szCs w:val="24"/>
          <w:lang w:val="en-US"/>
        </w:rPr>
        <w:t xml:space="preserve">ceteris </w:t>
      </w:r>
      <w:r>
        <w:rPr>
          <w:rFonts w:eastAsia="Times"/>
          <w:i/>
          <w:iCs/>
          <w:szCs w:val="24"/>
          <w:lang w:val="en-US"/>
        </w:rPr>
        <w:t>P</w:t>
      </w:r>
      <w:r w:rsidRPr="001E02B4">
        <w:rPr>
          <w:rFonts w:eastAsia="Times"/>
          <w:i/>
          <w:iCs/>
          <w:szCs w:val="24"/>
          <w:lang w:val="en-US"/>
        </w:rPr>
        <w:t>aribus </w:t>
      </w:r>
      <w:r w:rsidRPr="001E02B4">
        <w:rPr>
          <w:rFonts w:eastAsia="Times"/>
          <w:szCs w:val="24"/>
          <w:lang w:val="en-US"/>
        </w:rPr>
        <w:t>. This means that as the population density increases in each province on the island of Java, the EQI will decrease as well.</w:t>
      </w:r>
    </w:p>
    <w:p w14:paraId="62C2146E" w14:textId="6B8B1144" w:rsidR="00023E08" w:rsidRPr="00A777EE" w:rsidRDefault="00023E08" w:rsidP="00023E08">
      <w:pPr>
        <w:ind w:firstLine="284"/>
        <w:jc w:val="both"/>
        <w:rPr>
          <w:rFonts w:eastAsia="Times"/>
          <w:szCs w:val="24"/>
          <w:lang w:val="en-US"/>
        </w:rPr>
      </w:pPr>
      <w:r w:rsidRPr="001E02B4">
        <w:rPr>
          <w:rFonts w:eastAsia="Times"/>
          <w:szCs w:val="24"/>
          <w:lang w:val="en-US"/>
        </w:rPr>
        <w:t xml:space="preserve">The results of this study indicate that areas with high population density tend to have low environmental quality In 2019, from a publication published by the Indonesian Central Bureau </w:t>
      </w:r>
      <w:r w:rsidRPr="001E02B4">
        <w:rPr>
          <w:rFonts w:eastAsia="Times"/>
          <w:szCs w:val="24"/>
          <w:lang w:val="en-US"/>
        </w:rPr>
        <w:lastRenderedPageBreak/>
        <w:t>of Statistics that the largest population density in six provinces on the island of Java is DKI Jakarta province of 15900 people / KM </w:t>
      </w:r>
      <w:r w:rsidRPr="001E02B4">
        <w:rPr>
          <w:rFonts w:eastAsia="Times"/>
          <w:szCs w:val="24"/>
          <w:vertAlign w:val="superscript"/>
          <w:lang w:val="en-US"/>
        </w:rPr>
        <w:t>2 </w:t>
      </w:r>
      <w:r w:rsidRPr="001E02B4">
        <w:rPr>
          <w:rFonts w:eastAsia="Times"/>
          <w:szCs w:val="24"/>
          <w:lang w:val="en-US"/>
        </w:rPr>
        <w:t>with an environmental quality value of 42.84 and is included in the alert category, then West Java. as the second province with the highest population density after DKI Jakarta with a population density of 1394 people / KM </w:t>
      </w:r>
      <w:r w:rsidRPr="001E02B4">
        <w:rPr>
          <w:rFonts w:eastAsia="Times"/>
          <w:szCs w:val="24"/>
          <w:vertAlign w:val="superscript"/>
          <w:lang w:val="en-US"/>
        </w:rPr>
        <w:t>2 </w:t>
      </w:r>
      <w:r w:rsidRPr="001E02B4">
        <w:rPr>
          <w:rFonts w:eastAsia="Times"/>
          <w:szCs w:val="24"/>
          <w:lang w:val="en-US"/>
        </w:rPr>
        <w:t>and the value of environmental quality of 51.64 which is included in the very poor category. </w:t>
      </w:r>
      <w:r w:rsidRPr="00A777EE">
        <w:rPr>
          <w:rFonts w:eastAsia="Times"/>
          <w:szCs w:val="24"/>
          <w:lang w:val="en-US"/>
        </w:rPr>
        <w:t xml:space="preserve">In addition, centers of economic activity such as in big cities can also lead to increased population density. The desire to urbanize with reasons to find work, study, etc. is the main factor in increasing population density. For example, the DKI Jakarta area which is the center of education, and as the economic capital of the country certainly causes people to flock to urbanize there and there is a rapid increase in population density. </w:t>
      </w:r>
      <w:r w:rsidRPr="00A777EE">
        <w:rPr>
          <w:rFonts w:eastAsia="Times"/>
          <w:szCs w:val="24"/>
        </w:rPr>
        <w:t>That is, in theory</w:t>
      </w:r>
      <w:r>
        <w:rPr>
          <w:rFonts w:eastAsia="Times"/>
          <w:szCs w:val="24"/>
          <w:lang w:val="en-US"/>
        </w:rPr>
        <w:t xml:space="preserve"> </w:t>
      </w:r>
      <w:r w:rsidRPr="001E02B4">
        <w:rPr>
          <w:rFonts w:eastAsia="Times"/>
          <w:szCs w:val="24"/>
          <w:lang w:val="en-US"/>
        </w:rPr>
        <w:t xml:space="preserve">population density will certainly increase the number of settlements as residential areas, besides that the population spike also results in environmental degradation or the erosion of very limited natural resources </w:t>
      </w:r>
      <w:r w:rsidRPr="001E02B4">
        <w:rPr>
          <w:rFonts w:eastAsia="Times"/>
          <w:szCs w:val="24"/>
          <w:lang w:val="en-US"/>
        </w:rPr>
        <w:fldChar w:fldCharType="begin" w:fldLock="1"/>
      </w:r>
      <w:r>
        <w:rPr>
          <w:rFonts w:eastAsia="Times"/>
          <w:szCs w:val="24"/>
          <w:lang w:val="en-US"/>
        </w:rPr>
        <w:instrText>ADDIN CSL_CITATION {"citationItems":[{"id":"ITEM-1","itemData":{"author":[{"dropping-particle":"","family":"Todaro","given":"Michael P.","non-dropping-particle":"","parse-names":false,"suffix":""},{"dropping-particle":"","family":"Smith","given":"Stephen C.","non-dropping-particle":"","parse-names":false,"suffix":""}],"id":"ITEM-1","issued":{"date-parts":[["2006"]]},"number-of-pages":"3-5","title":"Pembangunan Ekonomi Todaro Jilid 2","type":"book"},"uris":["http://www.mendeley.com/documents/?uuid=5ce97bf0-35fe-49a3-9371-2bf31b5261b1","http://www.mendeley.com/documents/?uuid=04a05bd4-2422-48fa-a997-5ee373d4ad31"]}],"mendeley":{"formattedCitation":"[2]","plainTextFormattedCitation":"[2]","previouslyFormattedCitation":"(Todaro &amp; Smith, 2006)"},"properties":{"noteIndex":0},"schema":"https://github.com/citation-style-language/schema/raw/master/csl-citation.json"}</w:instrText>
      </w:r>
      <w:r w:rsidRPr="001E02B4">
        <w:rPr>
          <w:rFonts w:eastAsia="Times"/>
          <w:szCs w:val="24"/>
          <w:lang w:val="en-US"/>
        </w:rPr>
        <w:fldChar w:fldCharType="separate"/>
      </w:r>
      <w:r w:rsidRPr="0001605E">
        <w:rPr>
          <w:rFonts w:eastAsia="Times"/>
          <w:noProof/>
          <w:szCs w:val="24"/>
          <w:lang w:val="en-US"/>
        </w:rPr>
        <w:t>[2]</w:t>
      </w:r>
      <w:r w:rsidRPr="001E02B4">
        <w:rPr>
          <w:rFonts w:eastAsia="Times"/>
          <w:szCs w:val="24"/>
          <w:lang w:val="en-US"/>
        </w:rPr>
        <w:fldChar w:fldCharType="end"/>
      </w:r>
      <w:r>
        <w:rPr>
          <w:rFonts w:eastAsia="Times"/>
          <w:szCs w:val="24"/>
          <w:lang w:val="en-US"/>
        </w:rPr>
        <w:t>. T</w:t>
      </w:r>
      <w:r w:rsidRPr="00A777EE">
        <w:rPr>
          <w:rFonts w:eastAsia="Times"/>
          <w:szCs w:val="24"/>
          <w:lang w:val="en-US"/>
        </w:rPr>
        <w:t>herefore</w:t>
      </w:r>
      <w:r w:rsidRPr="001E02B4">
        <w:rPr>
          <w:rFonts w:eastAsia="Times"/>
          <w:szCs w:val="24"/>
          <w:lang w:val="en-US"/>
        </w:rPr>
        <w:t xml:space="preserve">, the results of this study are in accordance with previous research conducted by Pranoto &amp; Halim (2016) and </w:t>
      </w:r>
      <w:r w:rsidRPr="001E02B4">
        <w:rPr>
          <w:rFonts w:eastAsia="Times"/>
          <w:szCs w:val="24"/>
          <w:lang w:val="en-US"/>
        </w:rPr>
        <w:fldChar w:fldCharType="begin" w:fldLock="1"/>
      </w:r>
      <w:r>
        <w:rPr>
          <w:rFonts w:eastAsia="Times"/>
          <w:szCs w:val="24"/>
          <w:lang w:val="en-US"/>
        </w:rPr>
        <w:instrText>ADDIN CSL_CITATION {"citationItems":[{"id":"ITEM-1","itemData":{"ISBN":"9783642253874","ISSN":"09240136","PMID":"25246403","abstract":"Solid Freeform Fabrication and Shape Deposition are rapid manufacturing processes which build parts by incremental material deposition and fusion of cross-sectional layers. In this paper, several thermal deposition processes are described for directly fabricating prototype metal shapes using robotically manipulated material deposition systems. A robotic palletizing/part transfer system is also described which integrates multiple deposition and shaping processes into a single facility for rapidly manufacturing functional shapes.","author":[{"dropping-particle":"","family":"Wafiq","given":"","non-dropping-particle":"","parse-names":false,"suffix":""}],"container-title":"FAKULTAS EKONOMI DAN BISNIS UNIVERSITAS SEBELAS MARET SURAKARTA","id":"ITEM-1","issue":"1","issued":{"date-parts":[["2018"]]},"number-of-pages":"1-8","title":"Analisis Pertumbuhan Ekonomi dan Kepadatan Penduduk terhadap Kualitas Lingkungan Hidup di Indonesia Tahun 2010 – 2016","type":"thesis","volume":"1"},"uris":["http://www.mendeley.com/documents/?uuid=7e2c4817-d130-4408-a462-258d65171a2b","http://www.mendeley.com/documents/?uuid=6f9f0b18-3379-4b4c-8033-27e82e211b14"]}],"mendeley":{"formattedCitation":"[18]","plainTextFormattedCitation":"[18]","previouslyFormattedCitation":"(Wafiq, 2018)"},"properties":{"noteIndex":0},"schema":"https://github.com/citation-style-language/schema/raw/master/csl-citation.json"}</w:instrText>
      </w:r>
      <w:r w:rsidRPr="001E02B4">
        <w:rPr>
          <w:rFonts w:eastAsia="Times"/>
          <w:szCs w:val="24"/>
          <w:lang w:val="en-US"/>
        </w:rPr>
        <w:fldChar w:fldCharType="separate"/>
      </w:r>
      <w:r w:rsidRPr="0001605E">
        <w:rPr>
          <w:rFonts w:eastAsia="Times"/>
          <w:noProof/>
          <w:szCs w:val="24"/>
          <w:lang w:val="en-US"/>
        </w:rPr>
        <w:t>[18]</w:t>
      </w:r>
      <w:r w:rsidRPr="001E02B4">
        <w:rPr>
          <w:rFonts w:eastAsia="Times"/>
          <w:szCs w:val="24"/>
          <w:lang w:val="en-US"/>
        </w:rPr>
        <w:fldChar w:fldCharType="end"/>
      </w:r>
      <w:r w:rsidRPr="001E02B4">
        <w:rPr>
          <w:rFonts w:eastAsia="Times"/>
          <w:szCs w:val="24"/>
          <w:lang w:val="en-US"/>
        </w:rPr>
        <w:t xml:space="preserve"> in which the results showed that population density had a negative and significant influence on environmental quality in 33 provinces of Indonesia</w:t>
      </w:r>
      <w:r w:rsidRPr="007E6F38">
        <w:rPr>
          <w:rFonts w:eastAsia="Times"/>
          <w:sz w:val="18"/>
          <w:szCs w:val="24"/>
          <w:lang w:val="en-US"/>
        </w:rPr>
        <w:t>.</w:t>
      </w:r>
    </w:p>
    <w:p w14:paraId="4A96A93C" w14:textId="77777777" w:rsidR="00023E08" w:rsidRDefault="00023E08" w:rsidP="00023E08">
      <w:pPr>
        <w:jc w:val="both"/>
        <w:rPr>
          <w:rFonts w:eastAsia="Times"/>
          <w:b/>
          <w:sz w:val="24"/>
          <w:szCs w:val="24"/>
        </w:rPr>
      </w:pPr>
    </w:p>
    <w:p w14:paraId="10E74482" w14:textId="77777777" w:rsidR="00023E08" w:rsidRPr="001E02B4" w:rsidRDefault="00023E08" w:rsidP="00023E08">
      <w:pPr>
        <w:jc w:val="both"/>
        <w:rPr>
          <w:rFonts w:eastAsia="Times"/>
          <w:b/>
          <w:szCs w:val="24"/>
          <w:lang w:val="en-US"/>
        </w:rPr>
      </w:pPr>
      <w:r w:rsidRPr="001E02B4">
        <w:rPr>
          <w:rFonts w:eastAsia="Times"/>
          <w:b/>
          <w:bCs/>
          <w:szCs w:val="24"/>
          <w:lang w:val="en-US"/>
        </w:rPr>
        <w:t>The Influence of GRDP, PMA and Population Density on EQI in Java Island</w:t>
      </w:r>
    </w:p>
    <w:p w14:paraId="7AA5EE5F" w14:textId="679D02D4" w:rsidR="00023E08" w:rsidRPr="001E02B4" w:rsidRDefault="00023E08" w:rsidP="00023E08">
      <w:pPr>
        <w:ind w:firstLine="284"/>
        <w:jc w:val="both"/>
        <w:rPr>
          <w:rFonts w:eastAsia="Times"/>
          <w:szCs w:val="24"/>
          <w:lang w:val="en-US"/>
        </w:rPr>
      </w:pPr>
      <w:r w:rsidRPr="001E02B4">
        <w:rPr>
          <w:rFonts w:eastAsia="Times"/>
          <w:szCs w:val="24"/>
          <w:lang w:val="en-US"/>
        </w:rPr>
        <w:t>In this study, the variables of GRDP, PMA and population density together have a significant effect on the Environmental Quality Indeks variable.</w:t>
      </w:r>
      <w:r>
        <w:rPr>
          <w:rFonts w:eastAsia="Times"/>
          <w:szCs w:val="24"/>
          <w:lang w:val="en-US"/>
        </w:rPr>
        <w:t xml:space="preserve"> </w:t>
      </w:r>
      <w:r w:rsidRPr="001E02B4">
        <w:rPr>
          <w:rFonts w:eastAsia="Times"/>
          <w:szCs w:val="24"/>
          <w:lang w:val="en-US"/>
        </w:rPr>
        <w:t xml:space="preserve">This means that changes in economic growth can lead to changes in the quality of the environment in six provinces of Java Island. Thus, these results are consistent with the hypothesis that has been determined, as well as previous research Y ang done by </w:t>
      </w:r>
      <w:r w:rsidRPr="001E02B4">
        <w:rPr>
          <w:rFonts w:eastAsia="Times"/>
          <w:szCs w:val="24"/>
          <w:lang w:val="en-US"/>
        </w:rPr>
        <w:fldChar w:fldCharType="begin" w:fldLock="1"/>
      </w:r>
      <w:r>
        <w:rPr>
          <w:rFonts w:eastAsia="Times"/>
          <w:szCs w:val="24"/>
          <w:lang w:val="en-US"/>
        </w:rPr>
        <w:instrText>ADDIN CSL_CITATION {"citationItems":[{"id":"ITEM-1","itemData":{"DOI":"10.1016/j.sbspro.2012.08.038","ISSN":"18770428","abstract":"Environmental pollution is an important issue in the process of economic growth. The deterioration of environment begins to have direct impact on the quality of human life, or even a threat to the survival of mankind. This paper is aimed at investigating the two most important benefits and costs of foreign direct investment (FDI) in the Malaysian context that is Gross Domestic Product (GDP) growth and the environmental degradation. The non-linear model examines the relationship between foreign direct investment and environmental degradation in Malaysia during 1965 to 2010. The results indicated that environmental Kuznets curve exists and foreign direct investment increases environmental degradation.","author":[{"dropping-particle":"Bin","family":"Hitam","given":"Mizan","non-dropping-particle":"","parse-names":false,"suffix":""},{"dropping-particle":"","family":"Borhan","given":"Halimahton Binti","non-dropping-particle":"","parse-names":false,"suffix":""}],"container-title":"Procedia - Social and Behavioral Sciences","id":"ITEM-1","issue":"July","issued":{"date-parts":[["2012"]]},"page":"333-342","title":"FDI, Growth and the Environment: Impact on Quality of Life in Malaysia","type":"article-journal","volume":"50"},"uris":["http://www.mendeley.com/documents/?uuid=6ca66550-0ac3-4f78-b29b-02841a7daf83","http://www.mendeley.com/documents/?uuid=4ec9996d-b021-4099-b7d2-378e0fc4e440"]}],"mendeley":{"formattedCitation":"[15]","manualFormatting":"(Hitam &amp; Borhan, 2012)","plainTextFormattedCitation":"[15]","previouslyFormattedCitation":"(Hitam &amp; Borhan, 2012)"},"properties":{"noteIndex":0},"schema":"https://github.com/citation-style-language/schema/raw/master/csl-citation.json"}</w:instrText>
      </w:r>
      <w:r w:rsidRPr="001E02B4">
        <w:rPr>
          <w:rFonts w:eastAsia="Times"/>
          <w:szCs w:val="24"/>
          <w:lang w:val="en-US"/>
        </w:rPr>
        <w:fldChar w:fldCharType="separate"/>
      </w:r>
      <w:r w:rsidRPr="001E02B4">
        <w:rPr>
          <w:rFonts w:eastAsia="Times"/>
          <w:noProof/>
          <w:szCs w:val="24"/>
          <w:lang w:val="en-US"/>
        </w:rPr>
        <w:t>(Hitam &amp; Borhan, 2012)</w:t>
      </w:r>
      <w:r w:rsidRPr="001E02B4">
        <w:rPr>
          <w:rFonts w:eastAsia="Times"/>
          <w:szCs w:val="24"/>
          <w:lang w:val="en-US"/>
        </w:rPr>
        <w:fldChar w:fldCharType="end"/>
      </w:r>
      <w:r w:rsidRPr="001E02B4">
        <w:rPr>
          <w:rFonts w:eastAsia="Times"/>
          <w:szCs w:val="24"/>
          <w:lang w:val="en-US"/>
        </w:rPr>
        <w:t>  Pranoto &amp; Halim (2016), and RA &amp; Arsyad (2015).</w:t>
      </w:r>
    </w:p>
    <w:p w14:paraId="4AB6A813" w14:textId="77777777" w:rsidR="00023E08" w:rsidRDefault="00023E08" w:rsidP="00023E08">
      <w:pPr>
        <w:jc w:val="both"/>
        <w:rPr>
          <w:rFonts w:eastAsia="Times"/>
          <w:b/>
          <w:sz w:val="24"/>
          <w:szCs w:val="24"/>
        </w:rPr>
      </w:pPr>
    </w:p>
    <w:p w14:paraId="5C5ABA97" w14:textId="77777777" w:rsidR="00023E08" w:rsidRDefault="00023E08" w:rsidP="00023E08">
      <w:pPr>
        <w:jc w:val="both"/>
        <w:rPr>
          <w:rFonts w:eastAsia="Times"/>
          <w:b/>
          <w:sz w:val="24"/>
          <w:szCs w:val="24"/>
        </w:rPr>
      </w:pPr>
      <w:r>
        <w:rPr>
          <w:rFonts w:eastAsia="Times"/>
          <w:b/>
          <w:sz w:val="24"/>
          <w:szCs w:val="24"/>
        </w:rPr>
        <w:t>5. Implication and Suggestion for Future Research</w:t>
      </w:r>
    </w:p>
    <w:p w14:paraId="1FB51CF5" w14:textId="77777777" w:rsidR="00023E08" w:rsidRPr="001E02B4" w:rsidRDefault="00023E08" w:rsidP="00023E08">
      <w:pPr>
        <w:ind w:firstLine="284"/>
        <w:jc w:val="both"/>
        <w:rPr>
          <w:rFonts w:eastAsia="Times"/>
          <w:szCs w:val="24"/>
          <w:lang w:val="en-US"/>
        </w:rPr>
      </w:pPr>
      <w:r w:rsidRPr="001E02B4">
        <w:rPr>
          <w:rFonts w:eastAsia="Times"/>
          <w:szCs w:val="24"/>
          <w:lang w:val="en-US"/>
        </w:rPr>
        <w:t>For the creation of sustainable development and the protection of natural sustainability, the government as a policy maker is expected to pay more attention to the management of natural resources and the environment. Together with this, GRDP will have a positive effect on the quality of the environment for managing laws and regulations and also tightening regulations related to the environment in all economic activities that are carried out properly. The existence of these regulations and policies can later provide education about resources and the environment.</w:t>
      </w:r>
    </w:p>
    <w:p w14:paraId="02249E47" w14:textId="77777777" w:rsidR="00023E08" w:rsidRDefault="00023E08" w:rsidP="00023E08">
      <w:pPr>
        <w:jc w:val="both"/>
        <w:rPr>
          <w:rFonts w:eastAsia="Times"/>
          <w:szCs w:val="24"/>
          <w:lang w:val="en-US"/>
        </w:rPr>
      </w:pPr>
    </w:p>
    <w:p w14:paraId="525AEEEE" w14:textId="7527AE14" w:rsidR="00023E08" w:rsidRPr="00023E08" w:rsidRDefault="00023E08" w:rsidP="00023E08">
      <w:pPr>
        <w:jc w:val="both"/>
        <w:rPr>
          <w:rFonts w:eastAsia="Times"/>
          <w:b/>
          <w:sz w:val="24"/>
          <w:szCs w:val="24"/>
        </w:rPr>
      </w:pPr>
      <w:r>
        <w:rPr>
          <w:rFonts w:eastAsia="Times"/>
          <w:b/>
          <w:sz w:val="24"/>
          <w:szCs w:val="24"/>
        </w:rPr>
        <w:t>6. Reference</w:t>
      </w:r>
    </w:p>
    <w:p w14:paraId="058D131B" w14:textId="77777777" w:rsidR="00023E08" w:rsidRDefault="00023E08" w:rsidP="00023E08">
      <w:pPr>
        <w:pStyle w:val="ICST-References"/>
        <w:numPr>
          <w:ilvl w:val="0"/>
          <w:numId w:val="0"/>
        </w:numPr>
      </w:pPr>
    </w:p>
    <w:p w14:paraId="1022A2D7" w14:textId="77777777" w:rsidR="00023E08" w:rsidRPr="0001605E" w:rsidRDefault="00023E08" w:rsidP="00023E08">
      <w:pPr>
        <w:widowControl w:val="0"/>
        <w:autoSpaceDE w:val="0"/>
        <w:autoSpaceDN w:val="0"/>
        <w:adjustRightInd w:val="0"/>
        <w:ind w:left="640" w:hanging="640"/>
        <w:rPr>
          <w:noProof/>
          <w:szCs w:val="24"/>
        </w:rPr>
      </w:pPr>
      <w:r w:rsidRPr="001E02B4">
        <w:rPr>
          <w:sz w:val="22"/>
        </w:rPr>
        <w:fldChar w:fldCharType="begin" w:fldLock="1"/>
      </w:r>
      <w:r w:rsidRPr="001E02B4">
        <w:rPr>
          <w:sz w:val="22"/>
        </w:rPr>
        <w:instrText xml:space="preserve">ADDIN Mendeley Bibliography CSL_BIBLIOGRAPHY </w:instrText>
      </w:r>
      <w:r w:rsidRPr="001E02B4">
        <w:rPr>
          <w:sz w:val="22"/>
        </w:rPr>
        <w:fldChar w:fldCharType="separate"/>
      </w:r>
      <w:r w:rsidRPr="0001605E">
        <w:rPr>
          <w:noProof/>
          <w:szCs w:val="24"/>
        </w:rPr>
        <w:t>[1]</w:t>
      </w:r>
      <w:r w:rsidRPr="0001605E">
        <w:rPr>
          <w:noProof/>
          <w:szCs w:val="24"/>
        </w:rPr>
        <w:tab/>
        <w:t xml:space="preserve">D. Cristian, L. Maria, A. Artene, and V. Duran, “The Components of Sustainable Development - A Possible Approach The components of sustainable development - a possible approach,” </w:t>
      </w:r>
      <w:r w:rsidRPr="0001605E">
        <w:rPr>
          <w:i/>
          <w:iCs/>
          <w:noProof/>
          <w:szCs w:val="24"/>
        </w:rPr>
        <w:t>Procedia Econ. Financ.</w:t>
      </w:r>
      <w:r w:rsidRPr="0001605E">
        <w:rPr>
          <w:noProof/>
          <w:szCs w:val="24"/>
        </w:rPr>
        <w:t>, vol. 26, no. October 2019, pp. 806–811, 2015, doi: 10.1016/S2212-5671(15)00849-7.</w:t>
      </w:r>
    </w:p>
    <w:p w14:paraId="1BCDD625" w14:textId="77777777" w:rsidR="00023E08" w:rsidRPr="0001605E" w:rsidRDefault="00023E08" w:rsidP="00023E08">
      <w:pPr>
        <w:widowControl w:val="0"/>
        <w:autoSpaceDE w:val="0"/>
        <w:autoSpaceDN w:val="0"/>
        <w:adjustRightInd w:val="0"/>
        <w:ind w:left="640" w:hanging="640"/>
        <w:rPr>
          <w:noProof/>
          <w:szCs w:val="24"/>
        </w:rPr>
      </w:pPr>
      <w:r w:rsidRPr="0001605E">
        <w:rPr>
          <w:noProof/>
          <w:szCs w:val="24"/>
        </w:rPr>
        <w:t>[2]</w:t>
      </w:r>
      <w:r w:rsidRPr="0001605E">
        <w:rPr>
          <w:noProof/>
          <w:szCs w:val="24"/>
        </w:rPr>
        <w:tab/>
        <w:t xml:space="preserve">M. P. Todaro and S. C. Smith, </w:t>
      </w:r>
      <w:r w:rsidRPr="0001605E">
        <w:rPr>
          <w:i/>
          <w:iCs/>
          <w:noProof/>
          <w:szCs w:val="24"/>
        </w:rPr>
        <w:t>Pembangunan Ekonomi Todaro Jilid 2</w:t>
      </w:r>
      <w:r w:rsidRPr="0001605E">
        <w:rPr>
          <w:noProof/>
          <w:szCs w:val="24"/>
        </w:rPr>
        <w:t>. 2006.</w:t>
      </w:r>
    </w:p>
    <w:p w14:paraId="429CFA38" w14:textId="77777777" w:rsidR="00023E08" w:rsidRPr="0001605E" w:rsidRDefault="00023E08" w:rsidP="00023E08">
      <w:pPr>
        <w:widowControl w:val="0"/>
        <w:autoSpaceDE w:val="0"/>
        <w:autoSpaceDN w:val="0"/>
        <w:adjustRightInd w:val="0"/>
        <w:ind w:left="640" w:hanging="640"/>
        <w:rPr>
          <w:noProof/>
          <w:szCs w:val="24"/>
        </w:rPr>
      </w:pPr>
      <w:r w:rsidRPr="0001605E">
        <w:rPr>
          <w:noProof/>
          <w:szCs w:val="24"/>
        </w:rPr>
        <w:t>[3]</w:t>
      </w:r>
      <w:r w:rsidRPr="0001605E">
        <w:rPr>
          <w:noProof/>
          <w:szCs w:val="24"/>
        </w:rPr>
        <w:tab/>
        <w:t>International Union for Conservation of Nature and Natural Resource, “IUCN , ed ., World Conservation Strategy : Living Resource Conservation for,” no. June, 2021.</w:t>
      </w:r>
    </w:p>
    <w:p w14:paraId="1B3819B4" w14:textId="77777777" w:rsidR="00023E08" w:rsidRPr="0001605E" w:rsidRDefault="00023E08" w:rsidP="00023E08">
      <w:pPr>
        <w:widowControl w:val="0"/>
        <w:autoSpaceDE w:val="0"/>
        <w:autoSpaceDN w:val="0"/>
        <w:adjustRightInd w:val="0"/>
        <w:ind w:left="640" w:hanging="640"/>
        <w:rPr>
          <w:noProof/>
          <w:szCs w:val="24"/>
        </w:rPr>
      </w:pPr>
      <w:r w:rsidRPr="0001605E">
        <w:rPr>
          <w:noProof/>
          <w:szCs w:val="24"/>
        </w:rPr>
        <w:t>[4]</w:t>
      </w:r>
      <w:r w:rsidRPr="0001605E">
        <w:rPr>
          <w:noProof/>
          <w:szCs w:val="24"/>
        </w:rPr>
        <w:tab/>
        <w:t xml:space="preserve">B. Yang, T. Xu, and L. Shi, “Analysis on sustainable urban development levels and trends in China’s cities,” </w:t>
      </w:r>
      <w:r w:rsidRPr="0001605E">
        <w:rPr>
          <w:i/>
          <w:iCs/>
          <w:noProof/>
          <w:szCs w:val="24"/>
        </w:rPr>
        <w:t>J. Clean. Prod.</w:t>
      </w:r>
      <w:r w:rsidRPr="0001605E">
        <w:rPr>
          <w:noProof/>
          <w:szCs w:val="24"/>
        </w:rPr>
        <w:t>, vol. 141, no. September, pp. 868–880, 2017, doi: 10.1016/j.jclepro.2016.09.121.</w:t>
      </w:r>
    </w:p>
    <w:p w14:paraId="523EBC52" w14:textId="77777777" w:rsidR="00023E08" w:rsidRPr="0001605E" w:rsidRDefault="00023E08" w:rsidP="00023E08">
      <w:pPr>
        <w:widowControl w:val="0"/>
        <w:autoSpaceDE w:val="0"/>
        <w:autoSpaceDN w:val="0"/>
        <w:adjustRightInd w:val="0"/>
        <w:ind w:left="640" w:hanging="640"/>
        <w:rPr>
          <w:noProof/>
          <w:szCs w:val="24"/>
        </w:rPr>
      </w:pPr>
      <w:r w:rsidRPr="0001605E">
        <w:rPr>
          <w:noProof/>
          <w:szCs w:val="24"/>
        </w:rPr>
        <w:t>[5]</w:t>
      </w:r>
      <w:r w:rsidRPr="0001605E">
        <w:rPr>
          <w:noProof/>
          <w:szCs w:val="24"/>
        </w:rPr>
        <w:tab/>
        <w:t xml:space="preserve">V. Thomas, “The Quality of growth,” </w:t>
      </w:r>
      <w:r w:rsidRPr="0001605E">
        <w:rPr>
          <w:i/>
          <w:iCs/>
          <w:noProof/>
          <w:szCs w:val="24"/>
        </w:rPr>
        <w:t>Econ. Dev. Sustain. Dev.</w:t>
      </w:r>
    </w:p>
    <w:p w14:paraId="4BCB7CE4" w14:textId="77777777" w:rsidR="00023E08" w:rsidRPr="0001605E" w:rsidRDefault="00023E08" w:rsidP="00023E08">
      <w:pPr>
        <w:widowControl w:val="0"/>
        <w:autoSpaceDE w:val="0"/>
        <w:autoSpaceDN w:val="0"/>
        <w:adjustRightInd w:val="0"/>
        <w:ind w:left="640" w:hanging="640"/>
        <w:rPr>
          <w:noProof/>
          <w:szCs w:val="24"/>
        </w:rPr>
      </w:pPr>
      <w:r w:rsidRPr="0001605E">
        <w:rPr>
          <w:noProof/>
          <w:szCs w:val="24"/>
        </w:rPr>
        <w:t>[6]</w:t>
      </w:r>
      <w:r w:rsidRPr="0001605E">
        <w:rPr>
          <w:noProof/>
          <w:szCs w:val="24"/>
        </w:rPr>
        <w:tab/>
        <w:t xml:space="preserve">M. M. Rahman, “Do population density, economic growth, energy use and exports </w:t>
      </w:r>
      <w:r w:rsidRPr="0001605E">
        <w:rPr>
          <w:noProof/>
          <w:szCs w:val="24"/>
        </w:rPr>
        <w:lastRenderedPageBreak/>
        <w:t xml:space="preserve">adversely affect environmental quality in Asian populous countries?,” </w:t>
      </w:r>
      <w:r w:rsidRPr="0001605E">
        <w:rPr>
          <w:i/>
          <w:iCs/>
          <w:noProof/>
          <w:szCs w:val="24"/>
        </w:rPr>
        <w:t>Renew. Sustain. Energy Rev.</w:t>
      </w:r>
      <w:r w:rsidRPr="0001605E">
        <w:rPr>
          <w:noProof/>
          <w:szCs w:val="24"/>
        </w:rPr>
        <w:t>, vol. 77, no. February, pp. 506–514, 2017, doi: 10.1016/j.rser.2017.04.041.</w:t>
      </w:r>
    </w:p>
    <w:p w14:paraId="58830E45" w14:textId="77777777" w:rsidR="00023E08" w:rsidRPr="0001605E" w:rsidRDefault="00023E08" w:rsidP="00023E08">
      <w:pPr>
        <w:widowControl w:val="0"/>
        <w:autoSpaceDE w:val="0"/>
        <w:autoSpaceDN w:val="0"/>
        <w:adjustRightInd w:val="0"/>
        <w:ind w:left="640" w:hanging="640"/>
        <w:rPr>
          <w:noProof/>
          <w:szCs w:val="24"/>
        </w:rPr>
      </w:pPr>
      <w:r w:rsidRPr="0001605E">
        <w:rPr>
          <w:noProof/>
          <w:szCs w:val="24"/>
        </w:rPr>
        <w:t>[7]</w:t>
      </w:r>
      <w:r w:rsidRPr="0001605E">
        <w:rPr>
          <w:noProof/>
          <w:szCs w:val="24"/>
        </w:rPr>
        <w:tab/>
        <w:t>T. Panayotou, “ECONOMIC GROWTH AND THE ENVIRONMENT,” pp. 45–72, 2003.</w:t>
      </w:r>
    </w:p>
    <w:p w14:paraId="36C745EF" w14:textId="77777777" w:rsidR="00023E08" w:rsidRPr="0001605E" w:rsidRDefault="00023E08" w:rsidP="00023E08">
      <w:pPr>
        <w:widowControl w:val="0"/>
        <w:autoSpaceDE w:val="0"/>
        <w:autoSpaceDN w:val="0"/>
        <w:adjustRightInd w:val="0"/>
        <w:ind w:left="640" w:hanging="640"/>
        <w:rPr>
          <w:noProof/>
          <w:szCs w:val="24"/>
        </w:rPr>
      </w:pPr>
      <w:r w:rsidRPr="0001605E">
        <w:rPr>
          <w:noProof/>
          <w:szCs w:val="24"/>
        </w:rPr>
        <w:t>[8]</w:t>
      </w:r>
      <w:r w:rsidRPr="0001605E">
        <w:rPr>
          <w:noProof/>
          <w:szCs w:val="24"/>
        </w:rPr>
        <w:tab/>
        <w:t>B. R. C. A. M. S. TAYLO, “North-South Trade and the Environment Author ( s ): Brian R . Copeland and M . Scott Taylor,” vol. 109, no. 3, pp. 755–787, 1994.</w:t>
      </w:r>
    </w:p>
    <w:p w14:paraId="15D2A5A3" w14:textId="77777777" w:rsidR="00023E08" w:rsidRPr="0001605E" w:rsidRDefault="00023E08" w:rsidP="00023E08">
      <w:pPr>
        <w:widowControl w:val="0"/>
        <w:autoSpaceDE w:val="0"/>
        <w:autoSpaceDN w:val="0"/>
        <w:adjustRightInd w:val="0"/>
        <w:ind w:left="640" w:hanging="640"/>
        <w:rPr>
          <w:noProof/>
          <w:szCs w:val="24"/>
        </w:rPr>
      </w:pPr>
      <w:r w:rsidRPr="0001605E">
        <w:rPr>
          <w:noProof/>
          <w:szCs w:val="24"/>
        </w:rPr>
        <w:t>[9]</w:t>
      </w:r>
      <w:r w:rsidRPr="0001605E">
        <w:rPr>
          <w:noProof/>
          <w:szCs w:val="24"/>
        </w:rPr>
        <w:tab/>
        <w:t>A. A. Yusuf, “Working Paper in Economics and Development Studies Estimates of the ‘ Green ’ or ‘ Eco ’ Regional Domestic Product of Indonesian Provinces for the year 2005 Department of Economics , Estimates of the ‘ Green ’ or ‘ Eco ’ Regional Domestic Product of Indon,” no. 6, 2010.</w:t>
      </w:r>
    </w:p>
    <w:p w14:paraId="4D292073" w14:textId="77777777" w:rsidR="00023E08" w:rsidRPr="0001605E" w:rsidRDefault="00023E08" w:rsidP="00023E08">
      <w:pPr>
        <w:widowControl w:val="0"/>
        <w:autoSpaceDE w:val="0"/>
        <w:autoSpaceDN w:val="0"/>
        <w:adjustRightInd w:val="0"/>
        <w:ind w:left="640" w:hanging="640"/>
        <w:rPr>
          <w:noProof/>
          <w:szCs w:val="24"/>
        </w:rPr>
      </w:pPr>
      <w:r w:rsidRPr="0001605E">
        <w:rPr>
          <w:noProof/>
          <w:szCs w:val="24"/>
        </w:rPr>
        <w:t>[10]</w:t>
      </w:r>
      <w:r w:rsidRPr="0001605E">
        <w:rPr>
          <w:noProof/>
          <w:szCs w:val="24"/>
        </w:rPr>
        <w:tab/>
        <w:t xml:space="preserve">“UNDANG-UNDANG REPUBLIK INDONESIA NOMOR 32 TAHUN 2009 TENTANG PERLINDUNGAN DAN PENGELOLAAN LINGKUNGAN HIDUP,” </w:t>
      </w:r>
      <w:r w:rsidRPr="0001605E">
        <w:rPr>
          <w:i/>
          <w:iCs/>
          <w:noProof/>
          <w:szCs w:val="24"/>
        </w:rPr>
        <w:t>Acta Univ. Agric. Silvic. Mendelianae Brun.</w:t>
      </w:r>
      <w:r w:rsidRPr="0001605E">
        <w:rPr>
          <w:noProof/>
          <w:szCs w:val="24"/>
        </w:rPr>
        <w:t>, vol. 53, no. 9, pp. 1689–1699, 2009.</w:t>
      </w:r>
    </w:p>
    <w:p w14:paraId="3DCECB7F" w14:textId="77777777" w:rsidR="00023E08" w:rsidRPr="0001605E" w:rsidRDefault="00023E08" w:rsidP="00023E08">
      <w:pPr>
        <w:widowControl w:val="0"/>
        <w:autoSpaceDE w:val="0"/>
        <w:autoSpaceDN w:val="0"/>
        <w:adjustRightInd w:val="0"/>
        <w:ind w:left="640" w:hanging="640"/>
        <w:rPr>
          <w:noProof/>
          <w:szCs w:val="24"/>
        </w:rPr>
      </w:pPr>
      <w:r w:rsidRPr="0001605E">
        <w:rPr>
          <w:noProof/>
          <w:szCs w:val="24"/>
        </w:rPr>
        <w:t>[11]</w:t>
      </w:r>
      <w:r w:rsidRPr="0001605E">
        <w:rPr>
          <w:noProof/>
          <w:szCs w:val="24"/>
        </w:rPr>
        <w:tab/>
        <w:t xml:space="preserve">D. Rodrik, “Green industrial policy,” </w:t>
      </w:r>
      <w:r w:rsidRPr="0001605E">
        <w:rPr>
          <w:i/>
          <w:iCs/>
          <w:noProof/>
          <w:szCs w:val="24"/>
        </w:rPr>
        <w:t>Oxford Rev. Econ. Policy</w:t>
      </w:r>
      <w:r w:rsidRPr="0001605E">
        <w:rPr>
          <w:noProof/>
          <w:szCs w:val="24"/>
        </w:rPr>
        <w:t>, vol. 30, no. 3, pp. 469–491, 2014, doi: 10.1093/oxrep/gru025.</w:t>
      </w:r>
    </w:p>
    <w:p w14:paraId="41619A4F" w14:textId="77777777" w:rsidR="00023E08" w:rsidRPr="0001605E" w:rsidRDefault="00023E08" w:rsidP="00023E08">
      <w:pPr>
        <w:widowControl w:val="0"/>
        <w:autoSpaceDE w:val="0"/>
        <w:autoSpaceDN w:val="0"/>
        <w:adjustRightInd w:val="0"/>
        <w:ind w:left="640" w:hanging="640"/>
        <w:rPr>
          <w:noProof/>
          <w:szCs w:val="24"/>
        </w:rPr>
      </w:pPr>
      <w:r w:rsidRPr="0001605E">
        <w:rPr>
          <w:noProof/>
          <w:szCs w:val="24"/>
        </w:rPr>
        <w:t>[12]</w:t>
      </w:r>
      <w:r w:rsidRPr="0001605E">
        <w:rPr>
          <w:noProof/>
          <w:szCs w:val="24"/>
        </w:rPr>
        <w:tab/>
        <w:t xml:space="preserve">Y. Luo </w:t>
      </w:r>
      <w:r w:rsidRPr="0001605E">
        <w:rPr>
          <w:i/>
          <w:iCs/>
          <w:noProof/>
          <w:szCs w:val="24"/>
        </w:rPr>
        <w:t>et al.</w:t>
      </w:r>
      <w:r w:rsidRPr="0001605E">
        <w:rPr>
          <w:noProof/>
          <w:szCs w:val="24"/>
        </w:rPr>
        <w:t xml:space="preserve">, “Relationship between air pollutants and economic development of the provincial capital cities in China during the past decade,” </w:t>
      </w:r>
      <w:r w:rsidRPr="0001605E">
        <w:rPr>
          <w:i/>
          <w:iCs/>
          <w:noProof/>
          <w:szCs w:val="24"/>
        </w:rPr>
        <w:t>PLoS One</w:t>
      </w:r>
      <w:r w:rsidRPr="0001605E">
        <w:rPr>
          <w:noProof/>
          <w:szCs w:val="24"/>
        </w:rPr>
        <w:t>, vol. 9, no. 8, pp. 11–12, 2014, doi: 10.1371/journal.pone.0104013.</w:t>
      </w:r>
    </w:p>
    <w:p w14:paraId="58699400" w14:textId="77777777" w:rsidR="00023E08" w:rsidRPr="0001605E" w:rsidRDefault="00023E08" w:rsidP="00023E08">
      <w:pPr>
        <w:widowControl w:val="0"/>
        <w:autoSpaceDE w:val="0"/>
        <w:autoSpaceDN w:val="0"/>
        <w:adjustRightInd w:val="0"/>
        <w:ind w:left="640" w:hanging="640"/>
        <w:rPr>
          <w:noProof/>
          <w:szCs w:val="24"/>
        </w:rPr>
      </w:pPr>
      <w:r w:rsidRPr="0001605E">
        <w:rPr>
          <w:noProof/>
          <w:szCs w:val="24"/>
        </w:rPr>
        <w:t>[13]</w:t>
      </w:r>
      <w:r w:rsidRPr="0001605E">
        <w:rPr>
          <w:noProof/>
          <w:szCs w:val="24"/>
        </w:rPr>
        <w:tab/>
        <w:t xml:space="preserve">G. C. Aye and P. E. Edoja, “Effect of economic growth on CO2 emission in developing countries: Evidence from a dynamic panel threshold model,” </w:t>
      </w:r>
      <w:r w:rsidRPr="0001605E">
        <w:rPr>
          <w:i/>
          <w:iCs/>
          <w:noProof/>
          <w:szCs w:val="24"/>
        </w:rPr>
        <w:t>Cogent Econ. Financ.</w:t>
      </w:r>
      <w:r w:rsidRPr="0001605E">
        <w:rPr>
          <w:noProof/>
          <w:szCs w:val="24"/>
        </w:rPr>
        <w:t>, vol. 5, no. 1, 2017, doi: 10.1080/23322039.2017.1379239.</w:t>
      </w:r>
    </w:p>
    <w:p w14:paraId="655FB2E4" w14:textId="77777777" w:rsidR="00023E08" w:rsidRPr="0001605E" w:rsidRDefault="00023E08" w:rsidP="00023E08">
      <w:pPr>
        <w:widowControl w:val="0"/>
        <w:autoSpaceDE w:val="0"/>
        <w:autoSpaceDN w:val="0"/>
        <w:adjustRightInd w:val="0"/>
        <w:ind w:left="640" w:hanging="640"/>
        <w:rPr>
          <w:noProof/>
          <w:szCs w:val="24"/>
        </w:rPr>
      </w:pPr>
      <w:r w:rsidRPr="0001605E">
        <w:rPr>
          <w:noProof/>
          <w:szCs w:val="24"/>
        </w:rPr>
        <w:t>[14]</w:t>
      </w:r>
      <w:r w:rsidRPr="0001605E">
        <w:rPr>
          <w:noProof/>
          <w:szCs w:val="24"/>
        </w:rPr>
        <w:tab/>
        <w:t>Ghina Fadhilla, “ANALISIS PENGARUH PERTUMBUHAN EKONOMI TERHADAP KUALITAS LINGKUNGAN HIDUP (Studi Kasus: Enam Provinsi di Pulau Jawa Periode 2009-2018,” 2020.</w:t>
      </w:r>
    </w:p>
    <w:p w14:paraId="235ECE70" w14:textId="77777777" w:rsidR="00023E08" w:rsidRPr="0001605E" w:rsidRDefault="00023E08" w:rsidP="00023E08">
      <w:pPr>
        <w:widowControl w:val="0"/>
        <w:autoSpaceDE w:val="0"/>
        <w:autoSpaceDN w:val="0"/>
        <w:adjustRightInd w:val="0"/>
        <w:ind w:left="640" w:hanging="640"/>
        <w:rPr>
          <w:noProof/>
          <w:szCs w:val="24"/>
        </w:rPr>
      </w:pPr>
      <w:r w:rsidRPr="0001605E">
        <w:rPr>
          <w:noProof/>
          <w:szCs w:val="24"/>
        </w:rPr>
        <w:t>[15]</w:t>
      </w:r>
      <w:r w:rsidRPr="0001605E">
        <w:rPr>
          <w:noProof/>
          <w:szCs w:val="24"/>
        </w:rPr>
        <w:tab/>
        <w:t xml:space="preserve">M. Bin Hitam and H. B. Borhan, “FDI, Growth and the Environment: Impact on Quality of Life in Malaysia,” </w:t>
      </w:r>
      <w:r w:rsidRPr="0001605E">
        <w:rPr>
          <w:i/>
          <w:iCs/>
          <w:noProof/>
          <w:szCs w:val="24"/>
        </w:rPr>
        <w:t>Procedia - Soc. Behav. Sci.</w:t>
      </w:r>
      <w:r w:rsidRPr="0001605E">
        <w:rPr>
          <w:noProof/>
          <w:szCs w:val="24"/>
        </w:rPr>
        <w:t>, vol. 50, no. July, pp. 333–342, 2012, doi: 10.1016/j.sbspro.2012.08.038.</w:t>
      </w:r>
    </w:p>
    <w:p w14:paraId="072270F6" w14:textId="77777777" w:rsidR="00023E08" w:rsidRPr="0001605E" w:rsidRDefault="00023E08" w:rsidP="00023E08">
      <w:pPr>
        <w:widowControl w:val="0"/>
        <w:autoSpaceDE w:val="0"/>
        <w:autoSpaceDN w:val="0"/>
        <w:adjustRightInd w:val="0"/>
        <w:ind w:left="640" w:hanging="640"/>
        <w:rPr>
          <w:noProof/>
          <w:szCs w:val="24"/>
        </w:rPr>
      </w:pPr>
      <w:r w:rsidRPr="0001605E">
        <w:rPr>
          <w:noProof/>
          <w:szCs w:val="24"/>
        </w:rPr>
        <w:t>[16]</w:t>
      </w:r>
      <w:r w:rsidRPr="0001605E">
        <w:rPr>
          <w:noProof/>
          <w:szCs w:val="24"/>
        </w:rPr>
        <w:tab/>
      </w:r>
      <w:r w:rsidRPr="0001605E">
        <w:rPr>
          <w:i/>
          <w:iCs/>
          <w:noProof/>
          <w:szCs w:val="24"/>
        </w:rPr>
        <w:t>Undang Undang Republik Indonesia Nomor 25 Tahun 2007 Tentang Penanaman Modal</w:t>
      </w:r>
      <w:r w:rsidRPr="0001605E">
        <w:rPr>
          <w:noProof/>
          <w:szCs w:val="24"/>
        </w:rPr>
        <w:t>. 2007.</w:t>
      </w:r>
    </w:p>
    <w:p w14:paraId="4F5451C7" w14:textId="77777777" w:rsidR="00023E08" w:rsidRPr="0001605E" w:rsidRDefault="00023E08" w:rsidP="00023E08">
      <w:pPr>
        <w:widowControl w:val="0"/>
        <w:autoSpaceDE w:val="0"/>
        <w:autoSpaceDN w:val="0"/>
        <w:adjustRightInd w:val="0"/>
        <w:ind w:left="640" w:hanging="640"/>
        <w:rPr>
          <w:noProof/>
          <w:szCs w:val="24"/>
        </w:rPr>
      </w:pPr>
      <w:r w:rsidRPr="0001605E">
        <w:rPr>
          <w:noProof/>
          <w:szCs w:val="24"/>
        </w:rPr>
        <w:t>[17]</w:t>
      </w:r>
      <w:r w:rsidRPr="0001605E">
        <w:rPr>
          <w:noProof/>
          <w:szCs w:val="24"/>
        </w:rPr>
        <w:tab/>
        <w:t>“Undang-Undang Republik Indonesia No. 11 Tahun 2020 tentang Cipta Kerja,” 2020.</w:t>
      </w:r>
    </w:p>
    <w:p w14:paraId="70D212E9" w14:textId="77777777" w:rsidR="00023E08" w:rsidRPr="0001605E" w:rsidRDefault="00023E08" w:rsidP="00023E08">
      <w:pPr>
        <w:widowControl w:val="0"/>
        <w:autoSpaceDE w:val="0"/>
        <w:autoSpaceDN w:val="0"/>
        <w:adjustRightInd w:val="0"/>
        <w:ind w:left="640" w:hanging="640"/>
        <w:rPr>
          <w:noProof/>
          <w:szCs w:val="24"/>
        </w:rPr>
      </w:pPr>
      <w:r w:rsidRPr="0001605E">
        <w:rPr>
          <w:noProof/>
          <w:szCs w:val="24"/>
        </w:rPr>
        <w:t>[18]</w:t>
      </w:r>
      <w:r w:rsidRPr="0001605E">
        <w:rPr>
          <w:noProof/>
          <w:szCs w:val="24"/>
        </w:rPr>
        <w:tab/>
        <w:t>Wafiq, “Analisis Pertumbuhan Ekonomi dan Kepadatan Penduduk terhadap Kualitas Lingkungan Hidup di Indonesia Tahun 2010 – 2016,” 2018.</w:t>
      </w:r>
    </w:p>
    <w:p w14:paraId="4CF814D0" w14:textId="3E57175F" w:rsidR="00B17912" w:rsidRPr="0042530D" w:rsidRDefault="00023E08" w:rsidP="00F8637C">
      <w:pPr>
        <w:widowControl w:val="0"/>
        <w:autoSpaceDE w:val="0"/>
        <w:autoSpaceDN w:val="0"/>
        <w:adjustRightInd w:val="0"/>
        <w:ind w:left="640" w:hanging="640"/>
      </w:pPr>
      <w:r w:rsidRPr="0001605E">
        <w:rPr>
          <w:noProof/>
          <w:szCs w:val="24"/>
        </w:rPr>
        <w:t>[19]</w:t>
      </w:r>
      <w:r w:rsidRPr="0001605E">
        <w:rPr>
          <w:noProof/>
          <w:szCs w:val="24"/>
        </w:rPr>
        <w:tab/>
        <w:t xml:space="preserve">D. Prasasti, “Perkembangan Produk Domestik Regional Bruto Per Kapita 30 Provinsi Di Indonesia Periode 1993-2003: Pendekatan Disparitas Regional Dan Konvergensi,” </w:t>
      </w:r>
      <w:r w:rsidRPr="0001605E">
        <w:rPr>
          <w:i/>
          <w:iCs/>
          <w:noProof/>
          <w:szCs w:val="24"/>
        </w:rPr>
        <w:t>J. Ekon. dan Bisnis Indones.</w:t>
      </w:r>
      <w:r w:rsidRPr="0001605E">
        <w:rPr>
          <w:noProof/>
          <w:szCs w:val="24"/>
        </w:rPr>
        <w:t>, vol. 21, no. 4, pp. 344–360, 2006.</w:t>
      </w:r>
      <w:r w:rsidRPr="001E02B4">
        <w:rPr>
          <w:sz w:val="22"/>
        </w:rPr>
        <w:fldChar w:fldCharType="end"/>
      </w:r>
    </w:p>
    <w:sectPr w:rsidR="00B17912" w:rsidRPr="0042530D" w:rsidSect="00B17912">
      <w:footerReference w:type="default" r:id="rId8"/>
      <w:pgSz w:w="11907" w:h="16840"/>
      <w:pgMar w:top="2835" w:right="2155" w:bottom="2835" w:left="2155"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97F3" w14:textId="77777777" w:rsidR="00E91C53" w:rsidRDefault="00E91C53">
      <w:r>
        <w:separator/>
      </w:r>
    </w:p>
  </w:endnote>
  <w:endnote w:type="continuationSeparator" w:id="0">
    <w:p w14:paraId="39303744" w14:textId="77777777" w:rsidR="00E91C53" w:rsidRDefault="00E9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A4F8" w14:textId="77777777" w:rsidR="00274BE6" w:rsidRDefault="00274BE6">
    <w:pPr>
      <w:jc w:val="both"/>
    </w:pPr>
  </w:p>
  <w:p w14:paraId="49318041" w14:textId="77777777" w:rsidR="00274BE6" w:rsidRDefault="00274BE6">
    <w:pPr>
      <w:jc w:val="both"/>
    </w:pPr>
  </w:p>
  <w:p w14:paraId="0B12265E" w14:textId="77777777" w:rsidR="00274BE6" w:rsidRDefault="00274BE6">
    <w:pPr>
      <w:jc w:val="both"/>
    </w:pPr>
  </w:p>
  <w:p w14:paraId="52569513" w14:textId="77777777" w:rsidR="00274BE6" w:rsidRDefault="00274BE6">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2E52" w14:textId="77777777" w:rsidR="00E91C53" w:rsidRDefault="00E91C53">
      <w:r>
        <w:separator/>
      </w:r>
    </w:p>
  </w:footnote>
  <w:footnote w:type="continuationSeparator" w:id="0">
    <w:p w14:paraId="34DFE318" w14:textId="77777777" w:rsidR="00E91C53" w:rsidRDefault="00E91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05587"/>
    <w:multiLevelType w:val="multilevel"/>
    <w:tmpl w:val="D214C3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892BF3"/>
    <w:multiLevelType w:val="hybridMultilevel"/>
    <w:tmpl w:val="482C4920"/>
    <w:lvl w:ilvl="0" w:tplc="BE7E6AE8">
      <w:start w:val="1"/>
      <w:numFmt w:val="decimal"/>
      <w:pStyle w:val="ICST-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tbQ0MTM2NjU0MTVU0lEKTi0uzszPAykwrAUAUJA7RCwAAAA="/>
  </w:docVars>
  <w:rsids>
    <w:rsidRoot w:val="00274BE6"/>
    <w:rsid w:val="00023E08"/>
    <w:rsid w:val="0011157D"/>
    <w:rsid w:val="001920AD"/>
    <w:rsid w:val="001B1E4E"/>
    <w:rsid w:val="00274BE6"/>
    <w:rsid w:val="00295D4E"/>
    <w:rsid w:val="0042530D"/>
    <w:rsid w:val="004279E8"/>
    <w:rsid w:val="004608E2"/>
    <w:rsid w:val="00472F54"/>
    <w:rsid w:val="00544281"/>
    <w:rsid w:val="00627232"/>
    <w:rsid w:val="006F477D"/>
    <w:rsid w:val="00717E25"/>
    <w:rsid w:val="00750D7B"/>
    <w:rsid w:val="008153B4"/>
    <w:rsid w:val="00824D1D"/>
    <w:rsid w:val="008C4935"/>
    <w:rsid w:val="0090021A"/>
    <w:rsid w:val="00977570"/>
    <w:rsid w:val="009809A4"/>
    <w:rsid w:val="009E4199"/>
    <w:rsid w:val="00A1438B"/>
    <w:rsid w:val="00A417FC"/>
    <w:rsid w:val="00A9469D"/>
    <w:rsid w:val="00B17912"/>
    <w:rsid w:val="00B359FC"/>
    <w:rsid w:val="00B423D2"/>
    <w:rsid w:val="00B471E7"/>
    <w:rsid w:val="00C1154A"/>
    <w:rsid w:val="00C11E33"/>
    <w:rsid w:val="00C8277C"/>
    <w:rsid w:val="00CE0C56"/>
    <w:rsid w:val="00D56B19"/>
    <w:rsid w:val="00DB7A1C"/>
    <w:rsid w:val="00E91A11"/>
    <w:rsid w:val="00E91C53"/>
    <w:rsid w:val="00EE72B7"/>
    <w:rsid w:val="00F1744E"/>
    <w:rsid w:val="00F56C17"/>
    <w:rsid w:val="00F60277"/>
    <w:rsid w:val="00F8637C"/>
    <w:rsid w:val="00FC69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519E"/>
  <w15:docId w15:val="{DEC0CB7D-0A12-498D-BAC7-785B62D4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F56C17"/>
    <w:rPr>
      <w:rFonts w:ascii="Tahoma" w:hAnsi="Tahoma" w:cs="Tahoma"/>
      <w:sz w:val="16"/>
      <w:szCs w:val="16"/>
    </w:rPr>
  </w:style>
  <w:style w:type="character" w:customStyle="1" w:styleId="BalloonTextChar">
    <w:name w:val="Balloon Text Char"/>
    <w:basedOn w:val="DefaultParagraphFont"/>
    <w:link w:val="BalloonText"/>
    <w:uiPriority w:val="99"/>
    <w:semiHidden/>
    <w:rsid w:val="00F56C17"/>
    <w:rPr>
      <w:rFonts w:ascii="Tahoma" w:hAnsi="Tahoma" w:cs="Tahoma"/>
      <w:sz w:val="16"/>
      <w:szCs w:val="16"/>
    </w:rPr>
  </w:style>
  <w:style w:type="paragraph" w:customStyle="1" w:styleId="ICST-References">
    <w:name w:val="ICST-References"/>
    <w:qFormat/>
    <w:rsid w:val="00C11E33"/>
    <w:pPr>
      <w:numPr>
        <w:numId w:val="1"/>
      </w:numPr>
      <w:ind w:left="400" w:hanging="400"/>
      <w:jc w:val="both"/>
    </w:pPr>
    <w:rPr>
      <w:bCs/>
      <w:color w:val="auto"/>
      <w:sz w:val="18"/>
      <w:szCs w:val="18"/>
      <w:lang w:val="en-GB" w:eastAsia="en-GB"/>
    </w:rPr>
  </w:style>
  <w:style w:type="character" w:customStyle="1" w:styleId="HTMLPreformattedChar">
    <w:name w:val="HTML Preformatted Char"/>
    <w:basedOn w:val="DefaultParagraphFont"/>
    <w:link w:val="HTMLPreformatted"/>
    <w:uiPriority w:val="99"/>
    <w:semiHidden/>
    <w:rsid w:val="00023E08"/>
    <w:rPr>
      <w:rFonts w:ascii="Consolas" w:hAnsi="Consolas" w:cs="Consolas"/>
    </w:rPr>
  </w:style>
  <w:style w:type="paragraph" w:styleId="HTMLPreformatted">
    <w:name w:val="HTML Preformatted"/>
    <w:basedOn w:val="Normal"/>
    <w:link w:val="HTMLPreformattedChar"/>
    <w:uiPriority w:val="99"/>
    <w:semiHidden/>
    <w:unhideWhenUsed/>
    <w:rsid w:val="00023E08"/>
    <w:rPr>
      <w:rFonts w:ascii="Consolas" w:hAnsi="Consolas" w:cs="Consolas"/>
    </w:rPr>
  </w:style>
  <w:style w:type="paragraph" w:styleId="Header">
    <w:name w:val="header"/>
    <w:basedOn w:val="Normal"/>
    <w:link w:val="HeaderChar"/>
    <w:uiPriority w:val="99"/>
    <w:unhideWhenUsed/>
    <w:rsid w:val="00F8637C"/>
    <w:pPr>
      <w:tabs>
        <w:tab w:val="center" w:pos="4680"/>
        <w:tab w:val="right" w:pos="9360"/>
      </w:tabs>
    </w:pPr>
  </w:style>
  <w:style w:type="character" w:customStyle="1" w:styleId="HeaderChar">
    <w:name w:val="Header Char"/>
    <w:basedOn w:val="DefaultParagraphFont"/>
    <w:link w:val="Header"/>
    <w:uiPriority w:val="99"/>
    <w:rsid w:val="00F8637C"/>
  </w:style>
  <w:style w:type="paragraph" w:styleId="Footer">
    <w:name w:val="footer"/>
    <w:basedOn w:val="Normal"/>
    <w:link w:val="FooterChar"/>
    <w:uiPriority w:val="99"/>
    <w:unhideWhenUsed/>
    <w:rsid w:val="00F8637C"/>
    <w:pPr>
      <w:tabs>
        <w:tab w:val="center" w:pos="4680"/>
        <w:tab w:val="right" w:pos="9360"/>
      </w:tabs>
    </w:pPr>
  </w:style>
  <w:style w:type="character" w:customStyle="1" w:styleId="FooterChar">
    <w:name w:val="Footer Char"/>
    <w:basedOn w:val="DefaultParagraphFont"/>
    <w:link w:val="Footer"/>
    <w:uiPriority w:val="99"/>
    <w:rsid w:val="00F86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43192">
      <w:bodyDiv w:val="1"/>
      <w:marLeft w:val="0"/>
      <w:marRight w:val="0"/>
      <w:marTop w:val="0"/>
      <w:marBottom w:val="0"/>
      <w:divBdr>
        <w:top w:val="none" w:sz="0" w:space="0" w:color="auto"/>
        <w:left w:val="none" w:sz="0" w:space="0" w:color="auto"/>
        <w:bottom w:val="none" w:sz="0" w:space="0" w:color="auto"/>
        <w:right w:val="none" w:sz="0" w:space="0" w:color="auto"/>
      </w:divBdr>
    </w:div>
    <w:div w:id="140491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57784-888F-4B96-8415-21995A55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7726</Words>
  <Characters>44044</Characters>
  <Application>Microsoft Office Word</Application>
  <DocSecurity>0</DocSecurity>
  <Lines>367</Lines>
  <Paragraphs>103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dc:creator>
  <cp:lastModifiedBy>Ukhty Ciptawaty</cp:lastModifiedBy>
  <cp:revision>4</cp:revision>
  <dcterms:created xsi:type="dcterms:W3CDTF">2021-11-12T20:45:00Z</dcterms:created>
  <dcterms:modified xsi:type="dcterms:W3CDTF">2021-11-12T21:52:00Z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ies>
</file>