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860D9" w14:textId="2994D2DA" w:rsidR="00753EE7" w:rsidRDefault="0044108C">
      <w:r w:rsidRPr="0044108C">
        <w:t>http://wawai.id/pendidikan/makalah/menanti-kebangkitan-ekowisata-lampung-era-normal-baru/</w:t>
      </w:r>
    </w:p>
    <w:sectPr w:rsidR="00753E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08C"/>
    <w:rsid w:val="0044108C"/>
    <w:rsid w:val="0075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F6F14"/>
  <w15:chartTrackingRefBased/>
  <w15:docId w15:val="{ADDC86C0-9676-49D7-ADCF-D290D2523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wulandari</dc:creator>
  <cp:keywords/>
  <dc:description/>
  <cp:lastModifiedBy>christine wulandari</cp:lastModifiedBy>
  <cp:revision>1</cp:revision>
  <dcterms:created xsi:type="dcterms:W3CDTF">2021-05-25T09:44:00Z</dcterms:created>
  <dcterms:modified xsi:type="dcterms:W3CDTF">2021-05-25T09:45:00Z</dcterms:modified>
</cp:coreProperties>
</file>