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BDCBC45" w14:textId="46DCCC91" w:rsidR="00833A3A" w:rsidRDefault="00B3655F" w:rsidP="00805A5D">
      <w:pPr>
        <w:autoSpaceDE w:val="0"/>
        <w:autoSpaceDN w:val="0"/>
        <w:adjustRightInd w:val="0"/>
        <w:jc w:val="center"/>
        <w:rPr>
          <w:rFonts w:ascii="Arial" w:hAnsi="Arial" w:cs="Arial"/>
          <w:b/>
          <w:bCs/>
          <w:sz w:val="32"/>
          <w:szCs w:val="32"/>
        </w:rPr>
      </w:pPr>
      <w:r w:rsidRPr="00B3655F">
        <w:rPr>
          <w:rFonts w:ascii="Arial" w:hAnsi="Arial" w:cs="Arial"/>
          <w:b/>
          <w:bCs/>
          <w:sz w:val="32"/>
          <w:szCs w:val="32"/>
        </w:rPr>
        <w:t>Land elevation and slope exposition impacts on rubber wood production</w:t>
      </w:r>
      <w:r w:rsidR="008F5D47" w:rsidRPr="008F5D47">
        <w:rPr>
          <w:rFonts w:ascii="Arial" w:hAnsi="Arial" w:cs="Arial"/>
          <w:b/>
          <w:bCs/>
          <w:sz w:val="32"/>
          <w:szCs w:val="32"/>
        </w:rPr>
        <w:t xml:space="preserve"> </w:t>
      </w:r>
      <w:r w:rsidR="008F5D47" w:rsidRPr="00B3655F">
        <w:rPr>
          <w:rFonts w:ascii="Arial" w:hAnsi="Arial" w:cs="Arial"/>
          <w:b/>
          <w:bCs/>
          <w:sz w:val="32"/>
          <w:szCs w:val="32"/>
        </w:rPr>
        <w:t>volume</w:t>
      </w:r>
    </w:p>
    <w:p w14:paraId="6764F8DE" w14:textId="22993D98" w:rsidR="00F05EBE" w:rsidRPr="00B3655F" w:rsidRDefault="00B3655F" w:rsidP="00805A5D">
      <w:pPr>
        <w:autoSpaceDE w:val="0"/>
        <w:autoSpaceDN w:val="0"/>
        <w:adjustRightInd w:val="0"/>
        <w:jc w:val="center"/>
        <w:rPr>
          <w:rFonts w:ascii="Arial" w:hAnsi="Arial" w:cs="Arial"/>
          <w:b/>
          <w:bCs/>
          <w:sz w:val="32"/>
          <w:szCs w:val="32"/>
        </w:rPr>
      </w:pPr>
      <w:r w:rsidRPr="00B3655F">
        <w:rPr>
          <w:rFonts w:ascii="Arial" w:hAnsi="Arial" w:cs="Arial"/>
          <w:b/>
          <w:bCs/>
          <w:sz w:val="32"/>
          <w:szCs w:val="32"/>
        </w:rPr>
        <w:t>under agroforestry system</w:t>
      </w:r>
    </w:p>
    <w:p w14:paraId="488CD757" w14:textId="77777777" w:rsidR="00B3655F" w:rsidRDefault="00B3655F" w:rsidP="00F05EBE">
      <w:pPr>
        <w:pStyle w:val="AuthorLastName"/>
        <w:rPr>
          <w:rStyle w:val="AuthorFirstnameCar"/>
        </w:rPr>
      </w:pPr>
    </w:p>
    <w:p w14:paraId="249E5790" w14:textId="77777777" w:rsidR="00B3655F" w:rsidRDefault="00B3655F" w:rsidP="00F05EBE">
      <w:pPr>
        <w:pStyle w:val="AuthorLastName"/>
        <w:rPr>
          <w:rStyle w:val="AuthorFirstnameCar"/>
        </w:rPr>
      </w:pPr>
    </w:p>
    <w:p w14:paraId="3930CB9B" w14:textId="77777777" w:rsidR="00FC04C5" w:rsidRPr="002B222A" w:rsidRDefault="00FC04C5" w:rsidP="00FC04C5">
      <w:pPr>
        <w:autoSpaceDE w:val="0"/>
        <w:autoSpaceDN w:val="0"/>
        <w:adjustRightInd w:val="0"/>
        <w:rPr>
          <w:rFonts w:ascii="Times New Roman" w:hAnsi="Times New Roman" w:cs="Times New Roman"/>
          <w:sz w:val="20"/>
        </w:rPr>
      </w:pPr>
      <w:r w:rsidRPr="007D5EDB">
        <w:rPr>
          <w:rFonts w:ascii="Times New Roman" w:hAnsi="Times New Roman" w:cs="Times New Roman"/>
          <w:i/>
          <w:iCs/>
          <w:sz w:val="20"/>
        </w:rPr>
        <w:t>Samsul</w:t>
      </w:r>
      <w:r w:rsidRPr="002B222A">
        <w:rPr>
          <w:rFonts w:ascii="Times New Roman" w:hAnsi="Times New Roman" w:cs="Times New Roman"/>
          <w:sz w:val="20"/>
        </w:rPr>
        <w:t xml:space="preserve"> Bakri</w:t>
      </w:r>
      <w:r w:rsidRPr="007B15B1">
        <w:rPr>
          <w:rFonts w:ascii="Times New Roman" w:hAnsi="Times New Roman" w:cs="Times New Roman"/>
          <w:sz w:val="20"/>
          <w:vertAlign w:val="superscript"/>
        </w:rPr>
        <w:t>1,2)</w:t>
      </w:r>
      <w:r w:rsidRPr="002B222A">
        <w:rPr>
          <w:rFonts w:ascii="Times New Roman" w:hAnsi="Times New Roman" w:cs="Times New Roman"/>
          <w:sz w:val="20"/>
        </w:rPr>
        <w:t xml:space="preserve">, </w:t>
      </w:r>
      <w:r w:rsidRPr="007D5EDB">
        <w:rPr>
          <w:rFonts w:ascii="Times New Roman" w:hAnsi="Times New Roman" w:cs="Times New Roman"/>
          <w:i/>
          <w:iCs/>
          <w:sz w:val="20"/>
        </w:rPr>
        <w:t>Christine</w:t>
      </w:r>
      <w:r w:rsidRPr="002B222A">
        <w:rPr>
          <w:rFonts w:ascii="Times New Roman" w:hAnsi="Times New Roman" w:cs="Times New Roman"/>
          <w:sz w:val="20"/>
        </w:rPr>
        <w:t xml:space="preserve"> Wulandari</w:t>
      </w:r>
      <w:r w:rsidRPr="007B15B1">
        <w:rPr>
          <w:rFonts w:ascii="Times New Roman" w:hAnsi="Times New Roman" w:cs="Times New Roman"/>
          <w:sz w:val="20"/>
          <w:vertAlign w:val="superscript"/>
        </w:rPr>
        <w:t>1,2*)</w:t>
      </w:r>
      <w:r w:rsidRPr="002B222A">
        <w:rPr>
          <w:rFonts w:ascii="Times New Roman" w:hAnsi="Times New Roman" w:cs="Times New Roman"/>
          <w:sz w:val="20"/>
        </w:rPr>
        <w:t xml:space="preserve">, </w:t>
      </w:r>
      <w:r w:rsidRPr="007D5EDB">
        <w:rPr>
          <w:rFonts w:ascii="Times New Roman" w:hAnsi="Times New Roman" w:cs="Times New Roman"/>
          <w:i/>
          <w:iCs/>
          <w:sz w:val="20"/>
        </w:rPr>
        <w:t xml:space="preserve">Rusita </w:t>
      </w:r>
      <w:r w:rsidRPr="00556142">
        <w:rPr>
          <w:rFonts w:ascii="Times New Roman" w:hAnsi="Times New Roman" w:cs="Times New Roman"/>
          <w:sz w:val="20"/>
        </w:rPr>
        <w:t>Jama</w:t>
      </w:r>
      <w:r w:rsidRPr="00A844FA">
        <w:rPr>
          <w:rFonts w:ascii="Times New Roman" w:hAnsi="Times New Roman" w:cs="Times New Roman"/>
          <w:sz w:val="20"/>
        </w:rPr>
        <w:t>l</w:t>
      </w:r>
      <w:r w:rsidRPr="007B15B1">
        <w:rPr>
          <w:rFonts w:ascii="Times New Roman" w:hAnsi="Times New Roman" w:cs="Times New Roman"/>
          <w:sz w:val="20"/>
          <w:vertAlign w:val="superscript"/>
        </w:rPr>
        <w:t>3)</w:t>
      </w:r>
      <w:r w:rsidRPr="002B222A">
        <w:rPr>
          <w:rFonts w:ascii="Times New Roman" w:hAnsi="Times New Roman" w:cs="Times New Roman"/>
          <w:sz w:val="20"/>
        </w:rPr>
        <w:t>,</w:t>
      </w:r>
      <w:r>
        <w:rPr>
          <w:rFonts w:ascii="Times New Roman" w:hAnsi="Times New Roman" w:cs="Times New Roman"/>
          <w:sz w:val="20"/>
        </w:rPr>
        <w:t xml:space="preserve"> and</w:t>
      </w:r>
      <w:r w:rsidRPr="002B222A">
        <w:rPr>
          <w:rFonts w:ascii="Times New Roman" w:hAnsi="Times New Roman" w:cs="Times New Roman"/>
          <w:sz w:val="20"/>
        </w:rPr>
        <w:t xml:space="preserve"> </w:t>
      </w:r>
      <w:r w:rsidRPr="007D5EDB">
        <w:rPr>
          <w:rFonts w:ascii="Times New Roman" w:hAnsi="Times New Roman" w:cs="Times New Roman"/>
          <w:i/>
          <w:iCs/>
          <w:sz w:val="20"/>
        </w:rPr>
        <w:t xml:space="preserve">Ghina </w:t>
      </w:r>
      <w:r w:rsidRPr="00556142">
        <w:rPr>
          <w:rFonts w:ascii="Times New Roman" w:hAnsi="Times New Roman" w:cs="Times New Roman"/>
          <w:sz w:val="20"/>
        </w:rPr>
        <w:t>Zhafira</w:t>
      </w:r>
      <w:r w:rsidRPr="00934109">
        <w:rPr>
          <w:rFonts w:ascii="Times New Roman" w:hAnsi="Times New Roman" w:cs="Times New Roman"/>
          <w:sz w:val="20"/>
          <w:vertAlign w:val="superscript"/>
        </w:rPr>
        <w:t>4)</w:t>
      </w:r>
    </w:p>
    <w:p w14:paraId="05AC2C6B" w14:textId="77777777" w:rsidR="00FC04C5" w:rsidRDefault="00FC04C5" w:rsidP="00F05EBE">
      <w:pPr>
        <w:pStyle w:val="AuthorLastName"/>
        <w:rPr>
          <w:rStyle w:val="AuthorFirstnameCar"/>
        </w:rPr>
      </w:pPr>
    </w:p>
    <w:p w14:paraId="6899F37F" w14:textId="787C7533" w:rsidR="00833A3A" w:rsidRPr="00833A3A" w:rsidRDefault="00F05EBE" w:rsidP="00833A3A">
      <w:pPr>
        <w:pStyle w:val="ListParagraph"/>
        <w:autoSpaceDE w:val="0"/>
        <w:autoSpaceDN w:val="0"/>
        <w:adjustRightInd w:val="0"/>
        <w:spacing w:after="0" w:line="240" w:lineRule="auto"/>
        <w:ind w:left="1440" w:hanging="1440"/>
        <w:rPr>
          <w:rFonts w:ascii="Times New Roman" w:hAnsi="Times New Roman" w:cs="Times New Roman"/>
          <w:sz w:val="18"/>
          <w:szCs w:val="18"/>
        </w:rPr>
      </w:pPr>
      <w:r w:rsidRPr="00833A3A">
        <w:rPr>
          <w:rFonts w:ascii="Times New Roman" w:hAnsi="Times New Roman" w:cs="Times New Roman"/>
          <w:sz w:val="18"/>
          <w:szCs w:val="18"/>
          <w:vertAlign w:val="superscript"/>
        </w:rPr>
        <w:t>1</w:t>
      </w:r>
      <w:r w:rsidR="00833A3A" w:rsidRPr="00833A3A">
        <w:rPr>
          <w:rFonts w:ascii="Times New Roman" w:hAnsi="Times New Roman" w:cs="Times New Roman"/>
          <w:sz w:val="18"/>
          <w:szCs w:val="18"/>
        </w:rPr>
        <w:t>Graduate School of Forestry Science, College of Agriculture</w:t>
      </w:r>
    </w:p>
    <w:p w14:paraId="751F43CC" w14:textId="01EB6823" w:rsidR="00833A3A" w:rsidRPr="00833A3A" w:rsidRDefault="00833A3A" w:rsidP="00833A3A">
      <w:pPr>
        <w:pStyle w:val="ListParagraph"/>
        <w:autoSpaceDE w:val="0"/>
        <w:autoSpaceDN w:val="0"/>
        <w:adjustRightInd w:val="0"/>
        <w:spacing w:after="0" w:line="240" w:lineRule="auto"/>
        <w:ind w:left="1440" w:hanging="1440"/>
        <w:rPr>
          <w:rFonts w:ascii="Times New Roman" w:hAnsi="Times New Roman" w:cs="Times New Roman"/>
          <w:sz w:val="18"/>
          <w:szCs w:val="18"/>
        </w:rPr>
      </w:pPr>
      <w:r w:rsidRPr="00833A3A">
        <w:rPr>
          <w:rFonts w:ascii="Times New Roman" w:hAnsi="Times New Roman" w:cs="Times New Roman"/>
          <w:sz w:val="18"/>
          <w:szCs w:val="18"/>
          <w:vertAlign w:val="superscript"/>
        </w:rPr>
        <w:t>2</w:t>
      </w:r>
      <w:r w:rsidRPr="00833A3A">
        <w:rPr>
          <w:rFonts w:ascii="Times New Roman" w:hAnsi="Times New Roman" w:cs="Times New Roman"/>
          <w:sz w:val="18"/>
          <w:szCs w:val="18"/>
        </w:rPr>
        <w:t>Graduate School of Environmental Science, College of Interdisciplinary</w:t>
      </w:r>
    </w:p>
    <w:p w14:paraId="4B78E231" w14:textId="3F06BFBC" w:rsidR="00833A3A" w:rsidRPr="00833A3A" w:rsidRDefault="00833A3A" w:rsidP="00833A3A">
      <w:pPr>
        <w:pStyle w:val="ListParagraph"/>
        <w:autoSpaceDE w:val="0"/>
        <w:autoSpaceDN w:val="0"/>
        <w:adjustRightInd w:val="0"/>
        <w:spacing w:after="0" w:line="240" w:lineRule="auto"/>
        <w:ind w:left="1440" w:hanging="1440"/>
        <w:rPr>
          <w:rFonts w:ascii="Times New Roman" w:hAnsi="Times New Roman" w:cs="Times New Roman"/>
          <w:sz w:val="18"/>
          <w:szCs w:val="18"/>
        </w:rPr>
      </w:pPr>
      <w:r w:rsidRPr="00833A3A">
        <w:rPr>
          <w:rFonts w:ascii="Times New Roman" w:hAnsi="Times New Roman" w:cs="Times New Roman"/>
          <w:sz w:val="18"/>
          <w:szCs w:val="18"/>
          <w:vertAlign w:val="superscript"/>
        </w:rPr>
        <w:t>3</w:t>
      </w:r>
      <w:r w:rsidRPr="00833A3A">
        <w:rPr>
          <w:rFonts w:ascii="Times New Roman" w:hAnsi="Times New Roman" w:cs="Times New Roman"/>
          <w:sz w:val="18"/>
          <w:szCs w:val="18"/>
        </w:rPr>
        <w:t>Department of Forestry, College of Agriculture</w:t>
      </w:r>
    </w:p>
    <w:p w14:paraId="778A6004" w14:textId="00F671E9" w:rsidR="00833A3A" w:rsidRPr="00833A3A" w:rsidRDefault="00833A3A" w:rsidP="00833A3A">
      <w:pPr>
        <w:pStyle w:val="ListParagraph"/>
        <w:autoSpaceDE w:val="0"/>
        <w:autoSpaceDN w:val="0"/>
        <w:adjustRightInd w:val="0"/>
        <w:spacing w:after="0" w:line="240" w:lineRule="auto"/>
        <w:ind w:left="1440" w:hanging="1440"/>
        <w:rPr>
          <w:rFonts w:ascii="Times New Roman" w:hAnsi="Times New Roman" w:cs="Times New Roman"/>
          <w:sz w:val="18"/>
          <w:szCs w:val="18"/>
        </w:rPr>
      </w:pPr>
      <w:r w:rsidRPr="00833A3A">
        <w:rPr>
          <w:rFonts w:ascii="Times New Roman" w:hAnsi="Times New Roman" w:cs="Times New Roman"/>
          <w:sz w:val="18"/>
          <w:szCs w:val="18"/>
          <w:vertAlign w:val="superscript"/>
        </w:rPr>
        <w:t>4</w:t>
      </w:r>
      <w:r w:rsidRPr="00833A3A">
        <w:rPr>
          <w:rFonts w:ascii="Times New Roman" w:hAnsi="Times New Roman" w:cs="Times New Roman"/>
          <w:sz w:val="18"/>
          <w:szCs w:val="18"/>
        </w:rPr>
        <w:t>Study Program of Forestry, College of Agriculture</w:t>
      </w:r>
    </w:p>
    <w:p w14:paraId="196E870D" w14:textId="69C72F94" w:rsidR="00833A3A" w:rsidRPr="00833A3A" w:rsidRDefault="00833A3A" w:rsidP="00833A3A">
      <w:pPr>
        <w:pStyle w:val="ListParagraph"/>
        <w:autoSpaceDE w:val="0"/>
        <w:autoSpaceDN w:val="0"/>
        <w:adjustRightInd w:val="0"/>
        <w:spacing w:after="0" w:line="240" w:lineRule="auto"/>
        <w:ind w:left="1440" w:hanging="1440"/>
        <w:rPr>
          <w:rFonts w:ascii="Times New Roman" w:hAnsi="Times New Roman" w:cs="Times New Roman"/>
          <w:sz w:val="18"/>
          <w:szCs w:val="18"/>
        </w:rPr>
      </w:pPr>
      <w:r w:rsidRPr="00833A3A">
        <w:rPr>
          <w:rFonts w:ascii="Times New Roman" w:hAnsi="Times New Roman" w:cs="Times New Roman"/>
          <w:sz w:val="18"/>
          <w:szCs w:val="18"/>
        </w:rPr>
        <w:t>Universtitas Lampung, Jalan Sumanteri Brojonegaro #1, Bandar Lampung 35145</w:t>
      </w:r>
    </w:p>
    <w:p w14:paraId="520295E2" w14:textId="77777777" w:rsidR="007A5EB3" w:rsidRDefault="007A5EB3" w:rsidP="00833A3A">
      <w:pPr>
        <w:autoSpaceDE w:val="0"/>
        <w:autoSpaceDN w:val="0"/>
        <w:adjustRightInd w:val="0"/>
        <w:rPr>
          <w:rFonts w:ascii="Times New Roman" w:hAnsi="Times New Roman" w:cs="Times New Roman"/>
          <w:sz w:val="18"/>
          <w:szCs w:val="18"/>
        </w:rPr>
      </w:pPr>
    </w:p>
    <w:p w14:paraId="6DB7C850" w14:textId="6A9CB3BC" w:rsidR="00833A3A" w:rsidRDefault="00833A3A" w:rsidP="00F05EBE">
      <w:pPr>
        <w:pStyle w:val="Affiliation"/>
        <w:rPr>
          <w:vertAlign w:val="superscript"/>
        </w:rPr>
      </w:pPr>
    </w:p>
    <w:p w14:paraId="331A3D44" w14:textId="2FC1842D" w:rsidR="007A5EB3" w:rsidRPr="00676D9D" w:rsidRDefault="00791B7A" w:rsidP="007A5EB3">
      <w:pPr>
        <w:autoSpaceDE w:val="0"/>
        <w:autoSpaceDN w:val="0"/>
        <w:adjustRightInd w:val="0"/>
        <w:ind w:left="993"/>
        <w:jc w:val="both"/>
        <w:rPr>
          <w:rFonts w:ascii="Times New Roman" w:hAnsi="Times New Roman" w:cs="Times New Roman"/>
          <w:color w:val="000000" w:themeColor="text1"/>
        </w:rPr>
      </w:pPr>
      <w:r>
        <w:rPr>
          <w:rStyle w:val="AbstractAbstractword"/>
        </w:rPr>
        <w:t>A</w:t>
      </w:r>
      <w:r w:rsidR="00DB3B4E" w:rsidRPr="00F0715B">
        <w:rPr>
          <w:rStyle w:val="AbstractAbstractword"/>
        </w:rPr>
        <w:t>bstract.</w:t>
      </w:r>
      <w:r w:rsidR="007A5EB3" w:rsidRPr="007A5EB3">
        <w:rPr>
          <w:rFonts w:ascii="Times New Roman" w:hAnsi="Times New Roman" w:cs="Times New Roman"/>
        </w:rPr>
        <w:t xml:space="preserve"> </w:t>
      </w:r>
      <w:r w:rsidR="00B255E8" w:rsidRPr="00B255E8">
        <w:rPr>
          <w:rFonts w:ascii="Times New Roman" w:hAnsi="Times New Roman" w:cs="Times New Roman"/>
          <w:sz w:val="18"/>
          <w:szCs w:val="18"/>
        </w:rPr>
        <w:t>Nowad</w:t>
      </w:r>
      <w:r w:rsidR="00B255E8">
        <w:rPr>
          <w:rFonts w:ascii="Times New Roman" w:hAnsi="Times New Roman" w:cs="Times New Roman"/>
          <w:sz w:val="18"/>
          <w:szCs w:val="18"/>
        </w:rPr>
        <w:t xml:space="preserve">ay </w:t>
      </w:r>
      <w:r w:rsidR="00DD6E2E">
        <w:rPr>
          <w:rFonts w:ascii="Times New Roman" w:hAnsi="Times New Roman" w:cs="Times New Roman"/>
          <w:sz w:val="18"/>
          <w:szCs w:val="18"/>
        </w:rPr>
        <w:t xml:space="preserve">the </w:t>
      </w:r>
      <w:r w:rsidR="00B255E8">
        <w:rPr>
          <w:rFonts w:ascii="Times New Roman" w:hAnsi="Times New Roman" w:cs="Times New Roman"/>
          <w:sz w:val="18"/>
          <w:szCs w:val="18"/>
        </w:rPr>
        <w:t>r</w:t>
      </w:r>
      <w:r w:rsidR="007A5EB3" w:rsidRPr="007A5EB3">
        <w:rPr>
          <w:rFonts w:ascii="Times New Roman" w:hAnsi="Times New Roman" w:cs="Times New Roman"/>
          <w:sz w:val="18"/>
          <w:szCs w:val="18"/>
        </w:rPr>
        <w:t>ole of genetic and environment factors on latex production have widely revealed by some researchers, but lack on the wood production wood especially for the effect of land elevation and slope exposition direction against solar beam radiation</w:t>
      </w:r>
      <w:r w:rsidR="00B255E8">
        <w:rPr>
          <w:rFonts w:ascii="Times New Roman" w:hAnsi="Times New Roman" w:cs="Times New Roman"/>
          <w:sz w:val="18"/>
          <w:szCs w:val="18"/>
        </w:rPr>
        <w:t xml:space="preserve"> so need to research. </w:t>
      </w:r>
      <w:r w:rsidR="007A5EB3" w:rsidRPr="007A5EB3">
        <w:rPr>
          <w:rFonts w:ascii="Times New Roman" w:hAnsi="Times New Roman" w:cs="Times New Roman"/>
          <w:sz w:val="18"/>
          <w:szCs w:val="18"/>
        </w:rPr>
        <w:t>Ordinary Least Square employed at 90% significant level, the respond variable was the volume wood production per tree, [WOOD], whereas the predictor were land elevation in an-100 m above sea level [ELV], land slope expositions that were decomposed into 4 categories with the reference of the compass direction in between 337</w:t>
      </w:r>
      <w:r w:rsidR="007A5EB3" w:rsidRPr="007A5EB3">
        <w:rPr>
          <w:rFonts w:ascii="Times New Roman" w:hAnsi="Times New Roman" w:cs="Times New Roman"/>
          <w:sz w:val="18"/>
          <w:szCs w:val="18"/>
          <w:vertAlign w:val="superscript"/>
        </w:rPr>
        <w:t>0</w:t>
      </w:r>
      <w:r w:rsidR="007A5EB3" w:rsidRPr="007A5EB3">
        <w:rPr>
          <w:rFonts w:ascii="Times New Roman" w:hAnsi="Times New Roman" w:cs="Times New Roman"/>
          <w:sz w:val="18"/>
          <w:szCs w:val="18"/>
        </w:rPr>
        <w:t>.30’ to 225.5</w:t>
      </w:r>
      <w:r w:rsidR="007A5EB3" w:rsidRPr="007A5EB3">
        <w:rPr>
          <w:rFonts w:ascii="Times New Roman" w:hAnsi="Times New Roman" w:cs="Times New Roman"/>
          <w:sz w:val="18"/>
          <w:szCs w:val="18"/>
          <w:vertAlign w:val="superscript"/>
        </w:rPr>
        <w:t xml:space="preserve">0 </w:t>
      </w:r>
      <w:r w:rsidR="007A5EB3" w:rsidRPr="007A5EB3">
        <w:rPr>
          <w:rFonts w:ascii="Times New Roman" w:hAnsi="Times New Roman" w:cs="Times New Roman"/>
          <w:sz w:val="18"/>
          <w:szCs w:val="18"/>
        </w:rPr>
        <w:t xml:space="preserve">follow needle clock’s direction while the three other directions were the westward [WEST], southwest ward [SWST], and northwest ward [NWST]. In order to control the model error we also employed the variables of the air temperature [TEMP] and air humidity. Data collected by surveying to 75 parcels of land belong to </w:t>
      </w:r>
      <w:r w:rsidR="007A5EB3" w:rsidRPr="007A5EB3">
        <w:rPr>
          <w:rFonts w:ascii="Times New Roman" w:hAnsi="Times New Roman"/>
          <w:sz w:val="18"/>
          <w:szCs w:val="18"/>
          <w:lang w:val="id-ID"/>
        </w:rPr>
        <w:t xml:space="preserve">HKm </w:t>
      </w:r>
      <w:r w:rsidR="007A5EB3" w:rsidRPr="007A5EB3">
        <w:rPr>
          <w:rFonts w:ascii="Times New Roman" w:hAnsi="Times New Roman"/>
          <w:sz w:val="18"/>
          <w:szCs w:val="18"/>
          <w:lang w:val="en-US"/>
        </w:rPr>
        <w:t>member of</w:t>
      </w:r>
      <w:r w:rsidR="007A5EB3" w:rsidRPr="007A5EB3">
        <w:rPr>
          <w:rFonts w:ascii="Times New Roman" w:hAnsi="Times New Roman"/>
          <w:b/>
          <w:bCs/>
          <w:sz w:val="18"/>
          <w:szCs w:val="18"/>
          <w:lang w:val="en-US"/>
        </w:rPr>
        <w:t xml:space="preserve"> </w:t>
      </w:r>
      <w:r w:rsidR="007A5EB3" w:rsidRPr="007A5EB3">
        <w:rPr>
          <w:rFonts w:ascii="Times New Roman" w:hAnsi="Times New Roman"/>
          <w:sz w:val="18"/>
          <w:szCs w:val="18"/>
          <w:lang w:val="en-US"/>
        </w:rPr>
        <w:t>M</w:t>
      </w:r>
      <w:r w:rsidR="007A5EB3" w:rsidRPr="007A5EB3">
        <w:rPr>
          <w:rFonts w:ascii="Times New Roman" w:hAnsi="Times New Roman"/>
          <w:sz w:val="18"/>
          <w:szCs w:val="18"/>
          <w:lang w:val="id-ID"/>
        </w:rPr>
        <w:t xml:space="preserve">angga </w:t>
      </w:r>
      <w:r w:rsidR="007A5EB3" w:rsidRPr="007A5EB3">
        <w:rPr>
          <w:rFonts w:ascii="Times New Roman" w:hAnsi="Times New Roman"/>
          <w:sz w:val="18"/>
          <w:szCs w:val="18"/>
          <w:lang w:val="en-US"/>
        </w:rPr>
        <w:t>J</w:t>
      </w:r>
      <w:r w:rsidR="00556142">
        <w:rPr>
          <w:rFonts w:ascii="Times New Roman" w:hAnsi="Times New Roman"/>
          <w:sz w:val="18"/>
          <w:szCs w:val="18"/>
          <w:lang w:val="en-US"/>
        </w:rPr>
        <w:t>o</w:t>
      </w:r>
      <w:r w:rsidR="007A5EB3" w:rsidRPr="007A5EB3">
        <w:rPr>
          <w:rFonts w:ascii="Times New Roman" w:hAnsi="Times New Roman"/>
          <w:sz w:val="18"/>
          <w:szCs w:val="18"/>
          <w:lang w:val="en-US"/>
        </w:rPr>
        <w:t>yo</w:t>
      </w:r>
      <w:r w:rsidR="007A5EB3" w:rsidRPr="007A5EB3">
        <w:rPr>
          <w:rFonts w:ascii="Times New Roman" w:hAnsi="Times New Roman"/>
          <w:sz w:val="18"/>
          <w:szCs w:val="18"/>
          <w:lang w:val="id-ID"/>
        </w:rPr>
        <w:t xml:space="preserve"> </w:t>
      </w:r>
      <w:r w:rsidR="007A5EB3" w:rsidRPr="007A5EB3">
        <w:rPr>
          <w:rFonts w:ascii="Times New Roman" w:hAnsi="Times New Roman"/>
          <w:sz w:val="18"/>
          <w:szCs w:val="18"/>
          <w:lang w:val="en-US"/>
        </w:rPr>
        <w:t>located in W</w:t>
      </w:r>
      <w:r w:rsidR="007A5EB3" w:rsidRPr="007A5EB3">
        <w:rPr>
          <w:rFonts w:ascii="Times New Roman" w:hAnsi="Times New Roman"/>
          <w:sz w:val="18"/>
          <w:szCs w:val="18"/>
          <w:lang w:val="id-ID"/>
        </w:rPr>
        <w:t xml:space="preserve">ay </w:t>
      </w:r>
      <w:r w:rsidR="007A5EB3" w:rsidRPr="007A5EB3">
        <w:rPr>
          <w:rFonts w:ascii="Times New Roman" w:hAnsi="Times New Roman"/>
          <w:sz w:val="18"/>
          <w:szCs w:val="18"/>
          <w:lang w:val="en-US"/>
        </w:rPr>
        <w:t>K</w:t>
      </w:r>
      <w:r w:rsidR="007A5EB3" w:rsidRPr="007A5EB3">
        <w:rPr>
          <w:rFonts w:ascii="Times New Roman" w:hAnsi="Times New Roman"/>
          <w:sz w:val="18"/>
          <w:szCs w:val="18"/>
          <w:lang w:val="id-ID"/>
        </w:rPr>
        <w:t>anan</w:t>
      </w:r>
      <w:r w:rsidR="007A5EB3" w:rsidRPr="007A5EB3">
        <w:rPr>
          <w:rFonts w:ascii="Times New Roman" w:hAnsi="Times New Roman"/>
          <w:sz w:val="18"/>
          <w:szCs w:val="18"/>
          <w:lang w:val="en-US"/>
        </w:rPr>
        <w:t xml:space="preserve"> Regency. Parameter optimization used Minitab 16. </w:t>
      </w:r>
      <w:r w:rsidR="007A5EB3" w:rsidRPr="007A5EB3">
        <w:rPr>
          <w:rFonts w:ascii="Times New Roman" w:hAnsi="Times New Roman" w:cs="Times New Roman"/>
          <w:color w:val="000000" w:themeColor="text1"/>
          <w:sz w:val="18"/>
          <w:szCs w:val="18"/>
        </w:rPr>
        <w:t>The result suggest, the [WOOD]: (1) will increase significantly around 0.02205(SE=0.01048)m</w:t>
      </w:r>
      <w:r w:rsidR="007A5EB3" w:rsidRPr="007A5EB3">
        <w:rPr>
          <w:rFonts w:ascii="Times New Roman" w:hAnsi="Times New Roman" w:cs="Times New Roman"/>
          <w:color w:val="000000" w:themeColor="text1"/>
          <w:sz w:val="18"/>
          <w:szCs w:val="18"/>
          <w:vertAlign w:val="superscript"/>
        </w:rPr>
        <w:t>3</w:t>
      </w:r>
      <w:r w:rsidR="007A5EB3" w:rsidRPr="007A5EB3">
        <w:rPr>
          <w:rFonts w:ascii="Times New Roman" w:hAnsi="Times New Roman" w:cs="Times New Roman"/>
          <w:color w:val="000000" w:themeColor="text1"/>
          <w:sz w:val="18"/>
          <w:szCs w:val="18"/>
        </w:rPr>
        <w:t xml:space="preserve"> for every 100m higher of land elevation, and (2) will decrease significantly around 0.21532(SE=0.07986)m</w:t>
      </w:r>
      <w:r w:rsidR="007A5EB3" w:rsidRPr="007A5EB3">
        <w:rPr>
          <w:rFonts w:ascii="Times New Roman" w:hAnsi="Times New Roman" w:cs="Times New Roman"/>
          <w:color w:val="000000" w:themeColor="text1"/>
          <w:sz w:val="18"/>
          <w:szCs w:val="18"/>
          <w:vertAlign w:val="superscript"/>
        </w:rPr>
        <w:t xml:space="preserve">3 </w:t>
      </w:r>
      <w:r w:rsidR="007A5EB3" w:rsidRPr="007A5EB3">
        <w:rPr>
          <w:rFonts w:ascii="Times New Roman" w:hAnsi="Times New Roman" w:cs="Times New Roman"/>
          <w:color w:val="000000" w:themeColor="text1"/>
          <w:sz w:val="18"/>
          <w:szCs w:val="18"/>
        </w:rPr>
        <w:t>which land exposition face to westward than that of eastward. It may</w:t>
      </w:r>
      <w:r w:rsidR="007A5EB3">
        <w:rPr>
          <w:rFonts w:ascii="Times New Roman" w:hAnsi="Times New Roman" w:cs="Times New Roman"/>
          <w:color w:val="000000" w:themeColor="text1"/>
          <w:sz w:val="18"/>
          <w:szCs w:val="18"/>
        </w:rPr>
        <w:t xml:space="preserve"> be</w:t>
      </w:r>
      <w:r w:rsidR="007A5EB3" w:rsidRPr="007A5EB3">
        <w:rPr>
          <w:rFonts w:ascii="Times New Roman" w:hAnsi="Times New Roman" w:cs="Times New Roman"/>
          <w:color w:val="000000" w:themeColor="text1"/>
          <w:sz w:val="18"/>
          <w:szCs w:val="18"/>
        </w:rPr>
        <w:t xml:space="preserve"> beneficiary for REDD</w:t>
      </w:r>
      <w:r w:rsidR="007A5EB3" w:rsidRPr="007A5EB3">
        <w:rPr>
          <w:rFonts w:ascii="Times New Roman" w:hAnsi="Times New Roman" w:cs="Times New Roman"/>
          <w:color w:val="000000" w:themeColor="text1"/>
          <w:sz w:val="18"/>
          <w:szCs w:val="18"/>
          <w:vertAlign w:val="superscript"/>
        </w:rPr>
        <w:t>+</w:t>
      </w:r>
      <w:r w:rsidR="007A5EB3" w:rsidRPr="007A5EB3">
        <w:rPr>
          <w:rFonts w:ascii="Times New Roman" w:hAnsi="Times New Roman" w:cs="Times New Roman"/>
          <w:color w:val="000000" w:themeColor="text1"/>
          <w:sz w:val="18"/>
          <w:szCs w:val="18"/>
        </w:rPr>
        <w:t xml:space="preserve"> </w:t>
      </w:r>
      <w:r w:rsidR="00B255E8" w:rsidRPr="007A5EB3">
        <w:rPr>
          <w:rFonts w:ascii="Times New Roman" w:hAnsi="Times New Roman" w:cs="Times New Roman"/>
          <w:color w:val="000000" w:themeColor="text1"/>
          <w:sz w:val="18"/>
          <w:szCs w:val="18"/>
        </w:rPr>
        <w:t>implementation</w:t>
      </w:r>
      <w:r w:rsidR="00B255E8">
        <w:rPr>
          <w:rFonts w:ascii="Times New Roman" w:hAnsi="Times New Roman" w:cs="Times New Roman"/>
          <w:color w:val="000000" w:themeColor="text1"/>
          <w:sz w:val="18"/>
          <w:szCs w:val="18"/>
        </w:rPr>
        <w:t xml:space="preserve"> </w:t>
      </w:r>
      <w:r w:rsidR="007A5EB3" w:rsidRPr="007A5EB3">
        <w:rPr>
          <w:rFonts w:ascii="Times New Roman" w:hAnsi="Times New Roman" w:cs="Times New Roman"/>
          <w:color w:val="000000" w:themeColor="text1"/>
          <w:sz w:val="18"/>
          <w:szCs w:val="18"/>
        </w:rPr>
        <w:t>under Paris Agreement.</w:t>
      </w:r>
    </w:p>
    <w:p w14:paraId="02DEE26A" w14:textId="77777777" w:rsidR="00556142" w:rsidRDefault="00556142" w:rsidP="005054FC">
      <w:pPr>
        <w:pStyle w:val="Paragraphfirst"/>
      </w:pPr>
    </w:p>
    <w:p w14:paraId="3BA0B6CD" w14:textId="40EB7651" w:rsidR="00556142" w:rsidRPr="00884DB4" w:rsidRDefault="00556142" w:rsidP="00884DB4">
      <w:pPr>
        <w:pStyle w:val="ListParagraph"/>
        <w:numPr>
          <w:ilvl w:val="0"/>
          <w:numId w:val="11"/>
        </w:numPr>
        <w:autoSpaceDE w:val="0"/>
        <w:autoSpaceDN w:val="0"/>
        <w:adjustRightInd w:val="0"/>
        <w:ind w:left="284" w:hanging="284"/>
        <w:rPr>
          <w:rFonts w:ascii="Arial" w:hAnsi="Arial" w:cs="Arial"/>
          <w:b/>
          <w:bCs/>
          <w:szCs w:val="24"/>
        </w:rPr>
      </w:pPr>
      <w:r w:rsidRPr="00884DB4">
        <w:rPr>
          <w:rFonts w:ascii="Arial" w:hAnsi="Arial" w:cs="Arial"/>
          <w:b/>
          <w:bCs/>
          <w:szCs w:val="24"/>
        </w:rPr>
        <w:t>Introduction</w:t>
      </w:r>
    </w:p>
    <w:p w14:paraId="3FE836BF" w14:textId="7443F58D" w:rsidR="00884DB4" w:rsidRPr="00884DB4" w:rsidRDefault="00884DB4" w:rsidP="00884DB4">
      <w:pPr>
        <w:pStyle w:val="ListParagraph"/>
        <w:autoSpaceDE w:val="0"/>
        <w:autoSpaceDN w:val="0"/>
        <w:adjustRightInd w:val="0"/>
        <w:ind w:left="0"/>
        <w:rPr>
          <w:rFonts w:ascii="Arial" w:hAnsi="Arial" w:cs="Arial"/>
          <w:b/>
          <w:bCs/>
          <w:sz w:val="20"/>
          <w:szCs w:val="20"/>
        </w:rPr>
      </w:pPr>
      <w:r w:rsidRPr="00884DB4">
        <w:rPr>
          <w:rFonts w:ascii="Arial" w:hAnsi="Arial" w:cs="Arial"/>
          <w:b/>
          <w:bCs/>
          <w:sz w:val="20"/>
          <w:szCs w:val="20"/>
        </w:rPr>
        <w:t>1.1 Research Background</w:t>
      </w:r>
    </w:p>
    <w:p w14:paraId="1F91BC74" w14:textId="0CE2D5DA" w:rsidR="00556142" w:rsidRPr="00EE40A7" w:rsidRDefault="00556142" w:rsidP="00556142">
      <w:pPr>
        <w:autoSpaceDE w:val="0"/>
        <w:autoSpaceDN w:val="0"/>
        <w:adjustRightInd w:val="0"/>
        <w:jc w:val="both"/>
        <w:rPr>
          <w:rFonts w:ascii="Times" w:hAnsi="Times" w:cs="Times"/>
          <w:color w:val="000000" w:themeColor="text1"/>
          <w:sz w:val="20"/>
        </w:rPr>
      </w:pPr>
      <w:r w:rsidRPr="006F5293">
        <w:rPr>
          <w:rFonts w:ascii="Times" w:hAnsi="Times" w:cs="Times"/>
          <w:sz w:val="20"/>
        </w:rPr>
        <w:t>Growth and development of plant are controlled by both genetic and environment factors so does the rubber (</w:t>
      </w:r>
      <w:r w:rsidRPr="006F5293">
        <w:rPr>
          <w:rFonts w:ascii="Times" w:hAnsi="Times" w:cs="Times"/>
          <w:i/>
          <w:iCs/>
          <w:sz w:val="20"/>
        </w:rPr>
        <w:t>Hevea brasiliensis</w:t>
      </w:r>
      <w:r w:rsidRPr="006F5293">
        <w:rPr>
          <w:rFonts w:ascii="Times" w:hAnsi="Times" w:cs="Times"/>
          <w:sz w:val="20"/>
        </w:rPr>
        <w:t xml:space="preserve">).  Because of widely used in some industry inputs, the research on effect of booth factors have been conducted exhaustively to increase the latex productivity and quality </w:t>
      </w:r>
      <w:r w:rsidR="00DD6E2E" w:rsidRPr="00EE40A7">
        <w:rPr>
          <w:rFonts w:ascii="Times" w:hAnsi="Times" w:cs="Times"/>
          <w:color w:val="000000" w:themeColor="text1"/>
          <w:sz w:val="20"/>
        </w:rPr>
        <w:t>[1]</w:t>
      </w:r>
      <w:r w:rsidRPr="00EE40A7">
        <w:rPr>
          <w:rFonts w:ascii="Times" w:hAnsi="Times" w:cs="Times"/>
          <w:color w:val="000000" w:themeColor="text1"/>
          <w:sz w:val="20"/>
        </w:rPr>
        <w:t xml:space="preserve">, </w:t>
      </w:r>
      <w:r w:rsidR="00A4258A" w:rsidRPr="00EE40A7">
        <w:rPr>
          <w:rFonts w:ascii="Times" w:hAnsi="Times" w:cs="Times"/>
          <w:color w:val="000000" w:themeColor="text1"/>
          <w:sz w:val="20"/>
        </w:rPr>
        <w:t>[2]</w:t>
      </w:r>
      <w:r w:rsidRPr="00EE40A7">
        <w:rPr>
          <w:rFonts w:ascii="Times" w:hAnsi="Times" w:cs="Times"/>
          <w:color w:val="000000" w:themeColor="text1"/>
          <w:sz w:val="20"/>
        </w:rPr>
        <w:t xml:space="preserve">, </w:t>
      </w:r>
      <w:r w:rsidR="00A4258A" w:rsidRPr="00EE40A7">
        <w:rPr>
          <w:rFonts w:ascii="Times" w:hAnsi="Times" w:cs="Times"/>
          <w:color w:val="000000" w:themeColor="text1"/>
          <w:sz w:val="20"/>
        </w:rPr>
        <w:t>[3]</w:t>
      </w:r>
      <w:r w:rsidRPr="00EE40A7">
        <w:rPr>
          <w:rFonts w:ascii="Times" w:hAnsi="Times" w:cs="Times"/>
          <w:color w:val="000000" w:themeColor="text1"/>
          <w:sz w:val="20"/>
        </w:rPr>
        <w:t xml:space="preserve">, </w:t>
      </w:r>
      <w:r w:rsidR="00A4258A" w:rsidRPr="00EE40A7">
        <w:rPr>
          <w:rFonts w:ascii="Times" w:hAnsi="Times" w:cs="Times"/>
          <w:color w:val="000000" w:themeColor="text1"/>
          <w:sz w:val="20"/>
        </w:rPr>
        <w:t>[4]</w:t>
      </w:r>
      <w:r w:rsidR="00197397">
        <w:rPr>
          <w:rFonts w:ascii="Times" w:hAnsi="Times" w:cs="Times"/>
          <w:color w:val="000000" w:themeColor="text1"/>
          <w:sz w:val="20"/>
        </w:rPr>
        <w:t xml:space="preserve">, </w:t>
      </w:r>
      <w:r w:rsidRPr="00EE40A7">
        <w:rPr>
          <w:rFonts w:ascii="Times" w:hAnsi="Times" w:cs="Times"/>
          <w:color w:val="000000" w:themeColor="text1"/>
          <w:sz w:val="20"/>
        </w:rPr>
        <w:t>and</w:t>
      </w:r>
      <w:r w:rsidR="00197397">
        <w:rPr>
          <w:rFonts w:ascii="Times" w:hAnsi="Times" w:cs="Times"/>
          <w:color w:val="000000" w:themeColor="text1"/>
          <w:sz w:val="20"/>
        </w:rPr>
        <w:t xml:space="preserve"> so did </w:t>
      </w:r>
      <w:r w:rsidRPr="00EE40A7">
        <w:rPr>
          <w:rFonts w:ascii="Times" w:hAnsi="Times" w:cs="Times"/>
          <w:color w:val="000000" w:themeColor="text1"/>
          <w:sz w:val="20"/>
        </w:rPr>
        <w:t xml:space="preserve"> </w:t>
      </w:r>
      <w:r w:rsidR="00A4258A" w:rsidRPr="00EE40A7">
        <w:rPr>
          <w:rFonts w:ascii="Times" w:hAnsi="Times" w:cs="Times"/>
          <w:color w:val="000000" w:themeColor="text1"/>
          <w:sz w:val="20"/>
        </w:rPr>
        <w:t xml:space="preserve">[5] </w:t>
      </w:r>
      <w:r w:rsidRPr="00EE40A7">
        <w:rPr>
          <w:rFonts w:ascii="Times" w:hAnsi="Times" w:cs="Times"/>
          <w:color w:val="000000" w:themeColor="text1"/>
          <w:sz w:val="20"/>
        </w:rPr>
        <w:t xml:space="preserve">reported their research on the roles of genetic factor on the latex productivity of some types of clonal resulted from the previous breeding. As for the extensive of research on environmental effect on rubber growth and latex productivity can be referenced the work reported by </w:t>
      </w:r>
      <w:r w:rsidR="00A4258A" w:rsidRPr="00EE40A7">
        <w:rPr>
          <w:rFonts w:ascii="Times" w:hAnsi="Times" w:cs="Times"/>
          <w:color w:val="000000" w:themeColor="text1"/>
          <w:sz w:val="20"/>
        </w:rPr>
        <w:t>[6]</w:t>
      </w:r>
      <w:r w:rsidRPr="00EE40A7">
        <w:rPr>
          <w:rFonts w:ascii="Times" w:hAnsi="Times" w:cs="Times"/>
          <w:color w:val="000000" w:themeColor="text1"/>
          <w:sz w:val="20"/>
        </w:rPr>
        <w:t xml:space="preserve"> especially for climate factors (air temperature and rainfall) in relation to land suitability, </w:t>
      </w:r>
      <w:r w:rsidR="00A4258A" w:rsidRPr="00EE40A7">
        <w:rPr>
          <w:rFonts w:ascii="Times" w:hAnsi="Times" w:cs="Times"/>
          <w:color w:val="000000" w:themeColor="text1"/>
          <w:sz w:val="20"/>
        </w:rPr>
        <w:t xml:space="preserve">[7] </w:t>
      </w:r>
      <w:r w:rsidRPr="00EE40A7">
        <w:rPr>
          <w:rFonts w:ascii="Times" w:hAnsi="Times" w:cs="Times"/>
          <w:color w:val="000000" w:themeColor="text1"/>
          <w:sz w:val="20"/>
        </w:rPr>
        <w:t xml:space="preserve">for soil fertility and management etc. None of these research reveals the roles of the genetic and environmental factors on rubber wood production but on latex productivity.    </w:t>
      </w:r>
    </w:p>
    <w:p w14:paraId="34F780CA" w14:textId="26FA2863" w:rsidR="00556142" w:rsidRPr="001C1DC9" w:rsidRDefault="00556142" w:rsidP="00556142">
      <w:pPr>
        <w:autoSpaceDE w:val="0"/>
        <w:autoSpaceDN w:val="0"/>
        <w:adjustRightInd w:val="0"/>
        <w:ind w:firstLine="720"/>
        <w:jc w:val="both"/>
        <w:rPr>
          <w:rFonts w:ascii="Times" w:hAnsi="Times" w:cs="Times"/>
          <w:color w:val="000000" w:themeColor="text1"/>
          <w:sz w:val="20"/>
        </w:rPr>
      </w:pPr>
      <w:r w:rsidRPr="00EE40A7">
        <w:rPr>
          <w:rFonts w:ascii="Times" w:hAnsi="Times" w:cs="Times"/>
          <w:color w:val="000000" w:themeColor="text1"/>
          <w:sz w:val="20"/>
        </w:rPr>
        <w:t>Having exhaustive</w:t>
      </w:r>
      <w:r w:rsidR="00A4258A" w:rsidRPr="00EE40A7">
        <w:rPr>
          <w:rFonts w:ascii="Times" w:hAnsi="Times" w:cs="Times"/>
          <w:color w:val="000000" w:themeColor="text1"/>
          <w:sz w:val="20"/>
        </w:rPr>
        <w:t>ly</w:t>
      </w:r>
      <w:r w:rsidRPr="00EE40A7">
        <w:rPr>
          <w:rFonts w:ascii="Times" w:hAnsi="Times" w:cs="Times"/>
          <w:color w:val="000000" w:themeColor="text1"/>
          <w:sz w:val="20"/>
        </w:rPr>
        <w:t xml:space="preserve"> endeavour for searching publication about the effect the two factors on rubber wood product, we almost failed to find it.  </w:t>
      </w:r>
      <w:r w:rsidR="00A4258A" w:rsidRPr="00EE40A7">
        <w:rPr>
          <w:rFonts w:ascii="Times" w:hAnsi="Times" w:cs="Times"/>
          <w:color w:val="000000" w:themeColor="text1"/>
          <w:sz w:val="20"/>
        </w:rPr>
        <w:t>However [8]</w:t>
      </w:r>
      <w:r w:rsidR="00BD270D" w:rsidRPr="00EE40A7">
        <w:rPr>
          <w:rFonts w:ascii="Times" w:hAnsi="Times" w:cs="Times"/>
          <w:color w:val="000000" w:themeColor="text1"/>
          <w:sz w:val="20"/>
        </w:rPr>
        <w:t xml:space="preserve">, </w:t>
      </w:r>
      <w:r w:rsidRPr="00EE40A7">
        <w:rPr>
          <w:rFonts w:ascii="Times" w:hAnsi="Times" w:cs="Times"/>
          <w:color w:val="000000" w:themeColor="text1"/>
          <w:sz w:val="20"/>
        </w:rPr>
        <w:t xml:space="preserve"> </w:t>
      </w:r>
      <w:r w:rsidRPr="006F5293">
        <w:rPr>
          <w:rFonts w:ascii="Times" w:hAnsi="Times" w:cs="Times"/>
          <w:sz w:val="20"/>
        </w:rPr>
        <w:t xml:space="preserve">fortunately, has reported the role of cropping management of leave pruning on rubber stem diameter development. </w:t>
      </w:r>
      <w:r w:rsidR="00A4258A">
        <w:rPr>
          <w:rFonts w:ascii="Times" w:hAnsi="Times" w:cs="Times"/>
          <w:sz w:val="20"/>
        </w:rPr>
        <w:t>Additionally [9]</w:t>
      </w:r>
      <w:r w:rsidR="00BD270D">
        <w:rPr>
          <w:rFonts w:ascii="Times" w:hAnsi="Times" w:cs="Times"/>
          <w:sz w:val="20"/>
        </w:rPr>
        <w:t xml:space="preserve"> </w:t>
      </w:r>
      <w:r w:rsidRPr="006F5293">
        <w:rPr>
          <w:rFonts w:ascii="Times" w:hAnsi="Times" w:cs="Times"/>
          <w:sz w:val="20"/>
        </w:rPr>
        <w:t xml:space="preserve">also have contributed the effect of air humidity and air temperature on stem performance. But both research were employed merely on the rubber </w:t>
      </w:r>
      <w:r w:rsidRPr="006F5293">
        <w:rPr>
          <w:rFonts w:ascii="Times" w:hAnsi="Times" w:cs="Times"/>
          <w:sz w:val="20"/>
        </w:rPr>
        <w:lastRenderedPageBreak/>
        <w:t xml:space="preserve">seed nursery conditions,  that may be give very different effect in case on applying at opened field area with various of environment factors including the terrain of land such as elevation and slope exposition. In relation to this </w:t>
      </w:r>
      <w:r w:rsidRPr="00EE40A7">
        <w:rPr>
          <w:rFonts w:ascii="Times" w:hAnsi="Times" w:cs="Times"/>
          <w:color w:val="000000" w:themeColor="text1"/>
          <w:sz w:val="20"/>
        </w:rPr>
        <w:t xml:space="preserve">matter, </w:t>
      </w:r>
      <w:r w:rsidR="00A4258A" w:rsidRPr="00EE40A7">
        <w:rPr>
          <w:rFonts w:ascii="Times" w:hAnsi="Times" w:cs="Times"/>
          <w:color w:val="000000" w:themeColor="text1"/>
          <w:sz w:val="20"/>
        </w:rPr>
        <w:t xml:space="preserve">[10] </w:t>
      </w:r>
      <w:r w:rsidRPr="00EE40A7">
        <w:rPr>
          <w:rFonts w:ascii="Times" w:hAnsi="Times" w:cs="Times"/>
          <w:color w:val="000000" w:themeColor="text1"/>
          <w:sz w:val="20"/>
        </w:rPr>
        <w:t xml:space="preserve">reported </w:t>
      </w:r>
      <w:r w:rsidRPr="006F5293">
        <w:rPr>
          <w:rFonts w:ascii="Times" w:hAnsi="Times" w:cs="Times"/>
          <w:sz w:val="20"/>
        </w:rPr>
        <w:t xml:space="preserve">that for every moved up a-100 m across the landscape there would be improvement in bean quality indices of a-1000 weight in one hand but worsen the indices of float bean in water soaking in the other hand. </w:t>
      </w:r>
      <w:r w:rsidR="00A4258A">
        <w:rPr>
          <w:rFonts w:ascii="Times" w:hAnsi="Times" w:cs="Times"/>
          <w:sz w:val="20"/>
        </w:rPr>
        <w:t xml:space="preserve">Further [10] </w:t>
      </w:r>
      <w:r w:rsidRPr="006F5293">
        <w:rPr>
          <w:rFonts w:ascii="Times" w:hAnsi="Times" w:cs="Times"/>
          <w:sz w:val="20"/>
        </w:rPr>
        <w:t>Bakri et al (2018) also reported that the west ward slopes exposition had no effect significantly on the first indices but on the second indices respectively.  We are interesting in revealing the effect of the two terrain land attributes on rubber wood volume production. The two land attributes will determine on resource allocation in agroforestry system during the period of cultivation and latex harvesting as well as in logging wood when the replanting phase will be due. The relationship model of rubber wood production and two variables is very important for some programs of Indonesian Government to reforestation especially for REDD</w:t>
      </w:r>
      <w:r w:rsidRPr="006F5293">
        <w:rPr>
          <w:rFonts w:ascii="Times" w:hAnsi="Times" w:cs="Times"/>
          <w:sz w:val="20"/>
          <w:vertAlign w:val="superscript"/>
        </w:rPr>
        <w:t>+</w:t>
      </w:r>
      <w:r w:rsidRPr="006F5293">
        <w:rPr>
          <w:rFonts w:ascii="Times" w:hAnsi="Times" w:cs="Times"/>
          <w:sz w:val="20"/>
        </w:rPr>
        <w:t xml:space="preserve"> Scheme under Paris Agreement </w:t>
      </w:r>
      <w:r w:rsidRPr="001C1DC9">
        <w:rPr>
          <w:rFonts w:ascii="Times" w:hAnsi="Times" w:cs="Times"/>
          <w:color w:val="000000" w:themeColor="text1"/>
          <w:sz w:val="20"/>
        </w:rPr>
        <w:t xml:space="preserve">regime </w:t>
      </w:r>
      <w:r w:rsidR="00845DAE" w:rsidRPr="00EE40A7">
        <w:rPr>
          <w:rFonts w:ascii="Times" w:hAnsi="Times" w:cs="Times"/>
          <w:color w:val="000000" w:themeColor="text1"/>
          <w:sz w:val="20"/>
        </w:rPr>
        <w:t xml:space="preserve">as </w:t>
      </w:r>
      <w:r w:rsidR="00E9096F" w:rsidRPr="00EE40A7">
        <w:rPr>
          <w:rFonts w:ascii="Times" w:hAnsi="Times" w:cs="Times"/>
          <w:color w:val="000000" w:themeColor="text1"/>
          <w:sz w:val="20"/>
        </w:rPr>
        <w:t>[11]</w:t>
      </w:r>
      <w:r w:rsidR="00845DAE" w:rsidRPr="00EE40A7">
        <w:rPr>
          <w:rFonts w:ascii="Times" w:hAnsi="Times" w:cs="Times"/>
          <w:color w:val="000000" w:themeColor="text1"/>
          <w:sz w:val="20"/>
        </w:rPr>
        <w:t xml:space="preserve"> and</w:t>
      </w:r>
      <w:r w:rsidR="000041E1" w:rsidRPr="00EE40A7">
        <w:rPr>
          <w:rFonts w:ascii="Times" w:hAnsi="Times" w:cs="Times"/>
          <w:color w:val="000000" w:themeColor="text1"/>
          <w:sz w:val="20"/>
        </w:rPr>
        <w:t xml:space="preserve"> [12]</w:t>
      </w:r>
      <w:r w:rsidRPr="00EE40A7">
        <w:rPr>
          <w:rFonts w:ascii="Times" w:hAnsi="Times" w:cs="Times"/>
          <w:color w:val="000000" w:themeColor="text1"/>
          <w:sz w:val="20"/>
        </w:rPr>
        <w:t xml:space="preserve">. </w:t>
      </w:r>
    </w:p>
    <w:p w14:paraId="71A0FB88" w14:textId="513AEB93" w:rsidR="009643BE" w:rsidRDefault="000041E1" w:rsidP="00556142">
      <w:pPr>
        <w:autoSpaceDE w:val="0"/>
        <w:autoSpaceDN w:val="0"/>
        <w:adjustRightInd w:val="0"/>
        <w:ind w:firstLine="720"/>
        <w:jc w:val="both"/>
        <w:rPr>
          <w:rFonts w:ascii="Times" w:hAnsi="Times" w:cs="Times"/>
          <w:sz w:val="20"/>
        </w:rPr>
      </w:pPr>
      <w:r>
        <w:rPr>
          <w:rFonts w:ascii="Times" w:hAnsi="Times" w:cs="Times"/>
          <w:sz w:val="20"/>
        </w:rPr>
        <w:t>Based on the lesson explained bay [11] it is implied that b</w:t>
      </w:r>
      <w:r w:rsidR="00556142" w:rsidRPr="006F5293">
        <w:rPr>
          <w:rFonts w:ascii="Times" w:hAnsi="Times" w:cs="Times"/>
          <w:sz w:val="20"/>
        </w:rPr>
        <w:t>y applying rubber agroforestry system in reforestation programs under Paris Agreement commitment (REDD</w:t>
      </w:r>
      <w:r w:rsidR="00556142" w:rsidRPr="006F5293">
        <w:rPr>
          <w:rFonts w:ascii="Times" w:hAnsi="Times" w:cs="Times"/>
          <w:sz w:val="20"/>
          <w:vertAlign w:val="superscript"/>
        </w:rPr>
        <w:t>+</w:t>
      </w:r>
      <w:r w:rsidR="00556142" w:rsidRPr="006F5293">
        <w:rPr>
          <w:rFonts w:ascii="Times" w:hAnsi="Times" w:cs="Times"/>
          <w:sz w:val="20"/>
        </w:rPr>
        <w:t xml:space="preserve"> sheme),</w:t>
      </w:r>
      <w:r>
        <w:rPr>
          <w:rFonts w:ascii="Times" w:hAnsi="Times" w:cs="Times"/>
          <w:sz w:val="20"/>
        </w:rPr>
        <w:t xml:space="preserve"> </w:t>
      </w:r>
      <w:r w:rsidR="00556142" w:rsidRPr="006F5293">
        <w:rPr>
          <w:rFonts w:ascii="Times" w:hAnsi="Times" w:cs="Times"/>
          <w:sz w:val="20"/>
        </w:rPr>
        <w:t xml:space="preserve">  Indonesia will bring some benefits, </w:t>
      </w:r>
      <w:r w:rsidR="00556142" w:rsidRPr="006F5293">
        <w:rPr>
          <w:rFonts w:ascii="Times" w:hAnsi="Times" w:cs="Times"/>
          <w:i/>
          <w:iCs/>
          <w:sz w:val="20"/>
        </w:rPr>
        <w:t>i.e</w:t>
      </w:r>
      <w:r w:rsidR="00556142" w:rsidRPr="006F5293">
        <w:rPr>
          <w:rFonts w:ascii="Times" w:hAnsi="Times" w:cs="Times"/>
          <w:sz w:val="20"/>
        </w:rPr>
        <w:t xml:space="preserve"> it will reaffirm as the leading latex exporter during the period of commitment while enjoy having income from the long CER</w:t>
      </w:r>
      <w:r w:rsidR="0038475D">
        <w:rPr>
          <w:rFonts w:ascii="Times" w:hAnsi="Times" w:cs="Times"/>
          <w:sz w:val="20"/>
        </w:rPr>
        <w:t xml:space="preserve"> (certificate emission reduction) </w:t>
      </w:r>
      <w:r w:rsidR="00556142" w:rsidRPr="006F5293">
        <w:rPr>
          <w:rFonts w:ascii="Times" w:hAnsi="Times" w:cs="Times"/>
          <w:sz w:val="20"/>
        </w:rPr>
        <w:t xml:space="preserve"> lifespan, will also be having the environmental improvement from deforestation and land degradation as well as will provide huge volume of rubber wood as by product of the program when the commitment period ends for next 30 years on. Moreover, the lower strat</w:t>
      </w:r>
      <w:r w:rsidR="00A4258A">
        <w:rPr>
          <w:rFonts w:ascii="Times" w:hAnsi="Times" w:cs="Times"/>
          <w:sz w:val="20"/>
        </w:rPr>
        <w:t>rume</w:t>
      </w:r>
      <w:r w:rsidR="00556142" w:rsidRPr="006F5293">
        <w:rPr>
          <w:rFonts w:ascii="Times" w:hAnsi="Times" w:cs="Times"/>
          <w:sz w:val="20"/>
        </w:rPr>
        <w:t xml:space="preserve"> such as food crops, vegetable, aromatic crops, and some silvo-medicines will also remain to contribute community income or at least for supporting subsistence poor consumption. The rubber wood production certainly will, further, bring multiplier effect on the country income through inducing wood processing industry including sawn wood, furniture, veneer, plywood, chemical pulp, fibre pulp, waste paper, paperboard etc. According to </w:t>
      </w:r>
      <w:r w:rsidR="00345856">
        <w:rPr>
          <w:rFonts w:ascii="Times" w:hAnsi="Times" w:cs="Times"/>
          <w:sz w:val="20"/>
        </w:rPr>
        <w:t>[13]</w:t>
      </w:r>
      <w:r w:rsidR="00556142" w:rsidRPr="006E7E04">
        <w:rPr>
          <w:rFonts w:ascii="Times" w:hAnsi="Times" w:cs="Times"/>
          <w:color w:val="00B0F0"/>
          <w:sz w:val="20"/>
        </w:rPr>
        <w:t xml:space="preserve"> </w:t>
      </w:r>
      <w:r w:rsidR="00556142" w:rsidRPr="006F5293">
        <w:rPr>
          <w:rFonts w:ascii="Times" w:hAnsi="Times" w:cs="Times"/>
          <w:sz w:val="20"/>
        </w:rPr>
        <w:t>Indonesia has been suffering from declining value of total wood products in the net international balance trade from USD 4,519(10</w:t>
      </w:r>
      <w:r w:rsidR="00556142" w:rsidRPr="006F5293">
        <w:rPr>
          <w:rFonts w:ascii="Times" w:hAnsi="Times" w:cs="Times"/>
          <w:sz w:val="20"/>
          <w:vertAlign w:val="superscript"/>
        </w:rPr>
        <w:t>6</w:t>
      </w:r>
      <w:r w:rsidR="00556142" w:rsidRPr="006F5293">
        <w:rPr>
          <w:rFonts w:ascii="Times" w:hAnsi="Times" w:cs="Times"/>
          <w:sz w:val="20"/>
        </w:rPr>
        <w:t>) in 2005 to USD 1,136(10</w:t>
      </w:r>
      <w:r w:rsidR="00556142" w:rsidRPr="006F5293">
        <w:rPr>
          <w:rFonts w:ascii="Times" w:hAnsi="Times" w:cs="Times"/>
          <w:sz w:val="20"/>
          <w:vertAlign w:val="superscript"/>
        </w:rPr>
        <w:t>6</w:t>
      </w:r>
      <w:r w:rsidR="00556142" w:rsidRPr="006F5293">
        <w:rPr>
          <w:rFonts w:ascii="Times" w:hAnsi="Times" w:cs="Times"/>
          <w:sz w:val="20"/>
        </w:rPr>
        <w:t>) in 2030.  These values is equivalent to declining balance trade of wood products from -1.0% to -7.3% in 25 years.  Based on the background describe above, we intend to conduct this research that objected to contribute lacking data of the effect of land elevation exposition and slope exposition direction against solar beam radiation on rubber wood production volume.</w:t>
      </w:r>
    </w:p>
    <w:p w14:paraId="7A735821" w14:textId="77777777" w:rsidR="009643BE" w:rsidRDefault="009643BE" w:rsidP="009643BE">
      <w:pPr>
        <w:autoSpaceDE w:val="0"/>
        <w:autoSpaceDN w:val="0"/>
        <w:adjustRightInd w:val="0"/>
        <w:jc w:val="both"/>
        <w:rPr>
          <w:rFonts w:ascii="Times" w:hAnsi="Times" w:cs="Times"/>
          <w:sz w:val="20"/>
        </w:rPr>
      </w:pPr>
    </w:p>
    <w:p w14:paraId="7596E641" w14:textId="390C2F92" w:rsidR="001A58FE" w:rsidRPr="001A58FE" w:rsidRDefault="009643BE" w:rsidP="001A58FE">
      <w:pPr>
        <w:pStyle w:val="ListParagraph"/>
        <w:numPr>
          <w:ilvl w:val="1"/>
          <w:numId w:val="11"/>
        </w:numPr>
        <w:autoSpaceDE w:val="0"/>
        <w:autoSpaceDN w:val="0"/>
        <w:adjustRightInd w:val="0"/>
        <w:ind w:left="426" w:hanging="426"/>
        <w:jc w:val="both"/>
        <w:rPr>
          <w:rFonts w:ascii="Arial" w:hAnsi="Arial" w:cs="Arial"/>
          <w:b/>
          <w:bCs/>
          <w:sz w:val="20"/>
        </w:rPr>
      </w:pPr>
      <w:r w:rsidRPr="001A58FE">
        <w:rPr>
          <w:rFonts w:ascii="Arial" w:hAnsi="Arial" w:cs="Arial"/>
          <w:b/>
          <w:bCs/>
          <w:sz w:val="20"/>
        </w:rPr>
        <w:t>Research Objective</w:t>
      </w:r>
      <w:r w:rsidR="00556142" w:rsidRPr="001A58FE">
        <w:rPr>
          <w:rFonts w:ascii="Arial" w:hAnsi="Arial" w:cs="Arial"/>
          <w:b/>
          <w:bCs/>
          <w:sz w:val="20"/>
          <w:szCs w:val="20"/>
        </w:rPr>
        <w:t xml:space="preserve"> </w:t>
      </w:r>
    </w:p>
    <w:p w14:paraId="71B0B39E" w14:textId="77777777" w:rsidR="001A58FE" w:rsidRPr="001A58FE" w:rsidRDefault="001A58FE" w:rsidP="001A58FE">
      <w:pPr>
        <w:autoSpaceDE w:val="0"/>
        <w:autoSpaceDN w:val="0"/>
        <w:adjustRightInd w:val="0"/>
        <w:jc w:val="both"/>
        <w:rPr>
          <w:rFonts w:ascii="Times" w:hAnsi="Times" w:cs="Times"/>
          <w:sz w:val="20"/>
        </w:rPr>
      </w:pPr>
      <w:r w:rsidRPr="001A58FE">
        <w:rPr>
          <w:rFonts w:ascii="Times" w:hAnsi="Times" w:cs="Times"/>
          <w:sz w:val="20"/>
          <w:lang w:val="en-US"/>
        </w:rPr>
        <w:t xml:space="preserve">This research was aimed at revealing the impact of the two variables on rubber wood volume production under agroforestry system </w:t>
      </w:r>
    </w:p>
    <w:p w14:paraId="22E7973B" w14:textId="77777777" w:rsidR="001A58FE" w:rsidRPr="001A58FE" w:rsidRDefault="001A58FE" w:rsidP="001A58FE">
      <w:pPr>
        <w:autoSpaceDE w:val="0"/>
        <w:autoSpaceDN w:val="0"/>
        <w:adjustRightInd w:val="0"/>
        <w:rPr>
          <w:rFonts w:ascii="Times" w:hAnsi="Times" w:cs="Times"/>
          <w:b/>
          <w:bCs/>
          <w:sz w:val="20"/>
        </w:rPr>
      </w:pPr>
    </w:p>
    <w:p w14:paraId="29A17C64" w14:textId="52C811B7" w:rsidR="001A58FE" w:rsidRDefault="001A58FE" w:rsidP="00562AA6">
      <w:pPr>
        <w:pStyle w:val="ListParagraph"/>
        <w:numPr>
          <w:ilvl w:val="0"/>
          <w:numId w:val="11"/>
        </w:numPr>
        <w:autoSpaceDE w:val="0"/>
        <w:autoSpaceDN w:val="0"/>
        <w:adjustRightInd w:val="0"/>
        <w:ind w:left="284" w:hanging="284"/>
        <w:rPr>
          <w:rFonts w:ascii="Arial" w:hAnsi="Arial" w:cs="Arial"/>
          <w:b/>
          <w:bCs/>
          <w:sz w:val="24"/>
          <w:szCs w:val="24"/>
        </w:rPr>
      </w:pPr>
      <w:r w:rsidRPr="00562AA6">
        <w:rPr>
          <w:rFonts w:ascii="Arial" w:hAnsi="Arial" w:cs="Arial"/>
          <w:b/>
          <w:bCs/>
          <w:sz w:val="24"/>
          <w:szCs w:val="24"/>
        </w:rPr>
        <w:t>Material and Method</w:t>
      </w:r>
    </w:p>
    <w:p w14:paraId="605C6AED" w14:textId="001A1FD7" w:rsidR="00562AA6" w:rsidRPr="000335B4" w:rsidRDefault="00562AA6" w:rsidP="00562AA6">
      <w:pPr>
        <w:autoSpaceDE w:val="0"/>
        <w:autoSpaceDN w:val="0"/>
        <w:adjustRightInd w:val="0"/>
        <w:rPr>
          <w:rFonts w:ascii="Arial" w:hAnsi="Arial" w:cs="Arial"/>
          <w:b/>
          <w:bCs/>
          <w:sz w:val="20"/>
        </w:rPr>
      </w:pPr>
      <w:r w:rsidRPr="000335B4">
        <w:rPr>
          <w:rFonts w:ascii="Arial" w:hAnsi="Arial" w:cs="Arial"/>
          <w:b/>
          <w:bCs/>
          <w:sz w:val="20"/>
        </w:rPr>
        <w:t>2.1 Research Location</w:t>
      </w:r>
    </w:p>
    <w:p w14:paraId="0DD265DE" w14:textId="68CAD2DC" w:rsidR="002B7E64" w:rsidRDefault="001A58FE" w:rsidP="001A58FE">
      <w:pPr>
        <w:autoSpaceDE w:val="0"/>
        <w:autoSpaceDN w:val="0"/>
        <w:adjustRightInd w:val="0"/>
        <w:jc w:val="both"/>
        <w:rPr>
          <w:rFonts w:ascii="Times" w:hAnsi="Times" w:cs="Times"/>
          <w:sz w:val="20"/>
          <w:lang w:val="en-US"/>
        </w:rPr>
      </w:pPr>
      <w:r w:rsidRPr="001A58FE">
        <w:rPr>
          <w:rFonts w:ascii="Times" w:hAnsi="Times" w:cs="Times"/>
          <w:sz w:val="20"/>
          <w:lang w:val="en-US"/>
        </w:rPr>
        <w:t>This research took place in December 2019 to January 2020. The research location was at Location Social Forestry of Mangga Mulyo (</w:t>
      </w:r>
      <w:r w:rsidRPr="001A58FE">
        <w:rPr>
          <w:rFonts w:ascii="Times" w:hAnsi="Times" w:cs="Times"/>
          <w:i/>
          <w:iCs/>
          <w:sz w:val="20"/>
          <w:lang w:val="en-US"/>
        </w:rPr>
        <w:t>HKm</w:t>
      </w:r>
      <w:r w:rsidRPr="001A58FE">
        <w:rPr>
          <w:rFonts w:ascii="Times" w:hAnsi="Times" w:cs="Times"/>
          <w:sz w:val="20"/>
          <w:lang w:val="en-US"/>
        </w:rPr>
        <w:t>=</w:t>
      </w:r>
      <w:r w:rsidRPr="001A58FE">
        <w:rPr>
          <w:rFonts w:ascii="Times" w:hAnsi="Times" w:cs="Times"/>
          <w:i/>
          <w:iCs/>
          <w:sz w:val="20"/>
          <w:lang w:val="en-US"/>
        </w:rPr>
        <w:t>Hutan Kemasyarakatan</w:t>
      </w:r>
      <w:r w:rsidRPr="001A58FE">
        <w:rPr>
          <w:rFonts w:ascii="Times" w:hAnsi="Times" w:cs="Times"/>
          <w:sz w:val="20"/>
          <w:lang w:val="en-US"/>
        </w:rPr>
        <w:t xml:space="preserve">), under Authority of  the Forest Management Unit (FMU) of Bukit Punggur, at Way Kanan Regency, Lampung Province_Indonesia. </w:t>
      </w:r>
      <w:r w:rsidRPr="001A58FE">
        <w:rPr>
          <w:rFonts w:ascii="Times" w:hAnsi="Times" w:cs="Times"/>
          <w:sz w:val="20"/>
        </w:rPr>
        <w:t xml:space="preserve">According </w:t>
      </w:r>
      <w:r w:rsidRPr="00EE40A7">
        <w:rPr>
          <w:rFonts w:ascii="Times" w:hAnsi="Times" w:cs="Times"/>
          <w:color w:val="000000" w:themeColor="text1"/>
          <w:sz w:val="20"/>
        </w:rPr>
        <w:t xml:space="preserve">to </w:t>
      </w:r>
      <w:r w:rsidR="006E7E04" w:rsidRPr="00EE40A7">
        <w:rPr>
          <w:rFonts w:ascii="Times" w:hAnsi="Times" w:cs="Times"/>
          <w:color w:val="000000" w:themeColor="text1"/>
          <w:sz w:val="20"/>
        </w:rPr>
        <w:t>[14]</w:t>
      </w:r>
      <w:r w:rsidRPr="00EE40A7">
        <w:rPr>
          <w:rFonts w:ascii="Times" w:hAnsi="Times" w:cs="Times"/>
          <w:color w:val="000000" w:themeColor="text1"/>
          <w:sz w:val="20"/>
        </w:rPr>
        <w:t xml:space="preserve"> the </w:t>
      </w:r>
      <w:r w:rsidRPr="001A58FE">
        <w:rPr>
          <w:rFonts w:ascii="Times" w:hAnsi="Times" w:cs="Times"/>
          <w:color w:val="000000" w:themeColor="text1"/>
          <w:sz w:val="20"/>
        </w:rPr>
        <w:t xml:space="preserve">research location is lied in parallel of  04° 42’ 25,95” - 04° 57’ 09,72” </w:t>
      </w:r>
      <w:r w:rsidRPr="001A58FE">
        <w:rPr>
          <w:rFonts w:ascii="Times" w:hAnsi="Times" w:cs="Times"/>
          <w:i/>
          <w:iCs/>
          <w:color w:val="000000" w:themeColor="text1"/>
          <w:sz w:val="20"/>
        </w:rPr>
        <w:t>S</w:t>
      </w:r>
      <w:r w:rsidRPr="001A58FE">
        <w:rPr>
          <w:rFonts w:ascii="Times" w:hAnsi="Times" w:cs="Times"/>
          <w:color w:val="000000" w:themeColor="text1"/>
          <w:sz w:val="20"/>
        </w:rPr>
        <w:t xml:space="preserve"> and in meridian of 104° 19’ 07,00” - 104° 32’ 34,00” </w:t>
      </w:r>
      <w:r w:rsidRPr="001A58FE">
        <w:rPr>
          <w:rFonts w:ascii="Times" w:hAnsi="Times" w:cs="Times"/>
          <w:i/>
          <w:iCs/>
          <w:color w:val="000000" w:themeColor="text1"/>
          <w:sz w:val="20"/>
        </w:rPr>
        <w:t>E</w:t>
      </w:r>
      <w:r w:rsidRPr="001A58FE">
        <w:rPr>
          <w:rFonts w:ascii="Times" w:hAnsi="Times" w:cs="Times"/>
          <w:color w:val="000000" w:themeColor="text1"/>
          <w:sz w:val="20"/>
        </w:rPr>
        <w:t xml:space="preserve">. </w:t>
      </w:r>
      <w:r w:rsidRPr="001A58FE">
        <w:rPr>
          <w:rFonts w:ascii="Times" w:hAnsi="Times" w:cs="Times"/>
          <w:sz w:val="20"/>
          <w:lang w:val="en-US"/>
        </w:rPr>
        <w:t xml:space="preserve">Figure 1 provides the research location. It takes around </w:t>
      </w:r>
      <w:r w:rsidRPr="001A58FE">
        <w:rPr>
          <w:rFonts w:ascii="Times" w:hAnsi="Times" w:cs="Times"/>
          <w:i/>
          <w:iCs/>
          <w:sz w:val="20"/>
          <w:lang w:val="en-US"/>
        </w:rPr>
        <w:t>7</w:t>
      </w:r>
      <w:r w:rsidRPr="001A58FE">
        <w:rPr>
          <w:rFonts w:ascii="Times" w:hAnsi="Times" w:cs="Times"/>
          <w:sz w:val="20"/>
          <w:lang w:val="en-US"/>
        </w:rPr>
        <w:t xml:space="preserve"> hours from the Capital City of Bandar Lampung.</w:t>
      </w:r>
    </w:p>
    <w:p w14:paraId="6C906806" w14:textId="7AF3A503" w:rsidR="00B45B72" w:rsidRDefault="00B45B72" w:rsidP="001A58FE">
      <w:pPr>
        <w:autoSpaceDE w:val="0"/>
        <w:autoSpaceDN w:val="0"/>
        <w:adjustRightInd w:val="0"/>
        <w:jc w:val="both"/>
        <w:rPr>
          <w:rFonts w:ascii="Times" w:hAnsi="Times" w:cs="Times"/>
          <w:sz w:val="20"/>
          <w:lang w:val="en-US"/>
        </w:rPr>
      </w:pPr>
    </w:p>
    <w:p w14:paraId="700E6796" w14:textId="73A8DD4D" w:rsidR="00B45B72" w:rsidRDefault="00B45B72" w:rsidP="001A58FE">
      <w:pPr>
        <w:autoSpaceDE w:val="0"/>
        <w:autoSpaceDN w:val="0"/>
        <w:adjustRightInd w:val="0"/>
        <w:jc w:val="both"/>
        <w:rPr>
          <w:rFonts w:ascii="Times" w:hAnsi="Times" w:cs="Times"/>
          <w:sz w:val="20"/>
          <w:lang w:val="en-US"/>
        </w:rPr>
      </w:pPr>
    </w:p>
    <w:p w14:paraId="303EBDE6" w14:textId="7207DBD2" w:rsidR="00B45B72" w:rsidRDefault="00B45B72" w:rsidP="001A58FE">
      <w:pPr>
        <w:autoSpaceDE w:val="0"/>
        <w:autoSpaceDN w:val="0"/>
        <w:adjustRightInd w:val="0"/>
        <w:jc w:val="both"/>
        <w:rPr>
          <w:rFonts w:ascii="Times" w:hAnsi="Times" w:cs="Times"/>
          <w:sz w:val="20"/>
          <w:lang w:val="en-US"/>
        </w:rPr>
      </w:pPr>
    </w:p>
    <w:tbl>
      <w:tblPr>
        <w:tblStyle w:val="TableGrid"/>
        <w:tblW w:w="0" w:type="auto"/>
        <w:tblInd w:w="1271" w:type="dxa"/>
        <w:tblLayout w:type="fixed"/>
        <w:tblLook w:val="04A0" w:firstRow="1" w:lastRow="0" w:firstColumn="1" w:lastColumn="0" w:noHBand="0" w:noVBand="1"/>
      </w:tblPr>
      <w:tblGrid>
        <w:gridCol w:w="3124"/>
        <w:gridCol w:w="2168"/>
      </w:tblGrid>
      <w:tr w:rsidR="00B120F4" w14:paraId="147D45A0" w14:textId="77777777" w:rsidTr="005010A0">
        <w:trPr>
          <w:trHeight w:val="1008"/>
        </w:trPr>
        <w:tc>
          <w:tcPr>
            <w:tcW w:w="3124" w:type="dxa"/>
            <w:vMerge w:val="restart"/>
            <w:tcBorders>
              <w:top w:val="single" w:sz="4" w:space="0" w:color="auto"/>
              <w:left w:val="single" w:sz="4" w:space="0" w:color="auto"/>
              <w:bottom w:val="single" w:sz="4" w:space="0" w:color="auto"/>
              <w:right w:val="single" w:sz="4" w:space="0" w:color="auto"/>
            </w:tcBorders>
          </w:tcPr>
          <w:p w14:paraId="05110B85" w14:textId="446D0BA2" w:rsidR="00B120F4" w:rsidRDefault="00B120F4" w:rsidP="00C062A7">
            <w:pPr>
              <w:autoSpaceDE w:val="0"/>
              <w:autoSpaceDN w:val="0"/>
              <w:adjustRightInd w:val="0"/>
              <w:jc w:val="center"/>
              <w:rPr>
                <w:rFonts w:ascii="Times" w:hAnsi="Times" w:cs="Times"/>
                <w:sz w:val="20"/>
                <w:lang w:val="en-US"/>
              </w:rPr>
            </w:pPr>
            <w:r>
              <w:rPr>
                <w:noProof/>
              </w:rPr>
              <w:lastRenderedPageBreak/>
              <w:drawing>
                <wp:inline distT="0" distB="0" distL="0" distR="0" wp14:anchorId="266424B6" wp14:editId="30DAE468">
                  <wp:extent cx="1913369" cy="17934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3313" cy="1999611"/>
                          </a:xfrm>
                          <a:prstGeom prst="rect">
                            <a:avLst/>
                          </a:prstGeom>
                        </pic:spPr>
                      </pic:pic>
                    </a:graphicData>
                  </a:graphic>
                </wp:inline>
              </w:drawing>
            </w:r>
          </w:p>
        </w:tc>
        <w:tc>
          <w:tcPr>
            <w:tcW w:w="2168" w:type="dxa"/>
            <w:tcBorders>
              <w:top w:val="single" w:sz="4" w:space="0" w:color="auto"/>
              <w:left w:val="single" w:sz="4" w:space="0" w:color="auto"/>
              <w:bottom w:val="single" w:sz="4" w:space="0" w:color="auto"/>
              <w:right w:val="single" w:sz="4" w:space="0" w:color="auto"/>
            </w:tcBorders>
          </w:tcPr>
          <w:p w14:paraId="79F3AE93" w14:textId="74EAA52A" w:rsidR="00B120F4" w:rsidRDefault="00B120F4" w:rsidP="00C062A7">
            <w:pPr>
              <w:autoSpaceDE w:val="0"/>
              <w:autoSpaceDN w:val="0"/>
              <w:adjustRightInd w:val="0"/>
              <w:jc w:val="center"/>
              <w:rPr>
                <w:rFonts w:ascii="Times" w:hAnsi="Times" w:cs="Times"/>
                <w:sz w:val="20"/>
                <w:lang w:val="en-US"/>
              </w:rPr>
            </w:pPr>
            <w:r>
              <w:rPr>
                <w:noProof/>
              </w:rPr>
              <w:drawing>
                <wp:inline distT="0" distB="0" distL="0" distR="0" wp14:anchorId="68CF21C9" wp14:editId="45A555F4">
                  <wp:extent cx="1257729" cy="6965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63802" cy="810729"/>
                          </a:xfrm>
                          <a:prstGeom prst="rect">
                            <a:avLst/>
                          </a:prstGeom>
                        </pic:spPr>
                      </pic:pic>
                    </a:graphicData>
                  </a:graphic>
                </wp:inline>
              </w:drawing>
            </w:r>
          </w:p>
        </w:tc>
      </w:tr>
      <w:tr w:rsidR="00B120F4" w14:paraId="479404CF" w14:textId="77777777" w:rsidTr="005010A0">
        <w:trPr>
          <w:trHeight w:val="724"/>
        </w:trPr>
        <w:tc>
          <w:tcPr>
            <w:tcW w:w="3124" w:type="dxa"/>
            <w:vMerge/>
            <w:tcBorders>
              <w:top w:val="single" w:sz="4" w:space="0" w:color="auto"/>
              <w:bottom w:val="single" w:sz="4" w:space="0" w:color="auto"/>
              <w:right w:val="single" w:sz="4" w:space="0" w:color="auto"/>
            </w:tcBorders>
          </w:tcPr>
          <w:p w14:paraId="0E8E296F" w14:textId="77777777" w:rsidR="00B960A3" w:rsidRDefault="00B960A3" w:rsidP="00C062A7">
            <w:pPr>
              <w:autoSpaceDE w:val="0"/>
              <w:autoSpaceDN w:val="0"/>
              <w:adjustRightInd w:val="0"/>
              <w:jc w:val="center"/>
              <w:rPr>
                <w:noProof/>
              </w:rPr>
            </w:pPr>
          </w:p>
        </w:tc>
        <w:tc>
          <w:tcPr>
            <w:tcW w:w="2168" w:type="dxa"/>
            <w:tcBorders>
              <w:top w:val="single" w:sz="4" w:space="0" w:color="auto"/>
              <w:left w:val="single" w:sz="4" w:space="0" w:color="auto"/>
              <w:bottom w:val="single" w:sz="4" w:space="0" w:color="auto"/>
              <w:right w:val="single" w:sz="4" w:space="0" w:color="auto"/>
            </w:tcBorders>
          </w:tcPr>
          <w:p w14:paraId="7ED835C7" w14:textId="1BAABCD3" w:rsidR="00B960A3" w:rsidRDefault="00B960A3" w:rsidP="00C062A7">
            <w:pPr>
              <w:autoSpaceDE w:val="0"/>
              <w:autoSpaceDN w:val="0"/>
              <w:adjustRightInd w:val="0"/>
              <w:jc w:val="center"/>
              <w:rPr>
                <w:rFonts w:ascii="Times" w:hAnsi="Times" w:cs="Times"/>
                <w:sz w:val="20"/>
                <w:lang w:val="en-US"/>
              </w:rPr>
            </w:pPr>
            <w:r>
              <w:rPr>
                <w:noProof/>
              </w:rPr>
              <w:drawing>
                <wp:inline distT="0" distB="0" distL="0" distR="0" wp14:anchorId="001A98F6" wp14:editId="01F2869A">
                  <wp:extent cx="1263015" cy="1041253"/>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18885" cy="1087314"/>
                          </a:xfrm>
                          <a:prstGeom prst="rect">
                            <a:avLst/>
                          </a:prstGeom>
                        </pic:spPr>
                      </pic:pic>
                    </a:graphicData>
                  </a:graphic>
                </wp:inline>
              </w:drawing>
            </w:r>
          </w:p>
        </w:tc>
      </w:tr>
      <w:tr w:rsidR="00B120F4" w:rsidRPr="00B120F4" w14:paraId="5CF3E11A" w14:textId="77777777" w:rsidTr="00DD6E2E">
        <w:tc>
          <w:tcPr>
            <w:tcW w:w="5292" w:type="dxa"/>
            <w:gridSpan w:val="2"/>
            <w:tcBorders>
              <w:top w:val="single" w:sz="4" w:space="0" w:color="auto"/>
              <w:left w:val="nil"/>
              <w:bottom w:val="nil"/>
              <w:right w:val="nil"/>
            </w:tcBorders>
          </w:tcPr>
          <w:p w14:paraId="77BE5C9D" w14:textId="56371291" w:rsidR="00B120F4" w:rsidRPr="00B120F4" w:rsidRDefault="00B120F4" w:rsidP="00B120F4">
            <w:pPr>
              <w:autoSpaceDE w:val="0"/>
              <w:autoSpaceDN w:val="0"/>
              <w:adjustRightInd w:val="0"/>
              <w:rPr>
                <w:rFonts w:ascii="Times" w:hAnsi="Times" w:cs="Times"/>
                <w:sz w:val="18"/>
                <w:szCs w:val="18"/>
                <w:lang w:val="en-US"/>
              </w:rPr>
            </w:pPr>
            <w:r w:rsidRPr="00B120F4">
              <w:rPr>
                <w:rFonts w:ascii="Times" w:hAnsi="Times" w:cs="Times"/>
                <w:sz w:val="18"/>
                <w:szCs w:val="18"/>
                <w:lang w:val="en-US"/>
              </w:rPr>
              <w:t>Figure 1.  Research Location</w:t>
            </w:r>
            <w:r w:rsidR="00AF7474">
              <w:rPr>
                <w:rFonts w:ascii="Times" w:hAnsi="Times" w:cs="Times"/>
                <w:sz w:val="18"/>
                <w:szCs w:val="18"/>
                <w:lang w:val="en-US"/>
              </w:rPr>
              <w:t xml:space="preserve">. </w:t>
            </w:r>
            <w:r w:rsidRPr="00B120F4">
              <w:rPr>
                <w:rFonts w:ascii="Times" w:hAnsi="Times" w:cs="Times"/>
                <w:sz w:val="18"/>
                <w:szCs w:val="18"/>
                <w:lang w:val="en-US"/>
              </w:rPr>
              <w:t xml:space="preserve">Source: </w:t>
            </w:r>
            <w:r w:rsidR="00AF7474">
              <w:rPr>
                <w:rFonts w:ascii="Times" w:hAnsi="Times" w:cs="Times"/>
                <w:sz w:val="18"/>
                <w:szCs w:val="18"/>
                <w:lang w:val="en-US"/>
              </w:rPr>
              <w:t>After Z</w:t>
            </w:r>
            <w:r w:rsidR="00D81E4B">
              <w:rPr>
                <w:rFonts w:ascii="Times" w:hAnsi="Times" w:cs="Times"/>
                <w:sz w:val="18"/>
                <w:szCs w:val="18"/>
                <w:lang w:val="en-US"/>
              </w:rPr>
              <w:t>h</w:t>
            </w:r>
            <w:r w:rsidR="00AF7474">
              <w:rPr>
                <w:rFonts w:ascii="Times" w:hAnsi="Times" w:cs="Times"/>
                <w:sz w:val="18"/>
                <w:szCs w:val="18"/>
                <w:lang w:val="en-US"/>
              </w:rPr>
              <w:t xml:space="preserve">afira et al (2019) </w:t>
            </w:r>
          </w:p>
        </w:tc>
      </w:tr>
    </w:tbl>
    <w:p w14:paraId="3288FB21" w14:textId="4C16F3EF" w:rsidR="00B45B72" w:rsidRDefault="00B45B72" w:rsidP="00C062A7">
      <w:pPr>
        <w:autoSpaceDE w:val="0"/>
        <w:autoSpaceDN w:val="0"/>
        <w:adjustRightInd w:val="0"/>
        <w:jc w:val="center"/>
        <w:rPr>
          <w:rFonts w:ascii="Times" w:hAnsi="Times" w:cs="Times"/>
          <w:sz w:val="20"/>
          <w:lang w:val="en-US"/>
        </w:rPr>
      </w:pPr>
    </w:p>
    <w:p w14:paraId="06DBE07F" w14:textId="77777777" w:rsidR="000335B4" w:rsidRDefault="000335B4" w:rsidP="001A58FE">
      <w:pPr>
        <w:autoSpaceDE w:val="0"/>
        <w:autoSpaceDN w:val="0"/>
        <w:adjustRightInd w:val="0"/>
        <w:jc w:val="both"/>
        <w:rPr>
          <w:rFonts w:ascii="Arial" w:hAnsi="Arial" w:cs="Arial"/>
          <w:b/>
          <w:bCs/>
          <w:sz w:val="20"/>
          <w:lang w:val="en-US"/>
        </w:rPr>
      </w:pPr>
    </w:p>
    <w:p w14:paraId="0D5DE81C" w14:textId="671CE210" w:rsidR="002B7E64" w:rsidRPr="002B7E64" w:rsidRDefault="002B7E64" w:rsidP="001A58FE">
      <w:pPr>
        <w:autoSpaceDE w:val="0"/>
        <w:autoSpaceDN w:val="0"/>
        <w:adjustRightInd w:val="0"/>
        <w:jc w:val="both"/>
        <w:rPr>
          <w:rFonts w:ascii="Arial" w:hAnsi="Arial" w:cs="Arial"/>
          <w:b/>
          <w:bCs/>
          <w:sz w:val="20"/>
          <w:lang w:val="en-US"/>
        </w:rPr>
      </w:pPr>
      <w:r w:rsidRPr="002B7E64">
        <w:rPr>
          <w:rFonts w:ascii="Arial" w:hAnsi="Arial" w:cs="Arial"/>
          <w:b/>
          <w:bCs/>
          <w:sz w:val="20"/>
          <w:lang w:val="en-US"/>
        </w:rPr>
        <w:t xml:space="preserve">2.2 </w:t>
      </w:r>
      <w:r w:rsidR="00C02303">
        <w:rPr>
          <w:rFonts w:ascii="Arial" w:hAnsi="Arial" w:cs="Arial"/>
          <w:b/>
          <w:bCs/>
          <w:sz w:val="20"/>
          <w:lang w:val="en-US"/>
        </w:rPr>
        <w:t xml:space="preserve"> </w:t>
      </w:r>
      <w:r w:rsidRPr="002B7E64">
        <w:rPr>
          <w:rFonts w:ascii="Arial" w:hAnsi="Arial" w:cs="Arial"/>
          <w:b/>
          <w:bCs/>
          <w:sz w:val="20"/>
          <w:lang w:val="en-US"/>
        </w:rPr>
        <w:t>Equipment</w:t>
      </w:r>
    </w:p>
    <w:p w14:paraId="332DC685" w14:textId="69B98631" w:rsidR="001A58FE" w:rsidRPr="001A58FE" w:rsidRDefault="001A58FE" w:rsidP="001A58FE">
      <w:pPr>
        <w:autoSpaceDE w:val="0"/>
        <w:autoSpaceDN w:val="0"/>
        <w:adjustRightInd w:val="0"/>
        <w:jc w:val="both"/>
        <w:rPr>
          <w:rFonts w:ascii="Times" w:hAnsi="Times" w:cs="Times"/>
          <w:sz w:val="20"/>
          <w:lang w:val="en-US"/>
        </w:rPr>
      </w:pPr>
      <w:r w:rsidRPr="001A58FE">
        <w:rPr>
          <w:rFonts w:ascii="Times" w:hAnsi="Times" w:cs="Times"/>
          <w:sz w:val="20"/>
          <w:lang w:val="en-US"/>
        </w:rPr>
        <w:t>The equipment used were consisted of thermo-hygrometer, altimeter, compass-clinometer, and tape measurement meter (Figure 2).</w:t>
      </w:r>
    </w:p>
    <w:p w14:paraId="16148646" w14:textId="1DF90739" w:rsidR="00556142" w:rsidRPr="001A58FE" w:rsidRDefault="00556142" w:rsidP="001A58FE">
      <w:pPr>
        <w:autoSpaceDE w:val="0"/>
        <w:autoSpaceDN w:val="0"/>
        <w:adjustRightInd w:val="0"/>
        <w:jc w:val="both"/>
        <w:rPr>
          <w:rFonts w:ascii="Arial" w:hAnsi="Arial" w:cs="Arial"/>
          <w:b/>
          <w:bCs/>
          <w:sz w:val="20"/>
        </w:rPr>
      </w:pPr>
      <w:r w:rsidRPr="001A58FE">
        <w:rPr>
          <w:rFonts w:ascii="Arial" w:hAnsi="Arial" w:cs="Arial"/>
          <w:b/>
          <w:bCs/>
          <w:sz w:val="20"/>
        </w:rPr>
        <w:t xml:space="preserve">   </w:t>
      </w:r>
    </w:p>
    <w:p w14:paraId="0A5C5101" w14:textId="1AE63AF7" w:rsidR="00040849" w:rsidRDefault="001A6897" w:rsidP="00231184">
      <w:pPr>
        <w:pStyle w:val="Paragraphfirst"/>
        <w:rPr>
          <w:rStyle w:val="Tablenumbering"/>
        </w:rPr>
      </w:pPr>
      <w:r w:rsidRPr="00A473A5">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2717"/>
      </w:tblGrid>
      <w:tr w:rsidR="004D3A37" w14:paraId="373563C8" w14:textId="77777777" w:rsidTr="00B120F4">
        <w:trPr>
          <w:jc w:val="center"/>
        </w:trPr>
        <w:tc>
          <w:tcPr>
            <w:tcW w:w="2435" w:type="dxa"/>
            <w:tcBorders>
              <w:top w:val="single" w:sz="4" w:space="0" w:color="auto"/>
              <w:left w:val="single" w:sz="4" w:space="0" w:color="auto"/>
              <w:bottom w:val="single" w:sz="4" w:space="0" w:color="auto"/>
              <w:right w:val="single" w:sz="4" w:space="0" w:color="auto"/>
            </w:tcBorders>
          </w:tcPr>
          <w:p w14:paraId="0290ACA7" w14:textId="4DFC60D5" w:rsidR="004D3A37" w:rsidRDefault="004D3A37" w:rsidP="00BA2103">
            <w:pPr>
              <w:autoSpaceDE w:val="0"/>
              <w:autoSpaceDN w:val="0"/>
              <w:adjustRightInd w:val="0"/>
              <w:rPr>
                <w:rFonts w:ascii="Times New Roman" w:hAnsi="Times New Roman" w:cs="Times New Roman"/>
                <w:szCs w:val="24"/>
              </w:rPr>
            </w:pPr>
            <w:r>
              <w:rPr>
                <w:noProof/>
              </w:rPr>
              <mc:AlternateContent>
                <mc:Choice Requires="wps">
                  <w:drawing>
                    <wp:anchor distT="0" distB="0" distL="114300" distR="114300" simplePos="0" relativeHeight="251659776" behindDoc="0" locked="0" layoutInCell="1" allowOverlap="1" wp14:anchorId="232390D1" wp14:editId="53B910E0">
                      <wp:simplePos x="0" y="0"/>
                      <wp:positionH relativeFrom="column">
                        <wp:posOffset>1357932</wp:posOffset>
                      </wp:positionH>
                      <wp:positionV relativeFrom="paragraph">
                        <wp:posOffset>25403</wp:posOffset>
                      </wp:positionV>
                      <wp:extent cx="195346" cy="380749"/>
                      <wp:effectExtent l="0" t="0" r="14605" b="19685"/>
                      <wp:wrapNone/>
                      <wp:docPr id="10" name="Text Box 10"/>
                      <wp:cNvGraphicFramePr/>
                      <a:graphic xmlns:a="http://schemas.openxmlformats.org/drawingml/2006/main">
                        <a:graphicData uri="http://schemas.microsoft.com/office/word/2010/wordprocessingShape">
                          <wps:wsp>
                            <wps:cNvSpPr txBox="1"/>
                            <wps:spPr>
                              <a:xfrm>
                                <a:off x="0" y="0"/>
                                <a:ext cx="195346" cy="380749"/>
                              </a:xfrm>
                              <a:prstGeom prst="rect">
                                <a:avLst/>
                              </a:prstGeom>
                              <a:solidFill>
                                <a:schemeClr val="lt1"/>
                              </a:solidFill>
                              <a:ln w="6350">
                                <a:solidFill>
                                  <a:prstClr val="black"/>
                                </a:solidFill>
                              </a:ln>
                            </wps:spPr>
                            <wps:txbx>
                              <w:txbxContent>
                                <w:p w14:paraId="71DFE88D" w14:textId="77777777" w:rsidR="00BA2103" w:rsidRPr="006131FB" w:rsidRDefault="00BA2103" w:rsidP="004D3A37">
                                  <w:pPr>
                                    <w:rPr>
                                      <w:rFonts w:ascii="Arial Narrow" w:hAnsi="Arial Narrow"/>
                                      <w:b/>
                                      <w:bCs/>
                                      <w:szCs w:val="24"/>
                                    </w:rPr>
                                  </w:pPr>
                                  <w:r w:rsidRPr="006131FB">
                                    <w:rPr>
                                      <w:rFonts w:ascii="Arial Narrow" w:hAnsi="Arial Narrow"/>
                                      <w:b/>
                                      <w:bCs/>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390D1" id="_x0000_t202" coordsize="21600,21600" o:spt="202" path="m,l,21600r21600,l21600,xe">
                      <v:stroke joinstyle="miter"/>
                      <v:path gradientshapeok="t" o:connecttype="rect"/>
                    </v:shapetype>
                    <v:shape id="Text Box 10" o:spid="_x0000_s1026" type="#_x0000_t202" style="position:absolute;margin-left:106.9pt;margin-top:2pt;width:15.4pt;height:3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" fillcolor="white [3201]" strokeweight=".5pt">
                      <v:textbox>
                        <w:txbxContent>
                          <w:p w14:paraId="71DFE88D" w14:textId="77777777" w:rsidR="00BA2103" w:rsidRPr="006131FB" w:rsidRDefault="00BA2103" w:rsidP="004D3A37">
                            <w:pPr>
                              <w:rPr>
                                <w:rFonts w:ascii="Arial Narrow" w:hAnsi="Arial Narrow"/>
                                <w:b/>
                                <w:bCs/>
                                <w:szCs w:val="24"/>
                              </w:rPr>
                            </w:pPr>
                            <w:r w:rsidRPr="006131FB">
                              <w:rPr>
                                <w:rFonts w:ascii="Arial Narrow" w:hAnsi="Arial Narrow"/>
                                <w:b/>
                                <w:bCs/>
                                <w:szCs w:val="24"/>
                              </w:rPr>
                              <w:t>a</w:t>
                            </w:r>
                          </w:p>
                        </w:txbxContent>
                      </v:textbox>
                    </v:shape>
                  </w:pict>
                </mc:Fallback>
              </mc:AlternateContent>
            </w:r>
            <w:r>
              <w:rPr>
                <w:noProof/>
              </w:rPr>
              <w:drawing>
                <wp:inline distT="0" distB="0" distL="0" distR="0" wp14:anchorId="4E69DBAE" wp14:editId="06EA2D90">
                  <wp:extent cx="1498600" cy="1191640"/>
                  <wp:effectExtent l="0" t="0" r="635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1105" cy="1249293"/>
                          </a:xfrm>
                          <a:prstGeom prst="rect">
                            <a:avLst/>
                          </a:prstGeom>
                        </pic:spPr>
                      </pic:pic>
                    </a:graphicData>
                  </a:graphic>
                </wp:inline>
              </w:drawing>
            </w:r>
          </w:p>
        </w:tc>
        <w:tc>
          <w:tcPr>
            <w:tcW w:w="2678" w:type="dxa"/>
            <w:tcBorders>
              <w:top w:val="single" w:sz="4" w:space="0" w:color="auto"/>
              <w:left w:val="single" w:sz="4" w:space="0" w:color="auto"/>
              <w:bottom w:val="single" w:sz="4" w:space="0" w:color="auto"/>
              <w:right w:val="single" w:sz="4" w:space="0" w:color="auto"/>
            </w:tcBorders>
          </w:tcPr>
          <w:p w14:paraId="033C3121" w14:textId="7A093327" w:rsidR="004D3A37" w:rsidRDefault="004D3A37" w:rsidP="00BA2103">
            <w:pPr>
              <w:autoSpaceDE w:val="0"/>
              <w:autoSpaceDN w:val="0"/>
              <w:adjustRightInd w:val="0"/>
              <w:rPr>
                <w:rFonts w:ascii="Times New Roman" w:hAnsi="Times New Roman" w:cs="Times New Roman"/>
                <w:szCs w:val="24"/>
              </w:rPr>
            </w:pPr>
            <w:r>
              <w:rPr>
                <w:noProof/>
              </w:rPr>
              <mc:AlternateContent>
                <mc:Choice Requires="wps">
                  <w:drawing>
                    <wp:anchor distT="0" distB="0" distL="114300" distR="114300" simplePos="0" relativeHeight="251660800" behindDoc="0" locked="0" layoutInCell="1" allowOverlap="1" wp14:anchorId="5CA86AD5" wp14:editId="15E8F62D">
                      <wp:simplePos x="0" y="0"/>
                      <wp:positionH relativeFrom="column">
                        <wp:posOffset>1377505</wp:posOffset>
                      </wp:positionH>
                      <wp:positionV relativeFrom="paragraph">
                        <wp:posOffset>25081</wp:posOffset>
                      </wp:positionV>
                      <wp:extent cx="240559" cy="398353"/>
                      <wp:effectExtent l="0" t="0" r="26670" b="20955"/>
                      <wp:wrapNone/>
                      <wp:docPr id="11" name="Text Box 11"/>
                      <wp:cNvGraphicFramePr/>
                      <a:graphic xmlns:a="http://schemas.openxmlformats.org/drawingml/2006/main">
                        <a:graphicData uri="http://schemas.microsoft.com/office/word/2010/wordprocessingShape">
                          <wps:wsp>
                            <wps:cNvSpPr txBox="1"/>
                            <wps:spPr>
                              <a:xfrm>
                                <a:off x="0" y="0"/>
                                <a:ext cx="240559" cy="398353"/>
                              </a:xfrm>
                              <a:prstGeom prst="rect">
                                <a:avLst/>
                              </a:prstGeom>
                              <a:solidFill>
                                <a:schemeClr val="lt1"/>
                              </a:solidFill>
                              <a:ln w="6350">
                                <a:solidFill>
                                  <a:prstClr val="black"/>
                                </a:solidFill>
                              </a:ln>
                            </wps:spPr>
                            <wps:txbx>
                              <w:txbxContent>
                                <w:p w14:paraId="53427197" w14:textId="77777777" w:rsidR="00BA2103" w:rsidRPr="006131FB" w:rsidRDefault="00BA2103" w:rsidP="004D3A37">
                                  <w:pPr>
                                    <w:rPr>
                                      <w:rFonts w:ascii="Arial Narrow" w:hAnsi="Arial Narrow"/>
                                      <w:b/>
                                      <w:bCs/>
                                    </w:rPr>
                                  </w:pPr>
                                  <w:r w:rsidRPr="006131FB">
                                    <w:rPr>
                                      <w:rFonts w:ascii="Arial Narrow" w:hAnsi="Arial Narrow"/>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86AD5" id="Text Box 11" o:spid="_x0000_s1027" type="#_x0000_t202" style="position:absolute;margin-left:108.45pt;margin-top:1.95pt;width:18.95pt;height:3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" fillcolor="white [3201]" strokeweight=".5pt">
                      <v:textbox>
                        <w:txbxContent>
                          <w:p w14:paraId="53427197" w14:textId="77777777" w:rsidR="00BA2103" w:rsidRPr="006131FB" w:rsidRDefault="00BA2103" w:rsidP="004D3A37">
                            <w:pPr>
                              <w:rPr>
                                <w:rFonts w:ascii="Arial Narrow" w:hAnsi="Arial Narrow"/>
                                <w:b/>
                                <w:bCs/>
                              </w:rPr>
                            </w:pPr>
                            <w:r w:rsidRPr="006131FB">
                              <w:rPr>
                                <w:rFonts w:ascii="Arial Narrow" w:hAnsi="Arial Narrow"/>
                                <w:b/>
                                <w:bCs/>
                              </w:rPr>
                              <w:t>b</w:t>
                            </w:r>
                          </w:p>
                        </w:txbxContent>
                      </v:textbox>
                    </v:shape>
                  </w:pict>
                </mc:Fallback>
              </mc:AlternateContent>
            </w:r>
            <w:r>
              <w:rPr>
                <w:noProof/>
              </w:rPr>
              <w:drawing>
                <wp:inline distT="0" distB="0" distL="0" distR="0" wp14:anchorId="4E334893" wp14:editId="7476AB29">
                  <wp:extent cx="1326994" cy="116904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3300" cy="1218647"/>
                          </a:xfrm>
                          <a:prstGeom prst="rect">
                            <a:avLst/>
                          </a:prstGeom>
                        </pic:spPr>
                      </pic:pic>
                    </a:graphicData>
                  </a:graphic>
                </wp:inline>
              </w:drawing>
            </w:r>
          </w:p>
        </w:tc>
      </w:tr>
      <w:tr w:rsidR="004D3A37" w14:paraId="48D91406" w14:textId="77777777" w:rsidTr="00B120F4">
        <w:trPr>
          <w:jc w:val="center"/>
        </w:trPr>
        <w:tc>
          <w:tcPr>
            <w:tcW w:w="2435" w:type="dxa"/>
            <w:tcBorders>
              <w:top w:val="single" w:sz="4" w:space="0" w:color="auto"/>
              <w:left w:val="single" w:sz="4" w:space="0" w:color="auto"/>
              <w:bottom w:val="single" w:sz="4" w:space="0" w:color="auto"/>
              <w:right w:val="single" w:sz="4" w:space="0" w:color="auto"/>
            </w:tcBorders>
          </w:tcPr>
          <w:p w14:paraId="1641C140" w14:textId="70530A4A" w:rsidR="004D3A37" w:rsidRDefault="00B120F4" w:rsidP="00BA2103">
            <w:pPr>
              <w:autoSpaceDE w:val="0"/>
              <w:autoSpaceDN w:val="0"/>
              <w:adjustRightInd w:val="0"/>
              <w:jc w:val="center"/>
              <w:rPr>
                <w:rFonts w:ascii="Times New Roman" w:hAnsi="Times New Roman" w:cs="Times New Roman"/>
                <w:szCs w:val="24"/>
              </w:rPr>
            </w:pPr>
            <w:r>
              <w:rPr>
                <w:noProof/>
              </w:rPr>
              <mc:AlternateContent>
                <mc:Choice Requires="wps">
                  <w:drawing>
                    <wp:anchor distT="0" distB="0" distL="114300" distR="114300" simplePos="0" relativeHeight="251661824" behindDoc="0" locked="0" layoutInCell="1" allowOverlap="1" wp14:anchorId="1CC49605" wp14:editId="47E723CD">
                      <wp:simplePos x="0" y="0"/>
                      <wp:positionH relativeFrom="column">
                        <wp:posOffset>1324039</wp:posOffset>
                      </wp:positionH>
                      <wp:positionV relativeFrom="paragraph">
                        <wp:posOffset>20127</wp:posOffset>
                      </wp:positionV>
                      <wp:extent cx="216824" cy="355600"/>
                      <wp:effectExtent l="0" t="0" r="12065" b="25400"/>
                      <wp:wrapNone/>
                      <wp:docPr id="12" name="Text Box 12"/>
                      <wp:cNvGraphicFramePr/>
                      <a:graphic xmlns:a="http://schemas.openxmlformats.org/drawingml/2006/main">
                        <a:graphicData uri="http://schemas.microsoft.com/office/word/2010/wordprocessingShape">
                          <wps:wsp>
                            <wps:cNvSpPr txBox="1"/>
                            <wps:spPr>
                              <a:xfrm>
                                <a:off x="0" y="0"/>
                                <a:ext cx="216824" cy="355600"/>
                              </a:xfrm>
                              <a:prstGeom prst="rect">
                                <a:avLst/>
                              </a:prstGeom>
                              <a:solidFill>
                                <a:schemeClr val="lt1"/>
                              </a:solidFill>
                              <a:ln w="6350">
                                <a:solidFill>
                                  <a:prstClr val="black"/>
                                </a:solidFill>
                              </a:ln>
                            </wps:spPr>
                            <wps:txbx>
                              <w:txbxContent>
                                <w:p w14:paraId="775CA238" w14:textId="77777777" w:rsidR="00BA2103" w:rsidRPr="006131FB" w:rsidRDefault="00BA2103" w:rsidP="004D3A37">
                                  <w:pPr>
                                    <w:rPr>
                                      <w:rFonts w:ascii="Arial Narrow" w:hAnsi="Arial Narrow"/>
                                      <w:b/>
                                      <w:bCs/>
                                    </w:rPr>
                                  </w:pPr>
                                  <w:r w:rsidRPr="006131FB">
                                    <w:rPr>
                                      <w:rFonts w:ascii="Arial Narrow" w:hAnsi="Arial Narrow"/>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49605" id="Text Box 12" o:spid="_x0000_s1028" type="#_x0000_t202" style="position:absolute;left:0;text-align:left;margin-left:104.25pt;margin-top:1.6pt;width:17.05pt;height:2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" fillcolor="white [3201]" strokeweight=".5pt">
                      <v:textbox>
                        <w:txbxContent>
                          <w:p w14:paraId="775CA238" w14:textId="77777777" w:rsidR="00BA2103" w:rsidRPr="006131FB" w:rsidRDefault="00BA2103" w:rsidP="004D3A37">
                            <w:pPr>
                              <w:rPr>
                                <w:rFonts w:ascii="Arial Narrow" w:hAnsi="Arial Narrow"/>
                                <w:b/>
                                <w:bCs/>
                              </w:rPr>
                            </w:pPr>
                            <w:r w:rsidRPr="006131FB">
                              <w:rPr>
                                <w:rFonts w:ascii="Arial Narrow" w:hAnsi="Arial Narrow"/>
                                <w:b/>
                                <w:bCs/>
                              </w:rPr>
                              <w:t>c</w:t>
                            </w:r>
                          </w:p>
                        </w:txbxContent>
                      </v:textbox>
                    </v:shape>
                  </w:pict>
                </mc:Fallback>
              </mc:AlternateContent>
            </w:r>
            <w:r w:rsidR="004D3A37">
              <w:rPr>
                <w:noProof/>
              </w:rPr>
              <w:drawing>
                <wp:inline distT="0" distB="0" distL="0" distR="0" wp14:anchorId="12C5692B" wp14:editId="22E1A42D">
                  <wp:extent cx="1207178" cy="13542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56427" cy="1409487"/>
                          </a:xfrm>
                          <a:prstGeom prst="rect">
                            <a:avLst/>
                          </a:prstGeom>
                        </pic:spPr>
                      </pic:pic>
                    </a:graphicData>
                  </a:graphic>
                </wp:inline>
              </w:drawing>
            </w:r>
          </w:p>
        </w:tc>
        <w:tc>
          <w:tcPr>
            <w:tcW w:w="2678" w:type="dxa"/>
            <w:tcBorders>
              <w:top w:val="single" w:sz="4" w:space="0" w:color="auto"/>
              <w:left w:val="single" w:sz="4" w:space="0" w:color="auto"/>
              <w:bottom w:val="single" w:sz="4" w:space="0" w:color="auto"/>
              <w:right w:val="single" w:sz="4" w:space="0" w:color="auto"/>
            </w:tcBorders>
          </w:tcPr>
          <w:p w14:paraId="739F7F07" w14:textId="361B27B3" w:rsidR="004D3A37" w:rsidRDefault="004D3A37" w:rsidP="00BA2103">
            <w:pPr>
              <w:autoSpaceDE w:val="0"/>
              <w:autoSpaceDN w:val="0"/>
              <w:adjustRightInd w:val="0"/>
              <w:rPr>
                <w:rFonts w:ascii="Times New Roman" w:hAnsi="Times New Roman" w:cs="Times New Roman"/>
                <w:szCs w:val="24"/>
              </w:rPr>
            </w:pPr>
            <w:r>
              <w:rPr>
                <w:rFonts w:ascii="Times New Roman" w:hAnsi="Times New Roman"/>
                <w:b/>
                <w:noProof/>
                <w:szCs w:val="24"/>
                <w:lang w:eastAsia="id-ID"/>
              </w:rPr>
              <mc:AlternateContent>
                <mc:Choice Requires="wps">
                  <w:drawing>
                    <wp:anchor distT="0" distB="0" distL="114300" distR="114300" simplePos="0" relativeHeight="251662848" behindDoc="0" locked="0" layoutInCell="1" allowOverlap="1" wp14:anchorId="2A7350E0" wp14:editId="5A208527">
                      <wp:simplePos x="0" y="0"/>
                      <wp:positionH relativeFrom="column">
                        <wp:posOffset>1391600</wp:posOffset>
                      </wp:positionH>
                      <wp:positionV relativeFrom="paragraph">
                        <wp:posOffset>20195</wp:posOffset>
                      </wp:positionV>
                      <wp:extent cx="224367" cy="343345"/>
                      <wp:effectExtent l="0" t="0" r="23495" b="19050"/>
                      <wp:wrapNone/>
                      <wp:docPr id="13" name="Text Box 13"/>
                      <wp:cNvGraphicFramePr/>
                      <a:graphic xmlns:a="http://schemas.openxmlformats.org/drawingml/2006/main">
                        <a:graphicData uri="http://schemas.microsoft.com/office/word/2010/wordprocessingShape">
                          <wps:wsp>
                            <wps:cNvSpPr txBox="1"/>
                            <wps:spPr>
                              <a:xfrm>
                                <a:off x="0" y="0"/>
                                <a:ext cx="224367" cy="343345"/>
                              </a:xfrm>
                              <a:prstGeom prst="rect">
                                <a:avLst/>
                              </a:prstGeom>
                              <a:solidFill>
                                <a:schemeClr val="lt1"/>
                              </a:solidFill>
                              <a:ln w="6350">
                                <a:solidFill>
                                  <a:prstClr val="black"/>
                                </a:solidFill>
                              </a:ln>
                            </wps:spPr>
                            <wps:txbx>
                              <w:txbxContent>
                                <w:p w14:paraId="188A2D3B" w14:textId="77777777" w:rsidR="00BA2103" w:rsidRPr="006131FB" w:rsidRDefault="00BA2103" w:rsidP="004D3A37">
                                  <w:pPr>
                                    <w:rPr>
                                      <w:rFonts w:ascii="Arial Narrow" w:hAnsi="Arial Narrow"/>
                                      <w:b/>
                                      <w:bCs/>
                                    </w:rPr>
                                  </w:pPr>
                                  <w:r w:rsidRPr="006131FB">
                                    <w:rPr>
                                      <w:rFonts w:ascii="Arial Narrow" w:hAnsi="Arial Narrow"/>
                                      <w:b/>
                                      <w:bC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350E0" id="Text Box 13" o:spid="_x0000_s1029" type="#_x0000_t202" style="position:absolute;margin-left:109.55pt;margin-top:1.6pt;width:17.65pt;height:27.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" fillcolor="white [3201]" strokeweight=".5pt">
                      <v:textbox>
                        <w:txbxContent>
                          <w:p w14:paraId="188A2D3B" w14:textId="77777777" w:rsidR="00BA2103" w:rsidRPr="006131FB" w:rsidRDefault="00BA2103" w:rsidP="004D3A37">
                            <w:pPr>
                              <w:rPr>
                                <w:rFonts w:ascii="Arial Narrow" w:hAnsi="Arial Narrow"/>
                                <w:b/>
                                <w:bCs/>
                              </w:rPr>
                            </w:pPr>
                            <w:r w:rsidRPr="006131FB">
                              <w:rPr>
                                <w:rFonts w:ascii="Arial Narrow" w:hAnsi="Arial Narrow"/>
                                <w:b/>
                                <w:bCs/>
                              </w:rPr>
                              <w:t>d</w:t>
                            </w:r>
                          </w:p>
                        </w:txbxContent>
                      </v:textbox>
                    </v:shape>
                  </w:pict>
                </mc:Fallback>
              </mc:AlternateContent>
            </w:r>
            <w:r w:rsidR="00095659" w:rsidRPr="00015D19">
              <w:rPr>
                <w:rFonts w:ascii="Times New Roman" w:hAnsi="Times New Roman"/>
                <w:b/>
                <w:noProof/>
                <w:szCs w:val="24"/>
                <w:lang w:eastAsia="id-ID"/>
              </w:rPr>
              <w:drawing>
                <wp:inline distT="0" distB="0" distL="0" distR="0" wp14:anchorId="4ACED060" wp14:editId="2957E26E">
                  <wp:extent cx="1496211" cy="1586130"/>
                  <wp:effectExtent l="0" t="6668" r="2223" b="222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24509"/>
                          <a:stretch>
                            <a:fillRect/>
                          </a:stretch>
                        </pic:blipFill>
                        <pic:spPr bwMode="auto">
                          <a:xfrm rot="5400000">
                            <a:off x="0" y="0"/>
                            <a:ext cx="1851243" cy="1962499"/>
                          </a:xfrm>
                          <a:prstGeom prst="rect">
                            <a:avLst/>
                          </a:prstGeom>
                          <a:noFill/>
                          <a:ln>
                            <a:noFill/>
                          </a:ln>
                        </pic:spPr>
                      </pic:pic>
                    </a:graphicData>
                  </a:graphic>
                </wp:inline>
              </w:drawing>
            </w:r>
          </w:p>
        </w:tc>
      </w:tr>
      <w:tr w:rsidR="004D3A37" w:rsidRPr="006F5293" w14:paraId="2A0F2C4F" w14:textId="77777777" w:rsidTr="00B120F4">
        <w:trPr>
          <w:jc w:val="center"/>
        </w:trPr>
        <w:tc>
          <w:tcPr>
            <w:tcW w:w="5113" w:type="dxa"/>
            <w:gridSpan w:val="2"/>
            <w:tcBorders>
              <w:top w:val="single" w:sz="4" w:space="0" w:color="auto"/>
            </w:tcBorders>
          </w:tcPr>
          <w:p w14:paraId="4AE1F3FC" w14:textId="77777777" w:rsidR="004D3A37" w:rsidRDefault="004D3A37" w:rsidP="00BA2103">
            <w:pPr>
              <w:autoSpaceDE w:val="0"/>
              <w:autoSpaceDN w:val="0"/>
              <w:adjustRightInd w:val="0"/>
              <w:jc w:val="both"/>
              <w:rPr>
                <w:rFonts w:ascii="Times" w:hAnsi="Times" w:cs="Times"/>
                <w:sz w:val="18"/>
                <w:szCs w:val="18"/>
                <w:lang w:val="en-US"/>
              </w:rPr>
            </w:pPr>
            <w:r w:rsidRPr="006F5293">
              <w:rPr>
                <w:rFonts w:ascii="Times" w:hAnsi="Times" w:cs="Times"/>
                <w:sz w:val="18"/>
                <w:szCs w:val="18"/>
                <w:lang w:val="en-US"/>
              </w:rPr>
              <w:t>Figure 2. Research equipments:  [a] Thermo_Hygrometer;</w:t>
            </w:r>
          </w:p>
          <w:p w14:paraId="1DD9E21E" w14:textId="77777777" w:rsidR="00B120F4" w:rsidRDefault="004D3A37" w:rsidP="00BA2103">
            <w:pPr>
              <w:autoSpaceDE w:val="0"/>
              <w:autoSpaceDN w:val="0"/>
              <w:adjustRightInd w:val="0"/>
              <w:jc w:val="both"/>
              <w:rPr>
                <w:rFonts w:ascii="Times" w:hAnsi="Times" w:cs="Times"/>
                <w:sz w:val="18"/>
                <w:szCs w:val="18"/>
                <w:lang w:val="en-US"/>
              </w:rPr>
            </w:pPr>
            <w:r>
              <w:rPr>
                <w:rFonts w:ascii="Times" w:hAnsi="Times" w:cs="Times"/>
                <w:sz w:val="18"/>
                <w:szCs w:val="18"/>
                <w:lang w:val="en-US"/>
              </w:rPr>
              <w:t xml:space="preserve">              </w:t>
            </w:r>
            <w:r w:rsidRPr="006F5293">
              <w:rPr>
                <w:rFonts w:ascii="Times" w:hAnsi="Times" w:cs="Times"/>
                <w:sz w:val="18"/>
                <w:szCs w:val="18"/>
                <w:lang w:val="en-US"/>
              </w:rPr>
              <w:t xml:space="preserve"> [b] Compas_Clinometer [c] Altimeter] </w:t>
            </w:r>
          </w:p>
          <w:p w14:paraId="681FE132" w14:textId="7CCFA800" w:rsidR="004D3A37" w:rsidRPr="006F5293" w:rsidRDefault="00B120F4" w:rsidP="00B120F4">
            <w:pPr>
              <w:autoSpaceDE w:val="0"/>
              <w:autoSpaceDN w:val="0"/>
              <w:adjustRightInd w:val="0"/>
              <w:jc w:val="both"/>
              <w:rPr>
                <w:rFonts w:ascii="Times" w:hAnsi="Times" w:cs="Times"/>
                <w:sz w:val="18"/>
                <w:szCs w:val="18"/>
              </w:rPr>
            </w:pPr>
            <w:r>
              <w:rPr>
                <w:rFonts w:ascii="Times" w:hAnsi="Times" w:cs="Times"/>
                <w:sz w:val="18"/>
                <w:szCs w:val="18"/>
                <w:lang w:val="en-US"/>
              </w:rPr>
              <w:t xml:space="preserve">               </w:t>
            </w:r>
            <w:r w:rsidR="004D3A37" w:rsidRPr="006F5293">
              <w:rPr>
                <w:rFonts w:ascii="Times" w:hAnsi="Times" w:cs="Times"/>
                <w:sz w:val="18"/>
                <w:szCs w:val="18"/>
                <w:lang w:val="en-US"/>
              </w:rPr>
              <w:t xml:space="preserve">[d] Tape Measurement                                                          </w:t>
            </w:r>
          </w:p>
        </w:tc>
      </w:tr>
    </w:tbl>
    <w:p w14:paraId="7B633885" w14:textId="77777777" w:rsidR="00D12C57" w:rsidRDefault="00D12C57" w:rsidP="00D12C57">
      <w:pPr>
        <w:autoSpaceDE w:val="0"/>
        <w:autoSpaceDN w:val="0"/>
        <w:adjustRightInd w:val="0"/>
        <w:rPr>
          <w:rStyle w:val="Tablenumbering"/>
        </w:rPr>
      </w:pPr>
    </w:p>
    <w:p w14:paraId="57A06219" w14:textId="77777777" w:rsidR="00A65ACC" w:rsidRDefault="00A65ACC" w:rsidP="00D12C57">
      <w:pPr>
        <w:autoSpaceDE w:val="0"/>
        <w:autoSpaceDN w:val="0"/>
        <w:adjustRightInd w:val="0"/>
        <w:rPr>
          <w:rStyle w:val="Tablenumbering"/>
          <w:rFonts w:ascii="Arial" w:hAnsi="Arial" w:cs="Arial"/>
          <w:sz w:val="20"/>
        </w:rPr>
      </w:pPr>
    </w:p>
    <w:p w14:paraId="7EAF527E" w14:textId="155421C6" w:rsidR="00D12C57" w:rsidRPr="00D12C57" w:rsidRDefault="00D12C57" w:rsidP="00D12C57">
      <w:pPr>
        <w:autoSpaceDE w:val="0"/>
        <w:autoSpaceDN w:val="0"/>
        <w:adjustRightInd w:val="0"/>
        <w:rPr>
          <w:rFonts w:ascii="Arial" w:hAnsi="Arial" w:cs="Arial"/>
          <w:b/>
          <w:bCs/>
          <w:sz w:val="20"/>
          <w:lang w:val="en-US"/>
        </w:rPr>
      </w:pPr>
      <w:r w:rsidRPr="00D12C57">
        <w:rPr>
          <w:rStyle w:val="Tablenumbering"/>
          <w:rFonts w:ascii="Arial" w:hAnsi="Arial" w:cs="Arial"/>
          <w:sz w:val="20"/>
        </w:rPr>
        <w:t xml:space="preserve">2.3 </w:t>
      </w:r>
      <w:r w:rsidRPr="00D12C57">
        <w:rPr>
          <w:rFonts w:ascii="Arial" w:hAnsi="Arial" w:cs="Arial"/>
          <w:b/>
          <w:bCs/>
          <w:sz w:val="20"/>
          <w:lang w:val="en-US"/>
        </w:rPr>
        <w:t>Model Approach</w:t>
      </w:r>
    </w:p>
    <w:p w14:paraId="26FCBA10" w14:textId="33986059" w:rsidR="00D12C57" w:rsidRPr="0012488A" w:rsidRDefault="00D12C57" w:rsidP="00D12C57">
      <w:pPr>
        <w:autoSpaceDE w:val="0"/>
        <w:autoSpaceDN w:val="0"/>
        <w:adjustRightInd w:val="0"/>
        <w:jc w:val="both"/>
        <w:rPr>
          <w:rFonts w:ascii="Times" w:hAnsi="Times" w:cs="Times"/>
          <w:sz w:val="20"/>
        </w:rPr>
      </w:pPr>
      <w:r w:rsidRPr="0012488A">
        <w:rPr>
          <w:rFonts w:ascii="Times" w:hAnsi="Times" w:cs="Times"/>
          <w:sz w:val="20"/>
        </w:rPr>
        <w:t xml:space="preserve">The ordinary least square postulate model was employed to explain the rubber wood volume production [WOOD] as the respond variable of the land elevation [ELV] and slope exposition direction. The [ELV] measured using altimeter whereas the slope exposition against solar radiation direction.  It is important to note that the slopes exposition directions are grouped into fours category. The first category is the slope exposition direction that prominent in accepting the morning solar beam radiation namely the east ward. According to </w:t>
      </w:r>
      <w:r w:rsidR="00345856">
        <w:rPr>
          <w:rFonts w:ascii="Times" w:hAnsi="Times" w:cs="Times"/>
          <w:sz w:val="20"/>
        </w:rPr>
        <w:t xml:space="preserve">[10] </w:t>
      </w:r>
      <w:r w:rsidRPr="0012488A">
        <w:rPr>
          <w:rFonts w:ascii="Times" w:hAnsi="Times" w:cs="Times"/>
          <w:sz w:val="20"/>
        </w:rPr>
        <w:t xml:space="preserve">Bakri et al (2018) the east direction is the prominent face in accepting solar beam radiation in relation </w:t>
      </w:r>
      <w:r w:rsidRPr="0012488A">
        <w:rPr>
          <w:rFonts w:ascii="Times" w:hAnsi="Times" w:cs="Times"/>
          <w:sz w:val="20"/>
        </w:rPr>
        <w:lastRenderedPageBreak/>
        <w:t>to photosynthesis for almost tropical crops as coffee robusta (</w:t>
      </w:r>
      <w:r w:rsidRPr="0012488A">
        <w:rPr>
          <w:rFonts w:ascii="Times" w:hAnsi="Times" w:cs="Times"/>
          <w:i/>
          <w:iCs/>
          <w:color w:val="222222"/>
          <w:sz w:val="20"/>
          <w:shd w:val="clear" w:color="auto" w:fill="FFFFFF"/>
        </w:rPr>
        <w:t>Coffea canephora</w:t>
      </w:r>
      <w:r w:rsidRPr="0012488A">
        <w:rPr>
          <w:rFonts w:ascii="Times" w:hAnsi="Times" w:cs="Times"/>
          <w:sz w:val="20"/>
        </w:rPr>
        <w:t xml:space="preserve">).  So that we established the east ward as the reference for three other categories. </w:t>
      </w:r>
    </w:p>
    <w:p w14:paraId="2A6DC97B" w14:textId="1F768C89" w:rsidR="00D12C57" w:rsidRDefault="00D12C57" w:rsidP="00C91574">
      <w:pPr>
        <w:pStyle w:val="HTMLPreformatted"/>
        <w:shd w:val="clear" w:color="auto" w:fill="F8F9FA"/>
        <w:tabs>
          <w:tab w:val="clear" w:pos="916"/>
          <w:tab w:val="left" w:pos="567"/>
        </w:tabs>
        <w:jc w:val="both"/>
        <w:rPr>
          <w:rFonts w:ascii="Times" w:hAnsi="Times" w:cs="Times"/>
          <w:color w:val="202124"/>
          <w:lang w:val="en"/>
        </w:rPr>
      </w:pPr>
      <w:r>
        <w:rPr>
          <w:rFonts w:ascii="Times" w:hAnsi="Times" w:cs="Times"/>
        </w:rPr>
        <w:tab/>
      </w:r>
      <w:r w:rsidRPr="0012488A">
        <w:rPr>
          <w:rFonts w:ascii="Times" w:hAnsi="Times" w:cs="Times"/>
        </w:rPr>
        <w:t>Th</w:t>
      </w:r>
      <w:r w:rsidR="00C91574">
        <w:rPr>
          <w:rFonts w:ascii="Times" w:hAnsi="Times" w:cs="Times"/>
        </w:rPr>
        <w:t xml:space="preserve">is </w:t>
      </w:r>
      <w:r w:rsidRPr="0012488A">
        <w:rPr>
          <w:rFonts w:ascii="Times" w:hAnsi="Times" w:cs="Times"/>
        </w:rPr>
        <w:t xml:space="preserve">reference, however, is not perfectly direction </w:t>
      </w:r>
      <w:r w:rsidR="00C91574">
        <w:rPr>
          <w:rFonts w:ascii="Times" w:hAnsi="Times" w:cs="Times"/>
        </w:rPr>
        <w:t>to</w:t>
      </w:r>
      <w:r w:rsidRPr="0012488A">
        <w:rPr>
          <w:rFonts w:ascii="Times" w:hAnsi="Times" w:cs="Times"/>
        </w:rPr>
        <w:t xml:space="preserve"> 90</w:t>
      </w:r>
      <w:r w:rsidRPr="0012488A">
        <w:rPr>
          <w:rFonts w:ascii="Times" w:hAnsi="Times" w:cs="Times"/>
          <w:vertAlign w:val="superscript"/>
        </w:rPr>
        <w:t>o</w:t>
      </w:r>
      <w:r w:rsidRPr="0012488A">
        <w:rPr>
          <w:rFonts w:ascii="Times" w:hAnsi="Times" w:cs="Times"/>
        </w:rPr>
        <w:t>.00’, but we prefer to the compass direction in between 337</w:t>
      </w:r>
      <w:r w:rsidRPr="0012488A">
        <w:rPr>
          <w:rFonts w:ascii="Times" w:hAnsi="Times" w:cs="Times"/>
          <w:vertAlign w:val="superscript"/>
        </w:rPr>
        <w:t>0</w:t>
      </w:r>
      <w:r w:rsidRPr="0012488A">
        <w:rPr>
          <w:rFonts w:ascii="Times" w:hAnsi="Times" w:cs="Times"/>
        </w:rPr>
        <w:t>.30’ and 225</w:t>
      </w:r>
      <w:r w:rsidRPr="0012488A">
        <w:rPr>
          <w:rFonts w:ascii="Times" w:hAnsi="Times" w:cs="Times"/>
          <w:vertAlign w:val="superscript"/>
        </w:rPr>
        <w:t>o</w:t>
      </w:r>
      <w:r w:rsidRPr="0012488A">
        <w:rPr>
          <w:rFonts w:ascii="Times" w:hAnsi="Times" w:cs="Times"/>
        </w:rPr>
        <w:t xml:space="preserve">.30’ follows the clock’s needle.  It because in the tropical region the solar beam radiation is still reach effectively to land with slope exposition direction wider than the northing or southing direction. Based on this reference we then established the tree others direction of slope exposition </w:t>
      </w:r>
      <w:r w:rsidRPr="0012488A">
        <w:rPr>
          <w:rFonts w:ascii="Times" w:hAnsi="Times" w:cs="Times"/>
          <w:i/>
          <w:iCs/>
        </w:rPr>
        <w:t>i.e.</w:t>
      </w:r>
      <w:r w:rsidRPr="0012488A">
        <w:rPr>
          <w:rFonts w:ascii="Times" w:hAnsi="Times" w:cs="Times"/>
        </w:rPr>
        <w:t xml:space="preserve"> the southwest </w:t>
      </w:r>
      <w:r w:rsidRPr="0012488A">
        <w:rPr>
          <w:rFonts w:ascii="Times" w:hAnsi="Times" w:cs="Times"/>
          <w:shd w:val="clear" w:color="auto" w:fill="FFFFFF" w:themeFill="background1"/>
        </w:rPr>
        <w:t>ward [SWST] = 202</w:t>
      </w:r>
      <w:r w:rsidRPr="0012488A">
        <w:rPr>
          <w:rFonts w:ascii="Times" w:hAnsi="Times" w:cs="Times"/>
          <w:shd w:val="clear" w:color="auto" w:fill="FFFFFF" w:themeFill="background1"/>
          <w:vertAlign w:val="superscript"/>
        </w:rPr>
        <w:t>o</w:t>
      </w:r>
      <w:r w:rsidRPr="0012488A">
        <w:rPr>
          <w:rFonts w:ascii="Times" w:hAnsi="Times" w:cs="Times"/>
          <w:shd w:val="clear" w:color="auto" w:fill="FFFFFF" w:themeFill="background1"/>
        </w:rPr>
        <w:t>.30’ - 247</w:t>
      </w:r>
      <w:r w:rsidRPr="0012488A">
        <w:rPr>
          <w:rFonts w:ascii="Times" w:hAnsi="Times" w:cs="Times"/>
          <w:shd w:val="clear" w:color="auto" w:fill="FFFFFF" w:themeFill="background1"/>
          <w:vertAlign w:val="superscript"/>
        </w:rPr>
        <w:t>o</w:t>
      </w:r>
      <w:r w:rsidRPr="0012488A">
        <w:rPr>
          <w:rFonts w:ascii="Times" w:hAnsi="Times" w:cs="Times"/>
          <w:shd w:val="clear" w:color="auto" w:fill="FFFFFF" w:themeFill="background1"/>
        </w:rPr>
        <w:t>.30’;  west ward [WST]= 247</w:t>
      </w:r>
      <w:r w:rsidRPr="0012488A">
        <w:rPr>
          <w:rFonts w:ascii="Times" w:hAnsi="Times" w:cs="Times"/>
          <w:shd w:val="clear" w:color="auto" w:fill="FFFFFF" w:themeFill="background1"/>
          <w:vertAlign w:val="superscript"/>
        </w:rPr>
        <w:t>o</w:t>
      </w:r>
      <w:r w:rsidRPr="0012488A">
        <w:rPr>
          <w:rFonts w:ascii="Times" w:hAnsi="Times" w:cs="Times"/>
          <w:shd w:val="clear" w:color="auto" w:fill="FFFFFF" w:themeFill="background1"/>
        </w:rPr>
        <w:t>.30’ - 292</w:t>
      </w:r>
      <w:r w:rsidRPr="0012488A">
        <w:rPr>
          <w:rFonts w:ascii="Times" w:hAnsi="Times" w:cs="Times"/>
          <w:shd w:val="clear" w:color="auto" w:fill="FFFFFF" w:themeFill="background1"/>
          <w:vertAlign w:val="superscript"/>
        </w:rPr>
        <w:t>0</w:t>
      </w:r>
      <w:r w:rsidRPr="0012488A">
        <w:rPr>
          <w:rFonts w:ascii="Times" w:hAnsi="Times" w:cs="Times"/>
          <w:shd w:val="clear" w:color="auto" w:fill="FFFFFF" w:themeFill="background1"/>
        </w:rPr>
        <w:t>.30’, and north west ward [NWST]= 292</w:t>
      </w:r>
      <w:r w:rsidRPr="0012488A">
        <w:rPr>
          <w:rFonts w:ascii="Times" w:hAnsi="Times" w:cs="Times"/>
          <w:shd w:val="clear" w:color="auto" w:fill="FFFFFF" w:themeFill="background1"/>
          <w:vertAlign w:val="superscript"/>
        </w:rPr>
        <w:t>o</w:t>
      </w:r>
      <w:r w:rsidRPr="0012488A">
        <w:rPr>
          <w:rFonts w:ascii="Times" w:hAnsi="Times" w:cs="Times"/>
          <w:shd w:val="clear" w:color="auto" w:fill="FFFFFF" w:themeFill="background1"/>
        </w:rPr>
        <w:t>.30’- 337</w:t>
      </w:r>
      <w:r w:rsidRPr="0012488A">
        <w:rPr>
          <w:rFonts w:ascii="Times" w:hAnsi="Times" w:cs="Times"/>
          <w:shd w:val="clear" w:color="auto" w:fill="FFFFFF" w:themeFill="background1"/>
          <w:vertAlign w:val="superscript"/>
        </w:rPr>
        <w:t>0</w:t>
      </w:r>
      <w:r w:rsidRPr="0012488A">
        <w:rPr>
          <w:rFonts w:ascii="Times" w:hAnsi="Times" w:cs="Times"/>
          <w:shd w:val="clear" w:color="auto" w:fill="FFFFFF" w:themeFill="background1"/>
        </w:rPr>
        <w:t xml:space="preserve">.30’. Figure 3 is the </w:t>
      </w:r>
      <w:r w:rsidRPr="0012488A">
        <w:rPr>
          <w:rFonts w:ascii="Times" w:hAnsi="Times" w:cs="Times"/>
          <w:color w:val="202124"/>
          <w:shd w:val="clear" w:color="auto" w:fill="FFFFFF" w:themeFill="background1"/>
          <w:lang w:val="en"/>
        </w:rPr>
        <w:t>illustration of division for fours slope exposition directions againts solar beam</w:t>
      </w:r>
      <w:r w:rsidRPr="0012488A">
        <w:rPr>
          <w:rFonts w:ascii="Times" w:hAnsi="Times" w:cs="Times"/>
          <w:color w:val="202124"/>
          <w:lang w:val="en"/>
        </w:rPr>
        <w:t xml:space="preserve"> radiation.</w:t>
      </w:r>
    </w:p>
    <w:p w14:paraId="21FA1D18" w14:textId="77777777" w:rsidR="00887573" w:rsidRDefault="00887573" w:rsidP="00C91574">
      <w:pPr>
        <w:pStyle w:val="HTMLPreformatted"/>
        <w:shd w:val="clear" w:color="auto" w:fill="F8F9FA"/>
        <w:tabs>
          <w:tab w:val="clear" w:pos="916"/>
          <w:tab w:val="left" w:pos="567"/>
        </w:tabs>
        <w:jc w:val="both"/>
        <w:rPr>
          <w:rFonts w:ascii="Times" w:hAnsi="Times" w:cs="Times"/>
          <w:color w:val="202124"/>
          <w:lang w:val="en"/>
        </w:rPr>
      </w:pPr>
    </w:p>
    <w:p w14:paraId="00CC7A98" w14:textId="77777777" w:rsidR="000335B4" w:rsidRPr="0012488A" w:rsidRDefault="000335B4" w:rsidP="00D12C57">
      <w:pPr>
        <w:pStyle w:val="HTMLPreformatted"/>
        <w:shd w:val="clear" w:color="auto" w:fill="F8F9FA"/>
        <w:jc w:val="both"/>
        <w:rPr>
          <w:rFonts w:ascii="Times" w:hAnsi="Times" w:cs="Times"/>
          <w:color w:val="202124"/>
          <w:lang w:val="en"/>
        </w:rPr>
      </w:pPr>
    </w:p>
    <w:tbl>
      <w:tblPr>
        <w:tblStyle w:val="TableGrid"/>
        <w:tblW w:w="0" w:type="auto"/>
        <w:jc w:val="center"/>
        <w:tblLook w:val="04A0" w:firstRow="1" w:lastRow="0" w:firstColumn="1" w:lastColumn="0" w:noHBand="0" w:noVBand="1"/>
      </w:tblPr>
      <w:tblGrid>
        <w:gridCol w:w="3989"/>
      </w:tblGrid>
      <w:tr w:rsidR="002248FE" w14:paraId="5F38D3DC" w14:textId="77777777" w:rsidTr="00902EBE">
        <w:trPr>
          <w:jc w:val="center"/>
        </w:trPr>
        <w:tc>
          <w:tcPr>
            <w:tcW w:w="3989" w:type="dxa"/>
            <w:tcBorders>
              <w:bottom w:val="single" w:sz="4" w:space="0" w:color="auto"/>
            </w:tcBorders>
          </w:tcPr>
          <w:p w14:paraId="3C713CDE" w14:textId="77777777" w:rsidR="002248FE" w:rsidRDefault="002248FE" w:rsidP="002248FE">
            <w:pPr>
              <w:pStyle w:val="HTMLPreformatted"/>
              <w:spacing w:line="540" w:lineRule="atLeast"/>
              <w:jc w:val="center"/>
              <w:rPr>
                <w:rFonts w:ascii="Times New Roman" w:hAnsi="Times New Roman" w:cs="Times New Roman"/>
                <w:color w:val="202124"/>
                <w:sz w:val="24"/>
                <w:szCs w:val="24"/>
                <w:lang w:val="en"/>
              </w:rPr>
            </w:pPr>
            <w:r>
              <w:rPr>
                <w:noProof/>
              </w:rPr>
              <w:drawing>
                <wp:inline distT="0" distB="0" distL="0" distR="0" wp14:anchorId="3885F876" wp14:editId="4285A3AF">
                  <wp:extent cx="2298575" cy="2013794"/>
                  <wp:effectExtent l="0" t="0" r="698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9016" cy="2233206"/>
                          </a:xfrm>
                          <a:prstGeom prst="rect">
                            <a:avLst/>
                          </a:prstGeom>
                        </pic:spPr>
                      </pic:pic>
                    </a:graphicData>
                  </a:graphic>
                </wp:inline>
              </w:drawing>
            </w:r>
          </w:p>
        </w:tc>
      </w:tr>
      <w:tr w:rsidR="002248FE" w14:paraId="667BDACE" w14:textId="77777777" w:rsidTr="00902EBE">
        <w:trPr>
          <w:jc w:val="center"/>
        </w:trPr>
        <w:tc>
          <w:tcPr>
            <w:tcW w:w="3989" w:type="dxa"/>
            <w:tcBorders>
              <w:top w:val="single" w:sz="4" w:space="0" w:color="auto"/>
              <w:left w:val="nil"/>
              <w:bottom w:val="nil"/>
              <w:right w:val="nil"/>
            </w:tcBorders>
          </w:tcPr>
          <w:p w14:paraId="22247624" w14:textId="67C04374" w:rsidR="002248FE" w:rsidRDefault="002248FE" w:rsidP="00BA2103">
            <w:pPr>
              <w:pStyle w:val="HTMLPreformatted"/>
              <w:jc w:val="both"/>
              <w:rPr>
                <w:rFonts w:ascii="Times" w:hAnsi="Times" w:cs="Times"/>
                <w:color w:val="202124"/>
                <w:sz w:val="18"/>
                <w:szCs w:val="18"/>
                <w:lang w:val="en"/>
              </w:rPr>
            </w:pPr>
            <w:r w:rsidRPr="006A31F3">
              <w:rPr>
                <w:rFonts w:ascii="Times" w:hAnsi="Times" w:cs="Times"/>
                <w:color w:val="202124"/>
                <w:sz w:val="18"/>
                <w:szCs w:val="18"/>
                <w:lang w:val="en"/>
              </w:rPr>
              <w:t xml:space="preserve">Figure 3. </w:t>
            </w:r>
            <w:r>
              <w:rPr>
                <w:rFonts w:ascii="Times" w:hAnsi="Times" w:cs="Times"/>
                <w:color w:val="202124"/>
                <w:sz w:val="18"/>
                <w:szCs w:val="18"/>
                <w:lang w:val="en"/>
              </w:rPr>
              <w:t xml:space="preserve"> </w:t>
            </w:r>
            <w:r w:rsidRPr="006A31F3">
              <w:rPr>
                <w:rFonts w:ascii="Times" w:hAnsi="Times" w:cs="Times"/>
                <w:color w:val="202124"/>
                <w:sz w:val="18"/>
                <w:szCs w:val="18"/>
                <w:lang w:val="en"/>
              </w:rPr>
              <w:t>Division of the slop exposition againts</w:t>
            </w:r>
          </w:p>
          <w:p w14:paraId="6BD50709" w14:textId="55E8A4A9" w:rsidR="002248FE" w:rsidRPr="006A31F3" w:rsidRDefault="002248FE" w:rsidP="00BA2103">
            <w:pPr>
              <w:pStyle w:val="HTMLPreformatted"/>
              <w:jc w:val="both"/>
              <w:rPr>
                <w:rFonts w:ascii="Times" w:hAnsi="Times" w:cs="Times"/>
                <w:color w:val="202124"/>
                <w:sz w:val="18"/>
                <w:szCs w:val="18"/>
                <w:lang w:val="en"/>
              </w:rPr>
            </w:pPr>
            <w:r>
              <w:rPr>
                <w:rFonts w:ascii="Times" w:hAnsi="Times" w:cs="Times"/>
                <w:color w:val="202124"/>
                <w:sz w:val="18"/>
                <w:szCs w:val="18"/>
                <w:lang w:val="en"/>
              </w:rPr>
              <w:t xml:space="preserve"> </w:t>
            </w:r>
            <w:r w:rsidRPr="006A31F3">
              <w:rPr>
                <w:rFonts w:ascii="Times" w:hAnsi="Times" w:cs="Times"/>
                <w:color w:val="202124"/>
                <w:sz w:val="18"/>
                <w:szCs w:val="18"/>
                <w:lang w:val="en"/>
              </w:rPr>
              <w:t xml:space="preserve">                solar beam radiation into 4 categoric</w:t>
            </w:r>
            <w:r>
              <w:rPr>
                <w:rFonts w:ascii="Times" w:hAnsi="Times" w:cs="Times"/>
                <w:color w:val="202124"/>
                <w:sz w:val="18"/>
                <w:szCs w:val="18"/>
                <w:lang w:val="en"/>
              </w:rPr>
              <w:t>s</w:t>
            </w:r>
            <w:r w:rsidRPr="006A31F3">
              <w:rPr>
                <w:rFonts w:ascii="Times" w:hAnsi="Times" w:cs="Times"/>
                <w:color w:val="202124"/>
                <w:sz w:val="18"/>
                <w:szCs w:val="18"/>
                <w:lang w:val="en"/>
              </w:rPr>
              <w:t xml:space="preserve"> </w:t>
            </w:r>
          </w:p>
        </w:tc>
      </w:tr>
    </w:tbl>
    <w:p w14:paraId="0FE56635" w14:textId="77777777" w:rsidR="00094348" w:rsidRDefault="00094348" w:rsidP="005A0E6E">
      <w:pPr>
        <w:autoSpaceDE w:val="0"/>
        <w:autoSpaceDN w:val="0"/>
        <w:adjustRightInd w:val="0"/>
        <w:jc w:val="both"/>
        <w:rPr>
          <w:rFonts w:ascii="Times" w:hAnsi="Times" w:cs="Times"/>
          <w:sz w:val="20"/>
        </w:rPr>
      </w:pPr>
    </w:p>
    <w:p w14:paraId="302DCFEA" w14:textId="6E8EC1CA" w:rsidR="005A0E6E" w:rsidRPr="002F01D7" w:rsidRDefault="005A0E6E" w:rsidP="005A0E6E">
      <w:pPr>
        <w:autoSpaceDE w:val="0"/>
        <w:autoSpaceDN w:val="0"/>
        <w:adjustRightInd w:val="0"/>
        <w:jc w:val="both"/>
        <w:rPr>
          <w:rFonts w:ascii="Times" w:hAnsi="Times" w:cs="Times"/>
          <w:sz w:val="18"/>
          <w:szCs w:val="18"/>
        </w:rPr>
      </w:pPr>
      <w:r w:rsidRPr="0012488A">
        <w:rPr>
          <w:rFonts w:ascii="Times" w:hAnsi="Times" w:cs="Times"/>
          <w:sz w:val="20"/>
        </w:rPr>
        <w:t>Additionally we further need to control the model error by incorporating the air humidity [RH] and air temperature [TEMP] variables.  It was because we aware on one side that booth variable commonly has a significant effect on photosynthesis process that correspond to rubber wood production, but on the other side we did not have booth the long data records, except for one moment during the survey.  As for the model can be express in the following</w:t>
      </w:r>
      <w:r w:rsidRPr="002F01D7">
        <w:rPr>
          <w:rFonts w:ascii="Times" w:hAnsi="Times" w:cs="Times"/>
          <w:sz w:val="18"/>
          <w:szCs w:val="18"/>
        </w:rPr>
        <w:t>.</w:t>
      </w:r>
    </w:p>
    <w:p w14:paraId="688E0D36" w14:textId="77777777" w:rsidR="005A0E6E" w:rsidRPr="003D3873" w:rsidRDefault="005A0E6E" w:rsidP="005A0E6E">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  </w:t>
      </w:r>
      <w:r w:rsidRPr="003D3873">
        <w:rPr>
          <w:rFonts w:ascii="Times New Roman" w:hAnsi="Times New Roman" w:cs="Times New Roman"/>
        </w:rPr>
        <w:t xml:space="preserve">   </w:t>
      </w:r>
    </w:p>
    <w:p w14:paraId="2C9DBC37" w14:textId="77777777" w:rsidR="005A0E6E" w:rsidRPr="006A31F3" w:rsidRDefault="005A0E6E" w:rsidP="005A0E6E">
      <w:pPr>
        <w:autoSpaceDE w:val="0"/>
        <w:autoSpaceDN w:val="0"/>
        <w:adjustRightInd w:val="0"/>
        <w:jc w:val="center"/>
        <w:rPr>
          <w:rFonts w:ascii="Times" w:hAnsi="Times" w:cs="Times"/>
          <w:sz w:val="20"/>
        </w:rPr>
      </w:pPr>
      <w:r w:rsidRPr="006A31F3">
        <w:rPr>
          <w:rFonts w:ascii="Times" w:hAnsi="Times" w:cs="Times"/>
          <w:sz w:val="20"/>
          <w:lang w:val="en-US"/>
        </w:rPr>
        <w:t>[WOOD]</w:t>
      </w:r>
      <w:r w:rsidRPr="006A31F3">
        <w:rPr>
          <w:rFonts w:ascii="Times" w:hAnsi="Times" w:cs="Times"/>
          <w:sz w:val="20"/>
          <w:vertAlign w:val="subscript"/>
          <w:lang w:val="en-US"/>
        </w:rPr>
        <w:t>i</w:t>
      </w:r>
      <w:r w:rsidRPr="006A31F3">
        <w:rPr>
          <w:rFonts w:ascii="Times" w:hAnsi="Times" w:cs="Times"/>
          <w:sz w:val="20"/>
          <w:lang w:val="en-US"/>
        </w:rPr>
        <w:t xml:space="preserve"> = </w:t>
      </w:r>
      <w:r w:rsidRPr="006A31F3">
        <w:rPr>
          <w:rFonts w:ascii="Times" w:hAnsi="Times" w:cs="Times"/>
          <w:i/>
          <w:iCs/>
          <w:sz w:val="20"/>
          <w:lang w:val="el-GR"/>
        </w:rPr>
        <w:t>α</w:t>
      </w:r>
      <w:r w:rsidRPr="006A31F3">
        <w:rPr>
          <w:rFonts w:ascii="Times" w:hAnsi="Times" w:cs="Times"/>
          <w:i/>
          <w:iCs/>
          <w:sz w:val="20"/>
          <w:vertAlign w:val="subscript"/>
          <w:lang w:val="en-US"/>
        </w:rPr>
        <w:t>0</w:t>
      </w:r>
      <w:r w:rsidRPr="006A31F3">
        <w:rPr>
          <w:rFonts w:ascii="Times" w:hAnsi="Times" w:cs="Times"/>
          <w:sz w:val="20"/>
          <w:vertAlign w:val="subscript"/>
          <w:lang w:val="en-US"/>
        </w:rPr>
        <w:t xml:space="preserve"> </w:t>
      </w:r>
      <w:r w:rsidRPr="006A31F3">
        <w:rPr>
          <w:rFonts w:ascii="Times" w:hAnsi="Times" w:cs="Times"/>
          <w:sz w:val="20"/>
          <w:lang w:val="en-US"/>
        </w:rPr>
        <w:t>+</w:t>
      </w:r>
      <w:r w:rsidRPr="006A31F3">
        <w:rPr>
          <w:rFonts w:ascii="Times" w:hAnsi="Times" w:cs="Times"/>
          <w:sz w:val="20"/>
          <w:vertAlign w:val="subscript"/>
          <w:lang w:val="en-US"/>
        </w:rPr>
        <w:t xml:space="preserve"> </w:t>
      </w:r>
      <w:r w:rsidRPr="006A31F3">
        <w:rPr>
          <w:rFonts w:ascii="Times" w:hAnsi="Times" w:cs="Times"/>
          <w:i/>
          <w:iCs/>
          <w:sz w:val="20"/>
          <w:lang w:val="el-GR"/>
        </w:rPr>
        <w:t>α</w:t>
      </w:r>
      <w:r w:rsidRPr="006A31F3">
        <w:rPr>
          <w:rFonts w:ascii="Times" w:hAnsi="Times" w:cs="Times"/>
          <w:i/>
          <w:iCs/>
          <w:sz w:val="20"/>
          <w:vertAlign w:val="subscript"/>
          <w:lang w:val="en-US"/>
        </w:rPr>
        <w:t>1</w:t>
      </w:r>
      <w:r w:rsidRPr="006A31F3">
        <w:rPr>
          <w:rFonts w:ascii="Times" w:hAnsi="Times" w:cs="Times"/>
          <w:sz w:val="20"/>
          <w:lang w:val="en-US"/>
        </w:rPr>
        <w:t>[TEMP]</w:t>
      </w:r>
      <w:r w:rsidRPr="006A31F3">
        <w:rPr>
          <w:rFonts w:ascii="Times" w:hAnsi="Times" w:cs="Times"/>
          <w:sz w:val="20"/>
          <w:vertAlign w:val="subscript"/>
          <w:lang w:val="en-US"/>
        </w:rPr>
        <w:t xml:space="preserve">i </w:t>
      </w:r>
      <w:r w:rsidRPr="006A31F3">
        <w:rPr>
          <w:rFonts w:ascii="Times" w:hAnsi="Times" w:cs="Times"/>
          <w:sz w:val="20"/>
          <w:lang w:val="en-US"/>
        </w:rPr>
        <w:t>+</w:t>
      </w:r>
      <w:r w:rsidRPr="006A31F3">
        <w:rPr>
          <w:rFonts w:ascii="Times" w:hAnsi="Times" w:cs="Times"/>
          <w:sz w:val="20"/>
          <w:vertAlign w:val="subscript"/>
          <w:lang w:val="en-US"/>
        </w:rPr>
        <w:t xml:space="preserve"> </w:t>
      </w:r>
      <w:r w:rsidRPr="006A31F3">
        <w:rPr>
          <w:rFonts w:ascii="Times" w:hAnsi="Times" w:cs="Times"/>
          <w:i/>
          <w:iCs/>
          <w:sz w:val="20"/>
          <w:lang w:val="el-GR"/>
        </w:rPr>
        <w:t>α</w:t>
      </w:r>
      <w:r w:rsidRPr="006A31F3">
        <w:rPr>
          <w:rFonts w:ascii="Times" w:hAnsi="Times" w:cs="Times"/>
          <w:i/>
          <w:iCs/>
          <w:sz w:val="20"/>
          <w:vertAlign w:val="subscript"/>
          <w:lang w:val="en-US"/>
        </w:rPr>
        <w:t>2</w:t>
      </w:r>
      <w:r w:rsidRPr="006A31F3">
        <w:rPr>
          <w:rFonts w:ascii="Times" w:hAnsi="Times" w:cs="Times"/>
          <w:sz w:val="20"/>
          <w:lang w:val="en-US"/>
        </w:rPr>
        <w:t>[RH]</w:t>
      </w:r>
      <w:r w:rsidRPr="006A31F3">
        <w:rPr>
          <w:rFonts w:ascii="Times" w:hAnsi="Times" w:cs="Times"/>
          <w:sz w:val="20"/>
          <w:vertAlign w:val="subscript"/>
          <w:lang w:val="en-US"/>
        </w:rPr>
        <w:t xml:space="preserve">i </w:t>
      </w:r>
      <w:r w:rsidRPr="006A31F3">
        <w:rPr>
          <w:rFonts w:ascii="Times" w:hAnsi="Times" w:cs="Times"/>
          <w:sz w:val="20"/>
          <w:lang w:val="en-US"/>
        </w:rPr>
        <w:t>+</w:t>
      </w:r>
      <w:r w:rsidRPr="006A31F3">
        <w:rPr>
          <w:rFonts w:ascii="Times" w:hAnsi="Times" w:cs="Times"/>
          <w:sz w:val="20"/>
          <w:vertAlign w:val="subscript"/>
          <w:lang w:val="en-US"/>
        </w:rPr>
        <w:t xml:space="preserve"> </w:t>
      </w:r>
      <w:r w:rsidRPr="006A31F3">
        <w:rPr>
          <w:rFonts w:ascii="Times" w:hAnsi="Times" w:cs="Times"/>
          <w:i/>
          <w:iCs/>
          <w:sz w:val="20"/>
          <w:lang w:val="el-GR"/>
        </w:rPr>
        <w:t>α</w:t>
      </w:r>
      <w:r w:rsidRPr="006A31F3">
        <w:rPr>
          <w:rFonts w:ascii="Times" w:hAnsi="Times" w:cs="Times"/>
          <w:i/>
          <w:iCs/>
          <w:sz w:val="20"/>
          <w:vertAlign w:val="subscript"/>
          <w:lang w:val="en-US"/>
        </w:rPr>
        <w:t>3</w:t>
      </w:r>
      <w:r w:rsidRPr="006A31F3">
        <w:rPr>
          <w:rFonts w:ascii="Times" w:hAnsi="Times" w:cs="Times"/>
          <w:sz w:val="20"/>
          <w:lang w:val="en-US"/>
        </w:rPr>
        <w:t>[ELV]</w:t>
      </w:r>
      <w:r w:rsidRPr="006A31F3">
        <w:rPr>
          <w:rFonts w:ascii="Times" w:hAnsi="Times" w:cs="Times"/>
          <w:sz w:val="20"/>
          <w:vertAlign w:val="subscript"/>
          <w:lang w:val="en-US"/>
        </w:rPr>
        <w:t xml:space="preserve">i  </w:t>
      </w:r>
      <w:r w:rsidRPr="006A31F3">
        <w:rPr>
          <w:rFonts w:ascii="Times" w:hAnsi="Times" w:cs="Times"/>
          <w:sz w:val="20"/>
          <w:lang w:val="en-US"/>
        </w:rPr>
        <w:t>+</w:t>
      </w:r>
      <w:r w:rsidRPr="006A31F3">
        <w:rPr>
          <w:rFonts w:ascii="Times" w:hAnsi="Times" w:cs="Times"/>
          <w:sz w:val="20"/>
          <w:vertAlign w:val="subscript"/>
          <w:lang w:val="en-US"/>
        </w:rPr>
        <w:t xml:space="preserve"> </w:t>
      </w:r>
      <w:r w:rsidRPr="006A31F3">
        <w:rPr>
          <w:rFonts w:ascii="Times" w:hAnsi="Times" w:cs="Times"/>
          <w:i/>
          <w:iCs/>
          <w:sz w:val="20"/>
          <w:lang w:val="el-GR"/>
        </w:rPr>
        <w:t>α</w:t>
      </w:r>
      <w:r w:rsidRPr="006A31F3">
        <w:rPr>
          <w:rFonts w:ascii="Times" w:hAnsi="Times" w:cs="Times"/>
          <w:i/>
          <w:iCs/>
          <w:sz w:val="20"/>
          <w:vertAlign w:val="subscript"/>
          <w:lang w:val="en-US"/>
        </w:rPr>
        <w:t>4</w:t>
      </w:r>
      <w:r w:rsidRPr="006A31F3">
        <w:rPr>
          <w:rFonts w:ascii="Times" w:hAnsi="Times" w:cs="Times"/>
          <w:sz w:val="20"/>
          <w:lang w:val="en-US"/>
        </w:rPr>
        <w:t>[NWEST]</w:t>
      </w:r>
      <w:r w:rsidRPr="006A31F3">
        <w:rPr>
          <w:rFonts w:ascii="Times" w:hAnsi="Times" w:cs="Times"/>
          <w:sz w:val="20"/>
          <w:vertAlign w:val="subscript"/>
          <w:lang w:val="en-US"/>
        </w:rPr>
        <w:t>i</w:t>
      </w:r>
    </w:p>
    <w:p w14:paraId="3A4A5D87" w14:textId="77777777" w:rsidR="005A0E6E" w:rsidRPr="006A31F3" w:rsidRDefault="005A0E6E" w:rsidP="005A0E6E">
      <w:pPr>
        <w:autoSpaceDE w:val="0"/>
        <w:autoSpaceDN w:val="0"/>
        <w:adjustRightInd w:val="0"/>
        <w:jc w:val="center"/>
        <w:rPr>
          <w:rFonts w:ascii="Times" w:hAnsi="Times" w:cs="Times"/>
          <w:i/>
          <w:iCs/>
          <w:sz w:val="20"/>
          <w:vertAlign w:val="subscript"/>
          <w:lang w:val="en-US"/>
        </w:rPr>
      </w:pPr>
      <w:r w:rsidRPr="006A31F3">
        <w:rPr>
          <w:rFonts w:ascii="Times" w:hAnsi="Times" w:cs="Times"/>
          <w:sz w:val="20"/>
          <w:lang w:val="en-US"/>
        </w:rPr>
        <w:t xml:space="preserve"> +</w:t>
      </w:r>
      <w:r w:rsidRPr="006A31F3">
        <w:rPr>
          <w:rFonts w:ascii="Times" w:hAnsi="Times" w:cs="Times"/>
          <w:sz w:val="20"/>
          <w:vertAlign w:val="subscript"/>
          <w:lang w:val="en-US"/>
        </w:rPr>
        <w:t xml:space="preserve"> </w:t>
      </w:r>
      <w:r w:rsidRPr="006A31F3">
        <w:rPr>
          <w:rFonts w:ascii="Times" w:hAnsi="Times" w:cs="Times"/>
          <w:i/>
          <w:iCs/>
          <w:sz w:val="20"/>
          <w:lang w:val="el-GR"/>
        </w:rPr>
        <w:t>α</w:t>
      </w:r>
      <w:r w:rsidRPr="006A31F3">
        <w:rPr>
          <w:rFonts w:ascii="Times" w:hAnsi="Times" w:cs="Times"/>
          <w:i/>
          <w:iCs/>
          <w:sz w:val="20"/>
          <w:vertAlign w:val="subscript"/>
          <w:lang w:val="en-US"/>
        </w:rPr>
        <w:t>5</w:t>
      </w:r>
      <w:r w:rsidRPr="006A31F3">
        <w:rPr>
          <w:rFonts w:ascii="Times" w:hAnsi="Times" w:cs="Times"/>
          <w:sz w:val="20"/>
          <w:lang w:val="en-US"/>
        </w:rPr>
        <w:t>[WEST]</w:t>
      </w:r>
      <w:r w:rsidRPr="006A31F3">
        <w:rPr>
          <w:rFonts w:ascii="Times" w:hAnsi="Times" w:cs="Times"/>
          <w:sz w:val="20"/>
          <w:vertAlign w:val="subscript"/>
          <w:lang w:val="en-US"/>
        </w:rPr>
        <w:t xml:space="preserve">i  </w:t>
      </w:r>
      <w:r w:rsidRPr="006A31F3">
        <w:rPr>
          <w:rFonts w:ascii="Times" w:hAnsi="Times" w:cs="Times"/>
          <w:sz w:val="20"/>
          <w:lang w:val="en-US"/>
        </w:rPr>
        <w:t>+</w:t>
      </w:r>
      <w:r w:rsidRPr="006A31F3">
        <w:rPr>
          <w:rFonts w:ascii="Times" w:hAnsi="Times" w:cs="Times"/>
          <w:sz w:val="20"/>
          <w:vertAlign w:val="subscript"/>
          <w:lang w:val="en-US"/>
        </w:rPr>
        <w:t xml:space="preserve"> </w:t>
      </w:r>
      <w:r w:rsidRPr="006A31F3">
        <w:rPr>
          <w:rFonts w:ascii="Times" w:hAnsi="Times" w:cs="Times"/>
          <w:i/>
          <w:iCs/>
          <w:sz w:val="20"/>
          <w:lang w:val="el-GR"/>
        </w:rPr>
        <w:t>α</w:t>
      </w:r>
      <w:r w:rsidRPr="006A31F3">
        <w:rPr>
          <w:rFonts w:ascii="Times" w:hAnsi="Times" w:cs="Times"/>
          <w:i/>
          <w:iCs/>
          <w:sz w:val="20"/>
          <w:vertAlign w:val="subscript"/>
          <w:lang w:val="en-US"/>
        </w:rPr>
        <w:t>6</w:t>
      </w:r>
      <w:r w:rsidRPr="006A31F3">
        <w:rPr>
          <w:rFonts w:ascii="Times" w:hAnsi="Times" w:cs="Times"/>
          <w:sz w:val="20"/>
          <w:lang w:val="en-US"/>
        </w:rPr>
        <w:t>[SWEST]</w:t>
      </w:r>
      <w:r w:rsidRPr="006A31F3">
        <w:rPr>
          <w:rFonts w:ascii="Times" w:hAnsi="Times" w:cs="Times"/>
          <w:sz w:val="20"/>
          <w:vertAlign w:val="subscript"/>
          <w:lang w:val="en-US"/>
        </w:rPr>
        <w:t xml:space="preserve">i </w:t>
      </w:r>
      <w:r w:rsidRPr="006A31F3">
        <w:rPr>
          <w:rFonts w:ascii="Times" w:hAnsi="Times" w:cs="Times"/>
          <w:sz w:val="20"/>
          <w:lang w:val="en-US"/>
        </w:rPr>
        <w:t>+</w:t>
      </w:r>
      <w:r w:rsidRPr="006A31F3">
        <w:rPr>
          <w:rFonts w:ascii="Times" w:hAnsi="Times" w:cs="Times"/>
          <w:sz w:val="20"/>
          <w:vertAlign w:val="subscript"/>
          <w:lang w:val="en-US"/>
        </w:rPr>
        <w:t xml:space="preserve"> </w:t>
      </w:r>
      <w:r w:rsidRPr="006A31F3">
        <w:rPr>
          <w:rFonts w:ascii="Times" w:hAnsi="Times" w:cs="Times"/>
          <w:i/>
          <w:iCs/>
          <w:sz w:val="20"/>
          <w:lang w:val="el-GR"/>
        </w:rPr>
        <w:t>ξ</w:t>
      </w:r>
      <w:r w:rsidRPr="006A31F3">
        <w:rPr>
          <w:rFonts w:ascii="Times" w:hAnsi="Times" w:cs="Times"/>
          <w:i/>
          <w:iCs/>
          <w:sz w:val="20"/>
          <w:vertAlign w:val="subscript"/>
          <w:lang w:val="en-US"/>
        </w:rPr>
        <w:t>i</w:t>
      </w:r>
    </w:p>
    <w:p w14:paraId="6A8237F0" w14:textId="77777777" w:rsidR="005A0E6E" w:rsidRDefault="005A0E6E" w:rsidP="005A0E6E">
      <w:pPr>
        <w:autoSpaceDE w:val="0"/>
        <w:autoSpaceDN w:val="0"/>
        <w:adjustRightInd w:val="0"/>
        <w:rPr>
          <w:rFonts w:ascii="Times New Roman" w:hAnsi="Times New Roman" w:cs="Times New Roman"/>
          <w:sz w:val="20"/>
        </w:rPr>
      </w:pPr>
    </w:p>
    <w:p w14:paraId="76B06B63" w14:textId="77777777" w:rsidR="00094348" w:rsidRPr="00094348" w:rsidRDefault="00094348" w:rsidP="00094348">
      <w:pPr>
        <w:autoSpaceDE w:val="0"/>
        <w:autoSpaceDN w:val="0"/>
        <w:adjustRightInd w:val="0"/>
        <w:jc w:val="both"/>
        <w:rPr>
          <w:rFonts w:ascii="Arial" w:hAnsi="Arial" w:cs="Arial"/>
          <w:b/>
          <w:bCs/>
          <w:sz w:val="20"/>
        </w:rPr>
      </w:pPr>
      <w:r w:rsidRPr="00094348">
        <w:rPr>
          <w:rFonts w:ascii="Arial" w:hAnsi="Arial" w:cs="Arial"/>
          <w:b/>
          <w:bCs/>
          <w:sz w:val="20"/>
        </w:rPr>
        <w:t>2.4 Working Hypothesis</w:t>
      </w:r>
    </w:p>
    <w:p w14:paraId="036FE4FD" w14:textId="77777777" w:rsidR="00094348" w:rsidRDefault="00094348" w:rsidP="005A0E6E">
      <w:pPr>
        <w:autoSpaceDE w:val="0"/>
        <w:autoSpaceDN w:val="0"/>
        <w:adjustRightInd w:val="0"/>
        <w:rPr>
          <w:rFonts w:ascii="Times" w:hAnsi="Times" w:cs="Times"/>
          <w:sz w:val="20"/>
        </w:rPr>
      </w:pPr>
    </w:p>
    <w:p w14:paraId="20A8EDAC" w14:textId="62790C9B" w:rsidR="005A0E6E" w:rsidRPr="0012488A" w:rsidRDefault="00094348" w:rsidP="005A0E6E">
      <w:pPr>
        <w:autoSpaceDE w:val="0"/>
        <w:autoSpaceDN w:val="0"/>
        <w:adjustRightInd w:val="0"/>
        <w:rPr>
          <w:rFonts w:ascii="Times" w:hAnsi="Times" w:cs="Times"/>
          <w:sz w:val="20"/>
          <w:lang w:val="en-US"/>
        </w:rPr>
      </w:pPr>
      <w:r>
        <w:rPr>
          <w:rFonts w:ascii="Times" w:hAnsi="Times" w:cs="Times"/>
          <w:sz w:val="20"/>
        </w:rPr>
        <w:t xml:space="preserve">The </w:t>
      </w:r>
      <w:r w:rsidR="005A0E6E" w:rsidRPr="0012488A">
        <w:rPr>
          <w:rFonts w:ascii="Times" w:hAnsi="Times" w:cs="Times"/>
          <w:sz w:val="20"/>
        </w:rPr>
        <w:t xml:space="preserve">working </w:t>
      </w:r>
      <w:r w:rsidR="005A0E6E" w:rsidRPr="0012488A">
        <w:rPr>
          <w:rFonts w:ascii="Times" w:hAnsi="Times" w:cs="Times"/>
          <w:sz w:val="20"/>
          <w:lang w:val="en-US"/>
        </w:rPr>
        <w:t xml:space="preserve">hypothesis </w:t>
      </w:r>
      <w:r w:rsidR="00BB6296">
        <w:rPr>
          <w:rFonts w:ascii="Times" w:hAnsi="Times" w:cs="Times"/>
          <w:sz w:val="20"/>
          <w:lang w:val="en-US"/>
        </w:rPr>
        <w:t xml:space="preserve">was constructed </w:t>
      </w:r>
      <w:r w:rsidR="005A0E6E" w:rsidRPr="0012488A">
        <w:rPr>
          <w:rFonts w:ascii="Times" w:hAnsi="Times" w:cs="Times"/>
          <w:sz w:val="20"/>
          <w:lang w:val="en-US"/>
        </w:rPr>
        <w:t>as the following:</w:t>
      </w:r>
    </w:p>
    <w:p w14:paraId="0BB2A027" w14:textId="77777777" w:rsidR="005A0E6E" w:rsidRPr="0012488A" w:rsidRDefault="005A0E6E" w:rsidP="005A0E6E">
      <w:pPr>
        <w:autoSpaceDE w:val="0"/>
        <w:autoSpaceDN w:val="0"/>
        <w:adjustRightInd w:val="0"/>
        <w:rPr>
          <w:rFonts w:ascii="Times" w:hAnsi="Times" w:cs="Times"/>
          <w:sz w:val="20"/>
        </w:rPr>
      </w:pPr>
    </w:p>
    <w:p w14:paraId="5EB6A247" w14:textId="77777777" w:rsidR="005A0E6E" w:rsidRPr="0012488A" w:rsidRDefault="005A0E6E" w:rsidP="005A0E6E">
      <w:pPr>
        <w:autoSpaceDE w:val="0"/>
        <w:autoSpaceDN w:val="0"/>
        <w:adjustRightInd w:val="0"/>
        <w:ind w:left="2127" w:hanging="2127"/>
        <w:jc w:val="both"/>
        <w:rPr>
          <w:rFonts w:ascii="Times" w:hAnsi="Times" w:cs="Times"/>
          <w:b/>
          <w:bCs/>
          <w:sz w:val="20"/>
          <w:lang w:val="en-US"/>
        </w:rPr>
      </w:pPr>
      <w:r w:rsidRPr="0012488A">
        <w:rPr>
          <w:rFonts w:ascii="Times" w:hAnsi="Times" w:cs="Times"/>
          <w:i/>
          <w:iCs/>
          <w:sz w:val="20"/>
          <w:lang w:val="en-US"/>
        </w:rPr>
        <w:t>H</w:t>
      </w:r>
      <w:r w:rsidRPr="0012488A">
        <w:rPr>
          <w:rFonts w:ascii="Times" w:hAnsi="Times" w:cs="Times"/>
          <w:i/>
          <w:iCs/>
          <w:sz w:val="20"/>
          <w:vertAlign w:val="subscript"/>
          <w:lang w:val="en-US"/>
        </w:rPr>
        <w:t xml:space="preserve">0 </w:t>
      </w:r>
      <w:r w:rsidRPr="0012488A">
        <w:rPr>
          <w:rFonts w:ascii="Times" w:hAnsi="Times" w:cs="Times"/>
          <w:sz w:val="20"/>
          <w:lang w:val="en-US"/>
        </w:rPr>
        <w:t>:</w:t>
      </w:r>
      <w:r w:rsidRPr="0012488A">
        <w:rPr>
          <w:rFonts w:ascii="Times" w:hAnsi="Times" w:cs="Times"/>
          <w:sz w:val="20"/>
          <w:vertAlign w:val="subscript"/>
          <w:lang w:val="en-US"/>
        </w:rPr>
        <w:t xml:space="preserve"> </w:t>
      </w:r>
      <w:r w:rsidRPr="0012488A">
        <w:rPr>
          <w:rFonts w:ascii="Times" w:hAnsi="Times" w:cs="Times"/>
          <w:i/>
          <w:iCs/>
          <w:sz w:val="20"/>
          <w:lang w:val="el-GR"/>
        </w:rPr>
        <w:t>α</w:t>
      </w:r>
      <w:r w:rsidRPr="0012488A">
        <w:rPr>
          <w:rFonts w:ascii="Times" w:hAnsi="Times" w:cs="Times"/>
          <w:i/>
          <w:iCs/>
          <w:sz w:val="20"/>
          <w:vertAlign w:val="subscript"/>
          <w:lang w:val="en-US"/>
        </w:rPr>
        <w:t>1</w:t>
      </w:r>
      <w:r w:rsidRPr="0012488A">
        <w:rPr>
          <w:rFonts w:ascii="Times" w:hAnsi="Times" w:cs="Times"/>
          <w:sz w:val="20"/>
          <w:lang w:val="en-US"/>
        </w:rPr>
        <w:t>=</w:t>
      </w:r>
      <w:r w:rsidRPr="0012488A">
        <w:rPr>
          <w:rFonts w:ascii="Times" w:hAnsi="Times" w:cs="Times"/>
          <w:i/>
          <w:iCs/>
          <w:sz w:val="20"/>
          <w:lang w:val="el-GR"/>
        </w:rPr>
        <w:t>α</w:t>
      </w:r>
      <w:r w:rsidRPr="0012488A">
        <w:rPr>
          <w:rFonts w:ascii="Times" w:hAnsi="Times" w:cs="Times"/>
          <w:i/>
          <w:iCs/>
          <w:sz w:val="20"/>
          <w:vertAlign w:val="subscript"/>
          <w:lang w:val="en-US"/>
        </w:rPr>
        <w:t>2</w:t>
      </w:r>
      <w:r w:rsidRPr="0012488A">
        <w:rPr>
          <w:rFonts w:ascii="Times" w:hAnsi="Times" w:cs="Times"/>
          <w:sz w:val="20"/>
          <w:lang w:val="en-US"/>
        </w:rPr>
        <w:t>=</w:t>
      </w:r>
      <w:r w:rsidRPr="0012488A">
        <w:rPr>
          <w:rFonts w:ascii="Times" w:hAnsi="Times" w:cs="Times"/>
          <w:i/>
          <w:iCs/>
          <w:sz w:val="20"/>
          <w:lang w:val="el-GR"/>
        </w:rPr>
        <w:t>α</w:t>
      </w:r>
      <w:r w:rsidRPr="0012488A">
        <w:rPr>
          <w:rFonts w:ascii="Times" w:hAnsi="Times" w:cs="Times"/>
          <w:i/>
          <w:iCs/>
          <w:sz w:val="20"/>
          <w:vertAlign w:val="subscript"/>
          <w:lang w:val="en-US"/>
        </w:rPr>
        <w:t>3</w:t>
      </w:r>
      <w:r w:rsidRPr="0012488A">
        <w:rPr>
          <w:rFonts w:ascii="Times" w:hAnsi="Times" w:cs="Times"/>
          <w:sz w:val="20"/>
          <w:lang w:val="en-US"/>
        </w:rPr>
        <w:t>=</w:t>
      </w:r>
      <w:r w:rsidRPr="0012488A">
        <w:rPr>
          <w:rFonts w:ascii="Times" w:hAnsi="Times" w:cs="Times"/>
          <w:i/>
          <w:iCs/>
          <w:sz w:val="20"/>
          <w:lang w:val="el-GR"/>
        </w:rPr>
        <w:t>α</w:t>
      </w:r>
      <w:r w:rsidRPr="0012488A">
        <w:rPr>
          <w:rFonts w:ascii="Times" w:hAnsi="Times" w:cs="Times"/>
          <w:i/>
          <w:iCs/>
          <w:sz w:val="20"/>
          <w:vertAlign w:val="subscript"/>
          <w:lang w:val="en-US"/>
        </w:rPr>
        <w:t>4</w:t>
      </w:r>
      <w:r w:rsidRPr="0012488A">
        <w:rPr>
          <w:rFonts w:ascii="Times" w:hAnsi="Times" w:cs="Times"/>
          <w:sz w:val="20"/>
          <w:lang w:val="en-US"/>
        </w:rPr>
        <w:t>=</w:t>
      </w:r>
      <w:r w:rsidRPr="0012488A">
        <w:rPr>
          <w:rFonts w:ascii="Times" w:hAnsi="Times" w:cs="Times"/>
          <w:i/>
          <w:iCs/>
          <w:sz w:val="20"/>
          <w:lang w:val="el-GR"/>
        </w:rPr>
        <w:t>α</w:t>
      </w:r>
      <w:r w:rsidRPr="0012488A">
        <w:rPr>
          <w:rFonts w:ascii="Times" w:hAnsi="Times" w:cs="Times"/>
          <w:i/>
          <w:iCs/>
          <w:sz w:val="20"/>
          <w:vertAlign w:val="subscript"/>
          <w:lang w:val="en-US"/>
        </w:rPr>
        <w:t>5</w:t>
      </w:r>
      <w:r w:rsidRPr="0012488A">
        <w:rPr>
          <w:rFonts w:ascii="Times" w:hAnsi="Times" w:cs="Times"/>
          <w:sz w:val="20"/>
          <w:lang w:val="en-US"/>
        </w:rPr>
        <w:t>=</w:t>
      </w:r>
      <w:r w:rsidRPr="0012488A">
        <w:rPr>
          <w:rFonts w:ascii="Times" w:hAnsi="Times" w:cs="Times"/>
          <w:i/>
          <w:iCs/>
          <w:sz w:val="20"/>
          <w:lang w:val="el-GR"/>
        </w:rPr>
        <w:t>α</w:t>
      </w:r>
      <w:r w:rsidRPr="0012488A">
        <w:rPr>
          <w:rFonts w:ascii="Times" w:hAnsi="Times" w:cs="Times"/>
          <w:i/>
          <w:iCs/>
          <w:sz w:val="20"/>
          <w:vertAlign w:val="subscript"/>
          <w:lang w:val="en-US"/>
        </w:rPr>
        <w:t>6</w:t>
      </w:r>
      <w:r w:rsidRPr="0012488A">
        <w:rPr>
          <w:rFonts w:ascii="Times" w:hAnsi="Times" w:cs="Times"/>
          <w:sz w:val="20"/>
          <w:lang w:val="en-US"/>
        </w:rPr>
        <w:t>=</w:t>
      </w:r>
      <w:r w:rsidRPr="0012488A">
        <w:rPr>
          <w:rFonts w:ascii="Times" w:hAnsi="Times" w:cs="Times"/>
          <w:i/>
          <w:iCs/>
          <w:sz w:val="20"/>
          <w:lang w:val="en-US"/>
        </w:rPr>
        <w:t xml:space="preserve">0; </w:t>
      </w:r>
      <w:r w:rsidRPr="0012488A">
        <w:rPr>
          <w:rFonts w:ascii="Times" w:hAnsi="Times" w:cs="Times"/>
          <w:sz w:val="20"/>
          <w:lang w:val="en-US"/>
        </w:rPr>
        <w:t xml:space="preserve">There was none of the six variable applied in the model affected significantly on rubber wood production.  </w:t>
      </w:r>
      <w:r w:rsidRPr="0012488A">
        <w:rPr>
          <w:rFonts w:ascii="Times" w:hAnsi="Times" w:cs="Times"/>
          <w:b/>
          <w:bCs/>
          <w:sz w:val="20"/>
          <w:lang w:val="en-US"/>
        </w:rPr>
        <w:t xml:space="preserve">    </w:t>
      </w:r>
    </w:p>
    <w:p w14:paraId="1F7C5AC8" w14:textId="77777777" w:rsidR="005A0E6E" w:rsidRPr="0012488A" w:rsidRDefault="005A0E6E" w:rsidP="005A0E6E">
      <w:pPr>
        <w:autoSpaceDE w:val="0"/>
        <w:autoSpaceDN w:val="0"/>
        <w:adjustRightInd w:val="0"/>
        <w:rPr>
          <w:rFonts w:ascii="Times" w:hAnsi="Times" w:cs="Times"/>
          <w:b/>
          <w:bCs/>
          <w:sz w:val="20"/>
          <w:lang w:val="en-US"/>
        </w:rPr>
      </w:pPr>
      <w:r w:rsidRPr="0012488A">
        <w:rPr>
          <w:rFonts w:ascii="Times" w:hAnsi="Times" w:cs="Times"/>
          <w:b/>
          <w:bCs/>
          <w:sz w:val="20"/>
          <w:lang w:val="en-US"/>
        </w:rPr>
        <w:t xml:space="preserve"> </w:t>
      </w:r>
    </w:p>
    <w:p w14:paraId="00B36E19" w14:textId="77777777" w:rsidR="005A0E6E" w:rsidRPr="0012488A" w:rsidRDefault="005A0E6E" w:rsidP="005A0E6E">
      <w:pPr>
        <w:autoSpaceDE w:val="0"/>
        <w:autoSpaceDN w:val="0"/>
        <w:adjustRightInd w:val="0"/>
        <w:ind w:left="2552" w:hanging="2552"/>
        <w:rPr>
          <w:rFonts w:ascii="Times" w:hAnsi="Times" w:cs="Times"/>
          <w:sz w:val="20"/>
          <w:lang w:val="en-US"/>
        </w:rPr>
      </w:pPr>
      <w:r w:rsidRPr="0012488A">
        <w:rPr>
          <w:rFonts w:ascii="Times" w:hAnsi="Times" w:cs="Times"/>
          <w:i/>
          <w:iCs/>
          <w:sz w:val="20"/>
          <w:lang w:val="en-US"/>
        </w:rPr>
        <w:t>H</w:t>
      </w:r>
      <w:r w:rsidRPr="0012488A">
        <w:rPr>
          <w:rFonts w:ascii="Times" w:hAnsi="Times" w:cs="Times"/>
          <w:i/>
          <w:iCs/>
          <w:sz w:val="20"/>
          <w:vertAlign w:val="subscript"/>
          <w:lang w:val="en-US"/>
        </w:rPr>
        <w:t xml:space="preserve">1 </w:t>
      </w:r>
      <w:r w:rsidRPr="0012488A">
        <w:rPr>
          <w:rFonts w:ascii="Times" w:hAnsi="Times" w:cs="Times"/>
          <w:sz w:val="20"/>
          <w:lang w:val="en-US"/>
        </w:rPr>
        <w:t>:</w:t>
      </w:r>
      <w:r w:rsidRPr="0012488A">
        <w:rPr>
          <w:rFonts w:ascii="Times" w:hAnsi="Times" w:cs="Times"/>
          <w:sz w:val="20"/>
          <w:vertAlign w:val="subscript"/>
          <w:lang w:val="en-US"/>
        </w:rPr>
        <w:t xml:space="preserve"> </w:t>
      </w:r>
      <w:r w:rsidRPr="0012488A">
        <w:rPr>
          <w:rFonts w:ascii="Times" w:hAnsi="Times" w:cs="Times"/>
          <w:i/>
          <w:iCs/>
          <w:sz w:val="20"/>
          <w:lang w:val="el-GR"/>
        </w:rPr>
        <w:t>α</w:t>
      </w:r>
      <w:r w:rsidRPr="0012488A">
        <w:rPr>
          <w:rFonts w:ascii="Times" w:hAnsi="Times" w:cs="Times"/>
          <w:i/>
          <w:iCs/>
          <w:sz w:val="20"/>
          <w:vertAlign w:val="subscript"/>
          <w:lang w:val="en-US"/>
        </w:rPr>
        <w:t>1</w:t>
      </w:r>
      <w:r w:rsidRPr="0012488A">
        <w:rPr>
          <w:rFonts w:ascii="Times" w:hAnsi="Times" w:cs="Times"/>
          <w:sz w:val="20"/>
          <w:lang w:val="en-US"/>
        </w:rPr>
        <w:t>≠</w:t>
      </w:r>
      <w:r w:rsidRPr="0012488A">
        <w:rPr>
          <w:rFonts w:ascii="Times" w:hAnsi="Times" w:cs="Times"/>
          <w:i/>
          <w:iCs/>
          <w:sz w:val="20"/>
          <w:lang w:val="el-GR"/>
        </w:rPr>
        <w:t>α</w:t>
      </w:r>
      <w:r w:rsidRPr="0012488A">
        <w:rPr>
          <w:rFonts w:ascii="Times" w:hAnsi="Times" w:cs="Times"/>
          <w:i/>
          <w:iCs/>
          <w:sz w:val="20"/>
          <w:vertAlign w:val="subscript"/>
          <w:lang w:val="en-US"/>
        </w:rPr>
        <w:t>2</w:t>
      </w:r>
      <w:r w:rsidRPr="0012488A">
        <w:rPr>
          <w:rFonts w:ascii="Times" w:hAnsi="Times" w:cs="Times"/>
          <w:sz w:val="20"/>
          <w:lang w:val="en-US"/>
        </w:rPr>
        <w:t>≠</w:t>
      </w:r>
      <w:r w:rsidRPr="0012488A">
        <w:rPr>
          <w:rFonts w:ascii="Times" w:hAnsi="Times" w:cs="Times"/>
          <w:i/>
          <w:iCs/>
          <w:sz w:val="20"/>
          <w:lang w:val="el-GR"/>
        </w:rPr>
        <w:t>α</w:t>
      </w:r>
      <w:r w:rsidRPr="0012488A">
        <w:rPr>
          <w:rFonts w:ascii="Times" w:hAnsi="Times" w:cs="Times"/>
          <w:i/>
          <w:iCs/>
          <w:sz w:val="20"/>
          <w:vertAlign w:val="subscript"/>
          <w:lang w:val="en-US"/>
        </w:rPr>
        <w:t>3</w:t>
      </w:r>
      <w:r w:rsidRPr="0012488A">
        <w:rPr>
          <w:rFonts w:ascii="Times" w:hAnsi="Times" w:cs="Times"/>
          <w:sz w:val="20"/>
          <w:lang w:val="en-US"/>
        </w:rPr>
        <w:t>≠</w:t>
      </w:r>
      <w:r w:rsidRPr="0012488A">
        <w:rPr>
          <w:rFonts w:ascii="Times" w:hAnsi="Times" w:cs="Times"/>
          <w:i/>
          <w:iCs/>
          <w:sz w:val="20"/>
          <w:lang w:val="el-GR"/>
        </w:rPr>
        <w:t>α</w:t>
      </w:r>
      <w:r w:rsidRPr="0012488A">
        <w:rPr>
          <w:rFonts w:ascii="Times" w:hAnsi="Times" w:cs="Times"/>
          <w:i/>
          <w:iCs/>
          <w:sz w:val="20"/>
          <w:vertAlign w:val="subscript"/>
          <w:lang w:val="en-US"/>
        </w:rPr>
        <w:t>4</w:t>
      </w:r>
      <w:r w:rsidRPr="0012488A">
        <w:rPr>
          <w:rFonts w:ascii="Times" w:hAnsi="Times" w:cs="Times"/>
          <w:sz w:val="20"/>
          <w:lang w:val="en-US"/>
        </w:rPr>
        <w:t xml:space="preserve"> ≠</w:t>
      </w:r>
      <w:r w:rsidRPr="0012488A">
        <w:rPr>
          <w:rFonts w:ascii="Times" w:hAnsi="Times" w:cs="Times"/>
          <w:i/>
          <w:iCs/>
          <w:sz w:val="20"/>
          <w:lang w:val="el-GR"/>
        </w:rPr>
        <w:t>α</w:t>
      </w:r>
      <w:r w:rsidRPr="0012488A">
        <w:rPr>
          <w:rFonts w:ascii="Times" w:hAnsi="Times" w:cs="Times"/>
          <w:i/>
          <w:iCs/>
          <w:sz w:val="20"/>
          <w:vertAlign w:val="subscript"/>
          <w:lang w:val="en-US"/>
        </w:rPr>
        <w:t>5</w:t>
      </w:r>
      <w:r w:rsidRPr="0012488A">
        <w:rPr>
          <w:rFonts w:ascii="Times" w:hAnsi="Times" w:cs="Times"/>
          <w:sz w:val="20"/>
          <w:lang w:val="en-US"/>
        </w:rPr>
        <w:t>≠</w:t>
      </w:r>
      <w:r w:rsidRPr="0012488A">
        <w:rPr>
          <w:rFonts w:ascii="Times" w:hAnsi="Times" w:cs="Times"/>
          <w:i/>
          <w:iCs/>
          <w:sz w:val="20"/>
          <w:lang w:val="el-GR"/>
        </w:rPr>
        <w:t>α</w:t>
      </w:r>
      <w:r w:rsidRPr="0012488A">
        <w:rPr>
          <w:rFonts w:ascii="Times" w:hAnsi="Times" w:cs="Times"/>
          <w:i/>
          <w:iCs/>
          <w:sz w:val="20"/>
          <w:vertAlign w:val="subscript"/>
          <w:lang w:val="en-US"/>
        </w:rPr>
        <w:t>6</w:t>
      </w:r>
      <w:r w:rsidRPr="0012488A">
        <w:rPr>
          <w:rFonts w:ascii="Times" w:hAnsi="Times" w:cs="Times"/>
          <w:sz w:val="20"/>
          <w:lang w:val="en-US"/>
        </w:rPr>
        <w:t>≠</w:t>
      </w:r>
      <w:r w:rsidRPr="0012488A">
        <w:rPr>
          <w:rFonts w:ascii="Times" w:hAnsi="Times" w:cs="Times"/>
          <w:i/>
          <w:iCs/>
          <w:sz w:val="20"/>
          <w:lang w:val="en-US"/>
        </w:rPr>
        <w:t xml:space="preserve">0; </w:t>
      </w:r>
      <w:r w:rsidRPr="0012488A">
        <w:rPr>
          <w:rFonts w:ascii="Times" w:hAnsi="Times" w:cs="Times"/>
          <w:sz w:val="20"/>
          <w:lang w:val="en-US"/>
        </w:rPr>
        <w:t xml:space="preserve"> There would be at least one variable affect on the rubber wood production.</w:t>
      </w:r>
    </w:p>
    <w:p w14:paraId="7E935479" w14:textId="77777777" w:rsidR="005A0E6E" w:rsidRPr="0012488A" w:rsidRDefault="005A0E6E" w:rsidP="005A0E6E">
      <w:pPr>
        <w:autoSpaceDE w:val="0"/>
        <w:autoSpaceDN w:val="0"/>
        <w:adjustRightInd w:val="0"/>
        <w:rPr>
          <w:rFonts w:ascii="Times New Roman" w:hAnsi="Times New Roman" w:cs="Times New Roman"/>
          <w:sz w:val="20"/>
          <w:lang w:val="en-US"/>
        </w:rPr>
      </w:pPr>
      <w:r w:rsidRPr="0012488A">
        <w:rPr>
          <w:rFonts w:ascii="Times New Roman" w:hAnsi="Times New Roman" w:cs="Times New Roman"/>
          <w:sz w:val="20"/>
          <w:lang w:val="en-US"/>
        </w:rPr>
        <w:t xml:space="preserve"> </w:t>
      </w:r>
    </w:p>
    <w:p w14:paraId="751CAA47" w14:textId="6DB04EFE" w:rsidR="005A0E6E" w:rsidRPr="0012488A" w:rsidRDefault="005A0E6E" w:rsidP="005A0E6E">
      <w:pPr>
        <w:autoSpaceDE w:val="0"/>
        <w:autoSpaceDN w:val="0"/>
        <w:adjustRightInd w:val="0"/>
        <w:jc w:val="both"/>
        <w:rPr>
          <w:rFonts w:ascii="Times" w:hAnsi="Times" w:cs="Times"/>
          <w:sz w:val="20"/>
          <w:lang w:val="en-US"/>
        </w:rPr>
      </w:pPr>
      <w:r w:rsidRPr="0012488A">
        <w:rPr>
          <w:rFonts w:ascii="Times" w:hAnsi="Times" w:cs="Times"/>
          <w:sz w:val="20"/>
          <w:lang w:val="en-US"/>
        </w:rPr>
        <w:t>Where</w:t>
      </w:r>
      <w:r w:rsidRPr="0012488A">
        <w:rPr>
          <w:rFonts w:ascii="Times" w:hAnsi="Times" w:cs="Times"/>
          <w:i/>
          <w:iCs/>
          <w:sz w:val="20"/>
          <w:lang w:val="en-US"/>
        </w:rPr>
        <w:t xml:space="preserve"> </w:t>
      </w:r>
      <w:r w:rsidRPr="0012488A">
        <w:rPr>
          <w:rFonts w:ascii="Times" w:hAnsi="Times" w:cs="Times"/>
          <w:sz w:val="20"/>
          <w:lang w:val="en-US"/>
        </w:rPr>
        <w:t xml:space="preserve">the </w:t>
      </w:r>
      <w:r w:rsidRPr="0012488A">
        <w:rPr>
          <w:rFonts w:ascii="Times" w:hAnsi="Times" w:cs="Times"/>
          <w:i/>
          <w:iCs/>
          <w:sz w:val="20"/>
          <w:lang w:val="el-GR"/>
        </w:rPr>
        <w:t>α</w:t>
      </w:r>
      <w:r w:rsidRPr="0012488A">
        <w:rPr>
          <w:rFonts w:ascii="Times" w:hAnsi="Times" w:cs="Times"/>
          <w:i/>
          <w:iCs/>
          <w:sz w:val="20"/>
          <w:vertAlign w:val="subscript"/>
          <w:lang w:val="en-US"/>
        </w:rPr>
        <w:t xml:space="preserve">1  </w:t>
      </w:r>
      <w:r w:rsidRPr="0012488A">
        <w:rPr>
          <w:rFonts w:ascii="Times" w:hAnsi="Times" w:cs="Times"/>
          <w:sz w:val="20"/>
          <w:lang w:val="en-US"/>
        </w:rPr>
        <w:t>to</w:t>
      </w:r>
      <w:r w:rsidRPr="0012488A">
        <w:rPr>
          <w:rFonts w:ascii="Times" w:hAnsi="Times" w:cs="Times"/>
          <w:i/>
          <w:iCs/>
          <w:sz w:val="20"/>
          <w:lang w:val="en-US"/>
        </w:rPr>
        <w:t xml:space="preserve"> </w:t>
      </w:r>
      <w:r w:rsidRPr="0012488A">
        <w:rPr>
          <w:rFonts w:ascii="Times" w:hAnsi="Times" w:cs="Times"/>
          <w:i/>
          <w:iCs/>
          <w:sz w:val="20"/>
          <w:lang w:val="el-GR"/>
        </w:rPr>
        <w:t>α</w:t>
      </w:r>
      <w:r w:rsidRPr="0012488A">
        <w:rPr>
          <w:rFonts w:ascii="Times" w:hAnsi="Times" w:cs="Times"/>
          <w:i/>
          <w:iCs/>
          <w:sz w:val="20"/>
          <w:vertAlign w:val="subscript"/>
          <w:lang w:val="en-US"/>
        </w:rPr>
        <w:t>6</w:t>
      </w:r>
      <w:r w:rsidRPr="0012488A">
        <w:rPr>
          <w:rFonts w:ascii="Times" w:hAnsi="Times" w:cs="Times"/>
          <w:sz w:val="20"/>
          <w:lang w:val="en-US"/>
        </w:rPr>
        <w:t xml:space="preserve"> are the parameter model, </w:t>
      </w:r>
      <w:r w:rsidRPr="0012488A">
        <w:rPr>
          <w:rFonts w:ascii="Times" w:hAnsi="Times" w:cs="Times"/>
          <w:i/>
          <w:iCs/>
          <w:sz w:val="20"/>
          <w:lang w:val="el-GR"/>
        </w:rPr>
        <w:t>ξ</w:t>
      </w:r>
      <w:r w:rsidRPr="0012488A">
        <w:rPr>
          <w:rFonts w:ascii="Times" w:hAnsi="Times" w:cs="Times"/>
          <w:i/>
          <w:iCs/>
          <w:sz w:val="20"/>
          <w:vertAlign w:val="subscript"/>
          <w:lang w:val="en-US"/>
        </w:rPr>
        <w:t>i</w:t>
      </w:r>
      <w:r w:rsidRPr="0012488A">
        <w:rPr>
          <w:rFonts w:ascii="Times" w:hAnsi="Times" w:cs="Times"/>
          <w:i/>
          <w:iCs/>
          <w:sz w:val="20"/>
          <w:lang w:val="en-US"/>
        </w:rPr>
        <w:t xml:space="preserve"> </w:t>
      </w:r>
      <w:r w:rsidRPr="0012488A">
        <w:rPr>
          <w:rFonts w:ascii="Times" w:hAnsi="Times" w:cs="Times"/>
          <w:sz w:val="20"/>
          <w:lang w:val="en-US"/>
        </w:rPr>
        <w:t>is the</w:t>
      </w:r>
      <w:r w:rsidRPr="0012488A">
        <w:rPr>
          <w:rFonts w:ascii="Times" w:hAnsi="Times" w:cs="Times"/>
          <w:i/>
          <w:iCs/>
          <w:sz w:val="20"/>
          <w:lang w:val="en-US"/>
        </w:rPr>
        <w:t xml:space="preserve"> </w:t>
      </w:r>
      <w:r w:rsidRPr="0012488A">
        <w:rPr>
          <w:rFonts w:ascii="Times" w:hAnsi="Times" w:cs="Times"/>
          <w:sz w:val="20"/>
          <w:lang w:val="en-US"/>
        </w:rPr>
        <w:t xml:space="preserve">error model, and </w:t>
      </w:r>
      <w:r w:rsidRPr="0012488A">
        <w:rPr>
          <w:rFonts w:ascii="Times" w:hAnsi="Times" w:cs="Times"/>
          <w:i/>
          <w:iCs/>
          <w:sz w:val="20"/>
          <w:lang w:val="en-US"/>
        </w:rPr>
        <w:t xml:space="preserve">i </w:t>
      </w:r>
      <w:r w:rsidRPr="0012488A">
        <w:rPr>
          <w:rFonts w:ascii="Times" w:hAnsi="Times" w:cs="Times"/>
          <w:sz w:val="20"/>
          <w:lang w:val="en-US"/>
        </w:rPr>
        <w:t xml:space="preserve">are the sample numbers (where </w:t>
      </w:r>
      <w:r w:rsidRPr="0012488A">
        <w:rPr>
          <w:rFonts w:ascii="Times" w:hAnsi="Times" w:cs="Times"/>
          <w:i/>
          <w:iCs/>
          <w:sz w:val="20"/>
          <w:lang w:val="en-US"/>
        </w:rPr>
        <w:t>i=1, 2, 3, …,75</w:t>
      </w:r>
      <w:r w:rsidRPr="0012488A">
        <w:rPr>
          <w:rFonts w:ascii="Times" w:hAnsi="Times" w:cs="Times"/>
          <w:sz w:val="20"/>
          <w:lang w:val="en-US"/>
        </w:rPr>
        <w:t>). As for the other symbols, accompanied by predictor variables, data acquisition method, unit of measurements, and their data scoring are presented in Table 1.</w:t>
      </w:r>
    </w:p>
    <w:p w14:paraId="67BD68FE" w14:textId="77777777" w:rsidR="005A0E6E" w:rsidRDefault="005A0E6E" w:rsidP="005A0E6E">
      <w:pPr>
        <w:autoSpaceDE w:val="0"/>
        <w:autoSpaceDN w:val="0"/>
        <w:adjustRightInd w:val="0"/>
        <w:spacing w:line="360" w:lineRule="auto"/>
        <w:jc w:val="both"/>
        <w:rPr>
          <w:rFonts w:ascii="Times New Roman" w:hAnsi="Times New Roman" w:cs="Times New Roman"/>
          <w:szCs w:val="24"/>
          <w:lang w:val="en-US"/>
        </w:rPr>
      </w:pPr>
    </w:p>
    <w:p w14:paraId="64C42C3B" w14:textId="3FC8A4A3" w:rsidR="00094348" w:rsidRPr="00681BBD" w:rsidRDefault="005A0E6E" w:rsidP="00094348">
      <w:pPr>
        <w:autoSpaceDE w:val="0"/>
        <w:autoSpaceDN w:val="0"/>
        <w:adjustRightInd w:val="0"/>
        <w:ind w:left="993" w:hanging="709"/>
        <w:jc w:val="both"/>
        <w:rPr>
          <w:rFonts w:ascii="Times" w:hAnsi="Times" w:cs="Times"/>
          <w:sz w:val="18"/>
          <w:szCs w:val="18"/>
          <w:lang w:val="en-US"/>
        </w:rPr>
      </w:pPr>
      <w:r w:rsidRPr="00681BBD">
        <w:rPr>
          <w:rFonts w:ascii="Times" w:hAnsi="Times" w:cs="Times"/>
          <w:b/>
          <w:bCs/>
          <w:sz w:val="18"/>
          <w:szCs w:val="18"/>
          <w:lang w:val="en-US"/>
        </w:rPr>
        <w:lastRenderedPageBreak/>
        <w:t>Tab</w:t>
      </w:r>
      <w:r w:rsidR="00C01189" w:rsidRPr="00681BBD">
        <w:rPr>
          <w:rFonts w:ascii="Times" w:hAnsi="Times" w:cs="Times"/>
          <w:b/>
          <w:bCs/>
          <w:sz w:val="18"/>
          <w:szCs w:val="18"/>
          <w:lang w:val="en-US"/>
        </w:rPr>
        <w:t>le</w:t>
      </w:r>
      <w:r w:rsidRPr="00681BBD">
        <w:rPr>
          <w:rFonts w:ascii="Times" w:hAnsi="Times" w:cs="Times"/>
          <w:b/>
          <w:bCs/>
          <w:sz w:val="18"/>
          <w:szCs w:val="18"/>
          <w:lang w:val="en-US"/>
        </w:rPr>
        <w:t xml:space="preserve"> 1.  </w:t>
      </w:r>
      <w:r w:rsidRPr="00681BBD">
        <w:rPr>
          <w:rFonts w:ascii="Times" w:hAnsi="Times" w:cs="Times"/>
          <w:sz w:val="18"/>
          <w:szCs w:val="18"/>
          <w:lang w:val="en-US"/>
        </w:rPr>
        <w:t xml:space="preserve">Predictor variables, symbol in model, unit of measurements, data scoring </w:t>
      </w:r>
    </w:p>
    <w:p w14:paraId="6871B435" w14:textId="01DED4A4" w:rsidR="005A0E6E" w:rsidRPr="00681BBD" w:rsidRDefault="00094348" w:rsidP="00094348">
      <w:pPr>
        <w:autoSpaceDE w:val="0"/>
        <w:autoSpaceDN w:val="0"/>
        <w:adjustRightInd w:val="0"/>
        <w:ind w:left="993" w:hanging="709"/>
        <w:jc w:val="both"/>
        <w:rPr>
          <w:rFonts w:ascii="Times" w:hAnsi="Times" w:cs="Times"/>
          <w:sz w:val="18"/>
          <w:szCs w:val="18"/>
          <w:lang w:val="en-US"/>
        </w:rPr>
      </w:pPr>
      <w:r w:rsidRPr="00681BBD">
        <w:rPr>
          <w:rFonts w:ascii="Times" w:hAnsi="Times" w:cs="Times"/>
          <w:sz w:val="18"/>
          <w:szCs w:val="18"/>
          <w:lang w:val="en-US"/>
        </w:rPr>
        <w:t xml:space="preserve">                </w:t>
      </w:r>
      <w:r w:rsidR="005A0E6E" w:rsidRPr="00681BBD">
        <w:rPr>
          <w:rFonts w:ascii="Times" w:hAnsi="Times" w:cs="Times"/>
          <w:sz w:val="18"/>
          <w:szCs w:val="18"/>
          <w:lang w:val="en-US"/>
        </w:rPr>
        <w:t>and their acquisition method</w:t>
      </w:r>
    </w:p>
    <w:p w14:paraId="6D1B5095" w14:textId="77777777" w:rsidR="005A0E6E" w:rsidRDefault="005A0E6E" w:rsidP="005A0E6E">
      <w:pPr>
        <w:autoSpaceDE w:val="0"/>
        <w:autoSpaceDN w:val="0"/>
        <w:adjustRightInd w:val="0"/>
        <w:ind w:left="993" w:hanging="993"/>
        <w:jc w:val="both"/>
        <w:rPr>
          <w:rFonts w:ascii="Times New Roman" w:hAnsi="Times New Roman" w:cs="Times New Roman"/>
          <w:szCs w:val="24"/>
          <w:lang w:val="en-US"/>
        </w:rPr>
      </w:pPr>
    </w:p>
    <w:tbl>
      <w:tblPr>
        <w:tblStyle w:val="TableGrid"/>
        <w:tblW w:w="6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134"/>
        <w:gridCol w:w="1134"/>
        <w:gridCol w:w="1417"/>
        <w:gridCol w:w="1276"/>
      </w:tblGrid>
      <w:tr w:rsidR="005A0E6E" w:rsidRPr="0012488A" w14:paraId="71127DFF" w14:textId="77777777" w:rsidTr="005A0E6E">
        <w:trPr>
          <w:jc w:val="center"/>
        </w:trPr>
        <w:tc>
          <w:tcPr>
            <w:tcW w:w="1701" w:type="dxa"/>
            <w:tcBorders>
              <w:top w:val="single" w:sz="4" w:space="0" w:color="auto"/>
              <w:bottom w:val="single" w:sz="4" w:space="0" w:color="auto"/>
            </w:tcBorders>
          </w:tcPr>
          <w:p w14:paraId="4BEF6395" w14:textId="77777777" w:rsidR="005A0E6E" w:rsidRPr="0012488A" w:rsidRDefault="005A0E6E" w:rsidP="00BA2103">
            <w:pPr>
              <w:autoSpaceDE w:val="0"/>
              <w:autoSpaceDN w:val="0"/>
              <w:adjustRightInd w:val="0"/>
              <w:jc w:val="both"/>
              <w:rPr>
                <w:rFonts w:ascii="Times" w:hAnsi="Times" w:cs="Times"/>
                <w:b/>
                <w:bCs/>
                <w:sz w:val="18"/>
                <w:szCs w:val="18"/>
                <w:lang w:val="en-US"/>
              </w:rPr>
            </w:pPr>
            <w:r w:rsidRPr="0012488A">
              <w:rPr>
                <w:rFonts w:ascii="Times" w:hAnsi="Times" w:cs="Times"/>
                <w:b/>
                <w:bCs/>
                <w:sz w:val="18"/>
                <w:szCs w:val="18"/>
                <w:lang w:val="en-US"/>
              </w:rPr>
              <w:t>Predictor Variables</w:t>
            </w:r>
          </w:p>
        </w:tc>
        <w:tc>
          <w:tcPr>
            <w:tcW w:w="1134" w:type="dxa"/>
            <w:tcBorders>
              <w:top w:val="single" w:sz="4" w:space="0" w:color="auto"/>
              <w:bottom w:val="single" w:sz="4" w:space="0" w:color="auto"/>
            </w:tcBorders>
          </w:tcPr>
          <w:p w14:paraId="39CC23EB" w14:textId="77777777" w:rsidR="005A0E6E" w:rsidRPr="0012488A" w:rsidRDefault="005A0E6E" w:rsidP="005A0E6E">
            <w:pPr>
              <w:autoSpaceDE w:val="0"/>
              <w:autoSpaceDN w:val="0"/>
              <w:adjustRightInd w:val="0"/>
              <w:rPr>
                <w:rFonts w:ascii="Times" w:hAnsi="Times" w:cs="Times"/>
                <w:b/>
                <w:bCs/>
                <w:sz w:val="18"/>
                <w:szCs w:val="18"/>
                <w:lang w:val="en-US"/>
              </w:rPr>
            </w:pPr>
            <w:r w:rsidRPr="0012488A">
              <w:rPr>
                <w:rFonts w:ascii="Times" w:hAnsi="Times" w:cs="Times"/>
                <w:b/>
                <w:bCs/>
                <w:sz w:val="18"/>
                <w:szCs w:val="18"/>
                <w:lang w:val="en-US"/>
              </w:rPr>
              <w:t>Symbol in Model</w:t>
            </w:r>
          </w:p>
        </w:tc>
        <w:tc>
          <w:tcPr>
            <w:tcW w:w="1134" w:type="dxa"/>
            <w:tcBorders>
              <w:top w:val="single" w:sz="4" w:space="0" w:color="auto"/>
              <w:bottom w:val="single" w:sz="4" w:space="0" w:color="auto"/>
            </w:tcBorders>
          </w:tcPr>
          <w:p w14:paraId="678AD193" w14:textId="77777777" w:rsidR="005A0E6E" w:rsidRPr="0012488A" w:rsidRDefault="005A0E6E" w:rsidP="00BA2103">
            <w:pPr>
              <w:autoSpaceDE w:val="0"/>
              <w:autoSpaceDN w:val="0"/>
              <w:adjustRightInd w:val="0"/>
              <w:jc w:val="center"/>
              <w:rPr>
                <w:rFonts w:ascii="Times" w:hAnsi="Times" w:cs="Times"/>
                <w:b/>
                <w:bCs/>
                <w:sz w:val="18"/>
                <w:szCs w:val="18"/>
                <w:lang w:val="en-US"/>
              </w:rPr>
            </w:pPr>
            <w:r w:rsidRPr="0012488A">
              <w:rPr>
                <w:rFonts w:ascii="Times" w:hAnsi="Times" w:cs="Times"/>
                <w:b/>
                <w:bCs/>
                <w:sz w:val="18"/>
                <w:szCs w:val="18"/>
                <w:lang w:val="en-US"/>
              </w:rPr>
              <w:t>Measurement Unit</w:t>
            </w:r>
          </w:p>
        </w:tc>
        <w:tc>
          <w:tcPr>
            <w:tcW w:w="1417" w:type="dxa"/>
            <w:tcBorders>
              <w:top w:val="single" w:sz="4" w:space="0" w:color="auto"/>
              <w:bottom w:val="single" w:sz="4" w:space="0" w:color="auto"/>
            </w:tcBorders>
          </w:tcPr>
          <w:p w14:paraId="5396E11F" w14:textId="77777777" w:rsidR="005A0E6E" w:rsidRPr="0012488A" w:rsidRDefault="005A0E6E" w:rsidP="00BA2103">
            <w:pPr>
              <w:autoSpaceDE w:val="0"/>
              <w:autoSpaceDN w:val="0"/>
              <w:adjustRightInd w:val="0"/>
              <w:jc w:val="both"/>
              <w:rPr>
                <w:rFonts w:ascii="Times" w:hAnsi="Times" w:cs="Times"/>
                <w:b/>
                <w:bCs/>
                <w:sz w:val="18"/>
                <w:szCs w:val="18"/>
                <w:lang w:val="en-US"/>
              </w:rPr>
            </w:pPr>
            <w:r w:rsidRPr="0012488A">
              <w:rPr>
                <w:rFonts w:ascii="Times" w:hAnsi="Times" w:cs="Times"/>
                <w:b/>
                <w:bCs/>
                <w:sz w:val="18"/>
                <w:szCs w:val="18"/>
                <w:lang w:val="en-US"/>
              </w:rPr>
              <w:t>Data Scoring</w:t>
            </w:r>
          </w:p>
        </w:tc>
        <w:tc>
          <w:tcPr>
            <w:tcW w:w="1276" w:type="dxa"/>
            <w:tcBorders>
              <w:top w:val="single" w:sz="4" w:space="0" w:color="auto"/>
              <w:bottom w:val="single" w:sz="4" w:space="0" w:color="auto"/>
            </w:tcBorders>
          </w:tcPr>
          <w:p w14:paraId="5E47519B" w14:textId="6BD526FB" w:rsidR="005A0E6E" w:rsidRPr="0012488A" w:rsidRDefault="005A0E6E" w:rsidP="00BA2103">
            <w:pPr>
              <w:autoSpaceDE w:val="0"/>
              <w:autoSpaceDN w:val="0"/>
              <w:adjustRightInd w:val="0"/>
              <w:jc w:val="center"/>
              <w:rPr>
                <w:rFonts w:ascii="Times" w:hAnsi="Times" w:cs="Times"/>
                <w:b/>
                <w:bCs/>
                <w:sz w:val="18"/>
                <w:szCs w:val="18"/>
                <w:lang w:val="en-US"/>
              </w:rPr>
            </w:pPr>
            <w:r w:rsidRPr="0012488A">
              <w:rPr>
                <w:rFonts w:ascii="Times" w:hAnsi="Times" w:cs="Times"/>
                <w:b/>
                <w:bCs/>
                <w:sz w:val="18"/>
                <w:szCs w:val="18"/>
                <w:lang w:val="en-US"/>
              </w:rPr>
              <w:t xml:space="preserve">Data Acquisation </w:t>
            </w:r>
          </w:p>
        </w:tc>
      </w:tr>
      <w:tr w:rsidR="005A0E6E" w:rsidRPr="0012488A" w14:paraId="355DF81F" w14:textId="77777777" w:rsidTr="005A0E6E">
        <w:trPr>
          <w:jc w:val="center"/>
        </w:trPr>
        <w:tc>
          <w:tcPr>
            <w:tcW w:w="1701" w:type="dxa"/>
            <w:tcBorders>
              <w:top w:val="single" w:sz="4" w:space="0" w:color="auto"/>
            </w:tcBorders>
          </w:tcPr>
          <w:p w14:paraId="6D78A5E8" w14:textId="77777777" w:rsidR="005A0E6E" w:rsidRPr="0012488A" w:rsidRDefault="005A0E6E" w:rsidP="005A0E6E">
            <w:pPr>
              <w:pStyle w:val="ListParagraph"/>
              <w:numPr>
                <w:ilvl w:val="0"/>
                <w:numId w:val="12"/>
              </w:numPr>
              <w:autoSpaceDE w:val="0"/>
              <w:autoSpaceDN w:val="0"/>
              <w:adjustRightInd w:val="0"/>
              <w:spacing w:after="0" w:line="240" w:lineRule="auto"/>
              <w:ind w:left="175" w:hanging="175"/>
              <w:jc w:val="both"/>
              <w:rPr>
                <w:rFonts w:ascii="Times" w:hAnsi="Times" w:cs="Times"/>
                <w:sz w:val="18"/>
                <w:szCs w:val="18"/>
                <w:lang w:val="en-US"/>
              </w:rPr>
            </w:pPr>
            <w:r w:rsidRPr="0012488A">
              <w:rPr>
                <w:rFonts w:ascii="Times" w:hAnsi="Times" w:cs="Times"/>
                <w:sz w:val="18"/>
                <w:szCs w:val="18"/>
                <w:lang w:val="en-US"/>
              </w:rPr>
              <w:t xml:space="preserve"> Air Temperature</w:t>
            </w:r>
          </w:p>
        </w:tc>
        <w:tc>
          <w:tcPr>
            <w:tcW w:w="1134" w:type="dxa"/>
            <w:tcBorders>
              <w:top w:val="single" w:sz="4" w:space="0" w:color="auto"/>
            </w:tcBorders>
          </w:tcPr>
          <w:p w14:paraId="4881A24D" w14:textId="77777777" w:rsidR="005A0E6E" w:rsidRPr="0012488A" w:rsidRDefault="005A0E6E" w:rsidP="00BA2103">
            <w:pPr>
              <w:autoSpaceDE w:val="0"/>
              <w:autoSpaceDN w:val="0"/>
              <w:adjustRightInd w:val="0"/>
              <w:jc w:val="both"/>
              <w:rPr>
                <w:rFonts w:ascii="Times" w:hAnsi="Times" w:cs="Times"/>
                <w:sz w:val="18"/>
                <w:szCs w:val="18"/>
                <w:lang w:val="en-US"/>
              </w:rPr>
            </w:pPr>
            <w:r w:rsidRPr="0012488A">
              <w:rPr>
                <w:rFonts w:ascii="Times" w:hAnsi="Times" w:cs="Times"/>
                <w:sz w:val="18"/>
                <w:szCs w:val="18"/>
              </w:rPr>
              <w:t>[TEMP]</w:t>
            </w:r>
          </w:p>
        </w:tc>
        <w:tc>
          <w:tcPr>
            <w:tcW w:w="1134" w:type="dxa"/>
            <w:tcBorders>
              <w:top w:val="single" w:sz="4" w:space="0" w:color="auto"/>
            </w:tcBorders>
          </w:tcPr>
          <w:p w14:paraId="303C48E7" w14:textId="77777777" w:rsidR="005A0E6E" w:rsidRPr="0012488A" w:rsidRDefault="005A0E6E" w:rsidP="00BA2103">
            <w:pPr>
              <w:autoSpaceDE w:val="0"/>
              <w:autoSpaceDN w:val="0"/>
              <w:adjustRightInd w:val="0"/>
              <w:jc w:val="center"/>
              <w:rPr>
                <w:rFonts w:ascii="Times" w:hAnsi="Times" w:cs="Times"/>
                <w:sz w:val="18"/>
                <w:szCs w:val="18"/>
                <w:lang w:val="en-US"/>
              </w:rPr>
            </w:pPr>
            <w:r w:rsidRPr="0012488A">
              <w:rPr>
                <w:rFonts w:ascii="Times" w:hAnsi="Times" w:cs="Times"/>
                <w:sz w:val="18"/>
                <w:szCs w:val="18"/>
                <w:vertAlign w:val="superscript"/>
              </w:rPr>
              <w:t>0</w:t>
            </w:r>
            <w:r w:rsidRPr="0012488A">
              <w:rPr>
                <w:rFonts w:ascii="Times" w:hAnsi="Times" w:cs="Times"/>
                <w:sz w:val="18"/>
                <w:szCs w:val="18"/>
              </w:rPr>
              <w:t>C</w:t>
            </w:r>
          </w:p>
        </w:tc>
        <w:tc>
          <w:tcPr>
            <w:tcW w:w="1417" w:type="dxa"/>
            <w:tcBorders>
              <w:top w:val="single" w:sz="4" w:space="0" w:color="auto"/>
            </w:tcBorders>
          </w:tcPr>
          <w:p w14:paraId="13C59319" w14:textId="7CA63DC2" w:rsidR="005A0E6E" w:rsidRPr="0012488A" w:rsidRDefault="005A0E6E" w:rsidP="00BA2103">
            <w:pPr>
              <w:autoSpaceDE w:val="0"/>
              <w:autoSpaceDN w:val="0"/>
              <w:adjustRightInd w:val="0"/>
              <w:jc w:val="both"/>
              <w:rPr>
                <w:rFonts w:ascii="Times" w:hAnsi="Times" w:cs="Times"/>
                <w:sz w:val="18"/>
                <w:szCs w:val="18"/>
                <w:lang w:val="en-US"/>
              </w:rPr>
            </w:pPr>
            <w:r>
              <w:rPr>
                <w:rFonts w:ascii="Times" w:hAnsi="Times" w:cs="Times"/>
                <w:sz w:val="18"/>
                <w:szCs w:val="18"/>
                <w:lang w:val="en-US"/>
              </w:rPr>
              <w:t>a</w:t>
            </w:r>
            <w:r w:rsidRPr="0012488A">
              <w:rPr>
                <w:rFonts w:ascii="Times" w:hAnsi="Times" w:cs="Times"/>
                <w:sz w:val="18"/>
                <w:szCs w:val="18"/>
                <w:lang w:val="en-US"/>
              </w:rPr>
              <w:t>s recorded</w:t>
            </w:r>
          </w:p>
        </w:tc>
        <w:tc>
          <w:tcPr>
            <w:tcW w:w="1276" w:type="dxa"/>
            <w:tcBorders>
              <w:top w:val="single" w:sz="4" w:space="0" w:color="auto"/>
            </w:tcBorders>
          </w:tcPr>
          <w:p w14:paraId="1DA8DD02" w14:textId="77777777" w:rsidR="005A0E6E" w:rsidRPr="0012488A" w:rsidRDefault="005A0E6E" w:rsidP="00BA2103">
            <w:pPr>
              <w:autoSpaceDE w:val="0"/>
              <w:autoSpaceDN w:val="0"/>
              <w:adjustRightInd w:val="0"/>
              <w:jc w:val="both"/>
              <w:rPr>
                <w:rFonts w:ascii="Times" w:hAnsi="Times" w:cs="Times"/>
                <w:sz w:val="18"/>
                <w:szCs w:val="18"/>
              </w:rPr>
            </w:pPr>
          </w:p>
          <w:p w14:paraId="72334EAB" w14:textId="77777777" w:rsidR="005A0E6E" w:rsidRPr="0012488A" w:rsidRDefault="005A0E6E" w:rsidP="00BA2103">
            <w:pPr>
              <w:autoSpaceDE w:val="0"/>
              <w:autoSpaceDN w:val="0"/>
              <w:adjustRightInd w:val="0"/>
              <w:jc w:val="both"/>
              <w:rPr>
                <w:rFonts w:ascii="Times" w:hAnsi="Times" w:cs="Times"/>
                <w:sz w:val="18"/>
                <w:szCs w:val="18"/>
                <w:lang w:val="en-US"/>
              </w:rPr>
            </w:pPr>
            <w:r w:rsidRPr="0012488A">
              <w:rPr>
                <w:rFonts w:ascii="Times" w:hAnsi="Times" w:cs="Times"/>
                <w:sz w:val="18"/>
                <w:szCs w:val="18"/>
              </w:rPr>
              <w:t>Thermo-Hygrometer</w:t>
            </w:r>
          </w:p>
        </w:tc>
      </w:tr>
      <w:tr w:rsidR="005A0E6E" w:rsidRPr="0012488A" w14:paraId="1C847832" w14:textId="77777777" w:rsidTr="005A0E6E">
        <w:trPr>
          <w:jc w:val="center"/>
        </w:trPr>
        <w:tc>
          <w:tcPr>
            <w:tcW w:w="1701" w:type="dxa"/>
            <w:tcBorders>
              <w:bottom w:val="dashed" w:sz="4" w:space="0" w:color="auto"/>
            </w:tcBorders>
          </w:tcPr>
          <w:p w14:paraId="71049CCB" w14:textId="77777777" w:rsidR="005A0E6E" w:rsidRPr="0012488A" w:rsidRDefault="005A0E6E" w:rsidP="005A0E6E">
            <w:pPr>
              <w:pStyle w:val="ListParagraph"/>
              <w:numPr>
                <w:ilvl w:val="0"/>
                <w:numId w:val="12"/>
              </w:numPr>
              <w:autoSpaceDE w:val="0"/>
              <w:autoSpaceDN w:val="0"/>
              <w:adjustRightInd w:val="0"/>
              <w:spacing w:after="0" w:line="240" w:lineRule="auto"/>
              <w:ind w:left="175" w:hanging="175"/>
              <w:jc w:val="both"/>
              <w:rPr>
                <w:rFonts w:ascii="Times" w:hAnsi="Times" w:cs="Times"/>
                <w:sz w:val="18"/>
                <w:szCs w:val="18"/>
                <w:lang w:val="en-US"/>
              </w:rPr>
            </w:pPr>
            <w:r w:rsidRPr="0012488A">
              <w:rPr>
                <w:rFonts w:ascii="Times" w:hAnsi="Times" w:cs="Times"/>
                <w:sz w:val="18"/>
                <w:szCs w:val="18"/>
                <w:lang w:val="en-US"/>
              </w:rPr>
              <w:t xml:space="preserve"> Air Humidity</w:t>
            </w:r>
          </w:p>
        </w:tc>
        <w:tc>
          <w:tcPr>
            <w:tcW w:w="1134" w:type="dxa"/>
            <w:tcBorders>
              <w:bottom w:val="dashed" w:sz="4" w:space="0" w:color="auto"/>
            </w:tcBorders>
          </w:tcPr>
          <w:p w14:paraId="5900084A" w14:textId="77777777" w:rsidR="005A0E6E" w:rsidRPr="0012488A" w:rsidRDefault="005A0E6E" w:rsidP="00BA2103">
            <w:pPr>
              <w:autoSpaceDE w:val="0"/>
              <w:autoSpaceDN w:val="0"/>
              <w:adjustRightInd w:val="0"/>
              <w:jc w:val="both"/>
              <w:rPr>
                <w:rFonts w:ascii="Times" w:hAnsi="Times" w:cs="Times"/>
                <w:sz w:val="18"/>
                <w:szCs w:val="18"/>
                <w:lang w:val="en-US"/>
              </w:rPr>
            </w:pPr>
            <w:r w:rsidRPr="0012488A">
              <w:rPr>
                <w:rFonts w:ascii="Times" w:hAnsi="Times" w:cs="Times"/>
                <w:sz w:val="18"/>
                <w:szCs w:val="18"/>
                <w:lang w:val="en-US"/>
              </w:rPr>
              <w:t>[RH]</w:t>
            </w:r>
          </w:p>
        </w:tc>
        <w:tc>
          <w:tcPr>
            <w:tcW w:w="1134" w:type="dxa"/>
            <w:tcBorders>
              <w:bottom w:val="dashed" w:sz="4" w:space="0" w:color="auto"/>
            </w:tcBorders>
          </w:tcPr>
          <w:p w14:paraId="714AD220" w14:textId="77777777" w:rsidR="005A0E6E" w:rsidRPr="0012488A" w:rsidRDefault="005A0E6E" w:rsidP="00BA2103">
            <w:pPr>
              <w:autoSpaceDE w:val="0"/>
              <w:autoSpaceDN w:val="0"/>
              <w:adjustRightInd w:val="0"/>
              <w:jc w:val="center"/>
              <w:rPr>
                <w:rFonts w:ascii="Times" w:hAnsi="Times" w:cs="Times"/>
                <w:sz w:val="18"/>
                <w:szCs w:val="18"/>
                <w:lang w:val="en-US"/>
              </w:rPr>
            </w:pPr>
            <w:r w:rsidRPr="0012488A">
              <w:rPr>
                <w:rFonts w:ascii="Times" w:hAnsi="Times" w:cs="Times"/>
                <w:sz w:val="18"/>
                <w:szCs w:val="18"/>
                <w:lang w:val="en-US"/>
              </w:rPr>
              <w:t>%</w:t>
            </w:r>
          </w:p>
        </w:tc>
        <w:tc>
          <w:tcPr>
            <w:tcW w:w="1417" w:type="dxa"/>
            <w:tcBorders>
              <w:bottom w:val="dashed" w:sz="4" w:space="0" w:color="auto"/>
            </w:tcBorders>
          </w:tcPr>
          <w:p w14:paraId="5E6C0E42" w14:textId="53DE3D10" w:rsidR="005A0E6E" w:rsidRPr="0012488A" w:rsidRDefault="005A0E6E" w:rsidP="00BA2103">
            <w:pPr>
              <w:autoSpaceDE w:val="0"/>
              <w:autoSpaceDN w:val="0"/>
              <w:adjustRightInd w:val="0"/>
              <w:jc w:val="both"/>
              <w:rPr>
                <w:rFonts w:ascii="Times" w:hAnsi="Times" w:cs="Times"/>
                <w:sz w:val="18"/>
                <w:szCs w:val="18"/>
                <w:lang w:val="en-US"/>
              </w:rPr>
            </w:pPr>
            <w:r>
              <w:rPr>
                <w:rFonts w:ascii="Times" w:hAnsi="Times" w:cs="Times"/>
                <w:sz w:val="18"/>
                <w:szCs w:val="18"/>
                <w:lang w:val="en-US"/>
              </w:rPr>
              <w:t>a</w:t>
            </w:r>
            <w:r w:rsidRPr="0012488A">
              <w:rPr>
                <w:rFonts w:ascii="Times" w:hAnsi="Times" w:cs="Times"/>
                <w:sz w:val="18"/>
                <w:szCs w:val="18"/>
                <w:lang w:val="en-US"/>
              </w:rPr>
              <w:t>s recorded</w:t>
            </w:r>
          </w:p>
          <w:p w14:paraId="726BE4E5" w14:textId="77777777" w:rsidR="005A0E6E" w:rsidRPr="0012488A" w:rsidRDefault="005A0E6E" w:rsidP="00BA2103">
            <w:pPr>
              <w:autoSpaceDE w:val="0"/>
              <w:autoSpaceDN w:val="0"/>
              <w:adjustRightInd w:val="0"/>
              <w:jc w:val="both"/>
              <w:rPr>
                <w:rFonts w:ascii="Times" w:hAnsi="Times" w:cs="Times"/>
                <w:sz w:val="18"/>
                <w:szCs w:val="18"/>
                <w:lang w:val="en-US"/>
              </w:rPr>
            </w:pPr>
          </w:p>
        </w:tc>
        <w:tc>
          <w:tcPr>
            <w:tcW w:w="1276" w:type="dxa"/>
            <w:tcBorders>
              <w:bottom w:val="dashed" w:sz="4" w:space="0" w:color="auto"/>
            </w:tcBorders>
          </w:tcPr>
          <w:p w14:paraId="30392D1D" w14:textId="77777777" w:rsidR="005A0E6E" w:rsidRPr="0012488A" w:rsidRDefault="005A0E6E" w:rsidP="00BA2103">
            <w:pPr>
              <w:autoSpaceDE w:val="0"/>
              <w:autoSpaceDN w:val="0"/>
              <w:adjustRightInd w:val="0"/>
              <w:jc w:val="both"/>
              <w:rPr>
                <w:rFonts w:ascii="Times" w:hAnsi="Times" w:cs="Times"/>
                <w:sz w:val="18"/>
                <w:szCs w:val="18"/>
                <w:lang w:val="en-US"/>
              </w:rPr>
            </w:pPr>
            <w:r w:rsidRPr="0012488A">
              <w:rPr>
                <w:rFonts w:ascii="Times" w:hAnsi="Times" w:cs="Times"/>
                <w:sz w:val="18"/>
                <w:szCs w:val="18"/>
              </w:rPr>
              <w:t xml:space="preserve"> </w:t>
            </w:r>
          </w:p>
        </w:tc>
      </w:tr>
      <w:tr w:rsidR="005A0E6E" w:rsidRPr="0012488A" w14:paraId="18254FF8" w14:textId="77777777" w:rsidTr="005A0E6E">
        <w:trPr>
          <w:jc w:val="center"/>
        </w:trPr>
        <w:tc>
          <w:tcPr>
            <w:tcW w:w="1701" w:type="dxa"/>
            <w:tcBorders>
              <w:top w:val="dashed" w:sz="4" w:space="0" w:color="auto"/>
              <w:bottom w:val="dashed" w:sz="4" w:space="0" w:color="auto"/>
            </w:tcBorders>
          </w:tcPr>
          <w:p w14:paraId="2103D4A8" w14:textId="77777777" w:rsidR="005A0E6E" w:rsidRPr="0012488A" w:rsidRDefault="005A0E6E" w:rsidP="005A0E6E">
            <w:pPr>
              <w:pStyle w:val="ListParagraph"/>
              <w:numPr>
                <w:ilvl w:val="0"/>
                <w:numId w:val="12"/>
              </w:numPr>
              <w:autoSpaceDE w:val="0"/>
              <w:autoSpaceDN w:val="0"/>
              <w:adjustRightInd w:val="0"/>
              <w:spacing w:after="0" w:line="240" w:lineRule="auto"/>
              <w:ind w:left="175" w:hanging="175"/>
              <w:jc w:val="both"/>
              <w:rPr>
                <w:rFonts w:ascii="Times" w:hAnsi="Times" w:cs="Times"/>
                <w:sz w:val="18"/>
                <w:szCs w:val="18"/>
                <w:lang w:val="en-US"/>
              </w:rPr>
            </w:pPr>
            <w:r w:rsidRPr="0012488A">
              <w:rPr>
                <w:rFonts w:ascii="Times" w:hAnsi="Times" w:cs="Times"/>
                <w:sz w:val="18"/>
                <w:szCs w:val="18"/>
                <w:lang w:val="en-US"/>
              </w:rPr>
              <w:t xml:space="preserve"> Land Elevation</w:t>
            </w:r>
          </w:p>
        </w:tc>
        <w:tc>
          <w:tcPr>
            <w:tcW w:w="1134" w:type="dxa"/>
            <w:tcBorders>
              <w:top w:val="dashed" w:sz="4" w:space="0" w:color="auto"/>
              <w:bottom w:val="dashed" w:sz="4" w:space="0" w:color="auto"/>
            </w:tcBorders>
          </w:tcPr>
          <w:p w14:paraId="2B01F73E" w14:textId="77777777" w:rsidR="005A0E6E" w:rsidRPr="0012488A" w:rsidRDefault="005A0E6E" w:rsidP="00BA2103">
            <w:pPr>
              <w:autoSpaceDE w:val="0"/>
              <w:autoSpaceDN w:val="0"/>
              <w:adjustRightInd w:val="0"/>
              <w:jc w:val="both"/>
              <w:rPr>
                <w:rFonts w:ascii="Times" w:hAnsi="Times" w:cs="Times"/>
                <w:sz w:val="18"/>
                <w:szCs w:val="18"/>
                <w:lang w:val="en-US"/>
              </w:rPr>
            </w:pPr>
            <w:r w:rsidRPr="0012488A">
              <w:rPr>
                <w:rFonts w:ascii="Times" w:hAnsi="Times" w:cs="Times"/>
                <w:sz w:val="18"/>
                <w:szCs w:val="18"/>
                <w:lang w:val="en-US"/>
              </w:rPr>
              <w:t>[ELV]</w:t>
            </w:r>
          </w:p>
        </w:tc>
        <w:tc>
          <w:tcPr>
            <w:tcW w:w="1134" w:type="dxa"/>
            <w:tcBorders>
              <w:top w:val="dashed" w:sz="4" w:space="0" w:color="auto"/>
              <w:bottom w:val="dashed" w:sz="4" w:space="0" w:color="auto"/>
            </w:tcBorders>
          </w:tcPr>
          <w:p w14:paraId="0576C092" w14:textId="77777777" w:rsidR="005A0E6E" w:rsidRPr="0012488A" w:rsidRDefault="005A0E6E" w:rsidP="00BA2103">
            <w:pPr>
              <w:autoSpaceDE w:val="0"/>
              <w:autoSpaceDN w:val="0"/>
              <w:adjustRightInd w:val="0"/>
              <w:jc w:val="center"/>
              <w:rPr>
                <w:rFonts w:ascii="Times" w:hAnsi="Times" w:cs="Times"/>
                <w:sz w:val="18"/>
                <w:szCs w:val="18"/>
                <w:lang w:val="en-US"/>
              </w:rPr>
            </w:pPr>
            <w:r w:rsidRPr="0012488A">
              <w:rPr>
                <w:rFonts w:ascii="Times" w:hAnsi="Times" w:cs="Times"/>
                <w:sz w:val="18"/>
                <w:szCs w:val="18"/>
                <w:lang w:val="en-US"/>
              </w:rPr>
              <w:t>a-100m fold (ASL)</w:t>
            </w:r>
          </w:p>
        </w:tc>
        <w:tc>
          <w:tcPr>
            <w:tcW w:w="1417" w:type="dxa"/>
            <w:tcBorders>
              <w:top w:val="dashed" w:sz="4" w:space="0" w:color="auto"/>
              <w:bottom w:val="dashed" w:sz="4" w:space="0" w:color="auto"/>
            </w:tcBorders>
          </w:tcPr>
          <w:p w14:paraId="37C6599C" w14:textId="261A179B" w:rsidR="005A0E6E" w:rsidRPr="0012488A" w:rsidRDefault="005A0E6E" w:rsidP="00BA2103">
            <w:pPr>
              <w:autoSpaceDE w:val="0"/>
              <w:autoSpaceDN w:val="0"/>
              <w:adjustRightInd w:val="0"/>
              <w:jc w:val="both"/>
              <w:rPr>
                <w:rFonts w:ascii="Times" w:hAnsi="Times" w:cs="Times"/>
                <w:sz w:val="18"/>
                <w:szCs w:val="18"/>
                <w:lang w:val="en-US"/>
              </w:rPr>
            </w:pPr>
            <w:r>
              <w:rPr>
                <w:rFonts w:ascii="Times" w:hAnsi="Times" w:cs="Times"/>
                <w:sz w:val="18"/>
                <w:szCs w:val="18"/>
                <w:lang w:val="en-US"/>
              </w:rPr>
              <w:t>a</w:t>
            </w:r>
            <w:r w:rsidRPr="0012488A">
              <w:rPr>
                <w:rFonts w:ascii="Times" w:hAnsi="Times" w:cs="Times"/>
                <w:sz w:val="18"/>
                <w:szCs w:val="18"/>
                <w:lang w:val="en-US"/>
              </w:rPr>
              <w:t>s recoded</w:t>
            </w:r>
          </w:p>
        </w:tc>
        <w:tc>
          <w:tcPr>
            <w:tcW w:w="1276" w:type="dxa"/>
            <w:tcBorders>
              <w:top w:val="dashed" w:sz="4" w:space="0" w:color="auto"/>
              <w:bottom w:val="dashed" w:sz="4" w:space="0" w:color="auto"/>
            </w:tcBorders>
          </w:tcPr>
          <w:p w14:paraId="4F6894D5" w14:textId="77777777" w:rsidR="005A0E6E" w:rsidRPr="0012488A" w:rsidRDefault="005A0E6E" w:rsidP="00BA2103">
            <w:pPr>
              <w:autoSpaceDE w:val="0"/>
              <w:autoSpaceDN w:val="0"/>
              <w:adjustRightInd w:val="0"/>
              <w:jc w:val="both"/>
              <w:rPr>
                <w:rFonts w:ascii="Times" w:hAnsi="Times" w:cs="Times"/>
                <w:sz w:val="18"/>
                <w:szCs w:val="18"/>
                <w:lang w:val="en-US"/>
              </w:rPr>
            </w:pPr>
            <w:r w:rsidRPr="0012488A">
              <w:rPr>
                <w:rFonts w:ascii="Times" w:hAnsi="Times" w:cs="Times"/>
                <w:sz w:val="18"/>
                <w:szCs w:val="18"/>
                <w:lang w:val="en-US"/>
              </w:rPr>
              <w:t>Altimeter</w:t>
            </w:r>
          </w:p>
          <w:p w14:paraId="7A227D14" w14:textId="77777777" w:rsidR="005A0E6E" w:rsidRPr="0012488A" w:rsidRDefault="005A0E6E" w:rsidP="00BA2103">
            <w:pPr>
              <w:autoSpaceDE w:val="0"/>
              <w:autoSpaceDN w:val="0"/>
              <w:adjustRightInd w:val="0"/>
              <w:jc w:val="both"/>
              <w:rPr>
                <w:rFonts w:ascii="Times" w:hAnsi="Times" w:cs="Times"/>
                <w:sz w:val="18"/>
                <w:szCs w:val="18"/>
                <w:lang w:val="en-US"/>
              </w:rPr>
            </w:pPr>
          </w:p>
        </w:tc>
      </w:tr>
      <w:tr w:rsidR="00664865" w:rsidRPr="0012488A" w14:paraId="7773C700" w14:textId="77777777" w:rsidTr="00BA2103">
        <w:trPr>
          <w:jc w:val="center"/>
        </w:trPr>
        <w:tc>
          <w:tcPr>
            <w:tcW w:w="6662" w:type="dxa"/>
            <w:gridSpan w:val="5"/>
            <w:tcBorders>
              <w:top w:val="dashed" w:sz="4" w:space="0" w:color="auto"/>
            </w:tcBorders>
          </w:tcPr>
          <w:p w14:paraId="0CF393A5" w14:textId="12093B9C" w:rsidR="00664865" w:rsidRPr="0012488A" w:rsidRDefault="00664865" w:rsidP="00BA2103">
            <w:pPr>
              <w:autoSpaceDE w:val="0"/>
              <w:autoSpaceDN w:val="0"/>
              <w:adjustRightInd w:val="0"/>
              <w:jc w:val="both"/>
              <w:rPr>
                <w:rFonts w:ascii="Times" w:hAnsi="Times" w:cs="Times"/>
                <w:sz w:val="18"/>
                <w:szCs w:val="18"/>
                <w:lang w:val="en-US"/>
              </w:rPr>
            </w:pPr>
            <w:r w:rsidRPr="0012488A">
              <w:rPr>
                <w:rFonts w:ascii="Times" w:hAnsi="Times" w:cs="Times"/>
                <w:sz w:val="18"/>
                <w:szCs w:val="18"/>
                <w:lang w:val="en-US"/>
              </w:rPr>
              <w:t>Slope Exposition (337</w:t>
            </w:r>
            <w:r w:rsidRPr="0012488A">
              <w:rPr>
                <w:rFonts w:ascii="Times" w:hAnsi="Times" w:cs="Times"/>
                <w:sz w:val="18"/>
                <w:szCs w:val="18"/>
                <w:vertAlign w:val="superscript"/>
                <w:lang w:val="en-US"/>
              </w:rPr>
              <w:t>o</w:t>
            </w:r>
            <w:r w:rsidRPr="0012488A">
              <w:rPr>
                <w:rFonts w:ascii="Times" w:hAnsi="Times" w:cs="Times"/>
                <w:sz w:val="18"/>
                <w:szCs w:val="18"/>
                <w:lang w:val="en-US"/>
              </w:rPr>
              <w:t>.30’ to 225</w:t>
            </w:r>
            <w:r w:rsidRPr="0012488A">
              <w:rPr>
                <w:rFonts w:ascii="Times" w:hAnsi="Times" w:cs="Times"/>
                <w:sz w:val="18"/>
                <w:szCs w:val="18"/>
                <w:vertAlign w:val="superscript"/>
                <w:lang w:val="en-US"/>
              </w:rPr>
              <w:t>o</w:t>
            </w:r>
            <w:r w:rsidRPr="0012488A">
              <w:rPr>
                <w:rFonts w:ascii="Times" w:hAnsi="Times" w:cs="Times"/>
                <w:sz w:val="18"/>
                <w:szCs w:val="18"/>
                <w:lang w:val="en-US"/>
              </w:rPr>
              <w:t>.30’as the reference)</w:t>
            </w:r>
            <w:r w:rsidRPr="0012488A">
              <w:rPr>
                <w:rFonts w:ascii="Times" w:hAnsi="Times" w:cs="Times"/>
                <w:b/>
                <w:bCs/>
                <w:sz w:val="18"/>
                <w:szCs w:val="18"/>
                <w:vertAlign w:val="superscript"/>
                <w:lang w:val="en-US"/>
              </w:rPr>
              <w:t>£</w:t>
            </w:r>
            <w:r w:rsidRPr="0012488A">
              <w:rPr>
                <w:rFonts w:ascii="Times" w:hAnsi="Times" w:cs="Times"/>
                <w:b/>
                <w:bCs/>
                <w:sz w:val="18"/>
                <w:szCs w:val="18"/>
                <w:lang w:val="en-US"/>
              </w:rPr>
              <w:t>=</w:t>
            </w:r>
            <w:r>
              <w:rPr>
                <w:rFonts w:ascii="Times" w:hAnsi="Times" w:cs="Times"/>
                <w:b/>
                <w:bCs/>
                <w:sz w:val="18"/>
                <w:szCs w:val="18"/>
                <w:lang w:val="en-US"/>
              </w:rPr>
              <w:t xml:space="preserve"> </w:t>
            </w:r>
            <w:r w:rsidRPr="008C25AD">
              <w:rPr>
                <w:rFonts w:ascii="Times" w:hAnsi="Times" w:cs="Times"/>
                <w:i/>
                <w:iCs/>
                <w:sz w:val="18"/>
                <w:szCs w:val="18"/>
                <w:lang w:val="en-US"/>
              </w:rPr>
              <w:t>0</w:t>
            </w:r>
          </w:p>
        </w:tc>
      </w:tr>
      <w:tr w:rsidR="005A0E6E" w:rsidRPr="0012488A" w14:paraId="0972124A" w14:textId="77777777" w:rsidTr="005A0E6E">
        <w:trPr>
          <w:jc w:val="center"/>
        </w:trPr>
        <w:tc>
          <w:tcPr>
            <w:tcW w:w="1701" w:type="dxa"/>
          </w:tcPr>
          <w:p w14:paraId="2FA655B2" w14:textId="77777777" w:rsidR="005A0E6E" w:rsidRPr="0012488A" w:rsidRDefault="005A0E6E" w:rsidP="005A0E6E">
            <w:pPr>
              <w:pStyle w:val="ListParagraph"/>
              <w:numPr>
                <w:ilvl w:val="0"/>
                <w:numId w:val="12"/>
              </w:numPr>
              <w:autoSpaceDE w:val="0"/>
              <w:autoSpaceDN w:val="0"/>
              <w:adjustRightInd w:val="0"/>
              <w:spacing w:after="0" w:line="240" w:lineRule="auto"/>
              <w:ind w:left="175" w:hanging="175"/>
              <w:jc w:val="both"/>
              <w:rPr>
                <w:rFonts w:ascii="Times" w:hAnsi="Times" w:cs="Times"/>
                <w:sz w:val="18"/>
                <w:szCs w:val="18"/>
                <w:lang w:val="en-US"/>
              </w:rPr>
            </w:pPr>
            <w:r w:rsidRPr="0012488A">
              <w:rPr>
                <w:rFonts w:ascii="Times" w:hAnsi="Times" w:cs="Times"/>
                <w:sz w:val="18"/>
                <w:szCs w:val="18"/>
                <w:lang w:val="en-US"/>
              </w:rPr>
              <w:t xml:space="preserve"> South West</w:t>
            </w:r>
          </w:p>
        </w:tc>
        <w:tc>
          <w:tcPr>
            <w:tcW w:w="1134" w:type="dxa"/>
          </w:tcPr>
          <w:p w14:paraId="1B324989" w14:textId="77777777" w:rsidR="005A0E6E" w:rsidRPr="0012488A" w:rsidRDefault="005A0E6E" w:rsidP="00BA2103">
            <w:pPr>
              <w:autoSpaceDE w:val="0"/>
              <w:autoSpaceDN w:val="0"/>
              <w:adjustRightInd w:val="0"/>
              <w:jc w:val="both"/>
              <w:rPr>
                <w:rFonts w:ascii="Times" w:hAnsi="Times" w:cs="Times"/>
                <w:sz w:val="18"/>
                <w:szCs w:val="18"/>
                <w:lang w:val="en-US"/>
              </w:rPr>
            </w:pPr>
            <w:r w:rsidRPr="0012488A">
              <w:rPr>
                <w:rFonts w:ascii="Times" w:hAnsi="Times" w:cs="Times"/>
                <w:sz w:val="18"/>
                <w:szCs w:val="18"/>
                <w:lang w:val="en-US"/>
              </w:rPr>
              <w:t>[S_WST]</w:t>
            </w:r>
          </w:p>
        </w:tc>
        <w:tc>
          <w:tcPr>
            <w:tcW w:w="1134" w:type="dxa"/>
          </w:tcPr>
          <w:p w14:paraId="733BC543" w14:textId="77777777" w:rsidR="005A0E6E" w:rsidRPr="0012488A" w:rsidRDefault="005A0E6E" w:rsidP="00BA2103">
            <w:pPr>
              <w:autoSpaceDE w:val="0"/>
              <w:autoSpaceDN w:val="0"/>
              <w:adjustRightInd w:val="0"/>
              <w:jc w:val="center"/>
              <w:rPr>
                <w:rFonts w:ascii="Times" w:hAnsi="Times" w:cs="Times"/>
                <w:sz w:val="18"/>
                <w:szCs w:val="18"/>
                <w:lang w:val="en-US"/>
              </w:rPr>
            </w:pPr>
            <w:r w:rsidRPr="0012488A">
              <w:rPr>
                <w:rFonts w:ascii="Times" w:hAnsi="Times" w:cs="Times"/>
                <w:sz w:val="18"/>
                <w:szCs w:val="18"/>
                <w:lang w:val="en-US"/>
              </w:rPr>
              <w:t>Dummy</w:t>
            </w:r>
          </w:p>
        </w:tc>
        <w:tc>
          <w:tcPr>
            <w:tcW w:w="1417" w:type="dxa"/>
          </w:tcPr>
          <w:p w14:paraId="570B99E5" w14:textId="52084E8E" w:rsidR="005A0E6E" w:rsidRPr="0012488A" w:rsidRDefault="005A0E6E" w:rsidP="00BA2103">
            <w:pPr>
              <w:autoSpaceDE w:val="0"/>
              <w:autoSpaceDN w:val="0"/>
              <w:adjustRightInd w:val="0"/>
              <w:rPr>
                <w:rFonts w:ascii="Times" w:hAnsi="Times" w:cs="Times"/>
                <w:sz w:val="18"/>
                <w:szCs w:val="18"/>
                <w:lang w:val="en-US"/>
              </w:rPr>
            </w:pPr>
            <w:r w:rsidRPr="0012488A">
              <w:rPr>
                <w:rFonts w:ascii="Times" w:hAnsi="Times" w:cs="Times"/>
                <w:sz w:val="18"/>
                <w:szCs w:val="18"/>
                <w:lang w:val="en-US"/>
              </w:rPr>
              <w:t>=</w:t>
            </w:r>
            <w:r w:rsidRPr="0012488A">
              <w:rPr>
                <w:rFonts w:ascii="Times" w:hAnsi="Times" w:cs="Times"/>
                <w:i/>
                <w:iCs/>
                <w:sz w:val="18"/>
                <w:szCs w:val="18"/>
                <w:lang w:val="en-US"/>
              </w:rPr>
              <w:t>1</w:t>
            </w:r>
            <w:r w:rsidRPr="0012488A">
              <w:rPr>
                <w:rFonts w:ascii="Times" w:hAnsi="Times" w:cs="Times"/>
                <w:sz w:val="18"/>
                <w:szCs w:val="18"/>
                <w:lang w:val="en-US"/>
              </w:rPr>
              <w:t xml:space="preserve">if Southwest, </w:t>
            </w:r>
            <w:r>
              <w:rPr>
                <w:rFonts w:ascii="Times" w:hAnsi="Times" w:cs="Times"/>
                <w:sz w:val="18"/>
                <w:szCs w:val="18"/>
                <w:lang w:val="en-US"/>
              </w:rPr>
              <w:t xml:space="preserve"> </w:t>
            </w:r>
            <w:r w:rsidRPr="0012488A">
              <w:rPr>
                <w:rFonts w:ascii="Times" w:hAnsi="Times" w:cs="Times"/>
                <w:sz w:val="18"/>
                <w:szCs w:val="18"/>
                <w:lang w:val="en-US"/>
              </w:rPr>
              <w:t>=</w:t>
            </w:r>
            <w:r w:rsidRPr="0012488A">
              <w:rPr>
                <w:rFonts w:ascii="Times" w:hAnsi="Times" w:cs="Times"/>
                <w:i/>
                <w:iCs/>
                <w:sz w:val="18"/>
                <w:szCs w:val="18"/>
                <w:lang w:val="en-US"/>
              </w:rPr>
              <w:t>0</w:t>
            </w:r>
            <w:r w:rsidRPr="0012488A">
              <w:rPr>
                <w:rFonts w:ascii="Times" w:hAnsi="Times" w:cs="Times"/>
                <w:sz w:val="18"/>
                <w:szCs w:val="18"/>
                <w:lang w:val="en-US"/>
              </w:rPr>
              <w:t xml:space="preserve"> if others</w:t>
            </w:r>
          </w:p>
        </w:tc>
        <w:tc>
          <w:tcPr>
            <w:tcW w:w="1276" w:type="dxa"/>
          </w:tcPr>
          <w:p w14:paraId="731BB816" w14:textId="77777777" w:rsidR="005A0E6E" w:rsidRPr="0012488A" w:rsidRDefault="005A0E6E" w:rsidP="00BA2103">
            <w:pPr>
              <w:autoSpaceDE w:val="0"/>
              <w:autoSpaceDN w:val="0"/>
              <w:adjustRightInd w:val="0"/>
              <w:jc w:val="both"/>
              <w:rPr>
                <w:rFonts w:ascii="Times" w:hAnsi="Times" w:cs="Times"/>
                <w:sz w:val="18"/>
                <w:szCs w:val="18"/>
                <w:lang w:val="en-US"/>
              </w:rPr>
            </w:pPr>
          </w:p>
        </w:tc>
      </w:tr>
      <w:tr w:rsidR="005A0E6E" w:rsidRPr="0012488A" w14:paraId="6E17D19F" w14:textId="77777777" w:rsidTr="005A0E6E">
        <w:trPr>
          <w:jc w:val="center"/>
        </w:trPr>
        <w:tc>
          <w:tcPr>
            <w:tcW w:w="1701" w:type="dxa"/>
          </w:tcPr>
          <w:p w14:paraId="783462BE" w14:textId="77777777" w:rsidR="005A0E6E" w:rsidRPr="0012488A" w:rsidRDefault="005A0E6E" w:rsidP="005A0E6E">
            <w:pPr>
              <w:pStyle w:val="ListParagraph"/>
              <w:numPr>
                <w:ilvl w:val="0"/>
                <w:numId w:val="12"/>
              </w:numPr>
              <w:autoSpaceDE w:val="0"/>
              <w:autoSpaceDN w:val="0"/>
              <w:adjustRightInd w:val="0"/>
              <w:spacing w:after="0" w:line="240" w:lineRule="auto"/>
              <w:ind w:left="175" w:hanging="175"/>
              <w:jc w:val="both"/>
              <w:rPr>
                <w:rFonts w:ascii="Times" w:hAnsi="Times" w:cs="Times"/>
                <w:sz w:val="18"/>
                <w:szCs w:val="18"/>
                <w:lang w:val="en-US"/>
              </w:rPr>
            </w:pPr>
            <w:r w:rsidRPr="0012488A">
              <w:rPr>
                <w:rFonts w:ascii="Times" w:hAnsi="Times" w:cs="Times"/>
                <w:sz w:val="18"/>
                <w:szCs w:val="18"/>
                <w:lang w:val="en-US"/>
              </w:rPr>
              <w:t>West</w:t>
            </w:r>
          </w:p>
        </w:tc>
        <w:tc>
          <w:tcPr>
            <w:tcW w:w="1134" w:type="dxa"/>
          </w:tcPr>
          <w:p w14:paraId="0CBD0644" w14:textId="77777777" w:rsidR="005A0E6E" w:rsidRPr="0012488A" w:rsidRDefault="005A0E6E" w:rsidP="00BA2103">
            <w:pPr>
              <w:autoSpaceDE w:val="0"/>
              <w:autoSpaceDN w:val="0"/>
              <w:adjustRightInd w:val="0"/>
              <w:jc w:val="both"/>
              <w:rPr>
                <w:rFonts w:ascii="Times" w:hAnsi="Times" w:cs="Times"/>
                <w:sz w:val="18"/>
                <w:szCs w:val="18"/>
                <w:lang w:val="en-US"/>
              </w:rPr>
            </w:pPr>
            <w:r w:rsidRPr="0012488A">
              <w:rPr>
                <w:rFonts w:ascii="Times" w:hAnsi="Times" w:cs="Times"/>
                <w:sz w:val="18"/>
                <w:szCs w:val="18"/>
                <w:lang w:val="en-US"/>
              </w:rPr>
              <w:t>[WEST]</w:t>
            </w:r>
          </w:p>
        </w:tc>
        <w:tc>
          <w:tcPr>
            <w:tcW w:w="1134" w:type="dxa"/>
          </w:tcPr>
          <w:p w14:paraId="4AA62044" w14:textId="77777777" w:rsidR="005A0E6E" w:rsidRPr="0012488A" w:rsidRDefault="005A0E6E" w:rsidP="00BA2103">
            <w:pPr>
              <w:autoSpaceDE w:val="0"/>
              <w:autoSpaceDN w:val="0"/>
              <w:adjustRightInd w:val="0"/>
              <w:jc w:val="center"/>
              <w:rPr>
                <w:rFonts w:ascii="Times" w:hAnsi="Times" w:cs="Times"/>
                <w:sz w:val="18"/>
                <w:szCs w:val="18"/>
                <w:lang w:val="en-US"/>
              </w:rPr>
            </w:pPr>
            <w:r w:rsidRPr="0012488A">
              <w:rPr>
                <w:rFonts w:ascii="Times" w:hAnsi="Times" w:cs="Times"/>
                <w:sz w:val="18"/>
                <w:szCs w:val="18"/>
                <w:lang w:val="en-US"/>
              </w:rPr>
              <w:t>Dummy</w:t>
            </w:r>
          </w:p>
        </w:tc>
        <w:tc>
          <w:tcPr>
            <w:tcW w:w="1417" w:type="dxa"/>
          </w:tcPr>
          <w:p w14:paraId="6230A811" w14:textId="77777777" w:rsidR="005A0E6E" w:rsidRPr="0012488A" w:rsidRDefault="005A0E6E" w:rsidP="00BA2103">
            <w:pPr>
              <w:autoSpaceDE w:val="0"/>
              <w:autoSpaceDN w:val="0"/>
              <w:adjustRightInd w:val="0"/>
              <w:rPr>
                <w:rFonts w:ascii="Times" w:hAnsi="Times" w:cs="Times"/>
                <w:sz w:val="18"/>
                <w:szCs w:val="18"/>
                <w:lang w:val="en-US"/>
              </w:rPr>
            </w:pPr>
            <w:r w:rsidRPr="0012488A">
              <w:rPr>
                <w:rFonts w:ascii="Times" w:hAnsi="Times" w:cs="Times"/>
                <w:sz w:val="18"/>
                <w:szCs w:val="18"/>
                <w:lang w:val="en-US"/>
              </w:rPr>
              <w:t>=</w:t>
            </w:r>
            <w:r w:rsidRPr="0012488A">
              <w:rPr>
                <w:rFonts w:ascii="Times" w:hAnsi="Times" w:cs="Times"/>
                <w:i/>
                <w:iCs/>
                <w:sz w:val="18"/>
                <w:szCs w:val="18"/>
                <w:lang w:val="en-US"/>
              </w:rPr>
              <w:t>1</w:t>
            </w:r>
            <w:r w:rsidRPr="0012488A">
              <w:rPr>
                <w:rFonts w:ascii="Times" w:hAnsi="Times" w:cs="Times"/>
                <w:sz w:val="18"/>
                <w:szCs w:val="18"/>
                <w:lang w:val="en-US"/>
              </w:rPr>
              <w:t xml:space="preserve"> if West,              </w:t>
            </w:r>
          </w:p>
          <w:p w14:paraId="7FAC8C6F" w14:textId="77777777" w:rsidR="005A0E6E" w:rsidRPr="0012488A" w:rsidRDefault="005A0E6E" w:rsidP="00BA2103">
            <w:pPr>
              <w:autoSpaceDE w:val="0"/>
              <w:autoSpaceDN w:val="0"/>
              <w:adjustRightInd w:val="0"/>
              <w:rPr>
                <w:rFonts w:ascii="Times" w:hAnsi="Times" w:cs="Times"/>
                <w:sz w:val="18"/>
                <w:szCs w:val="18"/>
                <w:lang w:val="en-US"/>
              </w:rPr>
            </w:pPr>
            <w:r w:rsidRPr="0012488A">
              <w:rPr>
                <w:rFonts w:ascii="Times" w:hAnsi="Times" w:cs="Times"/>
                <w:sz w:val="18"/>
                <w:szCs w:val="18"/>
                <w:lang w:val="en-US"/>
              </w:rPr>
              <w:t>=</w:t>
            </w:r>
            <w:r w:rsidRPr="0012488A">
              <w:rPr>
                <w:rFonts w:ascii="Times" w:hAnsi="Times" w:cs="Times"/>
                <w:i/>
                <w:iCs/>
                <w:sz w:val="18"/>
                <w:szCs w:val="18"/>
                <w:lang w:val="en-US"/>
              </w:rPr>
              <w:t>0</w:t>
            </w:r>
            <w:r w:rsidRPr="0012488A">
              <w:rPr>
                <w:rFonts w:ascii="Times" w:hAnsi="Times" w:cs="Times"/>
                <w:sz w:val="18"/>
                <w:szCs w:val="18"/>
                <w:lang w:val="en-US"/>
              </w:rPr>
              <w:t xml:space="preserve"> if others</w:t>
            </w:r>
          </w:p>
        </w:tc>
        <w:tc>
          <w:tcPr>
            <w:tcW w:w="1276" w:type="dxa"/>
          </w:tcPr>
          <w:p w14:paraId="19946C9F" w14:textId="77777777" w:rsidR="005A0E6E" w:rsidRPr="0012488A" w:rsidRDefault="005A0E6E" w:rsidP="00BA2103">
            <w:pPr>
              <w:autoSpaceDE w:val="0"/>
              <w:autoSpaceDN w:val="0"/>
              <w:adjustRightInd w:val="0"/>
              <w:jc w:val="both"/>
              <w:rPr>
                <w:rFonts w:ascii="Times" w:hAnsi="Times" w:cs="Times"/>
                <w:sz w:val="18"/>
                <w:szCs w:val="18"/>
                <w:lang w:val="en-US"/>
              </w:rPr>
            </w:pPr>
            <w:r w:rsidRPr="0012488A">
              <w:rPr>
                <w:rFonts w:ascii="Times" w:hAnsi="Times" w:cs="Times"/>
                <w:sz w:val="18"/>
                <w:szCs w:val="18"/>
                <w:lang w:val="en-US"/>
              </w:rPr>
              <w:t>Compass_Clinometer</w:t>
            </w:r>
          </w:p>
        </w:tc>
      </w:tr>
      <w:tr w:rsidR="005A0E6E" w:rsidRPr="0012488A" w14:paraId="77313B75" w14:textId="77777777" w:rsidTr="005A0E6E">
        <w:trPr>
          <w:jc w:val="center"/>
        </w:trPr>
        <w:tc>
          <w:tcPr>
            <w:tcW w:w="1701" w:type="dxa"/>
            <w:tcBorders>
              <w:bottom w:val="single" w:sz="4" w:space="0" w:color="auto"/>
            </w:tcBorders>
          </w:tcPr>
          <w:p w14:paraId="22D1B401" w14:textId="77777777" w:rsidR="005A0E6E" w:rsidRPr="0012488A" w:rsidRDefault="005A0E6E" w:rsidP="005A0E6E">
            <w:pPr>
              <w:pStyle w:val="ListParagraph"/>
              <w:numPr>
                <w:ilvl w:val="0"/>
                <w:numId w:val="12"/>
              </w:numPr>
              <w:autoSpaceDE w:val="0"/>
              <w:autoSpaceDN w:val="0"/>
              <w:adjustRightInd w:val="0"/>
              <w:spacing w:after="0" w:line="240" w:lineRule="auto"/>
              <w:ind w:left="175" w:hanging="175"/>
              <w:jc w:val="both"/>
              <w:rPr>
                <w:rFonts w:ascii="Times" w:hAnsi="Times" w:cs="Times"/>
                <w:sz w:val="18"/>
                <w:szCs w:val="18"/>
                <w:lang w:val="en-US"/>
              </w:rPr>
            </w:pPr>
            <w:r w:rsidRPr="0012488A">
              <w:rPr>
                <w:rFonts w:ascii="Times" w:hAnsi="Times" w:cs="Times"/>
                <w:sz w:val="18"/>
                <w:szCs w:val="18"/>
                <w:lang w:val="en-US"/>
              </w:rPr>
              <w:t xml:space="preserve"> North West</w:t>
            </w:r>
          </w:p>
        </w:tc>
        <w:tc>
          <w:tcPr>
            <w:tcW w:w="1134" w:type="dxa"/>
            <w:tcBorders>
              <w:bottom w:val="single" w:sz="4" w:space="0" w:color="auto"/>
            </w:tcBorders>
          </w:tcPr>
          <w:p w14:paraId="61F34BEC" w14:textId="77777777" w:rsidR="005A0E6E" w:rsidRPr="0012488A" w:rsidRDefault="005A0E6E" w:rsidP="00BA2103">
            <w:pPr>
              <w:autoSpaceDE w:val="0"/>
              <w:autoSpaceDN w:val="0"/>
              <w:adjustRightInd w:val="0"/>
              <w:jc w:val="both"/>
              <w:rPr>
                <w:rFonts w:ascii="Times" w:hAnsi="Times" w:cs="Times"/>
                <w:sz w:val="18"/>
                <w:szCs w:val="18"/>
                <w:lang w:val="en-US"/>
              </w:rPr>
            </w:pPr>
            <w:r w:rsidRPr="0012488A">
              <w:rPr>
                <w:rFonts w:ascii="Times" w:hAnsi="Times" w:cs="Times"/>
                <w:sz w:val="18"/>
                <w:szCs w:val="18"/>
                <w:lang w:val="en-US"/>
              </w:rPr>
              <w:t>[N_WST]</w:t>
            </w:r>
          </w:p>
        </w:tc>
        <w:tc>
          <w:tcPr>
            <w:tcW w:w="1134" w:type="dxa"/>
            <w:tcBorders>
              <w:bottom w:val="single" w:sz="4" w:space="0" w:color="auto"/>
            </w:tcBorders>
          </w:tcPr>
          <w:p w14:paraId="4DB49A77" w14:textId="77777777" w:rsidR="005A0E6E" w:rsidRPr="0012488A" w:rsidRDefault="005A0E6E" w:rsidP="00BA2103">
            <w:pPr>
              <w:autoSpaceDE w:val="0"/>
              <w:autoSpaceDN w:val="0"/>
              <w:adjustRightInd w:val="0"/>
              <w:jc w:val="center"/>
              <w:rPr>
                <w:rFonts w:ascii="Times" w:hAnsi="Times" w:cs="Times"/>
                <w:sz w:val="18"/>
                <w:szCs w:val="18"/>
                <w:lang w:val="en-US"/>
              </w:rPr>
            </w:pPr>
            <w:r w:rsidRPr="0012488A">
              <w:rPr>
                <w:rFonts w:ascii="Times" w:hAnsi="Times" w:cs="Times"/>
                <w:sz w:val="18"/>
                <w:szCs w:val="18"/>
                <w:lang w:val="en-US"/>
              </w:rPr>
              <w:t>dummy</w:t>
            </w:r>
          </w:p>
        </w:tc>
        <w:tc>
          <w:tcPr>
            <w:tcW w:w="1417" w:type="dxa"/>
            <w:tcBorders>
              <w:bottom w:val="single" w:sz="4" w:space="0" w:color="auto"/>
            </w:tcBorders>
          </w:tcPr>
          <w:p w14:paraId="24969921" w14:textId="77777777" w:rsidR="005A0E6E" w:rsidRPr="0012488A" w:rsidRDefault="005A0E6E" w:rsidP="00BA2103">
            <w:pPr>
              <w:autoSpaceDE w:val="0"/>
              <w:autoSpaceDN w:val="0"/>
              <w:adjustRightInd w:val="0"/>
              <w:rPr>
                <w:rFonts w:ascii="Times" w:hAnsi="Times" w:cs="Times"/>
                <w:sz w:val="18"/>
                <w:szCs w:val="18"/>
                <w:lang w:val="en-US"/>
              </w:rPr>
            </w:pPr>
            <w:r w:rsidRPr="0012488A">
              <w:rPr>
                <w:rFonts w:ascii="Times" w:hAnsi="Times" w:cs="Times"/>
                <w:sz w:val="18"/>
                <w:szCs w:val="18"/>
                <w:lang w:val="en-US"/>
              </w:rPr>
              <w:t>=</w:t>
            </w:r>
            <w:r w:rsidRPr="0012488A">
              <w:rPr>
                <w:rFonts w:ascii="Times" w:hAnsi="Times" w:cs="Times"/>
                <w:i/>
                <w:iCs/>
                <w:sz w:val="18"/>
                <w:szCs w:val="18"/>
                <w:lang w:val="en-US"/>
              </w:rPr>
              <w:t>1</w:t>
            </w:r>
            <w:r w:rsidRPr="0012488A">
              <w:rPr>
                <w:rFonts w:ascii="Times" w:hAnsi="Times" w:cs="Times"/>
                <w:sz w:val="18"/>
                <w:szCs w:val="18"/>
                <w:lang w:val="en-US"/>
              </w:rPr>
              <w:t xml:space="preserve"> if Northwest,</w:t>
            </w:r>
          </w:p>
          <w:p w14:paraId="407D4EEB" w14:textId="77777777" w:rsidR="005A0E6E" w:rsidRPr="0012488A" w:rsidRDefault="005A0E6E" w:rsidP="00BA2103">
            <w:pPr>
              <w:autoSpaceDE w:val="0"/>
              <w:autoSpaceDN w:val="0"/>
              <w:adjustRightInd w:val="0"/>
              <w:rPr>
                <w:rFonts w:ascii="Times" w:hAnsi="Times" w:cs="Times"/>
                <w:sz w:val="18"/>
                <w:szCs w:val="18"/>
                <w:lang w:val="en-US"/>
              </w:rPr>
            </w:pPr>
            <w:r w:rsidRPr="0012488A">
              <w:rPr>
                <w:rFonts w:ascii="Times" w:hAnsi="Times" w:cs="Times"/>
                <w:sz w:val="18"/>
                <w:szCs w:val="18"/>
                <w:lang w:val="en-US"/>
              </w:rPr>
              <w:t>=</w:t>
            </w:r>
            <w:r w:rsidRPr="0012488A">
              <w:rPr>
                <w:rFonts w:ascii="Times" w:hAnsi="Times" w:cs="Times"/>
                <w:i/>
                <w:iCs/>
                <w:sz w:val="18"/>
                <w:szCs w:val="18"/>
                <w:lang w:val="en-US"/>
              </w:rPr>
              <w:t xml:space="preserve">0 </w:t>
            </w:r>
            <w:r w:rsidRPr="0012488A">
              <w:rPr>
                <w:rFonts w:ascii="Times" w:hAnsi="Times" w:cs="Times"/>
                <w:sz w:val="18"/>
                <w:szCs w:val="18"/>
                <w:lang w:val="en-US"/>
              </w:rPr>
              <w:t>if othres</w:t>
            </w:r>
          </w:p>
        </w:tc>
        <w:tc>
          <w:tcPr>
            <w:tcW w:w="1276" w:type="dxa"/>
            <w:tcBorders>
              <w:bottom w:val="single" w:sz="4" w:space="0" w:color="auto"/>
            </w:tcBorders>
          </w:tcPr>
          <w:p w14:paraId="22497599" w14:textId="77777777" w:rsidR="005A0E6E" w:rsidRPr="0012488A" w:rsidRDefault="005A0E6E" w:rsidP="00BA2103">
            <w:pPr>
              <w:autoSpaceDE w:val="0"/>
              <w:autoSpaceDN w:val="0"/>
              <w:adjustRightInd w:val="0"/>
              <w:jc w:val="both"/>
              <w:rPr>
                <w:rFonts w:ascii="Times" w:hAnsi="Times" w:cs="Times"/>
                <w:sz w:val="18"/>
                <w:szCs w:val="18"/>
                <w:lang w:val="en-US"/>
              </w:rPr>
            </w:pPr>
          </w:p>
        </w:tc>
      </w:tr>
    </w:tbl>
    <w:p w14:paraId="36C2DF48" w14:textId="77777777" w:rsidR="005A0E6E" w:rsidRPr="00B926D2" w:rsidRDefault="005A0E6E" w:rsidP="005A0E6E">
      <w:pPr>
        <w:autoSpaceDE w:val="0"/>
        <w:autoSpaceDN w:val="0"/>
        <w:adjustRightInd w:val="0"/>
        <w:ind w:left="993" w:hanging="284"/>
        <w:jc w:val="both"/>
        <w:rPr>
          <w:rFonts w:ascii="Times New Roman" w:hAnsi="Times New Roman" w:cs="Times New Roman"/>
          <w:sz w:val="20"/>
          <w:lang w:val="en-US"/>
        </w:rPr>
      </w:pPr>
      <w:r w:rsidRPr="0012488A">
        <w:rPr>
          <w:rFonts w:ascii="Times" w:hAnsi="Times" w:cs="Times"/>
          <w:sz w:val="18"/>
          <w:szCs w:val="18"/>
          <w:lang w:val="en-US"/>
        </w:rPr>
        <w:t xml:space="preserve">Note: </w:t>
      </w:r>
      <w:r w:rsidRPr="0012488A">
        <w:rPr>
          <w:rFonts w:ascii="Times" w:hAnsi="Times" w:cs="Times"/>
          <w:i/>
          <w:iCs/>
          <w:sz w:val="18"/>
          <w:szCs w:val="18"/>
          <w:lang w:val="en-US"/>
        </w:rPr>
        <w:t xml:space="preserve">£ </w:t>
      </w:r>
      <w:r w:rsidRPr="0012488A">
        <w:rPr>
          <w:rFonts w:ascii="Times" w:hAnsi="Times" w:cs="Times"/>
          <w:sz w:val="18"/>
          <w:szCs w:val="18"/>
          <w:lang w:val="en-US"/>
        </w:rPr>
        <w:t>follows the clock’s needle</w:t>
      </w:r>
    </w:p>
    <w:p w14:paraId="6CFC96A9" w14:textId="77777777" w:rsidR="005A0E6E" w:rsidRPr="00911453" w:rsidRDefault="005A0E6E" w:rsidP="005A0E6E">
      <w:pPr>
        <w:autoSpaceDE w:val="0"/>
        <w:autoSpaceDN w:val="0"/>
        <w:adjustRightInd w:val="0"/>
        <w:ind w:left="993" w:hanging="993"/>
        <w:jc w:val="both"/>
        <w:rPr>
          <w:rFonts w:ascii="Times New Roman" w:hAnsi="Times New Roman" w:cs="Times New Roman"/>
          <w:szCs w:val="24"/>
        </w:rPr>
      </w:pPr>
    </w:p>
    <w:p w14:paraId="312CB281" w14:textId="77777777" w:rsidR="005A0E6E" w:rsidRDefault="005A0E6E" w:rsidP="005A0E6E">
      <w:pPr>
        <w:autoSpaceDE w:val="0"/>
        <w:autoSpaceDN w:val="0"/>
        <w:adjustRightInd w:val="0"/>
        <w:rPr>
          <w:rFonts w:ascii="Times New Roman" w:hAnsi="Times New Roman" w:cs="Times New Roman"/>
          <w:b/>
          <w:bCs/>
          <w:sz w:val="20"/>
        </w:rPr>
      </w:pPr>
    </w:p>
    <w:p w14:paraId="1AC8C1ED" w14:textId="6BE2617F" w:rsidR="005A0E6E" w:rsidRPr="002A7284" w:rsidRDefault="002A7284" w:rsidP="005A0E6E">
      <w:pPr>
        <w:autoSpaceDE w:val="0"/>
        <w:autoSpaceDN w:val="0"/>
        <w:adjustRightInd w:val="0"/>
        <w:rPr>
          <w:rFonts w:ascii="Arial" w:hAnsi="Arial" w:cs="Arial"/>
          <w:b/>
          <w:bCs/>
          <w:sz w:val="20"/>
        </w:rPr>
      </w:pPr>
      <w:r>
        <w:rPr>
          <w:rFonts w:ascii="Arial" w:hAnsi="Arial" w:cs="Arial"/>
          <w:b/>
          <w:bCs/>
          <w:sz w:val="20"/>
        </w:rPr>
        <w:t xml:space="preserve">2.5  </w:t>
      </w:r>
      <w:r w:rsidR="005A0E6E" w:rsidRPr="002A7284">
        <w:rPr>
          <w:rFonts w:ascii="Arial" w:hAnsi="Arial" w:cs="Arial"/>
          <w:b/>
          <w:bCs/>
          <w:sz w:val="20"/>
        </w:rPr>
        <w:t>Testing Hypothesis</w:t>
      </w:r>
    </w:p>
    <w:p w14:paraId="22C46A61" w14:textId="77777777" w:rsidR="005A0E6E" w:rsidRPr="008C25AD" w:rsidRDefault="005A0E6E" w:rsidP="005A0E6E">
      <w:pPr>
        <w:autoSpaceDE w:val="0"/>
        <w:autoSpaceDN w:val="0"/>
        <w:adjustRightInd w:val="0"/>
        <w:jc w:val="both"/>
        <w:rPr>
          <w:rFonts w:ascii="Times" w:hAnsi="Times" w:cs="Times"/>
          <w:color w:val="000000" w:themeColor="text1"/>
          <w:sz w:val="20"/>
        </w:rPr>
      </w:pPr>
      <w:r w:rsidRPr="008C25AD">
        <w:rPr>
          <w:rFonts w:ascii="Times" w:hAnsi="Times" w:cs="Times"/>
          <w:color w:val="000000" w:themeColor="text1"/>
          <w:sz w:val="20"/>
        </w:rPr>
        <w:t>In order to conduct on the hypothesis testing we need to collect data both for the respond and predictor variables, through a systematic survey.  We drawn randomly 75 from 306 parcel of lands of land belong to HKm member as the sample. For every parcel of land we chose the best 10 of rubber crops then measure the diameter and hight of stem. Besides to measure data for the predictor variables as summarised in Table 1, and so did for scoring data and their unit of measurement.  Testing hypothesis conducted by employing Minitab 16.</w:t>
      </w:r>
    </w:p>
    <w:p w14:paraId="6431D770" w14:textId="708E0A3F" w:rsidR="005A0E6E" w:rsidRDefault="005A0E6E" w:rsidP="005A0E6E">
      <w:pPr>
        <w:autoSpaceDE w:val="0"/>
        <w:autoSpaceDN w:val="0"/>
        <w:adjustRightInd w:val="0"/>
        <w:jc w:val="both"/>
        <w:rPr>
          <w:rFonts w:ascii="Times" w:hAnsi="Times" w:cs="Times"/>
          <w:sz w:val="20"/>
        </w:rPr>
      </w:pPr>
    </w:p>
    <w:p w14:paraId="75F1589F" w14:textId="77777777" w:rsidR="001A2E1D" w:rsidRPr="001F48E1" w:rsidRDefault="001A2E1D" w:rsidP="001A2E1D">
      <w:pPr>
        <w:autoSpaceDE w:val="0"/>
        <w:autoSpaceDN w:val="0"/>
        <w:adjustRightInd w:val="0"/>
        <w:rPr>
          <w:rFonts w:ascii="Arial" w:hAnsi="Arial" w:cs="Arial"/>
          <w:b/>
          <w:bCs/>
          <w:szCs w:val="24"/>
        </w:rPr>
      </w:pPr>
      <w:r w:rsidRPr="001F48E1">
        <w:rPr>
          <w:rFonts w:ascii="Arial" w:hAnsi="Arial" w:cs="Arial"/>
          <w:b/>
          <w:bCs/>
          <w:szCs w:val="24"/>
        </w:rPr>
        <w:t>3. Result and Discussion</w:t>
      </w:r>
    </w:p>
    <w:p w14:paraId="3C0E7697" w14:textId="77777777" w:rsidR="001C1DC9" w:rsidRDefault="001A2E1D" w:rsidP="001C1DC9">
      <w:pPr>
        <w:autoSpaceDE w:val="0"/>
        <w:autoSpaceDN w:val="0"/>
        <w:adjustRightInd w:val="0"/>
        <w:jc w:val="both"/>
        <w:rPr>
          <w:rFonts w:ascii="Times" w:hAnsi="Times" w:cs="Times"/>
          <w:sz w:val="20"/>
        </w:rPr>
      </w:pPr>
      <w:r w:rsidRPr="0012488A">
        <w:rPr>
          <w:rFonts w:ascii="Times" w:hAnsi="Times" w:cs="Times"/>
          <w:sz w:val="20"/>
        </w:rPr>
        <w:t>Before discussing the model obtained, it was important to explore general information a bout the research area. For this purpose firstly need to reveals the descriptive statistic of data recorded.</w:t>
      </w:r>
    </w:p>
    <w:p w14:paraId="19A25636" w14:textId="77777777" w:rsidR="001C1DC9" w:rsidRDefault="001C1DC9" w:rsidP="001C1DC9">
      <w:pPr>
        <w:autoSpaceDE w:val="0"/>
        <w:autoSpaceDN w:val="0"/>
        <w:adjustRightInd w:val="0"/>
        <w:jc w:val="both"/>
        <w:rPr>
          <w:rFonts w:ascii="Times" w:hAnsi="Times" w:cs="Times"/>
          <w:sz w:val="20"/>
        </w:rPr>
      </w:pPr>
    </w:p>
    <w:p w14:paraId="50881388" w14:textId="11E858C6" w:rsidR="001A2E1D" w:rsidRPr="001C1DC9" w:rsidRDefault="001A2E1D" w:rsidP="001C1DC9">
      <w:pPr>
        <w:autoSpaceDE w:val="0"/>
        <w:autoSpaceDN w:val="0"/>
        <w:adjustRightInd w:val="0"/>
        <w:jc w:val="both"/>
        <w:rPr>
          <w:rFonts w:ascii="Times" w:hAnsi="Times" w:cs="Times"/>
          <w:sz w:val="20"/>
        </w:rPr>
      </w:pPr>
      <w:r w:rsidRPr="001F48E1">
        <w:rPr>
          <w:rFonts w:ascii="Arial" w:hAnsi="Arial" w:cs="Arial"/>
          <w:b/>
          <w:bCs/>
          <w:sz w:val="20"/>
        </w:rPr>
        <w:t>3. 1 Descriptive Statistic</w:t>
      </w:r>
    </w:p>
    <w:p w14:paraId="0F623162" w14:textId="3D339FD4" w:rsidR="001A2E1D" w:rsidRDefault="001A2E1D" w:rsidP="001A2E1D">
      <w:pPr>
        <w:autoSpaceDE w:val="0"/>
        <w:autoSpaceDN w:val="0"/>
        <w:adjustRightInd w:val="0"/>
        <w:jc w:val="both"/>
        <w:rPr>
          <w:rFonts w:ascii="Times" w:hAnsi="Times" w:cs="Times"/>
          <w:sz w:val="20"/>
        </w:rPr>
      </w:pPr>
      <w:r w:rsidRPr="0012488A">
        <w:rPr>
          <w:rFonts w:ascii="Times" w:hAnsi="Times" w:cs="Times"/>
          <w:sz w:val="20"/>
        </w:rPr>
        <w:t>For the sake of figuring general information about the data, in this section we need to depict the descriptive statistic as provided in the Table 2, include the average, maximum, minimum, and their standard error (SE). As for the frequency distribution of slope exposition against solar beam radiation is expressed in Figure 3.</w:t>
      </w:r>
    </w:p>
    <w:p w14:paraId="77A87F6B" w14:textId="72B10859" w:rsidR="001C1DC9" w:rsidRPr="0012488A" w:rsidRDefault="001C1DC9" w:rsidP="001C1DC9">
      <w:pPr>
        <w:autoSpaceDE w:val="0"/>
        <w:autoSpaceDN w:val="0"/>
        <w:adjustRightInd w:val="0"/>
        <w:ind w:firstLine="908"/>
        <w:jc w:val="both"/>
        <w:rPr>
          <w:rFonts w:ascii="Times" w:hAnsi="Times" w:cs="Times"/>
          <w:color w:val="00B0F0"/>
          <w:sz w:val="20"/>
        </w:rPr>
      </w:pPr>
      <w:r w:rsidRPr="0012488A">
        <w:rPr>
          <w:rFonts w:ascii="Times" w:hAnsi="Times" w:cs="Times"/>
          <w:color w:val="000000" w:themeColor="text1"/>
          <w:sz w:val="20"/>
        </w:rPr>
        <w:t xml:space="preserve">The air temperature and air humidity during the survey (Table 2) was normally recorded in the tropical area. These variables are slightly </w:t>
      </w:r>
      <w:r w:rsidRPr="00EE40A7">
        <w:rPr>
          <w:rFonts w:ascii="Times" w:hAnsi="Times" w:cs="Times"/>
          <w:color w:val="000000" w:themeColor="text1"/>
          <w:sz w:val="20"/>
        </w:rPr>
        <w:t xml:space="preserve">different from </w:t>
      </w:r>
      <w:r w:rsidR="00345856" w:rsidRPr="00EE40A7">
        <w:rPr>
          <w:rFonts w:ascii="Times" w:hAnsi="Times" w:cs="Times"/>
          <w:color w:val="000000" w:themeColor="text1"/>
          <w:sz w:val="20"/>
        </w:rPr>
        <w:t xml:space="preserve">[10] </w:t>
      </w:r>
      <w:r w:rsidRPr="00EE40A7">
        <w:rPr>
          <w:rFonts w:ascii="Times" w:hAnsi="Times" w:cs="Times"/>
          <w:i/>
          <w:iCs/>
          <w:color w:val="000000" w:themeColor="text1"/>
          <w:sz w:val="20"/>
        </w:rPr>
        <w:t xml:space="preserve">i.e  </w:t>
      </w:r>
      <w:r w:rsidRPr="00EE40A7">
        <w:rPr>
          <w:rFonts w:ascii="Times" w:hAnsi="Times" w:cs="Times"/>
          <w:color w:val="000000" w:themeColor="text1"/>
          <w:sz w:val="20"/>
        </w:rPr>
        <w:t xml:space="preserve">26.1 </w:t>
      </w:r>
      <w:r w:rsidRPr="0012488A">
        <w:rPr>
          <w:rFonts w:ascii="Times" w:hAnsi="Times" w:cs="Times"/>
          <w:color w:val="000000" w:themeColor="text1"/>
          <w:sz w:val="20"/>
        </w:rPr>
        <w:t>(SE=1.9)</w:t>
      </w:r>
      <w:r w:rsidRPr="0012488A">
        <w:rPr>
          <w:rFonts w:ascii="Times" w:hAnsi="Times" w:cs="Times"/>
          <w:color w:val="000000" w:themeColor="text1"/>
          <w:sz w:val="20"/>
          <w:vertAlign w:val="superscript"/>
        </w:rPr>
        <w:t>o</w:t>
      </w:r>
      <w:r w:rsidRPr="0012488A">
        <w:rPr>
          <w:rFonts w:ascii="Times" w:hAnsi="Times" w:cs="Times"/>
          <w:color w:val="000000" w:themeColor="text1"/>
          <w:sz w:val="20"/>
        </w:rPr>
        <w:t xml:space="preserve">C  and 71.4 (SE=1.7)% for the average of air temperature and air humidity respectively.  The difference may be caused by the differences of range altitude both the area of research </w:t>
      </w:r>
      <w:r w:rsidRPr="0012488A">
        <w:rPr>
          <w:rFonts w:ascii="Times" w:hAnsi="Times" w:cs="Times"/>
          <w:i/>
          <w:iCs/>
          <w:color w:val="000000" w:themeColor="text1"/>
          <w:sz w:val="20"/>
        </w:rPr>
        <w:t>i.e</w:t>
      </w:r>
      <w:r w:rsidRPr="0012488A">
        <w:rPr>
          <w:rFonts w:ascii="Times" w:hAnsi="Times" w:cs="Times"/>
          <w:color w:val="000000" w:themeColor="text1"/>
          <w:sz w:val="20"/>
        </w:rPr>
        <w:t xml:space="preserve"> from 349m to 1,788m ASL that lies in the parallel in between </w:t>
      </w:r>
      <w:r w:rsidRPr="0012488A">
        <w:rPr>
          <w:rFonts w:ascii="Times" w:hAnsi="Times" w:cs="Times"/>
          <w:color w:val="000000" w:themeColor="text1"/>
          <w:sz w:val="20"/>
          <w:shd w:val="clear" w:color="auto" w:fill="FFFFFF"/>
        </w:rPr>
        <w:t xml:space="preserve">05º48' -05º22' LS. </w:t>
      </w:r>
      <w:r w:rsidRPr="0012488A">
        <w:rPr>
          <w:rFonts w:ascii="Times" w:hAnsi="Times" w:cs="Times"/>
          <w:color w:val="000000" w:themeColor="text1"/>
          <w:sz w:val="20"/>
        </w:rPr>
        <w:t>The other possibility that made the differences was the time of conducting on of fie</w:t>
      </w:r>
      <w:r>
        <w:rPr>
          <w:rFonts w:ascii="Times" w:hAnsi="Times" w:cs="Times"/>
          <w:color w:val="000000" w:themeColor="text1"/>
          <w:sz w:val="20"/>
        </w:rPr>
        <w:t>l</w:t>
      </w:r>
      <w:r w:rsidRPr="0012488A">
        <w:rPr>
          <w:rFonts w:ascii="Times" w:hAnsi="Times" w:cs="Times"/>
          <w:color w:val="000000" w:themeColor="text1"/>
          <w:sz w:val="20"/>
        </w:rPr>
        <w:t xml:space="preserve">d research etc.  </w:t>
      </w:r>
    </w:p>
    <w:p w14:paraId="00875E90" w14:textId="162D1779" w:rsidR="001C1DC9" w:rsidRPr="0012488A" w:rsidRDefault="001C1DC9" w:rsidP="001A2E1D">
      <w:pPr>
        <w:autoSpaceDE w:val="0"/>
        <w:autoSpaceDN w:val="0"/>
        <w:adjustRightInd w:val="0"/>
        <w:jc w:val="both"/>
        <w:rPr>
          <w:rFonts w:ascii="Times" w:hAnsi="Times" w:cs="Times"/>
          <w:sz w:val="20"/>
        </w:rPr>
      </w:pPr>
    </w:p>
    <w:p w14:paraId="05562F9A" w14:textId="16DA4F43" w:rsidR="001A2E1D" w:rsidRDefault="001A2E1D" w:rsidP="001A2E1D">
      <w:pPr>
        <w:autoSpaceDE w:val="0"/>
        <w:autoSpaceDN w:val="0"/>
        <w:adjustRightInd w:val="0"/>
        <w:rPr>
          <w:rFonts w:ascii="Times New Roman" w:hAnsi="Times New Roman" w:cs="Times New Roman"/>
        </w:rPr>
      </w:pPr>
    </w:p>
    <w:p w14:paraId="501F78FB" w14:textId="62712580" w:rsidR="00882FC0" w:rsidRDefault="00882FC0" w:rsidP="001A2E1D">
      <w:pPr>
        <w:autoSpaceDE w:val="0"/>
        <w:autoSpaceDN w:val="0"/>
        <w:adjustRightInd w:val="0"/>
        <w:rPr>
          <w:rFonts w:ascii="Times New Roman" w:hAnsi="Times New Roman" w:cs="Times New Roman"/>
        </w:rPr>
      </w:pPr>
    </w:p>
    <w:p w14:paraId="29B8840E" w14:textId="26AEDDC9" w:rsidR="00882FC0" w:rsidRDefault="00882FC0" w:rsidP="001A2E1D">
      <w:pPr>
        <w:autoSpaceDE w:val="0"/>
        <w:autoSpaceDN w:val="0"/>
        <w:adjustRightInd w:val="0"/>
        <w:rPr>
          <w:rFonts w:ascii="Times New Roman" w:hAnsi="Times New Roman" w:cs="Times New Roman"/>
        </w:rPr>
      </w:pPr>
    </w:p>
    <w:p w14:paraId="1D7F338D" w14:textId="33E95F4C" w:rsidR="00882FC0" w:rsidRDefault="00882FC0" w:rsidP="001A2E1D">
      <w:pPr>
        <w:autoSpaceDE w:val="0"/>
        <w:autoSpaceDN w:val="0"/>
        <w:adjustRightInd w:val="0"/>
        <w:rPr>
          <w:rFonts w:ascii="Times New Roman" w:hAnsi="Times New Roman" w:cs="Times New Roman"/>
        </w:rPr>
      </w:pPr>
    </w:p>
    <w:p w14:paraId="1AF9AD7E" w14:textId="77777777" w:rsidR="00882FC0" w:rsidRDefault="00882FC0" w:rsidP="001A2E1D">
      <w:pPr>
        <w:autoSpaceDE w:val="0"/>
        <w:autoSpaceDN w:val="0"/>
        <w:adjustRightInd w:val="0"/>
        <w:rPr>
          <w:rFonts w:ascii="Times New Roman" w:hAnsi="Times New Roman" w:cs="Times New Roman"/>
        </w:rPr>
      </w:pPr>
    </w:p>
    <w:p w14:paraId="566CE00A" w14:textId="77777777" w:rsidR="001A2E1D" w:rsidRPr="0012488A" w:rsidRDefault="001A2E1D" w:rsidP="001A2E1D">
      <w:pPr>
        <w:autoSpaceDE w:val="0"/>
        <w:autoSpaceDN w:val="0"/>
        <w:adjustRightInd w:val="0"/>
        <w:rPr>
          <w:rFonts w:ascii="Times" w:hAnsi="Times" w:cs="Times"/>
          <w:sz w:val="18"/>
          <w:szCs w:val="18"/>
        </w:rPr>
      </w:pPr>
      <w:r w:rsidRPr="001A2E1D">
        <w:rPr>
          <w:rFonts w:ascii="Times" w:hAnsi="Times" w:cs="Times"/>
          <w:b/>
          <w:bCs/>
          <w:sz w:val="18"/>
          <w:szCs w:val="18"/>
        </w:rPr>
        <w:t>Table 2.</w:t>
      </w:r>
      <w:r w:rsidRPr="0012488A">
        <w:rPr>
          <w:rFonts w:ascii="Times" w:hAnsi="Times" w:cs="Times"/>
          <w:sz w:val="18"/>
          <w:szCs w:val="18"/>
        </w:rPr>
        <w:t xml:space="preserve">  Descriptive statistic of tree sample characteristic and land attribute of sampling area</w:t>
      </w:r>
    </w:p>
    <w:p w14:paraId="29DBC935" w14:textId="77777777" w:rsidR="001A2E1D" w:rsidRPr="0012488A" w:rsidRDefault="001A2E1D" w:rsidP="001A2E1D">
      <w:pPr>
        <w:autoSpaceDE w:val="0"/>
        <w:autoSpaceDN w:val="0"/>
        <w:adjustRightInd w:val="0"/>
        <w:rPr>
          <w:rFonts w:ascii="Times" w:hAnsi="Times" w:cs="Times"/>
          <w:sz w:val="18"/>
          <w:szCs w:val="18"/>
        </w:rPr>
      </w:pPr>
    </w:p>
    <w:tbl>
      <w:tblPr>
        <w:tblW w:w="7088" w:type="dxa"/>
        <w:jc w:val="center"/>
        <w:tblLook w:val="04A0" w:firstRow="1" w:lastRow="0" w:firstColumn="1" w:lastColumn="0" w:noHBand="0" w:noVBand="1"/>
      </w:tblPr>
      <w:tblGrid>
        <w:gridCol w:w="1143"/>
        <w:gridCol w:w="842"/>
        <w:gridCol w:w="709"/>
        <w:gridCol w:w="1275"/>
        <w:gridCol w:w="222"/>
        <w:gridCol w:w="906"/>
        <w:gridCol w:w="1136"/>
        <w:gridCol w:w="907"/>
      </w:tblGrid>
      <w:tr w:rsidR="00B15353" w:rsidRPr="001A2E1D" w14:paraId="7DDD38BF" w14:textId="77777777" w:rsidTr="00B15353">
        <w:trPr>
          <w:trHeight w:val="290"/>
          <w:jc w:val="center"/>
        </w:trPr>
        <w:tc>
          <w:tcPr>
            <w:tcW w:w="1143" w:type="dxa"/>
            <w:vMerge w:val="restart"/>
            <w:tcBorders>
              <w:top w:val="single" w:sz="4" w:space="0" w:color="auto"/>
            </w:tcBorders>
            <w:shd w:val="clear" w:color="auto" w:fill="auto"/>
            <w:noWrap/>
            <w:vAlign w:val="bottom"/>
            <w:hideMark/>
          </w:tcPr>
          <w:p w14:paraId="6FC2CD78" w14:textId="77777777" w:rsidR="00B15353" w:rsidRPr="001A2E1D" w:rsidRDefault="00B15353" w:rsidP="00BA2103">
            <w:pPr>
              <w:jc w:val="both"/>
              <w:rPr>
                <w:rFonts w:ascii="Times" w:hAnsi="Times" w:cs="Times"/>
                <w:b/>
                <w:bCs/>
                <w:color w:val="000000"/>
                <w:sz w:val="18"/>
                <w:szCs w:val="18"/>
                <w:lang w:eastAsia="en-ID"/>
              </w:rPr>
            </w:pPr>
            <w:r w:rsidRPr="001A2E1D">
              <w:rPr>
                <w:rFonts w:ascii="Times" w:hAnsi="Times" w:cs="Times"/>
                <w:b/>
                <w:bCs/>
                <w:color w:val="000000"/>
                <w:sz w:val="18"/>
                <w:szCs w:val="18"/>
                <w:lang w:eastAsia="en-ID"/>
              </w:rPr>
              <w:t>Statistic</w:t>
            </w:r>
          </w:p>
          <w:p w14:paraId="1F515EEB" w14:textId="77777777" w:rsidR="00B15353" w:rsidRPr="001A2E1D" w:rsidRDefault="00B15353" w:rsidP="00BA2103">
            <w:pPr>
              <w:jc w:val="both"/>
              <w:rPr>
                <w:rFonts w:ascii="Times" w:hAnsi="Times" w:cs="Times"/>
                <w:b/>
                <w:bCs/>
                <w:color w:val="000000"/>
                <w:sz w:val="18"/>
                <w:szCs w:val="18"/>
                <w:lang w:eastAsia="en-ID"/>
              </w:rPr>
            </w:pPr>
          </w:p>
          <w:p w14:paraId="0FB32D9F" w14:textId="77777777" w:rsidR="00B15353" w:rsidRPr="001A2E1D" w:rsidRDefault="00B15353" w:rsidP="00BA2103">
            <w:pPr>
              <w:jc w:val="both"/>
              <w:rPr>
                <w:rFonts w:ascii="Times" w:hAnsi="Times" w:cs="Times"/>
                <w:b/>
                <w:bCs/>
                <w:color w:val="000000"/>
                <w:sz w:val="18"/>
                <w:szCs w:val="18"/>
                <w:lang w:eastAsia="en-ID"/>
              </w:rPr>
            </w:pPr>
          </w:p>
          <w:p w14:paraId="67E9F4D7" w14:textId="77777777" w:rsidR="00B15353" w:rsidRPr="001A2E1D" w:rsidRDefault="00B15353" w:rsidP="00BA2103">
            <w:pPr>
              <w:jc w:val="both"/>
              <w:rPr>
                <w:rFonts w:ascii="Times" w:hAnsi="Times" w:cs="Times"/>
                <w:b/>
                <w:bCs/>
                <w:color w:val="000000"/>
                <w:sz w:val="18"/>
                <w:szCs w:val="18"/>
                <w:lang w:eastAsia="en-ID"/>
              </w:rPr>
            </w:pPr>
          </w:p>
        </w:tc>
        <w:tc>
          <w:tcPr>
            <w:tcW w:w="2826" w:type="dxa"/>
            <w:gridSpan w:val="3"/>
            <w:tcBorders>
              <w:top w:val="single" w:sz="4" w:space="0" w:color="auto"/>
              <w:bottom w:val="single" w:sz="4" w:space="0" w:color="auto"/>
            </w:tcBorders>
            <w:shd w:val="clear" w:color="auto" w:fill="auto"/>
            <w:noWrap/>
            <w:vAlign w:val="bottom"/>
          </w:tcPr>
          <w:p w14:paraId="1562D245" w14:textId="77777777" w:rsidR="00B15353" w:rsidRPr="001A2E1D" w:rsidRDefault="00B15353" w:rsidP="00BA2103">
            <w:pPr>
              <w:jc w:val="center"/>
              <w:rPr>
                <w:rFonts w:ascii="Times" w:hAnsi="Times" w:cs="Times"/>
                <w:b/>
                <w:bCs/>
                <w:color w:val="000000"/>
                <w:sz w:val="18"/>
                <w:szCs w:val="18"/>
                <w:lang w:eastAsia="en-ID"/>
              </w:rPr>
            </w:pPr>
            <w:r w:rsidRPr="001A2E1D">
              <w:rPr>
                <w:rFonts w:ascii="Times" w:hAnsi="Times" w:cs="Times"/>
                <w:b/>
                <w:bCs/>
                <w:color w:val="000000"/>
                <w:sz w:val="18"/>
                <w:szCs w:val="18"/>
                <w:lang w:eastAsia="en-ID"/>
              </w:rPr>
              <w:t>Characteristic of Tree Sample</w:t>
            </w:r>
          </w:p>
          <w:p w14:paraId="0B2965B4" w14:textId="77777777" w:rsidR="00B15353" w:rsidRPr="001A2E1D" w:rsidRDefault="00B15353" w:rsidP="00BA2103">
            <w:pPr>
              <w:jc w:val="center"/>
              <w:rPr>
                <w:rFonts w:ascii="Times" w:hAnsi="Times" w:cs="Times"/>
                <w:b/>
                <w:bCs/>
                <w:color w:val="000000"/>
                <w:sz w:val="18"/>
                <w:szCs w:val="18"/>
                <w:lang w:eastAsia="en-ID"/>
              </w:rPr>
            </w:pPr>
          </w:p>
        </w:tc>
        <w:tc>
          <w:tcPr>
            <w:tcW w:w="226" w:type="dxa"/>
            <w:tcBorders>
              <w:top w:val="single" w:sz="4" w:space="0" w:color="auto"/>
            </w:tcBorders>
          </w:tcPr>
          <w:p w14:paraId="4E2F6C8D" w14:textId="77777777" w:rsidR="00B15353" w:rsidRPr="001A2E1D" w:rsidRDefault="00B15353" w:rsidP="00BA2103">
            <w:pPr>
              <w:rPr>
                <w:rFonts w:ascii="Times" w:hAnsi="Times" w:cs="Times"/>
                <w:b/>
                <w:bCs/>
                <w:color w:val="000000"/>
                <w:sz w:val="18"/>
                <w:szCs w:val="18"/>
                <w:lang w:eastAsia="en-ID"/>
              </w:rPr>
            </w:pPr>
          </w:p>
        </w:tc>
        <w:tc>
          <w:tcPr>
            <w:tcW w:w="2893" w:type="dxa"/>
            <w:gridSpan w:val="3"/>
            <w:tcBorders>
              <w:top w:val="single" w:sz="4" w:space="0" w:color="auto"/>
              <w:bottom w:val="single" w:sz="4" w:space="0" w:color="auto"/>
            </w:tcBorders>
          </w:tcPr>
          <w:p w14:paraId="754EE867" w14:textId="2B9401CF" w:rsidR="00B15353" w:rsidRPr="001A2E1D" w:rsidRDefault="00B15353" w:rsidP="00BA2103">
            <w:pPr>
              <w:jc w:val="center"/>
              <w:rPr>
                <w:rFonts w:ascii="Times" w:hAnsi="Times" w:cs="Times"/>
                <w:b/>
                <w:bCs/>
                <w:color w:val="000000"/>
                <w:sz w:val="18"/>
                <w:szCs w:val="18"/>
                <w:lang w:eastAsia="en-ID"/>
              </w:rPr>
            </w:pPr>
            <w:r w:rsidRPr="001A2E1D">
              <w:rPr>
                <w:rFonts w:ascii="Times" w:hAnsi="Times" w:cs="Times"/>
                <w:b/>
                <w:bCs/>
                <w:color w:val="000000"/>
                <w:sz w:val="18"/>
                <w:szCs w:val="18"/>
                <w:lang w:eastAsia="en-ID"/>
              </w:rPr>
              <w:t>Land Attributes</w:t>
            </w:r>
          </w:p>
        </w:tc>
      </w:tr>
      <w:tr w:rsidR="001A2E1D" w:rsidRPr="0012488A" w14:paraId="2C6C409F" w14:textId="77777777" w:rsidTr="00B15353">
        <w:trPr>
          <w:trHeight w:val="290"/>
          <w:jc w:val="center"/>
        </w:trPr>
        <w:tc>
          <w:tcPr>
            <w:tcW w:w="1143" w:type="dxa"/>
            <w:vMerge/>
            <w:tcBorders>
              <w:bottom w:val="single" w:sz="4" w:space="0" w:color="auto"/>
            </w:tcBorders>
            <w:shd w:val="clear" w:color="auto" w:fill="auto"/>
            <w:noWrap/>
            <w:vAlign w:val="bottom"/>
          </w:tcPr>
          <w:p w14:paraId="2AD6E8AE" w14:textId="77777777" w:rsidR="001A2E1D" w:rsidRPr="0012488A" w:rsidRDefault="001A2E1D" w:rsidP="00BA2103">
            <w:pPr>
              <w:jc w:val="both"/>
              <w:rPr>
                <w:rFonts w:ascii="Times" w:hAnsi="Times" w:cs="Times"/>
                <w:color w:val="000000"/>
                <w:sz w:val="18"/>
                <w:szCs w:val="18"/>
                <w:lang w:eastAsia="en-ID"/>
              </w:rPr>
            </w:pPr>
          </w:p>
        </w:tc>
        <w:tc>
          <w:tcPr>
            <w:tcW w:w="842" w:type="dxa"/>
            <w:tcBorders>
              <w:top w:val="single" w:sz="4" w:space="0" w:color="auto"/>
              <w:bottom w:val="single" w:sz="4" w:space="0" w:color="auto"/>
            </w:tcBorders>
            <w:shd w:val="clear" w:color="auto" w:fill="auto"/>
            <w:noWrap/>
            <w:vAlign w:val="bottom"/>
          </w:tcPr>
          <w:p w14:paraId="11A92744" w14:textId="77777777" w:rsidR="001A2E1D" w:rsidRPr="00B15353" w:rsidRDefault="001A2E1D" w:rsidP="00BA2103">
            <w:pPr>
              <w:jc w:val="center"/>
              <w:rPr>
                <w:rFonts w:ascii="Times" w:hAnsi="Times" w:cs="Times"/>
                <w:color w:val="000000"/>
                <w:sz w:val="18"/>
                <w:szCs w:val="18"/>
                <w:lang w:eastAsia="en-ID"/>
              </w:rPr>
            </w:pPr>
            <w:r w:rsidRPr="00B15353">
              <w:rPr>
                <w:rFonts w:ascii="Times" w:hAnsi="Times" w:cs="Times"/>
                <w:color w:val="000000"/>
                <w:sz w:val="18"/>
                <w:szCs w:val="18"/>
                <w:lang w:eastAsia="en-ID"/>
              </w:rPr>
              <w:t>High of  (m)</w:t>
            </w:r>
          </w:p>
        </w:tc>
        <w:tc>
          <w:tcPr>
            <w:tcW w:w="709" w:type="dxa"/>
            <w:tcBorders>
              <w:top w:val="single" w:sz="4" w:space="0" w:color="auto"/>
              <w:bottom w:val="single" w:sz="4" w:space="0" w:color="auto"/>
            </w:tcBorders>
            <w:shd w:val="clear" w:color="auto" w:fill="auto"/>
            <w:noWrap/>
            <w:vAlign w:val="bottom"/>
          </w:tcPr>
          <w:p w14:paraId="21541D31" w14:textId="77777777" w:rsidR="001A2E1D" w:rsidRPr="00B15353" w:rsidRDefault="001A2E1D" w:rsidP="00BA2103">
            <w:pPr>
              <w:jc w:val="center"/>
              <w:rPr>
                <w:rFonts w:ascii="Times" w:hAnsi="Times" w:cs="Times"/>
                <w:color w:val="000000"/>
                <w:sz w:val="18"/>
                <w:szCs w:val="18"/>
                <w:lang w:eastAsia="en-ID"/>
              </w:rPr>
            </w:pPr>
            <w:r w:rsidRPr="00B15353">
              <w:rPr>
                <w:rFonts w:ascii="Times" w:hAnsi="Times" w:cs="Times"/>
                <w:color w:val="000000"/>
                <w:sz w:val="18"/>
                <w:szCs w:val="18"/>
                <w:lang w:eastAsia="en-ID"/>
              </w:rPr>
              <w:t>DBH (m)</w:t>
            </w:r>
          </w:p>
        </w:tc>
        <w:tc>
          <w:tcPr>
            <w:tcW w:w="1275" w:type="dxa"/>
            <w:tcBorders>
              <w:top w:val="single" w:sz="4" w:space="0" w:color="auto"/>
              <w:bottom w:val="single" w:sz="4" w:space="0" w:color="auto"/>
            </w:tcBorders>
            <w:shd w:val="clear" w:color="auto" w:fill="auto"/>
            <w:noWrap/>
            <w:vAlign w:val="bottom"/>
          </w:tcPr>
          <w:p w14:paraId="32F0B133" w14:textId="581093B1" w:rsidR="001A2E1D" w:rsidRPr="00B15353" w:rsidRDefault="001A2E1D" w:rsidP="00BA2103">
            <w:pPr>
              <w:jc w:val="center"/>
              <w:rPr>
                <w:rFonts w:ascii="Times" w:hAnsi="Times" w:cs="Times"/>
                <w:color w:val="000000"/>
                <w:sz w:val="18"/>
                <w:szCs w:val="18"/>
                <w:lang w:eastAsia="en-ID"/>
              </w:rPr>
            </w:pPr>
            <w:r w:rsidRPr="00B15353">
              <w:rPr>
                <w:rFonts w:ascii="Times" w:hAnsi="Times" w:cs="Times"/>
                <w:color w:val="000000"/>
                <w:sz w:val="18"/>
                <w:szCs w:val="18"/>
                <w:lang w:eastAsia="en-ID"/>
              </w:rPr>
              <w:t>Wood Volume</w:t>
            </w:r>
            <w:r w:rsidRPr="00B15353">
              <w:rPr>
                <w:rFonts w:ascii="Times" w:hAnsi="Times" w:cs="Times"/>
                <w:i/>
                <w:iCs/>
                <w:sz w:val="18"/>
                <w:szCs w:val="18"/>
                <w:vertAlign w:val="superscript"/>
                <w:lang w:val="en-US"/>
              </w:rPr>
              <w:t>£</w:t>
            </w:r>
            <w:r w:rsidRPr="00B15353">
              <w:rPr>
                <w:rFonts w:ascii="Times" w:hAnsi="Times" w:cs="Times"/>
                <w:color w:val="000000"/>
                <w:sz w:val="18"/>
                <w:szCs w:val="18"/>
                <w:lang w:eastAsia="en-ID"/>
              </w:rPr>
              <w:t xml:space="preserve"> (m</w:t>
            </w:r>
            <w:r w:rsidRPr="00B15353">
              <w:rPr>
                <w:rFonts w:ascii="Times" w:hAnsi="Times" w:cs="Times"/>
                <w:color w:val="000000"/>
                <w:sz w:val="18"/>
                <w:szCs w:val="18"/>
                <w:vertAlign w:val="superscript"/>
                <w:lang w:eastAsia="en-ID"/>
              </w:rPr>
              <w:t>3</w:t>
            </w:r>
            <w:r w:rsidRPr="00B15353">
              <w:rPr>
                <w:rFonts w:ascii="Times" w:hAnsi="Times" w:cs="Times"/>
                <w:color w:val="000000"/>
                <w:sz w:val="18"/>
                <w:szCs w:val="18"/>
                <w:lang w:eastAsia="en-ID"/>
              </w:rPr>
              <w:t>)/tree crop</w:t>
            </w:r>
          </w:p>
        </w:tc>
        <w:tc>
          <w:tcPr>
            <w:tcW w:w="226" w:type="dxa"/>
            <w:tcBorders>
              <w:bottom w:val="single" w:sz="4" w:space="0" w:color="auto"/>
            </w:tcBorders>
          </w:tcPr>
          <w:p w14:paraId="56CAC78B" w14:textId="77777777" w:rsidR="001A2E1D" w:rsidRPr="00B15353" w:rsidRDefault="001A2E1D" w:rsidP="00BA2103">
            <w:pPr>
              <w:jc w:val="center"/>
              <w:rPr>
                <w:rFonts w:ascii="Times" w:hAnsi="Times" w:cs="Times"/>
                <w:color w:val="000000"/>
                <w:sz w:val="18"/>
                <w:szCs w:val="18"/>
                <w:lang w:eastAsia="en-ID"/>
              </w:rPr>
            </w:pPr>
          </w:p>
        </w:tc>
        <w:tc>
          <w:tcPr>
            <w:tcW w:w="906" w:type="dxa"/>
            <w:tcBorders>
              <w:top w:val="single" w:sz="4" w:space="0" w:color="auto"/>
              <w:bottom w:val="single" w:sz="4" w:space="0" w:color="auto"/>
            </w:tcBorders>
            <w:vAlign w:val="bottom"/>
          </w:tcPr>
          <w:p w14:paraId="3C560D6B" w14:textId="6DDE227F" w:rsidR="001A2E1D" w:rsidRPr="00B15353" w:rsidRDefault="001A2E1D" w:rsidP="00BA2103">
            <w:pPr>
              <w:jc w:val="center"/>
              <w:rPr>
                <w:rFonts w:ascii="Times" w:hAnsi="Times" w:cs="Times"/>
                <w:color w:val="000000"/>
                <w:sz w:val="18"/>
                <w:szCs w:val="18"/>
                <w:lang w:eastAsia="en-ID"/>
              </w:rPr>
            </w:pPr>
            <w:r w:rsidRPr="00B15353">
              <w:rPr>
                <w:rFonts w:ascii="Times" w:hAnsi="Times" w:cs="Times"/>
                <w:color w:val="000000"/>
                <w:sz w:val="18"/>
                <w:szCs w:val="18"/>
                <w:lang w:eastAsia="en-ID"/>
              </w:rPr>
              <w:t>Elevation (100m) ASL</w:t>
            </w:r>
          </w:p>
        </w:tc>
        <w:tc>
          <w:tcPr>
            <w:tcW w:w="1136" w:type="dxa"/>
            <w:tcBorders>
              <w:top w:val="single" w:sz="4" w:space="0" w:color="auto"/>
              <w:bottom w:val="single" w:sz="4" w:space="0" w:color="auto"/>
            </w:tcBorders>
            <w:shd w:val="clear" w:color="auto" w:fill="auto"/>
            <w:noWrap/>
            <w:vAlign w:val="bottom"/>
          </w:tcPr>
          <w:p w14:paraId="4C4D8741" w14:textId="77777777" w:rsidR="001A2E1D" w:rsidRPr="00B15353" w:rsidRDefault="001A2E1D" w:rsidP="00BA2103">
            <w:pPr>
              <w:jc w:val="center"/>
              <w:rPr>
                <w:rFonts w:ascii="Times" w:hAnsi="Times" w:cs="Times"/>
                <w:color w:val="000000"/>
                <w:sz w:val="18"/>
                <w:szCs w:val="18"/>
                <w:lang w:eastAsia="en-ID"/>
              </w:rPr>
            </w:pPr>
            <w:r w:rsidRPr="00B15353">
              <w:rPr>
                <w:rFonts w:ascii="Times" w:hAnsi="Times" w:cs="Times"/>
                <w:color w:val="000000"/>
                <w:sz w:val="18"/>
                <w:szCs w:val="18"/>
                <w:lang w:eastAsia="en-ID"/>
              </w:rPr>
              <w:t>Air Temperature (</w:t>
            </w:r>
            <w:r w:rsidRPr="00B15353">
              <w:rPr>
                <w:rFonts w:ascii="Times" w:hAnsi="Times" w:cs="Times"/>
                <w:color w:val="000000"/>
                <w:sz w:val="18"/>
                <w:szCs w:val="18"/>
                <w:vertAlign w:val="superscript"/>
                <w:lang w:eastAsia="en-ID"/>
              </w:rPr>
              <w:t>0</w:t>
            </w:r>
            <w:r w:rsidRPr="00B15353">
              <w:rPr>
                <w:rFonts w:ascii="Times" w:hAnsi="Times" w:cs="Times"/>
                <w:color w:val="000000"/>
                <w:sz w:val="18"/>
                <w:szCs w:val="18"/>
                <w:lang w:eastAsia="en-ID"/>
              </w:rPr>
              <w:t>C)</w:t>
            </w:r>
          </w:p>
        </w:tc>
        <w:tc>
          <w:tcPr>
            <w:tcW w:w="851" w:type="dxa"/>
            <w:tcBorders>
              <w:top w:val="single" w:sz="4" w:space="0" w:color="auto"/>
              <w:bottom w:val="single" w:sz="4" w:space="0" w:color="auto"/>
            </w:tcBorders>
            <w:shd w:val="clear" w:color="auto" w:fill="auto"/>
            <w:noWrap/>
            <w:vAlign w:val="bottom"/>
          </w:tcPr>
          <w:p w14:paraId="050B7DA8" w14:textId="3EF68301" w:rsidR="001A2E1D" w:rsidRPr="00B15353" w:rsidRDefault="00B15353" w:rsidP="00BA2103">
            <w:pPr>
              <w:jc w:val="center"/>
              <w:rPr>
                <w:rFonts w:ascii="Times" w:hAnsi="Times" w:cs="Times"/>
                <w:color w:val="000000"/>
                <w:sz w:val="18"/>
                <w:szCs w:val="18"/>
                <w:lang w:eastAsia="en-ID"/>
              </w:rPr>
            </w:pPr>
            <w:r>
              <w:rPr>
                <w:rFonts w:ascii="Times" w:hAnsi="Times" w:cs="Times"/>
                <w:color w:val="000000"/>
                <w:sz w:val="18"/>
                <w:szCs w:val="18"/>
                <w:lang w:eastAsia="en-ID"/>
              </w:rPr>
              <w:t>Air Humidity (%)</w:t>
            </w:r>
          </w:p>
        </w:tc>
      </w:tr>
      <w:tr w:rsidR="001A2E1D" w:rsidRPr="0012488A" w14:paraId="782FC1F2" w14:textId="77777777" w:rsidTr="00B15353">
        <w:trPr>
          <w:trHeight w:val="290"/>
          <w:jc w:val="center"/>
        </w:trPr>
        <w:tc>
          <w:tcPr>
            <w:tcW w:w="1143" w:type="dxa"/>
            <w:tcBorders>
              <w:top w:val="single" w:sz="4" w:space="0" w:color="auto"/>
            </w:tcBorders>
            <w:shd w:val="clear" w:color="auto" w:fill="auto"/>
            <w:noWrap/>
            <w:vAlign w:val="bottom"/>
            <w:hideMark/>
          </w:tcPr>
          <w:p w14:paraId="4FF7EECD" w14:textId="77777777" w:rsidR="001A2E1D" w:rsidRPr="0012488A" w:rsidRDefault="001A2E1D" w:rsidP="001A2E1D">
            <w:pPr>
              <w:pStyle w:val="ListParagraph"/>
              <w:numPr>
                <w:ilvl w:val="0"/>
                <w:numId w:val="13"/>
              </w:numPr>
              <w:spacing w:after="0" w:line="240" w:lineRule="auto"/>
              <w:ind w:left="176" w:hanging="176"/>
              <w:jc w:val="both"/>
              <w:rPr>
                <w:rFonts w:ascii="Times" w:eastAsia="Times New Roman" w:hAnsi="Times" w:cs="Times"/>
                <w:color w:val="000000"/>
                <w:sz w:val="18"/>
                <w:szCs w:val="18"/>
                <w:lang w:eastAsia="en-ID"/>
              </w:rPr>
            </w:pPr>
            <w:r w:rsidRPr="0012488A">
              <w:rPr>
                <w:rFonts w:ascii="Times" w:eastAsia="Times New Roman" w:hAnsi="Times" w:cs="Times"/>
                <w:color w:val="000000"/>
                <w:sz w:val="18"/>
                <w:szCs w:val="18"/>
                <w:lang w:eastAsia="en-ID"/>
              </w:rPr>
              <w:t xml:space="preserve">Average </w:t>
            </w:r>
          </w:p>
        </w:tc>
        <w:tc>
          <w:tcPr>
            <w:tcW w:w="842" w:type="dxa"/>
            <w:tcBorders>
              <w:top w:val="single" w:sz="4" w:space="0" w:color="auto"/>
            </w:tcBorders>
            <w:shd w:val="clear" w:color="auto" w:fill="auto"/>
            <w:noWrap/>
            <w:vAlign w:val="bottom"/>
            <w:hideMark/>
          </w:tcPr>
          <w:p w14:paraId="7590FC8C" w14:textId="77777777" w:rsidR="001A2E1D" w:rsidRPr="0012488A" w:rsidRDefault="001A2E1D" w:rsidP="00BA2103">
            <w:pPr>
              <w:jc w:val="center"/>
              <w:rPr>
                <w:rFonts w:ascii="Times" w:hAnsi="Times" w:cs="Times"/>
                <w:color w:val="000000"/>
                <w:sz w:val="18"/>
                <w:szCs w:val="18"/>
                <w:lang w:eastAsia="en-ID"/>
              </w:rPr>
            </w:pPr>
            <w:r w:rsidRPr="0012488A">
              <w:rPr>
                <w:rFonts w:ascii="Times" w:hAnsi="Times" w:cs="Times"/>
                <w:color w:val="000000"/>
                <w:sz w:val="18"/>
                <w:szCs w:val="18"/>
                <w:lang w:eastAsia="en-ID"/>
              </w:rPr>
              <w:t>7.45</w:t>
            </w:r>
          </w:p>
        </w:tc>
        <w:tc>
          <w:tcPr>
            <w:tcW w:w="709" w:type="dxa"/>
            <w:tcBorders>
              <w:top w:val="single" w:sz="4" w:space="0" w:color="auto"/>
            </w:tcBorders>
            <w:shd w:val="clear" w:color="auto" w:fill="auto"/>
            <w:noWrap/>
            <w:vAlign w:val="bottom"/>
            <w:hideMark/>
          </w:tcPr>
          <w:p w14:paraId="56356B0A" w14:textId="77777777" w:rsidR="001A2E1D" w:rsidRPr="0012488A" w:rsidRDefault="001A2E1D" w:rsidP="00BA2103">
            <w:pPr>
              <w:jc w:val="center"/>
              <w:rPr>
                <w:rFonts w:ascii="Times" w:hAnsi="Times" w:cs="Times"/>
                <w:color w:val="000000"/>
                <w:sz w:val="18"/>
                <w:szCs w:val="18"/>
                <w:lang w:eastAsia="en-ID"/>
              </w:rPr>
            </w:pPr>
            <w:r w:rsidRPr="0012488A">
              <w:rPr>
                <w:rFonts w:ascii="Times" w:hAnsi="Times" w:cs="Times"/>
                <w:color w:val="000000"/>
                <w:sz w:val="18"/>
                <w:szCs w:val="18"/>
                <w:lang w:eastAsia="en-ID"/>
              </w:rPr>
              <w:t>0.156</w:t>
            </w:r>
          </w:p>
        </w:tc>
        <w:tc>
          <w:tcPr>
            <w:tcW w:w="1275" w:type="dxa"/>
            <w:tcBorders>
              <w:top w:val="single" w:sz="4" w:space="0" w:color="auto"/>
            </w:tcBorders>
            <w:shd w:val="clear" w:color="auto" w:fill="auto"/>
            <w:noWrap/>
            <w:vAlign w:val="bottom"/>
            <w:hideMark/>
          </w:tcPr>
          <w:p w14:paraId="5A5832ED" w14:textId="77777777" w:rsidR="001A2E1D" w:rsidRPr="0012488A" w:rsidRDefault="001A2E1D" w:rsidP="00BA2103">
            <w:pPr>
              <w:jc w:val="center"/>
              <w:rPr>
                <w:rFonts w:ascii="Times" w:hAnsi="Times" w:cs="Times"/>
                <w:color w:val="000000"/>
                <w:sz w:val="18"/>
                <w:szCs w:val="18"/>
                <w:lang w:eastAsia="en-ID"/>
              </w:rPr>
            </w:pPr>
            <w:r w:rsidRPr="0012488A">
              <w:rPr>
                <w:rFonts w:ascii="Times" w:hAnsi="Times" w:cs="Times"/>
                <w:color w:val="000000"/>
                <w:sz w:val="18"/>
                <w:szCs w:val="18"/>
                <w:lang w:eastAsia="en-ID"/>
              </w:rPr>
              <w:t>0.49</w:t>
            </w:r>
          </w:p>
        </w:tc>
        <w:tc>
          <w:tcPr>
            <w:tcW w:w="226" w:type="dxa"/>
            <w:tcBorders>
              <w:top w:val="single" w:sz="4" w:space="0" w:color="auto"/>
            </w:tcBorders>
          </w:tcPr>
          <w:p w14:paraId="04A69534" w14:textId="77777777" w:rsidR="001A2E1D" w:rsidRPr="0012488A" w:rsidRDefault="001A2E1D" w:rsidP="00BA2103">
            <w:pPr>
              <w:jc w:val="center"/>
              <w:rPr>
                <w:rFonts w:ascii="Times" w:hAnsi="Times" w:cs="Times"/>
                <w:color w:val="000000"/>
                <w:sz w:val="18"/>
                <w:szCs w:val="18"/>
                <w:lang w:eastAsia="en-ID"/>
              </w:rPr>
            </w:pPr>
          </w:p>
        </w:tc>
        <w:tc>
          <w:tcPr>
            <w:tcW w:w="906" w:type="dxa"/>
            <w:tcBorders>
              <w:top w:val="single" w:sz="4" w:space="0" w:color="auto"/>
            </w:tcBorders>
            <w:vAlign w:val="bottom"/>
          </w:tcPr>
          <w:p w14:paraId="05B69CF9" w14:textId="77777777" w:rsidR="001A2E1D" w:rsidRPr="0012488A" w:rsidRDefault="001A2E1D" w:rsidP="00BA2103">
            <w:pPr>
              <w:jc w:val="center"/>
              <w:rPr>
                <w:rFonts w:ascii="Times" w:hAnsi="Times" w:cs="Times"/>
                <w:color w:val="000000"/>
                <w:sz w:val="18"/>
                <w:szCs w:val="18"/>
                <w:lang w:eastAsia="en-ID"/>
              </w:rPr>
            </w:pPr>
            <w:r w:rsidRPr="0012488A">
              <w:rPr>
                <w:rFonts w:ascii="Times" w:hAnsi="Times" w:cs="Times"/>
                <w:color w:val="000000"/>
                <w:sz w:val="18"/>
                <w:szCs w:val="18"/>
                <w:lang w:eastAsia="en-ID"/>
              </w:rPr>
              <w:t>7.07</w:t>
            </w:r>
          </w:p>
        </w:tc>
        <w:tc>
          <w:tcPr>
            <w:tcW w:w="1136" w:type="dxa"/>
            <w:tcBorders>
              <w:top w:val="single" w:sz="4" w:space="0" w:color="auto"/>
            </w:tcBorders>
            <w:shd w:val="clear" w:color="auto" w:fill="auto"/>
            <w:noWrap/>
            <w:vAlign w:val="bottom"/>
          </w:tcPr>
          <w:p w14:paraId="49B0AEF5" w14:textId="77777777" w:rsidR="001A2E1D" w:rsidRPr="0012488A" w:rsidRDefault="001A2E1D" w:rsidP="00BA2103">
            <w:pPr>
              <w:jc w:val="center"/>
              <w:rPr>
                <w:rFonts w:ascii="Times" w:hAnsi="Times" w:cs="Times"/>
                <w:color w:val="000000"/>
                <w:sz w:val="18"/>
                <w:szCs w:val="18"/>
                <w:lang w:eastAsia="en-ID"/>
              </w:rPr>
            </w:pPr>
            <w:r w:rsidRPr="0012488A">
              <w:rPr>
                <w:rFonts w:ascii="Times" w:hAnsi="Times" w:cs="Times"/>
                <w:color w:val="000000"/>
                <w:sz w:val="18"/>
                <w:szCs w:val="18"/>
                <w:lang w:eastAsia="en-ID"/>
              </w:rPr>
              <w:t>30.50</w:t>
            </w:r>
          </w:p>
        </w:tc>
        <w:tc>
          <w:tcPr>
            <w:tcW w:w="851" w:type="dxa"/>
            <w:tcBorders>
              <w:top w:val="single" w:sz="4" w:space="0" w:color="auto"/>
            </w:tcBorders>
            <w:shd w:val="clear" w:color="auto" w:fill="auto"/>
            <w:noWrap/>
            <w:vAlign w:val="bottom"/>
          </w:tcPr>
          <w:p w14:paraId="74AEB465" w14:textId="77777777" w:rsidR="001A2E1D" w:rsidRPr="0012488A" w:rsidRDefault="001A2E1D" w:rsidP="001A2E1D">
            <w:pPr>
              <w:rPr>
                <w:rFonts w:ascii="Times" w:hAnsi="Times" w:cs="Times"/>
                <w:color w:val="000000"/>
                <w:sz w:val="18"/>
                <w:szCs w:val="18"/>
                <w:lang w:eastAsia="en-ID"/>
              </w:rPr>
            </w:pPr>
            <w:r w:rsidRPr="0012488A">
              <w:rPr>
                <w:rFonts w:ascii="Times" w:hAnsi="Times" w:cs="Times"/>
                <w:color w:val="000000"/>
                <w:sz w:val="18"/>
                <w:szCs w:val="18"/>
                <w:lang w:eastAsia="en-ID"/>
              </w:rPr>
              <w:t>23.56</w:t>
            </w:r>
          </w:p>
        </w:tc>
      </w:tr>
      <w:tr w:rsidR="001A2E1D" w:rsidRPr="0012488A" w14:paraId="63FE8143" w14:textId="77777777" w:rsidTr="00B15353">
        <w:trPr>
          <w:trHeight w:val="290"/>
          <w:jc w:val="center"/>
        </w:trPr>
        <w:tc>
          <w:tcPr>
            <w:tcW w:w="1143" w:type="dxa"/>
            <w:shd w:val="clear" w:color="auto" w:fill="auto"/>
            <w:noWrap/>
            <w:vAlign w:val="bottom"/>
            <w:hideMark/>
          </w:tcPr>
          <w:p w14:paraId="5B3050A1" w14:textId="77777777" w:rsidR="001A2E1D" w:rsidRPr="0012488A" w:rsidRDefault="001A2E1D" w:rsidP="001A2E1D">
            <w:pPr>
              <w:pStyle w:val="ListParagraph"/>
              <w:numPr>
                <w:ilvl w:val="0"/>
                <w:numId w:val="13"/>
              </w:numPr>
              <w:spacing w:after="0" w:line="240" w:lineRule="auto"/>
              <w:ind w:left="176" w:hanging="176"/>
              <w:jc w:val="both"/>
              <w:rPr>
                <w:rFonts w:ascii="Times" w:eastAsia="Times New Roman" w:hAnsi="Times" w:cs="Times"/>
                <w:color w:val="000000"/>
                <w:sz w:val="18"/>
                <w:szCs w:val="18"/>
                <w:lang w:eastAsia="en-ID"/>
              </w:rPr>
            </w:pPr>
            <w:r w:rsidRPr="0012488A">
              <w:rPr>
                <w:rFonts w:ascii="Times" w:eastAsia="Times New Roman" w:hAnsi="Times" w:cs="Times"/>
                <w:color w:val="000000"/>
                <w:sz w:val="18"/>
                <w:szCs w:val="18"/>
                <w:lang w:eastAsia="en-ID"/>
              </w:rPr>
              <w:t xml:space="preserve">Maximum </w:t>
            </w:r>
          </w:p>
        </w:tc>
        <w:tc>
          <w:tcPr>
            <w:tcW w:w="842" w:type="dxa"/>
            <w:shd w:val="clear" w:color="auto" w:fill="auto"/>
            <w:noWrap/>
            <w:vAlign w:val="bottom"/>
            <w:hideMark/>
          </w:tcPr>
          <w:p w14:paraId="67922A18" w14:textId="77777777" w:rsidR="001A2E1D" w:rsidRPr="0012488A" w:rsidRDefault="001A2E1D" w:rsidP="00BA2103">
            <w:pPr>
              <w:jc w:val="center"/>
              <w:rPr>
                <w:rFonts w:ascii="Times" w:hAnsi="Times" w:cs="Times"/>
                <w:color w:val="000000"/>
                <w:sz w:val="18"/>
                <w:szCs w:val="18"/>
                <w:lang w:eastAsia="en-ID"/>
              </w:rPr>
            </w:pPr>
            <w:r w:rsidRPr="0012488A">
              <w:rPr>
                <w:rFonts w:ascii="Times" w:hAnsi="Times" w:cs="Times"/>
                <w:color w:val="000000"/>
                <w:sz w:val="18"/>
                <w:szCs w:val="18"/>
                <w:lang w:eastAsia="en-ID"/>
              </w:rPr>
              <w:t>12.00</w:t>
            </w:r>
          </w:p>
        </w:tc>
        <w:tc>
          <w:tcPr>
            <w:tcW w:w="709" w:type="dxa"/>
            <w:shd w:val="clear" w:color="auto" w:fill="auto"/>
            <w:noWrap/>
            <w:vAlign w:val="bottom"/>
            <w:hideMark/>
          </w:tcPr>
          <w:p w14:paraId="6D65D35A" w14:textId="77777777" w:rsidR="001A2E1D" w:rsidRPr="0012488A" w:rsidRDefault="001A2E1D" w:rsidP="00BA2103">
            <w:pPr>
              <w:jc w:val="center"/>
              <w:rPr>
                <w:rFonts w:ascii="Times" w:hAnsi="Times" w:cs="Times"/>
                <w:color w:val="000000"/>
                <w:sz w:val="18"/>
                <w:szCs w:val="18"/>
                <w:lang w:eastAsia="en-ID"/>
              </w:rPr>
            </w:pPr>
            <w:r w:rsidRPr="0012488A">
              <w:rPr>
                <w:rFonts w:ascii="Times" w:hAnsi="Times" w:cs="Times"/>
                <w:color w:val="000000"/>
                <w:sz w:val="18"/>
                <w:szCs w:val="18"/>
                <w:lang w:eastAsia="en-ID"/>
              </w:rPr>
              <w:t>0.258</w:t>
            </w:r>
          </w:p>
        </w:tc>
        <w:tc>
          <w:tcPr>
            <w:tcW w:w="1275" w:type="dxa"/>
            <w:shd w:val="clear" w:color="auto" w:fill="auto"/>
            <w:noWrap/>
            <w:vAlign w:val="bottom"/>
            <w:hideMark/>
          </w:tcPr>
          <w:p w14:paraId="766A0E77" w14:textId="77777777" w:rsidR="001A2E1D" w:rsidRPr="0012488A" w:rsidRDefault="001A2E1D" w:rsidP="00BA2103">
            <w:pPr>
              <w:jc w:val="center"/>
              <w:rPr>
                <w:rFonts w:ascii="Times" w:hAnsi="Times" w:cs="Times"/>
                <w:color w:val="000000"/>
                <w:sz w:val="18"/>
                <w:szCs w:val="18"/>
                <w:lang w:eastAsia="en-ID"/>
              </w:rPr>
            </w:pPr>
            <w:r w:rsidRPr="0012488A">
              <w:rPr>
                <w:rFonts w:ascii="Times" w:hAnsi="Times" w:cs="Times"/>
                <w:color w:val="000000"/>
                <w:sz w:val="18"/>
                <w:szCs w:val="18"/>
                <w:lang w:eastAsia="en-ID"/>
              </w:rPr>
              <w:t>0.81</w:t>
            </w:r>
          </w:p>
        </w:tc>
        <w:tc>
          <w:tcPr>
            <w:tcW w:w="226" w:type="dxa"/>
          </w:tcPr>
          <w:p w14:paraId="5DB9E54A" w14:textId="77777777" w:rsidR="001A2E1D" w:rsidRPr="0012488A" w:rsidRDefault="001A2E1D" w:rsidP="00BA2103">
            <w:pPr>
              <w:jc w:val="center"/>
              <w:rPr>
                <w:rFonts w:ascii="Times" w:hAnsi="Times" w:cs="Times"/>
                <w:color w:val="000000"/>
                <w:sz w:val="18"/>
                <w:szCs w:val="18"/>
                <w:lang w:eastAsia="en-ID"/>
              </w:rPr>
            </w:pPr>
          </w:p>
        </w:tc>
        <w:tc>
          <w:tcPr>
            <w:tcW w:w="906" w:type="dxa"/>
            <w:vAlign w:val="bottom"/>
          </w:tcPr>
          <w:p w14:paraId="3F9E1DAD" w14:textId="77777777" w:rsidR="001A2E1D" w:rsidRPr="0012488A" w:rsidRDefault="001A2E1D" w:rsidP="00BA2103">
            <w:pPr>
              <w:jc w:val="center"/>
              <w:rPr>
                <w:rFonts w:ascii="Times" w:hAnsi="Times" w:cs="Times"/>
                <w:color w:val="000000"/>
                <w:sz w:val="18"/>
                <w:szCs w:val="18"/>
                <w:lang w:eastAsia="en-ID"/>
              </w:rPr>
            </w:pPr>
            <w:r w:rsidRPr="0012488A">
              <w:rPr>
                <w:rFonts w:ascii="Times" w:hAnsi="Times" w:cs="Times"/>
                <w:color w:val="000000"/>
                <w:sz w:val="18"/>
                <w:szCs w:val="18"/>
                <w:lang w:eastAsia="en-ID"/>
              </w:rPr>
              <w:t>12.00</w:t>
            </w:r>
          </w:p>
        </w:tc>
        <w:tc>
          <w:tcPr>
            <w:tcW w:w="1136" w:type="dxa"/>
            <w:shd w:val="clear" w:color="auto" w:fill="auto"/>
            <w:noWrap/>
            <w:vAlign w:val="bottom"/>
          </w:tcPr>
          <w:p w14:paraId="2FE54EDD" w14:textId="77777777" w:rsidR="001A2E1D" w:rsidRPr="0012488A" w:rsidRDefault="001A2E1D" w:rsidP="00BA2103">
            <w:pPr>
              <w:jc w:val="center"/>
              <w:rPr>
                <w:rFonts w:ascii="Times" w:hAnsi="Times" w:cs="Times"/>
                <w:color w:val="000000"/>
                <w:sz w:val="18"/>
                <w:szCs w:val="18"/>
                <w:lang w:eastAsia="en-ID"/>
              </w:rPr>
            </w:pPr>
            <w:r w:rsidRPr="0012488A">
              <w:rPr>
                <w:rFonts w:ascii="Times" w:hAnsi="Times" w:cs="Times"/>
                <w:color w:val="000000"/>
                <w:sz w:val="18"/>
                <w:szCs w:val="18"/>
                <w:lang w:eastAsia="en-ID"/>
              </w:rPr>
              <w:t>34.50</w:t>
            </w:r>
          </w:p>
        </w:tc>
        <w:tc>
          <w:tcPr>
            <w:tcW w:w="851" w:type="dxa"/>
            <w:shd w:val="clear" w:color="auto" w:fill="auto"/>
            <w:noWrap/>
            <w:vAlign w:val="bottom"/>
          </w:tcPr>
          <w:p w14:paraId="1C892B34" w14:textId="77777777" w:rsidR="001A2E1D" w:rsidRPr="0012488A" w:rsidRDefault="001A2E1D" w:rsidP="001A2E1D">
            <w:pPr>
              <w:rPr>
                <w:rFonts w:ascii="Times" w:hAnsi="Times" w:cs="Times"/>
                <w:color w:val="000000"/>
                <w:sz w:val="18"/>
                <w:szCs w:val="18"/>
                <w:lang w:eastAsia="en-ID"/>
              </w:rPr>
            </w:pPr>
            <w:r w:rsidRPr="0012488A">
              <w:rPr>
                <w:rFonts w:ascii="Times" w:hAnsi="Times" w:cs="Times"/>
                <w:color w:val="000000"/>
                <w:sz w:val="18"/>
                <w:szCs w:val="18"/>
                <w:lang w:eastAsia="en-ID"/>
              </w:rPr>
              <w:t>36.00</w:t>
            </w:r>
          </w:p>
        </w:tc>
      </w:tr>
      <w:tr w:rsidR="001A2E1D" w:rsidRPr="0012488A" w14:paraId="194B6F95" w14:textId="77777777" w:rsidTr="00B15353">
        <w:trPr>
          <w:trHeight w:val="290"/>
          <w:jc w:val="center"/>
        </w:trPr>
        <w:tc>
          <w:tcPr>
            <w:tcW w:w="1143" w:type="dxa"/>
            <w:shd w:val="clear" w:color="auto" w:fill="auto"/>
            <w:noWrap/>
            <w:vAlign w:val="bottom"/>
            <w:hideMark/>
          </w:tcPr>
          <w:p w14:paraId="35B1D7CF" w14:textId="77777777" w:rsidR="001A2E1D" w:rsidRPr="0012488A" w:rsidRDefault="001A2E1D" w:rsidP="001A2E1D">
            <w:pPr>
              <w:pStyle w:val="ListParagraph"/>
              <w:numPr>
                <w:ilvl w:val="0"/>
                <w:numId w:val="13"/>
              </w:numPr>
              <w:spacing w:after="0" w:line="240" w:lineRule="auto"/>
              <w:ind w:left="176" w:hanging="176"/>
              <w:jc w:val="both"/>
              <w:rPr>
                <w:rFonts w:ascii="Times" w:eastAsia="Times New Roman" w:hAnsi="Times" w:cs="Times"/>
                <w:color w:val="000000"/>
                <w:sz w:val="18"/>
                <w:szCs w:val="18"/>
                <w:lang w:eastAsia="en-ID"/>
              </w:rPr>
            </w:pPr>
            <w:r w:rsidRPr="0012488A">
              <w:rPr>
                <w:rFonts w:ascii="Times" w:eastAsia="Times New Roman" w:hAnsi="Times" w:cs="Times"/>
                <w:color w:val="000000"/>
                <w:sz w:val="18"/>
                <w:szCs w:val="18"/>
                <w:lang w:eastAsia="en-ID"/>
              </w:rPr>
              <w:t xml:space="preserve">Minimum  </w:t>
            </w:r>
          </w:p>
        </w:tc>
        <w:tc>
          <w:tcPr>
            <w:tcW w:w="842" w:type="dxa"/>
            <w:shd w:val="clear" w:color="auto" w:fill="auto"/>
            <w:noWrap/>
            <w:vAlign w:val="bottom"/>
            <w:hideMark/>
          </w:tcPr>
          <w:p w14:paraId="02B0EC55" w14:textId="77777777" w:rsidR="001A2E1D" w:rsidRPr="0012488A" w:rsidRDefault="001A2E1D" w:rsidP="00BA2103">
            <w:pPr>
              <w:jc w:val="center"/>
              <w:rPr>
                <w:rFonts w:ascii="Times" w:hAnsi="Times" w:cs="Times"/>
                <w:color w:val="000000"/>
                <w:sz w:val="18"/>
                <w:szCs w:val="18"/>
                <w:lang w:eastAsia="en-ID"/>
              </w:rPr>
            </w:pPr>
            <w:r w:rsidRPr="0012488A">
              <w:rPr>
                <w:rFonts w:ascii="Times" w:hAnsi="Times" w:cs="Times"/>
                <w:color w:val="000000"/>
                <w:sz w:val="18"/>
                <w:szCs w:val="18"/>
                <w:lang w:eastAsia="en-ID"/>
              </w:rPr>
              <w:t>5.00</w:t>
            </w:r>
          </w:p>
        </w:tc>
        <w:tc>
          <w:tcPr>
            <w:tcW w:w="709" w:type="dxa"/>
            <w:shd w:val="clear" w:color="auto" w:fill="auto"/>
            <w:noWrap/>
            <w:vAlign w:val="bottom"/>
            <w:hideMark/>
          </w:tcPr>
          <w:p w14:paraId="58671AF8" w14:textId="77777777" w:rsidR="001A2E1D" w:rsidRPr="0012488A" w:rsidRDefault="001A2E1D" w:rsidP="00BA2103">
            <w:pPr>
              <w:jc w:val="center"/>
              <w:rPr>
                <w:rFonts w:ascii="Times" w:hAnsi="Times" w:cs="Times"/>
                <w:color w:val="000000"/>
                <w:sz w:val="18"/>
                <w:szCs w:val="18"/>
                <w:lang w:eastAsia="en-ID"/>
              </w:rPr>
            </w:pPr>
            <w:r w:rsidRPr="0012488A">
              <w:rPr>
                <w:rFonts w:ascii="Times" w:hAnsi="Times" w:cs="Times"/>
                <w:color w:val="000000"/>
                <w:sz w:val="18"/>
                <w:szCs w:val="18"/>
                <w:lang w:eastAsia="en-ID"/>
              </w:rPr>
              <w:t>0.051</w:t>
            </w:r>
          </w:p>
        </w:tc>
        <w:tc>
          <w:tcPr>
            <w:tcW w:w="1275" w:type="dxa"/>
            <w:shd w:val="clear" w:color="auto" w:fill="auto"/>
            <w:noWrap/>
            <w:vAlign w:val="bottom"/>
            <w:hideMark/>
          </w:tcPr>
          <w:p w14:paraId="06828EBD" w14:textId="77777777" w:rsidR="001A2E1D" w:rsidRPr="0012488A" w:rsidRDefault="001A2E1D" w:rsidP="00BA2103">
            <w:pPr>
              <w:jc w:val="center"/>
              <w:rPr>
                <w:rFonts w:ascii="Times" w:hAnsi="Times" w:cs="Times"/>
                <w:color w:val="000000"/>
                <w:sz w:val="18"/>
                <w:szCs w:val="18"/>
                <w:lang w:eastAsia="en-ID"/>
              </w:rPr>
            </w:pPr>
            <w:r w:rsidRPr="0012488A">
              <w:rPr>
                <w:rFonts w:ascii="Times" w:hAnsi="Times" w:cs="Times"/>
                <w:color w:val="000000"/>
                <w:sz w:val="18"/>
                <w:szCs w:val="18"/>
                <w:lang w:eastAsia="en-ID"/>
              </w:rPr>
              <w:t>0.16</w:t>
            </w:r>
          </w:p>
        </w:tc>
        <w:tc>
          <w:tcPr>
            <w:tcW w:w="226" w:type="dxa"/>
          </w:tcPr>
          <w:p w14:paraId="59AAAFB1" w14:textId="77777777" w:rsidR="001A2E1D" w:rsidRPr="0012488A" w:rsidRDefault="001A2E1D" w:rsidP="00BA2103">
            <w:pPr>
              <w:jc w:val="center"/>
              <w:rPr>
                <w:rFonts w:ascii="Times" w:hAnsi="Times" w:cs="Times"/>
                <w:color w:val="000000"/>
                <w:sz w:val="18"/>
                <w:szCs w:val="18"/>
                <w:lang w:eastAsia="en-ID"/>
              </w:rPr>
            </w:pPr>
          </w:p>
        </w:tc>
        <w:tc>
          <w:tcPr>
            <w:tcW w:w="906" w:type="dxa"/>
            <w:vAlign w:val="bottom"/>
          </w:tcPr>
          <w:p w14:paraId="0422FAA3" w14:textId="77777777" w:rsidR="001A2E1D" w:rsidRPr="0012488A" w:rsidRDefault="001A2E1D" w:rsidP="00BA2103">
            <w:pPr>
              <w:jc w:val="center"/>
              <w:rPr>
                <w:rFonts w:ascii="Times" w:hAnsi="Times" w:cs="Times"/>
                <w:color w:val="000000"/>
                <w:sz w:val="18"/>
                <w:szCs w:val="18"/>
                <w:lang w:eastAsia="en-ID"/>
              </w:rPr>
            </w:pPr>
            <w:r w:rsidRPr="0012488A">
              <w:rPr>
                <w:rFonts w:ascii="Times" w:hAnsi="Times" w:cs="Times"/>
                <w:color w:val="000000"/>
                <w:sz w:val="18"/>
                <w:szCs w:val="18"/>
                <w:lang w:eastAsia="en-ID"/>
              </w:rPr>
              <w:t>5.25</w:t>
            </w:r>
          </w:p>
        </w:tc>
        <w:tc>
          <w:tcPr>
            <w:tcW w:w="1136" w:type="dxa"/>
            <w:shd w:val="clear" w:color="auto" w:fill="auto"/>
            <w:noWrap/>
            <w:vAlign w:val="bottom"/>
          </w:tcPr>
          <w:p w14:paraId="4CF5F0D1" w14:textId="77777777" w:rsidR="001A2E1D" w:rsidRPr="0012488A" w:rsidRDefault="001A2E1D" w:rsidP="00BA2103">
            <w:pPr>
              <w:jc w:val="center"/>
              <w:rPr>
                <w:rFonts w:ascii="Times" w:hAnsi="Times" w:cs="Times"/>
                <w:color w:val="000000"/>
                <w:sz w:val="18"/>
                <w:szCs w:val="18"/>
                <w:lang w:eastAsia="en-ID"/>
              </w:rPr>
            </w:pPr>
            <w:r w:rsidRPr="0012488A">
              <w:rPr>
                <w:rFonts w:ascii="Times" w:hAnsi="Times" w:cs="Times"/>
                <w:color w:val="000000"/>
                <w:sz w:val="18"/>
                <w:szCs w:val="18"/>
                <w:lang w:eastAsia="en-ID"/>
              </w:rPr>
              <w:t>26.50</w:t>
            </w:r>
          </w:p>
        </w:tc>
        <w:tc>
          <w:tcPr>
            <w:tcW w:w="851" w:type="dxa"/>
            <w:shd w:val="clear" w:color="auto" w:fill="auto"/>
            <w:noWrap/>
            <w:vAlign w:val="bottom"/>
          </w:tcPr>
          <w:p w14:paraId="2B5BF348" w14:textId="77777777" w:rsidR="001A2E1D" w:rsidRPr="0012488A" w:rsidRDefault="001A2E1D" w:rsidP="001A2E1D">
            <w:pPr>
              <w:rPr>
                <w:rFonts w:ascii="Times" w:hAnsi="Times" w:cs="Times"/>
                <w:color w:val="000000"/>
                <w:sz w:val="18"/>
                <w:szCs w:val="18"/>
                <w:lang w:eastAsia="en-ID"/>
              </w:rPr>
            </w:pPr>
            <w:r w:rsidRPr="0012488A">
              <w:rPr>
                <w:rFonts w:ascii="Times" w:hAnsi="Times" w:cs="Times"/>
                <w:color w:val="000000"/>
                <w:sz w:val="18"/>
                <w:szCs w:val="18"/>
                <w:lang w:eastAsia="en-ID"/>
              </w:rPr>
              <w:t>16.00</w:t>
            </w:r>
          </w:p>
        </w:tc>
      </w:tr>
      <w:tr w:rsidR="001A2E1D" w:rsidRPr="0012488A" w14:paraId="2A774950" w14:textId="77777777" w:rsidTr="00B15353">
        <w:trPr>
          <w:trHeight w:val="290"/>
          <w:jc w:val="center"/>
        </w:trPr>
        <w:tc>
          <w:tcPr>
            <w:tcW w:w="1143" w:type="dxa"/>
            <w:tcBorders>
              <w:bottom w:val="single" w:sz="4" w:space="0" w:color="auto"/>
            </w:tcBorders>
            <w:shd w:val="clear" w:color="auto" w:fill="auto"/>
            <w:noWrap/>
            <w:vAlign w:val="bottom"/>
            <w:hideMark/>
          </w:tcPr>
          <w:p w14:paraId="7E046BFC" w14:textId="30E2CD9C" w:rsidR="001A2E1D" w:rsidRPr="0012488A" w:rsidRDefault="001A2E1D" w:rsidP="00BA2103">
            <w:pPr>
              <w:jc w:val="both"/>
              <w:rPr>
                <w:rFonts w:ascii="Times" w:hAnsi="Times" w:cs="Times"/>
                <w:color w:val="000000"/>
                <w:sz w:val="18"/>
                <w:szCs w:val="18"/>
                <w:lang w:eastAsia="en-ID"/>
              </w:rPr>
            </w:pPr>
            <w:r w:rsidRPr="0012488A">
              <w:rPr>
                <w:rFonts w:ascii="Times" w:hAnsi="Times" w:cs="Times"/>
                <w:color w:val="000000"/>
                <w:sz w:val="18"/>
                <w:szCs w:val="18"/>
                <w:lang w:eastAsia="en-ID"/>
              </w:rPr>
              <w:t>4.</w:t>
            </w:r>
            <w:r w:rsidR="00B15353">
              <w:rPr>
                <w:rFonts w:ascii="Times" w:hAnsi="Times" w:cs="Times"/>
                <w:color w:val="000000"/>
                <w:sz w:val="18"/>
                <w:szCs w:val="18"/>
                <w:lang w:eastAsia="en-ID"/>
              </w:rPr>
              <w:t xml:space="preserve"> SE</w:t>
            </w:r>
          </w:p>
        </w:tc>
        <w:tc>
          <w:tcPr>
            <w:tcW w:w="842" w:type="dxa"/>
            <w:tcBorders>
              <w:bottom w:val="single" w:sz="4" w:space="0" w:color="auto"/>
            </w:tcBorders>
            <w:shd w:val="clear" w:color="auto" w:fill="auto"/>
            <w:noWrap/>
            <w:vAlign w:val="bottom"/>
            <w:hideMark/>
          </w:tcPr>
          <w:p w14:paraId="0AAF9FFB" w14:textId="77777777" w:rsidR="001A2E1D" w:rsidRPr="0012488A" w:rsidRDefault="001A2E1D" w:rsidP="00BA2103">
            <w:pPr>
              <w:jc w:val="center"/>
              <w:rPr>
                <w:rFonts w:ascii="Times" w:hAnsi="Times" w:cs="Times"/>
                <w:color w:val="000000"/>
                <w:sz w:val="18"/>
                <w:szCs w:val="18"/>
                <w:lang w:eastAsia="en-ID"/>
              </w:rPr>
            </w:pPr>
            <w:r w:rsidRPr="0012488A">
              <w:rPr>
                <w:rFonts w:ascii="Times" w:hAnsi="Times" w:cs="Times"/>
                <w:color w:val="000000"/>
                <w:sz w:val="18"/>
                <w:szCs w:val="18"/>
                <w:lang w:eastAsia="en-ID"/>
              </w:rPr>
              <w:t>2.15</w:t>
            </w:r>
          </w:p>
        </w:tc>
        <w:tc>
          <w:tcPr>
            <w:tcW w:w="709" w:type="dxa"/>
            <w:tcBorders>
              <w:bottom w:val="single" w:sz="4" w:space="0" w:color="auto"/>
            </w:tcBorders>
            <w:shd w:val="clear" w:color="auto" w:fill="auto"/>
            <w:noWrap/>
            <w:vAlign w:val="bottom"/>
            <w:hideMark/>
          </w:tcPr>
          <w:p w14:paraId="0E99165C" w14:textId="77777777" w:rsidR="001A2E1D" w:rsidRPr="0012488A" w:rsidRDefault="001A2E1D" w:rsidP="00BA2103">
            <w:pPr>
              <w:jc w:val="center"/>
              <w:rPr>
                <w:rFonts w:ascii="Times" w:hAnsi="Times" w:cs="Times"/>
                <w:color w:val="000000"/>
                <w:sz w:val="18"/>
                <w:szCs w:val="18"/>
                <w:lang w:eastAsia="en-ID"/>
              </w:rPr>
            </w:pPr>
            <w:r w:rsidRPr="0012488A">
              <w:rPr>
                <w:rFonts w:ascii="Times" w:hAnsi="Times" w:cs="Times"/>
                <w:color w:val="000000"/>
                <w:sz w:val="18"/>
                <w:szCs w:val="18"/>
                <w:lang w:eastAsia="en-ID"/>
              </w:rPr>
              <w:t>0.048</w:t>
            </w:r>
          </w:p>
        </w:tc>
        <w:tc>
          <w:tcPr>
            <w:tcW w:w="1275" w:type="dxa"/>
            <w:tcBorders>
              <w:bottom w:val="single" w:sz="4" w:space="0" w:color="auto"/>
            </w:tcBorders>
            <w:shd w:val="clear" w:color="auto" w:fill="auto"/>
            <w:noWrap/>
            <w:vAlign w:val="bottom"/>
            <w:hideMark/>
          </w:tcPr>
          <w:p w14:paraId="21FB876A" w14:textId="77777777" w:rsidR="001A2E1D" w:rsidRPr="0012488A" w:rsidRDefault="001A2E1D" w:rsidP="00BA2103">
            <w:pPr>
              <w:jc w:val="center"/>
              <w:rPr>
                <w:rFonts w:ascii="Times" w:hAnsi="Times" w:cs="Times"/>
                <w:color w:val="000000"/>
                <w:sz w:val="18"/>
                <w:szCs w:val="18"/>
                <w:lang w:eastAsia="en-ID"/>
              </w:rPr>
            </w:pPr>
            <w:r w:rsidRPr="0012488A">
              <w:rPr>
                <w:rFonts w:ascii="Times" w:hAnsi="Times" w:cs="Times"/>
                <w:color w:val="000000"/>
                <w:sz w:val="18"/>
                <w:szCs w:val="18"/>
                <w:lang w:eastAsia="en-ID"/>
              </w:rPr>
              <w:t>0.15</w:t>
            </w:r>
          </w:p>
        </w:tc>
        <w:tc>
          <w:tcPr>
            <w:tcW w:w="226" w:type="dxa"/>
            <w:tcBorders>
              <w:bottom w:val="single" w:sz="4" w:space="0" w:color="auto"/>
            </w:tcBorders>
          </w:tcPr>
          <w:p w14:paraId="4986A5A1" w14:textId="77777777" w:rsidR="001A2E1D" w:rsidRPr="0012488A" w:rsidRDefault="001A2E1D" w:rsidP="00BA2103">
            <w:pPr>
              <w:jc w:val="center"/>
              <w:rPr>
                <w:rFonts w:ascii="Times" w:hAnsi="Times" w:cs="Times"/>
                <w:color w:val="000000"/>
                <w:sz w:val="18"/>
                <w:szCs w:val="18"/>
                <w:lang w:eastAsia="en-ID"/>
              </w:rPr>
            </w:pPr>
          </w:p>
        </w:tc>
        <w:tc>
          <w:tcPr>
            <w:tcW w:w="906" w:type="dxa"/>
            <w:tcBorders>
              <w:bottom w:val="single" w:sz="4" w:space="0" w:color="auto"/>
            </w:tcBorders>
            <w:vAlign w:val="bottom"/>
          </w:tcPr>
          <w:p w14:paraId="4D8CED33" w14:textId="77777777" w:rsidR="001A2E1D" w:rsidRPr="0012488A" w:rsidRDefault="001A2E1D" w:rsidP="00BA2103">
            <w:pPr>
              <w:jc w:val="center"/>
              <w:rPr>
                <w:rFonts w:ascii="Times" w:hAnsi="Times" w:cs="Times"/>
                <w:color w:val="000000"/>
                <w:sz w:val="18"/>
                <w:szCs w:val="18"/>
                <w:lang w:eastAsia="en-ID"/>
              </w:rPr>
            </w:pPr>
            <w:r w:rsidRPr="0012488A">
              <w:rPr>
                <w:rFonts w:ascii="Times" w:hAnsi="Times" w:cs="Times"/>
                <w:color w:val="000000"/>
                <w:sz w:val="18"/>
                <w:szCs w:val="18"/>
                <w:lang w:eastAsia="en-ID"/>
              </w:rPr>
              <w:t>1.77</w:t>
            </w:r>
          </w:p>
        </w:tc>
        <w:tc>
          <w:tcPr>
            <w:tcW w:w="1136" w:type="dxa"/>
            <w:tcBorders>
              <w:bottom w:val="single" w:sz="4" w:space="0" w:color="auto"/>
            </w:tcBorders>
            <w:shd w:val="clear" w:color="auto" w:fill="auto"/>
            <w:noWrap/>
            <w:vAlign w:val="bottom"/>
          </w:tcPr>
          <w:p w14:paraId="3274A3F5" w14:textId="77777777" w:rsidR="001A2E1D" w:rsidRPr="0012488A" w:rsidRDefault="001A2E1D" w:rsidP="00BA2103">
            <w:pPr>
              <w:jc w:val="center"/>
              <w:rPr>
                <w:rFonts w:ascii="Times" w:hAnsi="Times" w:cs="Times"/>
                <w:color w:val="000000"/>
                <w:sz w:val="18"/>
                <w:szCs w:val="18"/>
                <w:lang w:eastAsia="en-ID"/>
              </w:rPr>
            </w:pPr>
            <w:r w:rsidRPr="0012488A">
              <w:rPr>
                <w:rFonts w:ascii="Times" w:hAnsi="Times" w:cs="Times"/>
                <w:color w:val="000000"/>
                <w:sz w:val="18"/>
                <w:szCs w:val="18"/>
                <w:lang w:eastAsia="en-ID"/>
              </w:rPr>
              <w:t>1.93</w:t>
            </w:r>
          </w:p>
        </w:tc>
        <w:tc>
          <w:tcPr>
            <w:tcW w:w="851" w:type="dxa"/>
            <w:tcBorders>
              <w:bottom w:val="single" w:sz="4" w:space="0" w:color="auto"/>
            </w:tcBorders>
            <w:shd w:val="clear" w:color="auto" w:fill="auto"/>
            <w:noWrap/>
            <w:vAlign w:val="bottom"/>
          </w:tcPr>
          <w:p w14:paraId="3263A0C7" w14:textId="77777777" w:rsidR="001A2E1D" w:rsidRPr="0012488A" w:rsidRDefault="001A2E1D" w:rsidP="001A2E1D">
            <w:pPr>
              <w:rPr>
                <w:rFonts w:ascii="Times" w:hAnsi="Times" w:cs="Times"/>
                <w:color w:val="000000"/>
                <w:sz w:val="18"/>
                <w:szCs w:val="18"/>
                <w:lang w:eastAsia="en-ID"/>
              </w:rPr>
            </w:pPr>
            <w:r w:rsidRPr="0012488A">
              <w:rPr>
                <w:rFonts w:ascii="Times" w:hAnsi="Times" w:cs="Times"/>
                <w:color w:val="000000"/>
                <w:sz w:val="18"/>
                <w:szCs w:val="18"/>
                <w:lang w:eastAsia="en-ID"/>
              </w:rPr>
              <w:t>5.71</w:t>
            </w:r>
          </w:p>
        </w:tc>
      </w:tr>
    </w:tbl>
    <w:p w14:paraId="3D444280" w14:textId="77777777" w:rsidR="001A2E1D" w:rsidRPr="00D30F6C" w:rsidRDefault="001A2E1D" w:rsidP="001A2E1D">
      <w:pPr>
        <w:autoSpaceDE w:val="0"/>
        <w:autoSpaceDN w:val="0"/>
        <w:adjustRightInd w:val="0"/>
        <w:rPr>
          <w:rFonts w:ascii="Times" w:hAnsi="Times" w:cs="Times"/>
          <w:sz w:val="16"/>
          <w:szCs w:val="16"/>
        </w:rPr>
      </w:pPr>
      <w:r w:rsidRPr="00D30F6C">
        <w:rPr>
          <w:rFonts w:ascii="Times" w:hAnsi="Times" w:cs="Times"/>
          <w:sz w:val="16"/>
          <w:szCs w:val="16"/>
        </w:rPr>
        <w:t xml:space="preserve"> Source: Field survey (2020).  Note: </w:t>
      </w:r>
      <w:r w:rsidRPr="00D30F6C">
        <w:rPr>
          <w:rFonts w:ascii="Times" w:hAnsi="Times" w:cs="Times"/>
          <w:i/>
          <w:iCs/>
          <w:sz w:val="16"/>
          <w:szCs w:val="16"/>
          <w:lang w:val="en-US"/>
        </w:rPr>
        <w:t xml:space="preserve">£ </w:t>
      </w:r>
      <w:r w:rsidRPr="00D30F6C">
        <w:rPr>
          <w:rFonts w:ascii="Times" w:hAnsi="Times" w:cs="Times"/>
          <w:sz w:val="16"/>
          <w:szCs w:val="16"/>
          <w:lang w:val="en-US"/>
        </w:rPr>
        <w:t>c</w:t>
      </w:r>
      <w:r w:rsidRPr="00D30F6C">
        <w:rPr>
          <w:rFonts w:ascii="Times" w:hAnsi="Times" w:cs="Times"/>
          <w:sz w:val="16"/>
          <w:szCs w:val="16"/>
        </w:rPr>
        <w:t>alculated by the formula = 3.14(DBH)</w:t>
      </w:r>
      <w:r w:rsidRPr="00D30F6C">
        <w:rPr>
          <w:rFonts w:ascii="Times" w:hAnsi="Times" w:cs="Times"/>
          <w:sz w:val="16"/>
          <w:szCs w:val="16"/>
          <w:vertAlign w:val="superscript"/>
        </w:rPr>
        <w:t>2</w:t>
      </w:r>
      <w:r w:rsidRPr="00D30F6C">
        <w:rPr>
          <w:rFonts w:ascii="Times" w:hAnsi="Times" w:cs="Times"/>
          <w:sz w:val="16"/>
          <w:szCs w:val="16"/>
        </w:rPr>
        <w:t>(tree height) m</w:t>
      </w:r>
      <w:r w:rsidRPr="00D30F6C">
        <w:rPr>
          <w:rFonts w:ascii="Times" w:hAnsi="Times" w:cs="Times"/>
          <w:sz w:val="16"/>
          <w:szCs w:val="16"/>
          <w:vertAlign w:val="superscript"/>
        </w:rPr>
        <w:t>3</w:t>
      </w:r>
      <w:r w:rsidRPr="00D30F6C">
        <w:rPr>
          <w:rFonts w:ascii="Times" w:hAnsi="Times" w:cs="Times"/>
          <w:sz w:val="16"/>
          <w:szCs w:val="16"/>
        </w:rPr>
        <w:t>.</w:t>
      </w:r>
    </w:p>
    <w:p w14:paraId="7EB80A6E" w14:textId="77777777" w:rsidR="001A2E1D" w:rsidRPr="002C0F25" w:rsidRDefault="001A2E1D" w:rsidP="001A2E1D">
      <w:pPr>
        <w:autoSpaceDE w:val="0"/>
        <w:autoSpaceDN w:val="0"/>
        <w:adjustRightInd w:val="0"/>
        <w:rPr>
          <w:rFonts w:ascii="Times New Roman" w:hAnsi="Times New Roman" w:cs="Times New Roman"/>
          <w:sz w:val="18"/>
          <w:szCs w:val="18"/>
        </w:rPr>
      </w:pPr>
    </w:p>
    <w:p w14:paraId="142BF8B8" w14:textId="77777777" w:rsidR="001A2E1D" w:rsidRPr="0012488A" w:rsidRDefault="001A2E1D" w:rsidP="005A0E6E">
      <w:pPr>
        <w:autoSpaceDE w:val="0"/>
        <w:autoSpaceDN w:val="0"/>
        <w:adjustRightInd w:val="0"/>
        <w:jc w:val="both"/>
        <w:rPr>
          <w:rFonts w:ascii="Times" w:hAnsi="Times" w:cs="Times"/>
          <w:sz w:val="20"/>
        </w:rPr>
      </w:pPr>
    </w:p>
    <w:tbl>
      <w:tblPr>
        <w:tblStyle w:val="TableGrid"/>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5524"/>
      </w:tblGrid>
      <w:tr w:rsidR="00B74345" w14:paraId="22EEADD0" w14:textId="77777777" w:rsidTr="00067611">
        <w:trPr>
          <w:jc w:val="center"/>
        </w:trPr>
        <w:tc>
          <w:tcPr>
            <w:tcW w:w="5524" w:type="dxa"/>
            <w:tcBorders>
              <w:top w:val="single" w:sz="4" w:space="0" w:color="auto"/>
              <w:left w:val="single" w:sz="4" w:space="0" w:color="auto"/>
              <w:bottom w:val="single" w:sz="4" w:space="0" w:color="auto"/>
              <w:right w:val="single" w:sz="4" w:space="0" w:color="auto"/>
            </w:tcBorders>
          </w:tcPr>
          <w:p w14:paraId="39984DD5" w14:textId="77777777" w:rsidR="00B74345" w:rsidRDefault="00B74345" w:rsidP="001B57F9">
            <w:pPr>
              <w:autoSpaceDE w:val="0"/>
              <w:autoSpaceDN w:val="0"/>
              <w:adjustRightInd w:val="0"/>
              <w:jc w:val="center"/>
              <w:rPr>
                <w:rFonts w:ascii="Times New Roman" w:hAnsi="Times New Roman" w:cs="Times New Roman"/>
                <w:b/>
                <w:bCs/>
                <w:szCs w:val="24"/>
              </w:rPr>
            </w:pPr>
            <w:r>
              <w:rPr>
                <w:noProof/>
              </w:rPr>
              <w:drawing>
                <wp:inline distT="0" distB="0" distL="0" distR="0" wp14:anchorId="2B2DE49C" wp14:editId="11349DD9">
                  <wp:extent cx="3281232" cy="2801135"/>
                  <wp:effectExtent l="0" t="0" r="14605" b="18415"/>
                  <wp:docPr id="25" name="Chart 25">
                    <a:extLst xmlns:a="http://schemas.openxmlformats.org/drawingml/2006/main">
                      <a:ext uri="{FF2B5EF4-FFF2-40B4-BE49-F238E27FC236}">
                        <a16:creationId xmlns:a16="http://schemas.microsoft.com/office/drawing/2014/main" id="{94A0D8D1-E9D5-4A67-B92D-80B097716A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1B57F9" w14:paraId="69E68256" w14:textId="77777777" w:rsidTr="00067611">
        <w:trPr>
          <w:jc w:val="center"/>
        </w:trPr>
        <w:tc>
          <w:tcPr>
            <w:tcW w:w="5524" w:type="dxa"/>
            <w:tcBorders>
              <w:top w:val="single" w:sz="4" w:space="0" w:color="auto"/>
              <w:left w:val="nil"/>
              <w:bottom w:val="nil"/>
              <w:right w:val="nil"/>
            </w:tcBorders>
          </w:tcPr>
          <w:p w14:paraId="0FED44E3" w14:textId="577BFF33" w:rsidR="001B57F9" w:rsidRDefault="001B57F9" w:rsidP="001B57F9">
            <w:pPr>
              <w:autoSpaceDE w:val="0"/>
              <w:autoSpaceDN w:val="0"/>
              <w:adjustRightInd w:val="0"/>
              <w:rPr>
                <w:rFonts w:ascii="Times" w:hAnsi="Times" w:cs="Times"/>
                <w:sz w:val="18"/>
                <w:szCs w:val="18"/>
              </w:rPr>
            </w:pPr>
            <w:r w:rsidRPr="0012488A">
              <w:rPr>
                <w:rFonts w:ascii="Times" w:hAnsi="Times" w:cs="Times"/>
                <w:sz w:val="18"/>
                <w:szCs w:val="18"/>
              </w:rPr>
              <w:t xml:space="preserve">Figure 3.  </w:t>
            </w:r>
            <w:r>
              <w:rPr>
                <w:rFonts w:ascii="Times" w:hAnsi="Times" w:cs="Times"/>
                <w:sz w:val="18"/>
                <w:szCs w:val="18"/>
              </w:rPr>
              <w:t xml:space="preserve">Data </w:t>
            </w:r>
            <w:r w:rsidR="00660909">
              <w:rPr>
                <w:rFonts w:ascii="Times" w:hAnsi="Times" w:cs="Times"/>
                <w:sz w:val="18"/>
                <w:szCs w:val="18"/>
              </w:rPr>
              <w:t>d</w:t>
            </w:r>
            <w:r w:rsidRPr="0012488A">
              <w:rPr>
                <w:rFonts w:ascii="Times" w:hAnsi="Times" w:cs="Times"/>
                <w:sz w:val="18"/>
                <w:szCs w:val="18"/>
              </w:rPr>
              <w:t xml:space="preserve">istribution </w:t>
            </w:r>
            <w:r>
              <w:rPr>
                <w:rFonts w:ascii="Times" w:hAnsi="Times" w:cs="Times"/>
                <w:sz w:val="18"/>
                <w:szCs w:val="18"/>
              </w:rPr>
              <w:t>f</w:t>
            </w:r>
            <w:r w:rsidRPr="0012488A">
              <w:rPr>
                <w:rFonts w:ascii="Times" w:hAnsi="Times" w:cs="Times"/>
                <w:sz w:val="18"/>
                <w:szCs w:val="18"/>
              </w:rPr>
              <w:t>requency of 4 slopes</w:t>
            </w:r>
            <w:r>
              <w:rPr>
                <w:rFonts w:ascii="Times" w:hAnsi="Times" w:cs="Times"/>
                <w:sz w:val="18"/>
                <w:szCs w:val="18"/>
              </w:rPr>
              <w:t xml:space="preserve"> e</w:t>
            </w:r>
            <w:r w:rsidRPr="0012488A">
              <w:rPr>
                <w:rFonts w:ascii="Times" w:hAnsi="Times" w:cs="Times"/>
                <w:sz w:val="18"/>
                <w:szCs w:val="18"/>
              </w:rPr>
              <w:t>xposition</w:t>
            </w:r>
            <w:r>
              <w:rPr>
                <w:rFonts w:ascii="Times" w:hAnsi="Times" w:cs="Times"/>
                <w:sz w:val="18"/>
                <w:szCs w:val="18"/>
              </w:rPr>
              <w:t xml:space="preserve"> d</w:t>
            </w:r>
            <w:r w:rsidRPr="0012488A">
              <w:rPr>
                <w:rFonts w:ascii="Times" w:hAnsi="Times" w:cs="Times"/>
                <w:sz w:val="18"/>
                <w:szCs w:val="18"/>
              </w:rPr>
              <w:t>irection</w:t>
            </w:r>
            <w:r>
              <w:rPr>
                <w:rFonts w:ascii="Times" w:hAnsi="Times" w:cs="Times"/>
                <w:sz w:val="18"/>
                <w:szCs w:val="18"/>
              </w:rPr>
              <w:t xml:space="preserve"> </w:t>
            </w:r>
          </w:p>
          <w:p w14:paraId="5A9A3B6C" w14:textId="1B879ED8" w:rsidR="001B57F9" w:rsidRDefault="001B57F9" w:rsidP="001B57F9">
            <w:pPr>
              <w:autoSpaceDE w:val="0"/>
              <w:autoSpaceDN w:val="0"/>
              <w:adjustRightInd w:val="0"/>
              <w:rPr>
                <w:noProof/>
              </w:rPr>
            </w:pPr>
            <w:r>
              <w:rPr>
                <w:rFonts w:ascii="Times" w:hAnsi="Times" w:cs="Times"/>
                <w:sz w:val="18"/>
                <w:szCs w:val="18"/>
              </w:rPr>
              <w:t xml:space="preserve">                </w:t>
            </w:r>
            <w:r w:rsidRPr="0012488A">
              <w:rPr>
                <w:rFonts w:ascii="Times" w:hAnsi="Times" w:cs="Times"/>
                <w:sz w:val="18"/>
                <w:szCs w:val="18"/>
              </w:rPr>
              <w:t xml:space="preserve">against solar </w:t>
            </w:r>
            <w:r>
              <w:rPr>
                <w:rFonts w:ascii="Times" w:hAnsi="Times" w:cs="Times"/>
                <w:sz w:val="18"/>
                <w:szCs w:val="18"/>
              </w:rPr>
              <w:t>r</w:t>
            </w:r>
            <w:r w:rsidRPr="0012488A">
              <w:rPr>
                <w:rFonts w:ascii="Times" w:hAnsi="Times" w:cs="Times"/>
                <w:sz w:val="18"/>
                <w:szCs w:val="18"/>
              </w:rPr>
              <w:t>adiation.</w:t>
            </w:r>
          </w:p>
        </w:tc>
      </w:tr>
    </w:tbl>
    <w:p w14:paraId="2988A4B0" w14:textId="77777777" w:rsidR="00733EDB" w:rsidRDefault="00733EDB" w:rsidP="00733EDB">
      <w:pPr>
        <w:autoSpaceDE w:val="0"/>
        <w:autoSpaceDN w:val="0"/>
        <w:adjustRightInd w:val="0"/>
        <w:jc w:val="both"/>
        <w:rPr>
          <w:rFonts w:ascii="Times" w:hAnsi="Times" w:cs="Times"/>
          <w:sz w:val="20"/>
        </w:rPr>
      </w:pPr>
    </w:p>
    <w:p w14:paraId="5D8D7B54" w14:textId="77E8A57E" w:rsidR="00AF7474" w:rsidRDefault="00733EDB" w:rsidP="00345856">
      <w:pPr>
        <w:autoSpaceDE w:val="0"/>
        <w:autoSpaceDN w:val="0"/>
        <w:adjustRightInd w:val="0"/>
        <w:ind w:firstLine="454"/>
        <w:jc w:val="both"/>
        <w:rPr>
          <w:rFonts w:ascii="Times" w:hAnsi="Times" w:cs="Times"/>
          <w:sz w:val="20"/>
        </w:rPr>
      </w:pPr>
      <w:r w:rsidRPr="002F489E">
        <w:rPr>
          <w:rFonts w:ascii="Times" w:hAnsi="Times" w:cs="Times"/>
          <w:sz w:val="20"/>
        </w:rPr>
        <w:t>As also can be examine in Table 2. the land elevations are l</w:t>
      </w:r>
      <w:r w:rsidR="008B239E">
        <w:rPr>
          <w:rFonts w:ascii="Times" w:hAnsi="Times" w:cs="Times"/>
          <w:sz w:val="20"/>
        </w:rPr>
        <w:t>ocated</w:t>
      </w:r>
      <w:r w:rsidRPr="002F489E">
        <w:rPr>
          <w:rFonts w:ascii="Times" w:hAnsi="Times" w:cs="Times"/>
          <w:sz w:val="20"/>
        </w:rPr>
        <w:t xml:space="preserve"> in between 7.07 to 12.00 hm with the average 5.25 hm above sea level (ASL). These distribution accompanied by respective statistic of their wood production </w:t>
      </w:r>
      <w:r w:rsidRPr="002F489E">
        <w:rPr>
          <w:rFonts w:ascii="Times" w:hAnsi="Times" w:cs="Times"/>
          <w:i/>
          <w:iCs/>
          <w:sz w:val="20"/>
        </w:rPr>
        <w:t xml:space="preserve">i.e </w:t>
      </w:r>
      <w:r w:rsidRPr="002F489E">
        <w:rPr>
          <w:rFonts w:ascii="Times" w:hAnsi="Times" w:cs="Times"/>
          <w:sz w:val="20"/>
        </w:rPr>
        <w:t>in between 0.49 to 0.81 and the average of 0.16 m</w:t>
      </w:r>
      <w:r w:rsidRPr="002F489E">
        <w:rPr>
          <w:rFonts w:ascii="Times" w:hAnsi="Times" w:cs="Times"/>
          <w:sz w:val="20"/>
          <w:vertAlign w:val="superscript"/>
        </w:rPr>
        <w:t>3</w:t>
      </w:r>
      <w:r w:rsidRPr="002F489E">
        <w:rPr>
          <w:rFonts w:ascii="Times" w:hAnsi="Times" w:cs="Times"/>
          <w:sz w:val="20"/>
        </w:rPr>
        <w:t xml:space="preserve"> per tree crop of rubber.  In generic view, there is strong positively correlation between the two statistic.  And so do to the air temperature and air humidity. These phenomena, however, have not been yet to claimed any causal relationship among these variables until we examined the regression model that involving the land exposition.</w:t>
      </w:r>
    </w:p>
    <w:p w14:paraId="6ACDAA56" w14:textId="77777777" w:rsidR="00AF7474" w:rsidRDefault="00AF7474" w:rsidP="00BA5DB2">
      <w:pPr>
        <w:autoSpaceDE w:val="0"/>
        <w:autoSpaceDN w:val="0"/>
        <w:adjustRightInd w:val="0"/>
        <w:ind w:left="-142" w:firstLine="1050"/>
        <w:jc w:val="both"/>
        <w:rPr>
          <w:rFonts w:ascii="Times" w:hAnsi="Times" w:cs="Times"/>
          <w:sz w:val="20"/>
        </w:rPr>
      </w:pPr>
    </w:p>
    <w:p w14:paraId="354B08B0" w14:textId="17C139A8" w:rsidR="00733EDB" w:rsidRPr="002F489E" w:rsidRDefault="00733EDB" w:rsidP="00BA5DB2">
      <w:pPr>
        <w:autoSpaceDE w:val="0"/>
        <w:autoSpaceDN w:val="0"/>
        <w:adjustRightInd w:val="0"/>
        <w:ind w:left="-142" w:firstLine="1050"/>
        <w:jc w:val="both"/>
        <w:rPr>
          <w:rFonts w:ascii="Times" w:hAnsi="Times" w:cs="Times"/>
          <w:sz w:val="20"/>
        </w:rPr>
      </w:pPr>
      <w:r w:rsidRPr="002F489E">
        <w:rPr>
          <w:rFonts w:ascii="Times" w:hAnsi="Times" w:cs="Times"/>
          <w:sz w:val="20"/>
        </w:rPr>
        <w:t xml:space="preserve">  </w:t>
      </w:r>
    </w:p>
    <w:p w14:paraId="7D337DAC" w14:textId="7557E47A" w:rsidR="00733EDB" w:rsidRPr="001336FC" w:rsidRDefault="00807705" w:rsidP="00345856">
      <w:pPr>
        <w:autoSpaceDE w:val="0"/>
        <w:autoSpaceDN w:val="0"/>
        <w:adjustRightInd w:val="0"/>
        <w:rPr>
          <w:rFonts w:ascii="Arial" w:hAnsi="Arial" w:cs="Arial"/>
          <w:b/>
          <w:bCs/>
          <w:sz w:val="20"/>
        </w:rPr>
      </w:pPr>
      <w:r w:rsidRPr="001336FC">
        <w:rPr>
          <w:rFonts w:ascii="Arial" w:hAnsi="Arial" w:cs="Arial"/>
          <w:b/>
          <w:bCs/>
          <w:sz w:val="20"/>
        </w:rPr>
        <w:t xml:space="preserve">3.2 </w:t>
      </w:r>
      <w:r w:rsidR="00733EDB" w:rsidRPr="001336FC">
        <w:rPr>
          <w:rFonts w:ascii="Arial" w:hAnsi="Arial" w:cs="Arial"/>
          <w:b/>
          <w:bCs/>
          <w:sz w:val="20"/>
        </w:rPr>
        <w:t xml:space="preserve">The Goodness Fits of the Model </w:t>
      </w:r>
    </w:p>
    <w:p w14:paraId="798822A0" w14:textId="77777777" w:rsidR="004901D7" w:rsidRDefault="00733EDB" w:rsidP="00345856">
      <w:pPr>
        <w:autoSpaceDE w:val="0"/>
        <w:autoSpaceDN w:val="0"/>
        <w:adjustRightInd w:val="0"/>
        <w:jc w:val="both"/>
        <w:rPr>
          <w:rFonts w:ascii="Times" w:hAnsi="Times" w:cs="Times"/>
          <w:sz w:val="20"/>
        </w:rPr>
      </w:pPr>
      <w:r w:rsidRPr="000A3412">
        <w:rPr>
          <w:rFonts w:ascii="Times" w:hAnsi="Times" w:cs="Times"/>
          <w:sz w:val="20"/>
        </w:rPr>
        <w:t xml:space="preserve">The results of the goodness fits test of model employed are provided in Table 3 as the following. </w:t>
      </w:r>
    </w:p>
    <w:p w14:paraId="3EC0B65A" w14:textId="2A984CEC" w:rsidR="004901D7" w:rsidRDefault="004901D7" w:rsidP="00733EDB">
      <w:pPr>
        <w:autoSpaceDE w:val="0"/>
        <w:autoSpaceDN w:val="0"/>
        <w:adjustRightInd w:val="0"/>
        <w:jc w:val="both"/>
        <w:rPr>
          <w:rFonts w:ascii="Times" w:hAnsi="Times" w:cs="Times"/>
          <w:sz w:val="20"/>
        </w:rPr>
      </w:pPr>
    </w:p>
    <w:p w14:paraId="2FCBD154" w14:textId="77777777" w:rsidR="00065DE2" w:rsidRDefault="00065DE2" w:rsidP="00733EDB">
      <w:pPr>
        <w:autoSpaceDE w:val="0"/>
        <w:autoSpaceDN w:val="0"/>
        <w:adjustRightInd w:val="0"/>
        <w:jc w:val="both"/>
        <w:rPr>
          <w:rFonts w:ascii="Times" w:hAnsi="Times" w:cs="Times"/>
          <w:sz w:val="20"/>
        </w:rPr>
      </w:pPr>
    </w:p>
    <w:p w14:paraId="60388273" w14:textId="77777777" w:rsidR="00D81A24" w:rsidRDefault="00D81A24" w:rsidP="004901D7">
      <w:pPr>
        <w:autoSpaceDE w:val="0"/>
        <w:autoSpaceDN w:val="0"/>
        <w:adjustRightInd w:val="0"/>
        <w:ind w:firstLine="567"/>
        <w:jc w:val="both"/>
        <w:rPr>
          <w:rFonts w:ascii="Times" w:hAnsi="Times" w:cs="Times"/>
          <w:b/>
          <w:bCs/>
          <w:sz w:val="20"/>
        </w:rPr>
      </w:pPr>
    </w:p>
    <w:p w14:paraId="3B692965" w14:textId="4C9A8DA3" w:rsidR="00733EDB" w:rsidRPr="00CE4BE0" w:rsidRDefault="004901D7" w:rsidP="004901D7">
      <w:pPr>
        <w:autoSpaceDE w:val="0"/>
        <w:autoSpaceDN w:val="0"/>
        <w:adjustRightInd w:val="0"/>
        <w:ind w:firstLine="567"/>
        <w:jc w:val="both"/>
        <w:rPr>
          <w:rFonts w:ascii="Times" w:hAnsi="Times" w:cs="Times"/>
          <w:sz w:val="18"/>
          <w:szCs w:val="18"/>
        </w:rPr>
      </w:pPr>
      <w:r w:rsidRPr="00CE4BE0">
        <w:rPr>
          <w:rFonts w:ascii="Times" w:hAnsi="Times" w:cs="Times"/>
          <w:b/>
          <w:bCs/>
          <w:sz w:val="18"/>
          <w:szCs w:val="18"/>
        </w:rPr>
        <w:lastRenderedPageBreak/>
        <w:t>Tabel 3.</w:t>
      </w:r>
      <w:r w:rsidRPr="00CE4BE0">
        <w:rPr>
          <w:rFonts w:ascii="Times" w:hAnsi="Times" w:cs="Times"/>
          <w:sz w:val="18"/>
          <w:szCs w:val="18"/>
        </w:rPr>
        <w:t xml:space="preserve"> The analysis of variance</w:t>
      </w:r>
      <w:r w:rsidR="00733EDB" w:rsidRPr="00CE4BE0">
        <w:rPr>
          <w:rFonts w:ascii="Times" w:hAnsi="Times" w:cs="Times"/>
          <w:sz w:val="18"/>
          <w:szCs w:val="18"/>
        </w:rPr>
        <w:t xml:space="preserve"> </w:t>
      </w:r>
    </w:p>
    <w:p w14:paraId="3071D56F" w14:textId="77777777" w:rsidR="004901D7" w:rsidRPr="000A3412" w:rsidRDefault="004901D7" w:rsidP="004901D7">
      <w:pPr>
        <w:autoSpaceDE w:val="0"/>
        <w:autoSpaceDN w:val="0"/>
        <w:adjustRightInd w:val="0"/>
        <w:ind w:firstLine="567"/>
        <w:jc w:val="both"/>
        <w:rPr>
          <w:rFonts w:ascii="Times" w:hAnsi="Times" w:cs="Times"/>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92"/>
        <w:gridCol w:w="1104"/>
        <w:gridCol w:w="1022"/>
        <w:gridCol w:w="850"/>
        <w:gridCol w:w="851"/>
      </w:tblGrid>
      <w:tr w:rsidR="004901D7" w:rsidRPr="000A3412" w14:paraId="7DAC513E" w14:textId="77777777" w:rsidTr="004901D7">
        <w:trPr>
          <w:jc w:val="center"/>
        </w:trPr>
        <w:tc>
          <w:tcPr>
            <w:tcW w:w="1418" w:type="dxa"/>
            <w:tcBorders>
              <w:top w:val="single" w:sz="4" w:space="0" w:color="auto"/>
              <w:bottom w:val="single" w:sz="4" w:space="0" w:color="auto"/>
            </w:tcBorders>
          </w:tcPr>
          <w:p w14:paraId="2100A9E5" w14:textId="77777777" w:rsidR="004901D7" w:rsidRPr="000A3412" w:rsidRDefault="004901D7" w:rsidP="00BA2103">
            <w:pPr>
              <w:autoSpaceDE w:val="0"/>
              <w:autoSpaceDN w:val="0"/>
              <w:adjustRightInd w:val="0"/>
              <w:rPr>
                <w:rFonts w:ascii="Times" w:hAnsi="Times" w:cs="Times"/>
                <w:b/>
                <w:bCs/>
                <w:sz w:val="18"/>
                <w:szCs w:val="18"/>
              </w:rPr>
            </w:pPr>
            <w:r w:rsidRPr="000A3412">
              <w:rPr>
                <w:rFonts w:ascii="Times" w:hAnsi="Times" w:cs="Times"/>
                <w:b/>
                <w:bCs/>
                <w:sz w:val="18"/>
                <w:szCs w:val="18"/>
              </w:rPr>
              <w:t>Source</w:t>
            </w:r>
          </w:p>
        </w:tc>
        <w:tc>
          <w:tcPr>
            <w:tcW w:w="992" w:type="dxa"/>
            <w:tcBorders>
              <w:top w:val="single" w:sz="4" w:space="0" w:color="auto"/>
              <w:bottom w:val="single" w:sz="4" w:space="0" w:color="auto"/>
            </w:tcBorders>
          </w:tcPr>
          <w:p w14:paraId="31827A74" w14:textId="77777777" w:rsidR="004901D7" w:rsidRPr="000A3412" w:rsidRDefault="004901D7" w:rsidP="00BA2103">
            <w:pPr>
              <w:autoSpaceDE w:val="0"/>
              <w:autoSpaceDN w:val="0"/>
              <w:adjustRightInd w:val="0"/>
              <w:jc w:val="center"/>
              <w:rPr>
                <w:rFonts w:ascii="Times" w:hAnsi="Times" w:cs="Times"/>
                <w:b/>
                <w:bCs/>
                <w:sz w:val="18"/>
                <w:szCs w:val="18"/>
              </w:rPr>
            </w:pPr>
            <w:r w:rsidRPr="000A3412">
              <w:rPr>
                <w:rFonts w:ascii="Times" w:hAnsi="Times" w:cs="Times"/>
                <w:b/>
                <w:bCs/>
                <w:sz w:val="18"/>
                <w:szCs w:val="18"/>
              </w:rPr>
              <w:t>DF</w:t>
            </w:r>
          </w:p>
        </w:tc>
        <w:tc>
          <w:tcPr>
            <w:tcW w:w="1104" w:type="dxa"/>
            <w:tcBorders>
              <w:top w:val="single" w:sz="4" w:space="0" w:color="auto"/>
              <w:bottom w:val="single" w:sz="4" w:space="0" w:color="auto"/>
            </w:tcBorders>
          </w:tcPr>
          <w:p w14:paraId="75A079D2" w14:textId="77777777" w:rsidR="004901D7" w:rsidRPr="000A3412" w:rsidRDefault="004901D7" w:rsidP="00BA2103">
            <w:pPr>
              <w:autoSpaceDE w:val="0"/>
              <w:autoSpaceDN w:val="0"/>
              <w:adjustRightInd w:val="0"/>
              <w:jc w:val="center"/>
              <w:rPr>
                <w:rFonts w:ascii="Times" w:hAnsi="Times" w:cs="Times"/>
                <w:b/>
                <w:bCs/>
                <w:sz w:val="18"/>
                <w:szCs w:val="18"/>
              </w:rPr>
            </w:pPr>
            <w:r w:rsidRPr="000A3412">
              <w:rPr>
                <w:rFonts w:ascii="Times" w:hAnsi="Times" w:cs="Times"/>
                <w:b/>
                <w:bCs/>
                <w:sz w:val="18"/>
                <w:szCs w:val="18"/>
              </w:rPr>
              <w:t>SS</w:t>
            </w:r>
          </w:p>
        </w:tc>
        <w:tc>
          <w:tcPr>
            <w:tcW w:w="1022" w:type="dxa"/>
            <w:tcBorders>
              <w:top w:val="single" w:sz="4" w:space="0" w:color="auto"/>
              <w:bottom w:val="single" w:sz="4" w:space="0" w:color="auto"/>
            </w:tcBorders>
          </w:tcPr>
          <w:p w14:paraId="286E6AA5" w14:textId="77777777" w:rsidR="004901D7" w:rsidRPr="000A3412" w:rsidRDefault="004901D7" w:rsidP="00BA2103">
            <w:pPr>
              <w:autoSpaceDE w:val="0"/>
              <w:autoSpaceDN w:val="0"/>
              <w:adjustRightInd w:val="0"/>
              <w:jc w:val="center"/>
              <w:rPr>
                <w:rFonts w:ascii="Times" w:hAnsi="Times" w:cs="Times"/>
                <w:b/>
                <w:bCs/>
                <w:sz w:val="18"/>
                <w:szCs w:val="18"/>
              </w:rPr>
            </w:pPr>
            <w:r w:rsidRPr="000A3412">
              <w:rPr>
                <w:rFonts w:ascii="Times" w:hAnsi="Times" w:cs="Times"/>
                <w:b/>
                <w:bCs/>
                <w:sz w:val="18"/>
                <w:szCs w:val="18"/>
              </w:rPr>
              <w:t>MS</w:t>
            </w:r>
          </w:p>
        </w:tc>
        <w:tc>
          <w:tcPr>
            <w:tcW w:w="850" w:type="dxa"/>
            <w:tcBorders>
              <w:top w:val="single" w:sz="4" w:space="0" w:color="auto"/>
              <w:bottom w:val="single" w:sz="4" w:space="0" w:color="auto"/>
            </w:tcBorders>
          </w:tcPr>
          <w:p w14:paraId="2EFE1170" w14:textId="77777777" w:rsidR="004901D7" w:rsidRPr="000A3412" w:rsidRDefault="004901D7" w:rsidP="00BA2103">
            <w:pPr>
              <w:autoSpaceDE w:val="0"/>
              <w:autoSpaceDN w:val="0"/>
              <w:adjustRightInd w:val="0"/>
              <w:jc w:val="center"/>
              <w:rPr>
                <w:rFonts w:ascii="Times" w:hAnsi="Times" w:cs="Times"/>
                <w:b/>
                <w:bCs/>
                <w:sz w:val="18"/>
                <w:szCs w:val="18"/>
              </w:rPr>
            </w:pPr>
            <w:r w:rsidRPr="000A3412">
              <w:rPr>
                <w:rFonts w:ascii="Times" w:hAnsi="Times" w:cs="Times"/>
                <w:b/>
                <w:bCs/>
                <w:sz w:val="18"/>
                <w:szCs w:val="18"/>
              </w:rPr>
              <w:t>F</w:t>
            </w:r>
          </w:p>
        </w:tc>
        <w:tc>
          <w:tcPr>
            <w:tcW w:w="851" w:type="dxa"/>
            <w:tcBorders>
              <w:top w:val="single" w:sz="4" w:space="0" w:color="auto"/>
              <w:bottom w:val="single" w:sz="4" w:space="0" w:color="auto"/>
            </w:tcBorders>
          </w:tcPr>
          <w:p w14:paraId="63EFB2D4" w14:textId="77777777" w:rsidR="004901D7" w:rsidRPr="000A3412" w:rsidRDefault="004901D7" w:rsidP="00BA2103">
            <w:pPr>
              <w:autoSpaceDE w:val="0"/>
              <w:autoSpaceDN w:val="0"/>
              <w:adjustRightInd w:val="0"/>
              <w:jc w:val="center"/>
              <w:rPr>
                <w:rFonts w:ascii="Times" w:hAnsi="Times" w:cs="Times"/>
                <w:b/>
                <w:bCs/>
                <w:sz w:val="18"/>
                <w:szCs w:val="18"/>
              </w:rPr>
            </w:pPr>
            <w:r w:rsidRPr="000A3412">
              <w:rPr>
                <w:rFonts w:ascii="Times" w:hAnsi="Times" w:cs="Times"/>
                <w:b/>
                <w:bCs/>
                <w:sz w:val="18"/>
                <w:szCs w:val="18"/>
              </w:rPr>
              <w:t>P</w:t>
            </w:r>
          </w:p>
        </w:tc>
      </w:tr>
      <w:tr w:rsidR="004901D7" w:rsidRPr="000A3412" w14:paraId="3BB5E992" w14:textId="77777777" w:rsidTr="004901D7">
        <w:trPr>
          <w:jc w:val="center"/>
        </w:trPr>
        <w:tc>
          <w:tcPr>
            <w:tcW w:w="1418" w:type="dxa"/>
            <w:tcBorders>
              <w:top w:val="single" w:sz="4" w:space="0" w:color="auto"/>
            </w:tcBorders>
          </w:tcPr>
          <w:p w14:paraId="56B5BCBF" w14:textId="77777777" w:rsidR="004901D7" w:rsidRPr="000A3412" w:rsidRDefault="004901D7" w:rsidP="00BA2103">
            <w:pPr>
              <w:autoSpaceDE w:val="0"/>
              <w:autoSpaceDN w:val="0"/>
              <w:adjustRightInd w:val="0"/>
              <w:rPr>
                <w:rFonts w:ascii="Times" w:hAnsi="Times" w:cs="Times"/>
                <w:sz w:val="18"/>
                <w:szCs w:val="18"/>
              </w:rPr>
            </w:pPr>
            <w:r w:rsidRPr="000A3412">
              <w:rPr>
                <w:rFonts w:ascii="Times" w:hAnsi="Times" w:cs="Times"/>
                <w:sz w:val="18"/>
                <w:szCs w:val="18"/>
              </w:rPr>
              <w:t>Regression</w:t>
            </w:r>
          </w:p>
        </w:tc>
        <w:tc>
          <w:tcPr>
            <w:tcW w:w="992" w:type="dxa"/>
            <w:tcBorders>
              <w:top w:val="single" w:sz="4" w:space="0" w:color="auto"/>
            </w:tcBorders>
          </w:tcPr>
          <w:p w14:paraId="1516C3BB" w14:textId="77777777" w:rsidR="004901D7" w:rsidRPr="000A3412" w:rsidRDefault="004901D7" w:rsidP="00BA2103">
            <w:pPr>
              <w:autoSpaceDE w:val="0"/>
              <w:autoSpaceDN w:val="0"/>
              <w:adjustRightInd w:val="0"/>
              <w:jc w:val="center"/>
              <w:rPr>
                <w:rFonts w:ascii="Times" w:hAnsi="Times" w:cs="Times"/>
                <w:sz w:val="18"/>
                <w:szCs w:val="18"/>
              </w:rPr>
            </w:pPr>
            <w:r w:rsidRPr="000A3412">
              <w:rPr>
                <w:rFonts w:ascii="Times" w:hAnsi="Times" w:cs="Times"/>
                <w:sz w:val="18"/>
                <w:szCs w:val="18"/>
              </w:rPr>
              <w:t>6</w:t>
            </w:r>
          </w:p>
        </w:tc>
        <w:tc>
          <w:tcPr>
            <w:tcW w:w="1104" w:type="dxa"/>
            <w:tcBorders>
              <w:top w:val="single" w:sz="4" w:space="0" w:color="auto"/>
            </w:tcBorders>
          </w:tcPr>
          <w:p w14:paraId="255F9655" w14:textId="77777777" w:rsidR="004901D7" w:rsidRPr="000A3412" w:rsidRDefault="004901D7" w:rsidP="00BA2103">
            <w:pPr>
              <w:autoSpaceDE w:val="0"/>
              <w:autoSpaceDN w:val="0"/>
              <w:adjustRightInd w:val="0"/>
              <w:jc w:val="center"/>
              <w:rPr>
                <w:rFonts w:ascii="Times" w:hAnsi="Times" w:cs="Times"/>
                <w:sz w:val="18"/>
                <w:szCs w:val="18"/>
              </w:rPr>
            </w:pPr>
            <w:r w:rsidRPr="000A3412">
              <w:rPr>
                <w:rFonts w:ascii="Times" w:hAnsi="Times" w:cs="Times"/>
                <w:sz w:val="18"/>
                <w:szCs w:val="18"/>
              </w:rPr>
              <w:t>0.62719</w:t>
            </w:r>
          </w:p>
        </w:tc>
        <w:tc>
          <w:tcPr>
            <w:tcW w:w="1022" w:type="dxa"/>
            <w:tcBorders>
              <w:top w:val="single" w:sz="4" w:space="0" w:color="auto"/>
            </w:tcBorders>
          </w:tcPr>
          <w:p w14:paraId="5F16F399" w14:textId="77777777" w:rsidR="004901D7" w:rsidRPr="000A3412" w:rsidRDefault="004901D7" w:rsidP="00BA2103">
            <w:pPr>
              <w:autoSpaceDE w:val="0"/>
              <w:autoSpaceDN w:val="0"/>
              <w:adjustRightInd w:val="0"/>
              <w:jc w:val="center"/>
              <w:rPr>
                <w:rFonts w:ascii="Times" w:hAnsi="Times" w:cs="Times"/>
                <w:sz w:val="18"/>
                <w:szCs w:val="18"/>
              </w:rPr>
            </w:pPr>
            <w:r w:rsidRPr="000A3412">
              <w:rPr>
                <w:rFonts w:ascii="Times" w:hAnsi="Times" w:cs="Times"/>
                <w:sz w:val="18"/>
                <w:szCs w:val="18"/>
              </w:rPr>
              <w:t>0.10453</w:t>
            </w:r>
          </w:p>
        </w:tc>
        <w:tc>
          <w:tcPr>
            <w:tcW w:w="850" w:type="dxa"/>
            <w:tcBorders>
              <w:top w:val="single" w:sz="4" w:space="0" w:color="auto"/>
            </w:tcBorders>
          </w:tcPr>
          <w:p w14:paraId="0E8C21AE" w14:textId="77777777" w:rsidR="004901D7" w:rsidRPr="000A3412" w:rsidRDefault="004901D7" w:rsidP="00BA2103">
            <w:pPr>
              <w:autoSpaceDE w:val="0"/>
              <w:autoSpaceDN w:val="0"/>
              <w:adjustRightInd w:val="0"/>
              <w:jc w:val="center"/>
              <w:rPr>
                <w:rFonts w:ascii="Times" w:hAnsi="Times" w:cs="Times"/>
                <w:sz w:val="18"/>
                <w:szCs w:val="18"/>
              </w:rPr>
            </w:pPr>
            <w:r w:rsidRPr="000A3412">
              <w:rPr>
                <w:rFonts w:ascii="Times" w:hAnsi="Times" w:cs="Times"/>
                <w:sz w:val="18"/>
                <w:szCs w:val="18"/>
              </w:rPr>
              <w:t>6.61</w:t>
            </w:r>
          </w:p>
        </w:tc>
        <w:tc>
          <w:tcPr>
            <w:tcW w:w="851" w:type="dxa"/>
            <w:tcBorders>
              <w:top w:val="single" w:sz="4" w:space="0" w:color="auto"/>
            </w:tcBorders>
          </w:tcPr>
          <w:p w14:paraId="30F4D5AC" w14:textId="77777777" w:rsidR="004901D7" w:rsidRPr="000A3412" w:rsidRDefault="004901D7" w:rsidP="00BA2103">
            <w:pPr>
              <w:autoSpaceDE w:val="0"/>
              <w:autoSpaceDN w:val="0"/>
              <w:adjustRightInd w:val="0"/>
              <w:jc w:val="center"/>
              <w:rPr>
                <w:rFonts w:ascii="Times" w:hAnsi="Times" w:cs="Times"/>
                <w:b/>
                <w:bCs/>
                <w:sz w:val="18"/>
                <w:szCs w:val="18"/>
              </w:rPr>
            </w:pPr>
            <w:r w:rsidRPr="000A3412">
              <w:rPr>
                <w:rFonts w:ascii="Times" w:hAnsi="Times" w:cs="Times"/>
                <w:b/>
                <w:bCs/>
                <w:sz w:val="18"/>
                <w:szCs w:val="18"/>
              </w:rPr>
              <w:t>0.0004</w:t>
            </w:r>
          </w:p>
        </w:tc>
      </w:tr>
      <w:tr w:rsidR="004901D7" w:rsidRPr="000A3412" w14:paraId="6C5DD117" w14:textId="77777777" w:rsidTr="004901D7">
        <w:trPr>
          <w:jc w:val="center"/>
        </w:trPr>
        <w:tc>
          <w:tcPr>
            <w:tcW w:w="1418" w:type="dxa"/>
            <w:tcBorders>
              <w:bottom w:val="single" w:sz="4" w:space="0" w:color="auto"/>
            </w:tcBorders>
          </w:tcPr>
          <w:p w14:paraId="4CCE67D2" w14:textId="77777777" w:rsidR="004901D7" w:rsidRPr="000A3412" w:rsidRDefault="004901D7" w:rsidP="00BA2103">
            <w:pPr>
              <w:autoSpaceDE w:val="0"/>
              <w:autoSpaceDN w:val="0"/>
              <w:adjustRightInd w:val="0"/>
              <w:rPr>
                <w:rFonts w:ascii="Times" w:hAnsi="Times" w:cs="Times"/>
                <w:sz w:val="18"/>
                <w:szCs w:val="18"/>
              </w:rPr>
            </w:pPr>
            <w:r w:rsidRPr="000A3412">
              <w:rPr>
                <w:rFonts w:ascii="Times" w:hAnsi="Times" w:cs="Times"/>
                <w:sz w:val="18"/>
                <w:szCs w:val="18"/>
              </w:rPr>
              <w:t>Residual error</w:t>
            </w:r>
          </w:p>
        </w:tc>
        <w:tc>
          <w:tcPr>
            <w:tcW w:w="992" w:type="dxa"/>
            <w:tcBorders>
              <w:bottom w:val="single" w:sz="4" w:space="0" w:color="auto"/>
            </w:tcBorders>
          </w:tcPr>
          <w:p w14:paraId="2571BEB4" w14:textId="77777777" w:rsidR="004901D7" w:rsidRPr="000A3412" w:rsidRDefault="004901D7" w:rsidP="00BA2103">
            <w:pPr>
              <w:autoSpaceDE w:val="0"/>
              <w:autoSpaceDN w:val="0"/>
              <w:adjustRightInd w:val="0"/>
              <w:jc w:val="center"/>
              <w:rPr>
                <w:rFonts w:ascii="Times" w:hAnsi="Times" w:cs="Times"/>
                <w:sz w:val="18"/>
                <w:szCs w:val="18"/>
              </w:rPr>
            </w:pPr>
            <w:r w:rsidRPr="000A3412">
              <w:rPr>
                <w:rFonts w:ascii="Times" w:hAnsi="Times" w:cs="Times"/>
                <w:sz w:val="18"/>
                <w:szCs w:val="18"/>
              </w:rPr>
              <w:t>68</w:t>
            </w:r>
          </w:p>
        </w:tc>
        <w:tc>
          <w:tcPr>
            <w:tcW w:w="1104" w:type="dxa"/>
            <w:tcBorders>
              <w:bottom w:val="single" w:sz="4" w:space="0" w:color="auto"/>
            </w:tcBorders>
          </w:tcPr>
          <w:p w14:paraId="17ADC9F2" w14:textId="77777777" w:rsidR="004901D7" w:rsidRPr="000A3412" w:rsidRDefault="004901D7" w:rsidP="00BA2103">
            <w:pPr>
              <w:autoSpaceDE w:val="0"/>
              <w:autoSpaceDN w:val="0"/>
              <w:adjustRightInd w:val="0"/>
              <w:jc w:val="center"/>
              <w:rPr>
                <w:rFonts w:ascii="Times" w:hAnsi="Times" w:cs="Times"/>
                <w:sz w:val="18"/>
                <w:szCs w:val="18"/>
              </w:rPr>
            </w:pPr>
            <w:r w:rsidRPr="000A3412">
              <w:rPr>
                <w:rFonts w:ascii="Times" w:hAnsi="Times" w:cs="Times"/>
                <w:sz w:val="18"/>
                <w:szCs w:val="18"/>
              </w:rPr>
              <w:t>1.07469</w:t>
            </w:r>
          </w:p>
        </w:tc>
        <w:tc>
          <w:tcPr>
            <w:tcW w:w="1022" w:type="dxa"/>
            <w:tcBorders>
              <w:bottom w:val="single" w:sz="4" w:space="0" w:color="auto"/>
            </w:tcBorders>
          </w:tcPr>
          <w:p w14:paraId="0129187E" w14:textId="77777777" w:rsidR="004901D7" w:rsidRPr="000A3412" w:rsidRDefault="004901D7" w:rsidP="00BA2103">
            <w:pPr>
              <w:autoSpaceDE w:val="0"/>
              <w:autoSpaceDN w:val="0"/>
              <w:adjustRightInd w:val="0"/>
              <w:jc w:val="center"/>
              <w:rPr>
                <w:rFonts w:ascii="Times" w:hAnsi="Times" w:cs="Times"/>
                <w:sz w:val="18"/>
                <w:szCs w:val="18"/>
              </w:rPr>
            </w:pPr>
            <w:r w:rsidRPr="000A3412">
              <w:rPr>
                <w:rFonts w:ascii="Times" w:hAnsi="Times" w:cs="Times"/>
                <w:sz w:val="18"/>
                <w:szCs w:val="18"/>
              </w:rPr>
              <w:t>0.10158</w:t>
            </w:r>
          </w:p>
        </w:tc>
        <w:tc>
          <w:tcPr>
            <w:tcW w:w="850" w:type="dxa"/>
            <w:tcBorders>
              <w:bottom w:val="single" w:sz="4" w:space="0" w:color="auto"/>
            </w:tcBorders>
          </w:tcPr>
          <w:p w14:paraId="209D4981" w14:textId="77777777" w:rsidR="004901D7" w:rsidRPr="000A3412" w:rsidRDefault="004901D7" w:rsidP="00BA2103">
            <w:pPr>
              <w:autoSpaceDE w:val="0"/>
              <w:autoSpaceDN w:val="0"/>
              <w:adjustRightInd w:val="0"/>
              <w:jc w:val="center"/>
              <w:rPr>
                <w:rFonts w:ascii="Times" w:hAnsi="Times" w:cs="Times"/>
                <w:sz w:val="18"/>
                <w:szCs w:val="18"/>
              </w:rPr>
            </w:pPr>
          </w:p>
        </w:tc>
        <w:tc>
          <w:tcPr>
            <w:tcW w:w="851" w:type="dxa"/>
            <w:tcBorders>
              <w:bottom w:val="single" w:sz="4" w:space="0" w:color="auto"/>
            </w:tcBorders>
          </w:tcPr>
          <w:p w14:paraId="4D19A864" w14:textId="77777777" w:rsidR="004901D7" w:rsidRPr="000A3412" w:rsidRDefault="004901D7" w:rsidP="00BA2103">
            <w:pPr>
              <w:autoSpaceDE w:val="0"/>
              <w:autoSpaceDN w:val="0"/>
              <w:adjustRightInd w:val="0"/>
              <w:jc w:val="center"/>
              <w:rPr>
                <w:rFonts w:ascii="Times" w:hAnsi="Times" w:cs="Times"/>
                <w:sz w:val="18"/>
                <w:szCs w:val="18"/>
              </w:rPr>
            </w:pPr>
          </w:p>
        </w:tc>
      </w:tr>
      <w:tr w:rsidR="004901D7" w:rsidRPr="000A3412" w14:paraId="11DA32BF" w14:textId="77777777" w:rsidTr="004901D7">
        <w:trPr>
          <w:jc w:val="center"/>
        </w:trPr>
        <w:tc>
          <w:tcPr>
            <w:tcW w:w="1418" w:type="dxa"/>
            <w:tcBorders>
              <w:top w:val="single" w:sz="4" w:space="0" w:color="auto"/>
              <w:bottom w:val="single" w:sz="4" w:space="0" w:color="auto"/>
            </w:tcBorders>
          </w:tcPr>
          <w:p w14:paraId="662B4FE5" w14:textId="77777777" w:rsidR="004901D7" w:rsidRPr="000A3412" w:rsidRDefault="004901D7" w:rsidP="00BA2103">
            <w:pPr>
              <w:autoSpaceDE w:val="0"/>
              <w:autoSpaceDN w:val="0"/>
              <w:adjustRightInd w:val="0"/>
              <w:rPr>
                <w:rFonts w:ascii="Times" w:hAnsi="Times" w:cs="Times"/>
                <w:sz w:val="18"/>
                <w:szCs w:val="18"/>
              </w:rPr>
            </w:pPr>
            <w:r w:rsidRPr="000A3412">
              <w:rPr>
                <w:rFonts w:ascii="Times" w:hAnsi="Times" w:cs="Times"/>
                <w:sz w:val="18"/>
                <w:szCs w:val="18"/>
              </w:rPr>
              <w:t>Total</w:t>
            </w:r>
          </w:p>
        </w:tc>
        <w:tc>
          <w:tcPr>
            <w:tcW w:w="992" w:type="dxa"/>
            <w:tcBorders>
              <w:top w:val="single" w:sz="4" w:space="0" w:color="auto"/>
              <w:bottom w:val="single" w:sz="4" w:space="0" w:color="auto"/>
            </w:tcBorders>
          </w:tcPr>
          <w:p w14:paraId="26A4FDCD" w14:textId="77777777" w:rsidR="004901D7" w:rsidRPr="000A3412" w:rsidRDefault="004901D7" w:rsidP="00BA2103">
            <w:pPr>
              <w:autoSpaceDE w:val="0"/>
              <w:autoSpaceDN w:val="0"/>
              <w:adjustRightInd w:val="0"/>
              <w:jc w:val="center"/>
              <w:rPr>
                <w:rFonts w:ascii="Times" w:hAnsi="Times" w:cs="Times"/>
                <w:sz w:val="18"/>
                <w:szCs w:val="18"/>
              </w:rPr>
            </w:pPr>
            <w:r w:rsidRPr="000A3412">
              <w:rPr>
                <w:rFonts w:ascii="Times" w:hAnsi="Times" w:cs="Times"/>
                <w:sz w:val="18"/>
                <w:szCs w:val="18"/>
              </w:rPr>
              <w:t>74</w:t>
            </w:r>
          </w:p>
        </w:tc>
        <w:tc>
          <w:tcPr>
            <w:tcW w:w="1104" w:type="dxa"/>
            <w:tcBorders>
              <w:top w:val="single" w:sz="4" w:space="0" w:color="auto"/>
              <w:bottom w:val="single" w:sz="4" w:space="0" w:color="auto"/>
            </w:tcBorders>
          </w:tcPr>
          <w:p w14:paraId="22A973BF" w14:textId="77777777" w:rsidR="004901D7" w:rsidRPr="000A3412" w:rsidRDefault="004901D7" w:rsidP="00BA2103">
            <w:pPr>
              <w:autoSpaceDE w:val="0"/>
              <w:autoSpaceDN w:val="0"/>
              <w:adjustRightInd w:val="0"/>
              <w:jc w:val="center"/>
              <w:rPr>
                <w:rFonts w:ascii="Times" w:hAnsi="Times" w:cs="Times"/>
                <w:sz w:val="18"/>
                <w:szCs w:val="18"/>
              </w:rPr>
            </w:pPr>
            <w:r w:rsidRPr="000A3412">
              <w:rPr>
                <w:rFonts w:ascii="Times" w:hAnsi="Times" w:cs="Times"/>
                <w:sz w:val="18"/>
                <w:szCs w:val="18"/>
              </w:rPr>
              <w:t>1.70188</w:t>
            </w:r>
          </w:p>
        </w:tc>
        <w:tc>
          <w:tcPr>
            <w:tcW w:w="1022" w:type="dxa"/>
            <w:tcBorders>
              <w:top w:val="single" w:sz="4" w:space="0" w:color="auto"/>
              <w:bottom w:val="single" w:sz="4" w:space="0" w:color="auto"/>
            </w:tcBorders>
          </w:tcPr>
          <w:p w14:paraId="59CA2ACC" w14:textId="77777777" w:rsidR="004901D7" w:rsidRPr="000A3412" w:rsidRDefault="004901D7" w:rsidP="00BA2103">
            <w:pPr>
              <w:autoSpaceDE w:val="0"/>
              <w:autoSpaceDN w:val="0"/>
              <w:adjustRightInd w:val="0"/>
              <w:jc w:val="center"/>
              <w:rPr>
                <w:rFonts w:ascii="Times" w:hAnsi="Times" w:cs="Times"/>
                <w:sz w:val="18"/>
                <w:szCs w:val="18"/>
              </w:rPr>
            </w:pPr>
          </w:p>
        </w:tc>
        <w:tc>
          <w:tcPr>
            <w:tcW w:w="850" w:type="dxa"/>
            <w:tcBorders>
              <w:top w:val="single" w:sz="4" w:space="0" w:color="auto"/>
              <w:bottom w:val="single" w:sz="4" w:space="0" w:color="auto"/>
            </w:tcBorders>
          </w:tcPr>
          <w:p w14:paraId="3BD8A7BB" w14:textId="77777777" w:rsidR="004901D7" w:rsidRPr="000A3412" w:rsidRDefault="004901D7" w:rsidP="00BA2103">
            <w:pPr>
              <w:autoSpaceDE w:val="0"/>
              <w:autoSpaceDN w:val="0"/>
              <w:adjustRightInd w:val="0"/>
              <w:jc w:val="center"/>
              <w:rPr>
                <w:rFonts w:ascii="Times" w:hAnsi="Times" w:cs="Times"/>
                <w:sz w:val="18"/>
                <w:szCs w:val="18"/>
              </w:rPr>
            </w:pPr>
          </w:p>
        </w:tc>
        <w:tc>
          <w:tcPr>
            <w:tcW w:w="851" w:type="dxa"/>
            <w:tcBorders>
              <w:top w:val="single" w:sz="4" w:space="0" w:color="auto"/>
              <w:bottom w:val="single" w:sz="4" w:space="0" w:color="auto"/>
            </w:tcBorders>
          </w:tcPr>
          <w:p w14:paraId="01A77FB0" w14:textId="77777777" w:rsidR="004901D7" w:rsidRPr="000A3412" w:rsidRDefault="004901D7" w:rsidP="00BA2103">
            <w:pPr>
              <w:autoSpaceDE w:val="0"/>
              <w:autoSpaceDN w:val="0"/>
              <w:adjustRightInd w:val="0"/>
              <w:jc w:val="center"/>
              <w:rPr>
                <w:rFonts w:ascii="Times" w:hAnsi="Times" w:cs="Times"/>
                <w:sz w:val="18"/>
                <w:szCs w:val="18"/>
              </w:rPr>
            </w:pPr>
          </w:p>
        </w:tc>
      </w:tr>
      <w:tr w:rsidR="004901D7" w:rsidRPr="004901D7" w14:paraId="27710AC0" w14:textId="77777777" w:rsidTr="00BA2103">
        <w:trPr>
          <w:jc w:val="center"/>
        </w:trPr>
        <w:tc>
          <w:tcPr>
            <w:tcW w:w="6237" w:type="dxa"/>
            <w:gridSpan w:val="6"/>
            <w:tcBorders>
              <w:top w:val="single" w:sz="4" w:space="0" w:color="auto"/>
              <w:bottom w:val="single" w:sz="4" w:space="0" w:color="auto"/>
            </w:tcBorders>
          </w:tcPr>
          <w:p w14:paraId="397DBAB9" w14:textId="71E6B400" w:rsidR="004901D7" w:rsidRPr="004901D7" w:rsidRDefault="004901D7" w:rsidP="004901D7">
            <w:pPr>
              <w:autoSpaceDE w:val="0"/>
              <w:autoSpaceDN w:val="0"/>
              <w:adjustRightInd w:val="0"/>
              <w:jc w:val="both"/>
              <w:rPr>
                <w:rFonts w:ascii="Times" w:hAnsi="Times" w:cs="Times"/>
                <w:sz w:val="16"/>
                <w:szCs w:val="16"/>
              </w:rPr>
            </w:pPr>
            <w:r w:rsidRPr="004901D7">
              <w:rPr>
                <w:rFonts w:ascii="Times" w:hAnsi="Times" w:cs="Times"/>
                <w:sz w:val="16"/>
                <w:szCs w:val="16"/>
              </w:rPr>
              <w:t>Note: DF=</w:t>
            </w:r>
            <w:r>
              <w:rPr>
                <w:rFonts w:ascii="Times" w:hAnsi="Times" w:cs="Times"/>
                <w:sz w:val="16"/>
                <w:szCs w:val="16"/>
              </w:rPr>
              <w:t>D</w:t>
            </w:r>
            <w:r w:rsidRPr="004901D7">
              <w:rPr>
                <w:rFonts w:ascii="Times" w:hAnsi="Times" w:cs="Times"/>
                <w:sz w:val="16"/>
                <w:szCs w:val="16"/>
              </w:rPr>
              <w:t xml:space="preserve">egrees of </w:t>
            </w:r>
            <w:r>
              <w:rPr>
                <w:rFonts w:ascii="Times" w:hAnsi="Times" w:cs="Times"/>
                <w:sz w:val="16"/>
                <w:szCs w:val="16"/>
              </w:rPr>
              <w:t>F</w:t>
            </w:r>
            <w:r w:rsidRPr="004901D7">
              <w:rPr>
                <w:rFonts w:ascii="Times" w:hAnsi="Times" w:cs="Times"/>
                <w:sz w:val="16"/>
                <w:szCs w:val="16"/>
              </w:rPr>
              <w:t>reedom, SS=Sume Square Error, MS=Mean Square Error</w:t>
            </w:r>
          </w:p>
        </w:tc>
      </w:tr>
    </w:tbl>
    <w:p w14:paraId="77F39C10" w14:textId="77777777" w:rsidR="00C35A90" w:rsidRDefault="00C35A90" w:rsidP="00C35A90">
      <w:pPr>
        <w:autoSpaceDE w:val="0"/>
        <w:autoSpaceDN w:val="0"/>
        <w:adjustRightInd w:val="0"/>
        <w:ind w:firstLine="720"/>
        <w:jc w:val="both"/>
        <w:rPr>
          <w:rFonts w:ascii="Times" w:hAnsi="Times" w:cs="Times"/>
          <w:sz w:val="20"/>
        </w:rPr>
      </w:pPr>
    </w:p>
    <w:p w14:paraId="787BBDF0" w14:textId="7E5D97BE" w:rsidR="00C35A90" w:rsidRPr="000A3412" w:rsidRDefault="00C35A90" w:rsidP="00345856">
      <w:pPr>
        <w:autoSpaceDE w:val="0"/>
        <w:autoSpaceDN w:val="0"/>
        <w:adjustRightInd w:val="0"/>
        <w:ind w:firstLine="454"/>
        <w:jc w:val="both"/>
        <w:rPr>
          <w:rFonts w:ascii="Times" w:hAnsi="Times" w:cs="Times"/>
          <w:sz w:val="20"/>
        </w:rPr>
      </w:pPr>
      <w:r w:rsidRPr="000A3412">
        <w:rPr>
          <w:rFonts w:ascii="Times" w:hAnsi="Times" w:cs="Times"/>
          <w:sz w:val="20"/>
        </w:rPr>
        <w:t>Table 3 reflect</w:t>
      </w:r>
      <w:r w:rsidR="00345856">
        <w:rPr>
          <w:rFonts w:ascii="Times" w:hAnsi="Times" w:cs="Times"/>
          <w:sz w:val="20"/>
        </w:rPr>
        <w:t>s</w:t>
      </w:r>
      <w:r w:rsidRPr="000A3412">
        <w:rPr>
          <w:rFonts w:ascii="Times" w:hAnsi="Times" w:cs="Times"/>
          <w:sz w:val="20"/>
        </w:rPr>
        <w:t xml:space="preserve">  that there is no proof to accept </w:t>
      </w:r>
      <w:r w:rsidRPr="000A3412">
        <w:rPr>
          <w:rFonts w:ascii="Times" w:hAnsi="Times" w:cs="Times"/>
          <w:i/>
          <w:iCs/>
          <w:sz w:val="20"/>
        </w:rPr>
        <w:t>H</w:t>
      </w:r>
      <w:r w:rsidRPr="000A3412">
        <w:rPr>
          <w:rFonts w:ascii="Times" w:hAnsi="Times" w:cs="Times"/>
          <w:i/>
          <w:iCs/>
          <w:sz w:val="20"/>
          <w:vertAlign w:val="subscript"/>
        </w:rPr>
        <w:t>o</w:t>
      </w:r>
      <w:r w:rsidRPr="000A3412">
        <w:rPr>
          <w:rFonts w:ascii="Times" w:hAnsi="Times" w:cs="Times"/>
          <w:sz w:val="20"/>
          <w:vertAlign w:val="subscript"/>
        </w:rPr>
        <w:t xml:space="preserve">.  </w:t>
      </w:r>
      <w:r w:rsidRPr="000A3412">
        <w:rPr>
          <w:rFonts w:ascii="Times" w:hAnsi="Times" w:cs="Times"/>
          <w:sz w:val="20"/>
        </w:rPr>
        <w:t xml:space="preserve">Then as the consequency we have to accept </w:t>
      </w:r>
      <w:r w:rsidRPr="000A3412">
        <w:rPr>
          <w:rFonts w:ascii="Times" w:hAnsi="Times" w:cs="Times"/>
          <w:i/>
          <w:iCs/>
          <w:sz w:val="20"/>
        </w:rPr>
        <w:t>H</w:t>
      </w:r>
      <w:r w:rsidRPr="000A3412">
        <w:rPr>
          <w:rFonts w:ascii="Times" w:hAnsi="Times" w:cs="Times"/>
          <w:i/>
          <w:iCs/>
          <w:sz w:val="20"/>
          <w:vertAlign w:val="subscript"/>
        </w:rPr>
        <w:t>1</w:t>
      </w:r>
      <w:r w:rsidRPr="000A3412">
        <w:rPr>
          <w:rFonts w:ascii="Times" w:hAnsi="Times" w:cs="Times"/>
          <w:i/>
          <w:iCs/>
          <w:sz w:val="20"/>
        </w:rPr>
        <w:t xml:space="preserve">, </w:t>
      </w:r>
      <w:r w:rsidRPr="000A3412">
        <w:rPr>
          <w:rFonts w:ascii="Times" w:hAnsi="Times" w:cs="Times"/>
          <w:sz w:val="20"/>
        </w:rPr>
        <w:t xml:space="preserve">that there is  at least one predictor variable that affect the [WOOD].  Besides the  </w:t>
      </w:r>
      <w:r w:rsidRPr="000A3412">
        <w:rPr>
          <w:rFonts w:ascii="Times" w:hAnsi="Times" w:cs="Times"/>
          <w:i/>
          <w:iCs/>
          <w:sz w:val="20"/>
        </w:rPr>
        <w:t>P=0.0004</w:t>
      </w:r>
      <w:r w:rsidRPr="000A3412">
        <w:rPr>
          <w:rFonts w:ascii="Times" w:hAnsi="Times" w:cs="Times"/>
          <w:sz w:val="20"/>
        </w:rPr>
        <w:t xml:space="preserve"> achieved  also tell us that the model is very good to predict the [WOOD].  With the indicator of </w:t>
      </w:r>
      <w:r w:rsidRPr="000A3412">
        <w:rPr>
          <w:rFonts w:ascii="Times" w:hAnsi="Times" w:cs="Times"/>
          <w:i/>
          <w:iCs/>
          <w:sz w:val="20"/>
        </w:rPr>
        <w:t xml:space="preserve">P=0.0004 </w:t>
      </w:r>
      <w:r w:rsidRPr="000A3412">
        <w:rPr>
          <w:rFonts w:ascii="Times" w:hAnsi="Times" w:cs="Times"/>
          <w:sz w:val="20"/>
        </w:rPr>
        <w:t xml:space="preserve"> it tell us that in case the model to be utilized for predicting the [WOOD] at any other location of rubber agroforestry</w:t>
      </w:r>
      <w:r w:rsidR="001336FC">
        <w:rPr>
          <w:rFonts w:ascii="Times" w:hAnsi="Times" w:cs="Times"/>
          <w:sz w:val="20"/>
        </w:rPr>
        <w:t>, so</w:t>
      </w:r>
      <w:r w:rsidRPr="000A3412">
        <w:rPr>
          <w:rFonts w:ascii="Times" w:hAnsi="Times" w:cs="Times"/>
          <w:sz w:val="20"/>
        </w:rPr>
        <w:t xml:space="preserve"> there will be 4 times miss out from 10,000 times of experiment.  So that we can claim that the model is satisfied as the goodness of fits criterion (the </w:t>
      </w:r>
      <w:r w:rsidRPr="000A3412">
        <w:rPr>
          <w:rFonts w:ascii="Times" w:hAnsi="Times" w:cs="Times"/>
          <w:i/>
          <w:iCs/>
          <w:sz w:val="20"/>
        </w:rPr>
        <w:t>F-test</w:t>
      </w:r>
      <w:r w:rsidRPr="000A3412">
        <w:rPr>
          <w:rFonts w:ascii="Times" w:hAnsi="Times" w:cs="Times"/>
          <w:sz w:val="20"/>
        </w:rPr>
        <w:t>).</w:t>
      </w:r>
    </w:p>
    <w:p w14:paraId="3E3290BB" w14:textId="77777777" w:rsidR="00C35A90" w:rsidRPr="000A3412" w:rsidRDefault="00C35A90" w:rsidP="002867F5">
      <w:pPr>
        <w:autoSpaceDE w:val="0"/>
        <w:autoSpaceDN w:val="0"/>
        <w:adjustRightInd w:val="0"/>
        <w:ind w:firstLine="454"/>
        <w:jc w:val="both"/>
        <w:rPr>
          <w:rFonts w:ascii="Times" w:hAnsi="Times" w:cs="Times"/>
          <w:sz w:val="20"/>
        </w:rPr>
      </w:pPr>
      <w:r w:rsidRPr="000A3412">
        <w:rPr>
          <w:rFonts w:ascii="Times" w:hAnsi="Times" w:cs="Times"/>
          <w:sz w:val="20"/>
        </w:rPr>
        <w:t xml:space="preserve">Having fulfilled the </w:t>
      </w:r>
      <w:r w:rsidRPr="000A3412">
        <w:rPr>
          <w:rFonts w:ascii="Times" w:hAnsi="Times" w:cs="Times"/>
          <w:i/>
          <w:iCs/>
          <w:sz w:val="20"/>
        </w:rPr>
        <w:t>F test</w:t>
      </w:r>
      <w:r w:rsidRPr="000A3412">
        <w:rPr>
          <w:rFonts w:ascii="Times" w:hAnsi="Times" w:cs="Times"/>
          <w:sz w:val="20"/>
        </w:rPr>
        <w:t xml:space="preserve">, it is interesting in examining the 6 predictor variables which solely have a significant effect on [WOOD]. Table 4 depict the optimized </w:t>
      </w:r>
      <w:r w:rsidRPr="000A3412">
        <w:rPr>
          <w:rFonts w:ascii="Times" w:hAnsi="Times" w:cs="Times"/>
          <w:color w:val="000000" w:themeColor="text1"/>
          <w:sz w:val="20"/>
        </w:rPr>
        <w:t>parameters (</w:t>
      </w:r>
      <w:r w:rsidRPr="000A3412">
        <w:rPr>
          <w:rFonts w:ascii="Times" w:hAnsi="Times" w:cs="Times"/>
          <w:i/>
          <w:iCs/>
          <w:color w:val="000000" w:themeColor="text1"/>
          <w:sz w:val="20"/>
          <w:lang w:val="el-GR"/>
        </w:rPr>
        <w:t>α</w:t>
      </w:r>
      <w:r w:rsidRPr="000A3412">
        <w:rPr>
          <w:rFonts w:ascii="Times" w:hAnsi="Times" w:cs="Times"/>
          <w:i/>
          <w:iCs/>
          <w:color w:val="000000" w:themeColor="text1"/>
          <w:sz w:val="20"/>
          <w:vertAlign w:val="subscript"/>
          <w:lang w:val="en-US"/>
        </w:rPr>
        <w:t>0</w:t>
      </w:r>
      <w:r w:rsidRPr="000A3412">
        <w:rPr>
          <w:rFonts w:ascii="Times" w:hAnsi="Times" w:cs="Times"/>
          <w:color w:val="000000" w:themeColor="text1"/>
          <w:sz w:val="20"/>
          <w:lang w:val="en-US"/>
        </w:rPr>
        <w:t xml:space="preserve"> to</w:t>
      </w:r>
      <w:r w:rsidRPr="000A3412">
        <w:rPr>
          <w:rFonts w:ascii="Times" w:hAnsi="Times" w:cs="Times"/>
          <w:i/>
          <w:iCs/>
          <w:color w:val="000000" w:themeColor="text1"/>
          <w:sz w:val="20"/>
          <w:vertAlign w:val="subscript"/>
          <w:lang w:val="en-US"/>
        </w:rPr>
        <w:t xml:space="preserve"> </w:t>
      </w:r>
      <w:r w:rsidRPr="000A3412">
        <w:rPr>
          <w:rFonts w:ascii="Times" w:hAnsi="Times" w:cs="Times"/>
          <w:i/>
          <w:iCs/>
          <w:color w:val="000000" w:themeColor="text1"/>
          <w:sz w:val="20"/>
          <w:lang w:val="el-GR"/>
        </w:rPr>
        <w:t>α</w:t>
      </w:r>
      <w:r w:rsidRPr="000A3412">
        <w:rPr>
          <w:rFonts w:ascii="Times" w:hAnsi="Times" w:cs="Times"/>
          <w:i/>
          <w:iCs/>
          <w:color w:val="000000" w:themeColor="text1"/>
          <w:sz w:val="20"/>
          <w:vertAlign w:val="subscript"/>
          <w:lang w:val="en-US"/>
        </w:rPr>
        <w:t>6</w:t>
      </w:r>
      <w:r w:rsidRPr="000A3412">
        <w:rPr>
          <w:rFonts w:ascii="Times" w:hAnsi="Times" w:cs="Times"/>
          <w:color w:val="000000" w:themeColor="text1"/>
          <w:sz w:val="20"/>
        </w:rPr>
        <w:t xml:space="preserve">) of </w:t>
      </w:r>
      <w:r w:rsidRPr="000A3412">
        <w:rPr>
          <w:rFonts w:ascii="Times" w:hAnsi="Times" w:cs="Times"/>
          <w:sz w:val="20"/>
        </w:rPr>
        <w:t xml:space="preserve">the 6 predictor variables applied in modelling.  Based on these parameters achieved the significant role of every predictor variables on the [WOOD] can be justified.  Besides, based on all these optimized parameters, therefore,  model can be expressed as the following:  </w:t>
      </w:r>
    </w:p>
    <w:p w14:paraId="34E7292E" w14:textId="77777777" w:rsidR="00C35A90" w:rsidRPr="000A3412" w:rsidRDefault="00C35A90" w:rsidP="00C35A90">
      <w:pPr>
        <w:autoSpaceDE w:val="0"/>
        <w:autoSpaceDN w:val="0"/>
        <w:adjustRightInd w:val="0"/>
        <w:jc w:val="both"/>
        <w:rPr>
          <w:rFonts w:ascii="Times" w:hAnsi="Times" w:cs="Times"/>
          <w:sz w:val="20"/>
        </w:rPr>
      </w:pPr>
    </w:p>
    <w:p w14:paraId="23239BFC" w14:textId="77777777" w:rsidR="00C35A90" w:rsidRPr="000A3412" w:rsidRDefault="00C35A90" w:rsidP="00C35A90">
      <w:pPr>
        <w:autoSpaceDE w:val="0"/>
        <w:autoSpaceDN w:val="0"/>
        <w:adjustRightInd w:val="0"/>
        <w:jc w:val="center"/>
        <w:rPr>
          <w:rFonts w:ascii="Times" w:hAnsi="Times" w:cs="Times"/>
          <w:sz w:val="20"/>
        </w:rPr>
      </w:pPr>
      <w:r w:rsidRPr="000A3412">
        <w:rPr>
          <w:rFonts w:ascii="Times" w:hAnsi="Times" w:cs="Times"/>
          <w:sz w:val="20"/>
        </w:rPr>
        <w:t>[WOOD]i = - 0,891 + 0,0367 [TEMP]</w:t>
      </w:r>
      <w:r w:rsidRPr="000A3412">
        <w:rPr>
          <w:rFonts w:ascii="Times" w:hAnsi="Times" w:cs="Times"/>
          <w:sz w:val="20"/>
          <w:vertAlign w:val="subscript"/>
        </w:rPr>
        <w:t>i</w:t>
      </w:r>
      <w:r w:rsidRPr="000A3412">
        <w:rPr>
          <w:rFonts w:ascii="Times" w:hAnsi="Times" w:cs="Times"/>
          <w:sz w:val="20"/>
        </w:rPr>
        <w:t xml:space="preserve"> + 0,00466 [RH]</w:t>
      </w:r>
      <w:r w:rsidRPr="000A3412">
        <w:rPr>
          <w:rFonts w:ascii="Times" w:hAnsi="Times" w:cs="Times"/>
          <w:sz w:val="20"/>
          <w:vertAlign w:val="subscript"/>
        </w:rPr>
        <w:t>i</w:t>
      </w:r>
      <w:r w:rsidRPr="000A3412">
        <w:rPr>
          <w:rFonts w:ascii="Times" w:hAnsi="Times" w:cs="Times"/>
          <w:sz w:val="20"/>
        </w:rPr>
        <w:t xml:space="preserve"> + 0,0221 [ELV]</w:t>
      </w:r>
      <w:r w:rsidRPr="000A3412">
        <w:rPr>
          <w:rFonts w:ascii="Times" w:hAnsi="Times" w:cs="Times"/>
          <w:sz w:val="20"/>
          <w:vertAlign w:val="subscript"/>
        </w:rPr>
        <w:t>i</w:t>
      </w:r>
    </w:p>
    <w:p w14:paraId="2823D6F5" w14:textId="77777777" w:rsidR="00C35A90" w:rsidRPr="000A3412" w:rsidRDefault="00C35A90" w:rsidP="00C35A90">
      <w:pPr>
        <w:autoSpaceDE w:val="0"/>
        <w:autoSpaceDN w:val="0"/>
        <w:adjustRightInd w:val="0"/>
        <w:jc w:val="center"/>
        <w:rPr>
          <w:rFonts w:ascii="Times" w:hAnsi="Times" w:cs="Times"/>
          <w:sz w:val="20"/>
        </w:rPr>
      </w:pPr>
      <w:r w:rsidRPr="000A3412">
        <w:rPr>
          <w:rFonts w:ascii="Times" w:hAnsi="Times" w:cs="Times"/>
          <w:sz w:val="20"/>
        </w:rPr>
        <w:t xml:space="preserve">                + 0,0491 [NWEST]</w:t>
      </w:r>
      <w:r w:rsidRPr="000A3412">
        <w:rPr>
          <w:rFonts w:ascii="Times" w:hAnsi="Times" w:cs="Times"/>
          <w:sz w:val="20"/>
          <w:vertAlign w:val="subscript"/>
        </w:rPr>
        <w:t>i</w:t>
      </w:r>
      <w:r w:rsidRPr="000A3412">
        <w:rPr>
          <w:rFonts w:ascii="Times" w:hAnsi="Times" w:cs="Times"/>
          <w:sz w:val="20"/>
        </w:rPr>
        <w:t xml:space="preserve"> - 0,215 [WEST]</w:t>
      </w:r>
      <w:r w:rsidRPr="000A3412">
        <w:rPr>
          <w:rFonts w:ascii="Times" w:hAnsi="Times" w:cs="Times"/>
          <w:sz w:val="20"/>
          <w:vertAlign w:val="subscript"/>
        </w:rPr>
        <w:t>i</w:t>
      </w:r>
      <w:r w:rsidRPr="000A3412">
        <w:rPr>
          <w:rFonts w:ascii="Times" w:hAnsi="Times" w:cs="Times"/>
          <w:sz w:val="20"/>
        </w:rPr>
        <w:t xml:space="preserve"> + 0,0386 [SWEST]</w:t>
      </w:r>
      <w:r w:rsidRPr="000A3412">
        <w:rPr>
          <w:rFonts w:ascii="Times" w:hAnsi="Times" w:cs="Times"/>
          <w:sz w:val="20"/>
          <w:vertAlign w:val="subscript"/>
        </w:rPr>
        <w:t>i</w:t>
      </w:r>
    </w:p>
    <w:p w14:paraId="1BC0A600" w14:textId="77777777" w:rsidR="000E4C7C" w:rsidRDefault="000E4C7C" w:rsidP="000E4C7C">
      <w:pPr>
        <w:autoSpaceDE w:val="0"/>
        <w:autoSpaceDN w:val="0"/>
        <w:adjustRightInd w:val="0"/>
        <w:spacing w:line="360" w:lineRule="auto"/>
        <w:jc w:val="both"/>
        <w:rPr>
          <w:rFonts w:ascii="Times New Roman" w:hAnsi="Times New Roman" w:cs="Times New Roman"/>
          <w:szCs w:val="24"/>
        </w:rPr>
      </w:pPr>
    </w:p>
    <w:p w14:paraId="48ACFD48" w14:textId="77777777" w:rsidR="000E4C7C" w:rsidRPr="00704DC6" w:rsidRDefault="000E4C7C" w:rsidP="000E4C7C">
      <w:pPr>
        <w:autoSpaceDE w:val="0"/>
        <w:autoSpaceDN w:val="0"/>
        <w:adjustRightInd w:val="0"/>
        <w:spacing w:line="360" w:lineRule="auto"/>
        <w:ind w:firstLine="142"/>
        <w:jc w:val="both"/>
        <w:rPr>
          <w:rFonts w:ascii="Times" w:hAnsi="Times" w:cs="Times"/>
          <w:sz w:val="18"/>
          <w:szCs w:val="18"/>
        </w:rPr>
      </w:pPr>
      <w:r w:rsidRPr="00E91E0E">
        <w:rPr>
          <w:rFonts w:ascii="Times" w:hAnsi="Times" w:cs="Times"/>
          <w:b/>
          <w:bCs/>
          <w:sz w:val="18"/>
          <w:szCs w:val="18"/>
        </w:rPr>
        <w:t>Table 4</w:t>
      </w:r>
      <w:r w:rsidRPr="00704DC6">
        <w:rPr>
          <w:rFonts w:ascii="Times" w:hAnsi="Times" w:cs="Times"/>
          <w:sz w:val="18"/>
          <w:szCs w:val="18"/>
        </w:rPr>
        <w:t>. the optimized parameters of the 6 predictor variables applied in modeling</w:t>
      </w:r>
    </w:p>
    <w:tbl>
      <w:tblPr>
        <w:tblStyle w:val="TableGrid"/>
        <w:tblW w:w="70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5"/>
        <w:gridCol w:w="1194"/>
        <w:gridCol w:w="1276"/>
        <w:gridCol w:w="992"/>
        <w:gridCol w:w="709"/>
        <w:gridCol w:w="992"/>
      </w:tblGrid>
      <w:tr w:rsidR="000E4C7C" w:rsidRPr="00704DC6" w14:paraId="0F2DDE77" w14:textId="77777777" w:rsidTr="000E4C7C">
        <w:trPr>
          <w:jc w:val="center"/>
        </w:trPr>
        <w:tc>
          <w:tcPr>
            <w:tcW w:w="1925" w:type="dxa"/>
            <w:tcBorders>
              <w:top w:val="single" w:sz="4" w:space="0" w:color="auto"/>
              <w:bottom w:val="single" w:sz="4" w:space="0" w:color="auto"/>
            </w:tcBorders>
          </w:tcPr>
          <w:p w14:paraId="2F7D7E3C" w14:textId="77777777" w:rsidR="000E4C7C" w:rsidRPr="00704DC6" w:rsidRDefault="000E4C7C" w:rsidP="00BA2103">
            <w:pPr>
              <w:autoSpaceDE w:val="0"/>
              <w:autoSpaceDN w:val="0"/>
              <w:adjustRightInd w:val="0"/>
              <w:rPr>
                <w:rFonts w:ascii="Times" w:hAnsi="Times" w:cs="Times"/>
                <w:b/>
                <w:bCs/>
                <w:color w:val="000000" w:themeColor="text1"/>
                <w:sz w:val="18"/>
                <w:szCs w:val="18"/>
              </w:rPr>
            </w:pPr>
            <w:r w:rsidRPr="00704DC6">
              <w:rPr>
                <w:rFonts w:ascii="Times" w:hAnsi="Times" w:cs="Times"/>
                <w:b/>
                <w:bCs/>
                <w:color w:val="000000" w:themeColor="text1"/>
                <w:sz w:val="18"/>
                <w:szCs w:val="18"/>
              </w:rPr>
              <w:t>Predictor Vari</w:t>
            </w:r>
            <w:r>
              <w:rPr>
                <w:rFonts w:ascii="Times" w:hAnsi="Times" w:cs="Times"/>
                <w:b/>
                <w:bCs/>
                <w:color w:val="000000" w:themeColor="text1"/>
                <w:sz w:val="18"/>
                <w:szCs w:val="18"/>
              </w:rPr>
              <w:t>a</w:t>
            </w:r>
            <w:r w:rsidRPr="00704DC6">
              <w:rPr>
                <w:rFonts w:ascii="Times" w:hAnsi="Times" w:cs="Times"/>
                <w:b/>
                <w:bCs/>
                <w:color w:val="000000" w:themeColor="text1"/>
                <w:sz w:val="18"/>
                <w:szCs w:val="18"/>
              </w:rPr>
              <w:t>ble</w:t>
            </w:r>
          </w:p>
        </w:tc>
        <w:tc>
          <w:tcPr>
            <w:tcW w:w="1194" w:type="dxa"/>
            <w:tcBorders>
              <w:top w:val="single" w:sz="4" w:space="0" w:color="auto"/>
              <w:bottom w:val="single" w:sz="4" w:space="0" w:color="auto"/>
            </w:tcBorders>
          </w:tcPr>
          <w:p w14:paraId="7C609DC8" w14:textId="77777777" w:rsidR="000E4C7C" w:rsidRPr="00704DC6" w:rsidRDefault="000E4C7C" w:rsidP="00BA2103">
            <w:pPr>
              <w:autoSpaceDE w:val="0"/>
              <w:autoSpaceDN w:val="0"/>
              <w:adjustRightInd w:val="0"/>
              <w:rPr>
                <w:rFonts w:ascii="Times" w:hAnsi="Times" w:cs="Times"/>
                <w:b/>
                <w:bCs/>
                <w:color w:val="000000" w:themeColor="text1"/>
                <w:sz w:val="18"/>
                <w:szCs w:val="18"/>
              </w:rPr>
            </w:pPr>
            <w:r w:rsidRPr="00704DC6">
              <w:rPr>
                <w:rFonts w:ascii="Times" w:hAnsi="Times" w:cs="Times"/>
                <w:b/>
                <w:bCs/>
                <w:color w:val="000000" w:themeColor="text1"/>
                <w:sz w:val="18"/>
                <w:szCs w:val="18"/>
              </w:rPr>
              <w:t>Symbol</w:t>
            </w:r>
          </w:p>
        </w:tc>
        <w:tc>
          <w:tcPr>
            <w:tcW w:w="1276" w:type="dxa"/>
            <w:tcBorders>
              <w:top w:val="single" w:sz="4" w:space="0" w:color="auto"/>
              <w:bottom w:val="single" w:sz="4" w:space="0" w:color="auto"/>
            </w:tcBorders>
          </w:tcPr>
          <w:p w14:paraId="219207A1" w14:textId="77777777" w:rsidR="000E4C7C" w:rsidRPr="00704DC6" w:rsidRDefault="000E4C7C" w:rsidP="00BA2103">
            <w:pPr>
              <w:autoSpaceDE w:val="0"/>
              <w:autoSpaceDN w:val="0"/>
              <w:adjustRightInd w:val="0"/>
              <w:jc w:val="right"/>
              <w:rPr>
                <w:rFonts w:ascii="Times" w:hAnsi="Times" w:cs="Times"/>
                <w:b/>
                <w:bCs/>
                <w:color w:val="000000" w:themeColor="text1"/>
                <w:sz w:val="18"/>
                <w:szCs w:val="18"/>
              </w:rPr>
            </w:pPr>
            <w:r w:rsidRPr="00704DC6">
              <w:rPr>
                <w:rFonts w:ascii="Times" w:hAnsi="Times" w:cs="Times"/>
                <w:b/>
                <w:bCs/>
                <w:color w:val="000000" w:themeColor="text1"/>
                <w:sz w:val="18"/>
                <w:szCs w:val="18"/>
              </w:rPr>
              <w:t>Coefficient=</w:t>
            </w:r>
            <w:r w:rsidRPr="00704DC6">
              <w:rPr>
                <w:rFonts w:ascii="Times" w:hAnsi="Times" w:cs="Times"/>
                <w:i/>
                <w:iCs/>
                <w:color w:val="000000" w:themeColor="text1"/>
                <w:sz w:val="18"/>
                <w:szCs w:val="18"/>
                <w:lang w:val="el-GR"/>
              </w:rPr>
              <w:t>α</w:t>
            </w:r>
            <w:r w:rsidRPr="00704DC6">
              <w:rPr>
                <w:rFonts w:ascii="Times" w:hAnsi="Times" w:cs="Times"/>
                <w:i/>
                <w:iCs/>
                <w:color w:val="000000" w:themeColor="text1"/>
                <w:sz w:val="18"/>
                <w:szCs w:val="18"/>
                <w:vertAlign w:val="subscript"/>
                <w:lang w:val="en-US"/>
              </w:rPr>
              <w:t>n</w:t>
            </w:r>
          </w:p>
        </w:tc>
        <w:tc>
          <w:tcPr>
            <w:tcW w:w="992" w:type="dxa"/>
            <w:tcBorders>
              <w:top w:val="single" w:sz="4" w:space="0" w:color="auto"/>
              <w:bottom w:val="single" w:sz="4" w:space="0" w:color="auto"/>
            </w:tcBorders>
          </w:tcPr>
          <w:p w14:paraId="7A3B7CA2" w14:textId="77777777" w:rsidR="000E4C7C" w:rsidRPr="00704DC6" w:rsidRDefault="000E4C7C" w:rsidP="00BA2103">
            <w:pPr>
              <w:autoSpaceDE w:val="0"/>
              <w:autoSpaceDN w:val="0"/>
              <w:adjustRightInd w:val="0"/>
              <w:jc w:val="center"/>
              <w:rPr>
                <w:rFonts w:ascii="Times" w:hAnsi="Times" w:cs="Times"/>
                <w:b/>
                <w:bCs/>
                <w:color w:val="000000" w:themeColor="text1"/>
                <w:sz w:val="18"/>
                <w:szCs w:val="18"/>
              </w:rPr>
            </w:pPr>
            <w:r w:rsidRPr="00704DC6">
              <w:rPr>
                <w:rFonts w:ascii="Times" w:hAnsi="Times" w:cs="Times"/>
                <w:b/>
                <w:bCs/>
                <w:color w:val="000000" w:themeColor="text1"/>
                <w:sz w:val="18"/>
                <w:szCs w:val="18"/>
              </w:rPr>
              <w:t>SE Coef.</w:t>
            </w:r>
          </w:p>
        </w:tc>
        <w:tc>
          <w:tcPr>
            <w:tcW w:w="709" w:type="dxa"/>
            <w:tcBorders>
              <w:top w:val="single" w:sz="4" w:space="0" w:color="auto"/>
              <w:bottom w:val="single" w:sz="4" w:space="0" w:color="auto"/>
            </w:tcBorders>
          </w:tcPr>
          <w:p w14:paraId="57294830" w14:textId="77777777" w:rsidR="000E4C7C" w:rsidRPr="00704DC6" w:rsidRDefault="000E4C7C" w:rsidP="00BA2103">
            <w:pPr>
              <w:autoSpaceDE w:val="0"/>
              <w:autoSpaceDN w:val="0"/>
              <w:adjustRightInd w:val="0"/>
              <w:jc w:val="center"/>
              <w:rPr>
                <w:rFonts w:ascii="Times" w:hAnsi="Times" w:cs="Times"/>
                <w:b/>
                <w:bCs/>
                <w:color w:val="000000" w:themeColor="text1"/>
                <w:sz w:val="18"/>
                <w:szCs w:val="18"/>
              </w:rPr>
            </w:pPr>
            <w:r w:rsidRPr="00704DC6">
              <w:rPr>
                <w:rFonts w:ascii="Times" w:hAnsi="Times" w:cs="Times"/>
                <w:b/>
                <w:bCs/>
                <w:color w:val="000000" w:themeColor="text1"/>
                <w:sz w:val="18"/>
                <w:szCs w:val="18"/>
              </w:rPr>
              <w:t>T</w:t>
            </w:r>
          </w:p>
        </w:tc>
        <w:tc>
          <w:tcPr>
            <w:tcW w:w="992" w:type="dxa"/>
            <w:tcBorders>
              <w:top w:val="single" w:sz="4" w:space="0" w:color="auto"/>
              <w:bottom w:val="single" w:sz="4" w:space="0" w:color="auto"/>
            </w:tcBorders>
          </w:tcPr>
          <w:p w14:paraId="65C344A8" w14:textId="77777777" w:rsidR="000E4C7C" w:rsidRPr="00704DC6" w:rsidRDefault="000E4C7C" w:rsidP="00BA2103">
            <w:pPr>
              <w:autoSpaceDE w:val="0"/>
              <w:autoSpaceDN w:val="0"/>
              <w:adjustRightInd w:val="0"/>
              <w:jc w:val="center"/>
              <w:rPr>
                <w:rFonts w:ascii="Times" w:hAnsi="Times" w:cs="Times"/>
                <w:b/>
                <w:bCs/>
                <w:color w:val="000000" w:themeColor="text1"/>
                <w:sz w:val="18"/>
                <w:szCs w:val="18"/>
              </w:rPr>
            </w:pPr>
            <w:r w:rsidRPr="00704DC6">
              <w:rPr>
                <w:rFonts w:ascii="Times" w:hAnsi="Times" w:cs="Times"/>
                <w:b/>
                <w:bCs/>
                <w:color w:val="000000" w:themeColor="text1"/>
                <w:sz w:val="18"/>
                <w:szCs w:val="18"/>
              </w:rPr>
              <w:t>P</w:t>
            </w:r>
          </w:p>
        </w:tc>
      </w:tr>
      <w:tr w:rsidR="000E4C7C" w:rsidRPr="00704DC6" w14:paraId="7E7E011A" w14:textId="77777777" w:rsidTr="000E4C7C">
        <w:trPr>
          <w:jc w:val="center"/>
        </w:trPr>
        <w:tc>
          <w:tcPr>
            <w:tcW w:w="1925" w:type="dxa"/>
            <w:tcBorders>
              <w:top w:val="single" w:sz="4" w:space="0" w:color="auto"/>
            </w:tcBorders>
          </w:tcPr>
          <w:p w14:paraId="6DBC3140" w14:textId="77777777" w:rsidR="000E4C7C" w:rsidRPr="00704DC6" w:rsidRDefault="000E4C7C" w:rsidP="00BA2103">
            <w:pPr>
              <w:autoSpaceDE w:val="0"/>
              <w:autoSpaceDN w:val="0"/>
              <w:adjustRightInd w:val="0"/>
              <w:rPr>
                <w:rFonts w:ascii="Times" w:hAnsi="Times" w:cs="Times"/>
                <w:color w:val="000000" w:themeColor="text1"/>
                <w:sz w:val="18"/>
                <w:szCs w:val="18"/>
              </w:rPr>
            </w:pPr>
            <w:r w:rsidRPr="00704DC6">
              <w:rPr>
                <w:rFonts w:ascii="Times" w:hAnsi="Times" w:cs="Times"/>
                <w:color w:val="000000" w:themeColor="text1"/>
                <w:sz w:val="18"/>
                <w:szCs w:val="18"/>
              </w:rPr>
              <w:t>Constant</w:t>
            </w:r>
          </w:p>
        </w:tc>
        <w:tc>
          <w:tcPr>
            <w:tcW w:w="1194" w:type="dxa"/>
            <w:tcBorders>
              <w:top w:val="single" w:sz="4" w:space="0" w:color="auto"/>
            </w:tcBorders>
          </w:tcPr>
          <w:p w14:paraId="67BA6307" w14:textId="77777777" w:rsidR="000E4C7C" w:rsidRPr="00704DC6" w:rsidRDefault="000E4C7C" w:rsidP="00BA2103">
            <w:pPr>
              <w:autoSpaceDE w:val="0"/>
              <w:autoSpaceDN w:val="0"/>
              <w:adjustRightInd w:val="0"/>
              <w:jc w:val="center"/>
              <w:rPr>
                <w:rFonts w:ascii="Times" w:hAnsi="Times" w:cs="Times"/>
                <w:color w:val="000000" w:themeColor="text1"/>
                <w:sz w:val="18"/>
                <w:szCs w:val="18"/>
              </w:rPr>
            </w:pPr>
            <w:r w:rsidRPr="00704DC6">
              <w:rPr>
                <w:rFonts w:ascii="Times" w:hAnsi="Times" w:cs="Times"/>
                <w:color w:val="000000" w:themeColor="text1"/>
                <w:sz w:val="18"/>
                <w:szCs w:val="18"/>
              </w:rPr>
              <w:t>-</w:t>
            </w:r>
          </w:p>
        </w:tc>
        <w:tc>
          <w:tcPr>
            <w:tcW w:w="1276" w:type="dxa"/>
            <w:tcBorders>
              <w:top w:val="single" w:sz="4" w:space="0" w:color="auto"/>
            </w:tcBorders>
          </w:tcPr>
          <w:p w14:paraId="7475EA44"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color w:val="000000" w:themeColor="text1"/>
                <w:sz w:val="18"/>
                <w:szCs w:val="18"/>
              </w:rPr>
              <w:t>-0.8908=</w:t>
            </w:r>
            <w:r w:rsidRPr="00704DC6">
              <w:rPr>
                <w:rFonts w:ascii="Times" w:hAnsi="Times" w:cs="Times"/>
                <w:i/>
                <w:iCs/>
                <w:color w:val="000000" w:themeColor="text1"/>
                <w:sz w:val="18"/>
                <w:szCs w:val="18"/>
                <w:lang w:val="el-GR"/>
              </w:rPr>
              <w:t>α</w:t>
            </w:r>
            <w:r w:rsidRPr="00704DC6">
              <w:rPr>
                <w:rFonts w:ascii="Times" w:hAnsi="Times" w:cs="Times"/>
                <w:i/>
                <w:iCs/>
                <w:color w:val="000000" w:themeColor="text1"/>
                <w:sz w:val="18"/>
                <w:szCs w:val="18"/>
                <w:vertAlign w:val="subscript"/>
                <w:lang w:val="en-US"/>
              </w:rPr>
              <w:t>0</w:t>
            </w:r>
            <w:r w:rsidRPr="00704DC6">
              <w:rPr>
                <w:rFonts w:ascii="Times" w:hAnsi="Times" w:cs="Times"/>
                <w:color w:val="000000" w:themeColor="text1"/>
                <w:sz w:val="18"/>
                <w:szCs w:val="18"/>
              </w:rPr>
              <w:t xml:space="preserve">      </w:t>
            </w:r>
          </w:p>
        </w:tc>
        <w:tc>
          <w:tcPr>
            <w:tcW w:w="992" w:type="dxa"/>
            <w:tcBorders>
              <w:top w:val="single" w:sz="4" w:space="0" w:color="auto"/>
            </w:tcBorders>
          </w:tcPr>
          <w:p w14:paraId="6AA93407"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sz w:val="18"/>
                <w:szCs w:val="18"/>
              </w:rPr>
              <w:t xml:space="preserve">0.4778  </w:t>
            </w:r>
          </w:p>
        </w:tc>
        <w:tc>
          <w:tcPr>
            <w:tcW w:w="709" w:type="dxa"/>
            <w:tcBorders>
              <w:top w:val="single" w:sz="4" w:space="0" w:color="auto"/>
            </w:tcBorders>
          </w:tcPr>
          <w:p w14:paraId="783DDE29"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sz w:val="18"/>
                <w:szCs w:val="18"/>
              </w:rPr>
              <w:t xml:space="preserve">-1.86  </w:t>
            </w:r>
          </w:p>
        </w:tc>
        <w:tc>
          <w:tcPr>
            <w:tcW w:w="992" w:type="dxa"/>
            <w:tcBorders>
              <w:top w:val="single" w:sz="4" w:space="0" w:color="auto"/>
            </w:tcBorders>
          </w:tcPr>
          <w:p w14:paraId="7880C121" w14:textId="77777777" w:rsidR="000E4C7C" w:rsidRPr="00704DC6" w:rsidRDefault="000E4C7C" w:rsidP="00BA2103">
            <w:pPr>
              <w:autoSpaceDE w:val="0"/>
              <w:autoSpaceDN w:val="0"/>
              <w:adjustRightInd w:val="0"/>
              <w:jc w:val="right"/>
              <w:rPr>
                <w:rFonts w:ascii="Times" w:hAnsi="Times" w:cs="Times"/>
                <w:b/>
                <w:bCs/>
                <w:color w:val="000000" w:themeColor="text1"/>
                <w:sz w:val="18"/>
                <w:szCs w:val="18"/>
              </w:rPr>
            </w:pPr>
            <w:r w:rsidRPr="00704DC6">
              <w:rPr>
                <w:rFonts w:ascii="Times" w:hAnsi="Times" w:cs="Times"/>
                <w:b/>
                <w:bCs/>
                <w:color w:val="000000" w:themeColor="text1"/>
                <w:sz w:val="18"/>
                <w:szCs w:val="18"/>
              </w:rPr>
              <w:t>0.067</w:t>
            </w:r>
          </w:p>
        </w:tc>
      </w:tr>
      <w:tr w:rsidR="000E4C7C" w:rsidRPr="00704DC6" w14:paraId="366F90F2" w14:textId="77777777" w:rsidTr="000E4C7C">
        <w:trPr>
          <w:jc w:val="center"/>
        </w:trPr>
        <w:tc>
          <w:tcPr>
            <w:tcW w:w="1925" w:type="dxa"/>
          </w:tcPr>
          <w:p w14:paraId="42FD34DC" w14:textId="77777777" w:rsidR="000E4C7C" w:rsidRPr="00704DC6" w:rsidRDefault="000E4C7C" w:rsidP="00BA2103">
            <w:pPr>
              <w:autoSpaceDE w:val="0"/>
              <w:autoSpaceDN w:val="0"/>
              <w:adjustRightInd w:val="0"/>
              <w:rPr>
                <w:rFonts w:ascii="Times" w:hAnsi="Times" w:cs="Times"/>
                <w:color w:val="000000" w:themeColor="text1"/>
                <w:sz w:val="18"/>
                <w:szCs w:val="18"/>
              </w:rPr>
            </w:pPr>
            <w:r w:rsidRPr="00704DC6">
              <w:rPr>
                <w:rFonts w:ascii="Times" w:hAnsi="Times" w:cs="Times"/>
                <w:color w:val="000000" w:themeColor="text1"/>
                <w:sz w:val="18"/>
                <w:szCs w:val="18"/>
              </w:rPr>
              <w:t>Air Temperature (</w:t>
            </w:r>
            <w:r w:rsidRPr="00704DC6">
              <w:rPr>
                <w:rFonts w:ascii="Times" w:hAnsi="Times" w:cs="Times"/>
                <w:color w:val="000000" w:themeColor="text1"/>
                <w:sz w:val="18"/>
                <w:szCs w:val="18"/>
                <w:vertAlign w:val="superscript"/>
              </w:rPr>
              <w:t>0</w:t>
            </w:r>
            <w:r w:rsidRPr="00704DC6">
              <w:rPr>
                <w:rFonts w:ascii="Times" w:hAnsi="Times" w:cs="Times"/>
                <w:color w:val="000000" w:themeColor="text1"/>
                <w:sz w:val="18"/>
                <w:szCs w:val="18"/>
              </w:rPr>
              <w:t>C)</w:t>
            </w:r>
          </w:p>
        </w:tc>
        <w:tc>
          <w:tcPr>
            <w:tcW w:w="1194" w:type="dxa"/>
          </w:tcPr>
          <w:p w14:paraId="06E1C3DA" w14:textId="77777777" w:rsidR="000E4C7C" w:rsidRPr="00704DC6" w:rsidRDefault="000E4C7C" w:rsidP="00BA2103">
            <w:pPr>
              <w:autoSpaceDE w:val="0"/>
              <w:autoSpaceDN w:val="0"/>
              <w:adjustRightInd w:val="0"/>
              <w:rPr>
                <w:rFonts w:ascii="Times" w:hAnsi="Times" w:cs="Times"/>
                <w:color w:val="000000" w:themeColor="text1"/>
                <w:sz w:val="18"/>
                <w:szCs w:val="18"/>
              </w:rPr>
            </w:pPr>
            <w:r w:rsidRPr="00704DC6">
              <w:rPr>
                <w:rFonts w:ascii="Times" w:hAnsi="Times" w:cs="Times"/>
                <w:color w:val="000000" w:themeColor="text1"/>
                <w:sz w:val="18"/>
                <w:szCs w:val="18"/>
              </w:rPr>
              <w:t>[TEMP]</w:t>
            </w:r>
          </w:p>
        </w:tc>
        <w:tc>
          <w:tcPr>
            <w:tcW w:w="1276" w:type="dxa"/>
          </w:tcPr>
          <w:p w14:paraId="1E233333"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color w:val="000000" w:themeColor="text1"/>
                <w:sz w:val="18"/>
                <w:szCs w:val="18"/>
              </w:rPr>
              <w:t>0.00667=</w:t>
            </w:r>
            <w:r w:rsidRPr="00704DC6">
              <w:rPr>
                <w:rFonts w:ascii="Times" w:hAnsi="Times" w:cs="Times"/>
                <w:i/>
                <w:iCs/>
                <w:color w:val="000000" w:themeColor="text1"/>
                <w:sz w:val="18"/>
                <w:szCs w:val="18"/>
                <w:lang w:val="el-GR"/>
              </w:rPr>
              <w:t>α</w:t>
            </w:r>
            <w:r w:rsidRPr="00704DC6">
              <w:rPr>
                <w:rFonts w:ascii="Times" w:hAnsi="Times" w:cs="Times"/>
                <w:i/>
                <w:iCs/>
                <w:color w:val="000000" w:themeColor="text1"/>
                <w:sz w:val="18"/>
                <w:szCs w:val="18"/>
                <w:vertAlign w:val="subscript"/>
                <w:lang w:val="en-US"/>
              </w:rPr>
              <w:t>1</w:t>
            </w:r>
            <w:r w:rsidRPr="00704DC6">
              <w:rPr>
                <w:rFonts w:ascii="Times" w:hAnsi="Times" w:cs="Times"/>
                <w:color w:val="000000" w:themeColor="text1"/>
                <w:sz w:val="18"/>
                <w:szCs w:val="18"/>
              </w:rPr>
              <w:t xml:space="preserve">        </w:t>
            </w:r>
          </w:p>
        </w:tc>
        <w:tc>
          <w:tcPr>
            <w:tcW w:w="992" w:type="dxa"/>
          </w:tcPr>
          <w:p w14:paraId="476FFD6D"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sz w:val="18"/>
                <w:szCs w:val="18"/>
              </w:rPr>
              <w:t xml:space="preserve">0.01297   </w:t>
            </w:r>
          </w:p>
        </w:tc>
        <w:tc>
          <w:tcPr>
            <w:tcW w:w="709" w:type="dxa"/>
          </w:tcPr>
          <w:p w14:paraId="2E5A0688"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sz w:val="18"/>
                <w:szCs w:val="18"/>
              </w:rPr>
              <w:t xml:space="preserve">2.83  </w:t>
            </w:r>
          </w:p>
        </w:tc>
        <w:tc>
          <w:tcPr>
            <w:tcW w:w="992" w:type="dxa"/>
          </w:tcPr>
          <w:p w14:paraId="4EB95145" w14:textId="77777777" w:rsidR="000E4C7C" w:rsidRPr="00704DC6" w:rsidRDefault="000E4C7C" w:rsidP="00BA2103">
            <w:pPr>
              <w:autoSpaceDE w:val="0"/>
              <w:autoSpaceDN w:val="0"/>
              <w:adjustRightInd w:val="0"/>
              <w:jc w:val="right"/>
              <w:rPr>
                <w:rFonts w:ascii="Times" w:hAnsi="Times" w:cs="Times"/>
                <w:b/>
                <w:bCs/>
                <w:color w:val="000000" w:themeColor="text1"/>
                <w:sz w:val="18"/>
                <w:szCs w:val="18"/>
              </w:rPr>
            </w:pPr>
            <w:r w:rsidRPr="00704DC6">
              <w:rPr>
                <w:rFonts w:ascii="Times" w:hAnsi="Times" w:cs="Times"/>
                <w:b/>
                <w:bCs/>
                <w:sz w:val="18"/>
                <w:szCs w:val="18"/>
              </w:rPr>
              <w:t>0.006</w:t>
            </w:r>
          </w:p>
        </w:tc>
      </w:tr>
      <w:tr w:rsidR="000E4C7C" w:rsidRPr="00704DC6" w14:paraId="253DBD9D" w14:textId="77777777" w:rsidTr="000E4C7C">
        <w:trPr>
          <w:jc w:val="center"/>
        </w:trPr>
        <w:tc>
          <w:tcPr>
            <w:tcW w:w="1925" w:type="dxa"/>
          </w:tcPr>
          <w:p w14:paraId="71185553" w14:textId="77777777" w:rsidR="000E4C7C" w:rsidRPr="00704DC6" w:rsidRDefault="000E4C7C" w:rsidP="00BA2103">
            <w:pPr>
              <w:autoSpaceDE w:val="0"/>
              <w:autoSpaceDN w:val="0"/>
              <w:adjustRightInd w:val="0"/>
              <w:rPr>
                <w:rFonts w:ascii="Times" w:hAnsi="Times" w:cs="Times"/>
                <w:color w:val="000000" w:themeColor="text1"/>
                <w:sz w:val="18"/>
                <w:szCs w:val="18"/>
              </w:rPr>
            </w:pPr>
            <w:r w:rsidRPr="00704DC6">
              <w:rPr>
                <w:rFonts w:ascii="Times" w:hAnsi="Times" w:cs="Times"/>
                <w:color w:val="000000" w:themeColor="text1"/>
                <w:sz w:val="18"/>
                <w:szCs w:val="18"/>
              </w:rPr>
              <w:t>Air Humidity (%)</w:t>
            </w:r>
          </w:p>
        </w:tc>
        <w:tc>
          <w:tcPr>
            <w:tcW w:w="1194" w:type="dxa"/>
          </w:tcPr>
          <w:p w14:paraId="4D8E40F2" w14:textId="77777777" w:rsidR="000E4C7C" w:rsidRPr="00704DC6" w:rsidRDefault="000E4C7C" w:rsidP="00BA2103">
            <w:pPr>
              <w:autoSpaceDE w:val="0"/>
              <w:autoSpaceDN w:val="0"/>
              <w:adjustRightInd w:val="0"/>
              <w:rPr>
                <w:rFonts w:ascii="Times" w:hAnsi="Times" w:cs="Times"/>
                <w:color w:val="000000" w:themeColor="text1"/>
                <w:sz w:val="18"/>
                <w:szCs w:val="18"/>
              </w:rPr>
            </w:pPr>
            <w:r w:rsidRPr="00704DC6">
              <w:rPr>
                <w:rFonts w:ascii="Times" w:hAnsi="Times" w:cs="Times"/>
                <w:color w:val="000000" w:themeColor="text1"/>
                <w:sz w:val="18"/>
                <w:szCs w:val="18"/>
              </w:rPr>
              <w:t>[RH]</w:t>
            </w:r>
          </w:p>
        </w:tc>
        <w:tc>
          <w:tcPr>
            <w:tcW w:w="1276" w:type="dxa"/>
          </w:tcPr>
          <w:p w14:paraId="655E5E0D"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color w:val="000000" w:themeColor="text1"/>
                <w:sz w:val="18"/>
                <w:szCs w:val="18"/>
              </w:rPr>
              <w:t>0.004657=</w:t>
            </w:r>
            <w:r w:rsidRPr="00704DC6">
              <w:rPr>
                <w:rFonts w:ascii="Times" w:hAnsi="Times" w:cs="Times"/>
                <w:i/>
                <w:iCs/>
                <w:color w:val="000000" w:themeColor="text1"/>
                <w:sz w:val="18"/>
                <w:szCs w:val="18"/>
                <w:lang w:val="el-GR"/>
              </w:rPr>
              <w:t>α</w:t>
            </w:r>
            <w:r w:rsidRPr="00704DC6">
              <w:rPr>
                <w:rFonts w:ascii="Times" w:hAnsi="Times" w:cs="Times"/>
                <w:i/>
                <w:iCs/>
                <w:color w:val="000000" w:themeColor="text1"/>
                <w:sz w:val="18"/>
                <w:szCs w:val="18"/>
                <w:vertAlign w:val="subscript"/>
                <w:lang w:val="en-US"/>
              </w:rPr>
              <w:t>2</w:t>
            </w:r>
            <w:r w:rsidRPr="00704DC6">
              <w:rPr>
                <w:rFonts w:ascii="Times" w:hAnsi="Times" w:cs="Times"/>
                <w:color w:val="000000" w:themeColor="text1"/>
                <w:sz w:val="18"/>
                <w:szCs w:val="18"/>
              </w:rPr>
              <w:t xml:space="preserve">  </w:t>
            </w:r>
          </w:p>
        </w:tc>
        <w:tc>
          <w:tcPr>
            <w:tcW w:w="992" w:type="dxa"/>
          </w:tcPr>
          <w:p w14:paraId="704B0644"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sz w:val="18"/>
                <w:szCs w:val="18"/>
              </w:rPr>
              <w:t xml:space="preserve">0.004413   </w:t>
            </w:r>
          </w:p>
        </w:tc>
        <w:tc>
          <w:tcPr>
            <w:tcW w:w="709" w:type="dxa"/>
          </w:tcPr>
          <w:p w14:paraId="093C4DFA"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sz w:val="18"/>
                <w:szCs w:val="18"/>
              </w:rPr>
              <w:t xml:space="preserve">1.06  </w:t>
            </w:r>
          </w:p>
        </w:tc>
        <w:tc>
          <w:tcPr>
            <w:tcW w:w="992" w:type="dxa"/>
          </w:tcPr>
          <w:p w14:paraId="69881941"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sz w:val="18"/>
                <w:szCs w:val="18"/>
              </w:rPr>
              <w:t>0.295</w:t>
            </w:r>
          </w:p>
        </w:tc>
      </w:tr>
      <w:tr w:rsidR="000E4C7C" w:rsidRPr="00704DC6" w14:paraId="633FAE2E" w14:textId="77777777" w:rsidTr="000E4C7C">
        <w:trPr>
          <w:jc w:val="center"/>
        </w:trPr>
        <w:tc>
          <w:tcPr>
            <w:tcW w:w="1925" w:type="dxa"/>
          </w:tcPr>
          <w:p w14:paraId="4C9FF232" w14:textId="77777777" w:rsidR="000E4C7C" w:rsidRPr="00704DC6" w:rsidRDefault="000E4C7C" w:rsidP="00BA2103">
            <w:pPr>
              <w:autoSpaceDE w:val="0"/>
              <w:autoSpaceDN w:val="0"/>
              <w:adjustRightInd w:val="0"/>
              <w:rPr>
                <w:rFonts w:ascii="Times" w:hAnsi="Times" w:cs="Times"/>
                <w:color w:val="000000" w:themeColor="text1"/>
                <w:sz w:val="18"/>
                <w:szCs w:val="18"/>
              </w:rPr>
            </w:pPr>
            <w:r w:rsidRPr="00704DC6">
              <w:rPr>
                <w:rFonts w:ascii="Times" w:hAnsi="Times" w:cs="Times"/>
                <w:color w:val="000000" w:themeColor="text1"/>
                <w:sz w:val="18"/>
                <w:szCs w:val="18"/>
              </w:rPr>
              <w:t>Land Elevation (a-100 m fold=hm)</w:t>
            </w:r>
          </w:p>
        </w:tc>
        <w:tc>
          <w:tcPr>
            <w:tcW w:w="1194" w:type="dxa"/>
          </w:tcPr>
          <w:p w14:paraId="2F1B50EA" w14:textId="77777777" w:rsidR="000E4C7C" w:rsidRPr="00704DC6" w:rsidRDefault="000E4C7C" w:rsidP="00BA2103">
            <w:pPr>
              <w:autoSpaceDE w:val="0"/>
              <w:autoSpaceDN w:val="0"/>
              <w:adjustRightInd w:val="0"/>
              <w:rPr>
                <w:rFonts w:ascii="Times" w:hAnsi="Times" w:cs="Times"/>
                <w:color w:val="000000" w:themeColor="text1"/>
                <w:sz w:val="18"/>
                <w:szCs w:val="18"/>
              </w:rPr>
            </w:pPr>
            <w:r w:rsidRPr="00704DC6">
              <w:rPr>
                <w:rFonts w:ascii="Times" w:hAnsi="Times" w:cs="Times"/>
                <w:color w:val="000000" w:themeColor="text1"/>
                <w:sz w:val="18"/>
                <w:szCs w:val="18"/>
              </w:rPr>
              <w:t>[ELV]</w:t>
            </w:r>
          </w:p>
        </w:tc>
        <w:tc>
          <w:tcPr>
            <w:tcW w:w="1276" w:type="dxa"/>
          </w:tcPr>
          <w:p w14:paraId="45FBF84D"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sz w:val="18"/>
                <w:szCs w:val="18"/>
              </w:rPr>
              <w:t xml:space="preserve">0.02205 </w:t>
            </w:r>
            <w:r w:rsidRPr="00704DC6">
              <w:rPr>
                <w:rFonts w:ascii="Times" w:hAnsi="Times" w:cs="Times"/>
                <w:color w:val="000000" w:themeColor="text1"/>
                <w:sz w:val="18"/>
                <w:szCs w:val="18"/>
              </w:rPr>
              <w:t>=</w:t>
            </w:r>
            <w:r w:rsidRPr="00704DC6">
              <w:rPr>
                <w:rFonts w:ascii="Times" w:hAnsi="Times" w:cs="Times"/>
                <w:i/>
                <w:iCs/>
                <w:color w:val="000000" w:themeColor="text1"/>
                <w:sz w:val="18"/>
                <w:szCs w:val="18"/>
                <w:lang w:val="el-GR"/>
              </w:rPr>
              <w:t>α</w:t>
            </w:r>
            <w:r w:rsidRPr="00704DC6">
              <w:rPr>
                <w:rFonts w:ascii="Times" w:hAnsi="Times" w:cs="Times"/>
                <w:i/>
                <w:iCs/>
                <w:color w:val="000000" w:themeColor="text1"/>
                <w:sz w:val="18"/>
                <w:szCs w:val="18"/>
                <w:vertAlign w:val="subscript"/>
                <w:lang w:val="en-US"/>
              </w:rPr>
              <w:t>3</w:t>
            </w:r>
            <w:r w:rsidRPr="00704DC6">
              <w:rPr>
                <w:rFonts w:ascii="Times" w:hAnsi="Times" w:cs="Times"/>
                <w:color w:val="000000" w:themeColor="text1"/>
                <w:sz w:val="18"/>
                <w:szCs w:val="18"/>
              </w:rPr>
              <w:t xml:space="preserve">      </w:t>
            </w:r>
          </w:p>
        </w:tc>
        <w:tc>
          <w:tcPr>
            <w:tcW w:w="992" w:type="dxa"/>
          </w:tcPr>
          <w:p w14:paraId="6E716CE6"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sz w:val="18"/>
                <w:szCs w:val="18"/>
              </w:rPr>
              <w:t xml:space="preserve">0.01048   </w:t>
            </w:r>
          </w:p>
        </w:tc>
        <w:tc>
          <w:tcPr>
            <w:tcW w:w="709" w:type="dxa"/>
          </w:tcPr>
          <w:p w14:paraId="106BA5F9"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sz w:val="18"/>
                <w:szCs w:val="18"/>
              </w:rPr>
              <w:t xml:space="preserve">2.10  </w:t>
            </w:r>
          </w:p>
        </w:tc>
        <w:tc>
          <w:tcPr>
            <w:tcW w:w="992" w:type="dxa"/>
          </w:tcPr>
          <w:p w14:paraId="0CCB0306" w14:textId="77777777" w:rsidR="000E4C7C" w:rsidRPr="00704DC6" w:rsidRDefault="000E4C7C" w:rsidP="00BA2103">
            <w:pPr>
              <w:autoSpaceDE w:val="0"/>
              <w:autoSpaceDN w:val="0"/>
              <w:adjustRightInd w:val="0"/>
              <w:jc w:val="right"/>
              <w:rPr>
                <w:rFonts w:ascii="Times" w:hAnsi="Times" w:cs="Times"/>
                <w:b/>
                <w:bCs/>
                <w:color w:val="000000" w:themeColor="text1"/>
                <w:sz w:val="18"/>
                <w:szCs w:val="18"/>
              </w:rPr>
            </w:pPr>
            <w:r w:rsidRPr="00704DC6">
              <w:rPr>
                <w:rFonts w:ascii="Times" w:hAnsi="Times" w:cs="Times"/>
                <w:b/>
                <w:bCs/>
                <w:sz w:val="18"/>
                <w:szCs w:val="18"/>
              </w:rPr>
              <w:t>0.039</w:t>
            </w:r>
          </w:p>
        </w:tc>
      </w:tr>
      <w:tr w:rsidR="000E4C7C" w:rsidRPr="00704DC6" w14:paraId="6A0F409F" w14:textId="77777777" w:rsidTr="000E4C7C">
        <w:trPr>
          <w:jc w:val="center"/>
        </w:trPr>
        <w:tc>
          <w:tcPr>
            <w:tcW w:w="4395" w:type="dxa"/>
            <w:gridSpan w:val="3"/>
          </w:tcPr>
          <w:p w14:paraId="1D0A12F9" w14:textId="77777777" w:rsidR="000E4C7C" w:rsidRPr="00704DC6" w:rsidRDefault="000E4C7C" w:rsidP="00BA2103">
            <w:pPr>
              <w:autoSpaceDE w:val="0"/>
              <w:autoSpaceDN w:val="0"/>
              <w:adjustRightInd w:val="0"/>
              <w:rPr>
                <w:rFonts w:ascii="Times" w:hAnsi="Times" w:cs="Times"/>
                <w:color w:val="000000" w:themeColor="text1"/>
                <w:sz w:val="18"/>
                <w:szCs w:val="18"/>
              </w:rPr>
            </w:pPr>
            <w:r w:rsidRPr="00704DC6">
              <w:rPr>
                <w:rFonts w:ascii="Times" w:hAnsi="Times" w:cs="Times"/>
                <w:color w:val="000000" w:themeColor="text1"/>
                <w:sz w:val="18"/>
                <w:szCs w:val="18"/>
              </w:rPr>
              <w:t>Slope Exposition against solar beam radiation</w:t>
            </w:r>
          </w:p>
        </w:tc>
        <w:tc>
          <w:tcPr>
            <w:tcW w:w="992" w:type="dxa"/>
          </w:tcPr>
          <w:p w14:paraId="2686A264"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p>
        </w:tc>
        <w:tc>
          <w:tcPr>
            <w:tcW w:w="709" w:type="dxa"/>
          </w:tcPr>
          <w:p w14:paraId="16109831"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p>
        </w:tc>
        <w:tc>
          <w:tcPr>
            <w:tcW w:w="992" w:type="dxa"/>
          </w:tcPr>
          <w:p w14:paraId="15AB5CAE"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p>
        </w:tc>
      </w:tr>
      <w:tr w:rsidR="000E4C7C" w:rsidRPr="00704DC6" w14:paraId="4F37499D" w14:textId="77777777" w:rsidTr="000E4C7C">
        <w:trPr>
          <w:jc w:val="center"/>
        </w:trPr>
        <w:tc>
          <w:tcPr>
            <w:tcW w:w="1925" w:type="dxa"/>
          </w:tcPr>
          <w:p w14:paraId="662F038D" w14:textId="77777777" w:rsidR="000E4C7C" w:rsidRPr="00704DC6" w:rsidRDefault="000E4C7C" w:rsidP="00BA2103">
            <w:pPr>
              <w:autoSpaceDE w:val="0"/>
              <w:autoSpaceDN w:val="0"/>
              <w:adjustRightInd w:val="0"/>
              <w:rPr>
                <w:rFonts w:ascii="Times" w:hAnsi="Times" w:cs="Times"/>
                <w:i/>
                <w:iCs/>
                <w:color w:val="000000" w:themeColor="text1"/>
                <w:sz w:val="18"/>
                <w:szCs w:val="18"/>
              </w:rPr>
            </w:pPr>
            <w:r w:rsidRPr="00704DC6">
              <w:rPr>
                <w:rFonts w:ascii="Times" w:hAnsi="Times" w:cs="Times"/>
                <w:i/>
                <w:iCs/>
                <w:color w:val="000000" w:themeColor="text1"/>
                <w:sz w:val="18"/>
                <w:szCs w:val="18"/>
              </w:rPr>
              <w:t xml:space="preserve">    -Northwest </w:t>
            </w:r>
          </w:p>
        </w:tc>
        <w:tc>
          <w:tcPr>
            <w:tcW w:w="1194" w:type="dxa"/>
          </w:tcPr>
          <w:p w14:paraId="34A838BA" w14:textId="77777777" w:rsidR="000E4C7C" w:rsidRPr="00704DC6" w:rsidRDefault="000E4C7C" w:rsidP="00BA2103">
            <w:pPr>
              <w:autoSpaceDE w:val="0"/>
              <w:autoSpaceDN w:val="0"/>
              <w:adjustRightInd w:val="0"/>
              <w:rPr>
                <w:rFonts w:ascii="Times" w:hAnsi="Times" w:cs="Times"/>
                <w:color w:val="000000" w:themeColor="text1"/>
                <w:sz w:val="18"/>
                <w:szCs w:val="18"/>
              </w:rPr>
            </w:pPr>
            <w:r w:rsidRPr="00704DC6">
              <w:rPr>
                <w:rFonts w:ascii="Times" w:hAnsi="Times" w:cs="Times"/>
                <w:color w:val="000000" w:themeColor="text1"/>
                <w:sz w:val="18"/>
                <w:szCs w:val="18"/>
              </w:rPr>
              <w:t>[NWEST]</w:t>
            </w:r>
          </w:p>
        </w:tc>
        <w:tc>
          <w:tcPr>
            <w:tcW w:w="1276" w:type="dxa"/>
          </w:tcPr>
          <w:p w14:paraId="3494FEC1"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sz w:val="18"/>
                <w:szCs w:val="18"/>
              </w:rPr>
              <w:t xml:space="preserve">0.04912 </w:t>
            </w:r>
            <w:r w:rsidRPr="00704DC6">
              <w:rPr>
                <w:rFonts w:ascii="Times" w:hAnsi="Times" w:cs="Times"/>
                <w:color w:val="000000" w:themeColor="text1"/>
                <w:sz w:val="18"/>
                <w:szCs w:val="18"/>
              </w:rPr>
              <w:t>=</w:t>
            </w:r>
            <w:r w:rsidRPr="00704DC6">
              <w:rPr>
                <w:rFonts w:ascii="Times" w:hAnsi="Times" w:cs="Times"/>
                <w:i/>
                <w:iCs/>
                <w:color w:val="000000" w:themeColor="text1"/>
                <w:sz w:val="18"/>
                <w:szCs w:val="18"/>
                <w:lang w:val="el-GR"/>
              </w:rPr>
              <w:t>α</w:t>
            </w:r>
            <w:r w:rsidRPr="00704DC6">
              <w:rPr>
                <w:rFonts w:ascii="Times" w:hAnsi="Times" w:cs="Times"/>
                <w:i/>
                <w:iCs/>
                <w:color w:val="000000" w:themeColor="text1"/>
                <w:sz w:val="18"/>
                <w:szCs w:val="18"/>
                <w:vertAlign w:val="subscript"/>
                <w:lang w:val="en-US"/>
              </w:rPr>
              <w:t>4</w:t>
            </w:r>
            <w:r w:rsidRPr="00704DC6">
              <w:rPr>
                <w:rFonts w:ascii="Times" w:hAnsi="Times" w:cs="Times"/>
                <w:color w:val="000000" w:themeColor="text1"/>
                <w:sz w:val="18"/>
                <w:szCs w:val="18"/>
              </w:rPr>
              <w:t xml:space="preserve">       </w:t>
            </w:r>
          </w:p>
        </w:tc>
        <w:tc>
          <w:tcPr>
            <w:tcW w:w="992" w:type="dxa"/>
          </w:tcPr>
          <w:p w14:paraId="52FDFB05"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sz w:val="18"/>
                <w:szCs w:val="18"/>
              </w:rPr>
              <w:t>0.05917</w:t>
            </w:r>
          </w:p>
        </w:tc>
        <w:tc>
          <w:tcPr>
            <w:tcW w:w="709" w:type="dxa"/>
          </w:tcPr>
          <w:p w14:paraId="7493BE8A"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sz w:val="18"/>
                <w:szCs w:val="18"/>
              </w:rPr>
              <w:t xml:space="preserve">0.83  </w:t>
            </w:r>
          </w:p>
        </w:tc>
        <w:tc>
          <w:tcPr>
            <w:tcW w:w="992" w:type="dxa"/>
          </w:tcPr>
          <w:p w14:paraId="63019829"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sz w:val="18"/>
                <w:szCs w:val="18"/>
              </w:rPr>
              <w:t>0.409</w:t>
            </w:r>
          </w:p>
        </w:tc>
      </w:tr>
      <w:tr w:rsidR="000E4C7C" w:rsidRPr="00704DC6" w14:paraId="40C9E786" w14:textId="77777777" w:rsidTr="000E4C7C">
        <w:trPr>
          <w:jc w:val="center"/>
        </w:trPr>
        <w:tc>
          <w:tcPr>
            <w:tcW w:w="1925" w:type="dxa"/>
          </w:tcPr>
          <w:p w14:paraId="170FFB62" w14:textId="77777777" w:rsidR="000E4C7C" w:rsidRPr="00704DC6" w:rsidRDefault="000E4C7C" w:rsidP="00BA2103">
            <w:pPr>
              <w:autoSpaceDE w:val="0"/>
              <w:autoSpaceDN w:val="0"/>
              <w:adjustRightInd w:val="0"/>
              <w:rPr>
                <w:rFonts w:ascii="Times" w:hAnsi="Times" w:cs="Times"/>
                <w:i/>
                <w:iCs/>
                <w:color w:val="000000" w:themeColor="text1"/>
                <w:sz w:val="18"/>
                <w:szCs w:val="18"/>
              </w:rPr>
            </w:pPr>
            <w:r w:rsidRPr="00704DC6">
              <w:rPr>
                <w:rFonts w:ascii="Times" w:hAnsi="Times" w:cs="Times"/>
                <w:i/>
                <w:iCs/>
                <w:color w:val="000000" w:themeColor="text1"/>
                <w:sz w:val="18"/>
                <w:szCs w:val="18"/>
              </w:rPr>
              <w:t xml:space="preserve">    -West</w:t>
            </w:r>
          </w:p>
        </w:tc>
        <w:tc>
          <w:tcPr>
            <w:tcW w:w="1194" w:type="dxa"/>
          </w:tcPr>
          <w:p w14:paraId="5B2B8EEE" w14:textId="77777777" w:rsidR="000E4C7C" w:rsidRPr="00704DC6" w:rsidRDefault="000E4C7C" w:rsidP="00BA2103">
            <w:pPr>
              <w:autoSpaceDE w:val="0"/>
              <w:autoSpaceDN w:val="0"/>
              <w:adjustRightInd w:val="0"/>
              <w:rPr>
                <w:rFonts w:ascii="Times" w:hAnsi="Times" w:cs="Times"/>
                <w:color w:val="000000" w:themeColor="text1"/>
                <w:sz w:val="18"/>
                <w:szCs w:val="18"/>
              </w:rPr>
            </w:pPr>
            <w:r w:rsidRPr="00704DC6">
              <w:rPr>
                <w:rFonts w:ascii="Times" w:hAnsi="Times" w:cs="Times"/>
                <w:color w:val="000000" w:themeColor="text1"/>
                <w:sz w:val="18"/>
                <w:szCs w:val="18"/>
              </w:rPr>
              <w:t>[WEST]</w:t>
            </w:r>
          </w:p>
        </w:tc>
        <w:tc>
          <w:tcPr>
            <w:tcW w:w="1276" w:type="dxa"/>
          </w:tcPr>
          <w:p w14:paraId="3117205F"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sz w:val="18"/>
                <w:szCs w:val="18"/>
              </w:rPr>
              <w:t xml:space="preserve">-0.21532 </w:t>
            </w:r>
            <w:r w:rsidRPr="00704DC6">
              <w:rPr>
                <w:rFonts w:ascii="Times" w:hAnsi="Times" w:cs="Times"/>
                <w:color w:val="000000" w:themeColor="text1"/>
                <w:sz w:val="18"/>
                <w:szCs w:val="18"/>
              </w:rPr>
              <w:t>=</w:t>
            </w:r>
            <w:r w:rsidRPr="00704DC6">
              <w:rPr>
                <w:rFonts w:ascii="Times" w:hAnsi="Times" w:cs="Times"/>
                <w:i/>
                <w:iCs/>
                <w:color w:val="000000" w:themeColor="text1"/>
                <w:sz w:val="18"/>
                <w:szCs w:val="18"/>
                <w:lang w:val="el-GR"/>
              </w:rPr>
              <w:t>α</w:t>
            </w:r>
            <w:r w:rsidRPr="00704DC6">
              <w:rPr>
                <w:rFonts w:ascii="Times" w:hAnsi="Times" w:cs="Times"/>
                <w:i/>
                <w:iCs/>
                <w:color w:val="000000" w:themeColor="text1"/>
                <w:sz w:val="18"/>
                <w:szCs w:val="18"/>
                <w:vertAlign w:val="subscript"/>
                <w:lang w:val="en-US"/>
              </w:rPr>
              <w:t>5</w:t>
            </w:r>
            <w:r w:rsidRPr="00704DC6">
              <w:rPr>
                <w:rFonts w:ascii="Times" w:hAnsi="Times" w:cs="Times"/>
                <w:color w:val="000000" w:themeColor="text1"/>
                <w:sz w:val="18"/>
                <w:szCs w:val="18"/>
              </w:rPr>
              <w:t xml:space="preserve">    </w:t>
            </w:r>
          </w:p>
        </w:tc>
        <w:tc>
          <w:tcPr>
            <w:tcW w:w="992" w:type="dxa"/>
          </w:tcPr>
          <w:p w14:paraId="5F41A32B"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sz w:val="18"/>
                <w:szCs w:val="18"/>
              </w:rPr>
              <w:t>0.07986</w:t>
            </w:r>
          </w:p>
        </w:tc>
        <w:tc>
          <w:tcPr>
            <w:tcW w:w="709" w:type="dxa"/>
          </w:tcPr>
          <w:p w14:paraId="741D8D79"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sz w:val="18"/>
                <w:szCs w:val="18"/>
              </w:rPr>
              <w:t>-2.70</w:t>
            </w:r>
          </w:p>
        </w:tc>
        <w:tc>
          <w:tcPr>
            <w:tcW w:w="992" w:type="dxa"/>
          </w:tcPr>
          <w:p w14:paraId="2CC94788" w14:textId="77777777" w:rsidR="000E4C7C" w:rsidRPr="00704DC6" w:rsidRDefault="000E4C7C" w:rsidP="00BA2103">
            <w:pPr>
              <w:autoSpaceDE w:val="0"/>
              <w:autoSpaceDN w:val="0"/>
              <w:adjustRightInd w:val="0"/>
              <w:jc w:val="right"/>
              <w:rPr>
                <w:rFonts w:ascii="Times" w:hAnsi="Times" w:cs="Times"/>
                <w:b/>
                <w:bCs/>
                <w:color w:val="000000" w:themeColor="text1"/>
                <w:sz w:val="18"/>
                <w:szCs w:val="18"/>
              </w:rPr>
            </w:pPr>
            <w:r w:rsidRPr="00704DC6">
              <w:rPr>
                <w:rFonts w:ascii="Times" w:hAnsi="Times" w:cs="Times"/>
                <w:b/>
                <w:bCs/>
                <w:sz w:val="18"/>
                <w:szCs w:val="18"/>
              </w:rPr>
              <w:t>0.009</w:t>
            </w:r>
          </w:p>
        </w:tc>
      </w:tr>
      <w:tr w:rsidR="000E4C7C" w:rsidRPr="00704DC6" w14:paraId="01D52F2E" w14:textId="77777777" w:rsidTr="000E4C7C">
        <w:trPr>
          <w:jc w:val="center"/>
        </w:trPr>
        <w:tc>
          <w:tcPr>
            <w:tcW w:w="1925" w:type="dxa"/>
            <w:tcBorders>
              <w:bottom w:val="single" w:sz="4" w:space="0" w:color="auto"/>
            </w:tcBorders>
          </w:tcPr>
          <w:p w14:paraId="1CC3E596" w14:textId="77777777" w:rsidR="000E4C7C" w:rsidRPr="00704DC6" w:rsidRDefault="000E4C7C" w:rsidP="00BA2103">
            <w:pPr>
              <w:autoSpaceDE w:val="0"/>
              <w:autoSpaceDN w:val="0"/>
              <w:adjustRightInd w:val="0"/>
              <w:rPr>
                <w:rFonts w:ascii="Times" w:hAnsi="Times" w:cs="Times"/>
                <w:i/>
                <w:iCs/>
                <w:color w:val="000000" w:themeColor="text1"/>
                <w:sz w:val="18"/>
                <w:szCs w:val="18"/>
              </w:rPr>
            </w:pPr>
            <w:r w:rsidRPr="00704DC6">
              <w:rPr>
                <w:rFonts w:ascii="Times" w:hAnsi="Times" w:cs="Times"/>
                <w:i/>
                <w:iCs/>
                <w:color w:val="000000" w:themeColor="text1"/>
                <w:sz w:val="18"/>
                <w:szCs w:val="18"/>
              </w:rPr>
              <w:t xml:space="preserve">    -Southwest </w:t>
            </w:r>
          </w:p>
        </w:tc>
        <w:tc>
          <w:tcPr>
            <w:tcW w:w="1194" w:type="dxa"/>
            <w:tcBorders>
              <w:bottom w:val="single" w:sz="4" w:space="0" w:color="auto"/>
            </w:tcBorders>
          </w:tcPr>
          <w:p w14:paraId="224B602B" w14:textId="77777777" w:rsidR="000E4C7C" w:rsidRPr="00704DC6" w:rsidRDefault="000E4C7C" w:rsidP="00BA2103">
            <w:pPr>
              <w:autoSpaceDE w:val="0"/>
              <w:autoSpaceDN w:val="0"/>
              <w:adjustRightInd w:val="0"/>
              <w:rPr>
                <w:rFonts w:ascii="Times" w:hAnsi="Times" w:cs="Times"/>
                <w:color w:val="000000" w:themeColor="text1"/>
                <w:sz w:val="18"/>
                <w:szCs w:val="18"/>
              </w:rPr>
            </w:pPr>
            <w:r w:rsidRPr="00704DC6">
              <w:rPr>
                <w:rFonts w:ascii="Times" w:hAnsi="Times" w:cs="Times"/>
                <w:color w:val="000000" w:themeColor="text1"/>
                <w:sz w:val="18"/>
                <w:szCs w:val="18"/>
              </w:rPr>
              <w:t>[SWEST]</w:t>
            </w:r>
          </w:p>
        </w:tc>
        <w:tc>
          <w:tcPr>
            <w:tcW w:w="1276" w:type="dxa"/>
            <w:tcBorders>
              <w:bottom w:val="single" w:sz="4" w:space="0" w:color="auto"/>
            </w:tcBorders>
          </w:tcPr>
          <w:p w14:paraId="40B51FB2"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sz w:val="18"/>
                <w:szCs w:val="18"/>
              </w:rPr>
              <w:t xml:space="preserve">0.03855 </w:t>
            </w:r>
            <w:r w:rsidRPr="00704DC6">
              <w:rPr>
                <w:rFonts w:ascii="Times" w:hAnsi="Times" w:cs="Times"/>
                <w:color w:val="000000" w:themeColor="text1"/>
                <w:sz w:val="18"/>
                <w:szCs w:val="18"/>
              </w:rPr>
              <w:t>=</w:t>
            </w:r>
            <w:r w:rsidRPr="00704DC6">
              <w:rPr>
                <w:rFonts w:ascii="Times" w:hAnsi="Times" w:cs="Times"/>
                <w:i/>
                <w:iCs/>
                <w:color w:val="000000" w:themeColor="text1"/>
                <w:sz w:val="18"/>
                <w:szCs w:val="18"/>
                <w:lang w:val="el-GR"/>
              </w:rPr>
              <w:t>α</w:t>
            </w:r>
            <w:r w:rsidRPr="00704DC6">
              <w:rPr>
                <w:rFonts w:ascii="Times" w:hAnsi="Times" w:cs="Times"/>
                <w:i/>
                <w:iCs/>
                <w:color w:val="000000" w:themeColor="text1"/>
                <w:sz w:val="18"/>
                <w:szCs w:val="18"/>
                <w:vertAlign w:val="subscript"/>
                <w:lang w:val="en-US"/>
              </w:rPr>
              <w:t>6</w:t>
            </w:r>
            <w:r w:rsidRPr="00704DC6">
              <w:rPr>
                <w:rFonts w:ascii="Times" w:hAnsi="Times" w:cs="Times"/>
                <w:color w:val="000000" w:themeColor="text1"/>
                <w:sz w:val="18"/>
                <w:szCs w:val="18"/>
              </w:rPr>
              <w:t xml:space="preserve">   </w:t>
            </w:r>
          </w:p>
        </w:tc>
        <w:tc>
          <w:tcPr>
            <w:tcW w:w="992" w:type="dxa"/>
            <w:tcBorders>
              <w:bottom w:val="single" w:sz="4" w:space="0" w:color="auto"/>
            </w:tcBorders>
          </w:tcPr>
          <w:p w14:paraId="7F8DD3D7"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sz w:val="18"/>
                <w:szCs w:val="18"/>
              </w:rPr>
              <w:t>0.07505</w:t>
            </w:r>
          </w:p>
        </w:tc>
        <w:tc>
          <w:tcPr>
            <w:tcW w:w="709" w:type="dxa"/>
            <w:tcBorders>
              <w:bottom w:val="single" w:sz="4" w:space="0" w:color="auto"/>
            </w:tcBorders>
          </w:tcPr>
          <w:p w14:paraId="7F04D9AF"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sz w:val="18"/>
                <w:szCs w:val="18"/>
              </w:rPr>
              <w:t>0.51</w:t>
            </w:r>
          </w:p>
        </w:tc>
        <w:tc>
          <w:tcPr>
            <w:tcW w:w="992" w:type="dxa"/>
            <w:tcBorders>
              <w:bottom w:val="single" w:sz="4" w:space="0" w:color="auto"/>
            </w:tcBorders>
          </w:tcPr>
          <w:p w14:paraId="78201511" w14:textId="77777777" w:rsidR="000E4C7C" w:rsidRPr="00704DC6" w:rsidRDefault="000E4C7C" w:rsidP="00BA2103">
            <w:pPr>
              <w:autoSpaceDE w:val="0"/>
              <w:autoSpaceDN w:val="0"/>
              <w:adjustRightInd w:val="0"/>
              <w:jc w:val="right"/>
              <w:rPr>
                <w:rFonts w:ascii="Times" w:hAnsi="Times" w:cs="Times"/>
                <w:color w:val="000000" w:themeColor="text1"/>
                <w:sz w:val="18"/>
                <w:szCs w:val="18"/>
              </w:rPr>
            </w:pPr>
            <w:r w:rsidRPr="00704DC6">
              <w:rPr>
                <w:rFonts w:ascii="Times" w:hAnsi="Times" w:cs="Times"/>
                <w:sz w:val="18"/>
                <w:szCs w:val="18"/>
              </w:rPr>
              <w:t>0,609</w:t>
            </w:r>
          </w:p>
        </w:tc>
      </w:tr>
      <w:tr w:rsidR="000E4C7C" w:rsidRPr="000E4C7C" w14:paraId="3FB19849" w14:textId="77777777" w:rsidTr="000E4C7C">
        <w:trPr>
          <w:jc w:val="center"/>
        </w:trPr>
        <w:tc>
          <w:tcPr>
            <w:tcW w:w="7088" w:type="dxa"/>
            <w:gridSpan w:val="6"/>
            <w:tcBorders>
              <w:top w:val="single" w:sz="4" w:space="0" w:color="auto"/>
            </w:tcBorders>
          </w:tcPr>
          <w:p w14:paraId="6A7FB0E1" w14:textId="6320E177" w:rsidR="000E4C7C" w:rsidRPr="000E4C7C" w:rsidRDefault="000E4C7C" w:rsidP="00BA2103">
            <w:pPr>
              <w:autoSpaceDE w:val="0"/>
              <w:autoSpaceDN w:val="0"/>
              <w:adjustRightInd w:val="0"/>
              <w:rPr>
                <w:rFonts w:ascii="Times" w:hAnsi="Times" w:cs="Times"/>
                <w:color w:val="000000" w:themeColor="text1"/>
                <w:sz w:val="16"/>
                <w:szCs w:val="16"/>
              </w:rPr>
            </w:pPr>
            <w:r w:rsidRPr="000E4C7C">
              <w:rPr>
                <w:rFonts w:ascii="Times" w:hAnsi="Times" w:cs="Times"/>
                <w:color w:val="000000" w:themeColor="text1"/>
                <w:sz w:val="16"/>
                <w:szCs w:val="16"/>
              </w:rPr>
              <w:t>S = 0.125715  R-Sq = 36.9%   R-Sq(adj) = 31.3%.  Note: the bold letters affect significantly on [WOOD]</w:t>
            </w:r>
          </w:p>
        </w:tc>
      </w:tr>
    </w:tbl>
    <w:p w14:paraId="57D55B5D" w14:textId="57B87A8C" w:rsidR="001336FC" w:rsidRDefault="001336FC" w:rsidP="00C42E8F">
      <w:pPr>
        <w:autoSpaceDE w:val="0"/>
        <w:autoSpaceDN w:val="0"/>
        <w:adjustRightInd w:val="0"/>
        <w:rPr>
          <w:rFonts w:ascii="Times" w:hAnsi="Times" w:cs="Times"/>
          <w:b/>
          <w:bCs/>
          <w:i/>
          <w:iCs/>
          <w:sz w:val="20"/>
          <w:u w:val="single"/>
        </w:rPr>
      </w:pPr>
    </w:p>
    <w:p w14:paraId="5B424425" w14:textId="77777777" w:rsidR="00681C50" w:rsidRDefault="00681C50" w:rsidP="00C42E8F">
      <w:pPr>
        <w:autoSpaceDE w:val="0"/>
        <w:autoSpaceDN w:val="0"/>
        <w:adjustRightInd w:val="0"/>
        <w:rPr>
          <w:rFonts w:ascii="Times" w:hAnsi="Times" w:cs="Times"/>
          <w:b/>
          <w:bCs/>
          <w:i/>
          <w:iCs/>
          <w:sz w:val="20"/>
          <w:u w:val="single"/>
        </w:rPr>
      </w:pPr>
    </w:p>
    <w:p w14:paraId="2D28FD46" w14:textId="4857B7C7" w:rsidR="00C42E8F" w:rsidRPr="001336FC" w:rsidRDefault="00C42E8F" w:rsidP="001336FC">
      <w:pPr>
        <w:pStyle w:val="ListParagraph"/>
        <w:numPr>
          <w:ilvl w:val="1"/>
          <w:numId w:val="14"/>
        </w:numPr>
        <w:autoSpaceDE w:val="0"/>
        <w:autoSpaceDN w:val="0"/>
        <w:adjustRightInd w:val="0"/>
        <w:ind w:left="284" w:hanging="284"/>
        <w:rPr>
          <w:rFonts w:ascii="Arial" w:hAnsi="Arial" w:cs="Arial"/>
          <w:b/>
          <w:bCs/>
          <w:sz w:val="20"/>
        </w:rPr>
      </w:pPr>
      <w:r w:rsidRPr="001336FC">
        <w:rPr>
          <w:rFonts w:ascii="Arial" w:hAnsi="Arial" w:cs="Arial"/>
          <w:b/>
          <w:bCs/>
          <w:sz w:val="20"/>
        </w:rPr>
        <w:t>The Role of Air Temperature and Air Humidity</w:t>
      </w:r>
    </w:p>
    <w:p w14:paraId="18893089" w14:textId="77777777" w:rsidR="00C42E8F" w:rsidRPr="00AA43C7" w:rsidRDefault="00C42E8F" w:rsidP="00C42E8F">
      <w:pPr>
        <w:autoSpaceDE w:val="0"/>
        <w:autoSpaceDN w:val="0"/>
        <w:adjustRightInd w:val="0"/>
        <w:jc w:val="both"/>
        <w:rPr>
          <w:rFonts w:ascii="Times" w:hAnsi="Times" w:cs="Times"/>
          <w:color w:val="000000" w:themeColor="text1"/>
          <w:sz w:val="20"/>
        </w:rPr>
      </w:pPr>
      <w:r w:rsidRPr="00AA43C7">
        <w:rPr>
          <w:rFonts w:ascii="Times" w:hAnsi="Times" w:cs="Times"/>
          <w:sz w:val="20"/>
        </w:rPr>
        <w:t xml:space="preserve">The role of air temperature, [TEMP], in affecting rubber wood production volume, [WOOD],  is positively significant.  This claim is proved by it </w:t>
      </w:r>
      <w:r w:rsidRPr="00AA43C7">
        <w:rPr>
          <w:rFonts w:ascii="Times" w:hAnsi="Times" w:cs="Times"/>
          <w:i/>
          <w:iCs/>
          <w:color w:val="000000" w:themeColor="text1"/>
          <w:sz w:val="20"/>
          <w:lang w:val="el-GR"/>
        </w:rPr>
        <w:t>α</w:t>
      </w:r>
      <w:r w:rsidRPr="00AA43C7">
        <w:rPr>
          <w:rFonts w:ascii="Times" w:hAnsi="Times" w:cs="Times"/>
          <w:i/>
          <w:iCs/>
          <w:color w:val="000000" w:themeColor="text1"/>
          <w:sz w:val="20"/>
          <w:vertAlign w:val="subscript"/>
          <w:lang w:val="en-US"/>
        </w:rPr>
        <w:t>1</w:t>
      </w:r>
      <w:r w:rsidRPr="00AA43C7">
        <w:rPr>
          <w:rFonts w:ascii="Times" w:hAnsi="Times" w:cs="Times"/>
          <w:color w:val="000000" w:themeColor="text1"/>
          <w:sz w:val="20"/>
          <w:lang w:val="en-US"/>
        </w:rPr>
        <w:t>=0.00667m</w:t>
      </w:r>
      <w:r w:rsidRPr="00AA43C7">
        <w:rPr>
          <w:rFonts w:ascii="Times" w:hAnsi="Times" w:cs="Times"/>
          <w:color w:val="000000" w:themeColor="text1"/>
          <w:sz w:val="20"/>
          <w:vertAlign w:val="superscript"/>
          <w:lang w:val="en-US"/>
        </w:rPr>
        <w:t>3</w:t>
      </w:r>
      <w:r w:rsidRPr="00AA43C7">
        <w:rPr>
          <w:rFonts w:ascii="Times" w:hAnsi="Times" w:cs="Times"/>
          <w:color w:val="000000" w:themeColor="text1"/>
          <w:sz w:val="20"/>
          <w:lang w:val="en-US"/>
        </w:rPr>
        <w:t>/</w:t>
      </w:r>
      <w:r w:rsidRPr="00AA43C7">
        <w:rPr>
          <w:rFonts w:ascii="Times" w:hAnsi="Times" w:cs="Times"/>
          <w:color w:val="000000" w:themeColor="text1"/>
          <w:sz w:val="20"/>
          <w:vertAlign w:val="superscript"/>
        </w:rPr>
        <w:t>o</w:t>
      </w:r>
      <w:r w:rsidRPr="00AA43C7">
        <w:rPr>
          <w:rFonts w:ascii="Times" w:hAnsi="Times" w:cs="Times"/>
          <w:color w:val="000000" w:themeColor="text1"/>
          <w:sz w:val="20"/>
        </w:rPr>
        <w:t xml:space="preserve">C. It tells us that, if the others predictors variable are remain constant, there will be an </w:t>
      </w:r>
      <w:r w:rsidRPr="00AA43C7">
        <w:rPr>
          <w:rFonts w:ascii="Times" w:hAnsi="Times" w:cs="Times"/>
          <w:sz w:val="20"/>
        </w:rPr>
        <w:t xml:space="preserve">increasement </w:t>
      </w:r>
      <w:r w:rsidRPr="00AA43C7">
        <w:rPr>
          <w:rFonts w:ascii="Times" w:hAnsi="Times" w:cs="Times"/>
          <w:color w:val="000000" w:themeColor="text1"/>
          <w:sz w:val="20"/>
        </w:rPr>
        <w:t>on [WOOD] for every 1</w:t>
      </w:r>
      <w:r w:rsidRPr="00AA43C7">
        <w:rPr>
          <w:rFonts w:ascii="Times" w:hAnsi="Times" w:cs="Times"/>
          <w:color w:val="000000" w:themeColor="text1"/>
          <w:sz w:val="20"/>
          <w:vertAlign w:val="superscript"/>
        </w:rPr>
        <w:t>o</w:t>
      </w:r>
      <w:r w:rsidRPr="00AA43C7">
        <w:rPr>
          <w:rFonts w:ascii="Times" w:hAnsi="Times" w:cs="Times"/>
          <w:color w:val="000000" w:themeColor="text1"/>
          <w:sz w:val="20"/>
        </w:rPr>
        <w:t>C [TEMP] rise up. This [WOOD] increasement is very significant in confident level of  99.04% as expressed by P=0.006.  It is important to note that this phenomenon can lead us to miss conclusion.  We have to realize that data of [TEM] applied in the model was merely one moment during the field survey.  The data standing are merely ex-post data and need to ex-ante data to verify the role of [TEMP] on the [WOOD].</w:t>
      </w:r>
    </w:p>
    <w:p w14:paraId="44C31703" w14:textId="5A5089D5" w:rsidR="00C42E8F" w:rsidRPr="00AA43C7" w:rsidRDefault="00C42E8F" w:rsidP="00964A1A">
      <w:pPr>
        <w:autoSpaceDE w:val="0"/>
        <w:autoSpaceDN w:val="0"/>
        <w:adjustRightInd w:val="0"/>
        <w:ind w:firstLine="454"/>
        <w:jc w:val="both"/>
        <w:rPr>
          <w:rFonts w:ascii="Times" w:hAnsi="Times" w:cs="Times"/>
          <w:sz w:val="20"/>
        </w:rPr>
      </w:pPr>
      <w:r w:rsidRPr="00AA43C7">
        <w:rPr>
          <w:rFonts w:ascii="Times" w:hAnsi="Times" w:cs="Times"/>
          <w:color w:val="000000" w:themeColor="text1"/>
          <w:sz w:val="20"/>
        </w:rPr>
        <w:t>As those expressed by</w:t>
      </w:r>
      <w:r w:rsidRPr="00AA43C7">
        <w:rPr>
          <w:rFonts w:ascii="Times" w:hAnsi="Times" w:cs="Times"/>
          <w:i/>
          <w:iCs/>
          <w:color w:val="000000" w:themeColor="text1"/>
          <w:sz w:val="20"/>
        </w:rPr>
        <w:t xml:space="preserve"> P=0.365</w:t>
      </w:r>
      <w:r w:rsidRPr="00AA43C7">
        <w:rPr>
          <w:rFonts w:ascii="Times" w:hAnsi="Times" w:cs="Times"/>
          <w:color w:val="000000" w:themeColor="text1"/>
          <w:sz w:val="20"/>
        </w:rPr>
        <w:t xml:space="preserve"> (or</w:t>
      </w:r>
      <w:r w:rsidRPr="00AA43C7">
        <w:rPr>
          <w:rFonts w:ascii="Times" w:hAnsi="Times" w:cs="Times"/>
          <w:i/>
          <w:iCs/>
          <w:color w:val="000000" w:themeColor="text1"/>
          <w:sz w:val="20"/>
        </w:rPr>
        <w:t xml:space="preserve"> P&gt;5%</w:t>
      </w:r>
      <w:r w:rsidRPr="00AA43C7">
        <w:rPr>
          <w:rFonts w:ascii="Times" w:hAnsi="Times" w:cs="Times"/>
          <w:color w:val="000000" w:themeColor="text1"/>
          <w:sz w:val="20"/>
        </w:rPr>
        <w:t>), the air humidity [RH] does not any affect on the [WOO</w:t>
      </w:r>
      <w:r w:rsidR="00964A1A">
        <w:rPr>
          <w:rFonts w:ascii="Times" w:hAnsi="Times" w:cs="Times"/>
          <w:color w:val="000000" w:themeColor="text1"/>
          <w:sz w:val="20"/>
        </w:rPr>
        <w:t>D</w:t>
      </w:r>
      <w:r w:rsidRPr="00AA43C7">
        <w:rPr>
          <w:rFonts w:ascii="Times" w:hAnsi="Times" w:cs="Times"/>
          <w:color w:val="000000" w:themeColor="text1"/>
          <w:sz w:val="20"/>
        </w:rPr>
        <w:t xml:space="preserve">].  But, this conclusion is also based on data temporary data collected during the survey. So that we also need an ex-ante data record in order to justify about this finding.        </w:t>
      </w:r>
    </w:p>
    <w:p w14:paraId="0B569A5F" w14:textId="77777777" w:rsidR="00C42E8F" w:rsidRPr="00AA43C7" w:rsidRDefault="00C42E8F" w:rsidP="00C42E8F">
      <w:pPr>
        <w:autoSpaceDE w:val="0"/>
        <w:autoSpaceDN w:val="0"/>
        <w:adjustRightInd w:val="0"/>
        <w:rPr>
          <w:rFonts w:ascii="Times" w:hAnsi="Times" w:cs="Times"/>
          <w:b/>
          <w:bCs/>
          <w:sz w:val="20"/>
          <w:u w:val="single"/>
        </w:rPr>
      </w:pPr>
    </w:p>
    <w:p w14:paraId="146CDE8B" w14:textId="2E39805F" w:rsidR="00C42E8F" w:rsidRPr="001336FC" w:rsidRDefault="001336FC" w:rsidP="00C42E8F">
      <w:pPr>
        <w:autoSpaceDE w:val="0"/>
        <w:autoSpaceDN w:val="0"/>
        <w:adjustRightInd w:val="0"/>
        <w:rPr>
          <w:rFonts w:ascii="Arial" w:hAnsi="Arial" w:cs="Arial"/>
          <w:b/>
          <w:bCs/>
          <w:sz w:val="20"/>
        </w:rPr>
      </w:pPr>
      <w:r w:rsidRPr="001336FC">
        <w:rPr>
          <w:rFonts w:ascii="Arial" w:hAnsi="Arial" w:cs="Arial"/>
          <w:b/>
          <w:bCs/>
          <w:sz w:val="20"/>
        </w:rPr>
        <w:lastRenderedPageBreak/>
        <w:t xml:space="preserve">3.4 </w:t>
      </w:r>
      <w:r w:rsidR="00C42E8F" w:rsidRPr="001336FC">
        <w:rPr>
          <w:rFonts w:ascii="Arial" w:hAnsi="Arial" w:cs="Arial"/>
          <w:b/>
          <w:bCs/>
          <w:sz w:val="20"/>
        </w:rPr>
        <w:t xml:space="preserve">The Role of Land Elevation </w:t>
      </w:r>
    </w:p>
    <w:p w14:paraId="2FA23E88" w14:textId="18ABA260" w:rsidR="00C42E8F" w:rsidRPr="00AA43C7" w:rsidRDefault="00C42E8F" w:rsidP="00C42E8F">
      <w:pPr>
        <w:autoSpaceDE w:val="0"/>
        <w:autoSpaceDN w:val="0"/>
        <w:adjustRightInd w:val="0"/>
        <w:jc w:val="both"/>
        <w:rPr>
          <w:rFonts w:ascii="Times" w:hAnsi="Times" w:cs="Times"/>
          <w:color w:val="000000" w:themeColor="text1"/>
          <w:sz w:val="20"/>
        </w:rPr>
      </w:pPr>
      <w:r w:rsidRPr="00AA43C7">
        <w:rPr>
          <w:rFonts w:ascii="Times" w:hAnsi="Times" w:cs="Times"/>
          <w:color w:val="000000" w:themeColor="text1"/>
          <w:sz w:val="20"/>
        </w:rPr>
        <w:t xml:space="preserve">The role of land elevation, [ELV], has proved a positive impact on the [WOOD] as indicated by the parameter </w:t>
      </w:r>
      <w:r w:rsidRPr="00AA43C7">
        <w:rPr>
          <w:rFonts w:ascii="Times" w:hAnsi="Times" w:cs="Times"/>
          <w:i/>
          <w:iCs/>
          <w:color w:val="000000" w:themeColor="text1"/>
          <w:sz w:val="20"/>
          <w:lang w:val="el-GR"/>
        </w:rPr>
        <w:t>α</w:t>
      </w:r>
      <w:r w:rsidRPr="00AA43C7">
        <w:rPr>
          <w:rFonts w:ascii="Times" w:hAnsi="Times" w:cs="Times"/>
          <w:i/>
          <w:iCs/>
          <w:color w:val="000000" w:themeColor="text1"/>
          <w:sz w:val="20"/>
          <w:vertAlign w:val="subscript"/>
          <w:lang w:val="en-US"/>
        </w:rPr>
        <w:t xml:space="preserve">3 </w:t>
      </w:r>
      <w:r w:rsidRPr="00AA43C7">
        <w:rPr>
          <w:rFonts w:ascii="Times" w:hAnsi="Times" w:cs="Times"/>
          <w:color w:val="000000" w:themeColor="text1"/>
          <w:sz w:val="20"/>
        </w:rPr>
        <w:t>=</w:t>
      </w:r>
      <w:r w:rsidRPr="00AA43C7">
        <w:rPr>
          <w:rFonts w:ascii="Times" w:hAnsi="Times" w:cs="Times"/>
          <w:i/>
          <w:iCs/>
          <w:color w:val="000000" w:themeColor="text1"/>
          <w:sz w:val="20"/>
        </w:rPr>
        <w:t>0.02205</w:t>
      </w:r>
      <w:r w:rsidRPr="00AA43C7">
        <w:rPr>
          <w:rFonts w:ascii="Times" w:hAnsi="Times" w:cs="Times"/>
          <w:color w:val="000000" w:themeColor="text1"/>
          <w:sz w:val="20"/>
        </w:rPr>
        <w:t xml:space="preserve">.  This parameter tells us that under the others variable retained remain constant, there will be an increasement [WOOD] by </w:t>
      </w:r>
      <w:r w:rsidRPr="00AA43C7">
        <w:rPr>
          <w:rFonts w:ascii="Times" w:hAnsi="Times" w:cs="Times"/>
          <w:i/>
          <w:iCs/>
          <w:color w:val="000000" w:themeColor="text1"/>
          <w:sz w:val="20"/>
        </w:rPr>
        <w:t>0.02205</w:t>
      </w:r>
      <w:r w:rsidRPr="00AA43C7">
        <w:rPr>
          <w:rFonts w:ascii="Times" w:hAnsi="Times" w:cs="Times"/>
          <w:color w:val="000000" w:themeColor="text1"/>
          <w:sz w:val="20"/>
        </w:rPr>
        <w:t xml:space="preserve"> m</w:t>
      </w:r>
      <w:r w:rsidRPr="00AA43C7">
        <w:rPr>
          <w:rFonts w:ascii="Times" w:hAnsi="Times" w:cs="Times"/>
          <w:color w:val="000000" w:themeColor="text1"/>
          <w:sz w:val="20"/>
          <w:vertAlign w:val="superscript"/>
        </w:rPr>
        <w:t>3</w:t>
      </w:r>
      <w:r w:rsidRPr="00AA43C7">
        <w:rPr>
          <w:rFonts w:ascii="Times" w:hAnsi="Times" w:cs="Times"/>
          <w:color w:val="000000" w:themeColor="text1"/>
          <w:sz w:val="20"/>
        </w:rPr>
        <w:t xml:space="preserve"> per tree crop for every 1 hm land elevation steps up.  This effect is significant as connoted by the </w:t>
      </w:r>
      <w:r w:rsidRPr="00AA43C7">
        <w:rPr>
          <w:rFonts w:ascii="Times" w:hAnsi="Times" w:cs="Times"/>
          <w:i/>
          <w:iCs/>
          <w:color w:val="000000" w:themeColor="text1"/>
          <w:sz w:val="20"/>
        </w:rPr>
        <w:t xml:space="preserve">P=0.039 </w:t>
      </w:r>
      <w:r w:rsidRPr="00AA43C7">
        <w:rPr>
          <w:rFonts w:ascii="Times" w:hAnsi="Times" w:cs="Times"/>
          <w:color w:val="000000" w:themeColor="text1"/>
          <w:sz w:val="20"/>
        </w:rPr>
        <w:t>(</w:t>
      </w:r>
      <w:r w:rsidRPr="00AA43C7">
        <w:rPr>
          <w:rFonts w:ascii="Times" w:hAnsi="Times" w:cs="Times"/>
          <w:i/>
          <w:iCs/>
          <w:color w:val="000000" w:themeColor="text1"/>
          <w:sz w:val="20"/>
        </w:rPr>
        <w:t xml:space="preserve">3.6% </w:t>
      </w:r>
      <w:r w:rsidRPr="00AA43C7">
        <w:rPr>
          <w:rFonts w:ascii="Times" w:hAnsi="Times" w:cs="Times"/>
          <w:color w:val="000000" w:themeColor="text1"/>
          <w:sz w:val="20"/>
        </w:rPr>
        <w:t xml:space="preserve">or </w:t>
      </w:r>
      <w:r w:rsidRPr="00AA43C7">
        <w:rPr>
          <w:rFonts w:ascii="Times" w:hAnsi="Times" w:cs="Times"/>
          <w:i/>
          <w:iCs/>
          <w:color w:val="000000" w:themeColor="text1"/>
          <w:sz w:val="20"/>
        </w:rPr>
        <w:t>P&lt;5%</w:t>
      </w:r>
      <w:r w:rsidRPr="00AA43C7">
        <w:rPr>
          <w:rFonts w:ascii="Times" w:hAnsi="Times" w:cs="Times"/>
          <w:color w:val="000000" w:themeColor="text1"/>
          <w:sz w:val="20"/>
        </w:rPr>
        <w:t>) or with the confident level more than 95%.  In line with this finding we need to recall the general theory of globe gravitation</w:t>
      </w:r>
      <w:r w:rsidR="005C57AE">
        <w:rPr>
          <w:rFonts w:ascii="Times" w:hAnsi="Times" w:cs="Times"/>
          <w:color w:val="000000" w:themeColor="text1"/>
          <w:sz w:val="20"/>
        </w:rPr>
        <w:t xml:space="preserve"> in connection with the photosyntetic behavior of  C3 type as rubber crop [15] </w:t>
      </w:r>
      <w:r w:rsidRPr="00AA43C7">
        <w:rPr>
          <w:rFonts w:ascii="Times" w:hAnsi="Times" w:cs="Times"/>
          <w:color w:val="000000" w:themeColor="text1"/>
          <w:sz w:val="20"/>
        </w:rPr>
        <w:t>that in atmosphere space the partial pressure or saturation of every gas, including CO</w:t>
      </w:r>
      <w:r w:rsidRPr="00AA43C7">
        <w:rPr>
          <w:rFonts w:ascii="Times" w:hAnsi="Times" w:cs="Times"/>
          <w:color w:val="000000" w:themeColor="text1"/>
          <w:sz w:val="20"/>
          <w:vertAlign w:val="subscript"/>
        </w:rPr>
        <w:t>2</w:t>
      </w:r>
      <w:r w:rsidRPr="00AA43C7">
        <w:rPr>
          <w:rFonts w:ascii="Times" w:hAnsi="Times" w:cs="Times"/>
          <w:color w:val="000000" w:themeColor="text1"/>
          <w:sz w:val="20"/>
        </w:rPr>
        <w:t>,</w:t>
      </w:r>
      <w:r w:rsidRPr="00AA43C7">
        <w:rPr>
          <w:rFonts w:ascii="Times" w:hAnsi="Times" w:cs="Times"/>
          <w:color w:val="000000" w:themeColor="text1"/>
          <w:sz w:val="20"/>
          <w:vertAlign w:val="subscript"/>
        </w:rPr>
        <w:t xml:space="preserve"> </w:t>
      </w:r>
      <w:r w:rsidRPr="00AA43C7">
        <w:rPr>
          <w:rFonts w:ascii="Times" w:hAnsi="Times" w:cs="Times"/>
          <w:color w:val="000000" w:themeColor="text1"/>
          <w:sz w:val="20"/>
        </w:rPr>
        <w:t>will reduce gradually following steps up to higher elevation across the landscape.  This reducing CO</w:t>
      </w:r>
      <w:r w:rsidRPr="00AA43C7">
        <w:rPr>
          <w:rFonts w:ascii="Times" w:hAnsi="Times" w:cs="Times"/>
          <w:color w:val="000000" w:themeColor="text1"/>
          <w:sz w:val="20"/>
          <w:vertAlign w:val="subscript"/>
        </w:rPr>
        <w:t xml:space="preserve">2 </w:t>
      </w:r>
      <w:r w:rsidRPr="00AA43C7">
        <w:rPr>
          <w:rFonts w:ascii="Times" w:hAnsi="Times" w:cs="Times"/>
          <w:color w:val="000000" w:themeColor="text1"/>
          <w:sz w:val="20"/>
        </w:rPr>
        <w:t>concentration in the air will control directly to the photosynthesis rate of the C3 plants group as those of the rubber crop</w:t>
      </w:r>
      <w:r w:rsidR="00BA2103">
        <w:rPr>
          <w:rFonts w:ascii="Times" w:hAnsi="Times" w:cs="Times"/>
          <w:color w:val="000000" w:themeColor="text1"/>
          <w:sz w:val="20"/>
        </w:rPr>
        <w:t xml:space="preserve"> [15]</w:t>
      </w:r>
      <w:r w:rsidR="005C57AE">
        <w:rPr>
          <w:rFonts w:ascii="Times" w:hAnsi="Times" w:cs="Times"/>
          <w:color w:val="000000" w:themeColor="text1"/>
          <w:sz w:val="20"/>
        </w:rPr>
        <w:t xml:space="preserve"> and  [16].</w:t>
      </w:r>
    </w:p>
    <w:p w14:paraId="36D6CEA8" w14:textId="473F0FE2" w:rsidR="00127919" w:rsidRDefault="00C42E8F" w:rsidP="00127919">
      <w:pPr>
        <w:pStyle w:val="HTMLPreformatted"/>
        <w:shd w:val="clear" w:color="auto" w:fill="F8F9FA"/>
        <w:ind w:firstLine="567"/>
        <w:jc w:val="both"/>
        <w:rPr>
          <w:rFonts w:ascii="Times" w:hAnsi="Times" w:cs="Times"/>
          <w:color w:val="000000" w:themeColor="text1"/>
        </w:rPr>
      </w:pPr>
      <w:r w:rsidRPr="00AA43C7">
        <w:rPr>
          <w:rFonts w:ascii="Times" w:hAnsi="Times" w:cs="Times"/>
          <w:color w:val="000000" w:themeColor="text1"/>
        </w:rPr>
        <w:t xml:space="preserve">According to </w:t>
      </w:r>
      <w:r w:rsidR="00127919">
        <w:rPr>
          <w:rFonts w:ascii="Times" w:hAnsi="Times" w:cs="Times"/>
          <w:color w:val="000000" w:themeColor="text1"/>
        </w:rPr>
        <w:t>[1</w:t>
      </w:r>
      <w:r w:rsidR="005C57AE">
        <w:rPr>
          <w:rFonts w:ascii="Times" w:hAnsi="Times" w:cs="Times"/>
          <w:color w:val="000000" w:themeColor="text1"/>
        </w:rPr>
        <w:t>6</w:t>
      </w:r>
      <w:r w:rsidR="00127919">
        <w:rPr>
          <w:rFonts w:ascii="Times" w:hAnsi="Times" w:cs="Times"/>
          <w:color w:val="000000" w:themeColor="text1"/>
        </w:rPr>
        <w:t xml:space="preserve">] </w:t>
      </w:r>
      <w:r w:rsidRPr="00AA43C7">
        <w:rPr>
          <w:rFonts w:ascii="Times" w:hAnsi="Times" w:cs="Times"/>
          <w:color w:val="000000" w:themeColor="text1"/>
        </w:rPr>
        <w:t>the two indicators commonly used in the rate of photosynthesis are Vc</w:t>
      </w:r>
      <w:r w:rsidRPr="00AA43C7">
        <w:rPr>
          <w:rFonts w:ascii="Times" w:hAnsi="Times" w:cs="Times"/>
          <w:color w:val="000000" w:themeColor="text1"/>
          <w:vertAlign w:val="subscript"/>
        </w:rPr>
        <w:t>max</w:t>
      </w:r>
      <w:r w:rsidRPr="00AA43C7">
        <w:rPr>
          <w:rFonts w:ascii="Times" w:hAnsi="Times" w:cs="Times"/>
          <w:color w:val="000000" w:themeColor="text1"/>
        </w:rPr>
        <w:t xml:space="preserve"> and J</w:t>
      </w:r>
      <w:r w:rsidRPr="00AA43C7">
        <w:rPr>
          <w:rFonts w:ascii="Times" w:hAnsi="Times" w:cs="Times"/>
          <w:color w:val="000000" w:themeColor="text1"/>
          <w:vertAlign w:val="subscript"/>
        </w:rPr>
        <w:t>max</w:t>
      </w:r>
      <w:r w:rsidRPr="00AA43C7">
        <w:rPr>
          <w:rFonts w:ascii="Times" w:hAnsi="Times" w:cs="Times"/>
          <w:color w:val="000000" w:themeColor="text1"/>
        </w:rPr>
        <w:t>. The first indicator is to measure leaf maximum carboxylation rate and the second one is express the leaf’s ability to transport electrons in the process of producing nicotinamide adenine dinucleotide phosphate or NADP, that is then used to control the carbon reactions.  The Vc</w:t>
      </w:r>
      <w:r w:rsidRPr="00AA43C7">
        <w:rPr>
          <w:rFonts w:ascii="Times" w:hAnsi="Times" w:cs="Times"/>
          <w:color w:val="000000" w:themeColor="text1"/>
          <w:vertAlign w:val="subscript"/>
        </w:rPr>
        <w:t>max</w:t>
      </w:r>
      <w:r w:rsidRPr="00AA43C7">
        <w:rPr>
          <w:rFonts w:ascii="Times" w:hAnsi="Times" w:cs="Times"/>
          <w:color w:val="000000" w:themeColor="text1"/>
        </w:rPr>
        <w:t xml:space="preserve"> determines the leaf’s capacity in carbon fixing and converted into glucose within the dark reactions of the Calvin−Benson cycle.</w:t>
      </w:r>
      <w:r w:rsidR="00127919">
        <w:rPr>
          <w:rFonts w:ascii="Times" w:hAnsi="Times" w:cs="Times"/>
          <w:color w:val="000000" w:themeColor="text1"/>
        </w:rPr>
        <w:t xml:space="preserve"> </w:t>
      </w:r>
      <w:r w:rsidR="00127919" w:rsidRPr="00605A42">
        <w:rPr>
          <w:rFonts w:ascii="Times" w:hAnsi="Times" w:cs="Times"/>
          <w:color w:val="000000" w:themeColor="text1"/>
        </w:rPr>
        <w:t>Besides, [1</w:t>
      </w:r>
      <w:r w:rsidR="00605A42" w:rsidRPr="00605A42">
        <w:rPr>
          <w:rFonts w:ascii="Times" w:hAnsi="Times" w:cs="Times"/>
          <w:color w:val="000000" w:themeColor="text1"/>
        </w:rPr>
        <w:t>8</w:t>
      </w:r>
      <w:r w:rsidR="00127919" w:rsidRPr="00605A42">
        <w:rPr>
          <w:rFonts w:ascii="Times" w:hAnsi="Times" w:cs="Times"/>
          <w:color w:val="000000" w:themeColor="text1"/>
        </w:rPr>
        <w:t xml:space="preserve">] </w:t>
      </w:r>
      <w:r w:rsidRPr="00605A42">
        <w:rPr>
          <w:rFonts w:ascii="Times" w:hAnsi="Times" w:cs="Times"/>
          <w:color w:val="000000" w:themeColor="text1"/>
        </w:rPr>
        <w:t>conducted</w:t>
      </w:r>
      <w:r w:rsidRPr="005C57AE">
        <w:rPr>
          <w:rFonts w:ascii="Times" w:hAnsi="Times" w:cs="Times"/>
          <w:color w:val="00B0F0"/>
        </w:rPr>
        <w:t xml:space="preserve"> </w:t>
      </w:r>
      <w:r w:rsidRPr="00AA43C7">
        <w:rPr>
          <w:rFonts w:ascii="Times" w:hAnsi="Times" w:cs="Times"/>
          <w:color w:val="000000" w:themeColor="text1"/>
        </w:rPr>
        <w:t xml:space="preserve">on an experiment using C3 plant to compare the effect of land elevation on photosynthesis rate with employed the two indicators and </w:t>
      </w:r>
      <w:r w:rsidRPr="00AA43C7">
        <w:rPr>
          <w:rFonts w:ascii="Times" w:hAnsi="Times" w:cs="Times"/>
          <w:color w:val="000000" w:themeColor="text1"/>
          <w:lang w:val="en-US"/>
        </w:rPr>
        <w:t>concluded that Vc</w:t>
      </w:r>
      <w:r w:rsidRPr="00AA43C7">
        <w:rPr>
          <w:rFonts w:ascii="Times" w:hAnsi="Times" w:cs="Times"/>
          <w:color w:val="000000" w:themeColor="text1"/>
          <w:vertAlign w:val="subscript"/>
          <w:lang w:val="en-US"/>
        </w:rPr>
        <w:t>max</w:t>
      </w:r>
      <w:r w:rsidRPr="00AA43C7">
        <w:rPr>
          <w:rFonts w:ascii="Times" w:hAnsi="Times" w:cs="Times"/>
          <w:color w:val="000000" w:themeColor="text1"/>
          <w:lang w:val="en-US"/>
        </w:rPr>
        <w:t xml:space="preserve"> and J</w:t>
      </w:r>
      <w:r w:rsidRPr="00AA43C7">
        <w:rPr>
          <w:rFonts w:ascii="Times" w:hAnsi="Times" w:cs="Times"/>
          <w:color w:val="000000" w:themeColor="text1"/>
          <w:vertAlign w:val="subscript"/>
          <w:lang w:val="en-US"/>
        </w:rPr>
        <w:t>max</w:t>
      </w:r>
      <w:r w:rsidRPr="00AA43C7">
        <w:rPr>
          <w:rFonts w:ascii="Times" w:hAnsi="Times" w:cs="Times"/>
          <w:color w:val="000000" w:themeColor="text1"/>
          <w:lang w:val="en-US"/>
        </w:rPr>
        <w:t xml:space="preserve"> were approximately 6.5% and 3.5% higher, respectively, in leaves from C3 plants that grown at the high land elevation than those grown at the low altitude, and the ratio of J</w:t>
      </w:r>
      <w:r w:rsidRPr="00AA43C7">
        <w:rPr>
          <w:rFonts w:ascii="Times" w:hAnsi="Times" w:cs="Times"/>
          <w:color w:val="000000" w:themeColor="text1"/>
          <w:vertAlign w:val="subscript"/>
          <w:lang w:val="en-US"/>
        </w:rPr>
        <w:t>max</w:t>
      </w:r>
      <w:r w:rsidRPr="00AA43C7">
        <w:rPr>
          <w:rFonts w:ascii="Times" w:hAnsi="Times" w:cs="Times"/>
          <w:color w:val="000000" w:themeColor="text1"/>
          <w:lang w:val="en-US"/>
        </w:rPr>
        <w:t xml:space="preserve"> to V</w:t>
      </w:r>
      <w:r w:rsidRPr="00AA43C7">
        <w:rPr>
          <w:rFonts w:ascii="Times" w:hAnsi="Times" w:cs="Times"/>
          <w:color w:val="000000" w:themeColor="text1"/>
          <w:vertAlign w:val="subscript"/>
          <w:lang w:val="en-US"/>
        </w:rPr>
        <w:t>cmax</w:t>
      </w:r>
      <w:r w:rsidRPr="00AA43C7">
        <w:rPr>
          <w:rFonts w:ascii="Times" w:hAnsi="Times" w:cs="Times"/>
          <w:color w:val="000000" w:themeColor="text1"/>
          <w:lang w:val="en-US"/>
        </w:rPr>
        <w:t xml:space="preserve"> was 12.7% lower at the low altitude. </w:t>
      </w:r>
      <w:r w:rsidRPr="00AA43C7">
        <w:rPr>
          <w:rFonts w:ascii="Times" w:hAnsi="Times" w:cs="Times"/>
          <w:color w:val="000000" w:themeColor="text1"/>
        </w:rPr>
        <w:t xml:space="preserve">They </w:t>
      </w:r>
      <w:r w:rsidRPr="00AA43C7">
        <w:rPr>
          <w:rFonts w:ascii="Times" w:hAnsi="Times" w:cs="Times"/>
          <w:color w:val="000000" w:themeColor="text1"/>
          <w:lang w:val="en-US"/>
        </w:rPr>
        <w:t>argued that in atmosphere space any partial gas pressure will gradually reduces following steps up across the landscape so does the CO</w:t>
      </w:r>
      <w:r w:rsidRPr="00AA43C7">
        <w:rPr>
          <w:rFonts w:ascii="Times" w:hAnsi="Times" w:cs="Times"/>
          <w:color w:val="000000" w:themeColor="text1"/>
          <w:vertAlign w:val="subscript"/>
          <w:lang w:val="en-US"/>
        </w:rPr>
        <w:t>2</w:t>
      </w:r>
      <w:r w:rsidRPr="00AA43C7">
        <w:rPr>
          <w:rFonts w:ascii="Times" w:hAnsi="Times" w:cs="Times"/>
          <w:color w:val="000000" w:themeColor="text1"/>
          <w:lang w:val="en-US"/>
        </w:rPr>
        <w:t xml:space="preserve"> pressure or concentration in the air.  </w:t>
      </w:r>
      <w:r w:rsidRPr="00AA43C7">
        <w:rPr>
          <w:rFonts w:ascii="Times" w:hAnsi="Times" w:cs="Times"/>
          <w:color w:val="000000" w:themeColor="text1"/>
        </w:rPr>
        <w:t>As a consequence, plants exposed to lower CO</w:t>
      </w:r>
      <w:r w:rsidRPr="00AA43C7">
        <w:rPr>
          <w:rFonts w:ascii="Times" w:hAnsi="Times" w:cs="Times"/>
          <w:color w:val="000000" w:themeColor="text1"/>
          <w:vertAlign w:val="subscript"/>
        </w:rPr>
        <w:t>2</w:t>
      </w:r>
      <w:r w:rsidRPr="00AA43C7">
        <w:rPr>
          <w:rFonts w:ascii="Times" w:hAnsi="Times" w:cs="Times"/>
          <w:color w:val="000000" w:themeColor="text1"/>
        </w:rPr>
        <w:t xml:space="preserve"> partial pressure and lower air temperature have a higher photosynthetic capacity at higher altitude or land elevation.</w:t>
      </w:r>
    </w:p>
    <w:p w14:paraId="615EE66C" w14:textId="08FB04A4" w:rsidR="00C42E8F" w:rsidRPr="00AA43C7" w:rsidRDefault="00C42E8F" w:rsidP="00127919">
      <w:pPr>
        <w:pStyle w:val="HTMLPreformatted"/>
        <w:shd w:val="clear" w:color="auto" w:fill="F8F9FA"/>
        <w:ind w:firstLine="567"/>
        <w:jc w:val="both"/>
        <w:rPr>
          <w:rFonts w:ascii="Times" w:hAnsi="Times" w:cs="Times"/>
          <w:color w:val="000000" w:themeColor="text1"/>
        </w:rPr>
      </w:pPr>
      <w:r w:rsidRPr="00AA43C7">
        <w:rPr>
          <w:rFonts w:ascii="Times" w:hAnsi="Times" w:cs="Times"/>
          <w:color w:val="000000" w:themeColor="text1"/>
          <w:lang w:val="en-US"/>
        </w:rPr>
        <w:t>Additionally, t</w:t>
      </w:r>
      <w:r w:rsidRPr="00AA43C7">
        <w:rPr>
          <w:rFonts w:ascii="Times" w:hAnsi="Times" w:cs="Times"/>
          <w:color w:val="000000" w:themeColor="text1"/>
        </w:rPr>
        <w:t>he Vc</w:t>
      </w:r>
      <w:r w:rsidRPr="00AA43C7">
        <w:rPr>
          <w:rFonts w:ascii="Times" w:hAnsi="Times" w:cs="Times"/>
          <w:color w:val="000000" w:themeColor="text1"/>
          <w:vertAlign w:val="subscript"/>
        </w:rPr>
        <w:t>max</w:t>
      </w:r>
      <w:r w:rsidRPr="00AA43C7">
        <w:rPr>
          <w:rFonts w:ascii="Times" w:hAnsi="Times" w:cs="Times"/>
          <w:color w:val="000000" w:themeColor="text1"/>
        </w:rPr>
        <w:t xml:space="preserve"> determines the leaf’s capacity in carbon fixing and converted into glucose within the dark reactions of the Calvin−Benson cycle.  </w:t>
      </w:r>
      <w:r w:rsidRPr="00AA43C7">
        <w:rPr>
          <w:rFonts w:ascii="Times" w:hAnsi="Times" w:cs="Times"/>
          <w:color w:val="000000" w:themeColor="text1"/>
          <w:lang w:val="en-US"/>
        </w:rPr>
        <w:t>Because t</w:t>
      </w:r>
      <w:r w:rsidRPr="00AA43C7">
        <w:rPr>
          <w:rFonts w:ascii="Times" w:hAnsi="Times" w:cs="Times"/>
          <w:color w:val="000000" w:themeColor="text1"/>
        </w:rPr>
        <w:t xml:space="preserve">he </w:t>
      </w:r>
      <w:r w:rsidRPr="00AA43C7">
        <w:rPr>
          <w:rFonts w:ascii="Times" w:hAnsi="Times" w:cs="Times"/>
          <w:color w:val="000000" w:themeColor="text1"/>
          <w:lang w:val="en-US"/>
        </w:rPr>
        <w:t>V</w:t>
      </w:r>
      <w:r w:rsidRPr="00AA43C7">
        <w:rPr>
          <w:rFonts w:ascii="Times" w:hAnsi="Times" w:cs="Times"/>
          <w:color w:val="000000" w:themeColor="text1"/>
          <w:vertAlign w:val="subscript"/>
          <w:lang w:val="en-US"/>
        </w:rPr>
        <w:t>cmax</w:t>
      </w:r>
      <w:r w:rsidRPr="00AA43C7">
        <w:rPr>
          <w:rFonts w:ascii="Times" w:hAnsi="Times" w:cs="Times"/>
          <w:color w:val="000000" w:themeColor="text1"/>
        </w:rPr>
        <w:t xml:space="preserve"> is an indices of leaf maximum carboxylation rate</w:t>
      </w:r>
      <w:r w:rsidR="00127919">
        <w:rPr>
          <w:rFonts w:ascii="Times" w:hAnsi="Times" w:cs="Times"/>
          <w:color w:val="000000" w:themeColor="text1"/>
        </w:rPr>
        <w:t xml:space="preserve"> [1</w:t>
      </w:r>
      <w:r w:rsidR="006E7E04">
        <w:rPr>
          <w:rFonts w:ascii="Times" w:hAnsi="Times" w:cs="Times"/>
          <w:color w:val="000000" w:themeColor="text1"/>
        </w:rPr>
        <w:t>5</w:t>
      </w:r>
      <w:r w:rsidR="00127919">
        <w:rPr>
          <w:rFonts w:ascii="Times" w:hAnsi="Times" w:cs="Times"/>
          <w:color w:val="000000" w:themeColor="text1"/>
        </w:rPr>
        <w:t>]</w:t>
      </w:r>
      <w:r w:rsidRPr="00AA43C7">
        <w:rPr>
          <w:rFonts w:ascii="Times" w:hAnsi="Times" w:cs="Times"/>
          <w:color w:val="000000" w:themeColor="text1"/>
        </w:rPr>
        <w:t xml:space="preserve">, so the indices also correspond to the glucose formed, the first compound that produced in the photosynthesis process. The compound will, further, undergoes some biochemical processes that converts to more complex ones to build plants tissue including cellulose. As the main component of wood product, cellulose itself is a polysaccharide consisting of a linear chain of several hundred to many thousands of </w:t>
      </w:r>
      <w:r w:rsidRPr="00AA43C7">
        <w:rPr>
          <w:rFonts w:ascii="Times" w:hAnsi="Times" w:cs="Times"/>
          <w:i/>
          <w:iCs/>
          <w:color w:val="000000" w:themeColor="text1"/>
        </w:rPr>
        <w:t>β</w:t>
      </w:r>
      <w:r w:rsidRPr="00AA43C7">
        <w:rPr>
          <w:rFonts w:ascii="Times" w:hAnsi="Times" w:cs="Times"/>
          <w:color w:val="000000" w:themeColor="text1"/>
        </w:rPr>
        <w:t xml:space="preserve">(1 → 4) chemical bounding chain that links the d-glucose units </w:t>
      </w:r>
      <w:r w:rsidR="00127919">
        <w:rPr>
          <w:rFonts w:ascii="Times" w:hAnsi="Times" w:cs="Times"/>
          <w:color w:val="000000" w:themeColor="text1"/>
        </w:rPr>
        <w:t>[1</w:t>
      </w:r>
      <w:r w:rsidR="00605A42">
        <w:rPr>
          <w:rFonts w:ascii="Times" w:hAnsi="Times" w:cs="Times"/>
          <w:color w:val="000000" w:themeColor="text1"/>
        </w:rPr>
        <w:t>8</w:t>
      </w:r>
      <w:r w:rsidR="00127919">
        <w:rPr>
          <w:rFonts w:ascii="Times" w:hAnsi="Times" w:cs="Times"/>
          <w:color w:val="000000" w:themeColor="text1"/>
        </w:rPr>
        <w:t>]</w:t>
      </w:r>
      <w:r w:rsidRPr="00C14539">
        <w:rPr>
          <w:rFonts w:ascii="Times" w:hAnsi="Times" w:cs="Times"/>
          <w:color w:val="000000" w:themeColor="text1"/>
        </w:rPr>
        <w:t>.</w:t>
      </w:r>
      <w:r w:rsidRPr="00127919">
        <w:rPr>
          <w:rFonts w:ascii="Times" w:hAnsi="Times" w:cs="Times"/>
          <w:color w:val="00B0F0"/>
        </w:rPr>
        <w:t xml:space="preserve">  </w:t>
      </w:r>
      <w:r w:rsidRPr="00AA43C7">
        <w:rPr>
          <w:rFonts w:ascii="Times" w:hAnsi="Times" w:cs="Times"/>
          <w:color w:val="000000" w:themeColor="text1"/>
        </w:rPr>
        <w:t>At rest that why the [WOOD] more volume significantly for every move up to higher elevation as founded in this research.  In contrast</w:t>
      </w:r>
      <w:r w:rsidR="00127919">
        <w:rPr>
          <w:rFonts w:ascii="Times" w:hAnsi="Times" w:cs="Times"/>
          <w:color w:val="000000" w:themeColor="text1"/>
        </w:rPr>
        <w:t xml:space="preserve"> [1</w:t>
      </w:r>
      <w:r w:rsidR="00605A42">
        <w:rPr>
          <w:rFonts w:ascii="Times" w:hAnsi="Times" w:cs="Times"/>
          <w:color w:val="000000" w:themeColor="text1"/>
        </w:rPr>
        <w:t>9</w:t>
      </w:r>
      <w:r w:rsidR="00127919">
        <w:rPr>
          <w:rFonts w:ascii="Times" w:hAnsi="Times" w:cs="Times"/>
          <w:color w:val="000000" w:themeColor="text1"/>
        </w:rPr>
        <w:t>]</w:t>
      </w:r>
      <w:r w:rsidRPr="00127919">
        <w:rPr>
          <w:rFonts w:ascii="Times" w:hAnsi="Times" w:cs="Times"/>
          <w:color w:val="00B0F0"/>
        </w:rPr>
        <w:t xml:space="preserve"> </w:t>
      </w:r>
      <w:r w:rsidRPr="00AA43C7">
        <w:rPr>
          <w:rFonts w:ascii="Times" w:hAnsi="Times" w:cs="Times"/>
          <w:color w:val="000000" w:themeColor="text1"/>
        </w:rPr>
        <w:t xml:space="preserve">reported that the latex production decease following the land elevation steps up across the landscape.  It seems any trade off between the wood synthesis and sap production especially in dividing photosynthesis result in rubber tree.  Further research is in needing to reveals this interesting phenomenon.    </w:t>
      </w:r>
    </w:p>
    <w:p w14:paraId="4698B5E9" w14:textId="5A197560" w:rsidR="001336FC" w:rsidRDefault="00C42E8F" w:rsidP="001336FC">
      <w:pPr>
        <w:autoSpaceDE w:val="0"/>
        <w:autoSpaceDN w:val="0"/>
        <w:adjustRightInd w:val="0"/>
        <w:spacing w:line="360" w:lineRule="auto"/>
        <w:jc w:val="both"/>
        <w:rPr>
          <w:rFonts w:ascii="Times New Roman" w:hAnsi="Times New Roman" w:cs="Times New Roman"/>
          <w:szCs w:val="24"/>
        </w:rPr>
      </w:pPr>
      <w:r>
        <w:rPr>
          <w:rFonts w:ascii="Times New Roman" w:hAnsi="Times New Roman" w:cs="Times New Roman"/>
          <w:szCs w:val="24"/>
        </w:rPr>
        <w:t xml:space="preserve"> </w:t>
      </w:r>
    </w:p>
    <w:p w14:paraId="6555F6A0" w14:textId="5B667084" w:rsidR="00C42E8F" w:rsidRPr="001336FC" w:rsidRDefault="001336FC" w:rsidP="001336FC">
      <w:pPr>
        <w:autoSpaceDE w:val="0"/>
        <w:autoSpaceDN w:val="0"/>
        <w:adjustRightInd w:val="0"/>
        <w:spacing w:line="360" w:lineRule="auto"/>
        <w:jc w:val="both"/>
        <w:rPr>
          <w:rFonts w:ascii="Arial" w:hAnsi="Arial" w:cs="Arial"/>
          <w:b/>
          <w:bCs/>
          <w:sz w:val="20"/>
        </w:rPr>
      </w:pPr>
      <w:r w:rsidRPr="001336FC">
        <w:rPr>
          <w:rFonts w:ascii="Arial" w:hAnsi="Arial" w:cs="Arial"/>
          <w:b/>
          <w:bCs/>
          <w:sz w:val="20"/>
        </w:rPr>
        <w:t xml:space="preserve">3.5 </w:t>
      </w:r>
      <w:r w:rsidR="00C42E8F" w:rsidRPr="001336FC">
        <w:rPr>
          <w:rFonts w:ascii="Arial" w:hAnsi="Arial" w:cs="Arial"/>
          <w:b/>
          <w:bCs/>
          <w:sz w:val="20"/>
        </w:rPr>
        <w:t xml:space="preserve">The Role of Land Slope Exposition </w:t>
      </w:r>
    </w:p>
    <w:p w14:paraId="2DE3581B" w14:textId="77777777" w:rsidR="00C42E8F" w:rsidRPr="00643F0E" w:rsidRDefault="00C42E8F" w:rsidP="00C42E8F">
      <w:pPr>
        <w:autoSpaceDE w:val="0"/>
        <w:autoSpaceDN w:val="0"/>
        <w:adjustRightInd w:val="0"/>
        <w:jc w:val="both"/>
        <w:rPr>
          <w:rFonts w:ascii="Times" w:hAnsi="Times" w:cs="Times"/>
          <w:color w:val="000000" w:themeColor="text1"/>
          <w:sz w:val="20"/>
        </w:rPr>
      </w:pPr>
      <w:r w:rsidRPr="00643F0E">
        <w:rPr>
          <w:rFonts w:ascii="Times" w:hAnsi="Times" w:cs="Times"/>
          <w:sz w:val="20"/>
        </w:rPr>
        <w:t xml:space="preserve">Among the 3 slope exposition against solar beam radiation only does the west ward direction, [WEST], that plays negative role on the [WOOD] as indicated by its parameter </w:t>
      </w:r>
      <w:r w:rsidRPr="00643F0E">
        <w:rPr>
          <w:rFonts w:ascii="Times" w:hAnsi="Times" w:cs="Times"/>
          <w:i/>
          <w:iCs/>
          <w:color w:val="000000" w:themeColor="text1"/>
          <w:sz w:val="20"/>
          <w:lang w:val="el-GR"/>
        </w:rPr>
        <w:t>α</w:t>
      </w:r>
      <w:r w:rsidRPr="00643F0E">
        <w:rPr>
          <w:rFonts w:ascii="Times" w:hAnsi="Times" w:cs="Times"/>
          <w:i/>
          <w:iCs/>
          <w:color w:val="000000" w:themeColor="text1"/>
          <w:sz w:val="20"/>
          <w:vertAlign w:val="subscript"/>
          <w:lang w:val="en-US"/>
        </w:rPr>
        <w:t>5</w:t>
      </w:r>
      <w:r w:rsidRPr="00643F0E">
        <w:rPr>
          <w:rFonts w:ascii="Times" w:hAnsi="Times" w:cs="Times"/>
          <w:sz w:val="20"/>
        </w:rPr>
        <w:t xml:space="preserve">= </w:t>
      </w:r>
      <w:r w:rsidRPr="00643F0E">
        <w:rPr>
          <w:rFonts w:ascii="Times" w:hAnsi="Times" w:cs="Times"/>
          <w:i/>
          <w:iCs/>
          <w:color w:val="000000" w:themeColor="text1"/>
          <w:sz w:val="20"/>
        </w:rPr>
        <w:t>-0.21532</w:t>
      </w:r>
      <w:r w:rsidRPr="00643F0E">
        <w:rPr>
          <w:rFonts w:ascii="Times" w:hAnsi="Times" w:cs="Times"/>
          <w:color w:val="000000" w:themeColor="text1"/>
          <w:sz w:val="20"/>
        </w:rPr>
        <w:t xml:space="preserve">.   This is meant that under scenario of the other variables are retained to remain constant, there will  reduce  the [WOOD] around </w:t>
      </w:r>
      <w:r w:rsidRPr="00643F0E">
        <w:rPr>
          <w:rFonts w:ascii="Times" w:hAnsi="Times" w:cs="Times"/>
          <w:i/>
          <w:iCs/>
          <w:color w:val="000000" w:themeColor="text1"/>
          <w:sz w:val="20"/>
        </w:rPr>
        <w:t>0.21532</w:t>
      </w:r>
      <w:r w:rsidRPr="00643F0E">
        <w:rPr>
          <w:rFonts w:ascii="Times" w:hAnsi="Times" w:cs="Times"/>
          <w:color w:val="000000" w:themeColor="text1"/>
          <w:sz w:val="20"/>
        </w:rPr>
        <w:t xml:space="preserve"> m</w:t>
      </w:r>
      <w:r w:rsidRPr="00643F0E">
        <w:rPr>
          <w:rFonts w:ascii="Times" w:hAnsi="Times" w:cs="Times"/>
          <w:color w:val="000000" w:themeColor="text1"/>
          <w:sz w:val="20"/>
          <w:vertAlign w:val="superscript"/>
        </w:rPr>
        <w:t>3</w:t>
      </w:r>
      <w:r w:rsidRPr="00643F0E">
        <w:rPr>
          <w:rFonts w:ascii="Times" w:hAnsi="Times" w:cs="Times"/>
          <w:color w:val="000000" w:themeColor="text1"/>
          <w:sz w:val="20"/>
        </w:rPr>
        <w:t xml:space="preserve"> per tree crop for the lands that have slope exposition to west ward direction [WEST].  The effect is significant as connoted by </w:t>
      </w:r>
      <w:r w:rsidRPr="00643F0E">
        <w:rPr>
          <w:rFonts w:ascii="Times" w:hAnsi="Times" w:cs="Times"/>
          <w:i/>
          <w:iCs/>
          <w:color w:val="000000" w:themeColor="text1"/>
          <w:sz w:val="20"/>
        </w:rPr>
        <w:t xml:space="preserve">P=0.009 </w:t>
      </w:r>
      <w:r w:rsidRPr="00643F0E">
        <w:rPr>
          <w:rFonts w:ascii="Times" w:hAnsi="Times" w:cs="Times"/>
          <w:color w:val="000000" w:themeColor="text1"/>
          <w:sz w:val="20"/>
        </w:rPr>
        <w:t>(</w:t>
      </w:r>
      <w:r w:rsidRPr="00643F0E">
        <w:rPr>
          <w:rFonts w:ascii="Times" w:hAnsi="Times" w:cs="Times"/>
          <w:i/>
          <w:iCs/>
          <w:color w:val="000000" w:themeColor="text1"/>
          <w:sz w:val="20"/>
        </w:rPr>
        <w:t>0.9%</w:t>
      </w:r>
      <w:r w:rsidRPr="00643F0E">
        <w:rPr>
          <w:rFonts w:ascii="Times" w:hAnsi="Times" w:cs="Times"/>
          <w:color w:val="000000" w:themeColor="text1"/>
          <w:sz w:val="20"/>
        </w:rPr>
        <w:t xml:space="preserve"> or </w:t>
      </w:r>
      <w:r w:rsidRPr="00643F0E">
        <w:rPr>
          <w:rFonts w:ascii="Times" w:hAnsi="Times" w:cs="Times"/>
          <w:i/>
          <w:iCs/>
          <w:color w:val="000000" w:themeColor="text1"/>
          <w:sz w:val="20"/>
        </w:rPr>
        <w:t>P&lt;1%</w:t>
      </w:r>
      <w:r w:rsidRPr="00643F0E">
        <w:rPr>
          <w:rFonts w:ascii="Times" w:hAnsi="Times" w:cs="Times"/>
          <w:color w:val="000000" w:themeColor="text1"/>
          <w:sz w:val="20"/>
        </w:rPr>
        <w:t>).  As for the lands have slope exposition both to [SWST] and [NWST] there are indifferent on [WOOD] from than that of the east ward direction [EAST].</w:t>
      </w:r>
    </w:p>
    <w:p w14:paraId="05B7C094" w14:textId="10177348" w:rsidR="00C42E8F" w:rsidRPr="00643F0E" w:rsidRDefault="00C42E8F" w:rsidP="00C42E8F">
      <w:pPr>
        <w:autoSpaceDE w:val="0"/>
        <w:autoSpaceDN w:val="0"/>
        <w:adjustRightInd w:val="0"/>
        <w:jc w:val="both"/>
        <w:rPr>
          <w:rFonts w:ascii="Times" w:hAnsi="Times" w:cs="Times"/>
          <w:color w:val="000000" w:themeColor="text1"/>
          <w:sz w:val="20"/>
        </w:rPr>
      </w:pPr>
      <w:r w:rsidRPr="00643F0E">
        <w:rPr>
          <w:rFonts w:ascii="Times" w:hAnsi="Times" w:cs="Times"/>
          <w:color w:val="000000" w:themeColor="text1"/>
          <w:sz w:val="20"/>
        </w:rPr>
        <w:tab/>
        <w:t>Slope exposition against solar beam radiation of each parcel of land has effect on the photosynthesis rate as the function intensity of photon energy capturing by chlorophyll cells.  The cells, therefore, are</w:t>
      </w:r>
      <w:r w:rsidRPr="00643F0E">
        <w:rPr>
          <w:rFonts w:ascii="Times" w:hAnsi="Times" w:cs="Times"/>
          <w:sz w:val="20"/>
        </w:rPr>
        <w:t xml:space="preserve"> the main photon-harvesting component in leaves that closely linked </w:t>
      </w:r>
      <w:r w:rsidRPr="00643F0E">
        <w:rPr>
          <w:rFonts w:ascii="Times" w:hAnsi="Times" w:cs="Times"/>
          <w:sz w:val="20"/>
        </w:rPr>
        <w:lastRenderedPageBreak/>
        <w:t xml:space="preserve">to photosynthesis </w:t>
      </w:r>
      <w:r w:rsidR="00127919">
        <w:rPr>
          <w:rFonts w:ascii="Times" w:hAnsi="Times" w:cs="Times"/>
          <w:sz w:val="20"/>
        </w:rPr>
        <w:t>[1</w:t>
      </w:r>
      <w:r w:rsidR="006E7E04">
        <w:rPr>
          <w:rFonts w:ascii="Times" w:hAnsi="Times" w:cs="Times"/>
          <w:sz w:val="20"/>
        </w:rPr>
        <w:t>5</w:t>
      </w:r>
      <w:r w:rsidR="00127919">
        <w:rPr>
          <w:rFonts w:ascii="Times" w:hAnsi="Times" w:cs="Times"/>
          <w:sz w:val="20"/>
        </w:rPr>
        <w:t>]</w:t>
      </w:r>
      <w:r w:rsidRPr="00C14539">
        <w:rPr>
          <w:rFonts w:ascii="Times" w:hAnsi="Times" w:cs="Times"/>
          <w:color w:val="000000" w:themeColor="text1"/>
          <w:sz w:val="20"/>
        </w:rPr>
        <w:t>.</w:t>
      </w:r>
      <w:r w:rsidRPr="006E7E04">
        <w:rPr>
          <w:rFonts w:ascii="Times" w:hAnsi="Times" w:cs="Times"/>
          <w:color w:val="00B0F0"/>
          <w:sz w:val="20"/>
        </w:rPr>
        <w:t xml:space="preserve">  </w:t>
      </w:r>
      <w:r w:rsidRPr="00643F0E">
        <w:rPr>
          <w:rFonts w:ascii="Times" w:hAnsi="Times" w:cs="Times"/>
          <w:color w:val="000000" w:themeColor="text1"/>
          <w:sz w:val="20"/>
        </w:rPr>
        <w:t xml:space="preserve">The photon energy intensity itself collides the stomata is much depend on the incidence angle of solar beam radiation and related to what time of sun light shining the leave.  According to </w:t>
      </w:r>
      <w:r w:rsidR="00127919">
        <w:rPr>
          <w:rFonts w:ascii="Times" w:hAnsi="Times" w:cs="Times"/>
          <w:color w:val="000000" w:themeColor="text1"/>
          <w:sz w:val="20"/>
        </w:rPr>
        <w:t>[</w:t>
      </w:r>
      <w:r w:rsidR="00605A42">
        <w:rPr>
          <w:rFonts w:ascii="Times" w:hAnsi="Times" w:cs="Times"/>
          <w:color w:val="000000" w:themeColor="text1"/>
          <w:sz w:val="20"/>
        </w:rPr>
        <w:t>20</w:t>
      </w:r>
      <w:r w:rsidR="00127919">
        <w:rPr>
          <w:rFonts w:ascii="Times" w:hAnsi="Times" w:cs="Times"/>
          <w:color w:val="000000" w:themeColor="text1"/>
          <w:sz w:val="20"/>
        </w:rPr>
        <w:t xml:space="preserve">] </w:t>
      </w:r>
      <w:r w:rsidRPr="00643F0E">
        <w:rPr>
          <w:rFonts w:ascii="Times" w:hAnsi="Times" w:cs="Times"/>
          <w:sz w:val="20"/>
        </w:rPr>
        <w:t xml:space="preserve">the equinox point area is around the 12.00 o’clock, the time when the sun at the shortest distance to earth surface especially in the tropical region as the research area that located in between the parallel of </w:t>
      </w:r>
      <w:r w:rsidRPr="00643F0E">
        <w:rPr>
          <w:rFonts w:ascii="Times" w:hAnsi="Times" w:cs="Times"/>
          <w:color w:val="000000" w:themeColor="text1"/>
          <w:sz w:val="20"/>
        </w:rPr>
        <w:t>04° 42’ 25,95”</w:t>
      </w:r>
      <w:r w:rsidRPr="00643F0E">
        <w:rPr>
          <w:rFonts w:ascii="Times" w:hAnsi="Times" w:cs="Times"/>
          <w:i/>
          <w:iCs/>
          <w:color w:val="000000" w:themeColor="text1"/>
          <w:sz w:val="20"/>
        </w:rPr>
        <w:t>S</w:t>
      </w:r>
      <w:r w:rsidRPr="00643F0E">
        <w:rPr>
          <w:rFonts w:ascii="Times" w:hAnsi="Times" w:cs="Times"/>
          <w:color w:val="000000" w:themeColor="text1"/>
          <w:sz w:val="20"/>
        </w:rPr>
        <w:t xml:space="preserve">  and  04° 57’ 09,72” </w:t>
      </w:r>
      <w:r w:rsidRPr="00643F0E">
        <w:rPr>
          <w:rFonts w:ascii="Times" w:hAnsi="Times" w:cs="Times"/>
          <w:i/>
          <w:iCs/>
          <w:color w:val="000000" w:themeColor="text1"/>
          <w:sz w:val="20"/>
        </w:rPr>
        <w:t xml:space="preserve">S. </w:t>
      </w:r>
      <w:r w:rsidRPr="00643F0E">
        <w:rPr>
          <w:rFonts w:ascii="Times" w:hAnsi="Times" w:cs="Times"/>
          <w:color w:val="000000" w:themeColor="text1"/>
          <w:sz w:val="20"/>
        </w:rPr>
        <w:t>The trees that planted on the filed with slope land exposition of the [WEST], therefore, always receives the lowest photon energy for photosynthesis process.  The effect is also founded in this research as expressed by the significant reducing [WOOD] around 0.21532 (SE=0,07986) m</w:t>
      </w:r>
      <w:r w:rsidRPr="00643F0E">
        <w:rPr>
          <w:rFonts w:ascii="Times" w:hAnsi="Times" w:cs="Times"/>
          <w:color w:val="000000" w:themeColor="text1"/>
          <w:sz w:val="20"/>
          <w:vertAlign w:val="superscript"/>
        </w:rPr>
        <w:t>3</w:t>
      </w:r>
      <w:r w:rsidRPr="00643F0E">
        <w:rPr>
          <w:rFonts w:ascii="Times" w:hAnsi="Times" w:cs="Times"/>
          <w:color w:val="000000" w:themeColor="text1"/>
          <w:sz w:val="20"/>
        </w:rPr>
        <w:t xml:space="preserve"> per tree crop (Table 4) then that the [EAST].  </w:t>
      </w:r>
    </w:p>
    <w:p w14:paraId="7563AD27" w14:textId="7A7D818A" w:rsidR="00C42E8F" w:rsidRDefault="00C42E8F" w:rsidP="00C42E8F">
      <w:pPr>
        <w:autoSpaceDE w:val="0"/>
        <w:autoSpaceDN w:val="0"/>
        <w:adjustRightInd w:val="0"/>
        <w:jc w:val="both"/>
        <w:rPr>
          <w:rFonts w:ascii="Times" w:hAnsi="Times" w:cs="Times"/>
          <w:color w:val="000000" w:themeColor="text1"/>
          <w:sz w:val="20"/>
        </w:rPr>
      </w:pPr>
      <w:r w:rsidRPr="00643F0E">
        <w:rPr>
          <w:rFonts w:ascii="Times" w:hAnsi="Times" w:cs="Times"/>
          <w:color w:val="000000" w:themeColor="text1"/>
          <w:sz w:val="20"/>
        </w:rPr>
        <w:t xml:space="preserve">   </w:t>
      </w:r>
    </w:p>
    <w:p w14:paraId="3BDF9201" w14:textId="77777777" w:rsidR="00A90B3B" w:rsidRPr="00643F0E" w:rsidRDefault="00A90B3B" w:rsidP="00C42E8F">
      <w:pPr>
        <w:autoSpaceDE w:val="0"/>
        <w:autoSpaceDN w:val="0"/>
        <w:adjustRightInd w:val="0"/>
        <w:jc w:val="both"/>
        <w:rPr>
          <w:rFonts w:ascii="Times" w:hAnsi="Times" w:cs="Times"/>
          <w:color w:val="000000" w:themeColor="text1"/>
          <w:sz w:val="20"/>
        </w:rPr>
      </w:pPr>
    </w:p>
    <w:p w14:paraId="0BF6A4A3" w14:textId="535B878F" w:rsidR="00C42E8F" w:rsidRPr="001336FC" w:rsidRDefault="00C42E8F" w:rsidP="001336FC">
      <w:pPr>
        <w:pStyle w:val="ListParagraph"/>
        <w:numPr>
          <w:ilvl w:val="0"/>
          <w:numId w:val="13"/>
        </w:numPr>
        <w:autoSpaceDE w:val="0"/>
        <w:autoSpaceDN w:val="0"/>
        <w:adjustRightInd w:val="0"/>
        <w:ind w:left="284" w:hanging="284"/>
        <w:jc w:val="both"/>
        <w:rPr>
          <w:rFonts w:ascii="Arial" w:hAnsi="Arial" w:cs="Arial"/>
          <w:b/>
          <w:bCs/>
          <w:sz w:val="24"/>
          <w:szCs w:val="24"/>
        </w:rPr>
      </w:pPr>
      <w:r w:rsidRPr="001336FC">
        <w:rPr>
          <w:rFonts w:ascii="Arial" w:hAnsi="Arial" w:cs="Arial"/>
          <w:b/>
          <w:bCs/>
          <w:sz w:val="24"/>
          <w:szCs w:val="24"/>
        </w:rPr>
        <w:t>Concluding Remarks</w:t>
      </w:r>
    </w:p>
    <w:p w14:paraId="1016B13F" w14:textId="5537A906" w:rsidR="00C42E8F" w:rsidRDefault="00C42E8F" w:rsidP="00C42E8F">
      <w:pPr>
        <w:autoSpaceDE w:val="0"/>
        <w:autoSpaceDN w:val="0"/>
        <w:adjustRightInd w:val="0"/>
        <w:jc w:val="both"/>
        <w:rPr>
          <w:rFonts w:ascii="Times" w:hAnsi="Times" w:cs="Times"/>
          <w:color w:val="000000" w:themeColor="text1"/>
          <w:sz w:val="20"/>
        </w:rPr>
      </w:pPr>
      <w:r w:rsidRPr="00643F0E">
        <w:rPr>
          <w:rFonts w:ascii="Times" w:hAnsi="Times" w:cs="Times"/>
          <w:color w:val="000000" w:themeColor="text1"/>
          <w:sz w:val="20"/>
        </w:rPr>
        <w:t>The results suggest that the rubber wood production: (1) will increase significantly around 0.02205 (S</w:t>
      </w:r>
      <w:r w:rsidR="00BE1D7F">
        <w:rPr>
          <w:rFonts w:ascii="Times" w:hAnsi="Times" w:cs="Times"/>
          <w:color w:val="000000" w:themeColor="text1"/>
          <w:sz w:val="20"/>
        </w:rPr>
        <w:t>E</w:t>
      </w:r>
      <w:r w:rsidRPr="00643F0E">
        <w:rPr>
          <w:rFonts w:ascii="Times" w:hAnsi="Times" w:cs="Times"/>
          <w:color w:val="000000" w:themeColor="text1"/>
          <w:sz w:val="20"/>
        </w:rPr>
        <w:t>=0.01048) m</w:t>
      </w:r>
      <w:r w:rsidRPr="00643F0E">
        <w:rPr>
          <w:rFonts w:ascii="Times" w:hAnsi="Times" w:cs="Times"/>
          <w:color w:val="000000" w:themeColor="text1"/>
          <w:sz w:val="20"/>
          <w:vertAlign w:val="superscript"/>
        </w:rPr>
        <w:t>3</w:t>
      </w:r>
      <w:r w:rsidRPr="00643F0E">
        <w:rPr>
          <w:rFonts w:ascii="Times" w:hAnsi="Times" w:cs="Times"/>
          <w:color w:val="000000" w:themeColor="text1"/>
          <w:sz w:val="20"/>
        </w:rPr>
        <w:t xml:space="preserve"> for every 100 m higher of land elevation, and (2) will decrease significantly around </w:t>
      </w:r>
      <w:r w:rsidRPr="00643F0E">
        <w:rPr>
          <w:rFonts w:ascii="Times" w:hAnsi="Times" w:cs="Times"/>
          <w:sz w:val="20"/>
        </w:rPr>
        <w:t xml:space="preserve">-0.21532 </w:t>
      </w:r>
      <w:r w:rsidRPr="00643F0E">
        <w:rPr>
          <w:rFonts w:ascii="Times" w:hAnsi="Times" w:cs="Times"/>
          <w:color w:val="000000" w:themeColor="text1"/>
          <w:sz w:val="20"/>
        </w:rPr>
        <w:t xml:space="preserve"> (S</w:t>
      </w:r>
      <w:r w:rsidR="00BE1D7F">
        <w:rPr>
          <w:rFonts w:ascii="Times" w:hAnsi="Times" w:cs="Times"/>
          <w:color w:val="000000" w:themeColor="text1"/>
          <w:sz w:val="20"/>
        </w:rPr>
        <w:t>E</w:t>
      </w:r>
      <w:r w:rsidRPr="00643F0E">
        <w:rPr>
          <w:rFonts w:ascii="Times" w:hAnsi="Times" w:cs="Times"/>
          <w:color w:val="000000" w:themeColor="text1"/>
          <w:sz w:val="20"/>
        </w:rPr>
        <w:t>=</w:t>
      </w:r>
      <w:r w:rsidRPr="00643F0E">
        <w:rPr>
          <w:rFonts w:ascii="Times" w:hAnsi="Times" w:cs="Times"/>
          <w:sz w:val="20"/>
        </w:rPr>
        <w:t>0,07986</w:t>
      </w:r>
      <w:r w:rsidRPr="00643F0E">
        <w:rPr>
          <w:rFonts w:ascii="Times" w:hAnsi="Times" w:cs="Times"/>
          <w:color w:val="000000" w:themeColor="text1"/>
          <w:sz w:val="20"/>
        </w:rPr>
        <w:t>)m</w:t>
      </w:r>
      <w:r w:rsidRPr="00643F0E">
        <w:rPr>
          <w:rFonts w:ascii="Times" w:hAnsi="Times" w:cs="Times"/>
          <w:color w:val="000000" w:themeColor="text1"/>
          <w:sz w:val="20"/>
          <w:vertAlign w:val="superscript"/>
        </w:rPr>
        <w:t>3</w:t>
      </w:r>
      <w:r w:rsidRPr="00643F0E">
        <w:rPr>
          <w:rFonts w:ascii="Times" w:hAnsi="Times" w:cs="Times"/>
          <w:color w:val="000000" w:themeColor="text1"/>
          <w:sz w:val="20"/>
        </w:rPr>
        <w:t xml:space="preserve"> which land exposition face to westward than that of eastward direction.</w:t>
      </w:r>
    </w:p>
    <w:p w14:paraId="535C2684" w14:textId="77777777" w:rsidR="00B42D44" w:rsidRDefault="00B42D44" w:rsidP="00C42E8F">
      <w:pPr>
        <w:autoSpaceDE w:val="0"/>
        <w:autoSpaceDN w:val="0"/>
        <w:adjustRightInd w:val="0"/>
        <w:jc w:val="both"/>
        <w:rPr>
          <w:rFonts w:ascii="Times" w:hAnsi="Times" w:cs="Times"/>
          <w:color w:val="000000" w:themeColor="text1"/>
          <w:sz w:val="20"/>
        </w:rPr>
      </w:pPr>
    </w:p>
    <w:p w14:paraId="311F8C01" w14:textId="224ADB28" w:rsidR="007E0330" w:rsidRDefault="007E0330" w:rsidP="00C42E8F">
      <w:pPr>
        <w:autoSpaceDE w:val="0"/>
        <w:autoSpaceDN w:val="0"/>
        <w:adjustRightInd w:val="0"/>
        <w:jc w:val="both"/>
        <w:rPr>
          <w:rFonts w:ascii="Times" w:hAnsi="Times" w:cs="Times"/>
          <w:color w:val="000000" w:themeColor="text1"/>
          <w:sz w:val="20"/>
        </w:rPr>
      </w:pPr>
    </w:p>
    <w:p w14:paraId="4E200B3B" w14:textId="2BD00654" w:rsidR="007E0330" w:rsidRPr="007D3E04" w:rsidRDefault="007E0330" w:rsidP="007E0330">
      <w:pPr>
        <w:autoSpaceDE w:val="0"/>
        <w:autoSpaceDN w:val="0"/>
        <w:adjustRightInd w:val="0"/>
        <w:rPr>
          <w:rFonts w:ascii="Arial" w:hAnsi="Arial" w:cs="Arial"/>
          <w:b/>
          <w:bCs/>
          <w:szCs w:val="24"/>
        </w:rPr>
      </w:pPr>
      <w:r w:rsidRPr="007D3E04">
        <w:rPr>
          <w:rFonts w:ascii="Arial" w:hAnsi="Arial" w:cs="Arial"/>
          <w:b/>
          <w:bCs/>
          <w:szCs w:val="24"/>
        </w:rPr>
        <w:t>Reference</w:t>
      </w:r>
    </w:p>
    <w:p w14:paraId="4873C873" w14:textId="77777777" w:rsidR="00DD6E2E" w:rsidRPr="00DD6E2E" w:rsidRDefault="00DD6E2E" w:rsidP="00DD6E2E">
      <w:pPr>
        <w:autoSpaceDE w:val="0"/>
        <w:autoSpaceDN w:val="0"/>
        <w:adjustRightInd w:val="0"/>
        <w:jc w:val="both"/>
        <w:rPr>
          <w:rFonts w:ascii="Times" w:hAnsi="Times" w:cs="Times"/>
          <w:sz w:val="20"/>
        </w:rPr>
      </w:pPr>
    </w:p>
    <w:tbl>
      <w:tblPr>
        <w:tblStyle w:val="TableGrid"/>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6804"/>
      </w:tblGrid>
      <w:tr w:rsidR="00DD6E2E" w14:paraId="24C6A032" w14:textId="77777777" w:rsidTr="00B32B42">
        <w:tc>
          <w:tcPr>
            <w:tcW w:w="567" w:type="dxa"/>
          </w:tcPr>
          <w:p w14:paraId="25F07572" w14:textId="01D2298C" w:rsidR="00DD6E2E" w:rsidRDefault="00DD6E2E" w:rsidP="00D605B0">
            <w:pPr>
              <w:autoSpaceDE w:val="0"/>
              <w:autoSpaceDN w:val="0"/>
              <w:adjustRightInd w:val="0"/>
              <w:jc w:val="both"/>
              <w:rPr>
                <w:rFonts w:ascii="Times" w:hAnsi="Times" w:cs="Times"/>
                <w:sz w:val="20"/>
              </w:rPr>
            </w:pPr>
            <w:r>
              <w:rPr>
                <w:rFonts w:ascii="Times" w:hAnsi="Times" w:cs="Times"/>
                <w:sz w:val="20"/>
              </w:rPr>
              <w:t>1.</w:t>
            </w:r>
          </w:p>
        </w:tc>
        <w:tc>
          <w:tcPr>
            <w:tcW w:w="6804" w:type="dxa"/>
          </w:tcPr>
          <w:p w14:paraId="0D91BCD3" w14:textId="77777777" w:rsidR="00DD6E2E" w:rsidRDefault="00DD6E2E" w:rsidP="00D605B0">
            <w:pPr>
              <w:autoSpaceDE w:val="0"/>
              <w:autoSpaceDN w:val="0"/>
              <w:adjustRightInd w:val="0"/>
              <w:jc w:val="both"/>
              <w:rPr>
                <w:rStyle w:val="Hyperlink"/>
              </w:rPr>
            </w:pPr>
            <w:r w:rsidRPr="00DD6E2E">
              <w:rPr>
                <w:rFonts w:ascii="Times" w:hAnsi="Times" w:cs="Times"/>
                <w:sz w:val="20"/>
              </w:rPr>
              <w:t>Darojat, M. R and Sayurandi.  2018.  Status klon-klon karet Seri IRR hasil kegiatan pemuliaan Indonesia dan adopsinya di Perkebunan Karet 101 Indonesia. Perspektif, 17(2):101- 116</w:t>
            </w:r>
            <w:r w:rsidR="00125650">
              <w:rPr>
                <w:rFonts w:ascii="Times" w:hAnsi="Times" w:cs="Times"/>
                <w:sz w:val="20"/>
              </w:rPr>
              <w:t xml:space="preserve">; </w:t>
            </w:r>
            <w:r w:rsidRPr="00DD6E2E">
              <w:rPr>
                <w:rFonts w:ascii="Times" w:hAnsi="Times" w:cs="Times"/>
                <w:sz w:val="20"/>
              </w:rPr>
              <w:t xml:space="preserve"> DOI: </w:t>
            </w:r>
            <w:hyperlink r:id="rId17" w:history="1">
              <w:r w:rsidRPr="00DD6E2E">
                <w:rPr>
                  <w:rStyle w:val="Hyperlink"/>
                  <w:rFonts w:ascii="Times" w:hAnsi="Times" w:cs="Times"/>
                  <w:sz w:val="20"/>
                  <w:szCs w:val="20"/>
                </w:rPr>
                <w:t>http://dx.doi.org/10.21082/psp.v17n2</w:t>
              </w:r>
            </w:hyperlink>
            <w:r w:rsidR="00BE1D7F">
              <w:rPr>
                <w:rStyle w:val="Hyperlink"/>
                <w:rFonts w:ascii="Times" w:hAnsi="Times" w:cs="Times"/>
                <w:sz w:val="20"/>
                <w:szCs w:val="20"/>
              </w:rPr>
              <w:t>.</w:t>
            </w:r>
          </w:p>
          <w:p w14:paraId="14D656B5" w14:textId="29C53512" w:rsidR="00BE1D7F" w:rsidRDefault="00BE1D7F" w:rsidP="00D605B0">
            <w:pPr>
              <w:autoSpaceDE w:val="0"/>
              <w:autoSpaceDN w:val="0"/>
              <w:adjustRightInd w:val="0"/>
              <w:jc w:val="both"/>
              <w:rPr>
                <w:rFonts w:ascii="Times" w:hAnsi="Times" w:cs="Times"/>
                <w:sz w:val="20"/>
              </w:rPr>
            </w:pPr>
          </w:p>
        </w:tc>
      </w:tr>
      <w:tr w:rsidR="00DD6E2E" w14:paraId="1B1F99AB" w14:textId="77777777" w:rsidTr="00B32B42">
        <w:tc>
          <w:tcPr>
            <w:tcW w:w="567" w:type="dxa"/>
          </w:tcPr>
          <w:p w14:paraId="72FC5FB9" w14:textId="3127BCEB" w:rsidR="00DD6E2E" w:rsidRDefault="00DD6E2E" w:rsidP="00D605B0">
            <w:pPr>
              <w:autoSpaceDE w:val="0"/>
              <w:autoSpaceDN w:val="0"/>
              <w:adjustRightInd w:val="0"/>
              <w:jc w:val="both"/>
              <w:rPr>
                <w:rFonts w:ascii="Times" w:hAnsi="Times" w:cs="Times"/>
                <w:sz w:val="20"/>
              </w:rPr>
            </w:pPr>
            <w:r>
              <w:rPr>
                <w:rFonts w:ascii="Times" w:hAnsi="Times" w:cs="Times"/>
                <w:sz w:val="20"/>
              </w:rPr>
              <w:t>2.</w:t>
            </w:r>
          </w:p>
        </w:tc>
        <w:tc>
          <w:tcPr>
            <w:tcW w:w="6804" w:type="dxa"/>
          </w:tcPr>
          <w:p w14:paraId="1F7A1728" w14:textId="3A7D2A15" w:rsidR="00125650" w:rsidRDefault="00DD6E2E" w:rsidP="00DD6E2E">
            <w:pPr>
              <w:autoSpaceDE w:val="0"/>
              <w:autoSpaceDN w:val="0"/>
              <w:adjustRightInd w:val="0"/>
              <w:jc w:val="both"/>
              <w:rPr>
                <w:rFonts w:ascii="Times" w:hAnsi="Times" w:cs="Times"/>
                <w:sz w:val="20"/>
              </w:rPr>
            </w:pPr>
            <w:r w:rsidRPr="00DD6E2E">
              <w:rPr>
                <w:rFonts w:ascii="Times" w:hAnsi="Times" w:cs="Times"/>
                <w:sz w:val="20"/>
              </w:rPr>
              <w:t xml:space="preserve">Tangonyire, D.F. 2019.  Assessing the growth performance of two different hevea brasiliensis clones (irca 41 and gt 1) in the guinea savanna soil in the northern region of ghana.  </w:t>
            </w:r>
            <w:r w:rsidRPr="00DD6E2E">
              <w:rPr>
                <w:rFonts w:ascii="Times" w:hAnsi="Times" w:cs="Times"/>
                <w:i/>
                <w:iCs/>
                <w:sz w:val="20"/>
              </w:rPr>
              <w:t>Malaysian Journal of Sustainable Agriculture</w:t>
            </w:r>
            <w:r w:rsidRPr="00DD6E2E">
              <w:rPr>
                <w:rFonts w:ascii="Times" w:hAnsi="Times" w:cs="Times"/>
                <w:sz w:val="20"/>
              </w:rPr>
              <w:t>, 3(2):46-55</w:t>
            </w:r>
            <w:r w:rsidR="00BE1D7F">
              <w:rPr>
                <w:rFonts w:ascii="Times" w:hAnsi="Times" w:cs="Times"/>
                <w:sz w:val="20"/>
              </w:rPr>
              <w:t>;</w:t>
            </w:r>
          </w:p>
          <w:p w14:paraId="7C8BC9AE" w14:textId="77777777" w:rsidR="00DD6E2E" w:rsidRDefault="00DD6E2E" w:rsidP="00BE1D7F">
            <w:pPr>
              <w:autoSpaceDE w:val="0"/>
              <w:autoSpaceDN w:val="0"/>
              <w:adjustRightInd w:val="0"/>
              <w:jc w:val="both"/>
              <w:rPr>
                <w:rFonts w:ascii="Times" w:hAnsi="Times" w:cs="Times"/>
                <w:sz w:val="20"/>
              </w:rPr>
            </w:pPr>
            <w:r w:rsidRPr="00DD6E2E">
              <w:rPr>
                <w:rFonts w:ascii="Times" w:hAnsi="Times" w:cs="Times"/>
                <w:sz w:val="20"/>
              </w:rPr>
              <w:t xml:space="preserve">DOI : </w:t>
            </w:r>
            <w:hyperlink r:id="rId18" w:history="1">
              <w:r w:rsidR="00125650" w:rsidRPr="001E476C">
                <w:rPr>
                  <w:rStyle w:val="Hyperlink"/>
                  <w:rFonts w:ascii="Times" w:hAnsi="Times" w:cs="Times"/>
                  <w:sz w:val="20"/>
                </w:rPr>
                <w:t>http://doi.org/10.26480/mjsa.02.2019.46.55</w:t>
              </w:r>
            </w:hyperlink>
            <w:r w:rsidR="00125650">
              <w:rPr>
                <w:rFonts w:ascii="Times" w:hAnsi="Times" w:cs="Times"/>
                <w:sz w:val="20"/>
              </w:rPr>
              <w:t>.</w:t>
            </w:r>
          </w:p>
          <w:p w14:paraId="56F139F0" w14:textId="0F850133" w:rsidR="00BE1D7F" w:rsidRDefault="00BE1D7F" w:rsidP="00BE1D7F">
            <w:pPr>
              <w:autoSpaceDE w:val="0"/>
              <w:autoSpaceDN w:val="0"/>
              <w:adjustRightInd w:val="0"/>
              <w:jc w:val="both"/>
              <w:rPr>
                <w:rFonts w:ascii="Times" w:hAnsi="Times" w:cs="Times"/>
                <w:sz w:val="20"/>
              </w:rPr>
            </w:pPr>
          </w:p>
        </w:tc>
      </w:tr>
      <w:tr w:rsidR="00DD6E2E" w14:paraId="72BC9FB1" w14:textId="77777777" w:rsidTr="00B32B42">
        <w:tc>
          <w:tcPr>
            <w:tcW w:w="567" w:type="dxa"/>
          </w:tcPr>
          <w:p w14:paraId="2656EEE5" w14:textId="77B765C8" w:rsidR="00DD6E2E" w:rsidRDefault="00DD6E2E" w:rsidP="00D605B0">
            <w:pPr>
              <w:autoSpaceDE w:val="0"/>
              <w:autoSpaceDN w:val="0"/>
              <w:adjustRightInd w:val="0"/>
              <w:jc w:val="both"/>
              <w:rPr>
                <w:rFonts w:ascii="Times" w:hAnsi="Times" w:cs="Times"/>
                <w:sz w:val="20"/>
              </w:rPr>
            </w:pPr>
            <w:r>
              <w:rPr>
                <w:rFonts w:ascii="Times" w:hAnsi="Times" w:cs="Times"/>
                <w:sz w:val="20"/>
              </w:rPr>
              <w:t>3.</w:t>
            </w:r>
          </w:p>
        </w:tc>
        <w:tc>
          <w:tcPr>
            <w:tcW w:w="6804" w:type="dxa"/>
          </w:tcPr>
          <w:p w14:paraId="0D65FD5D" w14:textId="7D178965" w:rsidR="00BE1D7F" w:rsidRDefault="00DD6E2E" w:rsidP="00BE1D7F">
            <w:pPr>
              <w:autoSpaceDE w:val="0"/>
              <w:autoSpaceDN w:val="0"/>
              <w:adjustRightInd w:val="0"/>
              <w:ind w:left="-15" w:firstLine="15"/>
              <w:jc w:val="both"/>
              <w:rPr>
                <w:rFonts w:ascii="Times" w:hAnsi="Times" w:cs="Times"/>
                <w:sz w:val="20"/>
                <w:szCs w:val="20"/>
              </w:rPr>
            </w:pPr>
            <w:r w:rsidRPr="00D605B0">
              <w:rPr>
                <w:rFonts w:ascii="Times" w:hAnsi="Times" w:cs="Times"/>
                <w:sz w:val="20"/>
                <w:szCs w:val="20"/>
              </w:rPr>
              <w:t xml:space="preserve">Junaidi.  2020. Peningkatan produktivitas karet nasional melalui percepatan adopsi inovasi di tingkat petani. </w:t>
            </w:r>
            <w:r w:rsidRPr="00D605B0">
              <w:rPr>
                <w:rFonts w:ascii="Times" w:hAnsi="Times" w:cs="Times"/>
                <w:i/>
                <w:iCs/>
                <w:sz w:val="20"/>
                <w:szCs w:val="20"/>
              </w:rPr>
              <w:t>Perspektif</w:t>
            </w:r>
            <w:r w:rsidRPr="00D605B0">
              <w:rPr>
                <w:rFonts w:ascii="Times" w:hAnsi="Times" w:cs="Times"/>
                <w:sz w:val="20"/>
                <w:szCs w:val="20"/>
              </w:rPr>
              <w:t>, 19(1):17- 28</w:t>
            </w:r>
            <w:r w:rsidR="00BE1D7F">
              <w:rPr>
                <w:rFonts w:ascii="Times" w:hAnsi="Times" w:cs="Times"/>
                <w:sz w:val="20"/>
                <w:szCs w:val="20"/>
              </w:rPr>
              <w:t>;</w:t>
            </w:r>
            <w:r w:rsidRPr="00D605B0">
              <w:rPr>
                <w:rFonts w:ascii="Times" w:hAnsi="Times" w:cs="Times"/>
                <w:sz w:val="20"/>
                <w:szCs w:val="20"/>
              </w:rPr>
              <w:t xml:space="preserve"> </w:t>
            </w:r>
          </w:p>
          <w:p w14:paraId="37C6250C" w14:textId="77777777" w:rsidR="00DD6E2E" w:rsidRDefault="00DD6E2E" w:rsidP="00BE1D7F">
            <w:pPr>
              <w:autoSpaceDE w:val="0"/>
              <w:autoSpaceDN w:val="0"/>
              <w:adjustRightInd w:val="0"/>
              <w:ind w:left="-15" w:firstLine="15"/>
              <w:jc w:val="both"/>
              <w:rPr>
                <w:rStyle w:val="Hyperlink"/>
              </w:rPr>
            </w:pPr>
            <w:r w:rsidRPr="00D605B0">
              <w:rPr>
                <w:rFonts w:ascii="Times" w:hAnsi="Times" w:cs="Times"/>
                <w:sz w:val="20"/>
                <w:szCs w:val="20"/>
              </w:rPr>
              <w:t xml:space="preserve">DOI: </w:t>
            </w:r>
            <w:hyperlink r:id="rId19" w:history="1">
              <w:r w:rsidRPr="00D605B0">
                <w:rPr>
                  <w:rStyle w:val="Hyperlink"/>
                  <w:rFonts w:ascii="Times" w:hAnsi="Times" w:cs="Times"/>
                  <w:sz w:val="20"/>
                  <w:szCs w:val="20"/>
                </w:rPr>
                <w:t>http://dx.doi.org/10.21082/psp.v19n1</w:t>
              </w:r>
            </w:hyperlink>
            <w:r w:rsidR="00BE1D7F">
              <w:rPr>
                <w:rStyle w:val="Hyperlink"/>
                <w:rFonts w:ascii="Times" w:hAnsi="Times" w:cs="Times"/>
                <w:sz w:val="20"/>
                <w:szCs w:val="20"/>
              </w:rPr>
              <w:t>.</w:t>
            </w:r>
          </w:p>
          <w:p w14:paraId="70177C63" w14:textId="2B069D1D" w:rsidR="00BE1D7F" w:rsidRPr="00BE1D7F" w:rsidRDefault="00BE1D7F" w:rsidP="00BE1D7F">
            <w:pPr>
              <w:autoSpaceDE w:val="0"/>
              <w:autoSpaceDN w:val="0"/>
              <w:adjustRightInd w:val="0"/>
              <w:ind w:left="-15" w:firstLine="15"/>
              <w:jc w:val="both"/>
              <w:rPr>
                <w:rFonts w:ascii="Times" w:hAnsi="Times" w:cs="Times"/>
                <w:sz w:val="20"/>
                <w:szCs w:val="20"/>
              </w:rPr>
            </w:pPr>
          </w:p>
        </w:tc>
      </w:tr>
      <w:tr w:rsidR="00DD6E2E" w14:paraId="461E0DDE" w14:textId="77777777" w:rsidTr="00B32B42">
        <w:tc>
          <w:tcPr>
            <w:tcW w:w="567" w:type="dxa"/>
          </w:tcPr>
          <w:p w14:paraId="49474D79" w14:textId="50F8BBE7" w:rsidR="00DD6E2E" w:rsidRDefault="0001068D" w:rsidP="00D605B0">
            <w:pPr>
              <w:autoSpaceDE w:val="0"/>
              <w:autoSpaceDN w:val="0"/>
              <w:adjustRightInd w:val="0"/>
              <w:jc w:val="both"/>
              <w:rPr>
                <w:rFonts w:ascii="Times" w:hAnsi="Times" w:cs="Times"/>
                <w:sz w:val="20"/>
              </w:rPr>
            </w:pPr>
            <w:r>
              <w:rPr>
                <w:rFonts w:ascii="Times" w:hAnsi="Times" w:cs="Times"/>
                <w:sz w:val="20"/>
              </w:rPr>
              <w:t>4.</w:t>
            </w:r>
          </w:p>
        </w:tc>
        <w:tc>
          <w:tcPr>
            <w:tcW w:w="6804" w:type="dxa"/>
          </w:tcPr>
          <w:p w14:paraId="1BBEC2DB" w14:textId="77777777" w:rsidR="00DD6E2E" w:rsidRDefault="0001068D" w:rsidP="00BE1D7F">
            <w:pPr>
              <w:autoSpaceDE w:val="0"/>
              <w:autoSpaceDN w:val="0"/>
              <w:adjustRightInd w:val="0"/>
              <w:jc w:val="both"/>
              <w:rPr>
                <w:rFonts w:ascii="Times" w:hAnsi="Times" w:cs="Times"/>
                <w:sz w:val="20"/>
              </w:rPr>
            </w:pPr>
            <w:r w:rsidRPr="0001068D">
              <w:rPr>
                <w:rFonts w:ascii="Times" w:hAnsi="Times" w:cs="Times"/>
                <w:sz w:val="20"/>
              </w:rPr>
              <w:t xml:space="preserve">Koryati, T and R. Tistama.  2020. Peran paklobutrazol terhadap pertumbuhan tanaman dan fisiologi lateks beberapa klon karet. </w:t>
            </w:r>
            <w:r w:rsidRPr="0001068D">
              <w:rPr>
                <w:rFonts w:ascii="Times" w:hAnsi="Times" w:cs="Times"/>
                <w:i/>
                <w:iCs/>
                <w:sz w:val="20"/>
              </w:rPr>
              <w:t>Jurnal Penelitian Karet,</w:t>
            </w:r>
            <w:r w:rsidRPr="0001068D">
              <w:rPr>
                <w:rFonts w:ascii="Times" w:hAnsi="Times" w:cs="Times"/>
                <w:sz w:val="20"/>
              </w:rPr>
              <w:t xml:space="preserve"> 38(1):49–64. </w:t>
            </w:r>
            <w:hyperlink r:id="rId20" w:history="1">
              <w:r w:rsidR="00BE1D7F" w:rsidRPr="001E476C">
                <w:rPr>
                  <w:rStyle w:val="Hyperlink"/>
                  <w:rFonts w:ascii="Times" w:hAnsi="Times" w:cs="Times"/>
                  <w:sz w:val="20"/>
                </w:rPr>
                <w:t>https://doi.org/10.22302/ppk.jpk.v38i1.69.</w:t>
              </w:r>
              <w:r w:rsidR="00BE1D7F" w:rsidRPr="001E476C">
                <w:rPr>
                  <w:rStyle w:val="Hyperlink"/>
                  <w:rFonts w:ascii="Times" w:hAnsi="Times" w:cs="Times"/>
                  <w:sz w:val="20"/>
                </w:rPr>
                <w:t>3</w:t>
              </w:r>
            </w:hyperlink>
            <w:r w:rsidR="00BE1D7F">
              <w:rPr>
                <w:rFonts w:ascii="Times" w:hAnsi="Times" w:cs="Times"/>
                <w:sz w:val="20"/>
              </w:rPr>
              <w:t>.</w:t>
            </w:r>
          </w:p>
          <w:p w14:paraId="4F7404AE" w14:textId="4581B30D" w:rsidR="00BE1D7F" w:rsidRDefault="00BE1D7F" w:rsidP="00BE1D7F">
            <w:pPr>
              <w:autoSpaceDE w:val="0"/>
              <w:autoSpaceDN w:val="0"/>
              <w:adjustRightInd w:val="0"/>
              <w:jc w:val="both"/>
              <w:rPr>
                <w:rFonts w:ascii="Times" w:hAnsi="Times" w:cs="Times"/>
                <w:sz w:val="20"/>
              </w:rPr>
            </w:pPr>
          </w:p>
        </w:tc>
      </w:tr>
      <w:tr w:rsidR="00DD6E2E" w14:paraId="5036D0E9" w14:textId="77777777" w:rsidTr="00B32B42">
        <w:tc>
          <w:tcPr>
            <w:tcW w:w="567" w:type="dxa"/>
          </w:tcPr>
          <w:p w14:paraId="0A06CE93" w14:textId="723CE52D" w:rsidR="00DD6E2E" w:rsidRDefault="0001068D" w:rsidP="00D605B0">
            <w:pPr>
              <w:autoSpaceDE w:val="0"/>
              <w:autoSpaceDN w:val="0"/>
              <w:adjustRightInd w:val="0"/>
              <w:jc w:val="both"/>
              <w:rPr>
                <w:rFonts w:ascii="Times" w:hAnsi="Times" w:cs="Times"/>
                <w:sz w:val="20"/>
              </w:rPr>
            </w:pPr>
            <w:r>
              <w:rPr>
                <w:rFonts w:ascii="Times" w:hAnsi="Times" w:cs="Times"/>
                <w:sz w:val="20"/>
              </w:rPr>
              <w:t>5.</w:t>
            </w:r>
          </w:p>
        </w:tc>
        <w:tc>
          <w:tcPr>
            <w:tcW w:w="6804" w:type="dxa"/>
          </w:tcPr>
          <w:p w14:paraId="36660033" w14:textId="77777777" w:rsidR="00DD6E2E" w:rsidRDefault="0001068D" w:rsidP="00D605B0">
            <w:pPr>
              <w:autoSpaceDE w:val="0"/>
              <w:autoSpaceDN w:val="0"/>
              <w:adjustRightInd w:val="0"/>
              <w:jc w:val="both"/>
              <w:rPr>
                <w:rFonts w:ascii="Times" w:hAnsi="Times" w:cs="Times"/>
                <w:sz w:val="20"/>
              </w:rPr>
            </w:pPr>
            <w:r w:rsidRPr="00D605B0">
              <w:rPr>
                <w:rFonts w:ascii="Times" w:hAnsi="Times" w:cs="Times"/>
                <w:sz w:val="20"/>
                <w:szCs w:val="20"/>
              </w:rPr>
              <w:t xml:space="preserve">Anna, ICS., Ligia Regina LimaGouvêa2 , MariaAlice Martins3 , Erivaldo José Scaloppi Junior1 , Rogério Soares de Freitas1 &amp; Paulo de SouzaGonçalves2.  2020. Genetic diversity associated with natural rubber quality in elite genotypes of the rubber tree.  </w:t>
            </w:r>
            <w:r w:rsidRPr="00D605B0">
              <w:rPr>
                <w:rFonts w:ascii="Times" w:hAnsi="Times" w:cs="Times"/>
                <w:i/>
                <w:iCs/>
                <w:sz w:val="20"/>
                <w:szCs w:val="20"/>
              </w:rPr>
              <w:t>Scientifict Report,</w:t>
            </w:r>
            <w:r w:rsidRPr="00D605B0">
              <w:rPr>
                <w:rFonts w:ascii="Times" w:hAnsi="Times" w:cs="Times"/>
                <w:sz w:val="20"/>
                <w:szCs w:val="20"/>
              </w:rPr>
              <w:t xml:space="preserve"> 11: 1081-191. </w:t>
            </w:r>
            <w:r w:rsidR="00BE1D7F">
              <w:rPr>
                <w:rFonts w:ascii="Times" w:hAnsi="Times" w:cs="Times"/>
                <w:sz w:val="20"/>
                <w:szCs w:val="20"/>
              </w:rPr>
              <w:t xml:space="preserve">DOI: </w:t>
            </w:r>
            <w:hyperlink r:id="rId21" w:history="1">
              <w:r w:rsidR="00BE1D7F" w:rsidRPr="001E476C">
                <w:rPr>
                  <w:rStyle w:val="Hyperlink"/>
                  <w:rFonts w:ascii="Times" w:hAnsi="Times" w:cs="Times"/>
                  <w:sz w:val="20"/>
                </w:rPr>
                <w:t>https://doi.org/10-1038/s41598-020-80110-w</w:t>
              </w:r>
            </w:hyperlink>
            <w:r w:rsidR="00BE1D7F">
              <w:rPr>
                <w:rFonts w:ascii="Times" w:hAnsi="Times" w:cs="Times"/>
                <w:sz w:val="20"/>
              </w:rPr>
              <w:t>.</w:t>
            </w:r>
          </w:p>
          <w:p w14:paraId="422F9779" w14:textId="19F3BB52" w:rsidR="00BE1D7F" w:rsidRDefault="00BE1D7F" w:rsidP="00D605B0">
            <w:pPr>
              <w:autoSpaceDE w:val="0"/>
              <w:autoSpaceDN w:val="0"/>
              <w:adjustRightInd w:val="0"/>
              <w:jc w:val="both"/>
              <w:rPr>
                <w:rFonts w:ascii="Times" w:hAnsi="Times" w:cs="Times"/>
                <w:sz w:val="20"/>
              </w:rPr>
            </w:pPr>
          </w:p>
        </w:tc>
      </w:tr>
      <w:tr w:rsidR="00DD6E2E" w14:paraId="28360BD0" w14:textId="77777777" w:rsidTr="00B32B42">
        <w:tc>
          <w:tcPr>
            <w:tcW w:w="567" w:type="dxa"/>
          </w:tcPr>
          <w:p w14:paraId="61F969D6" w14:textId="67AAD077" w:rsidR="00DD6E2E" w:rsidRDefault="00BD6190" w:rsidP="00D605B0">
            <w:pPr>
              <w:autoSpaceDE w:val="0"/>
              <w:autoSpaceDN w:val="0"/>
              <w:adjustRightInd w:val="0"/>
              <w:jc w:val="both"/>
              <w:rPr>
                <w:rFonts w:ascii="Times" w:hAnsi="Times" w:cs="Times"/>
                <w:sz w:val="20"/>
              </w:rPr>
            </w:pPr>
            <w:r>
              <w:rPr>
                <w:rFonts w:ascii="Times" w:hAnsi="Times" w:cs="Times"/>
                <w:sz w:val="20"/>
              </w:rPr>
              <w:t>6.</w:t>
            </w:r>
          </w:p>
        </w:tc>
        <w:tc>
          <w:tcPr>
            <w:tcW w:w="6804" w:type="dxa"/>
          </w:tcPr>
          <w:p w14:paraId="404D6CA5" w14:textId="77777777" w:rsidR="00BE1D7F" w:rsidRDefault="00BD6190" w:rsidP="00BE1D7F">
            <w:pPr>
              <w:autoSpaceDE w:val="0"/>
              <w:autoSpaceDN w:val="0"/>
              <w:adjustRightInd w:val="0"/>
              <w:jc w:val="both"/>
              <w:rPr>
                <w:rFonts w:ascii="Times" w:hAnsi="Times" w:cs="Times"/>
                <w:sz w:val="20"/>
                <w:szCs w:val="20"/>
              </w:rPr>
            </w:pPr>
            <w:r w:rsidRPr="00D605B0">
              <w:rPr>
                <w:rFonts w:ascii="Times" w:hAnsi="Times" w:cs="Times"/>
                <w:sz w:val="20"/>
                <w:szCs w:val="20"/>
              </w:rPr>
              <w:t xml:space="preserve">Hazir, M. H. M.H., R. A. Kadir, E. Gloor, and D. Galbraith.   2020.  Effect of agroclimatic variability on landsuitability for cultivating rubber (Hevea brasiliensis) and growth performance assessment in thetropical rain forest climate of Peninsular Malaysia.  </w:t>
            </w:r>
            <w:r w:rsidRPr="00D605B0">
              <w:rPr>
                <w:rFonts w:ascii="Times" w:hAnsi="Times" w:cs="Times"/>
                <w:i/>
                <w:iCs/>
                <w:sz w:val="20"/>
                <w:szCs w:val="20"/>
              </w:rPr>
              <w:t xml:space="preserve">Climnate Risk Management, </w:t>
            </w:r>
            <w:r w:rsidRPr="00D605B0">
              <w:rPr>
                <w:rFonts w:ascii="Times" w:hAnsi="Times" w:cs="Times"/>
                <w:sz w:val="20"/>
                <w:szCs w:val="20"/>
              </w:rPr>
              <w:t>27</w:t>
            </w:r>
            <w:r w:rsidR="00BE1D7F">
              <w:rPr>
                <w:rFonts w:ascii="Times" w:hAnsi="Times" w:cs="Times"/>
                <w:sz w:val="20"/>
                <w:szCs w:val="20"/>
              </w:rPr>
              <w:t>;</w:t>
            </w:r>
          </w:p>
          <w:p w14:paraId="5BDC41AA" w14:textId="77777777" w:rsidR="00DD6E2E" w:rsidRDefault="00BE1D7F" w:rsidP="00BE1D7F">
            <w:pPr>
              <w:autoSpaceDE w:val="0"/>
              <w:autoSpaceDN w:val="0"/>
              <w:adjustRightInd w:val="0"/>
              <w:jc w:val="both"/>
              <w:rPr>
                <w:rFonts w:ascii="Times" w:hAnsi="Times" w:cs="Times"/>
                <w:sz w:val="20"/>
                <w:szCs w:val="20"/>
              </w:rPr>
            </w:pPr>
            <w:r>
              <w:rPr>
                <w:rFonts w:ascii="Times" w:hAnsi="Times" w:cs="Times"/>
                <w:sz w:val="20"/>
                <w:szCs w:val="20"/>
              </w:rPr>
              <w:t>DOI</w:t>
            </w:r>
            <w:r w:rsidR="00BD6190" w:rsidRPr="00D605B0">
              <w:rPr>
                <w:rFonts w:ascii="Times" w:hAnsi="Times" w:cs="Times"/>
                <w:sz w:val="20"/>
                <w:szCs w:val="20"/>
              </w:rPr>
              <w:t xml:space="preserve"> </w:t>
            </w:r>
            <w:hyperlink r:id="rId22" w:history="1">
              <w:r w:rsidR="00BD6190" w:rsidRPr="00D605B0">
                <w:rPr>
                  <w:rStyle w:val="Hyperlink"/>
                  <w:rFonts w:ascii="Times" w:hAnsi="Times" w:cs="Times"/>
                  <w:sz w:val="20"/>
                  <w:szCs w:val="20"/>
                </w:rPr>
                <w:t>https://doi.org/10.1016/j.crm.2019.100203</w:t>
              </w:r>
            </w:hyperlink>
            <w:r w:rsidR="00BD6190" w:rsidRPr="00D605B0">
              <w:rPr>
                <w:rFonts w:ascii="Times" w:hAnsi="Times" w:cs="Times"/>
                <w:sz w:val="20"/>
                <w:szCs w:val="20"/>
              </w:rPr>
              <w:t>.</w:t>
            </w:r>
          </w:p>
          <w:p w14:paraId="385E25DD" w14:textId="0AF10868" w:rsidR="00A90B3B" w:rsidRDefault="00A90B3B" w:rsidP="00BE1D7F">
            <w:pPr>
              <w:autoSpaceDE w:val="0"/>
              <w:autoSpaceDN w:val="0"/>
              <w:adjustRightInd w:val="0"/>
              <w:jc w:val="both"/>
              <w:rPr>
                <w:rFonts w:ascii="Times" w:hAnsi="Times" w:cs="Times"/>
                <w:sz w:val="20"/>
              </w:rPr>
            </w:pPr>
          </w:p>
        </w:tc>
      </w:tr>
      <w:tr w:rsidR="00DD6E2E" w14:paraId="7EE9E2A9" w14:textId="77777777" w:rsidTr="00B32B42">
        <w:tc>
          <w:tcPr>
            <w:tcW w:w="567" w:type="dxa"/>
          </w:tcPr>
          <w:p w14:paraId="3C6FF019" w14:textId="724957E4" w:rsidR="00DD6E2E" w:rsidRDefault="00BD6190" w:rsidP="00D605B0">
            <w:pPr>
              <w:autoSpaceDE w:val="0"/>
              <w:autoSpaceDN w:val="0"/>
              <w:adjustRightInd w:val="0"/>
              <w:jc w:val="both"/>
              <w:rPr>
                <w:rFonts w:ascii="Times" w:hAnsi="Times" w:cs="Times"/>
                <w:sz w:val="20"/>
              </w:rPr>
            </w:pPr>
            <w:r>
              <w:rPr>
                <w:rFonts w:ascii="Times" w:hAnsi="Times" w:cs="Times"/>
                <w:sz w:val="20"/>
              </w:rPr>
              <w:t>7.</w:t>
            </w:r>
          </w:p>
        </w:tc>
        <w:tc>
          <w:tcPr>
            <w:tcW w:w="6804" w:type="dxa"/>
          </w:tcPr>
          <w:p w14:paraId="67F3B150" w14:textId="77777777" w:rsidR="00111F70" w:rsidRDefault="00BD6190" w:rsidP="00BE1D7F">
            <w:pPr>
              <w:autoSpaceDE w:val="0"/>
              <w:autoSpaceDN w:val="0"/>
              <w:adjustRightInd w:val="0"/>
              <w:ind w:hanging="15"/>
              <w:jc w:val="both"/>
              <w:rPr>
                <w:rFonts w:ascii="Times" w:hAnsi="Times" w:cs="Times"/>
                <w:color w:val="222222"/>
                <w:sz w:val="20"/>
                <w:szCs w:val="20"/>
                <w:shd w:val="clear" w:color="auto" w:fill="FFFFFF"/>
              </w:rPr>
            </w:pPr>
            <w:hyperlink r:id="rId23" w:tgtFrame="_blank" w:history="1">
              <w:r w:rsidRPr="00D605B0">
                <w:rPr>
                  <w:rStyle w:val="sciprofiles-linkname"/>
                  <w:rFonts w:ascii="Times" w:hAnsi="Times" w:cs="Times"/>
                  <w:color w:val="000000" w:themeColor="text1"/>
                  <w:sz w:val="20"/>
                  <w:szCs w:val="20"/>
                </w:rPr>
                <w:t>Nguyen</w:t>
              </w:r>
            </w:hyperlink>
            <w:r w:rsidRPr="00D605B0">
              <w:rPr>
                <w:rFonts w:ascii="Times" w:hAnsi="Times" w:cs="Times"/>
                <w:color w:val="000000" w:themeColor="text1"/>
                <w:sz w:val="20"/>
                <w:szCs w:val="20"/>
              </w:rPr>
              <w:t xml:space="preserve">, T.T.,  </w:t>
            </w:r>
            <w:hyperlink r:id="rId24" w:tgtFrame="_blank" w:history="1">
              <w:r w:rsidRPr="00D605B0">
                <w:rPr>
                  <w:rStyle w:val="sciprofiles-linkname"/>
                  <w:rFonts w:ascii="Times" w:hAnsi="Times" w:cs="Times"/>
                  <w:color w:val="000000" w:themeColor="text1"/>
                  <w:sz w:val="20"/>
                  <w:szCs w:val="20"/>
                </w:rPr>
                <w:t>Truong Tat Do</w:t>
              </w:r>
            </w:hyperlink>
            <w:r w:rsidRPr="00D605B0">
              <w:rPr>
                <w:rFonts w:ascii="Times" w:hAnsi="Times" w:cs="Times"/>
                <w:color w:val="000000" w:themeColor="text1"/>
                <w:sz w:val="20"/>
                <w:szCs w:val="20"/>
              </w:rPr>
              <w:t xml:space="preserve">,  </w:t>
            </w:r>
            <w:hyperlink r:id="rId25" w:tgtFrame="_blank" w:history="1">
              <w:r w:rsidRPr="00D605B0">
                <w:rPr>
                  <w:rStyle w:val="sciprofiles-linkname"/>
                  <w:rFonts w:ascii="Times" w:hAnsi="Times" w:cs="Times"/>
                  <w:color w:val="000000" w:themeColor="text1"/>
                  <w:sz w:val="20"/>
                  <w:szCs w:val="20"/>
                </w:rPr>
                <w:t>Richard Harper</w:t>
              </w:r>
            </w:hyperlink>
            <w:r w:rsidRPr="00D605B0">
              <w:rPr>
                <w:rFonts w:ascii="Times" w:hAnsi="Times" w:cs="Times"/>
                <w:color w:val="000000" w:themeColor="text1"/>
                <w:sz w:val="20"/>
                <w:szCs w:val="20"/>
              </w:rPr>
              <w:t xml:space="preserve">, </w:t>
            </w:r>
            <w:hyperlink r:id="rId26" w:tgtFrame="_blank" w:history="1">
              <w:r w:rsidRPr="00D605B0">
                <w:rPr>
                  <w:rStyle w:val="sciprofiles-linkname"/>
                  <w:rFonts w:ascii="Times" w:hAnsi="Times" w:cs="Times"/>
                  <w:color w:val="000000" w:themeColor="text1"/>
                  <w:sz w:val="20"/>
                  <w:szCs w:val="20"/>
                </w:rPr>
                <w:t>Trang Thanh Pham</w:t>
              </w:r>
            </w:hyperlink>
            <w:r w:rsidRPr="00D605B0">
              <w:rPr>
                <w:rFonts w:ascii="Times" w:hAnsi="Times" w:cs="Times"/>
                <w:color w:val="000000" w:themeColor="text1"/>
                <w:sz w:val="20"/>
                <w:szCs w:val="20"/>
              </w:rPr>
              <w:t xml:space="preserve">,  </w:t>
            </w:r>
            <w:hyperlink r:id="rId27" w:tgtFrame="_blank" w:history="1">
              <w:r w:rsidRPr="00D605B0">
                <w:rPr>
                  <w:rStyle w:val="sciprofiles-linkname"/>
                  <w:rFonts w:ascii="Times" w:hAnsi="Times" w:cs="Times"/>
                  <w:color w:val="000000" w:themeColor="text1"/>
                  <w:sz w:val="20"/>
                  <w:szCs w:val="20"/>
                </w:rPr>
                <w:t>Tran Vu Khanh Linh</w:t>
              </w:r>
            </w:hyperlink>
            <w:r w:rsidRPr="00D605B0">
              <w:rPr>
                <w:rFonts w:ascii="Times" w:hAnsi="Times" w:cs="Times"/>
                <w:color w:val="000000" w:themeColor="text1"/>
                <w:sz w:val="20"/>
                <w:szCs w:val="20"/>
              </w:rPr>
              <w:t xml:space="preserve">,  </w:t>
            </w:r>
            <w:hyperlink r:id="rId28" w:tgtFrame="_blank" w:history="1">
              <w:r w:rsidRPr="00D605B0">
                <w:rPr>
                  <w:rStyle w:val="sciprofiles-linkname"/>
                  <w:rFonts w:ascii="Times" w:hAnsi="Times" w:cs="Times"/>
                  <w:color w:val="000000" w:themeColor="text1"/>
                  <w:sz w:val="20"/>
                  <w:szCs w:val="20"/>
                </w:rPr>
                <w:t>Thai Son Le</w:t>
              </w:r>
            </w:hyperlink>
            <w:r w:rsidRPr="00D605B0">
              <w:rPr>
                <w:rFonts w:ascii="Times" w:hAnsi="Times" w:cs="Times"/>
                <w:color w:val="000000" w:themeColor="text1"/>
                <w:sz w:val="20"/>
                <w:szCs w:val="20"/>
              </w:rPr>
              <w:t xml:space="preserve">, </w:t>
            </w:r>
            <w:hyperlink r:id="rId29" w:tgtFrame="_blank" w:history="1">
              <w:r w:rsidRPr="00D605B0">
                <w:rPr>
                  <w:rStyle w:val="sciprofiles-linkname"/>
                  <w:rFonts w:ascii="Times" w:hAnsi="Times" w:cs="Times"/>
                  <w:color w:val="000000" w:themeColor="text1"/>
                  <w:sz w:val="20"/>
                  <w:szCs w:val="20"/>
                </w:rPr>
                <w:t>Le Bao Thanh</w:t>
              </w:r>
            </w:hyperlink>
            <w:r w:rsidRPr="00D605B0">
              <w:rPr>
                <w:rFonts w:ascii="Times" w:hAnsi="Times" w:cs="Times"/>
                <w:color w:val="000000" w:themeColor="text1"/>
                <w:sz w:val="20"/>
                <w:szCs w:val="20"/>
              </w:rPr>
              <w:t xml:space="preserve">, </w:t>
            </w:r>
            <w:r w:rsidRPr="00D605B0">
              <w:rPr>
                <w:rStyle w:val="inlineblock"/>
                <w:rFonts w:ascii="Times" w:hAnsi="Times" w:cs="Times"/>
                <w:color w:val="000000" w:themeColor="text1"/>
                <w:sz w:val="20"/>
                <w:szCs w:val="20"/>
              </w:rPr>
              <w:t xml:space="preserve">and </w:t>
            </w:r>
            <w:hyperlink r:id="rId30" w:tgtFrame="_blank" w:history="1">
              <w:r w:rsidRPr="00D605B0">
                <w:rPr>
                  <w:rStyle w:val="sciprofiles-linkname"/>
                  <w:rFonts w:ascii="Times" w:hAnsi="Times" w:cs="Times"/>
                  <w:color w:val="000000" w:themeColor="text1"/>
                  <w:sz w:val="20"/>
                  <w:szCs w:val="20"/>
                </w:rPr>
                <w:t>Nguyen Xuan Giap</w:t>
              </w:r>
            </w:hyperlink>
            <w:r w:rsidRPr="00D605B0">
              <w:rPr>
                <w:rFonts w:ascii="Times" w:hAnsi="Times" w:cs="Times"/>
                <w:color w:val="000000" w:themeColor="text1"/>
                <w:sz w:val="20"/>
                <w:szCs w:val="20"/>
              </w:rPr>
              <w:t xml:space="preserve">.  2020. Soil </w:t>
            </w:r>
            <w:r w:rsidRPr="00D605B0">
              <w:rPr>
                <w:rFonts w:ascii="Times" w:hAnsi="Times" w:cs="Times"/>
                <w:color w:val="000000" w:themeColor="text1"/>
                <w:sz w:val="20"/>
                <w:szCs w:val="20"/>
              </w:rPr>
              <w:lastRenderedPageBreak/>
              <w:t>health impacts of rubber farming: the implication of conversion of degraded natural forests into monoculture plantations.</w:t>
            </w:r>
            <w:r w:rsidR="00111F70">
              <w:rPr>
                <w:rFonts w:ascii="Times" w:hAnsi="Times" w:cs="Times"/>
                <w:color w:val="000000" w:themeColor="text1"/>
                <w:sz w:val="20"/>
                <w:szCs w:val="20"/>
              </w:rPr>
              <w:t xml:space="preserve"> </w:t>
            </w:r>
            <w:r w:rsidRPr="00D605B0">
              <w:rPr>
                <w:rStyle w:val="Emphasis"/>
                <w:rFonts w:ascii="Times" w:hAnsi="Times" w:cs="Times"/>
                <w:color w:val="222222"/>
                <w:sz w:val="20"/>
                <w:szCs w:val="20"/>
                <w:shd w:val="clear" w:color="auto" w:fill="FFFFFF"/>
              </w:rPr>
              <w:t>Agriculture</w:t>
            </w:r>
            <w:r w:rsidRPr="00D605B0">
              <w:rPr>
                <w:rFonts w:ascii="Times" w:hAnsi="Times" w:cs="Times"/>
                <w:color w:val="222222"/>
                <w:sz w:val="20"/>
                <w:szCs w:val="20"/>
                <w:shd w:val="clear" w:color="auto" w:fill="FFFFFF"/>
              </w:rPr>
              <w:t>,</w:t>
            </w:r>
            <w:r w:rsidRPr="00D605B0">
              <w:rPr>
                <w:rStyle w:val="Emphasis"/>
                <w:rFonts w:ascii="Times" w:hAnsi="Times" w:cs="Times"/>
                <w:color w:val="222222"/>
                <w:sz w:val="20"/>
                <w:szCs w:val="20"/>
                <w:shd w:val="clear" w:color="auto" w:fill="FFFFFF"/>
              </w:rPr>
              <w:t>10</w:t>
            </w:r>
            <w:r w:rsidRPr="00D605B0">
              <w:rPr>
                <w:rFonts w:ascii="Times" w:hAnsi="Times" w:cs="Times"/>
                <w:color w:val="222222"/>
                <w:sz w:val="20"/>
                <w:szCs w:val="20"/>
                <w:shd w:val="clear" w:color="auto" w:fill="FFFFFF"/>
              </w:rPr>
              <w:t>(8):357-370;</w:t>
            </w:r>
          </w:p>
          <w:p w14:paraId="02BDB3E7" w14:textId="0AE63656" w:rsidR="00BD6190" w:rsidRPr="00D605B0" w:rsidRDefault="00111F70" w:rsidP="00BE1D7F">
            <w:pPr>
              <w:autoSpaceDE w:val="0"/>
              <w:autoSpaceDN w:val="0"/>
              <w:adjustRightInd w:val="0"/>
              <w:ind w:hanging="15"/>
              <w:jc w:val="both"/>
              <w:rPr>
                <w:rFonts w:ascii="Times" w:hAnsi="Times" w:cs="Times"/>
                <w:color w:val="222222"/>
                <w:sz w:val="20"/>
                <w:szCs w:val="20"/>
                <w:shd w:val="clear" w:color="auto" w:fill="FFFFFF"/>
              </w:rPr>
            </w:pPr>
            <w:r>
              <w:rPr>
                <w:rFonts w:ascii="Times" w:hAnsi="Times" w:cs="Times"/>
                <w:color w:val="222222"/>
                <w:sz w:val="20"/>
                <w:szCs w:val="20"/>
                <w:shd w:val="clear" w:color="auto" w:fill="FFFFFF"/>
              </w:rPr>
              <w:t xml:space="preserve">DOI: </w:t>
            </w:r>
            <w:hyperlink r:id="rId31" w:history="1">
              <w:r w:rsidRPr="00111F70">
                <w:rPr>
                  <w:rStyle w:val="Hyperlink"/>
                  <w:rFonts w:ascii="Arial" w:hAnsi="Arial" w:cs="Arial"/>
                  <w:sz w:val="18"/>
                  <w:szCs w:val="18"/>
                  <w:shd w:val="clear" w:color="auto" w:fill="FFFFFF"/>
                </w:rPr>
                <w:t>https://doi.org/10.3390/agriculture10080357</w:t>
              </w:r>
            </w:hyperlink>
          </w:p>
          <w:p w14:paraId="2D5AB823" w14:textId="77777777" w:rsidR="00DD6E2E" w:rsidRDefault="00DD6E2E" w:rsidP="00D605B0">
            <w:pPr>
              <w:autoSpaceDE w:val="0"/>
              <w:autoSpaceDN w:val="0"/>
              <w:adjustRightInd w:val="0"/>
              <w:jc w:val="both"/>
              <w:rPr>
                <w:rFonts w:ascii="Times" w:hAnsi="Times" w:cs="Times"/>
                <w:sz w:val="20"/>
              </w:rPr>
            </w:pPr>
          </w:p>
        </w:tc>
      </w:tr>
      <w:tr w:rsidR="00DD6E2E" w14:paraId="1D672491" w14:textId="77777777" w:rsidTr="00B32B42">
        <w:tc>
          <w:tcPr>
            <w:tcW w:w="567" w:type="dxa"/>
          </w:tcPr>
          <w:p w14:paraId="6DA95ACA" w14:textId="1EEF4EDF" w:rsidR="00DD6E2E" w:rsidRDefault="00CA3A42" w:rsidP="00D605B0">
            <w:pPr>
              <w:autoSpaceDE w:val="0"/>
              <w:autoSpaceDN w:val="0"/>
              <w:adjustRightInd w:val="0"/>
              <w:jc w:val="both"/>
              <w:rPr>
                <w:rFonts w:ascii="Times" w:hAnsi="Times" w:cs="Times"/>
                <w:sz w:val="20"/>
              </w:rPr>
            </w:pPr>
            <w:r>
              <w:rPr>
                <w:rFonts w:ascii="Times" w:hAnsi="Times" w:cs="Times"/>
                <w:sz w:val="20"/>
              </w:rPr>
              <w:lastRenderedPageBreak/>
              <w:t>8.</w:t>
            </w:r>
          </w:p>
        </w:tc>
        <w:tc>
          <w:tcPr>
            <w:tcW w:w="6804" w:type="dxa"/>
          </w:tcPr>
          <w:p w14:paraId="143B18F1" w14:textId="52D4C475" w:rsidR="00CA3A42" w:rsidRPr="00D605B0" w:rsidRDefault="00CA3A42" w:rsidP="00111F70">
            <w:pPr>
              <w:autoSpaceDE w:val="0"/>
              <w:autoSpaceDN w:val="0"/>
              <w:adjustRightInd w:val="0"/>
              <w:ind w:left="-15" w:firstLine="15"/>
              <w:jc w:val="both"/>
              <w:rPr>
                <w:rFonts w:ascii="Times" w:hAnsi="Times" w:cs="Times"/>
                <w:sz w:val="20"/>
                <w:szCs w:val="20"/>
              </w:rPr>
            </w:pPr>
            <w:r w:rsidRPr="00D605B0">
              <w:rPr>
                <w:rFonts w:ascii="Times" w:hAnsi="Times" w:cs="Times"/>
                <w:sz w:val="20"/>
                <w:szCs w:val="20"/>
              </w:rPr>
              <w:t xml:space="preserve">Junaidi. 2019. Penghambatan pertumbuhan batang bawah karet melalui metode pemangkasan tajuk. </w:t>
            </w:r>
            <w:r w:rsidRPr="00111F70">
              <w:rPr>
                <w:rFonts w:ascii="Times" w:hAnsi="Times" w:cs="Times"/>
                <w:i/>
                <w:iCs/>
                <w:sz w:val="20"/>
                <w:szCs w:val="20"/>
              </w:rPr>
              <w:t>Jurnal Penelitian Karet</w:t>
            </w:r>
            <w:r w:rsidRPr="00D605B0">
              <w:rPr>
                <w:rFonts w:ascii="Times" w:hAnsi="Times" w:cs="Times"/>
                <w:sz w:val="20"/>
                <w:szCs w:val="20"/>
              </w:rPr>
              <w:t>, 37(2):73 – 184.</w:t>
            </w:r>
          </w:p>
          <w:p w14:paraId="14740A8C" w14:textId="0B834425" w:rsidR="002A00BF" w:rsidRDefault="00CA3A42" w:rsidP="00594F8F">
            <w:pPr>
              <w:autoSpaceDE w:val="0"/>
              <w:autoSpaceDN w:val="0"/>
              <w:adjustRightInd w:val="0"/>
              <w:jc w:val="both"/>
              <w:rPr>
                <w:rFonts w:ascii="Times" w:hAnsi="Times" w:cs="Times"/>
                <w:sz w:val="20"/>
                <w:szCs w:val="20"/>
              </w:rPr>
            </w:pPr>
            <w:r w:rsidRPr="00D605B0">
              <w:rPr>
                <w:rFonts w:ascii="Times" w:hAnsi="Times" w:cs="Times"/>
                <w:sz w:val="20"/>
                <w:szCs w:val="20"/>
              </w:rPr>
              <w:t>D</w:t>
            </w:r>
            <w:r w:rsidR="00111F70">
              <w:rPr>
                <w:rFonts w:ascii="Times" w:hAnsi="Times" w:cs="Times"/>
                <w:sz w:val="20"/>
                <w:szCs w:val="20"/>
              </w:rPr>
              <w:t>OI</w:t>
            </w:r>
            <w:r w:rsidRPr="00D605B0">
              <w:rPr>
                <w:rFonts w:ascii="Times" w:hAnsi="Times" w:cs="Times"/>
                <w:sz w:val="20"/>
                <w:szCs w:val="20"/>
              </w:rPr>
              <w:t xml:space="preserve"> : </w:t>
            </w:r>
            <w:hyperlink r:id="rId32" w:history="1">
              <w:r w:rsidR="002A00BF" w:rsidRPr="001E476C">
                <w:rPr>
                  <w:rStyle w:val="Hyperlink"/>
                  <w:rFonts w:ascii="Times" w:hAnsi="Times" w:cs="Times"/>
                  <w:sz w:val="20"/>
                </w:rPr>
                <w:t>https://doi.org/10.22302/ppk.jpk.v37i2.653</w:t>
              </w:r>
            </w:hyperlink>
            <w:r w:rsidR="002A00BF">
              <w:rPr>
                <w:rFonts w:ascii="Times" w:hAnsi="Times" w:cs="Times"/>
                <w:sz w:val="20"/>
                <w:szCs w:val="20"/>
              </w:rPr>
              <w:t>.</w:t>
            </w:r>
          </w:p>
          <w:p w14:paraId="150CD8B8" w14:textId="77777777" w:rsidR="00DD6E2E" w:rsidRDefault="00DD6E2E" w:rsidP="00D605B0">
            <w:pPr>
              <w:autoSpaceDE w:val="0"/>
              <w:autoSpaceDN w:val="0"/>
              <w:adjustRightInd w:val="0"/>
              <w:jc w:val="both"/>
              <w:rPr>
                <w:rFonts w:ascii="Times" w:hAnsi="Times" w:cs="Times"/>
                <w:sz w:val="20"/>
              </w:rPr>
            </w:pPr>
          </w:p>
        </w:tc>
      </w:tr>
      <w:tr w:rsidR="00CA3A42" w14:paraId="3DC652FD" w14:textId="77777777" w:rsidTr="00B32B42">
        <w:tc>
          <w:tcPr>
            <w:tcW w:w="567" w:type="dxa"/>
          </w:tcPr>
          <w:p w14:paraId="66058CE9" w14:textId="0C532A66" w:rsidR="00CA3A42" w:rsidRDefault="002A00BF" w:rsidP="00D605B0">
            <w:pPr>
              <w:autoSpaceDE w:val="0"/>
              <w:autoSpaceDN w:val="0"/>
              <w:adjustRightInd w:val="0"/>
              <w:jc w:val="both"/>
              <w:rPr>
                <w:rFonts w:ascii="Times" w:hAnsi="Times" w:cs="Times"/>
                <w:sz w:val="20"/>
              </w:rPr>
            </w:pPr>
            <w:r>
              <w:rPr>
                <w:rFonts w:ascii="Times" w:hAnsi="Times" w:cs="Times"/>
                <w:sz w:val="20"/>
              </w:rPr>
              <w:t>9.</w:t>
            </w:r>
          </w:p>
        </w:tc>
        <w:tc>
          <w:tcPr>
            <w:tcW w:w="6804" w:type="dxa"/>
          </w:tcPr>
          <w:p w14:paraId="20260696" w14:textId="3ED4CB60" w:rsidR="002A00BF" w:rsidRDefault="002A00BF" w:rsidP="00594F8F">
            <w:pPr>
              <w:autoSpaceDE w:val="0"/>
              <w:autoSpaceDN w:val="0"/>
              <w:adjustRightInd w:val="0"/>
              <w:ind w:left="-15"/>
              <w:jc w:val="both"/>
              <w:rPr>
                <w:rFonts w:ascii="Times" w:hAnsi="Times" w:cs="Times"/>
                <w:sz w:val="20"/>
              </w:rPr>
            </w:pPr>
            <w:r w:rsidRPr="007D3E04">
              <w:rPr>
                <w:rFonts w:ascii="Times" w:hAnsi="Times" w:cs="Times"/>
                <w:sz w:val="20"/>
                <w:szCs w:val="20"/>
              </w:rPr>
              <w:t xml:space="preserve">Oktavia, F, C. T  Stevanus, and F. Dessailly.  2020.  Optimasi kondisi suhu dan kelembaban serta pengaruh media tanam terhadap keberhasilan aklimatisasi tanaman karet asal embriogenesis somatic. </w:t>
            </w:r>
            <w:r w:rsidRPr="007D3E04">
              <w:rPr>
                <w:rFonts w:ascii="Times" w:hAnsi="Times" w:cs="Times"/>
                <w:i/>
                <w:iCs/>
                <w:sz w:val="20"/>
                <w:szCs w:val="20"/>
              </w:rPr>
              <w:t>Jurnal Penelitian Karet</w:t>
            </w:r>
            <w:r w:rsidRPr="007D3E04">
              <w:rPr>
                <w:rFonts w:ascii="Times" w:hAnsi="Times" w:cs="Times"/>
                <w:sz w:val="20"/>
                <w:szCs w:val="20"/>
              </w:rPr>
              <w:t>, 2020, 38 (1):1– 6;</w:t>
            </w:r>
            <w:r>
              <w:rPr>
                <w:rFonts w:ascii="Times" w:hAnsi="Times" w:cs="Times"/>
                <w:sz w:val="20"/>
                <w:szCs w:val="20"/>
              </w:rPr>
              <w:t xml:space="preserve"> DOI:</w:t>
            </w:r>
            <w:r w:rsidRPr="007D3E04">
              <w:rPr>
                <w:rFonts w:ascii="Times" w:hAnsi="Times" w:cs="Times"/>
                <w:sz w:val="20"/>
                <w:szCs w:val="20"/>
              </w:rPr>
              <w:t xml:space="preserve"> </w:t>
            </w:r>
            <w:hyperlink r:id="rId33" w:history="1">
              <w:r w:rsidRPr="001E476C">
                <w:rPr>
                  <w:rStyle w:val="Hyperlink"/>
                  <w:rFonts w:ascii="Times" w:hAnsi="Times" w:cs="Times"/>
                  <w:sz w:val="20"/>
                </w:rPr>
                <w:t>https://doi.org/10.22302/ppk.jpk.v38i1.677</w:t>
              </w:r>
            </w:hyperlink>
          </w:p>
          <w:p w14:paraId="7DFBBE74" w14:textId="77777777" w:rsidR="00CA3A42" w:rsidRDefault="00CA3A42" w:rsidP="00D605B0">
            <w:pPr>
              <w:autoSpaceDE w:val="0"/>
              <w:autoSpaceDN w:val="0"/>
              <w:adjustRightInd w:val="0"/>
              <w:jc w:val="both"/>
              <w:rPr>
                <w:rFonts w:ascii="Times" w:hAnsi="Times" w:cs="Times"/>
                <w:sz w:val="20"/>
              </w:rPr>
            </w:pPr>
          </w:p>
        </w:tc>
      </w:tr>
      <w:tr w:rsidR="00CA3A42" w14:paraId="167C2047" w14:textId="77777777" w:rsidTr="00B32B42">
        <w:tc>
          <w:tcPr>
            <w:tcW w:w="567" w:type="dxa"/>
          </w:tcPr>
          <w:p w14:paraId="026E96D6" w14:textId="5EEEDAF7" w:rsidR="00CA3A42" w:rsidRDefault="002A00BF" w:rsidP="00D605B0">
            <w:pPr>
              <w:autoSpaceDE w:val="0"/>
              <w:autoSpaceDN w:val="0"/>
              <w:adjustRightInd w:val="0"/>
              <w:jc w:val="both"/>
              <w:rPr>
                <w:rFonts w:ascii="Times" w:hAnsi="Times" w:cs="Times"/>
                <w:sz w:val="20"/>
              </w:rPr>
            </w:pPr>
            <w:r>
              <w:rPr>
                <w:rFonts w:ascii="Times" w:hAnsi="Times" w:cs="Times"/>
                <w:sz w:val="20"/>
              </w:rPr>
              <w:t>10.</w:t>
            </w:r>
          </w:p>
        </w:tc>
        <w:tc>
          <w:tcPr>
            <w:tcW w:w="6804" w:type="dxa"/>
          </w:tcPr>
          <w:p w14:paraId="65DB1F9A" w14:textId="77777777" w:rsidR="00594F8F" w:rsidRDefault="002A00BF" w:rsidP="00594F8F">
            <w:pPr>
              <w:ind w:right="141" w:hanging="15"/>
              <w:jc w:val="both"/>
              <w:rPr>
                <w:rFonts w:ascii="Times" w:hAnsi="Times" w:cs="Times"/>
                <w:sz w:val="20"/>
                <w:szCs w:val="20"/>
              </w:rPr>
            </w:pPr>
            <w:r w:rsidRPr="00D605B0">
              <w:rPr>
                <w:rFonts w:ascii="Times" w:hAnsi="Times" w:cs="Times"/>
                <w:sz w:val="20"/>
                <w:szCs w:val="20"/>
              </w:rPr>
              <w:t>Bakri, S., I. Nurhaida, and A. Setiawan.  2018.  Coffee bean physical quality: The</w:t>
            </w:r>
            <w:r w:rsidR="00594F8F">
              <w:rPr>
                <w:rFonts w:ascii="Times" w:hAnsi="Times" w:cs="Times"/>
                <w:sz w:val="20"/>
                <w:szCs w:val="20"/>
              </w:rPr>
              <w:t xml:space="preserve"> </w:t>
            </w:r>
            <w:r w:rsidRPr="00D605B0">
              <w:rPr>
                <w:rFonts w:ascii="Times" w:hAnsi="Times" w:cs="Times"/>
                <w:sz w:val="20"/>
                <w:szCs w:val="20"/>
              </w:rPr>
              <w:t xml:space="preserve">effect of climate change adaptation behavior of shifting up cultivation area to a higher elevation. </w:t>
            </w:r>
            <w:r w:rsidRPr="00D605B0">
              <w:rPr>
                <w:rFonts w:ascii="Times" w:hAnsi="Times" w:cs="Times"/>
                <w:i/>
                <w:iCs/>
                <w:sz w:val="20"/>
                <w:szCs w:val="20"/>
              </w:rPr>
              <w:t>Biodiversitas, 19 (2):</w:t>
            </w:r>
            <w:r w:rsidRPr="00D605B0">
              <w:rPr>
                <w:rFonts w:ascii="Times" w:hAnsi="Times" w:cs="Times"/>
                <w:sz w:val="20"/>
                <w:szCs w:val="20"/>
              </w:rPr>
              <w:t xml:space="preserve"> 413-420.</w:t>
            </w:r>
          </w:p>
          <w:p w14:paraId="3ECD9066" w14:textId="22583C8D" w:rsidR="00594F8F" w:rsidRDefault="002A00BF" w:rsidP="00594F8F">
            <w:pPr>
              <w:ind w:right="141" w:hanging="15"/>
              <w:jc w:val="both"/>
              <w:rPr>
                <w:rFonts w:ascii="Times" w:hAnsi="Times" w:cs="Times"/>
                <w:sz w:val="20"/>
                <w:szCs w:val="20"/>
              </w:rPr>
            </w:pPr>
            <w:r w:rsidRPr="00D605B0">
              <w:rPr>
                <w:rFonts w:ascii="Times" w:hAnsi="Times" w:cs="Times"/>
                <w:sz w:val="20"/>
                <w:szCs w:val="20"/>
              </w:rPr>
              <w:t xml:space="preserve">DOI: </w:t>
            </w:r>
            <w:hyperlink r:id="rId34" w:history="1">
              <w:r w:rsidR="00594F8F" w:rsidRPr="001E476C">
                <w:rPr>
                  <w:rStyle w:val="Hyperlink"/>
                  <w:rFonts w:ascii="Times" w:hAnsi="Times" w:cs="Times"/>
                  <w:sz w:val="20"/>
                </w:rPr>
                <w:t>https://10.13057/biodiv/d190208</w:t>
              </w:r>
            </w:hyperlink>
            <w:r w:rsidRPr="00D605B0">
              <w:rPr>
                <w:rFonts w:ascii="Times" w:hAnsi="Times" w:cs="Times"/>
                <w:sz w:val="20"/>
                <w:szCs w:val="20"/>
              </w:rPr>
              <w:t>.</w:t>
            </w:r>
          </w:p>
          <w:p w14:paraId="679D3EB9" w14:textId="40D939E3" w:rsidR="00CA3A42" w:rsidRDefault="00CA3A42" w:rsidP="00D605B0">
            <w:pPr>
              <w:autoSpaceDE w:val="0"/>
              <w:autoSpaceDN w:val="0"/>
              <w:adjustRightInd w:val="0"/>
              <w:jc w:val="both"/>
              <w:rPr>
                <w:rFonts w:ascii="Times" w:hAnsi="Times" w:cs="Times"/>
                <w:sz w:val="20"/>
              </w:rPr>
            </w:pPr>
          </w:p>
        </w:tc>
      </w:tr>
      <w:tr w:rsidR="00E46CD2" w:rsidRPr="00A701AC" w14:paraId="264FD4E7" w14:textId="77777777" w:rsidTr="00B32B42">
        <w:tc>
          <w:tcPr>
            <w:tcW w:w="567" w:type="dxa"/>
          </w:tcPr>
          <w:p w14:paraId="74BD4E3E" w14:textId="658EC6F3" w:rsidR="00E46CD2" w:rsidRPr="00A701AC" w:rsidRDefault="00E46CD2" w:rsidP="00BA2103">
            <w:pPr>
              <w:autoSpaceDE w:val="0"/>
              <w:autoSpaceDN w:val="0"/>
              <w:adjustRightInd w:val="0"/>
              <w:jc w:val="both"/>
              <w:rPr>
                <w:rFonts w:ascii="Times" w:hAnsi="Times" w:cs="Times"/>
                <w:sz w:val="20"/>
                <w:szCs w:val="20"/>
              </w:rPr>
            </w:pPr>
            <w:r w:rsidRPr="00A701AC">
              <w:rPr>
                <w:rFonts w:ascii="Times" w:hAnsi="Times" w:cs="Times"/>
                <w:sz w:val="20"/>
                <w:szCs w:val="20"/>
              </w:rPr>
              <w:t>1</w:t>
            </w:r>
            <w:r>
              <w:rPr>
                <w:rFonts w:ascii="Times" w:hAnsi="Times" w:cs="Times"/>
                <w:sz w:val="20"/>
                <w:szCs w:val="20"/>
              </w:rPr>
              <w:t>1</w:t>
            </w:r>
            <w:r w:rsidRPr="00A701AC">
              <w:rPr>
                <w:rFonts w:ascii="Times" w:hAnsi="Times" w:cs="Times"/>
                <w:sz w:val="20"/>
                <w:szCs w:val="20"/>
              </w:rPr>
              <w:t xml:space="preserve">. </w:t>
            </w:r>
          </w:p>
        </w:tc>
        <w:tc>
          <w:tcPr>
            <w:tcW w:w="6804" w:type="dxa"/>
          </w:tcPr>
          <w:p w14:paraId="1D6F92F1" w14:textId="77777777" w:rsidR="00E46CD2" w:rsidRDefault="00E46CD2" w:rsidP="00BA2103">
            <w:pPr>
              <w:shd w:val="clear" w:color="auto" w:fill="FFFFFF" w:themeFill="background1"/>
              <w:autoSpaceDE w:val="0"/>
              <w:autoSpaceDN w:val="0"/>
              <w:adjustRightInd w:val="0"/>
              <w:ind w:left="-15" w:firstLine="15"/>
              <w:jc w:val="both"/>
              <w:rPr>
                <w:rFonts w:ascii="Times" w:hAnsi="Times" w:cs="Times"/>
                <w:sz w:val="20"/>
                <w:szCs w:val="20"/>
              </w:rPr>
            </w:pPr>
            <w:r w:rsidRPr="00A701AC">
              <w:rPr>
                <w:rFonts w:ascii="Times" w:hAnsi="Times" w:cs="Times"/>
                <w:sz w:val="20"/>
                <w:szCs w:val="20"/>
              </w:rPr>
              <w:t xml:space="preserve">Nofyanza, S., M. Moeliono, V.Selviana, B. Dwisatrio, N. Liswanti, A. R. Tamara and M.  Komalasari.  2020. Revisiting the REDD+ experience in Indonesia Lessons from national, subnational and local implementation. </w:t>
            </w:r>
            <w:r w:rsidRPr="00A701AC">
              <w:rPr>
                <w:rFonts w:ascii="Times" w:hAnsi="Times" w:cs="Times"/>
                <w:i/>
                <w:iCs/>
                <w:sz w:val="20"/>
                <w:szCs w:val="20"/>
              </w:rPr>
              <w:t xml:space="preserve">Info Brief #314 Dec. 2020. </w:t>
            </w:r>
            <w:r w:rsidRPr="00A701AC">
              <w:rPr>
                <w:rFonts w:ascii="Times" w:hAnsi="Times" w:cs="Times"/>
                <w:sz w:val="20"/>
                <w:szCs w:val="20"/>
              </w:rPr>
              <w:t xml:space="preserve">DOI: </w:t>
            </w:r>
            <w:hyperlink r:id="rId35" w:history="1">
              <w:r w:rsidRPr="001E476C">
                <w:rPr>
                  <w:rStyle w:val="Hyperlink"/>
                  <w:rFonts w:ascii="Times" w:hAnsi="Times" w:cs="Times"/>
                  <w:sz w:val="20"/>
                </w:rPr>
                <w:t>https://10.17528/cifor/007880</w:t>
              </w:r>
            </w:hyperlink>
            <w:r w:rsidRPr="00A701AC">
              <w:rPr>
                <w:rFonts w:ascii="Times" w:hAnsi="Times" w:cs="Times"/>
                <w:sz w:val="20"/>
                <w:szCs w:val="20"/>
              </w:rPr>
              <w:t>.</w:t>
            </w:r>
          </w:p>
          <w:p w14:paraId="5C64E91D" w14:textId="77777777" w:rsidR="00E46CD2" w:rsidRPr="00A701AC" w:rsidRDefault="00E46CD2" w:rsidP="00BA2103">
            <w:pPr>
              <w:shd w:val="clear" w:color="auto" w:fill="FFFFFF" w:themeFill="background1"/>
              <w:autoSpaceDE w:val="0"/>
              <w:autoSpaceDN w:val="0"/>
              <w:adjustRightInd w:val="0"/>
              <w:ind w:left="-15" w:firstLine="15"/>
              <w:jc w:val="both"/>
              <w:rPr>
                <w:rFonts w:ascii="Times" w:hAnsi="Times" w:cs="Times"/>
                <w:i/>
                <w:iCs/>
                <w:sz w:val="20"/>
                <w:szCs w:val="20"/>
              </w:rPr>
            </w:pPr>
          </w:p>
        </w:tc>
      </w:tr>
      <w:tr w:rsidR="00CA3A42" w14:paraId="4F3AAB72" w14:textId="77777777" w:rsidTr="00B32B42">
        <w:tc>
          <w:tcPr>
            <w:tcW w:w="567" w:type="dxa"/>
          </w:tcPr>
          <w:p w14:paraId="6B9D4F80" w14:textId="2CB80AAA" w:rsidR="00CA3A42" w:rsidRDefault="00422222" w:rsidP="00D605B0">
            <w:pPr>
              <w:autoSpaceDE w:val="0"/>
              <w:autoSpaceDN w:val="0"/>
              <w:adjustRightInd w:val="0"/>
              <w:jc w:val="both"/>
              <w:rPr>
                <w:rFonts w:ascii="Times" w:hAnsi="Times" w:cs="Times"/>
                <w:sz w:val="20"/>
              </w:rPr>
            </w:pPr>
            <w:r>
              <w:rPr>
                <w:rFonts w:ascii="Times" w:hAnsi="Times" w:cs="Times"/>
                <w:sz w:val="20"/>
              </w:rPr>
              <w:t>1</w:t>
            </w:r>
            <w:r w:rsidR="00E46CD2">
              <w:rPr>
                <w:rFonts w:ascii="Times" w:hAnsi="Times" w:cs="Times"/>
                <w:sz w:val="20"/>
              </w:rPr>
              <w:t>2</w:t>
            </w:r>
            <w:r>
              <w:rPr>
                <w:rFonts w:ascii="Times" w:hAnsi="Times" w:cs="Times"/>
                <w:sz w:val="20"/>
              </w:rPr>
              <w:t>.</w:t>
            </w:r>
          </w:p>
        </w:tc>
        <w:tc>
          <w:tcPr>
            <w:tcW w:w="6804" w:type="dxa"/>
          </w:tcPr>
          <w:p w14:paraId="7BACEEFA" w14:textId="77777777" w:rsidR="00594F8F" w:rsidRDefault="00422222" w:rsidP="00594F8F">
            <w:pPr>
              <w:shd w:val="clear" w:color="auto" w:fill="FFFFFF" w:themeFill="background1"/>
              <w:autoSpaceDE w:val="0"/>
              <w:autoSpaceDN w:val="0"/>
              <w:adjustRightInd w:val="0"/>
              <w:ind w:left="-15" w:firstLine="15"/>
              <w:jc w:val="both"/>
              <w:rPr>
                <w:rFonts w:ascii="Times" w:hAnsi="Times" w:cs="Times"/>
                <w:sz w:val="20"/>
                <w:szCs w:val="20"/>
              </w:rPr>
            </w:pPr>
            <w:r w:rsidRPr="00D605B0">
              <w:rPr>
                <w:rFonts w:ascii="Times" w:hAnsi="Times" w:cs="Times"/>
                <w:sz w:val="20"/>
                <w:szCs w:val="20"/>
              </w:rPr>
              <w:t xml:space="preserve">Pramudyanto, A.  2016. Dari Kyoto Protocol 1997 hingga Paris Agreement 2015: dinamika diplomasi perubahan iklim global dan ASEAN menuju 2020.  </w:t>
            </w:r>
            <w:r w:rsidRPr="00D605B0">
              <w:rPr>
                <w:rFonts w:ascii="Times" w:hAnsi="Times" w:cs="Times"/>
                <w:i/>
                <w:iCs/>
                <w:sz w:val="20"/>
                <w:szCs w:val="20"/>
              </w:rPr>
              <w:t xml:space="preserve">Global, Jurnal Politik Internasional, </w:t>
            </w:r>
            <w:r w:rsidRPr="00D605B0">
              <w:rPr>
                <w:rFonts w:ascii="Times" w:hAnsi="Times" w:cs="Times"/>
                <w:sz w:val="20"/>
                <w:szCs w:val="20"/>
              </w:rPr>
              <w:t>18(1): 76-93.</w:t>
            </w:r>
          </w:p>
          <w:p w14:paraId="4F877396" w14:textId="2375F5CA" w:rsidR="00594F8F" w:rsidRDefault="00422222" w:rsidP="00594F8F">
            <w:pPr>
              <w:shd w:val="clear" w:color="auto" w:fill="FFFFFF" w:themeFill="background1"/>
              <w:autoSpaceDE w:val="0"/>
              <w:autoSpaceDN w:val="0"/>
              <w:adjustRightInd w:val="0"/>
              <w:ind w:left="-15" w:firstLine="15"/>
              <w:jc w:val="both"/>
              <w:rPr>
                <w:rFonts w:ascii="Times" w:hAnsi="Times" w:cs="Times"/>
                <w:color w:val="111111"/>
                <w:sz w:val="20"/>
                <w:szCs w:val="20"/>
                <w:shd w:val="clear" w:color="auto" w:fill="FBFBF3"/>
              </w:rPr>
            </w:pPr>
            <w:r w:rsidRPr="00D605B0">
              <w:rPr>
                <w:rFonts w:ascii="Times" w:hAnsi="Times" w:cs="Times"/>
                <w:sz w:val="20"/>
                <w:szCs w:val="20"/>
              </w:rPr>
              <w:t xml:space="preserve"> </w:t>
            </w:r>
            <w:r w:rsidRPr="00D605B0">
              <w:rPr>
                <w:rFonts w:ascii="Times" w:hAnsi="Times" w:cs="Times"/>
                <w:color w:val="111111"/>
                <w:sz w:val="20"/>
                <w:szCs w:val="20"/>
                <w:shd w:val="clear" w:color="auto" w:fill="FBFBF3"/>
              </w:rPr>
              <w:t>DOI: </w:t>
            </w:r>
            <w:hyperlink r:id="rId36" w:history="1">
              <w:r w:rsidR="00594F8F" w:rsidRPr="001E476C">
                <w:rPr>
                  <w:rStyle w:val="Hyperlink"/>
                  <w:rFonts w:ascii="Times" w:hAnsi="Times" w:cs="Times"/>
                  <w:sz w:val="20"/>
                  <w:shd w:val="clear" w:color="auto" w:fill="FBFBF3"/>
                </w:rPr>
                <w:t>https://doi.org/10.7454/global.v18i1.119</w:t>
              </w:r>
            </w:hyperlink>
            <w:r w:rsidRPr="00D605B0">
              <w:rPr>
                <w:rFonts w:ascii="Times" w:hAnsi="Times" w:cs="Times"/>
                <w:color w:val="111111"/>
                <w:sz w:val="20"/>
                <w:szCs w:val="20"/>
                <w:shd w:val="clear" w:color="auto" w:fill="FBFBF3"/>
              </w:rPr>
              <w:t>.</w:t>
            </w:r>
          </w:p>
          <w:p w14:paraId="0CFFDFD5" w14:textId="77777777" w:rsidR="00CA3A42" w:rsidRDefault="00CA3A42" w:rsidP="00D605B0">
            <w:pPr>
              <w:autoSpaceDE w:val="0"/>
              <w:autoSpaceDN w:val="0"/>
              <w:adjustRightInd w:val="0"/>
              <w:jc w:val="both"/>
              <w:rPr>
                <w:rFonts w:ascii="Times" w:hAnsi="Times" w:cs="Times"/>
                <w:sz w:val="20"/>
              </w:rPr>
            </w:pPr>
          </w:p>
        </w:tc>
      </w:tr>
      <w:tr w:rsidR="0070587E" w14:paraId="3DD68B14" w14:textId="77777777" w:rsidTr="00B32B42">
        <w:tc>
          <w:tcPr>
            <w:tcW w:w="567" w:type="dxa"/>
          </w:tcPr>
          <w:p w14:paraId="13ACDE0A" w14:textId="62097101" w:rsidR="0070587E" w:rsidRDefault="0070587E" w:rsidP="0070587E">
            <w:pPr>
              <w:autoSpaceDE w:val="0"/>
              <w:autoSpaceDN w:val="0"/>
              <w:adjustRightInd w:val="0"/>
              <w:jc w:val="both"/>
              <w:rPr>
                <w:rFonts w:ascii="Times" w:hAnsi="Times" w:cs="Times"/>
                <w:sz w:val="20"/>
              </w:rPr>
            </w:pPr>
            <w:r>
              <w:rPr>
                <w:rFonts w:ascii="Times" w:hAnsi="Times" w:cs="Times"/>
                <w:sz w:val="20"/>
              </w:rPr>
              <w:t>13.</w:t>
            </w:r>
          </w:p>
        </w:tc>
        <w:tc>
          <w:tcPr>
            <w:tcW w:w="6804" w:type="dxa"/>
          </w:tcPr>
          <w:p w14:paraId="512AD2E6" w14:textId="645621DD" w:rsidR="0070587E" w:rsidRPr="00D605B0" w:rsidRDefault="0070587E" w:rsidP="0070587E">
            <w:pPr>
              <w:autoSpaceDE w:val="0"/>
              <w:autoSpaceDN w:val="0"/>
              <w:adjustRightInd w:val="0"/>
              <w:jc w:val="both"/>
              <w:rPr>
                <w:rFonts w:ascii="Times" w:hAnsi="Times" w:cs="Times"/>
                <w:sz w:val="20"/>
                <w:szCs w:val="20"/>
              </w:rPr>
            </w:pPr>
            <w:r w:rsidRPr="00D605B0">
              <w:rPr>
                <w:rFonts w:ascii="Times" w:hAnsi="Times" w:cs="Times"/>
                <w:sz w:val="20"/>
                <w:szCs w:val="20"/>
              </w:rPr>
              <w:t xml:space="preserve">Turner, J.A., J. Buongiorno, F. Maplesden, S. Zhu, S. Bates, R. Li. 2015.  </w:t>
            </w:r>
            <w:r w:rsidRPr="00D605B0">
              <w:rPr>
                <w:rFonts w:ascii="Times" w:hAnsi="Times" w:cs="Times"/>
                <w:i/>
                <w:iCs/>
                <w:sz w:val="20"/>
                <w:szCs w:val="20"/>
              </w:rPr>
              <w:t>World Wood Industries Outloook 2005-2030.</w:t>
            </w:r>
            <w:r>
              <w:rPr>
                <w:rFonts w:ascii="Times" w:hAnsi="Times" w:cs="Times"/>
                <w:i/>
                <w:iCs/>
                <w:sz w:val="20"/>
                <w:szCs w:val="20"/>
              </w:rPr>
              <w:t xml:space="preserve"> </w:t>
            </w:r>
            <w:r w:rsidRPr="00D605B0">
              <w:rPr>
                <w:rFonts w:ascii="Times" w:hAnsi="Times" w:cs="Times"/>
                <w:i/>
                <w:iCs/>
                <w:sz w:val="20"/>
                <w:szCs w:val="20"/>
              </w:rPr>
              <w:t xml:space="preserve"> </w:t>
            </w:r>
            <w:hyperlink r:id="rId37" w:history="1">
              <w:r w:rsidRPr="00D605B0">
                <w:rPr>
                  <w:rStyle w:val="Hyperlink"/>
                  <w:rFonts w:ascii="Times" w:hAnsi="Times" w:cs="Times"/>
                  <w:sz w:val="20"/>
                  <w:szCs w:val="20"/>
                </w:rPr>
                <w:t>https://www.researchgate.net/publication</w:t>
              </w:r>
            </w:hyperlink>
            <w:r w:rsidRPr="00D605B0">
              <w:rPr>
                <w:rFonts w:ascii="Times" w:hAnsi="Times" w:cs="Times"/>
                <w:sz w:val="20"/>
                <w:szCs w:val="20"/>
              </w:rPr>
              <w:t>.</w:t>
            </w:r>
          </w:p>
          <w:p w14:paraId="69CECE8B" w14:textId="77777777" w:rsidR="0070587E" w:rsidRDefault="0070587E" w:rsidP="0070587E">
            <w:pPr>
              <w:autoSpaceDE w:val="0"/>
              <w:autoSpaceDN w:val="0"/>
              <w:adjustRightInd w:val="0"/>
              <w:jc w:val="both"/>
              <w:rPr>
                <w:rFonts w:ascii="Times" w:hAnsi="Times" w:cs="Times"/>
                <w:sz w:val="20"/>
              </w:rPr>
            </w:pPr>
          </w:p>
        </w:tc>
      </w:tr>
      <w:tr w:rsidR="006E7E04" w14:paraId="2EA64644" w14:textId="77777777" w:rsidTr="00B32B42">
        <w:tc>
          <w:tcPr>
            <w:tcW w:w="567" w:type="dxa"/>
          </w:tcPr>
          <w:p w14:paraId="5CF79911" w14:textId="2E5FC718" w:rsidR="006E7E04" w:rsidRDefault="006E7E04" w:rsidP="006E7E04">
            <w:pPr>
              <w:autoSpaceDE w:val="0"/>
              <w:autoSpaceDN w:val="0"/>
              <w:adjustRightInd w:val="0"/>
              <w:jc w:val="both"/>
              <w:rPr>
                <w:rFonts w:ascii="Times" w:hAnsi="Times" w:cs="Times"/>
                <w:sz w:val="20"/>
              </w:rPr>
            </w:pPr>
            <w:r>
              <w:rPr>
                <w:rFonts w:ascii="Times" w:hAnsi="Times" w:cs="Times"/>
                <w:sz w:val="20"/>
              </w:rPr>
              <w:t>14.</w:t>
            </w:r>
          </w:p>
        </w:tc>
        <w:tc>
          <w:tcPr>
            <w:tcW w:w="6804" w:type="dxa"/>
          </w:tcPr>
          <w:p w14:paraId="38E92E55" w14:textId="26981A60" w:rsidR="006E7E04" w:rsidRDefault="006E7E04" w:rsidP="006E7E04">
            <w:pPr>
              <w:ind w:right="141" w:hanging="7"/>
              <w:jc w:val="both"/>
              <w:rPr>
                <w:rFonts w:ascii="Times" w:hAnsi="Times" w:cs="Times"/>
                <w:sz w:val="20"/>
              </w:rPr>
            </w:pPr>
            <w:r w:rsidRPr="00D605B0">
              <w:rPr>
                <w:rFonts w:ascii="Times" w:hAnsi="Times" w:cs="Times"/>
                <w:sz w:val="20"/>
              </w:rPr>
              <w:t xml:space="preserve">Bukit Punggur </w:t>
            </w:r>
            <w:r w:rsidR="0073341E">
              <w:rPr>
                <w:rFonts w:ascii="Times" w:hAnsi="Times" w:cs="Times"/>
                <w:sz w:val="20"/>
              </w:rPr>
              <w:t xml:space="preserve">Forest Management Unit. </w:t>
            </w:r>
            <w:r w:rsidRPr="00D605B0">
              <w:rPr>
                <w:rFonts w:ascii="Times" w:hAnsi="Times" w:cs="Times"/>
                <w:sz w:val="20"/>
              </w:rPr>
              <w:t xml:space="preserve">2014. </w:t>
            </w:r>
            <w:r w:rsidRPr="00D605B0">
              <w:rPr>
                <w:rFonts w:ascii="Times" w:hAnsi="Times" w:cs="Times"/>
                <w:i/>
                <w:iCs/>
                <w:sz w:val="20"/>
              </w:rPr>
              <w:t>Rencana Pengelolaan Hutan Jangka Panjang Kesatuan Pengelolaan Hutan Produksi (KPHP) Model Bukit Punggur Kabupaten Way Kanan Provinsi Lampung Tahun 2015– 2024.</w:t>
            </w:r>
            <w:r w:rsidRPr="00D605B0">
              <w:rPr>
                <w:rFonts w:ascii="Times" w:hAnsi="Times" w:cs="Times"/>
                <w:sz w:val="20"/>
              </w:rPr>
              <w:t xml:space="preserve">  Way Kanan Regency, Blambangan Umpu_Lampung Province, Indonesia.</w:t>
            </w:r>
            <w:r w:rsidR="00B32B42">
              <w:t xml:space="preserve"> </w:t>
            </w:r>
            <w:hyperlink r:id="rId38" w:history="1">
              <w:r w:rsidR="00B32B42" w:rsidRPr="001E476C">
                <w:rPr>
                  <w:rStyle w:val="Hyperlink"/>
                  <w:rFonts w:ascii="Times" w:hAnsi="Times" w:cs="Times"/>
                  <w:sz w:val="20"/>
                </w:rPr>
                <w:t>http://kph.menlhk.go.id/sinpasdok/public/RPHJP/1496031281RPHJP_KPHP_MODEL_BUKIT_PUNGGUR_2015-2024_pdf.pdf</w:t>
              </w:r>
            </w:hyperlink>
            <w:r w:rsidR="00B32B42">
              <w:rPr>
                <w:rFonts w:ascii="Times" w:hAnsi="Times" w:cs="Times"/>
                <w:sz w:val="20"/>
              </w:rPr>
              <w:t>.</w:t>
            </w:r>
          </w:p>
          <w:p w14:paraId="21B81910" w14:textId="77777777" w:rsidR="006E7E04" w:rsidRPr="00D605B0" w:rsidRDefault="006E7E04" w:rsidP="006E7E04">
            <w:pPr>
              <w:autoSpaceDE w:val="0"/>
              <w:autoSpaceDN w:val="0"/>
              <w:adjustRightInd w:val="0"/>
              <w:jc w:val="both"/>
              <w:rPr>
                <w:rFonts w:ascii="Times" w:hAnsi="Times" w:cs="Times"/>
                <w:sz w:val="20"/>
              </w:rPr>
            </w:pPr>
          </w:p>
        </w:tc>
      </w:tr>
      <w:tr w:rsidR="005C57AE" w:rsidRPr="00B27AB7" w14:paraId="10662949" w14:textId="77777777" w:rsidTr="00B32B42">
        <w:tc>
          <w:tcPr>
            <w:tcW w:w="567" w:type="dxa"/>
          </w:tcPr>
          <w:p w14:paraId="07A0D31B" w14:textId="578C72F4" w:rsidR="005C57AE" w:rsidRPr="00B27AB7" w:rsidRDefault="005C57AE" w:rsidP="005C57AE">
            <w:pPr>
              <w:autoSpaceDE w:val="0"/>
              <w:autoSpaceDN w:val="0"/>
              <w:adjustRightInd w:val="0"/>
              <w:jc w:val="both"/>
              <w:rPr>
                <w:rFonts w:ascii="Times" w:hAnsi="Times" w:cs="Times"/>
                <w:sz w:val="20"/>
                <w:szCs w:val="20"/>
              </w:rPr>
            </w:pPr>
            <w:r w:rsidRPr="00B27AB7">
              <w:rPr>
                <w:rFonts w:ascii="Times" w:hAnsi="Times" w:cs="Times"/>
                <w:sz w:val="20"/>
                <w:szCs w:val="20"/>
              </w:rPr>
              <w:t>15.</w:t>
            </w:r>
          </w:p>
        </w:tc>
        <w:tc>
          <w:tcPr>
            <w:tcW w:w="6804" w:type="dxa"/>
          </w:tcPr>
          <w:p w14:paraId="74F4EE6E" w14:textId="4E1F3DA2" w:rsidR="005C57AE" w:rsidRPr="00B27AB7" w:rsidRDefault="00EA75A9" w:rsidP="005C57AE">
            <w:pPr>
              <w:ind w:right="141" w:hanging="7"/>
              <w:jc w:val="both"/>
              <w:rPr>
                <w:rFonts w:ascii="Times" w:hAnsi="Times" w:cs="Times"/>
                <w:sz w:val="20"/>
                <w:szCs w:val="20"/>
              </w:rPr>
            </w:pPr>
            <w:r w:rsidRPr="00B27AB7">
              <w:rPr>
                <w:rFonts w:ascii="Times" w:hAnsi="Times" w:cs="Times"/>
                <w:sz w:val="20"/>
                <w:szCs w:val="20"/>
              </w:rPr>
              <w:t>Roge´rio de Souza No´ia Junior</w:t>
            </w:r>
            <w:r w:rsidRPr="00B27AB7">
              <w:rPr>
                <w:rFonts w:ascii="Times" w:hAnsi="Times" w:cs="Times"/>
                <w:sz w:val="20"/>
                <w:szCs w:val="20"/>
              </w:rPr>
              <w:t xml:space="preserve">, </w:t>
            </w:r>
            <w:r w:rsidR="00E3386A" w:rsidRPr="00B27AB7">
              <w:rPr>
                <w:rFonts w:ascii="Times" w:hAnsi="Times" w:cs="Times"/>
                <w:sz w:val="20"/>
                <w:szCs w:val="20"/>
              </w:rPr>
              <w:t>R.S.N,</w:t>
            </w:r>
            <w:r w:rsidRPr="00B27AB7">
              <w:rPr>
                <w:rFonts w:ascii="Times" w:hAnsi="Times" w:cs="Times"/>
                <w:sz w:val="20"/>
                <w:szCs w:val="20"/>
              </w:rPr>
              <w:t xml:space="preserve">  J</w:t>
            </w:r>
            <w:r w:rsidR="00E3386A" w:rsidRPr="00B27AB7">
              <w:rPr>
                <w:rFonts w:ascii="Times" w:hAnsi="Times" w:cs="Times"/>
                <w:sz w:val="20"/>
                <w:szCs w:val="20"/>
              </w:rPr>
              <w:t xml:space="preserve">. </w:t>
            </w:r>
            <w:r w:rsidRPr="00B27AB7">
              <w:rPr>
                <w:rFonts w:ascii="Times" w:hAnsi="Times" w:cs="Times"/>
                <w:sz w:val="20"/>
                <w:szCs w:val="20"/>
              </w:rPr>
              <w:t>E</w:t>
            </w:r>
            <w:r w:rsidR="00E3386A" w:rsidRPr="00B27AB7">
              <w:rPr>
                <w:rFonts w:ascii="Times" w:hAnsi="Times" w:cs="Times"/>
                <w:sz w:val="20"/>
                <w:szCs w:val="20"/>
              </w:rPr>
              <w:t>.</w:t>
            </w:r>
            <w:r w:rsidRPr="00B27AB7">
              <w:rPr>
                <w:rFonts w:ascii="Times" w:hAnsi="Times" w:cs="Times"/>
                <w:sz w:val="20"/>
                <w:szCs w:val="20"/>
              </w:rPr>
              <w:t xml:space="preserve"> M</w:t>
            </w:r>
            <w:r w:rsidR="00E3386A" w:rsidRPr="00B27AB7">
              <w:rPr>
                <w:rFonts w:ascii="Times" w:hAnsi="Times" w:cs="Times"/>
                <w:sz w:val="20"/>
                <w:szCs w:val="20"/>
              </w:rPr>
              <w:t xml:space="preserve">. </w:t>
            </w:r>
            <w:r w:rsidRPr="00B27AB7">
              <w:rPr>
                <w:rFonts w:ascii="Times" w:hAnsi="Times" w:cs="Times"/>
                <w:sz w:val="20"/>
                <w:szCs w:val="20"/>
              </w:rPr>
              <w:t>Pezzopane</w:t>
            </w:r>
            <w:r w:rsidR="00E3386A" w:rsidRPr="00B27AB7">
              <w:rPr>
                <w:rFonts w:ascii="Times" w:hAnsi="Times" w:cs="Times"/>
                <w:sz w:val="20"/>
                <w:szCs w:val="20"/>
              </w:rPr>
              <w:t>,</w:t>
            </w:r>
            <w:r w:rsidRPr="00B27AB7">
              <w:rPr>
                <w:rFonts w:ascii="Times" w:hAnsi="Times" w:cs="Times"/>
                <w:sz w:val="20"/>
                <w:szCs w:val="20"/>
              </w:rPr>
              <w:t xml:space="preserve">  J</w:t>
            </w:r>
            <w:r w:rsidR="00E3386A" w:rsidRPr="00B27AB7">
              <w:rPr>
                <w:rFonts w:ascii="Times" w:hAnsi="Times" w:cs="Times"/>
                <w:sz w:val="20"/>
                <w:szCs w:val="20"/>
              </w:rPr>
              <w:t xml:space="preserve">. S. Vinco, </w:t>
            </w:r>
            <w:r w:rsidRPr="00B27AB7">
              <w:rPr>
                <w:rFonts w:ascii="Times" w:hAnsi="Times" w:cs="Times"/>
                <w:sz w:val="20"/>
                <w:szCs w:val="20"/>
              </w:rPr>
              <w:t xml:space="preserve"> T</w:t>
            </w:r>
            <w:r w:rsidR="00E3386A" w:rsidRPr="00B27AB7">
              <w:rPr>
                <w:rFonts w:ascii="Times" w:hAnsi="Times" w:cs="Times"/>
                <w:sz w:val="20"/>
                <w:szCs w:val="20"/>
              </w:rPr>
              <w:t>.</w:t>
            </w:r>
            <w:r w:rsidRPr="00B27AB7">
              <w:rPr>
                <w:rFonts w:ascii="Times" w:hAnsi="Times" w:cs="Times"/>
                <w:sz w:val="20"/>
                <w:szCs w:val="20"/>
              </w:rPr>
              <w:t xml:space="preserve"> M</w:t>
            </w:r>
            <w:r w:rsidR="00E3386A" w:rsidRPr="00B27AB7">
              <w:rPr>
                <w:rFonts w:ascii="Times" w:hAnsi="Times" w:cs="Times"/>
                <w:sz w:val="20"/>
                <w:szCs w:val="20"/>
              </w:rPr>
              <w:t>.</w:t>
            </w:r>
            <w:r w:rsidRPr="00B27AB7">
              <w:rPr>
                <w:rFonts w:ascii="Times" w:hAnsi="Times" w:cs="Times"/>
                <w:sz w:val="20"/>
                <w:szCs w:val="20"/>
              </w:rPr>
              <w:t xml:space="preserve"> T</w:t>
            </w:r>
            <w:r w:rsidR="00E3386A" w:rsidRPr="00B27AB7">
              <w:rPr>
                <w:rFonts w:ascii="Times" w:hAnsi="Times" w:cs="Times"/>
                <w:sz w:val="20"/>
                <w:szCs w:val="20"/>
              </w:rPr>
              <w:t>.</w:t>
            </w:r>
            <w:r w:rsidRPr="00B27AB7">
              <w:rPr>
                <w:rFonts w:ascii="Times" w:hAnsi="Times" w:cs="Times"/>
                <w:sz w:val="20"/>
                <w:szCs w:val="20"/>
              </w:rPr>
              <w:t xml:space="preserve"> Xavier</w:t>
            </w:r>
            <w:r w:rsidR="00E3386A" w:rsidRPr="00B27AB7">
              <w:rPr>
                <w:rFonts w:ascii="Times" w:hAnsi="Times" w:cs="Times"/>
                <w:sz w:val="20"/>
                <w:szCs w:val="20"/>
              </w:rPr>
              <w:t>,</w:t>
            </w:r>
            <w:r w:rsidRPr="00B27AB7">
              <w:rPr>
                <w:rFonts w:ascii="Times" w:hAnsi="Times" w:cs="Times"/>
                <w:sz w:val="20"/>
                <w:szCs w:val="20"/>
              </w:rPr>
              <w:t xml:space="preserve">  R</w:t>
            </w:r>
            <w:r w:rsidR="00E3386A" w:rsidRPr="00B27AB7">
              <w:rPr>
                <w:rFonts w:ascii="Times" w:hAnsi="Times" w:cs="Times"/>
                <w:sz w:val="20"/>
                <w:szCs w:val="20"/>
              </w:rPr>
              <w:t xml:space="preserve">. </w:t>
            </w:r>
            <w:r w:rsidRPr="00B27AB7">
              <w:rPr>
                <w:rFonts w:ascii="Times" w:hAnsi="Times" w:cs="Times"/>
                <w:sz w:val="20"/>
                <w:szCs w:val="20"/>
              </w:rPr>
              <w:t>A</w:t>
            </w:r>
            <w:r w:rsidR="00E3386A" w:rsidRPr="00B27AB7">
              <w:rPr>
                <w:rFonts w:ascii="Times" w:hAnsi="Times" w:cs="Times"/>
                <w:sz w:val="20"/>
                <w:szCs w:val="20"/>
              </w:rPr>
              <w:t>.</w:t>
            </w:r>
            <w:r w:rsidRPr="00B27AB7">
              <w:rPr>
                <w:rFonts w:ascii="Times" w:hAnsi="Times" w:cs="Times"/>
                <w:sz w:val="20"/>
                <w:szCs w:val="20"/>
              </w:rPr>
              <w:t>Cecılio</w:t>
            </w:r>
            <w:r w:rsidR="00E3386A" w:rsidRPr="00B27AB7">
              <w:rPr>
                <w:rFonts w:ascii="Times" w:hAnsi="Times" w:cs="Times"/>
                <w:sz w:val="20"/>
                <w:szCs w:val="20"/>
              </w:rPr>
              <w:t>,</w:t>
            </w:r>
            <w:r w:rsidRPr="00B27AB7">
              <w:rPr>
                <w:rFonts w:ascii="Times" w:hAnsi="Times" w:cs="Times"/>
                <w:sz w:val="20"/>
                <w:szCs w:val="20"/>
              </w:rPr>
              <w:t xml:space="preserve"> J</w:t>
            </w:r>
            <w:r w:rsidR="00E3386A" w:rsidRPr="00B27AB7">
              <w:rPr>
                <w:rFonts w:ascii="Times" w:hAnsi="Times" w:cs="Times"/>
                <w:sz w:val="20"/>
                <w:szCs w:val="20"/>
              </w:rPr>
              <w:t>.</w:t>
            </w:r>
            <w:r w:rsidRPr="00B27AB7">
              <w:rPr>
                <w:rFonts w:ascii="Times" w:hAnsi="Times" w:cs="Times"/>
                <w:sz w:val="20"/>
                <w:szCs w:val="20"/>
              </w:rPr>
              <w:t xml:space="preserve"> R</w:t>
            </w:r>
            <w:r w:rsidR="00E3386A" w:rsidRPr="00B27AB7">
              <w:rPr>
                <w:rFonts w:ascii="Times" w:hAnsi="Times" w:cs="Times"/>
                <w:sz w:val="20"/>
                <w:szCs w:val="20"/>
              </w:rPr>
              <w:t>.</w:t>
            </w:r>
            <w:r w:rsidRPr="00B27AB7">
              <w:rPr>
                <w:rFonts w:ascii="Times" w:hAnsi="Times" w:cs="Times"/>
                <w:sz w:val="20"/>
                <w:szCs w:val="20"/>
              </w:rPr>
              <w:t xml:space="preserve"> M</w:t>
            </w:r>
            <w:r w:rsidR="00E3386A" w:rsidRPr="00B27AB7">
              <w:rPr>
                <w:rFonts w:ascii="Times" w:hAnsi="Times" w:cs="Times"/>
                <w:sz w:val="20"/>
                <w:szCs w:val="20"/>
              </w:rPr>
              <w:t xml:space="preserve">. </w:t>
            </w:r>
            <w:r w:rsidRPr="00B27AB7">
              <w:rPr>
                <w:rFonts w:ascii="Times" w:hAnsi="Times" w:cs="Times"/>
                <w:sz w:val="20"/>
                <w:szCs w:val="20"/>
              </w:rPr>
              <w:t>Pezzopane</w:t>
            </w:r>
            <w:r w:rsidRPr="00B27AB7">
              <w:rPr>
                <w:rFonts w:ascii="Times" w:hAnsi="Times" w:cs="Times"/>
                <w:sz w:val="20"/>
                <w:szCs w:val="20"/>
              </w:rPr>
              <w:t>.</w:t>
            </w:r>
            <w:r w:rsidR="00E3386A" w:rsidRPr="00B27AB7">
              <w:rPr>
                <w:rFonts w:ascii="Times" w:hAnsi="Times" w:cs="Times"/>
                <w:sz w:val="20"/>
                <w:szCs w:val="20"/>
              </w:rPr>
              <w:t xml:space="preserve">  2018.</w:t>
            </w:r>
            <w:r w:rsidRPr="00B27AB7">
              <w:rPr>
                <w:rFonts w:ascii="Times" w:hAnsi="Times" w:cs="Times"/>
                <w:sz w:val="20"/>
                <w:szCs w:val="20"/>
              </w:rPr>
              <w:t xml:space="preserve">  </w:t>
            </w:r>
            <w:r w:rsidRPr="00B27AB7">
              <w:rPr>
                <w:rFonts w:ascii="Times" w:hAnsi="Times" w:cs="Times"/>
                <w:sz w:val="20"/>
                <w:szCs w:val="20"/>
              </w:rPr>
              <w:t>Characterization of photosynthesis and transpiration in two rubber tree clones exposed to thermal stress</w:t>
            </w:r>
            <w:r w:rsidR="00E3386A" w:rsidRPr="00B27AB7">
              <w:rPr>
                <w:rFonts w:ascii="Times" w:hAnsi="Times" w:cs="Times"/>
                <w:i/>
                <w:iCs/>
                <w:sz w:val="20"/>
                <w:szCs w:val="20"/>
              </w:rPr>
              <w:t>.</w:t>
            </w:r>
            <w:r w:rsidR="00B27AB7" w:rsidRPr="00B27AB7">
              <w:rPr>
                <w:rFonts w:ascii="Times" w:hAnsi="Times" w:cs="Times"/>
                <w:i/>
                <w:iCs/>
                <w:sz w:val="20"/>
                <w:szCs w:val="20"/>
              </w:rPr>
              <w:t xml:space="preserve">  </w:t>
            </w:r>
            <w:r w:rsidR="00B27AB7" w:rsidRPr="00B27AB7">
              <w:rPr>
                <w:rFonts w:ascii="Times" w:hAnsi="Times" w:cs="Times"/>
                <w:i/>
                <w:iCs/>
                <w:sz w:val="20"/>
                <w:szCs w:val="20"/>
              </w:rPr>
              <w:t>Brazilian Journal of Botany</w:t>
            </w:r>
            <w:r w:rsidR="00B27AB7">
              <w:rPr>
                <w:rFonts w:ascii="Times" w:hAnsi="Times" w:cs="Times"/>
                <w:sz w:val="20"/>
                <w:szCs w:val="20"/>
              </w:rPr>
              <w:t xml:space="preserve">, 41:785-794; </w:t>
            </w:r>
            <w:hyperlink r:id="rId39" w:history="1">
              <w:r w:rsidR="00B27AB7" w:rsidRPr="001E476C">
                <w:rPr>
                  <w:rStyle w:val="Hyperlink"/>
                  <w:rFonts w:ascii="Times" w:hAnsi="Times" w:cs="Times"/>
                  <w:sz w:val="20"/>
                </w:rPr>
                <w:t>https://doi.org/10.1007/s40415-018-0495-3</w:t>
              </w:r>
            </w:hyperlink>
          </w:p>
          <w:p w14:paraId="3FCF57C0" w14:textId="033DE3B1" w:rsidR="00B27AB7" w:rsidRPr="00B27AB7" w:rsidRDefault="00B27AB7" w:rsidP="005C57AE">
            <w:pPr>
              <w:ind w:right="141" w:hanging="7"/>
              <w:jc w:val="both"/>
              <w:rPr>
                <w:rFonts w:ascii="Times" w:hAnsi="Times" w:cs="Times"/>
                <w:sz w:val="20"/>
                <w:szCs w:val="20"/>
              </w:rPr>
            </w:pPr>
          </w:p>
        </w:tc>
      </w:tr>
      <w:tr w:rsidR="005C57AE" w14:paraId="20158AFE" w14:textId="77777777" w:rsidTr="00B32B42">
        <w:tc>
          <w:tcPr>
            <w:tcW w:w="567" w:type="dxa"/>
          </w:tcPr>
          <w:p w14:paraId="7F88FDA6" w14:textId="4222E93C" w:rsidR="005C57AE" w:rsidRDefault="005C57AE" w:rsidP="005C57AE">
            <w:pPr>
              <w:autoSpaceDE w:val="0"/>
              <w:autoSpaceDN w:val="0"/>
              <w:adjustRightInd w:val="0"/>
              <w:jc w:val="both"/>
              <w:rPr>
                <w:rFonts w:ascii="Times" w:hAnsi="Times" w:cs="Times"/>
                <w:sz w:val="20"/>
              </w:rPr>
            </w:pPr>
            <w:r>
              <w:rPr>
                <w:rFonts w:ascii="Times" w:hAnsi="Times" w:cs="Times"/>
                <w:sz w:val="20"/>
              </w:rPr>
              <w:t>16.</w:t>
            </w:r>
          </w:p>
        </w:tc>
        <w:tc>
          <w:tcPr>
            <w:tcW w:w="6804" w:type="dxa"/>
          </w:tcPr>
          <w:p w14:paraId="7C741D7A" w14:textId="0383B45C" w:rsidR="005C57AE" w:rsidRDefault="005C57AE" w:rsidP="005C57AE">
            <w:pPr>
              <w:ind w:left="-15" w:right="141"/>
              <w:jc w:val="both"/>
              <w:rPr>
                <w:rFonts w:ascii="Times" w:hAnsi="Times" w:cs="Times"/>
                <w:sz w:val="20"/>
                <w:szCs w:val="20"/>
              </w:rPr>
            </w:pPr>
            <w:r w:rsidRPr="00D605B0">
              <w:rPr>
                <w:rFonts w:ascii="Times" w:hAnsi="Times" w:cs="Times"/>
                <w:sz w:val="20"/>
                <w:szCs w:val="20"/>
              </w:rPr>
              <w:t xml:space="preserve">Qian X., L. Liu, H.Croft,  and </w:t>
            </w:r>
            <w:r w:rsidR="0081162E">
              <w:rPr>
                <w:rFonts w:ascii="Times" w:hAnsi="Times" w:cs="Times"/>
                <w:sz w:val="20"/>
                <w:szCs w:val="20"/>
              </w:rPr>
              <w:t xml:space="preserve">J. </w:t>
            </w:r>
            <w:r w:rsidRPr="00D605B0">
              <w:rPr>
                <w:rFonts w:ascii="Times" w:hAnsi="Times" w:cs="Times"/>
                <w:sz w:val="20"/>
                <w:szCs w:val="20"/>
              </w:rPr>
              <w:t xml:space="preserve">Chen.  2019.  C3 plants converge on a universal relationship between leaf maximum carboxylation rate and chlorophyll content. </w:t>
            </w:r>
            <w:r w:rsidRPr="00D605B0">
              <w:rPr>
                <w:rFonts w:ascii="Times" w:hAnsi="Times" w:cs="Times"/>
                <w:i/>
                <w:iCs/>
                <w:sz w:val="20"/>
                <w:szCs w:val="20"/>
              </w:rPr>
              <w:t>Biogeoscinece.</w:t>
            </w:r>
            <w:r>
              <w:rPr>
                <w:rFonts w:ascii="Times" w:hAnsi="Times" w:cs="Times"/>
                <w:i/>
                <w:iCs/>
                <w:sz w:val="20"/>
                <w:szCs w:val="20"/>
              </w:rPr>
              <w:t xml:space="preserve"> </w:t>
            </w:r>
            <w:r w:rsidRPr="00D605B0">
              <w:rPr>
                <w:rFonts w:ascii="Times" w:hAnsi="Times" w:cs="Times"/>
                <w:sz w:val="20"/>
                <w:szCs w:val="20"/>
              </w:rPr>
              <w:t>Preprint. Discussion started: 1 July 2019.</w:t>
            </w:r>
          </w:p>
          <w:p w14:paraId="1A894AFD" w14:textId="6D726CBC" w:rsidR="005C57AE" w:rsidRDefault="005C57AE" w:rsidP="005C57AE">
            <w:pPr>
              <w:ind w:left="-15" w:right="141"/>
              <w:jc w:val="both"/>
              <w:rPr>
                <w:rFonts w:ascii="Times" w:hAnsi="Times" w:cs="Times"/>
                <w:sz w:val="20"/>
                <w:szCs w:val="20"/>
              </w:rPr>
            </w:pPr>
            <w:r>
              <w:rPr>
                <w:rFonts w:ascii="Times" w:hAnsi="Times" w:cs="Times"/>
                <w:sz w:val="20"/>
                <w:szCs w:val="20"/>
              </w:rPr>
              <w:t xml:space="preserve">DOI: </w:t>
            </w:r>
            <w:hyperlink r:id="rId40" w:history="1">
              <w:r w:rsidRPr="001E476C">
                <w:rPr>
                  <w:rStyle w:val="Hyperlink"/>
                  <w:rFonts w:ascii="Times" w:hAnsi="Times" w:cs="Times"/>
                  <w:sz w:val="20"/>
                </w:rPr>
                <w:t>https://doi.org/10.5194/bg-2019-228</w:t>
              </w:r>
            </w:hyperlink>
            <w:r>
              <w:rPr>
                <w:rFonts w:ascii="Times" w:hAnsi="Times" w:cs="Times"/>
                <w:sz w:val="20"/>
                <w:szCs w:val="20"/>
              </w:rPr>
              <w:t>.</w:t>
            </w:r>
          </w:p>
          <w:p w14:paraId="4577CD8E" w14:textId="77777777" w:rsidR="005C57AE" w:rsidRDefault="005C57AE" w:rsidP="005C57AE">
            <w:pPr>
              <w:autoSpaceDE w:val="0"/>
              <w:autoSpaceDN w:val="0"/>
              <w:adjustRightInd w:val="0"/>
              <w:jc w:val="both"/>
              <w:rPr>
                <w:rFonts w:ascii="Times" w:hAnsi="Times" w:cs="Times"/>
                <w:sz w:val="20"/>
              </w:rPr>
            </w:pPr>
          </w:p>
        </w:tc>
      </w:tr>
      <w:tr w:rsidR="005C57AE" w14:paraId="5B746E6D" w14:textId="77777777" w:rsidTr="00B32B42">
        <w:tc>
          <w:tcPr>
            <w:tcW w:w="567" w:type="dxa"/>
          </w:tcPr>
          <w:p w14:paraId="70A6277C" w14:textId="505A8088" w:rsidR="005C57AE" w:rsidRDefault="005C57AE" w:rsidP="005C57AE">
            <w:pPr>
              <w:autoSpaceDE w:val="0"/>
              <w:autoSpaceDN w:val="0"/>
              <w:adjustRightInd w:val="0"/>
              <w:jc w:val="both"/>
              <w:rPr>
                <w:rFonts w:ascii="Times" w:hAnsi="Times" w:cs="Times"/>
                <w:sz w:val="20"/>
              </w:rPr>
            </w:pPr>
            <w:r>
              <w:rPr>
                <w:rFonts w:ascii="Times" w:hAnsi="Times" w:cs="Times"/>
                <w:sz w:val="20"/>
              </w:rPr>
              <w:t>17.</w:t>
            </w:r>
          </w:p>
        </w:tc>
        <w:tc>
          <w:tcPr>
            <w:tcW w:w="6804" w:type="dxa"/>
          </w:tcPr>
          <w:p w14:paraId="14B0C748" w14:textId="7B51199C" w:rsidR="005C57AE" w:rsidRPr="00C34908" w:rsidRDefault="005C57AE" w:rsidP="005C57AE">
            <w:pPr>
              <w:ind w:right="141"/>
              <w:jc w:val="both"/>
              <w:rPr>
                <w:rFonts w:ascii="Times" w:hAnsi="Times" w:cs="Times"/>
                <w:color w:val="000000" w:themeColor="text1"/>
                <w:sz w:val="20"/>
                <w:szCs w:val="20"/>
              </w:rPr>
            </w:pPr>
            <w:r w:rsidRPr="00C34908">
              <w:rPr>
                <w:rFonts w:ascii="Times" w:hAnsi="Times" w:cs="Times"/>
                <w:sz w:val="20"/>
                <w:szCs w:val="20"/>
              </w:rPr>
              <w:t>Fan, Y.,  Z. Zhong, and X. Zhang</w:t>
            </w:r>
            <w:r w:rsidRPr="00C34908">
              <w:rPr>
                <w:rFonts w:ascii="Times" w:hAnsi="Times" w:cs="Times"/>
                <w:color w:val="000000" w:themeColor="text1"/>
                <w:sz w:val="20"/>
                <w:szCs w:val="20"/>
              </w:rPr>
              <w:t xml:space="preserve">. 2011.  </w:t>
            </w:r>
            <w:r w:rsidRPr="00C34908">
              <w:rPr>
                <w:rFonts w:ascii="Times" w:hAnsi="Times" w:cs="Times"/>
                <w:sz w:val="20"/>
                <w:szCs w:val="20"/>
              </w:rPr>
              <w:t>Determination of photosynthetic parameters Vc</w:t>
            </w:r>
            <w:r w:rsidRPr="00C34908">
              <w:rPr>
                <w:rFonts w:ascii="Times" w:hAnsi="Times" w:cs="Times"/>
                <w:sz w:val="20"/>
                <w:szCs w:val="20"/>
                <w:vertAlign w:val="subscript"/>
              </w:rPr>
              <w:t>max</w:t>
            </w:r>
            <w:r w:rsidRPr="00C34908">
              <w:rPr>
                <w:rFonts w:ascii="Times" w:hAnsi="Times" w:cs="Times"/>
                <w:sz w:val="20"/>
                <w:szCs w:val="20"/>
              </w:rPr>
              <w:t xml:space="preserve"> and J</w:t>
            </w:r>
            <w:r w:rsidRPr="00C34908">
              <w:rPr>
                <w:rFonts w:ascii="Times" w:hAnsi="Times" w:cs="Times"/>
                <w:sz w:val="20"/>
                <w:szCs w:val="20"/>
                <w:vertAlign w:val="subscript"/>
              </w:rPr>
              <w:t>max</w:t>
            </w:r>
            <w:r w:rsidRPr="00C34908">
              <w:rPr>
                <w:rFonts w:ascii="Times" w:hAnsi="Times" w:cs="Times"/>
                <w:sz w:val="20"/>
                <w:szCs w:val="20"/>
              </w:rPr>
              <w:t xml:space="preserve"> for a C3 plant (spring hulless barley) at two altitudes on the Tibetan Plateau. </w:t>
            </w:r>
            <w:r w:rsidRPr="00C34908">
              <w:rPr>
                <w:rFonts w:ascii="Times" w:hAnsi="Times" w:cs="Times"/>
                <w:i/>
                <w:iCs/>
                <w:sz w:val="20"/>
                <w:szCs w:val="20"/>
              </w:rPr>
              <w:t>Agricultural and Forest Meteorology,</w:t>
            </w:r>
            <w:r w:rsidRPr="00C34908">
              <w:rPr>
                <w:rFonts w:ascii="Times" w:hAnsi="Times" w:cs="Times"/>
                <w:sz w:val="20"/>
                <w:szCs w:val="20"/>
              </w:rPr>
              <w:t xml:space="preserve"> 151(1):1481–1487</w:t>
            </w:r>
            <w:r w:rsidRPr="00C34908">
              <w:rPr>
                <w:rFonts w:ascii="Times" w:hAnsi="Times" w:cs="Times"/>
                <w:color w:val="000000" w:themeColor="text1"/>
                <w:sz w:val="20"/>
                <w:szCs w:val="20"/>
              </w:rPr>
              <w:t>.</w:t>
            </w:r>
          </w:p>
          <w:p w14:paraId="715075CC" w14:textId="5F3789B4" w:rsidR="005C57AE" w:rsidRDefault="005C57AE" w:rsidP="005C57AE">
            <w:pPr>
              <w:ind w:right="141"/>
              <w:jc w:val="both"/>
              <w:rPr>
                <w:rFonts w:ascii="Times" w:hAnsi="Times" w:cs="Times"/>
                <w:sz w:val="20"/>
                <w:szCs w:val="20"/>
              </w:rPr>
            </w:pPr>
            <w:r w:rsidRPr="00C34908">
              <w:rPr>
                <w:rFonts w:ascii="Times" w:hAnsi="Times" w:cs="Times"/>
                <w:color w:val="000000" w:themeColor="text1"/>
                <w:sz w:val="20"/>
                <w:szCs w:val="20"/>
              </w:rPr>
              <w:lastRenderedPageBreak/>
              <w:t>DOI</w:t>
            </w:r>
            <w:r w:rsidRPr="00C34908">
              <w:rPr>
                <w:rFonts w:ascii="Times" w:hAnsi="Times" w:cs="Times"/>
                <w:sz w:val="20"/>
                <w:szCs w:val="20"/>
              </w:rPr>
              <w:t>:</w:t>
            </w:r>
            <w:r>
              <w:rPr>
                <w:rFonts w:ascii="Times" w:hAnsi="Times" w:cs="Times"/>
                <w:sz w:val="20"/>
                <w:szCs w:val="20"/>
              </w:rPr>
              <w:t xml:space="preserve"> </w:t>
            </w:r>
            <w:hyperlink r:id="rId41" w:history="1">
              <w:r w:rsidRPr="001E476C">
                <w:rPr>
                  <w:rStyle w:val="Hyperlink"/>
                  <w:rFonts w:ascii="Times" w:hAnsi="Times" w:cs="Times"/>
                  <w:sz w:val="20"/>
                </w:rPr>
                <w:t>https://10.1016/j.agrformet.2011.06.004</w:t>
              </w:r>
            </w:hyperlink>
            <w:r>
              <w:rPr>
                <w:rFonts w:ascii="Times" w:hAnsi="Times" w:cs="Times"/>
                <w:sz w:val="20"/>
                <w:szCs w:val="20"/>
              </w:rPr>
              <w:t>.</w:t>
            </w:r>
          </w:p>
          <w:p w14:paraId="3145BD1A" w14:textId="77777777" w:rsidR="005C57AE" w:rsidRPr="00C34908" w:rsidRDefault="005C57AE" w:rsidP="005C57AE">
            <w:pPr>
              <w:autoSpaceDE w:val="0"/>
              <w:autoSpaceDN w:val="0"/>
              <w:adjustRightInd w:val="0"/>
              <w:jc w:val="both"/>
              <w:rPr>
                <w:rFonts w:ascii="Times" w:hAnsi="Times" w:cs="Times"/>
                <w:sz w:val="20"/>
                <w:szCs w:val="20"/>
              </w:rPr>
            </w:pPr>
          </w:p>
        </w:tc>
      </w:tr>
      <w:tr w:rsidR="005C57AE" w14:paraId="11E071E6" w14:textId="77777777" w:rsidTr="00B32B42">
        <w:tc>
          <w:tcPr>
            <w:tcW w:w="567" w:type="dxa"/>
          </w:tcPr>
          <w:p w14:paraId="2B2494AF" w14:textId="3B01C42A" w:rsidR="005C57AE" w:rsidRDefault="005C57AE" w:rsidP="005C57AE">
            <w:pPr>
              <w:autoSpaceDE w:val="0"/>
              <w:autoSpaceDN w:val="0"/>
              <w:adjustRightInd w:val="0"/>
              <w:jc w:val="both"/>
              <w:rPr>
                <w:rFonts w:ascii="Times" w:hAnsi="Times" w:cs="Times"/>
                <w:sz w:val="20"/>
              </w:rPr>
            </w:pPr>
            <w:r>
              <w:rPr>
                <w:rFonts w:ascii="Times" w:hAnsi="Times" w:cs="Times"/>
                <w:sz w:val="20"/>
              </w:rPr>
              <w:lastRenderedPageBreak/>
              <w:t>18.</w:t>
            </w:r>
          </w:p>
        </w:tc>
        <w:tc>
          <w:tcPr>
            <w:tcW w:w="6804" w:type="dxa"/>
          </w:tcPr>
          <w:p w14:paraId="0CF50D60" w14:textId="77777777" w:rsidR="005C57AE" w:rsidRDefault="005C57AE" w:rsidP="005C57AE">
            <w:pPr>
              <w:autoSpaceDE w:val="0"/>
              <w:autoSpaceDN w:val="0"/>
              <w:adjustRightInd w:val="0"/>
              <w:jc w:val="both"/>
              <w:rPr>
                <w:rFonts w:ascii="Times" w:hAnsi="Times" w:cs="Times"/>
                <w:i/>
                <w:iCs/>
                <w:sz w:val="20"/>
                <w:szCs w:val="20"/>
              </w:rPr>
            </w:pPr>
            <w:r w:rsidRPr="00D605B0">
              <w:rPr>
                <w:rFonts w:ascii="Times" w:hAnsi="Times" w:cs="Times"/>
                <w:sz w:val="20"/>
                <w:szCs w:val="20"/>
              </w:rPr>
              <w:t xml:space="preserve">Gupta,  P. K.,  S. S. Raghunath, D.V. Prasanna, P. Venkat, V. Shree, C. Chithananthan, S. Choudhary, K. Surender and K. Geetha.  2019.  </w:t>
            </w:r>
            <w:r w:rsidRPr="00D605B0">
              <w:rPr>
                <w:rFonts w:ascii="Times" w:hAnsi="Times" w:cs="Times"/>
                <w:i/>
                <w:iCs/>
                <w:sz w:val="20"/>
                <w:szCs w:val="20"/>
              </w:rPr>
              <w:t>An Update on Overview of Cellulose, Its Structure and Applications</w:t>
            </w:r>
            <w:r>
              <w:rPr>
                <w:rFonts w:ascii="Times" w:hAnsi="Times" w:cs="Times"/>
                <w:i/>
                <w:iCs/>
                <w:sz w:val="20"/>
                <w:szCs w:val="20"/>
              </w:rPr>
              <w:t>.</w:t>
            </w:r>
          </w:p>
          <w:p w14:paraId="7F3BF704" w14:textId="300ED68C" w:rsidR="005C57AE" w:rsidRDefault="005C57AE" w:rsidP="005C57AE">
            <w:pPr>
              <w:autoSpaceDE w:val="0"/>
              <w:autoSpaceDN w:val="0"/>
              <w:adjustRightInd w:val="0"/>
              <w:jc w:val="both"/>
              <w:rPr>
                <w:rFonts w:ascii="Times" w:hAnsi="Times" w:cs="Times"/>
                <w:sz w:val="20"/>
                <w:szCs w:val="20"/>
              </w:rPr>
            </w:pPr>
            <w:r>
              <w:rPr>
                <w:rFonts w:ascii="Times" w:hAnsi="Times" w:cs="Times"/>
                <w:sz w:val="20"/>
                <w:szCs w:val="20"/>
              </w:rPr>
              <w:t xml:space="preserve">DOI: </w:t>
            </w:r>
            <w:hyperlink r:id="rId42" w:history="1">
              <w:r w:rsidRPr="001E476C">
                <w:rPr>
                  <w:rStyle w:val="Hyperlink"/>
                  <w:rFonts w:ascii="Times" w:hAnsi="Times" w:cs="Times"/>
                  <w:sz w:val="20"/>
                </w:rPr>
                <w:t>https://10.5772/intechopen.84727</w:t>
              </w:r>
            </w:hyperlink>
            <w:r>
              <w:rPr>
                <w:rFonts w:ascii="Times" w:hAnsi="Times" w:cs="Times"/>
                <w:sz w:val="20"/>
                <w:szCs w:val="20"/>
              </w:rPr>
              <w:t>.</w:t>
            </w:r>
          </w:p>
          <w:p w14:paraId="3568D5D7" w14:textId="49C9987C" w:rsidR="005C57AE" w:rsidRDefault="005C57AE" w:rsidP="005C57AE">
            <w:pPr>
              <w:autoSpaceDE w:val="0"/>
              <w:autoSpaceDN w:val="0"/>
              <w:adjustRightInd w:val="0"/>
              <w:jc w:val="both"/>
              <w:rPr>
                <w:rFonts w:ascii="Times" w:hAnsi="Times" w:cs="Times"/>
                <w:sz w:val="20"/>
              </w:rPr>
            </w:pPr>
          </w:p>
        </w:tc>
      </w:tr>
      <w:tr w:rsidR="005C57AE" w14:paraId="7F655F1C" w14:textId="77777777" w:rsidTr="00B32B42">
        <w:tc>
          <w:tcPr>
            <w:tcW w:w="567" w:type="dxa"/>
          </w:tcPr>
          <w:p w14:paraId="0FF6017C" w14:textId="4DCF422B" w:rsidR="005C57AE" w:rsidRDefault="005C57AE" w:rsidP="005C57AE">
            <w:pPr>
              <w:autoSpaceDE w:val="0"/>
              <w:autoSpaceDN w:val="0"/>
              <w:adjustRightInd w:val="0"/>
              <w:jc w:val="both"/>
              <w:rPr>
                <w:rFonts w:ascii="Times" w:hAnsi="Times" w:cs="Times"/>
                <w:sz w:val="20"/>
              </w:rPr>
            </w:pPr>
            <w:r>
              <w:rPr>
                <w:rFonts w:ascii="Times" w:hAnsi="Times" w:cs="Times"/>
                <w:sz w:val="20"/>
              </w:rPr>
              <w:t>19.</w:t>
            </w:r>
          </w:p>
        </w:tc>
        <w:tc>
          <w:tcPr>
            <w:tcW w:w="6804" w:type="dxa"/>
          </w:tcPr>
          <w:p w14:paraId="63E04C3D" w14:textId="5C995590" w:rsidR="005C57AE" w:rsidRDefault="005C57AE" w:rsidP="005C57AE">
            <w:pPr>
              <w:autoSpaceDE w:val="0"/>
              <w:autoSpaceDN w:val="0"/>
              <w:adjustRightInd w:val="0"/>
              <w:ind w:left="-15"/>
              <w:jc w:val="both"/>
              <w:rPr>
                <w:rFonts w:ascii="Times" w:hAnsi="Times" w:cs="Times"/>
                <w:sz w:val="20"/>
              </w:rPr>
            </w:pPr>
            <w:r w:rsidRPr="00D605B0">
              <w:rPr>
                <w:rFonts w:ascii="Times" w:hAnsi="Times" w:cs="Times"/>
                <w:sz w:val="20"/>
                <w:szCs w:val="20"/>
              </w:rPr>
              <w:t xml:space="preserve">Zhafira, G., C. Wulandari, Rusita, and S Bakri.  2019. Pengaruh ketinggian tempat terhadap produksi getah karet Hutan Kemasyarakatan.  </w:t>
            </w:r>
            <w:r w:rsidRPr="00D605B0">
              <w:rPr>
                <w:rFonts w:ascii="Times" w:hAnsi="Times" w:cs="Times"/>
                <w:i/>
                <w:iCs/>
                <w:sz w:val="20"/>
                <w:szCs w:val="20"/>
              </w:rPr>
              <w:t>Prosiding Seminar Nasion</w:t>
            </w:r>
            <w:r>
              <w:rPr>
                <w:rFonts w:ascii="Times" w:hAnsi="Times" w:cs="Times"/>
                <w:i/>
                <w:iCs/>
                <w:sz w:val="20"/>
                <w:szCs w:val="20"/>
              </w:rPr>
              <w:t>a</w:t>
            </w:r>
            <w:r w:rsidRPr="00D605B0">
              <w:rPr>
                <w:rFonts w:ascii="Times" w:hAnsi="Times" w:cs="Times"/>
                <w:i/>
                <w:iCs/>
                <w:sz w:val="20"/>
                <w:szCs w:val="20"/>
              </w:rPr>
              <w:t>l Biologi 4, 2019 Tema PemanfaattanBiodiversitas dan Bioteknologi untuk Pelestarian Lingkungan, Universitas Islam Negeri Sunan Gunung Djati, Bandung 25 April 2019 : 181-185.</w:t>
            </w:r>
          </w:p>
          <w:p w14:paraId="6BA3A106" w14:textId="77777777" w:rsidR="005C57AE" w:rsidRDefault="005C57AE" w:rsidP="005C57AE">
            <w:pPr>
              <w:autoSpaceDE w:val="0"/>
              <w:autoSpaceDN w:val="0"/>
              <w:adjustRightInd w:val="0"/>
              <w:jc w:val="both"/>
              <w:rPr>
                <w:rFonts w:ascii="Times" w:hAnsi="Times" w:cs="Times"/>
                <w:sz w:val="20"/>
              </w:rPr>
            </w:pPr>
          </w:p>
        </w:tc>
      </w:tr>
      <w:tr w:rsidR="005C57AE" w14:paraId="47278FCB" w14:textId="77777777" w:rsidTr="00B32B42">
        <w:tc>
          <w:tcPr>
            <w:tcW w:w="567" w:type="dxa"/>
          </w:tcPr>
          <w:p w14:paraId="0383F0FF" w14:textId="65D60F82" w:rsidR="005C57AE" w:rsidRDefault="005C57AE" w:rsidP="005C57AE">
            <w:pPr>
              <w:autoSpaceDE w:val="0"/>
              <w:autoSpaceDN w:val="0"/>
              <w:adjustRightInd w:val="0"/>
              <w:jc w:val="both"/>
              <w:rPr>
                <w:rFonts w:ascii="Times" w:hAnsi="Times" w:cs="Times"/>
                <w:sz w:val="20"/>
              </w:rPr>
            </w:pPr>
            <w:r>
              <w:rPr>
                <w:rFonts w:ascii="Times" w:hAnsi="Times" w:cs="Times"/>
                <w:sz w:val="20"/>
              </w:rPr>
              <w:t>20.</w:t>
            </w:r>
          </w:p>
        </w:tc>
        <w:tc>
          <w:tcPr>
            <w:tcW w:w="6804" w:type="dxa"/>
          </w:tcPr>
          <w:p w14:paraId="6576EC91" w14:textId="77777777" w:rsidR="005C57AE" w:rsidRDefault="005C57AE" w:rsidP="005C57AE">
            <w:pPr>
              <w:ind w:left="-15" w:right="141"/>
              <w:jc w:val="both"/>
              <w:rPr>
                <w:rFonts w:ascii="Times" w:hAnsi="Times" w:cs="Times"/>
                <w:sz w:val="20"/>
                <w:szCs w:val="20"/>
              </w:rPr>
            </w:pPr>
            <w:r w:rsidRPr="00D605B0">
              <w:rPr>
                <w:rFonts w:ascii="Times" w:hAnsi="Times" w:cs="Times"/>
                <w:sz w:val="20"/>
                <w:szCs w:val="20"/>
              </w:rPr>
              <w:t xml:space="preserve">Huang, L., L Deng, A. Li, R Gao, L Zhang, W Lei.  2020. Analytical model for solar radiation transmitting the curved transparent surface of solar greenhouse. </w:t>
            </w:r>
            <w:r w:rsidRPr="00D605B0">
              <w:rPr>
                <w:rFonts w:ascii="Times" w:hAnsi="Times" w:cs="Times"/>
                <w:i/>
                <w:iCs/>
                <w:sz w:val="20"/>
                <w:szCs w:val="20"/>
              </w:rPr>
              <w:t>Journal of Building Engineering</w:t>
            </w:r>
            <w:r w:rsidRPr="00D605B0">
              <w:rPr>
                <w:rFonts w:ascii="Times" w:hAnsi="Times" w:cs="Times"/>
                <w:sz w:val="20"/>
                <w:szCs w:val="20"/>
              </w:rPr>
              <w:t>, 32:1-13.</w:t>
            </w:r>
          </w:p>
          <w:p w14:paraId="3F5131ED" w14:textId="0C3D1395" w:rsidR="005C57AE" w:rsidRPr="00D605B0" w:rsidRDefault="005C57AE" w:rsidP="005C57AE">
            <w:pPr>
              <w:ind w:left="-15" w:right="141"/>
              <w:jc w:val="both"/>
              <w:rPr>
                <w:rFonts w:ascii="Times" w:hAnsi="Times" w:cs="Times"/>
                <w:sz w:val="20"/>
                <w:szCs w:val="20"/>
              </w:rPr>
            </w:pPr>
            <w:r>
              <w:rPr>
                <w:rFonts w:ascii="Times" w:hAnsi="Times" w:cs="Times"/>
                <w:sz w:val="20"/>
                <w:szCs w:val="20"/>
              </w:rPr>
              <w:t xml:space="preserve">DOI: </w:t>
            </w:r>
            <w:r w:rsidRPr="00D605B0">
              <w:rPr>
                <w:rFonts w:ascii="Times" w:hAnsi="Times" w:cs="Times"/>
                <w:sz w:val="20"/>
                <w:szCs w:val="20"/>
              </w:rPr>
              <w:t xml:space="preserve"> </w:t>
            </w:r>
            <w:hyperlink r:id="rId43" w:history="1">
              <w:r w:rsidRPr="00D605B0">
                <w:rPr>
                  <w:rStyle w:val="Hyperlink"/>
                  <w:rFonts w:ascii="Times" w:hAnsi="Times" w:cs="Times"/>
                  <w:sz w:val="20"/>
                  <w:szCs w:val="20"/>
                </w:rPr>
                <w:t>https://doi.org/10.1016/j.jobe.2020.101785</w:t>
              </w:r>
            </w:hyperlink>
            <w:r w:rsidRPr="00D605B0">
              <w:rPr>
                <w:rFonts w:ascii="Times" w:hAnsi="Times" w:cs="Times"/>
                <w:sz w:val="20"/>
                <w:szCs w:val="20"/>
              </w:rPr>
              <w:t>.</w:t>
            </w:r>
          </w:p>
          <w:p w14:paraId="77C1214D" w14:textId="77777777" w:rsidR="005C57AE" w:rsidRPr="00D605B0" w:rsidRDefault="005C57AE" w:rsidP="005C57AE">
            <w:pPr>
              <w:autoSpaceDE w:val="0"/>
              <w:autoSpaceDN w:val="0"/>
              <w:adjustRightInd w:val="0"/>
              <w:ind w:left="567" w:hanging="567"/>
              <w:jc w:val="both"/>
              <w:rPr>
                <w:rFonts w:ascii="Times" w:hAnsi="Times" w:cs="Times"/>
                <w:sz w:val="20"/>
              </w:rPr>
            </w:pPr>
          </w:p>
        </w:tc>
      </w:tr>
    </w:tbl>
    <w:p w14:paraId="54FFC726" w14:textId="77777777" w:rsidR="007E0330" w:rsidRPr="00D605B0" w:rsidRDefault="007E0330" w:rsidP="00D605B0">
      <w:pPr>
        <w:autoSpaceDE w:val="0"/>
        <w:autoSpaceDN w:val="0"/>
        <w:adjustRightInd w:val="0"/>
        <w:jc w:val="both"/>
        <w:rPr>
          <w:rFonts w:ascii="Times" w:hAnsi="Times" w:cs="Times"/>
          <w:sz w:val="20"/>
        </w:rPr>
      </w:pPr>
    </w:p>
    <w:p w14:paraId="005DE8E1" w14:textId="3F1A1222" w:rsidR="009F5304" w:rsidRPr="00D605B0" w:rsidRDefault="009F5304" w:rsidP="00D605B0">
      <w:pPr>
        <w:ind w:left="567" w:right="141" w:hanging="567"/>
        <w:jc w:val="both"/>
        <w:rPr>
          <w:rFonts w:ascii="Times" w:hAnsi="Times" w:cs="Times"/>
          <w:i/>
          <w:iCs/>
          <w:sz w:val="20"/>
        </w:rPr>
      </w:pPr>
    </w:p>
    <w:sectPr w:rsidR="009F5304" w:rsidRPr="00D605B0" w:rsidSect="00065DE2">
      <w:footerReference w:type="first" r:id="rId44"/>
      <w:footnotePr>
        <w:numFmt w:val="chicago"/>
      </w:footnotePr>
      <w:pgSz w:w="9639" w:h="14173"/>
      <w:pgMar w:top="1134" w:right="1134" w:bottom="907" w:left="1134" w:header="567" w:footer="5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9012BF" w14:textId="77777777" w:rsidR="003C0321" w:rsidRDefault="003C0321">
      <w:r>
        <w:separator/>
      </w:r>
    </w:p>
  </w:endnote>
  <w:endnote w:type="continuationSeparator" w:id="0">
    <w:p w14:paraId="667B7799" w14:textId="77777777" w:rsidR="003C0321" w:rsidRDefault="003C0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0995A" w14:textId="31A48A73" w:rsidR="00BA2103" w:rsidRPr="00833A3A" w:rsidRDefault="00BA2103" w:rsidP="001C1DC9">
    <w:pPr>
      <w:autoSpaceDE w:val="0"/>
      <w:autoSpaceDN w:val="0"/>
      <w:adjustRightInd w:val="0"/>
      <w:rPr>
        <w:rFonts w:ascii="Times New Roman" w:hAnsi="Times New Roman" w:cs="Times New Roman"/>
        <w:sz w:val="18"/>
        <w:szCs w:val="18"/>
      </w:rPr>
    </w:pPr>
    <w:r w:rsidRPr="00833A3A">
      <w:rPr>
        <w:rFonts w:ascii="Times New Roman" w:hAnsi="Times New Roman" w:cs="Times New Roman"/>
        <w:sz w:val="18"/>
        <w:szCs w:val="18"/>
      </w:rPr>
      <w:t xml:space="preserve">*Corresponding Author: </w:t>
    </w:r>
    <w:hyperlink r:id="rId1" w:history="1">
      <w:r w:rsidRPr="00833A3A">
        <w:rPr>
          <w:rStyle w:val="Hyperlink"/>
          <w:rFonts w:ascii="Times New Roman" w:hAnsi="Times New Roman" w:cs="Times New Roman"/>
          <w:sz w:val="18"/>
          <w:szCs w:val="18"/>
        </w:rPr>
        <w:t>christine.wulandari@fp.unila.ac.id</w:t>
      </w:r>
    </w:hyperlink>
  </w:p>
  <w:p w14:paraId="504A2BE7" w14:textId="6F051932" w:rsidR="00BA2103" w:rsidRDefault="00BA2103">
    <w:pPr>
      <w:pStyle w:val="Footer"/>
    </w:pPr>
  </w:p>
  <w:p w14:paraId="11AF5328" w14:textId="77777777" w:rsidR="00BA2103" w:rsidRPr="000A0FAB" w:rsidRDefault="00BA2103" w:rsidP="003C2145">
    <w:pPr>
      <w:spacing w:before="240"/>
      <w:jc w:val="both"/>
      <w:rPr>
        <w:rFonts w:ascii="Times New Roman" w:hAnsi="Times New Roman"/>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EBAE2B" w14:textId="77777777" w:rsidR="003C0321" w:rsidRDefault="003C0321">
      <w:r>
        <w:separator/>
      </w:r>
    </w:p>
  </w:footnote>
  <w:footnote w:type="continuationSeparator" w:id="0">
    <w:p w14:paraId="63DB47FF" w14:textId="77777777" w:rsidR="003C0321" w:rsidRDefault="003C03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B5CA7376"/>
    <w:lvl w:ilvl="0">
      <w:start w:val="1"/>
      <w:numFmt w:val="decimal"/>
      <w:pStyle w:val="ReferencesBody"/>
      <w:lvlText w:val="%1."/>
      <w:lvlJc w:val="left"/>
      <w:pPr>
        <w:ind w:left="360" w:hanging="360"/>
      </w:pPr>
      <w:rPr>
        <w:rFonts w:hint="default"/>
        <w:sz w:val="20"/>
        <w:szCs w:val="20"/>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684F46"/>
    <w:multiLevelType w:val="multilevel"/>
    <w:tmpl w:val="BAD4E334"/>
    <w:lvl w:ilvl="0">
      <w:start w:val="1"/>
      <w:numFmt w:val="decimal"/>
      <w:lvlText w:val="%1."/>
      <w:lvlJc w:val="left"/>
      <w:pPr>
        <w:ind w:left="360" w:hanging="360"/>
      </w:pPr>
      <w:rPr>
        <w:rFonts w:hint="default"/>
        <w:b/>
        <w:i w:val="0"/>
        <w:sz w:val="20"/>
      </w:rPr>
    </w:lvl>
    <w:lvl w:ilvl="1">
      <w:start w:val="1"/>
      <w:numFmt w:val="decimal"/>
      <w:lvlText w:val="%1.%2 "/>
      <w:lvlJc w:val="left"/>
      <w:pPr>
        <w:ind w:left="0" w:firstLine="0"/>
      </w:pPr>
      <w:rPr>
        <w:rFonts w:ascii="Arial" w:hAnsi="Arial" w:hint="default"/>
        <w:b/>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F03A58"/>
    <w:multiLevelType w:val="hybridMultilevel"/>
    <w:tmpl w:val="5FACC170"/>
    <w:lvl w:ilvl="0" w:tplc="98A4705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A075E3E"/>
    <w:multiLevelType w:val="hybridMultilevel"/>
    <w:tmpl w:val="388A536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2B1433C"/>
    <w:multiLevelType w:val="hybridMultilevel"/>
    <w:tmpl w:val="43F8E2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05F17DF"/>
    <w:multiLevelType w:val="hybridMultilevel"/>
    <w:tmpl w:val="34680B6C"/>
    <w:lvl w:ilvl="0" w:tplc="D6787828">
      <w:start w:val="1"/>
      <w:numFmt w:val="bullet"/>
      <w:lvlText w:val="-"/>
      <w:lvlJc w:val="left"/>
      <w:pPr>
        <w:ind w:left="720" w:hanging="360"/>
      </w:pPr>
      <w:rPr>
        <w:rFonts w:ascii="New York" w:eastAsia="Times New Roman" w:hAnsi="New York" w:cs="New Yor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7044F"/>
    <w:multiLevelType w:val="multilevel"/>
    <w:tmpl w:val="CB88CE6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440" w:hanging="108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8" w15:restartNumberingAfterBreak="0">
    <w:nsid w:val="24260251"/>
    <w:multiLevelType w:val="multilevel"/>
    <w:tmpl w:val="4712E9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90F21BA"/>
    <w:multiLevelType w:val="multilevel"/>
    <w:tmpl w:val="D77AE1E6"/>
    <w:lvl w:ilvl="0">
      <w:start w:val="1"/>
      <w:numFmt w:val="decimal"/>
      <w:pStyle w:val="Section"/>
      <w:suff w:val="space"/>
      <w:lvlText w:val="%1"/>
      <w:lvlJc w:val="left"/>
      <w:pPr>
        <w:ind w:left="0"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0" w15:restartNumberingAfterBreak="0">
    <w:nsid w:val="4C407DF8"/>
    <w:multiLevelType w:val="hybridMultilevel"/>
    <w:tmpl w:val="47D07F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0AB02AA"/>
    <w:multiLevelType w:val="hybridMultilevel"/>
    <w:tmpl w:val="E15654C8"/>
    <w:lvl w:ilvl="0" w:tplc="F694347E">
      <w:start w:val="1"/>
      <w:numFmt w:val="decimal"/>
      <w:suff w:val="space"/>
      <w:lvlText w:val="%1"/>
      <w:lvlJc w:val="left"/>
      <w:pPr>
        <w:ind w:left="0" w:firstLine="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AC615E"/>
    <w:multiLevelType w:val="hybridMultilevel"/>
    <w:tmpl w:val="47D07F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6831660D"/>
    <w:multiLevelType w:val="multilevel"/>
    <w:tmpl w:val="AADE753E"/>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num w:numId="1">
    <w:abstractNumId w:val="0"/>
  </w:num>
  <w:num w:numId="2">
    <w:abstractNumId w:val="1"/>
  </w:num>
  <w:num w:numId="3">
    <w:abstractNumId w:val="9"/>
  </w:num>
  <w:num w:numId="4">
    <w:abstractNumId w:val="2"/>
  </w:num>
  <w:num w:numId="5">
    <w:abstractNumId w:val="11"/>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num>
  <w:num w:numId="10">
    <w:abstractNumId w:val="4"/>
  </w:num>
  <w:num w:numId="11">
    <w:abstractNumId w:val="8"/>
  </w:num>
  <w:num w:numId="12">
    <w:abstractNumId w:val="5"/>
  </w:num>
  <w:num w:numId="13">
    <w:abstractNumId w:val="7"/>
  </w:num>
  <w:num w:numId="14">
    <w:abstractNumId w:val="13"/>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54"/>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A30"/>
    <w:rsid w:val="000041E1"/>
    <w:rsid w:val="0001068D"/>
    <w:rsid w:val="00023FFC"/>
    <w:rsid w:val="000335B4"/>
    <w:rsid w:val="00037EE1"/>
    <w:rsid w:val="00040849"/>
    <w:rsid w:val="0006078C"/>
    <w:rsid w:val="0006121B"/>
    <w:rsid w:val="00065DE2"/>
    <w:rsid w:val="00067611"/>
    <w:rsid w:val="00094348"/>
    <w:rsid w:val="00095659"/>
    <w:rsid w:val="000972D6"/>
    <w:rsid w:val="000A0FAB"/>
    <w:rsid w:val="000C2BB9"/>
    <w:rsid w:val="000D2EE3"/>
    <w:rsid w:val="000D60B5"/>
    <w:rsid w:val="000E4989"/>
    <w:rsid w:val="000E4C7C"/>
    <w:rsid w:val="000F4BC6"/>
    <w:rsid w:val="00101DD6"/>
    <w:rsid w:val="00107CF2"/>
    <w:rsid w:val="00111F70"/>
    <w:rsid w:val="00115A48"/>
    <w:rsid w:val="00125650"/>
    <w:rsid w:val="00127919"/>
    <w:rsid w:val="001336FC"/>
    <w:rsid w:val="00144AE8"/>
    <w:rsid w:val="00161411"/>
    <w:rsid w:val="00161B60"/>
    <w:rsid w:val="001629AC"/>
    <w:rsid w:val="00180674"/>
    <w:rsid w:val="001831C7"/>
    <w:rsid w:val="001910F3"/>
    <w:rsid w:val="0019318D"/>
    <w:rsid w:val="001950C8"/>
    <w:rsid w:val="00197397"/>
    <w:rsid w:val="001A05AC"/>
    <w:rsid w:val="001A2E1D"/>
    <w:rsid w:val="001A58FE"/>
    <w:rsid w:val="001A6897"/>
    <w:rsid w:val="001B57F9"/>
    <w:rsid w:val="001B7223"/>
    <w:rsid w:val="001C0794"/>
    <w:rsid w:val="001C1DC9"/>
    <w:rsid w:val="001D6356"/>
    <w:rsid w:val="001D7D41"/>
    <w:rsid w:val="001F29ED"/>
    <w:rsid w:val="00207DA4"/>
    <w:rsid w:val="002248FE"/>
    <w:rsid w:val="00226748"/>
    <w:rsid w:val="00226AB3"/>
    <w:rsid w:val="00231184"/>
    <w:rsid w:val="00231CAD"/>
    <w:rsid w:val="00255C10"/>
    <w:rsid w:val="00256A72"/>
    <w:rsid w:val="00260B0A"/>
    <w:rsid w:val="002867F5"/>
    <w:rsid w:val="0029155F"/>
    <w:rsid w:val="00291934"/>
    <w:rsid w:val="00293B7C"/>
    <w:rsid w:val="002A00BF"/>
    <w:rsid w:val="002A0DEB"/>
    <w:rsid w:val="002A50BB"/>
    <w:rsid w:val="002A7284"/>
    <w:rsid w:val="002B5EE3"/>
    <w:rsid w:val="002B7E64"/>
    <w:rsid w:val="002C3C17"/>
    <w:rsid w:val="002C4408"/>
    <w:rsid w:val="002D29FB"/>
    <w:rsid w:val="002D384B"/>
    <w:rsid w:val="002D7B87"/>
    <w:rsid w:val="002F3A7D"/>
    <w:rsid w:val="00316A76"/>
    <w:rsid w:val="003226B3"/>
    <w:rsid w:val="00325952"/>
    <w:rsid w:val="0033278B"/>
    <w:rsid w:val="00334AAD"/>
    <w:rsid w:val="00335E44"/>
    <w:rsid w:val="00345856"/>
    <w:rsid w:val="00356A8B"/>
    <w:rsid w:val="00374495"/>
    <w:rsid w:val="0038475D"/>
    <w:rsid w:val="00386B03"/>
    <w:rsid w:val="0038735C"/>
    <w:rsid w:val="00387A30"/>
    <w:rsid w:val="00390532"/>
    <w:rsid w:val="00393E96"/>
    <w:rsid w:val="003975FB"/>
    <w:rsid w:val="003A6777"/>
    <w:rsid w:val="003C0321"/>
    <w:rsid w:val="003C2145"/>
    <w:rsid w:val="003C7639"/>
    <w:rsid w:val="003D4AE7"/>
    <w:rsid w:val="003E06B2"/>
    <w:rsid w:val="003E65E7"/>
    <w:rsid w:val="003E7307"/>
    <w:rsid w:val="004103A6"/>
    <w:rsid w:val="00411726"/>
    <w:rsid w:val="00420011"/>
    <w:rsid w:val="00422222"/>
    <w:rsid w:val="00426570"/>
    <w:rsid w:val="00430FC9"/>
    <w:rsid w:val="00444427"/>
    <w:rsid w:val="004568DC"/>
    <w:rsid w:val="00462FFE"/>
    <w:rsid w:val="0046665C"/>
    <w:rsid w:val="00474C5C"/>
    <w:rsid w:val="004836F5"/>
    <w:rsid w:val="00483F49"/>
    <w:rsid w:val="004901D7"/>
    <w:rsid w:val="004C4447"/>
    <w:rsid w:val="004C62FB"/>
    <w:rsid w:val="004D3A37"/>
    <w:rsid w:val="004E2295"/>
    <w:rsid w:val="004E474F"/>
    <w:rsid w:val="004F5CA3"/>
    <w:rsid w:val="005010A0"/>
    <w:rsid w:val="00502085"/>
    <w:rsid w:val="005054FC"/>
    <w:rsid w:val="00505AFF"/>
    <w:rsid w:val="00510393"/>
    <w:rsid w:val="00524C4B"/>
    <w:rsid w:val="00526F18"/>
    <w:rsid w:val="00533F04"/>
    <w:rsid w:val="00537E89"/>
    <w:rsid w:val="00556142"/>
    <w:rsid w:val="00562AA6"/>
    <w:rsid w:val="00562AE0"/>
    <w:rsid w:val="005729C2"/>
    <w:rsid w:val="00585F0E"/>
    <w:rsid w:val="00586096"/>
    <w:rsid w:val="00591CA3"/>
    <w:rsid w:val="005939DF"/>
    <w:rsid w:val="00594F8F"/>
    <w:rsid w:val="005A0E6E"/>
    <w:rsid w:val="005B19EA"/>
    <w:rsid w:val="005B3EBD"/>
    <w:rsid w:val="005B73CB"/>
    <w:rsid w:val="005C57AE"/>
    <w:rsid w:val="005C62E6"/>
    <w:rsid w:val="005D7655"/>
    <w:rsid w:val="005E6A65"/>
    <w:rsid w:val="005F4BD5"/>
    <w:rsid w:val="00600F80"/>
    <w:rsid w:val="0060390D"/>
    <w:rsid w:val="00605A42"/>
    <w:rsid w:val="00660909"/>
    <w:rsid w:val="00664865"/>
    <w:rsid w:val="00672948"/>
    <w:rsid w:val="00680209"/>
    <w:rsid w:val="00680716"/>
    <w:rsid w:val="00681BBD"/>
    <w:rsid w:val="00681C50"/>
    <w:rsid w:val="00684D75"/>
    <w:rsid w:val="00694711"/>
    <w:rsid w:val="006976B2"/>
    <w:rsid w:val="006A40BD"/>
    <w:rsid w:val="006A5A4E"/>
    <w:rsid w:val="006B4BF8"/>
    <w:rsid w:val="006B7025"/>
    <w:rsid w:val="006C3C3C"/>
    <w:rsid w:val="006D0B21"/>
    <w:rsid w:val="006D6EEF"/>
    <w:rsid w:val="006E4E52"/>
    <w:rsid w:val="006E5BDD"/>
    <w:rsid w:val="006E7E04"/>
    <w:rsid w:val="006F413D"/>
    <w:rsid w:val="0070587E"/>
    <w:rsid w:val="00705FC3"/>
    <w:rsid w:val="0073341E"/>
    <w:rsid w:val="00733B64"/>
    <w:rsid w:val="00733EDB"/>
    <w:rsid w:val="00743B2C"/>
    <w:rsid w:val="00757AC0"/>
    <w:rsid w:val="00762CF1"/>
    <w:rsid w:val="00765B30"/>
    <w:rsid w:val="007719FE"/>
    <w:rsid w:val="007851E6"/>
    <w:rsid w:val="007877C1"/>
    <w:rsid w:val="00791B7A"/>
    <w:rsid w:val="007A5EB3"/>
    <w:rsid w:val="007B0BA3"/>
    <w:rsid w:val="007B38D5"/>
    <w:rsid w:val="007B3CD2"/>
    <w:rsid w:val="007D0C5B"/>
    <w:rsid w:val="007D5EDB"/>
    <w:rsid w:val="007E0330"/>
    <w:rsid w:val="007F172A"/>
    <w:rsid w:val="007F2885"/>
    <w:rsid w:val="008039EA"/>
    <w:rsid w:val="00805A5D"/>
    <w:rsid w:val="00807705"/>
    <w:rsid w:val="0081162E"/>
    <w:rsid w:val="0082470E"/>
    <w:rsid w:val="00826219"/>
    <w:rsid w:val="00826250"/>
    <w:rsid w:val="00833A3A"/>
    <w:rsid w:val="0083466D"/>
    <w:rsid w:val="00845DAE"/>
    <w:rsid w:val="0085246D"/>
    <w:rsid w:val="00855148"/>
    <w:rsid w:val="00882FC0"/>
    <w:rsid w:val="00884DB4"/>
    <w:rsid w:val="008856B5"/>
    <w:rsid w:val="00887573"/>
    <w:rsid w:val="00892772"/>
    <w:rsid w:val="008A1357"/>
    <w:rsid w:val="008A1724"/>
    <w:rsid w:val="008A71AF"/>
    <w:rsid w:val="008B09DD"/>
    <w:rsid w:val="008B239E"/>
    <w:rsid w:val="008B39BC"/>
    <w:rsid w:val="008C25AD"/>
    <w:rsid w:val="008D0D63"/>
    <w:rsid w:val="008D1EDC"/>
    <w:rsid w:val="008D5F89"/>
    <w:rsid w:val="008E5AE4"/>
    <w:rsid w:val="008F5D47"/>
    <w:rsid w:val="00902EBE"/>
    <w:rsid w:val="00910898"/>
    <w:rsid w:val="00914C5C"/>
    <w:rsid w:val="009150F4"/>
    <w:rsid w:val="009167B7"/>
    <w:rsid w:val="00937B86"/>
    <w:rsid w:val="0094073A"/>
    <w:rsid w:val="00940E7D"/>
    <w:rsid w:val="00941802"/>
    <w:rsid w:val="00957228"/>
    <w:rsid w:val="00961111"/>
    <w:rsid w:val="009633CD"/>
    <w:rsid w:val="009643BE"/>
    <w:rsid w:val="00964A1A"/>
    <w:rsid w:val="00984EE6"/>
    <w:rsid w:val="009B66C0"/>
    <w:rsid w:val="009C0DF7"/>
    <w:rsid w:val="009C3AF2"/>
    <w:rsid w:val="009C6152"/>
    <w:rsid w:val="009D5F11"/>
    <w:rsid w:val="009E1402"/>
    <w:rsid w:val="009E2777"/>
    <w:rsid w:val="009F4FF5"/>
    <w:rsid w:val="009F5304"/>
    <w:rsid w:val="009F5DA9"/>
    <w:rsid w:val="00A2670B"/>
    <w:rsid w:val="00A30EC2"/>
    <w:rsid w:val="00A356E6"/>
    <w:rsid w:val="00A4258A"/>
    <w:rsid w:val="00A473A5"/>
    <w:rsid w:val="00A568E8"/>
    <w:rsid w:val="00A65ACC"/>
    <w:rsid w:val="00A66FA6"/>
    <w:rsid w:val="00A701AC"/>
    <w:rsid w:val="00A706B8"/>
    <w:rsid w:val="00A74233"/>
    <w:rsid w:val="00A844FA"/>
    <w:rsid w:val="00A854A2"/>
    <w:rsid w:val="00A90B3B"/>
    <w:rsid w:val="00AA4651"/>
    <w:rsid w:val="00AA47C2"/>
    <w:rsid w:val="00AA70A4"/>
    <w:rsid w:val="00AB1D0F"/>
    <w:rsid w:val="00AB512B"/>
    <w:rsid w:val="00AD4414"/>
    <w:rsid w:val="00AD55CC"/>
    <w:rsid w:val="00AF7474"/>
    <w:rsid w:val="00B005F7"/>
    <w:rsid w:val="00B036D9"/>
    <w:rsid w:val="00B120F4"/>
    <w:rsid w:val="00B15353"/>
    <w:rsid w:val="00B219AF"/>
    <w:rsid w:val="00B255E8"/>
    <w:rsid w:val="00B27AB7"/>
    <w:rsid w:val="00B32B42"/>
    <w:rsid w:val="00B3655F"/>
    <w:rsid w:val="00B42D44"/>
    <w:rsid w:val="00B45B72"/>
    <w:rsid w:val="00B603A0"/>
    <w:rsid w:val="00B732A2"/>
    <w:rsid w:val="00B74345"/>
    <w:rsid w:val="00B960A3"/>
    <w:rsid w:val="00BA2103"/>
    <w:rsid w:val="00BA5DB2"/>
    <w:rsid w:val="00BA6736"/>
    <w:rsid w:val="00BB3C8C"/>
    <w:rsid w:val="00BB6296"/>
    <w:rsid w:val="00BC7817"/>
    <w:rsid w:val="00BD270D"/>
    <w:rsid w:val="00BD6190"/>
    <w:rsid w:val="00BE1A65"/>
    <w:rsid w:val="00BE1D7F"/>
    <w:rsid w:val="00BE65F6"/>
    <w:rsid w:val="00BF7511"/>
    <w:rsid w:val="00C01189"/>
    <w:rsid w:val="00C02303"/>
    <w:rsid w:val="00C062A7"/>
    <w:rsid w:val="00C06C87"/>
    <w:rsid w:val="00C14539"/>
    <w:rsid w:val="00C16E56"/>
    <w:rsid w:val="00C34908"/>
    <w:rsid w:val="00C35609"/>
    <w:rsid w:val="00C35A90"/>
    <w:rsid w:val="00C42E8F"/>
    <w:rsid w:val="00C83DD6"/>
    <w:rsid w:val="00C91574"/>
    <w:rsid w:val="00CA3A42"/>
    <w:rsid w:val="00CA4E68"/>
    <w:rsid w:val="00CD4590"/>
    <w:rsid w:val="00CE4BE0"/>
    <w:rsid w:val="00D12C57"/>
    <w:rsid w:val="00D21A82"/>
    <w:rsid w:val="00D30F6C"/>
    <w:rsid w:val="00D5085E"/>
    <w:rsid w:val="00D52043"/>
    <w:rsid w:val="00D55A32"/>
    <w:rsid w:val="00D605B0"/>
    <w:rsid w:val="00D61394"/>
    <w:rsid w:val="00D660F7"/>
    <w:rsid w:val="00D7756C"/>
    <w:rsid w:val="00D81A24"/>
    <w:rsid w:val="00D81E4B"/>
    <w:rsid w:val="00D93645"/>
    <w:rsid w:val="00DB26F8"/>
    <w:rsid w:val="00DB3B4E"/>
    <w:rsid w:val="00DC186C"/>
    <w:rsid w:val="00DC2125"/>
    <w:rsid w:val="00DD6E2E"/>
    <w:rsid w:val="00DE6C67"/>
    <w:rsid w:val="00DF4E98"/>
    <w:rsid w:val="00DF69E4"/>
    <w:rsid w:val="00DF7C92"/>
    <w:rsid w:val="00E004D0"/>
    <w:rsid w:val="00E11D7B"/>
    <w:rsid w:val="00E14396"/>
    <w:rsid w:val="00E21346"/>
    <w:rsid w:val="00E31222"/>
    <w:rsid w:val="00E3386A"/>
    <w:rsid w:val="00E34695"/>
    <w:rsid w:val="00E40E2C"/>
    <w:rsid w:val="00E42609"/>
    <w:rsid w:val="00E46CD2"/>
    <w:rsid w:val="00E5712F"/>
    <w:rsid w:val="00E72D69"/>
    <w:rsid w:val="00E765B0"/>
    <w:rsid w:val="00E9096F"/>
    <w:rsid w:val="00E9795B"/>
    <w:rsid w:val="00EA0063"/>
    <w:rsid w:val="00EA65AA"/>
    <w:rsid w:val="00EA75A9"/>
    <w:rsid w:val="00EB5AA0"/>
    <w:rsid w:val="00EC164E"/>
    <w:rsid w:val="00ED07C1"/>
    <w:rsid w:val="00EE40A7"/>
    <w:rsid w:val="00EE4379"/>
    <w:rsid w:val="00EE7FEA"/>
    <w:rsid w:val="00EF0555"/>
    <w:rsid w:val="00F01A35"/>
    <w:rsid w:val="00F05EBE"/>
    <w:rsid w:val="00F0715B"/>
    <w:rsid w:val="00F213B6"/>
    <w:rsid w:val="00F6496A"/>
    <w:rsid w:val="00FA141B"/>
    <w:rsid w:val="00FA2A68"/>
    <w:rsid w:val="00FB65AF"/>
    <w:rsid w:val="00FC04C5"/>
    <w:rsid w:val="00FC40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0F769"/>
  <w15:chartTrackingRefBased/>
  <w15:docId w15:val="{442B278F-CA20-4C22-A91D-37AD505AE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lsdException w:name="Title" w:qFormat="1"/>
    <w:lsdException w:name="Strong" w:uiPriority="22"/>
    <w:lsdException w:name="Emphasis" w:uiPriority="20" w:qFormat="1"/>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0715B"/>
    <w:pPr>
      <w:suppressAutoHyphens/>
    </w:pPr>
    <w:rPr>
      <w:rFonts w:ascii="New York" w:hAnsi="New York" w:cs="New York"/>
      <w:sz w:val="24"/>
      <w:lang w:eastAsia="ar-SA"/>
    </w:rPr>
  </w:style>
  <w:style w:type="paragraph" w:styleId="Heading1">
    <w:name w:val="heading 1"/>
    <w:basedOn w:val="Normal"/>
    <w:next w:val="Normal"/>
    <w:link w:val="Heading1Char"/>
    <w:rsid w:val="00937B86"/>
    <w:pPr>
      <w:spacing w:before="340" w:after="170"/>
      <w:jc w:val="both"/>
      <w:outlineLvl w:val="0"/>
    </w:pPr>
    <w:rPr>
      <w:rFonts w:ascii="Arial" w:hAnsi="Arial" w:cs="Arial"/>
      <w:b/>
      <w:szCs w:val="24"/>
      <w:lang w:val="en-GB"/>
    </w:rPr>
  </w:style>
  <w:style w:type="paragraph" w:styleId="Heading2">
    <w:name w:val="heading 2"/>
    <w:basedOn w:val="Normal"/>
    <w:next w:val="Normal"/>
    <w:link w:val="Heading2Char"/>
    <w:semiHidden/>
    <w:unhideWhenUsed/>
    <w:qFormat/>
    <w:rsid w:val="008D5F89"/>
    <w:pPr>
      <w:keepNext/>
      <w:spacing w:before="240" w:after="60"/>
      <w:outlineLvl w:val="1"/>
    </w:pPr>
    <w:rPr>
      <w:rFonts w:ascii="Calibri Light" w:hAnsi="Calibri Light" w:cs="Times New Roman"/>
      <w:b/>
      <w:bCs/>
      <w:i/>
      <w:iCs/>
      <w:sz w:val="28"/>
      <w:szCs w:val="28"/>
    </w:rPr>
  </w:style>
  <w:style w:type="paragraph" w:styleId="Heading3">
    <w:name w:val="heading 3"/>
    <w:basedOn w:val="Normal"/>
    <w:next w:val="Normal"/>
    <w:link w:val="Heading3Char"/>
    <w:semiHidden/>
    <w:unhideWhenUsed/>
    <w:qFormat/>
    <w:rsid w:val="004103A6"/>
    <w:pPr>
      <w:keepNext/>
      <w:spacing w:before="240" w:after="60"/>
      <w:outlineLvl w:val="2"/>
    </w:pPr>
    <w:rPr>
      <w:rFonts w:ascii="Calibri Light"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37B86"/>
    <w:rPr>
      <w:rFonts w:ascii="Arial" w:hAnsi="Arial" w:cs="Arial"/>
      <w:b/>
      <w:sz w:val="24"/>
      <w:szCs w:val="24"/>
      <w:lang w:val="en-GB" w:eastAsia="ar-SA"/>
    </w:rPr>
  </w:style>
  <w:style w:type="character" w:customStyle="1" w:styleId="Heading2Char">
    <w:name w:val="Heading 2 Char"/>
    <w:link w:val="Heading2"/>
    <w:semiHidden/>
    <w:rsid w:val="008D5F89"/>
    <w:rPr>
      <w:rFonts w:ascii="Calibri Light" w:eastAsia="Times New Roman" w:hAnsi="Calibri Light" w:cs="Times New Roman"/>
      <w:b/>
      <w:bCs/>
      <w:i/>
      <w:iCs/>
      <w:sz w:val="28"/>
      <w:szCs w:val="28"/>
      <w:lang w:val="fr-FR" w:eastAsia="ar-SA"/>
    </w:rPr>
  </w:style>
  <w:style w:type="character" w:customStyle="1" w:styleId="Heading3Char">
    <w:name w:val="Heading 3 Char"/>
    <w:link w:val="Heading3"/>
    <w:semiHidden/>
    <w:rsid w:val="004103A6"/>
    <w:rPr>
      <w:rFonts w:ascii="Calibri Light" w:eastAsia="Times New Roman" w:hAnsi="Calibri Light" w:cs="Times New Roman"/>
      <w:b/>
      <w:bCs/>
      <w:sz w:val="26"/>
      <w:szCs w:val="26"/>
      <w:lang w:val="fr-FR" w:eastAsia="ar-SA"/>
    </w:rPr>
  </w:style>
  <w:style w:type="paragraph" w:customStyle="1" w:styleId="FigureNumbering">
    <w:name w:val="Figure Numbering"/>
    <w:basedOn w:val="Normal"/>
    <w:next w:val="Normal"/>
    <w:link w:val="FigureNumberingCar"/>
    <w:rsid w:val="00D93645"/>
    <w:pPr>
      <w:tabs>
        <w:tab w:val="left" w:pos="4536"/>
      </w:tabs>
      <w:spacing w:before="120" w:after="120"/>
    </w:pPr>
    <w:rPr>
      <w:rFonts w:ascii="Times New Roman" w:hAnsi="Times New Roman"/>
      <w:b/>
      <w:bCs/>
      <w:sz w:val="18"/>
      <w:szCs w:val="18"/>
      <w:lang w:val="en-GB"/>
    </w:rPr>
  </w:style>
  <w:style w:type="character" w:customStyle="1" w:styleId="FigureNumberingCar">
    <w:name w:val="Figure Numbering Car"/>
    <w:link w:val="FigureNumbering"/>
    <w:rsid w:val="00D93645"/>
    <w:rPr>
      <w:rFonts w:cs="New York"/>
      <w:b/>
      <w:bCs/>
      <w:sz w:val="18"/>
      <w:szCs w:val="18"/>
      <w:lang w:val="en-GB" w:eastAsia="ar-SA"/>
    </w:rPr>
  </w:style>
  <w:style w:type="character" w:customStyle="1" w:styleId="Fontsubsubsection">
    <w:name w:val="Font subsubsection"/>
    <w:rsid w:val="000F4BC6"/>
    <w:rPr>
      <w:rFonts w:ascii="Times" w:hAnsi="Times"/>
      <w:i/>
      <w:iCs/>
      <w:sz w:val="18"/>
    </w:rPr>
  </w:style>
  <w:style w:type="character" w:customStyle="1" w:styleId="Appelnotedebasdep1">
    <w:name w:val="Appel note de bas de p.1"/>
    <w:rsid w:val="009C6152"/>
    <w:rPr>
      <w:i/>
      <w:iCs/>
      <w:sz w:val="20"/>
      <w:vertAlign w:val="baseline"/>
    </w:rPr>
  </w:style>
  <w:style w:type="paragraph" w:customStyle="1" w:styleId="Notecorrespondingauthor">
    <w:name w:val="Note corresponding author"/>
    <w:basedOn w:val="FootnoteText"/>
    <w:next w:val="Normal"/>
    <w:link w:val="NotecorrespondingauthorCar"/>
    <w:qFormat/>
    <w:rsid w:val="005B3EBD"/>
    <w:rPr>
      <w:rFonts w:ascii="Times New Roman" w:hAnsi="Times New Roman"/>
      <w:vertAlign w:val="superscript"/>
    </w:rPr>
  </w:style>
  <w:style w:type="paragraph" w:styleId="FootnoteText">
    <w:name w:val="footnote text"/>
    <w:basedOn w:val="Normal"/>
    <w:link w:val="FootnoteTextChar"/>
    <w:semiHidden/>
    <w:rsid w:val="00B036D9"/>
    <w:rPr>
      <w:sz w:val="20"/>
    </w:rPr>
  </w:style>
  <w:style w:type="character" w:customStyle="1" w:styleId="FootnoteTextChar">
    <w:name w:val="Footnote Text Char"/>
    <w:link w:val="FootnoteText"/>
    <w:semiHidden/>
    <w:rsid w:val="00F05EBE"/>
    <w:rPr>
      <w:rFonts w:ascii="New York" w:hAnsi="New York" w:cs="New York"/>
      <w:lang w:val="fr-FR" w:eastAsia="ar-SA"/>
    </w:rPr>
  </w:style>
  <w:style w:type="character" w:customStyle="1" w:styleId="NotecorrespondingauthorCar">
    <w:name w:val="Note corresponding author Car"/>
    <w:link w:val="Notecorrespondingauthor"/>
    <w:rsid w:val="005B3EBD"/>
    <w:rPr>
      <w:rFonts w:ascii="New York" w:hAnsi="New York" w:cs="New York"/>
      <w:vertAlign w:val="superscript"/>
      <w:lang w:val="fr-FR" w:eastAsia="ar-SA"/>
    </w:rPr>
  </w:style>
  <w:style w:type="character" w:customStyle="1" w:styleId="AuthorLastNameCar">
    <w:name w:val="Author Last Name Car"/>
    <w:link w:val="AuthorLastName"/>
    <w:rsid w:val="009D5F11"/>
    <w:rPr>
      <w:bCs/>
      <w:lang w:val="en-GB" w:eastAsia="ar-SA"/>
    </w:rPr>
  </w:style>
  <w:style w:type="paragraph" w:customStyle="1" w:styleId="AuthorLastName">
    <w:name w:val="Author Last Name"/>
    <w:basedOn w:val="Normal"/>
    <w:next w:val="Affiliation"/>
    <w:link w:val="AuthorLastNameCar"/>
    <w:qFormat/>
    <w:rsid w:val="00FB65AF"/>
    <w:rPr>
      <w:rFonts w:ascii="Times New Roman" w:hAnsi="Times New Roman" w:cs="Times New Roman"/>
      <w:bCs/>
      <w:sz w:val="20"/>
      <w:lang w:val="en-GB"/>
    </w:rPr>
  </w:style>
  <w:style w:type="paragraph" w:customStyle="1" w:styleId="Affiliation">
    <w:name w:val="Affiliation"/>
    <w:basedOn w:val="Normal"/>
    <w:next w:val="Abstractbody"/>
    <w:qFormat/>
    <w:rsid w:val="00B005F7"/>
    <w:pPr>
      <w:spacing w:before="113"/>
      <w:ind w:left="57" w:hanging="57"/>
      <w:contextualSpacing/>
    </w:pPr>
    <w:rPr>
      <w:rFonts w:ascii="Times New Roman" w:hAnsi="Times New Roman" w:cs="Times New Roman"/>
      <w:bCs/>
      <w:iCs/>
      <w:sz w:val="18"/>
      <w:szCs w:val="18"/>
      <w:lang w:val="en-GB"/>
    </w:rPr>
  </w:style>
  <w:style w:type="paragraph" w:customStyle="1" w:styleId="Abstractbody">
    <w:name w:val="Abstract body"/>
    <w:basedOn w:val="Normal"/>
    <w:next w:val="Section"/>
    <w:qFormat/>
    <w:rsid w:val="00F0715B"/>
    <w:pPr>
      <w:spacing w:before="454" w:after="567"/>
      <w:ind w:left="964" w:right="964"/>
      <w:jc w:val="both"/>
    </w:pPr>
    <w:rPr>
      <w:rFonts w:ascii="Times New Roman" w:hAnsi="Times New Roman" w:cs="Times New Roman"/>
      <w:sz w:val="18"/>
      <w:szCs w:val="18"/>
      <w:lang w:val="en-GB"/>
    </w:rPr>
  </w:style>
  <w:style w:type="paragraph" w:customStyle="1" w:styleId="Section">
    <w:name w:val="Section"/>
    <w:basedOn w:val="Heading1"/>
    <w:next w:val="Paragraphfirst"/>
    <w:qFormat/>
    <w:rsid w:val="00937B86"/>
    <w:pPr>
      <w:numPr>
        <w:numId w:val="3"/>
      </w:numPr>
    </w:pPr>
  </w:style>
  <w:style w:type="paragraph" w:customStyle="1" w:styleId="Paragraphfirst">
    <w:name w:val="Paragraph_first"/>
    <w:basedOn w:val="Paragraph"/>
    <w:next w:val="Paragraph"/>
    <w:qFormat/>
    <w:rsid w:val="00A66FA6"/>
    <w:pPr>
      <w:ind w:firstLine="0"/>
    </w:pPr>
  </w:style>
  <w:style w:type="paragraph" w:customStyle="1" w:styleId="Paragraph">
    <w:name w:val="Paragraph"/>
    <w:basedOn w:val="Normal"/>
    <w:qFormat/>
    <w:rsid w:val="005F4BD5"/>
    <w:pPr>
      <w:tabs>
        <w:tab w:val="left" w:pos="340"/>
      </w:tabs>
      <w:ind w:firstLine="284"/>
      <w:jc w:val="both"/>
    </w:pPr>
    <w:rPr>
      <w:rFonts w:ascii="Times" w:hAnsi="Times"/>
      <w:sz w:val="20"/>
      <w:lang w:val="en-GB"/>
    </w:rPr>
  </w:style>
  <w:style w:type="character" w:customStyle="1" w:styleId="FootnoteCharacters">
    <w:name w:val="Footnote Characters"/>
    <w:rsid w:val="001D6356"/>
    <w:rPr>
      <w:rFonts w:ascii="Times New Roman" w:hAnsi="Times New Roman"/>
      <w:position w:val="1"/>
      <w:sz w:val="18"/>
    </w:rPr>
  </w:style>
  <w:style w:type="paragraph" w:customStyle="1" w:styleId="Texteinthemiddle">
    <w:name w:val="Texte in the middle"/>
    <w:basedOn w:val="Normal"/>
    <w:rsid w:val="000D2EE3"/>
    <w:pPr>
      <w:jc w:val="center"/>
    </w:pPr>
    <w:rPr>
      <w:rFonts w:cs="Times New Roman"/>
    </w:rPr>
  </w:style>
  <w:style w:type="character" w:styleId="FootnoteReference">
    <w:name w:val="footnote reference"/>
    <w:semiHidden/>
    <w:rsid w:val="00B036D9"/>
    <w:rPr>
      <w:vertAlign w:val="superscript"/>
    </w:rPr>
  </w:style>
  <w:style w:type="paragraph" w:customStyle="1" w:styleId="StyleMiddle">
    <w:name w:val="Style Middle"/>
    <w:basedOn w:val="Normal"/>
    <w:rsid w:val="00C06C87"/>
    <w:pPr>
      <w:jc w:val="center"/>
    </w:pPr>
    <w:rPr>
      <w:rFonts w:cs="Times New Roman"/>
    </w:rPr>
  </w:style>
  <w:style w:type="character" w:styleId="EndnoteReference">
    <w:name w:val="endnote reference"/>
    <w:semiHidden/>
    <w:rsid w:val="00B036D9"/>
    <w:rPr>
      <w:vertAlign w:val="superscript"/>
    </w:rPr>
  </w:style>
  <w:style w:type="paragraph" w:customStyle="1" w:styleId="StyleParagraphBold">
    <w:name w:val="Style Paragraph + Bold"/>
    <w:basedOn w:val="Paragraph"/>
    <w:rsid w:val="005939DF"/>
    <w:rPr>
      <w:b/>
      <w:bCs/>
    </w:rPr>
  </w:style>
  <w:style w:type="paragraph" w:customStyle="1" w:styleId="StyleFigureCaption">
    <w:name w:val="Style Figure Caption"/>
    <w:basedOn w:val="FigureNumbering"/>
    <w:rsid w:val="005939DF"/>
    <w:rPr>
      <w:rFonts w:ascii="Times" w:hAnsi="Times"/>
      <w:b w:val="0"/>
      <w:bCs w:val="0"/>
    </w:rPr>
  </w:style>
  <w:style w:type="paragraph" w:customStyle="1" w:styleId="Tablecontent">
    <w:name w:val="Table content"/>
    <w:basedOn w:val="Normal"/>
    <w:rsid w:val="0006121B"/>
    <w:pPr>
      <w:jc w:val="center"/>
    </w:pPr>
    <w:rPr>
      <w:rFonts w:ascii="Times" w:hAnsi="Times" w:cs="Times New Roman"/>
      <w:sz w:val="18"/>
    </w:rPr>
  </w:style>
  <w:style w:type="paragraph" w:customStyle="1" w:styleId="StyleParagraphbold0">
    <w:name w:val="Style Paragraph + bold"/>
    <w:basedOn w:val="Paragraph"/>
    <w:rsid w:val="00C06C87"/>
    <w:rPr>
      <w:b/>
      <w:bCs/>
    </w:rPr>
  </w:style>
  <w:style w:type="character" w:styleId="Hyperlink">
    <w:name w:val="Hyperlink"/>
    <w:aliases w:val="Hypertext link"/>
    <w:rsid w:val="004C62FB"/>
    <w:rPr>
      <w:color w:val="0000FF"/>
      <w:u w:val="single"/>
    </w:rPr>
  </w:style>
  <w:style w:type="paragraph" w:styleId="Title">
    <w:name w:val="Title"/>
    <w:basedOn w:val="Normal"/>
    <w:next w:val="AuthorLastName"/>
    <w:link w:val="TitleChar"/>
    <w:qFormat/>
    <w:rsid w:val="00937B86"/>
    <w:pPr>
      <w:spacing w:before="1247" w:after="340"/>
      <w:jc w:val="both"/>
    </w:pPr>
    <w:rPr>
      <w:rFonts w:ascii="Arial" w:hAnsi="Arial" w:cs="Arial"/>
      <w:b/>
      <w:sz w:val="32"/>
      <w:szCs w:val="32"/>
      <w:lang w:val="en-GB"/>
    </w:rPr>
  </w:style>
  <w:style w:type="character" w:customStyle="1" w:styleId="TitleChar">
    <w:name w:val="Title Char"/>
    <w:link w:val="Title"/>
    <w:rsid w:val="00937B86"/>
    <w:rPr>
      <w:rFonts w:ascii="Arial" w:hAnsi="Arial" w:cs="Arial"/>
      <w:b/>
      <w:sz w:val="32"/>
      <w:szCs w:val="32"/>
      <w:lang w:val="en-GB" w:eastAsia="ar-SA"/>
    </w:rPr>
  </w:style>
  <w:style w:type="paragraph" w:customStyle="1" w:styleId="Section0">
    <w:name w:val="Section*"/>
    <w:basedOn w:val="Heading1"/>
    <w:next w:val="Paragraphfirst"/>
    <w:qFormat/>
    <w:rsid w:val="00FB65AF"/>
  </w:style>
  <w:style w:type="paragraph" w:customStyle="1" w:styleId="Subsection">
    <w:name w:val="Subsection"/>
    <w:basedOn w:val="Heading2"/>
    <w:next w:val="Paragraphfirst"/>
    <w:qFormat/>
    <w:rsid w:val="001910F3"/>
    <w:pPr>
      <w:numPr>
        <w:ilvl w:val="1"/>
        <w:numId w:val="3"/>
      </w:numPr>
      <w:tabs>
        <w:tab w:val="left" w:pos="340"/>
      </w:tabs>
      <w:spacing w:before="340" w:after="170"/>
      <w:jc w:val="both"/>
    </w:pPr>
    <w:rPr>
      <w:rFonts w:ascii="Arial" w:hAnsi="Arial" w:cs="Arial"/>
      <w:i w:val="0"/>
      <w:sz w:val="20"/>
      <w:lang w:val="en-GB"/>
    </w:rPr>
  </w:style>
  <w:style w:type="paragraph" w:customStyle="1" w:styleId="Subsubsection">
    <w:name w:val="Subsubsection"/>
    <w:basedOn w:val="Heading3"/>
    <w:next w:val="Paragraphfirst"/>
    <w:qFormat/>
    <w:rsid w:val="001910F3"/>
    <w:pPr>
      <w:numPr>
        <w:ilvl w:val="2"/>
        <w:numId w:val="3"/>
      </w:numPr>
      <w:spacing w:before="340" w:after="170"/>
    </w:pPr>
    <w:rPr>
      <w:rFonts w:ascii="Arial" w:hAnsi="Arial"/>
      <w:b w:val="0"/>
      <w:i/>
      <w:sz w:val="20"/>
    </w:rPr>
  </w:style>
  <w:style w:type="paragraph" w:customStyle="1" w:styleId="TableCaption">
    <w:name w:val="Table Caption"/>
    <w:basedOn w:val="Normal"/>
    <w:qFormat/>
    <w:rsid w:val="005E6A65"/>
    <w:pPr>
      <w:spacing w:before="120" w:after="120"/>
      <w:jc w:val="center"/>
    </w:pPr>
    <w:rPr>
      <w:rFonts w:ascii="Times" w:hAnsi="Times"/>
      <w:iCs/>
      <w:sz w:val="18"/>
      <w:szCs w:val="16"/>
      <w:lang w:val="en-GB"/>
    </w:rPr>
  </w:style>
  <w:style w:type="paragraph" w:styleId="CommentSubject">
    <w:name w:val="annotation subject"/>
    <w:basedOn w:val="Normal"/>
    <w:next w:val="Normal"/>
    <w:link w:val="CommentSubjectChar"/>
    <w:rsid w:val="005939DF"/>
    <w:rPr>
      <w:b/>
      <w:bCs/>
      <w:sz w:val="20"/>
    </w:rPr>
  </w:style>
  <w:style w:type="character" w:customStyle="1" w:styleId="CommentSubjectChar">
    <w:name w:val="Comment Subject Char"/>
    <w:link w:val="CommentSubject"/>
    <w:rsid w:val="0033278B"/>
    <w:rPr>
      <w:rFonts w:ascii="New York" w:hAnsi="New York" w:cs="New York"/>
      <w:b/>
      <w:bCs/>
      <w:lang w:val="fr-FR" w:eastAsia="ar-SA"/>
    </w:rPr>
  </w:style>
  <w:style w:type="paragraph" w:customStyle="1" w:styleId="AuthorFirstname">
    <w:name w:val="Author Firstname"/>
    <w:basedOn w:val="AuthorLastName"/>
    <w:link w:val="AuthorFirstnameCar"/>
    <w:rsid w:val="00334AAD"/>
    <w:rPr>
      <w:bCs w:val="0"/>
      <w:i/>
      <w:iCs/>
    </w:rPr>
  </w:style>
  <w:style w:type="character" w:customStyle="1" w:styleId="AuthorFirstnameCar">
    <w:name w:val="Author Firstname Car"/>
    <w:link w:val="AuthorFirstname"/>
    <w:rsid w:val="009D5F11"/>
    <w:rPr>
      <w:bCs w:val="0"/>
      <w:i/>
      <w:iCs/>
      <w:lang w:val="en-GB" w:eastAsia="ar-SA"/>
    </w:rPr>
  </w:style>
  <w:style w:type="character" w:customStyle="1" w:styleId="AbstractAbstractword">
    <w:name w:val="Abstract : Abstract word"/>
    <w:uiPriority w:val="1"/>
    <w:rsid w:val="00F0715B"/>
    <w:rPr>
      <w:rFonts w:ascii="Arial" w:hAnsi="Arial" w:cs="Arial"/>
      <w:b/>
      <w:sz w:val="18"/>
    </w:rPr>
  </w:style>
  <w:style w:type="character" w:customStyle="1" w:styleId="ReferencesVolumeBold">
    <w:name w:val="References Volume Bold"/>
    <w:rsid w:val="009D5F11"/>
    <w:rPr>
      <w:b/>
      <w:bCs/>
      <w:sz w:val="20"/>
    </w:rPr>
  </w:style>
  <w:style w:type="paragraph" w:customStyle="1" w:styleId="ReferenceBody-BookProceedingstitle">
    <w:name w:val="Reference Body - Book/Proceedings title"/>
    <w:basedOn w:val="Normal"/>
    <w:link w:val="ReferenceBody-BookProceedingstitleCar"/>
    <w:qFormat/>
    <w:rsid w:val="00526F18"/>
    <w:pPr>
      <w:spacing w:before="60"/>
      <w:ind w:left="360" w:hanging="360"/>
    </w:pPr>
    <w:rPr>
      <w:rFonts w:ascii="Times New Roman" w:hAnsi="Times New Roman"/>
      <w:i/>
      <w:sz w:val="20"/>
    </w:rPr>
  </w:style>
  <w:style w:type="character" w:customStyle="1" w:styleId="ReferenceBody-BookProceedingstitleCar">
    <w:name w:val="Reference Body - Book/Proceedings title Car"/>
    <w:link w:val="ReferenceBody-BookProceedingstitle"/>
    <w:rsid w:val="00526F18"/>
    <w:rPr>
      <w:rFonts w:cs="New York"/>
      <w:i/>
      <w:lang w:eastAsia="ar-SA"/>
    </w:rPr>
  </w:style>
  <w:style w:type="character" w:customStyle="1" w:styleId="Tablenumbering">
    <w:name w:val="Table numbering"/>
    <w:rsid w:val="0006121B"/>
    <w:rPr>
      <w:rFonts w:ascii="Times" w:hAnsi="Times"/>
      <w:b/>
      <w:bCs/>
      <w:sz w:val="18"/>
    </w:rPr>
  </w:style>
  <w:style w:type="paragraph" w:customStyle="1" w:styleId="TableHeadBold">
    <w:name w:val="Table Head Bold"/>
    <w:basedOn w:val="Normal"/>
    <w:rsid w:val="0006121B"/>
    <w:pPr>
      <w:jc w:val="center"/>
    </w:pPr>
    <w:rPr>
      <w:rFonts w:ascii="Times" w:hAnsi="Times" w:cs="Times New Roman"/>
      <w:b/>
      <w:bCs/>
      <w:sz w:val="18"/>
    </w:rPr>
  </w:style>
  <w:style w:type="paragraph" w:customStyle="1" w:styleId="ReferencesBody">
    <w:name w:val="References Body"/>
    <w:basedOn w:val="Normal"/>
    <w:qFormat/>
    <w:rsid w:val="00855148"/>
    <w:pPr>
      <w:numPr>
        <w:numId w:val="1"/>
      </w:numPr>
      <w:spacing w:before="60"/>
    </w:pPr>
    <w:rPr>
      <w:rFonts w:ascii="Times New Roman" w:hAnsi="Times New Roman"/>
      <w:sz w:val="20"/>
      <w:lang w:val="en-GB"/>
    </w:rPr>
  </w:style>
  <w:style w:type="paragraph" w:customStyle="1" w:styleId="Acknowledgement">
    <w:name w:val="Acknowledgement"/>
    <w:basedOn w:val="Normal"/>
    <w:rsid w:val="00F6496A"/>
    <w:pPr>
      <w:jc w:val="both"/>
    </w:pPr>
    <w:rPr>
      <w:rFonts w:ascii="Times" w:hAnsi="Times" w:cs="Times New Roman"/>
      <w:sz w:val="18"/>
    </w:rPr>
  </w:style>
  <w:style w:type="paragraph" w:styleId="ListParagraph">
    <w:name w:val="List Paragraph"/>
    <w:basedOn w:val="Normal"/>
    <w:uiPriority w:val="34"/>
    <w:qFormat/>
    <w:rsid w:val="00833A3A"/>
    <w:pPr>
      <w:suppressAutoHyphens w:val="0"/>
      <w:spacing w:after="160" w:line="259" w:lineRule="auto"/>
      <w:ind w:left="720"/>
      <w:contextualSpacing/>
    </w:pPr>
    <w:rPr>
      <w:rFonts w:asciiTheme="minorHAnsi" w:eastAsiaTheme="minorHAnsi" w:hAnsiTheme="minorHAnsi" w:cstheme="minorBidi"/>
      <w:sz w:val="22"/>
      <w:szCs w:val="22"/>
      <w:lang w:val="en-ID" w:eastAsia="en-US"/>
    </w:rPr>
  </w:style>
  <w:style w:type="table" w:styleId="TableGrid">
    <w:name w:val="Table Grid"/>
    <w:basedOn w:val="TableNormal"/>
    <w:uiPriority w:val="39"/>
    <w:rsid w:val="004D3A37"/>
    <w:rPr>
      <w:rFonts w:asciiTheme="minorHAnsi" w:eastAsiaTheme="minorHAnsi" w:hAnsiTheme="minorHAnsi" w:cstheme="minorBidi"/>
      <w:sz w:val="22"/>
      <w:szCs w:val="22"/>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1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lang w:val="en-ID" w:eastAsia="en-ID"/>
    </w:rPr>
  </w:style>
  <w:style w:type="character" w:customStyle="1" w:styleId="HTMLPreformattedChar">
    <w:name w:val="HTML Preformatted Char"/>
    <w:basedOn w:val="DefaultParagraphFont"/>
    <w:link w:val="HTMLPreformatted"/>
    <w:uiPriority w:val="99"/>
    <w:rsid w:val="00D12C57"/>
    <w:rPr>
      <w:rFonts w:ascii="Courier New" w:hAnsi="Courier New" w:cs="Courier New"/>
      <w:lang w:val="en-ID" w:eastAsia="en-ID"/>
    </w:rPr>
  </w:style>
  <w:style w:type="character" w:styleId="Emphasis">
    <w:name w:val="Emphasis"/>
    <w:basedOn w:val="DefaultParagraphFont"/>
    <w:uiPriority w:val="20"/>
    <w:qFormat/>
    <w:rsid w:val="007E0330"/>
    <w:rPr>
      <w:i/>
      <w:iCs/>
    </w:rPr>
  </w:style>
  <w:style w:type="character" w:customStyle="1" w:styleId="inlineblock">
    <w:name w:val="inlineblock"/>
    <w:basedOn w:val="DefaultParagraphFont"/>
    <w:rsid w:val="007E0330"/>
  </w:style>
  <w:style w:type="character" w:customStyle="1" w:styleId="sciprofiles-linkname">
    <w:name w:val="sciprofiles-link__name"/>
    <w:basedOn w:val="DefaultParagraphFont"/>
    <w:rsid w:val="007E0330"/>
  </w:style>
  <w:style w:type="character" w:styleId="UnresolvedMention">
    <w:name w:val="Unresolved Mention"/>
    <w:basedOn w:val="DefaultParagraphFont"/>
    <w:uiPriority w:val="99"/>
    <w:semiHidden/>
    <w:unhideWhenUsed/>
    <w:rsid w:val="009F4FF5"/>
    <w:rPr>
      <w:color w:val="605E5C"/>
      <w:shd w:val="clear" w:color="auto" w:fill="E1DFDD"/>
    </w:rPr>
  </w:style>
  <w:style w:type="paragraph" w:styleId="Header">
    <w:name w:val="header"/>
    <w:basedOn w:val="Normal"/>
    <w:link w:val="HeaderChar"/>
    <w:uiPriority w:val="99"/>
    <w:rsid w:val="001C1DC9"/>
    <w:pPr>
      <w:tabs>
        <w:tab w:val="center" w:pos="4513"/>
        <w:tab w:val="right" w:pos="9026"/>
      </w:tabs>
    </w:pPr>
  </w:style>
  <w:style w:type="character" w:customStyle="1" w:styleId="HeaderChar">
    <w:name w:val="Header Char"/>
    <w:basedOn w:val="DefaultParagraphFont"/>
    <w:link w:val="Header"/>
    <w:uiPriority w:val="99"/>
    <w:rsid w:val="001C1DC9"/>
    <w:rPr>
      <w:rFonts w:ascii="New York" w:hAnsi="New York" w:cs="New York"/>
      <w:sz w:val="24"/>
      <w:lang w:eastAsia="ar-SA"/>
    </w:rPr>
  </w:style>
  <w:style w:type="paragraph" w:styleId="Footer">
    <w:name w:val="footer"/>
    <w:basedOn w:val="Normal"/>
    <w:link w:val="FooterChar"/>
    <w:uiPriority w:val="99"/>
    <w:rsid w:val="001C1DC9"/>
    <w:pPr>
      <w:tabs>
        <w:tab w:val="center" w:pos="4513"/>
        <w:tab w:val="right" w:pos="9026"/>
      </w:tabs>
    </w:pPr>
  </w:style>
  <w:style w:type="character" w:customStyle="1" w:styleId="FooterChar">
    <w:name w:val="Footer Char"/>
    <w:basedOn w:val="DefaultParagraphFont"/>
    <w:link w:val="Footer"/>
    <w:uiPriority w:val="99"/>
    <w:rsid w:val="001C1DC9"/>
    <w:rPr>
      <w:rFonts w:ascii="New York" w:hAnsi="New York" w:cs="New York"/>
      <w:sz w:val="24"/>
      <w:lang w:eastAsia="ar-SA"/>
    </w:rPr>
  </w:style>
  <w:style w:type="character" w:styleId="FollowedHyperlink">
    <w:name w:val="FollowedHyperlink"/>
    <w:basedOn w:val="DefaultParagraphFont"/>
    <w:rsid w:val="00BE1D7F"/>
    <w:rPr>
      <w:color w:val="954F72" w:themeColor="followedHyperlink"/>
      <w:u w:val="single"/>
    </w:rPr>
  </w:style>
  <w:style w:type="character" w:customStyle="1" w:styleId="u-visually-hidden">
    <w:name w:val="u-visually-hidden"/>
    <w:basedOn w:val="DefaultParagraphFont"/>
    <w:rsid w:val="00B27A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322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doi.org/10.26480/mjsa.02.2019.46.55" TargetMode="External"/><Relationship Id="rId26" Type="http://schemas.openxmlformats.org/officeDocument/2006/relationships/hyperlink" Target="https://sciprofiles.com/profile/1206818" TargetMode="External"/><Relationship Id="rId39" Type="http://schemas.openxmlformats.org/officeDocument/2006/relationships/hyperlink" Target="https://doi.org/10.1007/s40415-018-0495-3" TargetMode="External"/><Relationship Id="rId21" Type="http://schemas.openxmlformats.org/officeDocument/2006/relationships/hyperlink" Target="https://doi.org/10-1038/s41598-020-80110-w" TargetMode="External"/><Relationship Id="rId34" Type="http://schemas.openxmlformats.org/officeDocument/2006/relationships/hyperlink" Target="https://10.13057/biodiv/d190208" TargetMode="External"/><Relationship Id="rId42" Type="http://schemas.openxmlformats.org/officeDocument/2006/relationships/hyperlink" Target="https://10.5772/intechopen.8472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sciprofiles.com/profile/12068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ciprofiles.com/profile/1206007" TargetMode="External"/><Relationship Id="rId32" Type="http://schemas.openxmlformats.org/officeDocument/2006/relationships/hyperlink" Target="https://doi.org/10.22302/ppk.jpk.v37i2.653" TargetMode="External"/><Relationship Id="rId37" Type="http://schemas.openxmlformats.org/officeDocument/2006/relationships/hyperlink" Target="https://www.researchgate.net/publication" TargetMode="External"/><Relationship Id="rId40" Type="http://schemas.openxmlformats.org/officeDocument/2006/relationships/hyperlink" Target="https://doi.org/10.5194/bg-2019-228"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sciprofiles.com/profile/1127518" TargetMode="External"/><Relationship Id="rId28" Type="http://schemas.openxmlformats.org/officeDocument/2006/relationships/hyperlink" Target="https://sciprofiles.com/profile/author/bEt2NmptOXRvMU9tQWJRK1BITVJldlZreWs0WVlBY1NGK3JXcjZBbENDVT0=" TargetMode="External"/><Relationship Id="rId36" Type="http://schemas.openxmlformats.org/officeDocument/2006/relationships/hyperlink" Target="https://doi.org/10.7454/global.v18i1.119" TargetMode="External"/><Relationship Id="rId10" Type="http://schemas.openxmlformats.org/officeDocument/2006/relationships/image" Target="media/image3.png"/><Relationship Id="rId19" Type="http://schemas.openxmlformats.org/officeDocument/2006/relationships/hyperlink" Target="http://dx.doi.org/10.21082/psp.v19n1" TargetMode="External"/><Relationship Id="rId31" Type="http://schemas.openxmlformats.org/officeDocument/2006/relationships/hyperlink" Target="https://doi.org/10.3390/agriculture10080357"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1016/j.crm.2019.100203" TargetMode="External"/><Relationship Id="rId27" Type="http://schemas.openxmlformats.org/officeDocument/2006/relationships/hyperlink" Target="https://sciprofiles.com/profile/183625" TargetMode="External"/><Relationship Id="rId30" Type="http://schemas.openxmlformats.org/officeDocument/2006/relationships/hyperlink" Target="https://sciprofiles.com/profile/author/VjBtakFPSDRJSzhKVzF6YmE1MWhxenlLU0xUZXFNSi93dGZoUnRwbzZodz0=" TargetMode="External"/><Relationship Id="rId35" Type="http://schemas.openxmlformats.org/officeDocument/2006/relationships/hyperlink" Target="https://10.17528/cifor/007880" TargetMode="External"/><Relationship Id="rId43" Type="http://schemas.openxmlformats.org/officeDocument/2006/relationships/hyperlink" Target="https://doi.org/10.1016/j.jobe.2020.101785"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dx.doi.org/10.21082/psp.v17n2" TargetMode="External"/><Relationship Id="rId25" Type="http://schemas.openxmlformats.org/officeDocument/2006/relationships/hyperlink" Target="https://sciprofiles.com/profile/174830" TargetMode="External"/><Relationship Id="rId33" Type="http://schemas.openxmlformats.org/officeDocument/2006/relationships/hyperlink" Target="https://doi.org/10.22302/ppk.jpk.v38i1.677" TargetMode="External"/><Relationship Id="rId38" Type="http://schemas.openxmlformats.org/officeDocument/2006/relationships/hyperlink" Target="http://kph.menlhk.go.id/sinpasdok/public/RPHJP/1496031281RPHJP_KPHP_MODEL_BUKIT_PUNGGUR_2015-2024_pdf.pdf" TargetMode="External"/><Relationship Id="rId46" Type="http://schemas.openxmlformats.org/officeDocument/2006/relationships/theme" Target="theme/theme1.xml"/><Relationship Id="rId20" Type="http://schemas.openxmlformats.org/officeDocument/2006/relationships/hyperlink" Target="https://doi.org/10.22302/ppk.jpk.v38i1.69.3" TargetMode="External"/><Relationship Id="rId41" Type="http://schemas.openxmlformats.org/officeDocument/2006/relationships/hyperlink" Target="https://10.1016/j.agrformet.2011.06.00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christine.wulandari@fp.unila.ac.i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uehot\Documents\Mod&#232;les%20Office%20personnalis&#233;s\Template%20WOC-1colum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1%20LENOVO%202\BIMBINGAN%20SKRIPSI\GHINA%20ZAFIRA\Data%20Mentah%20Penelitian_Ghin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imes "/>
                <a:ea typeface="+mn-ea"/>
                <a:cs typeface="Times New Roman" panose="02020603050405020304" pitchFamily="18" charset="0"/>
              </a:defRPr>
            </a:pPr>
            <a:r>
              <a:rPr lang="en-ID" sz="900">
                <a:latin typeface="Times "/>
                <a:cs typeface="Times New Roman" panose="02020603050405020304" pitchFamily="18" charset="0"/>
              </a:rPr>
              <a:t>n=75 parcels of rubber</a:t>
            </a:r>
            <a:r>
              <a:rPr lang="en-ID" sz="900" baseline="0">
                <a:latin typeface="Times "/>
                <a:cs typeface="Times New Roman" panose="02020603050405020304" pitchFamily="18" charset="0"/>
              </a:rPr>
              <a:t> agroforestry </a:t>
            </a:r>
            <a:r>
              <a:rPr lang="en-ID" sz="900">
                <a:latin typeface="Times "/>
                <a:cs typeface="Times New Roman" panose="02020603050405020304" pitchFamily="18" charset="0"/>
              </a:rPr>
              <a:t>land</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Times "/>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BD7-4BFE-97BE-D361ED4CFD0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BD7-4BFE-97BE-D361ED4CFD0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BD7-4BFE-97BE-D361ED4CFD0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BD7-4BFE-97BE-D361ED4CFD01}"/>
              </c:ext>
            </c:extLst>
          </c:dPt>
          <c:dLbls>
            <c:dLbl>
              <c:idx val="0"/>
              <c:layout>
                <c:manualLayout>
                  <c:x val="-2.0108310762352723E-2"/>
                  <c:y val="1.5565837775432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D7-4BFE-97BE-D361ED4CFD01}"/>
                </c:ext>
              </c:extLst>
            </c:dLbl>
            <c:dLbl>
              <c:idx val="1"/>
              <c:layout>
                <c:manualLayout>
                  <c:x val="-4.7830116500696969E-2"/>
                  <c:y val="2.64415401683037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BD7-4BFE-97BE-D361ED4CFD01}"/>
                </c:ext>
              </c:extLst>
            </c:dLbl>
            <c:dLbl>
              <c:idx val="2"/>
              <c:layout>
                <c:manualLayout>
                  <c:x val="-2.2502707833854618E-2"/>
                  <c:y val="-3.26031751831485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D7-4BFE-97BE-D361ED4CFD01}"/>
                </c:ext>
              </c:extLst>
            </c:dLbl>
            <c:dLbl>
              <c:idx val="3"/>
              <c:layout>
                <c:manualLayout>
                  <c:x val="9.9847304745896467E-2"/>
                  <c:y val="-0.2137110694987656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244976816074189E-2"/>
                      <c:h val="5.916473317865429E-2"/>
                    </c:manualLayout>
                  </c15:layout>
                </c:ext>
                <c:ext xmlns:c16="http://schemas.microsoft.com/office/drawing/2014/chart" uri="{C3380CC4-5D6E-409C-BE32-E72D297353CC}">
                  <c16:uniqueId val="{00000007-7BD7-4BFE-97BE-D361ED4CFD01}"/>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Sheet1!$G$87:$G$90</c:f>
              <c:strCache>
                <c:ptCount val="4"/>
                <c:pt idx="0">
                  <c:v>[WEST]</c:v>
                </c:pt>
                <c:pt idx="1">
                  <c:v>[NWEST]</c:v>
                </c:pt>
                <c:pt idx="2">
                  <c:v>[SWEST]</c:v>
                </c:pt>
                <c:pt idx="3">
                  <c:v>[EAST]</c:v>
                </c:pt>
              </c:strCache>
            </c:strRef>
          </c:cat>
          <c:val>
            <c:numRef>
              <c:f>Sheet1!$H$87:$H$90</c:f>
              <c:numCache>
                <c:formatCode>_(* #,##0_);_(* \(#,##0\);_(* "-"_);_(@_)</c:formatCode>
                <c:ptCount val="4"/>
                <c:pt idx="0">
                  <c:v>3</c:v>
                </c:pt>
                <c:pt idx="1">
                  <c:v>6</c:v>
                </c:pt>
                <c:pt idx="2">
                  <c:v>3</c:v>
                </c:pt>
                <c:pt idx="3">
                  <c:v>63</c:v>
                </c:pt>
              </c:numCache>
            </c:numRef>
          </c:val>
          <c:extLst>
            <c:ext xmlns:c16="http://schemas.microsoft.com/office/drawing/2014/chart" uri="{C3380CC4-5D6E-409C-BE32-E72D297353CC}">
              <c16:uniqueId val="{00000008-7BD7-4BFE-97BE-D361ED4CFD01}"/>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6.6197198204865373E-2"/>
          <c:y val="0.7825422368320466"/>
          <c:w val="0.79366094999946368"/>
          <c:h val="0.146277043039522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3FBA06-4B77-41AE-9BD2-429721F8E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WOC-1column</Template>
  <TotalTime>72</TotalTime>
  <Pages>11</Pages>
  <Words>4425</Words>
  <Characters>25226</Characters>
  <Application>Microsoft Office Word</Application>
  <DocSecurity>0</DocSecurity>
  <Lines>210</Lines>
  <Paragraphs>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vector>
  </TitlesOfParts>
  <Company>EDP SCIENCES</Company>
  <LinksUpToDate>false</LinksUpToDate>
  <CharactersWithSpaces>29592</CharactersWithSpaces>
  <SharedDoc>false</SharedDoc>
  <HLinks>
    <vt:vector size="6" baseType="variant">
      <vt:variant>
        <vt:i4>34</vt:i4>
      </vt:variant>
      <vt:variant>
        <vt:i4>0</vt:i4>
      </vt:variant>
      <vt:variant>
        <vt:i4>0</vt:i4>
      </vt:variant>
      <vt:variant>
        <vt:i4>5</vt:i4>
      </vt:variant>
      <vt:variant>
        <vt:lpwstr>mailto:author@email.org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space should be left blank, except for the name of the first author. (The publisher will re-type the main title, author names and addresses. Please give this information on a separate page.)</dc:title>
  <dc:subject/>
  <dc:creator>Solange Guehot</dc:creator>
  <cp:keywords/>
  <cp:lastModifiedBy>Samsul Bakri</cp:lastModifiedBy>
  <cp:revision>19</cp:revision>
  <cp:lastPrinted>2021-05-05T02:31:00Z</cp:lastPrinted>
  <dcterms:created xsi:type="dcterms:W3CDTF">2021-05-05T02:13:00Z</dcterms:created>
  <dcterms:modified xsi:type="dcterms:W3CDTF">2021-05-05T03:23:00Z</dcterms:modified>
</cp:coreProperties>
</file>