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CB" w:rsidRPr="004E7E46" w:rsidRDefault="006D0FCB" w:rsidP="006D0FCB">
      <w:pPr>
        <w:spacing w:line="360" w:lineRule="auto"/>
        <w:jc w:val="center"/>
        <w:rPr>
          <w:lang w:val="id-ID"/>
        </w:rPr>
      </w:pPr>
      <w:r w:rsidRPr="004E7E46">
        <w:rPr>
          <w:b/>
          <w:lang w:val="id-ID"/>
        </w:rPr>
        <w:t xml:space="preserve">PENGARUH GAYA BELAJAR TEHADAP PEMAHAMAN DASAR </w:t>
      </w:r>
      <w:r w:rsidRPr="004E7E46">
        <w:rPr>
          <w:b/>
          <w:lang w:val="id-ID" w:eastAsia="id-ID"/>
        </w:rPr>
        <w:t>AKUNTANSI MAHASISWA</w:t>
      </w:r>
    </w:p>
    <w:p w:rsidR="006D0FCB" w:rsidRDefault="006D0FCB" w:rsidP="006D0FCB">
      <w:pPr>
        <w:jc w:val="center"/>
        <w:rPr>
          <w:i/>
          <w:szCs w:val="24"/>
        </w:rPr>
      </w:pPr>
      <w:proofErr w:type="spellStart"/>
      <w:r>
        <w:rPr>
          <w:i/>
          <w:color w:val="FF0000"/>
          <w:szCs w:val="24"/>
        </w:rPr>
        <w:t>Jenis</w:t>
      </w:r>
      <w:proofErr w:type="spellEnd"/>
      <w:r>
        <w:rPr>
          <w:i/>
          <w:color w:val="FF0000"/>
          <w:szCs w:val="24"/>
        </w:rPr>
        <w:t xml:space="preserve"> </w:t>
      </w:r>
      <w:proofErr w:type="spellStart"/>
      <w:r>
        <w:rPr>
          <w:i/>
          <w:color w:val="FF0000"/>
          <w:szCs w:val="24"/>
        </w:rPr>
        <w:t>Sesi</w:t>
      </w:r>
      <w:proofErr w:type="spellEnd"/>
      <w:r>
        <w:rPr>
          <w:i/>
          <w:color w:val="FF0000"/>
          <w:szCs w:val="24"/>
        </w:rPr>
        <w:t xml:space="preserve"> Paper</w:t>
      </w:r>
      <w:r w:rsidRPr="007010BB">
        <w:rPr>
          <w:i/>
          <w:color w:val="FF0000"/>
          <w:szCs w:val="24"/>
        </w:rPr>
        <w:t xml:space="preserve">: </w:t>
      </w:r>
      <w:r>
        <w:rPr>
          <w:i/>
          <w:szCs w:val="24"/>
        </w:rPr>
        <w:t xml:space="preserve">Poster paper </w:t>
      </w:r>
    </w:p>
    <w:p w:rsidR="006D0FCB" w:rsidRPr="007010BB" w:rsidRDefault="006D0FCB" w:rsidP="006D0FCB">
      <w:pPr>
        <w:jc w:val="center"/>
        <w:rPr>
          <w:i/>
          <w:szCs w:val="24"/>
        </w:rPr>
      </w:pPr>
    </w:p>
    <w:tbl>
      <w:tblPr>
        <w:tblW w:w="10296" w:type="dxa"/>
        <w:tblLayout w:type="fixed"/>
        <w:tblLook w:val="0000"/>
      </w:tblPr>
      <w:tblGrid>
        <w:gridCol w:w="5148"/>
        <w:gridCol w:w="5148"/>
      </w:tblGrid>
      <w:tr w:rsidR="009264B7" w:rsidTr="009264B7">
        <w:tc>
          <w:tcPr>
            <w:tcW w:w="5148" w:type="dxa"/>
            <w:tcBorders>
              <w:top w:val="nil"/>
              <w:left w:val="nil"/>
              <w:bottom w:val="nil"/>
              <w:right w:val="nil"/>
            </w:tcBorders>
          </w:tcPr>
          <w:p w:rsidR="009264B7" w:rsidRPr="003C7D39" w:rsidRDefault="009264B7" w:rsidP="00DB1C39">
            <w:pPr>
              <w:pStyle w:val="Author"/>
              <w:rPr>
                <w:lang w:val="id-ID"/>
              </w:rPr>
            </w:pPr>
            <w:r>
              <w:rPr>
                <w:lang w:val="id-ID"/>
              </w:rPr>
              <w:t>Bainal Arif</w:t>
            </w:r>
          </w:p>
          <w:p w:rsidR="009264B7" w:rsidRPr="006D0FCB" w:rsidRDefault="009264B7" w:rsidP="00DB1C39">
            <w:pPr>
              <w:pStyle w:val="Affiliation"/>
              <w:rPr>
                <w:lang w:val="id-ID"/>
              </w:rPr>
            </w:pPr>
            <w:r>
              <w:rPr>
                <w:lang w:val="id-ID"/>
              </w:rPr>
              <w:t>UNILA</w:t>
            </w:r>
          </w:p>
          <w:p w:rsidR="009264B7" w:rsidRPr="003C7D39" w:rsidRDefault="009264B7" w:rsidP="00DB1C39">
            <w:pPr>
              <w:pStyle w:val="Affiliation"/>
              <w:rPr>
                <w:lang w:val="id-ID"/>
              </w:rPr>
            </w:pPr>
            <w:r>
              <w:rPr>
                <w:lang w:val="id-ID"/>
              </w:rPr>
              <w:t>bainal08@gmail.com</w:t>
            </w:r>
          </w:p>
        </w:tc>
        <w:tc>
          <w:tcPr>
            <w:tcW w:w="5148" w:type="dxa"/>
            <w:tcBorders>
              <w:top w:val="nil"/>
              <w:left w:val="nil"/>
              <w:bottom w:val="nil"/>
              <w:right w:val="nil"/>
            </w:tcBorders>
          </w:tcPr>
          <w:p w:rsidR="009264B7" w:rsidRDefault="009264B7" w:rsidP="00DB1C39">
            <w:pPr>
              <w:pStyle w:val="Affiliation"/>
              <w:rPr>
                <w:lang w:val="id-ID"/>
              </w:rPr>
            </w:pPr>
            <w:r>
              <w:rPr>
                <w:b/>
                <w:bCs/>
                <w:color w:val="000000"/>
                <w:lang w:val="id-ID"/>
              </w:rPr>
              <w:t>Fajar Gustiawaty Dewi</w:t>
            </w:r>
            <w:r>
              <w:t xml:space="preserve"> </w:t>
            </w:r>
          </w:p>
          <w:p w:rsidR="009264B7" w:rsidRPr="006D058F" w:rsidRDefault="009264B7" w:rsidP="00DB1C39">
            <w:pPr>
              <w:pStyle w:val="Affiliation"/>
              <w:rPr>
                <w:lang w:val="id-ID"/>
              </w:rPr>
            </w:pPr>
            <w:r>
              <w:rPr>
                <w:lang w:val="id-ID"/>
              </w:rPr>
              <w:t>UNILA</w:t>
            </w:r>
          </w:p>
          <w:p w:rsidR="009264B7" w:rsidRPr="00617ABD" w:rsidRDefault="00617ABD" w:rsidP="00DB1C39">
            <w:pPr>
              <w:pStyle w:val="Affiliation"/>
              <w:rPr>
                <w:lang w:val="id-ID"/>
              </w:rPr>
            </w:pPr>
            <w:r>
              <w:rPr>
                <w:lang w:val="id-ID"/>
              </w:rPr>
              <w:t>fajargd@yahoo.com</w:t>
            </w:r>
          </w:p>
        </w:tc>
      </w:tr>
      <w:tr w:rsidR="009264B7" w:rsidTr="009264B7">
        <w:tc>
          <w:tcPr>
            <w:tcW w:w="10296" w:type="dxa"/>
            <w:gridSpan w:val="2"/>
            <w:tcBorders>
              <w:top w:val="nil"/>
              <w:left w:val="nil"/>
              <w:bottom w:val="nil"/>
              <w:right w:val="nil"/>
            </w:tcBorders>
          </w:tcPr>
          <w:p w:rsidR="009264B7" w:rsidRDefault="009264B7" w:rsidP="00DB1C39">
            <w:pPr>
              <w:pStyle w:val="Author"/>
            </w:pPr>
            <w:r>
              <w:rPr>
                <w:bCs/>
                <w:lang w:val="fi-FI"/>
              </w:rPr>
              <w:t>Pigo Nauli</w:t>
            </w:r>
          </w:p>
          <w:p w:rsidR="009264B7" w:rsidRPr="006D058F" w:rsidRDefault="009264B7" w:rsidP="00DB1C39">
            <w:pPr>
              <w:pStyle w:val="Affiliation"/>
              <w:rPr>
                <w:lang w:val="id-ID"/>
              </w:rPr>
            </w:pPr>
            <w:r>
              <w:rPr>
                <w:lang w:val="id-ID"/>
              </w:rPr>
              <w:t>UNILA</w:t>
            </w:r>
          </w:p>
          <w:p w:rsidR="009264B7" w:rsidRPr="006D058F" w:rsidRDefault="009264B7" w:rsidP="00DB1C39">
            <w:pPr>
              <w:pStyle w:val="Affiliation"/>
              <w:rPr>
                <w:lang w:val="id-ID"/>
              </w:rPr>
            </w:pPr>
            <w:r>
              <w:rPr>
                <w:lang w:val="id-ID"/>
              </w:rPr>
              <w:t>pigonauli@gmail.com</w:t>
            </w:r>
          </w:p>
        </w:tc>
      </w:tr>
    </w:tbl>
    <w:p w:rsidR="006D0FCB" w:rsidRDefault="006D0FCB" w:rsidP="006D0FCB">
      <w:pPr>
        <w:pStyle w:val="Author"/>
        <w:rPr>
          <w:sz w:val="20"/>
        </w:rPr>
      </w:pPr>
    </w:p>
    <w:p w:rsidR="006D0FCB" w:rsidRDefault="006D0FCB" w:rsidP="006D0FCB">
      <w:pPr>
        <w:spacing w:line="480" w:lineRule="auto"/>
        <w:jc w:val="center"/>
        <w:rPr>
          <w:b/>
          <w:color w:val="0070C0"/>
          <w:szCs w:val="24"/>
        </w:rPr>
      </w:pPr>
    </w:p>
    <w:p w:rsidR="006D0FCB" w:rsidRDefault="006D0FCB" w:rsidP="006D0FCB">
      <w:pPr>
        <w:rPr>
          <w:lang w:val="id-ID"/>
        </w:rPr>
      </w:pPr>
      <w:r w:rsidRPr="00080199">
        <w:rPr>
          <w:b/>
          <w:i/>
          <w:szCs w:val="24"/>
        </w:rPr>
        <w:t xml:space="preserve">Abstract: </w:t>
      </w:r>
      <w:r>
        <w:t xml:space="preserve">This research was motivated by the phenomenon </w:t>
      </w:r>
      <w:r>
        <w:rPr>
          <w:lang w:val="id-ID"/>
        </w:rPr>
        <w:t>the</w:t>
      </w:r>
      <w:r>
        <w:t xml:space="preserve"> lack</w:t>
      </w:r>
      <w:r>
        <w:rPr>
          <w:lang w:val="id-ID"/>
        </w:rPr>
        <w:t>ing</w:t>
      </w:r>
      <w:r>
        <w:t xml:space="preserve"> of a good level </w:t>
      </w:r>
      <w:r>
        <w:rPr>
          <w:lang w:val="id-ID"/>
        </w:rPr>
        <w:t>in</w:t>
      </w:r>
      <w:r>
        <w:t xml:space="preserve"> understanding accounting</w:t>
      </w:r>
      <w:r>
        <w:rPr>
          <w:lang w:val="id-ID"/>
        </w:rPr>
        <w:t xml:space="preserve"> lesson</w:t>
      </w:r>
      <w:r>
        <w:t xml:space="preserve"> for students majoring in accounting, seen from the fluctuations in academic achievement based on the introduction of the first accounting year 2011-2014 and still there are students who do not understand the accounting </w:t>
      </w:r>
      <w:r>
        <w:rPr>
          <w:lang w:val="id-ID"/>
        </w:rPr>
        <w:t xml:space="preserve">that can be </w:t>
      </w:r>
      <w:r>
        <w:t>view</w:t>
      </w:r>
      <w:r>
        <w:rPr>
          <w:lang w:val="id-ID"/>
        </w:rPr>
        <w:t>ed by</w:t>
      </w:r>
      <w:r>
        <w:t xml:space="preserve"> the achievement of students who got the value of C +, C, D and E increase in 2014. The purpose of this study was to examine the factors that influence student understanding of basic accounting views of the achievement of students. One factor that was emerged author of the learning styles of students, because learning is a process of understanding the basic concepts of accounting students will be accounting in college.</w:t>
      </w:r>
      <w:r>
        <w:br/>
      </w:r>
      <w:r>
        <w:br/>
        <w:t xml:space="preserve">The population in this study </w:t>
      </w:r>
      <w:r>
        <w:rPr>
          <w:lang w:val="id-ID"/>
        </w:rPr>
        <w:t xml:space="preserve">was </w:t>
      </w:r>
      <w:r>
        <w:t>including Lampung University accounting student force 2015</w:t>
      </w:r>
      <w:r>
        <w:rPr>
          <w:lang w:val="id-ID"/>
        </w:rPr>
        <w:t xml:space="preserve">, </w:t>
      </w:r>
      <w:r>
        <w:t xml:space="preserve">2014 and 2013, which totaled 968 students. Selection of sample research conducted in accordance with the purpose (purposive sampling). Samples </w:t>
      </w:r>
      <w:r>
        <w:rPr>
          <w:lang w:val="id-ID"/>
        </w:rPr>
        <w:t xml:space="preserve">are </w:t>
      </w:r>
      <w:r>
        <w:t xml:space="preserve">taken as many as 210 accounting students from the University of Lampung regular courses S1. Data used in this study are primary data and researchers </w:t>
      </w:r>
      <w:r>
        <w:rPr>
          <w:lang w:val="id-ID"/>
        </w:rPr>
        <w:t xml:space="preserve">test the </w:t>
      </w:r>
      <w:r>
        <w:t>data</w:t>
      </w:r>
      <w:r>
        <w:rPr>
          <w:lang w:val="id-ID"/>
        </w:rPr>
        <w:t xml:space="preserve"> by</w:t>
      </w:r>
      <w:r>
        <w:t xml:space="preserve"> using SPSS 21 software which includes descriptive statistical analysis, validity, reliability test different test t-test and linear regression.</w:t>
      </w:r>
      <w:r>
        <w:br/>
      </w:r>
      <w:r>
        <w:br/>
        <w:t>The results of this study indicate that auditory learning style is more dominant than the other learning styles and average highest achievement level accounting students in group auditory learning style. From the test results there is no difference between a basic understanding of accounting students with a visual learning style auditory, kinesthetic and auditory to kinesthetic to visual.</w:t>
      </w:r>
    </w:p>
    <w:p w:rsidR="006D0FCB" w:rsidRDefault="006D0FCB" w:rsidP="006D0FCB">
      <w:r>
        <w:br/>
      </w:r>
      <w:r w:rsidRPr="006D0FCB">
        <w:rPr>
          <w:b/>
        </w:rPr>
        <w:t>Keywords:</w:t>
      </w:r>
      <w:r>
        <w:t xml:space="preserve"> visual learning styles, learning styles auditory, kinesthetic learning style</w:t>
      </w:r>
      <w:r>
        <w:rPr>
          <w:lang w:val="id-ID"/>
        </w:rPr>
        <w:t xml:space="preserve">, </w:t>
      </w:r>
      <w:r>
        <w:t>a basic understanding of accounting</w:t>
      </w:r>
    </w:p>
    <w:p w:rsidR="005551EF" w:rsidRDefault="005551EF"/>
    <w:sectPr w:rsidR="005551EF" w:rsidSect="0045596F">
      <w:headerReference w:type="default" r:id="rId6"/>
      <w:footerReference w:type="default" r:id="rId7"/>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5A3" w:rsidRDefault="003215A3" w:rsidP="008217B5">
      <w:r>
        <w:separator/>
      </w:r>
    </w:p>
  </w:endnote>
  <w:endnote w:type="continuationSeparator" w:id="0">
    <w:p w:rsidR="003215A3" w:rsidRDefault="003215A3" w:rsidP="008217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01" w:rsidRPr="00FC6F01" w:rsidRDefault="006D0FCB">
    <w:pPr>
      <w:pStyle w:val="Footer"/>
      <w:jc w:val="right"/>
      <w:rPr>
        <w:rFonts w:ascii="Georgia" w:hAnsi="Georgia"/>
        <w:i/>
        <w:sz w:val="18"/>
        <w:szCs w:val="18"/>
      </w:rPr>
    </w:pPr>
    <w:r w:rsidRPr="00FC6F01">
      <w:rPr>
        <w:i/>
        <w:sz w:val="16"/>
        <w:szCs w:val="16"/>
      </w:rPr>
      <w:t xml:space="preserve"> </w:t>
    </w:r>
    <w:proofErr w:type="spellStart"/>
    <w:r w:rsidRPr="00FC6F01">
      <w:rPr>
        <w:rFonts w:ascii="Georgia" w:hAnsi="Georgia"/>
        <w:i/>
        <w:sz w:val="18"/>
        <w:szCs w:val="18"/>
      </w:rPr>
      <w:t>Simposium</w:t>
    </w:r>
    <w:proofErr w:type="spellEnd"/>
    <w:r w:rsidRPr="00FC6F01">
      <w:rPr>
        <w:rFonts w:ascii="Georgia" w:hAnsi="Georgia"/>
        <w:i/>
        <w:sz w:val="18"/>
        <w:szCs w:val="18"/>
      </w:rPr>
      <w:t xml:space="preserve"> </w:t>
    </w:r>
    <w:proofErr w:type="spellStart"/>
    <w:r w:rsidRPr="00FC6F01">
      <w:rPr>
        <w:rFonts w:ascii="Georgia" w:hAnsi="Georgia"/>
        <w:i/>
        <w:sz w:val="18"/>
        <w:szCs w:val="18"/>
      </w:rPr>
      <w:t>Nasional</w:t>
    </w:r>
    <w:proofErr w:type="spellEnd"/>
    <w:r w:rsidRPr="00FC6F01">
      <w:rPr>
        <w:rFonts w:ascii="Georgia" w:hAnsi="Georgia"/>
        <w:i/>
        <w:sz w:val="18"/>
        <w:szCs w:val="18"/>
      </w:rPr>
      <w:t xml:space="preserve"> </w:t>
    </w:r>
    <w:proofErr w:type="spellStart"/>
    <w:r w:rsidRPr="00FC6F01">
      <w:rPr>
        <w:rFonts w:ascii="Georgia" w:hAnsi="Georgia"/>
        <w:i/>
        <w:sz w:val="18"/>
        <w:szCs w:val="18"/>
      </w:rPr>
      <w:t>Akuntansi</w:t>
    </w:r>
    <w:proofErr w:type="spellEnd"/>
    <w:r w:rsidRPr="00FC6F01">
      <w:rPr>
        <w:rFonts w:ascii="Georgia" w:hAnsi="Georgia"/>
        <w:i/>
        <w:sz w:val="18"/>
        <w:szCs w:val="18"/>
      </w:rPr>
      <w:t xml:space="preserve"> XIX, Lampung, 2016      </w:t>
    </w:r>
  </w:p>
  <w:p w:rsidR="00D72EA4" w:rsidRPr="00D72EA4" w:rsidRDefault="003215A3" w:rsidP="00FC6F01">
    <w:pPr>
      <w:pStyle w:val="Footer"/>
      <w:tabs>
        <w:tab w:val="clear" w:pos="4680"/>
        <w:tab w:val="left" w:pos="8925"/>
        <w:tab w:val="right" w:pos="9000"/>
      </w:tabs>
      <w:jc w:val="center"/>
      <w:rPr>
        <w:rFonts w:ascii="Georgia" w:eastAsia="Times New Roman" w:hAnsi="Georgia" w:cs="Times New Roman"/>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5A3" w:rsidRDefault="003215A3" w:rsidP="008217B5">
      <w:r>
        <w:separator/>
      </w:r>
    </w:p>
  </w:footnote>
  <w:footnote w:type="continuationSeparator" w:id="0">
    <w:p w:rsidR="003215A3" w:rsidRDefault="003215A3" w:rsidP="00821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A4" w:rsidRPr="003127E4" w:rsidRDefault="003215A3" w:rsidP="00D72EA4">
    <w:pPr>
      <w:pStyle w:val="Header"/>
      <w:jc w:val="right"/>
      <w:rPr>
        <w:rFonts w:ascii="Georgia" w:hAnsi="Georgia"/>
        <w:i/>
        <w:sz w:val="18"/>
        <w:szCs w:val="18"/>
        <w:lang w:val="id-ID"/>
      </w:rPr>
    </w:pPr>
  </w:p>
  <w:p w:rsidR="00D72EA4" w:rsidRDefault="003215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0FCB"/>
    <w:rsid w:val="00066373"/>
    <w:rsid w:val="000B2E20"/>
    <w:rsid w:val="002F23E3"/>
    <w:rsid w:val="003215A3"/>
    <w:rsid w:val="004C4E56"/>
    <w:rsid w:val="005551EF"/>
    <w:rsid w:val="00617ABD"/>
    <w:rsid w:val="006D0FCB"/>
    <w:rsid w:val="007140CC"/>
    <w:rsid w:val="008217B5"/>
    <w:rsid w:val="00840940"/>
    <w:rsid w:val="009264B7"/>
    <w:rsid w:val="00A55740"/>
    <w:rsid w:val="00B26E4B"/>
    <w:rsid w:val="00B371BD"/>
    <w:rsid w:val="00B42F74"/>
    <w:rsid w:val="00DC29B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CB"/>
    <w:pPr>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Affiliation"/>
    <w:rsid w:val="006D0FCB"/>
    <w:pPr>
      <w:jc w:val="center"/>
    </w:pPr>
    <w:rPr>
      <w:rFonts w:ascii="Georgia" w:eastAsia="Times New Roman" w:hAnsi="Georgia" w:cs="Times New Roman"/>
      <w:b/>
      <w:color w:val="000000"/>
      <w:sz w:val="26"/>
      <w:szCs w:val="20"/>
    </w:rPr>
  </w:style>
  <w:style w:type="paragraph" w:customStyle="1" w:styleId="Affiliation">
    <w:name w:val="Affiliation"/>
    <w:basedOn w:val="Normal"/>
    <w:next w:val="Normal"/>
    <w:rsid w:val="006D0FCB"/>
    <w:pPr>
      <w:jc w:val="center"/>
    </w:pPr>
    <w:rPr>
      <w:rFonts w:ascii="Georgia" w:eastAsia="Times New Roman" w:hAnsi="Georgia" w:cs="Times New Roman"/>
      <w:sz w:val="26"/>
      <w:szCs w:val="20"/>
    </w:rPr>
  </w:style>
  <w:style w:type="paragraph" w:styleId="Header">
    <w:name w:val="header"/>
    <w:basedOn w:val="Normal"/>
    <w:link w:val="HeaderChar"/>
    <w:unhideWhenUsed/>
    <w:rsid w:val="006D0FCB"/>
    <w:pPr>
      <w:tabs>
        <w:tab w:val="center" w:pos="4680"/>
        <w:tab w:val="right" w:pos="9360"/>
      </w:tabs>
    </w:pPr>
  </w:style>
  <w:style w:type="character" w:customStyle="1" w:styleId="HeaderChar">
    <w:name w:val="Header Char"/>
    <w:basedOn w:val="DefaultParagraphFont"/>
    <w:link w:val="Header"/>
    <w:rsid w:val="006D0FCB"/>
    <w:rPr>
      <w:rFonts w:ascii="Times New Roman" w:hAnsi="Times New Roman"/>
      <w:sz w:val="24"/>
      <w:lang w:val="en-US"/>
    </w:rPr>
  </w:style>
  <w:style w:type="paragraph" w:styleId="Footer">
    <w:name w:val="footer"/>
    <w:basedOn w:val="Normal"/>
    <w:link w:val="FooterChar"/>
    <w:uiPriority w:val="99"/>
    <w:unhideWhenUsed/>
    <w:rsid w:val="006D0FCB"/>
    <w:pPr>
      <w:tabs>
        <w:tab w:val="center" w:pos="4680"/>
        <w:tab w:val="right" w:pos="9360"/>
      </w:tabs>
    </w:pPr>
  </w:style>
  <w:style w:type="character" w:customStyle="1" w:styleId="FooterChar">
    <w:name w:val="Footer Char"/>
    <w:basedOn w:val="DefaultParagraphFont"/>
    <w:link w:val="Footer"/>
    <w:uiPriority w:val="99"/>
    <w:rsid w:val="006D0FCB"/>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3</cp:revision>
  <dcterms:created xsi:type="dcterms:W3CDTF">2016-06-29T05:46:00Z</dcterms:created>
  <dcterms:modified xsi:type="dcterms:W3CDTF">2016-06-30T07:38:00Z</dcterms:modified>
</cp:coreProperties>
</file>