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99" w:rsidRPr="00D36A3C" w:rsidRDefault="0086271B">
      <w:pPr>
        <w:spacing w:after="0" w:line="240" w:lineRule="auto"/>
        <w:jc w:val="center"/>
        <w:rPr>
          <w:rFonts w:ascii="Times New Roman" w:hAnsi="Times New Roman" w:cs="Times New Roman"/>
          <w:caps/>
          <w:sz w:val="24"/>
        </w:rPr>
      </w:pPr>
      <w:r w:rsidRPr="0086271B">
        <w:rPr>
          <w:rFonts w:ascii="Times New Roman" w:hAnsi="Times New Roman" w:cs="Times New Roman"/>
          <w:caps/>
          <w:sz w:val="28"/>
        </w:rPr>
        <w:t xml:space="preserve">ADVANCED BIOREACTOR SYSTEM FOR </w:t>
      </w:r>
      <w:r w:rsidR="00923B48">
        <w:rPr>
          <w:rFonts w:ascii="Times New Roman" w:hAnsi="Times New Roman" w:cs="Times New Roman"/>
          <w:caps/>
          <w:sz w:val="28"/>
        </w:rPr>
        <w:t xml:space="preserve">the implantable </w:t>
      </w:r>
      <w:r w:rsidRPr="0086271B">
        <w:rPr>
          <w:rFonts w:ascii="Times New Roman" w:hAnsi="Times New Roman" w:cs="Times New Roman"/>
          <w:caps/>
          <w:sz w:val="28"/>
        </w:rPr>
        <w:t xml:space="preserve">BIOMATERIALS </w:t>
      </w:r>
      <w:r w:rsidR="00923B48">
        <w:rPr>
          <w:rFonts w:ascii="Times New Roman" w:hAnsi="Times New Roman" w:cs="Times New Roman"/>
          <w:caps/>
          <w:sz w:val="28"/>
        </w:rPr>
        <w:t xml:space="preserve">testing </w:t>
      </w:r>
      <w:r w:rsidRPr="0086271B">
        <w:rPr>
          <w:rFonts w:ascii="Times New Roman" w:hAnsi="Times New Roman" w:cs="Times New Roman"/>
          <w:caps/>
          <w:sz w:val="28"/>
        </w:rPr>
        <w:t>AND TISSUE ENGINEERING APPLICATION</w:t>
      </w:r>
      <w:r>
        <w:rPr>
          <w:rFonts w:ascii="Times New Roman" w:hAnsi="Times New Roman" w:cs="Times New Roman"/>
          <w:caps/>
          <w:sz w:val="28"/>
        </w:rPr>
        <w:t>S</w:t>
      </w:r>
    </w:p>
    <w:p w:rsidR="00654499" w:rsidRDefault="00654499">
      <w:pPr>
        <w:spacing w:after="0" w:line="240" w:lineRule="auto"/>
        <w:jc w:val="center"/>
        <w:rPr>
          <w:rFonts w:ascii="Times New Roman" w:hAnsi="Times New Roman" w:cs="Times New Roman"/>
        </w:rPr>
      </w:pPr>
    </w:p>
    <w:p w:rsidR="00654499" w:rsidRDefault="00805655">
      <w:pPr>
        <w:spacing w:after="0" w:line="240" w:lineRule="auto"/>
        <w:jc w:val="center"/>
        <w:rPr>
          <w:rFonts w:ascii="Times New Roman" w:hAnsi="Times New Roman" w:cs="Times New Roman"/>
        </w:rPr>
      </w:pPr>
      <w:proofErr w:type="spellStart"/>
      <w:r>
        <w:rPr>
          <w:rFonts w:ascii="Times New Roman" w:hAnsi="Times New Roman" w:cs="Times New Roman"/>
        </w:rPr>
        <w:t>Mohd</w:t>
      </w:r>
      <w:proofErr w:type="spellEnd"/>
      <w:r>
        <w:rPr>
          <w:rFonts w:ascii="Times New Roman" w:hAnsi="Times New Roman" w:cs="Times New Roman"/>
        </w:rPr>
        <w:t xml:space="preserve"> Ramdan</w:t>
      </w:r>
      <w:r w:rsidR="00AF7A7A">
        <w:rPr>
          <w:rFonts w:ascii="Times New Roman" w:hAnsi="Times New Roman" w:cs="Times New Roman"/>
          <w:vertAlign w:val="superscript"/>
        </w:rPr>
        <w:t>1</w:t>
      </w:r>
      <w:r w:rsidR="00AF7A7A">
        <w:rPr>
          <w:rFonts w:ascii="Times New Roman" w:hAnsi="Times New Roman" w:cs="Times New Roman"/>
        </w:rPr>
        <w:t xml:space="preserve">, and </w:t>
      </w:r>
      <w:proofErr w:type="spellStart"/>
      <w:r w:rsidR="00AF7A7A">
        <w:rPr>
          <w:rFonts w:ascii="Times New Roman" w:hAnsi="Times New Roman" w:cs="Times New Roman"/>
        </w:rPr>
        <w:t>Irza</w:t>
      </w:r>
      <w:proofErr w:type="spellEnd"/>
      <w:r w:rsidR="00AF7A7A">
        <w:rPr>
          <w:rFonts w:ascii="Times New Roman" w:hAnsi="Times New Roman" w:cs="Times New Roman"/>
        </w:rPr>
        <w:t xml:space="preserve"> Sukmana</w:t>
      </w:r>
      <w:r w:rsidR="00AF7A7A">
        <w:rPr>
          <w:rFonts w:ascii="Times New Roman" w:hAnsi="Times New Roman" w:cs="Times New Roman"/>
          <w:vertAlign w:val="superscript"/>
        </w:rPr>
        <w:t>2</w:t>
      </w:r>
      <w:r>
        <w:rPr>
          <w:rFonts w:ascii="Times New Roman" w:hAnsi="Times New Roman" w:cs="Times New Roman"/>
          <w:vertAlign w:val="superscript"/>
        </w:rPr>
        <w:t>,*</w:t>
      </w:r>
    </w:p>
    <w:p w:rsidR="00654499" w:rsidRDefault="00654499">
      <w:pPr>
        <w:spacing w:after="0" w:line="240" w:lineRule="auto"/>
        <w:jc w:val="center"/>
        <w:rPr>
          <w:rFonts w:ascii="Times New Roman" w:hAnsi="Times New Roman" w:cs="Times New Roman"/>
          <w:sz w:val="18"/>
        </w:rPr>
      </w:pPr>
    </w:p>
    <w:p w:rsidR="00654499" w:rsidRDefault="00AF7A7A">
      <w:pPr>
        <w:spacing w:after="0" w:line="240" w:lineRule="auto"/>
        <w:jc w:val="center"/>
        <w:rPr>
          <w:rFonts w:ascii="Times New Roman" w:hAnsi="Times New Roman" w:cs="Times New Roman"/>
          <w:sz w:val="18"/>
        </w:rPr>
      </w:pPr>
      <w:r>
        <w:rPr>
          <w:rFonts w:ascii="Times New Roman" w:hAnsi="Times New Roman" w:cs="Times New Roman"/>
          <w:sz w:val="18"/>
          <w:vertAlign w:val="superscript"/>
        </w:rPr>
        <w:t>1</w:t>
      </w:r>
      <w:r>
        <w:rPr>
          <w:rFonts w:ascii="Times New Roman" w:hAnsi="Times New Roman" w:cs="Times New Roman"/>
          <w:sz w:val="18"/>
        </w:rPr>
        <w:t>Medi</w:t>
      </w:r>
      <w:r w:rsidR="0007749B">
        <w:rPr>
          <w:rFonts w:ascii="Times New Roman" w:hAnsi="Times New Roman" w:cs="Times New Roman"/>
          <w:sz w:val="18"/>
        </w:rPr>
        <w:t>Teg</w:t>
      </w:r>
      <w:r>
        <w:rPr>
          <w:rFonts w:ascii="Times New Roman" w:hAnsi="Times New Roman" w:cs="Times New Roman"/>
          <w:sz w:val="18"/>
        </w:rPr>
        <w:t xml:space="preserve"> Research Group, Faculty of Biosciences and Biomedical Engineering, </w:t>
      </w:r>
      <w:proofErr w:type="spellStart"/>
      <w:r>
        <w:rPr>
          <w:rFonts w:ascii="Times New Roman" w:hAnsi="Times New Roman" w:cs="Times New Roman"/>
          <w:sz w:val="18"/>
        </w:rPr>
        <w:t>Universiti</w:t>
      </w:r>
      <w:proofErr w:type="spellEnd"/>
      <w:r>
        <w:rPr>
          <w:rFonts w:ascii="Times New Roman" w:hAnsi="Times New Roman" w:cs="Times New Roman"/>
          <w:sz w:val="18"/>
        </w:rPr>
        <w:t xml:space="preserve"> </w:t>
      </w:r>
      <w:proofErr w:type="spellStart"/>
      <w:r>
        <w:rPr>
          <w:rFonts w:ascii="Times New Roman" w:hAnsi="Times New Roman" w:cs="Times New Roman"/>
          <w:sz w:val="18"/>
        </w:rPr>
        <w:t>Teknologi</w:t>
      </w:r>
      <w:proofErr w:type="spellEnd"/>
      <w:r>
        <w:rPr>
          <w:rFonts w:ascii="Times New Roman" w:hAnsi="Times New Roman" w:cs="Times New Roman"/>
          <w:sz w:val="18"/>
        </w:rPr>
        <w:t xml:space="preserve"> Malaysia, Johor</w:t>
      </w:r>
      <w:r w:rsidR="00FC0EBF">
        <w:rPr>
          <w:rFonts w:ascii="Times New Roman" w:hAnsi="Times New Roman" w:cs="Times New Roman"/>
          <w:sz w:val="18"/>
        </w:rPr>
        <w:t xml:space="preserve"> </w:t>
      </w:r>
      <w:proofErr w:type="spellStart"/>
      <w:r w:rsidR="00FC0EBF">
        <w:rPr>
          <w:rFonts w:ascii="Times New Roman" w:hAnsi="Times New Roman" w:cs="Times New Roman"/>
          <w:sz w:val="18"/>
        </w:rPr>
        <w:t>Bahru</w:t>
      </w:r>
      <w:proofErr w:type="spellEnd"/>
      <w:r w:rsidR="0007749B">
        <w:rPr>
          <w:rFonts w:ascii="Times New Roman" w:hAnsi="Times New Roman" w:cs="Times New Roman"/>
          <w:sz w:val="18"/>
        </w:rPr>
        <w:t xml:space="preserve">, </w:t>
      </w:r>
      <w:r>
        <w:rPr>
          <w:rFonts w:ascii="Times New Roman" w:hAnsi="Times New Roman" w:cs="Times New Roman"/>
          <w:sz w:val="18"/>
        </w:rPr>
        <w:t>M</w:t>
      </w:r>
      <w:r w:rsidR="0007749B">
        <w:rPr>
          <w:rFonts w:ascii="Times New Roman" w:hAnsi="Times New Roman" w:cs="Times New Roman"/>
          <w:sz w:val="18"/>
        </w:rPr>
        <w:t>alaysia</w:t>
      </w:r>
    </w:p>
    <w:p w:rsidR="00654499" w:rsidRDefault="00AF7A7A">
      <w:pPr>
        <w:spacing w:after="0" w:line="240" w:lineRule="auto"/>
        <w:jc w:val="center"/>
        <w:rPr>
          <w:rFonts w:ascii="Times New Roman" w:hAnsi="Times New Roman" w:cs="Times New Roman"/>
          <w:sz w:val="18"/>
        </w:rPr>
      </w:pPr>
      <w:r>
        <w:rPr>
          <w:rFonts w:ascii="Times New Roman" w:hAnsi="Times New Roman" w:cs="Times New Roman"/>
          <w:sz w:val="18"/>
          <w:vertAlign w:val="superscript"/>
        </w:rPr>
        <w:t>2</w:t>
      </w:r>
      <w:r>
        <w:rPr>
          <w:rFonts w:ascii="Times New Roman" w:hAnsi="Times New Roman" w:cs="Times New Roman"/>
          <w:sz w:val="18"/>
        </w:rPr>
        <w:t xml:space="preserve">Department of Mechanical Engineering, Faculty of Engineering, University of Lampung, Bandar Lampung 35143, </w:t>
      </w:r>
      <w:proofErr w:type="spellStart"/>
      <w:r>
        <w:rPr>
          <w:rFonts w:ascii="Times New Roman" w:hAnsi="Times New Roman" w:cs="Times New Roman"/>
          <w:sz w:val="18"/>
        </w:rPr>
        <w:t>I</w:t>
      </w:r>
      <w:r w:rsidR="0007749B">
        <w:rPr>
          <w:rFonts w:ascii="Times New Roman" w:hAnsi="Times New Roman" w:cs="Times New Roman"/>
          <w:sz w:val="18"/>
        </w:rPr>
        <w:t>ndoneisa</w:t>
      </w:r>
      <w:proofErr w:type="spellEnd"/>
    </w:p>
    <w:p w:rsidR="00654499" w:rsidRDefault="00805655">
      <w:pPr>
        <w:spacing w:after="0" w:line="240" w:lineRule="auto"/>
        <w:jc w:val="center"/>
        <w:rPr>
          <w:rFonts w:ascii="Times New Roman" w:hAnsi="Times New Roman" w:cs="Times New Roman"/>
          <w:sz w:val="18"/>
        </w:rPr>
      </w:pPr>
      <w:r>
        <w:rPr>
          <w:rFonts w:ascii="Times New Roman" w:hAnsi="Times New Roman" w:cs="Times New Roman"/>
          <w:sz w:val="18"/>
        </w:rPr>
        <w:t>Corresponding e</w:t>
      </w:r>
      <w:r w:rsidR="00AF7A7A">
        <w:rPr>
          <w:rFonts w:ascii="Times New Roman" w:hAnsi="Times New Roman" w:cs="Times New Roman"/>
          <w:sz w:val="18"/>
        </w:rPr>
        <w:t>-mail: irza.sukmana@eng.unila.ac.id</w:t>
      </w:r>
    </w:p>
    <w:p w:rsidR="00654499" w:rsidRDefault="00654499">
      <w:pPr>
        <w:spacing w:after="0" w:line="240" w:lineRule="auto"/>
        <w:rPr>
          <w:rFonts w:ascii="Times New Roman" w:hAnsi="Times New Roman" w:cs="Times New Roman"/>
          <w:b/>
          <w:bCs/>
          <w:iCs/>
          <w:sz w:val="20"/>
        </w:rPr>
      </w:pPr>
    </w:p>
    <w:p w:rsidR="00654499" w:rsidRDefault="00AF7A7A">
      <w:pPr>
        <w:spacing w:after="0" w:line="240" w:lineRule="auto"/>
        <w:rPr>
          <w:rFonts w:ascii="Times New Roman" w:hAnsi="Times New Roman" w:cs="Times New Roman"/>
          <w:b/>
          <w:sz w:val="20"/>
        </w:rPr>
      </w:pPr>
      <w:r>
        <w:rPr>
          <w:rFonts w:ascii="Times New Roman" w:hAnsi="Times New Roman" w:cs="Times New Roman"/>
          <w:b/>
          <w:bCs/>
          <w:iCs/>
          <w:sz w:val="20"/>
        </w:rPr>
        <w:t>ABSTRACT</w:t>
      </w:r>
    </w:p>
    <w:p w:rsidR="00654499" w:rsidRDefault="00805655">
      <w:pPr>
        <w:spacing w:after="0" w:line="240" w:lineRule="auto"/>
        <w:ind w:firstLine="720"/>
        <w:jc w:val="both"/>
        <w:rPr>
          <w:rFonts w:ascii="Times New Roman" w:hAnsi="Times New Roman" w:cs="Times New Roman"/>
          <w:bCs/>
          <w:sz w:val="20"/>
        </w:rPr>
      </w:pPr>
      <w:r w:rsidRPr="00C50F5E">
        <w:rPr>
          <w:rFonts w:ascii="Times New Roman" w:hAnsi="Times New Roman" w:cs="Times New Roman"/>
          <w:bCs/>
          <w:sz w:val="20"/>
        </w:rPr>
        <w:t xml:space="preserve">Tissue engineering scientists believe that the next generation of functional tissue and artificial organ replacements truly need the use of advanced bioreactor system. Bioreactor system, in which the culture conditions can be adjusted and studied, will support the development of tissues with optimal mechanical, chemical, and biological stimuli for a given application. Although there have been various types of bioreactors </w:t>
      </w:r>
      <w:r>
        <w:rPr>
          <w:rFonts w:ascii="Times New Roman" w:hAnsi="Times New Roman" w:cs="Times New Roman"/>
          <w:bCs/>
          <w:sz w:val="20"/>
        </w:rPr>
        <w:t xml:space="preserve">designed and tested for several implantable biomaterials and </w:t>
      </w:r>
      <w:r w:rsidRPr="00C50F5E">
        <w:rPr>
          <w:rFonts w:ascii="Times New Roman" w:hAnsi="Times New Roman" w:cs="Times New Roman"/>
          <w:bCs/>
          <w:sz w:val="20"/>
        </w:rPr>
        <w:t>tissue engineering applications, the development of a</w:t>
      </w:r>
      <w:r>
        <w:rPr>
          <w:rFonts w:ascii="Times New Roman" w:hAnsi="Times New Roman" w:cs="Times New Roman"/>
          <w:bCs/>
          <w:sz w:val="20"/>
        </w:rPr>
        <w:t xml:space="preserve"> complete </w:t>
      </w:r>
      <w:r w:rsidRPr="00C50F5E">
        <w:rPr>
          <w:rFonts w:ascii="Times New Roman" w:hAnsi="Times New Roman" w:cs="Times New Roman"/>
          <w:bCs/>
          <w:sz w:val="20"/>
        </w:rPr>
        <w:t>artificial organ remains a dream. This review addresses recent advances and future challenges in designing and using advanced bioreactor system to support the mass production of vascularized engineering tissue</w:t>
      </w:r>
      <w:r>
        <w:rPr>
          <w:rFonts w:ascii="Times New Roman" w:hAnsi="Times New Roman" w:cs="Times New Roman"/>
          <w:bCs/>
          <w:sz w:val="20"/>
        </w:rPr>
        <w:t>s</w:t>
      </w:r>
      <w:r w:rsidRPr="00C50F5E">
        <w:rPr>
          <w:rFonts w:ascii="Times New Roman" w:hAnsi="Times New Roman" w:cs="Times New Roman"/>
          <w:bCs/>
          <w:sz w:val="20"/>
        </w:rPr>
        <w:t xml:space="preserve"> and artificial organ. The potential application of micro-electromechanical system (MEMS) bioreactor technology for future advancement in tissue engineering is also highlighted</w:t>
      </w:r>
      <w:r w:rsidR="00AF7A7A">
        <w:rPr>
          <w:rFonts w:ascii="Times New Roman" w:hAnsi="Times New Roman" w:cs="Times New Roman"/>
          <w:bCs/>
          <w:sz w:val="20"/>
        </w:rPr>
        <w:t xml:space="preserve">. </w:t>
      </w:r>
    </w:p>
    <w:p w:rsidR="00654499" w:rsidRDefault="00654499">
      <w:pPr>
        <w:spacing w:after="0" w:line="240" w:lineRule="auto"/>
        <w:ind w:firstLine="720"/>
        <w:jc w:val="both"/>
        <w:rPr>
          <w:rFonts w:ascii="Times New Roman" w:hAnsi="Times New Roman" w:cs="Times New Roman"/>
          <w:bCs/>
          <w:sz w:val="20"/>
        </w:rPr>
      </w:pPr>
    </w:p>
    <w:p w:rsidR="00654499" w:rsidRDefault="00AF7A7A">
      <w:pPr>
        <w:spacing w:after="0" w:line="240" w:lineRule="auto"/>
        <w:rPr>
          <w:rFonts w:ascii="Times New Roman" w:hAnsi="Times New Roman" w:cs="Times New Roman"/>
          <w:sz w:val="18"/>
        </w:rPr>
      </w:pPr>
      <w:r>
        <w:rPr>
          <w:rFonts w:ascii="Times New Roman" w:hAnsi="Times New Roman" w:cs="Times New Roman"/>
          <w:b/>
          <w:iCs/>
          <w:sz w:val="18"/>
        </w:rPr>
        <w:t xml:space="preserve">Keywords: </w:t>
      </w:r>
      <w:r w:rsidR="00805655">
        <w:rPr>
          <w:rFonts w:ascii="Times New Roman" w:hAnsi="Times New Roman" w:cs="Times New Roman"/>
          <w:sz w:val="18"/>
        </w:rPr>
        <w:t>bi</w:t>
      </w:r>
      <w:r w:rsidR="00805655" w:rsidRPr="00C50F5E">
        <w:rPr>
          <w:rFonts w:ascii="Times New Roman" w:hAnsi="Times New Roman" w:cs="Times New Roman"/>
          <w:sz w:val="18"/>
        </w:rPr>
        <w:t>oreactor, tissue vascularization, scaffold construct, micro-electromechanical system</w:t>
      </w:r>
      <w:r>
        <w:rPr>
          <w:rFonts w:ascii="Times New Roman" w:hAnsi="Times New Roman" w:cs="Times New Roman"/>
          <w:sz w:val="18"/>
        </w:rPr>
        <w:t>.</w:t>
      </w:r>
    </w:p>
    <w:p w:rsidR="00654499" w:rsidRDefault="00654499">
      <w:pPr>
        <w:spacing w:after="0" w:line="240" w:lineRule="auto"/>
        <w:rPr>
          <w:rFonts w:ascii="Times New Roman" w:hAnsi="Times New Roman" w:cs="Times New Roman"/>
          <w:sz w:val="20"/>
        </w:rPr>
      </w:pPr>
    </w:p>
    <w:p w:rsidR="00654499" w:rsidRDefault="00654499">
      <w:pPr>
        <w:spacing w:after="0" w:line="240" w:lineRule="auto"/>
        <w:rPr>
          <w:rFonts w:ascii="Times New Roman" w:hAnsi="Times New Roman" w:cs="Times New Roman"/>
          <w:b/>
          <w:sz w:val="20"/>
        </w:rPr>
        <w:sectPr w:rsidR="00654499">
          <w:type w:val="continuous"/>
          <w:pgSz w:w="11907" w:h="16839" w:code="9"/>
          <w:pgMar w:top="1008" w:right="1008" w:bottom="1008" w:left="1008" w:header="576" w:footer="576" w:gutter="0"/>
          <w:cols w:space="708"/>
          <w:docGrid w:linePitch="360"/>
        </w:sectPr>
      </w:pPr>
    </w:p>
    <w:p w:rsidR="00654499" w:rsidRDefault="00AF7A7A">
      <w:pPr>
        <w:spacing w:after="0" w:line="240" w:lineRule="auto"/>
        <w:rPr>
          <w:rFonts w:ascii="Times New Roman" w:hAnsi="Times New Roman" w:cs="Times New Roman"/>
          <w:b/>
          <w:sz w:val="20"/>
        </w:rPr>
      </w:pPr>
      <w:r>
        <w:rPr>
          <w:rFonts w:ascii="Times New Roman" w:hAnsi="Times New Roman" w:cs="Times New Roman"/>
          <w:b/>
          <w:sz w:val="20"/>
        </w:rPr>
        <w:lastRenderedPageBreak/>
        <w:t>INTRODUCTION</w:t>
      </w:r>
    </w:p>
    <w:p w:rsidR="00185F23" w:rsidRPr="00185F23" w:rsidRDefault="00185F23" w:rsidP="00185F23">
      <w:pPr>
        <w:spacing w:after="0" w:line="240" w:lineRule="auto"/>
        <w:ind w:firstLine="720"/>
        <w:jc w:val="both"/>
        <w:rPr>
          <w:rFonts w:ascii="Times New Roman" w:hAnsi="Times New Roman" w:cs="Times New Roman"/>
          <w:sz w:val="20"/>
        </w:rPr>
      </w:pPr>
      <w:r w:rsidRPr="00185F23">
        <w:rPr>
          <w:rFonts w:ascii="Times New Roman" w:hAnsi="Times New Roman" w:cs="Times New Roman"/>
          <w:sz w:val="20"/>
        </w:rPr>
        <w:t>Bioreactors have been used for many years in areas other than tissue engineering like fermentation, water treatment, food processing and pharmaceutical industry.  In these bioreactors, biological and biochemical processes are taking place under a closely monitored and tightly controlled environment</w:t>
      </w:r>
      <w:r w:rsidR="00FC0EBF">
        <w:rPr>
          <w:rFonts w:ascii="Times New Roman" w:hAnsi="Times New Roman" w:cs="Times New Roman"/>
          <w:sz w:val="20"/>
        </w:rPr>
        <w:t xml:space="preserve"> [1]</w:t>
      </w:r>
      <w:r w:rsidRPr="00185F23">
        <w:rPr>
          <w:rFonts w:ascii="Times New Roman" w:hAnsi="Times New Roman" w:cs="Times New Roman"/>
          <w:sz w:val="20"/>
        </w:rPr>
        <w:t>. In tissue engineering research</w:t>
      </w:r>
      <w:r w:rsidR="00FC0EBF">
        <w:rPr>
          <w:rFonts w:ascii="Times New Roman" w:hAnsi="Times New Roman" w:cs="Times New Roman"/>
          <w:sz w:val="20"/>
        </w:rPr>
        <w:t xml:space="preserve">, bioreactors have been used for implantable biomaterial testing and to </w:t>
      </w:r>
      <w:r w:rsidRPr="00185F23">
        <w:rPr>
          <w:rFonts w:ascii="Times New Roman" w:hAnsi="Times New Roman" w:cs="Times New Roman"/>
          <w:sz w:val="20"/>
        </w:rPr>
        <w:t>culture a larger cell population since 1980s [</w:t>
      </w:r>
      <w:r w:rsidR="00FC0EBF">
        <w:rPr>
          <w:rFonts w:ascii="Times New Roman" w:hAnsi="Times New Roman" w:cs="Times New Roman"/>
          <w:sz w:val="20"/>
        </w:rPr>
        <w:t>1</w:t>
      </w:r>
      <w:r w:rsidRPr="00185F23">
        <w:rPr>
          <w:rFonts w:ascii="Times New Roman" w:hAnsi="Times New Roman" w:cs="Times New Roman"/>
          <w:sz w:val="20"/>
        </w:rPr>
        <w:t xml:space="preserve">]. Then, in 1990s the research on </w:t>
      </w:r>
      <w:r w:rsidR="00FC0EBF">
        <w:rPr>
          <w:rFonts w:ascii="Times New Roman" w:hAnsi="Times New Roman" w:cs="Times New Roman"/>
          <w:sz w:val="20"/>
        </w:rPr>
        <w:t xml:space="preserve">more advanced bioreactor for the </w:t>
      </w:r>
      <w:r w:rsidRPr="00185F23">
        <w:rPr>
          <w:rFonts w:ascii="Times New Roman" w:hAnsi="Times New Roman" w:cs="Times New Roman"/>
          <w:sz w:val="20"/>
        </w:rPr>
        <w:t xml:space="preserve">combination of cells with biocompatible extracellular matrix (ECM) and scaffold for tissue replacement have begun [2]. </w:t>
      </w:r>
    </w:p>
    <w:p w:rsidR="00185F23" w:rsidRPr="00185F23" w:rsidRDefault="00185F23" w:rsidP="00185F23">
      <w:pPr>
        <w:spacing w:after="0" w:line="240" w:lineRule="auto"/>
        <w:ind w:firstLine="720"/>
        <w:jc w:val="both"/>
        <w:rPr>
          <w:rFonts w:ascii="Times New Roman" w:hAnsi="Times New Roman" w:cs="Times New Roman"/>
          <w:sz w:val="20"/>
        </w:rPr>
      </w:pPr>
      <w:r w:rsidRPr="00185F23">
        <w:rPr>
          <w:rFonts w:ascii="Times New Roman" w:hAnsi="Times New Roman" w:cs="Times New Roman"/>
          <w:sz w:val="20"/>
        </w:rPr>
        <w:t>Tissue engineering scientists acknowledged that bioreactor system may improve the cell culture stability and function of 3D engineered tissue construct [2</w:t>
      </w:r>
      <w:proofErr w:type="gramStart"/>
      <w:r w:rsidRPr="00185F23">
        <w:rPr>
          <w:rFonts w:ascii="Times New Roman" w:hAnsi="Times New Roman" w:cs="Times New Roman"/>
          <w:sz w:val="20"/>
        </w:rPr>
        <w:t>,3</w:t>
      </w:r>
      <w:proofErr w:type="gramEnd"/>
      <w:r w:rsidRPr="00185F23">
        <w:rPr>
          <w:rFonts w:ascii="Times New Roman" w:hAnsi="Times New Roman" w:cs="Times New Roman"/>
          <w:sz w:val="20"/>
        </w:rPr>
        <w:t>].  Furthermore, bioreactors may accelerate the development, evaluation, and delivery of engineered tissue products to patients or in clinical research [3]. Numerous types of bioreactors for tissue engineering applications that enable the production of tissue engineered either soft (e.g., skin, blood vessel, and cardiac) or hard tissues (e.g., bone, bladder, liver, and cartilage) as well as artificial organ within a specifically controlled biological and chemical environment [4,5]. Each type of bioreactor has been designed differently depends on application involved. Further advancement in the field of tissue engineering is the using of Micro-Electro-Mechanical System (MEMS) became increasingly prevalent and found widespread use in producing mini and micro-scale reactor system [6</w:t>
      </w:r>
      <w:proofErr w:type="gramStart"/>
      <w:r w:rsidRPr="00185F23">
        <w:rPr>
          <w:rFonts w:ascii="Times New Roman" w:hAnsi="Times New Roman" w:cs="Times New Roman"/>
          <w:sz w:val="20"/>
        </w:rPr>
        <w:t>,7</w:t>
      </w:r>
      <w:proofErr w:type="gramEnd"/>
      <w:r w:rsidRPr="00185F23">
        <w:rPr>
          <w:rFonts w:ascii="Times New Roman" w:hAnsi="Times New Roman" w:cs="Times New Roman"/>
          <w:sz w:val="20"/>
        </w:rPr>
        <w:t>].</w:t>
      </w:r>
    </w:p>
    <w:p w:rsidR="00654499" w:rsidRDefault="00185F23" w:rsidP="00185F23">
      <w:pPr>
        <w:spacing w:after="0" w:line="240" w:lineRule="auto"/>
        <w:ind w:firstLine="720"/>
        <w:jc w:val="both"/>
        <w:rPr>
          <w:rFonts w:ascii="Times New Roman" w:hAnsi="Times New Roman" w:cs="Times New Roman"/>
          <w:sz w:val="20"/>
        </w:rPr>
      </w:pPr>
      <w:r w:rsidRPr="00185F23">
        <w:rPr>
          <w:rFonts w:ascii="Times New Roman" w:hAnsi="Times New Roman" w:cs="Times New Roman"/>
          <w:sz w:val="20"/>
        </w:rPr>
        <w:t>This paper will report status of the current research and development of bioreactor system as an advanced support system in tissue engineering. It is necessary to improve our understanding of the mechanisms behind bioreactor and its application. Additionally, other aspects including the challenges in optimized and controlled the culture parameter using MEMS technology will also be highlighted</w:t>
      </w:r>
      <w:r w:rsidR="00AF7A7A">
        <w:rPr>
          <w:rFonts w:ascii="Times New Roman" w:hAnsi="Times New Roman" w:cs="Times New Roman"/>
          <w:sz w:val="20"/>
        </w:rPr>
        <w:t xml:space="preserve">. </w:t>
      </w:r>
    </w:p>
    <w:p w:rsidR="00654499" w:rsidRDefault="00654499">
      <w:pPr>
        <w:spacing w:after="0" w:line="240" w:lineRule="auto"/>
        <w:ind w:firstLine="720"/>
        <w:jc w:val="both"/>
        <w:rPr>
          <w:rFonts w:ascii="Times New Roman" w:hAnsi="Times New Roman" w:cs="Times New Roman"/>
          <w:sz w:val="20"/>
        </w:rPr>
      </w:pPr>
    </w:p>
    <w:p w:rsidR="00654499" w:rsidRDefault="00185F23">
      <w:pPr>
        <w:spacing w:after="0" w:line="240" w:lineRule="auto"/>
        <w:jc w:val="both"/>
        <w:rPr>
          <w:rFonts w:ascii="Times New Roman" w:hAnsi="Times New Roman" w:cs="Times New Roman"/>
          <w:b/>
          <w:sz w:val="20"/>
        </w:rPr>
      </w:pPr>
      <w:r w:rsidRPr="00185F23">
        <w:rPr>
          <w:rFonts w:ascii="Times New Roman" w:hAnsi="Times New Roman" w:cs="Times New Roman"/>
          <w:b/>
          <w:sz w:val="20"/>
        </w:rPr>
        <w:t xml:space="preserve">BIOREACTOR DESIGN AND CONSIDERATION </w:t>
      </w:r>
    </w:p>
    <w:p w:rsidR="00185F23" w:rsidRPr="00185F23" w:rsidRDefault="00185F23" w:rsidP="00185F23">
      <w:pPr>
        <w:spacing w:after="0" w:line="240" w:lineRule="auto"/>
        <w:ind w:firstLine="720"/>
        <w:jc w:val="both"/>
        <w:rPr>
          <w:rFonts w:ascii="Times New Roman" w:hAnsi="Times New Roman" w:cs="Times New Roman"/>
          <w:sz w:val="20"/>
        </w:rPr>
      </w:pPr>
      <w:r w:rsidRPr="00185F23">
        <w:rPr>
          <w:rFonts w:ascii="Times New Roman" w:hAnsi="Times New Roman" w:cs="Times New Roman"/>
          <w:sz w:val="20"/>
        </w:rPr>
        <w:t xml:space="preserve">Tissue engineering aims to combine the principles and methods of engineering and life science into </w:t>
      </w:r>
      <w:r w:rsidRPr="00185F23">
        <w:rPr>
          <w:rFonts w:ascii="Times New Roman" w:hAnsi="Times New Roman" w:cs="Times New Roman"/>
          <w:sz w:val="20"/>
        </w:rPr>
        <w:lastRenderedPageBreak/>
        <w:t>the development of artificial organs or biological substitutes for the restoration, maintaining or improvement of human tissue and organ functions. One of the major challenges in designing tissue engineering bioreactor system is to translate the lab-bench-scale engineering tissues product with into large-scale production of functional tissues or artificial organs that are reproducible and economic [2,8]. A bioreactor is should also designed to provide the real cellular microenvironment mimicking in body environment in order to facilitate construct uniformity and overall viability [9</w:t>
      </w:r>
      <w:proofErr w:type="gramStart"/>
      <w:r w:rsidRPr="00185F23">
        <w:rPr>
          <w:rFonts w:ascii="Times New Roman" w:hAnsi="Times New Roman" w:cs="Times New Roman"/>
          <w:sz w:val="20"/>
        </w:rPr>
        <w:t>,10</w:t>
      </w:r>
      <w:proofErr w:type="gramEnd"/>
      <w:r w:rsidRPr="00185F23">
        <w:rPr>
          <w:rFonts w:ascii="Times New Roman" w:hAnsi="Times New Roman" w:cs="Times New Roman"/>
          <w:sz w:val="20"/>
        </w:rPr>
        <w:t>]. These requirements render the design and specification of tissue engineering bioreactor system [11].</w:t>
      </w:r>
    </w:p>
    <w:p w:rsidR="00185F23" w:rsidRPr="00185F23" w:rsidRDefault="00185F23" w:rsidP="00185F23">
      <w:pPr>
        <w:spacing w:after="0" w:line="240" w:lineRule="auto"/>
        <w:ind w:firstLine="720"/>
        <w:jc w:val="both"/>
        <w:rPr>
          <w:rFonts w:ascii="Times New Roman" w:hAnsi="Times New Roman" w:cs="Times New Roman"/>
          <w:sz w:val="20"/>
        </w:rPr>
      </w:pPr>
      <w:r w:rsidRPr="00185F23">
        <w:rPr>
          <w:rFonts w:ascii="Times New Roman" w:hAnsi="Times New Roman" w:cs="Times New Roman"/>
          <w:sz w:val="20"/>
        </w:rPr>
        <w:t>In general, there are two main aspects in designing bioreactor for biomaterial and tissue engineering application; they are biological and mechanical aspects. Biological aspects are purposely control the growth of specific cell/tissues include accurate culture conditions (i.e., aseptic operation) and improved mass transfer (i.e., nutrient supply and waste elimination) [4</w:t>
      </w:r>
      <w:proofErr w:type="gramStart"/>
      <w:r w:rsidRPr="00185F23">
        <w:rPr>
          <w:rFonts w:ascii="Times New Roman" w:hAnsi="Times New Roman" w:cs="Times New Roman"/>
          <w:sz w:val="20"/>
        </w:rPr>
        <w:t>,8</w:t>
      </w:r>
      <w:proofErr w:type="gramEnd"/>
      <w:r w:rsidRPr="00185F23">
        <w:rPr>
          <w:rFonts w:ascii="Times New Roman" w:hAnsi="Times New Roman" w:cs="Times New Roman"/>
          <w:sz w:val="20"/>
        </w:rPr>
        <w:t xml:space="preserve">]. Mechanical aspects are purposely to control the environment of in vitro system included increased cell-seeding efficiency, appropriate physiological stimulation (e.g., mechanical, electrical, chemical and biological), design material, and monitoring cell/tissue growth techniques [12]. </w:t>
      </w:r>
    </w:p>
    <w:p w:rsidR="00185F23" w:rsidRPr="00185F23" w:rsidRDefault="00185F23" w:rsidP="00185F23">
      <w:pPr>
        <w:spacing w:after="0" w:line="240" w:lineRule="auto"/>
        <w:ind w:firstLine="720"/>
        <w:jc w:val="both"/>
        <w:rPr>
          <w:rFonts w:ascii="Times New Roman" w:hAnsi="Times New Roman" w:cs="Times New Roman"/>
          <w:sz w:val="20"/>
        </w:rPr>
      </w:pPr>
      <w:r w:rsidRPr="00185F23">
        <w:rPr>
          <w:rFonts w:ascii="Times New Roman" w:hAnsi="Times New Roman" w:cs="Times New Roman"/>
          <w:sz w:val="20"/>
        </w:rPr>
        <w:t>Culture parameters such as temperature, pH, pressure, oxygen level and nutrients must be carefully controlled in vitro in accordance with the best conditions in the body [12</w:t>
      </w:r>
      <w:proofErr w:type="gramStart"/>
      <w:r w:rsidRPr="00185F23">
        <w:rPr>
          <w:rFonts w:ascii="Times New Roman" w:hAnsi="Times New Roman" w:cs="Times New Roman"/>
          <w:sz w:val="20"/>
        </w:rPr>
        <w:t>,13</w:t>
      </w:r>
      <w:proofErr w:type="gramEnd"/>
      <w:r w:rsidRPr="00185F23">
        <w:rPr>
          <w:rFonts w:ascii="Times New Roman" w:hAnsi="Times New Roman" w:cs="Times New Roman"/>
          <w:sz w:val="20"/>
        </w:rPr>
        <w:t>]. Some in vitro bioreactors have achieved to undertake these parameters, but facing problems on maintaining and optimizing culture conditions [13]. Gas exchanger and heat exchanger are needed to be utilized in vitro for controlling pH, temperature and oxygen (O2) concentration [10</w:t>
      </w:r>
      <w:proofErr w:type="gramStart"/>
      <w:r w:rsidRPr="00185F23">
        <w:rPr>
          <w:rFonts w:ascii="Times New Roman" w:hAnsi="Times New Roman" w:cs="Times New Roman"/>
          <w:sz w:val="20"/>
        </w:rPr>
        <w:t>,13</w:t>
      </w:r>
      <w:proofErr w:type="gramEnd"/>
      <w:r w:rsidRPr="00185F23">
        <w:rPr>
          <w:rFonts w:ascii="Times New Roman" w:hAnsi="Times New Roman" w:cs="Times New Roman"/>
          <w:sz w:val="20"/>
        </w:rPr>
        <w:t>]. Waste elimination also must be controlled and monitoring properly because it will effect on enzyme activities and defect the tissue growth [14].  Cell seeding method is also a crucial issue related to utilizing cells from limited human cell sources. Cells can be seeded either in a separate operation with bioreactor (static seeding) or directly seed onto 3D scaffold in the bioreactor (dynamic seeding) [14</w:t>
      </w:r>
      <w:proofErr w:type="gramStart"/>
      <w:r w:rsidRPr="00185F23">
        <w:rPr>
          <w:rFonts w:ascii="Times New Roman" w:hAnsi="Times New Roman" w:cs="Times New Roman"/>
          <w:sz w:val="20"/>
        </w:rPr>
        <w:t>,15</w:t>
      </w:r>
      <w:proofErr w:type="gramEnd"/>
      <w:r w:rsidRPr="00185F23">
        <w:rPr>
          <w:rFonts w:ascii="Times New Roman" w:hAnsi="Times New Roman" w:cs="Times New Roman"/>
          <w:sz w:val="20"/>
        </w:rPr>
        <w:t xml:space="preserve">]. Dynamic seeding provides more advantages </w:t>
      </w:r>
      <w:r w:rsidRPr="00185F23">
        <w:rPr>
          <w:rFonts w:ascii="Times New Roman" w:hAnsi="Times New Roman" w:cs="Times New Roman"/>
          <w:sz w:val="20"/>
        </w:rPr>
        <w:lastRenderedPageBreak/>
        <w:t>technique compares to conventional static method, include higher attachment efficiencies and more homogeneous cell distribution [11</w:t>
      </w:r>
      <w:proofErr w:type="gramStart"/>
      <w:r w:rsidRPr="00185F23">
        <w:rPr>
          <w:rFonts w:ascii="Times New Roman" w:hAnsi="Times New Roman" w:cs="Times New Roman"/>
          <w:sz w:val="20"/>
        </w:rPr>
        <w:t>,16</w:t>
      </w:r>
      <w:proofErr w:type="gramEnd"/>
      <w:r w:rsidRPr="00185F23">
        <w:rPr>
          <w:rFonts w:ascii="Times New Roman" w:hAnsi="Times New Roman" w:cs="Times New Roman"/>
          <w:sz w:val="20"/>
        </w:rPr>
        <w:t xml:space="preserve">]. </w:t>
      </w:r>
    </w:p>
    <w:p w:rsidR="00654499" w:rsidRDefault="00185F23" w:rsidP="00185F23">
      <w:pPr>
        <w:spacing w:after="0" w:line="240" w:lineRule="auto"/>
        <w:ind w:firstLine="720"/>
        <w:jc w:val="both"/>
        <w:rPr>
          <w:rFonts w:ascii="Times New Roman" w:hAnsi="Times New Roman" w:cs="Times New Roman"/>
          <w:sz w:val="20"/>
        </w:rPr>
      </w:pPr>
      <w:r w:rsidRPr="00185F23">
        <w:rPr>
          <w:rFonts w:ascii="Times New Roman" w:hAnsi="Times New Roman" w:cs="Times New Roman"/>
          <w:sz w:val="20"/>
        </w:rPr>
        <w:t xml:space="preserve">Related to mechanical aspect of the reactor, some studies found that mechanical stimulation (e.g., mechanical compression, hydrodynamic pressure, fluid flow) may affect cellular morphology and function, as well as improve mechanical properties of engineered tissue construct [16]. Mechanical stimulation is also play a role on extracellular matrix (ECM), such as increases the mechanical stiffness of ECM in short culture time [17]. Furthermore, electrical stimulation, such as pulsatile electrical current may also affect cells </w:t>
      </w:r>
      <w:r w:rsidR="00C63E52" w:rsidRPr="00185F23">
        <w:rPr>
          <w:rFonts w:ascii="Times New Roman" w:hAnsi="Times New Roman" w:cs="Times New Roman"/>
          <w:sz w:val="20"/>
        </w:rPr>
        <w:t>behavior</w:t>
      </w:r>
      <w:r w:rsidRPr="00185F23">
        <w:rPr>
          <w:rFonts w:ascii="Times New Roman" w:hAnsi="Times New Roman" w:cs="Times New Roman"/>
          <w:sz w:val="20"/>
        </w:rPr>
        <w:t xml:space="preserve"> and phenotype differentiation [18]</w:t>
      </w:r>
      <w:r w:rsidR="00AF7A7A">
        <w:rPr>
          <w:rFonts w:ascii="Times New Roman" w:hAnsi="Times New Roman" w:cs="Times New Roman"/>
          <w:sz w:val="20"/>
        </w:rPr>
        <w:t xml:space="preserve">. </w:t>
      </w:r>
    </w:p>
    <w:p w:rsidR="00654499" w:rsidRDefault="00654499">
      <w:pPr>
        <w:spacing w:after="0" w:line="240" w:lineRule="auto"/>
        <w:ind w:firstLine="720"/>
        <w:jc w:val="both"/>
        <w:rPr>
          <w:rFonts w:ascii="Times New Roman" w:hAnsi="Times New Roman" w:cs="Times New Roman"/>
          <w:sz w:val="20"/>
        </w:rPr>
      </w:pPr>
    </w:p>
    <w:p w:rsidR="00654499" w:rsidRDefault="00185F23">
      <w:pPr>
        <w:spacing w:after="0" w:line="240" w:lineRule="auto"/>
        <w:jc w:val="both"/>
        <w:rPr>
          <w:rFonts w:ascii="Times New Roman" w:hAnsi="Times New Roman" w:cs="Times New Roman"/>
          <w:b/>
          <w:sz w:val="20"/>
        </w:rPr>
      </w:pPr>
      <w:r>
        <w:rPr>
          <w:rFonts w:ascii="Times New Roman" w:hAnsi="Times New Roman" w:cs="Times New Roman"/>
          <w:b/>
          <w:sz w:val="20"/>
        </w:rPr>
        <w:t xml:space="preserve">TYPES AND </w:t>
      </w:r>
      <w:r w:rsidRPr="00185F23">
        <w:rPr>
          <w:rFonts w:ascii="Times New Roman" w:hAnsi="Times New Roman" w:cs="Times New Roman"/>
          <w:b/>
          <w:sz w:val="20"/>
        </w:rPr>
        <w:t>APPLICATION</w:t>
      </w:r>
      <w:r>
        <w:rPr>
          <w:rFonts w:ascii="Times New Roman" w:hAnsi="Times New Roman" w:cs="Times New Roman"/>
          <w:b/>
          <w:sz w:val="20"/>
        </w:rPr>
        <w:t xml:space="preserve"> OF</w:t>
      </w:r>
      <w:r w:rsidRPr="00185F23">
        <w:rPr>
          <w:rFonts w:ascii="Times New Roman" w:hAnsi="Times New Roman" w:cs="Times New Roman"/>
          <w:b/>
          <w:sz w:val="20"/>
        </w:rPr>
        <w:t xml:space="preserve"> BIOREACTORS </w:t>
      </w:r>
    </w:p>
    <w:p w:rsidR="00FC0EBF" w:rsidRDefault="00185F23" w:rsidP="00185F23">
      <w:pPr>
        <w:spacing w:after="0" w:line="240" w:lineRule="auto"/>
        <w:ind w:firstLine="720"/>
        <w:jc w:val="both"/>
        <w:rPr>
          <w:rFonts w:ascii="Times New Roman" w:hAnsi="Times New Roman" w:cs="Times New Roman"/>
          <w:sz w:val="20"/>
        </w:rPr>
      </w:pPr>
      <w:r w:rsidRPr="00185F23">
        <w:rPr>
          <w:rFonts w:ascii="Times New Roman" w:hAnsi="Times New Roman" w:cs="Times New Roman"/>
          <w:sz w:val="20"/>
        </w:rPr>
        <w:t>There are numerous types of bioreactor systems that are designed and used in various tissue engineering applications. Each type of bioreactors is developed based on the specific requirements of tissue that be constructed.</w:t>
      </w:r>
      <w:r w:rsidR="00FC0EBF">
        <w:rPr>
          <w:rFonts w:ascii="Times New Roman" w:hAnsi="Times New Roman" w:cs="Times New Roman"/>
          <w:sz w:val="20"/>
        </w:rPr>
        <w:t xml:space="preserve"> </w:t>
      </w:r>
      <w:r w:rsidRPr="00185F23">
        <w:rPr>
          <w:rFonts w:ascii="Times New Roman" w:hAnsi="Times New Roman" w:cs="Times New Roman"/>
          <w:sz w:val="20"/>
        </w:rPr>
        <w:t>Spinner flasks and rotating wall are two types of first generation of bioreactor system that widely utilized in biomaterial and tissue engineering field [19]. Spinner flask or stirred flask bioreactors have been used for seeding of cells into 3D scaffolds by fluid convection and are effective at creating a homogenous media solution on the exterior of the scaffold [19</w:t>
      </w:r>
      <w:proofErr w:type="gramStart"/>
      <w:r w:rsidRPr="00185F23">
        <w:rPr>
          <w:rFonts w:ascii="Times New Roman" w:hAnsi="Times New Roman" w:cs="Times New Roman"/>
          <w:sz w:val="20"/>
        </w:rPr>
        <w:t>,20</w:t>
      </w:r>
      <w:proofErr w:type="gramEnd"/>
      <w:r w:rsidRPr="00185F23">
        <w:rPr>
          <w:rFonts w:ascii="Times New Roman" w:hAnsi="Times New Roman" w:cs="Times New Roman"/>
          <w:sz w:val="20"/>
        </w:rPr>
        <w:t xml:space="preserve">]. </w:t>
      </w:r>
    </w:p>
    <w:p w:rsidR="00FC0EBF" w:rsidRDefault="00185F23" w:rsidP="00185F23">
      <w:pPr>
        <w:spacing w:after="0" w:line="240" w:lineRule="auto"/>
        <w:ind w:firstLine="720"/>
        <w:jc w:val="both"/>
        <w:rPr>
          <w:rFonts w:ascii="Times New Roman" w:hAnsi="Times New Roman" w:cs="Times New Roman"/>
          <w:sz w:val="20"/>
        </w:rPr>
      </w:pPr>
      <w:r w:rsidRPr="00185F23">
        <w:rPr>
          <w:rFonts w:ascii="Times New Roman" w:hAnsi="Times New Roman" w:cs="Times New Roman"/>
          <w:sz w:val="20"/>
        </w:rPr>
        <w:t>The advantages of this bioreactor are improve the efficiency of cell seeding and viability and reduce the external mass transfer limitation [21]. However, the turbulent flow and higher shear stress produce by spinner flask and rotation wall reactor may cause cell damage and defect of tissue construct</w:t>
      </w:r>
      <w:r w:rsidR="00FC0EBF">
        <w:rPr>
          <w:rFonts w:ascii="Times New Roman" w:hAnsi="Times New Roman" w:cs="Times New Roman"/>
          <w:sz w:val="20"/>
        </w:rPr>
        <w:t xml:space="preserve"> then</w:t>
      </w:r>
      <w:r w:rsidRPr="00185F23">
        <w:rPr>
          <w:rFonts w:ascii="Times New Roman" w:hAnsi="Times New Roman" w:cs="Times New Roman"/>
          <w:sz w:val="20"/>
        </w:rPr>
        <w:t xml:space="preserve"> resulting an irregular tissue surface [21]. </w:t>
      </w:r>
    </w:p>
    <w:p w:rsidR="00185F23" w:rsidRPr="00185F23" w:rsidRDefault="00185F23" w:rsidP="00185F23">
      <w:pPr>
        <w:spacing w:after="0" w:line="240" w:lineRule="auto"/>
        <w:ind w:firstLine="720"/>
        <w:jc w:val="both"/>
        <w:rPr>
          <w:rFonts w:ascii="Times New Roman" w:hAnsi="Times New Roman" w:cs="Times New Roman"/>
          <w:sz w:val="20"/>
        </w:rPr>
      </w:pPr>
      <w:r w:rsidRPr="00185F23">
        <w:rPr>
          <w:rFonts w:ascii="Times New Roman" w:hAnsi="Times New Roman" w:cs="Times New Roman"/>
          <w:sz w:val="20"/>
        </w:rPr>
        <w:t>Therefore, Wavy-wall bioreactor (WWB) recently has been design as the modification of spinner flask bioreactor to enhance axial mixing at lower shear stress rate and introduce smooth waves that mimic baffles. The low-shear hydro</w:t>
      </w:r>
      <w:bookmarkStart w:id="0" w:name="_GoBack"/>
      <w:bookmarkEnd w:id="0"/>
      <w:r w:rsidRPr="00185F23">
        <w:rPr>
          <w:rFonts w:ascii="Times New Roman" w:hAnsi="Times New Roman" w:cs="Times New Roman"/>
          <w:sz w:val="20"/>
        </w:rPr>
        <w:t>dynamic environment produce by WWB will enhance ECM development and cell proliferation compared with spinner flask [22].</w:t>
      </w:r>
    </w:p>
    <w:p w:rsidR="00185F23" w:rsidRPr="00185F23" w:rsidRDefault="00185F23" w:rsidP="00185F23">
      <w:pPr>
        <w:spacing w:after="0" w:line="240" w:lineRule="auto"/>
        <w:ind w:firstLine="720"/>
        <w:jc w:val="both"/>
        <w:rPr>
          <w:rFonts w:ascii="Times New Roman" w:hAnsi="Times New Roman" w:cs="Times New Roman"/>
          <w:sz w:val="20"/>
        </w:rPr>
      </w:pPr>
      <w:r w:rsidRPr="00185F23">
        <w:rPr>
          <w:rFonts w:ascii="Times New Roman" w:hAnsi="Times New Roman" w:cs="Times New Roman"/>
          <w:sz w:val="20"/>
        </w:rPr>
        <w:t>Rotating wall vessel (RWV) bioreactors are another simple system used to enhance media mixing and been used for generate 3D growth of cartilage [20] and bone [23]. This culture system consists of two concentric cylinders with culture media and scaffolds filling the space between. RWV creates microgravity environment for cells grown by adjusting the vessel rotation speed at the rate that balance the scaffold in the medium [23]. The dynamic flow generated by rotating fluid will expose scaffolds and cells in low shear stress environment and high mass transfer rate [24]. RWV designed by the National Aeronautics and Space Administration (NASA) and there are three derivative systems including the rotating wall perfused vessel (RWPV), slow lateral turning vessel (SLTV) and high aspect ratio vessel (HARV) as described in different literatures [24,25]. Most studies stated that both of spinner flask and rotating wall bioreactors do not effectively perfuse media into a scaffold [20</w:t>
      </w:r>
      <w:proofErr w:type="gramStart"/>
      <w:r w:rsidRPr="00185F23">
        <w:rPr>
          <w:rFonts w:ascii="Times New Roman" w:hAnsi="Times New Roman" w:cs="Times New Roman"/>
          <w:sz w:val="20"/>
        </w:rPr>
        <w:t>,26</w:t>
      </w:r>
      <w:proofErr w:type="gramEnd"/>
      <w:r w:rsidRPr="00185F23">
        <w:rPr>
          <w:rFonts w:ascii="Times New Roman" w:hAnsi="Times New Roman" w:cs="Times New Roman"/>
          <w:sz w:val="20"/>
        </w:rPr>
        <w:t>]. This limitation can be solved by using perfusion system which is use a pump system to perfuse media continuously through the porous scaffold [26].</w:t>
      </w:r>
    </w:p>
    <w:p w:rsidR="00185F23" w:rsidRPr="00185F23" w:rsidRDefault="00185F23" w:rsidP="00185F23">
      <w:pPr>
        <w:spacing w:after="0" w:line="240" w:lineRule="auto"/>
        <w:ind w:firstLine="720"/>
        <w:jc w:val="both"/>
        <w:rPr>
          <w:rFonts w:ascii="Times New Roman" w:hAnsi="Times New Roman" w:cs="Times New Roman"/>
          <w:sz w:val="20"/>
        </w:rPr>
      </w:pPr>
      <w:r w:rsidRPr="00185F23">
        <w:rPr>
          <w:rFonts w:ascii="Times New Roman" w:hAnsi="Times New Roman" w:cs="Times New Roman"/>
          <w:sz w:val="20"/>
        </w:rPr>
        <w:t xml:space="preserve">The basic design of the perfusion bioreactors consists of a media reservoir, a pump, a tubing circuit and </w:t>
      </w:r>
      <w:r w:rsidRPr="00185F23">
        <w:rPr>
          <w:rFonts w:ascii="Times New Roman" w:hAnsi="Times New Roman" w:cs="Times New Roman"/>
          <w:sz w:val="20"/>
        </w:rPr>
        <w:lastRenderedPageBreak/>
        <w:t>a culture chamber. The main characteristic of perfusion system is the medium flow continuously through a bio-chamber consists of a cell-biomaterial construct to provide microcirculation. The microcirculation produce by perfusion system beneficial in long term culture period in order to achieve tissue mass and can minimized the risk of contamination since the medium changed automatically. Most literatures stated that perfusion system be able to simulate in vivo conditions with continuously deliver nutrients as well as waste removal and expose the cells to physiological stimuli [17,27]. Perfusion system also have been shown can be used to enhance nutrient diffusion while mechanically stimulating cells to increase matrix production [28].</w:t>
      </w:r>
    </w:p>
    <w:p w:rsidR="00185F23" w:rsidRPr="00185F23" w:rsidRDefault="00185F23" w:rsidP="00185F23">
      <w:pPr>
        <w:spacing w:after="0" w:line="240" w:lineRule="auto"/>
        <w:ind w:firstLine="720"/>
        <w:jc w:val="both"/>
        <w:rPr>
          <w:rFonts w:ascii="Times New Roman" w:hAnsi="Times New Roman" w:cs="Times New Roman"/>
          <w:sz w:val="20"/>
        </w:rPr>
      </w:pPr>
      <w:r w:rsidRPr="00185F23">
        <w:rPr>
          <w:rFonts w:ascii="Times New Roman" w:hAnsi="Times New Roman" w:cs="Times New Roman"/>
          <w:sz w:val="20"/>
        </w:rPr>
        <w:t>Dynamic culture using a flow perfusion bioreactor improved core cell activity and density compared to static culture [28]. There are various perfusion bioreactors have been designed for various tissue engineering applications including the radial flow, parallel plate, direct perfusion, microfluidic, rotating shaft, and pulsatile flow bioreactors  [28-31]. Each kind of these bioreactors have their own design, either different on entire part or only some part (e.g., culture chamber and type of scaffold), but the basic concept is same for all bioreactors (i.e., providing efficient and uniform distribution of media flow and mass transfer) [30</w:t>
      </w:r>
      <w:proofErr w:type="gramStart"/>
      <w:r w:rsidRPr="00185F23">
        <w:rPr>
          <w:rFonts w:ascii="Times New Roman" w:hAnsi="Times New Roman" w:cs="Times New Roman"/>
          <w:sz w:val="20"/>
        </w:rPr>
        <w:t>,31</w:t>
      </w:r>
      <w:proofErr w:type="gramEnd"/>
      <w:r w:rsidRPr="00185F23">
        <w:rPr>
          <w:rFonts w:ascii="Times New Roman" w:hAnsi="Times New Roman" w:cs="Times New Roman"/>
          <w:sz w:val="20"/>
        </w:rPr>
        <w:t>].</w:t>
      </w:r>
    </w:p>
    <w:p w:rsidR="00654499" w:rsidRDefault="00185F23" w:rsidP="00185F23">
      <w:pPr>
        <w:spacing w:after="0" w:line="240" w:lineRule="auto"/>
        <w:ind w:firstLine="720"/>
        <w:jc w:val="both"/>
        <w:rPr>
          <w:rFonts w:ascii="Times New Roman" w:hAnsi="Times New Roman" w:cs="Times New Roman"/>
          <w:sz w:val="20"/>
        </w:rPr>
      </w:pPr>
      <w:r w:rsidRPr="00185F23">
        <w:rPr>
          <w:rFonts w:ascii="Times New Roman" w:hAnsi="Times New Roman" w:cs="Times New Roman"/>
          <w:sz w:val="20"/>
        </w:rPr>
        <w:t xml:space="preserve">Most of these bioreactors perfuse the media through the porous scaffolds excluding the hollow </w:t>
      </w:r>
      <w:proofErr w:type="spellStart"/>
      <w:r w:rsidRPr="00185F23">
        <w:rPr>
          <w:rFonts w:ascii="Times New Roman" w:hAnsi="Times New Roman" w:cs="Times New Roman"/>
          <w:sz w:val="20"/>
        </w:rPr>
        <w:t>fibre</w:t>
      </w:r>
      <w:proofErr w:type="spellEnd"/>
      <w:r w:rsidRPr="00185F23">
        <w:rPr>
          <w:rFonts w:ascii="Times New Roman" w:hAnsi="Times New Roman" w:cs="Times New Roman"/>
          <w:sz w:val="20"/>
        </w:rPr>
        <w:t xml:space="preserve"> and microfluidic bioreactors which have be designed with different cell proliferation and differentiation support [31,32]. Microfluidic bioreactors are the novel and advances technology in fabrication of micro- and </w:t>
      </w:r>
      <w:proofErr w:type="spellStart"/>
      <w:r w:rsidRPr="00185F23">
        <w:rPr>
          <w:rFonts w:ascii="Times New Roman" w:hAnsi="Times New Roman" w:cs="Times New Roman"/>
          <w:sz w:val="20"/>
        </w:rPr>
        <w:t>nano</w:t>
      </w:r>
      <w:proofErr w:type="spellEnd"/>
      <w:r w:rsidRPr="00185F23">
        <w:rPr>
          <w:rFonts w:ascii="Times New Roman" w:hAnsi="Times New Roman" w:cs="Times New Roman"/>
          <w:sz w:val="20"/>
        </w:rPr>
        <w:t xml:space="preserve">-system in order to culture cells in tissue engineering application [33-35]. </w:t>
      </w:r>
    </w:p>
    <w:p w:rsidR="00654499" w:rsidRDefault="00654499">
      <w:pPr>
        <w:spacing w:after="0" w:line="240" w:lineRule="auto"/>
        <w:ind w:firstLine="720"/>
        <w:jc w:val="both"/>
        <w:rPr>
          <w:rFonts w:ascii="Times New Roman" w:hAnsi="Times New Roman" w:cs="Times New Roman"/>
          <w:sz w:val="20"/>
        </w:rPr>
      </w:pPr>
    </w:p>
    <w:p w:rsidR="00654499" w:rsidRDefault="00265803">
      <w:pPr>
        <w:spacing w:after="0" w:line="240" w:lineRule="auto"/>
        <w:jc w:val="both"/>
        <w:rPr>
          <w:rFonts w:ascii="Times New Roman" w:hAnsi="Times New Roman" w:cs="Times New Roman"/>
          <w:b/>
          <w:sz w:val="20"/>
        </w:rPr>
      </w:pPr>
      <w:r w:rsidRPr="00265803">
        <w:rPr>
          <w:rFonts w:ascii="Times New Roman" w:hAnsi="Times New Roman" w:cs="Times New Roman"/>
          <w:b/>
          <w:sz w:val="20"/>
        </w:rPr>
        <w:t xml:space="preserve">MEMS TECHNOLOGY </w:t>
      </w:r>
      <w:r>
        <w:rPr>
          <w:rFonts w:ascii="Times New Roman" w:hAnsi="Times New Roman" w:cs="Times New Roman"/>
          <w:b/>
          <w:sz w:val="20"/>
        </w:rPr>
        <w:t xml:space="preserve">IN </w:t>
      </w:r>
      <w:r w:rsidRPr="00265803">
        <w:rPr>
          <w:rFonts w:ascii="Times New Roman" w:hAnsi="Times New Roman" w:cs="Times New Roman"/>
          <w:b/>
          <w:sz w:val="20"/>
        </w:rPr>
        <w:t xml:space="preserve">BIOREACTOR </w:t>
      </w:r>
    </w:p>
    <w:p w:rsidR="00265803" w:rsidRPr="00265803" w:rsidRDefault="00265803" w:rsidP="00265803">
      <w:pPr>
        <w:spacing w:after="0" w:line="240" w:lineRule="auto"/>
        <w:ind w:firstLine="720"/>
        <w:jc w:val="both"/>
        <w:rPr>
          <w:rFonts w:ascii="Times New Roman" w:hAnsi="Times New Roman" w:cs="Times New Roman"/>
          <w:sz w:val="20"/>
        </w:rPr>
      </w:pPr>
      <w:r w:rsidRPr="00265803">
        <w:rPr>
          <w:rFonts w:ascii="Times New Roman" w:hAnsi="Times New Roman" w:cs="Times New Roman"/>
          <w:sz w:val="20"/>
        </w:rPr>
        <w:t>Micro-electro-mechanical system (MEMS) is a new technology that is utilized in almost all research fields’ applications as well as in biological and biomedical applications. “Bio-MEMS” or biological micro-electromechanical systems play an important role in tissue engineering applications, as they provide new methods as well as produce powerful components to reduce the complex tissue engineering issues [36]. Tissue engineered noticed that this advanced technique offers unique advantages than conventional methods including improved biological function, better quality cell-based data, decrease reagents consumption, simplicity, large scale integration and lower cost [36</w:t>
      </w:r>
      <w:proofErr w:type="gramStart"/>
      <w:r w:rsidRPr="00265803">
        <w:rPr>
          <w:rFonts w:ascii="Times New Roman" w:hAnsi="Times New Roman" w:cs="Times New Roman"/>
          <w:sz w:val="20"/>
        </w:rPr>
        <w:t>,37</w:t>
      </w:r>
      <w:proofErr w:type="gramEnd"/>
      <w:r w:rsidRPr="00265803">
        <w:rPr>
          <w:rFonts w:ascii="Times New Roman" w:hAnsi="Times New Roman" w:cs="Times New Roman"/>
          <w:sz w:val="20"/>
        </w:rPr>
        <w:t>].</w:t>
      </w:r>
    </w:p>
    <w:p w:rsidR="00265803" w:rsidRPr="00265803" w:rsidRDefault="00265803" w:rsidP="00265803">
      <w:pPr>
        <w:spacing w:after="0" w:line="240" w:lineRule="auto"/>
        <w:ind w:firstLine="720"/>
        <w:jc w:val="both"/>
        <w:rPr>
          <w:rFonts w:ascii="Times New Roman" w:hAnsi="Times New Roman" w:cs="Times New Roman"/>
          <w:sz w:val="20"/>
        </w:rPr>
      </w:pPr>
      <w:r w:rsidRPr="00265803">
        <w:rPr>
          <w:rFonts w:ascii="Times New Roman" w:hAnsi="Times New Roman" w:cs="Times New Roman"/>
          <w:sz w:val="20"/>
        </w:rPr>
        <w:t xml:space="preserve">Microfluidic devices or micro-bioreactor has applied for tissue engineered and this technique for cell culturing to study the biological </w:t>
      </w:r>
      <w:r w:rsidR="00C63E52" w:rsidRPr="00265803">
        <w:rPr>
          <w:rFonts w:ascii="Times New Roman" w:hAnsi="Times New Roman" w:cs="Times New Roman"/>
          <w:sz w:val="20"/>
        </w:rPr>
        <w:t>behavior</w:t>
      </w:r>
      <w:r w:rsidRPr="00265803">
        <w:rPr>
          <w:rFonts w:ascii="Times New Roman" w:hAnsi="Times New Roman" w:cs="Times New Roman"/>
          <w:sz w:val="20"/>
        </w:rPr>
        <w:t xml:space="preserve"> of cells (from single cells to multi-cells levels) [38]. This technique has been utilized to control of the accurate cell environment (i.e., chemical and physical environment) [33</w:t>
      </w:r>
      <w:proofErr w:type="gramStart"/>
      <w:r w:rsidRPr="00265803">
        <w:rPr>
          <w:rFonts w:ascii="Times New Roman" w:hAnsi="Times New Roman" w:cs="Times New Roman"/>
          <w:sz w:val="20"/>
        </w:rPr>
        <w:t>,37</w:t>
      </w:r>
      <w:proofErr w:type="gramEnd"/>
      <w:r w:rsidRPr="00265803">
        <w:rPr>
          <w:rFonts w:ascii="Times New Roman" w:hAnsi="Times New Roman" w:cs="Times New Roman"/>
          <w:sz w:val="20"/>
        </w:rPr>
        <w:t>], formation of perfus</w:t>
      </w:r>
      <w:r w:rsidR="00C63E52">
        <w:rPr>
          <w:rFonts w:ascii="Times New Roman" w:hAnsi="Times New Roman" w:cs="Times New Roman"/>
          <w:sz w:val="20"/>
        </w:rPr>
        <w:t>e-</w:t>
      </w:r>
      <w:r w:rsidRPr="00265803">
        <w:rPr>
          <w:rFonts w:ascii="Times New Roman" w:hAnsi="Times New Roman" w:cs="Times New Roman"/>
          <w:sz w:val="20"/>
        </w:rPr>
        <w:t xml:space="preserve">able networks and study of minimally functional modules of complex tissue (e.g., liver, kidney and lung) [39]. Due to similar scale with the dimensions of most cells, microfluidic device has the potential to improve the creation of the in vivo microenvironment for cells culture and tissues growth [40]. Micro-system has the necessary tools to recreate in vivo like micro-environment and provide advanced approaches in controlling the factors that affect the cells </w:t>
      </w:r>
      <w:r w:rsidR="00C63E52" w:rsidRPr="00265803">
        <w:rPr>
          <w:rFonts w:ascii="Times New Roman" w:hAnsi="Times New Roman" w:cs="Times New Roman"/>
          <w:sz w:val="20"/>
        </w:rPr>
        <w:lastRenderedPageBreak/>
        <w:t>behaviors</w:t>
      </w:r>
      <w:r w:rsidRPr="00265803">
        <w:rPr>
          <w:rFonts w:ascii="Times New Roman" w:hAnsi="Times New Roman" w:cs="Times New Roman"/>
          <w:sz w:val="20"/>
        </w:rPr>
        <w:t xml:space="preserve"> such as mechanical forces (e.g., shear stress, bubbles and cell deformation) and transport phenomena (e.g., type of flow, diffusion, surface area to volume ratio and effective culture volume) [38,41].</w:t>
      </w:r>
    </w:p>
    <w:p w:rsidR="00654499" w:rsidRDefault="00265803">
      <w:pPr>
        <w:spacing w:after="0" w:line="240" w:lineRule="auto"/>
        <w:ind w:firstLine="720"/>
        <w:jc w:val="both"/>
        <w:rPr>
          <w:rFonts w:ascii="Times New Roman" w:hAnsi="Times New Roman" w:cs="Times New Roman"/>
          <w:sz w:val="20"/>
        </w:rPr>
      </w:pPr>
      <w:r w:rsidRPr="00265803">
        <w:rPr>
          <w:rFonts w:ascii="Times New Roman" w:hAnsi="Times New Roman" w:cs="Times New Roman"/>
          <w:sz w:val="20"/>
        </w:rPr>
        <w:t xml:space="preserve">The design of this micro-system needs more expertise to </w:t>
      </w:r>
      <w:r w:rsidR="00C63E52" w:rsidRPr="00265803">
        <w:rPr>
          <w:rFonts w:ascii="Times New Roman" w:hAnsi="Times New Roman" w:cs="Times New Roman"/>
          <w:sz w:val="20"/>
        </w:rPr>
        <w:t>fulfill</w:t>
      </w:r>
      <w:r w:rsidRPr="00265803">
        <w:rPr>
          <w:rFonts w:ascii="Times New Roman" w:hAnsi="Times New Roman" w:cs="Times New Roman"/>
          <w:sz w:val="20"/>
        </w:rPr>
        <w:t xml:space="preserve"> the requirements of the cells culturing system. Although the basic design is simple and easy to build, however, without an appropriate technique it will impact on the viability and performance of this micro-</w:t>
      </w:r>
      <w:r w:rsidRPr="00265803">
        <w:rPr>
          <w:rFonts w:ascii="Times New Roman" w:hAnsi="Times New Roman" w:cs="Times New Roman"/>
          <w:sz w:val="20"/>
        </w:rPr>
        <w:lastRenderedPageBreak/>
        <w:t>system. Similar to macro-systems, the design of micro-system needs to consider a few aspects include material selection, physiological factors (mechanical and chemical), fluidic, sensing and control element without requiring a cell culture incubators [41</w:t>
      </w:r>
      <w:proofErr w:type="gramStart"/>
      <w:r w:rsidRPr="00265803">
        <w:rPr>
          <w:rFonts w:ascii="Times New Roman" w:hAnsi="Times New Roman" w:cs="Times New Roman"/>
          <w:sz w:val="20"/>
        </w:rPr>
        <w:t>,42</w:t>
      </w:r>
      <w:proofErr w:type="gramEnd"/>
      <w:r>
        <w:rPr>
          <w:rFonts w:ascii="Times New Roman" w:hAnsi="Times New Roman" w:cs="Times New Roman"/>
          <w:sz w:val="20"/>
        </w:rPr>
        <w:t>]</w:t>
      </w:r>
      <w:r w:rsidR="00AF7A7A">
        <w:rPr>
          <w:rFonts w:ascii="Times New Roman" w:hAnsi="Times New Roman" w:cs="Times New Roman"/>
          <w:sz w:val="20"/>
        </w:rPr>
        <w:t xml:space="preserve">. </w:t>
      </w:r>
      <w:r w:rsidRPr="00185F23">
        <w:rPr>
          <w:rFonts w:ascii="Times New Roman" w:hAnsi="Times New Roman" w:cs="Times New Roman"/>
          <w:sz w:val="20"/>
        </w:rPr>
        <w:t>Complete resume of the bioreactor systems and their applications in biomaterial and tissue engineering research is presented in Table 1</w:t>
      </w:r>
      <w:r>
        <w:rPr>
          <w:rFonts w:ascii="Times New Roman" w:hAnsi="Times New Roman" w:cs="Times New Roman"/>
          <w:sz w:val="20"/>
        </w:rPr>
        <w:t xml:space="preserve">.  </w:t>
      </w:r>
    </w:p>
    <w:p w:rsidR="00265803" w:rsidRDefault="00265803">
      <w:pPr>
        <w:spacing w:after="0" w:line="240" w:lineRule="auto"/>
        <w:ind w:firstLine="720"/>
        <w:jc w:val="both"/>
        <w:rPr>
          <w:rFonts w:ascii="Times New Roman" w:hAnsi="Times New Roman" w:cs="Times New Roman"/>
          <w:sz w:val="20"/>
          <w:highlight w:val="yellow"/>
        </w:rPr>
        <w:sectPr w:rsidR="00265803">
          <w:type w:val="continuous"/>
          <w:pgSz w:w="11907" w:h="16839" w:code="9"/>
          <w:pgMar w:top="1008" w:right="1008" w:bottom="1008" w:left="1008" w:header="576" w:footer="576" w:gutter="0"/>
          <w:cols w:num="2" w:space="432"/>
          <w:docGrid w:linePitch="360"/>
        </w:sectPr>
      </w:pPr>
    </w:p>
    <w:p w:rsidR="00654499" w:rsidRDefault="00AF7A7A" w:rsidP="0086271B">
      <w:pPr>
        <w:spacing w:before="120" w:after="0"/>
        <w:jc w:val="center"/>
        <w:rPr>
          <w:rFonts w:ascii="Times New Roman" w:hAnsi="Times New Roman" w:cs="Times New Roman"/>
          <w:sz w:val="20"/>
          <w:szCs w:val="20"/>
        </w:rPr>
      </w:pPr>
      <w:proofErr w:type="gramStart"/>
      <w:r w:rsidRPr="00265803">
        <w:rPr>
          <w:rFonts w:ascii="Times New Roman" w:hAnsi="Times New Roman" w:cs="Times New Roman"/>
          <w:b/>
          <w:sz w:val="20"/>
          <w:szCs w:val="20"/>
        </w:rPr>
        <w:lastRenderedPageBreak/>
        <w:t>Table</w:t>
      </w:r>
      <w:r w:rsidR="00265803" w:rsidRPr="00265803">
        <w:rPr>
          <w:rFonts w:ascii="Times New Roman" w:hAnsi="Times New Roman" w:cs="Times New Roman"/>
          <w:b/>
          <w:sz w:val="20"/>
          <w:szCs w:val="20"/>
        </w:rPr>
        <w:t>-</w:t>
      </w:r>
      <w:r w:rsidRPr="00265803">
        <w:rPr>
          <w:rFonts w:ascii="Times New Roman" w:hAnsi="Times New Roman" w:cs="Times New Roman"/>
          <w:b/>
          <w:sz w:val="20"/>
          <w:szCs w:val="20"/>
        </w:rPr>
        <w:t>1</w:t>
      </w:r>
      <w:r w:rsidR="00265803" w:rsidRPr="00265803">
        <w:rPr>
          <w:rFonts w:ascii="Times New Roman" w:hAnsi="Times New Roman" w:cs="Times New Roman"/>
          <w:b/>
          <w:sz w:val="20"/>
          <w:szCs w:val="20"/>
        </w:rPr>
        <w:t>.</w:t>
      </w:r>
      <w:proofErr w:type="gramEnd"/>
      <w:r w:rsidR="00086ED4">
        <w:rPr>
          <w:rFonts w:ascii="Times New Roman" w:hAnsi="Times New Roman" w:cs="Times New Roman"/>
          <w:sz w:val="20"/>
          <w:szCs w:val="20"/>
        </w:rPr>
        <w:t xml:space="preserve"> </w:t>
      </w:r>
      <w:r w:rsidR="00265803">
        <w:rPr>
          <w:rFonts w:ascii="Times New Roman" w:hAnsi="Times New Roman" w:cs="Times New Roman"/>
          <w:sz w:val="20"/>
          <w:szCs w:val="20"/>
        </w:rPr>
        <w:t>Advanced b</w:t>
      </w:r>
      <w:r w:rsidR="00265803" w:rsidRPr="00265803">
        <w:rPr>
          <w:rFonts w:ascii="Times New Roman" w:hAnsi="Times New Roman" w:cs="Times New Roman"/>
          <w:sz w:val="20"/>
          <w:szCs w:val="20"/>
        </w:rPr>
        <w:t>ioreactor system and their application in tissue engineering</w:t>
      </w:r>
    </w:p>
    <w:tbl>
      <w:tblPr>
        <w:tblStyle w:val="TableGrid1"/>
        <w:tblW w:w="9540" w:type="dxa"/>
        <w:tblInd w:w="288" w:type="dxa"/>
        <w:tblLayout w:type="fixed"/>
        <w:tblLook w:val="04A0" w:firstRow="1" w:lastRow="0" w:firstColumn="1" w:lastColumn="0" w:noHBand="0" w:noVBand="1"/>
      </w:tblPr>
      <w:tblGrid>
        <w:gridCol w:w="630"/>
        <w:gridCol w:w="1990"/>
        <w:gridCol w:w="2870"/>
        <w:gridCol w:w="2700"/>
        <w:gridCol w:w="1350"/>
      </w:tblGrid>
      <w:tr w:rsidR="00C54433" w:rsidRPr="00C54433">
        <w:trPr>
          <w:trHeight w:val="143"/>
        </w:trPr>
        <w:tc>
          <w:tcPr>
            <w:tcW w:w="630" w:type="dxa"/>
          </w:tcPr>
          <w:p w:rsidR="00C54433" w:rsidRPr="00C54433" w:rsidRDefault="00C54433" w:rsidP="0086271B">
            <w:pPr>
              <w:spacing w:before="120" w:after="120"/>
              <w:jc w:val="center"/>
              <w:rPr>
                <w:rFonts w:ascii="Times New Roman" w:hAnsi="Times New Roman" w:cs="Times New Roman"/>
                <w:b/>
                <w:sz w:val="20"/>
                <w:szCs w:val="20"/>
              </w:rPr>
            </w:pPr>
            <w:r w:rsidRPr="00C54433">
              <w:rPr>
                <w:rFonts w:ascii="Times New Roman" w:hAnsi="Times New Roman" w:cs="Times New Roman"/>
                <w:b/>
                <w:sz w:val="20"/>
                <w:szCs w:val="20"/>
              </w:rPr>
              <w:t>No</w:t>
            </w:r>
            <w:r>
              <w:rPr>
                <w:rFonts w:ascii="Times New Roman" w:hAnsi="Times New Roman" w:cs="Times New Roman"/>
                <w:b/>
                <w:sz w:val="20"/>
                <w:szCs w:val="20"/>
              </w:rPr>
              <w:t>.</w:t>
            </w:r>
          </w:p>
        </w:tc>
        <w:tc>
          <w:tcPr>
            <w:tcW w:w="1990" w:type="dxa"/>
          </w:tcPr>
          <w:p w:rsidR="00C54433" w:rsidRPr="00C54433" w:rsidRDefault="00C54433" w:rsidP="0086271B">
            <w:pPr>
              <w:spacing w:before="120" w:after="120"/>
              <w:jc w:val="center"/>
              <w:rPr>
                <w:rFonts w:ascii="Times New Roman" w:hAnsi="Times New Roman" w:cs="Times New Roman"/>
                <w:b/>
                <w:sz w:val="20"/>
                <w:szCs w:val="20"/>
              </w:rPr>
            </w:pPr>
            <w:r w:rsidRPr="00C54433">
              <w:rPr>
                <w:rFonts w:ascii="Times New Roman" w:hAnsi="Times New Roman" w:cs="Times New Roman"/>
                <w:b/>
                <w:sz w:val="20"/>
                <w:szCs w:val="20"/>
              </w:rPr>
              <w:t>Type</w:t>
            </w:r>
            <w:r>
              <w:rPr>
                <w:rFonts w:ascii="Times New Roman" w:hAnsi="Times New Roman" w:cs="Times New Roman"/>
                <w:b/>
                <w:sz w:val="20"/>
                <w:szCs w:val="20"/>
              </w:rPr>
              <w:t>s</w:t>
            </w:r>
            <w:r w:rsidRPr="00C54433">
              <w:rPr>
                <w:rFonts w:ascii="Times New Roman" w:hAnsi="Times New Roman" w:cs="Times New Roman"/>
                <w:b/>
                <w:sz w:val="20"/>
                <w:szCs w:val="20"/>
              </w:rPr>
              <w:t xml:space="preserve"> of Bioreactors</w:t>
            </w:r>
          </w:p>
        </w:tc>
        <w:tc>
          <w:tcPr>
            <w:tcW w:w="2870" w:type="dxa"/>
          </w:tcPr>
          <w:p w:rsidR="00C54433" w:rsidRPr="00C54433" w:rsidRDefault="00C54433" w:rsidP="0086271B">
            <w:pPr>
              <w:spacing w:before="120" w:after="120"/>
              <w:jc w:val="center"/>
              <w:rPr>
                <w:rFonts w:ascii="Times New Roman" w:hAnsi="Times New Roman" w:cs="Times New Roman"/>
                <w:b/>
                <w:sz w:val="20"/>
                <w:szCs w:val="20"/>
              </w:rPr>
            </w:pPr>
            <w:r w:rsidRPr="00C54433">
              <w:rPr>
                <w:rFonts w:ascii="Times New Roman" w:hAnsi="Times New Roman" w:cs="Times New Roman"/>
                <w:b/>
                <w:sz w:val="20"/>
                <w:szCs w:val="20"/>
              </w:rPr>
              <w:t>Applications</w:t>
            </w:r>
          </w:p>
        </w:tc>
        <w:tc>
          <w:tcPr>
            <w:tcW w:w="2700" w:type="dxa"/>
          </w:tcPr>
          <w:p w:rsidR="00C54433" w:rsidRPr="00C54433" w:rsidRDefault="00C54433" w:rsidP="0086271B">
            <w:pPr>
              <w:spacing w:before="120" w:after="120"/>
              <w:jc w:val="center"/>
              <w:rPr>
                <w:rFonts w:ascii="Times New Roman" w:hAnsi="Times New Roman" w:cs="Times New Roman"/>
                <w:b/>
                <w:sz w:val="20"/>
                <w:szCs w:val="20"/>
              </w:rPr>
            </w:pPr>
            <w:r w:rsidRPr="00C54433">
              <w:rPr>
                <w:rFonts w:ascii="Times New Roman" w:hAnsi="Times New Roman" w:cs="Times New Roman"/>
                <w:b/>
                <w:sz w:val="20"/>
                <w:szCs w:val="20"/>
              </w:rPr>
              <w:t>Novel Findings</w:t>
            </w:r>
          </w:p>
        </w:tc>
        <w:tc>
          <w:tcPr>
            <w:tcW w:w="1350" w:type="dxa"/>
          </w:tcPr>
          <w:p w:rsidR="00C54433" w:rsidRPr="00C54433" w:rsidRDefault="00C54433" w:rsidP="0086271B">
            <w:pPr>
              <w:spacing w:before="120" w:after="120"/>
              <w:jc w:val="center"/>
              <w:rPr>
                <w:rFonts w:ascii="Times New Roman" w:hAnsi="Times New Roman" w:cs="Times New Roman"/>
                <w:b/>
                <w:sz w:val="20"/>
                <w:szCs w:val="20"/>
              </w:rPr>
            </w:pPr>
            <w:r w:rsidRPr="00C54433">
              <w:rPr>
                <w:rFonts w:ascii="Times New Roman" w:hAnsi="Times New Roman" w:cs="Times New Roman"/>
                <w:b/>
                <w:sz w:val="20"/>
                <w:szCs w:val="20"/>
              </w:rPr>
              <w:t>References</w:t>
            </w:r>
          </w:p>
        </w:tc>
      </w:tr>
      <w:tr w:rsidR="001F661B" w:rsidTr="0086271B">
        <w:trPr>
          <w:trHeight w:val="1160"/>
        </w:trPr>
        <w:tc>
          <w:tcPr>
            <w:tcW w:w="630" w:type="dxa"/>
          </w:tcPr>
          <w:p w:rsidR="001F661B" w:rsidRDefault="001F661B">
            <w:pPr>
              <w:jc w:val="both"/>
              <w:rPr>
                <w:rFonts w:ascii="Times New Roman" w:hAnsi="Times New Roman" w:cs="Times New Roman"/>
                <w:sz w:val="18"/>
                <w:szCs w:val="18"/>
              </w:rPr>
            </w:pPr>
            <w:r>
              <w:rPr>
                <w:rFonts w:ascii="Times New Roman" w:hAnsi="Times New Roman" w:cs="Times New Roman"/>
                <w:sz w:val="18"/>
                <w:szCs w:val="18"/>
              </w:rPr>
              <w:t>1.</w:t>
            </w:r>
          </w:p>
        </w:tc>
        <w:tc>
          <w:tcPr>
            <w:tcW w:w="1990" w:type="dxa"/>
          </w:tcPr>
          <w:p w:rsidR="001F661B" w:rsidRPr="001F661B" w:rsidRDefault="001F661B" w:rsidP="005D5653">
            <w:pPr>
              <w:rPr>
                <w:rFonts w:ascii="Times New Roman" w:hAnsi="Times New Roman" w:cs="Times New Roman"/>
                <w:sz w:val="18"/>
                <w:szCs w:val="18"/>
              </w:rPr>
            </w:pPr>
            <w:r w:rsidRPr="001F661B">
              <w:rPr>
                <w:rFonts w:ascii="Times New Roman" w:hAnsi="Times New Roman" w:cs="Times New Roman"/>
                <w:sz w:val="18"/>
                <w:szCs w:val="18"/>
              </w:rPr>
              <w:t>Spinner Flask</w:t>
            </w:r>
          </w:p>
        </w:tc>
        <w:tc>
          <w:tcPr>
            <w:tcW w:w="2870" w:type="dxa"/>
          </w:tcPr>
          <w:p w:rsidR="001F661B" w:rsidRPr="001F661B" w:rsidRDefault="001F661B" w:rsidP="0086271B">
            <w:pPr>
              <w:rPr>
                <w:rFonts w:ascii="Times New Roman" w:hAnsi="Times New Roman" w:cs="Times New Roman"/>
                <w:sz w:val="18"/>
                <w:szCs w:val="18"/>
              </w:rPr>
            </w:pPr>
            <w:r w:rsidRPr="001F661B">
              <w:rPr>
                <w:rFonts w:ascii="Times New Roman" w:hAnsi="Times New Roman" w:cs="Times New Roman"/>
                <w:sz w:val="18"/>
                <w:szCs w:val="18"/>
              </w:rPr>
              <w:t>Improve cell seeding into 3D scaffolds by fluid convection-Bone and cartilage generator.</w:t>
            </w:r>
          </w:p>
        </w:tc>
        <w:tc>
          <w:tcPr>
            <w:tcW w:w="2700" w:type="dxa"/>
          </w:tcPr>
          <w:p w:rsidR="001F661B" w:rsidRPr="001F661B" w:rsidRDefault="001F661B" w:rsidP="0086271B">
            <w:pPr>
              <w:rPr>
                <w:rFonts w:ascii="Times New Roman" w:hAnsi="Times New Roman" w:cs="Times New Roman"/>
                <w:sz w:val="18"/>
                <w:szCs w:val="18"/>
              </w:rPr>
            </w:pPr>
            <w:r w:rsidRPr="001F661B">
              <w:rPr>
                <w:rFonts w:ascii="Times New Roman" w:hAnsi="Times New Roman" w:cs="Times New Roman"/>
                <w:sz w:val="18"/>
                <w:szCs w:val="18"/>
              </w:rPr>
              <w:t xml:space="preserve">Wavy-wall </w:t>
            </w:r>
            <w:r w:rsidR="00185F23">
              <w:rPr>
                <w:rFonts w:ascii="Times New Roman" w:hAnsi="Times New Roman" w:cs="Times New Roman"/>
                <w:sz w:val="18"/>
                <w:szCs w:val="18"/>
              </w:rPr>
              <w:t>with</w:t>
            </w:r>
            <w:r w:rsidRPr="001F661B">
              <w:rPr>
                <w:rFonts w:ascii="Times New Roman" w:hAnsi="Times New Roman" w:cs="Times New Roman"/>
                <w:sz w:val="18"/>
                <w:szCs w:val="18"/>
              </w:rPr>
              <w:t xml:space="preserve"> modification of spinner flask-produce lower shear stress rate-enhance axial mixing and ECM development-produce more robust cartilage construct</w:t>
            </w:r>
          </w:p>
        </w:tc>
        <w:tc>
          <w:tcPr>
            <w:tcW w:w="1350" w:type="dxa"/>
          </w:tcPr>
          <w:p w:rsidR="001F661B" w:rsidRPr="001F661B" w:rsidRDefault="001F661B" w:rsidP="005D5653">
            <w:pPr>
              <w:rPr>
                <w:rFonts w:ascii="Times New Roman" w:hAnsi="Times New Roman" w:cs="Times New Roman"/>
                <w:sz w:val="18"/>
                <w:szCs w:val="18"/>
              </w:rPr>
            </w:pPr>
            <w:r w:rsidRPr="001F661B">
              <w:rPr>
                <w:rFonts w:ascii="Times New Roman" w:hAnsi="Times New Roman" w:cs="Times New Roman"/>
                <w:sz w:val="18"/>
                <w:szCs w:val="18"/>
              </w:rPr>
              <w:t>[21,21]</w:t>
            </w:r>
          </w:p>
        </w:tc>
      </w:tr>
      <w:tr w:rsidR="001F661B" w:rsidRPr="001F661B" w:rsidTr="0086271B">
        <w:trPr>
          <w:trHeight w:val="980"/>
        </w:trPr>
        <w:tc>
          <w:tcPr>
            <w:tcW w:w="630" w:type="dxa"/>
          </w:tcPr>
          <w:p w:rsidR="001F661B" w:rsidRPr="001F661B" w:rsidRDefault="001F661B">
            <w:pPr>
              <w:jc w:val="both"/>
              <w:rPr>
                <w:rFonts w:ascii="Times New Roman" w:hAnsi="Times New Roman" w:cs="Times New Roman"/>
                <w:sz w:val="18"/>
                <w:szCs w:val="18"/>
              </w:rPr>
            </w:pPr>
            <w:r w:rsidRPr="001F661B">
              <w:rPr>
                <w:rFonts w:ascii="Times New Roman" w:hAnsi="Times New Roman" w:cs="Times New Roman"/>
                <w:sz w:val="18"/>
                <w:szCs w:val="18"/>
              </w:rPr>
              <w:t>2.</w:t>
            </w:r>
          </w:p>
        </w:tc>
        <w:tc>
          <w:tcPr>
            <w:tcW w:w="1990" w:type="dxa"/>
          </w:tcPr>
          <w:p w:rsidR="001F661B" w:rsidRPr="001F661B" w:rsidRDefault="001F661B" w:rsidP="008E0A5F">
            <w:pPr>
              <w:rPr>
                <w:rFonts w:ascii="Times New Roman" w:hAnsi="Times New Roman" w:cs="Times New Roman"/>
                <w:sz w:val="18"/>
                <w:szCs w:val="18"/>
              </w:rPr>
            </w:pPr>
            <w:r w:rsidRPr="001F661B">
              <w:rPr>
                <w:rFonts w:ascii="Times New Roman" w:hAnsi="Times New Roman" w:cs="Times New Roman"/>
                <w:sz w:val="18"/>
                <w:szCs w:val="18"/>
              </w:rPr>
              <w:t>Rotating Wall</w:t>
            </w:r>
          </w:p>
        </w:tc>
        <w:tc>
          <w:tcPr>
            <w:tcW w:w="2870" w:type="dxa"/>
          </w:tcPr>
          <w:p w:rsidR="001F661B" w:rsidRPr="001F661B" w:rsidRDefault="001F661B" w:rsidP="0086271B">
            <w:pPr>
              <w:rPr>
                <w:rFonts w:ascii="Times New Roman" w:hAnsi="Times New Roman" w:cs="Times New Roman"/>
                <w:sz w:val="18"/>
                <w:szCs w:val="18"/>
              </w:rPr>
            </w:pPr>
            <w:r w:rsidRPr="001F661B">
              <w:rPr>
                <w:rFonts w:ascii="Times New Roman" w:hAnsi="Times New Roman" w:cs="Times New Roman"/>
                <w:sz w:val="18"/>
                <w:szCs w:val="18"/>
              </w:rPr>
              <w:t>Creates microgravity environment and enhance media mixing -Generation of cartilage, bone and liver tissues.</w:t>
            </w:r>
          </w:p>
        </w:tc>
        <w:tc>
          <w:tcPr>
            <w:tcW w:w="2700" w:type="dxa"/>
          </w:tcPr>
          <w:p w:rsidR="001F661B" w:rsidRPr="001F661B" w:rsidRDefault="001F661B" w:rsidP="0086271B">
            <w:pPr>
              <w:rPr>
                <w:rFonts w:ascii="Times New Roman" w:hAnsi="Times New Roman" w:cs="Times New Roman"/>
                <w:sz w:val="18"/>
                <w:szCs w:val="18"/>
              </w:rPr>
            </w:pPr>
            <w:r w:rsidRPr="001F661B">
              <w:rPr>
                <w:rFonts w:ascii="Times New Roman" w:hAnsi="Times New Roman" w:cs="Times New Roman"/>
                <w:sz w:val="18"/>
                <w:szCs w:val="18"/>
              </w:rPr>
              <w:t xml:space="preserve">Derivative systems- rotating wall perfused vessel (RWPV), slow lateral turning system (SLTV) and high aspect ratio vessel (HARV) </w:t>
            </w:r>
          </w:p>
        </w:tc>
        <w:tc>
          <w:tcPr>
            <w:tcW w:w="1350" w:type="dxa"/>
          </w:tcPr>
          <w:p w:rsidR="001F661B" w:rsidRPr="001F661B" w:rsidRDefault="001F661B" w:rsidP="008E0A5F">
            <w:pPr>
              <w:rPr>
                <w:rFonts w:ascii="Times New Roman" w:hAnsi="Times New Roman" w:cs="Times New Roman"/>
                <w:sz w:val="18"/>
                <w:szCs w:val="18"/>
              </w:rPr>
            </w:pPr>
            <w:r w:rsidRPr="001F661B">
              <w:rPr>
                <w:rFonts w:ascii="Times New Roman" w:hAnsi="Times New Roman" w:cs="Times New Roman"/>
                <w:sz w:val="18"/>
                <w:szCs w:val="18"/>
              </w:rPr>
              <w:t xml:space="preserve">[23,25] </w:t>
            </w:r>
          </w:p>
        </w:tc>
      </w:tr>
      <w:tr w:rsidR="00185F23" w:rsidRPr="00185F23" w:rsidTr="00185F23">
        <w:trPr>
          <w:trHeight w:val="737"/>
        </w:trPr>
        <w:tc>
          <w:tcPr>
            <w:tcW w:w="630" w:type="dxa"/>
          </w:tcPr>
          <w:p w:rsidR="00185F23" w:rsidRPr="00185F23" w:rsidRDefault="00185F23">
            <w:pPr>
              <w:jc w:val="both"/>
              <w:rPr>
                <w:rFonts w:ascii="Times New Roman" w:hAnsi="Times New Roman" w:cs="Times New Roman"/>
                <w:sz w:val="18"/>
                <w:szCs w:val="18"/>
              </w:rPr>
            </w:pPr>
            <w:r w:rsidRPr="00185F23">
              <w:rPr>
                <w:rFonts w:ascii="Times New Roman" w:hAnsi="Times New Roman" w:cs="Times New Roman"/>
                <w:sz w:val="18"/>
                <w:szCs w:val="18"/>
              </w:rPr>
              <w:t xml:space="preserve">3. </w:t>
            </w:r>
          </w:p>
        </w:tc>
        <w:tc>
          <w:tcPr>
            <w:tcW w:w="1990" w:type="dxa"/>
          </w:tcPr>
          <w:p w:rsidR="00185F23" w:rsidRPr="00185F23" w:rsidRDefault="00185F23" w:rsidP="0096545B">
            <w:pPr>
              <w:rPr>
                <w:rFonts w:ascii="Times New Roman" w:hAnsi="Times New Roman" w:cs="Times New Roman"/>
                <w:sz w:val="18"/>
                <w:szCs w:val="18"/>
              </w:rPr>
            </w:pPr>
            <w:r w:rsidRPr="00185F23">
              <w:rPr>
                <w:rFonts w:ascii="Times New Roman" w:hAnsi="Times New Roman" w:cs="Times New Roman"/>
                <w:sz w:val="18"/>
                <w:szCs w:val="18"/>
              </w:rPr>
              <w:t>Radial flow</w:t>
            </w:r>
          </w:p>
        </w:tc>
        <w:tc>
          <w:tcPr>
            <w:tcW w:w="2870" w:type="dxa"/>
          </w:tcPr>
          <w:p w:rsidR="00185F23" w:rsidRPr="00185F23" w:rsidRDefault="00185F23" w:rsidP="0086271B">
            <w:pPr>
              <w:rPr>
                <w:rFonts w:ascii="Times New Roman" w:hAnsi="Times New Roman" w:cs="Times New Roman"/>
                <w:sz w:val="18"/>
                <w:szCs w:val="18"/>
              </w:rPr>
            </w:pPr>
            <w:r w:rsidRPr="00185F23">
              <w:rPr>
                <w:rFonts w:ascii="Times New Roman" w:hAnsi="Times New Roman" w:cs="Times New Roman"/>
                <w:sz w:val="18"/>
                <w:szCs w:val="18"/>
              </w:rPr>
              <w:t>Perfused the medium radially through the vertical porous scaffold.</w:t>
            </w:r>
          </w:p>
        </w:tc>
        <w:tc>
          <w:tcPr>
            <w:tcW w:w="2700" w:type="dxa"/>
          </w:tcPr>
          <w:p w:rsidR="00185F23" w:rsidRPr="00185F23" w:rsidRDefault="00185F23" w:rsidP="0086271B">
            <w:pPr>
              <w:rPr>
                <w:rFonts w:ascii="Times New Roman" w:hAnsi="Times New Roman" w:cs="Times New Roman"/>
                <w:sz w:val="18"/>
                <w:szCs w:val="18"/>
              </w:rPr>
            </w:pPr>
            <w:proofErr w:type="gramStart"/>
            <w:r w:rsidRPr="00185F23">
              <w:rPr>
                <w:rFonts w:ascii="Times New Roman" w:hAnsi="Times New Roman" w:cs="Times New Roman"/>
                <w:sz w:val="18"/>
                <w:szCs w:val="18"/>
              </w:rPr>
              <w:t>cell</w:t>
            </w:r>
            <w:proofErr w:type="gramEnd"/>
            <w:r w:rsidRPr="00185F23">
              <w:rPr>
                <w:rFonts w:ascii="Times New Roman" w:hAnsi="Times New Roman" w:cs="Times New Roman"/>
                <w:sz w:val="18"/>
                <w:szCs w:val="18"/>
              </w:rPr>
              <w:t xml:space="preserve"> seeding and growth with a proportional cell distribution throughout the entire scaffold</w:t>
            </w:r>
            <w:r>
              <w:rPr>
                <w:rFonts w:ascii="Times New Roman" w:hAnsi="Times New Roman" w:cs="Times New Roman"/>
                <w:sz w:val="18"/>
                <w:szCs w:val="18"/>
              </w:rPr>
              <w:t>.</w:t>
            </w:r>
          </w:p>
        </w:tc>
        <w:tc>
          <w:tcPr>
            <w:tcW w:w="1350" w:type="dxa"/>
          </w:tcPr>
          <w:p w:rsidR="00185F23" w:rsidRPr="00185F23" w:rsidRDefault="00185F23" w:rsidP="0096545B">
            <w:pPr>
              <w:rPr>
                <w:rFonts w:ascii="Times New Roman" w:hAnsi="Times New Roman" w:cs="Times New Roman"/>
                <w:sz w:val="18"/>
                <w:szCs w:val="18"/>
              </w:rPr>
            </w:pPr>
            <w:r w:rsidRPr="00185F23">
              <w:rPr>
                <w:rFonts w:ascii="Times New Roman" w:hAnsi="Times New Roman" w:cs="Times New Roman"/>
                <w:sz w:val="18"/>
                <w:szCs w:val="18"/>
              </w:rPr>
              <w:t xml:space="preserve">[16,28] </w:t>
            </w:r>
          </w:p>
        </w:tc>
      </w:tr>
      <w:tr w:rsidR="00185F23" w:rsidTr="0086271B">
        <w:trPr>
          <w:trHeight w:val="503"/>
        </w:trPr>
        <w:tc>
          <w:tcPr>
            <w:tcW w:w="630" w:type="dxa"/>
          </w:tcPr>
          <w:p w:rsidR="00185F23" w:rsidRPr="00185F23" w:rsidRDefault="00185F23">
            <w:pPr>
              <w:jc w:val="both"/>
              <w:rPr>
                <w:rFonts w:ascii="Times New Roman" w:hAnsi="Times New Roman" w:cs="Times New Roman"/>
                <w:sz w:val="18"/>
                <w:szCs w:val="18"/>
              </w:rPr>
            </w:pPr>
            <w:r w:rsidRPr="00185F23">
              <w:rPr>
                <w:rFonts w:ascii="Times New Roman" w:hAnsi="Times New Roman" w:cs="Times New Roman"/>
                <w:sz w:val="18"/>
                <w:szCs w:val="18"/>
              </w:rPr>
              <w:t>4.</w:t>
            </w:r>
          </w:p>
        </w:tc>
        <w:tc>
          <w:tcPr>
            <w:tcW w:w="1990" w:type="dxa"/>
          </w:tcPr>
          <w:p w:rsidR="00185F23" w:rsidRPr="00185F23" w:rsidRDefault="00185F23" w:rsidP="005D5653">
            <w:pPr>
              <w:rPr>
                <w:rFonts w:ascii="Times New Roman" w:hAnsi="Times New Roman" w:cs="Times New Roman"/>
                <w:sz w:val="18"/>
                <w:szCs w:val="18"/>
              </w:rPr>
            </w:pPr>
            <w:r w:rsidRPr="00185F23">
              <w:rPr>
                <w:rFonts w:ascii="Times New Roman" w:hAnsi="Times New Roman" w:cs="Times New Roman"/>
                <w:sz w:val="18"/>
                <w:szCs w:val="18"/>
              </w:rPr>
              <w:t>Direct perfusion</w:t>
            </w:r>
          </w:p>
        </w:tc>
        <w:tc>
          <w:tcPr>
            <w:tcW w:w="2870" w:type="dxa"/>
          </w:tcPr>
          <w:p w:rsidR="00185F23" w:rsidRPr="00185F23" w:rsidRDefault="00185F23" w:rsidP="0086271B">
            <w:pPr>
              <w:rPr>
                <w:rFonts w:ascii="Times New Roman" w:hAnsi="Times New Roman" w:cs="Times New Roman"/>
                <w:sz w:val="18"/>
                <w:szCs w:val="18"/>
              </w:rPr>
            </w:pPr>
            <w:r w:rsidRPr="00185F23">
              <w:rPr>
                <w:rFonts w:ascii="Times New Roman" w:hAnsi="Times New Roman" w:cs="Times New Roman"/>
                <w:sz w:val="18"/>
                <w:szCs w:val="18"/>
              </w:rPr>
              <w:t>Directly perfused the medium through the pores of the scaffold.</w:t>
            </w:r>
          </w:p>
          <w:p w:rsidR="00185F23" w:rsidRPr="00185F23" w:rsidRDefault="00185F23" w:rsidP="0086271B">
            <w:pPr>
              <w:rPr>
                <w:rFonts w:ascii="Times New Roman" w:hAnsi="Times New Roman" w:cs="Times New Roman"/>
                <w:sz w:val="18"/>
                <w:szCs w:val="18"/>
              </w:rPr>
            </w:pPr>
          </w:p>
        </w:tc>
        <w:tc>
          <w:tcPr>
            <w:tcW w:w="2700" w:type="dxa"/>
          </w:tcPr>
          <w:p w:rsidR="00185F23" w:rsidRPr="00185F23" w:rsidRDefault="00185F23" w:rsidP="0086271B">
            <w:pPr>
              <w:rPr>
                <w:rFonts w:ascii="Times New Roman" w:hAnsi="Times New Roman" w:cs="Times New Roman"/>
                <w:sz w:val="18"/>
                <w:szCs w:val="18"/>
              </w:rPr>
            </w:pPr>
            <w:r w:rsidRPr="00185F23">
              <w:rPr>
                <w:rFonts w:ascii="Times New Roman" w:hAnsi="Times New Roman" w:cs="Times New Roman"/>
                <w:sz w:val="18"/>
                <w:szCs w:val="18"/>
              </w:rPr>
              <w:t xml:space="preserve">Effects the proliferation and differentiation osteoblast cells </w:t>
            </w:r>
          </w:p>
        </w:tc>
        <w:tc>
          <w:tcPr>
            <w:tcW w:w="1350" w:type="dxa"/>
          </w:tcPr>
          <w:p w:rsidR="00185F23" w:rsidRPr="00185F23" w:rsidRDefault="00185F23" w:rsidP="005D5653">
            <w:pPr>
              <w:rPr>
                <w:rFonts w:ascii="Times New Roman" w:hAnsi="Times New Roman" w:cs="Times New Roman"/>
                <w:sz w:val="18"/>
                <w:szCs w:val="18"/>
              </w:rPr>
            </w:pPr>
            <w:r w:rsidRPr="00185F23">
              <w:rPr>
                <w:rFonts w:ascii="Times New Roman" w:hAnsi="Times New Roman" w:cs="Times New Roman"/>
                <w:sz w:val="18"/>
                <w:szCs w:val="18"/>
              </w:rPr>
              <w:t xml:space="preserve">[26,27] </w:t>
            </w:r>
          </w:p>
        </w:tc>
      </w:tr>
      <w:tr w:rsidR="00185F23" w:rsidTr="0086271B">
        <w:trPr>
          <w:trHeight w:val="1394"/>
        </w:trPr>
        <w:tc>
          <w:tcPr>
            <w:tcW w:w="630" w:type="dxa"/>
          </w:tcPr>
          <w:p w:rsidR="00185F23" w:rsidRPr="00185F23" w:rsidRDefault="00185F23" w:rsidP="005D5653">
            <w:pPr>
              <w:jc w:val="both"/>
              <w:rPr>
                <w:rFonts w:ascii="Times New Roman" w:hAnsi="Times New Roman" w:cs="Times New Roman"/>
                <w:sz w:val="18"/>
                <w:szCs w:val="18"/>
              </w:rPr>
            </w:pPr>
            <w:r w:rsidRPr="00185F23">
              <w:rPr>
                <w:rFonts w:ascii="Times New Roman" w:hAnsi="Times New Roman" w:cs="Times New Roman"/>
                <w:sz w:val="18"/>
                <w:szCs w:val="18"/>
              </w:rPr>
              <w:t>5.</w:t>
            </w:r>
          </w:p>
        </w:tc>
        <w:tc>
          <w:tcPr>
            <w:tcW w:w="1990" w:type="dxa"/>
          </w:tcPr>
          <w:p w:rsidR="00185F23" w:rsidRPr="00185F23" w:rsidRDefault="00185F23" w:rsidP="003A0483">
            <w:pPr>
              <w:rPr>
                <w:rFonts w:ascii="Times New Roman" w:hAnsi="Times New Roman" w:cs="Times New Roman"/>
                <w:sz w:val="18"/>
                <w:szCs w:val="18"/>
              </w:rPr>
            </w:pPr>
            <w:r w:rsidRPr="00185F23">
              <w:rPr>
                <w:rFonts w:ascii="Times New Roman" w:hAnsi="Times New Roman" w:cs="Times New Roman"/>
                <w:sz w:val="18"/>
                <w:szCs w:val="18"/>
              </w:rPr>
              <w:t>Microfluidic</w:t>
            </w:r>
          </w:p>
        </w:tc>
        <w:tc>
          <w:tcPr>
            <w:tcW w:w="2870" w:type="dxa"/>
          </w:tcPr>
          <w:p w:rsidR="00185F23" w:rsidRPr="00185F23" w:rsidRDefault="00185F23" w:rsidP="0086271B">
            <w:pPr>
              <w:rPr>
                <w:rFonts w:ascii="Times New Roman" w:hAnsi="Times New Roman" w:cs="Times New Roman"/>
                <w:sz w:val="18"/>
                <w:szCs w:val="18"/>
              </w:rPr>
            </w:pPr>
            <w:r w:rsidRPr="00185F23">
              <w:rPr>
                <w:rFonts w:ascii="Times New Roman" w:hAnsi="Times New Roman" w:cs="Times New Roman"/>
                <w:sz w:val="18"/>
                <w:szCs w:val="18"/>
              </w:rPr>
              <w:t>Diffusion of the nutrients and waste products across micron distances.</w:t>
            </w:r>
          </w:p>
        </w:tc>
        <w:tc>
          <w:tcPr>
            <w:tcW w:w="2700" w:type="dxa"/>
          </w:tcPr>
          <w:p w:rsidR="00185F23" w:rsidRPr="00185F23" w:rsidRDefault="00185F23" w:rsidP="0086271B">
            <w:pPr>
              <w:rPr>
                <w:rFonts w:ascii="Times New Roman" w:hAnsi="Times New Roman" w:cs="Times New Roman"/>
                <w:sz w:val="18"/>
                <w:szCs w:val="18"/>
              </w:rPr>
            </w:pPr>
            <w:r w:rsidRPr="00185F23">
              <w:rPr>
                <w:rFonts w:ascii="Times New Roman" w:hAnsi="Times New Roman" w:cs="Times New Roman"/>
                <w:sz w:val="18"/>
                <w:szCs w:val="18"/>
              </w:rPr>
              <w:t xml:space="preserve">Long term of culture of hepatocytes, </w:t>
            </w:r>
            <w:r w:rsidR="00265803" w:rsidRPr="00185F23">
              <w:rPr>
                <w:rFonts w:ascii="Times New Roman" w:hAnsi="Times New Roman" w:cs="Times New Roman"/>
                <w:sz w:val="18"/>
                <w:szCs w:val="18"/>
              </w:rPr>
              <w:t>hematopoietic</w:t>
            </w:r>
            <w:r w:rsidRPr="00185F23">
              <w:rPr>
                <w:rFonts w:ascii="Times New Roman" w:hAnsi="Times New Roman" w:cs="Times New Roman"/>
                <w:sz w:val="18"/>
                <w:szCs w:val="18"/>
              </w:rPr>
              <w:t xml:space="preserve"> cells and osteoblast – advanced technique to produce microenvironment for cell culturing</w:t>
            </w:r>
          </w:p>
        </w:tc>
        <w:tc>
          <w:tcPr>
            <w:tcW w:w="1350" w:type="dxa"/>
          </w:tcPr>
          <w:p w:rsidR="00185F23" w:rsidRPr="00185F23" w:rsidRDefault="00185F23" w:rsidP="003A0483">
            <w:pPr>
              <w:rPr>
                <w:rFonts w:ascii="Times New Roman" w:hAnsi="Times New Roman" w:cs="Times New Roman"/>
                <w:sz w:val="18"/>
                <w:szCs w:val="18"/>
              </w:rPr>
            </w:pPr>
            <w:r w:rsidRPr="00185F23">
              <w:rPr>
                <w:rFonts w:ascii="Times New Roman" w:hAnsi="Times New Roman" w:cs="Times New Roman"/>
                <w:sz w:val="18"/>
                <w:szCs w:val="18"/>
              </w:rPr>
              <w:t>[29,32,33</w:t>
            </w:r>
            <w:r w:rsidR="00265803">
              <w:rPr>
                <w:rFonts w:ascii="Times New Roman" w:hAnsi="Times New Roman" w:cs="Times New Roman"/>
                <w:sz w:val="18"/>
                <w:szCs w:val="18"/>
              </w:rPr>
              <w:t>,42</w:t>
            </w:r>
            <w:r w:rsidRPr="00185F23">
              <w:rPr>
                <w:rFonts w:ascii="Times New Roman" w:hAnsi="Times New Roman" w:cs="Times New Roman"/>
                <w:sz w:val="18"/>
                <w:szCs w:val="18"/>
              </w:rPr>
              <w:t>]</w:t>
            </w:r>
          </w:p>
        </w:tc>
      </w:tr>
      <w:tr w:rsidR="00185F23" w:rsidTr="0086271B">
        <w:trPr>
          <w:trHeight w:val="800"/>
        </w:trPr>
        <w:tc>
          <w:tcPr>
            <w:tcW w:w="630" w:type="dxa"/>
          </w:tcPr>
          <w:p w:rsidR="00185F23" w:rsidRPr="00185F23" w:rsidRDefault="00185F23" w:rsidP="00185F23">
            <w:pPr>
              <w:jc w:val="both"/>
              <w:rPr>
                <w:rFonts w:ascii="Times New Roman" w:hAnsi="Times New Roman" w:cs="Times New Roman"/>
                <w:sz w:val="18"/>
                <w:szCs w:val="18"/>
              </w:rPr>
            </w:pPr>
            <w:r>
              <w:rPr>
                <w:rFonts w:ascii="Times New Roman" w:hAnsi="Times New Roman" w:cs="Times New Roman"/>
                <w:sz w:val="18"/>
                <w:szCs w:val="18"/>
              </w:rPr>
              <w:t>6</w:t>
            </w:r>
            <w:r w:rsidRPr="00185F23">
              <w:rPr>
                <w:rFonts w:ascii="Times New Roman" w:hAnsi="Times New Roman" w:cs="Times New Roman"/>
                <w:sz w:val="18"/>
                <w:szCs w:val="18"/>
              </w:rPr>
              <w:t>.</w:t>
            </w:r>
          </w:p>
        </w:tc>
        <w:tc>
          <w:tcPr>
            <w:tcW w:w="1990" w:type="dxa"/>
          </w:tcPr>
          <w:p w:rsidR="00185F23" w:rsidRPr="00185F23" w:rsidRDefault="00185F23" w:rsidP="005D5653">
            <w:pPr>
              <w:rPr>
                <w:rFonts w:ascii="Times New Roman" w:hAnsi="Times New Roman" w:cs="Times New Roman"/>
                <w:sz w:val="18"/>
                <w:szCs w:val="18"/>
              </w:rPr>
            </w:pPr>
            <w:r w:rsidRPr="00185F23">
              <w:rPr>
                <w:rFonts w:ascii="Times New Roman" w:hAnsi="Times New Roman" w:cs="Times New Roman"/>
                <w:sz w:val="18"/>
                <w:szCs w:val="18"/>
              </w:rPr>
              <w:t>Rotating shaft</w:t>
            </w:r>
          </w:p>
        </w:tc>
        <w:tc>
          <w:tcPr>
            <w:tcW w:w="2870" w:type="dxa"/>
          </w:tcPr>
          <w:p w:rsidR="00185F23" w:rsidRPr="00185F23" w:rsidRDefault="00185F23" w:rsidP="0086271B">
            <w:pPr>
              <w:rPr>
                <w:rFonts w:ascii="Times New Roman" w:hAnsi="Times New Roman" w:cs="Times New Roman"/>
                <w:sz w:val="18"/>
                <w:szCs w:val="18"/>
              </w:rPr>
            </w:pPr>
            <w:r w:rsidRPr="00185F23">
              <w:rPr>
                <w:rFonts w:ascii="Times New Roman" w:hAnsi="Times New Roman" w:cs="Times New Roman"/>
                <w:sz w:val="18"/>
                <w:szCs w:val="18"/>
              </w:rPr>
              <w:t>Perfused type system for growing cartilage tissue by rotates the shaft.</w:t>
            </w:r>
          </w:p>
          <w:p w:rsidR="00185F23" w:rsidRPr="00185F23" w:rsidRDefault="00185F23" w:rsidP="0086271B">
            <w:pPr>
              <w:rPr>
                <w:rFonts w:ascii="Times New Roman" w:hAnsi="Times New Roman" w:cs="Times New Roman"/>
                <w:sz w:val="18"/>
                <w:szCs w:val="18"/>
              </w:rPr>
            </w:pPr>
          </w:p>
        </w:tc>
        <w:tc>
          <w:tcPr>
            <w:tcW w:w="2700" w:type="dxa"/>
          </w:tcPr>
          <w:p w:rsidR="00185F23" w:rsidRPr="00185F23" w:rsidRDefault="00185F23" w:rsidP="0086271B">
            <w:pPr>
              <w:rPr>
                <w:rFonts w:ascii="Times New Roman" w:hAnsi="Times New Roman" w:cs="Times New Roman"/>
                <w:sz w:val="18"/>
                <w:szCs w:val="18"/>
              </w:rPr>
            </w:pPr>
            <w:r w:rsidRPr="00185F23">
              <w:rPr>
                <w:rFonts w:ascii="Times New Roman" w:hAnsi="Times New Roman" w:cs="Times New Roman"/>
                <w:sz w:val="18"/>
                <w:szCs w:val="18"/>
              </w:rPr>
              <w:t>Efficient oxygen and nutrient transfer and lower shear stress that is exerted the construct</w:t>
            </w:r>
          </w:p>
        </w:tc>
        <w:tc>
          <w:tcPr>
            <w:tcW w:w="1350" w:type="dxa"/>
          </w:tcPr>
          <w:p w:rsidR="00185F23" w:rsidRPr="00185F23" w:rsidRDefault="00185F23" w:rsidP="005D5653">
            <w:pPr>
              <w:rPr>
                <w:rFonts w:ascii="Times New Roman" w:hAnsi="Times New Roman" w:cs="Times New Roman"/>
                <w:noProof/>
                <w:sz w:val="18"/>
                <w:szCs w:val="18"/>
              </w:rPr>
            </w:pPr>
            <w:r w:rsidRPr="00185F23">
              <w:rPr>
                <w:rFonts w:ascii="Times New Roman" w:hAnsi="Times New Roman" w:cs="Times New Roman"/>
                <w:noProof/>
                <w:sz w:val="18"/>
                <w:szCs w:val="18"/>
              </w:rPr>
              <w:t>[30]</w:t>
            </w:r>
          </w:p>
        </w:tc>
      </w:tr>
      <w:tr w:rsidR="00185F23" w:rsidTr="0086271B">
        <w:trPr>
          <w:trHeight w:val="980"/>
        </w:trPr>
        <w:tc>
          <w:tcPr>
            <w:tcW w:w="630" w:type="dxa"/>
          </w:tcPr>
          <w:p w:rsidR="00185F23" w:rsidRPr="00185F23" w:rsidRDefault="00185F23" w:rsidP="00185F23">
            <w:pPr>
              <w:jc w:val="both"/>
              <w:rPr>
                <w:rFonts w:ascii="Times New Roman" w:hAnsi="Times New Roman" w:cs="Times New Roman"/>
                <w:sz w:val="18"/>
                <w:szCs w:val="18"/>
              </w:rPr>
            </w:pPr>
            <w:r>
              <w:rPr>
                <w:rFonts w:ascii="Times New Roman" w:hAnsi="Times New Roman" w:cs="Times New Roman"/>
                <w:sz w:val="18"/>
                <w:szCs w:val="18"/>
              </w:rPr>
              <w:t>7</w:t>
            </w:r>
            <w:r w:rsidRPr="00185F23">
              <w:rPr>
                <w:rFonts w:ascii="Times New Roman" w:hAnsi="Times New Roman" w:cs="Times New Roman"/>
                <w:sz w:val="18"/>
                <w:szCs w:val="18"/>
              </w:rPr>
              <w:t>.</w:t>
            </w:r>
          </w:p>
        </w:tc>
        <w:tc>
          <w:tcPr>
            <w:tcW w:w="1990" w:type="dxa"/>
          </w:tcPr>
          <w:p w:rsidR="00185F23" w:rsidRPr="00185F23" w:rsidRDefault="00185F23" w:rsidP="005D5653">
            <w:pPr>
              <w:rPr>
                <w:rFonts w:ascii="Times New Roman" w:hAnsi="Times New Roman" w:cs="Times New Roman"/>
                <w:sz w:val="18"/>
                <w:szCs w:val="18"/>
              </w:rPr>
            </w:pPr>
            <w:r w:rsidRPr="00185F23">
              <w:rPr>
                <w:rFonts w:ascii="Times New Roman" w:hAnsi="Times New Roman" w:cs="Times New Roman"/>
                <w:sz w:val="18"/>
                <w:szCs w:val="18"/>
              </w:rPr>
              <w:t xml:space="preserve">Hollow </w:t>
            </w:r>
            <w:r w:rsidR="0086271B" w:rsidRPr="00185F23">
              <w:rPr>
                <w:rFonts w:ascii="Times New Roman" w:hAnsi="Times New Roman" w:cs="Times New Roman"/>
                <w:sz w:val="18"/>
                <w:szCs w:val="18"/>
              </w:rPr>
              <w:t>fiber</w:t>
            </w:r>
          </w:p>
        </w:tc>
        <w:tc>
          <w:tcPr>
            <w:tcW w:w="2870" w:type="dxa"/>
          </w:tcPr>
          <w:p w:rsidR="00185F23" w:rsidRPr="00185F23" w:rsidRDefault="00185F23" w:rsidP="0086271B">
            <w:pPr>
              <w:rPr>
                <w:rFonts w:ascii="Times New Roman" w:hAnsi="Times New Roman" w:cs="Times New Roman"/>
                <w:sz w:val="18"/>
                <w:szCs w:val="18"/>
              </w:rPr>
            </w:pPr>
            <w:r w:rsidRPr="00185F23">
              <w:rPr>
                <w:rFonts w:ascii="Times New Roman" w:hAnsi="Times New Roman" w:cs="Times New Roman"/>
                <w:sz w:val="18"/>
                <w:szCs w:val="18"/>
              </w:rPr>
              <w:t xml:space="preserve">Hollow membrane-based growth systems (i.e., membrane hollow </w:t>
            </w:r>
            <w:r w:rsidR="0086271B" w:rsidRPr="00185F23">
              <w:rPr>
                <w:rFonts w:ascii="Times New Roman" w:hAnsi="Times New Roman" w:cs="Times New Roman"/>
                <w:sz w:val="18"/>
                <w:szCs w:val="18"/>
              </w:rPr>
              <w:t>fibers</w:t>
            </w:r>
            <w:r w:rsidRPr="00185F23">
              <w:rPr>
                <w:rFonts w:ascii="Times New Roman" w:hAnsi="Times New Roman" w:cs="Times New Roman"/>
                <w:sz w:val="18"/>
                <w:szCs w:val="18"/>
              </w:rPr>
              <w:t xml:space="preserve"> and membrane capillary tubes.</w:t>
            </w:r>
          </w:p>
        </w:tc>
        <w:tc>
          <w:tcPr>
            <w:tcW w:w="2700" w:type="dxa"/>
          </w:tcPr>
          <w:p w:rsidR="00185F23" w:rsidRPr="00185F23" w:rsidRDefault="00185F23" w:rsidP="0086271B">
            <w:pPr>
              <w:rPr>
                <w:rFonts w:ascii="Times New Roman" w:hAnsi="Times New Roman" w:cs="Times New Roman"/>
                <w:sz w:val="18"/>
                <w:szCs w:val="18"/>
              </w:rPr>
            </w:pPr>
            <w:r w:rsidRPr="00185F23">
              <w:rPr>
                <w:rFonts w:ascii="Times New Roman" w:hAnsi="Times New Roman" w:cs="Times New Roman"/>
                <w:sz w:val="18"/>
                <w:szCs w:val="18"/>
              </w:rPr>
              <w:t>For 3D high cell density culture - bone tissue growth - transplantation of human bone marrow stromal cells (BMSCs).</w:t>
            </w:r>
          </w:p>
        </w:tc>
        <w:tc>
          <w:tcPr>
            <w:tcW w:w="1350" w:type="dxa"/>
          </w:tcPr>
          <w:p w:rsidR="00185F23" w:rsidRPr="00185F23" w:rsidRDefault="0086271B" w:rsidP="0086271B">
            <w:pPr>
              <w:rPr>
                <w:rFonts w:ascii="Times New Roman" w:hAnsi="Times New Roman" w:cs="Times New Roman"/>
                <w:sz w:val="18"/>
                <w:szCs w:val="18"/>
              </w:rPr>
            </w:pPr>
            <w:r>
              <w:rPr>
                <w:rFonts w:ascii="Times New Roman" w:hAnsi="Times New Roman" w:cs="Times New Roman"/>
                <w:sz w:val="18"/>
                <w:szCs w:val="18"/>
              </w:rPr>
              <w:t>[</w:t>
            </w:r>
            <w:r w:rsidR="00185F23" w:rsidRPr="00185F23">
              <w:rPr>
                <w:rFonts w:ascii="Times New Roman" w:hAnsi="Times New Roman" w:cs="Times New Roman"/>
                <w:sz w:val="18"/>
                <w:szCs w:val="18"/>
              </w:rPr>
              <w:t xml:space="preserve">31,34] </w:t>
            </w:r>
          </w:p>
        </w:tc>
      </w:tr>
      <w:tr w:rsidR="00185F23" w:rsidTr="00ED627D">
        <w:trPr>
          <w:trHeight w:val="674"/>
        </w:trPr>
        <w:tc>
          <w:tcPr>
            <w:tcW w:w="630" w:type="dxa"/>
          </w:tcPr>
          <w:p w:rsidR="00185F23" w:rsidRPr="00185F23" w:rsidRDefault="00185F23" w:rsidP="00185F23">
            <w:pPr>
              <w:jc w:val="both"/>
              <w:rPr>
                <w:rFonts w:ascii="Times New Roman" w:hAnsi="Times New Roman" w:cs="Times New Roman"/>
                <w:sz w:val="18"/>
                <w:szCs w:val="18"/>
              </w:rPr>
            </w:pPr>
            <w:r>
              <w:rPr>
                <w:rFonts w:ascii="Times New Roman" w:hAnsi="Times New Roman" w:cs="Times New Roman"/>
                <w:sz w:val="18"/>
                <w:szCs w:val="18"/>
              </w:rPr>
              <w:t>8</w:t>
            </w:r>
            <w:r w:rsidRPr="00185F23">
              <w:rPr>
                <w:rFonts w:ascii="Times New Roman" w:hAnsi="Times New Roman" w:cs="Times New Roman"/>
                <w:sz w:val="18"/>
                <w:szCs w:val="18"/>
              </w:rPr>
              <w:t>.</w:t>
            </w:r>
          </w:p>
        </w:tc>
        <w:tc>
          <w:tcPr>
            <w:tcW w:w="1990" w:type="dxa"/>
          </w:tcPr>
          <w:p w:rsidR="00185F23" w:rsidRPr="00185F23" w:rsidRDefault="00185F23" w:rsidP="005D5653">
            <w:pPr>
              <w:rPr>
                <w:rFonts w:ascii="Times New Roman" w:hAnsi="Times New Roman" w:cs="Times New Roman"/>
                <w:sz w:val="18"/>
                <w:szCs w:val="18"/>
              </w:rPr>
            </w:pPr>
            <w:r w:rsidRPr="00185F23">
              <w:rPr>
                <w:rFonts w:ascii="Times New Roman" w:hAnsi="Times New Roman" w:cs="Times New Roman"/>
                <w:sz w:val="18"/>
                <w:szCs w:val="18"/>
              </w:rPr>
              <w:t>Pulsatile flow</w:t>
            </w:r>
          </w:p>
        </w:tc>
        <w:tc>
          <w:tcPr>
            <w:tcW w:w="2870" w:type="dxa"/>
          </w:tcPr>
          <w:p w:rsidR="00185F23" w:rsidRPr="00185F23" w:rsidRDefault="00185F23" w:rsidP="0086271B">
            <w:pPr>
              <w:rPr>
                <w:rFonts w:ascii="Times New Roman" w:hAnsi="Times New Roman" w:cs="Times New Roman"/>
                <w:sz w:val="18"/>
                <w:szCs w:val="18"/>
              </w:rPr>
            </w:pPr>
            <w:r w:rsidRPr="00185F23">
              <w:rPr>
                <w:rFonts w:ascii="Times New Roman" w:hAnsi="Times New Roman" w:cs="Times New Roman"/>
                <w:sz w:val="18"/>
                <w:szCs w:val="18"/>
              </w:rPr>
              <w:t>Produce desire pulsatile pressure similarly physiological pulse rate</w:t>
            </w:r>
          </w:p>
        </w:tc>
        <w:tc>
          <w:tcPr>
            <w:tcW w:w="2700" w:type="dxa"/>
          </w:tcPr>
          <w:p w:rsidR="00185F23" w:rsidRPr="00185F23" w:rsidRDefault="00185F23" w:rsidP="0086271B">
            <w:pPr>
              <w:rPr>
                <w:rFonts w:ascii="Times New Roman" w:hAnsi="Times New Roman" w:cs="Times New Roman"/>
                <w:sz w:val="18"/>
                <w:szCs w:val="18"/>
              </w:rPr>
            </w:pPr>
            <w:r w:rsidRPr="00185F23">
              <w:rPr>
                <w:rFonts w:ascii="Times New Roman" w:hAnsi="Times New Roman" w:cs="Times New Roman"/>
                <w:sz w:val="18"/>
                <w:szCs w:val="18"/>
              </w:rPr>
              <w:t>Tissue engineering of cardiovascular such as heart valve and blood vessel</w:t>
            </w:r>
          </w:p>
        </w:tc>
        <w:tc>
          <w:tcPr>
            <w:tcW w:w="1350" w:type="dxa"/>
          </w:tcPr>
          <w:p w:rsidR="00185F23" w:rsidRPr="00185F23" w:rsidRDefault="00185F23" w:rsidP="005D5653">
            <w:pPr>
              <w:rPr>
                <w:rFonts w:ascii="Times New Roman" w:hAnsi="Times New Roman" w:cs="Times New Roman"/>
                <w:sz w:val="18"/>
                <w:szCs w:val="18"/>
              </w:rPr>
            </w:pPr>
            <w:r w:rsidRPr="00185F23">
              <w:rPr>
                <w:rFonts w:ascii="Times New Roman" w:hAnsi="Times New Roman" w:cs="Times New Roman"/>
                <w:sz w:val="18"/>
                <w:szCs w:val="18"/>
              </w:rPr>
              <w:t>[</w:t>
            </w:r>
            <w:r w:rsidR="0086271B">
              <w:rPr>
                <w:rFonts w:ascii="Times New Roman" w:hAnsi="Times New Roman" w:cs="Times New Roman"/>
                <w:sz w:val="18"/>
                <w:szCs w:val="18"/>
              </w:rPr>
              <w:t>13,</w:t>
            </w:r>
            <w:r w:rsidRPr="00185F23">
              <w:rPr>
                <w:rFonts w:ascii="Times New Roman" w:hAnsi="Times New Roman" w:cs="Times New Roman"/>
                <w:sz w:val="18"/>
                <w:szCs w:val="18"/>
              </w:rPr>
              <w:t>35]</w:t>
            </w:r>
          </w:p>
        </w:tc>
      </w:tr>
    </w:tbl>
    <w:p w:rsidR="00654499" w:rsidRDefault="00654499">
      <w:pPr>
        <w:spacing w:after="0" w:line="240" w:lineRule="auto"/>
        <w:jc w:val="both"/>
        <w:rPr>
          <w:rFonts w:ascii="Times New Roman" w:hAnsi="Times New Roman" w:cs="Times New Roman"/>
          <w:sz w:val="20"/>
          <w:highlight w:val="yellow"/>
        </w:rPr>
      </w:pPr>
    </w:p>
    <w:p w:rsidR="00654499" w:rsidRDefault="00654499">
      <w:pPr>
        <w:spacing w:after="0" w:line="240" w:lineRule="auto"/>
        <w:ind w:firstLine="720"/>
        <w:jc w:val="both"/>
        <w:rPr>
          <w:rFonts w:ascii="Times New Roman" w:hAnsi="Times New Roman" w:cs="Times New Roman"/>
          <w:sz w:val="20"/>
          <w:highlight w:val="yellow"/>
        </w:rPr>
        <w:sectPr w:rsidR="00654499">
          <w:type w:val="continuous"/>
          <w:pgSz w:w="11907" w:h="16839" w:code="9"/>
          <w:pgMar w:top="1008" w:right="1008" w:bottom="1008" w:left="1008" w:header="576" w:footer="576" w:gutter="0"/>
          <w:cols w:space="432"/>
          <w:docGrid w:linePitch="360"/>
        </w:sectPr>
      </w:pPr>
    </w:p>
    <w:p w:rsidR="00654499" w:rsidRDefault="00AF7A7A">
      <w:pPr>
        <w:spacing w:after="0" w:line="240" w:lineRule="auto"/>
        <w:jc w:val="both"/>
        <w:rPr>
          <w:rFonts w:ascii="Times New Roman" w:hAnsi="Times New Roman" w:cs="Times New Roman"/>
          <w:b/>
          <w:sz w:val="20"/>
        </w:rPr>
      </w:pPr>
      <w:r>
        <w:rPr>
          <w:rFonts w:ascii="Times New Roman" w:hAnsi="Times New Roman" w:cs="Times New Roman"/>
          <w:b/>
          <w:sz w:val="20"/>
        </w:rPr>
        <w:lastRenderedPageBreak/>
        <w:t>CONCLUSIONS</w:t>
      </w:r>
    </w:p>
    <w:p w:rsidR="00654499" w:rsidRDefault="00C54433">
      <w:pPr>
        <w:spacing w:after="0" w:line="240" w:lineRule="auto"/>
        <w:ind w:firstLine="720"/>
        <w:jc w:val="both"/>
        <w:rPr>
          <w:rFonts w:ascii="Times New Roman" w:hAnsi="Times New Roman" w:cs="Times New Roman"/>
          <w:sz w:val="20"/>
        </w:rPr>
      </w:pPr>
      <w:r w:rsidRPr="00C54433">
        <w:rPr>
          <w:rFonts w:ascii="Times New Roman" w:hAnsi="Times New Roman" w:cs="Times New Roman"/>
          <w:sz w:val="20"/>
        </w:rPr>
        <w:t xml:space="preserve">Basic bioreactor system used to facilitate testing for implantable biomaterials and engineering tissue construct in vitro. Advanced tissue engineering bioreactor system aims to mimic and reproduce physiological conditions in order to maintain and support higher cell number for tissue generation. The ultimate advantage of bioreactor systems is their ability to produce reproducible culture conditions that enhance cell proliferation and differentiation with minimum handling of scaffold and human </w:t>
      </w:r>
      <w:r w:rsidR="0086271B">
        <w:rPr>
          <w:rFonts w:ascii="Times New Roman" w:hAnsi="Times New Roman" w:cs="Times New Roman"/>
          <w:sz w:val="20"/>
        </w:rPr>
        <w:t>support</w:t>
      </w:r>
      <w:r w:rsidRPr="00C54433">
        <w:rPr>
          <w:rFonts w:ascii="Times New Roman" w:hAnsi="Times New Roman" w:cs="Times New Roman"/>
          <w:sz w:val="20"/>
        </w:rPr>
        <w:t xml:space="preserve">. Some techniques and approaches of tissue engineering bioreactors have been designed and tested in order to develop functionalized tissue construct and artificial organs. A new development technology is needed to support more precise and better scalable reactor when compare to the previous design. Biomedical engineers, </w:t>
      </w:r>
      <w:r w:rsidR="0086271B">
        <w:rPr>
          <w:rFonts w:ascii="Times New Roman" w:hAnsi="Times New Roman" w:cs="Times New Roman"/>
          <w:sz w:val="20"/>
        </w:rPr>
        <w:t xml:space="preserve">natural </w:t>
      </w:r>
      <w:r w:rsidRPr="00C54433">
        <w:rPr>
          <w:rFonts w:ascii="Times New Roman" w:hAnsi="Times New Roman" w:cs="Times New Roman"/>
          <w:sz w:val="20"/>
        </w:rPr>
        <w:t>science expert</w:t>
      </w:r>
      <w:r w:rsidR="0086271B">
        <w:rPr>
          <w:rFonts w:ascii="Times New Roman" w:hAnsi="Times New Roman" w:cs="Times New Roman"/>
          <w:sz w:val="20"/>
        </w:rPr>
        <w:t>s</w:t>
      </w:r>
      <w:r w:rsidRPr="00C54433">
        <w:rPr>
          <w:rFonts w:ascii="Times New Roman" w:hAnsi="Times New Roman" w:cs="Times New Roman"/>
          <w:sz w:val="20"/>
        </w:rPr>
        <w:t xml:space="preserve"> as well as medical doctors are challenged to have more collaborati</w:t>
      </w:r>
      <w:r w:rsidR="0086271B">
        <w:rPr>
          <w:rFonts w:ascii="Times New Roman" w:hAnsi="Times New Roman" w:cs="Times New Roman"/>
          <w:sz w:val="20"/>
        </w:rPr>
        <w:t>ve</w:t>
      </w:r>
      <w:r w:rsidRPr="00C54433">
        <w:rPr>
          <w:rFonts w:ascii="Times New Roman" w:hAnsi="Times New Roman" w:cs="Times New Roman"/>
          <w:sz w:val="20"/>
        </w:rPr>
        <w:t xml:space="preserve"> effort in </w:t>
      </w:r>
      <w:r w:rsidR="0086271B">
        <w:rPr>
          <w:rFonts w:ascii="Times New Roman" w:hAnsi="Times New Roman" w:cs="Times New Roman"/>
          <w:sz w:val="20"/>
        </w:rPr>
        <w:t xml:space="preserve">designing </w:t>
      </w:r>
      <w:r w:rsidR="0086271B">
        <w:rPr>
          <w:rFonts w:ascii="Times New Roman" w:hAnsi="Times New Roman" w:cs="Times New Roman"/>
          <w:sz w:val="20"/>
        </w:rPr>
        <w:lastRenderedPageBreak/>
        <w:t xml:space="preserve">advanced </w:t>
      </w:r>
      <w:r w:rsidRPr="00C54433">
        <w:rPr>
          <w:rFonts w:ascii="Times New Roman" w:hAnsi="Times New Roman" w:cs="Times New Roman"/>
          <w:sz w:val="20"/>
        </w:rPr>
        <w:t xml:space="preserve">bioreactor system for the production of complex </w:t>
      </w:r>
      <w:r w:rsidR="0086271B">
        <w:rPr>
          <w:rFonts w:ascii="Times New Roman" w:hAnsi="Times New Roman" w:cs="Times New Roman"/>
          <w:sz w:val="20"/>
        </w:rPr>
        <w:t xml:space="preserve">engineering tissues and </w:t>
      </w:r>
      <w:r w:rsidRPr="00C54433">
        <w:rPr>
          <w:rFonts w:ascii="Times New Roman" w:hAnsi="Times New Roman" w:cs="Times New Roman"/>
          <w:sz w:val="20"/>
        </w:rPr>
        <w:t>artificial organs</w:t>
      </w:r>
      <w:r w:rsidR="00AF7A7A">
        <w:rPr>
          <w:rFonts w:ascii="Times New Roman" w:hAnsi="Times New Roman" w:cs="Times New Roman"/>
          <w:sz w:val="20"/>
        </w:rPr>
        <w:t>.</w:t>
      </w:r>
    </w:p>
    <w:p w:rsidR="00654499" w:rsidRDefault="00654499">
      <w:pPr>
        <w:spacing w:after="0" w:line="240" w:lineRule="auto"/>
        <w:ind w:firstLine="720"/>
        <w:jc w:val="both"/>
        <w:rPr>
          <w:rFonts w:ascii="Times New Roman" w:hAnsi="Times New Roman" w:cs="Times New Roman"/>
          <w:sz w:val="20"/>
          <w:highlight w:val="yellow"/>
        </w:rPr>
      </w:pPr>
    </w:p>
    <w:p w:rsidR="00654499" w:rsidRDefault="00AF7A7A">
      <w:pPr>
        <w:spacing w:after="0" w:line="240" w:lineRule="auto"/>
        <w:jc w:val="both"/>
        <w:rPr>
          <w:rFonts w:ascii="Times New Roman" w:hAnsi="Times New Roman" w:cs="Times New Roman"/>
          <w:b/>
          <w:sz w:val="20"/>
        </w:rPr>
      </w:pPr>
      <w:r>
        <w:rPr>
          <w:rFonts w:ascii="Times New Roman" w:hAnsi="Times New Roman" w:cs="Times New Roman"/>
          <w:b/>
          <w:sz w:val="20"/>
        </w:rPr>
        <w:t>ACKNOWLEDGMENTS</w:t>
      </w:r>
    </w:p>
    <w:p w:rsidR="00654499" w:rsidRDefault="00C54433">
      <w:pPr>
        <w:spacing w:after="0" w:line="240" w:lineRule="auto"/>
        <w:ind w:firstLine="720"/>
        <w:jc w:val="both"/>
        <w:rPr>
          <w:rFonts w:ascii="Times New Roman" w:hAnsi="Times New Roman" w:cs="Times New Roman"/>
          <w:sz w:val="20"/>
        </w:rPr>
      </w:pPr>
      <w:r>
        <w:rPr>
          <w:rFonts w:ascii="Times New Roman" w:hAnsi="Times New Roman" w:cs="Times New Roman"/>
          <w:sz w:val="20"/>
        </w:rPr>
        <w:t>Financial support from The Minister of Research, Technology and Higher Education (</w:t>
      </w:r>
      <w:proofErr w:type="spellStart"/>
      <w:r>
        <w:rPr>
          <w:rFonts w:ascii="Times New Roman" w:hAnsi="Times New Roman" w:cs="Times New Roman"/>
          <w:sz w:val="20"/>
        </w:rPr>
        <w:t>Kemenristekdikti</w:t>
      </w:r>
      <w:proofErr w:type="spellEnd"/>
      <w:r>
        <w:rPr>
          <w:rFonts w:ascii="Times New Roman" w:hAnsi="Times New Roman" w:cs="Times New Roman"/>
          <w:sz w:val="20"/>
        </w:rPr>
        <w:t xml:space="preserve">) of Indonesia under </w:t>
      </w:r>
      <w:proofErr w:type="spellStart"/>
      <w:r>
        <w:rPr>
          <w:rFonts w:ascii="Times New Roman" w:hAnsi="Times New Roman" w:cs="Times New Roman"/>
          <w:sz w:val="20"/>
        </w:rPr>
        <w:t>Hibah</w:t>
      </w:r>
      <w:proofErr w:type="spellEnd"/>
      <w:r>
        <w:rPr>
          <w:rFonts w:ascii="Times New Roman" w:hAnsi="Times New Roman" w:cs="Times New Roman"/>
          <w:sz w:val="20"/>
        </w:rPr>
        <w:t xml:space="preserve"> </w:t>
      </w:r>
      <w:proofErr w:type="spellStart"/>
      <w:r>
        <w:rPr>
          <w:rFonts w:ascii="Times New Roman" w:hAnsi="Times New Roman" w:cs="Times New Roman"/>
          <w:sz w:val="20"/>
        </w:rPr>
        <w:t>Penelitan</w:t>
      </w:r>
      <w:proofErr w:type="spellEnd"/>
      <w:r>
        <w:rPr>
          <w:rFonts w:ascii="Times New Roman" w:hAnsi="Times New Roman" w:cs="Times New Roman"/>
          <w:sz w:val="20"/>
        </w:rPr>
        <w:t xml:space="preserve"> </w:t>
      </w:r>
      <w:proofErr w:type="spellStart"/>
      <w:r>
        <w:rPr>
          <w:rFonts w:ascii="Times New Roman" w:hAnsi="Times New Roman" w:cs="Times New Roman"/>
          <w:sz w:val="20"/>
        </w:rPr>
        <w:t>Produk</w:t>
      </w:r>
      <w:proofErr w:type="spellEnd"/>
      <w:r>
        <w:rPr>
          <w:rFonts w:ascii="Times New Roman" w:hAnsi="Times New Roman" w:cs="Times New Roman"/>
          <w:sz w:val="20"/>
        </w:rPr>
        <w:t xml:space="preserve"> </w:t>
      </w:r>
      <w:proofErr w:type="spellStart"/>
      <w:r>
        <w:rPr>
          <w:rFonts w:ascii="Times New Roman" w:hAnsi="Times New Roman" w:cs="Times New Roman"/>
          <w:sz w:val="20"/>
        </w:rPr>
        <w:t>Terapan</w:t>
      </w:r>
      <w:proofErr w:type="spellEnd"/>
      <w:r>
        <w:rPr>
          <w:rFonts w:ascii="Times New Roman" w:hAnsi="Times New Roman" w:cs="Times New Roman"/>
          <w:sz w:val="20"/>
        </w:rPr>
        <w:t xml:space="preserve"> (PPT) Y2017 for author (</w:t>
      </w:r>
      <w:proofErr w:type="spellStart"/>
      <w:r>
        <w:rPr>
          <w:rFonts w:ascii="Times New Roman" w:hAnsi="Times New Roman" w:cs="Times New Roman"/>
          <w:sz w:val="20"/>
        </w:rPr>
        <w:t>Irza</w:t>
      </w:r>
      <w:proofErr w:type="spellEnd"/>
      <w:r>
        <w:rPr>
          <w:rFonts w:ascii="Times New Roman" w:hAnsi="Times New Roman" w:cs="Times New Roman"/>
          <w:sz w:val="20"/>
        </w:rPr>
        <w:t xml:space="preserve"> </w:t>
      </w:r>
      <w:proofErr w:type="spellStart"/>
      <w:r>
        <w:rPr>
          <w:rFonts w:ascii="Times New Roman" w:hAnsi="Times New Roman" w:cs="Times New Roman"/>
          <w:sz w:val="20"/>
        </w:rPr>
        <w:t>Sukmana</w:t>
      </w:r>
      <w:proofErr w:type="spellEnd"/>
      <w:r>
        <w:rPr>
          <w:rFonts w:ascii="Times New Roman" w:hAnsi="Times New Roman" w:cs="Times New Roman"/>
          <w:sz w:val="20"/>
        </w:rPr>
        <w:t xml:space="preserve">) is acknowledged. </w:t>
      </w:r>
      <w:proofErr w:type="spellStart"/>
      <w:r>
        <w:rPr>
          <w:rFonts w:ascii="Times New Roman" w:hAnsi="Times New Roman" w:cs="Times New Roman"/>
          <w:sz w:val="20"/>
        </w:rPr>
        <w:t>M</w:t>
      </w:r>
      <w:r w:rsidR="00805655">
        <w:rPr>
          <w:rFonts w:ascii="Times New Roman" w:hAnsi="Times New Roman" w:cs="Times New Roman"/>
          <w:sz w:val="20"/>
        </w:rPr>
        <w:t>ohd</w:t>
      </w:r>
      <w:proofErr w:type="spellEnd"/>
      <w:r w:rsidR="00805655">
        <w:rPr>
          <w:rFonts w:ascii="Times New Roman" w:hAnsi="Times New Roman" w:cs="Times New Roman"/>
          <w:sz w:val="20"/>
        </w:rPr>
        <w:t xml:space="preserve"> </w:t>
      </w:r>
      <w:proofErr w:type="spellStart"/>
      <w:r w:rsidR="00805655">
        <w:rPr>
          <w:rFonts w:ascii="Times New Roman" w:hAnsi="Times New Roman" w:cs="Times New Roman"/>
          <w:sz w:val="20"/>
        </w:rPr>
        <w:t>Randan</w:t>
      </w:r>
      <w:proofErr w:type="spellEnd"/>
      <w:r>
        <w:rPr>
          <w:rFonts w:ascii="Times New Roman" w:hAnsi="Times New Roman" w:cs="Times New Roman"/>
          <w:sz w:val="20"/>
        </w:rPr>
        <w:t xml:space="preserve"> is </w:t>
      </w:r>
      <w:r w:rsidR="00AF7A7A">
        <w:rPr>
          <w:rFonts w:ascii="Times New Roman" w:hAnsi="Times New Roman" w:cs="Times New Roman"/>
          <w:sz w:val="20"/>
        </w:rPr>
        <w:t>support</w:t>
      </w:r>
      <w:r>
        <w:rPr>
          <w:rFonts w:ascii="Times New Roman" w:hAnsi="Times New Roman" w:cs="Times New Roman"/>
          <w:sz w:val="20"/>
        </w:rPr>
        <w:t>ed</w:t>
      </w:r>
      <w:r w:rsidR="00AF7A7A">
        <w:rPr>
          <w:rFonts w:ascii="Times New Roman" w:hAnsi="Times New Roman" w:cs="Times New Roman"/>
          <w:sz w:val="20"/>
        </w:rPr>
        <w:t xml:space="preserve"> </w:t>
      </w:r>
      <w:r>
        <w:rPr>
          <w:rFonts w:ascii="Times New Roman" w:hAnsi="Times New Roman" w:cs="Times New Roman"/>
          <w:sz w:val="20"/>
        </w:rPr>
        <w:t xml:space="preserve">by </w:t>
      </w:r>
      <w:r w:rsidR="00AF7A7A">
        <w:rPr>
          <w:rFonts w:ascii="Times New Roman" w:hAnsi="Times New Roman" w:cs="Times New Roman"/>
          <w:sz w:val="20"/>
        </w:rPr>
        <w:t xml:space="preserve">UTM Tier-1 (vote# 03H12), MOHE-FRGS (vote# 4F128) and UTM RU (vote# 00G670). </w:t>
      </w:r>
    </w:p>
    <w:p w:rsidR="00C54433" w:rsidRDefault="00C54433">
      <w:pPr>
        <w:spacing w:after="0" w:line="240" w:lineRule="auto"/>
        <w:ind w:firstLine="720"/>
        <w:jc w:val="both"/>
        <w:rPr>
          <w:rFonts w:ascii="Times New Roman" w:hAnsi="Times New Roman" w:cs="Times New Roman"/>
          <w:sz w:val="20"/>
        </w:rPr>
      </w:pPr>
    </w:p>
    <w:p w:rsidR="00654499" w:rsidRDefault="00AF7A7A">
      <w:pPr>
        <w:spacing w:after="0" w:line="240" w:lineRule="auto"/>
        <w:jc w:val="both"/>
        <w:rPr>
          <w:rFonts w:ascii="Times New Roman" w:hAnsi="Times New Roman" w:cs="Times New Roman"/>
          <w:b/>
          <w:sz w:val="20"/>
        </w:rPr>
      </w:pPr>
      <w:r>
        <w:rPr>
          <w:rFonts w:ascii="Times New Roman" w:hAnsi="Times New Roman" w:cs="Times New Roman"/>
          <w:b/>
          <w:sz w:val="20"/>
        </w:rPr>
        <w:t>REFERENCES</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Freshney</w:t>
      </w:r>
      <w:proofErr w:type="spellEnd"/>
      <w:r w:rsidRPr="0086271B">
        <w:rPr>
          <w:rFonts w:ascii="Times New Roman" w:hAnsi="Times New Roman" w:cs="Times New Roman"/>
          <w:sz w:val="20"/>
        </w:rPr>
        <w:t>, R.I., et al., Chapter Twelve - Principles of tissue culture and bioreactor design, in Principles of Tissue Engineering (Third Edition), L. Robert, et al., Editors. 2007, Academic Press: Burlington. p. 155-183.</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lastRenderedPageBreak/>
        <w:t xml:space="preserve">Martin, I., D. Wendt, and M. </w:t>
      </w:r>
      <w:proofErr w:type="spellStart"/>
      <w:r w:rsidRPr="0086271B">
        <w:rPr>
          <w:rFonts w:ascii="Times New Roman" w:hAnsi="Times New Roman" w:cs="Times New Roman"/>
          <w:sz w:val="20"/>
        </w:rPr>
        <w:t>Heberer</w:t>
      </w:r>
      <w:proofErr w:type="spellEnd"/>
      <w:r w:rsidRPr="0086271B">
        <w:rPr>
          <w:rFonts w:ascii="Times New Roman" w:hAnsi="Times New Roman" w:cs="Times New Roman"/>
          <w:sz w:val="20"/>
        </w:rPr>
        <w:t>, The role of bioreactors in tissue engineering. Trends in Biotechnology, 2004. 22(2): p. 80-86.</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t xml:space="preserve">Wendt, D., et al., Bioreactors in tissue engineering: scientific challenges and clinical perspectives. Advances </w:t>
      </w:r>
      <w:proofErr w:type="gramStart"/>
      <w:r w:rsidRPr="0086271B">
        <w:rPr>
          <w:rFonts w:ascii="Times New Roman" w:hAnsi="Times New Roman" w:cs="Times New Roman"/>
          <w:sz w:val="20"/>
        </w:rPr>
        <w:t>In</w:t>
      </w:r>
      <w:proofErr w:type="gramEnd"/>
      <w:r w:rsidRPr="0086271B">
        <w:rPr>
          <w:rFonts w:ascii="Times New Roman" w:hAnsi="Times New Roman" w:cs="Times New Roman"/>
          <w:sz w:val="20"/>
        </w:rPr>
        <w:t xml:space="preserve"> Biochemical Engineering/Biotechnology, 2009. 112: p. 1-27.</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t>Freed, L.E., et al., Advanced tools for tissue engineering: scaffolds, bioreactors, and signaling. Tissue Engineering, 2006. 12(12): p. 3285-3305.</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t xml:space="preserve">Chen, H.-C. </w:t>
      </w:r>
      <w:proofErr w:type="gramStart"/>
      <w:r w:rsidRPr="0086271B">
        <w:rPr>
          <w:rFonts w:ascii="Times New Roman" w:hAnsi="Times New Roman" w:cs="Times New Roman"/>
          <w:sz w:val="20"/>
        </w:rPr>
        <w:t>and</w:t>
      </w:r>
      <w:proofErr w:type="gramEnd"/>
      <w:r w:rsidRPr="0086271B">
        <w:rPr>
          <w:rFonts w:ascii="Times New Roman" w:hAnsi="Times New Roman" w:cs="Times New Roman"/>
          <w:sz w:val="20"/>
        </w:rPr>
        <w:t xml:space="preserve"> Y.-C. Hu, Bioreactors for tissue engineering. Biotechnology Letters, 2006. 28(18): p. 1415-1423.</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Figallo</w:t>
      </w:r>
      <w:proofErr w:type="spellEnd"/>
      <w:r w:rsidRPr="0086271B">
        <w:rPr>
          <w:rFonts w:ascii="Times New Roman" w:hAnsi="Times New Roman" w:cs="Times New Roman"/>
          <w:sz w:val="20"/>
        </w:rPr>
        <w:t>, E., et al., Micro-bioreactor array for controlling cellular microenvironments. Lab on a Chip, 2007. 7(6): p. 710-719.</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t xml:space="preserve">Bashir, R., </w:t>
      </w:r>
      <w:proofErr w:type="spellStart"/>
      <w:r w:rsidRPr="0086271B">
        <w:rPr>
          <w:rFonts w:ascii="Times New Roman" w:hAnsi="Times New Roman" w:cs="Times New Roman"/>
          <w:sz w:val="20"/>
        </w:rPr>
        <w:t>BioMEMS</w:t>
      </w:r>
      <w:proofErr w:type="spellEnd"/>
      <w:r w:rsidRPr="0086271B">
        <w:rPr>
          <w:rFonts w:ascii="Times New Roman" w:hAnsi="Times New Roman" w:cs="Times New Roman"/>
          <w:sz w:val="20"/>
        </w:rPr>
        <w:t>: state-of-the-art in detection, opportunities and prospects. Advanced Drug Delivery Reviews, 2004. 56(11): p. 1565-1586.</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t>Freed, L.E., et al., Advanced Material Strategies for Tissue Engineering Scaffolds. Advanced Materials, 2009. 21(32-33): p. 3410-3418.</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Couet</w:t>
      </w:r>
      <w:proofErr w:type="spellEnd"/>
      <w:r w:rsidRPr="0086271B">
        <w:rPr>
          <w:rFonts w:ascii="Times New Roman" w:hAnsi="Times New Roman" w:cs="Times New Roman"/>
          <w:sz w:val="20"/>
        </w:rPr>
        <w:t xml:space="preserve">, F. and D. </w:t>
      </w:r>
      <w:proofErr w:type="spellStart"/>
      <w:r w:rsidRPr="0086271B">
        <w:rPr>
          <w:rFonts w:ascii="Times New Roman" w:hAnsi="Times New Roman" w:cs="Times New Roman"/>
          <w:sz w:val="20"/>
        </w:rPr>
        <w:t>Mantovani</w:t>
      </w:r>
      <w:proofErr w:type="spellEnd"/>
      <w:r w:rsidRPr="0086271B">
        <w:rPr>
          <w:rFonts w:ascii="Times New Roman" w:hAnsi="Times New Roman" w:cs="Times New Roman"/>
          <w:sz w:val="20"/>
        </w:rPr>
        <w:t>, A New Bioreactor Adapts to Materials State and Builds a Growth Model for Vascular Tissue Engineering. Artificial Organs, 2012. 36(4): p. 438-445.</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t>Zhang, Z.-X., et al., Design of a novel bioreactor and application in vascular tissue engineering. Applied Surface Science, 2008. 255(2): p. 541-544.</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Hutmacher</w:t>
      </w:r>
      <w:proofErr w:type="spellEnd"/>
      <w:r w:rsidRPr="0086271B">
        <w:rPr>
          <w:rFonts w:ascii="Times New Roman" w:hAnsi="Times New Roman" w:cs="Times New Roman"/>
          <w:sz w:val="20"/>
        </w:rPr>
        <w:t xml:space="preserve">, D.W. and H. Singh, Computational fluid dynamics for improved bioreactor design and 3D culture. Trends in Biotechnology, 2008. 26(4): p. 166-172. </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t xml:space="preserve">Martin, Y. and P. </w:t>
      </w:r>
      <w:proofErr w:type="spellStart"/>
      <w:r w:rsidRPr="0086271B">
        <w:rPr>
          <w:rFonts w:ascii="Times New Roman" w:hAnsi="Times New Roman" w:cs="Times New Roman"/>
          <w:sz w:val="20"/>
        </w:rPr>
        <w:t>Vermette</w:t>
      </w:r>
      <w:proofErr w:type="spellEnd"/>
      <w:r w:rsidRPr="0086271B">
        <w:rPr>
          <w:rFonts w:ascii="Times New Roman" w:hAnsi="Times New Roman" w:cs="Times New Roman"/>
          <w:sz w:val="20"/>
        </w:rPr>
        <w:t xml:space="preserve">, Bioreactors for tissue mass culture: Design, characterization, and recent advances. Biomaterials, 2005. 26(35): p. 7481-7503. </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Chouinard</w:t>
      </w:r>
      <w:proofErr w:type="spellEnd"/>
      <w:r w:rsidRPr="0086271B">
        <w:rPr>
          <w:rFonts w:ascii="Times New Roman" w:hAnsi="Times New Roman" w:cs="Times New Roman"/>
          <w:sz w:val="20"/>
        </w:rPr>
        <w:t>, J.A., et al., Design and validation of a pulsatile perfusion bioreactor for 3D high cell density cultures. Biotechnology and Bioengineering, 2009. 104(6): p. 1215-1223.</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t>Hsu, S.-h., et al., The effect of dynamic culture conditions on endothelial cell seeding and retention on small diameter polyurethane vascular grafts. Medical Engineering &amp; Physics, 2005. 27(3): p. 267-27.</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Sukmana</w:t>
      </w:r>
      <w:proofErr w:type="spellEnd"/>
      <w:r w:rsidRPr="0086271B">
        <w:rPr>
          <w:rFonts w:ascii="Times New Roman" w:hAnsi="Times New Roman" w:cs="Times New Roman"/>
          <w:sz w:val="20"/>
        </w:rPr>
        <w:t xml:space="preserve">, I., </w:t>
      </w:r>
      <w:proofErr w:type="spellStart"/>
      <w:r w:rsidRPr="0086271B">
        <w:rPr>
          <w:rFonts w:ascii="Times New Roman" w:hAnsi="Times New Roman" w:cs="Times New Roman"/>
          <w:sz w:val="20"/>
        </w:rPr>
        <w:t>Microvascular</w:t>
      </w:r>
      <w:proofErr w:type="spellEnd"/>
      <w:r w:rsidRPr="0086271B">
        <w:rPr>
          <w:rFonts w:ascii="Times New Roman" w:hAnsi="Times New Roman" w:cs="Times New Roman"/>
          <w:sz w:val="20"/>
        </w:rPr>
        <w:t xml:space="preserve"> guidance: a challenge to support the development of </w:t>
      </w:r>
      <w:proofErr w:type="spellStart"/>
      <w:r w:rsidRPr="0086271B">
        <w:rPr>
          <w:rFonts w:ascii="Times New Roman" w:hAnsi="Times New Roman" w:cs="Times New Roman"/>
          <w:sz w:val="20"/>
        </w:rPr>
        <w:t>vascularised</w:t>
      </w:r>
      <w:proofErr w:type="spellEnd"/>
      <w:r w:rsidRPr="0086271B">
        <w:rPr>
          <w:rFonts w:ascii="Times New Roman" w:hAnsi="Times New Roman" w:cs="Times New Roman"/>
          <w:sz w:val="20"/>
        </w:rPr>
        <w:t xml:space="preserve"> tissue engineering construct. The Scientific World Journal, 2012. 2012: p. 201352-201352. </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Shkilnyy</w:t>
      </w:r>
      <w:proofErr w:type="spellEnd"/>
      <w:r w:rsidRPr="0086271B">
        <w:rPr>
          <w:rFonts w:ascii="Times New Roman" w:hAnsi="Times New Roman" w:cs="Times New Roman"/>
          <w:sz w:val="20"/>
        </w:rPr>
        <w:t>, A., et al., Bioreactor controlled by PI algorithm and operated with a perfusion chamber to support endothelial cell survival and proliferation. Biotechnology and Bioengineering, 2012. 109(5): p. 1305-1313.</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Mathes</w:t>
      </w:r>
      <w:proofErr w:type="spellEnd"/>
      <w:r w:rsidRPr="0086271B">
        <w:rPr>
          <w:rFonts w:ascii="Times New Roman" w:hAnsi="Times New Roman" w:cs="Times New Roman"/>
          <w:sz w:val="20"/>
        </w:rPr>
        <w:t>, S.H., et al., A bioreactor test system to mimic the biological and mechanical environment of oral soft tissues and to evaluate substitutes for connective tissue grafts. Biotechnology and Bioengineering, 2010. 107(6): p. 1029-1039.</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Wiesmann</w:t>
      </w:r>
      <w:proofErr w:type="spellEnd"/>
      <w:r w:rsidRPr="0086271B">
        <w:rPr>
          <w:rFonts w:ascii="Times New Roman" w:hAnsi="Times New Roman" w:cs="Times New Roman"/>
          <w:sz w:val="20"/>
        </w:rPr>
        <w:t xml:space="preserve">, H.-P., et al., Electrical stimulation influences mineral formation of osteoblast-like cells in vitro. </w:t>
      </w:r>
      <w:proofErr w:type="spellStart"/>
      <w:r w:rsidRPr="0086271B">
        <w:rPr>
          <w:rFonts w:ascii="Times New Roman" w:hAnsi="Times New Roman" w:cs="Times New Roman"/>
          <w:sz w:val="20"/>
        </w:rPr>
        <w:t>Biochimica</w:t>
      </w:r>
      <w:proofErr w:type="spellEnd"/>
      <w:r w:rsidRPr="0086271B">
        <w:rPr>
          <w:rFonts w:ascii="Times New Roman" w:hAnsi="Times New Roman" w:cs="Times New Roman"/>
          <w:sz w:val="20"/>
        </w:rPr>
        <w:t xml:space="preserve"> </w:t>
      </w:r>
      <w:proofErr w:type="gramStart"/>
      <w:r w:rsidRPr="0086271B">
        <w:rPr>
          <w:rFonts w:ascii="Times New Roman" w:hAnsi="Times New Roman" w:cs="Times New Roman"/>
          <w:sz w:val="20"/>
        </w:rPr>
        <w:t>et</w:t>
      </w:r>
      <w:proofErr w:type="gramEnd"/>
      <w:r w:rsidRPr="0086271B">
        <w:rPr>
          <w:rFonts w:ascii="Times New Roman" w:hAnsi="Times New Roman" w:cs="Times New Roman"/>
          <w:sz w:val="20"/>
        </w:rPr>
        <w:t xml:space="preserve"> </w:t>
      </w:r>
      <w:proofErr w:type="spellStart"/>
      <w:r w:rsidRPr="0086271B">
        <w:rPr>
          <w:rFonts w:ascii="Times New Roman" w:hAnsi="Times New Roman" w:cs="Times New Roman"/>
          <w:sz w:val="20"/>
        </w:rPr>
        <w:t>Biophysica</w:t>
      </w:r>
      <w:proofErr w:type="spellEnd"/>
      <w:r w:rsidRPr="0086271B">
        <w:rPr>
          <w:rFonts w:ascii="Times New Roman" w:hAnsi="Times New Roman" w:cs="Times New Roman"/>
          <w:sz w:val="20"/>
        </w:rPr>
        <w:t xml:space="preserve"> </w:t>
      </w:r>
      <w:proofErr w:type="spellStart"/>
      <w:r w:rsidRPr="0086271B">
        <w:rPr>
          <w:rFonts w:ascii="Times New Roman" w:hAnsi="Times New Roman" w:cs="Times New Roman"/>
          <w:sz w:val="20"/>
        </w:rPr>
        <w:t>Acta</w:t>
      </w:r>
      <w:proofErr w:type="spellEnd"/>
      <w:r w:rsidRPr="0086271B">
        <w:rPr>
          <w:rFonts w:ascii="Times New Roman" w:hAnsi="Times New Roman" w:cs="Times New Roman"/>
          <w:sz w:val="20"/>
        </w:rPr>
        <w:t xml:space="preserve"> (BBA) - Molecular Cell Research, 2001. 1538(1): p. 28-37.</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lastRenderedPageBreak/>
        <w:t>Ratcliffe</w:t>
      </w:r>
      <w:proofErr w:type="spellEnd"/>
      <w:r w:rsidRPr="0086271B">
        <w:rPr>
          <w:rFonts w:ascii="Times New Roman" w:hAnsi="Times New Roman" w:cs="Times New Roman"/>
          <w:sz w:val="20"/>
        </w:rPr>
        <w:t xml:space="preserve">, A. and L.E. </w:t>
      </w:r>
      <w:proofErr w:type="spellStart"/>
      <w:r w:rsidRPr="0086271B">
        <w:rPr>
          <w:rFonts w:ascii="Times New Roman" w:hAnsi="Times New Roman" w:cs="Times New Roman"/>
          <w:sz w:val="20"/>
        </w:rPr>
        <w:t>Niklason</w:t>
      </w:r>
      <w:proofErr w:type="spellEnd"/>
      <w:r w:rsidRPr="0086271B">
        <w:rPr>
          <w:rFonts w:ascii="Times New Roman" w:hAnsi="Times New Roman" w:cs="Times New Roman"/>
          <w:sz w:val="20"/>
        </w:rPr>
        <w:t>, Bioreactors and Bioprocessing for Tissue Engineering. Annals of the New York Academy of Sciences, 2002. 961(1): p. 210-215.</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Yeatts</w:t>
      </w:r>
      <w:proofErr w:type="spellEnd"/>
      <w:r w:rsidRPr="0086271B">
        <w:rPr>
          <w:rFonts w:ascii="Times New Roman" w:hAnsi="Times New Roman" w:cs="Times New Roman"/>
          <w:sz w:val="20"/>
        </w:rPr>
        <w:t>, A.B. and J.P. Fisher, Bone tissue engineering bioreactors: Dynamic culture and the influence of shear stress. Bone, 2011. 48(2): p. 171-181.</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Bueno</w:t>
      </w:r>
      <w:proofErr w:type="spellEnd"/>
      <w:r w:rsidRPr="0086271B">
        <w:rPr>
          <w:rFonts w:ascii="Times New Roman" w:hAnsi="Times New Roman" w:cs="Times New Roman"/>
          <w:sz w:val="20"/>
        </w:rPr>
        <w:t>, E.M., et al., Increased rate of chondrocyte aggregation in a wavy-walled bioreactor. Biotechnology and Bioengineering, 2004. 88(6): p. 767-777.</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Bilgen</w:t>
      </w:r>
      <w:proofErr w:type="spellEnd"/>
      <w:r w:rsidRPr="0086271B">
        <w:rPr>
          <w:rFonts w:ascii="Times New Roman" w:hAnsi="Times New Roman" w:cs="Times New Roman"/>
          <w:sz w:val="20"/>
        </w:rPr>
        <w:t>, B., et al., Flow characterization of a wavy-walled bioreactor for cartilage tissue engineering. Biotechnology and Bioengineering, 2006. 95(6): p. 1009-1022.</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t>Takebe, T., et al., Human Elastic Cartilage Engineering from Cartilage Progenitor Cells Using Rotating Wall Vessel Bioreactor. Transplantation proceedings, 2012. 44(4): p. 1158-1161.</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t>Plunkett, N. and F.J. O'Brien, Bioreactors in tissue engineering. Technology and Health Care, 2011. 19(1): p. 55-69.</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Klement</w:t>
      </w:r>
      <w:proofErr w:type="spellEnd"/>
      <w:r w:rsidRPr="0086271B">
        <w:rPr>
          <w:rFonts w:ascii="Times New Roman" w:hAnsi="Times New Roman" w:cs="Times New Roman"/>
          <w:sz w:val="20"/>
        </w:rPr>
        <w:t>, B.J., et al., Skeletal tissue growth, differentiation and mineralization in the NASA Rotating Wall Vessel. Bone, 2004. 34(3): p. 487-498.</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Jaasma</w:t>
      </w:r>
      <w:proofErr w:type="spellEnd"/>
      <w:r w:rsidRPr="0086271B">
        <w:rPr>
          <w:rFonts w:ascii="Times New Roman" w:hAnsi="Times New Roman" w:cs="Times New Roman"/>
          <w:sz w:val="20"/>
        </w:rPr>
        <w:t>, M.J., N.A. Plunkett, and F.J. O’Brien, Design and validation of a dynamic flow perfusion bioreactor for use with compliant tissue engineering scaffolds. Journal of Biotechnology, 2008. 133(4): p. 490-496.</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Sailon</w:t>
      </w:r>
      <w:proofErr w:type="spellEnd"/>
      <w:r w:rsidRPr="0086271B">
        <w:rPr>
          <w:rFonts w:ascii="Times New Roman" w:hAnsi="Times New Roman" w:cs="Times New Roman"/>
          <w:sz w:val="20"/>
        </w:rPr>
        <w:t>, A.M., et al., A Novel Flow-Perfusion Bioreactor Supports 3D Dynamic Cell Culture. Journal of Biomedicine and Biotechnology, 2009. 2009.</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t>Kitagawa, T., et al., Three-dimensional cell seeding and growth in radial-flow perfusion bioreactor for in vitro tissue reconstruction. Biotechnology and Bioengineering, 2006. 93(5): p. 947-954.</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t>Ferrell, N., et al., Albumin handling by renal tubular epithelial cells in a microfluidic bioreactor. Biotechnology and Bioengineering, 2012. 109(3): p. 797-803.</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t>Chen, H.-C., et al., A Novel Rotating-Shaft Bioreactor for Two-Phase Cultivation of Tissue-Engineered Cartilage. Biotechnology Progress, 2004. 20(6): p. 1802-1809.</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t xml:space="preserve">Das, D.B., </w:t>
      </w:r>
      <w:proofErr w:type="spellStart"/>
      <w:r w:rsidRPr="0086271B">
        <w:rPr>
          <w:rFonts w:ascii="Times New Roman" w:hAnsi="Times New Roman" w:cs="Times New Roman"/>
          <w:sz w:val="20"/>
        </w:rPr>
        <w:t>Multiscale</w:t>
      </w:r>
      <w:proofErr w:type="spellEnd"/>
      <w:r w:rsidRPr="0086271B">
        <w:rPr>
          <w:rFonts w:ascii="Times New Roman" w:hAnsi="Times New Roman" w:cs="Times New Roman"/>
          <w:sz w:val="20"/>
        </w:rPr>
        <w:t xml:space="preserve"> simulation of nutrient transport in hollow </w:t>
      </w:r>
      <w:proofErr w:type="spellStart"/>
      <w:r w:rsidRPr="0086271B">
        <w:rPr>
          <w:rFonts w:ascii="Times New Roman" w:hAnsi="Times New Roman" w:cs="Times New Roman"/>
          <w:sz w:val="20"/>
        </w:rPr>
        <w:t>fibre</w:t>
      </w:r>
      <w:proofErr w:type="spellEnd"/>
      <w:r w:rsidRPr="0086271B">
        <w:rPr>
          <w:rFonts w:ascii="Times New Roman" w:hAnsi="Times New Roman" w:cs="Times New Roman"/>
          <w:sz w:val="20"/>
        </w:rPr>
        <w:t xml:space="preserve"> membrane bioreactor for growing bone tissue: Sub-cellular scale and beyond. Chemical Engineering Science, 2007. 62(13): p. 3627-3639.</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t>Mehta, K., et al., Quantitative inference of cellular parameters from microfluidic cell culture systems. Biotechnology and Bioengineering, 2009. 103(5): p. 966-974.</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Velve-Casquillas</w:t>
      </w:r>
      <w:proofErr w:type="spellEnd"/>
      <w:r w:rsidRPr="0086271B">
        <w:rPr>
          <w:rFonts w:ascii="Times New Roman" w:hAnsi="Times New Roman" w:cs="Times New Roman"/>
          <w:sz w:val="20"/>
        </w:rPr>
        <w:t>, G., et al., Microfluidic tools for cell biological research. Nano Today, 2010. 5(1): p. 28-47.</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t xml:space="preserve">De Napoli, I.E. and G. </w:t>
      </w:r>
      <w:proofErr w:type="spellStart"/>
      <w:r w:rsidRPr="0086271B">
        <w:rPr>
          <w:rFonts w:ascii="Times New Roman" w:hAnsi="Times New Roman" w:cs="Times New Roman"/>
          <w:sz w:val="20"/>
        </w:rPr>
        <w:t>Catapano</w:t>
      </w:r>
      <w:proofErr w:type="spellEnd"/>
      <w:r w:rsidRPr="0086271B">
        <w:rPr>
          <w:rFonts w:ascii="Times New Roman" w:hAnsi="Times New Roman" w:cs="Times New Roman"/>
          <w:sz w:val="20"/>
        </w:rPr>
        <w:t xml:space="preserve">, Perfusion enhances solute transfer into the shell of hollow fiber membrane bioreactors for bone tissue engineering. The International Journal </w:t>
      </w:r>
      <w:proofErr w:type="gramStart"/>
      <w:r w:rsidRPr="0086271B">
        <w:rPr>
          <w:rFonts w:ascii="Times New Roman" w:hAnsi="Times New Roman" w:cs="Times New Roman"/>
          <w:sz w:val="20"/>
        </w:rPr>
        <w:t>Of</w:t>
      </w:r>
      <w:proofErr w:type="gramEnd"/>
      <w:r w:rsidRPr="0086271B">
        <w:rPr>
          <w:rFonts w:ascii="Times New Roman" w:hAnsi="Times New Roman" w:cs="Times New Roman"/>
          <w:sz w:val="20"/>
        </w:rPr>
        <w:t xml:space="preserve"> Artificial Organs, 2010. 33(6): p. 381-391.</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lastRenderedPageBreak/>
        <w:t>Hildebrand, D.K., et al., Design and hydrodynamic evaluation of a novel pulsatile bioreactor for biologically active heart valves. Annals of biomedical engineering, 2004. 32(8): p. 1039-1049.</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Puleo</w:t>
      </w:r>
      <w:proofErr w:type="spellEnd"/>
      <w:r w:rsidRPr="0086271B">
        <w:rPr>
          <w:rFonts w:ascii="Times New Roman" w:hAnsi="Times New Roman" w:cs="Times New Roman"/>
          <w:sz w:val="20"/>
        </w:rPr>
        <w:t xml:space="preserve">, C.M., H.-C. </w:t>
      </w:r>
      <w:proofErr w:type="spellStart"/>
      <w:proofErr w:type="gramStart"/>
      <w:r w:rsidRPr="0086271B">
        <w:rPr>
          <w:rFonts w:ascii="Times New Roman" w:hAnsi="Times New Roman" w:cs="Times New Roman"/>
          <w:sz w:val="20"/>
        </w:rPr>
        <w:t>Yeh</w:t>
      </w:r>
      <w:proofErr w:type="spellEnd"/>
      <w:r w:rsidRPr="0086271B">
        <w:rPr>
          <w:rFonts w:ascii="Times New Roman" w:hAnsi="Times New Roman" w:cs="Times New Roman"/>
          <w:sz w:val="20"/>
        </w:rPr>
        <w:t>,</w:t>
      </w:r>
      <w:proofErr w:type="gramEnd"/>
      <w:r w:rsidRPr="0086271B">
        <w:rPr>
          <w:rFonts w:ascii="Times New Roman" w:hAnsi="Times New Roman" w:cs="Times New Roman"/>
          <w:sz w:val="20"/>
        </w:rPr>
        <w:t xml:space="preserve"> and T.-H. Wang, Applications of MEMS technologies in tissue engineering. Tissue Engineering, 2007. 13(12): p. 2839-2854.</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proofErr w:type="gramStart"/>
      <w:r w:rsidRPr="0086271B">
        <w:rPr>
          <w:rFonts w:ascii="Times New Roman" w:hAnsi="Times New Roman" w:cs="Times New Roman"/>
          <w:sz w:val="20"/>
        </w:rPr>
        <w:t>Gao</w:t>
      </w:r>
      <w:proofErr w:type="spellEnd"/>
      <w:proofErr w:type="gramEnd"/>
      <w:r w:rsidRPr="0086271B">
        <w:rPr>
          <w:rFonts w:ascii="Times New Roman" w:hAnsi="Times New Roman" w:cs="Times New Roman"/>
          <w:sz w:val="20"/>
        </w:rPr>
        <w:t xml:space="preserve">, D., et al., Recent developments in microfluidic devices for in vitro cell culture for cell-biology research. </w:t>
      </w:r>
      <w:proofErr w:type="spellStart"/>
      <w:r w:rsidRPr="0086271B">
        <w:rPr>
          <w:rFonts w:ascii="Times New Roman" w:hAnsi="Times New Roman" w:cs="Times New Roman"/>
          <w:sz w:val="20"/>
        </w:rPr>
        <w:t>TrAC</w:t>
      </w:r>
      <w:proofErr w:type="spellEnd"/>
      <w:r w:rsidRPr="0086271B">
        <w:rPr>
          <w:rFonts w:ascii="Times New Roman" w:hAnsi="Times New Roman" w:cs="Times New Roman"/>
          <w:sz w:val="20"/>
        </w:rPr>
        <w:t xml:space="preserve"> Trends in Analytical Chemistry, 2012. 35(0): p. 150-164.</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Sodian</w:t>
      </w:r>
      <w:proofErr w:type="spellEnd"/>
      <w:r w:rsidRPr="0086271B">
        <w:rPr>
          <w:rFonts w:ascii="Times New Roman" w:hAnsi="Times New Roman" w:cs="Times New Roman"/>
          <w:sz w:val="20"/>
        </w:rPr>
        <w:t>, R., et al., Tissue-engineering bioreactors: a new combined cell-seeding and perfusion system for vascular tissue engineering. Tissue Engineering, 2002. 8(5): p. 863-870.</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Inamdar</w:t>
      </w:r>
      <w:proofErr w:type="spellEnd"/>
      <w:r w:rsidRPr="0086271B">
        <w:rPr>
          <w:rFonts w:ascii="Times New Roman" w:hAnsi="Times New Roman" w:cs="Times New Roman"/>
          <w:sz w:val="20"/>
        </w:rPr>
        <w:t xml:space="preserve">, N.K. and J.T. </w:t>
      </w:r>
      <w:proofErr w:type="spellStart"/>
      <w:r w:rsidRPr="0086271B">
        <w:rPr>
          <w:rFonts w:ascii="Times New Roman" w:hAnsi="Times New Roman" w:cs="Times New Roman"/>
          <w:sz w:val="20"/>
        </w:rPr>
        <w:t>Borenstein</w:t>
      </w:r>
      <w:proofErr w:type="spellEnd"/>
      <w:r w:rsidRPr="0086271B">
        <w:rPr>
          <w:rFonts w:ascii="Times New Roman" w:hAnsi="Times New Roman" w:cs="Times New Roman"/>
          <w:sz w:val="20"/>
        </w:rPr>
        <w:t>, Microfluidic cell culture models for tissue engineering. Current Opinion in Biotechnology, 2011. 22(5): p. 681-689.</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Ziolkowska</w:t>
      </w:r>
      <w:proofErr w:type="spellEnd"/>
      <w:r w:rsidRPr="0086271B">
        <w:rPr>
          <w:rFonts w:ascii="Times New Roman" w:hAnsi="Times New Roman" w:cs="Times New Roman"/>
          <w:sz w:val="20"/>
        </w:rPr>
        <w:t xml:space="preserve">, K., R. </w:t>
      </w:r>
      <w:proofErr w:type="spellStart"/>
      <w:r w:rsidRPr="0086271B">
        <w:rPr>
          <w:rFonts w:ascii="Times New Roman" w:hAnsi="Times New Roman" w:cs="Times New Roman"/>
          <w:sz w:val="20"/>
        </w:rPr>
        <w:t>Kwapiszewski</w:t>
      </w:r>
      <w:proofErr w:type="spellEnd"/>
      <w:r w:rsidRPr="0086271B">
        <w:rPr>
          <w:rFonts w:ascii="Times New Roman" w:hAnsi="Times New Roman" w:cs="Times New Roman"/>
          <w:sz w:val="20"/>
        </w:rPr>
        <w:t xml:space="preserve">, and Z. </w:t>
      </w:r>
      <w:proofErr w:type="spellStart"/>
      <w:r w:rsidRPr="0086271B">
        <w:rPr>
          <w:rFonts w:ascii="Times New Roman" w:hAnsi="Times New Roman" w:cs="Times New Roman"/>
          <w:sz w:val="20"/>
        </w:rPr>
        <w:t>Brzozka</w:t>
      </w:r>
      <w:proofErr w:type="spellEnd"/>
      <w:r w:rsidRPr="0086271B">
        <w:rPr>
          <w:rFonts w:ascii="Times New Roman" w:hAnsi="Times New Roman" w:cs="Times New Roman"/>
          <w:sz w:val="20"/>
        </w:rPr>
        <w:t>, Microfluidic devices as tools for mimicking the in vivo environment. New Journal of Chemistry, 2011. 35(5): p. 979-990.</w:t>
      </w:r>
    </w:p>
    <w:p w:rsidR="0086271B"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r w:rsidRPr="0086271B">
        <w:rPr>
          <w:rFonts w:ascii="Times New Roman" w:hAnsi="Times New Roman" w:cs="Times New Roman"/>
          <w:sz w:val="20"/>
        </w:rPr>
        <w:t xml:space="preserve">Walker, G.M., H.C. </w:t>
      </w:r>
      <w:proofErr w:type="spellStart"/>
      <w:r w:rsidRPr="0086271B">
        <w:rPr>
          <w:rFonts w:ascii="Times New Roman" w:hAnsi="Times New Roman" w:cs="Times New Roman"/>
          <w:sz w:val="20"/>
        </w:rPr>
        <w:t>Zeringue</w:t>
      </w:r>
      <w:proofErr w:type="spellEnd"/>
      <w:r w:rsidRPr="0086271B">
        <w:rPr>
          <w:rFonts w:ascii="Times New Roman" w:hAnsi="Times New Roman" w:cs="Times New Roman"/>
          <w:sz w:val="20"/>
        </w:rPr>
        <w:t>, and D.J. Beebe, Microenvironment design considerations for cellular scale studies. Lab on a Chip, 2004. 4(2): p. 91-97.</w:t>
      </w:r>
    </w:p>
    <w:p w:rsidR="00654499" w:rsidRPr="0086271B" w:rsidRDefault="0086271B" w:rsidP="0086271B">
      <w:pPr>
        <w:pStyle w:val="ListParagraph"/>
        <w:numPr>
          <w:ilvl w:val="0"/>
          <w:numId w:val="5"/>
        </w:numPr>
        <w:spacing w:after="0" w:line="240" w:lineRule="auto"/>
        <w:ind w:left="450" w:hanging="450"/>
        <w:jc w:val="both"/>
        <w:rPr>
          <w:rFonts w:ascii="Times New Roman" w:hAnsi="Times New Roman" w:cs="Times New Roman"/>
          <w:sz w:val="20"/>
        </w:rPr>
      </w:pPr>
      <w:proofErr w:type="spellStart"/>
      <w:r w:rsidRPr="0086271B">
        <w:rPr>
          <w:rFonts w:ascii="Times New Roman" w:hAnsi="Times New Roman" w:cs="Times New Roman"/>
          <w:sz w:val="20"/>
        </w:rPr>
        <w:t>Pasirayi</w:t>
      </w:r>
      <w:proofErr w:type="spellEnd"/>
      <w:r w:rsidRPr="0086271B">
        <w:rPr>
          <w:rFonts w:ascii="Times New Roman" w:hAnsi="Times New Roman" w:cs="Times New Roman"/>
          <w:sz w:val="20"/>
        </w:rPr>
        <w:t xml:space="preserve">, G., et al., Microfluidic bioreactors for cell culturing: A review. Micro and </w:t>
      </w:r>
      <w:proofErr w:type="spellStart"/>
      <w:r w:rsidRPr="0086271B">
        <w:rPr>
          <w:rFonts w:ascii="Times New Roman" w:hAnsi="Times New Roman" w:cs="Times New Roman"/>
          <w:sz w:val="20"/>
        </w:rPr>
        <w:t>Nanosystems</w:t>
      </w:r>
      <w:proofErr w:type="spellEnd"/>
      <w:r w:rsidRPr="0086271B">
        <w:rPr>
          <w:rFonts w:ascii="Times New Roman" w:hAnsi="Times New Roman" w:cs="Times New Roman"/>
          <w:sz w:val="20"/>
        </w:rPr>
        <w:t>, 2011. 3(2): p. 137-160</w:t>
      </w:r>
      <w:r w:rsidR="00F03FAB" w:rsidRPr="0086271B">
        <w:rPr>
          <w:rFonts w:ascii="Times New Roman" w:hAnsi="Times New Roman" w:cs="Times New Roman"/>
          <w:sz w:val="20"/>
        </w:rPr>
        <w:t>.</w:t>
      </w:r>
    </w:p>
    <w:sectPr w:rsidR="00654499" w:rsidRPr="0086271B">
      <w:type w:val="continuous"/>
      <w:pgSz w:w="11907" w:h="16839" w:code="9"/>
      <w:pgMar w:top="1008" w:right="1008" w:bottom="1008" w:left="1008" w:header="576" w:footer="576"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A8EC28E"/>
    <w:lvl w:ilvl="0">
      <w:start w:val="1"/>
      <w:numFmt w:val="decimal"/>
      <w:lvlText w:val="[%1]"/>
      <w:lvlJc w:val="left"/>
      <w:pPr>
        <w:tabs>
          <w:tab w:val="left" w:pos="360"/>
        </w:tabs>
        <w:ind w:left="360" w:hanging="360"/>
      </w:pPr>
    </w:lvl>
  </w:abstractNum>
  <w:abstractNum w:abstractNumId="1">
    <w:nsid w:val="00000002"/>
    <w:multiLevelType w:val="hybridMultilevel"/>
    <w:tmpl w:val="4B9C2CC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hybridMultilevel"/>
    <w:tmpl w:val="07780AA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1E07EB"/>
    <w:multiLevelType w:val="hybridMultilevel"/>
    <w:tmpl w:val="C30EA7C6"/>
    <w:lvl w:ilvl="0" w:tplc="BAFA9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87BE7"/>
    <w:multiLevelType w:val="hybridMultilevel"/>
    <w:tmpl w:val="DDB294DA"/>
    <w:lvl w:ilvl="0" w:tplc="B018F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C751C"/>
    <w:multiLevelType w:val="hybridMultilevel"/>
    <w:tmpl w:val="DF6A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AxNDa2NLS0NDO0MDFR0lEKTi0uzszPAykwrgUA1FIt+CwAAAA="/>
    <w:docVar w:name="EN.InstantFormat" w:val="&lt;ENInstantFormat&gt;&lt;Enabled&gt;1&lt;/Enabled&gt;&lt;ScanUnformatted&gt;1&lt;/ScanUnformatted&gt;&lt;ScanChanges&gt;1&lt;/ScanChanges&gt;&lt;Suspended&gt;0&lt;/Suspended&gt;&lt;/ENInstantFormat&gt;"/>
    <w:docVar w:name="EN.Layout" w:val="&lt;ENLayout&gt;&lt;Style&gt;ARPN JEA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pevta0v06sve2me0fpav2zp42pzfxvadt2wd&quot;&gt;My EndNote Library&lt;record-ids&gt;&lt;item&gt;903&lt;/item&gt;&lt;item&gt;904&lt;/item&gt;&lt;item&gt;910&lt;/item&gt;&lt;item&gt;912&lt;/item&gt;&lt;item&gt;913&lt;/item&gt;&lt;item&gt;1314&lt;/item&gt;&lt;item&gt;1315&lt;/item&gt;&lt;item&gt;1615&lt;/item&gt;&lt;item&gt;1617&lt;/item&gt;&lt;item&gt;1618&lt;/item&gt;&lt;item&gt;1619&lt;/item&gt;&lt;item&gt;1622&lt;/item&gt;&lt;item&gt;1623&lt;/item&gt;&lt;item&gt;1626&lt;/item&gt;&lt;item&gt;1631&lt;/item&gt;&lt;item&gt;1632&lt;/item&gt;&lt;item&gt;1633&lt;/item&gt;&lt;item&gt;1634&lt;/item&gt;&lt;item&gt;1641&lt;/item&gt;&lt;item&gt;1643&lt;/item&gt;&lt;item&gt;1646&lt;/item&gt;&lt;item&gt;1647&lt;/item&gt;&lt;item&gt;1656&lt;/item&gt;&lt;item&gt;1657&lt;/item&gt;&lt;item&gt;1658&lt;/item&gt;&lt;item&gt;1659&lt;/item&gt;&lt;item&gt;1661&lt;/item&gt;&lt;item&gt;1662&lt;/item&gt;&lt;item&gt;1663&lt;/item&gt;&lt;item&gt;1664&lt;/item&gt;&lt;item&gt;1665&lt;/item&gt;&lt;item&gt;1666&lt;/item&gt;&lt;item&gt;1667&lt;/item&gt;&lt;item&gt;1668&lt;/item&gt;&lt;item&gt;1669&lt;/item&gt;&lt;item&gt;1670&lt;/item&gt;&lt;item&gt;1671&lt;/item&gt;&lt;item&gt;2013&lt;/item&gt;&lt;item&gt;2043&lt;/item&gt;&lt;/record-ids&gt;&lt;/item&gt;&lt;/Libraries&gt;"/>
  </w:docVars>
  <w:rsids>
    <w:rsidRoot w:val="00654499"/>
    <w:rsid w:val="0003781C"/>
    <w:rsid w:val="0007749B"/>
    <w:rsid w:val="00083A50"/>
    <w:rsid w:val="00086ED4"/>
    <w:rsid w:val="00185F23"/>
    <w:rsid w:val="001F661B"/>
    <w:rsid w:val="00262A93"/>
    <w:rsid w:val="00265803"/>
    <w:rsid w:val="002A1D7A"/>
    <w:rsid w:val="005E16A9"/>
    <w:rsid w:val="00654499"/>
    <w:rsid w:val="00805655"/>
    <w:rsid w:val="0086271B"/>
    <w:rsid w:val="00923B48"/>
    <w:rsid w:val="00934F66"/>
    <w:rsid w:val="00A14308"/>
    <w:rsid w:val="00AF7A7A"/>
    <w:rsid w:val="00C54433"/>
    <w:rsid w:val="00C63E52"/>
    <w:rsid w:val="00D36A3C"/>
    <w:rsid w:val="00E6218F"/>
    <w:rsid w:val="00ED627D"/>
    <w:rsid w:val="00F03FAB"/>
    <w:rsid w:val="00FC0EBF"/>
    <w:rsid w:val="00FF0A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CA"/>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CA"/>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ICSTAR</dc:creator>
  <cp:lastModifiedBy>user</cp:lastModifiedBy>
  <cp:revision>4</cp:revision>
  <dcterms:created xsi:type="dcterms:W3CDTF">2017-05-11T11:30:00Z</dcterms:created>
  <dcterms:modified xsi:type="dcterms:W3CDTF">2017-05-11T22:58:00Z</dcterms:modified>
</cp:coreProperties>
</file>