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7EA" w:rsidRDefault="006B07EA" w:rsidP="006B07EA">
      <w:pPr>
        <w:jc w:val="center"/>
        <w:rPr>
          <w:rFonts w:cs="Times New Roman"/>
          <w:szCs w:val="22"/>
        </w:rPr>
      </w:pPr>
      <w:r w:rsidRPr="00FD4A2B">
        <w:rPr>
          <w:rFonts w:cs="Times New Roman"/>
          <w:szCs w:val="22"/>
        </w:rPr>
        <w:t xml:space="preserve">Correlation between a RT-PCR of </w:t>
      </w:r>
      <w:proofErr w:type="spellStart"/>
      <w:r w:rsidRPr="00FD4A2B">
        <w:rPr>
          <w:rFonts w:cs="Times New Roman"/>
          <w:szCs w:val="22"/>
        </w:rPr>
        <w:t>nasopharynxs</w:t>
      </w:r>
      <w:proofErr w:type="spellEnd"/>
      <w:r w:rsidRPr="00FD4A2B">
        <w:rPr>
          <w:rFonts w:cs="Times New Roman"/>
          <w:szCs w:val="22"/>
        </w:rPr>
        <w:t xml:space="preserve"> swab, a neutrophil lymphocyte ratio and an absolute lymphocyte count in a suspected </w:t>
      </w:r>
      <w:proofErr w:type="spellStart"/>
      <w:r w:rsidRPr="00FD4A2B">
        <w:rPr>
          <w:rFonts w:cs="Times New Roman"/>
          <w:szCs w:val="22"/>
        </w:rPr>
        <w:t>Covid</w:t>
      </w:r>
      <w:proofErr w:type="spellEnd"/>
      <w:r w:rsidRPr="00FD4A2B">
        <w:rPr>
          <w:rFonts w:cs="Times New Roman"/>
          <w:szCs w:val="22"/>
        </w:rPr>
        <w:t xml:space="preserve"> -19 patient</w:t>
      </w:r>
    </w:p>
    <w:p w:rsidR="006B07EA" w:rsidRPr="00FD4A2B" w:rsidRDefault="006B07EA" w:rsidP="006B07EA">
      <w:pPr>
        <w:jc w:val="center"/>
        <w:rPr>
          <w:rFonts w:cs="Times New Roman"/>
          <w:szCs w:val="22"/>
        </w:rPr>
      </w:pPr>
    </w:p>
    <w:p w:rsidR="006B07EA" w:rsidRDefault="006B07EA" w:rsidP="006B07EA">
      <w:pPr>
        <w:jc w:val="center"/>
        <w:rPr>
          <w:rFonts w:cs="Times New Roman"/>
          <w:szCs w:val="22"/>
          <w:vertAlign w:val="superscript"/>
        </w:rPr>
      </w:pPr>
      <w:r w:rsidRPr="00FD4A2B">
        <w:rPr>
          <w:rFonts w:cs="Times New Roman"/>
          <w:szCs w:val="22"/>
        </w:rPr>
        <w:t>Tjiptaningrum A.</w:t>
      </w:r>
      <w:r w:rsidRPr="00FD4A2B">
        <w:rPr>
          <w:rFonts w:cs="Times New Roman"/>
          <w:szCs w:val="22"/>
          <w:vertAlign w:val="superscript"/>
        </w:rPr>
        <w:t>1</w:t>
      </w:r>
      <w:r w:rsidRPr="00FD4A2B">
        <w:rPr>
          <w:rFonts w:cs="Times New Roman"/>
          <w:szCs w:val="22"/>
        </w:rPr>
        <w:t xml:space="preserve">, </w:t>
      </w:r>
      <w:proofErr w:type="spellStart"/>
      <w:r w:rsidRPr="00FD4A2B">
        <w:rPr>
          <w:rFonts w:cs="Times New Roman"/>
          <w:szCs w:val="22"/>
        </w:rPr>
        <w:t>Kurniati</w:t>
      </w:r>
      <w:proofErr w:type="spellEnd"/>
      <w:r w:rsidRPr="00FD4A2B">
        <w:rPr>
          <w:rFonts w:cs="Times New Roman"/>
          <w:szCs w:val="22"/>
        </w:rPr>
        <w:t xml:space="preserve"> I.</w:t>
      </w:r>
      <w:r w:rsidRPr="00FD4A2B">
        <w:rPr>
          <w:rFonts w:cs="Times New Roman"/>
          <w:szCs w:val="22"/>
          <w:vertAlign w:val="superscript"/>
        </w:rPr>
        <w:t>2</w:t>
      </w:r>
      <w:r w:rsidRPr="00FD4A2B">
        <w:rPr>
          <w:rFonts w:cs="Times New Roman"/>
          <w:szCs w:val="22"/>
        </w:rPr>
        <w:t xml:space="preserve">, </w:t>
      </w:r>
      <w:proofErr w:type="spellStart"/>
      <w:r w:rsidRPr="00FD4A2B">
        <w:rPr>
          <w:rFonts w:cs="Times New Roman"/>
          <w:szCs w:val="22"/>
        </w:rPr>
        <w:t>Anggraini</w:t>
      </w:r>
      <w:proofErr w:type="spellEnd"/>
      <w:r w:rsidRPr="00FD4A2B">
        <w:rPr>
          <w:rFonts w:cs="Times New Roman"/>
          <w:szCs w:val="22"/>
        </w:rPr>
        <w:t xml:space="preserve"> DI</w:t>
      </w:r>
      <w:r w:rsidRPr="00FD4A2B">
        <w:rPr>
          <w:rFonts w:cs="Times New Roman"/>
          <w:szCs w:val="22"/>
          <w:vertAlign w:val="superscript"/>
        </w:rPr>
        <w:t>3</w:t>
      </w:r>
    </w:p>
    <w:p w:rsidR="006B07EA" w:rsidRPr="00FD4A2B" w:rsidRDefault="006B07EA" w:rsidP="006B07EA">
      <w:pPr>
        <w:jc w:val="center"/>
        <w:rPr>
          <w:rFonts w:cs="Times New Roman"/>
          <w:szCs w:val="22"/>
          <w:vertAlign w:val="superscript"/>
        </w:rPr>
      </w:pPr>
    </w:p>
    <w:p w:rsidR="006B07EA" w:rsidRPr="00FD4A2B" w:rsidRDefault="006B07EA" w:rsidP="006B07EA">
      <w:pPr>
        <w:jc w:val="center"/>
        <w:rPr>
          <w:rFonts w:cs="Times New Roman"/>
          <w:szCs w:val="22"/>
        </w:rPr>
      </w:pPr>
      <w:r w:rsidRPr="00FD4A2B">
        <w:rPr>
          <w:rFonts w:cs="Times New Roman"/>
          <w:szCs w:val="22"/>
        </w:rPr>
        <w:t>Faculty of Medicine of University of Lampung</w:t>
      </w:r>
      <w:r w:rsidRPr="00FD4A2B">
        <w:rPr>
          <w:rFonts w:cs="Times New Roman"/>
          <w:szCs w:val="22"/>
          <w:vertAlign w:val="superscript"/>
        </w:rPr>
        <w:t>1</w:t>
      </w:r>
      <w:r w:rsidRPr="00FD4A2B">
        <w:rPr>
          <w:rFonts w:cs="Times New Roman"/>
          <w:szCs w:val="22"/>
        </w:rPr>
        <w:t>, Faculty of Medicine of University of Lampung</w:t>
      </w:r>
      <w:r w:rsidRPr="00FD4A2B">
        <w:rPr>
          <w:rFonts w:cs="Times New Roman"/>
          <w:szCs w:val="22"/>
          <w:vertAlign w:val="superscript"/>
        </w:rPr>
        <w:t>2</w:t>
      </w:r>
      <w:r w:rsidRPr="00FD4A2B">
        <w:rPr>
          <w:rFonts w:cs="Times New Roman"/>
          <w:szCs w:val="22"/>
        </w:rPr>
        <w:t>, Faculty of Medicine of University of Lampung</w:t>
      </w:r>
      <w:r w:rsidRPr="00FD4A2B">
        <w:rPr>
          <w:rFonts w:cs="Times New Roman"/>
          <w:szCs w:val="22"/>
          <w:vertAlign w:val="superscript"/>
        </w:rPr>
        <w:t>3</w:t>
      </w:r>
    </w:p>
    <w:p w:rsidR="006B07EA" w:rsidRPr="00FD4A2B" w:rsidRDefault="006B07EA" w:rsidP="006B07EA">
      <w:pPr>
        <w:jc w:val="center"/>
        <w:rPr>
          <w:rFonts w:cs="Times New Roman"/>
          <w:szCs w:val="22"/>
        </w:rPr>
      </w:pPr>
      <w:hyperlink r:id="rId5" w:history="1">
        <w:r w:rsidRPr="00FD4A2B">
          <w:rPr>
            <w:rStyle w:val="Hyperlink"/>
            <w:rFonts w:cs="Times New Roman"/>
            <w:szCs w:val="22"/>
          </w:rPr>
          <w:t>agustyas.tjiptaningrum@fk.unila.ac.id</w:t>
        </w:r>
        <w:r w:rsidRPr="00FD4A2B">
          <w:rPr>
            <w:rStyle w:val="Hyperlink"/>
            <w:rFonts w:cs="Times New Roman"/>
            <w:szCs w:val="22"/>
            <w:vertAlign w:val="superscript"/>
          </w:rPr>
          <w:t>1</w:t>
        </w:r>
      </w:hyperlink>
      <w:r w:rsidRPr="00FD4A2B">
        <w:rPr>
          <w:rFonts w:cs="Times New Roman"/>
          <w:szCs w:val="22"/>
        </w:rPr>
        <w:t xml:space="preserve">, </w:t>
      </w:r>
      <w:hyperlink r:id="rId6" w:history="1">
        <w:r w:rsidRPr="002B0708">
          <w:rPr>
            <w:rStyle w:val="Hyperlink"/>
            <w:rFonts w:cs="Times New Roman"/>
            <w:szCs w:val="22"/>
          </w:rPr>
          <w:t>intanri.kurniati@fk.unila.ac.id</w:t>
        </w:r>
        <w:r w:rsidRPr="002B0708">
          <w:rPr>
            <w:rStyle w:val="Hyperlink"/>
            <w:rFonts w:cs="Times New Roman"/>
            <w:szCs w:val="22"/>
            <w:vertAlign w:val="superscript"/>
          </w:rPr>
          <w:t>2</w:t>
        </w:r>
      </w:hyperlink>
      <w:r>
        <w:rPr>
          <w:rFonts w:cs="Times New Roman"/>
          <w:szCs w:val="22"/>
        </w:rPr>
        <w:t xml:space="preserve">, </w:t>
      </w:r>
      <w:hyperlink r:id="rId7" w:history="1">
        <w:r w:rsidRPr="002B0708">
          <w:rPr>
            <w:rStyle w:val="Hyperlink"/>
            <w:rFonts w:cs="Times New Roman"/>
            <w:szCs w:val="22"/>
          </w:rPr>
          <w:t>dwiindriaanggraini@gmail.com</w:t>
        </w:r>
        <w:r w:rsidRPr="002B0708">
          <w:rPr>
            <w:rStyle w:val="Hyperlink"/>
            <w:rFonts w:cs="Times New Roman"/>
            <w:szCs w:val="22"/>
            <w:vertAlign w:val="superscript"/>
          </w:rPr>
          <w:t>3</w:t>
        </w:r>
      </w:hyperlink>
    </w:p>
    <w:p w:rsidR="006B07EA" w:rsidRPr="00FD4A2B" w:rsidRDefault="006B07EA" w:rsidP="006B07EA">
      <w:pPr>
        <w:jc w:val="center"/>
        <w:rPr>
          <w:rFonts w:cs="Times New Roman"/>
          <w:szCs w:val="22"/>
        </w:rPr>
      </w:pPr>
    </w:p>
    <w:p w:rsidR="006B07EA" w:rsidRPr="00FD4A2B" w:rsidRDefault="006B07EA" w:rsidP="006B07EA">
      <w:pPr>
        <w:jc w:val="center"/>
        <w:rPr>
          <w:rFonts w:cs="Times New Roman"/>
          <w:szCs w:val="22"/>
        </w:rPr>
      </w:pPr>
    </w:p>
    <w:p w:rsidR="006B07EA" w:rsidRPr="00FD4A2B" w:rsidRDefault="006B07EA" w:rsidP="006B07EA">
      <w:pPr>
        <w:jc w:val="center"/>
        <w:rPr>
          <w:rFonts w:cs="Times New Roman"/>
          <w:szCs w:val="22"/>
        </w:rPr>
      </w:pPr>
      <w:r w:rsidRPr="00FD4A2B">
        <w:rPr>
          <w:rFonts w:cs="Times New Roman"/>
          <w:szCs w:val="22"/>
        </w:rPr>
        <w:t>Abstract</w:t>
      </w:r>
    </w:p>
    <w:p w:rsidR="006B07EA" w:rsidRDefault="006B07EA" w:rsidP="006B07EA">
      <w:pPr>
        <w:jc w:val="center"/>
        <w:rPr>
          <w:rFonts w:cs="Times New Roman"/>
          <w:szCs w:val="22"/>
        </w:rPr>
      </w:pPr>
    </w:p>
    <w:p w:rsidR="006B07EA" w:rsidRPr="00BA1991" w:rsidRDefault="006B07EA" w:rsidP="006B07EA">
      <w:pPr>
        <w:rPr>
          <w:rFonts w:cs="Times New Roman"/>
          <w:b/>
          <w:szCs w:val="22"/>
        </w:rPr>
      </w:pPr>
      <w:r w:rsidRPr="00BA1991">
        <w:rPr>
          <w:rFonts w:cs="Times New Roman"/>
          <w:b/>
          <w:szCs w:val="22"/>
        </w:rPr>
        <w:t>Purpose:</w:t>
      </w:r>
    </w:p>
    <w:p w:rsidR="006B07EA" w:rsidRDefault="006B07EA" w:rsidP="006B07EA">
      <w:pPr>
        <w:rPr>
          <w:rFonts w:cs="Times New Roman"/>
          <w:szCs w:val="22"/>
        </w:rPr>
      </w:pPr>
      <w:r>
        <w:rPr>
          <w:rFonts w:cs="Times New Roman"/>
          <w:szCs w:val="22"/>
        </w:rPr>
        <w:t xml:space="preserve">The aim of our study is to analyze the correlation between a RT-PCR of </w:t>
      </w:r>
      <w:proofErr w:type="spellStart"/>
      <w:r>
        <w:rPr>
          <w:rFonts w:cs="Times New Roman"/>
          <w:szCs w:val="22"/>
        </w:rPr>
        <w:t>nasopharynx</w:t>
      </w:r>
      <w:proofErr w:type="spellEnd"/>
      <w:r>
        <w:rPr>
          <w:rFonts w:cs="Times New Roman"/>
          <w:szCs w:val="22"/>
        </w:rPr>
        <w:t xml:space="preserve"> swab and a neutrophil lymphocyte ratio (NLR), and between a RT-PCR and an absolute lymphocyte count (ALC) in a suspected Covid-19 patient.</w:t>
      </w:r>
    </w:p>
    <w:p w:rsidR="006B07EA" w:rsidRPr="00BA1991" w:rsidRDefault="006B07EA" w:rsidP="006B07EA">
      <w:pPr>
        <w:rPr>
          <w:rFonts w:cs="Times New Roman"/>
          <w:b/>
          <w:szCs w:val="22"/>
        </w:rPr>
      </w:pPr>
      <w:r w:rsidRPr="00BA1991">
        <w:rPr>
          <w:rFonts w:cs="Times New Roman"/>
          <w:b/>
          <w:szCs w:val="22"/>
        </w:rPr>
        <w:t>Research Methodology:</w:t>
      </w:r>
    </w:p>
    <w:p w:rsidR="006B07EA" w:rsidRDefault="006B07EA" w:rsidP="006B07EA">
      <w:pPr>
        <w:rPr>
          <w:rFonts w:cs="Times New Roman"/>
          <w:szCs w:val="22"/>
        </w:rPr>
      </w:pPr>
      <w:r>
        <w:rPr>
          <w:rFonts w:cs="Times New Roman"/>
          <w:szCs w:val="22"/>
        </w:rPr>
        <w:t xml:space="preserve">This study is an </w:t>
      </w:r>
      <w:proofErr w:type="spellStart"/>
      <w:r>
        <w:rPr>
          <w:rFonts w:cs="Times New Roman"/>
          <w:szCs w:val="22"/>
        </w:rPr>
        <w:t>anylitical</w:t>
      </w:r>
      <w:proofErr w:type="spellEnd"/>
      <w:r>
        <w:rPr>
          <w:rFonts w:cs="Times New Roman"/>
          <w:szCs w:val="22"/>
        </w:rPr>
        <w:t xml:space="preserve"> observational research with cross-sectional method. Sampling method was consecutive sampling. Subjects with suspected </w:t>
      </w:r>
      <w:proofErr w:type="spellStart"/>
      <w:r>
        <w:rPr>
          <w:rFonts w:cs="Times New Roman"/>
          <w:szCs w:val="22"/>
        </w:rPr>
        <w:t>Covid</w:t>
      </w:r>
      <w:proofErr w:type="spellEnd"/>
      <w:r>
        <w:rPr>
          <w:rFonts w:cs="Times New Roman"/>
          <w:szCs w:val="22"/>
        </w:rPr>
        <w:t xml:space="preserve"> 19 were taken from </w:t>
      </w:r>
      <w:proofErr w:type="spellStart"/>
      <w:r>
        <w:rPr>
          <w:rFonts w:cs="Times New Roman"/>
          <w:szCs w:val="22"/>
        </w:rPr>
        <w:t>Sariasih</w:t>
      </w:r>
      <w:proofErr w:type="spellEnd"/>
      <w:r>
        <w:rPr>
          <w:rFonts w:cs="Times New Roman"/>
          <w:szCs w:val="22"/>
        </w:rPr>
        <w:t xml:space="preserve"> Hospital, </w:t>
      </w:r>
      <w:proofErr w:type="spellStart"/>
      <w:r>
        <w:rPr>
          <w:rFonts w:cs="Times New Roman"/>
          <w:szCs w:val="22"/>
        </w:rPr>
        <w:t>Karawaci</w:t>
      </w:r>
      <w:proofErr w:type="spellEnd"/>
      <w:r>
        <w:rPr>
          <w:rFonts w:cs="Times New Roman"/>
          <w:szCs w:val="22"/>
        </w:rPr>
        <w:t xml:space="preserve">, </w:t>
      </w:r>
      <w:proofErr w:type="spellStart"/>
      <w:proofErr w:type="gramStart"/>
      <w:r>
        <w:rPr>
          <w:rFonts w:cs="Times New Roman"/>
          <w:szCs w:val="22"/>
        </w:rPr>
        <w:t>Tangerang</w:t>
      </w:r>
      <w:proofErr w:type="spellEnd"/>
      <w:proofErr w:type="gramEnd"/>
      <w:r>
        <w:rPr>
          <w:rFonts w:cs="Times New Roman"/>
          <w:szCs w:val="22"/>
        </w:rPr>
        <w:t xml:space="preserve"> from May-September 2020. Subsequently, we took </w:t>
      </w:r>
      <w:proofErr w:type="spellStart"/>
      <w:r>
        <w:rPr>
          <w:rFonts w:cs="Times New Roman"/>
          <w:szCs w:val="22"/>
        </w:rPr>
        <w:t>nasopharinx</w:t>
      </w:r>
      <w:proofErr w:type="spellEnd"/>
      <w:r>
        <w:rPr>
          <w:rFonts w:cs="Times New Roman"/>
          <w:szCs w:val="22"/>
        </w:rPr>
        <w:t xml:space="preserve"> swab and whole blood sample. The swab was examined with RT-PCR for SARSCoV-2 and we ran complete blood count for whole blood sample. The number of subject was 29 subjects. NLR was divided into 2 groups, ≥ 3.13 and &lt;3.13. ALC was also divided into 2 groups, ≥ 1500 cells/mm3 and &lt; 1500 cells/mm3. A RT-PCR was divided into 2 groups, positive and negative. We performed Chi-Square test for correlation analysis between a RT-PCR and NRL, and also between a RT-PCR and ALC. </w:t>
      </w:r>
    </w:p>
    <w:p w:rsidR="006B07EA" w:rsidRPr="00BA1991" w:rsidRDefault="006B07EA" w:rsidP="006B07EA">
      <w:pPr>
        <w:rPr>
          <w:rFonts w:cs="Times New Roman"/>
          <w:b/>
          <w:szCs w:val="22"/>
        </w:rPr>
      </w:pPr>
      <w:r w:rsidRPr="00BA1991">
        <w:rPr>
          <w:rFonts w:cs="Times New Roman"/>
          <w:b/>
          <w:szCs w:val="22"/>
        </w:rPr>
        <w:t>Results</w:t>
      </w:r>
    </w:p>
    <w:p w:rsidR="006B07EA" w:rsidRDefault="006B07EA" w:rsidP="006B07EA">
      <w:pPr>
        <w:rPr>
          <w:rFonts w:cs="Times New Roman"/>
          <w:szCs w:val="22"/>
        </w:rPr>
      </w:pPr>
      <w:r>
        <w:rPr>
          <w:rFonts w:cs="Times New Roman"/>
          <w:szCs w:val="22"/>
        </w:rPr>
        <w:t xml:space="preserve">There was no correlation between the RT-PCR result and a NLR, and </w:t>
      </w:r>
      <w:proofErr w:type="gramStart"/>
      <w:r>
        <w:rPr>
          <w:rFonts w:cs="Times New Roman"/>
          <w:szCs w:val="22"/>
        </w:rPr>
        <w:t>also  between</w:t>
      </w:r>
      <w:proofErr w:type="gramEnd"/>
      <w:r>
        <w:rPr>
          <w:rFonts w:cs="Times New Roman"/>
          <w:szCs w:val="22"/>
        </w:rPr>
        <w:t xml:space="preserve"> the RT-PCR result and a ALC.</w:t>
      </w:r>
    </w:p>
    <w:p w:rsidR="006B07EA" w:rsidRPr="00382C97" w:rsidRDefault="006B07EA" w:rsidP="006B07EA">
      <w:pPr>
        <w:rPr>
          <w:rFonts w:cs="Times New Roman"/>
          <w:b/>
          <w:szCs w:val="22"/>
        </w:rPr>
      </w:pPr>
      <w:r w:rsidRPr="00382C97">
        <w:rPr>
          <w:rFonts w:cs="Times New Roman"/>
          <w:b/>
          <w:szCs w:val="22"/>
        </w:rPr>
        <w:t>Limitations</w:t>
      </w:r>
    </w:p>
    <w:p w:rsidR="006B07EA" w:rsidRDefault="006B07EA" w:rsidP="006B07EA">
      <w:pPr>
        <w:rPr>
          <w:rFonts w:cs="Times New Roman"/>
          <w:szCs w:val="22"/>
        </w:rPr>
      </w:pPr>
      <w:r>
        <w:rPr>
          <w:rFonts w:cs="Times New Roman"/>
          <w:szCs w:val="22"/>
        </w:rPr>
        <w:t xml:space="preserve">We didn’t conduct an analysis of other factors that could </w:t>
      </w:r>
      <w:proofErr w:type="gramStart"/>
      <w:r>
        <w:rPr>
          <w:rFonts w:cs="Times New Roman"/>
          <w:szCs w:val="22"/>
        </w:rPr>
        <w:t>influenced</w:t>
      </w:r>
      <w:proofErr w:type="gramEnd"/>
      <w:r>
        <w:rPr>
          <w:rFonts w:cs="Times New Roman"/>
          <w:szCs w:val="22"/>
        </w:rPr>
        <w:t xml:space="preserve"> a NLR and a ALC.</w:t>
      </w:r>
    </w:p>
    <w:p w:rsidR="006B07EA" w:rsidRDefault="006B07EA" w:rsidP="006B07EA">
      <w:pPr>
        <w:rPr>
          <w:rFonts w:cs="Times New Roman"/>
          <w:b/>
          <w:szCs w:val="22"/>
        </w:rPr>
      </w:pPr>
      <w:r w:rsidRPr="00382C97">
        <w:rPr>
          <w:rFonts w:cs="Times New Roman"/>
          <w:b/>
          <w:szCs w:val="22"/>
        </w:rPr>
        <w:t>Contribution:</w:t>
      </w:r>
    </w:p>
    <w:p w:rsidR="006B07EA" w:rsidRPr="00382C97" w:rsidRDefault="006B07EA" w:rsidP="006B07EA">
      <w:pPr>
        <w:rPr>
          <w:rFonts w:cs="Times New Roman"/>
          <w:szCs w:val="22"/>
        </w:rPr>
      </w:pPr>
      <w:r>
        <w:rPr>
          <w:rFonts w:cs="Times New Roman"/>
          <w:szCs w:val="22"/>
        </w:rPr>
        <w:t xml:space="preserve">We hope our study can contribute for diagnosis of a suspected </w:t>
      </w:r>
      <w:proofErr w:type="spellStart"/>
      <w:r>
        <w:rPr>
          <w:rFonts w:cs="Times New Roman"/>
          <w:szCs w:val="22"/>
        </w:rPr>
        <w:t>Covid</w:t>
      </w:r>
      <w:proofErr w:type="spellEnd"/>
      <w:r>
        <w:rPr>
          <w:rFonts w:cs="Times New Roman"/>
          <w:szCs w:val="22"/>
        </w:rPr>
        <w:t xml:space="preserve"> 19 patient in health service center. </w:t>
      </w:r>
    </w:p>
    <w:p w:rsidR="006B07EA" w:rsidRDefault="006B07EA" w:rsidP="006B07EA">
      <w:pPr>
        <w:rPr>
          <w:rFonts w:cs="Times New Roman"/>
          <w:i/>
          <w:szCs w:val="22"/>
        </w:rPr>
      </w:pPr>
      <w:r>
        <w:rPr>
          <w:rFonts w:cs="Times New Roman"/>
          <w:b/>
          <w:i/>
          <w:szCs w:val="22"/>
        </w:rPr>
        <w:t xml:space="preserve">Keywords: </w:t>
      </w:r>
      <w:r>
        <w:rPr>
          <w:rFonts w:cs="Times New Roman"/>
          <w:i/>
          <w:szCs w:val="22"/>
        </w:rPr>
        <w:t xml:space="preserve">suspected </w:t>
      </w:r>
      <w:proofErr w:type="spellStart"/>
      <w:r>
        <w:rPr>
          <w:rFonts w:cs="Times New Roman"/>
          <w:i/>
          <w:szCs w:val="22"/>
        </w:rPr>
        <w:t>Covid</w:t>
      </w:r>
      <w:proofErr w:type="spellEnd"/>
      <w:r>
        <w:rPr>
          <w:rFonts w:cs="Times New Roman"/>
          <w:i/>
          <w:szCs w:val="22"/>
        </w:rPr>
        <w:t xml:space="preserve"> 19, NLR, RT-PCR</w:t>
      </w:r>
    </w:p>
    <w:p w:rsidR="00433558" w:rsidRDefault="00433558">
      <w:bookmarkStart w:id="0" w:name="_GoBack"/>
      <w:bookmarkEnd w:id="0"/>
    </w:p>
    <w:sectPr w:rsidR="00433558" w:rsidSect="0043355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7EA"/>
    <w:rsid w:val="00433558"/>
    <w:rsid w:val="006B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3C22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7EA"/>
    <w:pPr>
      <w:jc w:val="both"/>
    </w:pPr>
    <w:rPr>
      <w:rFonts w:ascii="Times New Roman" w:hAnsi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07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7EA"/>
    <w:pPr>
      <w:jc w:val="both"/>
    </w:pPr>
    <w:rPr>
      <w:rFonts w:ascii="Times New Roman" w:hAnsi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07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agustyas.tjiptaningrum@fk.unila.ac.id1" TargetMode="External"/><Relationship Id="rId6" Type="http://schemas.openxmlformats.org/officeDocument/2006/relationships/hyperlink" Target="mailto:intanri.kurniati@fk.unila.ac.id2" TargetMode="External"/><Relationship Id="rId7" Type="http://schemas.openxmlformats.org/officeDocument/2006/relationships/hyperlink" Target="mailto:dwiindriaanggraini@gmail.com3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1699</Characters>
  <Application>Microsoft Macintosh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agustyas tjiptaningrum</dc:creator>
  <cp:keywords/>
  <dc:description/>
  <cp:lastModifiedBy>agustyas tjiptaningrum</cp:lastModifiedBy>
  <cp:revision>1</cp:revision>
  <dcterms:created xsi:type="dcterms:W3CDTF">2020-11-23T04:56:00Z</dcterms:created>
  <dcterms:modified xsi:type="dcterms:W3CDTF">2020-11-23T04:56:00Z</dcterms:modified>
</cp:coreProperties>
</file>