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F708D" w14:textId="7131C380" w:rsidR="003029E0" w:rsidRPr="0074500C" w:rsidRDefault="003029E0" w:rsidP="003029E0">
      <w:pPr>
        <w:jc w:val="center"/>
        <w:rPr>
          <w:rFonts w:asciiTheme="majorBidi" w:hAnsiTheme="majorBidi" w:cstheme="majorBidi"/>
          <w:b/>
          <w:bCs/>
        </w:rPr>
      </w:pPr>
      <w:r w:rsidRPr="0074500C">
        <w:rPr>
          <w:rFonts w:asciiTheme="majorBidi" w:hAnsiTheme="majorBidi" w:cstheme="majorBidi"/>
          <w:b/>
          <w:bCs/>
        </w:rPr>
        <w:t>PENDAMPINGAN PEMBUATAN STUDI KELAYAKAN PEMBUATAN AIR MINUM DALAM KEMASAN PDAM TULANG BAWANG</w:t>
      </w:r>
    </w:p>
    <w:p w14:paraId="2D477B3A" w14:textId="72C5FEDE" w:rsidR="002D05D2" w:rsidRPr="0074500C" w:rsidRDefault="002D05D2" w:rsidP="005908A2">
      <w:pPr>
        <w:jc w:val="center"/>
        <w:rPr>
          <w:rFonts w:asciiTheme="majorBidi" w:hAnsiTheme="majorBidi" w:cstheme="majorBidi"/>
          <w:b/>
          <w:bCs/>
          <w:lang w:val="en-US"/>
        </w:rPr>
      </w:pPr>
      <w:r w:rsidRPr="0074500C">
        <w:rPr>
          <w:rFonts w:asciiTheme="majorBidi" w:hAnsiTheme="majorBidi" w:cstheme="majorBidi"/>
          <w:b/>
          <w:bCs/>
          <w:lang w:val="en-US"/>
        </w:rPr>
        <w:t>THE ASSISTANCE OF THE ESTABLISHMENT OF FEASIBILITY STUDY FOR BOTTLED DRINKING WATER PRODUCTION IN TULANG BAWANG LOCAL WATER COMPANY (PDAM)</w:t>
      </w:r>
    </w:p>
    <w:p w14:paraId="2A4F34D1" w14:textId="18EDA75D" w:rsidR="00EF1851" w:rsidRPr="0074500C" w:rsidRDefault="00EF1851" w:rsidP="00EF1851">
      <w:pPr>
        <w:spacing w:after="0" w:line="240" w:lineRule="auto"/>
        <w:jc w:val="center"/>
        <w:rPr>
          <w:rFonts w:asciiTheme="majorBidi" w:hAnsiTheme="majorBidi" w:cstheme="majorBidi"/>
          <w:lang w:val="en-US"/>
        </w:rPr>
      </w:pPr>
      <w:r w:rsidRPr="0074500C">
        <w:rPr>
          <w:rFonts w:asciiTheme="majorBidi" w:hAnsiTheme="majorBidi" w:cstheme="majorBidi"/>
        </w:rPr>
        <w:t>Ahmad Faisol</w:t>
      </w:r>
      <w:r w:rsidR="00A22271" w:rsidRPr="0074500C">
        <w:rPr>
          <w:rFonts w:asciiTheme="majorBidi" w:hAnsiTheme="majorBidi" w:cstheme="majorBidi"/>
          <w:lang w:val="en-US"/>
        </w:rPr>
        <w:t xml:space="preserve">, Ernie </w:t>
      </w:r>
      <w:proofErr w:type="spellStart"/>
      <w:r w:rsidR="00A22271" w:rsidRPr="0074500C">
        <w:rPr>
          <w:rFonts w:asciiTheme="majorBidi" w:hAnsiTheme="majorBidi" w:cstheme="majorBidi"/>
          <w:lang w:val="en-US"/>
        </w:rPr>
        <w:t>Hendrawaty</w:t>
      </w:r>
      <w:proofErr w:type="spellEnd"/>
      <w:r w:rsidR="00A22271" w:rsidRPr="0074500C">
        <w:rPr>
          <w:rFonts w:asciiTheme="majorBidi" w:hAnsiTheme="majorBidi" w:cstheme="majorBidi"/>
          <w:lang w:val="en-US"/>
        </w:rPr>
        <w:t xml:space="preserve">, Edwin Russel, </w:t>
      </w:r>
      <w:proofErr w:type="spellStart"/>
      <w:r w:rsidR="00A22271" w:rsidRPr="0074500C">
        <w:rPr>
          <w:rFonts w:asciiTheme="majorBidi" w:hAnsiTheme="majorBidi" w:cstheme="majorBidi"/>
          <w:lang w:val="en-US"/>
        </w:rPr>
        <w:t>Lidya</w:t>
      </w:r>
      <w:proofErr w:type="spellEnd"/>
      <w:r w:rsidR="00A22271" w:rsidRPr="0074500C">
        <w:rPr>
          <w:rFonts w:asciiTheme="majorBidi" w:hAnsiTheme="majorBidi" w:cstheme="majorBidi"/>
          <w:lang w:val="en-US"/>
        </w:rPr>
        <w:t xml:space="preserve"> </w:t>
      </w:r>
      <w:proofErr w:type="spellStart"/>
      <w:r w:rsidR="00A22271" w:rsidRPr="0074500C">
        <w:rPr>
          <w:rFonts w:asciiTheme="majorBidi" w:hAnsiTheme="majorBidi" w:cstheme="majorBidi"/>
          <w:lang w:val="en-US"/>
        </w:rPr>
        <w:t>Ayuni</w:t>
      </w:r>
      <w:proofErr w:type="spellEnd"/>
      <w:r w:rsidR="00A22271" w:rsidRPr="0074500C">
        <w:rPr>
          <w:rFonts w:asciiTheme="majorBidi" w:hAnsiTheme="majorBidi" w:cstheme="majorBidi"/>
          <w:lang w:val="en-US"/>
        </w:rPr>
        <w:t xml:space="preserve"> Putri</w:t>
      </w:r>
      <w:r w:rsidR="00C874A4" w:rsidRPr="0074500C">
        <w:rPr>
          <w:rFonts w:asciiTheme="majorBidi" w:hAnsiTheme="majorBidi" w:cstheme="majorBidi"/>
          <w:lang w:val="en-US"/>
        </w:rPr>
        <w:t xml:space="preserve">, </w:t>
      </w:r>
      <w:proofErr w:type="spellStart"/>
      <w:r w:rsidR="00C874A4" w:rsidRPr="0074500C">
        <w:rPr>
          <w:rFonts w:asciiTheme="majorBidi" w:hAnsiTheme="majorBidi" w:cstheme="majorBidi"/>
          <w:lang w:val="en-US"/>
        </w:rPr>
        <w:t>Driya</w:t>
      </w:r>
      <w:proofErr w:type="spellEnd"/>
      <w:r w:rsidR="00C874A4" w:rsidRPr="0074500C">
        <w:rPr>
          <w:rFonts w:asciiTheme="majorBidi" w:hAnsiTheme="majorBidi" w:cstheme="majorBidi"/>
          <w:lang w:val="en-US"/>
        </w:rPr>
        <w:t xml:space="preserve"> </w:t>
      </w:r>
      <w:proofErr w:type="spellStart"/>
      <w:r w:rsidR="00C874A4" w:rsidRPr="0074500C">
        <w:rPr>
          <w:rFonts w:asciiTheme="majorBidi" w:hAnsiTheme="majorBidi" w:cstheme="majorBidi"/>
          <w:lang w:val="en-US"/>
        </w:rPr>
        <w:t>Wiryawan</w:t>
      </w:r>
      <w:proofErr w:type="spellEnd"/>
    </w:p>
    <w:p w14:paraId="3BA9FA1C" w14:textId="77777777" w:rsidR="00EF1851" w:rsidRPr="0074500C" w:rsidRDefault="002D05D2" w:rsidP="00EF1851">
      <w:pPr>
        <w:spacing w:after="0" w:line="240" w:lineRule="auto"/>
        <w:jc w:val="center"/>
        <w:rPr>
          <w:rFonts w:asciiTheme="majorBidi" w:hAnsiTheme="majorBidi" w:cstheme="majorBidi"/>
        </w:rPr>
      </w:pPr>
      <w:r w:rsidRPr="0074500C">
        <w:rPr>
          <w:rFonts w:asciiTheme="majorBidi" w:hAnsiTheme="majorBidi" w:cstheme="majorBidi"/>
          <w:lang w:val="en-US"/>
        </w:rPr>
        <w:t>Faculty of Economics and Business</w:t>
      </w:r>
      <w:r w:rsidR="00EF1851" w:rsidRPr="0074500C">
        <w:rPr>
          <w:rFonts w:asciiTheme="majorBidi" w:hAnsiTheme="majorBidi" w:cstheme="majorBidi"/>
        </w:rPr>
        <w:t>, Universitas Lampung, Indonesia</w:t>
      </w:r>
    </w:p>
    <w:p w14:paraId="02ECE941" w14:textId="268BF7BF" w:rsidR="00EF1851" w:rsidRPr="0074500C" w:rsidRDefault="00EF1851" w:rsidP="00EF1851">
      <w:pPr>
        <w:spacing w:after="0" w:line="240" w:lineRule="auto"/>
        <w:jc w:val="center"/>
        <w:rPr>
          <w:rFonts w:asciiTheme="majorBidi" w:hAnsiTheme="majorBidi" w:cstheme="majorBidi"/>
          <w:lang w:val="en-US"/>
        </w:rPr>
      </w:pPr>
      <w:r w:rsidRPr="0074500C">
        <w:rPr>
          <w:rFonts w:asciiTheme="majorBidi" w:hAnsiTheme="majorBidi" w:cstheme="majorBidi"/>
        </w:rPr>
        <w:t>(</w:t>
      </w:r>
      <w:hyperlink r:id="rId5" w:history="1">
        <w:r w:rsidRPr="0074500C">
          <w:rPr>
            <w:rStyle w:val="Hyperlink"/>
            <w:rFonts w:asciiTheme="majorBidi" w:hAnsiTheme="majorBidi" w:cstheme="majorBidi"/>
          </w:rPr>
          <w:t>ahmad.faisol@feb.unila.ac.id</w:t>
        </w:r>
      </w:hyperlink>
      <w:r w:rsidRPr="0074500C">
        <w:rPr>
          <w:rFonts w:asciiTheme="majorBidi" w:hAnsiTheme="majorBidi" w:cstheme="majorBidi"/>
        </w:rPr>
        <w:t>)</w:t>
      </w:r>
      <w:r w:rsidR="00C874A4" w:rsidRPr="0074500C">
        <w:rPr>
          <w:rFonts w:asciiTheme="majorBidi" w:hAnsiTheme="majorBidi" w:cstheme="majorBidi"/>
          <w:lang w:val="en-US"/>
        </w:rPr>
        <w:t xml:space="preserve">, </w:t>
      </w:r>
      <w:hyperlink r:id="rId6" w:history="1">
        <w:r w:rsidR="00C874A4" w:rsidRPr="0074500C">
          <w:rPr>
            <w:rStyle w:val="Hyperlink"/>
            <w:rFonts w:asciiTheme="majorBidi" w:hAnsiTheme="majorBidi" w:cstheme="majorBidi"/>
            <w:lang w:val="en-US"/>
          </w:rPr>
          <w:t>ernie.hendrawaty@feb.unila.ac.id</w:t>
        </w:r>
      </w:hyperlink>
      <w:r w:rsidR="00C874A4" w:rsidRPr="0074500C">
        <w:rPr>
          <w:rFonts w:asciiTheme="majorBidi" w:hAnsiTheme="majorBidi" w:cstheme="majorBidi"/>
          <w:lang w:val="en-US"/>
        </w:rPr>
        <w:t xml:space="preserve">, </w:t>
      </w:r>
      <w:hyperlink r:id="rId7" w:history="1">
        <w:r w:rsidR="00C874A4" w:rsidRPr="0074500C">
          <w:rPr>
            <w:rStyle w:val="Hyperlink"/>
            <w:rFonts w:asciiTheme="majorBidi" w:hAnsiTheme="majorBidi" w:cstheme="majorBidi"/>
            <w:lang w:val="en-US"/>
          </w:rPr>
          <w:t>winrush08@gmail.com</w:t>
        </w:r>
      </w:hyperlink>
      <w:r w:rsidR="00C874A4" w:rsidRPr="0074500C">
        <w:rPr>
          <w:rFonts w:asciiTheme="majorBidi" w:hAnsiTheme="majorBidi" w:cstheme="majorBidi"/>
          <w:lang w:val="en-US"/>
        </w:rPr>
        <w:t xml:space="preserve">, </w:t>
      </w:r>
      <w:hyperlink r:id="rId8" w:history="1">
        <w:r w:rsidR="00C874A4" w:rsidRPr="0074500C">
          <w:rPr>
            <w:rStyle w:val="Hyperlink"/>
            <w:rFonts w:asciiTheme="majorBidi" w:hAnsiTheme="majorBidi" w:cstheme="majorBidi"/>
            <w:lang w:val="en-US"/>
          </w:rPr>
          <w:t>lidya.ayuni@feb.unila.ac.id</w:t>
        </w:r>
      </w:hyperlink>
      <w:r w:rsidR="00C874A4" w:rsidRPr="0074500C">
        <w:rPr>
          <w:rFonts w:asciiTheme="majorBidi" w:hAnsiTheme="majorBidi" w:cstheme="majorBidi"/>
          <w:lang w:val="en-US"/>
        </w:rPr>
        <w:t xml:space="preserve">, </w:t>
      </w:r>
      <w:hyperlink r:id="rId9" w:history="1">
        <w:r w:rsidR="00C874A4" w:rsidRPr="0074500C">
          <w:rPr>
            <w:rStyle w:val="Hyperlink"/>
            <w:rFonts w:asciiTheme="majorBidi" w:hAnsiTheme="majorBidi" w:cstheme="majorBidi"/>
            <w:lang w:val="en-US"/>
          </w:rPr>
          <w:t>driya.wiryawan@feb.unila.ac.id</w:t>
        </w:r>
      </w:hyperlink>
      <w:r w:rsidR="00C874A4" w:rsidRPr="0074500C">
        <w:rPr>
          <w:rFonts w:asciiTheme="majorBidi" w:hAnsiTheme="majorBidi" w:cstheme="majorBidi"/>
          <w:lang w:val="en-US"/>
        </w:rPr>
        <w:t xml:space="preserve"> )</w:t>
      </w:r>
    </w:p>
    <w:p w14:paraId="55BD175D" w14:textId="77777777" w:rsidR="005908A2" w:rsidRPr="0074500C" w:rsidRDefault="005908A2" w:rsidP="00776A42">
      <w:pPr>
        <w:jc w:val="center"/>
        <w:rPr>
          <w:rFonts w:asciiTheme="majorBidi" w:hAnsiTheme="majorBidi" w:cstheme="majorBidi"/>
          <w:b/>
          <w:bCs/>
        </w:rPr>
      </w:pPr>
    </w:p>
    <w:p w14:paraId="52361FD5" w14:textId="359C11DA" w:rsidR="00776A42" w:rsidRPr="0074500C" w:rsidRDefault="00776A42" w:rsidP="00776A42">
      <w:pPr>
        <w:jc w:val="center"/>
        <w:rPr>
          <w:rFonts w:asciiTheme="majorBidi" w:hAnsiTheme="majorBidi" w:cstheme="majorBidi"/>
          <w:b/>
          <w:bCs/>
        </w:rPr>
      </w:pPr>
    </w:p>
    <w:p w14:paraId="3F65B209" w14:textId="17585416" w:rsidR="000C6E1A" w:rsidRPr="0074500C" w:rsidRDefault="000C6E1A" w:rsidP="000C6E1A">
      <w:pPr>
        <w:rPr>
          <w:rFonts w:asciiTheme="majorBidi" w:hAnsiTheme="majorBidi" w:cstheme="majorBidi"/>
          <w:b/>
          <w:bCs/>
          <w:lang w:val="en-US"/>
        </w:rPr>
      </w:pPr>
      <w:r w:rsidRPr="0074500C">
        <w:rPr>
          <w:rFonts w:asciiTheme="majorBidi" w:hAnsiTheme="majorBidi" w:cstheme="majorBidi"/>
          <w:b/>
          <w:bCs/>
          <w:lang w:val="en-US"/>
        </w:rPr>
        <w:t>ABSTRAK</w:t>
      </w:r>
    </w:p>
    <w:p w14:paraId="5EA4CE01" w14:textId="403A1516" w:rsidR="003029E0" w:rsidRPr="0074500C" w:rsidRDefault="000C6E1A" w:rsidP="003029E0">
      <w:pPr>
        <w:autoSpaceDE w:val="0"/>
        <w:autoSpaceDN w:val="0"/>
        <w:adjustRightInd w:val="0"/>
        <w:spacing w:after="0" w:line="240" w:lineRule="auto"/>
        <w:jc w:val="both"/>
        <w:rPr>
          <w:rFonts w:ascii="Times New Roman" w:hAnsi="Times New Roman" w:cs="Times New Roman"/>
          <w:lang w:val="en-US"/>
        </w:rPr>
      </w:pPr>
      <w:proofErr w:type="spellStart"/>
      <w:r w:rsidRPr="0074500C">
        <w:rPr>
          <w:rFonts w:ascii="Times New Roman" w:hAnsi="Times New Roman" w:cs="Times New Roman"/>
          <w:lang w:val="en-US"/>
        </w:rPr>
        <w:t>Pengabdian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ini</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bertujuan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menyiapkan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dokumen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studi</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kelayakan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bagi</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pendirian</w:t>
      </w:r>
      <w:proofErr w:type="spellEnd"/>
      <w:r w:rsidRPr="0074500C">
        <w:rPr>
          <w:rFonts w:ascii="Times New Roman" w:hAnsi="Times New Roman" w:cs="Times New Roman"/>
          <w:lang w:val="en-US"/>
        </w:rPr>
        <w:t xml:space="preserve"> unit </w:t>
      </w:r>
      <w:proofErr w:type="spellStart"/>
      <w:r w:rsidRPr="0074500C">
        <w:rPr>
          <w:rFonts w:ascii="Times New Roman" w:hAnsi="Times New Roman" w:cs="Times New Roman"/>
          <w:lang w:val="en-US"/>
        </w:rPr>
        <w:t>usaha</w:t>
      </w:r>
      <w:proofErr w:type="spellEnd"/>
      <w:r w:rsidRPr="0074500C">
        <w:rPr>
          <w:rFonts w:ascii="Times New Roman" w:hAnsi="Times New Roman" w:cs="Times New Roman"/>
          <w:lang w:val="en-US"/>
        </w:rPr>
        <w:t xml:space="preserve"> air </w:t>
      </w:r>
      <w:proofErr w:type="spellStart"/>
      <w:r w:rsidRPr="0074500C">
        <w:rPr>
          <w:rFonts w:ascii="Times New Roman" w:hAnsi="Times New Roman" w:cs="Times New Roman"/>
          <w:lang w:val="en-US"/>
        </w:rPr>
        <w:t>minum</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dalam</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kemasan</w:t>
      </w:r>
      <w:proofErr w:type="spellEnd"/>
      <w:r w:rsidRPr="0074500C">
        <w:rPr>
          <w:rFonts w:ascii="Times New Roman" w:hAnsi="Times New Roman" w:cs="Times New Roman"/>
          <w:lang w:val="en-US"/>
        </w:rPr>
        <w:t xml:space="preserve"> (AMDK). </w:t>
      </w:r>
      <w:proofErr w:type="spellStart"/>
      <w:r w:rsidRPr="0074500C">
        <w:rPr>
          <w:rFonts w:ascii="Times New Roman" w:hAnsi="Times New Roman" w:cs="Times New Roman"/>
          <w:lang w:val="en-US"/>
        </w:rPr>
        <w:t>Rencana</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pendirian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dilakukan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karena</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adanya</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peningkatan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kebutuhan</w:t>
      </w:r>
      <w:proofErr w:type="spellEnd"/>
      <w:r w:rsidRPr="0074500C">
        <w:rPr>
          <w:rFonts w:ascii="Times New Roman" w:hAnsi="Times New Roman" w:cs="Times New Roman"/>
          <w:lang w:val="en-US"/>
        </w:rPr>
        <w:t xml:space="preserve"> air </w:t>
      </w:r>
      <w:proofErr w:type="spellStart"/>
      <w:r w:rsidRPr="0074500C">
        <w:rPr>
          <w:rFonts w:ascii="Times New Roman" w:hAnsi="Times New Roman" w:cs="Times New Roman"/>
          <w:lang w:val="en-US"/>
        </w:rPr>
        <w:t>minum</w:t>
      </w:r>
      <w:proofErr w:type="spellEnd"/>
      <w:r w:rsidRPr="0074500C">
        <w:rPr>
          <w:rFonts w:ascii="Times New Roman" w:hAnsi="Times New Roman" w:cs="Times New Roman"/>
          <w:lang w:val="en-US"/>
        </w:rPr>
        <w:t xml:space="preserve"> yang </w:t>
      </w:r>
      <w:proofErr w:type="spellStart"/>
      <w:r w:rsidRPr="0074500C">
        <w:rPr>
          <w:rFonts w:ascii="Times New Roman" w:hAnsi="Times New Roman" w:cs="Times New Roman"/>
          <w:lang w:val="en-US"/>
        </w:rPr>
        <w:t>bersih</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steril</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dan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dengan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harga</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terjangkau</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bagi</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penduduk</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Tulang</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Bawang</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Disisi</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lain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sebagai</w:t>
      </w:r>
      <w:proofErr w:type="spellEnd"/>
      <w:r w:rsidRPr="0074500C">
        <w:rPr>
          <w:rFonts w:ascii="Times New Roman" w:hAnsi="Times New Roman" w:cs="Times New Roman"/>
          <w:lang w:val="en-US"/>
        </w:rPr>
        <w:t xml:space="preserve"> BUMD,  PDAM Way </w:t>
      </w:r>
      <w:proofErr w:type="spellStart"/>
      <w:r w:rsidRPr="0074500C">
        <w:rPr>
          <w:rFonts w:ascii="Times New Roman" w:hAnsi="Times New Roman" w:cs="Times New Roman"/>
          <w:lang w:val="en-US"/>
        </w:rPr>
        <w:t>Tulang</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Bawang</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dituntut</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untuk</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meningkatkan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laba</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dan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meningkatkan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nilai</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perusahaan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meski</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harus</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tetap</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beroritentasi</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pada</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pelayanan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kepada</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masyarakat</w:t>
      </w:r>
      <w:proofErr w:type="spellEnd"/>
      <w:r w:rsidRPr="0074500C">
        <w:rPr>
          <w:rFonts w:ascii="Times New Roman" w:hAnsi="Times New Roman" w:cs="Times New Roman"/>
          <w:lang w:val="en-US"/>
        </w:rPr>
        <w:t xml:space="preserve">. Oleh </w:t>
      </w:r>
      <w:proofErr w:type="spellStart"/>
      <w:r w:rsidRPr="0074500C">
        <w:rPr>
          <w:rFonts w:ascii="Times New Roman" w:hAnsi="Times New Roman" w:cs="Times New Roman"/>
          <w:lang w:val="en-US"/>
        </w:rPr>
        <w:t>karenanya</w:t>
      </w:r>
      <w:proofErr w:type="spellEnd"/>
      <w:r w:rsidRPr="0074500C">
        <w:rPr>
          <w:rFonts w:ascii="Times New Roman" w:hAnsi="Times New Roman" w:cs="Times New Roman"/>
          <w:lang w:val="en-US"/>
        </w:rPr>
        <w:t xml:space="preserve">, PDAM Way </w:t>
      </w:r>
      <w:proofErr w:type="spellStart"/>
      <w:r w:rsidRPr="0074500C">
        <w:rPr>
          <w:rFonts w:ascii="Times New Roman" w:hAnsi="Times New Roman" w:cs="Times New Roman"/>
          <w:lang w:val="en-US"/>
        </w:rPr>
        <w:t>Tulang</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Bawang</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berencana</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untuk</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melakukan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diversifikasi</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usaha</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melalui</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pendirian</w:t>
      </w:r>
      <w:proofErr w:type="spellEnd"/>
      <w:r w:rsidRPr="0074500C">
        <w:rPr>
          <w:rFonts w:ascii="Times New Roman" w:hAnsi="Times New Roman" w:cs="Times New Roman"/>
          <w:lang w:val="en-US"/>
        </w:rPr>
        <w:t xml:space="preserve"> unit </w:t>
      </w:r>
      <w:proofErr w:type="spellStart"/>
      <w:r w:rsidRPr="0074500C">
        <w:rPr>
          <w:rFonts w:ascii="Times New Roman" w:hAnsi="Times New Roman" w:cs="Times New Roman"/>
          <w:lang w:val="en-US"/>
        </w:rPr>
        <w:t>usaha</w:t>
      </w:r>
      <w:proofErr w:type="spellEnd"/>
      <w:r w:rsidRPr="0074500C">
        <w:rPr>
          <w:rFonts w:ascii="Times New Roman" w:hAnsi="Times New Roman" w:cs="Times New Roman"/>
          <w:lang w:val="en-US"/>
        </w:rPr>
        <w:t xml:space="preserve"> air </w:t>
      </w:r>
      <w:proofErr w:type="spellStart"/>
      <w:r w:rsidRPr="0074500C">
        <w:rPr>
          <w:rFonts w:ascii="Times New Roman" w:hAnsi="Times New Roman" w:cs="Times New Roman"/>
          <w:lang w:val="en-US"/>
        </w:rPr>
        <w:t>minum</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dalam</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kemasan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Pengabdian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dilakukan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dengan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metode</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pedampingan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kepada</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Bagian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Perekonomian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Kabupaten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Tulang</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Bawang</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berupa</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penyiapan</w:t>
      </w:r>
      <w:proofErr w:type="spellEnd"/>
      <w:r w:rsidRPr="0074500C">
        <w:rPr>
          <w:rFonts w:ascii="Times New Roman" w:hAnsi="Times New Roman" w:cs="Times New Roman"/>
          <w:lang w:val="en-US"/>
        </w:rPr>
        <w:t xml:space="preserve"> data, </w:t>
      </w:r>
      <w:proofErr w:type="spellStart"/>
      <w:r w:rsidRPr="0074500C">
        <w:rPr>
          <w:rFonts w:ascii="Times New Roman" w:hAnsi="Times New Roman" w:cs="Times New Roman"/>
          <w:lang w:val="en-US"/>
        </w:rPr>
        <w:t>perhitungan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analisis</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pasar</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dan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keuangan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serta</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penyiapan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dokumen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studi</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kelayakan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Dokumen</w:t>
      </w:r>
      <w:proofErr w:type="spellEnd"/>
      <w:r w:rsidRPr="0074500C">
        <w:rPr>
          <w:rFonts w:ascii="Times New Roman" w:hAnsi="Times New Roman" w:cs="Times New Roman"/>
          <w:lang w:val="en-US"/>
        </w:rPr>
        <w:t xml:space="preserve"> yang </w:t>
      </w:r>
      <w:proofErr w:type="spellStart"/>
      <w:r w:rsidRPr="0074500C">
        <w:rPr>
          <w:rFonts w:ascii="Times New Roman" w:hAnsi="Times New Roman" w:cs="Times New Roman"/>
          <w:lang w:val="en-US"/>
        </w:rPr>
        <w:t>dihasilkan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berisikan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analisis</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terhadap</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aspek</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pasar</w:t>
      </w:r>
      <w:proofErr w:type="spellEnd"/>
      <w:r w:rsidRPr="0074500C">
        <w:rPr>
          <w:rFonts w:ascii="Times New Roman" w:hAnsi="Times New Roman" w:cs="Times New Roman"/>
          <w:lang w:val="en-US"/>
        </w:rPr>
        <w:t xml:space="preserve"> yang </w:t>
      </w:r>
      <w:proofErr w:type="spellStart"/>
      <w:r w:rsidRPr="0074500C">
        <w:rPr>
          <w:rFonts w:ascii="Times New Roman" w:hAnsi="Times New Roman" w:cs="Times New Roman"/>
          <w:lang w:val="en-US"/>
        </w:rPr>
        <w:t>terdiri</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dari</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analisis</w:t>
      </w:r>
      <w:proofErr w:type="spellEnd"/>
      <w:r w:rsidRPr="0074500C">
        <w:rPr>
          <w:rFonts w:ascii="Times New Roman" w:hAnsi="Times New Roman" w:cs="Times New Roman"/>
        </w:rPr>
        <w:t xml:space="preserve"> penawar</w:t>
      </w:r>
      <w:r w:rsidRPr="0074500C">
        <w:rPr>
          <w:rFonts w:ascii="Times New Roman" w:hAnsi="Times New Roman" w:cs="Times New Roman"/>
          <w:lang w:val="en-US"/>
        </w:rPr>
        <w:t xml:space="preserve">an </w:t>
      </w:r>
      <w:proofErr w:type="spellStart"/>
      <w:r w:rsidRPr="0074500C">
        <w:rPr>
          <w:rFonts w:ascii="Times New Roman" w:hAnsi="Times New Roman" w:cs="Times New Roman"/>
          <w:lang w:val="en-US"/>
        </w:rPr>
        <w:t>dan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permintaa</w:t>
      </w:r>
      <w:proofErr w:type="spellEnd"/>
      <w:r w:rsidRPr="0074500C">
        <w:rPr>
          <w:rFonts w:ascii="Times New Roman" w:hAnsi="Times New Roman" w:cs="Times New Roman"/>
        </w:rPr>
        <w:t>n, tingkat harga dan prospek dari industri</w:t>
      </w:r>
      <w:r w:rsidRPr="0074500C">
        <w:rPr>
          <w:rFonts w:ascii="Times New Roman" w:hAnsi="Times New Roman" w:cs="Times New Roman"/>
          <w:lang w:val="en-US"/>
        </w:rPr>
        <w:t xml:space="preserve">, </w:t>
      </w:r>
      <w:r w:rsidRPr="0074500C">
        <w:rPr>
          <w:rFonts w:ascii="Times New Roman" w:hAnsi="Times New Roman" w:cs="Times New Roman"/>
        </w:rPr>
        <w:t>serta mengidentifikasi karakteristik konsumen yang menjadi target pasar</w:t>
      </w:r>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Sedangkan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analisis</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keuangan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berisikan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perhitungan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terhadap</w:t>
      </w:r>
      <w:proofErr w:type="spellEnd"/>
      <w:r w:rsidRPr="0074500C">
        <w:rPr>
          <w:rFonts w:ascii="Times New Roman" w:hAnsi="Times New Roman" w:cs="Times New Roman"/>
          <w:i/>
          <w:lang w:val="en-US"/>
        </w:rPr>
        <w:t xml:space="preserve"> IRR </w:t>
      </w:r>
      <w:proofErr w:type="spellStart"/>
      <w:r w:rsidRPr="0074500C">
        <w:rPr>
          <w:rFonts w:ascii="Times New Roman" w:hAnsi="Times New Roman" w:cs="Times New Roman"/>
          <w:lang w:val="en-US"/>
        </w:rPr>
        <w:t>dan</w:t>
      </w:r>
      <w:proofErr w:type="spellEnd"/>
      <w:r w:rsidRPr="0074500C">
        <w:rPr>
          <w:rFonts w:ascii="Times New Roman" w:hAnsi="Times New Roman" w:cs="Times New Roman"/>
          <w:lang w:val="en-US"/>
        </w:rPr>
        <w:t xml:space="preserve"> </w:t>
      </w:r>
      <w:r w:rsidRPr="0074500C">
        <w:rPr>
          <w:rFonts w:ascii="Times New Roman" w:hAnsi="Times New Roman" w:cs="Times New Roman"/>
          <w:i/>
          <w:lang w:val="en-US"/>
        </w:rPr>
        <w:t xml:space="preserve">Net Present Value (NPV). </w:t>
      </w:r>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Pengabdian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ini</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penting</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karena</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dokumen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dapat</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menjadi</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dasar</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pengambilan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keputusan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bagi</w:t>
      </w:r>
      <w:proofErr w:type="spellEnd"/>
      <w:r w:rsidRPr="0074500C">
        <w:rPr>
          <w:rFonts w:ascii="Times New Roman" w:hAnsi="Times New Roman" w:cs="Times New Roman"/>
          <w:lang w:val="en-US"/>
        </w:rPr>
        <w:t xml:space="preserve"> para investor yang </w:t>
      </w:r>
      <w:proofErr w:type="spellStart"/>
      <w:r w:rsidRPr="0074500C">
        <w:rPr>
          <w:rFonts w:ascii="Times New Roman" w:hAnsi="Times New Roman" w:cs="Times New Roman"/>
          <w:lang w:val="en-US"/>
        </w:rPr>
        <w:t>berminat</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berinvestasi</w:t>
      </w:r>
      <w:proofErr w:type="spellEnd"/>
      <w:r w:rsidRPr="0074500C">
        <w:rPr>
          <w:rFonts w:ascii="Times New Roman" w:hAnsi="Times New Roman" w:cs="Times New Roman"/>
          <w:lang w:val="en-US"/>
        </w:rPr>
        <w:t xml:space="preserve"> di </w:t>
      </w:r>
      <w:proofErr w:type="spellStart"/>
      <w:r w:rsidRPr="0074500C">
        <w:rPr>
          <w:rFonts w:ascii="Times New Roman" w:hAnsi="Times New Roman" w:cs="Times New Roman"/>
          <w:lang w:val="en-US"/>
        </w:rPr>
        <w:t>sektor</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ini</w:t>
      </w:r>
      <w:proofErr w:type="spellEnd"/>
      <w:r w:rsidRPr="0074500C">
        <w:rPr>
          <w:rFonts w:ascii="Times New Roman" w:hAnsi="Times New Roman" w:cs="Times New Roman"/>
          <w:lang w:val="en-US"/>
        </w:rPr>
        <w:t xml:space="preserve">. Hasil </w:t>
      </w:r>
      <w:proofErr w:type="spellStart"/>
      <w:r w:rsidRPr="0074500C">
        <w:rPr>
          <w:rFonts w:ascii="Times New Roman" w:hAnsi="Times New Roman" w:cs="Times New Roman"/>
          <w:lang w:val="en-US"/>
        </w:rPr>
        <w:t>dari</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analisis</w:t>
      </w:r>
      <w:proofErr w:type="spellEnd"/>
      <w:r w:rsidRPr="0074500C">
        <w:rPr>
          <w:rFonts w:ascii="Times New Roman" w:hAnsi="Times New Roman" w:cs="Times New Roman"/>
          <w:lang w:val="en-US"/>
        </w:rPr>
        <w:t xml:space="preserve"> yang </w:t>
      </w:r>
      <w:proofErr w:type="spellStart"/>
      <w:r w:rsidRPr="0074500C">
        <w:rPr>
          <w:rFonts w:ascii="Times New Roman" w:hAnsi="Times New Roman" w:cs="Times New Roman"/>
          <w:lang w:val="en-US"/>
        </w:rPr>
        <w:t>dilakukan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menunjukkan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bahwa</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pendirian</w:t>
      </w:r>
      <w:proofErr w:type="spellEnd"/>
      <w:r w:rsidRPr="0074500C">
        <w:rPr>
          <w:rFonts w:ascii="Times New Roman" w:hAnsi="Times New Roman" w:cs="Times New Roman"/>
          <w:lang w:val="en-US"/>
        </w:rPr>
        <w:t xml:space="preserve"> AMDK </w:t>
      </w:r>
      <w:proofErr w:type="spellStart"/>
      <w:r w:rsidRPr="0074500C">
        <w:rPr>
          <w:rFonts w:ascii="Times New Roman" w:hAnsi="Times New Roman" w:cs="Times New Roman"/>
          <w:lang w:val="en-US"/>
        </w:rPr>
        <w:t>layak</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jika</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ditinjau</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dari</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aspek</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pasar</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dan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keuangan</w:t>
      </w:r>
      <w:proofErr w:type="spellEnd"/>
      <w:r w:rsidRPr="0074500C">
        <w:rPr>
          <w:rFonts w:ascii="Times New Roman" w:hAnsi="Times New Roman" w:cs="Times New Roman"/>
          <w:lang w:val="en-US"/>
        </w:rPr>
        <w:t xml:space="preserve">. </w:t>
      </w:r>
    </w:p>
    <w:p w14:paraId="0F47D6CB" w14:textId="5207EF81" w:rsidR="003029E0" w:rsidRPr="0074500C" w:rsidRDefault="003029E0" w:rsidP="003029E0">
      <w:pPr>
        <w:autoSpaceDE w:val="0"/>
        <w:autoSpaceDN w:val="0"/>
        <w:adjustRightInd w:val="0"/>
        <w:spacing w:after="0" w:line="240" w:lineRule="auto"/>
        <w:jc w:val="both"/>
        <w:rPr>
          <w:rFonts w:ascii="Times New Roman" w:hAnsi="Times New Roman" w:cs="Times New Roman"/>
          <w:lang w:val="en-US"/>
        </w:rPr>
      </w:pPr>
    </w:p>
    <w:p w14:paraId="157C05D4" w14:textId="63E3A700" w:rsidR="003029E0" w:rsidRPr="0074500C" w:rsidRDefault="003029E0" w:rsidP="003029E0">
      <w:pPr>
        <w:autoSpaceDE w:val="0"/>
        <w:autoSpaceDN w:val="0"/>
        <w:adjustRightInd w:val="0"/>
        <w:spacing w:after="0" w:line="240" w:lineRule="auto"/>
        <w:jc w:val="both"/>
        <w:rPr>
          <w:rFonts w:ascii="Times New Roman" w:hAnsi="Times New Roman" w:cs="Times New Roman"/>
          <w:i/>
          <w:lang w:val="en-US"/>
        </w:rPr>
      </w:pPr>
      <w:r w:rsidRPr="0074500C">
        <w:rPr>
          <w:rFonts w:ascii="Times New Roman" w:hAnsi="Times New Roman" w:cs="Times New Roman"/>
          <w:lang w:val="en-US"/>
        </w:rPr>
        <w:t xml:space="preserve">Kata </w:t>
      </w:r>
      <w:proofErr w:type="spellStart"/>
      <w:r w:rsidRPr="0074500C">
        <w:rPr>
          <w:rFonts w:ascii="Times New Roman" w:hAnsi="Times New Roman" w:cs="Times New Roman"/>
          <w:lang w:val="en-US"/>
        </w:rPr>
        <w:t>kunci</w:t>
      </w:r>
      <w:proofErr w:type="spellEnd"/>
      <w:r w:rsidRPr="0074500C">
        <w:rPr>
          <w:rFonts w:ascii="Times New Roman" w:hAnsi="Times New Roman" w:cs="Times New Roman"/>
          <w:lang w:val="en-US"/>
        </w:rPr>
        <w:t xml:space="preserve"> : air </w:t>
      </w:r>
      <w:proofErr w:type="spellStart"/>
      <w:r w:rsidRPr="0074500C">
        <w:rPr>
          <w:rFonts w:ascii="Times New Roman" w:hAnsi="Times New Roman" w:cs="Times New Roman"/>
          <w:lang w:val="en-US"/>
        </w:rPr>
        <w:t>minum</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dalam</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kemasan</w:t>
      </w:r>
      <w:proofErr w:type="spellEnd"/>
      <w:r w:rsidRPr="0074500C">
        <w:rPr>
          <w:rFonts w:ascii="Times New Roman" w:hAnsi="Times New Roman" w:cs="Times New Roman"/>
          <w:lang w:val="en-US"/>
        </w:rPr>
        <w:t xml:space="preserve">, BUMD, </w:t>
      </w:r>
      <w:r w:rsidRPr="0074500C">
        <w:rPr>
          <w:rFonts w:ascii="Times New Roman" w:hAnsi="Times New Roman" w:cs="Times New Roman"/>
          <w:i/>
          <w:lang w:val="en-US"/>
        </w:rPr>
        <w:t>IRR, NPV</w:t>
      </w:r>
    </w:p>
    <w:p w14:paraId="4F21C5FF" w14:textId="5DB59C3B" w:rsidR="003029E0" w:rsidRPr="0074500C" w:rsidRDefault="003029E0" w:rsidP="003029E0">
      <w:pPr>
        <w:autoSpaceDE w:val="0"/>
        <w:autoSpaceDN w:val="0"/>
        <w:adjustRightInd w:val="0"/>
        <w:spacing w:after="0" w:line="240" w:lineRule="auto"/>
        <w:jc w:val="both"/>
        <w:rPr>
          <w:rFonts w:ascii="Times New Roman" w:hAnsi="Times New Roman" w:cs="Times New Roman"/>
          <w:lang w:val="en-US"/>
        </w:rPr>
      </w:pPr>
    </w:p>
    <w:p w14:paraId="1B37600C" w14:textId="77777777" w:rsidR="003029E0" w:rsidRPr="0074500C" w:rsidRDefault="003029E0" w:rsidP="003029E0">
      <w:pPr>
        <w:autoSpaceDE w:val="0"/>
        <w:autoSpaceDN w:val="0"/>
        <w:adjustRightInd w:val="0"/>
        <w:spacing w:after="0" w:line="240" w:lineRule="auto"/>
        <w:jc w:val="both"/>
        <w:rPr>
          <w:rFonts w:ascii="Times New Roman" w:hAnsi="Times New Roman" w:cs="Times New Roman"/>
          <w:lang w:val="en-US"/>
        </w:rPr>
      </w:pPr>
    </w:p>
    <w:p w14:paraId="016FFF15" w14:textId="77777777" w:rsidR="005908A2" w:rsidRPr="0074500C" w:rsidRDefault="002D05D2" w:rsidP="00C75AEC">
      <w:pPr>
        <w:spacing w:after="0" w:line="240" w:lineRule="auto"/>
        <w:jc w:val="both"/>
        <w:rPr>
          <w:rFonts w:asciiTheme="majorBidi" w:hAnsiTheme="majorBidi" w:cstheme="majorBidi"/>
          <w:b/>
          <w:bCs/>
          <w:lang w:val="en-US"/>
        </w:rPr>
      </w:pPr>
      <w:r w:rsidRPr="0074500C">
        <w:rPr>
          <w:rFonts w:asciiTheme="majorBidi" w:hAnsiTheme="majorBidi" w:cstheme="majorBidi"/>
          <w:b/>
          <w:bCs/>
          <w:lang w:val="en-US"/>
        </w:rPr>
        <w:t>ABSTRACT</w:t>
      </w:r>
    </w:p>
    <w:p w14:paraId="40996DCB" w14:textId="77777777" w:rsidR="002D05D2" w:rsidRPr="0074500C" w:rsidRDefault="002D05D2" w:rsidP="00C75AEC">
      <w:pPr>
        <w:spacing w:after="0" w:line="240" w:lineRule="auto"/>
        <w:jc w:val="both"/>
        <w:rPr>
          <w:rFonts w:asciiTheme="majorBidi" w:hAnsiTheme="majorBidi" w:cstheme="majorBidi"/>
          <w:lang w:val="en-US"/>
        </w:rPr>
      </w:pPr>
    </w:p>
    <w:p w14:paraId="7495E5C1" w14:textId="77777777" w:rsidR="000C6E1A" w:rsidRPr="0074500C" w:rsidRDefault="000C6E1A" w:rsidP="000C6E1A">
      <w:pPr>
        <w:spacing w:after="0" w:line="240" w:lineRule="auto"/>
        <w:jc w:val="both"/>
        <w:rPr>
          <w:rFonts w:asciiTheme="majorBidi" w:hAnsiTheme="majorBidi" w:cstheme="majorBidi"/>
          <w:lang w:val="en-US"/>
        </w:rPr>
      </w:pPr>
      <w:r w:rsidRPr="0074500C">
        <w:rPr>
          <w:rFonts w:asciiTheme="majorBidi" w:hAnsiTheme="majorBidi" w:cstheme="majorBidi"/>
          <w:lang w:val="en-US"/>
        </w:rPr>
        <w:t xml:space="preserve">The increase of the population growth that wants a good quality of drinking water and also easy to be carried out anywhere has made the trend of bottled drinking water sales continue to increase. However, the industry of bottled water (AMDK) in Indonesia is characterized by a variety of innovations and business competition. This business competition is carried out not only by large-scale manufacturing companies, but also by small and medium scale companies (SMEs). The favorable long-term prospect and large market share have prompted the Regional Government of </w:t>
      </w:r>
      <w:proofErr w:type="spellStart"/>
      <w:r w:rsidRPr="0074500C">
        <w:rPr>
          <w:rFonts w:asciiTheme="majorBidi" w:hAnsiTheme="majorBidi" w:cstheme="majorBidi"/>
          <w:lang w:val="en-US"/>
        </w:rPr>
        <w:t>Tulang</w:t>
      </w:r>
      <w:proofErr w:type="spellEnd"/>
      <w:r w:rsidRPr="0074500C">
        <w:rPr>
          <w:rFonts w:asciiTheme="majorBidi" w:hAnsiTheme="majorBidi" w:cstheme="majorBidi"/>
          <w:lang w:val="en-US"/>
        </w:rPr>
        <w:t xml:space="preserve"> </w:t>
      </w:r>
      <w:proofErr w:type="spellStart"/>
      <w:r w:rsidRPr="0074500C">
        <w:rPr>
          <w:rFonts w:asciiTheme="majorBidi" w:hAnsiTheme="majorBidi" w:cstheme="majorBidi"/>
          <w:lang w:val="en-US"/>
        </w:rPr>
        <w:t>Bawang</w:t>
      </w:r>
      <w:proofErr w:type="spellEnd"/>
      <w:r w:rsidRPr="0074500C">
        <w:rPr>
          <w:rFonts w:asciiTheme="majorBidi" w:hAnsiTheme="majorBidi" w:cstheme="majorBidi"/>
          <w:lang w:val="en-US"/>
        </w:rPr>
        <w:t xml:space="preserve"> to be interested in forming a Regional Owned Enterprise that is engaged in the bottled water industry. The activity of establishing a Regional Owned Enterprise engaged in the AMDK industry requires a business feasibility analysis which aims to determine whether or not the AMDK business is feasible in terms of various aspects so that it requires assistance in making a feasibility study for producing bottled drinking water. The method used in this community service is to use a </w:t>
      </w:r>
      <w:proofErr w:type="spellStart"/>
      <w:r w:rsidRPr="0074500C">
        <w:rPr>
          <w:rFonts w:asciiTheme="majorBidi" w:hAnsiTheme="majorBidi" w:cstheme="majorBidi"/>
          <w:lang w:val="en-US"/>
        </w:rPr>
        <w:t>feasibili</w:t>
      </w:r>
      <w:proofErr w:type="spellEnd"/>
      <w:r w:rsidRPr="0074500C">
        <w:rPr>
          <w:rFonts w:asciiTheme="majorBidi" w:hAnsiTheme="majorBidi" w:cstheme="majorBidi"/>
          <w:lang w:val="en-US"/>
        </w:rPr>
        <w:t xml:space="preserve"> ty study covering market and financial aspects. The result obtained from this assistance is the existence of a wide market share in </w:t>
      </w:r>
      <w:proofErr w:type="spellStart"/>
      <w:r w:rsidRPr="0074500C">
        <w:rPr>
          <w:rFonts w:asciiTheme="majorBidi" w:hAnsiTheme="majorBidi" w:cstheme="majorBidi"/>
          <w:lang w:val="en-US"/>
        </w:rPr>
        <w:t>Tulang</w:t>
      </w:r>
      <w:proofErr w:type="spellEnd"/>
      <w:r w:rsidRPr="0074500C">
        <w:rPr>
          <w:rFonts w:asciiTheme="majorBidi" w:hAnsiTheme="majorBidi" w:cstheme="majorBidi"/>
          <w:lang w:val="en-US"/>
        </w:rPr>
        <w:t xml:space="preserve"> </w:t>
      </w:r>
      <w:proofErr w:type="spellStart"/>
      <w:r w:rsidRPr="0074500C">
        <w:rPr>
          <w:rFonts w:asciiTheme="majorBidi" w:hAnsiTheme="majorBidi" w:cstheme="majorBidi"/>
          <w:lang w:val="en-US"/>
        </w:rPr>
        <w:t>Bawang</w:t>
      </w:r>
      <w:proofErr w:type="spellEnd"/>
      <w:r w:rsidRPr="0074500C">
        <w:rPr>
          <w:rFonts w:asciiTheme="majorBidi" w:hAnsiTheme="majorBidi" w:cstheme="majorBidi"/>
          <w:lang w:val="en-US"/>
        </w:rPr>
        <w:t xml:space="preserve"> Community who becomes the consumers of bottled drinking water. Meanwhile, when it is seen from the financial aspect, the development project of the regional-owned bottled water enterprises can be accepted, and the work shall be continued.</w:t>
      </w:r>
    </w:p>
    <w:p w14:paraId="3792F76C" w14:textId="77777777" w:rsidR="002D05D2" w:rsidRPr="0074500C" w:rsidRDefault="002D05D2" w:rsidP="00C75AEC">
      <w:pPr>
        <w:autoSpaceDE w:val="0"/>
        <w:autoSpaceDN w:val="0"/>
        <w:adjustRightInd w:val="0"/>
        <w:spacing w:after="0" w:line="240" w:lineRule="auto"/>
        <w:jc w:val="both"/>
        <w:rPr>
          <w:rFonts w:ascii="Times New Roman" w:hAnsi="Times New Roman" w:cs="Times New Roman"/>
        </w:rPr>
      </w:pPr>
    </w:p>
    <w:p w14:paraId="1C2AB59D" w14:textId="4EAAFEB5" w:rsidR="00776A42" w:rsidRPr="0074500C" w:rsidRDefault="00DD40E1" w:rsidP="00C75AEC">
      <w:pPr>
        <w:jc w:val="both"/>
        <w:rPr>
          <w:rFonts w:asciiTheme="majorBidi" w:hAnsiTheme="majorBidi" w:cstheme="majorBidi"/>
          <w:b/>
          <w:bCs/>
          <w:lang w:val="en-US"/>
        </w:rPr>
      </w:pPr>
      <w:r w:rsidRPr="0074500C">
        <w:rPr>
          <w:rFonts w:asciiTheme="majorBidi" w:hAnsiTheme="majorBidi" w:cstheme="majorBidi"/>
          <w:b/>
          <w:bCs/>
          <w:lang w:val="en-US"/>
        </w:rPr>
        <w:t>Keywords:</w:t>
      </w:r>
      <w:r w:rsidR="009F52CE" w:rsidRPr="0074500C">
        <w:rPr>
          <w:rFonts w:asciiTheme="majorBidi" w:hAnsiTheme="majorBidi" w:cstheme="majorBidi"/>
          <w:b/>
          <w:bCs/>
        </w:rPr>
        <w:t xml:space="preserve"> </w:t>
      </w:r>
      <w:r w:rsidR="005B71BE" w:rsidRPr="0074500C">
        <w:rPr>
          <w:rFonts w:asciiTheme="majorBidi" w:hAnsiTheme="majorBidi" w:cstheme="majorBidi"/>
          <w:lang w:val="en-US"/>
        </w:rPr>
        <w:t>bottled water, Regional Owned Enterprises</w:t>
      </w:r>
      <w:r w:rsidR="00C874A4" w:rsidRPr="0074500C">
        <w:rPr>
          <w:rFonts w:asciiTheme="majorBidi" w:hAnsiTheme="majorBidi" w:cstheme="majorBidi"/>
          <w:lang w:val="en-US"/>
        </w:rPr>
        <w:t>, IRR, NPV</w:t>
      </w:r>
    </w:p>
    <w:p w14:paraId="2D861789" w14:textId="77777777" w:rsidR="005908A2" w:rsidRPr="0074500C" w:rsidRDefault="005908A2" w:rsidP="00A076C1">
      <w:pPr>
        <w:pStyle w:val="ListParagraph"/>
        <w:numPr>
          <w:ilvl w:val="0"/>
          <w:numId w:val="9"/>
        </w:numPr>
        <w:ind w:left="284" w:hanging="284"/>
        <w:jc w:val="both"/>
        <w:rPr>
          <w:rFonts w:asciiTheme="majorBidi" w:hAnsiTheme="majorBidi" w:cstheme="majorBidi"/>
          <w:b/>
          <w:bCs/>
        </w:rPr>
      </w:pPr>
      <w:r w:rsidRPr="0074500C">
        <w:rPr>
          <w:rFonts w:asciiTheme="majorBidi" w:hAnsiTheme="majorBidi" w:cstheme="majorBidi"/>
          <w:b/>
          <w:bCs/>
        </w:rPr>
        <w:lastRenderedPageBreak/>
        <w:t>PENDAHULUAN</w:t>
      </w:r>
    </w:p>
    <w:p w14:paraId="0C41B1E6" w14:textId="77777777" w:rsidR="00A076C1" w:rsidRPr="0074500C" w:rsidRDefault="00A076C1" w:rsidP="00A076C1">
      <w:pPr>
        <w:spacing w:after="0" w:line="240" w:lineRule="auto"/>
        <w:jc w:val="both"/>
        <w:rPr>
          <w:rFonts w:asciiTheme="majorBidi" w:hAnsiTheme="majorBidi" w:cstheme="majorBidi"/>
          <w:b/>
          <w:bCs/>
        </w:rPr>
      </w:pPr>
      <w:r w:rsidRPr="0074500C">
        <w:rPr>
          <w:rFonts w:asciiTheme="majorBidi" w:hAnsiTheme="majorBidi" w:cstheme="majorBidi"/>
          <w:b/>
          <w:bCs/>
        </w:rPr>
        <w:t>1.1 Latar Belakang</w:t>
      </w:r>
    </w:p>
    <w:p w14:paraId="4F5270D6" w14:textId="77777777" w:rsidR="005908A2" w:rsidRPr="0074500C" w:rsidRDefault="005908A2" w:rsidP="00A076C1">
      <w:pPr>
        <w:widowControl w:val="0"/>
        <w:autoSpaceDE w:val="0"/>
        <w:autoSpaceDN w:val="0"/>
        <w:adjustRightInd w:val="0"/>
        <w:spacing w:after="0" w:line="240" w:lineRule="auto"/>
        <w:ind w:firstLine="720"/>
        <w:jc w:val="both"/>
        <w:rPr>
          <w:rFonts w:ascii="Times New Roman" w:hAnsi="Times New Roman" w:cs="Times New Roman"/>
        </w:rPr>
      </w:pPr>
      <w:r w:rsidRPr="0074500C">
        <w:rPr>
          <w:rFonts w:ascii="Times New Roman" w:hAnsi="Times New Roman" w:cs="Times New Roman"/>
        </w:rPr>
        <w:t>Perkembangan industri air minum kemasan pesat dalam beberapa tahun terakhir. Hal ini dibuktikan dengan makin banyaknya perusahaan air minum dalam kemasan bermunculan baik dilakukan oleh perusahaan besar, industri rumahan, bahkan oleh Badan Usaha Milik Daerah (BUMD). Isu global yang  memasukkan ketersediaan air bersih menjadi masalah prioritas bersama dengan kelangkaan energi dan permintaan bahan makanan. Pertumbuhan penduduk berdampak pada peningkatan permintaan akan kebutuhan primer atau kebutuhan dasar yang harus dipenuhi oleh setiap individu manusia. Air merupakan salah satu kebutuhan dasar yang bersifat primer yang harus dipenuhi. Kebutuhan air minum yang layak dan aman dikonsumsi semakin hari semakin meningkat permintaannya. Kesadaran masyarakat akan pentingnya air minum yang sehat semakin tinggi. Sementara ketersediaan air layak minum yang berkualitas dan terjamin dari segi kesehatan semakin sulit diperoleh. Dewasa ini produk Air Minum Dalam Kemasan (AMDK) penggunaannya telah memasyarakat hingga prospek bisnisnya kian menjanjikan.</w:t>
      </w:r>
    </w:p>
    <w:p w14:paraId="28BFA8FF" w14:textId="675AF032" w:rsidR="005908A2" w:rsidRPr="0074500C" w:rsidRDefault="005908A2" w:rsidP="005908A2">
      <w:pPr>
        <w:widowControl w:val="0"/>
        <w:autoSpaceDE w:val="0"/>
        <w:autoSpaceDN w:val="0"/>
        <w:adjustRightInd w:val="0"/>
        <w:spacing w:after="0" w:line="240" w:lineRule="auto"/>
        <w:ind w:firstLine="720"/>
        <w:jc w:val="both"/>
        <w:rPr>
          <w:rFonts w:ascii="Times New Roman" w:hAnsi="Times New Roman" w:cs="Times New Roman"/>
          <w:lang w:val="en-US"/>
        </w:rPr>
      </w:pPr>
      <w:r w:rsidRPr="0074500C">
        <w:rPr>
          <w:rFonts w:ascii="Times New Roman" w:hAnsi="Times New Roman" w:cs="Times New Roman"/>
        </w:rPr>
        <w:t xml:space="preserve">Permintaan kebutuhan air minum sehat dan air minum dalam kemasan ini terus meningkat. Kenaikan pertumbuhan pendudukan yang menginginkan sebuah air minum yang berkualitas dan mudah dibawa </w:t>
      </w:r>
      <w:proofErr w:type="spellStart"/>
      <w:r w:rsidRPr="0074500C">
        <w:rPr>
          <w:rFonts w:ascii="Times New Roman" w:hAnsi="Times New Roman" w:cs="Times New Roman"/>
        </w:rPr>
        <w:t>kemana</w:t>
      </w:r>
      <w:proofErr w:type="spellEnd"/>
      <w:r w:rsidRPr="0074500C">
        <w:rPr>
          <w:rFonts w:ascii="Times New Roman" w:hAnsi="Times New Roman" w:cs="Times New Roman"/>
        </w:rPr>
        <w:t xml:space="preserve">-mana membuat </w:t>
      </w:r>
      <w:proofErr w:type="spellStart"/>
      <w:r w:rsidRPr="0074500C">
        <w:rPr>
          <w:rFonts w:ascii="Times New Roman" w:hAnsi="Times New Roman" w:cs="Times New Roman"/>
        </w:rPr>
        <w:t>trend</w:t>
      </w:r>
      <w:proofErr w:type="spellEnd"/>
      <w:r w:rsidRPr="0074500C">
        <w:rPr>
          <w:rFonts w:ascii="Times New Roman" w:hAnsi="Times New Roman" w:cs="Times New Roman"/>
        </w:rPr>
        <w:t xml:space="preserve"> penjualan AMDK terus meningkat. Menurut data yang diperoleh dari survei Sosial Ekonomi Nasional (</w:t>
      </w:r>
      <w:proofErr w:type="spellStart"/>
      <w:r w:rsidRPr="0074500C">
        <w:rPr>
          <w:rFonts w:ascii="Times New Roman" w:hAnsi="Times New Roman" w:cs="Times New Roman"/>
        </w:rPr>
        <w:t>Susesnas</w:t>
      </w:r>
      <w:proofErr w:type="spellEnd"/>
      <w:r w:rsidRPr="0074500C">
        <w:rPr>
          <w:rFonts w:ascii="Times New Roman" w:hAnsi="Times New Roman" w:cs="Times New Roman"/>
        </w:rPr>
        <w:t xml:space="preserve">) </w:t>
      </w:r>
      <w:r w:rsidR="00AE709E" w:rsidRPr="0074500C">
        <w:rPr>
          <w:rFonts w:ascii="Times New Roman" w:hAnsi="Times New Roman" w:cs="Times New Roman"/>
          <w:lang w:val="en-US"/>
        </w:rPr>
        <w:t xml:space="preserve">2018 </w:t>
      </w:r>
      <w:proofErr w:type="spellStart"/>
      <w:r w:rsidR="00A11D7D" w:rsidRPr="0074500C">
        <w:rPr>
          <w:rFonts w:ascii="Times New Roman" w:hAnsi="Times New Roman" w:cs="Times New Roman"/>
          <w:lang w:val="en-US"/>
        </w:rPr>
        <w:t>oleh</w:t>
      </w:r>
      <w:proofErr w:type="spellEnd"/>
      <w:r w:rsidR="00A11D7D" w:rsidRPr="0074500C">
        <w:rPr>
          <w:rFonts w:ascii="Times New Roman" w:hAnsi="Times New Roman" w:cs="Times New Roman"/>
          <w:lang w:val="en-US"/>
        </w:rPr>
        <w:t xml:space="preserve"> BPS </w:t>
      </w:r>
      <w:r w:rsidRPr="0074500C">
        <w:rPr>
          <w:rFonts w:ascii="Times New Roman" w:hAnsi="Times New Roman" w:cs="Times New Roman"/>
        </w:rPr>
        <w:t>menyatakan bahwa terjadi peningkatan yang signifikan bagi konsumsi air minum</w:t>
      </w:r>
      <w:r w:rsidR="00C4223B" w:rsidRPr="0074500C">
        <w:rPr>
          <w:rFonts w:ascii="Times New Roman" w:hAnsi="Times New Roman" w:cs="Times New Roman"/>
          <w:lang w:val="en-US"/>
        </w:rPr>
        <w:t xml:space="preserve"> </w:t>
      </w:r>
      <w:proofErr w:type="spellStart"/>
      <w:r w:rsidR="00C4223B" w:rsidRPr="0074500C">
        <w:rPr>
          <w:rFonts w:ascii="Times New Roman" w:hAnsi="Times New Roman" w:cs="Times New Roman"/>
          <w:lang w:val="en-US"/>
        </w:rPr>
        <w:t>kemasan</w:t>
      </w:r>
      <w:proofErr w:type="spellEnd"/>
      <w:r w:rsidRPr="0074500C">
        <w:rPr>
          <w:rFonts w:ascii="Times New Roman" w:hAnsi="Times New Roman" w:cs="Times New Roman"/>
        </w:rPr>
        <w:t xml:space="preserve"> </w:t>
      </w:r>
      <w:r w:rsidR="00CB2865" w:rsidRPr="0074500C">
        <w:rPr>
          <w:rFonts w:ascii="Times New Roman" w:hAnsi="Times New Roman" w:cs="Times New Roman"/>
          <w:lang w:val="en-US"/>
        </w:rPr>
        <w:t xml:space="preserve"> </w:t>
      </w:r>
      <w:r w:rsidRPr="0074500C">
        <w:rPr>
          <w:rFonts w:ascii="Times New Roman" w:hAnsi="Times New Roman" w:cs="Times New Roman"/>
        </w:rPr>
        <w:t xml:space="preserve"> dalam rumah tangga hingga mencapai rata-rata </w:t>
      </w:r>
      <w:r w:rsidR="00C4223B" w:rsidRPr="0074500C">
        <w:rPr>
          <w:rFonts w:ascii="Times New Roman" w:hAnsi="Times New Roman" w:cs="Times New Roman"/>
          <w:lang w:val="en-US"/>
        </w:rPr>
        <w:t xml:space="preserve">50,46% </w:t>
      </w:r>
      <w:proofErr w:type="spellStart"/>
      <w:r w:rsidR="00C4223B" w:rsidRPr="0074500C">
        <w:rPr>
          <w:rFonts w:ascii="Times New Roman" w:hAnsi="Times New Roman" w:cs="Times New Roman"/>
          <w:lang w:val="en-US"/>
        </w:rPr>
        <w:t>secara</w:t>
      </w:r>
      <w:proofErr w:type="spellEnd"/>
      <w:r w:rsidR="00C4223B" w:rsidRPr="0074500C">
        <w:rPr>
          <w:rFonts w:ascii="Times New Roman" w:hAnsi="Times New Roman" w:cs="Times New Roman"/>
          <w:lang w:val="en-US"/>
        </w:rPr>
        <w:t xml:space="preserve"> </w:t>
      </w:r>
      <w:proofErr w:type="spellStart"/>
      <w:r w:rsidR="00C4223B" w:rsidRPr="0074500C">
        <w:rPr>
          <w:rFonts w:ascii="Times New Roman" w:hAnsi="Times New Roman" w:cs="Times New Roman"/>
          <w:lang w:val="en-US"/>
        </w:rPr>
        <w:t>nasional</w:t>
      </w:r>
      <w:proofErr w:type="spellEnd"/>
      <w:r w:rsidR="00C4223B" w:rsidRPr="0074500C">
        <w:rPr>
          <w:rFonts w:ascii="Times New Roman" w:hAnsi="Times New Roman" w:cs="Times New Roman"/>
          <w:lang w:val="en-US"/>
        </w:rPr>
        <w:t xml:space="preserve">, </w:t>
      </w:r>
      <w:proofErr w:type="spellStart"/>
      <w:r w:rsidR="00C4223B" w:rsidRPr="0074500C">
        <w:rPr>
          <w:rFonts w:ascii="Times New Roman" w:hAnsi="Times New Roman" w:cs="Times New Roman"/>
          <w:lang w:val="en-US"/>
        </w:rPr>
        <w:t>dan</w:t>
      </w:r>
      <w:proofErr w:type="spellEnd"/>
      <w:r w:rsidR="00C4223B" w:rsidRPr="0074500C">
        <w:rPr>
          <w:rFonts w:ascii="Times New Roman" w:hAnsi="Times New Roman" w:cs="Times New Roman"/>
          <w:lang w:val="en-US"/>
        </w:rPr>
        <w:t xml:space="preserve"> </w:t>
      </w:r>
      <w:proofErr w:type="spellStart"/>
      <w:r w:rsidR="00C4223B" w:rsidRPr="0074500C">
        <w:rPr>
          <w:rFonts w:ascii="Times New Roman" w:hAnsi="Times New Roman" w:cs="Times New Roman"/>
          <w:lang w:val="en-US"/>
        </w:rPr>
        <w:t>untuk</w:t>
      </w:r>
      <w:proofErr w:type="spellEnd"/>
      <w:r w:rsidR="00C4223B" w:rsidRPr="0074500C">
        <w:rPr>
          <w:rFonts w:ascii="Times New Roman" w:hAnsi="Times New Roman" w:cs="Times New Roman"/>
          <w:lang w:val="en-US"/>
        </w:rPr>
        <w:t xml:space="preserve"> </w:t>
      </w:r>
      <w:proofErr w:type="spellStart"/>
      <w:r w:rsidR="00C4223B" w:rsidRPr="0074500C">
        <w:rPr>
          <w:rFonts w:ascii="Times New Roman" w:hAnsi="Times New Roman" w:cs="Times New Roman"/>
          <w:lang w:val="en-US"/>
        </w:rPr>
        <w:t>provinsi</w:t>
      </w:r>
      <w:proofErr w:type="spellEnd"/>
      <w:r w:rsidR="00C4223B" w:rsidRPr="0074500C">
        <w:rPr>
          <w:rFonts w:ascii="Times New Roman" w:hAnsi="Times New Roman" w:cs="Times New Roman"/>
          <w:lang w:val="en-US"/>
        </w:rPr>
        <w:t xml:space="preserve"> </w:t>
      </w:r>
      <w:proofErr w:type="spellStart"/>
      <w:r w:rsidR="00C4223B" w:rsidRPr="0074500C">
        <w:rPr>
          <w:rFonts w:ascii="Times New Roman" w:hAnsi="Times New Roman" w:cs="Times New Roman"/>
          <w:lang w:val="en-US"/>
        </w:rPr>
        <w:t>lampung</w:t>
      </w:r>
      <w:proofErr w:type="spellEnd"/>
      <w:r w:rsidR="00C4223B" w:rsidRPr="0074500C">
        <w:rPr>
          <w:rFonts w:ascii="Times New Roman" w:hAnsi="Times New Roman" w:cs="Times New Roman"/>
          <w:lang w:val="en-US"/>
        </w:rPr>
        <w:t xml:space="preserve"> </w:t>
      </w:r>
      <w:proofErr w:type="spellStart"/>
      <w:r w:rsidR="00C4223B" w:rsidRPr="0074500C">
        <w:rPr>
          <w:rFonts w:ascii="Times New Roman" w:hAnsi="Times New Roman" w:cs="Times New Roman"/>
          <w:lang w:val="en-US"/>
        </w:rPr>
        <w:t>sebesar</w:t>
      </w:r>
      <w:proofErr w:type="spellEnd"/>
      <w:r w:rsidR="00C4223B" w:rsidRPr="0074500C">
        <w:rPr>
          <w:rFonts w:ascii="Times New Roman" w:hAnsi="Times New Roman" w:cs="Times New Roman"/>
          <w:lang w:val="en-US"/>
        </w:rPr>
        <w:t xml:space="preserve"> rata-rata 43,15 % (BPS, 2019)</w:t>
      </w:r>
      <w:r w:rsidRPr="0074500C">
        <w:rPr>
          <w:rFonts w:ascii="Times New Roman" w:hAnsi="Times New Roman" w:cs="Times New Roman"/>
        </w:rPr>
        <w:t xml:space="preserve">, hal ini berarti setengah dari rumah tangga di Indonesia </w:t>
      </w:r>
      <w:proofErr w:type="spellStart"/>
      <w:r w:rsidRPr="0074500C">
        <w:rPr>
          <w:rFonts w:ascii="Times New Roman" w:hAnsi="Times New Roman" w:cs="Times New Roman"/>
        </w:rPr>
        <w:t>mengkonsumsi</w:t>
      </w:r>
      <w:proofErr w:type="spellEnd"/>
      <w:r w:rsidRPr="0074500C">
        <w:rPr>
          <w:rFonts w:ascii="Times New Roman" w:hAnsi="Times New Roman" w:cs="Times New Roman"/>
        </w:rPr>
        <w:t xml:space="preserve"> air dalam kemasan.  Hal ini diperkuat dari data Asosiasi Perusahaan Air Minum Dalam Kemasan Indonesia (</w:t>
      </w:r>
      <w:proofErr w:type="spellStart"/>
      <w:r w:rsidRPr="0074500C">
        <w:rPr>
          <w:rFonts w:ascii="Times New Roman" w:hAnsi="Times New Roman" w:cs="Times New Roman"/>
        </w:rPr>
        <w:t>Aspedin</w:t>
      </w:r>
      <w:proofErr w:type="spellEnd"/>
      <w:r w:rsidRPr="0074500C">
        <w:rPr>
          <w:rFonts w:ascii="Times New Roman" w:hAnsi="Times New Roman" w:cs="Times New Roman"/>
        </w:rPr>
        <w:t xml:space="preserve">) yang menyatakan terjadi peningkatan 8 – 10 % </w:t>
      </w:r>
      <w:proofErr w:type="spellStart"/>
      <w:r w:rsidRPr="0074500C">
        <w:rPr>
          <w:rFonts w:ascii="Times New Roman" w:hAnsi="Times New Roman" w:cs="Times New Roman"/>
        </w:rPr>
        <w:t>pertahun</w:t>
      </w:r>
      <w:proofErr w:type="spellEnd"/>
      <w:r w:rsidRPr="0074500C">
        <w:rPr>
          <w:rFonts w:ascii="Times New Roman" w:hAnsi="Times New Roman" w:cs="Times New Roman"/>
        </w:rPr>
        <w:t xml:space="preserve"> rata-rata konsumsi rumah tangga akan air minum kemasan atau sekitar 33 miliar liter pada tahun 2018.  Besarnya pangsa pasar ini, diimbangi dengan besarnya </w:t>
      </w:r>
      <w:proofErr w:type="spellStart"/>
      <w:r w:rsidRPr="0074500C">
        <w:rPr>
          <w:rFonts w:ascii="Times New Roman" w:hAnsi="Times New Roman" w:cs="Times New Roman"/>
          <w:i/>
        </w:rPr>
        <w:t>market</w:t>
      </w:r>
      <w:proofErr w:type="spellEnd"/>
      <w:r w:rsidRPr="0074500C">
        <w:rPr>
          <w:rFonts w:ascii="Times New Roman" w:hAnsi="Times New Roman" w:cs="Times New Roman"/>
          <w:i/>
        </w:rPr>
        <w:t xml:space="preserve"> </w:t>
      </w:r>
      <w:proofErr w:type="spellStart"/>
      <w:r w:rsidRPr="0074500C">
        <w:rPr>
          <w:rFonts w:ascii="Times New Roman" w:hAnsi="Times New Roman" w:cs="Times New Roman"/>
          <w:i/>
        </w:rPr>
        <w:t>share</w:t>
      </w:r>
      <w:proofErr w:type="spellEnd"/>
      <w:r w:rsidRPr="0074500C">
        <w:rPr>
          <w:rFonts w:ascii="Times New Roman" w:hAnsi="Times New Roman" w:cs="Times New Roman"/>
          <w:i/>
        </w:rPr>
        <w:t xml:space="preserve"> </w:t>
      </w:r>
      <w:r w:rsidRPr="0074500C">
        <w:rPr>
          <w:rFonts w:ascii="Times New Roman" w:hAnsi="Times New Roman" w:cs="Times New Roman"/>
        </w:rPr>
        <w:t xml:space="preserve"> minuman ringan </w:t>
      </w:r>
      <w:proofErr w:type="spellStart"/>
      <w:r w:rsidRPr="0074500C">
        <w:rPr>
          <w:rFonts w:ascii="Times New Roman" w:hAnsi="Times New Roman" w:cs="Times New Roman"/>
        </w:rPr>
        <w:t>dimana</w:t>
      </w:r>
      <w:proofErr w:type="spellEnd"/>
      <w:r w:rsidRPr="0074500C">
        <w:rPr>
          <w:rFonts w:ascii="Times New Roman" w:hAnsi="Times New Roman" w:cs="Times New Roman"/>
        </w:rPr>
        <w:t xml:space="preserve"> AMDK mencapai 85% dari pangsa pasar yang ada</w:t>
      </w:r>
      <w:r w:rsidR="005C4D6B" w:rsidRPr="0074500C">
        <w:rPr>
          <w:rFonts w:ascii="Times New Roman" w:hAnsi="Times New Roman" w:cs="Times New Roman"/>
          <w:lang w:val="en-US"/>
        </w:rPr>
        <w:t xml:space="preserve"> (portal </w:t>
      </w:r>
      <w:proofErr w:type="spellStart"/>
      <w:r w:rsidR="005C4D6B" w:rsidRPr="0074500C">
        <w:rPr>
          <w:rFonts w:ascii="Times New Roman" w:hAnsi="Times New Roman" w:cs="Times New Roman"/>
          <w:lang w:val="en-US"/>
        </w:rPr>
        <w:t>ekonomi</w:t>
      </w:r>
      <w:proofErr w:type="spellEnd"/>
      <w:r w:rsidR="005C4D6B" w:rsidRPr="0074500C">
        <w:rPr>
          <w:rFonts w:ascii="Times New Roman" w:hAnsi="Times New Roman" w:cs="Times New Roman"/>
          <w:lang w:val="en-US"/>
        </w:rPr>
        <w:t xml:space="preserve"> </w:t>
      </w:r>
      <w:proofErr w:type="spellStart"/>
      <w:r w:rsidR="005C4D6B" w:rsidRPr="0074500C">
        <w:rPr>
          <w:rFonts w:ascii="Times New Roman" w:hAnsi="Times New Roman" w:cs="Times New Roman"/>
          <w:lang w:val="en-US"/>
        </w:rPr>
        <w:t>dan</w:t>
      </w:r>
      <w:proofErr w:type="spellEnd"/>
      <w:r w:rsidR="005C4D6B" w:rsidRPr="0074500C">
        <w:rPr>
          <w:rFonts w:ascii="Times New Roman" w:hAnsi="Times New Roman" w:cs="Times New Roman"/>
          <w:lang w:val="en-US"/>
        </w:rPr>
        <w:t xml:space="preserve"> </w:t>
      </w:r>
      <w:proofErr w:type="spellStart"/>
      <w:r w:rsidR="005C4D6B" w:rsidRPr="0074500C">
        <w:rPr>
          <w:rFonts w:ascii="Times New Roman" w:hAnsi="Times New Roman" w:cs="Times New Roman"/>
          <w:lang w:val="en-US"/>
        </w:rPr>
        <w:t>bisnis</w:t>
      </w:r>
      <w:proofErr w:type="spellEnd"/>
      <w:r w:rsidR="005C4D6B" w:rsidRPr="0074500C">
        <w:rPr>
          <w:rFonts w:ascii="Times New Roman" w:hAnsi="Times New Roman" w:cs="Times New Roman"/>
          <w:lang w:val="en-US"/>
        </w:rPr>
        <w:t xml:space="preserve">, 11 </w:t>
      </w:r>
      <w:proofErr w:type="spellStart"/>
      <w:r w:rsidR="005C4D6B" w:rsidRPr="0074500C">
        <w:rPr>
          <w:rFonts w:ascii="Times New Roman" w:hAnsi="Times New Roman" w:cs="Times New Roman"/>
          <w:lang w:val="en-US"/>
        </w:rPr>
        <w:t>juli</w:t>
      </w:r>
      <w:proofErr w:type="spellEnd"/>
      <w:r w:rsidR="005C4D6B" w:rsidRPr="0074500C">
        <w:rPr>
          <w:rFonts w:ascii="Times New Roman" w:hAnsi="Times New Roman" w:cs="Times New Roman"/>
          <w:lang w:val="en-US"/>
        </w:rPr>
        <w:t xml:space="preserve"> 2019). </w:t>
      </w:r>
      <w:r w:rsidRPr="0074500C">
        <w:rPr>
          <w:rFonts w:ascii="Times New Roman" w:hAnsi="Times New Roman" w:cs="Times New Roman"/>
        </w:rPr>
        <w:t xml:space="preserve"> </w:t>
      </w:r>
      <w:proofErr w:type="spellStart"/>
      <w:r w:rsidRPr="0074500C">
        <w:rPr>
          <w:rFonts w:ascii="Times New Roman" w:hAnsi="Times New Roman" w:cs="Times New Roman"/>
        </w:rPr>
        <w:t>Permitaan</w:t>
      </w:r>
      <w:proofErr w:type="spellEnd"/>
      <w:r w:rsidRPr="0074500C">
        <w:rPr>
          <w:rFonts w:ascii="Times New Roman" w:hAnsi="Times New Roman" w:cs="Times New Roman"/>
        </w:rPr>
        <w:t xml:space="preserve"> tersebut mencerminkan prospek yang masih cukup menarik dan juga menunjukkan semakin tingginya ketergantungan masyarakat terhadap produk AMDK. </w:t>
      </w:r>
    </w:p>
    <w:p w14:paraId="5BC2FDA6" w14:textId="16BBA906" w:rsidR="005908A2" w:rsidRPr="0074500C" w:rsidRDefault="005908A2" w:rsidP="005908A2">
      <w:pPr>
        <w:widowControl w:val="0"/>
        <w:autoSpaceDE w:val="0"/>
        <w:autoSpaceDN w:val="0"/>
        <w:adjustRightInd w:val="0"/>
        <w:spacing w:after="0" w:line="240" w:lineRule="auto"/>
        <w:ind w:firstLine="720"/>
        <w:jc w:val="both"/>
        <w:rPr>
          <w:rFonts w:ascii="Times New Roman" w:hAnsi="Times New Roman" w:cs="Times New Roman"/>
          <w:bCs/>
        </w:rPr>
      </w:pPr>
      <w:r w:rsidRPr="0074500C">
        <w:rPr>
          <w:rFonts w:ascii="Times New Roman" w:hAnsi="Times New Roman" w:cs="Times New Roman"/>
        </w:rPr>
        <w:t xml:space="preserve">Industri AMDK di Indonesia diwarnai keberagaman inovasi dan persaingan usaha. Persaingan usaha tersebut dilakukan tidak hanya oleh perusahaan manufaktur skala besar, tapi juga dilakukan oleh perusahaan skala kecil dan menengah (UKM).  Data yang diperoleh dari </w:t>
      </w:r>
      <w:proofErr w:type="spellStart"/>
      <w:r w:rsidRPr="0074500C">
        <w:rPr>
          <w:rFonts w:ascii="Times New Roman" w:hAnsi="Times New Roman" w:cs="Times New Roman"/>
        </w:rPr>
        <w:t>Kementrian</w:t>
      </w:r>
      <w:proofErr w:type="spellEnd"/>
      <w:r w:rsidRPr="0074500C">
        <w:rPr>
          <w:rFonts w:ascii="Times New Roman" w:hAnsi="Times New Roman" w:cs="Times New Roman"/>
        </w:rPr>
        <w:t xml:space="preserve"> Perindustrian, saat ini tercatat terdapat 500 UMKM yang bergerak sebagai produsen AMDK</w:t>
      </w:r>
      <w:r w:rsidR="00CD576C" w:rsidRPr="0074500C">
        <w:rPr>
          <w:rFonts w:ascii="Times New Roman" w:hAnsi="Times New Roman" w:cs="Times New Roman"/>
          <w:lang w:val="en-US"/>
        </w:rPr>
        <w:t xml:space="preserve">, </w:t>
      </w:r>
      <w:proofErr w:type="spellStart"/>
      <w:r w:rsidR="00CD576C" w:rsidRPr="0074500C">
        <w:rPr>
          <w:rFonts w:ascii="Times New Roman" w:hAnsi="Times New Roman" w:cs="Times New Roman"/>
          <w:lang w:val="en-US"/>
        </w:rPr>
        <w:t>dengan</w:t>
      </w:r>
      <w:proofErr w:type="spellEnd"/>
      <w:r w:rsidR="00CD576C" w:rsidRPr="0074500C">
        <w:rPr>
          <w:rFonts w:ascii="Times New Roman" w:hAnsi="Times New Roman" w:cs="Times New Roman"/>
          <w:lang w:val="en-US"/>
        </w:rPr>
        <w:t xml:space="preserve"> 90 % </w:t>
      </w:r>
      <w:proofErr w:type="spellStart"/>
      <w:r w:rsidR="00CD576C" w:rsidRPr="0074500C">
        <w:rPr>
          <w:rFonts w:ascii="Times New Roman" w:hAnsi="Times New Roman" w:cs="Times New Roman"/>
          <w:lang w:val="en-US"/>
        </w:rPr>
        <w:t>diantaranya</w:t>
      </w:r>
      <w:proofErr w:type="spellEnd"/>
      <w:r w:rsidR="00CD576C" w:rsidRPr="0074500C">
        <w:rPr>
          <w:rFonts w:ascii="Times New Roman" w:hAnsi="Times New Roman" w:cs="Times New Roman"/>
          <w:lang w:val="en-US"/>
        </w:rPr>
        <w:t xml:space="preserve"> </w:t>
      </w:r>
      <w:proofErr w:type="spellStart"/>
      <w:r w:rsidR="00CD576C" w:rsidRPr="0074500C">
        <w:rPr>
          <w:rFonts w:ascii="Times New Roman" w:hAnsi="Times New Roman" w:cs="Times New Roman"/>
          <w:lang w:val="en-US"/>
        </w:rPr>
        <w:t>adalah</w:t>
      </w:r>
      <w:proofErr w:type="spellEnd"/>
      <w:r w:rsidR="00CD576C" w:rsidRPr="0074500C">
        <w:rPr>
          <w:rFonts w:ascii="Times New Roman" w:hAnsi="Times New Roman" w:cs="Times New Roman"/>
          <w:lang w:val="en-US"/>
        </w:rPr>
        <w:t xml:space="preserve"> </w:t>
      </w:r>
      <w:proofErr w:type="spellStart"/>
      <w:r w:rsidR="00CD576C" w:rsidRPr="0074500C">
        <w:rPr>
          <w:rFonts w:ascii="Times New Roman" w:hAnsi="Times New Roman" w:cs="Times New Roman"/>
          <w:lang w:val="en-US"/>
        </w:rPr>
        <w:t>industri</w:t>
      </w:r>
      <w:proofErr w:type="spellEnd"/>
      <w:r w:rsidR="00CD576C" w:rsidRPr="0074500C">
        <w:rPr>
          <w:rFonts w:ascii="Times New Roman" w:hAnsi="Times New Roman" w:cs="Times New Roman"/>
          <w:lang w:val="en-US"/>
        </w:rPr>
        <w:t xml:space="preserve"> </w:t>
      </w:r>
      <w:proofErr w:type="spellStart"/>
      <w:r w:rsidR="00CD576C" w:rsidRPr="0074500C">
        <w:rPr>
          <w:rFonts w:ascii="Times New Roman" w:hAnsi="Times New Roman" w:cs="Times New Roman"/>
          <w:lang w:val="en-US"/>
        </w:rPr>
        <w:t>kecil</w:t>
      </w:r>
      <w:proofErr w:type="spellEnd"/>
      <w:r w:rsidR="00CD576C" w:rsidRPr="0074500C">
        <w:rPr>
          <w:rFonts w:ascii="Times New Roman" w:hAnsi="Times New Roman" w:cs="Times New Roman"/>
          <w:lang w:val="en-US"/>
        </w:rPr>
        <w:t xml:space="preserve"> </w:t>
      </w:r>
      <w:proofErr w:type="spellStart"/>
      <w:r w:rsidR="00CD576C" w:rsidRPr="0074500C">
        <w:rPr>
          <w:rFonts w:ascii="Times New Roman" w:hAnsi="Times New Roman" w:cs="Times New Roman"/>
          <w:lang w:val="en-US"/>
        </w:rPr>
        <w:t>dan</w:t>
      </w:r>
      <w:proofErr w:type="spellEnd"/>
      <w:r w:rsidR="00CD576C" w:rsidRPr="0074500C">
        <w:rPr>
          <w:rFonts w:ascii="Times New Roman" w:hAnsi="Times New Roman" w:cs="Times New Roman"/>
          <w:lang w:val="en-US"/>
        </w:rPr>
        <w:t xml:space="preserve"> </w:t>
      </w:r>
      <w:proofErr w:type="spellStart"/>
      <w:r w:rsidR="00CD576C" w:rsidRPr="0074500C">
        <w:rPr>
          <w:rFonts w:ascii="Times New Roman" w:hAnsi="Times New Roman" w:cs="Times New Roman"/>
          <w:lang w:val="en-US"/>
        </w:rPr>
        <w:t>menengah</w:t>
      </w:r>
      <w:proofErr w:type="spellEnd"/>
      <w:r w:rsidR="00CD576C" w:rsidRPr="0074500C">
        <w:rPr>
          <w:rFonts w:ascii="Times New Roman" w:hAnsi="Times New Roman" w:cs="Times New Roman"/>
          <w:lang w:val="en-US"/>
        </w:rPr>
        <w:t>. (</w:t>
      </w:r>
      <w:proofErr w:type="spellStart"/>
      <w:r w:rsidR="00CD576C" w:rsidRPr="0074500C">
        <w:rPr>
          <w:rFonts w:ascii="Times New Roman" w:hAnsi="Times New Roman" w:cs="Times New Roman"/>
          <w:lang w:val="en-US"/>
        </w:rPr>
        <w:t>siaran</w:t>
      </w:r>
      <w:proofErr w:type="spellEnd"/>
      <w:r w:rsidR="00CD576C" w:rsidRPr="0074500C">
        <w:rPr>
          <w:rFonts w:ascii="Times New Roman" w:hAnsi="Times New Roman" w:cs="Times New Roman"/>
          <w:lang w:val="en-US"/>
        </w:rPr>
        <w:t xml:space="preserve"> </w:t>
      </w:r>
      <w:proofErr w:type="spellStart"/>
      <w:r w:rsidR="00CD576C" w:rsidRPr="0074500C">
        <w:rPr>
          <w:rFonts w:ascii="Times New Roman" w:hAnsi="Times New Roman" w:cs="Times New Roman"/>
          <w:lang w:val="en-US"/>
        </w:rPr>
        <w:t>pers</w:t>
      </w:r>
      <w:proofErr w:type="spellEnd"/>
      <w:r w:rsidR="00CD576C" w:rsidRPr="0074500C">
        <w:rPr>
          <w:rFonts w:ascii="Times New Roman" w:hAnsi="Times New Roman" w:cs="Times New Roman"/>
          <w:lang w:val="en-US"/>
        </w:rPr>
        <w:t xml:space="preserve"> portal </w:t>
      </w:r>
      <w:r w:rsidRPr="0074500C">
        <w:rPr>
          <w:rFonts w:ascii="Times New Roman" w:hAnsi="Times New Roman" w:cs="Times New Roman"/>
        </w:rPr>
        <w:t xml:space="preserve"> </w:t>
      </w:r>
      <w:proofErr w:type="spellStart"/>
      <w:r w:rsidR="00CD576C" w:rsidRPr="0074500C">
        <w:rPr>
          <w:rFonts w:ascii="Times New Roman" w:hAnsi="Times New Roman" w:cs="Times New Roman"/>
          <w:lang w:val="en-US"/>
        </w:rPr>
        <w:t>Kementrian</w:t>
      </w:r>
      <w:proofErr w:type="spellEnd"/>
      <w:r w:rsidR="00CD576C" w:rsidRPr="0074500C">
        <w:rPr>
          <w:rFonts w:ascii="Times New Roman" w:hAnsi="Times New Roman" w:cs="Times New Roman"/>
          <w:lang w:val="en-US"/>
        </w:rPr>
        <w:t xml:space="preserve"> Perindustrian</w:t>
      </w:r>
      <w:r w:rsidR="005C4D6B" w:rsidRPr="0074500C">
        <w:rPr>
          <w:rFonts w:ascii="Times New Roman" w:hAnsi="Times New Roman" w:cs="Times New Roman"/>
          <w:lang w:val="en-US"/>
        </w:rPr>
        <w:t xml:space="preserve">, 27 </w:t>
      </w:r>
      <w:proofErr w:type="spellStart"/>
      <w:r w:rsidR="005C4D6B" w:rsidRPr="0074500C">
        <w:rPr>
          <w:rFonts w:ascii="Times New Roman" w:hAnsi="Times New Roman" w:cs="Times New Roman"/>
          <w:lang w:val="en-US"/>
        </w:rPr>
        <w:t>Februari</w:t>
      </w:r>
      <w:proofErr w:type="spellEnd"/>
      <w:r w:rsidR="005C4D6B" w:rsidRPr="0074500C">
        <w:rPr>
          <w:rFonts w:ascii="Times New Roman" w:hAnsi="Times New Roman" w:cs="Times New Roman"/>
          <w:lang w:val="en-US"/>
        </w:rPr>
        <w:t xml:space="preserve"> 2019</w:t>
      </w:r>
      <w:r w:rsidR="00CD576C" w:rsidRPr="0074500C">
        <w:rPr>
          <w:rFonts w:ascii="Times New Roman" w:hAnsi="Times New Roman" w:cs="Times New Roman"/>
          <w:lang w:val="en-US"/>
        </w:rPr>
        <w:t xml:space="preserve">). </w:t>
      </w:r>
      <w:r w:rsidRPr="0074500C">
        <w:rPr>
          <w:rFonts w:ascii="Times New Roman" w:hAnsi="Times New Roman" w:cs="Times New Roman"/>
        </w:rPr>
        <w:t xml:space="preserve">Besarnya minat investor dalam industri UMDK, tak lepas karena bisnis air minum dalam kemasan memiliki prospek jangka panjang, dengan alasan: (1) proses manufakturnya </w:t>
      </w:r>
      <w:proofErr w:type="spellStart"/>
      <w:r w:rsidRPr="0074500C">
        <w:rPr>
          <w:rFonts w:ascii="Times New Roman" w:hAnsi="Times New Roman" w:cs="Times New Roman"/>
        </w:rPr>
        <w:t>mengguakan</w:t>
      </w:r>
      <w:proofErr w:type="spellEnd"/>
      <w:r w:rsidRPr="0074500C">
        <w:rPr>
          <w:rFonts w:ascii="Times New Roman" w:hAnsi="Times New Roman" w:cs="Times New Roman"/>
        </w:rPr>
        <w:t xml:space="preserve"> mesin yang mudah pengoperasiannya, (2) modal yang diperlukan </w:t>
      </w:r>
      <w:proofErr w:type="spellStart"/>
      <w:r w:rsidRPr="0074500C">
        <w:rPr>
          <w:rFonts w:ascii="Times New Roman" w:hAnsi="Times New Roman" w:cs="Times New Roman"/>
        </w:rPr>
        <w:t>realtif</w:t>
      </w:r>
      <w:proofErr w:type="spellEnd"/>
      <w:r w:rsidRPr="0074500C">
        <w:rPr>
          <w:rFonts w:ascii="Times New Roman" w:hAnsi="Times New Roman" w:cs="Times New Roman"/>
        </w:rPr>
        <w:t xml:space="preserve"> kecil, (3) Pangsa pasar yang prospektif. </w:t>
      </w:r>
      <w:r w:rsidRPr="0074500C">
        <w:rPr>
          <w:rFonts w:ascii="Times New Roman" w:hAnsi="Times New Roman" w:cs="Times New Roman"/>
          <w:bCs/>
        </w:rPr>
        <w:t xml:space="preserve">Meskipun terdapat himbauan pemerintah khususnya dilingkungan </w:t>
      </w:r>
      <w:proofErr w:type="spellStart"/>
      <w:r w:rsidRPr="0074500C">
        <w:rPr>
          <w:rFonts w:ascii="Times New Roman" w:hAnsi="Times New Roman" w:cs="Times New Roman"/>
          <w:bCs/>
        </w:rPr>
        <w:t>perkantroan</w:t>
      </w:r>
      <w:proofErr w:type="spellEnd"/>
      <w:r w:rsidRPr="0074500C">
        <w:rPr>
          <w:rFonts w:ascii="Times New Roman" w:hAnsi="Times New Roman" w:cs="Times New Roman"/>
          <w:bCs/>
        </w:rPr>
        <w:t xml:space="preserve"> pemerintahan dan BUMN/D untuk </w:t>
      </w:r>
      <w:proofErr w:type="spellStart"/>
      <w:r w:rsidRPr="0074500C">
        <w:rPr>
          <w:rFonts w:ascii="Times New Roman" w:hAnsi="Times New Roman" w:cs="Times New Roman"/>
          <w:bCs/>
        </w:rPr>
        <w:t>meminimalisir</w:t>
      </w:r>
      <w:proofErr w:type="spellEnd"/>
      <w:r w:rsidRPr="0074500C">
        <w:rPr>
          <w:rFonts w:ascii="Times New Roman" w:hAnsi="Times New Roman" w:cs="Times New Roman"/>
          <w:bCs/>
        </w:rPr>
        <w:t xml:space="preserve"> penggunaan gelas limbah gelas plastik dan menggunakan </w:t>
      </w:r>
      <w:proofErr w:type="spellStart"/>
      <w:r w:rsidRPr="0074500C">
        <w:rPr>
          <w:rFonts w:ascii="Times New Roman" w:hAnsi="Times New Roman" w:cs="Times New Roman"/>
          <w:bCs/>
          <w:i/>
        </w:rPr>
        <w:t>tumbler</w:t>
      </w:r>
      <w:proofErr w:type="spellEnd"/>
      <w:r w:rsidRPr="0074500C">
        <w:rPr>
          <w:rFonts w:ascii="Times New Roman" w:hAnsi="Times New Roman" w:cs="Times New Roman"/>
          <w:bCs/>
          <w:i/>
        </w:rPr>
        <w:t xml:space="preserve">, </w:t>
      </w:r>
      <w:r w:rsidRPr="0074500C">
        <w:rPr>
          <w:rFonts w:ascii="Times New Roman" w:hAnsi="Times New Roman" w:cs="Times New Roman"/>
          <w:bCs/>
        </w:rPr>
        <w:t xml:space="preserve">namun mengingat industri AMDK juga </w:t>
      </w:r>
      <w:proofErr w:type="spellStart"/>
      <w:r w:rsidRPr="0074500C">
        <w:rPr>
          <w:rFonts w:ascii="Times New Roman" w:hAnsi="Times New Roman" w:cs="Times New Roman"/>
          <w:bCs/>
        </w:rPr>
        <w:t>meyediakan</w:t>
      </w:r>
      <w:proofErr w:type="spellEnd"/>
      <w:r w:rsidRPr="0074500C">
        <w:rPr>
          <w:rFonts w:ascii="Times New Roman" w:hAnsi="Times New Roman" w:cs="Times New Roman"/>
          <w:bCs/>
        </w:rPr>
        <w:t xml:space="preserve"> air kemasan galon dan masih juga celah pasar yang membutuhkan kemasan gelas plastik, maka industri AMDK masih dipandang sebagai industri yang prospek dan menguntungkan.</w:t>
      </w:r>
    </w:p>
    <w:p w14:paraId="6289C04A" w14:textId="0FEEB999" w:rsidR="005908A2" w:rsidRPr="0074500C" w:rsidRDefault="00A11D7D" w:rsidP="005908A2">
      <w:pPr>
        <w:widowControl w:val="0"/>
        <w:autoSpaceDE w:val="0"/>
        <w:autoSpaceDN w:val="0"/>
        <w:adjustRightInd w:val="0"/>
        <w:spacing w:after="0" w:line="240" w:lineRule="auto"/>
        <w:ind w:firstLine="720"/>
        <w:jc w:val="both"/>
        <w:rPr>
          <w:rFonts w:ascii="Times New Roman" w:hAnsi="Times New Roman" w:cs="Times New Roman"/>
        </w:rPr>
      </w:pPr>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Kabupaten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Tulang</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Bawang</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merupakan</w:t>
      </w:r>
      <w:proofErr w:type="spellEnd"/>
      <w:r w:rsidRPr="0074500C">
        <w:rPr>
          <w:rFonts w:ascii="Times New Roman" w:hAnsi="Times New Roman" w:cs="Times New Roman"/>
          <w:lang w:val="en-US"/>
        </w:rPr>
        <w:t xml:space="preserve"> salah </w:t>
      </w:r>
      <w:proofErr w:type="spellStart"/>
      <w:r w:rsidRPr="0074500C">
        <w:rPr>
          <w:rFonts w:ascii="Times New Roman" w:hAnsi="Times New Roman" w:cs="Times New Roman"/>
          <w:lang w:val="en-US"/>
        </w:rPr>
        <w:t>satu</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kabupaten</w:t>
      </w:r>
      <w:proofErr w:type="spellEnd"/>
      <w:r w:rsidRPr="0074500C">
        <w:rPr>
          <w:rFonts w:ascii="Times New Roman" w:hAnsi="Times New Roman" w:cs="Times New Roman"/>
          <w:lang w:val="en-US"/>
        </w:rPr>
        <w:t xml:space="preserve"> di </w:t>
      </w:r>
      <w:proofErr w:type="spellStart"/>
      <w:r w:rsidRPr="0074500C">
        <w:rPr>
          <w:rFonts w:ascii="Times New Roman" w:hAnsi="Times New Roman" w:cs="Times New Roman"/>
          <w:lang w:val="en-US"/>
        </w:rPr>
        <w:t>Provinsi</w:t>
      </w:r>
      <w:proofErr w:type="spellEnd"/>
      <w:r w:rsidRPr="0074500C">
        <w:rPr>
          <w:rFonts w:ascii="Times New Roman" w:hAnsi="Times New Roman" w:cs="Times New Roman"/>
          <w:lang w:val="en-US"/>
        </w:rPr>
        <w:t xml:space="preserve"> Lampung.  </w:t>
      </w:r>
      <w:proofErr w:type="spellStart"/>
      <w:r w:rsidRPr="0074500C">
        <w:rPr>
          <w:rFonts w:ascii="Times New Roman" w:hAnsi="Times New Roman" w:cs="Times New Roman"/>
          <w:lang w:val="en-US"/>
        </w:rPr>
        <w:t>Dengan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jumlah</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penduduk</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kabupaten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Tulang</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bawang</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sebesar</w:t>
      </w:r>
      <w:proofErr w:type="spellEnd"/>
      <w:r w:rsidRPr="0074500C">
        <w:rPr>
          <w:rFonts w:ascii="Times New Roman" w:hAnsi="Times New Roman" w:cs="Times New Roman"/>
          <w:lang w:val="en-US"/>
        </w:rPr>
        <w:t xml:space="preserve"> 435.125 orang </w:t>
      </w:r>
      <w:proofErr w:type="spellStart"/>
      <w:r w:rsidRPr="0074500C">
        <w:rPr>
          <w:rFonts w:ascii="Times New Roman" w:hAnsi="Times New Roman" w:cs="Times New Roman"/>
          <w:lang w:val="en-US"/>
        </w:rPr>
        <w:t>pada</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tahun</w:t>
      </w:r>
      <w:proofErr w:type="spellEnd"/>
      <w:r w:rsidRPr="0074500C">
        <w:rPr>
          <w:rFonts w:ascii="Times New Roman" w:hAnsi="Times New Roman" w:cs="Times New Roman"/>
          <w:lang w:val="en-US"/>
        </w:rPr>
        <w:t xml:space="preserve"> 2018dan </w:t>
      </w:r>
      <w:proofErr w:type="spellStart"/>
      <w:r w:rsidRPr="0074500C">
        <w:rPr>
          <w:rFonts w:ascii="Times New Roman" w:hAnsi="Times New Roman" w:cs="Times New Roman"/>
          <w:lang w:val="en-US"/>
        </w:rPr>
        <w:t>laju</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pertumbuhan</w:t>
      </w:r>
      <w:proofErr w:type="spellEnd"/>
      <w:r w:rsidRPr="0074500C">
        <w:rPr>
          <w:rFonts w:ascii="Times New Roman" w:hAnsi="Times New Roman" w:cs="Times New Roman"/>
          <w:lang w:val="en-US"/>
        </w:rPr>
        <w:t xml:space="preserve"> 12 % </w:t>
      </w:r>
      <w:proofErr w:type="spellStart"/>
      <w:r w:rsidRPr="0074500C">
        <w:rPr>
          <w:rFonts w:ascii="Times New Roman" w:hAnsi="Times New Roman" w:cs="Times New Roman"/>
          <w:lang w:val="en-US"/>
        </w:rPr>
        <w:t>pertahun</w:t>
      </w:r>
      <w:proofErr w:type="spellEnd"/>
      <w:r w:rsidRPr="0074500C">
        <w:rPr>
          <w:rFonts w:ascii="Times New Roman" w:hAnsi="Times New Roman" w:cs="Times New Roman"/>
          <w:lang w:val="en-US"/>
        </w:rPr>
        <w:t xml:space="preserve"> (BPS</w:t>
      </w:r>
      <w:r w:rsidR="005045C0" w:rsidRPr="0074500C">
        <w:rPr>
          <w:rFonts w:ascii="Times New Roman" w:hAnsi="Times New Roman" w:cs="Times New Roman"/>
          <w:lang w:val="en-US"/>
        </w:rPr>
        <w:t xml:space="preserve"> </w:t>
      </w:r>
      <w:proofErr w:type="spellStart"/>
      <w:r w:rsidR="005045C0" w:rsidRPr="0074500C">
        <w:rPr>
          <w:rFonts w:ascii="Times New Roman" w:hAnsi="Times New Roman" w:cs="Times New Roman"/>
          <w:lang w:val="en-US"/>
        </w:rPr>
        <w:t>Kabpaten</w:t>
      </w:r>
      <w:proofErr w:type="spellEnd"/>
      <w:r w:rsidR="005045C0" w:rsidRPr="0074500C">
        <w:rPr>
          <w:rFonts w:ascii="Times New Roman" w:hAnsi="Times New Roman" w:cs="Times New Roman"/>
          <w:lang w:val="en-US"/>
        </w:rPr>
        <w:t xml:space="preserve"> </w:t>
      </w:r>
      <w:proofErr w:type="spellStart"/>
      <w:r w:rsidR="005045C0" w:rsidRPr="0074500C">
        <w:rPr>
          <w:rFonts w:ascii="Times New Roman" w:hAnsi="Times New Roman" w:cs="Times New Roman"/>
          <w:lang w:val="en-US"/>
        </w:rPr>
        <w:t>Tulang</w:t>
      </w:r>
      <w:proofErr w:type="spellEnd"/>
      <w:r w:rsidR="005045C0" w:rsidRPr="0074500C">
        <w:rPr>
          <w:rFonts w:ascii="Times New Roman" w:hAnsi="Times New Roman" w:cs="Times New Roman"/>
          <w:lang w:val="en-US"/>
        </w:rPr>
        <w:t xml:space="preserve"> </w:t>
      </w:r>
      <w:proofErr w:type="spellStart"/>
      <w:r w:rsidR="005045C0" w:rsidRPr="0074500C">
        <w:rPr>
          <w:rFonts w:ascii="Times New Roman" w:hAnsi="Times New Roman" w:cs="Times New Roman"/>
          <w:lang w:val="en-US"/>
        </w:rPr>
        <w:t>Bawang</w:t>
      </w:r>
      <w:proofErr w:type="spellEnd"/>
      <w:r w:rsidRPr="0074500C">
        <w:rPr>
          <w:rFonts w:ascii="Times New Roman" w:hAnsi="Times New Roman" w:cs="Times New Roman"/>
          <w:lang w:val="en-US"/>
        </w:rPr>
        <w:t xml:space="preserve">, 2019) </w:t>
      </w:r>
      <w:proofErr w:type="spellStart"/>
      <w:r w:rsidRPr="0074500C">
        <w:rPr>
          <w:rFonts w:ascii="Times New Roman" w:hAnsi="Times New Roman" w:cs="Times New Roman"/>
          <w:lang w:val="en-US"/>
        </w:rPr>
        <w:t>dapat</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memberikan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prospek</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jangka</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panjang</w:t>
      </w:r>
      <w:proofErr w:type="spellEnd"/>
      <w:r w:rsidR="005908A2" w:rsidRPr="0074500C">
        <w:rPr>
          <w:rFonts w:ascii="Times New Roman" w:hAnsi="Times New Roman" w:cs="Times New Roman"/>
        </w:rPr>
        <w:t xml:space="preserve"> yang menguntungkan, dan pangsa pasar yang besar</w:t>
      </w:r>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bagi</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konsumsi</w:t>
      </w:r>
      <w:proofErr w:type="spellEnd"/>
      <w:r w:rsidRPr="0074500C">
        <w:rPr>
          <w:rFonts w:ascii="Times New Roman" w:hAnsi="Times New Roman" w:cs="Times New Roman"/>
          <w:lang w:val="en-US"/>
        </w:rPr>
        <w:t xml:space="preserve"> AMDK. Oleh </w:t>
      </w:r>
      <w:proofErr w:type="spellStart"/>
      <w:r w:rsidRPr="0074500C">
        <w:rPr>
          <w:rFonts w:ascii="Times New Roman" w:hAnsi="Times New Roman" w:cs="Times New Roman"/>
          <w:lang w:val="en-US"/>
        </w:rPr>
        <w:t>karenanya</w:t>
      </w:r>
      <w:proofErr w:type="spellEnd"/>
      <w:r w:rsidRPr="0074500C">
        <w:rPr>
          <w:rFonts w:ascii="Times New Roman" w:hAnsi="Times New Roman" w:cs="Times New Roman"/>
          <w:lang w:val="en-US"/>
        </w:rPr>
        <w:t xml:space="preserve"> </w:t>
      </w:r>
      <w:r w:rsidR="005908A2" w:rsidRPr="0074500C">
        <w:rPr>
          <w:rFonts w:ascii="Times New Roman" w:hAnsi="Times New Roman" w:cs="Times New Roman"/>
        </w:rPr>
        <w:t xml:space="preserve"> Pemerintah Kabupaten Tulang Bawang untuk berminat untuk membentuk </w:t>
      </w:r>
      <w:r w:rsidRPr="0074500C">
        <w:rPr>
          <w:rFonts w:ascii="Times New Roman" w:hAnsi="Times New Roman" w:cs="Times New Roman"/>
          <w:lang w:val="en-US"/>
        </w:rPr>
        <w:t xml:space="preserve">unit </w:t>
      </w:r>
      <w:proofErr w:type="spellStart"/>
      <w:r w:rsidRPr="0074500C">
        <w:rPr>
          <w:rFonts w:ascii="Times New Roman" w:hAnsi="Times New Roman" w:cs="Times New Roman"/>
          <w:lang w:val="en-US"/>
        </w:rPr>
        <w:t>usaha</w:t>
      </w:r>
      <w:proofErr w:type="spellEnd"/>
      <w:r w:rsidRPr="0074500C">
        <w:rPr>
          <w:rFonts w:ascii="Times New Roman" w:hAnsi="Times New Roman" w:cs="Times New Roman"/>
          <w:lang w:val="en-US"/>
        </w:rPr>
        <w:t xml:space="preserve"> AMDK</w:t>
      </w:r>
      <w:r w:rsidR="005908A2" w:rsidRPr="0074500C">
        <w:rPr>
          <w:rFonts w:ascii="Times New Roman" w:hAnsi="Times New Roman" w:cs="Times New Roman"/>
        </w:rPr>
        <w:t xml:space="preserve"> </w:t>
      </w:r>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sebagai</w:t>
      </w:r>
      <w:proofErr w:type="spellEnd"/>
      <w:r w:rsidRPr="0074500C">
        <w:rPr>
          <w:rFonts w:ascii="Times New Roman" w:hAnsi="Times New Roman" w:cs="Times New Roman"/>
          <w:lang w:val="en-US"/>
        </w:rPr>
        <w:t xml:space="preserve"> salah </w:t>
      </w:r>
      <w:proofErr w:type="spellStart"/>
      <w:r w:rsidRPr="0074500C">
        <w:rPr>
          <w:rFonts w:ascii="Times New Roman" w:hAnsi="Times New Roman" w:cs="Times New Roman"/>
          <w:lang w:val="en-US"/>
        </w:rPr>
        <w:t>satu</w:t>
      </w:r>
      <w:proofErr w:type="spellEnd"/>
      <w:r w:rsidRPr="0074500C">
        <w:rPr>
          <w:rFonts w:ascii="Times New Roman" w:hAnsi="Times New Roman" w:cs="Times New Roman"/>
          <w:lang w:val="en-US"/>
        </w:rPr>
        <w:t xml:space="preserve"> unit </w:t>
      </w:r>
      <w:proofErr w:type="spellStart"/>
      <w:r w:rsidRPr="0074500C">
        <w:rPr>
          <w:rFonts w:ascii="Times New Roman" w:hAnsi="Times New Roman" w:cs="Times New Roman"/>
          <w:lang w:val="en-US"/>
        </w:rPr>
        <w:t>bisnis</w:t>
      </w:r>
      <w:proofErr w:type="spellEnd"/>
      <w:r w:rsidRPr="0074500C">
        <w:rPr>
          <w:rFonts w:ascii="Times New Roman" w:hAnsi="Times New Roman" w:cs="Times New Roman"/>
          <w:lang w:val="en-US"/>
        </w:rPr>
        <w:t xml:space="preserve"> yang </w:t>
      </w:r>
      <w:proofErr w:type="spellStart"/>
      <w:r w:rsidRPr="0074500C">
        <w:rPr>
          <w:rFonts w:ascii="Times New Roman" w:hAnsi="Times New Roman" w:cs="Times New Roman"/>
          <w:lang w:val="en-US"/>
        </w:rPr>
        <w:t>direncanakan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akan</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dikelola</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oleh</w:t>
      </w:r>
      <w:proofErr w:type="spellEnd"/>
      <w:r w:rsidRPr="0074500C">
        <w:rPr>
          <w:rFonts w:ascii="Times New Roman" w:hAnsi="Times New Roman" w:cs="Times New Roman"/>
          <w:lang w:val="en-US"/>
        </w:rPr>
        <w:t xml:space="preserve"> PDAM Way </w:t>
      </w:r>
      <w:proofErr w:type="spellStart"/>
      <w:r w:rsidRPr="0074500C">
        <w:rPr>
          <w:rFonts w:ascii="Times New Roman" w:hAnsi="Times New Roman" w:cs="Times New Roman"/>
          <w:lang w:val="en-US"/>
        </w:rPr>
        <w:t>Tulang</w:t>
      </w:r>
      <w:proofErr w:type="spellEnd"/>
      <w:r w:rsidRPr="0074500C">
        <w:rPr>
          <w:rFonts w:ascii="Times New Roman" w:hAnsi="Times New Roman" w:cs="Times New Roman"/>
          <w:lang w:val="en-US"/>
        </w:rPr>
        <w:t xml:space="preserve"> </w:t>
      </w:r>
      <w:proofErr w:type="spellStart"/>
      <w:r w:rsidRPr="0074500C">
        <w:rPr>
          <w:rFonts w:ascii="Times New Roman" w:hAnsi="Times New Roman" w:cs="Times New Roman"/>
          <w:lang w:val="en-US"/>
        </w:rPr>
        <w:t>bawang</w:t>
      </w:r>
      <w:proofErr w:type="spellEnd"/>
      <w:r w:rsidRPr="0074500C">
        <w:rPr>
          <w:rFonts w:ascii="Times New Roman" w:hAnsi="Times New Roman" w:cs="Times New Roman"/>
          <w:lang w:val="en-US"/>
        </w:rPr>
        <w:t>.</w:t>
      </w:r>
      <w:r w:rsidR="00B128F0" w:rsidRPr="0074500C">
        <w:rPr>
          <w:rFonts w:ascii="Times New Roman" w:hAnsi="Times New Roman" w:cs="Times New Roman"/>
          <w:lang w:val="en-US"/>
        </w:rPr>
        <w:t xml:space="preserve"> </w:t>
      </w:r>
      <w:proofErr w:type="spellStart"/>
      <w:r w:rsidR="00B128F0" w:rsidRPr="0074500C">
        <w:rPr>
          <w:rFonts w:ascii="Times New Roman" w:hAnsi="Times New Roman" w:cs="Times New Roman"/>
          <w:lang w:val="en-US"/>
        </w:rPr>
        <w:t>Pendirian</w:t>
      </w:r>
      <w:proofErr w:type="spellEnd"/>
      <w:r w:rsidR="00B128F0" w:rsidRPr="0074500C">
        <w:rPr>
          <w:rFonts w:ascii="Times New Roman" w:hAnsi="Times New Roman" w:cs="Times New Roman"/>
          <w:lang w:val="en-US"/>
        </w:rPr>
        <w:t xml:space="preserve"> unit </w:t>
      </w:r>
      <w:proofErr w:type="spellStart"/>
      <w:r w:rsidR="00B128F0" w:rsidRPr="0074500C">
        <w:rPr>
          <w:rFonts w:ascii="Times New Roman" w:hAnsi="Times New Roman" w:cs="Times New Roman"/>
          <w:lang w:val="en-US"/>
        </w:rPr>
        <w:t>usaha</w:t>
      </w:r>
      <w:proofErr w:type="spellEnd"/>
      <w:r w:rsidR="00B128F0" w:rsidRPr="0074500C">
        <w:rPr>
          <w:rFonts w:ascii="Times New Roman" w:hAnsi="Times New Roman" w:cs="Times New Roman"/>
          <w:lang w:val="en-US"/>
        </w:rPr>
        <w:t xml:space="preserve"> </w:t>
      </w:r>
      <w:proofErr w:type="spellStart"/>
      <w:r w:rsidR="00B128F0" w:rsidRPr="0074500C">
        <w:rPr>
          <w:rFonts w:ascii="Times New Roman" w:hAnsi="Times New Roman" w:cs="Times New Roman"/>
          <w:lang w:val="en-US"/>
        </w:rPr>
        <w:t>ini</w:t>
      </w:r>
      <w:proofErr w:type="spellEnd"/>
      <w:r w:rsidR="005908A2" w:rsidRPr="0074500C">
        <w:rPr>
          <w:rFonts w:ascii="Times New Roman" w:hAnsi="Times New Roman" w:cs="Times New Roman"/>
        </w:rPr>
        <w:t xml:space="preserve"> selain memiliki motivasi bisnis sebagai salah satu alternatif sumber pendapatan daerah, diharapkan pula dapat </w:t>
      </w:r>
      <w:proofErr w:type="spellStart"/>
      <w:r w:rsidR="005908A2" w:rsidRPr="0074500C">
        <w:rPr>
          <w:rFonts w:ascii="Times New Roman" w:hAnsi="Times New Roman" w:cs="Times New Roman"/>
        </w:rPr>
        <w:t>medorong</w:t>
      </w:r>
      <w:proofErr w:type="spellEnd"/>
      <w:r w:rsidR="005908A2" w:rsidRPr="0074500C">
        <w:rPr>
          <w:rFonts w:ascii="Times New Roman" w:hAnsi="Times New Roman" w:cs="Times New Roman"/>
        </w:rPr>
        <w:t xml:space="preserve"> efek </w:t>
      </w:r>
      <w:proofErr w:type="spellStart"/>
      <w:r w:rsidR="005908A2" w:rsidRPr="0074500C">
        <w:rPr>
          <w:rFonts w:ascii="Times New Roman" w:hAnsi="Times New Roman" w:cs="Times New Roman"/>
        </w:rPr>
        <w:t>multiplayer</w:t>
      </w:r>
      <w:proofErr w:type="spellEnd"/>
      <w:r w:rsidR="005908A2" w:rsidRPr="0074500C">
        <w:rPr>
          <w:rFonts w:ascii="Times New Roman" w:hAnsi="Times New Roman" w:cs="Times New Roman"/>
        </w:rPr>
        <w:t xml:space="preserve"> meningkatkan perekonomian masyarakat, baik yang bergerak dalam distribusi, penyediaan bahan baku, atau sebagai karyawan dalam industri AMDK. </w:t>
      </w:r>
    </w:p>
    <w:p w14:paraId="59A2C1CE" w14:textId="77777777" w:rsidR="00FB78AE" w:rsidRPr="0074500C" w:rsidRDefault="005908A2" w:rsidP="00C851FD">
      <w:pPr>
        <w:spacing w:after="0" w:line="240" w:lineRule="auto"/>
        <w:ind w:firstLine="720"/>
        <w:jc w:val="both"/>
        <w:rPr>
          <w:rFonts w:ascii="Times New Roman" w:hAnsi="Times New Roman" w:cs="Times New Roman"/>
        </w:rPr>
      </w:pPr>
      <w:r w:rsidRPr="0074500C">
        <w:rPr>
          <w:rFonts w:ascii="Times New Roman" w:hAnsi="Times New Roman" w:cs="Times New Roman"/>
        </w:rPr>
        <w:t>Kegiatan pendirian Badan Usaha Daerah yang bergerak diindustri AMDK membutuhkan analisa kelayakan usaha yang bertujuan untuk mengetahui layak-tidaknya bisnis AMD</w:t>
      </w:r>
      <w:r w:rsidR="006E687B" w:rsidRPr="0074500C">
        <w:rPr>
          <w:rFonts w:ascii="Times New Roman" w:hAnsi="Times New Roman" w:cs="Times New Roman"/>
        </w:rPr>
        <w:t>K</w:t>
      </w:r>
      <w:r w:rsidRPr="0074500C">
        <w:rPr>
          <w:rFonts w:ascii="Times New Roman" w:hAnsi="Times New Roman" w:cs="Times New Roman"/>
        </w:rPr>
        <w:t xml:space="preserve"> ditinjau dari berbagai aspek sehingga membutuhkan pendampingan dalam pembuatan studi kelayakan pembuatan air minum dalam kemasan. </w:t>
      </w:r>
      <w:r w:rsidRPr="0074500C">
        <w:rPr>
          <w:rFonts w:ascii="Times New Roman" w:eastAsia="Times New Roman" w:hAnsi="Times New Roman" w:cs="Times New Roman"/>
        </w:rPr>
        <w:t xml:space="preserve">Adapun tujuan dari pendampingan ini adalah untuk mengetahui kelayakan dari </w:t>
      </w:r>
      <w:r w:rsidR="002A0D40" w:rsidRPr="0074500C">
        <w:rPr>
          <w:rFonts w:ascii="Times New Roman" w:eastAsia="Times New Roman" w:hAnsi="Times New Roman" w:cs="Times New Roman"/>
        </w:rPr>
        <w:t>aspek pasar dan pemasaran</w:t>
      </w:r>
      <w:r w:rsidR="00C851FD" w:rsidRPr="0074500C">
        <w:rPr>
          <w:rFonts w:ascii="Times New Roman" w:eastAsia="Times New Roman" w:hAnsi="Times New Roman" w:cs="Times New Roman"/>
        </w:rPr>
        <w:t>,</w:t>
      </w:r>
      <w:r w:rsidR="002A0D40" w:rsidRPr="0074500C">
        <w:rPr>
          <w:rFonts w:ascii="Times New Roman" w:eastAsia="Times New Roman" w:hAnsi="Times New Roman" w:cs="Times New Roman"/>
        </w:rPr>
        <w:t xml:space="preserve"> dan dari</w:t>
      </w:r>
      <w:r w:rsidRPr="0074500C">
        <w:rPr>
          <w:rFonts w:ascii="Times New Roman" w:eastAsia="Times New Roman" w:hAnsi="Times New Roman" w:cs="Times New Roman"/>
        </w:rPr>
        <w:t xml:space="preserve"> aspek kelayakan finansial (berapa lama tingkat pengembalian investasi) pada usa</w:t>
      </w:r>
      <w:r w:rsidR="002A0D40" w:rsidRPr="0074500C">
        <w:rPr>
          <w:rFonts w:ascii="Times New Roman" w:eastAsia="Times New Roman" w:hAnsi="Times New Roman" w:cs="Times New Roman"/>
        </w:rPr>
        <w:t xml:space="preserve">ha air minum kemasan tersebut </w:t>
      </w:r>
      <w:r w:rsidR="00FB78AE" w:rsidRPr="0074500C">
        <w:rPr>
          <w:rFonts w:ascii="Times New Roman" w:eastAsia="Times New Roman" w:hAnsi="Times New Roman" w:cs="Times New Roman"/>
        </w:rPr>
        <w:t xml:space="preserve">sehingga dapat memberikan </w:t>
      </w:r>
      <w:r w:rsidR="00FB78AE" w:rsidRPr="0074500C">
        <w:rPr>
          <w:rFonts w:ascii="Times New Roman" w:hAnsi="Times New Roman" w:cs="Times New Roman"/>
        </w:rPr>
        <w:t xml:space="preserve">pertimbangan bagi </w:t>
      </w:r>
      <w:r w:rsidR="00FB78AE" w:rsidRPr="0074500C">
        <w:rPr>
          <w:rFonts w:ascii="Times New Roman" w:hAnsi="Times New Roman" w:cs="Times New Roman"/>
        </w:rPr>
        <w:lastRenderedPageBreak/>
        <w:t>pihak-pihak yang berkepentingan, terutama pemerintah Kabupaten Tulang Bawang dan investor lainnya, dalam perencanaan investasi modal dalam produksi AMDK.</w:t>
      </w:r>
    </w:p>
    <w:p w14:paraId="53F1DD64" w14:textId="39A24B9A" w:rsidR="00A076C1" w:rsidRPr="0074500C" w:rsidRDefault="00A076C1" w:rsidP="00A076C1">
      <w:pPr>
        <w:spacing w:after="0" w:line="240" w:lineRule="auto"/>
        <w:jc w:val="both"/>
        <w:rPr>
          <w:rFonts w:ascii="Times New Roman" w:hAnsi="Times New Roman" w:cs="Times New Roman"/>
        </w:rPr>
      </w:pPr>
    </w:p>
    <w:p w14:paraId="223B1EB3" w14:textId="77777777" w:rsidR="002123AC" w:rsidRPr="0074500C" w:rsidRDefault="002123AC" w:rsidP="00A076C1">
      <w:pPr>
        <w:spacing w:after="0" w:line="240" w:lineRule="auto"/>
        <w:jc w:val="both"/>
        <w:rPr>
          <w:rFonts w:ascii="Times New Roman" w:hAnsi="Times New Roman" w:cs="Times New Roman"/>
        </w:rPr>
      </w:pPr>
    </w:p>
    <w:p w14:paraId="00C73234" w14:textId="77777777" w:rsidR="00A076C1" w:rsidRPr="0074500C" w:rsidRDefault="00A076C1" w:rsidP="00A076C1">
      <w:pPr>
        <w:widowControl w:val="0"/>
        <w:autoSpaceDE w:val="0"/>
        <w:autoSpaceDN w:val="0"/>
        <w:adjustRightInd w:val="0"/>
        <w:spacing w:after="0" w:line="240" w:lineRule="auto"/>
        <w:jc w:val="both"/>
        <w:rPr>
          <w:rFonts w:ascii="Times New Roman" w:hAnsi="Times New Roman" w:cs="Times New Roman"/>
          <w:b/>
        </w:rPr>
      </w:pPr>
      <w:r w:rsidRPr="0074500C">
        <w:rPr>
          <w:rFonts w:ascii="Times New Roman" w:hAnsi="Times New Roman" w:cs="Times New Roman"/>
          <w:b/>
        </w:rPr>
        <w:t>1.2 Rumusan Masalah</w:t>
      </w:r>
    </w:p>
    <w:p w14:paraId="74DDA571" w14:textId="77777777" w:rsidR="00A076C1" w:rsidRPr="0074500C" w:rsidRDefault="00A076C1" w:rsidP="00A076C1">
      <w:pPr>
        <w:widowControl w:val="0"/>
        <w:autoSpaceDE w:val="0"/>
        <w:autoSpaceDN w:val="0"/>
        <w:adjustRightInd w:val="0"/>
        <w:spacing w:after="0" w:line="240" w:lineRule="auto"/>
        <w:ind w:firstLine="720"/>
        <w:jc w:val="both"/>
        <w:rPr>
          <w:rFonts w:ascii="Times New Roman" w:hAnsi="Times New Roman" w:cs="Times New Roman"/>
        </w:rPr>
      </w:pPr>
      <w:r w:rsidRPr="0074500C">
        <w:rPr>
          <w:rFonts w:ascii="Times New Roman" w:hAnsi="Times New Roman" w:cs="Times New Roman"/>
        </w:rPr>
        <w:t>Apakah pendirian Badan Usaha Daerah yang bergerak di industri Air Minum Dalam Kemasan (AMDK) yang akan dilakukan oleh pemerintah Kabupaten Tulang Bawang, telah memenuhi syarat kelayakan ?</w:t>
      </w:r>
    </w:p>
    <w:p w14:paraId="7620D4DD" w14:textId="77777777" w:rsidR="00A076C1" w:rsidRPr="0074500C" w:rsidRDefault="00A076C1" w:rsidP="00A076C1">
      <w:pPr>
        <w:widowControl w:val="0"/>
        <w:autoSpaceDE w:val="0"/>
        <w:autoSpaceDN w:val="0"/>
        <w:adjustRightInd w:val="0"/>
        <w:spacing w:after="0" w:line="240" w:lineRule="auto"/>
        <w:rPr>
          <w:rFonts w:ascii="Times New Roman" w:hAnsi="Times New Roman" w:cs="Times New Roman"/>
        </w:rPr>
      </w:pPr>
    </w:p>
    <w:p w14:paraId="75FE9045" w14:textId="77777777" w:rsidR="00FB78AE" w:rsidRPr="0074500C" w:rsidRDefault="00FB78AE" w:rsidP="00FB78AE">
      <w:pPr>
        <w:spacing w:after="0" w:line="240" w:lineRule="auto"/>
        <w:jc w:val="both"/>
        <w:rPr>
          <w:rFonts w:ascii="Times New Roman" w:hAnsi="Times New Roman" w:cs="Times New Roman"/>
          <w:b/>
          <w:bCs/>
          <w:sz w:val="24"/>
          <w:szCs w:val="24"/>
        </w:rPr>
      </w:pPr>
      <w:r w:rsidRPr="0074500C">
        <w:rPr>
          <w:rFonts w:ascii="Times New Roman" w:hAnsi="Times New Roman" w:cs="Times New Roman"/>
          <w:b/>
          <w:bCs/>
          <w:sz w:val="24"/>
          <w:szCs w:val="24"/>
        </w:rPr>
        <w:t>2. METODE</w:t>
      </w:r>
    </w:p>
    <w:p w14:paraId="41F1A745" w14:textId="77777777" w:rsidR="00AB031B" w:rsidRPr="0074500C" w:rsidRDefault="00AB031B" w:rsidP="00F37D03">
      <w:pPr>
        <w:autoSpaceDE w:val="0"/>
        <w:autoSpaceDN w:val="0"/>
        <w:adjustRightInd w:val="0"/>
        <w:spacing w:after="0" w:line="240" w:lineRule="auto"/>
        <w:jc w:val="both"/>
        <w:rPr>
          <w:rFonts w:asciiTheme="majorBidi" w:hAnsiTheme="majorBidi" w:cstheme="majorBidi"/>
        </w:rPr>
      </w:pPr>
      <w:r w:rsidRPr="0074500C">
        <w:rPr>
          <w:rFonts w:ascii="Times New Roman" w:hAnsi="Times New Roman" w:cs="Times New Roman"/>
          <w:b/>
          <w:bCs/>
          <w:sz w:val="24"/>
          <w:szCs w:val="24"/>
        </w:rPr>
        <w:tab/>
      </w:r>
      <w:r w:rsidRPr="0074500C">
        <w:rPr>
          <w:rFonts w:ascii="Times New Roman" w:hAnsi="Times New Roman" w:cs="Times New Roman"/>
        </w:rPr>
        <w:t>Pengabdian kepada masyarakat berupa pendampingan pembuatan studi kelayakan pembuatan air minum dalam kemasan ini dilakukan di Kabupaten Tulang Bawang Provinsi Lampung.</w:t>
      </w:r>
      <w:r w:rsidR="002221CD" w:rsidRPr="0074500C">
        <w:rPr>
          <w:rFonts w:ascii="Times New Roman" w:hAnsi="Times New Roman" w:cs="Times New Roman"/>
        </w:rPr>
        <w:t xml:space="preserve"> Pengabdian kepada masyarakat ini diharapkan memberikan masukan atau mendukung pengambilan keputusan terhadap investasi yang dilakukan PDAM Kabupaten Tulang Bawang.</w:t>
      </w:r>
      <w:r w:rsidR="009650CA" w:rsidRPr="0074500C">
        <w:rPr>
          <w:rFonts w:ascii="Times New Roman" w:hAnsi="Times New Roman" w:cs="Times New Roman"/>
        </w:rPr>
        <w:t xml:space="preserve"> </w:t>
      </w:r>
      <w:r w:rsidR="00462A60" w:rsidRPr="0074500C">
        <w:rPr>
          <w:rFonts w:asciiTheme="majorBidi" w:hAnsiTheme="majorBidi" w:cstheme="majorBidi"/>
        </w:rPr>
        <w:t>Metode yang diguna</w:t>
      </w:r>
      <w:r w:rsidR="009650CA" w:rsidRPr="0074500C">
        <w:rPr>
          <w:rFonts w:asciiTheme="majorBidi" w:hAnsiTheme="majorBidi" w:cstheme="majorBidi"/>
        </w:rPr>
        <w:t xml:space="preserve">kan dalam pengabdian kepada masyarakat ini adalah </w:t>
      </w:r>
      <w:r w:rsidR="00462A60" w:rsidRPr="0074500C">
        <w:rPr>
          <w:rFonts w:asciiTheme="majorBidi" w:hAnsiTheme="majorBidi" w:cstheme="majorBidi"/>
        </w:rPr>
        <w:t xml:space="preserve">dengan menggunakan Studi Kelayakan </w:t>
      </w:r>
      <w:r w:rsidR="00776A42" w:rsidRPr="0074500C">
        <w:rPr>
          <w:rFonts w:asciiTheme="majorBidi" w:hAnsiTheme="majorBidi" w:cstheme="majorBidi"/>
        </w:rPr>
        <w:t xml:space="preserve">meliputi </w:t>
      </w:r>
      <w:r w:rsidR="009650CA" w:rsidRPr="0074500C">
        <w:rPr>
          <w:rFonts w:asciiTheme="majorBidi" w:hAnsiTheme="majorBidi" w:cstheme="majorBidi"/>
        </w:rPr>
        <w:t xml:space="preserve">Aspek Pasar dan </w:t>
      </w:r>
      <w:r w:rsidR="00462A60" w:rsidRPr="0074500C">
        <w:rPr>
          <w:rFonts w:asciiTheme="majorBidi" w:hAnsiTheme="majorBidi" w:cstheme="majorBidi"/>
        </w:rPr>
        <w:t>Aspek Keuangan</w:t>
      </w:r>
      <w:r w:rsidR="009650CA" w:rsidRPr="0074500C">
        <w:rPr>
          <w:rFonts w:asciiTheme="majorBidi" w:hAnsiTheme="majorBidi" w:cstheme="majorBidi"/>
        </w:rPr>
        <w:t>.</w:t>
      </w:r>
    </w:p>
    <w:p w14:paraId="2C475F01" w14:textId="77777777" w:rsidR="00F37D03" w:rsidRPr="0074500C" w:rsidRDefault="00F37D03" w:rsidP="00F37D03">
      <w:pPr>
        <w:autoSpaceDE w:val="0"/>
        <w:autoSpaceDN w:val="0"/>
        <w:adjustRightInd w:val="0"/>
        <w:spacing w:after="0" w:line="240" w:lineRule="auto"/>
        <w:jc w:val="both"/>
        <w:rPr>
          <w:rFonts w:ascii="Times New Roman" w:hAnsi="Times New Roman" w:cs="Times New Roman"/>
        </w:rPr>
      </w:pPr>
    </w:p>
    <w:p w14:paraId="49148500" w14:textId="77777777" w:rsidR="002428E9" w:rsidRPr="0074500C" w:rsidRDefault="002428E9" w:rsidP="00AB031B">
      <w:pPr>
        <w:widowControl w:val="0"/>
        <w:autoSpaceDE w:val="0"/>
        <w:autoSpaceDN w:val="0"/>
        <w:adjustRightInd w:val="0"/>
        <w:spacing w:after="0" w:line="240" w:lineRule="auto"/>
        <w:jc w:val="both"/>
        <w:rPr>
          <w:rFonts w:ascii="Times New Roman" w:hAnsi="Times New Roman" w:cs="Times New Roman"/>
          <w:b/>
        </w:rPr>
      </w:pPr>
      <w:r w:rsidRPr="0074500C">
        <w:rPr>
          <w:rFonts w:ascii="Times New Roman" w:hAnsi="Times New Roman" w:cs="Times New Roman"/>
          <w:b/>
        </w:rPr>
        <w:t xml:space="preserve">Aspek-aspek Studi Kelayakan </w:t>
      </w:r>
    </w:p>
    <w:p w14:paraId="333F3076" w14:textId="77777777" w:rsidR="002428E9" w:rsidRPr="0074500C" w:rsidRDefault="002428E9" w:rsidP="002428E9">
      <w:pPr>
        <w:pStyle w:val="Default"/>
        <w:jc w:val="both"/>
        <w:rPr>
          <w:rFonts w:ascii="Times New Roman" w:hAnsi="Times New Roman" w:cs="Times New Roman"/>
          <w:color w:val="auto"/>
          <w:sz w:val="22"/>
          <w:szCs w:val="22"/>
        </w:rPr>
      </w:pPr>
      <w:proofErr w:type="spellStart"/>
      <w:r w:rsidRPr="0074500C">
        <w:rPr>
          <w:rFonts w:ascii="Times New Roman" w:hAnsi="Times New Roman" w:cs="Times New Roman"/>
          <w:color w:val="auto"/>
          <w:sz w:val="22"/>
          <w:szCs w:val="22"/>
        </w:rPr>
        <w:t>Aspek-Aspek</w:t>
      </w:r>
      <w:proofErr w:type="spellEnd"/>
      <w:r w:rsidRPr="0074500C">
        <w:rPr>
          <w:rFonts w:ascii="Times New Roman" w:hAnsi="Times New Roman" w:cs="Times New Roman"/>
          <w:color w:val="auto"/>
          <w:sz w:val="22"/>
          <w:szCs w:val="22"/>
        </w:rPr>
        <w:t xml:space="preserve"> Studi Kelayakan yang akan disampaikan adalah : </w:t>
      </w:r>
    </w:p>
    <w:p w14:paraId="1A32E215" w14:textId="77777777" w:rsidR="00A076C1" w:rsidRPr="0074500C" w:rsidRDefault="00A076C1" w:rsidP="002428E9">
      <w:pPr>
        <w:pStyle w:val="Default"/>
        <w:jc w:val="both"/>
        <w:rPr>
          <w:rFonts w:ascii="Times New Roman" w:hAnsi="Times New Roman" w:cs="Times New Roman"/>
          <w:color w:val="auto"/>
          <w:sz w:val="22"/>
          <w:szCs w:val="22"/>
        </w:rPr>
      </w:pPr>
    </w:p>
    <w:p w14:paraId="2D17F07C" w14:textId="77777777" w:rsidR="002428E9" w:rsidRPr="0074500C" w:rsidRDefault="002428E9" w:rsidP="002428E9">
      <w:pPr>
        <w:pStyle w:val="Default"/>
        <w:jc w:val="both"/>
        <w:rPr>
          <w:rFonts w:ascii="Times New Roman" w:hAnsi="Times New Roman" w:cs="Times New Roman"/>
          <w:b/>
          <w:color w:val="auto"/>
          <w:sz w:val="22"/>
          <w:szCs w:val="22"/>
        </w:rPr>
      </w:pPr>
      <w:r w:rsidRPr="0074500C">
        <w:rPr>
          <w:rFonts w:ascii="Times New Roman" w:hAnsi="Times New Roman" w:cs="Times New Roman"/>
          <w:b/>
          <w:color w:val="auto"/>
          <w:sz w:val="22"/>
          <w:szCs w:val="22"/>
        </w:rPr>
        <w:t xml:space="preserve">A. Aspek Pasar </w:t>
      </w:r>
    </w:p>
    <w:p w14:paraId="0A718903" w14:textId="77777777" w:rsidR="002428E9" w:rsidRPr="0074500C" w:rsidRDefault="002428E9" w:rsidP="002428E9">
      <w:pPr>
        <w:pStyle w:val="Default"/>
        <w:ind w:firstLine="720"/>
        <w:jc w:val="both"/>
        <w:rPr>
          <w:rFonts w:ascii="Times New Roman" w:hAnsi="Times New Roman" w:cs="Times New Roman"/>
          <w:color w:val="auto"/>
          <w:sz w:val="22"/>
          <w:szCs w:val="22"/>
        </w:rPr>
      </w:pPr>
      <w:r w:rsidRPr="0074500C">
        <w:rPr>
          <w:rFonts w:ascii="Times New Roman" w:hAnsi="Times New Roman" w:cs="Times New Roman"/>
          <w:color w:val="auto"/>
          <w:sz w:val="22"/>
          <w:szCs w:val="22"/>
        </w:rPr>
        <w:t>Tinjauan (</w:t>
      </w:r>
      <w:proofErr w:type="spellStart"/>
      <w:r w:rsidRPr="0074500C">
        <w:rPr>
          <w:rFonts w:ascii="Times New Roman" w:hAnsi="Times New Roman" w:cs="Times New Roman"/>
          <w:i/>
          <w:iCs/>
          <w:color w:val="auto"/>
          <w:sz w:val="22"/>
          <w:szCs w:val="22"/>
        </w:rPr>
        <w:t>overview</w:t>
      </w:r>
      <w:proofErr w:type="spellEnd"/>
      <w:r w:rsidRPr="0074500C">
        <w:rPr>
          <w:rFonts w:ascii="Times New Roman" w:hAnsi="Times New Roman" w:cs="Times New Roman"/>
          <w:color w:val="auto"/>
          <w:sz w:val="22"/>
          <w:szCs w:val="22"/>
        </w:rPr>
        <w:t xml:space="preserve">) terhadap data penawaran, permintaan, tingkat harga dan prospek dari industri AMDK di wilayah Tulang Bawang dan sekitarnya serta mengidentifikasi karakteristik konsumen yang menjadi target pasar, daerah cakupan dan tingkat harga untuk masing-masing produk yang dihasilkan, serta memperhatikan : </w:t>
      </w:r>
      <w:proofErr w:type="spellStart"/>
      <w:r w:rsidRPr="0074500C">
        <w:rPr>
          <w:rFonts w:ascii="Times New Roman" w:hAnsi="Times New Roman" w:cs="Times New Roman"/>
          <w:i/>
          <w:iCs/>
          <w:color w:val="auto"/>
          <w:sz w:val="22"/>
          <w:szCs w:val="22"/>
        </w:rPr>
        <w:t>Market</w:t>
      </w:r>
      <w:proofErr w:type="spellEnd"/>
      <w:r w:rsidRPr="0074500C">
        <w:rPr>
          <w:rFonts w:ascii="Times New Roman" w:hAnsi="Times New Roman" w:cs="Times New Roman"/>
          <w:i/>
          <w:iCs/>
          <w:color w:val="auto"/>
          <w:sz w:val="22"/>
          <w:szCs w:val="22"/>
        </w:rPr>
        <w:t xml:space="preserve"> potensial, </w:t>
      </w:r>
      <w:proofErr w:type="spellStart"/>
      <w:r w:rsidRPr="0074500C">
        <w:rPr>
          <w:rFonts w:ascii="Times New Roman" w:hAnsi="Times New Roman" w:cs="Times New Roman"/>
          <w:i/>
          <w:iCs/>
          <w:color w:val="auto"/>
          <w:sz w:val="22"/>
          <w:szCs w:val="22"/>
        </w:rPr>
        <w:t>market</w:t>
      </w:r>
      <w:proofErr w:type="spellEnd"/>
      <w:r w:rsidRPr="0074500C">
        <w:rPr>
          <w:rFonts w:ascii="Times New Roman" w:hAnsi="Times New Roman" w:cs="Times New Roman"/>
          <w:i/>
          <w:iCs/>
          <w:color w:val="auto"/>
          <w:sz w:val="22"/>
          <w:szCs w:val="22"/>
        </w:rPr>
        <w:t xml:space="preserve"> </w:t>
      </w:r>
      <w:proofErr w:type="spellStart"/>
      <w:r w:rsidRPr="0074500C">
        <w:rPr>
          <w:rFonts w:ascii="Times New Roman" w:hAnsi="Times New Roman" w:cs="Times New Roman"/>
          <w:i/>
          <w:iCs/>
          <w:color w:val="auto"/>
          <w:sz w:val="22"/>
          <w:szCs w:val="22"/>
        </w:rPr>
        <w:t>share</w:t>
      </w:r>
      <w:proofErr w:type="spellEnd"/>
      <w:r w:rsidRPr="0074500C">
        <w:rPr>
          <w:rFonts w:ascii="Times New Roman" w:hAnsi="Times New Roman" w:cs="Times New Roman"/>
          <w:color w:val="auto"/>
          <w:sz w:val="22"/>
          <w:szCs w:val="22"/>
        </w:rPr>
        <w:t xml:space="preserve">, &amp; perkembangan </w:t>
      </w:r>
      <w:proofErr w:type="spellStart"/>
      <w:r w:rsidRPr="0074500C">
        <w:rPr>
          <w:rFonts w:ascii="Times New Roman" w:hAnsi="Times New Roman" w:cs="Times New Roman"/>
          <w:color w:val="auto"/>
          <w:sz w:val="22"/>
          <w:szCs w:val="22"/>
        </w:rPr>
        <w:t>market</w:t>
      </w:r>
      <w:proofErr w:type="spellEnd"/>
      <w:r w:rsidRPr="0074500C">
        <w:rPr>
          <w:rFonts w:ascii="Times New Roman" w:hAnsi="Times New Roman" w:cs="Times New Roman"/>
          <w:color w:val="auto"/>
          <w:sz w:val="22"/>
          <w:szCs w:val="22"/>
        </w:rPr>
        <w:t xml:space="preserve">, Harga pasar, kebijakan tarif, &amp; proyeksi harga di masa depan. </w:t>
      </w:r>
    </w:p>
    <w:p w14:paraId="40A1E1E6" w14:textId="77777777" w:rsidR="002428E9" w:rsidRPr="0074500C" w:rsidRDefault="002428E9" w:rsidP="002428E9">
      <w:pPr>
        <w:pStyle w:val="Default"/>
        <w:jc w:val="both"/>
        <w:rPr>
          <w:rFonts w:ascii="Times New Roman" w:hAnsi="Times New Roman" w:cs="Times New Roman"/>
          <w:color w:val="auto"/>
          <w:sz w:val="22"/>
          <w:szCs w:val="22"/>
        </w:rPr>
      </w:pPr>
    </w:p>
    <w:p w14:paraId="1D641C08" w14:textId="77777777" w:rsidR="002428E9" w:rsidRPr="0074500C" w:rsidRDefault="002428E9" w:rsidP="002428E9">
      <w:pPr>
        <w:pStyle w:val="Default"/>
        <w:jc w:val="both"/>
        <w:rPr>
          <w:rFonts w:ascii="Times New Roman" w:hAnsi="Times New Roman" w:cs="Times New Roman"/>
          <w:b/>
          <w:color w:val="auto"/>
          <w:sz w:val="22"/>
          <w:szCs w:val="22"/>
        </w:rPr>
      </w:pPr>
      <w:r w:rsidRPr="0074500C">
        <w:rPr>
          <w:rFonts w:ascii="Times New Roman" w:hAnsi="Times New Roman" w:cs="Times New Roman"/>
          <w:b/>
          <w:color w:val="auto"/>
          <w:sz w:val="22"/>
          <w:szCs w:val="22"/>
        </w:rPr>
        <w:t xml:space="preserve">B. Aspek Keuangan </w:t>
      </w:r>
    </w:p>
    <w:p w14:paraId="249432D4" w14:textId="0E42901B" w:rsidR="002428E9" w:rsidRPr="0074500C" w:rsidRDefault="002428E9" w:rsidP="002221CD">
      <w:pPr>
        <w:pStyle w:val="Default"/>
        <w:ind w:firstLine="720"/>
        <w:jc w:val="both"/>
        <w:rPr>
          <w:rFonts w:ascii="Times New Roman" w:hAnsi="Times New Roman" w:cs="Times New Roman"/>
          <w:color w:val="auto"/>
          <w:sz w:val="22"/>
          <w:szCs w:val="22"/>
        </w:rPr>
      </w:pPr>
      <w:r w:rsidRPr="0074500C">
        <w:rPr>
          <w:rFonts w:ascii="Times New Roman" w:hAnsi="Times New Roman" w:cs="Times New Roman"/>
          <w:color w:val="auto"/>
          <w:sz w:val="22"/>
          <w:szCs w:val="22"/>
        </w:rPr>
        <w:t xml:space="preserve">Tinjauan untuk mengetahui performa investasi yang memungkinkan berdasarkan aspek produksi dan aspek pasar. Asumsi-asumsi yang digunakan dalam analisis finansial </w:t>
      </w:r>
      <w:r w:rsidR="003A7744" w:rsidRPr="0074500C">
        <w:rPr>
          <w:rFonts w:ascii="Times New Roman" w:hAnsi="Times New Roman" w:cs="Times New Roman"/>
          <w:color w:val="auto"/>
          <w:sz w:val="22"/>
          <w:szCs w:val="22"/>
        </w:rPr>
        <w:t xml:space="preserve">dapat </w:t>
      </w:r>
      <w:r w:rsidRPr="0074500C">
        <w:rPr>
          <w:rFonts w:ascii="Times New Roman" w:hAnsi="Times New Roman" w:cs="Times New Roman"/>
          <w:color w:val="auto"/>
          <w:sz w:val="22"/>
          <w:szCs w:val="22"/>
        </w:rPr>
        <w:t>ditentukan berdasarkan kondisi pasar, standar-standar yang berlaku, serta pengalaman yang meliputi biaya pengembangan(</w:t>
      </w:r>
      <w:proofErr w:type="spellStart"/>
      <w:r w:rsidRPr="0074500C">
        <w:rPr>
          <w:rFonts w:ascii="Times New Roman" w:hAnsi="Times New Roman" w:cs="Times New Roman"/>
          <w:color w:val="auto"/>
          <w:sz w:val="22"/>
          <w:szCs w:val="22"/>
        </w:rPr>
        <w:t>development</w:t>
      </w:r>
      <w:proofErr w:type="spellEnd"/>
      <w:r w:rsidRPr="0074500C">
        <w:rPr>
          <w:rFonts w:ascii="Times New Roman" w:hAnsi="Times New Roman" w:cs="Times New Roman"/>
          <w:color w:val="auto"/>
          <w:sz w:val="22"/>
          <w:szCs w:val="22"/>
        </w:rPr>
        <w:t xml:space="preserve"> </w:t>
      </w:r>
      <w:proofErr w:type="spellStart"/>
      <w:r w:rsidRPr="0074500C">
        <w:rPr>
          <w:rFonts w:ascii="Times New Roman" w:hAnsi="Times New Roman" w:cs="Times New Roman"/>
          <w:color w:val="auto"/>
          <w:sz w:val="22"/>
          <w:szCs w:val="22"/>
        </w:rPr>
        <w:t>cost</w:t>
      </w:r>
      <w:proofErr w:type="spellEnd"/>
      <w:r w:rsidRPr="0074500C">
        <w:rPr>
          <w:rFonts w:ascii="Times New Roman" w:hAnsi="Times New Roman" w:cs="Times New Roman"/>
          <w:color w:val="auto"/>
          <w:sz w:val="22"/>
          <w:szCs w:val="22"/>
        </w:rPr>
        <w:t xml:space="preserve">), sumber Pendanaan, Taksiran Penghasilan, </w:t>
      </w:r>
      <w:proofErr w:type="spellStart"/>
      <w:r w:rsidRPr="0074500C">
        <w:rPr>
          <w:rFonts w:ascii="Times New Roman" w:hAnsi="Times New Roman" w:cs="Times New Roman"/>
          <w:i/>
          <w:iCs/>
          <w:color w:val="auto"/>
          <w:sz w:val="22"/>
          <w:szCs w:val="22"/>
        </w:rPr>
        <w:t>Benefit</w:t>
      </w:r>
      <w:proofErr w:type="spellEnd"/>
      <w:r w:rsidRPr="0074500C">
        <w:rPr>
          <w:rFonts w:ascii="Times New Roman" w:hAnsi="Times New Roman" w:cs="Times New Roman"/>
          <w:i/>
          <w:iCs/>
          <w:color w:val="auto"/>
          <w:sz w:val="22"/>
          <w:szCs w:val="22"/>
        </w:rPr>
        <w:t xml:space="preserve"> &amp; </w:t>
      </w:r>
      <w:proofErr w:type="spellStart"/>
      <w:r w:rsidRPr="0074500C">
        <w:rPr>
          <w:rFonts w:ascii="Times New Roman" w:hAnsi="Times New Roman" w:cs="Times New Roman"/>
          <w:i/>
          <w:iCs/>
          <w:color w:val="auto"/>
          <w:sz w:val="22"/>
          <w:szCs w:val="22"/>
        </w:rPr>
        <w:t>Cost</w:t>
      </w:r>
      <w:proofErr w:type="spellEnd"/>
      <w:r w:rsidRPr="0074500C">
        <w:rPr>
          <w:rFonts w:ascii="Times New Roman" w:hAnsi="Times New Roman" w:cs="Times New Roman"/>
          <w:i/>
          <w:iCs/>
          <w:color w:val="auto"/>
          <w:sz w:val="22"/>
          <w:szCs w:val="22"/>
        </w:rPr>
        <w:t xml:space="preserve"> </w:t>
      </w:r>
      <w:proofErr w:type="spellStart"/>
      <w:r w:rsidRPr="0074500C">
        <w:rPr>
          <w:rFonts w:ascii="Times New Roman" w:hAnsi="Times New Roman" w:cs="Times New Roman"/>
          <w:i/>
          <w:iCs/>
          <w:color w:val="auto"/>
          <w:sz w:val="22"/>
          <w:szCs w:val="22"/>
        </w:rPr>
        <w:t>Rationing</w:t>
      </w:r>
      <w:proofErr w:type="spellEnd"/>
      <w:r w:rsidRPr="0074500C">
        <w:rPr>
          <w:rFonts w:ascii="Times New Roman" w:hAnsi="Times New Roman" w:cs="Times New Roman"/>
          <w:color w:val="auto"/>
          <w:sz w:val="22"/>
          <w:szCs w:val="22"/>
        </w:rPr>
        <w:t xml:space="preserve">, Proyeksi Keuangan &amp; </w:t>
      </w:r>
      <w:proofErr w:type="spellStart"/>
      <w:r w:rsidRPr="0074500C">
        <w:rPr>
          <w:rFonts w:ascii="Times New Roman" w:hAnsi="Times New Roman" w:cs="Times New Roman"/>
          <w:i/>
          <w:iCs/>
          <w:color w:val="auto"/>
          <w:sz w:val="22"/>
          <w:szCs w:val="22"/>
        </w:rPr>
        <w:t>Cash</w:t>
      </w:r>
      <w:proofErr w:type="spellEnd"/>
      <w:r w:rsidRPr="0074500C">
        <w:rPr>
          <w:rFonts w:ascii="Times New Roman" w:hAnsi="Times New Roman" w:cs="Times New Roman"/>
          <w:i/>
          <w:iCs/>
          <w:color w:val="auto"/>
          <w:sz w:val="22"/>
          <w:szCs w:val="22"/>
        </w:rPr>
        <w:t xml:space="preserve"> </w:t>
      </w:r>
      <w:proofErr w:type="spellStart"/>
      <w:r w:rsidRPr="0074500C">
        <w:rPr>
          <w:rFonts w:ascii="Times New Roman" w:hAnsi="Times New Roman" w:cs="Times New Roman"/>
          <w:i/>
          <w:iCs/>
          <w:color w:val="auto"/>
          <w:sz w:val="22"/>
          <w:szCs w:val="22"/>
        </w:rPr>
        <w:t>Flow</w:t>
      </w:r>
      <w:proofErr w:type="spellEnd"/>
      <w:r w:rsidRPr="0074500C">
        <w:rPr>
          <w:rFonts w:ascii="Times New Roman" w:hAnsi="Times New Roman" w:cs="Times New Roman"/>
          <w:i/>
          <w:iCs/>
          <w:color w:val="auto"/>
          <w:sz w:val="22"/>
          <w:szCs w:val="22"/>
        </w:rPr>
        <w:t xml:space="preserve">, </w:t>
      </w:r>
      <w:proofErr w:type="spellStart"/>
      <w:r w:rsidRPr="0074500C">
        <w:rPr>
          <w:rFonts w:ascii="Times New Roman" w:hAnsi="Times New Roman" w:cs="Times New Roman"/>
          <w:i/>
          <w:iCs/>
          <w:color w:val="auto"/>
          <w:sz w:val="22"/>
          <w:szCs w:val="22"/>
        </w:rPr>
        <w:t>operational</w:t>
      </w:r>
      <w:proofErr w:type="spellEnd"/>
      <w:r w:rsidRPr="0074500C">
        <w:rPr>
          <w:rFonts w:ascii="Times New Roman" w:hAnsi="Times New Roman" w:cs="Times New Roman"/>
          <w:i/>
          <w:iCs/>
          <w:color w:val="auto"/>
          <w:sz w:val="22"/>
          <w:szCs w:val="22"/>
        </w:rPr>
        <w:t xml:space="preserve"> </w:t>
      </w:r>
      <w:proofErr w:type="spellStart"/>
      <w:r w:rsidRPr="0074500C">
        <w:rPr>
          <w:rFonts w:ascii="Times New Roman" w:hAnsi="Times New Roman" w:cs="Times New Roman"/>
          <w:i/>
          <w:iCs/>
          <w:color w:val="auto"/>
          <w:sz w:val="22"/>
          <w:szCs w:val="22"/>
        </w:rPr>
        <w:t>expense</w:t>
      </w:r>
      <w:proofErr w:type="spellEnd"/>
      <w:r w:rsidRPr="0074500C">
        <w:rPr>
          <w:rFonts w:ascii="Times New Roman" w:hAnsi="Times New Roman" w:cs="Times New Roman"/>
          <w:i/>
          <w:iCs/>
          <w:color w:val="auto"/>
          <w:sz w:val="22"/>
          <w:szCs w:val="22"/>
        </w:rPr>
        <w:t xml:space="preserve">, </w:t>
      </w:r>
      <w:proofErr w:type="spellStart"/>
      <w:r w:rsidRPr="0074500C">
        <w:rPr>
          <w:rFonts w:ascii="Times New Roman" w:hAnsi="Times New Roman" w:cs="Times New Roman"/>
          <w:i/>
          <w:iCs/>
          <w:color w:val="auto"/>
          <w:sz w:val="22"/>
          <w:szCs w:val="22"/>
        </w:rPr>
        <w:t>interest</w:t>
      </w:r>
      <w:proofErr w:type="spellEnd"/>
      <w:r w:rsidRPr="0074500C">
        <w:rPr>
          <w:rFonts w:ascii="Times New Roman" w:hAnsi="Times New Roman" w:cs="Times New Roman"/>
          <w:i/>
          <w:iCs/>
          <w:color w:val="auto"/>
          <w:sz w:val="22"/>
          <w:szCs w:val="22"/>
        </w:rPr>
        <w:t xml:space="preserve"> </w:t>
      </w:r>
      <w:proofErr w:type="spellStart"/>
      <w:r w:rsidRPr="0074500C">
        <w:rPr>
          <w:rFonts w:ascii="Times New Roman" w:hAnsi="Times New Roman" w:cs="Times New Roman"/>
          <w:i/>
          <w:iCs/>
          <w:color w:val="auto"/>
          <w:sz w:val="22"/>
          <w:szCs w:val="22"/>
        </w:rPr>
        <w:t>rate</w:t>
      </w:r>
      <w:proofErr w:type="spellEnd"/>
      <w:r w:rsidRPr="0074500C">
        <w:rPr>
          <w:rFonts w:ascii="Times New Roman" w:hAnsi="Times New Roman" w:cs="Times New Roman"/>
          <w:i/>
          <w:iCs/>
          <w:color w:val="auto"/>
          <w:sz w:val="22"/>
          <w:szCs w:val="22"/>
        </w:rPr>
        <w:t xml:space="preserve">, </w:t>
      </w:r>
      <w:proofErr w:type="spellStart"/>
      <w:r w:rsidRPr="0074500C">
        <w:rPr>
          <w:rFonts w:ascii="Times New Roman" w:hAnsi="Times New Roman" w:cs="Times New Roman"/>
          <w:i/>
          <w:iCs/>
          <w:color w:val="auto"/>
          <w:sz w:val="22"/>
          <w:szCs w:val="22"/>
        </w:rPr>
        <w:t>discount</w:t>
      </w:r>
      <w:proofErr w:type="spellEnd"/>
      <w:r w:rsidRPr="0074500C">
        <w:rPr>
          <w:rFonts w:ascii="Times New Roman" w:hAnsi="Times New Roman" w:cs="Times New Roman"/>
          <w:i/>
          <w:iCs/>
          <w:color w:val="auto"/>
          <w:sz w:val="22"/>
          <w:szCs w:val="22"/>
        </w:rPr>
        <w:t xml:space="preserve"> </w:t>
      </w:r>
      <w:proofErr w:type="spellStart"/>
      <w:r w:rsidRPr="0074500C">
        <w:rPr>
          <w:rFonts w:ascii="Times New Roman" w:hAnsi="Times New Roman" w:cs="Times New Roman"/>
          <w:i/>
          <w:iCs/>
          <w:color w:val="auto"/>
          <w:sz w:val="22"/>
          <w:szCs w:val="22"/>
        </w:rPr>
        <w:t>rate</w:t>
      </w:r>
      <w:proofErr w:type="spellEnd"/>
      <w:r w:rsidRPr="0074500C">
        <w:rPr>
          <w:rFonts w:ascii="Times New Roman" w:hAnsi="Times New Roman" w:cs="Times New Roman"/>
          <w:color w:val="auto"/>
          <w:sz w:val="22"/>
          <w:szCs w:val="22"/>
        </w:rPr>
        <w:t xml:space="preserve">, dan lain-lain. </w:t>
      </w:r>
      <w:proofErr w:type="spellStart"/>
      <w:r w:rsidR="00D040F9" w:rsidRPr="0074500C">
        <w:rPr>
          <w:rFonts w:ascii="Times New Roman" w:hAnsi="Times New Roman" w:cs="Times New Roman"/>
          <w:color w:val="auto"/>
          <w:sz w:val="22"/>
          <w:szCs w:val="22"/>
          <w:lang w:val="en-US"/>
        </w:rPr>
        <w:t>Menurut</w:t>
      </w:r>
      <w:proofErr w:type="spellEnd"/>
      <w:r w:rsidR="00D040F9" w:rsidRPr="0074500C">
        <w:rPr>
          <w:rFonts w:ascii="Times New Roman" w:hAnsi="Times New Roman" w:cs="Times New Roman"/>
          <w:color w:val="auto"/>
          <w:sz w:val="22"/>
          <w:szCs w:val="22"/>
          <w:lang w:val="en-US"/>
        </w:rPr>
        <w:t xml:space="preserve"> </w:t>
      </w:r>
      <w:proofErr w:type="spellStart"/>
      <w:r w:rsidR="00D040F9" w:rsidRPr="0074500C">
        <w:rPr>
          <w:rFonts w:ascii="Times New Roman" w:hAnsi="Times New Roman" w:cs="Times New Roman"/>
          <w:color w:val="auto"/>
          <w:sz w:val="22"/>
          <w:szCs w:val="22"/>
          <w:lang w:val="en-US"/>
        </w:rPr>
        <w:t>Riyanto</w:t>
      </w:r>
      <w:proofErr w:type="spellEnd"/>
      <w:r w:rsidR="00D040F9" w:rsidRPr="0074500C">
        <w:rPr>
          <w:rFonts w:ascii="Times New Roman" w:hAnsi="Times New Roman" w:cs="Times New Roman"/>
          <w:color w:val="auto"/>
          <w:sz w:val="22"/>
          <w:szCs w:val="22"/>
          <w:lang w:val="en-US"/>
        </w:rPr>
        <w:t xml:space="preserve"> (1999), </w:t>
      </w:r>
      <w:proofErr w:type="spellStart"/>
      <w:r w:rsidR="00D040F9" w:rsidRPr="0074500C">
        <w:rPr>
          <w:rFonts w:ascii="Times New Roman" w:hAnsi="Times New Roman" w:cs="Times New Roman"/>
          <w:color w:val="auto"/>
          <w:sz w:val="22"/>
          <w:szCs w:val="22"/>
          <w:lang w:val="en-US"/>
        </w:rPr>
        <w:t>i</w:t>
      </w:r>
      <w:r w:rsidRPr="0074500C">
        <w:rPr>
          <w:rFonts w:ascii="Times New Roman" w:hAnsi="Times New Roman" w:cs="Times New Roman"/>
          <w:color w:val="auto"/>
          <w:sz w:val="22"/>
          <w:szCs w:val="22"/>
        </w:rPr>
        <w:t>ndikator</w:t>
      </w:r>
      <w:proofErr w:type="spellEnd"/>
      <w:r w:rsidRPr="0074500C">
        <w:rPr>
          <w:rFonts w:ascii="Times New Roman" w:hAnsi="Times New Roman" w:cs="Times New Roman"/>
          <w:color w:val="auto"/>
          <w:sz w:val="22"/>
          <w:szCs w:val="22"/>
        </w:rPr>
        <w:t xml:space="preserve"> kelayakan finansial yang digunakan adalah:</w:t>
      </w:r>
    </w:p>
    <w:p w14:paraId="646EB346" w14:textId="77777777" w:rsidR="002428E9" w:rsidRPr="0074500C" w:rsidRDefault="002221CD" w:rsidP="002428E9">
      <w:pPr>
        <w:pStyle w:val="Default"/>
        <w:jc w:val="both"/>
        <w:rPr>
          <w:rFonts w:ascii="Times New Roman" w:hAnsi="Times New Roman" w:cs="Times New Roman"/>
          <w:i/>
          <w:color w:val="auto"/>
          <w:sz w:val="22"/>
          <w:szCs w:val="22"/>
        </w:rPr>
      </w:pPr>
      <w:r w:rsidRPr="0074500C">
        <w:rPr>
          <w:rFonts w:ascii="Times New Roman" w:hAnsi="Times New Roman" w:cs="Times New Roman"/>
          <w:i/>
          <w:color w:val="auto"/>
          <w:sz w:val="22"/>
          <w:szCs w:val="22"/>
        </w:rPr>
        <w:t xml:space="preserve">- </w:t>
      </w:r>
      <w:r w:rsidR="002428E9" w:rsidRPr="0074500C">
        <w:rPr>
          <w:rFonts w:ascii="Times New Roman" w:hAnsi="Times New Roman" w:cs="Times New Roman"/>
          <w:i/>
          <w:color w:val="auto"/>
          <w:sz w:val="22"/>
          <w:szCs w:val="22"/>
        </w:rPr>
        <w:t xml:space="preserve">Internal Rate </w:t>
      </w:r>
      <w:proofErr w:type="spellStart"/>
      <w:r w:rsidR="002428E9" w:rsidRPr="0074500C">
        <w:rPr>
          <w:rFonts w:ascii="Times New Roman" w:hAnsi="Times New Roman" w:cs="Times New Roman"/>
          <w:i/>
          <w:color w:val="auto"/>
          <w:sz w:val="22"/>
          <w:szCs w:val="22"/>
        </w:rPr>
        <w:t>of</w:t>
      </w:r>
      <w:proofErr w:type="spellEnd"/>
      <w:r w:rsidR="002428E9" w:rsidRPr="0074500C">
        <w:rPr>
          <w:rFonts w:ascii="Times New Roman" w:hAnsi="Times New Roman" w:cs="Times New Roman"/>
          <w:i/>
          <w:color w:val="auto"/>
          <w:sz w:val="22"/>
          <w:szCs w:val="22"/>
        </w:rPr>
        <w:t xml:space="preserve"> </w:t>
      </w:r>
      <w:proofErr w:type="spellStart"/>
      <w:r w:rsidR="002428E9" w:rsidRPr="0074500C">
        <w:rPr>
          <w:rFonts w:ascii="Times New Roman" w:hAnsi="Times New Roman" w:cs="Times New Roman"/>
          <w:i/>
          <w:color w:val="auto"/>
          <w:sz w:val="22"/>
          <w:szCs w:val="22"/>
        </w:rPr>
        <w:t>Return</w:t>
      </w:r>
      <w:proofErr w:type="spellEnd"/>
      <w:r w:rsidR="002428E9" w:rsidRPr="0074500C">
        <w:rPr>
          <w:rFonts w:ascii="Times New Roman" w:hAnsi="Times New Roman" w:cs="Times New Roman"/>
          <w:i/>
          <w:color w:val="auto"/>
          <w:sz w:val="22"/>
          <w:szCs w:val="22"/>
        </w:rPr>
        <w:t xml:space="preserve"> (IRR) </w:t>
      </w:r>
    </w:p>
    <w:p w14:paraId="05E0707B" w14:textId="77777777" w:rsidR="002428E9" w:rsidRPr="0074500C" w:rsidRDefault="002428E9" w:rsidP="002428E9">
      <w:pPr>
        <w:pStyle w:val="Default"/>
        <w:jc w:val="both"/>
        <w:rPr>
          <w:rFonts w:ascii="Times New Roman" w:hAnsi="Times New Roman" w:cs="Times New Roman"/>
          <w:i/>
          <w:color w:val="auto"/>
          <w:sz w:val="22"/>
          <w:szCs w:val="22"/>
        </w:rPr>
      </w:pPr>
      <w:r w:rsidRPr="0074500C">
        <w:rPr>
          <w:rFonts w:ascii="Times New Roman" w:hAnsi="Times New Roman" w:cs="Times New Roman"/>
          <w:i/>
          <w:color w:val="auto"/>
          <w:sz w:val="22"/>
          <w:szCs w:val="22"/>
        </w:rPr>
        <w:t xml:space="preserve">- Net </w:t>
      </w:r>
      <w:proofErr w:type="spellStart"/>
      <w:r w:rsidRPr="0074500C">
        <w:rPr>
          <w:rFonts w:ascii="Times New Roman" w:hAnsi="Times New Roman" w:cs="Times New Roman"/>
          <w:i/>
          <w:color w:val="auto"/>
          <w:sz w:val="22"/>
          <w:szCs w:val="22"/>
        </w:rPr>
        <w:t>Present</w:t>
      </w:r>
      <w:proofErr w:type="spellEnd"/>
      <w:r w:rsidRPr="0074500C">
        <w:rPr>
          <w:rFonts w:ascii="Times New Roman" w:hAnsi="Times New Roman" w:cs="Times New Roman"/>
          <w:i/>
          <w:color w:val="auto"/>
          <w:sz w:val="22"/>
          <w:szCs w:val="22"/>
        </w:rPr>
        <w:t xml:space="preserve"> </w:t>
      </w:r>
      <w:proofErr w:type="spellStart"/>
      <w:r w:rsidRPr="0074500C">
        <w:rPr>
          <w:rFonts w:ascii="Times New Roman" w:hAnsi="Times New Roman" w:cs="Times New Roman"/>
          <w:i/>
          <w:color w:val="auto"/>
          <w:sz w:val="22"/>
          <w:szCs w:val="22"/>
        </w:rPr>
        <w:t>Value</w:t>
      </w:r>
      <w:proofErr w:type="spellEnd"/>
      <w:r w:rsidRPr="0074500C">
        <w:rPr>
          <w:rFonts w:ascii="Times New Roman" w:hAnsi="Times New Roman" w:cs="Times New Roman"/>
          <w:i/>
          <w:color w:val="auto"/>
          <w:sz w:val="22"/>
          <w:szCs w:val="22"/>
        </w:rPr>
        <w:t xml:space="preserve"> (NPV) </w:t>
      </w:r>
    </w:p>
    <w:p w14:paraId="0E47CF51" w14:textId="77777777" w:rsidR="002428E9" w:rsidRPr="0074500C" w:rsidRDefault="002428E9" w:rsidP="002428E9">
      <w:pPr>
        <w:widowControl w:val="0"/>
        <w:autoSpaceDE w:val="0"/>
        <w:autoSpaceDN w:val="0"/>
        <w:adjustRightInd w:val="0"/>
        <w:spacing w:after="0" w:line="240" w:lineRule="auto"/>
        <w:ind w:firstLine="720"/>
        <w:jc w:val="both"/>
        <w:rPr>
          <w:rFonts w:ascii="Times New Roman" w:hAnsi="Times New Roman" w:cs="Times New Roman"/>
        </w:rPr>
      </w:pPr>
      <w:r w:rsidRPr="0074500C">
        <w:rPr>
          <w:rFonts w:ascii="Times New Roman" w:hAnsi="Times New Roman" w:cs="Times New Roman"/>
        </w:rPr>
        <w:t xml:space="preserve">Kedua aspek ini dianggap sebagai aspek utama dalam Studi kelayakan bisnis, </w:t>
      </w:r>
      <w:proofErr w:type="spellStart"/>
      <w:r w:rsidRPr="0074500C">
        <w:rPr>
          <w:rFonts w:ascii="Times New Roman" w:hAnsi="Times New Roman" w:cs="Times New Roman"/>
        </w:rPr>
        <w:t>disamping</w:t>
      </w:r>
      <w:proofErr w:type="spellEnd"/>
      <w:r w:rsidRPr="0074500C">
        <w:rPr>
          <w:rFonts w:ascii="Times New Roman" w:hAnsi="Times New Roman" w:cs="Times New Roman"/>
        </w:rPr>
        <w:t xml:space="preserve"> beberapa aspek penting lainnya. Namun, karena pada dasarnya kegiatan usaha bertujuan  meningkatkan laba,  yang salah satunya melalui peningkatan penjualan, dan meningkatkan nilai perusahaan maka kedua aspek ini dianggap cukup merepresentasikan tahap awal dari studi kelayakan pendirian BUMD Air Minum dalam Kemasan. </w:t>
      </w:r>
    </w:p>
    <w:p w14:paraId="73E9057A" w14:textId="77777777" w:rsidR="0050265F" w:rsidRPr="0074500C" w:rsidRDefault="0050265F" w:rsidP="00FB78AE">
      <w:pPr>
        <w:spacing w:after="0" w:line="240" w:lineRule="auto"/>
        <w:jc w:val="both"/>
        <w:rPr>
          <w:rFonts w:ascii="Times New Roman" w:hAnsi="Times New Roman" w:cs="Times New Roman"/>
          <w:b/>
          <w:bCs/>
          <w:sz w:val="24"/>
          <w:szCs w:val="24"/>
        </w:rPr>
      </w:pPr>
    </w:p>
    <w:p w14:paraId="4D841C38" w14:textId="77777777" w:rsidR="00F432F9" w:rsidRPr="0074500C" w:rsidRDefault="00F432F9" w:rsidP="00F432F9">
      <w:pPr>
        <w:spacing w:after="0" w:line="240" w:lineRule="auto"/>
        <w:jc w:val="both"/>
        <w:rPr>
          <w:rFonts w:ascii="Times New Roman" w:hAnsi="Times New Roman" w:cs="Times New Roman"/>
          <w:b/>
          <w:sz w:val="24"/>
          <w:szCs w:val="24"/>
        </w:rPr>
      </w:pPr>
      <w:r w:rsidRPr="0074500C">
        <w:rPr>
          <w:rFonts w:ascii="Times New Roman" w:hAnsi="Times New Roman" w:cs="Times New Roman"/>
          <w:b/>
          <w:sz w:val="24"/>
          <w:szCs w:val="24"/>
        </w:rPr>
        <w:t>3. HASIL DAN PEMBAHASAN</w:t>
      </w:r>
    </w:p>
    <w:p w14:paraId="603B76C5" w14:textId="1F94E97D" w:rsidR="0050265F" w:rsidRPr="0074500C" w:rsidRDefault="0033393D" w:rsidP="0050265F">
      <w:pPr>
        <w:widowControl w:val="0"/>
        <w:autoSpaceDE w:val="0"/>
        <w:autoSpaceDN w:val="0"/>
        <w:adjustRightInd w:val="0"/>
        <w:spacing w:after="0" w:line="240" w:lineRule="auto"/>
        <w:jc w:val="both"/>
        <w:rPr>
          <w:rFonts w:ascii="Times New Roman" w:hAnsi="Times New Roman" w:cs="Times New Roman"/>
        </w:rPr>
      </w:pPr>
      <w:r w:rsidRPr="0074500C">
        <w:rPr>
          <w:rFonts w:ascii="Times New Roman" w:hAnsi="Times New Roman" w:cs="Times New Roman"/>
          <w:b/>
          <w:lang w:val="en-US"/>
        </w:rPr>
        <w:t xml:space="preserve">3.1 </w:t>
      </w:r>
      <w:r w:rsidR="0050265F" w:rsidRPr="0074500C">
        <w:rPr>
          <w:rFonts w:ascii="Times New Roman" w:hAnsi="Times New Roman" w:cs="Times New Roman"/>
          <w:b/>
        </w:rPr>
        <w:t xml:space="preserve">Aspek Pasar </w:t>
      </w:r>
    </w:p>
    <w:p w14:paraId="64484904" w14:textId="7B062D3A" w:rsidR="0050265F" w:rsidRPr="0074500C" w:rsidRDefault="0033393D" w:rsidP="0050265F">
      <w:pPr>
        <w:widowControl w:val="0"/>
        <w:autoSpaceDE w:val="0"/>
        <w:autoSpaceDN w:val="0"/>
        <w:adjustRightInd w:val="0"/>
        <w:spacing w:after="0" w:line="240" w:lineRule="auto"/>
        <w:jc w:val="both"/>
        <w:rPr>
          <w:rFonts w:ascii="Times New Roman" w:hAnsi="Times New Roman" w:cs="Times New Roman"/>
          <w:b/>
        </w:rPr>
      </w:pPr>
      <w:r w:rsidRPr="0074500C">
        <w:rPr>
          <w:rFonts w:ascii="Times New Roman" w:hAnsi="Times New Roman" w:cs="Times New Roman"/>
          <w:b/>
          <w:lang w:val="en-US"/>
        </w:rPr>
        <w:t xml:space="preserve">A. </w:t>
      </w:r>
      <w:r w:rsidR="0050265F" w:rsidRPr="0074500C">
        <w:rPr>
          <w:rFonts w:ascii="Times New Roman" w:hAnsi="Times New Roman" w:cs="Times New Roman"/>
          <w:b/>
        </w:rPr>
        <w:t xml:space="preserve">Proyeksi kebutuhan Air Minum Dalam Kemasan di Kabupaten Tulang Bawang </w:t>
      </w:r>
    </w:p>
    <w:p w14:paraId="44261C68" w14:textId="77777777" w:rsidR="0050265F" w:rsidRPr="0074500C" w:rsidRDefault="0050265F" w:rsidP="0050265F">
      <w:pPr>
        <w:widowControl w:val="0"/>
        <w:autoSpaceDE w:val="0"/>
        <w:autoSpaceDN w:val="0"/>
        <w:adjustRightInd w:val="0"/>
        <w:spacing w:after="0" w:line="240" w:lineRule="auto"/>
        <w:ind w:firstLine="720"/>
        <w:jc w:val="both"/>
        <w:rPr>
          <w:rFonts w:asciiTheme="majorBidi" w:hAnsiTheme="majorBidi" w:cstheme="majorBidi"/>
        </w:rPr>
      </w:pPr>
      <w:r w:rsidRPr="0074500C">
        <w:rPr>
          <w:rFonts w:asciiTheme="majorBidi" w:hAnsiTheme="majorBidi" w:cstheme="majorBidi"/>
        </w:rPr>
        <w:t xml:space="preserve">Proyeksi Kebutuhan Air Minum Dalam Kemasan (AMDK) di Kabupaten Tulang Bawang, tak lepas dari perkembangan jumlah penduduk yang ada di Kabupaten Tulang bawang, dan proyeksi pertumbuhan penduduk.  Jumlah penduduk Kabupaten Bawang berdasarkan data BPS tahun 2017 menggunakan proyeksi sebanyak 440.511 jiwa yang terdiri atas 229.921 jiwa penduduk laki- laki dan 212.590 jiwa penduduk perempuan, dengan laju pertumbuhan penduduk rata-rata </w:t>
      </w:r>
      <w:proofErr w:type="spellStart"/>
      <w:r w:rsidRPr="0074500C">
        <w:rPr>
          <w:rFonts w:asciiTheme="majorBidi" w:hAnsiTheme="majorBidi" w:cstheme="majorBidi"/>
        </w:rPr>
        <w:t>pertahun</w:t>
      </w:r>
      <w:proofErr w:type="spellEnd"/>
      <w:r w:rsidRPr="0074500C">
        <w:rPr>
          <w:rFonts w:asciiTheme="majorBidi" w:hAnsiTheme="majorBidi" w:cstheme="majorBidi"/>
        </w:rPr>
        <w:t xml:space="preserve"> sebesar 2,69 %.  Jika diasumsikan berdasarkan pada data terakhir dari BPS yang menyatakan bahwa jumlah penduduk miskin di Kabupaten Tulang Bawang terdapat 8,04 % (data tahun 2015), dan jumlah tersebut akan </w:t>
      </w:r>
      <w:proofErr w:type="spellStart"/>
      <w:r w:rsidRPr="0074500C">
        <w:rPr>
          <w:rFonts w:asciiTheme="majorBidi" w:hAnsiTheme="majorBidi" w:cstheme="majorBidi"/>
        </w:rPr>
        <w:t>konstant</w:t>
      </w:r>
      <w:proofErr w:type="spellEnd"/>
      <w:r w:rsidRPr="0074500C">
        <w:rPr>
          <w:rFonts w:asciiTheme="majorBidi" w:hAnsiTheme="majorBidi" w:cstheme="majorBidi"/>
        </w:rPr>
        <w:t xml:space="preserve"> selama 5 tahun </w:t>
      </w:r>
      <w:proofErr w:type="spellStart"/>
      <w:r w:rsidRPr="0074500C">
        <w:rPr>
          <w:rFonts w:asciiTheme="majorBidi" w:hAnsiTheme="majorBidi" w:cstheme="majorBidi"/>
        </w:rPr>
        <w:t>kedapan</w:t>
      </w:r>
      <w:proofErr w:type="spellEnd"/>
      <w:r w:rsidRPr="0074500C">
        <w:rPr>
          <w:rFonts w:asciiTheme="majorBidi" w:hAnsiTheme="majorBidi" w:cstheme="majorBidi"/>
        </w:rPr>
        <w:t>,  maka jumlah konsumen potens</w:t>
      </w:r>
      <w:r w:rsidR="003A7744" w:rsidRPr="0074500C">
        <w:rPr>
          <w:rFonts w:asciiTheme="majorBidi" w:hAnsiTheme="majorBidi" w:cstheme="majorBidi"/>
        </w:rPr>
        <w:t>ial, dapat dihitung dengan cara</w:t>
      </w:r>
      <w:r w:rsidRPr="0074500C">
        <w:rPr>
          <w:rFonts w:asciiTheme="majorBidi" w:hAnsiTheme="majorBidi" w:cstheme="majorBidi"/>
        </w:rPr>
        <w:t>:</w:t>
      </w:r>
    </w:p>
    <w:p w14:paraId="051CA896" w14:textId="77777777" w:rsidR="0050265F" w:rsidRPr="0074500C" w:rsidRDefault="0050265F" w:rsidP="0050265F">
      <w:pPr>
        <w:widowControl w:val="0"/>
        <w:autoSpaceDE w:val="0"/>
        <w:autoSpaceDN w:val="0"/>
        <w:adjustRightInd w:val="0"/>
        <w:spacing w:line="240" w:lineRule="auto"/>
        <w:ind w:firstLine="720"/>
        <w:jc w:val="both"/>
        <w:rPr>
          <w:rFonts w:asciiTheme="majorBidi" w:hAnsiTheme="majorBidi" w:cstheme="majorBidi"/>
        </w:rPr>
      </w:pPr>
      <w:r w:rsidRPr="0074500C">
        <w:rPr>
          <w:rFonts w:asciiTheme="majorBidi" w:hAnsiTheme="majorBidi" w:cstheme="majorBidi"/>
          <w:i/>
        </w:rPr>
        <w:t xml:space="preserve">Konsumen Potensial = Jumlah penduduk x ( 1 - % penduduk miskin). </w:t>
      </w:r>
      <w:r w:rsidRPr="0074500C">
        <w:rPr>
          <w:rFonts w:asciiTheme="majorBidi" w:hAnsiTheme="majorBidi" w:cstheme="majorBidi"/>
        </w:rPr>
        <w:t xml:space="preserve"> </w:t>
      </w:r>
    </w:p>
    <w:p w14:paraId="377C3E10" w14:textId="77777777" w:rsidR="0050265F" w:rsidRPr="0074500C" w:rsidRDefault="0050265F" w:rsidP="0050265F">
      <w:pPr>
        <w:widowControl w:val="0"/>
        <w:autoSpaceDE w:val="0"/>
        <w:autoSpaceDN w:val="0"/>
        <w:adjustRightInd w:val="0"/>
        <w:spacing w:after="0" w:line="240" w:lineRule="auto"/>
        <w:jc w:val="both"/>
        <w:rPr>
          <w:rFonts w:asciiTheme="majorBidi" w:hAnsiTheme="majorBidi" w:cstheme="majorBidi"/>
        </w:rPr>
      </w:pPr>
      <w:r w:rsidRPr="0074500C">
        <w:rPr>
          <w:rFonts w:asciiTheme="majorBidi" w:hAnsiTheme="majorBidi" w:cstheme="majorBidi"/>
        </w:rPr>
        <w:lastRenderedPageBreak/>
        <w:t xml:space="preserve">Berdasarkan pada asumsi-asumsi tersebut di atas, maka proyeksi jumlah penduduk dan konsumen potensial AMDK di Kabupaten Tulang Bawang, selama 2017 – 2027 adalah </w:t>
      </w:r>
      <w:r w:rsidR="003A7744" w:rsidRPr="0074500C">
        <w:rPr>
          <w:rFonts w:asciiTheme="majorBidi" w:hAnsiTheme="majorBidi" w:cstheme="majorBidi"/>
        </w:rPr>
        <w:t>sebagai berikut</w:t>
      </w:r>
      <w:r w:rsidRPr="0074500C">
        <w:rPr>
          <w:rFonts w:asciiTheme="majorBidi" w:hAnsiTheme="majorBidi" w:cstheme="majorBidi"/>
        </w:rPr>
        <w:t>:</w:t>
      </w:r>
    </w:p>
    <w:p w14:paraId="3465AECD" w14:textId="77777777" w:rsidR="0050265F" w:rsidRPr="0074500C" w:rsidRDefault="0050265F" w:rsidP="0050265F">
      <w:pPr>
        <w:widowControl w:val="0"/>
        <w:autoSpaceDE w:val="0"/>
        <w:autoSpaceDN w:val="0"/>
        <w:adjustRightInd w:val="0"/>
        <w:spacing w:after="0" w:line="240" w:lineRule="auto"/>
        <w:jc w:val="both"/>
        <w:rPr>
          <w:rFonts w:asciiTheme="majorBidi" w:hAnsiTheme="majorBidi" w:cstheme="majorBidi"/>
        </w:rPr>
      </w:pPr>
    </w:p>
    <w:p w14:paraId="13C02BD6" w14:textId="77777777" w:rsidR="002123AC" w:rsidRPr="0074500C" w:rsidRDefault="002123AC" w:rsidP="0050265F">
      <w:pPr>
        <w:widowControl w:val="0"/>
        <w:autoSpaceDE w:val="0"/>
        <w:autoSpaceDN w:val="0"/>
        <w:adjustRightInd w:val="0"/>
        <w:spacing w:after="0" w:line="240" w:lineRule="auto"/>
        <w:jc w:val="center"/>
        <w:rPr>
          <w:rFonts w:asciiTheme="majorBidi" w:hAnsiTheme="majorBidi" w:cstheme="majorBidi"/>
          <w:b/>
          <w:bCs/>
        </w:rPr>
      </w:pPr>
    </w:p>
    <w:p w14:paraId="3BEFB0C9" w14:textId="1126ACCF" w:rsidR="0050265F" w:rsidRPr="0074500C" w:rsidRDefault="0050265F" w:rsidP="0050265F">
      <w:pPr>
        <w:widowControl w:val="0"/>
        <w:autoSpaceDE w:val="0"/>
        <w:autoSpaceDN w:val="0"/>
        <w:adjustRightInd w:val="0"/>
        <w:spacing w:after="0" w:line="240" w:lineRule="auto"/>
        <w:jc w:val="center"/>
        <w:rPr>
          <w:rFonts w:asciiTheme="majorBidi" w:hAnsiTheme="majorBidi" w:cstheme="majorBidi"/>
          <w:b/>
          <w:bCs/>
        </w:rPr>
      </w:pPr>
      <w:r w:rsidRPr="0074500C">
        <w:rPr>
          <w:rFonts w:asciiTheme="majorBidi" w:hAnsiTheme="majorBidi" w:cstheme="majorBidi"/>
          <w:b/>
          <w:bCs/>
        </w:rPr>
        <w:t xml:space="preserve">Tabel 1. Proyeksi Jumlah Penduduk dan Konsumen </w:t>
      </w:r>
      <w:proofErr w:type="spellStart"/>
      <w:r w:rsidRPr="0074500C">
        <w:rPr>
          <w:rFonts w:asciiTheme="majorBidi" w:hAnsiTheme="majorBidi" w:cstheme="majorBidi"/>
          <w:b/>
          <w:bCs/>
        </w:rPr>
        <w:t>Potensia</w:t>
      </w:r>
      <w:proofErr w:type="spellEnd"/>
      <w:r w:rsidRPr="0074500C">
        <w:rPr>
          <w:rFonts w:asciiTheme="majorBidi" w:hAnsiTheme="majorBidi" w:cstheme="majorBidi"/>
          <w:b/>
          <w:bCs/>
        </w:rPr>
        <w:t xml:space="preserve"> AMDK Kabupaten Tulang Bawang</w:t>
      </w:r>
      <w:r w:rsidR="002C5A86" w:rsidRPr="0074500C">
        <w:rPr>
          <w:rFonts w:asciiTheme="majorBidi" w:hAnsiTheme="majorBidi" w:cstheme="majorBidi"/>
          <w:b/>
          <w:bCs/>
        </w:rPr>
        <w:t xml:space="preserve"> </w:t>
      </w:r>
      <w:r w:rsidR="003A7744" w:rsidRPr="0074500C">
        <w:rPr>
          <w:rFonts w:asciiTheme="majorBidi" w:hAnsiTheme="majorBidi" w:cstheme="majorBidi"/>
          <w:b/>
          <w:bCs/>
        </w:rPr>
        <w:t>Tahun 2017 - 2027</w:t>
      </w:r>
    </w:p>
    <w:p w14:paraId="755DDF57" w14:textId="77777777" w:rsidR="0050265F" w:rsidRPr="0074500C" w:rsidRDefault="0050265F" w:rsidP="0050265F">
      <w:pPr>
        <w:widowControl w:val="0"/>
        <w:autoSpaceDE w:val="0"/>
        <w:autoSpaceDN w:val="0"/>
        <w:adjustRightInd w:val="0"/>
        <w:spacing w:after="0" w:line="240" w:lineRule="auto"/>
        <w:jc w:val="both"/>
        <w:rPr>
          <w:rFonts w:asciiTheme="majorBidi" w:hAnsiTheme="majorBidi" w:cstheme="majorBidi"/>
        </w:rPr>
      </w:pPr>
    </w:p>
    <w:tbl>
      <w:tblPr>
        <w:tblStyle w:val="TableGrid"/>
        <w:tblW w:w="10111" w:type="dxa"/>
        <w:tblInd w:w="-5" w:type="dxa"/>
        <w:tblLook w:val="04A0" w:firstRow="1" w:lastRow="0" w:firstColumn="1" w:lastColumn="0" w:noHBand="0" w:noVBand="1"/>
      </w:tblPr>
      <w:tblGrid>
        <w:gridCol w:w="1210"/>
        <w:gridCol w:w="801"/>
        <w:gridCol w:w="801"/>
        <w:gridCol w:w="801"/>
        <w:gridCol w:w="801"/>
        <w:gridCol w:w="801"/>
        <w:gridCol w:w="801"/>
        <w:gridCol w:w="801"/>
        <w:gridCol w:w="801"/>
        <w:gridCol w:w="801"/>
        <w:gridCol w:w="801"/>
        <w:gridCol w:w="891"/>
      </w:tblGrid>
      <w:tr w:rsidR="003A7744" w:rsidRPr="0074500C" w14:paraId="1969BE05" w14:textId="77777777" w:rsidTr="0033393D">
        <w:tc>
          <w:tcPr>
            <w:tcW w:w="1210" w:type="dxa"/>
            <w:vMerge w:val="restart"/>
          </w:tcPr>
          <w:p w14:paraId="2D4E0205" w14:textId="77777777" w:rsidR="003A7744" w:rsidRPr="0074500C" w:rsidRDefault="003A7744" w:rsidP="00422401">
            <w:pPr>
              <w:widowControl w:val="0"/>
              <w:autoSpaceDE w:val="0"/>
              <w:autoSpaceDN w:val="0"/>
              <w:adjustRightInd w:val="0"/>
              <w:jc w:val="both"/>
              <w:rPr>
                <w:rFonts w:asciiTheme="majorBidi" w:hAnsiTheme="majorBidi" w:cstheme="majorBidi"/>
                <w:sz w:val="18"/>
                <w:szCs w:val="18"/>
              </w:rPr>
            </w:pPr>
          </w:p>
        </w:tc>
        <w:tc>
          <w:tcPr>
            <w:tcW w:w="8901" w:type="dxa"/>
            <w:gridSpan w:val="11"/>
          </w:tcPr>
          <w:p w14:paraId="24B04592" w14:textId="77777777" w:rsidR="003A7744" w:rsidRPr="0074500C" w:rsidRDefault="003A7744" w:rsidP="00422401">
            <w:pPr>
              <w:widowControl w:val="0"/>
              <w:autoSpaceDE w:val="0"/>
              <w:autoSpaceDN w:val="0"/>
              <w:adjustRightInd w:val="0"/>
              <w:jc w:val="center"/>
              <w:rPr>
                <w:rFonts w:asciiTheme="majorBidi" w:hAnsiTheme="majorBidi" w:cstheme="majorBidi"/>
                <w:b/>
                <w:bCs/>
                <w:sz w:val="18"/>
                <w:szCs w:val="18"/>
                <w:lang w:val="id-ID"/>
              </w:rPr>
            </w:pPr>
            <w:r w:rsidRPr="0074500C">
              <w:rPr>
                <w:rFonts w:asciiTheme="majorBidi" w:hAnsiTheme="majorBidi" w:cstheme="majorBidi"/>
                <w:b/>
                <w:bCs/>
                <w:sz w:val="18"/>
                <w:szCs w:val="18"/>
                <w:lang w:val="id-ID"/>
              </w:rPr>
              <w:t>TAHUN</w:t>
            </w:r>
          </w:p>
        </w:tc>
      </w:tr>
      <w:tr w:rsidR="003A7744" w:rsidRPr="0074500C" w14:paraId="274498DD" w14:textId="77777777" w:rsidTr="0033393D">
        <w:tc>
          <w:tcPr>
            <w:tcW w:w="1210" w:type="dxa"/>
            <w:vMerge/>
          </w:tcPr>
          <w:p w14:paraId="08AB8057" w14:textId="77777777" w:rsidR="003A7744" w:rsidRPr="0074500C" w:rsidRDefault="003A7744" w:rsidP="00422401">
            <w:pPr>
              <w:widowControl w:val="0"/>
              <w:autoSpaceDE w:val="0"/>
              <w:autoSpaceDN w:val="0"/>
              <w:adjustRightInd w:val="0"/>
              <w:jc w:val="both"/>
              <w:rPr>
                <w:rFonts w:asciiTheme="majorBidi" w:hAnsiTheme="majorBidi" w:cstheme="majorBidi"/>
                <w:sz w:val="18"/>
                <w:szCs w:val="18"/>
              </w:rPr>
            </w:pPr>
          </w:p>
        </w:tc>
        <w:tc>
          <w:tcPr>
            <w:tcW w:w="801" w:type="dxa"/>
          </w:tcPr>
          <w:p w14:paraId="366737C3" w14:textId="77777777" w:rsidR="003A7744" w:rsidRPr="0074500C" w:rsidRDefault="003A7744" w:rsidP="00422401">
            <w:pPr>
              <w:widowControl w:val="0"/>
              <w:autoSpaceDE w:val="0"/>
              <w:autoSpaceDN w:val="0"/>
              <w:adjustRightInd w:val="0"/>
              <w:jc w:val="both"/>
              <w:rPr>
                <w:rFonts w:asciiTheme="majorBidi" w:hAnsiTheme="majorBidi" w:cstheme="majorBidi"/>
                <w:b/>
                <w:bCs/>
                <w:sz w:val="18"/>
                <w:szCs w:val="18"/>
                <w:lang w:val="id-ID"/>
              </w:rPr>
            </w:pPr>
            <w:r w:rsidRPr="0074500C">
              <w:rPr>
                <w:rFonts w:asciiTheme="majorBidi" w:hAnsiTheme="majorBidi" w:cstheme="majorBidi"/>
                <w:b/>
                <w:bCs/>
                <w:sz w:val="18"/>
                <w:szCs w:val="18"/>
                <w:lang w:val="id-ID"/>
              </w:rPr>
              <w:t>2017</w:t>
            </w:r>
          </w:p>
        </w:tc>
        <w:tc>
          <w:tcPr>
            <w:tcW w:w="801" w:type="dxa"/>
          </w:tcPr>
          <w:p w14:paraId="30D3097C" w14:textId="77777777" w:rsidR="003A7744" w:rsidRPr="0074500C" w:rsidRDefault="003A7744" w:rsidP="00422401">
            <w:pPr>
              <w:widowControl w:val="0"/>
              <w:autoSpaceDE w:val="0"/>
              <w:autoSpaceDN w:val="0"/>
              <w:adjustRightInd w:val="0"/>
              <w:jc w:val="both"/>
              <w:rPr>
                <w:rFonts w:asciiTheme="majorBidi" w:hAnsiTheme="majorBidi" w:cstheme="majorBidi"/>
                <w:b/>
                <w:bCs/>
                <w:sz w:val="18"/>
                <w:szCs w:val="18"/>
                <w:lang w:val="id-ID"/>
              </w:rPr>
            </w:pPr>
            <w:r w:rsidRPr="0074500C">
              <w:rPr>
                <w:rFonts w:asciiTheme="majorBidi" w:hAnsiTheme="majorBidi" w:cstheme="majorBidi"/>
                <w:b/>
                <w:bCs/>
                <w:sz w:val="18"/>
                <w:szCs w:val="18"/>
                <w:lang w:val="id-ID"/>
              </w:rPr>
              <w:t>2018</w:t>
            </w:r>
          </w:p>
        </w:tc>
        <w:tc>
          <w:tcPr>
            <w:tcW w:w="801" w:type="dxa"/>
          </w:tcPr>
          <w:p w14:paraId="2B1FA520" w14:textId="77777777" w:rsidR="003A7744" w:rsidRPr="0074500C" w:rsidRDefault="003A7744" w:rsidP="00422401">
            <w:pPr>
              <w:widowControl w:val="0"/>
              <w:autoSpaceDE w:val="0"/>
              <w:autoSpaceDN w:val="0"/>
              <w:adjustRightInd w:val="0"/>
              <w:jc w:val="both"/>
              <w:rPr>
                <w:rFonts w:asciiTheme="majorBidi" w:hAnsiTheme="majorBidi" w:cstheme="majorBidi"/>
                <w:b/>
                <w:bCs/>
                <w:sz w:val="18"/>
                <w:szCs w:val="18"/>
                <w:lang w:val="id-ID"/>
              </w:rPr>
            </w:pPr>
            <w:r w:rsidRPr="0074500C">
              <w:rPr>
                <w:rFonts w:asciiTheme="majorBidi" w:hAnsiTheme="majorBidi" w:cstheme="majorBidi"/>
                <w:b/>
                <w:bCs/>
                <w:sz w:val="18"/>
                <w:szCs w:val="18"/>
                <w:lang w:val="id-ID"/>
              </w:rPr>
              <w:t>2019</w:t>
            </w:r>
          </w:p>
        </w:tc>
        <w:tc>
          <w:tcPr>
            <w:tcW w:w="801" w:type="dxa"/>
          </w:tcPr>
          <w:p w14:paraId="780E969C" w14:textId="77777777" w:rsidR="003A7744" w:rsidRPr="0074500C" w:rsidRDefault="003A7744" w:rsidP="00422401">
            <w:pPr>
              <w:widowControl w:val="0"/>
              <w:autoSpaceDE w:val="0"/>
              <w:autoSpaceDN w:val="0"/>
              <w:adjustRightInd w:val="0"/>
              <w:jc w:val="both"/>
              <w:rPr>
                <w:rFonts w:asciiTheme="majorBidi" w:hAnsiTheme="majorBidi" w:cstheme="majorBidi"/>
                <w:b/>
                <w:bCs/>
                <w:sz w:val="18"/>
                <w:szCs w:val="18"/>
                <w:lang w:val="id-ID"/>
              </w:rPr>
            </w:pPr>
            <w:r w:rsidRPr="0074500C">
              <w:rPr>
                <w:rFonts w:asciiTheme="majorBidi" w:hAnsiTheme="majorBidi" w:cstheme="majorBidi"/>
                <w:b/>
                <w:bCs/>
                <w:sz w:val="18"/>
                <w:szCs w:val="18"/>
                <w:lang w:val="id-ID"/>
              </w:rPr>
              <w:t>2020</w:t>
            </w:r>
          </w:p>
        </w:tc>
        <w:tc>
          <w:tcPr>
            <w:tcW w:w="801" w:type="dxa"/>
          </w:tcPr>
          <w:p w14:paraId="62B4E4A4" w14:textId="77777777" w:rsidR="003A7744" w:rsidRPr="0074500C" w:rsidRDefault="003A7744" w:rsidP="00422401">
            <w:pPr>
              <w:widowControl w:val="0"/>
              <w:autoSpaceDE w:val="0"/>
              <w:autoSpaceDN w:val="0"/>
              <w:adjustRightInd w:val="0"/>
              <w:jc w:val="both"/>
              <w:rPr>
                <w:rFonts w:asciiTheme="majorBidi" w:hAnsiTheme="majorBidi" w:cstheme="majorBidi"/>
                <w:b/>
                <w:bCs/>
                <w:sz w:val="18"/>
                <w:szCs w:val="18"/>
                <w:lang w:val="id-ID"/>
              </w:rPr>
            </w:pPr>
            <w:r w:rsidRPr="0074500C">
              <w:rPr>
                <w:rFonts w:asciiTheme="majorBidi" w:hAnsiTheme="majorBidi" w:cstheme="majorBidi"/>
                <w:b/>
                <w:bCs/>
                <w:sz w:val="18"/>
                <w:szCs w:val="18"/>
                <w:lang w:val="id-ID"/>
              </w:rPr>
              <w:t>2021</w:t>
            </w:r>
          </w:p>
        </w:tc>
        <w:tc>
          <w:tcPr>
            <w:tcW w:w="801" w:type="dxa"/>
          </w:tcPr>
          <w:p w14:paraId="50B45F17" w14:textId="77777777" w:rsidR="003A7744" w:rsidRPr="0074500C" w:rsidRDefault="003A7744" w:rsidP="00422401">
            <w:pPr>
              <w:widowControl w:val="0"/>
              <w:autoSpaceDE w:val="0"/>
              <w:autoSpaceDN w:val="0"/>
              <w:adjustRightInd w:val="0"/>
              <w:jc w:val="both"/>
              <w:rPr>
                <w:rFonts w:asciiTheme="majorBidi" w:hAnsiTheme="majorBidi" w:cstheme="majorBidi"/>
                <w:b/>
                <w:bCs/>
                <w:sz w:val="18"/>
                <w:szCs w:val="18"/>
                <w:lang w:val="id-ID"/>
              </w:rPr>
            </w:pPr>
            <w:r w:rsidRPr="0074500C">
              <w:rPr>
                <w:rFonts w:asciiTheme="majorBidi" w:hAnsiTheme="majorBidi" w:cstheme="majorBidi"/>
                <w:b/>
                <w:bCs/>
                <w:sz w:val="18"/>
                <w:szCs w:val="18"/>
                <w:lang w:val="id-ID"/>
              </w:rPr>
              <w:t>2022</w:t>
            </w:r>
          </w:p>
        </w:tc>
        <w:tc>
          <w:tcPr>
            <w:tcW w:w="801" w:type="dxa"/>
          </w:tcPr>
          <w:p w14:paraId="32B0C455" w14:textId="77777777" w:rsidR="003A7744" w:rsidRPr="0074500C" w:rsidRDefault="003A7744" w:rsidP="00422401">
            <w:pPr>
              <w:widowControl w:val="0"/>
              <w:autoSpaceDE w:val="0"/>
              <w:autoSpaceDN w:val="0"/>
              <w:adjustRightInd w:val="0"/>
              <w:jc w:val="both"/>
              <w:rPr>
                <w:rFonts w:asciiTheme="majorBidi" w:hAnsiTheme="majorBidi" w:cstheme="majorBidi"/>
                <w:b/>
                <w:bCs/>
                <w:sz w:val="18"/>
                <w:szCs w:val="18"/>
                <w:lang w:val="id-ID"/>
              </w:rPr>
            </w:pPr>
            <w:r w:rsidRPr="0074500C">
              <w:rPr>
                <w:rFonts w:asciiTheme="majorBidi" w:hAnsiTheme="majorBidi" w:cstheme="majorBidi"/>
                <w:b/>
                <w:bCs/>
                <w:sz w:val="18"/>
                <w:szCs w:val="18"/>
                <w:lang w:val="id-ID"/>
              </w:rPr>
              <w:t>2023</w:t>
            </w:r>
          </w:p>
        </w:tc>
        <w:tc>
          <w:tcPr>
            <w:tcW w:w="801" w:type="dxa"/>
          </w:tcPr>
          <w:p w14:paraId="4268B597" w14:textId="77777777" w:rsidR="003A7744" w:rsidRPr="0074500C" w:rsidRDefault="003A7744" w:rsidP="00422401">
            <w:pPr>
              <w:widowControl w:val="0"/>
              <w:autoSpaceDE w:val="0"/>
              <w:autoSpaceDN w:val="0"/>
              <w:adjustRightInd w:val="0"/>
              <w:jc w:val="both"/>
              <w:rPr>
                <w:rFonts w:asciiTheme="majorBidi" w:hAnsiTheme="majorBidi" w:cstheme="majorBidi"/>
                <w:b/>
                <w:bCs/>
                <w:sz w:val="18"/>
                <w:szCs w:val="18"/>
                <w:lang w:val="id-ID"/>
              </w:rPr>
            </w:pPr>
            <w:r w:rsidRPr="0074500C">
              <w:rPr>
                <w:rFonts w:asciiTheme="majorBidi" w:hAnsiTheme="majorBidi" w:cstheme="majorBidi"/>
                <w:b/>
                <w:bCs/>
                <w:sz w:val="18"/>
                <w:szCs w:val="18"/>
                <w:lang w:val="id-ID"/>
              </w:rPr>
              <w:t>2024</w:t>
            </w:r>
          </w:p>
        </w:tc>
        <w:tc>
          <w:tcPr>
            <w:tcW w:w="801" w:type="dxa"/>
          </w:tcPr>
          <w:p w14:paraId="460B2AFC" w14:textId="77777777" w:rsidR="003A7744" w:rsidRPr="0074500C" w:rsidRDefault="003A7744" w:rsidP="00422401">
            <w:pPr>
              <w:widowControl w:val="0"/>
              <w:autoSpaceDE w:val="0"/>
              <w:autoSpaceDN w:val="0"/>
              <w:adjustRightInd w:val="0"/>
              <w:jc w:val="both"/>
              <w:rPr>
                <w:rFonts w:asciiTheme="majorBidi" w:hAnsiTheme="majorBidi" w:cstheme="majorBidi"/>
                <w:b/>
                <w:bCs/>
                <w:sz w:val="18"/>
                <w:szCs w:val="18"/>
                <w:lang w:val="id-ID"/>
              </w:rPr>
            </w:pPr>
            <w:r w:rsidRPr="0074500C">
              <w:rPr>
                <w:rFonts w:asciiTheme="majorBidi" w:hAnsiTheme="majorBidi" w:cstheme="majorBidi"/>
                <w:b/>
                <w:bCs/>
                <w:sz w:val="18"/>
                <w:szCs w:val="18"/>
                <w:lang w:val="id-ID"/>
              </w:rPr>
              <w:t>2025</w:t>
            </w:r>
          </w:p>
        </w:tc>
        <w:tc>
          <w:tcPr>
            <w:tcW w:w="801" w:type="dxa"/>
          </w:tcPr>
          <w:p w14:paraId="357CEA2D" w14:textId="77777777" w:rsidR="003A7744" w:rsidRPr="0074500C" w:rsidRDefault="003A7744" w:rsidP="00422401">
            <w:pPr>
              <w:widowControl w:val="0"/>
              <w:autoSpaceDE w:val="0"/>
              <w:autoSpaceDN w:val="0"/>
              <w:adjustRightInd w:val="0"/>
              <w:jc w:val="both"/>
              <w:rPr>
                <w:rFonts w:asciiTheme="majorBidi" w:hAnsiTheme="majorBidi" w:cstheme="majorBidi"/>
                <w:b/>
                <w:bCs/>
                <w:sz w:val="18"/>
                <w:szCs w:val="18"/>
                <w:lang w:val="id-ID"/>
              </w:rPr>
            </w:pPr>
            <w:r w:rsidRPr="0074500C">
              <w:rPr>
                <w:rFonts w:asciiTheme="majorBidi" w:hAnsiTheme="majorBidi" w:cstheme="majorBidi"/>
                <w:b/>
                <w:bCs/>
                <w:sz w:val="18"/>
                <w:szCs w:val="18"/>
                <w:lang w:val="id-ID"/>
              </w:rPr>
              <w:t>2026</w:t>
            </w:r>
          </w:p>
        </w:tc>
        <w:tc>
          <w:tcPr>
            <w:tcW w:w="891" w:type="dxa"/>
          </w:tcPr>
          <w:p w14:paraId="14309804" w14:textId="77777777" w:rsidR="003A7744" w:rsidRPr="0074500C" w:rsidRDefault="003A7744" w:rsidP="00422401">
            <w:pPr>
              <w:widowControl w:val="0"/>
              <w:autoSpaceDE w:val="0"/>
              <w:autoSpaceDN w:val="0"/>
              <w:adjustRightInd w:val="0"/>
              <w:jc w:val="both"/>
              <w:rPr>
                <w:rFonts w:asciiTheme="majorBidi" w:hAnsiTheme="majorBidi" w:cstheme="majorBidi"/>
                <w:b/>
                <w:bCs/>
                <w:sz w:val="18"/>
                <w:szCs w:val="18"/>
                <w:lang w:val="id-ID"/>
              </w:rPr>
            </w:pPr>
            <w:r w:rsidRPr="0074500C">
              <w:rPr>
                <w:rFonts w:asciiTheme="majorBidi" w:hAnsiTheme="majorBidi" w:cstheme="majorBidi"/>
                <w:b/>
                <w:bCs/>
                <w:sz w:val="18"/>
                <w:szCs w:val="18"/>
                <w:lang w:val="id-ID"/>
              </w:rPr>
              <w:t>2027</w:t>
            </w:r>
          </w:p>
        </w:tc>
      </w:tr>
      <w:tr w:rsidR="003A7744" w:rsidRPr="0074500C" w14:paraId="0603913C" w14:textId="77777777" w:rsidTr="0033393D">
        <w:tc>
          <w:tcPr>
            <w:tcW w:w="1210" w:type="dxa"/>
          </w:tcPr>
          <w:p w14:paraId="0DA90DBC" w14:textId="77777777" w:rsidR="003A7744" w:rsidRPr="0074500C" w:rsidRDefault="003A7744" w:rsidP="00422401">
            <w:pPr>
              <w:widowControl w:val="0"/>
              <w:autoSpaceDE w:val="0"/>
              <w:autoSpaceDN w:val="0"/>
              <w:adjustRightInd w:val="0"/>
              <w:jc w:val="both"/>
              <w:rPr>
                <w:rFonts w:asciiTheme="majorBidi" w:hAnsiTheme="majorBidi" w:cstheme="majorBidi"/>
                <w:b/>
                <w:bCs/>
                <w:sz w:val="18"/>
                <w:szCs w:val="18"/>
                <w:lang w:val="id-ID"/>
              </w:rPr>
            </w:pPr>
            <w:r w:rsidRPr="0074500C">
              <w:rPr>
                <w:rFonts w:asciiTheme="majorBidi" w:hAnsiTheme="majorBidi" w:cstheme="majorBidi"/>
                <w:b/>
                <w:bCs/>
                <w:sz w:val="18"/>
                <w:szCs w:val="18"/>
                <w:lang w:val="id-ID"/>
              </w:rPr>
              <w:t>Proyeksi jumlah penduduk</w:t>
            </w:r>
          </w:p>
        </w:tc>
        <w:tc>
          <w:tcPr>
            <w:tcW w:w="801" w:type="dxa"/>
          </w:tcPr>
          <w:p w14:paraId="2980A8A9" w14:textId="77777777" w:rsidR="003A7744" w:rsidRPr="0074500C" w:rsidRDefault="003A7744" w:rsidP="00422401">
            <w:pPr>
              <w:widowControl w:val="0"/>
              <w:autoSpaceDE w:val="0"/>
              <w:autoSpaceDN w:val="0"/>
              <w:adjustRightInd w:val="0"/>
              <w:jc w:val="both"/>
              <w:rPr>
                <w:rFonts w:asciiTheme="majorBidi" w:hAnsiTheme="majorBidi" w:cstheme="majorBidi"/>
                <w:sz w:val="18"/>
                <w:szCs w:val="18"/>
                <w:lang w:val="id-ID"/>
              </w:rPr>
            </w:pPr>
            <w:r w:rsidRPr="0074500C">
              <w:rPr>
                <w:rFonts w:asciiTheme="majorBidi" w:hAnsiTheme="majorBidi" w:cstheme="majorBidi"/>
                <w:sz w:val="18"/>
                <w:szCs w:val="18"/>
                <w:lang w:val="id-ID"/>
              </w:rPr>
              <w:t>440.511</w:t>
            </w:r>
          </w:p>
        </w:tc>
        <w:tc>
          <w:tcPr>
            <w:tcW w:w="801" w:type="dxa"/>
          </w:tcPr>
          <w:p w14:paraId="47D31A2F" w14:textId="66D1D006" w:rsidR="003A7744" w:rsidRPr="0074500C" w:rsidRDefault="003A7744" w:rsidP="00422401">
            <w:pPr>
              <w:widowControl w:val="0"/>
              <w:autoSpaceDE w:val="0"/>
              <w:autoSpaceDN w:val="0"/>
              <w:adjustRightInd w:val="0"/>
              <w:jc w:val="both"/>
              <w:rPr>
                <w:rFonts w:asciiTheme="majorBidi" w:hAnsiTheme="majorBidi" w:cstheme="majorBidi"/>
                <w:sz w:val="18"/>
                <w:szCs w:val="18"/>
              </w:rPr>
            </w:pPr>
            <w:r w:rsidRPr="0074500C">
              <w:rPr>
                <w:rFonts w:asciiTheme="majorBidi" w:hAnsiTheme="majorBidi" w:cstheme="majorBidi"/>
                <w:sz w:val="18"/>
                <w:szCs w:val="18"/>
                <w:lang w:val="id-ID"/>
              </w:rPr>
              <w:t>4</w:t>
            </w:r>
            <w:r w:rsidR="00B128F0" w:rsidRPr="0074500C">
              <w:rPr>
                <w:rFonts w:asciiTheme="majorBidi" w:hAnsiTheme="majorBidi" w:cstheme="majorBidi"/>
                <w:sz w:val="18"/>
                <w:szCs w:val="18"/>
              </w:rPr>
              <w:t>35.125</w:t>
            </w:r>
          </w:p>
        </w:tc>
        <w:tc>
          <w:tcPr>
            <w:tcW w:w="801" w:type="dxa"/>
          </w:tcPr>
          <w:p w14:paraId="08A05F29" w14:textId="77777777" w:rsidR="003A7744" w:rsidRPr="0074500C" w:rsidRDefault="003A7744" w:rsidP="00422401">
            <w:pPr>
              <w:widowControl w:val="0"/>
              <w:autoSpaceDE w:val="0"/>
              <w:autoSpaceDN w:val="0"/>
              <w:adjustRightInd w:val="0"/>
              <w:jc w:val="both"/>
              <w:rPr>
                <w:rFonts w:asciiTheme="majorBidi" w:hAnsiTheme="majorBidi" w:cstheme="majorBidi"/>
                <w:sz w:val="18"/>
                <w:szCs w:val="18"/>
                <w:lang w:val="id-ID"/>
              </w:rPr>
            </w:pPr>
            <w:r w:rsidRPr="0074500C">
              <w:rPr>
                <w:rFonts w:asciiTheme="majorBidi" w:hAnsiTheme="majorBidi" w:cstheme="majorBidi"/>
                <w:sz w:val="18"/>
                <w:szCs w:val="18"/>
                <w:lang w:val="id-ID"/>
              </w:rPr>
              <w:t>464.529</w:t>
            </w:r>
          </w:p>
        </w:tc>
        <w:tc>
          <w:tcPr>
            <w:tcW w:w="801" w:type="dxa"/>
          </w:tcPr>
          <w:p w14:paraId="0B6F5275" w14:textId="77777777" w:rsidR="003A7744" w:rsidRPr="0074500C" w:rsidRDefault="003A7744" w:rsidP="00422401">
            <w:pPr>
              <w:widowControl w:val="0"/>
              <w:autoSpaceDE w:val="0"/>
              <w:autoSpaceDN w:val="0"/>
              <w:adjustRightInd w:val="0"/>
              <w:jc w:val="both"/>
              <w:rPr>
                <w:rFonts w:asciiTheme="majorBidi" w:hAnsiTheme="majorBidi" w:cstheme="majorBidi"/>
                <w:sz w:val="18"/>
                <w:szCs w:val="18"/>
                <w:lang w:val="id-ID"/>
              </w:rPr>
            </w:pPr>
            <w:r w:rsidRPr="0074500C">
              <w:rPr>
                <w:rFonts w:asciiTheme="majorBidi" w:hAnsiTheme="majorBidi" w:cstheme="majorBidi"/>
                <w:sz w:val="18"/>
                <w:szCs w:val="18"/>
                <w:lang w:val="id-ID"/>
              </w:rPr>
              <w:t>477.025</w:t>
            </w:r>
          </w:p>
        </w:tc>
        <w:tc>
          <w:tcPr>
            <w:tcW w:w="801" w:type="dxa"/>
          </w:tcPr>
          <w:p w14:paraId="48BB0C93" w14:textId="77777777" w:rsidR="003A7744" w:rsidRPr="0074500C" w:rsidRDefault="003A7744" w:rsidP="00422401">
            <w:pPr>
              <w:widowControl w:val="0"/>
              <w:autoSpaceDE w:val="0"/>
              <w:autoSpaceDN w:val="0"/>
              <w:adjustRightInd w:val="0"/>
              <w:jc w:val="both"/>
              <w:rPr>
                <w:rFonts w:asciiTheme="majorBidi" w:hAnsiTheme="majorBidi" w:cstheme="majorBidi"/>
                <w:sz w:val="18"/>
                <w:szCs w:val="18"/>
                <w:lang w:val="id-ID"/>
              </w:rPr>
            </w:pPr>
            <w:r w:rsidRPr="0074500C">
              <w:rPr>
                <w:rFonts w:asciiTheme="majorBidi" w:hAnsiTheme="majorBidi" w:cstheme="majorBidi"/>
                <w:sz w:val="18"/>
                <w:szCs w:val="18"/>
                <w:lang w:val="id-ID"/>
              </w:rPr>
              <w:t>489.857</w:t>
            </w:r>
          </w:p>
        </w:tc>
        <w:tc>
          <w:tcPr>
            <w:tcW w:w="801" w:type="dxa"/>
          </w:tcPr>
          <w:p w14:paraId="4ADE3479" w14:textId="77777777" w:rsidR="003A7744" w:rsidRPr="0074500C" w:rsidRDefault="003A7744" w:rsidP="00422401">
            <w:pPr>
              <w:widowControl w:val="0"/>
              <w:autoSpaceDE w:val="0"/>
              <w:autoSpaceDN w:val="0"/>
              <w:adjustRightInd w:val="0"/>
              <w:jc w:val="both"/>
              <w:rPr>
                <w:rFonts w:asciiTheme="majorBidi" w:hAnsiTheme="majorBidi" w:cstheme="majorBidi"/>
                <w:sz w:val="18"/>
                <w:szCs w:val="18"/>
                <w:lang w:val="id-ID"/>
              </w:rPr>
            </w:pPr>
            <w:r w:rsidRPr="0074500C">
              <w:rPr>
                <w:rFonts w:asciiTheme="majorBidi" w:hAnsiTheme="majorBidi" w:cstheme="majorBidi"/>
                <w:sz w:val="18"/>
                <w:szCs w:val="18"/>
                <w:lang w:val="id-ID"/>
              </w:rPr>
              <w:t>503.034</w:t>
            </w:r>
          </w:p>
        </w:tc>
        <w:tc>
          <w:tcPr>
            <w:tcW w:w="801" w:type="dxa"/>
          </w:tcPr>
          <w:p w14:paraId="498FF453" w14:textId="77777777" w:rsidR="003A7744" w:rsidRPr="0074500C" w:rsidRDefault="003A7744" w:rsidP="00422401">
            <w:pPr>
              <w:widowControl w:val="0"/>
              <w:autoSpaceDE w:val="0"/>
              <w:autoSpaceDN w:val="0"/>
              <w:adjustRightInd w:val="0"/>
              <w:jc w:val="both"/>
              <w:rPr>
                <w:rFonts w:asciiTheme="majorBidi" w:hAnsiTheme="majorBidi" w:cstheme="majorBidi"/>
                <w:sz w:val="18"/>
                <w:szCs w:val="18"/>
                <w:lang w:val="id-ID"/>
              </w:rPr>
            </w:pPr>
            <w:r w:rsidRPr="0074500C">
              <w:rPr>
                <w:rFonts w:asciiTheme="majorBidi" w:hAnsiTheme="majorBidi" w:cstheme="majorBidi"/>
                <w:sz w:val="18"/>
                <w:szCs w:val="18"/>
                <w:lang w:val="id-ID"/>
              </w:rPr>
              <w:t>516.566</w:t>
            </w:r>
          </w:p>
        </w:tc>
        <w:tc>
          <w:tcPr>
            <w:tcW w:w="801" w:type="dxa"/>
          </w:tcPr>
          <w:p w14:paraId="329D0359" w14:textId="77777777" w:rsidR="003A7744" w:rsidRPr="0074500C" w:rsidRDefault="003A7744" w:rsidP="00422401">
            <w:pPr>
              <w:widowControl w:val="0"/>
              <w:autoSpaceDE w:val="0"/>
              <w:autoSpaceDN w:val="0"/>
              <w:adjustRightInd w:val="0"/>
              <w:jc w:val="both"/>
              <w:rPr>
                <w:rFonts w:asciiTheme="majorBidi" w:hAnsiTheme="majorBidi" w:cstheme="majorBidi"/>
                <w:sz w:val="18"/>
                <w:szCs w:val="18"/>
                <w:lang w:val="id-ID"/>
              </w:rPr>
            </w:pPr>
            <w:r w:rsidRPr="0074500C">
              <w:rPr>
                <w:rFonts w:asciiTheme="majorBidi" w:hAnsiTheme="majorBidi" w:cstheme="majorBidi"/>
                <w:sz w:val="18"/>
                <w:szCs w:val="18"/>
                <w:lang w:val="id-ID"/>
              </w:rPr>
              <w:t>530.461</w:t>
            </w:r>
          </w:p>
        </w:tc>
        <w:tc>
          <w:tcPr>
            <w:tcW w:w="801" w:type="dxa"/>
          </w:tcPr>
          <w:p w14:paraId="4C963616" w14:textId="77777777" w:rsidR="003A7744" w:rsidRPr="0074500C" w:rsidRDefault="003A7744" w:rsidP="00422401">
            <w:pPr>
              <w:widowControl w:val="0"/>
              <w:autoSpaceDE w:val="0"/>
              <w:autoSpaceDN w:val="0"/>
              <w:adjustRightInd w:val="0"/>
              <w:jc w:val="both"/>
              <w:rPr>
                <w:rFonts w:asciiTheme="majorBidi" w:hAnsiTheme="majorBidi" w:cstheme="majorBidi"/>
                <w:sz w:val="18"/>
                <w:szCs w:val="18"/>
                <w:lang w:val="id-ID"/>
              </w:rPr>
            </w:pPr>
            <w:r w:rsidRPr="0074500C">
              <w:rPr>
                <w:rFonts w:asciiTheme="majorBidi" w:hAnsiTheme="majorBidi" w:cstheme="majorBidi"/>
                <w:sz w:val="18"/>
                <w:szCs w:val="18"/>
                <w:lang w:val="id-ID"/>
              </w:rPr>
              <w:t>544.731</w:t>
            </w:r>
          </w:p>
        </w:tc>
        <w:tc>
          <w:tcPr>
            <w:tcW w:w="801" w:type="dxa"/>
          </w:tcPr>
          <w:p w14:paraId="39A5D225" w14:textId="77777777" w:rsidR="003A7744" w:rsidRPr="0074500C" w:rsidRDefault="003A7744" w:rsidP="00422401">
            <w:pPr>
              <w:widowControl w:val="0"/>
              <w:autoSpaceDE w:val="0"/>
              <w:autoSpaceDN w:val="0"/>
              <w:adjustRightInd w:val="0"/>
              <w:jc w:val="both"/>
              <w:rPr>
                <w:rFonts w:asciiTheme="majorBidi" w:hAnsiTheme="majorBidi" w:cstheme="majorBidi"/>
                <w:sz w:val="18"/>
                <w:szCs w:val="18"/>
                <w:lang w:val="id-ID"/>
              </w:rPr>
            </w:pPr>
            <w:r w:rsidRPr="0074500C">
              <w:rPr>
                <w:rFonts w:asciiTheme="majorBidi" w:hAnsiTheme="majorBidi" w:cstheme="majorBidi"/>
                <w:sz w:val="18"/>
                <w:szCs w:val="18"/>
                <w:lang w:val="id-ID"/>
              </w:rPr>
              <w:t>559.384</w:t>
            </w:r>
          </w:p>
        </w:tc>
        <w:tc>
          <w:tcPr>
            <w:tcW w:w="891" w:type="dxa"/>
          </w:tcPr>
          <w:p w14:paraId="297B9B5A" w14:textId="77777777" w:rsidR="003A7744" w:rsidRPr="0074500C" w:rsidRDefault="003A7744" w:rsidP="00422401">
            <w:pPr>
              <w:widowControl w:val="0"/>
              <w:autoSpaceDE w:val="0"/>
              <w:autoSpaceDN w:val="0"/>
              <w:adjustRightInd w:val="0"/>
              <w:jc w:val="both"/>
              <w:rPr>
                <w:rFonts w:asciiTheme="majorBidi" w:hAnsiTheme="majorBidi" w:cstheme="majorBidi"/>
                <w:sz w:val="18"/>
                <w:szCs w:val="18"/>
                <w:lang w:val="id-ID"/>
              </w:rPr>
            </w:pPr>
            <w:r w:rsidRPr="0074500C">
              <w:rPr>
                <w:rFonts w:asciiTheme="majorBidi" w:hAnsiTheme="majorBidi" w:cstheme="majorBidi"/>
                <w:sz w:val="18"/>
                <w:szCs w:val="18"/>
                <w:lang w:val="id-ID"/>
              </w:rPr>
              <w:t>574.432</w:t>
            </w:r>
          </w:p>
        </w:tc>
      </w:tr>
      <w:tr w:rsidR="003A7744" w:rsidRPr="0074500C" w14:paraId="50422CC9" w14:textId="77777777" w:rsidTr="0033393D">
        <w:tc>
          <w:tcPr>
            <w:tcW w:w="1210" w:type="dxa"/>
          </w:tcPr>
          <w:p w14:paraId="51E74D7D" w14:textId="77777777" w:rsidR="003A7744" w:rsidRPr="0074500C" w:rsidRDefault="003A7744" w:rsidP="00422401">
            <w:pPr>
              <w:widowControl w:val="0"/>
              <w:autoSpaceDE w:val="0"/>
              <w:autoSpaceDN w:val="0"/>
              <w:adjustRightInd w:val="0"/>
              <w:jc w:val="both"/>
              <w:rPr>
                <w:rFonts w:asciiTheme="majorBidi" w:hAnsiTheme="majorBidi" w:cstheme="majorBidi"/>
                <w:b/>
                <w:bCs/>
                <w:sz w:val="18"/>
                <w:szCs w:val="18"/>
                <w:lang w:val="id-ID"/>
              </w:rPr>
            </w:pPr>
            <w:r w:rsidRPr="0074500C">
              <w:rPr>
                <w:rFonts w:asciiTheme="majorBidi" w:hAnsiTheme="majorBidi" w:cstheme="majorBidi"/>
                <w:b/>
                <w:bCs/>
                <w:sz w:val="18"/>
                <w:szCs w:val="18"/>
                <w:lang w:val="id-ID"/>
              </w:rPr>
              <w:t>Proyeksi konsumen potensial</w:t>
            </w:r>
          </w:p>
        </w:tc>
        <w:tc>
          <w:tcPr>
            <w:tcW w:w="801" w:type="dxa"/>
          </w:tcPr>
          <w:p w14:paraId="31949212" w14:textId="77777777" w:rsidR="003A7744" w:rsidRPr="0074500C" w:rsidRDefault="003A7744" w:rsidP="00422401">
            <w:pPr>
              <w:widowControl w:val="0"/>
              <w:autoSpaceDE w:val="0"/>
              <w:autoSpaceDN w:val="0"/>
              <w:adjustRightInd w:val="0"/>
              <w:jc w:val="both"/>
              <w:rPr>
                <w:rFonts w:asciiTheme="majorBidi" w:hAnsiTheme="majorBidi" w:cstheme="majorBidi"/>
                <w:sz w:val="18"/>
                <w:szCs w:val="18"/>
                <w:lang w:val="id-ID"/>
              </w:rPr>
            </w:pPr>
            <w:r w:rsidRPr="0074500C">
              <w:rPr>
                <w:rFonts w:asciiTheme="majorBidi" w:hAnsiTheme="majorBidi" w:cstheme="majorBidi"/>
                <w:sz w:val="18"/>
                <w:szCs w:val="18"/>
                <w:lang w:val="id-ID"/>
              </w:rPr>
              <w:t>405.094</w:t>
            </w:r>
          </w:p>
        </w:tc>
        <w:tc>
          <w:tcPr>
            <w:tcW w:w="801" w:type="dxa"/>
          </w:tcPr>
          <w:p w14:paraId="2BB49854" w14:textId="77777777" w:rsidR="003A7744" w:rsidRPr="0074500C" w:rsidRDefault="003A7744" w:rsidP="00422401">
            <w:pPr>
              <w:widowControl w:val="0"/>
              <w:autoSpaceDE w:val="0"/>
              <w:autoSpaceDN w:val="0"/>
              <w:adjustRightInd w:val="0"/>
              <w:jc w:val="both"/>
              <w:rPr>
                <w:rFonts w:asciiTheme="majorBidi" w:hAnsiTheme="majorBidi" w:cstheme="majorBidi"/>
                <w:sz w:val="18"/>
                <w:szCs w:val="18"/>
                <w:lang w:val="id-ID"/>
              </w:rPr>
            </w:pPr>
            <w:r w:rsidRPr="0074500C">
              <w:rPr>
                <w:rFonts w:asciiTheme="majorBidi" w:hAnsiTheme="majorBidi" w:cstheme="majorBidi"/>
                <w:sz w:val="18"/>
                <w:szCs w:val="18"/>
                <w:lang w:val="id-ID"/>
              </w:rPr>
              <w:t>415.991</w:t>
            </w:r>
          </w:p>
        </w:tc>
        <w:tc>
          <w:tcPr>
            <w:tcW w:w="801" w:type="dxa"/>
          </w:tcPr>
          <w:p w14:paraId="4A44958C" w14:textId="77777777" w:rsidR="003A7744" w:rsidRPr="0074500C" w:rsidRDefault="003A7744" w:rsidP="00422401">
            <w:pPr>
              <w:widowControl w:val="0"/>
              <w:autoSpaceDE w:val="0"/>
              <w:autoSpaceDN w:val="0"/>
              <w:adjustRightInd w:val="0"/>
              <w:jc w:val="both"/>
              <w:rPr>
                <w:rFonts w:asciiTheme="majorBidi" w:hAnsiTheme="majorBidi" w:cstheme="majorBidi"/>
                <w:sz w:val="18"/>
                <w:szCs w:val="18"/>
                <w:lang w:val="id-ID"/>
              </w:rPr>
            </w:pPr>
            <w:r w:rsidRPr="0074500C">
              <w:rPr>
                <w:rFonts w:asciiTheme="majorBidi" w:hAnsiTheme="majorBidi" w:cstheme="majorBidi"/>
                <w:sz w:val="18"/>
                <w:szCs w:val="18"/>
                <w:lang w:val="id-ID"/>
              </w:rPr>
              <w:t>427.181</w:t>
            </w:r>
          </w:p>
        </w:tc>
        <w:tc>
          <w:tcPr>
            <w:tcW w:w="801" w:type="dxa"/>
          </w:tcPr>
          <w:p w14:paraId="4429FD31" w14:textId="77777777" w:rsidR="003A7744" w:rsidRPr="0074500C" w:rsidRDefault="003A7744" w:rsidP="00422401">
            <w:pPr>
              <w:widowControl w:val="0"/>
              <w:autoSpaceDE w:val="0"/>
              <w:autoSpaceDN w:val="0"/>
              <w:adjustRightInd w:val="0"/>
              <w:jc w:val="both"/>
              <w:rPr>
                <w:rFonts w:asciiTheme="majorBidi" w:hAnsiTheme="majorBidi" w:cstheme="majorBidi"/>
                <w:sz w:val="18"/>
                <w:szCs w:val="18"/>
                <w:lang w:val="id-ID"/>
              </w:rPr>
            </w:pPr>
            <w:r w:rsidRPr="0074500C">
              <w:rPr>
                <w:rFonts w:asciiTheme="majorBidi" w:hAnsiTheme="majorBidi" w:cstheme="majorBidi"/>
                <w:sz w:val="18"/>
                <w:szCs w:val="18"/>
                <w:lang w:val="id-ID"/>
              </w:rPr>
              <w:t>438.672</w:t>
            </w:r>
          </w:p>
        </w:tc>
        <w:tc>
          <w:tcPr>
            <w:tcW w:w="801" w:type="dxa"/>
          </w:tcPr>
          <w:p w14:paraId="19E318C5" w14:textId="77777777" w:rsidR="003A7744" w:rsidRPr="0074500C" w:rsidRDefault="003A7744" w:rsidP="00422401">
            <w:pPr>
              <w:widowControl w:val="0"/>
              <w:autoSpaceDE w:val="0"/>
              <w:autoSpaceDN w:val="0"/>
              <w:adjustRightInd w:val="0"/>
              <w:jc w:val="both"/>
              <w:rPr>
                <w:rFonts w:asciiTheme="majorBidi" w:hAnsiTheme="majorBidi" w:cstheme="majorBidi"/>
                <w:sz w:val="18"/>
                <w:szCs w:val="18"/>
                <w:lang w:val="id-ID"/>
              </w:rPr>
            </w:pPr>
            <w:r w:rsidRPr="0074500C">
              <w:rPr>
                <w:rFonts w:asciiTheme="majorBidi" w:hAnsiTheme="majorBidi" w:cstheme="majorBidi"/>
                <w:sz w:val="18"/>
                <w:szCs w:val="18"/>
                <w:lang w:val="id-ID"/>
              </w:rPr>
              <w:t>450.473</w:t>
            </w:r>
          </w:p>
        </w:tc>
        <w:tc>
          <w:tcPr>
            <w:tcW w:w="801" w:type="dxa"/>
          </w:tcPr>
          <w:p w14:paraId="3839FA7C" w14:textId="77777777" w:rsidR="003A7744" w:rsidRPr="0074500C" w:rsidRDefault="003A7744" w:rsidP="00422401">
            <w:pPr>
              <w:widowControl w:val="0"/>
              <w:autoSpaceDE w:val="0"/>
              <w:autoSpaceDN w:val="0"/>
              <w:adjustRightInd w:val="0"/>
              <w:jc w:val="both"/>
              <w:rPr>
                <w:rFonts w:asciiTheme="majorBidi" w:hAnsiTheme="majorBidi" w:cstheme="majorBidi"/>
                <w:sz w:val="18"/>
                <w:szCs w:val="18"/>
                <w:lang w:val="id-ID"/>
              </w:rPr>
            </w:pPr>
            <w:r w:rsidRPr="0074500C">
              <w:rPr>
                <w:rFonts w:asciiTheme="majorBidi" w:hAnsiTheme="majorBidi" w:cstheme="majorBidi"/>
                <w:sz w:val="18"/>
                <w:szCs w:val="18"/>
                <w:lang w:val="id-ID"/>
              </w:rPr>
              <w:t>462.590</w:t>
            </w:r>
          </w:p>
        </w:tc>
        <w:tc>
          <w:tcPr>
            <w:tcW w:w="801" w:type="dxa"/>
          </w:tcPr>
          <w:p w14:paraId="234B3460" w14:textId="77777777" w:rsidR="003A7744" w:rsidRPr="0074500C" w:rsidRDefault="003A7744" w:rsidP="00422401">
            <w:pPr>
              <w:widowControl w:val="0"/>
              <w:autoSpaceDE w:val="0"/>
              <w:autoSpaceDN w:val="0"/>
              <w:adjustRightInd w:val="0"/>
              <w:jc w:val="both"/>
              <w:rPr>
                <w:rFonts w:asciiTheme="majorBidi" w:hAnsiTheme="majorBidi" w:cstheme="majorBidi"/>
                <w:sz w:val="18"/>
                <w:szCs w:val="18"/>
                <w:lang w:val="id-ID"/>
              </w:rPr>
            </w:pPr>
            <w:r w:rsidRPr="0074500C">
              <w:rPr>
                <w:rFonts w:asciiTheme="majorBidi" w:hAnsiTheme="majorBidi" w:cstheme="majorBidi"/>
                <w:sz w:val="18"/>
                <w:szCs w:val="18"/>
                <w:lang w:val="id-ID"/>
              </w:rPr>
              <w:t>475.034</w:t>
            </w:r>
          </w:p>
        </w:tc>
        <w:tc>
          <w:tcPr>
            <w:tcW w:w="801" w:type="dxa"/>
          </w:tcPr>
          <w:p w14:paraId="17250BBD" w14:textId="77777777" w:rsidR="003A7744" w:rsidRPr="0074500C" w:rsidRDefault="003A7744" w:rsidP="00422401">
            <w:pPr>
              <w:widowControl w:val="0"/>
              <w:autoSpaceDE w:val="0"/>
              <w:autoSpaceDN w:val="0"/>
              <w:adjustRightInd w:val="0"/>
              <w:jc w:val="both"/>
              <w:rPr>
                <w:rFonts w:asciiTheme="majorBidi" w:hAnsiTheme="majorBidi" w:cstheme="majorBidi"/>
                <w:sz w:val="18"/>
                <w:szCs w:val="18"/>
                <w:lang w:val="id-ID"/>
              </w:rPr>
            </w:pPr>
            <w:r w:rsidRPr="0074500C">
              <w:rPr>
                <w:rFonts w:asciiTheme="majorBidi" w:hAnsiTheme="majorBidi" w:cstheme="majorBidi"/>
                <w:sz w:val="18"/>
                <w:szCs w:val="18"/>
                <w:lang w:val="id-ID"/>
              </w:rPr>
              <w:t>487.812</w:t>
            </w:r>
          </w:p>
        </w:tc>
        <w:tc>
          <w:tcPr>
            <w:tcW w:w="801" w:type="dxa"/>
          </w:tcPr>
          <w:p w14:paraId="0340025E" w14:textId="77777777" w:rsidR="003A7744" w:rsidRPr="0074500C" w:rsidRDefault="003A7744" w:rsidP="00422401">
            <w:pPr>
              <w:widowControl w:val="0"/>
              <w:autoSpaceDE w:val="0"/>
              <w:autoSpaceDN w:val="0"/>
              <w:adjustRightInd w:val="0"/>
              <w:jc w:val="both"/>
              <w:rPr>
                <w:rFonts w:asciiTheme="majorBidi" w:hAnsiTheme="majorBidi" w:cstheme="majorBidi"/>
                <w:sz w:val="18"/>
                <w:szCs w:val="18"/>
                <w:lang w:val="id-ID"/>
              </w:rPr>
            </w:pPr>
            <w:r w:rsidRPr="0074500C">
              <w:rPr>
                <w:rFonts w:asciiTheme="majorBidi" w:hAnsiTheme="majorBidi" w:cstheme="majorBidi"/>
                <w:sz w:val="18"/>
                <w:szCs w:val="18"/>
                <w:lang w:val="id-ID"/>
              </w:rPr>
              <w:t>500.935</w:t>
            </w:r>
          </w:p>
        </w:tc>
        <w:tc>
          <w:tcPr>
            <w:tcW w:w="801" w:type="dxa"/>
          </w:tcPr>
          <w:p w14:paraId="49A7862C" w14:textId="77777777" w:rsidR="003A7744" w:rsidRPr="0074500C" w:rsidRDefault="003A7744" w:rsidP="00422401">
            <w:pPr>
              <w:widowControl w:val="0"/>
              <w:autoSpaceDE w:val="0"/>
              <w:autoSpaceDN w:val="0"/>
              <w:adjustRightInd w:val="0"/>
              <w:jc w:val="both"/>
              <w:rPr>
                <w:rFonts w:asciiTheme="majorBidi" w:hAnsiTheme="majorBidi" w:cstheme="majorBidi"/>
                <w:sz w:val="18"/>
                <w:szCs w:val="18"/>
                <w:lang w:val="id-ID"/>
              </w:rPr>
            </w:pPr>
            <w:r w:rsidRPr="0074500C">
              <w:rPr>
                <w:rFonts w:asciiTheme="majorBidi" w:hAnsiTheme="majorBidi" w:cstheme="majorBidi"/>
                <w:sz w:val="18"/>
                <w:szCs w:val="18"/>
                <w:lang w:val="id-ID"/>
              </w:rPr>
              <w:t>514.410</w:t>
            </w:r>
          </w:p>
        </w:tc>
        <w:tc>
          <w:tcPr>
            <w:tcW w:w="891" w:type="dxa"/>
          </w:tcPr>
          <w:p w14:paraId="3AD31E67" w14:textId="77777777" w:rsidR="003A7744" w:rsidRPr="0074500C" w:rsidRDefault="003A7744" w:rsidP="00422401">
            <w:pPr>
              <w:widowControl w:val="0"/>
              <w:autoSpaceDE w:val="0"/>
              <w:autoSpaceDN w:val="0"/>
              <w:adjustRightInd w:val="0"/>
              <w:jc w:val="both"/>
              <w:rPr>
                <w:rFonts w:asciiTheme="majorBidi" w:hAnsiTheme="majorBidi" w:cstheme="majorBidi"/>
                <w:sz w:val="18"/>
                <w:szCs w:val="18"/>
                <w:lang w:val="id-ID"/>
              </w:rPr>
            </w:pPr>
            <w:r w:rsidRPr="0074500C">
              <w:rPr>
                <w:rFonts w:asciiTheme="majorBidi" w:hAnsiTheme="majorBidi" w:cstheme="majorBidi"/>
                <w:sz w:val="18"/>
                <w:szCs w:val="18"/>
                <w:lang w:val="id-ID"/>
              </w:rPr>
              <w:t>528.247</w:t>
            </w:r>
          </w:p>
        </w:tc>
      </w:tr>
    </w:tbl>
    <w:p w14:paraId="15BCECEB" w14:textId="74BDBA33" w:rsidR="00A076C1" w:rsidRPr="0074500C" w:rsidRDefault="002C5A86" w:rsidP="0033393D">
      <w:pPr>
        <w:widowControl w:val="0"/>
        <w:autoSpaceDE w:val="0"/>
        <w:autoSpaceDN w:val="0"/>
        <w:adjustRightInd w:val="0"/>
        <w:spacing w:line="240" w:lineRule="auto"/>
        <w:jc w:val="both"/>
        <w:rPr>
          <w:rFonts w:asciiTheme="majorBidi" w:hAnsiTheme="majorBidi" w:cstheme="majorBidi"/>
          <w:lang w:val="en-US"/>
        </w:rPr>
      </w:pPr>
      <w:r w:rsidRPr="0074500C">
        <w:rPr>
          <w:rFonts w:asciiTheme="majorBidi" w:hAnsiTheme="majorBidi" w:cstheme="majorBidi"/>
        </w:rPr>
        <w:t>Sumber:</w:t>
      </w:r>
      <w:r w:rsidR="00B128F0" w:rsidRPr="0074500C">
        <w:rPr>
          <w:rFonts w:asciiTheme="majorBidi" w:hAnsiTheme="majorBidi" w:cstheme="majorBidi"/>
          <w:lang w:val="en-US"/>
        </w:rPr>
        <w:t xml:space="preserve"> data </w:t>
      </w:r>
      <w:proofErr w:type="spellStart"/>
      <w:r w:rsidR="00B128F0" w:rsidRPr="0074500C">
        <w:rPr>
          <w:rFonts w:asciiTheme="majorBidi" w:hAnsiTheme="majorBidi" w:cstheme="majorBidi"/>
          <w:lang w:val="en-US"/>
        </w:rPr>
        <w:t>di</w:t>
      </w:r>
      <w:r w:rsidR="005045C0" w:rsidRPr="0074500C">
        <w:rPr>
          <w:rFonts w:asciiTheme="majorBidi" w:hAnsiTheme="majorBidi" w:cstheme="majorBidi"/>
          <w:lang w:val="en-US"/>
        </w:rPr>
        <w:t>olah</w:t>
      </w:r>
      <w:proofErr w:type="spellEnd"/>
    </w:p>
    <w:p w14:paraId="0BD9BB4E" w14:textId="77777777" w:rsidR="00FE24DE" w:rsidRPr="0074500C" w:rsidRDefault="0050265F" w:rsidP="00A076C1">
      <w:pPr>
        <w:widowControl w:val="0"/>
        <w:autoSpaceDE w:val="0"/>
        <w:autoSpaceDN w:val="0"/>
        <w:adjustRightInd w:val="0"/>
        <w:spacing w:after="0" w:line="240" w:lineRule="auto"/>
        <w:ind w:firstLine="720"/>
        <w:jc w:val="both"/>
        <w:rPr>
          <w:rFonts w:asciiTheme="majorBidi" w:hAnsiTheme="majorBidi" w:cstheme="majorBidi"/>
        </w:rPr>
      </w:pPr>
      <w:r w:rsidRPr="0074500C">
        <w:rPr>
          <w:rFonts w:asciiTheme="majorBidi" w:hAnsiTheme="majorBidi" w:cstheme="majorBidi"/>
        </w:rPr>
        <w:t xml:space="preserve">Kebutuhan air minum dalam kemasan dihitung melalui pendekatan kebutuhan air minum rata-rata setiap orang yaitu 2 liter/hari. Dalam perhitungan ini </w:t>
      </w:r>
      <w:proofErr w:type="spellStart"/>
      <w:r w:rsidRPr="0074500C">
        <w:rPr>
          <w:rFonts w:asciiTheme="majorBidi" w:hAnsiTheme="majorBidi" w:cstheme="majorBidi"/>
        </w:rPr>
        <w:t>dugunakan</w:t>
      </w:r>
      <w:proofErr w:type="spellEnd"/>
      <w:r w:rsidRPr="0074500C">
        <w:rPr>
          <w:rFonts w:asciiTheme="majorBidi" w:hAnsiTheme="majorBidi" w:cstheme="majorBidi"/>
        </w:rPr>
        <w:t xml:space="preserve"> pendekatan dengan </w:t>
      </w:r>
      <w:r w:rsidRPr="0074500C">
        <w:rPr>
          <w:rFonts w:asciiTheme="majorBidi" w:hAnsiTheme="majorBidi" w:cstheme="majorBidi"/>
          <w:bCs/>
        </w:rPr>
        <w:t>asumsi 5%</w:t>
      </w:r>
      <w:r w:rsidRPr="0074500C">
        <w:rPr>
          <w:rFonts w:asciiTheme="majorBidi" w:hAnsiTheme="majorBidi" w:cstheme="majorBidi"/>
        </w:rPr>
        <w:t xml:space="preserve"> dari kebutuhan tersebut dipenuhi oleh produk air minum dalam kemasan. Jadi, konsumsi air minum dalam kemasan per kapita adalah </w:t>
      </w:r>
      <w:r w:rsidR="003A7744" w:rsidRPr="0074500C">
        <w:rPr>
          <w:rFonts w:asciiTheme="majorBidi" w:hAnsiTheme="majorBidi" w:cstheme="majorBidi"/>
        </w:rPr>
        <w:t>sebagai berikut</w:t>
      </w:r>
      <w:r w:rsidRPr="0074500C">
        <w:rPr>
          <w:rFonts w:asciiTheme="majorBidi" w:hAnsiTheme="majorBidi" w:cstheme="majorBidi"/>
        </w:rPr>
        <w:t>:</w:t>
      </w:r>
    </w:p>
    <w:p w14:paraId="3AF36133" w14:textId="77777777" w:rsidR="003A7744" w:rsidRPr="0074500C" w:rsidRDefault="003A7744" w:rsidP="00A076C1">
      <w:pPr>
        <w:widowControl w:val="0"/>
        <w:autoSpaceDE w:val="0"/>
        <w:autoSpaceDN w:val="0"/>
        <w:adjustRightInd w:val="0"/>
        <w:spacing w:after="0" w:line="240" w:lineRule="auto"/>
        <w:ind w:firstLine="720"/>
        <w:jc w:val="both"/>
        <w:rPr>
          <w:rFonts w:asciiTheme="majorBidi" w:hAnsiTheme="majorBidi" w:cstheme="majorBidi"/>
        </w:rPr>
      </w:pPr>
    </w:p>
    <w:p w14:paraId="25E4AE68" w14:textId="77777777" w:rsidR="0050265F" w:rsidRPr="0074500C" w:rsidRDefault="0050265F" w:rsidP="00FE24DE">
      <w:pPr>
        <w:widowControl w:val="0"/>
        <w:autoSpaceDE w:val="0"/>
        <w:autoSpaceDN w:val="0"/>
        <w:adjustRightInd w:val="0"/>
        <w:spacing w:after="0" w:line="240" w:lineRule="auto"/>
        <w:jc w:val="both"/>
        <w:rPr>
          <w:rFonts w:asciiTheme="majorBidi" w:hAnsiTheme="majorBidi" w:cstheme="majorBidi"/>
          <w:i/>
        </w:rPr>
      </w:pPr>
      <w:r w:rsidRPr="0074500C">
        <w:rPr>
          <w:rFonts w:asciiTheme="majorBidi" w:hAnsiTheme="majorBidi" w:cstheme="majorBidi"/>
          <w:i/>
        </w:rPr>
        <w:t>Konsumsi AMDK per kapita  =  5% x 2 liter/hari x 365</w:t>
      </w:r>
    </w:p>
    <w:p w14:paraId="51038D31" w14:textId="77777777" w:rsidR="0050265F" w:rsidRPr="0074500C" w:rsidRDefault="0050265F" w:rsidP="00FE24DE">
      <w:pPr>
        <w:widowControl w:val="0"/>
        <w:autoSpaceDE w:val="0"/>
        <w:autoSpaceDN w:val="0"/>
        <w:adjustRightInd w:val="0"/>
        <w:spacing w:after="0" w:line="240" w:lineRule="auto"/>
        <w:jc w:val="both"/>
        <w:rPr>
          <w:rFonts w:asciiTheme="majorBidi" w:hAnsiTheme="majorBidi" w:cstheme="majorBidi"/>
          <w:i/>
        </w:rPr>
      </w:pPr>
      <w:r w:rsidRPr="0074500C">
        <w:rPr>
          <w:rFonts w:asciiTheme="majorBidi" w:hAnsiTheme="majorBidi" w:cstheme="majorBidi"/>
          <w:i/>
        </w:rPr>
        <w:tab/>
      </w:r>
      <w:r w:rsidRPr="0074500C">
        <w:rPr>
          <w:rFonts w:asciiTheme="majorBidi" w:hAnsiTheme="majorBidi" w:cstheme="majorBidi"/>
          <w:i/>
        </w:rPr>
        <w:tab/>
      </w:r>
      <w:r w:rsidRPr="0074500C">
        <w:rPr>
          <w:rFonts w:asciiTheme="majorBidi" w:hAnsiTheme="majorBidi" w:cstheme="majorBidi"/>
          <w:i/>
        </w:rPr>
        <w:tab/>
      </w:r>
      <w:r w:rsidRPr="0074500C">
        <w:rPr>
          <w:rFonts w:asciiTheme="majorBidi" w:hAnsiTheme="majorBidi" w:cstheme="majorBidi"/>
          <w:i/>
        </w:rPr>
        <w:tab/>
        <w:t xml:space="preserve">= 36,5 liter/ tahun </w:t>
      </w:r>
      <w:proofErr w:type="spellStart"/>
      <w:r w:rsidRPr="0074500C">
        <w:rPr>
          <w:rFonts w:asciiTheme="majorBidi" w:hAnsiTheme="majorBidi" w:cstheme="majorBidi"/>
          <w:i/>
        </w:rPr>
        <w:t>perkapita</w:t>
      </w:r>
      <w:proofErr w:type="spellEnd"/>
      <w:r w:rsidRPr="0074500C">
        <w:rPr>
          <w:rFonts w:asciiTheme="majorBidi" w:hAnsiTheme="majorBidi" w:cstheme="majorBidi"/>
          <w:i/>
        </w:rPr>
        <w:t>.</w:t>
      </w:r>
    </w:p>
    <w:p w14:paraId="104C8099" w14:textId="77777777" w:rsidR="00FE24DE" w:rsidRPr="0074500C" w:rsidRDefault="00FE24DE" w:rsidP="00FE24DE">
      <w:pPr>
        <w:widowControl w:val="0"/>
        <w:autoSpaceDE w:val="0"/>
        <w:autoSpaceDN w:val="0"/>
        <w:adjustRightInd w:val="0"/>
        <w:spacing w:after="0" w:line="240" w:lineRule="auto"/>
        <w:jc w:val="both"/>
        <w:rPr>
          <w:rFonts w:asciiTheme="majorBidi" w:hAnsiTheme="majorBidi" w:cstheme="majorBidi"/>
          <w:i/>
        </w:rPr>
      </w:pPr>
    </w:p>
    <w:p w14:paraId="61EE215B" w14:textId="77777777" w:rsidR="009F52CE" w:rsidRPr="0074500C" w:rsidRDefault="00FE24DE" w:rsidP="00A076C1">
      <w:pPr>
        <w:widowControl w:val="0"/>
        <w:autoSpaceDE w:val="0"/>
        <w:autoSpaceDN w:val="0"/>
        <w:adjustRightInd w:val="0"/>
        <w:spacing w:after="0" w:line="240" w:lineRule="auto"/>
        <w:jc w:val="both"/>
        <w:rPr>
          <w:rFonts w:asciiTheme="majorBidi" w:hAnsiTheme="majorBidi" w:cstheme="majorBidi"/>
        </w:rPr>
      </w:pPr>
      <w:r w:rsidRPr="0074500C">
        <w:rPr>
          <w:rFonts w:asciiTheme="majorBidi" w:hAnsiTheme="majorBidi" w:cstheme="majorBidi"/>
        </w:rPr>
        <w:t xml:space="preserve">Berdasarkan data </w:t>
      </w:r>
      <w:r w:rsidR="003A7744" w:rsidRPr="0074500C">
        <w:rPr>
          <w:rFonts w:asciiTheme="majorBidi" w:hAnsiTheme="majorBidi" w:cstheme="majorBidi"/>
        </w:rPr>
        <w:t xml:space="preserve">pada </w:t>
      </w:r>
      <w:r w:rsidRPr="0074500C">
        <w:rPr>
          <w:rFonts w:asciiTheme="majorBidi" w:hAnsiTheme="majorBidi" w:cstheme="majorBidi"/>
        </w:rPr>
        <w:t xml:space="preserve">tabel </w:t>
      </w:r>
      <w:r w:rsidR="0050265F" w:rsidRPr="0074500C">
        <w:rPr>
          <w:rFonts w:asciiTheme="majorBidi" w:hAnsiTheme="majorBidi" w:cstheme="majorBidi"/>
        </w:rPr>
        <w:t>1, dengan menggunakan proyeksi konsumen potensial, maka total kebutuhan AMDK adalah</w:t>
      </w:r>
      <w:r w:rsidR="003A7744" w:rsidRPr="0074500C">
        <w:rPr>
          <w:rFonts w:asciiTheme="majorBidi" w:hAnsiTheme="majorBidi" w:cstheme="majorBidi"/>
        </w:rPr>
        <w:t xml:space="preserve"> sebagai berikut</w:t>
      </w:r>
      <w:r w:rsidR="0050265F" w:rsidRPr="0074500C">
        <w:rPr>
          <w:rFonts w:asciiTheme="majorBidi" w:hAnsiTheme="majorBidi" w:cstheme="majorBidi"/>
        </w:rPr>
        <w:t xml:space="preserve"> :</w:t>
      </w:r>
    </w:p>
    <w:p w14:paraId="07828D9C" w14:textId="77777777" w:rsidR="00A076C1" w:rsidRPr="0074500C" w:rsidRDefault="00A076C1" w:rsidP="00A076C1">
      <w:pPr>
        <w:widowControl w:val="0"/>
        <w:autoSpaceDE w:val="0"/>
        <w:autoSpaceDN w:val="0"/>
        <w:adjustRightInd w:val="0"/>
        <w:spacing w:after="0" w:line="240" w:lineRule="auto"/>
        <w:jc w:val="both"/>
        <w:rPr>
          <w:rFonts w:asciiTheme="majorBidi" w:hAnsiTheme="majorBidi" w:cstheme="majorBidi"/>
        </w:rPr>
      </w:pPr>
    </w:p>
    <w:p w14:paraId="367F3C37" w14:textId="77777777" w:rsidR="0050265F" w:rsidRPr="0074500C" w:rsidRDefault="00FE24DE" w:rsidP="00FE24DE">
      <w:pPr>
        <w:widowControl w:val="0"/>
        <w:autoSpaceDE w:val="0"/>
        <w:autoSpaceDN w:val="0"/>
        <w:adjustRightInd w:val="0"/>
        <w:spacing w:after="0" w:line="240" w:lineRule="auto"/>
        <w:jc w:val="center"/>
        <w:rPr>
          <w:rFonts w:asciiTheme="majorBidi" w:hAnsiTheme="majorBidi" w:cstheme="majorBidi"/>
          <w:b/>
          <w:bCs/>
        </w:rPr>
      </w:pPr>
      <w:r w:rsidRPr="0074500C">
        <w:rPr>
          <w:rFonts w:asciiTheme="majorBidi" w:hAnsiTheme="majorBidi" w:cstheme="majorBidi"/>
          <w:b/>
          <w:bCs/>
        </w:rPr>
        <w:t xml:space="preserve">Tabel </w:t>
      </w:r>
      <w:r w:rsidR="0050265F" w:rsidRPr="0074500C">
        <w:rPr>
          <w:rFonts w:asciiTheme="majorBidi" w:hAnsiTheme="majorBidi" w:cstheme="majorBidi"/>
          <w:b/>
          <w:bCs/>
        </w:rPr>
        <w:t>2</w:t>
      </w:r>
      <w:r w:rsidRPr="0074500C">
        <w:rPr>
          <w:rFonts w:asciiTheme="majorBidi" w:hAnsiTheme="majorBidi" w:cstheme="majorBidi"/>
          <w:b/>
          <w:bCs/>
        </w:rPr>
        <w:t>.</w:t>
      </w:r>
      <w:r w:rsidR="0050265F" w:rsidRPr="0074500C">
        <w:rPr>
          <w:rFonts w:asciiTheme="majorBidi" w:hAnsiTheme="majorBidi" w:cstheme="majorBidi"/>
          <w:b/>
          <w:bCs/>
        </w:rPr>
        <w:t xml:space="preserve"> Proyeksi Kebutuhan Total AMDK (liter) </w:t>
      </w:r>
      <w:r w:rsidR="003A7744" w:rsidRPr="0074500C">
        <w:rPr>
          <w:rFonts w:asciiTheme="majorBidi" w:hAnsiTheme="majorBidi" w:cstheme="majorBidi"/>
          <w:b/>
          <w:bCs/>
        </w:rPr>
        <w:t xml:space="preserve">Tahun </w:t>
      </w:r>
      <w:r w:rsidR="0050265F" w:rsidRPr="0074500C">
        <w:rPr>
          <w:rFonts w:asciiTheme="majorBidi" w:hAnsiTheme="majorBidi" w:cstheme="majorBidi"/>
          <w:b/>
          <w:bCs/>
        </w:rPr>
        <w:t>2017 – 2027</w:t>
      </w:r>
    </w:p>
    <w:p w14:paraId="4A35D9B4" w14:textId="77777777" w:rsidR="009F52CE" w:rsidRPr="0074500C" w:rsidRDefault="009F52CE" w:rsidP="00E45F13">
      <w:pPr>
        <w:widowControl w:val="0"/>
        <w:autoSpaceDE w:val="0"/>
        <w:autoSpaceDN w:val="0"/>
        <w:adjustRightInd w:val="0"/>
        <w:spacing w:after="0" w:line="240" w:lineRule="auto"/>
        <w:jc w:val="both"/>
        <w:rPr>
          <w:rFonts w:asciiTheme="majorBidi" w:hAnsiTheme="majorBidi" w:cstheme="majorBidi"/>
        </w:rPr>
      </w:pPr>
    </w:p>
    <w:tbl>
      <w:tblPr>
        <w:tblStyle w:val="TableGrid"/>
        <w:tblW w:w="0" w:type="auto"/>
        <w:jc w:val="center"/>
        <w:tblLook w:val="04A0" w:firstRow="1" w:lastRow="0" w:firstColumn="1" w:lastColumn="0" w:noHBand="0" w:noVBand="1"/>
      </w:tblPr>
      <w:tblGrid>
        <w:gridCol w:w="950"/>
        <w:gridCol w:w="3216"/>
        <w:gridCol w:w="3081"/>
      </w:tblGrid>
      <w:tr w:rsidR="00C27530" w:rsidRPr="0074500C" w14:paraId="796B3853" w14:textId="77777777" w:rsidTr="00E45F13">
        <w:trPr>
          <w:jc w:val="center"/>
        </w:trPr>
        <w:tc>
          <w:tcPr>
            <w:tcW w:w="950" w:type="dxa"/>
          </w:tcPr>
          <w:p w14:paraId="0EEDB26C" w14:textId="77777777" w:rsidR="00C27530" w:rsidRPr="0074500C" w:rsidRDefault="00C27530" w:rsidP="00C27530">
            <w:pPr>
              <w:widowControl w:val="0"/>
              <w:autoSpaceDE w:val="0"/>
              <w:autoSpaceDN w:val="0"/>
              <w:adjustRightInd w:val="0"/>
              <w:jc w:val="center"/>
              <w:rPr>
                <w:rFonts w:asciiTheme="majorBidi" w:hAnsiTheme="majorBidi" w:cstheme="majorBidi"/>
                <w:b/>
                <w:bCs/>
                <w:sz w:val="22"/>
                <w:szCs w:val="22"/>
                <w:lang w:val="id-ID"/>
              </w:rPr>
            </w:pPr>
            <w:r w:rsidRPr="0074500C">
              <w:rPr>
                <w:rFonts w:asciiTheme="majorBidi" w:hAnsiTheme="majorBidi" w:cstheme="majorBidi"/>
                <w:b/>
                <w:bCs/>
                <w:sz w:val="22"/>
                <w:szCs w:val="22"/>
                <w:lang w:val="id-ID"/>
              </w:rPr>
              <w:t>Tahun</w:t>
            </w:r>
          </w:p>
        </w:tc>
        <w:tc>
          <w:tcPr>
            <w:tcW w:w="3216" w:type="dxa"/>
          </w:tcPr>
          <w:p w14:paraId="4FE29F84" w14:textId="77777777" w:rsidR="00C27530" w:rsidRPr="0074500C" w:rsidRDefault="00C27530" w:rsidP="00C27530">
            <w:pPr>
              <w:widowControl w:val="0"/>
              <w:autoSpaceDE w:val="0"/>
              <w:autoSpaceDN w:val="0"/>
              <w:adjustRightInd w:val="0"/>
              <w:jc w:val="center"/>
              <w:rPr>
                <w:rFonts w:asciiTheme="majorBidi" w:hAnsiTheme="majorBidi" w:cstheme="majorBidi"/>
                <w:b/>
                <w:bCs/>
                <w:sz w:val="22"/>
                <w:szCs w:val="22"/>
                <w:lang w:val="id-ID"/>
              </w:rPr>
            </w:pPr>
            <w:r w:rsidRPr="0074500C">
              <w:rPr>
                <w:rFonts w:asciiTheme="majorBidi" w:hAnsiTheme="majorBidi" w:cstheme="majorBidi"/>
                <w:b/>
                <w:bCs/>
                <w:sz w:val="22"/>
                <w:szCs w:val="22"/>
                <w:lang w:val="id-ID"/>
              </w:rPr>
              <w:t>Proyeksi Konsumen Potensial</w:t>
            </w:r>
          </w:p>
        </w:tc>
        <w:tc>
          <w:tcPr>
            <w:tcW w:w="3081" w:type="dxa"/>
          </w:tcPr>
          <w:p w14:paraId="440E7354" w14:textId="77777777" w:rsidR="00C27530" w:rsidRPr="0074500C" w:rsidRDefault="00C27530" w:rsidP="00C27530">
            <w:pPr>
              <w:widowControl w:val="0"/>
              <w:autoSpaceDE w:val="0"/>
              <w:autoSpaceDN w:val="0"/>
              <w:adjustRightInd w:val="0"/>
              <w:jc w:val="center"/>
              <w:rPr>
                <w:rFonts w:asciiTheme="majorBidi" w:hAnsiTheme="majorBidi" w:cstheme="majorBidi"/>
                <w:b/>
                <w:bCs/>
                <w:sz w:val="22"/>
                <w:szCs w:val="22"/>
                <w:lang w:val="id-ID"/>
              </w:rPr>
            </w:pPr>
            <w:r w:rsidRPr="0074500C">
              <w:rPr>
                <w:rFonts w:asciiTheme="majorBidi" w:hAnsiTheme="majorBidi" w:cstheme="majorBidi"/>
                <w:b/>
                <w:bCs/>
                <w:sz w:val="22"/>
                <w:szCs w:val="22"/>
                <w:lang w:val="id-ID"/>
              </w:rPr>
              <w:t>Proyeksi Kebutuhan AMDK (dalam liter)</w:t>
            </w:r>
          </w:p>
        </w:tc>
      </w:tr>
      <w:tr w:rsidR="00C27530" w:rsidRPr="0074500C" w14:paraId="497376AE" w14:textId="77777777" w:rsidTr="00E45F13">
        <w:trPr>
          <w:jc w:val="center"/>
        </w:trPr>
        <w:tc>
          <w:tcPr>
            <w:tcW w:w="950" w:type="dxa"/>
          </w:tcPr>
          <w:p w14:paraId="215CCE0D" w14:textId="77777777" w:rsidR="00C27530" w:rsidRPr="0074500C" w:rsidRDefault="00C27530" w:rsidP="00C27530">
            <w:pPr>
              <w:widowControl w:val="0"/>
              <w:autoSpaceDE w:val="0"/>
              <w:autoSpaceDN w:val="0"/>
              <w:adjustRightInd w:val="0"/>
              <w:jc w:val="center"/>
              <w:rPr>
                <w:rFonts w:asciiTheme="majorBidi" w:hAnsiTheme="majorBidi" w:cstheme="majorBidi"/>
                <w:sz w:val="22"/>
                <w:szCs w:val="22"/>
                <w:lang w:val="id-ID"/>
              </w:rPr>
            </w:pPr>
            <w:r w:rsidRPr="0074500C">
              <w:rPr>
                <w:rFonts w:asciiTheme="majorBidi" w:hAnsiTheme="majorBidi" w:cstheme="majorBidi"/>
                <w:sz w:val="22"/>
                <w:szCs w:val="22"/>
                <w:lang w:val="id-ID"/>
              </w:rPr>
              <w:t>2017</w:t>
            </w:r>
          </w:p>
        </w:tc>
        <w:tc>
          <w:tcPr>
            <w:tcW w:w="3216" w:type="dxa"/>
          </w:tcPr>
          <w:p w14:paraId="005992FB" w14:textId="77777777" w:rsidR="00C27530" w:rsidRPr="0074500C" w:rsidRDefault="00C27530" w:rsidP="00C27530">
            <w:pPr>
              <w:widowControl w:val="0"/>
              <w:autoSpaceDE w:val="0"/>
              <w:autoSpaceDN w:val="0"/>
              <w:adjustRightInd w:val="0"/>
              <w:jc w:val="center"/>
              <w:rPr>
                <w:rFonts w:asciiTheme="majorBidi" w:hAnsiTheme="majorBidi" w:cstheme="majorBidi"/>
                <w:sz w:val="22"/>
                <w:szCs w:val="22"/>
              </w:rPr>
            </w:pPr>
            <w:r w:rsidRPr="0074500C">
              <w:rPr>
                <w:rFonts w:asciiTheme="majorBidi" w:hAnsiTheme="majorBidi" w:cstheme="majorBidi"/>
                <w:sz w:val="22"/>
                <w:szCs w:val="22"/>
                <w:lang w:val="id-ID"/>
              </w:rPr>
              <w:t>405.094</w:t>
            </w:r>
          </w:p>
        </w:tc>
        <w:tc>
          <w:tcPr>
            <w:tcW w:w="3081" w:type="dxa"/>
          </w:tcPr>
          <w:p w14:paraId="07685AE3" w14:textId="77777777" w:rsidR="00C27530" w:rsidRPr="0074500C" w:rsidRDefault="00E45F13" w:rsidP="00C27530">
            <w:pPr>
              <w:widowControl w:val="0"/>
              <w:autoSpaceDE w:val="0"/>
              <w:autoSpaceDN w:val="0"/>
              <w:adjustRightInd w:val="0"/>
              <w:jc w:val="center"/>
              <w:rPr>
                <w:rFonts w:asciiTheme="majorBidi" w:hAnsiTheme="majorBidi" w:cstheme="majorBidi"/>
                <w:sz w:val="22"/>
                <w:szCs w:val="22"/>
                <w:lang w:val="id-ID"/>
              </w:rPr>
            </w:pPr>
            <w:r w:rsidRPr="0074500C">
              <w:rPr>
                <w:rFonts w:asciiTheme="majorBidi" w:hAnsiTheme="majorBidi" w:cstheme="majorBidi"/>
                <w:sz w:val="22"/>
                <w:szCs w:val="22"/>
                <w:lang w:val="id-ID"/>
              </w:rPr>
              <w:t>14.785.928</w:t>
            </w:r>
          </w:p>
        </w:tc>
      </w:tr>
      <w:tr w:rsidR="00C27530" w:rsidRPr="0074500C" w14:paraId="3C17DD40" w14:textId="77777777" w:rsidTr="00E45F13">
        <w:trPr>
          <w:jc w:val="center"/>
        </w:trPr>
        <w:tc>
          <w:tcPr>
            <w:tcW w:w="950" w:type="dxa"/>
          </w:tcPr>
          <w:p w14:paraId="6D9CCC9D" w14:textId="77777777" w:rsidR="00C27530" w:rsidRPr="0074500C" w:rsidRDefault="00C27530" w:rsidP="00C27530">
            <w:pPr>
              <w:widowControl w:val="0"/>
              <w:autoSpaceDE w:val="0"/>
              <w:autoSpaceDN w:val="0"/>
              <w:adjustRightInd w:val="0"/>
              <w:jc w:val="center"/>
              <w:rPr>
                <w:rFonts w:asciiTheme="majorBidi" w:hAnsiTheme="majorBidi" w:cstheme="majorBidi"/>
                <w:sz w:val="22"/>
                <w:szCs w:val="22"/>
                <w:lang w:val="id-ID"/>
              </w:rPr>
            </w:pPr>
            <w:r w:rsidRPr="0074500C">
              <w:rPr>
                <w:rFonts w:asciiTheme="majorBidi" w:hAnsiTheme="majorBidi" w:cstheme="majorBidi"/>
                <w:sz w:val="22"/>
                <w:szCs w:val="22"/>
                <w:lang w:val="id-ID"/>
              </w:rPr>
              <w:t>2018</w:t>
            </w:r>
          </w:p>
        </w:tc>
        <w:tc>
          <w:tcPr>
            <w:tcW w:w="3216" w:type="dxa"/>
          </w:tcPr>
          <w:p w14:paraId="336284AB" w14:textId="77777777" w:rsidR="00C27530" w:rsidRPr="0074500C" w:rsidRDefault="00E45F13" w:rsidP="00C27530">
            <w:pPr>
              <w:widowControl w:val="0"/>
              <w:autoSpaceDE w:val="0"/>
              <w:autoSpaceDN w:val="0"/>
              <w:adjustRightInd w:val="0"/>
              <w:jc w:val="center"/>
              <w:rPr>
                <w:rFonts w:asciiTheme="majorBidi" w:hAnsiTheme="majorBidi" w:cstheme="majorBidi"/>
                <w:sz w:val="22"/>
                <w:szCs w:val="22"/>
              </w:rPr>
            </w:pPr>
            <w:r w:rsidRPr="0074500C">
              <w:rPr>
                <w:rFonts w:asciiTheme="majorBidi" w:hAnsiTheme="majorBidi" w:cstheme="majorBidi"/>
                <w:sz w:val="22"/>
                <w:szCs w:val="22"/>
                <w:lang w:val="id-ID"/>
              </w:rPr>
              <w:t>415.991</w:t>
            </w:r>
          </w:p>
        </w:tc>
        <w:tc>
          <w:tcPr>
            <w:tcW w:w="3081" w:type="dxa"/>
          </w:tcPr>
          <w:p w14:paraId="658861AB" w14:textId="77777777" w:rsidR="00C27530" w:rsidRPr="0074500C" w:rsidRDefault="00E45F13" w:rsidP="00C27530">
            <w:pPr>
              <w:widowControl w:val="0"/>
              <w:autoSpaceDE w:val="0"/>
              <w:autoSpaceDN w:val="0"/>
              <w:adjustRightInd w:val="0"/>
              <w:jc w:val="center"/>
              <w:rPr>
                <w:rFonts w:asciiTheme="majorBidi" w:hAnsiTheme="majorBidi" w:cstheme="majorBidi"/>
                <w:sz w:val="22"/>
                <w:szCs w:val="22"/>
                <w:lang w:val="id-ID"/>
              </w:rPr>
            </w:pPr>
            <w:r w:rsidRPr="0074500C">
              <w:rPr>
                <w:rFonts w:asciiTheme="majorBidi" w:hAnsiTheme="majorBidi" w:cstheme="majorBidi"/>
                <w:sz w:val="22"/>
                <w:szCs w:val="22"/>
                <w:lang w:val="id-ID"/>
              </w:rPr>
              <w:t>15.183.669</w:t>
            </w:r>
          </w:p>
        </w:tc>
      </w:tr>
      <w:tr w:rsidR="00C27530" w:rsidRPr="0074500C" w14:paraId="5F1B8D2A" w14:textId="77777777" w:rsidTr="00E45F13">
        <w:trPr>
          <w:jc w:val="center"/>
        </w:trPr>
        <w:tc>
          <w:tcPr>
            <w:tcW w:w="950" w:type="dxa"/>
          </w:tcPr>
          <w:p w14:paraId="7A8FAAF3" w14:textId="77777777" w:rsidR="00C27530" w:rsidRPr="0074500C" w:rsidRDefault="00C27530" w:rsidP="00C27530">
            <w:pPr>
              <w:widowControl w:val="0"/>
              <w:autoSpaceDE w:val="0"/>
              <w:autoSpaceDN w:val="0"/>
              <w:adjustRightInd w:val="0"/>
              <w:jc w:val="center"/>
              <w:rPr>
                <w:rFonts w:asciiTheme="majorBidi" w:hAnsiTheme="majorBidi" w:cstheme="majorBidi"/>
                <w:sz w:val="22"/>
                <w:szCs w:val="22"/>
                <w:lang w:val="id-ID"/>
              </w:rPr>
            </w:pPr>
            <w:r w:rsidRPr="0074500C">
              <w:rPr>
                <w:rFonts w:asciiTheme="majorBidi" w:hAnsiTheme="majorBidi" w:cstheme="majorBidi"/>
                <w:sz w:val="22"/>
                <w:szCs w:val="22"/>
                <w:lang w:val="id-ID"/>
              </w:rPr>
              <w:t>2019</w:t>
            </w:r>
          </w:p>
        </w:tc>
        <w:tc>
          <w:tcPr>
            <w:tcW w:w="3216" w:type="dxa"/>
          </w:tcPr>
          <w:p w14:paraId="749E3026" w14:textId="77777777" w:rsidR="00C27530" w:rsidRPr="0074500C" w:rsidRDefault="00E45F13" w:rsidP="00C27530">
            <w:pPr>
              <w:widowControl w:val="0"/>
              <w:autoSpaceDE w:val="0"/>
              <w:autoSpaceDN w:val="0"/>
              <w:adjustRightInd w:val="0"/>
              <w:jc w:val="center"/>
              <w:rPr>
                <w:rFonts w:asciiTheme="majorBidi" w:hAnsiTheme="majorBidi" w:cstheme="majorBidi"/>
                <w:sz w:val="22"/>
                <w:szCs w:val="22"/>
              </w:rPr>
            </w:pPr>
            <w:r w:rsidRPr="0074500C">
              <w:rPr>
                <w:rFonts w:asciiTheme="majorBidi" w:hAnsiTheme="majorBidi" w:cstheme="majorBidi"/>
                <w:sz w:val="22"/>
                <w:szCs w:val="22"/>
                <w:lang w:val="id-ID"/>
              </w:rPr>
              <w:t>427.181</w:t>
            </w:r>
          </w:p>
        </w:tc>
        <w:tc>
          <w:tcPr>
            <w:tcW w:w="3081" w:type="dxa"/>
          </w:tcPr>
          <w:p w14:paraId="73AA1604" w14:textId="77777777" w:rsidR="00C27530" w:rsidRPr="0074500C" w:rsidRDefault="00E45F13" w:rsidP="00C27530">
            <w:pPr>
              <w:widowControl w:val="0"/>
              <w:autoSpaceDE w:val="0"/>
              <w:autoSpaceDN w:val="0"/>
              <w:adjustRightInd w:val="0"/>
              <w:jc w:val="center"/>
              <w:rPr>
                <w:rFonts w:asciiTheme="majorBidi" w:hAnsiTheme="majorBidi" w:cstheme="majorBidi"/>
                <w:sz w:val="22"/>
                <w:szCs w:val="22"/>
                <w:lang w:val="id-ID"/>
              </w:rPr>
            </w:pPr>
            <w:r w:rsidRPr="0074500C">
              <w:rPr>
                <w:rFonts w:asciiTheme="majorBidi" w:hAnsiTheme="majorBidi" w:cstheme="majorBidi"/>
                <w:sz w:val="22"/>
                <w:szCs w:val="22"/>
                <w:lang w:val="id-ID"/>
              </w:rPr>
              <w:t>15.592.110</w:t>
            </w:r>
          </w:p>
        </w:tc>
      </w:tr>
      <w:tr w:rsidR="00C27530" w:rsidRPr="0074500C" w14:paraId="4C363F66" w14:textId="77777777" w:rsidTr="00E45F13">
        <w:trPr>
          <w:jc w:val="center"/>
        </w:trPr>
        <w:tc>
          <w:tcPr>
            <w:tcW w:w="950" w:type="dxa"/>
          </w:tcPr>
          <w:p w14:paraId="3F036BE2" w14:textId="77777777" w:rsidR="00C27530" w:rsidRPr="0074500C" w:rsidRDefault="00C27530" w:rsidP="00C27530">
            <w:pPr>
              <w:widowControl w:val="0"/>
              <w:autoSpaceDE w:val="0"/>
              <w:autoSpaceDN w:val="0"/>
              <w:adjustRightInd w:val="0"/>
              <w:jc w:val="center"/>
              <w:rPr>
                <w:rFonts w:asciiTheme="majorBidi" w:hAnsiTheme="majorBidi" w:cstheme="majorBidi"/>
                <w:sz w:val="22"/>
                <w:szCs w:val="22"/>
                <w:lang w:val="id-ID"/>
              </w:rPr>
            </w:pPr>
            <w:r w:rsidRPr="0074500C">
              <w:rPr>
                <w:rFonts w:asciiTheme="majorBidi" w:hAnsiTheme="majorBidi" w:cstheme="majorBidi"/>
                <w:sz w:val="22"/>
                <w:szCs w:val="22"/>
                <w:lang w:val="id-ID"/>
              </w:rPr>
              <w:t>2020</w:t>
            </w:r>
          </w:p>
        </w:tc>
        <w:tc>
          <w:tcPr>
            <w:tcW w:w="3216" w:type="dxa"/>
          </w:tcPr>
          <w:p w14:paraId="014E9EF6" w14:textId="77777777" w:rsidR="00C27530" w:rsidRPr="0074500C" w:rsidRDefault="00E45F13" w:rsidP="00C27530">
            <w:pPr>
              <w:widowControl w:val="0"/>
              <w:autoSpaceDE w:val="0"/>
              <w:autoSpaceDN w:val="0"/>
              <w:adjustRightInd w:val="0"/>
              <w:jc w:val="center"/>
              <w:rPr>
                <w:rFonts w:asciiTheme="majorBidi" w:hAnsiTheme="majorBidi" w:cstheme="majorBidi"/>
                <w:sz w:val="22"/>
                <w:szCs w:val="22"/>
              </w:rPr>
            </w:pPr>
            <w:r w:rsidRPr="0074500C">
              <w:rPr>
                <w:rFonts w:asciiTheme="majorBidi" w:hAnsiTheme="majorBidi" w:cstheme="majorBidi"/>
                <w:sz w:val="22"/>
                <w:szCs w:val="22"/>
                <w:lang w:val="id-ID"/>
              </w:rPr>
              <w:t>438.672</w:t>
            </w:r>
          </w:p>
        </w:tc>
        <w:tc>
          <w:tcPr>
            <w:tcW w:w="3081" w:type="dxa"/>
          </w:tcPr>
          <w:p w14:paraId="4034FF63" w14:textId="77777777" w:rsidR="00C27530" w:rsidRPr="0074500C" w:rsidRDefault="00E45F13" w:rsidP="00C27530">
            <w:pPr>
              <w:widowControl w:val="0"/>
              <w:autoSpaceDE w:val="0"/>
              <w:autoSpaceDN w:val="0"/>
              <w:adjustRightInd w:val="0"/>
              <w:jc w:val="center"/>
              <w:rPr>
                <w:rFonts w:asciiTheme="majorBidi" w:hAnsiTheme="majorBidi" w:cstheme="majorBidi"/>
                <w:sz w:val="22"/>
                <w:szCs w:val="22"/>
                <w:lang w:val="id-ID"/>
              </w:rPr>
            </w:pPr>
            <w:r w:rsidRPr="0074500C">
              <w:rPr>
                <w:rFonts w:asciiTheme="majorBidi" w:hAnsiTheme="majorBidi" w:cstheme="majorBidi"/>
                <w:sz w:val="22"/>
                <w:szCs w:val="22"/>
                <w:lang w:val="id-ID"/>
              </w:rPr>
              <w:t>16.011.538</w:t>
            </w:r>
          </w:p>
        </w:tc>
      </w:tr>
      <w:tr w:rsidR="00C27530" w:rsidRPr="0074500C" w14:paraId="08A0D556" w14:textId="77777777" w:rsidTr="00E45F13">
        <w:trPr>
          <w:jc w:val="center"/>
        </w:trPr>
        <w:tc>
          <w:tcPr>
            <w:tcW w:w="950" w:type="dxa"/>
          </w:tcPr>
          <w:p w14:paraId="582B0777" w14:textId="77777777" w:rsidR="00C27530" w:rsidRPr="0074500C" w:rsidRDefault="00C27530" w:rsidP="00C27530">
            <w:pPr>
              <w:widowControl w:val="0"/>
              <w:autoSpaceDE w:val="0"/>
              <w:autoSpaceDN w:val="0"/>
              <w:adjustRightInd w:val="0"/>
              <w:jc w:val="center"/>
              <w:rPr>
                <w:rFonts w:asciiTheme="majorBidi" w:hAnsiTheme="majorBidi" w:cstheme="majorBidi"/>
                <w:sz w:val="22"/>
                <w:szCs w:val="22"/>
                <w:lang w:val="id-ID"/>
              </w:rPr>
            </w:pPr>
            <w:r w:rsidRPr="0074500C">
              <w:rPr>
                <w:rFonts w:asciiTheme="majorBidi" w:hAnsiTheme="majorBidi" w:cstheme="majorBidi"/>
                <w:sz w:val="22"/>
                <w:szCs w:val="22"/>
                <w:lang w:val="id-ID"/>
              </w:rPr>
              <w:t>2021</w:t>
            </w:r>
          </w:p>
        </w:tc>
        <w:tc>
          <w:tcPr>
            <w:tcW w:w="3216" w:type="dxa"/>
          </w:tcPr>
          <w:p w14:paraId="05CA5127" w14:textId="77777777" w:rsidR="00C27530" w:rsidRPr="0074500C" w:rsidRDefault="00E45F13" w:rsidP="00C27530">
            <w:pPr>
              <w:widowControl w:val="0"/>
              <w:autoSpaceDE w:val="0"/>
              <w:autoSpaceDN w:val="0"/>
              <w:adjustRightInd w:val="0"/>
              <w:jc w:val="center"/>
              <w:rPr>
                <w:rFonts w:asciiTheme="majorBidi" w:hAnsiTheme="majorBidi" w:cstheme="majorBidi"/>
                <w:sz w:val="22"/>
                <w:szCs w:val="22"/>
              </w:rPr>
            </w:pPr>
            <w:r w:rsidRPr="0074500C">
              <w:rPr>
                <w:rFonts w:asciiTheme="majorBidi" w:hAnsiTheme="majorBidi" w:cstheme="majorBidi"/>
                <w:sz w:val="22"/>
                <w:szCs w:val="22"/>
                <w:lang w:val="id-ID"/>
              </w:rPr>
              <w:t>450.473</w:t>
            </w:r>
          </w:p>
        </w:tc>
        <w:tc>
          <w:tcPr>
            <w:tcW w:w="3081" w:type="dxa"/>
          </w:tcPr>
          <w:p w14:paraId="3D97EE61" w14:textId="77777777" w:rsidR="00C27530" w:rsidRPr="0074500C" w:rsidRDefault="00E45F13" w:rsidP="00C27530">
            <w:pPr>
              <w:widowControl w:val="0"/>
              <w:autoSpaceDE w:val="0"/>
              <w:autoSpaceDN w:val="0"/>
              <w:adjustRightInd w:val="0"/>
              <w:jc w:val="center"/>
              <w:rPr>
                <w:rFonts w:asciiTheme="majorBidi" w:hAnsiTheme="majorBidi" w:cstheme="majorBidi"/>
                <w:sz w:val="22"/>
                <w:szCs w:val="22"/>
                <w:lang w:val="id-ID"/>
              </w:rPr>
            </w:pPr>
            <w:r w:rsidRPr="0074500C">
              <w:rPr>
                <w:rFonts w:asciiTheme="majorBidi" w:hAnsiTheme="majorBidi" w:cstheme="majorBidi"/>
                <w:sz w:val="22"/>
                <w:szCs w:val="22"/>
                <w:lang w:val="id-ID"/>
              </w:rPr>
              <w:t>16.442.248</w:t>
            </w:r>
          </w:p>
        </w:tc>
      </w:tr>
      <w:tr w:rsidR="00C27530" w:rsidRPr="0074500C" w14:paraId="24128394" w14:textId="77777777" w:rsidTr="00E45F13">
        <w:trPr>
          <w:jc w:val="center"/>
        </w:trPr>
        <w:tc>
          <w:tcPr>
            <w:tcW w:w="950" w:type="dxa"/>
          </w:tcPr>
          <w:p w14:paraId="1D24EC68" w14:textId="77777777" w:rsidR="00C27530" w:rsidRPr="0074500C" w:rsidRDefault="00C27530" w:rsidP="00C27530">
            <w:pPr>
              <w:widowControl w:val="0"/>
              <w:autoSpaceDE w:val="0"/>
              <w:autoSpaceDN w:val="0"/>
              <w:adjustRightInd w:val="0"/>
              <w:jc w:val="center"/>
              <w:rPr>
                <w:rFonts w:asciiTheme="majorBidi" w:hAnsiTheme="majorBidi" w:cstheme="majorBidi"/>
                <w:sz w:val="22"/>
                <w:szCs w:val="22"/>
                <w:lang w:val="id-ID"/>
              </w:rPr>
            </w:pPr>
            <w:r w:rsidRPr="0074500C">
              <w:rPr>
                <w:rFonts w:asciiTheme="majorBidi" w:hAnsiTheme="majorBidi" w:cstheme="majorBidi"/>
                <w:sz w:val="22"/>
                <w:szCs w:val="22"/>
                <w:lang w:val="id-ID"/>
              </w:rPr>
              <w:t>2022</w:t>
            </w:r>
          </w:p>
        </w:tc>
        <w:tc>
          <w:tcPr>
            <w:tcW w:w="3216" w:type="dxa"/>
          </w:tcPr>
          <w:p w14:paraId="2C8E130C" w14:textId="77777777" w:rsidR="00C27530" w:rsidRPr="0074500C" w:rsidRDefault="00E45F13" w:rsidP="00C27530">
            <w:pPr>
              <w:widowControl w:val="0"/>
              <w:autoSpaceDE w:val="0"/>
              <w:autoSpaceDN w:val="0"/>
              <w:adjustRightInd w:val="0"/>
              <w:jc w:val="center"/>
              <w:rPr>
                <w:rFonts w:asciiTheme="majorBidi" w:hAnsiTheme="majorBidi" w:cstheme="majorBidi"/>
                <w:sz w:val="22"/>
                <w:szCs w:val="22"/>
              </w:rPr>
            </w:pPr>
            <w:r w:rsidRPr="0074500C">
              <w:rPr>
                <w:rFonts w:asciiTheme="majorBidi" w:hAnsiTheme="majorBidi" w:cstheme="majorBidi"/>
                <w:sz w:val="22"/>
                <w:szCs w:val="22"/>
                <w:lang w:val="id-ID"/>
              </w:rPr>
              <w:t>462.590</w:t>
            </w:r>
          </w:p>
        </w:tc>
        <w:tc>
          <w:tcPr>
            <w:tcW w:w="3081" w:type="dxa"/>
          </w:tcPr>
          <w:p w14:paraId="617D6EDA" w14:textId="77777777" w:rsidR="00C27530" w:rsidRPr="0074500C" w:rsidRDefault="00E45F13" w:rsidP="00C27530">
            <w:pPr>
              <w:widowControl w:val="0"/>
              <w:autoSpaceDE w:val="0"/>
              <w:autoSpaceDN w:val="0"/>
              <w:adjustRightInd w:val="0"/>
              <w:jc w:val="center"/>
              <w:rPr>
                <w:rFonts w:asciiTheme="majorBidi" w:hAnsiTheme="majorBidi" w:cstheme="majorBidi"/>
                <w:sz w:val="22"/>
                <w:szCs w:val="22"/>
                <w:lang w:val="id-ID"/>
              </w:rPr>
            </w:pPr>
            <w:r w:rsidRPr="0074500C">
              <w:rPr>
                <w:rFonts w:asciiTheme="majorBidi" w:hAnsiTheme="majorBidi" w:cstheme="majorBidi"/>
                <w:sz w:val="22"/>
                <w:szCs w:val="22"/>
                <w:lang w:val="id-ID"/>
              </w:rPr>
              <w:t>16.884.545</w:t>
            </w:r>
          </w:p>
        </w:tc>
      </w:tr>
      <w:tr w:rsidR="00C27530" w:rsidRPr="0074500C" w14:paraId="342E27FC" w14:textId="77777777" w:rsidTr="00E45F13">
        <w:trPr>
          <w:jc w:val="center"/>
        </w:trPr>
        <w:tc>
          <w:tcPr>
            <w:tcW w:w="950" w:type="dxa"/>
          </w:tcPr>
          <w:p w14:paraId="754E8B32" w14:textId="77777777" w:rsidR="00C27530" w:rsidRPr="0074500C" w:rsidRDefault="00C27530" w:rsidP="00C27530">
            <w:pPr>
              <w:widowControl w:val="0"/>
              <w:autoSpaceDE w:val="0"/>
              <w:autoSpaceDN w:val="0"/>
              <w:adjustRightInd w:val="0"/>
              <w:jc w:val="center"/>
              <w:rPr>
                <w:rFonts w:asciiTheme="majorBidi" w:hAnsiTheme="majorBidi" w:cstheme="majorBidi"/>
                <w:sz w:val="22"/>
                <w:szCs w:val="22"/>
                <w:lang w:val="id-ID"/>
              </w:rPr>
            </w:pPr>
            <w:r w:rsidRPr="0074500C">
              <w:rPr>
                <w:rFonts w:asciiTheme="majorBidi" w:hAnsiTheme="majorBidi" w:cstheme="majorBidi"/>
                <w:sz w:val="22"/>
                <w:szCs w:val="22"/>
                <w:lang w:val="id-ID"/>
              </w:rPr>
              <w:t>2023</w:t>
            </w:r>
          </w:p>
        </w:tc>
        <w:tc>
          <w:tcPr>
            <w:tcW w:w="3216" w:type="dxa"/>
          </w:tcPr>
          <w:p w14:paraId="613EF379" w14:textId="77777777" w:rsidR="00C27530" w:rsidRPr="0074500C" w:rsidRDefault="00E45F13" w:rsidP="00C27530">
            <w:pPr>
              <w:widowControl w:val="0"/>
              <w:autoSpaceDE w:val="0"/>
              <w:autoSpaceDN w:val="0"/>
              <w:adjustRightInd w:val="0"/>
              <w:jc w:val="center"/>
              <w:rPr>
                <w:rFonts w:asciiTheme="majorBidi" w:hAnsiTheme="majorBidi" w:cstheme="majorBidi"/>
                <w:sz w:val="22"/>
                <w:szCs w:val="22"/>
              </w:rPr>
            </w:pPr>
            <w:r w:rsidRPr="0074500C">
              <w:rPr>
                <w:rFonts w:asciiTheme="majorBidi" w:hAnsiTheme="majorBidi" w:cstheme="majorBidi"/>
                <w:sz w:val="22"/>
                <w:szCs w:val="22"/>
                <w:lang w:val="id-ID"/>
              </w:rPr>
              <w:t>475.034</w:t>
            </w:r>
          </w:p>
        </w:tc>
        <w:tc>
          <w:tcPr>
            <w:tcW w:w="3081" w:type="dxa"/>
          </w:tcPr>
          <w:p w14:paraId="470F61F7" w14:textId="77777777" w:rsidR="00C27530" w:rsidRPr="0074500C" w:rsidRDefault="00E45F13" w:rsidP="00C27530">
            <w:pPr>
              <w:widowControl w:val="0"/>
              <w:autoSpaceDE w:val="0"/>
              <w:autoSpaceDN w:val="0"/>
              <w:adjustRightInd w:val="0"/>
              <w:jc w:val="center"/>
              <w:rPr>
                <w:rFonts w:asciiTheme="majorBidi" w:hAnsiTheme="majorBidi" w:cstheme="majorBidi"/>
                <w:sz w:val="22"/>
                <w:szCs w:val="22"/>
                <w:lang w:val="id-ID"/>
              </w:rPr>
            </w:pPr>
            <w:r w:rsidRPr="0074500C">
              <w:rPr>
                <w:rFonts w:asciiTheme="majorBidi" w:hAnsiTheme="majorBidi" w:cstheme="majorBidi"/>
                <w:sz w:val="22"/>
                <w:szCs w:val="22"/>
                <w:lang w:val="id-ID"/>
              </w:rPr>
              <w:t>17.338.739</w:t>
            </w:r>
          </w:p>
        </w:tc>
      </w:tr>
      <w:tr w:rsidR="00C27530" w:rsidRPr="0074500C" w14:paraId="345F54F2" w14:textId="77777777" w:rsidTr="00E45F13">
        <w:trPr>
          <w:jc w:val="center"/>
        </w:trPr>
        <w:tc>
          <w:tcPr>
            <w:tcW w:w="950" w:type="dxa"/>
          </w:tcPr>
          <w:p w14:paraId="69C0AD8F" w14:textId="77777777" w:rsidR="00C27530" w:rsidRPr="0074500C" w:rsidRDefault="00C27530" w:rsidP="00C27530">
            <w:pPr>
              <w:widowControl w:val="0"/>
              <w:autoSpaceDE w:val="0"/>
              <w:autoSpaceDN w:val="0"/>
              <w:adjustRightInd w:val="0"/>
              <w:jc w:val="center"/>
              <w:rPr>
                <w:rFonts w:asciiTheme="majorBidi" w:hAnsiTheme="majorBidi" w:cstheme="majorBidi"/>
                <w:sz w:val="22"/>
                <w:szCs w:val="22"/>
                <w:lang w:val="id-ID"/>
              </w:rPr>
            </w:pPr>
            <w:r w:rsidRPr="0074500C">
              <w:rPr>
                <w:rFonts w:asciiTheme="majorBidi" w:hAnsiTheme="majorBidi" w:cstheme="majorBidi"/>
                <w:sz w:val="22"/>
                <w:szCs w:val="22"/>
                <w:lang w:val="id-ID"/>
              </w:rPr>
              <w:t>2024</w:t>
            </w:r>
          </w:p>
        </w:tc>
        <w:tc>
          <w:tcPr>
            <w:tcW w:w="3216" w:type="dxa"/>
          </w:tcPr>
          <w:p w14:paraId="1FCF3DF0" w14:textId="77777777" w:rsidR="00C27530" w:rsidRPr="0074500C" w:rsidRDefault="00E45F13" w:rsidP="00C27530">
            <w:pPr>
              <w:widowControl w:val="0"/>
              <w:autoSpaceDE w:val="0"/>
              <w:autoSpaceDN w:val="0"/>
              <w:adjustRightInd w:val="0"/>
              <w:jc w:val="center"/>
              <w:rPr>
                <w:rFonts w:asciiTheme="majorBidi" w:hAnsiTheme="majorBidi" w:cstheme="majorBidi"/>
                <w:sz w:val="22"/>
                <w:szCs w:val="22"/>
              </w:rPr>
            </w:pPr>
            <w:r w:rsidRPr="0074500C">
              <w:rPr>
                <w:rFonts w:asciiTheme="majorBidi" w:hAnsiTheme="majorBidi" w:cstheme="majorBidi"/>
                <w:sz w:val="22"/>
                <w:szCs w:val="22"/>
                <w:lang w:val="id-ID"/>
              </w:rPr>
              <w:t>487.812</w:t>
            </w:r>
          </w:p>
        </w:tc>
        <w:tc>
          <w:tcPr>
            <w:tcW w:w="3081" w:type="dxa"/>
          </w:tcPr>
          <w:p w14:paraId="6C87E4BF" w14:textId="77777777" w:rsidR="00C27530" w:rsidRPr="0074500C" w:rsidRDefault="00E45F13" w:rsidP="00C27530">
            <w:pPr>
              <w:widowControl w:val="0"/>
              <w:autoSpaceDE w:val="0"/>
              <w:autoSpaceDN w:val="0"/>
              <w:adjustRightInd w:val="0"/>
              <w:jc w:val="center"/>
              <w:rPr>
                <w:rFonts w:asciiTheme="majorBidi" w:hAnsiTheme="majorBidi" w:cstheme="majorBidi"/>
                <w:sz w:val="22"/>
                <w:szCs w:val="22"/>
                <w:lang w:val="id-ID"/>
              </w:rPr>
            </w:pPr>
            <w:r w:rsidRPr="0074500C">
              <w:rPr>
                <w:rFonts w:asciiTheme="majorBidi" w:hAnsiTheme="majorBidi" w:cstheme="majorBidi"/>
                <w:sz w:val="22"/>
                <w:szCs w:val="22"/>
                <w:lang w:val="id-ID"/>
              </w:rPr>
              <w:t>17.805.151</w:t>
            </w:r>
          </w:p>
        </w:tc>
      </w:tr>
      <w:tr w:rsidR="00C27530" w:rsidRPr="0074500C" w14:paraId="1FC3F88A" w14:textId="77777777" w:rsidTr="00E45F13">
        <w:trPr>
          <w:jc w:val="center"/>
        </w:trPr>
        <w:tc>
          <w:tcPr>
            <w:tcW w:w="950" w:type="dxa"/>
          </w:tcPr>
          <w:p w14:paraId="484A8E92" w14:textId="77777777" w:rsidR="00C27530" w:rsidRPr="0074500C" w:rsidRDefault="00C27530" w:rsidP="00C27530">
            <w:pPr>
              <w:widowControl w:val="0"/>
              <w:autoSpaceDE w:val="0"/>
              <w:autoSpaceDN w:val="0"/>
              <w:adjustRightInd w:val="0"/>
              <w:jc w:val="center"/>
              <w:rPr>
                <w:rFonts w:asciiTheme="majorBidi" w:hAnsiTheme="majorBidi" w:cstheme="majorBidi"/>
                <w:sz w:val="22"/>
                <w:szCs w:val="22"/>
                <w:lang w:val="id-ID"/>
              </w:rPr>
            </w:pPr>
            <w:r w:rsidRPr="0074500C">
              <w:rPr>
                <w:rFonts w:asciiTheme="majorBidi" w:hAnsiTheme="majorBidi" w:cstheme="majorBidi"/>
                <w:sz w:val="22"/>
                <w:szCs w:val="22"/>
                <w:lang w:val="id-ID"/>
              </w:rPr>
              <w:t>2025</w:t>
            </w:r>
          </w:p>
        </w:tc>
        <w:tc>
          <w:tcPr>
            <w:tcW w:w="3216" w:type="dxa"/>
          </w:tcPr>
          <w:p w14:paraId="6F4C5BE4" w14:textId="77777777" w:rsidR="00C27530" w:rsidRPr="0074500C" w:rsidRDefault="00E45F13" w:rsidP="00C27530">
            <w:pPr>
              <w:widowControl w:val="0"/>
              <w:autoSpaceDE w:val="0"/>
              <w:autoSpaceDN w:val="0"/>
              <w:adjustRightInd w:val="0"/>
              <w:jc w:val="center"/>
              <w:rPr>
                <w:rFonts w:asciiTheme="majorBidi" w:hAnsiTheme="majorBidi" w:cstheme="majorBidi"/>
                <w:sz w:val="22"/>
                <w:szCs w:val="22"/>
              </w:rPr>
            </w:pPr>
            <w:r w:rsidRPr="0074500C">
              <w:rPr>
                <w:rFonts w:asciiTheme="majorBidi" w:hAnsiTheme="majorBidi" w:cstheme="majorBidi"/>
                <w:sz w:val="22"/>
                <w:szCs w:val="22"/>
                <w:lang w:val="id-ID"/>
              </w:rPr>
              <w:t>500.935</w:t>
            </w:r>
          </w:p>
        </w:tc>
        <w:tc>
          <w:tcPr>
            <w:tcW w:w="3081" w:type="dxa"/>
          </w:tcPr>
          <w:p w14:paraId="5F6E2666" w14:textId="77777777" w:rsidR="00C27530" w:rsidRPr="0074500C" w:rsidRDefault="00E45F13" w:rsidP="00C27530">
            <w:pPr>
              <w:widowControl w:val="0"/>
              <w:autoSpaceDE w:val="0"/>
              <w:autoSpaceDN w:val="0"/>
              <w:adjustRightInd w:val="0"/>
              <w:jc w:val="center"/>
              <w:rPr>
                <w:rFonts w:asciiTheme="majorBidi" w:hAnsiTheme="majorBidi" w:cstheme="majorBidi"/>
                <w:sz w:val="22"/>
                <w:szCs w:val="22"/>
                <w:lang w:val="id-ID"/>
              </w:rPr>
            </w:pPr>
            <w:r w:rsidRPr="0074500C">
              <w:rPr>
                <w:rFonts w:asciiTheme="majorBidi" w:hAnsiTheme="majorBidi" w:cstheme="majorBidi"/>
                <w:sz w:val="22"/>
                <w:szCs w:val="22"/>
                <w:lang w:val="id-ID"/>
              </w:rPr>
              <w:t>18.248.110</w:t>
            </w:r>
          </w:p>
        </w:tc>
      </w:tr>
      <w:tr w:rsidR="00C27530" w:rsidRPr="0074500C" w14:paraId="106DEC4C" w14:textId="77777777" w:rsidTr="00E45F13">
        <w:trPr>
          <w:jc w:val="center"/>
        </w:trPr>
        <w:tc>
          <w:tcPr>
            <w:tcW w:w="950" w:type="dxa"/>
          </w:tcPr>
          <w:p w14:paraId="3C2285AC" w14:textId="77777777" w:rsidR="00C27530" w:rsidRPr="0074500C" w:rsidRDefault="00C27530" w:rsidP="00C27530">
            <w:pPr>
              <w:widowControl w:val="0"/>
              <w:autoSpaceDE w:val="0"/>
              <w:autoSpaceDN w:val="0"/>
              <w:adjustRightInd w:val="0"/>
              <w:jc w:val="center"/>
              <w:rPr>
                <w:rFonts w:asciiTheme="majorBidi" w:hAnsiTheme="majorBidi" w:cstheme="majorBidi"/>
                <w:sz w:val="22"/>
                <w:szCs w:val="22"/>
                <w:lang w:val="id-ID"/>
              </w:rPr>
            </w:pPr>
            <w:r w:rsidRPr="0074500C">
              <w:rPr>
                <w:rFonts w:asciiTheme="majorBidi" w:hAnsiTheme="majorBidi" w:cstheme="majorBidi"/>
                <w:sz w:val="22"/>
                <w:szCs w:val="22"/>
                <w:lang w:val="id-ID"/>
              </w:rPr>
              <w:t>2026</w:t>
            </w:r>
          </w:p>
        </w:tc>
        <w:tc>
          <w:tcPr>
            <w:tcW w:w="3216" w:type="dxa"/>
          </w:tcPr>
          <w:p w14:paraId="136EF286" w14:textId="77777777" w:rsidR="00C27530" w:rsidRPr="0074500C" w:rsidRDefault="00E45F13" w:rsidP="00C27530">
            <w:pPr>
              <w:widowControl w:val="0"/>
              <w:autoSpaceDE w:val="0"/>
              <w:autoSpaceDN w:val="0"/>
              <w:adjustRightInd w:val="0"/>
              <w:jc w:val="center"/>
              <w:rPr>
                <w:rFonts w:asciiTheme="majorBidi" w:hAnsiTheme="majorBidi" w:cstheme="majorBidi"/>
                <w:sz w:val="22"/>
                <w:szCs w:val="22"/>
              </w:rPr>
            </w:pPr>
            <w:r w:rsidRPr="0074500C">
              <w:rPr>
                <w:rFonts w:asciiTheme="majorBidi" w:hAnsiTheme="majorBidi" w:cstheme="majorBidi"/>
                <w:sz w:val="22"/>
                <w:szCs w:val="22"/>
                <w:lang w:val="id-ID"/>
              </w:rPr>
              <w:t>514.410</w:t>
            </w:r>
          </w:p>
        </w:tc>
        <w:tc>
          <w:tcPr>
            <w:tcW w:w="3081" w:type="dxa"/>
          </w:tcPr>
          <w:p w14:paraId="225ACCC2" w14:textId="77777777" w:rsidR="00C27530" w:rsidRPr="0074500C" w:rsidRDefault="00E45F13" w:rsidP="00C27530">
            <w:pPr>
              <w:widowControl w:val="0"/>
              <w:autoSpaceDE w:val="0"/>
              <w:autoSpaceDN w:val="0"/>
              <w:adjustRightInd w:val="0"/>
              <w:jc w:val="center"/>
              <w:rPr>
                <w:rFonts w:asciiTheme="majorBidi" w:hAnsiTheme="majorBidi" w:cstheme="majorBidi"/>
                <w:sz w:val="22"/>
                <w:szCs w:val="22"/>
                <w:lang w:val="id-ID"/>
              </w:rPr>
            </w:pPr>
            <w:r w:rsidRPr="0074500C">
              <w:rPr>
                <w:rFonts w:asciiTheme="majorBidi" w:hAnsiTheme="majorBidi" w:cstheme="majorBidi"/>
                <w:sz w:val="22"/>
                <w:szCs w:val="22"/>
                <w:lang w:val="id-ID"/>
              </w:rPr>
              <w:t>18.775.952</w:t>
            </w:r>
          </w:p>
        </w:tc>
      </w:tr>
      <w:tr w:rsidR="00C27530" w:rsidRPr="0074500C" w14:paraId="6B270BD2" w14:textId="77777777" w:rsidTr="00E45F13">
        <w:trPr>
          <w:jc w:val="center"/>
        </w:trPr>
        <w:tc>
          <w:tcPr>
            <w:tcW w:w="950" w:type="dxa"/>
          </w:tcPr>
          <w:p w14:paraId="640ECD77" w14:textId="77777777" w:rsidR="00C27530" w:rsidRPr="0074500C" w:rsidRDefault="00C27530" w:rsidP="00C27530">
            <w:pPr>
              <w:widowControl w:val="0"/>
              <w:autoSpaceDE w:val="0"/>
              <w:autoSpaceDN w:val="0"/>
              <w:adjustRightInd w:val="0"/>
              <w:jc w:val="center"/>
              <w:rPr>
                <w:rFonts w:asciiTheme="majorBidi" w:hAnsiTheme="majorBidi" w:cstheme="majorBidi"/>
                <w:sz w:val="22"/>
                <w:szCs w:val="22"/>
                <w:lang w:val="id-ID"/>
              </w:rPr>
            </w:pPr>
            <w:r w:rsidRPr="0074500C">
              <w:rPr>
                <w:rFonts w:asciiTheme="majorBidi" w:hAnsiTheme="majorBidi" w:cstheme="majorBidi"/>
                <w:sz w:val="22"/>
                <w:szCs w:val="22"/>
                <w:lang w:val="id-ID"/>
              </w:rPr>
              <w:t>2027</w:t>
            </w:r>
          </w:p>
        </w:tc>
        <w:tc>
          <w:tcPr>
            <w:tcW w:w="3216" w:type="dxa"/>
          </w:tcPr>
          <w:p w14:paraId="26ED2E5E" w14:textId="77777777" w:rsidR="00C27530" w:rsidRPr="0074500C" w:rsidRDefault="00E45F13" w:rsidP="00C27530">
            <w:pPr>
              <w:widowControl w:val="0"/>
              <w:autoSpaceDE w:val="0"/>
              <w:autoSpaceDN w:val="0"/>
              <w:adjustRightInd w:val="0"/>
              <w:jc w:val="center"/>
              <w:rPr>
                <w:rFonts w:asciiTheme="majorBidi" w:hAnsiTheme="majorBidi" w:cstheme="majorBidi"/>
                <w:sz w:val="22"/>
                <w:szCs w:val="22"/>
              </w:rPr>
            </w:pPr>
            <w:r w:rsidRPr="0074500C">
              <w:rPr>
                <w:rFonts w:asciiTheme="majorBidi" w:hAnsiTheme="majorBidi" w:cstheme="majorBidi"/>
                <w:sz w:val="22"/>
                <w:szCs w:val="22"/>
                <w:lang w:val="id-ID"/>
              </w:rPr>
              <w:t>528.247</w:t>
            </w:r>
          </w:p>
        </w:tc>
        <w:tc>
          <w:tcPr>
            <w:tcW w:w="3081" w:type="dxa"/>
          </w:tcPr>
          <w:p w14:paraId="74188158" w14:textId="77777777" w:rsidR="00C27530" w:rsidRPr="0074500C" w:rsidRDefault="00E45F13" w:rsidP="00C27530">
            <w:pPr>
              <w:widowControl w:val="0"/>
              <w:autoSpaceDE w:val="0"/>
              <w:autoSpaceDN w:val="0"/>
              <w:adjustRightInd w:val="0"/>
              <w:jc w:val="center"/>
              <w:rPr>
                <w:rFonts w:asciiTheme="majorBidi" w:hAnsiTheme="majorBidi" w:cstheme="majorBidi"/>
                <w:sz w:val="22"/>
                <w:szCs w:val="22"/>
                <w:lang w:val="id-ID"/>
              </w:rPr>
            </w:pPr>
            <w:r w:rsidRPr="0074500C">
              <w:rPr>
                <w:rFonts w:asciiTheme="majorBidi" w:hAnsiTheme="majorBidi" w:cstheme="majorBidi"/>
                <w:sz w:val="22"/>
                <w:szCs w:val="22"/>
                <w:lang w:val="id-ID"/>
              </w:rPr>
              <w:t>19.281.025</w:t>
            </w:r>
          </w:p>
        </w:tc>
      </w:tr>
    </w:tbl>
    <w:p w14:paraId="53FD650F" w14:textId="77777777" w:rsidR="00FE24DE" w:rsidRPr="0074500C" w:rsidRDefault="002C5A86" w:rsidP="00C27530">
      <w:pPr>
        <w:widowControl w:val="0"/>
        <w:autoSpaceDE w:val="0"/>
        <w:autoSpaceDN w:val="0"/>
        <w:adjustRightInd w:val="0"/>
        <w:spacing w:after="0" w:line="240" w:lineRule="auto"/>
        <w:ind w:firstLine="720"/>
        <w:jc w:val="both"/>
        <w:rPr>
          <w:rFonts w:asciiTheme="majorBidi" w:hAnsiTheme="majorBidi" w:cstheme="majorBidi"/>
        </w:rPr>
      </w:pPr>
      <w:r w:rsidRPr="0074500C">
        <w:rPr>
          <w:rFonts w:asciiTheme="majorBidi" w:hAnsiTheme="majorBidi" w:cstheme="majorBidi"/>
        </w:rPr>
        <w:t>Sumber: Data diolah</w:t>
      </w:r>
    </w:p>
    <w:p w14:paraId="3B1ACE56" w14:textId="77777777" w:rsidR="009F52CE" w:rsidRPr="0074500C" w:rsidRDefault="009F52CE" w:rsidP="009F52CE">
      <w:pPr>
        <w:widowControl w:val="0"/>
        <w:autoSpaceDE w:val="0"/>
        <w:autoSpaceDN w:val="0"/>
        <w:adjustRightInd w:val="0"/>
        <w:spacing w:after="0" w:line="240" w:lineRule="auto"/>
        <w:ind w:firstLine="720"/>
        <w:jc w:val="both"/>
        <w:rPr>
          <w:rFonts w:asciiTheme="majorBidi" w:hAnsiTheme="majorBidi" w:cstheme="majorBidi"/>
        </w:rPr>
      </w:pPr>
    </w:p>
    <w:p w14:paraId="0E6A8393" w14:textId="77777777" w:rsidR="002428E9" w:rsidRPr="0074500C" w:rsidRDefault="0050265F" w:rsidP="00E45F13">
      <w:pPr>
        <w:widowControl w:val="0"/>
        <w:autoSpaceDE w:val="0"/>
        <w:autoSpaceDN w:val="0"/>
        <w:adjustRightInd w:val="0"/>
        <w:spacing w:line="240" w:lineRule="auto"/>
        <w:ind w:firstLine="720"/>
        <w:jc w:val="both"/>
        <w:rPr>
          <w:rFonts w:asciiTheme="majorBidi" w:hAnsiTheme="majorBidi" w:cstheme="majorBidi"/>
        </w:rPr>
      </w:pPr>
      <w:r w:rsidRPr="0074500C">
        <w:rPr>
          <w:rFonts w:asciiTheme="majorBidi" w:hAnsiTheme="majorBidi" w:cstheme="majorBidi"/>
        </w:rPr>
        <w:t xml:space="preserve">Setelah dilakukan perhitungan terhadap proyeksi kebutuhan </w:t>
      </w:r>
      <w:r w:rsidR="00E45F13" w:rsidRPr="0074500C">
        <w:rPr>
          <w:rFonts w:asciiTheme="majorBidi" w:hAnsiTheme="majorBidi" w:cstheme="majorBidi"/>
        </w:rPr>
        <w:t>Air Minum Dalam Kemasan (</w:t>
      </w:r>
      <w:r w:rsidRPr="0074500C">
        <w:rPr>
          <w:rFonts w:asciiTheme="majorBidi" w:hAnsiTheme="majorBidi" w:cstheme="majorBidi"/>
        </w:rPr>
        <w:t>AMDK</w:t>
      </w:r>
      <w:r w:rsidR="00E45F13" w:rsidRPr="0074500C">
        <w:rPr>
          <w:rFonts w:asciiTheme="majorBidi" w:hAnsiTheme="majorBidi" w:cstheme="majorBidi"/>
        </w:rPr>
        <w:t>)</w:t>
      </w:r>
      <w:r w:rsidRPr="0074500C">
        <w:rPr>
          <w:rFonts w:asciiTheme="majorBidi" w:hAnsiTheme="majorBidi" w:cstheme="majorBidi"/>
        </w:rPr>
        <w:t xml:space="preserve"> (dalam liter) maka langkah berikutnya adalah memperhitungkan proyek permintaan pasar berdasarkan pada masing-masing kemasan </w:t>
      </w:r>
      <w:r w:rsidR="00E45F13" w:rsidRPr="0074500C">
        <w:rPr>
          <w:rFonts w:asciiTheme="majorBidi" w:hAnsiTheme="majorBidi" w:cstheme="majorBidi"/>
        </w:rPr>
        <w:t>AMDK</w:t>
      </w:r>
      <w:r w:rsidRPr="0074500C">
        <w:rPr>
          <w:rFonts w:asciiTheme="majorBidi" w:hAnsiTheme="majorBidi" w:cstheme="majorBidi"/>
        </w:rPr>
        <w:t xml:space="preserve"> yang terdiri dari kemasan </w:t>
      </w:r>
      <w:r w:rsidR="00FE24DE" w:rsidRPr="0074500C">
        <w:rPr>
          <w:rFonts w:asciiTheme="majorBidi" w:hAnsiTheme="majorBidi" w:cstheme="majorBidi"/>
        </w:rPr>
        <w:t xml:space="preserve">Galon, Botol 600 </w:t>
      </w:r>
      <w:proofErr w:type="spellStart"/>
      <w:r w:rsidR="00FE24DE" w:rsidRPr="0074500C">
        <w:rPr>
          <w:rFonts w:asciiTheme="majorBidi" w:hAnsiTheme="majorBidi" w:cstheme="majorBidi"/>
        </w:rPr>
        <w:t>Ml</w:t>
      </w:r>
      <w:proofErr w:type="spellEnd"/>
      <w:r w:rsidR="00FE24DE" w:rsidRPr="0074500C">
        <w:rPr>
          <w:rFonts w:asciiTheme="majorBidi" w:hAnsiTheme="majorBidi" w:cstheme="majorBidi"/>
        </w:rPr>
        <w:t>, dan Gelas.</w:t>
      </w:r>
      <w:r w:rsidRPr="0074500C">
        <w:rPr>
          <w:rFonts w:asciiTheme="majorBidi" w:hAnsiTheme="majorBidi" w:cstheme="majorBidi"/>
        </w:rPr>
        <w:t xml:space="preserve"> Permintaan potensial dihitung menggunakan pendekatan </w:t>
      </w:r>
      <w:r w:rsidR="00FE24DE" w:rsidRPr="0074500C">
        <w:rPr>
          <w:rFonts w:asciiTheme="majorBidi" w:hAnsiTheme="majorBidi" w:cstheme="majorBidi"/>
        </w:rPr>
        <w:t>persentase</w:t>
      </w:r>
      <w:r w:rsidRPr="0074500C">
        <w:rPr>
          <w:rFonts w:asciiTheme="majorBidi" w:hAnsiTheme="majorBidi" w:cstheme="majorBidi"/>
        </w:rPr>
        <w:t xml:space="preserve"> penjualan produk dalam kemasan yang terdiri dari galon, botol, dan gelas. Nilai pendekatan </w:t>
      </w:r>
      <w:r w:rsidR="00FE24DE" w:rsidRPr="0074500C">
        <w:rPr>
          <w:rFonts w:asciiTheme="majorBidi" w:hAnsiTheme="majorBidi" w:cstheme="majorBidi"/>
        </w:rPr>
        <w:t>persentase</w:t>
      </w:r>
      <w:r w:rsidRPr="0074500C">
        <w:rPr>
          <w:rFonts w:asciiTheme="majorBidi" w:hAnsiTheme="majorBidi" w:cstheme="majorBidi"/>
        </w:rPr>
        <w:t xml:space="preserve"> bersumber dari asumsi yang </w:t>
      </w:r>
      <w:proofErr w:type="spellStart"/>
      <w:r w:rsidRPr="0074500C">
        <w:rPr>
          <w:rFonts w:asciiTheme="majorBidi" w:hAnsiTheme="majorBidi" w:cstheme="majorBidi"/>
        </w:rPr>
        <w:t>dieroleh</w:t>
      </w:r>
      <w:proofErr w:type="spellEnd"/>
      <w:r w:rsidRPr="0074500C">
        <w:rPr>
          <w:rFonts w:asciiTheme="majorBidi" w:hAnsiTheme="majorBidi" w:cstheme="majorBidi"/>
        </w:rPr>
        <w:t xml:space="preserve"> dari survei masyarakat dan adanya himbauan pemerintah untuk </w:t>
      </w:r>
      <w:proofErr w:type="spellStart"/>
      <w:r w:rsidRPr="0074500C">
        <w:rPr>
          <w:rFonts w:asciiTheme="majorBidi" w:hAnsiTheme="majorBidi" w:cstheme="majorBidi"/>
        </w:rPr>
        <w:t>meminimalisir</w:t>
      </w:r>
      <w:proofErr w:type="spellEnd"/>
      <w:r w:rsidRPr="0074500C">
        <w:rPr>
          <w:rFonts w:asciiTheme="majorBidi" w:hAnsiTheme="majorBidi" w:cstheme="majorBidi"/>
        </w:rPr>
        <w:t xml:space="preserve"> penggunaan gelas plastik, sehingga disusunlah asumsi </w:t>
      </w:r>
      <w:r w:rsidR="00FE24DE" w:rsidRPr="0074500C">
        <w:rPr>
          <w:rFonts w:asciiTheme="majorBidi" w:hAnsiTheme="majorBidi" w:cstheme="majorBidi"/>
        </w:rPr>
        <w:t>persentase</w:t>
      </w:r>
      <w:r w:rsidRPr="0074500C">
        <w:rPr>
          <w:rFonts w:asciiTheme="majorBidi" w:hAnsiTheme="majorBidi" w:cstheme="majorBidi"/>
        </w:rPr>
        <w:t xml:space="preserve"> dari masing-masing model kemasan sebagai berikut; </w:t>
      </w:r>
    </w:p>
    <w:p w14:paraId="183FD29C" w14:textId="77777777" w:rsidR="002123AC" w:rsidRPr="0074500C" w:rsidRDefault="002123AC" w:rsidP="00FE24DE">
      <w:pPr>
        <w:widowControl w:val="0"/>
        <w:autoSpaceDE w:val="0"/>
        <w:autoSpaceDN w:val="0"/>
        <w:adjustRightInd w:val="0"/>
        <w:spacing w:line="240" w:lineRule="auto"/>
        <w:jc w:val="center"/>
        <w:rPr>
          <w:rFonts w:asciiTheme="majorBidi" w:hAnsiTheme="majorBidi" w:cstheme="majorBidi"/>
          <w:b/>
          <w:bCs/>
        </w:rPr>
      </w:pPr>
    </w:p>
    <w:p w14:paraId="2B6DA565" w14:textId="77777777" w:rsidR="002123AC" w:rsidRPr="0074500C" w:rsidRDefault="002123AC" w:rsidP="00FE24DE">
      <w:pPr>
        <w:widowControl w:val="0"/>
        <w:autoSpaceDE w:val="0"/>
        <w:autoSpaceDN w:val="0"/>
        <w:adjustRightInd w:val="0"/>
        <w:spacing w:line="240" w:lineRule="auto"/>
        <w:jc w:val="center"/>
        <w:rPr>
          <w:rFonts w:asciiTheme="majorBidi" w:hAnsiTheme="majorBidi" w:cstheme="majorBidi"/>
          <w:b/>
          <w:bCs/>
        </w:rPr>
      </w:pPr>
    </w:p>
    <w:p w14:paraId="27465913" w14:textId="66A549C7" w:rsidR="0050265F" w:rsidRPr="0074500C" w:rsidRDefault="00B128F0" w:rsidP="00FE24DE">
      <w:pPr>
        <w:widowControl w:val="0"/>
        <w:autoSpaceDE w:val="0"/>
        <w:autoSpaceDN w:val="0"/>
        <w:adjustRightInd w:val="0"/>
        <w:spacing w:line="240" w:lineRule="auto"/>
        <w:jc w:val="center"/>
        <w:rPr>
          <w:rFonts w:asciiTheme="majorBidi" w:hAnsiTheme="majorBidi" w:cstheme="majorBidi"/>
          <w:b/>
          <w:bCs/>
        </w:rPr>
      </w:pPr>
      <w:r w:rsidRPr="0074500C">
        <w:rPr>
          <w:rFonts w:asciiTheme="majorBidi" w:hAnsiTheme="majorBidi" w:cstheme="majorBidi"/>
          <w:b/>
          <w:bCs/>
          <w:lang w:val="en-US"/>
        </w:rPr>
        <w:t>T</w:t>
      </w:r>
      <w:proofErr w:type="spellStart"/>
      <w:r w:rsidR="00FE24DE" w:rsidRPr="0074500C">
        <w:rPr>
          <w:rFonts w:asciiTheme="majorBidi" w:hAnsiTheme="majorBidi" w:cstheme="majorBidi"/>
          <w:b/>
          <w:bCs/>
        </w:rPr>
        <w:t>abel</w:t>
      </w:r>
      <w:proofErr w:type="spellEnd"/>
      <w:r w:rsidR="00FE24DE" w:rsidRPr="0074500C">
        <w:rPr>
          <w:rFonts w:asciiTheme="majorBidi" w:hAnsiTheme="majorBidi" w:cstheme="majorBidi"/>
          <w:b/>
          <w:bCs/>
        </w:rPr>
        <w:t xml:space="preserve"> 3. Per</w:t>
      </w:r>
      <w:r w:rsidR="0050265F" w:rsidRPr="0074500C">
        <w:rPr>
          <w:rFonts w:asciiTheme="majorBidi" w:hAnsiTheme="majorBidi" w:cstheme="majorBidi"/>
          <w:b/>
          <w:bCs/>
        </w:rPr>
        <w:t>sentase Permintaan AMDK Menurut Kemasan</w:t>
      </w:r>
    </w:p>
    <w:tbl>
      <w:tblPr>
        <w:tblStyle w:val="TableGrid"/>
        <w:tblW w:w="0" w:type="auto"/>
        <w:jc w:val="center"/>
        <w:tblLook w:val="04A0" w:firstRow="1" w:lastRow="0" w:firstColumn="1" w:lastColumn="0" w:noHBand="0" w:noVBand="1"/>
      </w:tblPr>
      <w:tblGrid>
        <w:gridCol w:w="2715"/>
        <w:gridCol w:w="2716"/>
        <w:gridCol w:w="2716"/>
      </w:tblGrid>
      <w:tr w:rsidR="0050265F" w:rsidRPr="0074500C" w14:paraId="3C9F71D0" w14:textId="77777777" w:rsidTr="00FE24DE">
        <w:trPr>
          <w:jc w:val="center"/>
        </w:trPr>
        <w:tc>
          <w:tcPr>
            <w:tcW w:w="2715" w:type="dxa"/>
            <w:vAlign w:val="bottom"/>
          </w:tcPr>
          <w:p w14:paraId="50D3E9FE" w14:textId="77777777" w:rsidR="0050265F" w:rsidRPr="0074500C" w:rsidRDefault="0050265F" w:rsidP="0050265F">
            <w:pPr>
              <w:widowControl w:val="0"/>
              <w:autoSpaceDE w:val="0"/>
              <w:autoSpaceDN w:val="0"/>
              <w:adjustRightInd w:val="0"/>
              <w:jc w:val="center"/>
              <w:rPr>
                <w:rFonts w:asciiTheme="majorBidi" w:hAnsiTheme="majorBidi" w:cstheme="majorBidi"/>
                <w:b/>
                <w:bCs/>
                <w:sz w:val="22"/>
                <w:szCs w:val="22"/>
              </w:rPr>
            </w:pPr>
            <w:proofErr w:type="spellStart"/>
            <w:r w:rsidRPr="0074500C">
              <w:rPr>
                <w:rFonts w:asciiTheme="majorBidi" w:hAnsiTheme="majorBidi" w:cstheme="majorBidi"/>
                <w:b/>
                <w:bCs/>
                <w:sz w:val="22"/>
                <w:szCs w:val="22"/>
              </w:rPr>
              <w:t>Jenis</w:t>
            </w:r>
            <w:proofErr w:type="spellEnd"/>
          </w:p>
        </w:tc>
        <w:tc>
          <w:tcPr>
            <w:tcW w:w="2716" w:type="dxa"/>
            <w:vAlign w:val="bottom"/>
          </w:tcPr>
          <w:p w14:paraId="6CC4A909" w14:textId="77777777" w:rsidR="0050265F" w:rsidRPr="0074500C" w:rsidRDefault="0050265F" w:rsidP="0050265F">
            <w:pPr>
              <w:widowControl w:val="0"/>
              <w:autoSpaceDE w:val="0"/>
              <w:autoSpaceDN w:val="0"/>
              <w:adjustRightInd w:val="0"/>
              <w:jc w:val="center"/>
              <w:rPr>
                <w:rFonts w:asciiTheme="majorBidi" w:hAnsiTheme="majorBidi" w:cstheme="majorBidi"/>
                <w:b/>
                <w:bCs/>
                <w:sz w:val="22"/>
                <w:szCs w:val="22"/>
              </w:rPr>
            </w:pPr>
            <w:proofErr w:type="spellStart"/>
            <w:r w:rsidRPr="0074500C">
              <w:rPr>
                <w:rFonts w:asciiTheme="majorBidi" w:hAnsiTheme="majorBidi" w:cstheme="majorBidi"/>
                <w:b/>
                <w:bCs/>
                <w:sz w:val="22"/>
                <w:szCs w:val="22"/>
              </w:rPr>
              <w:t>Ukuran</w:t>
            </w:r>
            <w:proofErr w:type="spellEnd"/>
          </w:p>
        </w:tc>
        <w:tc>
          <w:tcPr>
            <w:tcW w:w="2716" w:type="dxa"/>
            <w:vAlign w:val="bottom"/>
          </w:tcPr>
          <w:p w14:paraId="4F95B076" w14:textId="77777777" w:rsidR="0050265F" w:rsidRPr="0074500C" w:rsidRDefault="00FE24DE" w:rsidP="0050265F">
            <w:pPr>
              <w:widowControl w:val="0"/>
              <w:autoSpaceDE w:val="0"/>
              <w:autoSpaceDN w:val="0"/>
              <w:adjustRightInd w:val="0"/>
              <w:jc w:val="center"/>
              <w:rPr>
                <w:rFonts w:asciiTheme="majorBidi" w:hAnsiTheme="majorBidi" w:cstheme="majorBidi"/>
                <w:b/>
                <w:bCs/>
                <w:sz w:val="22"/>
                <w:szCs w:val="22"/>
              </w:rPr>
            </w:pPr>
            <w:r w:rsidRPr="0074500C">
              <w:rPr>
                <w:rFonts w:asciiTheme="majorBidi" w:hAnsiTheme="majorBidi" w:cstheme="majorBidi"/>
                <w:b/>
                <w:bCs/>
                <w:sz w:val="22"/>
                <w:szCs w:val="22"/>
              </w:rPr>
              <w:t>P</w:t>
            </w:r>
            <w:proofErr w:type="spellStart"/>
            <w:r w:rsidRPr="0074500C">
              <w:rPr>
                <w:rFonts w:asciiTheme="majorBidi" w:hAnsiTheme="majorBidi" w:cstheme="majorBidi"/>
                <w:b/>
                <w:bCs/>
                <w:sz w:val="22"/>
                <w:szCs w:val="22"/>
                <w:lang w:val="id-ID"/>
              </w:rPr>
              <w:t>er</w:t>
            </w:r>
            <w:r w:rsidR="0050265F" w:rsidRPr="0074500C">
              <w:rPr>
                <w:rFonts w:asciiTheme="majorBidi" w:hAnsiTheme="majorBidi" w:cstheme="majorBidi"/>
                <w:b/>
                <w:bCs/>
                <w:sz w:val="22"/>
                <w:szCs w:val="22"/>
              </w:rPr>
              <w:t>sentase</w:t>
            </w:r>
            <w:proofErr w:type="spellEnd"/>
            <w:r w:rsidR="0050265F" w:rsidRPr="0074500C">
              <w:rPr>
                <w:rFonts w:asciiTheme="majorBidi" w:hAnsiTheme="majorBidi" w:cstheme="majorBidi"/>
                <w:b/>
                <w:bCs/>
                <w:sz w:val="22"/>
                <w:szCs w:val="22"/>
              </w:rPr>
              <w:t xml:space="preserve"> </w:t>
            </w:r>
          </w:p>
        </w:tc>
      </w:tr>
      <w:tr w:rsidR="0050265F" w:rsidRPr="0074500C" w14:paraId="4F694785" w14:textId="77777777" w:rsidTr="00FE24DE">
        <w:trPr>
          <w:jc w:val="center"/>
        </w:trPr>
        <w:tc>
          <w:tcPr>
            <w:tcW w:w="2715" w:type="dxa"/>
          </w:tcPr>
          <w:p w14:paraId="4BDE1553" w14:textId="77777777" w:rsidR="0050265F" w:rsidRPr="0074500C" w:rsidRDefault="0050265F" w:rsidP="0050265F">
            <w:pPr>
              <w:widowControl w:val="0"/>
              <w:autoSpaceDE w:val="0"/>
              <w:autoSpaceDN w:val="0"/>
              <w:adjustRightInd w:val="0"/>
              <w:jc w:val="both"/>
              <w:rPr>
                <w:rFonts w:asciiTheme="majorBidi" w:hAnsiTheme="majorBidi" w:cstheme="majorBidi"/>
                <w:sz w:val="22"/>
                <w:szCs w:val="22"/>
              </w:rPr>
            </w:pPr>
            <w:proofErr w:type="spellStart"/>
            <w:r w:rsidRPr="0074500C">
              <w:rPr>
                <w:rFonts w:asciiTheme="majorBidi" w:hAnsiTheme="majorBidi" w:cstheme="majorBidi"/>
                <w:sz w:val="22"/>
                <w:szCs w:val="22"/>
              </w:rPr>
              <w:t>Galon</w:t>
            </w:r>
            <w:proofErr w:type="spellEnd"/>
          </w:p>
        </w:tc>
        <w:tc>
          <w:tcPr>
            <w:tcW w:w="2716" w:type="dxa"/>
          </w:tcPr>
          <w:p w14:paraId="21E4E60C" w14:textId="77777777" w:rsidR="0050265F" w:rsidRPr="0074500C" w:rsidRDefault="0050265F" w:rsidP="0050265F">
            <w:pPr>
              <w:widowControl w:val="0"/>
              <w:autoSpaceDE w:val="0"/>
              <w:autoSpaceDN w:val="0"/>
              <w:adjustRightInd w:val="0"/>
              <w:jc w:val="both"/>
              <w:rPr>
                <w:rFonts w:asciiTheme="majorBidi" w:hAnsiTheme="majorBidi" w:cstheme="majorBidi"/>
                <w:sz w:val="22"/>
                <w:szCs w:val="22"/>
              </w:rPr>
            </w:pPr>
            <w:r w:rsidRPr="0074500C">
              <w:rPr>
                <w:rFonts w:asciiTheme="majorBidi" w:hAnsiTheme="majorBidi" w:cstheme="majorBidi"/>
                <w:sz w:val="22"/>
                <w:szCs w:val="22"/>
              </w:rPr>
              <w:t>19 ml</w:t>
            </w:r>
          </w:p>
        </w:tc>
        <w:tc>
          <w:tcPr>
            <w:tcW w:w="2716" w:type="dxa"/>
          </w:tcPr>
          <w:p w14:paraId="655A2C7B" w14:textId="77777777" w:rsidR="0050265F" w:rsidRPr="0074500C" w:rsidRDefault="0050265F" w:rsidP="0050265F">
            <w:pPr>
              <w:widowControl w:val="0"/>
              <w:autoSpaceDE w:val="0"/>
              <w:autoSpaceDN w:val="0"/>
              <w:adjustRightInd w:val="0"/>
              <w:jc w:val="both"/>
              <w:rPr>
                <w:rFonts w:asciiTheme="majorBidi" w:hAnsiTheme="majorBidi" w:cstheme="majorBidi"/>
                <w:sz w:val="22"/>
                <w:szCs w:val="22"/>
              </w:rPr>
            </w:pPr>
            <w:r w:rsidRPr="0074500C">
              <w:rPr>
                <w:rFonts w:asciiTheme="majorBidi" w:hAnsiTheme="majorBidi" w:cstheme="majorBidi"/>
                <w:sz w:val="22"/>
                <w:szCs w:val="22"/>
              </w:rPr>
              <w:t>40 %</w:t>
            </w:r>
          </w:p>
        </w:tc>
      </w:tr>
      <w:tr w:rsidR="0050265F" w:rsidRPr="0074500C" w14:paraId="3CB8D0DB" w14:textId="77777777" w:rsidTr="00FE24DE">
        <w:trPr>
          <w:jc w:val="center"/>
        </w:trPr>
        <w:tc>
          <w:tcPr>
            <w:tcW w:w="2715" w:type="dxa"/>
          </w:tcPr>
          <w:p w14:paraId="14E9952E" w14:textId="77777777" w:rsidR="0050265F" w:rsidRPr="0074500C" w:rsidRDefault="0050265F" w:rsidP="0050265F">
            <w:pPr>
              <w:widowControl w:val="0"/>
              <w:autoSpaceDE w:val="0"/>
              <w:autoSpaceDN w:val="0"/>
              <w:adjustRightInd w:val="0"/>
              <w:jc w:val="both"/>
              <w:rPr>
                <w:rFonts w:asciiTheme="majorBidi" w:hAnsiTheme="majorBidi" w:cstheme="majorBidi"/>
                <w:sz w:val="22"/>
                <w:szCs w:val="22"/>
              </w:rPr>
            </w:pPr>
            <w:proofErr w:type="spellStart"/>
            <w:r w:rsidRPr="0074500C">
              <w:rPr>
                <w:rFonts w:asciiTheme="majorBidi" w:hAnsiTheme="majorBidi" w:cstheme="majorBidi"/>
                <w:sz w:val="22"/>
                <w:szCs w:val="22"/>
              </w:rPr>
              <w:t>Botol</w:t>
            </w:r>
            <w:proofErr w:type="spellEnd"/>
          </w:p>
        </w:tc>
        <w:tc>
          <w:tcPr>
            <w:tcW w:w="2716" w:type="dxa"/>
          </w:tcPr>
          <w:p w14:paraId="600CD3B6" w14:textId="77777777" w:rsidR="0050265F" w:rsidRPr="0074500C" w:rsidRDefault="0050265F" w:rsidP="0050265F">
            <w:pPr>
              <w:widowControl w:val="0"/>
              <w:autoSpaceDE w:val="0"/>
              <w:autoSpaceDN w:val="0"/>
              <w:adjustRightInd w:val="0"/>
              <w:jc w:val="both"/>
              <w:rPr>
                <w:rFonts w:asciiTheme="majorBidi" w:hAnsiTheme="majorBidi" w:cstheme="majorBidi"/>
                <w:sz w:val="22"/>
                <w:szCs w:val="22"/>
              </w:rPr>
            </w:pPr>
            <w:r w:rsidRPr="0074500C">
              <w:rPr>
                <w:rFonts w:asciiTheme="majorBidi" w:hAnsiTheme="majorBidi" w:cstheme="majorBidi"/>
                <w:sz w:val="22"/>
                <w:szCs w:val="22"/>
              </w:rPr>
              <w:t>600 ml</w:t>
            </w:r>
          </w:p>
        </w:tc>
        <w:tc>
          <w:tcPr>
            <w:tcW w:w="2716" w:type="dxa"/>
          </w:tcPr>
          <w:p w14:paraId="6722CA53" w14:textId="77777777" w:rsidR="0050265F" w:rsidRPr="0074500C" w:rsidRDefault="0050265F" w:rsidP="0050265F">
            <w:pPr>
              <w:widowControl w:val="0"/>
              <w:autoSpaceDE w:val="0"/>
              <w:autoSpaceDN w:val="0"/>
              <w:adjustRightInd w:val="0"/>
              <w:jc w:val="both"/>
              <w:rPr>
                <w:rFonts w:asciiTheme="majorBidi" w:hAnsiTheme="majorBidi" w:cstheme="majorBidi"/>
                <w:sz w:val="22"/>
                <w:szCs w:val="22"/>
              </w:rPr>
            </w:pPr>
            <w:r w:rsidRPr="0074500C">
              <w:rPr>
                <w:rFonts w:asciiTheme="majorBidi" w:hAnsiTheme="majorBidi" w:cstheme="majorBidi"/>
                <w:sz w:val="22"/>
                <w:szCs w:val="22"/>
              </w:rPr>
              <w:t>20 %</w:t>
            </w:r>
          </w:p>
        </w:tc>
      </w:tr>
      <w:tr w:rsidR="0050265F" w:rsidRPr="0074500C" w14:paraId="0C29D49D" w14:textId="77777777" w:rsidTr="00FE24DE">
        <w:trPr>
          <w:jc w:val="center"/>
        </w:trPr>
        <w:tc>
          <w:tcPr>
            <w:tcW w:w="2715" w:type="dxa"/>
          </w:tcPr>
          <w:p w14:paraId="19314152" w14:textId="77777777" w:rsidR="0050265F" w:rsidRPr="0074500C" w:rsidRDefault="0050265F" w:rsidP="0050265F">
            <w:pPr>
              <w:widowControl w:val="0"/>
              <w:autoSpaceDE w:val="0"/>
              <w:autoSpaceDN w:val="0"/>
              <w:adjustRightInd w:val="0"/>
              <w:jc w:val="both"/>
              <w:rPr>
                <w:rFonts w:asciiTheme="majorBidi" w:hAnsiTheme="majorBidi" w:cstheme="majorBidi"/>
                <w:sz w:val="22"/>
                <w:szCs w:val="22"/>
              </w:rPr>
            </w:pPr>
            <w:proofErr w:type="spellStart"/>
            <w:r w:rsidRPr="0074500C">
              <w:rPr>
                <w:rFonts w:asciiTheme="majorBidi" w:hAnsiTheme="majorBidi" w:cstheme="majorBidi"/>
                <w:sz w:val="22"/>
                <w:szCs w:val="22"/>
              </w:rPr>
              <w:t>Botol</w:t>
            </w:r>
            <w:proofErr w:type="spellEnd"/>
          </w:p>
        </w:tc>
        <w:tc>
          <w:tcPr>
            <w:tcW w:w="2716" w:type="dxa"/>
          </w:tcPr>
          <w:p w14:paraId="11A39F83" w14:textId="77777777" w:rsidR="0050265F" w:rsidRPr="0074500C" w:rsidRDefault="0050265F" w:rsidP="0050265F">
            <w:pPr>
              <w:widowControl w:val="0"/>
              <w:autoSpaceDE w:val="0"/>
              <w:autoSpaceDN w:val="0"/>
              <w:adjustRightInd w:val="0"/>
              <w:jc w:val="both"/>
              <w:rPr>
                <w:rFonts w:asciiTheme="majorBidi" w:hAnsiTheme="majorBidi" w:cstheme="majorBidi"/>
                <w:sz w:val="22"/>
                <w:szCs w:val="22"/>
              </w:rPr>
            </w:pPr>
            <w:r w:rsidRPr="0074500C">
              <w:rPr>
                <w:rFonts w:asciiTheme="majorBidi" w:hAnsiTheme="majorBidi" w:cstheme="majorBidi"/>
                <w:sz w:val="22"/>
                <w:szCs w:val="22"/>
              </w:rPr>
              <w:t>1500 ml</w:t>
            </w:r>
          </w:p>
        </w:tc>
        <w:tc>
          <w:tcPr>
            <w:tcW w:w="2716" w:type="dxa"/>
          </w:tcPr>
          <w:p w14:paraId="4D2B2B52" w14:textId="77777777" w:rsidR="0050265F" w:rsidRPr="0074500C" w:rsidRDefault="0050265F" w:rsidP="0050265F">
            <w:pPr>
              <w:widowControl w:val="0"/>
              <w:autoSpaceDE w:val="0"/>
              <w:autoSpaceDN w:val="0"/>
              <w:adjustRightInd w:val="0"/>
              <w:jc w:val="both"/>
              <w:rPr>
                <w:rFonts w:asciiTheme="majorBidi" w:hAnsiTheme="majorBidi" w:cstheme="majorBidi"/>
                <w:sz w:val="22"/>
                <w:szCs w:val="22"/>
              </w:rPr>
            </w:pPr>
            <w:r w:rsidRPr="0074500C">
              <w:rPr>
                <w:rFonts w:asciiTheme="majorBidi" w:hAnsiTheme="majorBidi" w:cstheme="majorBidi"/>
                <w:sz w:val="22"/>
                <w:szCs w:val="22"/>
              </w:rPr>
              <w:t>10 %</w:t>
            </w:r>
          </w:p>
        </w:tc>
      </w:tr>
      <w:tr w:rsidR="0050265F" w:rsidRPr="0074500C" w14:paraId="4F24E3B3" w14:textId="77777777" w:rsidTr="00FE24DE">
        <w:trPr>
          <w:jc w:val="center"/>
        </w:trPr>
        <w:tc>
          <w:tcPr>
            <w:tcW w:w="2715" w:type="dxa"/>
          </w:tcPr>
          <w:p w14:paraId="3BCE4D1F" w14:textId="77777777" w:rsidR="0050265F" w:rsidRPr="0074500C" w:rsidRDefault="0050265F" w:rsidP="0050265F">
            <w:pPr>
              <w:widowControl w:val="0"/>
              <w:autoSpaceDE w:val="0"/>
              <w:autoSpaceDN w:val="0"/>
              <w:adjustRightInd w:val="0"/>
              <w:jc w:val="both"/>
              <w:rPr>
                <w:rFonts w:asciiTheme="majorBidi" w:hAnsiTheme="majorBidi" w:cstheme="majorBidi"/>
                <w:sz w:val="22"/>
                <w:szCs w:val="22"/>
              </w:rPr>
            </w:pPr>
            <w:proofErr w:type="spellStart"/>
            <w:r w:rsidRPr="0074500C">
              <w:rPr>
                <w:rFonts w:asciiTheme="majorBidi" w:hAnsiTheme="majorBidi" w:cstheme="majorBidi"/>
                <w:sz w:val="22"/>
                <w:szCs w:val="22"/>
              </w:rPr>
              <w:t>Gelas</w:t>
            </w:r>
            <w:proofErr w:type="spellEnd"/>
          </w:p>
        </w:tc>
        <w:tc>
          <w:tcPr>
            <w:tcW w:w="2716" w:type="dxa"/>
          </w:tcPr>
          <w:p w14:paraId="7471800A" w14:textId="77777777" w:rsidR="0050265F" w:rsidRPr="0074500C" w:rsidRDefault="0050265F" w:rsidP="0050265F">
            <w:pPr>
              <w:widowControl w:val="0"/>
              <w:autoSpaceDE w:val="0"/>
              <w:autoSpaceDN w:val="0"/>
              <w:adjustRightInd w:val="0"/>
              <w:jc w:val="both"/>
              <w:rPr>
                <w:rFonts w:asciiTheme="majorBidi" w:hAnsiTheme="majorBidi" w:cstheme="majorBidi"/>
                <w:sz w:val="22"/>
                <w:szCs w:val="22"/>
              </w:rPr>
            </w:pPr>
            <w:r w:rsidRPr="0074500C">
              <w:rPr>
                <w:rFonts w:asciiTheme="majorBidi" w:hAnsiTheme="majorBidi" w:cstheme="majorBidi"/>
                <w:sz w:val="22"/>
                <w:szCs w:val="22"/>
              </w:rPr>
              <w:t>240 ml</w:t>
            </w:r>
          </w:p>
        </w:tc>
        <w:tc>
          <w:tcPr>
            <w:tcW w:w="2716" w:type="dxa"/>
          </w:tcPr>
          <w:p w14:paraId="414A0169" w14:textId="77777777" w:rsidR="0050265F" w:rsidRPr="0074500C" w:rsidRDefault="0050265F" w:rsidP="0050265F">
            <w:pPr>
              <w:widowControl w:val="0"/>
              <w:autoSpaceDE w:val="0"/>
              <w:autoSpaceDN w:val="0"/>
              <w:adjustRightInd w:val="0"/>
              <w:jc w:val="both"/>
              <w:rPr>
                <w:rFonts w:asciiTheme="majorBidi" w:hAnsiTheme="majorBidi" w:cstheme="majorBidi"/>
                <w:sz w:val="22"/>
                <w:szCs w:val="22"/>
              </w:rPr>
            </w:pPr>
            <w:r w:rsidRPr="0074500C">
              <w:rPr>
                <w:rFonts w:asciiTheme="majorBidi" w:hAnsiTheme="majorBidi" w:cstheme="majorBidi"/>
                <w:sz w:val="22"/>
                <w:szCs w:val="22"/>
              </w:rPr>
              <w:t>30 %</w:t>
            </w:r>
          </w:p>
        </w:tc>
      </w:tr>
    </w:tbl>
    <w:p w14:paraId="5540199A" w14:textId="2D2BF3E2" w:rsidR="0050265F" w:rsidRPr="0074500C" w:rsidRDefault="00C874A4" w:rsidP="002428E9">
      <w:pPr>
        <w:widowControl w:val="0"/>
        <w:autoSpaceDE w:val="0"/>
        <w:autoSpaceDN w:val="0"/>
        <w:adjustRightInd w:val="0"/>
        <w:spacing w:after="0" w:line="240" w:lineRule="auto"/>
        <w:jc w:val="both"/>
        <w:rPr>
          <w:rFonts w:asciiTheme="majorBidi" w:hAnsiTheme="majorBidi" w:cstheme="majorBidi"/>
          <w:lang w:val="en-US"/>
        </w:rPr>
      </w:pPr>
      <w:r w:rsidRPr="0074500C">
        <w:rPr>
          <w:rFonts w:asciiTheme="majorBidi" w:hAnsiTheme="majorBidi" w:cstheme="majorBidi"/>
        </w:rPr>
        <w:tab/>
      </w:r>
      <w:proofErr w:type="spellStart"/>
      <w:r w:rsidRPr="0074500C">
        <w:rPr>
          <w:rFonts w:asciiTheme="majorBidi" w:hAnsiTheme="majorBidi" w:cstheme="majorBidi"/>
          <w:lang w:val="en-US"/>
        </w:rPr>
        <w:t>Sumber</w:t>
      </w:r>
      <w:proofErr w:type="spellEnd"/>
      <w:r w:rsidRPr="0074500C">
        <w:rPr>
          <w:rFonts w:asciiTheme="majorBidi" w:hAnsiTheme="majorBidi" w:cstheme="majorBidi"/>
          <w:lang w:val="en-US"/>
        </w:rPr>
        <w:t xml:space="preserve"> : data </w:t>
      </w:r>
      <w:proofErr w:type="spellStart"/>
      <w:r w:rsidRPr="0074500C">
        <w:rPr>
          <w:rFonts w:asciiTheme="majorBidi" w:hAnsiTheme="majorBidi" w:cstheme="majorBidi"/>
          <w:lang w:val="en-US"/>
        </w:rPr>
        <w:t>diolah</w:t>
      </w:r>
      <w:proofErr w:type="spellEnd"/>
    </w:p>
    <w:p w14:paraId="0A37DE5A" w14:textId="77777777" w:rsidR="00C874A4" w:rsidRPr="0074500C" w:rsidRDefault="00C874A4" w:rsidP="002428E9">
      <w:pPr>
        <w:widowControl w:val="0"/>
        <w:autoSpaceDE w:val="0"/>
        <w:autoSpaceDN w:val="0"/>
        <w:adjustRightInd w:val="0"/>
        <w:spacing w:after="0" w:line="240" w:lineRule="auto"/>
        <w:jc w:val="both"/>
        <w:rPr>
          <w:rFonts w:asciiTheme="majorBidi" w:hAnsiTheme="majorBidi" w:cstheme="majorBidi"/>
          <w:lang w:val="en-US"/>
        </w:rPr>
      </w:pPr>
    </w:p>
    <w:p w14:paraId="6115166C" w14:textId="387C6473" w:rsidR="0033393D" w:rsidRPr="0074500C" w:rsidRDefault="00FE24DE" w:rsidP="002428E9">
      <w:pPr>
        <w:widowControl w:val="0"/>
        <w:autoSpaceDE w:val="0"/>
        <w:autoSpaceDN w:val="0"/>
        <w:adjustRightInd w:val="0"/>
        <w:spacing w:line="240" w:lineRule="auto"/>
        <w:jc w:val="both"/>
        <w:rPr>
          <w:rFonts w:asciiTheme="majorBidi" w:hAnsiTheme="majorBidi" w:cstheme="majorBidi"/>
          <w:lang w:val="en-US"/>
        </w:rPr>
      </w:pPr>
      <w:r w:rsidRPr="0074500C">
        <w:rPr>
          <w:rFonts w:asciiTheme="majorBidi" w:hAnsiTheme="majorBidi" w:cstheme="majorBidi"/>
        </w:rPr>
        <w:t xml:space="preserve">Berdasarkan pada tabel </w:t>
      </w:r>
      <w:r w:rsidR="0050265F" w:rsidRPr="0074500C">
        <w:rPr>
          <w:rFonts w:asciiTheme="majorBidi" w:hAnsiTheme="majorBidi" w:cstheme="majorBidi"/>
        </w:rPr>
        <w:t xml:space="preserve">3 maka dihitung estimasi kebutuhan air minum dari tiap </w:t>
      </w:r>
      <w:proofErr w:type="spellStart"/>
      <w:r w:rsidR="0050265F" w:rsidRPr="0074500C">
        <w:rPr>
          <w:rFonts w:asciiTheme="majorBidi" w:hAnsiTheme="majorBidi" w:cstheme="majorBidi"/>
        </w:rPr>
        <w:t>jeni</w:t>
      </w:r>
      <w:proofErr w:type="spellEnd"/>
      <w:r w:rsidR="0050265F" w:rsidRPr="0074500C">
        <w:rPr>
          <w:rFonts w:asciiTheme="majorBidi" w:hAnsiTheme="majorBidi" w:cstheme="majorBidi"/>
        </w:rPr>
        <w:t xml:space="preserve"> kemasan berdasarkan proyek kebutuhan AMDK dan estimasi banyaknya j</w:t>
      </w:r>
      <w:r w:rsidRPr="0074500C">
        <w:rPr>
          <w:rFonts w:asciiTheme="majorBidi" w:hAnsiTheme="majorBidi" w:cstheme="majorBidi"/>
        </w:rPr>
        <w:t>umlah kemasan terjual dari tiap-</w:t>
      </w:r>
      <w:r w:rsidR="0050265F" w:rsidRPr="0074500C">
        <w:rPr>
          <w:rFonts w:asciiTheme="majorBidi" w:hAnsiTheme="majorBidi" w:cstheme="majorBidi"/>
        </w:rPr>
        <w:t xml:space="preserve">tiap kemasan selama tahun 2017 – 2027, sebagai berikut </w:t>
      </w:r>
      <w:r w:rsidR="002123AC" w:rsidRPr="0074500C">
        <w:rPr>
          <w:rFonts w:asciiTheme="majorBidi" w:hAnsiTheme="majorBidi" w:cstheme="majorBidi"/>
          <w:lang w:val="en-US"/>
        </w:rPr>
        <w:t>:</w:t>
      </w:r>
    </w:p>
    <w:p w14:paraId="487613C4" w14:textId="77777777" w:rsidR="0050265F" w:rsidRPr="0074500C" w:rsidRDefault="0050265F" w:rsidP="00FE24DE">
      <w:pPr>
        <w:widowControl w:val="0"/>
        <w:autoSpaceDE w:val="0"/>
        <w:autoSpaceDN w:val="0"/>
        <w:adjustRightInd w:val="0"/>
        <w:spacing w:line="240" w:lineRule="auto"/>
        <w:jc w:val="center"/>
        <w:rPr>
          <w:rFonts w:ascii="Times New Roman" w:hAnsi="Times New Roman" w:cs="Times New Roman"/>
          <w:b/>
          <w:bCs/>
        </w:rPr>
      </w:pPr>
      <w:r w:rsidRPr="0074500C">
        <w:rPr>
          <w:rFonts w:ascii="Times New Roman" w:hAnsi="Times New Roman" w:cs="Times New Roman"/>
          <w:b/>
          <w:bCs/>
        </w:rPr>
        <w:t>Tab</w:t>
      </w:r>
      <w:r w:rsidR="00FE24DE" w:rsidRPr="0074500C">
        <w:rPr>
          <w:rFonts w:ascii="Times New Roman" w:hAnsi="Times New Roman" w:cs="Times New Roman"/>
          <w:b/>
          <w:bCs/>
        </w:rPr>
        <w:t xml:space="preserve">el </w:t>
      </w:r>
      <w:r w:rsidRPr="0074500C">
        <w:rPr>
          <w:rFonts w:ascii="Times New Roman" w:hAnsi="Times New Roman" w:cs="Times New Roman"/>
          <w:b/>
          <w:bCs/>
        </w:rPr>
        <w:t>4</w:t>
      </w:r>
      <w:r w:rsidR="00FE24DE" w:rsidRPr="0074500C">
        <w:rPr>
          <w:rFonts w:ascii="Times New Roman" w:hAnsi="Times New Roman" w:cs="Times New Roman"/>
          <w:b/>
          <w:bCs/>
        </w:rPr>
        <w:t>.</w:t>
      </w:r>
      <w:r w:rsidRPr="0074500C">
        <w:rPr>
          <w:rFonts w:ascii="Times New Roman" w:hAnsi="Times New Roman" w:cs="Times New Roman"/>
          <w:b/>
          <w:bCs/>
        </w:rPr>
        <w:t xml:space="preserve"> Proyeksi Permintaan </w:t>
      </w:r>
      <w:r w:rsidR="00E45F13" w:rsidRPr="0074500C">
        <w:rPr>
          <w:rFonts w:asciiTheme="majorBidi" w:hAnsiTheme="majorBidi" w:cstheme="majorBidi"/>
          <w:b/>
          <w:bCs/>
        </w:rPr>
        <w:t>Air Minum Dalam Kemasan</w:t>
      </w:r>
      <w:r w:rsidR="00E45F13" w:rsidRPr="0074500C">
        <w:rPr>
          <w:rFonts w:asciiTheme="majorBidi" w:hAnsiTheme="majorBidi" w:cstheme="majorBidi"/>
        </w:rPr>
        <w:t xml:space="preserve"> </w:t>
      </w:r>
      <w:r w:rsidR="00E45F13" w:rsidRPr="0074500C">
        <w:rPr>
          <w:rFonts w:ascii="Times New Roman" w:hAnsi="Times New Roman" w:cs="Times New Roman"/>
          <w:b/>
          <w:bCs/>
        </w:rPr>
        <w:t>(</w:t>
      </w:r>
      <w:r w:rsidRPr="0074500C">
        <w:rPr>
          <w:rFonts w:ascii="Times New Roman" w:hAnsi="Times New Roman" w:cs="Times New Roman"/>
          <w:b/>
          <w:bCs/>
        </w:rPr>
        <w:t>AMDK</w:t>
      </w:r>
      <w:r w:rsidR="00E45F13" w:rsidRPr="0074500C">
        <w:rPr>
          <w:rFonts w:ascii="Times New Roman" w:hAnsi="Times New Roman" w:cs="Times New Roman"/>
          <w:b/>
          <w:bCs/>
        </w:rPr>
        <w:t>)</w:t>
      </w:r>
      <w:r w:rsidRPr="0074500C">
        <w:rPr>
          <w:rFonts w:ascii="Times New Roman" w:hAnsi="Times New Roman" w:cs="Times New Roman"/>
          <w:b/>
          <w:bCs/>
        </w:rPr>
        <w:t xml:space="preserve"> Setelah Dikemas Menurut Ukuran</w:t>
      </w:r>
    </w:p>
    <w:p w14:paraId="74E11626" w14:textId="3416B736" w:rsidR="0050265F" w:rsidRPr="0074500C" w:rsidRDefault="0050265F" w:rsidP="00FE24DE">
      <w:pPr>
        <w:widowControl w:val="0"/>
        <w:autoSpaceDE w:val="0"/>
        <w:autoSpaceDN w:val="0"/>
        <w:adjustRightInd w:val="0"/>
        <w:spacing w:line="240" w:lineRule="auto"/>
        <w:jc w:val="center"/>
        <w:rPr>
          <w:rFonts w:ascii="Times New Roman" w:hAnsi="Times New Roman" w:cs="Times New Roman"/>
        </w:rPr>
      </w:pPr>
      <w:r w:rsidRPr="0074500C">
        <w:rPr>
          <w:rFonts w:ascii="Times New Roman" w:hAnsi="Times New Roman" w:cs="Times New Roman"/>
          <w:noProof/>
          <w:lang w:eastAsia="id-ID"/>
        </w:rPr>
        <w:drawing>
          <wp:inline distT="0" distB="0" distL="0" distR="0" wp14:anchorId="0FD539E3" wp14:editId="021A672D">
            <wp:extent cx="4035072" cy="286702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5072" cy="2867025"/>
                    </a:xfrm>
                    <a:prstGeom prst="rect">
                      <a:avLst/>
                    </a:prstGeom>
                    <a:noFill/>
                    <a:ln>
                      <a:noFill/>
                    </a:ln>
                  </pic:spPr>
                </pic:pic>
              </a:graphicData>
            </a:graphic>
          </wp:inline>
        </w:drawing>
      </w:r>
    </w:p>
    <w:p w14:paraId="7A1BA8BC" w14:textId="77777777" w:rsidR="00C75AEC" w:rsidRPr="0074500C" w:rsidRDefault="0050265F" w:rsidP="009F52CE">
      <w:pPr>
        <w:widowControl w:val="0"/>
        <w:autoSpaceDE w:val="0"/>
        <w:autoSpaceDN w:val="0"/>
        <w:adjustRightInd w:val="0"/>
        <w:spacing w:line="240" w:lineRule="auto"/>
        <w:ind w:firstLine="720"/>
        <w:jc w:val="both"/>
        <w:rPr>
          <w:rFonts w:ascii="Times New Roman" w:hAnsi="Times New Roman" w:cs="Times New Roman"/>
        </w:rPr>
      </w:pPr>
      <w:r w:rsidRPr="0074500C">
        <w:rPr>
          <w:rFonts w:ascii="Times New Roman" w:hAnsi="Times New Roman" w:cs="Times New Roman"/>
        </w:rPr>
        <w:t xml:space="preserve">Sasaran utama pemasaran produk ini adalah masyarakat dengan tingkat ekonomi menengah yang sering menggunakan produk air minum dalam kemasan gelas. Konsumen yang menjadi sasaran ini biasanya memilih produk dengan harga rendah, disisi lain, banyak pesaing yang sudah mapan dalam industri air kemasan menjadi tantangan tersendiri bagi </w:t>
      </w:r>
      <w:r w:rsidR="00FE24DE" w:rsidRPr="0074500C">
        <w:rPr>
          <w:rFonts w:ascii="Times New Roman" w:hAnsi="Times New Roman" w:cs="Times New Roman"/>
        </w:rPr>
        <w:t>usaha baru yang akan dilakukan.</w:t>
      </w:r>
      <w:r w:rsidRPr="0074500C">
        <w:rPr>
          <w:rFonts w:ascii="Times New Roman" w:hAnsi="Times New Roman" w:cs="Times New Roman"/>
        </w:rPr>
        <w:t xml:space="preserve"> Oleh karenanya, sebagai target awal, maka perusahaan menargetkan </w:t>
      </w:r>
      <w:proofErr w:type="spellStart"/>
      <w:r w:rsidRPr="0074500C">
        <w:rPr>
          <w:rFonts w:ascii="Times New Roman" w:hAnsi="Times New Roman" w:cs="Times New Roman"/>
          <w:i/>
        </w:rPr>
        <w:t>market</w:t>
      </w:r>
      <w:proofErr w:type="spellEnd"/>
      <w:r w:rsidRPr="0074500C">
        <w:rPr>
          <w:rFonts w:ascii="Times New Roman" w:hAnsi="Times New Roman" w:cs="Times New Roman"/>
          <w:i/>
        </w:rPr>
        <w:t xml:space="preserve"> </w:t>
      </w:r>
      <w:proofErr w:type="spellStart"/>
      <w:r w:rsidRPr="0074500C">
        <w:rPr>
          <w:rFonts w:ascii="Times New Roman" w:hAnsi="Times New Roman" w:cs="Times New Roman"/>
          <w:i/>
        </w:rPr>
        <w:t>share</w:t>
      </w:r>
      <w:proofErr w:type="spellEnd"/>
      <w:r w:rsidRPr="0074500C">
        <w:rPr>
          <w:rFonts w:ascii="Times New Roman" w:hAnsi="Times New Roman" w:cs="Times New Roman"/>
        </w:rPr>
        <w:t xml:space="preserve"> yang dapat diterima oleh perusahaan adalah sebesar 15</w:t>
      </w:r>
      <w:r w:rsidR="00FE24DE" w:rsidRPr="0074500C">
        <w:rPr>
          <w:rFonts w:ascii="Times New Roman" w:hAnsi="Times New Roman" w:cs="Times New Roman"/>
        </w:rPr>
        <w:t xml:space="preserve"> % untuk air kemasan galon,</w:t>
      </w:r>
      <w:r w:rsidRPr="0074500C">
        <w:rPr>
          <w:rFonts w:ascii="Times New Roman" w:hAnsi="Times New Roman" w:cs="Times New Roman"/>
        </w:rPr>
        <w:t xml:space="preserve"> 5 % untuk air kemasan kedua jenis botol, da</w:t>
      </w:r>
      <w:r w:rsidR="00FE24DE" w:rsidRPr="0074500C">
        <w:rPr>
          <w:rFonts w:ascii="Times New Roman" w:hAnsi="Times New Roman" w:cs="Times New Roman"/>
        </w:rPr>
        <w:t>n 20 % untuk air kemasan gelas.</w:t>
      </w:r>
      <w:r w:rsidRPr="0074500C">
        <w:rPr>
          <w:rFonts w:ascii="Times New Roman" w:hAnsi="Times New Roman" w:cs="Times New Roman"/>
        </w:rPr>
        <w:t xml:space="preserve"> Selanjutnya, untuk mempermudah penjualan, maka tiap-tiap kemasan akan di </w:t>
      </w:r>
      <w:proofErr w:type="spellStart"/>
      <w:r w:rsidRPr="0074500C">
        <w:rPr>
          <w:rFonts w:ascii="Times New Roman" w:hAnsi="Times New Roman" w:cs="Times New Roman"/>
          <w:i/>
        </w:rPr>
        <w:t>packing</w:t>
      </w:r>
      <w:proofErr w:type="spellEnd"/>
      <w:r w:rsidRPr="0074500C">
        <w:rPr>
          <w:rFonts w:ascii="Times New Roman" w:hAnsi="Times New Roman" w:cs="Times New Roman"/>
        </w:rPr>
        <w:t xml:space="preserve"> sesuai standar pasar, yaitu kemasan galon akan dijual satuan, kemasan botol 600 ml akan di kemas dalam karton dengan ukuran 24 botol, kemasan botol 1,5 liter dikemas dalam karton ukuran 12 botol, dan kemasan gelas dikem</w:t>
      </w:r>
      <w:r w:rsidR="00FE24DE" w:rsidRPr="0074500C">
        <w:rPr>
          <w:rFonts w:ascii="Times New Roman" w:hAnsi="Times New Roman" w:cs="Times New Roman"/>
        </w:rPr>
        <w:t>as dalam karton ukuran 48 buah.</w:t>
      </w:r>
      <w:r w:rsidRPr="0074500C">
        <w:rPr>
          <w:rFonts w:ascii="Times New Roman" w:hAnsi="Times New Roman" w:cs="Times New Roman"/>
        </w:rPr>
        <w:t xml:space="preserve"> Proyeksi </w:t>
      </w:r>
      <w:proofErr w:type="spellStart"/>
      <w:r w:rsidRPr="0074500C">
        <w:rPr>
          <w:rFonts w:ascii="Times New Roman" w:hAnsi="Times New Roman" w:cs="Times New Roman"/>
          <w:i/>
        </w:rPr>
        <w:t>market</w:t>
      </w:r>
      <w:proofErr w:type="spellEnd"/>
      <w:r w:rsidRPr="0074500C">
        <w:rPr>
          <w:rFonts w:ascii="Times New Roman" w:hAnsi="Times New Roman" w:cs="Times New Roman"/>
          <w:i/>
        </w:rPr>
        <w:t xml:space="preserve"> </w:t>
      </w:r>
      <w:proofErr w:type="spellStart"/>
      <w:r w:rsidRPr="0074500C">
        <w:rPr>
          <w:rFonts w:ascii="Times New Roman" w:hAnsi="Times New Roman" w:cs="Times New Roman"/>
          <w:i/>
        </w:rPr>
        <w:t>share</w:t>
      </w:r>
      <w:proofErr w:type="spellEnd"/>
      <w:r w:rsidRPr="0074500C">
        <w:rPr>
          <w:rFonts w:ascii="Times New Roman" w:hAnsi="Times New Roman" w:cs="Times New Roman"/>
        </w:rPr>
        <w:t xml:space="preserve"> yang mampu di raih perusahaan berdasarkan kemasan dan </w:t>
      </w:r>
      <w:proofErr w:type="spellStart"/>
      <w:r w:rsidRPr="0074500C">
        <w:rPr>
          <w:rFonts w:ascii="Times New Roman" w:hAnsi="Times New Roman" w:cs="Times New Roman"/>
          <w:i/>
        </w:rPr>
        <w:t>packing</w:t>
      </w:r>
      <w:proofErr w:type="spellEnd"/>
      <w:r w:rsidRPr="0074500C">
        <w:rPr>
          <w:rFonts w:ascii="Times New Roman" w:hAnsi="Times New Roman" w:cs="Times New Roman"/>
          <w:i/>
        </w:rPr>
        <w:t xml:space="preserve">  </w:t>
      </w:r>
      <w:r w:rsidR="00FE24DE" w:rsidRPr="0074500C">
        <w:rPr>
          <w:rFonts w:ascii="Times New Roman" w:hAnsi="Times New Roman" w:cs="Times New Roman"/>
        </w:rPr>
        <w:t xml:space="preserve">kemasan terdapat pada tabel </w:t>
      </w:r>
      <w:r w:rsidRPr="0074500C">
        <w:rPr>
          <w:rFonts w:ascii="Times New Roman" w:hAnsi="Times New Roman" w:cs="Times New Roman"/>
        </w:rPr>
        <w:t>5</w:t>
      </w:r>
      <w:r w:rsidR="00FE24DE" w:rsidRPr="0074500C">
        <w:rPr>
          <w:rFonts w:ascii="Times New Roman" w:hAnsi="Times New Roman" w:cs="Times New Roman"/>
        </w:rPr>
        <w:t>.</w:t>
      </w:r>
    </w:p>
    <w:p w14:paraId="34C90570" w14:textId="77777777" w:rsidR="002123AC" w:rsidRPr="0074500C" w:rsidRDefault="002123AC" w:rsidP="00FE24DE">
      <w:pPr>
        <w:widowControl w:val="0"/>
        <w:autoSpaceDE w:val="0"/>
        <w:autoSpaceDN w:val="0"/>
        <w:adjustRightInd w:val="0"/>
        <w:spacing w:line="240" w:lineRule="auto"/>
        <w:jc w:val="center"/>
        <w:rPr>
          <w:rFonts w:ascii="Times New Roman" w:hAnsi="Times New Roman" w:cs="Times New Roman"/>
          <w:b/>
          <w:bCs/>
        </w:rPr>
      </w:pPr>
    </w:p>
    <w:p w14:paraId="6EC1E75F" w14:textId="151124A9" w:rsidR="002123AC" w:rsidRPr="0074500C" w:rsidRDefault="002123AC" w:rsidP="00FE24DE">
      <w:pPr>
        <w:widowControl w:val="0"/>
        <w:autoSpaceDE w:val="0"/>
        <w:autoSpaceDN w:val="0"/>
        <w:adjustRightInd w:val="0"/>
        <w:spacing w:line="240" w:lineRule="auto"/>
        <w:jc w:val="center"/>
        <w:rPr>
          <w:rFonts w:ascii="Times New Roman" w:hAnsi="Times New Roman" w:cs="Times New Roman"/>
          <w:b/>
          <w:bCs/>
        </w:rPr>
      </w:pPr>
    </w:p>
    <w:p w14:paraId="4DB81134" w14:textId="77777777" w:rsidR="002123AC" w:rsidRPr="0074500C" w:rsidRDefault="002123AC" w:rsidP="00FE24DE">
      <w:pPr>
        <w:widowControl w:val="0"/>
        <w:autoSpaceDE w:val="0"/>
        <w:autoSpaceDN w:val="0"/>
        <w:adjustRightInd w:val="0"/>
        <w:spacing w:line="240" w:lineRule="auto"/>
        <w:jc w:val="center"/>
        <w:rPr>
          <w:rFonts w:ascii="Times New Roman" w:hAnsi="Times New Roman" w:cs="Times New Roman"/>
          <w:b/>
          <w:bCs/>
        </w:rPr>
      </w:pPr>
    </w:p>
    <w:p w14:paraId="12253B19" w14:textId="1FD60D7E" w:rsidR="0050265F" w:rsidRPr="0074500C" w:rsidRDefault="00FE24DE" w:rsidP="00FE24DE">
      <w:pPr>
        <w:widowControl w:val="0"/>
        <w:autoSpaceDE w:val="0"/>
        <w:autoSpaceDN w:val="0"/>
        <w:adjustRightInd w:val="0"/>
        <w:spacing w:line="240" w:lineRule="auto"/>
        <w:jc w:val="center"/>
        <w:rPr>
          <w:rFonts w:ascii="Times New Roman" w:hAnsi="Times New Roman" w:cs="Times New Roman"/>
          <w:b/>
          <w:bCs/>
          <w:sz w:val="20"/>
          <w:szCs w:val="20"/>
        </w:rPr>
      </w:pPr>
      <w:r w:rsidRPr="0074500C">
        <w:rPr>
          <w:rFonts w:ascii="Times New Roman" w:hAnsi="Times New Roman" w:cs="Times New Roman"/>
          <w:b/>
          <w:bCs/>
        </w:rPr>
        <w:lastRenderedPageBreak/>
        <w:t xml:space="preserve">Tabel </w:t>
      </w:r>
      <w:r w:rsidR="0050265F" w:rsidRPr="0074500C">
        <w:rPr>
          <w:rFonts w:ascii="Times New Roman" w:hAnsi="Times New Roman" w:cs="Times New Roman"/>
          <w:b/>
          <w:bCs/>
        </w:rPr>
        <w:t xml:space="preserve">5 Proyeksi </w:t>
      </w:r>
      <w:proofErr w:type="spellStart"/>
      <w:r w:rsidR="0050265F" w:rsidRPr="0074500C">
        <w:rPr>
          <w:rFonts w:ascii="Times New Roman" w:hAnsi="Times New Roman" w:cs="Times New Roman"/>
          <w:b/>
          <w:bCs/>
          <w:i/>
        </w:rPr>
        <w:t>Market</w:t>
      </w:r>
      <w:proofErr w:type="spellEnd"/>
      <w:r w:rsidR="0050265F" w:rsidRPr="0074500C">
        <w:rPr>
          <w:rFonts w:ascii="Times New Roman" w:hAnsi="Times New Roman" w:cs="Times New Roman"/>
          <w:b/>
          <w:bCs/>
          <w:i/>
        </w:rPr>
        <w:t xml:space="preserve"> </w:t>
      </w:r>
      <w:proofErr w:type="spellStart"/>
      <w:r w:rsidR="0050265F" w:rsidRPr="0074500C">
        <w:rPr>
          <w:rFonts w:ascii="Times New Roman" w:hAnsi="Times New Roman" w:cs="Times New Roman"/>
          <w:b/>
          <w:bCs/>
          <w:i/>
        </w:rPr>
        <w:t>Share</w:t>
      </w:r>
      <w:proofErr w:type="spellEnd"/>
      <w:r w:rsidR="0050265F" w:rsidRPr="0074500C">
        <w:rPr>
          <w:rFonts w:ascii="Times New Roman" w:hAnsi="Times New Roman" w:cs="Times New Roman"/>
          <w:b/>
          <w:bCs/>
          <w:i/>
        </w:rPr>
        <w:t xml:space="preserve"> </w:t>
      </w:r>
      <w:r w:rsidR="0050265F" w:rsidRPr="0074500C">
        <w:rPr>
          <w:rFonts w:ascii="Times New Roman" w:hAnsi="Times New Roman" w:cs="Times New Roman"/>
          <w:b/>
          <w:bCs/>
        </w:rPr>
        <w:t>Perusahaan Menurut Kemasan</w:t>
      </w:r>
      <w:r w:rsidR="0050265F" w:rsidRPr="0074500C">
        <w:rPr>
          <w:rFonts w:ascii="Times New Roman" w:hAnsi="Times New Roman" w:cs="Times New Roman"/>
          <w:b/>
          <w:bCs/>
          <w:sz w:val="20"/>
          <w:szCs w:val="20"/>
        </w:rPr>
        <w:t>.</w:t>
      </w:r>
    </w:p>
    <w:p w14:paraId="3958D8DE" w14:textId="4BD90AC5" w:rsidR="0050265F" w:rsidRPr="0074500C" w:rsidRDefault="0050265F" w:rsidP="002428E9">
      <w:pPr>
        <w:widowControl w:val="0"/>
        <w:autoSpaceDE w:val="0"/>
        <w:autoSpaceDN w:val="0"/>
        <w:adjustRightInd w:val="0"/>
        <w:spacing w:line="240" w:lineRule="auto"/>
        <w:jc w:val="center"/>
        <w:rPr>
          <w:rFonts w:ascii="Times New Roman" w:hAnsi="Times New Roman" w:cs="Times New Roman"/>
          <w:sz w:val="20"/>
          <w:szCs w:val="20"/>
        </w:rPr>
      </w:pPr>
      <w:r w:rsidRPr="0074500C">
        <w:rPr>
          <w:rFonts w:ascii="Times New Roman" w:hAnsi="Times New Roman" w:cs="Times New Roman"/>
          <w:noProof/>
          <w:sz w:val="20"/>
          <w:szCs w:val="20"/>
          <w:lang w:eastAsia="id-ID"/>
        </w:rPr>
        <w:drawing>
          <wp:inline distT="0" distB="0" distL="0" distR="0" wp14:anchorId="49F4D52E" wp14:editId="50A32984">
            <wp:extent cx="4876800" cy="226429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4394" cy="2272461"/>
                    </a:xfrm>
                    <a:prstGeom prst="rect">
                      <a:avLst/>
                    </a:prstGeom>
                    <a:noFill/>
                    <a:ln>
                      <a:noFill/>
                    </a:ln>
                  </pic:spPr>
                </pic:pic>
              </a:graphicData>
            </a:graphic>
          </wp:inline>
        </w:drawing>
      </w:r>
    </w:p>
    <w:p w14:paraId="20848BA0" w14:textId="77777777" w:rsidR="0050265F" w:rsidRPr="0074500C" w:rsidRDefault="0050265F" w:rsidP="00FE24DE">
      <w:pPr>
        <w:widowControl w:val="0"/>
        <w:autoSpaceDE w:val="0"/>
        <w:autoSpaceDN w:val="0"/>
        <w:adjustRightInd w:val="0"/>
        <w:spacing w:after="0" w:line="240" w:lineRule="auto"/>
        <w:ind w:firstLine="720"/>
        <w:jc w:val="both"/>
        <w:rPr>
          <w:rFonts w:ascii="Times New Roman" w:hAnsi="Times New Roman" w:cs="Times New Roman"/>
        </w:rPr>
      </w:pPr>
      <w:r w:rsidRPr="0074500C">
        <w:rPr>
          <w:rFonts w:ascii="Times New Roman" w:hAnsi="Times New Roman" w:cs="Times New Roman"/>
        </w:rPr>
        <w:t xml:space="preserve">Perkenalan  produk kepada masyarakat  akan dilakukan  promosi dalam bentuk </w:t>
      </w:r>
      <w:proofErr w:type="spellStart"/>
      <w:r w:rsidRPr="0074500C">
        <w:rPr>
          <w:rFonts w:ascii="Times New Roman" w:hAnsi="Times New Roman" w:cs="Times New Roman"/>
        </w:rPr>
        <w:t>sponsorship</w:t>
      </w:r>
      <w:proofErr w:type="spellEnd"/>
      <w:r w:rsidRPr="0074500C">
        <w:rPr>
          <w:rFonts w:ascii="Times New Roman" w:hAnsi="Times New Roman" w:cs="Times New Roman"/>
        </w:rPr>
        <w:t xml:space="preserve"> kegiatan-kegiatan, seperti : </w:t>
      </w:r>
      <w:proofErr w:type="spellStart"/>
      <w:r w:rsidRPr="0074500C">
        <w:rPr>
          <w:rFonts w:ascii="Times New Roman" w:hAnsi="Times New Roman" w:cs="Times New Roman"/>
        </w:rPr>
        <w:t>event</w:t>
      </w:r>
      <w:proofErr w:type="spellEnd"/>
      <w:r w:rsidRPr="0074500C">
        <w:rPr>
          <w:rFonts w:ascii="Times New Roman" w:hAnsi="Times New Roman" w:cs="Times New Roman"/>
        </w:rPr>
        <w:t xml:space="preserve"> olahraga, seminar, musik dan seni, dan promosi pada media cetak (spanduk) dan radio. Hal ini diperkirakan cukup efektif karena pada </w:t>
      </w:r>
      <w:proofErr w:type="spellStart"/>
      <w:r w:rsidRPr="0074500C">
        <w:rPr>
          <w:rFonts w:ascii="Times New Roman" w:hAnsi="Times New Roman" w:cs="Times New Roman"/>
        </w:rPr>
        <w:t>event-event</w:t>
      </w:r>
      <w:proofErr w:type="spellEnd"/>
      <w:r w:rsidRPr="0074500C">
        <w:rPr>
          <w:rFonts w:ascii="Times New Roman" w:hAnsi="Times New Roman" w:cs="Times New Roman"/>
        </w:rPr>
        <w:t xml:space="preserve"> tersebut terdapat banyak orang yang </w:t>
      </w:r>
      <w:proofErr w:type="spellStart"/>
      <w:r w:rsidRPr="0074500C">
        <w:rPr>
          <w:rFonts w:ascii="Times New Roman" w:hAnsi="Times New Roman" w:cs="Times New Roman"/>
        </w:rPr>
        <w:t>yang</w:t>
      </w:r>
      <w:proofErr w:type="spellEnd"/>
      <w:r w:rsidRPr="0074500C">
        <w:rPr>
          <w:rFonts w:ascii="Times New Roman" w:hAnsi="Times New Roman" w:cs="Times New Roman"/>
        </w:rPr>
        <w:t xml:space="preserve"> memiliki kebutuhan potensial. Sedangkan untuk media cetak (spanduk) dan radio efektif untuk calon konsumen yang tersebar pada daerah sasaran yang luas terutama di daerah pinggiran dan desa. Diharapkan, dengan mendengarkan promosi produk ini, calon konsumen dapat mengetahui adanya produk baru.</w:t>
      </w:r>
    </w:p>
    <w:p w14:paraId="17ED3DD6" w14:textId="77777777" w:rsidR="0050265F" w:rsidRPr="0074500C" w:rsidRDefault="0050265F" w:rsidP="00FE24DE">
      <w:pPr>
        <w:widowControl w:val="0"/>
        <w:autoSpaceDE w:val="0"/>
        <w:autoSpaceDN w:val="0"/>
        <w:adjustRightInd w:val="0"/>
        <w:spacing w:after="0" w:line="240" w:lineRule="auto"/>
        <w:ind w:firstLine="720"/>
        <w:jc w:val="both"/>
        <w:rPr>
          <w:rFonts w:ascii="Times New Roman" w:hAnsi="Times New Roman" w:cs="Times New Roman"/>
        </w:rPr>
      </w:pPr>
      <w:r w:rsidRPr="0074500C">
        <w:rPr>
          <w:rFonts w:ascii="Times New Roman" w:hAnsi="Times New Roman" w:cs="Times New Roman"/>
        </w:rPr>
        <w:t xml:space="preserve">Promosi pada  toko-toko grosir dan eceran, perusahaan akan memberikan </w:t>
      </w:r>
      <w:proofErr w:type="spellStart"/>
      <w:r w:rsidRPr="0074500C">
        <w:rPr>
          <w:rFonts w:ascii="Times New Roman" w:hAnsi="Times New Roman" w:cs="Times New Roman"/>
        </w:rPr>
        <w:t>sample</w:t>
      </w:r>
      <w:proofErr w:type="spellEnd"/>
      <w:r w:rsidRPr="0074500C">
        <w:rPr>
          <w:rFonts w:ascii="Times New Roman" w:hAnsi="Times New Roman" w:cs="Times New Roman"/>
        </w:rPr>
        <w:t xml:space="preserve"> gratis dalam kemasan karton khusus isi 12 cup. Selanjutnya, bagian </w:t>
      </w:r>
      <w:proofErr w:type="spellStart"/>
      <w:r w:rsidRPr="0074500C">
        <w:rPr>
          <w:rFonts w:ascii="Times New Roman" w:hAnsi="Times New Roman" w:cs="Times New Roman"/>
        </w:rPr>
        <w:t>marketing</w:t>
      </w:r>
      <w:proofErr w:type="spellEnd"/>
      <w:r w:rsidRPr="0074500C">
        <w:rPr>
          <w:rFonts w:ascii="Times New Roman" w:hAnsi="Times New Roman" w:cs="Times New Roman"/>
        </w:rPr>
        <w:t xml:space="preserve"> akan memberikan </w:t>
      </w:r>
      <w:proofErr w:type="spellStart"/>
      <w:r w:rsidRPr="0074500C">
        <w:rPr>
          <w:rFonts w:ascii="Times New Roman" w:hAnsi="Times New Roman" w:cs="Times New Roman"/>
        </w:rPr>
        <w:t>follow</w:t>
      </w:r>
      <w:proofErr w:type="spellEnd"/>
      <w:r w:rsidRPr="0074500C">
        <w:rPr>
          <w:rFonts w:ascii="Times New Roman" w:hAnsi="Times New Roman" w:cs="Times New Roman"/>
        </w:rPr>
        <w:t xml:space="preserve"> </w:t>
      </w:r>
      <w:proofErr w:type="spellStart"/>
      <w:r w:rsidRPr="0074500C">
        <w:rPr>
          <w:rFonts w:ascii="Times New Roman" w:hAnsi="Times New Roman" w:cs="Times New Roman"/>
        </w:rPr>
        <w:t>up</w:t>
      </w:r>
      <w:proofErr w:type="spellEnd"/>
      <w:r w:rsidRPr="0074500C">
        <w:rPr>
          <w:rFonts w:ascii="Times New Roman" w:hAnsi="Times New Roman" w:cs="Times New Roman"/>
        </w:rPr>
        <w:t xml:space="preserve"> untuk setiap penerima </w:t>
      </w:r>
      <w:proofErr w:type="spellStart"/>
      <w:r w:rsidRPr="0074500C">
        <w:rPr>
          <w:rFonts w:ascii="Times New Roman" w:hAnsi="Times New Roman" w:cs="Times New Roman"/>
        </w:rPr>
        <w:t>sample</w:t>
      </w:r>
      <w:proofErr w:type="spellEnd"/>
      <w:r w:rsidRPr="0074500C">
        <w:rPr>
          <w:rFonts w:ascii="Times New Roman" w:hAnsi="Times New Roman" w:cs="Times New Roman"/>
        </w:rPr>
        <w:t xml:space="preserve"> itu. Sasaran utama yang sangat potensial untuk memperkenalkan produk ini adalah :</w:t>
      </w:r>
    </w:p>
    <w:p w14:paraId="036A03E0" w14:textId="77777777" w:rsidR="00FE24DE" w:rsidRPr="0074500C" w:rsidRDefault="0050265F" w:rsidP="00FE24DE">
      <w:pPr>
        <w:pStyle w:val="ListParagraph"/>
        <w:widowControl w:val="0"/>
        <w:numPr>
          <w:ilvl w:val="0"/>
          <w:numId w:val="7"/>
        </w:numPr>
        <w:autoSpaceDE w:val="0"/>
        <w:autoSpaceDN w:val="0"/>
        <w:adjustRightInd w:val="0"/>
        <w:jc w:val="both"/>
        <w:rPr>
          <w:rFonts w:ascii="Times New Roman" w:hAnsi="Times New Roman" w:cs="Times New Roman"/>
          <w:sz w:val="22"/>
          <w:szCs w:val="22"/>
        </w:rPr>
      </w:pPr>
      <w:r w:rsidRPr="0074500C">
        <w:rPr>
          <w:rFonts w:ascii="Times New Roman" w:hAnsi="Times New Roman" w:cs="Times New Roman"/>
          <w:sz w:val="22"/>
          <w:szCs w:val="22"/>
        </w:rPr>
        <w:t xml:space="preserve">Retail : </w:t>
      </w:r>
      <w:proofErr w:type="spellStart"/>
      <w:r w:rsidRPr="0074500C">
        <w:rPr>
          <w:rFonts w:ascii="Times New Roman" w:hAnsi="Times New Roman" w:cs="Times New Roman"/>
          <w:sz w:val="22"/>
          <w:szCs w:val="22"/>
        </w:rPr>
        <w:t>Toko</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warung</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swalayan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dsb</w:t>
      </w:r>
      <w:proofErr w:type="spellEnd"/>
    </w:p>
    <w:p w14:paraId="152366A5" w14:textId="77777777" w:rsidR="00FE24DE" w:rsidRPr="0074500C" w:rsidRDefault="0050265F" w:rsidP="00FE24DE">
      <w:pPr>
        <w:pStyle w:val="ListParagraph"/>
        <w:widowControl w:val="0"/>
        <w:numPr>
          <w:ilvl w:val="0"/>
          <w:numId w:val="7"/>
        </w:numPr>
        <w:autoSpaceDE w:val="0"/>
        <w:autoSpaceDN w:val="0"/>
        <w:adjustRightInd w:val="0"/>
        <w:jc w:val="both"/>
        <w:rPr>
          <w:rFonts w:ascii="Times New Roman" w:hAnsi="Times New Roman" w:cs="Times New Roman"/>
          <w:sz w:val="22"/>
          <w:szCs w:val="22"/>
        </w:rPr>
      </w:pPr>
      <w:proofErr w:type="spellStart"/>
      <w:r w:rsidRPr="0074500C">
        <w:rPr>
          <w:rFonts w:ascii="Times New Roman" w:hAnsi="Times New Roman" w:cs="Times New Roman"/>
          <w:sz w:val="22"/>
          <w:szCs w:val="22"/>
        </w:rPr>
        <w:t>Instansi</w:t>
      </w:r>
      <w:proofErr w:type="spellEnd"/>
      <w:r w:rsidRPr="0074500C">
        <w:rPr>
          <w:rFonts w:ascii="Times New Roman" w:hAnsi="Times New Roman" w:cs="Times New Roman"/>
          <w:sz w:val="22"/>
          <w:szCs w:val="22"/>
        </w:rPr>
        <w:t xml:space="preserve"> : </w:t>
      </w:r>
      <w:proofErr w:type="spellStart"/>
      <w:r w:rsidRPr="0074500C">
        <w:rPr>
          <w:rFonts w:ascii="Times New Roman" w:hAnsi="Times New Roman" w:cs="Times New Roman"/>
          <w:sz w:val="22"/>
          <w:szCs w:val="22"/>
        </w:rPr>
        <w:t>perusahaan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kantor</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dll</w:t>
      </w:r>
      <w:proofErr w:type="spellEnd"/>
    </w:p>
    <w:p w14:paraId="0A25793F" w14:textId="77777777" w:rsidR="0050265F" w:rsidRPr="0074500C" w:rsidRDefault="0050265F" w:rsidP="00FE24DE">
      <w:pPr>
        <w:pStyle w:val="ListParagraph"/>
        <w:widowControl w:val="0"/>
        <w:numPr>
          <w:ilvl w:val="0"/>
          <w:numId w:val="7"/>
        </w:numPr>
        <w:autoSpaceDE w:val="0"/>
        <w:autoSpaceDN w:val="0"/>
        <w:adjustRightInd w:val="0"/>
        <w:jc w:val="both"/>
        <w:rPr>
          <w:rFonts w:ascii="Times New Roman" w:hAnsi="Times New Roman" w:cs="Times New Roman"/>
          <w:sz w:val="22"/>
          <w:szCs w:val="22"/>
        </w:rPr>
      </w:pPr>
      <w:r w:rsidRPr="0074500C">
        <w:rPr>
          <w:rFonts w:ascii="Times New Roman" w:hAnsi="Times New Roman" w:cs="Times New Roman"/>
          <w:sz w:val="22"/>
          <w:szCs w:val="22"/>
        </w:rPr>
        <w:t xml:space="preserve">Unpredictable : Event </w:t>
      </w:r>
      <w:proofErr w:type="spellStart"/>
      <w:r w:rsidRPr="0074500C">
        <w:rPr>
          <w:rFonts w:ascii="Times New Roman" w:hAnsi="Times New Roman" w:cs="Times New Roman"/>
          <w:sz w:val="22"/>
          <w:szCs w:val="22"/>
        </w:rPr>
        <w:t>terbuka</w:t>
      </w:r>
      <w:proofErr w:type="spellEnd"/>
      <w:r w:rsidRPr="0074500C">
        <w:rPr>
          <w:rFonts w:ascii="Times New Roman" w:hAnsi="Times New Roman" w:cs="Times New Roman"/>
          <w:sz w:val="22"/>
          <w:szCs w:val="22"/>
        </w:rPr>
        <w:t xml:space="preserve"> , </w:t>
      </w:r>
      <w:proofErr w:type="spellStart"/>
      <w:r w:rsidRPr="0074500C">
        <w:rPr>
          <w:rFonts w:ascii="Times New Roman" w:hAnsi="Times New Roman" w:cs="Times New Roman"/>
          <w:sz w:val="22"/>
          <w:szCs w:val="22"/>
        </w:rPr>
        <w:t>dengan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melakukan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kontak</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dengan</w:t>
      </w:r>
      <w:proofErr w:type="spellEnd"/>
      <w:r w:rsidRPr="0074500C">
        <w:rPr>
          <w:rFonts w:ascii="Times New Roman" w:hAnsi="Times New Roman" w:cs="Times New Roman"/>
          <w:sz w:val="22"/>
          <w:szCs w:val="22"/>
        </w:rPr>
        <w:t xml:space="preserve"> EO </w:t>
      </w:r>
      <w:proofErr w:type="spellStart"/>
      <w:r w:rsidRPr="0074500C">
        <w:rPr>
          <w:rFonts w:ascii="Times New Roman" w:hAnsi="Times New Roman" w:cs="Times New Roman"/>
          <w:sz w:val="22"/>
          <w:szCs w:val="22"/>
        </w:rPr>
        <w:t>dan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jasaboga</w:t>
      </w:r>
      <w:proofErr w:type="spellEnd"/>
      <w:r w:rsidRPr="0074500C">
        <w:rPr>
          <w:rFonts w:ascii="Times New Roman" w:hAnsi="Times New Roman" w:cs="Times New Roman"/>
          <w:sz w:val="22"/>
          <w:szCs w:val="22"/>
        </w:rPr>
        <w:t>.</w:t>
      </w:r>
    </w:p>
    <w:p w14:paraId="71C307C8" w14:textId="77777777" w:rsidR="0033393D" w:rsidRPr="0074500C" w:rsidRDefault="0033393D" w:rsidP="0033393D">
      <w:pPr>
        <w:widowControl w:val="0"/>
        <w:autoSpaceDE w:val="0"/>
        <w:autoSpaceDN w:val="0"/>
        <w:adjustRightInd w:val="0"/>
        <w:jc w:val="both"/>
        <w:rPr>
          <w:rFonts w:ascii="Times New Roman" w:hAnsi="Times New Roman" w:cs="Times New Roman"/>
        </w:rPr>
      </w:pPr>
    </w:p>
    <w:p w14:paraId="273B740F" w14:textId="5E74D1B0" w:rsidR="0050265F" w:rsidRPr="0074500C" w:rsidRDefault="0050265F" w:rsidP="0033393D">
      <w:pPr>
        <w:pStyle w:val="ListParagraph"/>
        <w:widowControl w:val="0"/>
        <w:numPr>
          <w:ilvl w:val="1"/>
          <w:numId w:val="10"/>
        </w:numPr>
        <w:autoSpaceDE w:val="0"/>
        <w:autoSpaceDN w:val="0"/>
        <w:adjustRightInd w:val="0"/>
        <w:jc w:val="both"/>
        <w:rPr>
          <w:rFonts w:ascii="Times New Roman" w:hAnsi="Times New Roman" w:cs="Times New Roman"/>
          <w:b/>
        </w:rPr>
      </w:pPr>
      <w:proofErr w:type="spellStart"/>
      <w:r w:rsidRPr="0074500C">
        <w:rPr>
          <w:rFonts w:ascii="Times New Roman" w:hAnsi="Times New Roman" w:cs="Times New Roman"/>
          <w:b/>
        </w:rPr>
        <w:t>Aspek</w:t>
      </w:r>
      <w:proofErr w:type="spellEnd"/>
      <w:r w:rsidRPr="0074500C">
        <w:rPr>
          <w:rFonts w:ascii="Times New Roman" w:hAnsi="Times New Roman" w:cs="Times New Roman"/>
          <w:b/>
        </w:rPr>
        <w:t xml:space="preserve"> </w:t>
      </w:r>
      <w:proofErr w:type="spellStart"/>
      <w:r w:rsidRPr="0074500C">
        <w:rPr>
          <w:rFonts w:ascii="Times New Roman" w:hAnsi="Times New Roman" w:cs="Times New Roman"/>
          <w:b/>
        </w:rPr>
        <w:t>Keuangan</w:t>
      </w:r>
      <w:proofErr w:type="spellEnd"/>
      <w:r w:rsidRPr="0074500C">
        <w:rPr>
          <w:rFonts w:ascii="Times New Roman" w:hAnsi="Times New Roman" w:cs="Times New Roman"/>
          <w:b/>
        </w:rPr>
        <w:t xml:space="preserve"> </w:t>
      </w:r>
    </w:p>
    <w:p w14:paraId="2EE026D0" w14:textId="77777777" w:rsidR="0050265F" w:rsidRPr="0074500C" w:rsidRDefault="0050265F" w:rsidP="00FD193D">
      <w:pPr>
        <w:pStyle w:val="ListParagraph"/>
        <w:widowControl w:val="0"/>
        <w:numPr>
          <w:ilvl w:val="0"/>
          <w:numId w:val="8"/>
        </w:numPr>
        <w:autoSpaceDE w:val="0"/>
        <w:autoSpaceDN w:val="0"/>
        <w:adjustRightInd w:val="0"/>
        <w:ind w:left="426" w:hanging="426"/>
        <w:jc w:val="both"/>
        <w:rPr>
          <w:rFonts w:ascii="Times New Roman" w:hAnsi="Times New Roman" w:cs="Times New Roman"/>
          <w:b/>
          <w:bCs/>
        </w:rPr>
      </w:pPr>
      <w:proofErr w:type="spellStart"/>
      <w:r w:rsidRPr="0074500C">
        <w:rPr>
          <w:rFonts w:ascii="Times New Roman" w:hAnsi="Times New Roman" w:cs="Times New Roman"/>
          <w:b/>
          <w:bCs/>
        </w:rPr>
        <w:t>Asumsi-asumsi</w:t>
      </w:r>
      <w:proofErr w:type="spellEnd"/>
      <w:r w:rsidRPr="0074500C">
        <w:rPr>
          <w:rFonts w:ascii="Times New Roman" w:hAnsi="Times New Roman" w:cs="Times New Roman"/>
          <w:b/>
          <w:bCs/>
        </w:rPr>
        <w:t xml:space="preserve"> yang </w:t>
      </w:r>
      <w:proofErr w:type="spellStart"/>
      <w:r w:rsidRPr="0074500C">
        <w:rPr>
          <w:rFonts w:ascii="Times New Roman" w:hAnsi="Times New Roman" w:cs="Times New Roman"/>
          <w:b/>
          <w:bCs/>
        </w:rPr>
        <w:t>digunakan</w:t>
      </w:r>
      <w:proofErr w:type="spellEnd"/>
    </w:p>
    <w:p w14:paraId="683DB85A" w14:textId="77777777" w:rsidR="0050265F" w:rsidRPr="0074500C" w:rsidRDefault="0050265F" w:rsidP="00FD193D">
      <w:pPr>
        <w:widowControl w:val="0"/>
        <w:autoSpaceDE w:val="0"/>
        <w:autoSpaceDN w:val="0"/>
        <w:adjustRightInd w:val="0"/>
        <w:spacing w:after="0" w:line="240" w:lineRule="auto"/>
        <w:ind w:firstLine="720"/>
        <w:jc w:val="both"/>
        <w:rPr>
          <w:rFonts w:ascii="Times New Roman" w:hAnsi="Times New Roman" w:cs="Times New Roman"/>
        </w:rPr>
      </w:pPr>
      <w:r w:rsidRPr="0074500C">
        <w:rPr>
          <w:rFonts w:ascii="Times New Roman" w:hAnsi="Times New Roman" w:cs="Times New Roman"/>
        </w:rPr>
        <w:t>Sebelum dilakukan analisis terhadap aspek keuangan, maka perlu ditentukan beberapa asumsi dasar sebagai bahan perhitungan dalam kegiatan investasi ini, yaitu :</w:t>
      </w:r>
    </w:p>
    <w:p w14:paraId="22D636C7" w14:textId="77777777" w:rsidR="0050265F" w:rsidRPr="0074500C" w:rsidRDefault="0050265F" w:rsidP="00FD193D">
      <w:pPr>
        <w:pStyle w:val="ListParagraph"/>
        <w:widowControl w:val="0"/>
        <w:numPr>
          <w:ilvl w:val="0"/>
          <w:numId w:val="5"/>
        </w:numPr>
        <w:autoSpaceDE w:val="0"/>
        <w:autoSpaceDN w:val="0"/>
        <w:adjustRightInd w:val="0"/>
        <w:jc w:val="both"/>
        <w:rPr>
          <w:rFonts w:ascii="Times New Roman" w:hAnsi="Times New Roman" w:cs="Times New Roman"/>
          <w:sz w:val="22"/>
          <w:szCs w:val="22"/>
        </w:rPr>
      </w:pPr>
      <w:proofErr w:type="spellStart"/>
      <w:r w:rsidRPr="0074500C">
        <w:rPr>
          <w:rFonts w:ascii="Times New Roman" w:hAnsi="Times New Roman" w:cs="Times New Roman"/>
          <w:sz w:val="22"/>
          <w:szCs w:val="22"/>
        </w:rPr>
        <w:t>Kegiatan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pendirian</w:t>
      </w:r>
      <w:proofErr w:type="spellEnd"/>
      <w:r w:rsidRPr="0074500C">
        <w:rPr>
          <w:rFonts w:ascii="Times New Roman" w:hAnsi="Times New Roman" w:cs="Times New Roman"/>
          <w:sz w:val="22"/>
          <w:szCs w:val="22"/>
        </w:rPr>
        <w:t xml:space="preserve"> BUMD </w:t>
      </w:r>
      <w:proofErr w:type="spellStart"/>
      <w:r w:rsidRPr="0074500C">
        <w:rPr>
          <w:rFonts w:ascii="Times New Roman" w:hAnsi="Times New Roman" w:cs="Times New Roman"/>
          <w:sz w:val="22"/>
          <w:szCs w:val="22"/>
        </w:rPr>
        <w:t>penyedia</w:t>
      </w:r>
      <w:proofErr w:type="spellEnd"/>
      <w:r w:rsidRPr="0074500C">
        <w:rPr>
          <w:rFonts w:ascii="Times New Roman" w:hAnsi="Times New Roman" w:cs="Times New Roman"/>
          <w:sz w:val="22"/>
          <w:szCs w:val="22"/>
        </w:rPr>
        <w:t xml:space="preserve"> Air </w:t>
      </w:r>
      <w:proofErr w:type="spellStart"/>
      <w:r w:rsidRPr="0074500C">
        <w:rPr>
          <w:rFonts w:ascii="Times New Roman" w:hAnsi="Times New Roman" w:cs="Times New Roman"/>
          <w:sz w:val="22"/>
          <w:szCs w:val="22"/>
        </w:rPr>
        <w:t>Minum</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Dalam</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Kemasan</w:t>
      </w:r>
      <w:proofErr w:type="spellEnd"/>
      <w:r w:rsidRPr="0074500C">
        <w:rPr>
          <w:rFonts w:ascii="Times New Roman" w:hAnsi="Times New Roman" w:cs="Times New Roman"/>
          <w:sz w:val="22"/>
          <w:szCs w:val="22"/>
        </w:rPr>
        <w:t xml:space="preserve"> di </w:t>
      </w:r>
      <w:proofErr w:type="spellStart"/>
      <w:r w:rsidRPr="0074500C">
        <w:rPr>
          <w:rFonts w:ascii="Times New Roman" w:hAnsi="Times New Roman" w:cs="Times New Roman"/>
          <w:sz w:val="22"/>
          <w:szCs w:val="22"/>
        </w:rPr>
        <w:t>Kabupaten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Tulang</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Bawang</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efektif</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akan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dimulai</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pada</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tahun</w:t>
      </w:r>
      <w:proofErr w:type="spellEnd"/>
      <w:r w:rsidRPr="0074500C">
        <w:rPr>
          <w:rFonts w:ascii="Times New Roman" w:hAnsi="Times New Roman" w:cs="Times New Roman"/>
          <w:sz w:val="22"/>
          <w:szCs w:val="22"/>
        </w:rPr>
        <w:t xml:space="preserve"> 2021.  </w:t>
      </w:r>
      <w:proofErr w:type="spellStart"/>
      <w:r w:rsidRPr="0074500C">
        <w:rPr>
          <w:rFonts w:ascii="Times New Roman" w:hAnsi="Times New Roman" w:cs="Times New Roman"/>
          <w:sz w:val="22"/>
          <w:szCs w:val="22"/>
        </w:rPr>
        <w:t>Sehingga</w:t>
      </w:r>
      <w:proofErr w:type="spellEnd"/>
      <w:r w:rsidRPr="0074500C">
        <w:rPr>
          <w:rFonts w:ascii="Times New Roman" w:hAnsi="Times New Roman" w:cs="Times New Roman"/>
          <w:sz w:val="22"/>
          <w:szCs w:val="22"/>
        </w:rPr>
        <w:t xml:space="preserve"> 2021 </w:t>
      </w:r>
      <w:proofErr w:type="spellStart"/>
      <w:r w:rsidRPr="0074500C">
        <w:rPr>
          <w:rFonts w:ascii="Times New Roman" w:hAnsi="Times New Roman" w:cs="Times New Roman"/>
          <w:sz w:val="22"/>
          <w:szCs w:val="22"/>
        </w:rPr>
        <w:t>dianggap</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sebagai</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tahun</w:t>
      </w:r>
      <w:proofErr w:type="spellEnd"/>
      <w:r w:rsidRPr="0074500C">
        <w:rPr>
          <w:rFonts w:ascii="Times New Roman" w:hAnsi="Times New Roman" w:cs="Times New Roman"/>
          <w:sz w:val="22"/>
          <w:szCs w:val="22"/>
        </w:rPr>
        <w:t xml:space="preserve"> ke-0  </w:t>
      </w:r>
      <w:proofErr w:type="spellStart"/>
      <w:r w:rsidRPr="0074500C">
        <w:rPr>
          <w:rFonts w:ascii="Times New Roman" w:hAnsi="Times New Roman" w:cs="Times New Roman"/>
          <w:sz w:val="22"/>
          <w:szCs w:val="22"/>
        </w:rPr>
        <w:t>kegiatan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investasi</w:t>
      </w:r>
      <w:proofErr w:type="spellEnd"/>
      <w:r w:rsidRPr="0074500C">
        <w:rPr>
          <w:rFonts w:ascii="Times New Roman" w:hAnsi="Times New Roman" w:cs="Times New Roman"/>
          <w:sz w:val="22"/>
          <w:szCs w:val="22"/>
        </w:rPr>
        <w:t xml:space="preserve">. </w:t>
      </w:r>
    </w:p>
    <w:p w14:paraId="0F004138" w14:textId="77777777" w:rsidR="0050265F" w:rsidRPr="0074500C" w:rsidRDefault="0050265F" w:rsidP="00FD193D">
      <w:pPr>
        <w:pStyle w:val="ListParagraph"/>
        <w:widowControl w:val="0"/>
        <w:numPr>
          <w:ilvl w:val="0"/>
          <w:numId w:val="5"/>
        </w:numPr>
        <w:autoSpaceDE w:val="0"/>
        <w:autoSpaceDN w:val="0"/>
        <w:adjustRightInd w:val="0"/>
        <w:jc w:val="both"/>
        <w:rPr>
          <w:rFonts w:ascii="Times New Roman" w:hAnsi="Times New Roman" w:cs="Times New Roman"/>
          <w:sz w:val="22"/>
          <w:szCs w:val="22"/>
        </w:rPr>
      </w:pPr>
      <w:proofErr w:type="spellStart"/>
      <w:r w:rsidRPr="0074500C">
        <w:rPr>
          <w:rFonts w:ascii="Times New Roman" w:hAnsi="Times New Roman" w:cs="Times New Roman"/>
          <w:sz w:val="22"/>
          <w:szCs w:val="22"/>
        </w:rPr>
        <w:t>Waktu</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perhitungan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analisis</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keuangan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menggunakan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asumsi</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umur</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ekonomis</w:t>
      </w:r>
      <w:proofErr w:type="spellEnd"/>
      <w:r w:rsidRPr="0074500C">
        <w:rPr>
          <w:rFonts w:ascii="Times New Roman" w:hAnsi="Times New Roman" w:cs="Times New Roman"/>
          <w:sz w:val="22"/>
          <w:szCs w:val="22"/>
        </w:rPr>
        <w:t xml:space="preserve"> 5 </w:t>
      </w:r>
      <w:proofErr w:type="spellStart"/>
      <w:r w:rsidRPr="0074500C">
        <w:rPr>
          <w:rFonts w:ascii="Times New Roman" w:hAnsi="Times New Roman" w:cs="Times New Roman"/>
          <w:sz w:val="22"/>
          <w:szCs w:val="22"/>
        </w:rPr>
        <w:t>tahun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sejak</w:t>
      </w:r>
      <w:proofErr w:type="spellEnd"/>
      <w:r w:rsidRPr="0074500C">
        <w:rPr>
          <w:rFonts w:ascii="Times New Roman" w:hAnsi="Times New Roman" w:cs="Times New Roman"/>
          <w:sz w:val="22"/>
          <w:szCs w:val="22"/>
        </w:rPr>
        <w:t xml:space="preserve"> 2022  </w:t>
      </w:r>
      <w:proofErr w:type="spellStart"/>
      <w:r w:rsidRPr="0074500C">
        <w:rPr>
          <w:rFonts w:ascii="Times New Roman" w:hAnsi="Times New Roman" w:cs="Times New Roman"/>
          <w:sz w:val="22"/>
          <w:szCs w:val="22"/>
        </w:rPr>
        <w:t>hingga</w:t>
      </w:r>
      <w:proofErr w:type="spellEnd"/>
      <w:r w:rsidRPr="0074500C">
        <w:rPr>
          <w:rFonts w:ascii="Times New Roman" w:hAnsi="Times New Roman" w:cs="Times New Roman"/>
          <w:sz w:val="22"/>
          <w:szCs w:val="22"/>
        </w:rPr>
        <w:t xml:space="preserve"> 2026. </w:t>
      </w:r>
    </w:p>
    <w:p w14:paraId="17D2BB6A" w14:textId="77777777" w:rsidR="001A18DA" w:rsidRPr="0074500C" w:rsidRDefault="0050265F" w:rsidP="00A614CE">
      <w:pPr>
        <w:pStyle w:val="ListParagraph"/>
        <w:widowControl w:val="0"/>
        <w:numPr>
          <w:ilvl w:val="0"/>
          <w:numId w:val="5"/>
        </w:numPr>
        <w:autoSpaceDE w:val="0"/>
        <w:autoSpaceDN w:val="0"/>
        <w:adjustRightInd w:val="0"/>
        <w:jc w:val="both"/>
        <w:rPr>
          <w:rFonts w:ascii="Times New Roman" w:hAnsi="Times New Roman" w:cs="Times New Roman"/>
          <w:sz w:val="22"/>
          <w:szCs w:val="22"/>
        </w:rPr>
      </w:pPr>
      <w:r w:rsidRPr="0074500C">
        <w:rPr>
          <w:rFonts w:ascii="Times New Roman" w:hAnsi="Times New Roman" w:cs="Times New Roman"/>
          <w:sz w:val="22"/>
          <w:szCs w:val="22"/>
        </w:rPr>
        <w:t xml:space="preserve">Dana </w:t>
      </w:r>
      <w:proofErr w:type="spellStart"/>
      <w:r w:rsidRPr="0074500C">
        <w:rPr>
          <w:rFonts w:ascii="Times New Roman" w:hAnsi="Times New Roman" w:cs="Times New Roman"/>
          <w:sz w:val="22"/>
          <w:szCs w:val="22"/>
        </w:rPr>
        <w:t>Investasi</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awal</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akan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digunak</w:t>
      </w:r>
      <w:r w:rsidR="00FD193D" w:rsidRPr="0074500C">
        <w:rPr>
          <w:rFonts w:ascii="Times New Roman" w:hAnsi="Times New Roman" w:cs="Times New Roman"/>
          <w:sz w:val="22"/>
          <w:szCs w:val="22"/>
        </w:rPr>
        <w:t>an</w:t>
      </w:r>
      <w:proofErr w:type="spellEnd"/>
      <w:r w:rsidR="00FD193D" w:rsidRPr="0074500C">
        <w:rPr>
          <w:rFonts w:ascii="Times New Roman" w:hAnsi="Times New Roman" w:cs="Times New Roman"/>
          <w:sz w:val="22"/>
          <w:szCs w:val="22"/>
        </w:rPr>
        <w:t xml:space="preserve"> </w:t>
      </w:r>
      <w:proofErr w:type="spellStart"/>
      <w:r w:rsidR="00FD193D" w:rsidRPr="0074500C">
        <w:rPr>
          <w:rFonts w:ascii="Times New Roman" w:hAnsi="Times New Roman" w:cs="Times New Roman"/>
          <w:sz w:val="22"/>
          <w:szCs w:val="22"/>
        </w:rPr>
        <w:t>untuk</w:t>
      </w:r>
      <w:proofErr w:type="spellEnd"/>
      <w:r w:rsidR="00FD193D" w:rsidRPr="0074500C">
        <w:rPr>
          <w:rFonts w:ascii="Times New Roman" w:hAnsi="Times New Roman" w:cs="Times New Roman"/>
          <w:sz w:val="22"/>
          <w:szCs w:val="22"/>
        </w:rPr>
        <w:t xml:space="preserve"> </w:t>
      </w:r>
      <w:proofErr w:type="spellStart"/>
      <w:r w:rsidR="00FD193D" w:rsidRPr="0074500C">
        <w:rPr>
          <w:rFonts w:ascii="Times New Roman" w:hAnsi="Times New Roman" w:cs="Times New Roman"/>
          <w:sz w:val="22"/>
          <w:szCs w:val="22"/>
        </w:rPr>
        <w:t>pengadaan</w:t>
      </w:r>
      <w:proofErr w:type="spellEnd"/>
      <w:r w:rsidR="00FD193D" w:rsidRPr="0074500C">
        <w:rPr>
          <w:rFonts w:ascii="Times New Roman" w:hAnsi="Times New Roman" w:cs="Times New Roman"/>
          <w:sz w:val="22"/>
          <w:szCs w:val="22"/>
        </w:rPr>
        <w:t xml:space="preserve"> </w:t>
      </w:r>
      <w:proofErr w:type="spellStart"/>
      <w:r w:rsidR="00FD193D" w:rsidRPr="0074500C">
        <w:rPr>
          <w:rFonts w:ascii="Times New Roman" w:hAnsi="Times New Roman" w:cs="Times New Roman"/>
          <w:sz w:val="22"/>
          <w:szCs w:val="22"/>
        </w:rPr>
        <w:t>aktiva</w:t>
      </w:r>
      <w:proofErr w:type="spellEnd"/>
      <w:r w:rsidR="00FD193D" w:rsidRPr="0074500C">
        <w:rPr>
          <w:rFonts w:ascii="Times New Roman" w:hAnsi="Times New Roman" w:cs="Times New Roman"/>
          <w:sz w:val="22"/>
          <w:szCs w:val="22"/>
        </w:rPr>
        <w:t xml:space="preserve"> </w:t>
      </w:r>
      <w:proofErr w:type="spellStart"/>
      <w:r w:rsidR="00FD193D" w:rsidRPr="0074500C">
        <w:rPr>
          <w:rFonts w:ascii="Times New Roman" w:hAnsi="Times New Roman" w:cs="Times New Roman"/>
          <w:sz w:val="22"/>
          <w:szCs w:val="22"/>
        </w:rPr>
        <w:t>tetap</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dan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pembiayaan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operasional</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perusahaan</w:t>
      </w:r>
      <w:proofErr w:type="spellEnd"/>
      <w:r w:rsidRPr="0074500C">
        <w:rPr>
          <w:rFonts w:ascii="Times New Roman" w:hAnsi="Times New Roman" w:cs="Times New Roman"/>
          <w:sz w:val="22"/>
          <w:szCs w:val="22"/>
        </w:rPr>
        <w:t xml:space="preserve"> di </w:t>
      </w:r>
      <w:proofErr w:type="spellStart"/>
      <w:r w:rsidRPr="0074500C">
        <w:rPr>
          <w:rFonts w:ascii="Times New Roman" w:hAnsi="Times New Roman" w:cs="Times New Roman"/>
          <w:sz w:val="22"/>
          <w:szCs w:val="22"/>
        </w:rPr>
        <w:t>tahun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pertama</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Rincian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besaran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dan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penggunaan</w:t>
      </w:r>
      <w:proofErr w:type="spellEnd"/>
      <w:r w:rsidRPr="0074500C">
        <w:rPr>
          <w:rFonts w:ascii="Times New Roman" w:hAnsi="Times New Roman" w:cs="Times New Roman"/>
          <w:sz w:val="22"/>
          <w:szCs w:val="22"/>
        </w:rPr>
        <w:t xml:space="preserve"> dana </w:t>
      </w:r>
      <w:proofErr w:type="spellStart"/>
      <w:r w:rsidRPr="0074500C">
        <w:rPr>
          <w:rFonts w:ascii="Times New Roman" w:hAnsi="Times New Roman" w:cs="Times New Roman"/>
          <w:sz w:val="22"/>
          <w:szCs w:val="22"/>
        </w:rPr>
        <w:t>investasi</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awal</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dapat</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dilihat</w:t>
      </w:r>
      <w:proofErr w:type="spellEnd"/>
      <w:r w:rsidRPr="0074500C">
        <w:rPr>
          <w:rFonts w:ascii="Times New Roman" w:hAnsi="Times New Roman" w:cs="Times New Roman"/>
          <w:sz w:val="22"/>
          <w:szCs w:val="22"/>
        </w:rPr>
        <w:t xml:space="preserve"> </w:t>
      </w:r>
      <w:r w:rsidR="001A18DA" w:rsidRPr="0074500C">
        <w:rPr>
          <w:rFonts w:ascii="Times New Roman" w:hAnsi="Times New Roman" w:cs="Times New Roman"/>
          <w:sz w:val="22"/>
          <w:szCs w:val="22"/>
          <w:lang w:val="id-ID"/>
        </w:rPr>
        <w:t>tabel berikut ini</w:t>
      </w:r>
      <w:r w:rsidRPr="0074500C">
        <w:rPr>
          <w:rFonts w:ascii="Times New Roman" w:hAnsi="Times New Roman" w:cs="Times New Roman"/>
          <w:b/>
          <w:sz w:val="22"/>
          <w:szCs w:val="22"/>
        </w:rPr>
        <w:t>.</w:t>
      </w:r>
    </w:p>
    <w:p w14:paraId="04A5F624" w14:textId="77777777" w:rsidR="001A18DA" w:rsidRPr="0074500C" w:rsidRDefault="001A18DA" w:rsidP="00A614CE">
      <w:pPr>
        <w:widowControl w:val="0"/>
        <w:autoSpaceDE w:val="0"/>
        <w:autoSpaceDN w:val="0"/>
        <w:adjustRightInd w:val="0"/>
        <w:spacing w:after="0" w:line="240" w:lineRule="auto"/>
        <w:jc w:val="center"/>
        <w:rPr>
          <w:rFonts w:ascii="Times New Roman" w:hAnsi="Times New Roman" w:cs="Times New Roman"/>
          <w:color w:val="FF0000"/>
        </w:rPr>
      </w:pPr>
      <w:r w:rsidRPr="0074500C">
        <w:rPr>
          <w:rFonts w:ascii="Times New Roman" w:hAnsi="Times New Roman" w:cs="Times New Roman"/>
          <w:b/>
          <w:bCs/>
        </w:rPr>
        <w:t xml:space="preserve">Tabel 6 </w:t>
      </w:r>
      <w:r w:rsidRPr="0074500C">
        <w:rPr>
          <w:rFonts w:ascii="Times New Roman" w:hAnsi="Times New Roman" w:cs="Times New Roman"/>
        </w:rPr>
        <w:t>Besaran Dan Penggunaan Dana Investasi Awal</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78"/>
        <w:gridCol w:w="4565"/>
        <w:gridCol w:w="2126"/>
      </w:tblGrid>
      <w:tr w:rsidR="001A18DA" w:rsidRPr="0074500C" w14:paraId="4A903E37" w14:textId="77777777" w:rsidTr="00A614CE">
        <w:trPr>
          <w:trHeight w:val="175"/>
          <w:jc w:val="center"/>
        </w:trPr>
        <w:tc>
          <w:tcPr>
            <w:tcW w:w="578" w:type="dxa"/>
            <w:tcBorders>
              <w:right w:val="single" w:sz="6" w:space="0" w:color="000000"/>
            </w:tcBorders>
          </w:tcPr>
          <w:p w14:paraId="6DE0658B" w14:textId="77777777" w:rsidR="001A18DA" w:rsidRPr="0074500C" w:rsidRDefault="001A18DA" w:rsidP="001A18DA">
            <w:pPr>
              <w:pStyle w:val="TableParagraph"/>
              <w:spacing w:line="156" w:lineRule="exact"/>
              <w:ind w:left="200"/>
              <w:jc w:val="center"/>
              <w:rPr>
                <w:rFonts w:asciiTheme="majorBidi" w:hAnsiTheme="majorBidi" w:cstheme="majorBidi"/>
                <w:b/>
              </w:rPr>
            </w:pPr>
            <w:proofErr w:type="spellStart"/>
            <w:r w:rsidRPr="0074500C">
              <w:rPr>
                <w:rFonts w:asciiTheme="majorBidi" w:hAnsiTheme="majorBidi" w:cstheme="majorBidi"/>
                <w:b/>
              </w:rPr>
              <w:t>No</w:t>
            </w:r>
            <w:proofErr w:type="spellEnd"/>
          </w:p>
        </w:tc>
        <w:tc>
          <w:tcPr>
            <w:tcW w:w="4565" w:type="dxa"/>
            <w:tcBorders>
              <w:left w:val="single" w:sz="6" w:space="0" w:color="000000"/>
              <w:right w:val="single" w:sz="6" w:space="0" w:color="000000"/>
            </w:tcBorders>
          </w:tcPr>
          <w:p w14:paraId="54A4749D" w14:textId="77777777" w:rsidR="001A18DA" w:rsidRPr="0074500C" w:rsidRDefault="001A18DA" w:rsidP="001A18DA">
            <w:pPr>
              <w:pStyle w:val="TableParagraph"/>
              <w:spacing w:line="156" w:lineRule="exact"/>
              <w:jc w:val="center"/>
              <w:rPr>
                <w:rFonts w:asciiTheme="majorBidi" w:hAnsiTheme="majorBidi" w:cstheme="majorBidi"/>
                <w:b/>
              </w:rPr>
            </w:pPr>
            <w:r w:rsidRPr="0074500C">
              <w:rPr>
                <w:rFonts w:asciiTheme="majorBidi" w:hAnsiTheme="majorBidi" w:cstheme="majorBidi"/>
                <w:b/>
              </w:rPr>
              <w:t>Keterangan</w:t>
            </w:r>
          </w:p>
        </w:tc>
        <w:tc>
          <w:tcPr>
            <w:tcW w:w="2126" w:type="dxa"/>
            <w:tcBorders>
              <w:left w:val="single" w:sz="6" w:space="0" w:color="000000"/>
            </w:tcBorders>
          </w:tcPr>
          <w:p w14:paraId="441A9343" w14:textId="77777777" w:rsidR="001A18DA" w:rsidRPr="0074500C" w:rsidRDefault="001A18DA" w:rsidP="001A18DA">
            <w:pPr>
              <w:pStyle w:val="TableParagraph"/>
              <w:spacing w:line="156" w:lineRule="exact"/>
              <w:ind w:left="54" w:right="13"/>
              <w:jc w:val="center"/>
              <w:rPr>
                <w:rFonts w:asciiTheme="majorBidi" w:hAnsiTheme="majorBidi" w:cstheme="majorBidi"/>
                <w:b/>
              </w:rPr>
            </w:pPr>
            <w:r w:rsidRPr="0074500C">
              <w:rPr>
                <w:rFonts w:asciiTheme="majorBidi" w:hAnsiTheme="majorBidi" w:cstheme="majorBidi"/>
                <w:b/>
              </w:rPr>
              <w:t>Tahun ke-1</w:t>
            </w:r>
          </w:p>
        </w:tc>
      </w:tr>
      <w:tr w:rsidR="001A18DA" w:rsidRPr="0074500C" w14:paraId="606FA66A" w14:textId="77777777" w:rsidTr="00A614CE">
        <w:trPr>
          <w:trHeight w:val="171"/>
          <w:jc w:val="center"/>
        </w:trPr>
        <w:tc>
          <w:tcPr>
            <w:tcW w:w="578" w:type="dxa"/>
            <w:tcBorders>
              <w:bottom w:val="single" w:sz="6" w:space="0" w:color="000000"/>
              <w:right w:val="single" w:sz="6" w:space="0" w:color="000000"/>
            </w:tcBorders>
          </w:tcPr>
          <w:p w14:paraId="1AAFABC2" w14:textId="77777777" w:rsidR="001A18DA" w:rsidRPr="0074500C" w:rsidRDefault="001A18DA" w:rsidP="001A18DA">
            <w:pPr>
              <w:pStyle w:val="TableParagraph"/>
              <w:spacing w:line="240" w:lineRule="auto"/>
              <w:ind w:left="224"/>
              <w:rPr>
                <w:rFonts w:asciiTheme="majorBidi" w:hAnsiTheme="majorBidi" w:cstheme="majorBidi"/>
                <w:b/>
              </w:rPr>
            </w:pPr>
            <w:r w:rsidRPr="0074500C">
              <w:rPr>
                <w:rFonts w:asciiTheme="majorBidi" w:hAnsiTheme="majorBidi" w:cstheme="majorBidi"/>
                <w:b/>
              </w:rPr>
              <w:t>A.</w:t>
            </w:r>
          </w:p>
        </w:tc>
        <w:tc>
          <w:tcPr>
            <w:tcW w:w="4565" w:type="dxa"/>
            <w:tcBorders>
              <w:left w:val="single" w:sz="6" w:space="0" w:color="000000"/>
              <w:bottom w:val="single" w:sz="6" w:space="0" w:color="000000"/>
              <w:right w:val="single" w:sz="6" w:space="0" w:color="000000"/>
            </w:tcBorders>
          </w:tcPr>
          <w:p w14:paraId="605CFAE8" w14:textId="77777777" w:rsidR="001A18DA" w:rsidRPr="0074500C" w:rsidRDefault="001A18DA" w:rsidP="001A18DA">
            <w:pPr>
              <w:pStyle w:val="TableParagraph"/>
              <w:spacing w:line="240" w:lineRule="auto"/>
              <w:ind w:left="31"/>
              <w:rPr>
                <w:rFonts w:asciiTheme="majorBidi" w:hAnsiTheme="majorBidi" w:cstheme="majorBidi"/>
                <w:b/>
              </w:rPr>
            </w:pPr>
            <w:r w:rsidRPr="0074500C">
              <w:rPr>
                <w:rFonts w:asciiTheme="majorBidi" w:hAnsiTheme="majorBidi" w:cstheme="majorBidi"/>
                <w:b/>
              </w:rPr>
              <w:t>Investasi Awal</w:t>
            </w:r>
          </w:p>
        </w:tc>
        <w:tc>
          <w:tcPr>
            <w:tcW w:w="2126" w:type="dxa"/>
            <w:tcBorders>
              <w:left w:val="single" w:sz="6" w:space="0" w:color="000000"/>
              <w:bottom w:val="single" w:sz="6" w:space="0" w:color="000000"/>
            </w:tcBorders>
          </w:tcPr>
          <w:p w14:paraId="6A12706B" w14:textId="77777777" w:rsidR="001A18DA" w:rsidRPr="0074500C" w:rsidRDefault="001A18DA" w:rsidP="001A18DA">
            <w:pPr>
              <w:pStyle w:val="TableParagraph"/>
              <w:spacing w:line="240" w:lineRule="auto"/>
              <w:rPr>
                <w:rFonts w:asciiTheme="majorBidi" w:hAnsiTheme="majorBidi" w:cstheme="majorBidi"/>
              </w:rPr>
            </w:pPr>
          </w:p>
        </w:tc>
      </w:tr>
      <w:tr w:rsidR="001A18DA" w:rsidRPr="0074500C" w14:paraId="506F9154" w14:textId="77777777" w:rsidTr="00A614CE">
        <w:trPr>
          <w:trHeight w:val="347"/>
          <w:jc w:val="center"/>
        </w:trPr>
        <w:tc>
          <w:tcPr>
            <w:tcW w:w="578" w:type="dxa"/>
            <w:tcBorders>
              <w:top w:val="single" w:sz="6" w:space="0" w:color="000000"/>
              <w:bottom w:val="single" w:sz="6" w:space="0" w:color="000000"/>
              <w:right w:val="single" w:sz="6" w:space="0" w:color="000000"/>
            </w:tcBorders>
          </w:tcPr>
          <w:p w14:paraId="36501FC7" w14:textId="77777777" w:rsidR="001A18DA" w:rsidRPr="0074500C" w:rsidRDefault="001A18DA" w:rsidP="00A614CE">
            <w:pPr>
              <w:pStyle w:val="TableParagraph"/>
              <w:spacing w:line="240" w:lineRule="auto"/>
              <w:rPr>
                <w:rFonts w:asciiTheme="majorBidi" w:hAnsiTheme="majorBidi" w:cstheme="majorBidi"/>
              </w:rPr>
            </w:pPr>
            <w:r w:rsidRPr="0074500C">
              <w:rPr>
                <w:rFonts w:asciiTheme="majorBidi" w:hAnsiTheme="majorBidi" w:cstheme="majorBidi"/>
                <w:w w:val="102"/>
              </w:rPr>
              <w:t>1</w:t>
            </w:r>
          </w:p>
        </w:tc>
        <w:tc>
          <w:tcPr>
            <w:tcW w:w="4565" w:type="dxa"/>
            <w:tcBorders>
              <w:top w:val="single" w:sz="6" w:space="0" w:color="000000"/>
              <w:left w:val="single" w:sz="6" w:space="0" w:color="000000"/>
              <w:bottom w:val="single" w:sz="6" w:space="0" w:color="000000"/>
              <w:right w:val="single" w:sz="6" w:space="0" w:color="000000"/>
            </w:tcBorders>
          </w:tcPr>
          <w:p w14:paraId="3ADFE504" w14:textId="77777777" w:rsidR="001A18DA" w:rsidRPr="0074500C" w:rsidRDefault="001A18DA" w:rsidP="00A614CE">
            <w:pPr>
              <w:pStyle w:val="TableParagraph"/>
              <w:spacing w:line="240" w:lineRule="auto"/>
              <w:rPr>
                <w:rFonts w:asciiTheme="majorBidi" w:hAnsiTheme="majorBidi" w:cstheme="majorBidi"/>
              </w:rPr>
            </w:pPr>
            <w:r w:rsidRPr="0074500C">
              <w:rPr>
                <w:rFonts w:asciiTheme="majorBidi" w:hAnsiTheme="majorBidi" w:cstheme="majorBidi"/>
              </w:rPr>
              <w:t>Pembelian Mesin</w:t>
            </w:r>
            <w:r w:rsidR="00A614CE" w:rsidRPr="0074500C">
              <w:rPr>
                <w:rFonts w:asciiTheme="majorBidi" w:hAnsiTheme="majorBidi" w:cstheme="majorBidi"/>
              </w:rPr>
              <w:t xml:space="preserve"> </w:t>
            </w:r>
            <w:r w:rsidRPr="0074500C">
              <w:rPr>
                <w:rFonts w:asciiTheme="majorBidi" w:hAnsiTheme="majorBidi" w:cstheme="majorBidi"/>
              </w:rPr>
              <w:t>Pengolahan Air</w:t>
            </w:r>
          </w:p>
        </w:tc>
        <w:tc>
          <w:tcPr>
            <w:tcW w:w="2126" w:type="dxa"/>
            <w:tcBorders>
              <w:top w:val="single" w:sz="6" w:space="0" w:color="000000"/>
              <w:left w:val="single" w:sz="6" w:space="0" w:color="000000"/>
              <w:bottom w:val="single" w:sz="6" w:space="0" w:color="000000"/>
            </w:tcBorders>
          </w:tcPr>
          <w:p w14:paraId="3A61AE7C" w14:textId="77777777" w:rsidR="001A18DA" w:rsidRPr="0074500C" w:rsidRDefault="001A18DA" w:rsidP="00A614CE">
            <w:pPr>
              <w:pStyle w:val="TableParagraph"/>
              <w:tabs>
                <w:tab w:val="left" w:pos="337"/>
              </w:tabs>
              <w:spacing w:line="240" w:lineRule="auto"/>
              <w:rPr>
                <w:rFonts w:asciiTheme="majorBidi" w:hAnsiTheme="majorBidi" w:cstheme="majorBidi"/>
              </w:rPr>
            </w:pPr>
            <w:r w:rsidRPr="0074500C">
              <w:rPr>
                <w:rFonts w:asciiTheme="majorBidi" w:hAnsiTheme="majorBidi" w:cstheme="majorBidi"/>
              </w:rPr>
              <w:t>-</w:t>
            </w:r>
            <w:r w:rsidRPr="0074500C">
              <w:rPr>
                <w:rFonts w:asciiTheme="majorBidi" w:hAnsiTheme="majorBidi" w:cstheme="majorBidi"/>
              </w:rPr>
              <w:tab/>
              <w:t>200.000.000</w:t>
            </w:r>
          </w:p>
        </w:tc>
      </w:tr>
      <w:tr w:rsidR="001A18DA" w:rsidRPr="0074500C" w14:paraId="4AB5ADCA" w14:textId="77777777" w:rsidTr="00A614CE">
        <w:trPr>
          <w:trHeight w:val="383"/>
          <w:jc w:val="center"/>
        </w:trPr>
        <w:tc>
          <w:tcPr>
            <w:tcW w:w="578" w:type="dxa"/>
            <w:tcBorders>
              <w:top w:val="single" w:sz="6" w:space="0" w:color="000000"/>
              <w:bottom w:val="single" w:sz="6" w:space="0" w:color="000000"/>
              <w:right w:val="single" w:sz="6" w:space="0" w:color="000000"/>
            </w:tcBorders>
          </w:tcPr>
          <w:p w14:paraId="63272BE4" w14:textId="77777777" w:rsidR="001A18DA" w:rsidRPr="0074500C" w:rsidRDefault="001A18DA" w:rsidP="00A614CE">
            <w:pPr>
              <w:pStyle w:val="TableParagraph"/>
              <w:spacing w:line="240" w:lineRule="auto"/>
              <w:rPr>
                <w:rFonts w:asciiTheme="majorBidi" w:hAnsiTheme="majorBidi" w:cstheme="majorBidi"/>
              </w:rPr>
            </w:pPr>
            <w:r w:rsidRPr="0074500C">
              <w:rPr>
                <w:rFonts w:asciiTheme="majorBidi" w:hAnsiTheme="majorBidi" w:cstheme="majorBidi"/>
                <w:w w:val="102"/>
              </w:rPr>
              <w:t>2</w:t>
            </w:r>
          </w:p>
        </w:tc>
        <w:tc>
          <w:tcPr>
            <w:tcW w:w="4565" w:type="dxa"/>
            <w:tcBorders>
              <w:top w:val="single" w:sz="6" w:space="0" w:color="000000"/>
              <w:left w:val="single" w:sz="6" w:space="0" w:color="000000"/>
              <w:bottom w:val="single" w:sz="6" w:space="0" w:color="000000"/>
              <w:right w:val="single" w:sz="6" w:space="0" w:color="000000"/>
            </w:tcBorders>
          </w:tcPr>
          <w:p w14:paraId="70CBA4A3" w14:textId="77777777" w:rsidR="001A18DA" w:rsidRPr="0074500C" w:rsidRDefault="001A18DA" w:rsidP="00A614CE">
            <w:pPr>
              <w:pStyle w:val="TableParagraph"/>
              <w:spacing w:line="240" w:lineRule="auto"/>
              <w:rPr>
                <w:rFonts w:asciiTheme="majorBidi" w:hAnsiTheme="majorBidi" w:cstheme="majorBidi"/>
              </w:rPr>
            </w:pPr>
            <w:r w:rsidRPr="0074500C">
              <w:rPr>
                <w:rFonts w:asciiTheme="majorBidi" w:hAnsiTheme="majorBidi" w:cstheme="majorBidi"/>
              </w:rPr>
              <w:t>Pembelian Mesin</w:t>
            </w:r>
            <w:r w:rsidR="00A614CE" w:rsidRPr="0074500C">
              <w:rPr>
                <w:rFonts w:asciiTheme="majorBidi" w:hAnsiTheme="majorBidi" w:cstheme="majorBidi"/>
              </w:rPr>
              <w:t xml:space="preserve"> </w:t>
            </w:r>
            <w:r w:rsidRPr="0074500C">
              <w:rPr>
                <w:rFonts w:asciiTheme="majorBidi" w:hAnsiTheme="majorBidi" w:cstheme="majorBidi"/>
              </w:rPr>
              <w:t>Pengemasan karton</w:t>
            </w:r>
          </w:p>
        </w:tc>
        <w:tc>
          <w:tcPr>
            <w:tcW w:w="2126" w:type="dxa"/>
            <w:tcBorders>
              <w:top w:val="single" w:sz="6" w:space="0" w:color="000000"/>
              <w:left w:val="single" w:sz="6" w:space="0" w:color="000000"/>
              <w:bottom w:val="single" w:sz="6" w:space="0" w:color="000000"/>
            </w:tcBorders>
          </w:tcPr>
          <w:p w14:paraId="4F78071C" w14:textId="77777777" w:rsidR="001A18DA" w:rsidRPr="0074500C" w:rsidRDefault="001A18DA" w:rsidP="00A614CE">
            <w:pPr>
              <w:pStyle w:val="TableParagraph"/>
              <w:tabs>
                <w:tab w:val="left" w:pos="337"/>
              </w:tabs>
              <w:spacing w:line="240" w:lineRule="auto"/>
              <w:rPr>
                <w:rFonts w:asciiTheme="majorBidi" w:hAnsiTheme="majorBidi" w:cstheme="majorBidi"/>
              </w:rPr>
            </w:pPr>
            <w:r w:rsidRPr="0074500C">
              <w:rPr>
                <w:rFonts w:asciiTheme="majorBidi" w:hAnsiTheme="majorBidi" w:cstheme="majorBidi"/>
              </w:rPr>
              <w:t>-</w:t>
            </w:r>
            <w:r w:rsidRPr="0074500C">
              <w:rPr>
                <w:rFonts w:asciiTheme="majorBidi" w:hAnsiTheme="majorBidi" w:cstheme="majorBidi"/>
              </w:rPr>
              <w:tab/>
              <w:t>130.000.000</w:t>
            </w:r>
          </w:p>
        </w:tc>
      </w:tr>
      <w:tr w:rsidR="001A18DA" w:rsidRPr="0074500C" w14:paraId="37368D53" w14:textId="77777777" w:rsidTr="00A614CE">
        <w:trPr>
          <w:trHeight w:val="162"/>
          <w:jc w:val="center"/>
        </w:trPr>
        <w:tc>
          <w:tcPr>
            <w:tcW w:w="578" w:type="dxa"/>
            <w:tcBorders>
              <w:top w:val="single" w:sz="6" w:space="0" w:color="000000"/>
              <w:bottom w:val="single" w:sz="6" w:space="0" w:color="000000"/>
              <w:right w:val="single" w:sz="6" w:space="0" w:color="000000"/>
            </w:tcBorders>
          </w:tcPr>
          <w:p w14:paraId="36D8F873" w14:textId="77777777" w:rsidR="001A18DA" w:rsidRPr="0074500C" w:rsidRDefault="001A18DA" w:rsidP="00A614CE">
            <w:pPr>
              <w:pStyle w:val="TableParagraph"/>
              <w:spacing w:line="240" w:lineRule="auto"/>
              <w:rPr>
                <w:rFonts w:asciiTheme="majorBidi" w:hAnsiTheme="majorBidi" w:cstheme="majorBidi"/>
              </w:rPr>
            </w:pPr>
            <w:r w:rsidRPr="0074500C">
              <w:rPr>
                <w:rFonts w:asciiTheme="majorBidi" w:hAnsiTheme="majorBidi" w:cstheme="majorBidi"/>
                <w:w w:val="102"/>
              </w:rPr>
              <w:t>3</w:t>
            </w:r>
          </w:p>
        </w:tc>
        <w:tc>
          <w:tcPr>
            <w:tcW w:w="4565" w:type="dxa"/>
            <w:tcBorders>
              <w:top w:val="single" w:sz="6" w:space="0" w:color="000000"/>
              <w:left w:val="single" w:sz="6" w:space="0" w:color="000000"/>
              <w:bottom w:val="single" w:sz="6" w:space="0" w:color="000000"/>
              <w:right w:val="single" w:sz="6" w:space="0" w:color="000000"/>
            </w:tcBorders>
          </w:tcPr>
          <w:p w14:paraId="3CC013FE" w14:textId="77777777" w:rsidR="001A18DA" w:rsidRPr="0074500C" w:rsidRDefault="001A18DA" w:rsidP="00A614CE">
            <w:pPr>
              <w:pStyle w:val="TableParagraph"/>
              <w:spacing w:line="240" w:lineRule="auto"/>
              <w:rPr>
                <w:rFonts w:asciiTheme="majorBidi" w:hAnsiTheme="majorBidi" w:cstheme="majorBidi"/>
              </w:rPr>
            </w:pPr>
            <w:r w:rsidRPr="0074500C">
              <w:rPr>
                <w:rFonts w:asciiTheme="majorBidi" w:hAnsiTheme="majorBidi" w:cstheme="majorBidi"/>
              </w:rPr>
              <w:t>Pengadaan Kendaraan</w:t>
            </w:r>
            <w:r w:rsidR="00A614CE" w:rsidRPr="0074500C">
              <w:rPr>
                <w:rFonts w:asciiTheme="majorBidi" w:hAnsiTheme="majorBidi" w:cstheme="majorBidi"/>
              </w:rPr>
              <w:t xml:space="preserve"> </w:t>
            </w:r>
            <w:r w:rsidRPr="0074500C">
              <w:rPr>
                <w:rFonts w:asciiTheme="majorBidi" w:hAnsiTheme="majorBidi" w:cstheme="majorBidi"/>
              </w:rPr>
              <w:t>Pemasaran</w:t>
            </w:r>
          </w:p>
        </w:tc>
        <w:tc>
          <w:tcPr>
            <w:tcW w:w="2126" w:type="dxa"/>
            <w:tcBorders>
              <w:top w:val="single" w:sz="6" w:space="0" w:color="000000"/>
              <w:left w:val="single" w:sz="6" w:space="0" w:color="000000"/>
              <w:bottom w:val="single" w:sz="6" w:space="0" w:color="000000"/>
            </w:tcBorders>
          </w:tcPr>
          <w:p w14:paraId="2FCBC44D" w14:textId="77777777" w:rsidR="001A18DA" w:rsidRPr="0074500C" w:rsidRDefault="001A18DA" w:rsidP="00A614CE">
            <w:pPr>
              <w:pStyle w:val="TableParagraph"/>
              <w:tabs>
                <w:tab w:val="left" w:pos="337"/>
              </w:tabs>
              <w:spacing w:line="240" w:lineRule="auto"/>
              <w:rPr>
                <w:rFonts w:asciiTheme="majorBidi" w:hAnsiTheme="majorBidi" w:cstheme="majorBidi"/>
              </w:rPr>
            </w:pPr>
            <w:r w:rsidRPr="0074500C">
              <w:rPr>
                <w:rFonts w:asciiTheme="majorBidi" w:hAnsiTheme="majorBidi" w:cstheme="majorBidi"/>
              </w:rPr>
              <w:t>-</w:t>
            </w:r>
            <w:r w:rsidRPr="0074500C">
              <w:rPr>
                <w:rFonts w:asciiTheme="majorBidi" w:hAnsiTheme="majorBidi" w:cstheme="majorBidi"/>
              </w:rPr>
              <w:tab/>
              <w:t>190.000.000</w:t>
            </w:r>
          </w:p>
        </w:tc>
      </w:tr>
      <w:tr w:rsidR="001A18DA" w:rsidRPr="0074500C" w14:paraId="6D0527D9" w14:textId="77777777" w:rsidTr="00A614CE">
        <w:trPr>
          <w:trHeight w:val="183"/>
          <w:jc w:val="center"/>
        </w:trPr>
        <w:tc>
          <w:tcPr>
            <w:tcW w:w="578" w:type="dxa"/>
            <w:tcBorders>
              <w:top w:val="single" w:sz="6" w:space="0" w:color="000000"/>
              <w:right w:val="single" w:sz="6" w:space="0" w:color="000000"/>
            </w:tcBorders>
          </w:tcPr>
          <w:p w14:paraId="42D86A57" w14:textId="77777777" w:rsidR="001A18DA" w:rsidRPr="0074500C" w:rsidRDefault="001A18DA" w:rsidP="00A614CE">
            <w:pPr>
              <w:pStyle w:val="TableParagraph"/>
              <w:spacing w:line="240" w:lineRule="auto"/>
              <w:rPr>
                <w:rFonts w:asciiTheme="majorBidi" w:hAnsiTheme="majorBidi" w:cstheme="majorBidi"/>
              </w:rPr>
            </w:pPr>
            <w:r w:rsidRPr="0074500C">
              <w:rPr>
                <w:rFonts w:asciiTheme="majorBidi" w:hAnsiTheme="majorBidi" w:cstheme="majorBidi"/>
                <w:w w:val="102"/>
              </w:rPr>
              <w:t>4</w:t>
            </w:r>
          </w:p>
        </w:tc>
        <w:tc>
          <w:tcPr>
            <w:tcW w:w="4565" w:type="dxa"/>
            <w:tcBorders>
              <w:top w:val="single" w:sz="6" w:space="0" w:color="000000"/>
              <w:left w:val="single" w:sz="6" w:space="0" w:color="000000"/>
              <w:right w:val="single" w:sz="6" w:space="0" w:color="000000"/>
            </w:tcBorders>
          </w:tcPr>
          <w:p w14:paraId="0374667F" w14:textId="77777777" w:rsidR="001A18DA" w:rsidRPr="0074500C" w:rsidRDefault="001A18DA" w:rsidP="00A614CE">
            <w:pPr>
              <w:pStyle w:val="TableParagraph"/>
              <w:spacing w:line="240" w:lineRule="auto"/>
              <w:rPr>
                <w:rFonts w:asciiTheme="majorBidi" w:hAnsiTheme="majorBidi" w:cstheme="majorBidi"/>
              </w:rPr>
            </w:pPr>
            <w:r w:rsidRPr="0074500C">
              <w:rPr>
                <w:rFonts w:asciiTheme="majorBidi" w:hAnsiTheme="majorBidi" w:cstheme="majorBidi"/>
              </w:rPr>
              <w:t>Rehab Gedung</w:t>
            </w:r>
          </w:p>
        </w:tc>
        <w:tc>
          <w:tcPr>
            <w:tcW w:w="2126" w:type="dxa"/>
            <w:tcBorders>
              <w:top w:val="single" w:sz="6" w:space="0" w:color="000000"/>
              <w:left w:val="single" w:sz="6" w:space="0" w:color="000000"/>
            </w:tcBorders>
          </w:tcPr>
          <w:p w14:paraId="238CD647" w14:textId="77777777" w:rsidR="001A18DA" w:rsidRPr="0074500C" w:rsidRDefault="001A18DA" w:rsidP="00A614CE">
            <w:pPr>
              <w:pStyle w:val="TableParagraph"/>
              <w:tabs>
                <w:tab w:val="left" w:pos="337"/>
              </w:tabs>
              <w:spacing w:line="240" w:lineRule="auto"/>
              <w:rPr>
                <w:rFonts w:asciiTheme="majorBidi" w:hAnsiTheme="majorBidi" w:cstheme="majorBidi"/>
              </w:rPr>
            </w:pPr>
            <w:r w:rsidRPr="0074500C">
              <w:rPr>
                <w:rFonts w:asciiTheme="majorBidi" w:hAnsiTheme="majorBidi" w:cstheme="majorBidi"/>
              </w:rPr>
              <w:t>-</w:t>
            </w:r>
            <w:r w:rsidRPr="0074500C">
              <w:rPr>
                <w:rFonts w:asciiTheme="majorBidi" w:hAnsiTheme="majorBidi" w:cstheme="majorBidi"/>
              </w:rPr>
              <w:tab/>
              <w:t>100.000.000</w:t>
            </w:r>
          </w:p>
        </w:tc>
      </w:tr>
      <w:tr w:rsidR="001A18DA" w:rsidRPr="0074500C" w14:paraId="65B7000C" w14:textId="77777777" w:rsidTr="00A614CE">
        <w:trPr>
          <w:trHeight w:val="175"/>
          <w:jc w:val="center"/>
        </w:trPr>
        <w:tc>
          <w:tcPr>
            <w:tcW w:w="5143" w:type="dxa"/>
            <w:gridSpan w:val="2"/>
          </w:tcPr>
          <w:p w14:paraId="79D6A9AA" w14:textId="77777777" w:rsidR="001A18DA" w:rsidRPr="0074500C" w:rsidRDefault="001A18DA" w:rsidP="001A18DA">
            <w:pPr>
              <w:pStyle w:val="TableParagraph"/>
              <w:spacing w:line="240" w:lineRule="auto"/>
              <w:ind w:left="436"/>
              <w:rPr>
                <w:rFonts w:asciiTheme="majorBidi" w:hAnsiTheme="majorBidi" w:cstheme="majorBidi"/>
                <w:b/>
                <w:bCs/>
              </w:rPr>
            </w:pPr>
            <w:r w:rsidRPr="0074500C">
              <w:rPr>
                <w:rFonts w:asciiTheme="majorBidi" w:hAnsiTheme="majorBidi" w:cstheme="majorBidi"/>
                <w:b/>
                <w:bCs/>
              </w:rPr>
              <w:t>Jumlah Investasi Awal</w:t>
            </w:r>
          </w:p>
        </w:tc>
        <w:tc>
          <w:tcPr>
            <w:tcW w:w="2126" w:type="dxa"/>
          </w:tcPr>
          <w:p w14:paraId="3B37C616" w14:textId="77777777" w:rsidR="001A18DA" w:rsidRPr="0074500C" w:rsidRDefault="001A18DA" w:rsidP="00A614CE">
            <w:pPr>
              <w:pStyle w:val="TableParagraph"/>
              <w:tabs>
                <w:tab w:val="left" w:pos="337"/>
              </w:tabs>
              <w:spacing w:line="240" w:lineRule="auto"/>
              <w:ind w:right="21"/>
              <w:rPr>
                <w:rFonts w:asciiTheme="majorBidi" w:hAnsiTheme="majorBidi" w:cstheme="majorBidi"/>
                <w:b/>
                <w:bCs/>
              </w:rPr>
            </w:pPr>
            <w:r w:rsidRPr="0074500C">
              <w:rPr>
                <w:rFonts w:asciiTheme="majorBidi" w:hAnsiTheme="majorBidi" w:cstheme="majorBidi"/>
                <w:b/>
                <w:bCs/>
              </w:rPr>
              <w:t>-</w:t>
            </w:r>
            <w:r w:rsidRPr="0074500C">
              <w:rPr>
                <w:rFonts w:asciiTheme="majorBidi" w:hAnsiTheme="majorBidi" w:cstheme="majorBidi"/>
                <w:b/>
                <w:bCs/>
              </w:rPr>
              <w:tab/>
              <w:t>620.000.000</w:t>
            </w:r>
          </w:p>
        </w:tc>
      </w:tr>
    </w:tbl>
    <w:p w14:paraId="3889C632" w14:textId="529D7BDD" w:rsidR="0050265F" w:rsidRPr="0074500C" w:rsidRDefault="00171EB3" w:rsidP="00A614CE">
      <w:pPr>
        <w:widowControl w:val="0"/>
        <w:autoSpaceDE w:val="0"/>
        <w:autoSpaceDN w:val="0"/>
        <w:adjustRightInd w:val="0"/>
        <w:spacing w:after="0" w:line="240" w:lineRule="auto"/>
        <w:jc w:val="both"/>
        <w:rPr>
          <w:rFonts w:ascii="Times New Roman" w:hAnsi="Times New Roman" w:cs="Times New Roman"/>
          <w:color w:val="FF0000"/>
          <w:lang w:val="en-US"/>
        </w:rPr>
      </w:pPr>
      <w:r w:rsidRPr="0074500C">
        <w:rPr>
          <w:rFonts w:ascii="Times New Roman" w:hAnsi="Times New Roman" w:cs="Times New Roman"/>
          <w:color w:val="FF0000"/>
        </w:rPr>
        <w:tab/>
      </w:r>
      <w:r w:rsidRPr="0074500C">
        <w:rPr>
          <w:rFonts w:ascii="Times New Roman" w:hAnsi="Times New Roman" w:cs="Times New Roman"/>
          <w:color w:val="FF0000"/>
          <w:lang w:val="en-US"/>
        </w:rPr>
        <w:t xml:space="preserve">   </w:t>
      </w:r>
      <w:proofErr w:type="spellStart"/>
      <w:r w:rsidRPr="0074500C">
        <w:rPr>
          <w:rFonts w:ascii="Times New Roman" w:hAnsi="Times New Roman" w:cs="Times New Roman"/>
          <w:color w:val="000000" w:themeColor="text1"/>
          <w:lang w:val="en-US"/>
        </w:rPr>
        <w:t>Sumber</w:t>
      </w:r>
      <w:proofErr w:type="spellEnd"/>
      <w:r w:rsidRPr="0074500C">
        <w:rPr>
          <w:rFonts w:ascii="Times New Roman" w:hAnsi="Times New Roman" w:cs="Times New Roman"/>
          <w:color w:val="000000" w:themeColor="text1"/>
          <w:lang w:val="en-US"/>
        </w:rPr>
        <w:t xml:space="preserve"> : </w:t>
      </w:r>
      <w:proofErr w:type="spellStart"/>
      <w:r w:rsidRPr="0074500C">
        <w:rPr>
          <w:rFonts w:ascii="Times New Roman" w:hAnsi="Times New Roman" w:cs="Times New Roman"/>
          <w:color w:val="000000" w:themeColor="text1"/>
          <w:lang w:val="en-US"/>
        </w:rPr>
        <w:t>rencana</w:t>
      </w:r>
      <w:proofErr w:type="spellEnd"/>
      <w:r w:rsidRPr="0074500C">
        <w:rPr>
          <w:rFonts w:ascii="Times New Roman" w:hAnsi="Times New Roman" w:cs="Times New Roman"/>
          <w:color w:val="000000" w:themeColor="text1"/>
          <w:lang w:val="en-US"/>
        </w:rPr>
        <w:t xml:space="preserve"> </w:t>
      </w:r>
      <w:proofErr w:type="spellStart"/>
      <w:r w:rsidRPr="0074500C">
        <w:rPr>
          <w:rFonts w:ascii="Times New Roman" w:hAnsi="Times New Roman" w:cs="Times New Roman"/>
          <w:color w:val="000000" w:themeColor="text1"/>
          <w:lang w:val="en-US"/>
        </w:rPr>
        <w:t>bisnis</w:t>
      </w:r>
      <w:proofErr w:type="spellEnd"/>
      <w:r w:rsidRPr="0074500C">
        <w:rPr>
          <w:rFonts w:ascii="Times New Roman" w:hAnsi="Times New Roman" w:cs="Times New Roman"/>
          <w:color w:val="000000" w:themeColor="text1"/>
          <w:lang w:val="en-US"/>
        </w:rPr>
        <w:t xml:space="preserve"> PDAM Way </w:t>
      </w:r>
      <w:proofErr w:type="spellStart"/>
      <w:r w:rsidRPr="0074500C">
        <w:rPr>
          <w:rFonts w:ascii="Times New Roman" w:hAnsi="Times New Roman" w:cs="Times New Roman"/>
          <w:color w:val="000000" w:themeColor="text1"/>
          <w:lang w:val="en-US"/>
        </w:rPr>
        <w:t>Tulang</w:t>
      </w:r>
      <w:proofErr w:type="spellEnd"/>
      <w:r w:rsidRPr="0074500C">
        <w:rPr>
          <w:rFonts w:ascii="Times New Roman" w:hAnsi="Times New Roman" w:cs="Times New Roman"/>
          <w:color w:val="000000" w:themeColor="text1"/>
          <w:lang w:val="en-US"/>
        </w:rPr>
        <w:t xml:space="preserve"> </w:t>
      </w:r>
      <w:proofErr w:type="spellStart"/>
      <w:r w:rsidRPr="0074500C">
        <w:rPr>
          <w:rFonts w:ascii="Times New Roman" w:hAnsi="Times New Roman" w:cs="Times New Roman"/>
          <w:color w:val="000000" w:themeColor="text1"/>
          <w:lang w:val="en-US"/>
        </w:rPr>
        <w:t>Bawang</w:t>
      </w:r>
      <w:proofErr w:type="spellEnd"/>
      <w:r w:rsidRPr="0074500C">
        <w:rPr>
          <w:rFonts w:ascii="Times New Roman" w:hAnsi="Times New Roman" w:cs="Times New Roman"/>
          <w:color w:val="000000" w:themeColor="text1"/>
          <w:lang w:val="en-US"/>
        </w:rPr>
        <w:t>.</w:t>
      </w:r>
      <w:r w:rsidRPr="0074500C">
        <w:rPr>
          <w:rFonts w:ascii="Times New Roman" w:hAnsi="Times New Roman" w:cs="Times New Roman"/>
          <w:color w:val="FF0000"/>
        </w:rPr>
        <w:tab/>
      </w:r>
      <w:r w:rsidRPr="0074500C">
        <w:rPr>
          <w:rFonts w:ascii="Times New Roman" w:hAnsi="Times New Roman" w:cs="Times New Roman"/>
          <w:color w:val="FF0000"/>
          <w:lang w:val="en-US"/>
        </w:rPr>
        <w:t xml:space="preserve">   </w:t>
      </w:r>
    </w:p>
    <w:p w14:paraId="5DA0A3D8" w14:textId="77777777" w:rsidR="00171EB3" w:rsidRPr="0074500C" w:rsidRDefault="00171EB3" w:rsidP="00A614CE">
      <w:pPr>
        <w:widowControl w:val="0"/>
        <w:autoSpaceDE w:val="0"/>
        <w:autoSpaceDN w:val="0"/>
        <w:adjustRightInd w:val="0"/>
        <w:spacing w:after="0" w:line="240" w:lineRule="auto"/>
        <w:jc w:val="both"/>
        <w:rPr>
          <w:rFonts w:ascii="Times New Roman" w:hAnsi="Times New Roman" w:cs="Times New Roman"/>
          <w:color w:val="FF0000"/>
          <w:lang w:val="en-US"/>
        </w:rPr>
      </w:pPr>
    </w:p>
    <w:p w14:paraId="18852CFB" w14:textId="77777777" w:rsidR="0050265F" w:rsidRPr="0074500C" w:rsidRDefault="0050265F" w:rsidP="00A614CE">
      <w:pPr>
        <w:pStyle w:val="ListParagraph"/>
        <w:widowControl w:val="0"/>
        <w:numPr>
          <w:ilvl w:val="0"/>
          <w:numId w:val="5"/>
        </w:numPr>
        <w:autoSpaceDE w:val="0"/>
        <w:autoSpaceDN w:val="0"/>
        <w:adjustRightInd w:val="0"/>
        <w:jc w:val="both"/>
        <w:rPr>
          <w:rFonts w:ascii="Times New Roman" w:hAnsi="Times New Roman" w:cs="Times New Roman"/>
          <w:sz w:val="22"/>
          <w:szCs w:val="22"/>
        </w:rPr>
      </w:pPr>
      <w:proofErr w:type="spellStart"/>
      <w:r w:rsidRPr="0074500C">
        <w:rPr>
          <w:rFonts w:ascii="Times New Roman" w:hAnsi="Times New Roman" w:cs="Times New Roman"/>
          <w:sz w:val="22"/>
          <w:szCs w:val="22"/>
        </w:rPr>
        <w:t>Besaran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tingkat</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suku</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bunga</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bebas</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risiko</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mengacu</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pada</w:t>
      </w:r>
      <w:proofErr w:type="spellEnd"/>
      <w:r w:rsidRPr="0074500C">
        <w:rPr>
          <w:rFonts w:ascii="Times New Roman" w:hAnsi="Times New Roman" w:cs="Times New Roman"/>
          <w:sz w:val="22"/>
          <w:szCs w:val="22"/>
        </w:rPr>
        <w:t xml:space="preserve"> 7 days Repo Bank Indonesia </w:t>
      </w:r>
      <w:proofErr w:type="spellStart"/>
      <w:r w:rsidRPr="0074500C">
        <w:rPr>
          <w:rFonts w:ascii="Times New Roman" w:hAnsi="Times New Roman" w:cs="Times New Roman"/>
          <w:sz w:val="22"/>
          <w:szCs w:val="22"/>
        </w:rPr>
        <w:t>diasumsikan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pada</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tahun</w:t>
      </w:r>
      <w:proofErr w:type="spellEnd"/>
      <w:r w:rsidRPr="0074500C">
        <w:rPr>
          <w:rFonts w:ascii="Times New Roman" w:hAnsi="Times New Roman" w:cs="Times New Roman"/>
          <w:sz w:val="22"/>
          <w:szCs w:val="22"/>
        </w:rPr>
        <w:t xml:space="preserve"> ke-0 (2021) </w:t>
      </w:r>
      <w:proofErr w:type="spellStart"/>
      <w:r w:rsidRPr="0074500C">
        <w:rPr>
          <w:rFonts w:ascii="Times New Roman" w:hAnsi="Times New Roman" w:cs="Times New Roman"/>
          <w:sz w:val="22"/>
          <w:szCs w:val="22"/>
        </w:rPr>
        <w:t>sebesar</w:t>
      </w:r>
      <w:proofErr w:type="spellEnd"/>
      <w:r w:rsidRPr="0074500C">
        <w:rPr>
          <w:rFonts w:ascii="Times New Roman" w:hAnsi="Times New Roman" w:cs="Times New Roman"/>
          <w:sz w:val="22"/>
          <w:szCs w:val="22"/>
        </w:rPr>
        <w:t xml:space="preserve"> 5,25 % </w:t>
      </w:r>
      <w:proofErr w:type="spellStart"/>
      <w:r w:rsidRPr="0074500C">
        <w:rPr>
          <w:rFonts w:ascii="Times New Roman" w:hAnsi="Times New Roman" w:cs="Times New Roman"/>
          <w:sz w:val="22"/>
          <w:szCs w:val="22"/>
        </w:rPr>
        <w:t>dan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akan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tetap</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hingga</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tahun</w:t>
      </w:r>
      <w:proofErr w:type="spellEnd"/>
      <w:r w:rsidRPr="0074500C">
        <w:rPr>
          <w:rFonts w:ascii="Times New Roman" w:hAnsi="Times New Roman" w:cs="Times New Roman"/>
          <w:sz w:val="22"/>
          <w:szCs w:val="22"/>
        </w:rPr>
        <w:t xml:space="preserve"> ke-2 (2023). </w:t>
      </w:r>
      <w:proofErr w:type="spellStart"/>
      <w:r w:rsidRPr="0074500C">
        <w:rPr>
          <w:rFonts w:ascii="Times New Roman" w:hAnsi="Times New Roman" w:cs="Times New Roman"/>
          <w:sz w:val="22"/>
          <w:szCs w:val="22"/>
        </w:rPr>
        <w:t>Pada</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tahun</w:t>
      </w:r>
      <w:proofErr w:type="spellEnd"/>
      <w:r w:rsidRPr="0074500C">
        <w:rPr>
          <w:rFonts w:ascii="Times New Roman" w:hAnsi="Times New Roman" w:cs="Times New Roman"/>
          <w:sz w:val="22"/>
          <w:szCs w:val="22"/>
        </w:rPr>
        <w:t xml:space="preserve"> ke-3 (2024), </w:t>
      </w:r>
      <w:proofErr w:type="spellStart"/>
      <w:r w:rsidRPr="0074500C">
        <w:rPr>
          <w:rFonts w:ascii="Times New Roman" w:hAnsi="Times New Roman" w:cs="Times New Roman"/>
          <w:sz w:val="22"/>
          <w:szCs w:val="22"/>
        </w:rPr>
        <w:t>mengalami</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kenaikan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menjadi</w:t>
      </w:r>
      <w:proofErr w:type="spellEnd"/>
      <w:r w:rsidRPr="0074500C">
        <w:rPr>
          <w:rFonts w:ascii="Times New Roman" w:hAnsi="Times New Roman" w:cs="Times New Roman"/>
          <w:sz w:val="22"/>
          <w:szCs w:val="22"/>
        </w:rPr>
        <w:t xml:space="preserve"> 5,50% </w:t>
      </w:r>
      <w:proofErr w:type="spellStart"/>
      <w:r w:rsidRPr="0074500C">
        <w:rPr>
          <w:rFonts w:ascii="Times New Roman" w:hAnsi="Times New Roman" w:cs="Times New Roman"/>
          <w:sz w:val="22"/>
          <w:szCs w:val="22"/>
        </w:rPr>
        <w:t>dan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akan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tetap</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hingga</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tahun</w:t>
      </w:r>
      <w:proofErr w:type="spellEnd"/>
      <w:r w:rsidRPr="0074500C">
        <w:rPr>
          <w:rFonts w:ascii="Times New Roman" w:hAnsi="Times New Roman" w:cs="Times New Roman"/>
          <w:sz w:val="22"/>
          <w:szCs w:val="22"/>
        </w:rPr>
        <w:t xml:space="preserve"> ke-5 (2026). </w:t>
      </w:r>
    </w:p>
    <w:p w14:paraId="481B513B" w14:textId="77777777" w:rsidR="0050265F" w:rsidRPr="0074500C" w:rsidRDefault="0050265F" w:rsidP="00FD193D">
      <w:pPr>
        <w:pStyle w:val="ListParagraph"/>
        <w:widowControl w:val="0"/>
        <w:numPr>
          <w:ilvl w:val="0"/>
          <w:numId w:val="5"/>
        </w:numPr>
        <w:autoSpaceDE w:val="0"/>
        <w:autoSpaceDN w:val="0"/>
        <w:adjustRightInd w:val="0"/>
        <w:jc w:val="both"/>
        <w:rPr>
          <w:rFonts w:ascii="Times New Roman" w:hAnsi="Times New Roman" w:cs="Times New Roman"/>
          <w:sz w:val="22"/>
          <w:szCs w:val="22"/>
        </w:rPr>
      </w:pPr>
      <w:proofErr w:type="spellStart"/>
      <w:r w:rsidRPr="0074500C">
        <w:rPr>
          <w:rFonts w:ascii="Times New Roman" w:hAnsi="Times New Roman" w:cs="Times New Roman"/>
          <w:sz w:val="22"/>
          <w:szCs w:val="22"/>
        </w:rPr>
        <w:t>Harga</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jual</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produk</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untuk</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masing-masing</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kemasan</w:t>
      </w:r>
      <w:proofErr w:type="spellEnd"/>
      <w:r w:rsidRPr="0074500C">
        <w:rPr>
          <w:rFonts w:ascii="Times New Roman" w:hAnsi="Times New Roman" w:cs="Times New Roman"/>
          <w:sz w:val="22"/>
          <w:szCs w:val="22"/>
        </w:rPr>
        <w:t xml:space="preserve"> </w:t>
      </w:r>
      <w:r w:rsidRPr="0074500C">
        <w:rPr>
          <w:rFonts w:ascii="Times New Roman" w:hAnsi="Times New Roman" w:cs="Times New Roman"/>
          <w:i/>
          <w:sz w:val="22"/>
          <w:szCs w:val="22"/>
        </w:rPr>
        <w:t>packing</w:t>
      </w:r>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adalah</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sebagai</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berikut</w:t>
      </w:r>
      <w:proofErr w:type="spellEnd"/>
      <w:r w:rsidRPr="0074500C">
        <w:rPr>
          <w:rFonts w:ascii="Times New Roman" w:hAnsi="Times New Roman" w:cs="Times New Roman"/>
          <w:sz w:val="22"/>
          <w:szCs w:val="22"/>
        </w:rPr>
        <w:t xml:space="preserve"> :</w:t>
      </w:r>
    </w:p>
    <w:p w14:paraId="5B08192D" w14:textId="77777777" w:rsidR="0050265F" w:rsidRPr="0074500C" w:rsidRDefault="0050265F" w:rsidP="00FD193D">
      <w:pPr>
        <w:pStyle w:val="ListParagraph"/>
        <w:widowControl w:val="0"/>
        <w:autoSpaceDE w:val="0"/>
        <w:autoSpaceDN w:val="0"/>
        <w:adjustRightInd w:val="0"/>
        <w:jc w:val="both"/>
        <w:rPr>
          <w:rFonts w:ascii="Times New Roman" w:hAnsi="Times New Roman" w:cs="Times New Roman"/>
          <w:sz w:val="22"/>
          <w:szCs w:val="22"/>
        </w:rPr>
      </w:pPr>
      <w:r w:rsidRPr="0074500C">
        <w:rPr>
          <w:rFonts w:ascii="Times New Roman" w:hAnsi="Times New Roman" w:cs="Times New Roman"/>
          <w:sz w:val="22"/>
          <w:szCs w:val="22"/>
        </w:rPr>
        <w:t xml:space="preserve">a. </w:t>
      </w:r>
      <w:proofErr w:type="spellStart"/>
      <w:r w:rsidRPr="0074500C">
        <w:rPr>
          <w:rFonts w:ascii="Times New Roman" w:hAnsi="Times New Roman" w:cs="Times New Roman"/>
          <w:sz w:val="22"/>
          <w:szCs w:val="22"/>
        </w:rPr>
        <w:t>Galon</w:t>
      </w:r>
      <w:proofErr w:type="spellEnd"/>
      <w:r w:rsidRPr="0074500C">
        <w:rPr>
          <w:rFonts w:ascii="Times New Roman" w:hAnsi="Times New Roman" w:cs="Times New Roman"/>
          <w:sz w:val="22"/>
          <w:szCs w:val="22"/>
        </w:rPr>
        <w:tab/>
      </w:r>
      <w:r w:rsidRPr="0074500C">
        <w:rPr>
          <w:rFonts w:ascii="Times New Roman" w:hAnsi="Times New Roman" w:cs="Times New Roman"/>
          <w:sz w:val="22"/>
          <w:szCs w:val="22"/>
        </w:rPr>
        <w:tab/>
        <w:t xml:space="preserve">: </w:t>
      </w:r>
      <w:proofErr w:type="spellStart"/>
      <w:r w:rsidRPr="0074500C">
        <w:rPr>
          <w:rFonts w:ascii="Times New Roman" w:hAnsi="Times New Roman" w:cs="Times New Roman"/>
          <w:sz w:val="22"/>
          <w:szCs w:val="22"/>
        </w:rPr>
        <w:t>Rp</w:t>
      </w:r>
      <w:proofErr w:type="spellEnd"/>
      <w:r w:rsidRPr="0074500C">
        <w:rPr>
          <w:rFonts w:ascii="Times New Roman" w:hAnsi="Times New Roman" w:cs="Times New Roman"/>
          <w:sz w:val="22"/>
          <w:szCs w:val="22"/>
        </w:rPr>
        <w:t xml:space="preserve"> 13.000 / </w:t>
      </w:r>
      <w:proofErr w:type="spellStart"/>
      <w:r w:rsidRPr="0074500C">
        <w:rPr>
          <w:rFonts w:ascii="Times New Roman" w:hAnsi="Times New Roman" w:cs="Times New Roman"/>
          <w:sz w:val="22"/>
          <w:szCs w:val="22"/>
        </w:rPr>
        <w:t>galon</w:t>
      </w:r>
      <w:proofErr w:type="spellEnd"/>
    </w:p>
    <w:p w14:paraId="60BABDE5" w14:textId="77777777" w:rsidR="0050265F" w:rsidRPr="0074500C" w:rsidRDefault="0050265F" w:rsidP="00FD193D">
      <w:pPr>
        <w:pStyle w:val="ListParagraph"/>
        <w:widowControl w:val="0"/>
        <w:autoSpaceDE w:val="0"/>
        <w:autoSpaceDN w:val="0"/>
        <w:adjustRightInd w:val="0"/>
        <w:jc w:val="both"/>
        <w:rPr>
          <w:rFonts w:ascii="Times New Roman" w:hAnsi="Times New Roman" w:cs="Times New Roman"/>
          <w:sz w:val="22"/>
          <w:szCs w:val="22"/>
        </w:rPr>
      </w:pPr>
      <w:r w:rsidRPr="0074500C">
        <w:rPr>
          <w:rFonts w:ascii="Times New Roman" w:hAnsi="Times New Roman" w:cs="Times New Roman"/>
          <w:sz w:val="22"/>
          <w:szCs w:val="22"/>
        </w:rPr>
        <w:t xml:space="preserve">b. </w:t>
      </w:r>
      <w:proofErr w:type="spellStart"/>
      <w:r w:rsidRPr="0074500C">
        <w:rPr>
          <w:rFonts w:ascii="Times New Roman" w:hAnsi="Times New Roman" w:cs="Times New Roman"/>
          <w:sz w:val="22"/>
          <w:szCs w:val="22"/>
        </w:rPr>
        <w:t>Botol</w:t>
      </w:r>
      <w:proofErr w:type="spellEnd"/>
      <w:r w:rsidRPr="0074500C">
        <w:rPr>
          <w:rFonts w:ascii="Times New Roman" w:hAnsi="Times New Roman" w:cs="Times New Roman"/>
          <w:sz w:val="22"/>
          <w:szCs w:val="22"/>
        </w:rPr>
        <w:t xml:space="preserve"> 600 ml</w:t>
      </w:r>
      <w:r w:rsidR="00A076C1" w:rsidRPr="0074500C">
        <w:rPr>
          <w:rFonts w:ascii="Times New Roman" w:hAnsi="Times New Roman" w:cs="Times New Roman"/>
          <w:sz w:val="22"/>
          <w:szCs w:val="22"/>
          <w:lang w:val="id-ID"/>
        </w:rPr>
        <w:tab/>
      </w:r>
      <w:r w:rsidRPr="0074500C">
        <w:rPr>
          <w:rFonts w:ascii="Times New Roman" w:hAnsi="Times New Roman" w:cs="Times New Roman"/>
          <w:sz w:val="22"/>
          <w:szCs w:val="22"/>
        </w:rPr>
        <w:tab/>
        <w:t xml:space="preserve">: </w:t>
      </w:r>
      <w:proofErr w:type="spellStart"/>
      <w:r w:rsidRPr="0074500C">
        <w:rPr>
          <w:rFonts w:ascii="Times New Roman" w:hAnsi="Times New Roman" w:cs="Times New Roman"/>
          <w:sz w:val="22"/>
          <w:szCs w:val="22"/>
        </w:rPr>
        <w:t>Rp</w:t>
      </w:r>
      <w:proofErr w:type="spellEnd"/>
      <w:r w:rsidRPr="0074500C">
        <w:rPr>
          <w:rFonts w:ascii="Times New Roman" w:hAnsi="Times New Roman" w:cs="Times New Roman"/>
          <w:sz w:val="22"/>
          <w:szCs w:val="22"/>
        </w:rPr>
        <w:t xml:space="preserve"> 28.800 / </w:t>
      </w:r>
      <w:proofErr w:type="spellStart"/>
      <w:r w:rsidRPr="0074500C">
        <w:rPr>
          <w:rFonts w:ascii="Times New Roman" w:hAnsi="Times New Roman" w:cs="Times New Roman"/>
          <w:sz w:val="22"/>
          <w:szCs w:val="22"/>
        </w:rPr>
        <w:t>karton</w:t>
      </w:r>
      <w:proofErr w:type="spellEnd"/>
    </w:p>
    <w:p w14:paraId="7713DF44" w14:textId="77777777" w:rsidR="0050265F" w:rsidRPr="0074500C" w:rsidRDefault="0050265F" w:rsidP="00FD193D">
      <w:pPr>
        <w:pStyle w:val="ListParagraph"/>
        <w:widowControl w:val="0"/>
        <w:autoSpaceDE w:val="0"/>
        <w:autoSpaceDN w:val="0"/>
        <w:adjustRightInd w:val="0"/>
        <w:jc w:val="both"/>
        <w:rPr>
          <w:rFonts w:ascii="Times New Roman" w:hAnsi="Times New Roman" w:cs="Times New Roman"/>
          <w:sz w:val="22"/>
          <w:szCs w:val="22"/>
        </w:rPr>
      </w:pPr>
      <w:r w:rsidRPr="0074500C">
        <w:rPr>
          <w:rFonts w:ascii="Times New Roman" w:hAnsi="Times New Roman" w:cs="Times New Roman"/>
          <w:sz w:val="22"/>
          <w:szCs w:val="22"/>
        </w:rPr>
        <w:t xml:space="preserve">c. </w:t>
      </w:r>
      <w:proofErr w:type="spellStart"/>
      <w:r w:rsidRPr="0074500C">
        <w:rPr>
          <w:rFonts w:ascii="Times New Roman" w:hAnsi="Times New Roman" w:cs="Times New Roman"/>
          <w:sz w:val="22"/>
          <w:szCs w:val="22"/>
        </w:rPr>
        <w:t>Botol</w:t>
      </w:r>
      <w:proofErr w:type="spellEnd"/>
      <w:r w:rsidRPr="0074500C">
        <w:rPr>
          <w:rFonts w:ascii="Times New Roman" w:hAnsi="Times New Roman" w:cs="Times New Roman"/>
          <w:sz w:val="22"/>
          <w:szCs w:val="22"/>
        </w:rPr>
        <w:t xml:space="preserve"> 1500 ml</w:t>
      </w:r>
      <w:r w:rsidRPr="0074500C">
        <w:rPr>
          <w:rFonts w:ascii="Times New Roman" w:hAnsi="Times New Roman" w:cs="Times New Roman"/>
          <w:sz w:val="22"/>
          <w:szCs w:val="22"/>
        </w:rPr>
        <w:tab/>
        <w:t xml:space="preserve">: </w:t>
      </w:r>
      <w:proofErr w:type="spellStart"/>
      <w:r w:rsidRPr="0074500C">
        <w:rPr>
          <w:rFonts w:ascii="Times New Roman" w:hAnsi="Times New Roman" w:cs="Times New Roman"/>
          <w:sz w:val="22"/>
          <w:szCs w:val="22"/>
        </w:rPr>
        <w:t>Rp</w:t>
      </w:r>
      <w:proofErr w:type="spellEnd"/>
      <w:r w:rsidRPr="0074500C">
        <w:rPr>
          <w:rFonts w:ascii="Times New Roman" w:hAnsi="Times New Roman" w:cs="Times New Roman"/>
          <w:sz w:val="22"/>
          <w:szCs w:val="22"/>
        </w:rPr>
        <w:t xml:space="preserve"> 36.000/ </w:t>
      </w:r>
      <w:proofErr w:type="spellStart"/>
      <w:r w:rsidRPr="0074500C">
        <w:rPr>
          <w:rFonts w:ascii="Times New Roman" w:hAnsi="Times New Roman" w:cs="Times New Roman"/>
          <w:sz w:val="22"/>
          <w:szCs w:val="22"/>
        </w:rPr>
        <w:t>karton</w:t>
      </w:r>
      <w:proofErr w:type="spellEnd"/>
    </w:p>
    <w:p w14:paraId="5069352E" w14:textId="77777777" w:rsidR="0050265F" w:rsidRPr="0074500C" w:rsidRDefault="0050265F" w:rsidP="00FD193D">
      <w:pPr>
        <w:pStyle w:val="ListParagraph"/>
        <w:widowControl w:val="0"/>
        <w:autoSpaceDE w:val="0"/>
        <w:autoSpaceDN w:val="0"/>
        <w:adjustRightInd w:val="0"/>
        <w:jc w:val="both"/>
        <w:rPr>
          <w:rFonts w:ascii="Times New Roman" w:hAnsi="Times New Roman" w:cs="Times New Roman"/>
          <w:sz w:val="22"/>
          <w:szCs w:val="22"/>
        </w:rPr>
      </w:pPr>
      <w:r w:rsidRPr="0074500C">
        <w:rPr>
          <w:rFonts w:ascii="Times New Roman" w:hAnsi="Times New Roman" w:cs="Times New Roman"/>
          <w:sz w:val="22"/>
          <w:szCs w:val="22"/>
        </w:rPr>
        <w:t xml:space="preserve">d. </w:t>
      </w:r>
      <w:proofErr w:type="spellStart"/>
      <w:r w:rsidRPr="0074500C">
        <w:rPr>
          <w:rFonts w:ascii="Times New Roman" w:hAnsi="Times New Roman" w:cs="Times New Roman"/>
          <w:sz w:val="22"/>
          <w:szCs w:val="22"/>
        </w:rPr>
        <w:t>Gelas</w:t>
      </w:r>
      <w:proofErr w:type="spellEnd"/>
      <w:r w:rsidRPr="0074500C">
        <w:rPr>
          <w:rFonts w:ascii="Times New Roman" w:hAnsi="Times New Roman" w:cs="Times New Roman"/>
          <w:sz w:val="22"/>
          <w:szCs w:val="22"/>
        </w:rPr>
        <w:t xml:space="preserve"> 240 ml</w:t>
      </w:r>
      <w:r w:rsidR="00A076C1" w:rsidRPr="0074500C">
        <w:rPr>
          <w:rFonts w:ascii="Times New Roman" w:hAnsi="Times New Roman" w:cs="Times New Roman"/>
          <w:sz w:val="22"/>
          <w:szCs w:val="22"/>
          <w:lang w:val="id-ID"/>
        </w:rPr>
        <w:tab/>
      </w:r>
      <w:r w:rsidRPr="0074500C">
        <w:rPr>
          <w:rFonts w:ascii="Times New Roman" w:hAnsi="Times New Roman" w:cs="Times New Roman"/>
          <w:sz w:val="22"/>
          <w:szCs w:val="22"/>
        </w:rPr>
        <w:tab/>
        <w:t xml:space="preserve">: </w:t>
      </w:r>
      <w:proofErr w:type="spellStart"/>
      <w:r w:rsidRPr="0074500C">
        <w:rPr>
          <w:rFonts w:ascii="Times New Roman" w:hAnsi="Times New Roman" w:cs="Times New Roman"/>
          <w:sz w:val="22"/>
          <w:szCs w:val="22"/>
        </w:rPr>
        <w:t>Rp</w:t>
      </w:r>
      <w:proofErr w:type="spellEnd"/>
      <w:r w:rsidRPr="0074500C">
        <w:rPr>
          <w:rFonts w:ascii="Times New Roman" w:hAnsi="Times New Roman" w:cs="Times New Roman"/>
          <w:sz w:val="22"/>
          <w:szCs w:val="22"/>
        </w:rPr>
        <w:t xml:space="preserve"> 18.000 / </w:t>
      </w:r>
      <w:proofErr w:type="spellStart"/>
      <w:r w:rsidRPr="0074500C">
        <w:rPr>
          <w:rFonts w:ascii="Times New Roman" w:hAnsi="Times New Roman" w:cs="Times New Roman"/>
          <w:sz w:val="22"/>
          <w:szCs w:val="22"/>
        </w:rPr>
        <w:t>karton</w:t>
      </w:r>
      <w:proofErr w:type="spellEnd"/>
      <w:r w:rsidRPr="0074500C">
        <w:rPr>
          <w:rFonts w:ascii="Times New Roman" w:hAnsi="Times New Roman" w:cs="Times New Roman"/>
          <w:b/>
          <w:sz w:val="22"/>
          <w:szCs w:val="22"/>
        </w:rPr>
        <w:t xml:space="preserve">. </w:t>
      </w:r>
    </w:p>
    <w:p w14:paraId="6F29FAC1" w14:textId="77777777" w:rsidR="0050265F" w:rsidRPr="0074500C" w:rsidRDefault="0050265F" w:rsidP="00FD193D">
      <w:pPr>
        <w:pStyle w:val="ListParagraph"/>
        <w:widowControl w:val="0"/>
        <w:numPr>
          <w:ilvl w:val="0"/>
          <w:numId w:val="5"/>
        </w:numPr>
        <w:autoSpaceDE w:val="0"/>
        <w:autoSpaceDN w:val="0"/>
        <w:adjustRightInd w:val="0"/>
        <w:jc w:val="both"/>
        <w:rPr>
          <w:rFonts w:ascii="Times New Roman" w:hAnsi="Times New Roman" w:cs="Times New Roman"/>
          <w:sz w:val="22"/>
          <w:szCs w:val="22"/>
        </w:rPr>
      </w:pPr>
      <w:proofErr w:type="spellStart"/>
      <w:r w:rsidRPr="0074500C">
        <w:rPr>
          <w:rFonts w:ascii="Times New Roman" w:hAnsi="Times New Roman" w:cs="Times New Roman"/>
          <w:sz w:val="22"/>
          <w:szCs w:val="22"/>
        </w:rPr>
        <w:t>Pajak</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dan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Depresiasi</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dianggap</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tidak</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ada</w:t>
      </w:r>
      <w:proofErr w:type="spellEnd"/>
    </w:p>
    <w:p w14:paraId="38859E2C" w14:textId="77777777" w:rsidR="0050265F" w:rsidRPr="0074500C" w:rsidRDefault="0050265F" w:rsidP="00FD193D">
      <w:pPr>
        <w:widowControl w:val="0"/>
        <w:autoSpaceDE w:val="0"/>
        <w:autoSpaceDN w:val="0"/>
        <w:adjustRightInd w:val="0"/>
        <w:spacing w:after="0" w:line="240" w:lineRule="auto"/>
        <w:jc w:val="both"/>
        <w:rPr>
          <w:rFonts w:ascii="Times New Roman" w:hAnsi="Times New Roman" w:cs="Times New Roman"/>
        </w:rPr>
      </w:pPr>
    </w:p>
    <w:p w14:paraId="7911D2BA" w14:textId="77777777" w:rsidR="0050265F" w:rsidRPr="0074500C" w:rsidRDefault="0050265F" w:rsidP="00FD193D">
      <w:pPr>
        <w:pStyle w:val="ListParagraph"/>
        <w:widowControl w:val="0"/>
        <w:numPr>
          <w:ilvl w:val="0"/>
          <w:numId w:val="8"/>
        </w:numPr>
        <w:autoSpaceDE w:val="0"/>
        <w:autoSpaceDN w:val="0"/>
        <w:adjustRightInd w:val="0"/>
        <w:ind w:left="426" w:hanging="426"/>
        <w:jc w:val="both"/>
        <w:rPr>
          <w:rFonts w:ascii="Times New Roman" w:hAnsi="Times New Roman" w:cs="Times New Roman"/>
          <w:b/>
          <w:bCs/>
        </w:rPr>
      </w:pPr>
      <w:proofErr w:type="spellStart"/>
      <w:r w:rsidRPr="0074500C">
        <w:rPr>
          <w:rFonts w:ascii="Times New Roman" w:hAnsi="Times New Roman" w:cs="Times New Roman"/>
          <w:b/>
          <w:bCs/>
        </w:rPr>
        <w:t>Analisis</w:t>
      </w:r>
      <w:proofErr w:type="spellEnd"/>
      <w:r w:rsidRPr="0074500C">
        <w:rPr>
          <w:rFonts w:ascii="Times New Roman" w:hAnsi="Times New Roman" w:cs="Times New Roman"/>
          <w:b/>
          <w:bCs/>
        </w:rPr>
        <w:t xml:space="preserve"> </w:t>
      </w:r>
      <w:proofErr w:type="spellStart"/>
      <w:r w:rsidRPr="0074500C">
        <w:rPr>
          <w:rFonts w:ascii="Times New Roman" w:hAnsi="Times New Roman" w:cs="Times New Roman"/>
          <w:b/>
          <w:bCs/>
        </w:rPr>
        <w:t>Kelayakan</w:t>
      </w:r>
      <w:proofErr w:type="spellEnd"/>
      <w:r w:rsidRPr="0074500C">
        <w:rPr>
          <w:rFonts w:ascii="Times New Roman" w:hAnsi="Times New Roman" w:cs="Times New Roman"/>
          <w:b/>
          <w:bCs/>
        </w:rPr>
        <w:t xml:space="preserve"> </w:t>
      </w:r>
      <w:proofErr w:type="spellStart"/>
      <w:r w:rsidRPr="0074500C">
        <w:rPr>
          <w:rFonts w:ascii="Times New Roman" w:hAnsi="Times New Roman" w:cs="Times New Roman"/>
          <w:b/>
          <w:bCs/>
        </w:rPr>
        <w:t>Investasi</w:t>
      </w:r>
      <w:proofErr w:type="spellEnd"/>
    </w:p>
    <w:p w14:paraId="3BCE141E" w14:textId="77777777" w:rsidR="0050265F" w:rsidRPr="0074500C" w:rsidRDefault="0050265F" w:rsidP="001A18DA">
      <w:pPr>
        <w:widowControl w:val="0"/>
        <w:autoSpaceDE w:val="0"/>
        <w:autoSpaceDN w:val="0"/>
        <w:adjustRightInd w:val="0"/>
        <w:spacing w:after="0" w:line="240" w:lineRule="auto"/>
        <w:ind w:firstLine="720"/>
        <w:jc w:val="both"/>
        <w:rPr>
          <w:rFonts w:ascii="Times New Roman" w:hAnsi="Times New Roman" w:cs="Times New Roman"/>
        </w:rPr>
      </w:pPr>
      <w:r w:rsidRPr="0074500C">
        <w:rPr>
          <w:rFonts w:ascii="Times New Roman" w:hAnsi="Times New Roman" w:cs="Times New Roman"/>
        </w:rPr>
        <w:t xml:space="preserve">Berdasarkan pada asumsi yang telah ditetapkan, maka disusunlah arus kas bersih per tahun dari investasi yang dilakukan. Proyeksi besaran arus kas bersih </w:t>
      </w:r>
      <w:proofErr w:type="spellStart"/>
      <w:r w:rsidRPr="0074500C">
        <w:rPr>
          <w:rFonts w:ascii="Times New Roman" w:hAnsi="Times New Roman" w:cs="Times New Roman"/>
        </w:rPr>
        <w:t>pertahun</w:t>
      </w:r>
      <w:proofErr w:type="spellEnd"/>
      <w:r w:rsidRPr="0074500C">
        <w:rPr>
          <w:rFonts w:ascii="Times New Roman" w:hAnsi="Times New Roman" w:cs="Times New Roman"/>
        </w:rPr>
        <w:t xml:space="preserve"> yang diperoleh perusahaan, dapat dilihat pada </w:t>
      </w:r>
      <w:r w:rsidR="001A18DA" w:rsidRPr="0074500C">
        <w:rPr>
          <w:rFonts w:ascii="Times New Roman" w:hAnsi="Times New Roman" w:cs="Times New Roman"/>
        </w:rPr>
        <w:t xml:space="preserve">tabel 7 </w:t>
      </w:r>
      <w:proofErr w:type="spellStart"/>
      <w:r w:rsidR="001A18DA" w:rsidRPr="0074500C">
        <w:rPr>
          <w:rFonts w:ascii="Times New Roman" w:hAnsi="Times New Roman" w:cs="Times New Roman"/>
        </w:rPr>
        <w:t>dibawah</w:t>
      </w:r>
      <w:proofErr w:type="spellEnd"/>
      <w:r w:rsidR="001A18DA" w:rsidRPr="0074500C">
        <w:rPr>
          <w:rFonts w:ascii="Times New Roman" w:hAnsi="Times New Roman" w:cs="Times New Roman"/>
        </w:rPr>
        <w:t xml:space="preserve"> ini</w:t>
      </w:r>
      <w:r w:rsidRPr="0074500C">
        <w:rPr>
          <w:rFonts w:ascii="Times New Roman" w:hAnsi="Times New Roman" w:cs="Times New Roman"/>
        </w:rPr>
        <w:t>.</w:t>
      </w:r>
    </w:p>
    <w:p w14:paraId="6BE6A820" w14:textId="77777777" w:rsidR="009F52CE" w:rsidRPr="0074500C" w:rsidRDefault="009F52CE" w:rsidP="001A18DA">
      <w:pPr>
        <w:widowControl w:val="0"/>
        <w:autoSpaceDE w:val="0"/>
        <w:autoSpaceDN w:val="0"/>
        <w:adjustRightInd w:val="0"/>
        <w:spacing w:after="0" w:line="240" w:lineRule="auto"/>
        <w:ind w:firstLine="720"/>
        <w:jc w:val="both"/>
        <w:rPr>
          <w:rFonts w:ascii="Times New Roman" w:hAnsi="Times New Roman" w:cs="Times New Roman"/>
        </w:rPr>
      </w:pPr>
    </w:p>
    <w:p w14:paraId="1D0380DA" w14:textId="77777777" w:rsidR="003D709D" w:rsidRPr="0074500C" w:rsidRDefault="003D709D" w:rsidP="00A614CE">
      <w:pPr>
        <w:widowControl w:val="0"/>
        <w:autoSpaceDE w:val="0"/>
        <w:autoSpaceDN w:val="0"/>
        <w:adjustRightInd w:val="0"/>
        <w:spacing w:after="0" w:line="240" w:lineRule="auto"/>
        <w:jc w:val="center"/>
      </w:pPr>
      <w:r w:rsidRPr="0074500C">
        <w:rPr>
          <w:rFonts w:ascii="Times New Roman" w:hAnsi="Times New Roman" w:cs="Times New Roman"/>
          <w:b/>
          <w:bCs/>
        </w:rPr>
        <w:t xml:space="preserve">Tabel 7 </w:t>
      </w:r>
      <w:r w:rsidRPr="0074500C">
        <w:t>Proyeksi Arus Kas periode 2021 – 2026</w:t>
      </w:r>
    </w:p>
    <w:tbl>
      <w:tblPr>
        <w:tblW w:w="10021"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78"/>
        <w:gridCol w:w="1722"/>
        <w:gridCol w:w="1239"/>
        <w:gridCol w:w="1166"/>
        <w:gridCol w:w="1372"/>
        <w:gridCol w:w="1374"/>
        <w:gridCol w:w="1260"/>
        <w:gridCol w:w="1310"/>
      </w:tblGrid>
      <w:tr w:rsidR="001A18DA" w:rsidRPr="0074500C" w14:paraId="7D13BED1" w14:textId="77777777" w:rsidTr="003D709D">
        <w:trPr>
          <w:trHeight w:val="175"/>
        </w:trPr>
        <w:tc>
          <w:tcPr>
            <w:tcW w:w="578" w:type="dxa"/>
            <w:tcBorders>
              <w:right w:val="single" w:sz="6" w:space="0" w:color="000000"/>
            </w:tcBorders>
          </w:tcPr>
          <w:p w14:paraId="2A72EE2F" w14:textId="77777777" w:rsidR="001A18DA" w:rsidRPr="0074500C" w:rsidRDefault="001A18DA" w:rsidP="001A18DA">
            <w:pPr>
              <w:pStyle w:val="TableParagraph"/>
              <w:spacing w:line="240" w:lineRule="auto"/>
              <w:ind w:left="200"/>
              <w:rPr>
                <w:rFonts w:asciiTheme="majorBidi" w:hAnsiTheme="majorBidi" w:cstheme="majorBidi"/>
                <w:b/>
                <w:sz w:val="16"/>
                <w:szCs w:val="16"/>
              </w:rPr>
            </w:pPr>
            <w:proofErr w:type="spellStart"/>
            <w:r w:rsidRPr="0074500C">
              <w:rPr>
                <w:rFonts w:asciiTheme="majorBidi" w:hAnsiTheme="majorBidi" w:cstheme="majorBidi"/>
                <w:b/>
                <w:sz w:val="16"/>
                <w:szCs w:val="16"/>
              </w:rPr>
              <w:t>No</w:t>
            </w:r>
            <w:proofErr w:type="spellEnd"/>
          </w:p>
        </w:tc>
        <w:tc>
          <w:tcPr>
            <w:tcW w:w="1722" w:type="dxa"/>
            <w:tcBorders>
              <w:left w:val="single" w:sz="6" w:space="0" w:color="000000"/>
              <w:right w:val="single" w:sz="6" w:space="0" w:color="000000"/>
            </w:tcBorders>
          </w:tcPr>
          <w:p w14:paraId="16284363" w14:textId="77777777" w:rsidR="001A18DA" w:rsidRPr="0074500C" w:rsidRDefault="001A18DA" w:rsidP="001A18DA">
            <w:pPr>
              <w:pStyle w:val="TableParagraph"/>
              <w:spacing w:line="240" w:lineRule="auto"/>
              <w:ind w:left="468"/>
              <w:rPr>
                <w:rFonts w:asciiTheme="majorBidi" w:hAnsiTheme="majorBidi" w:cstheme="majorBidi"/>
                <w:b/>
                <w:sz w:val="16"/>
                <w:szCs w:val="16"/>
              </w:rPr>
            </w:pPr>
            <w:r w:rsidRPr="0074500C">
              <w:rPr>
                <w:rFonts w:asciiTheme="majorBidi" w:hAnsiTheme="majorBidi" w:cstheme="majorBidi"/>
                <w:b/>
                <w:sz w:val="16"/>
                <w:szCs w:val="16"/>
              </w:rPr>
              <w:t>Keterangan</w:t>
            </w:r>
          </w:p>
        </w:tc>
        <w:tc>
          <w:tcPr>
            <w:tcW w:w="1239" w:type="dxa"/>
            <w:tcBorders>
              <w:left w:val="single" w:sz="6" w:space="0" w:color="000000"/>
              <w:right w:val="single" w:sz="6" w:space="0" w:color="000000"/>
            </w:tcBorders>
          </w:tcPr>
          <w:p w14:paraId="21ADFD4A" w14:textId="77777777" w:rsidR="001A18DA" w:rsidRPr="0074500C" w:rsidRDefault="001A18DA" w:rsidP="001A18DA">
            <w:pPr>
              <w:pStyle w:val="TableParagraph"/>
              <w:spacing w:line="240" w:lineRule="auto"/>
              <w:ind w:left="57" w:right="21"/>
              <w:jc w:val="center"/>
              <w:rPr>
                <w:rFonts w:asciiTheme="majorBidi" w:hAnsiTheme="majorBidi" w:cstheme="majorBidi"/>
                <w:b/>
                <w:sz w:val="16"/>
                <w:szCs w:val="16"/>
              </w:rPr>
            </w:pPr>
            <w:r w:rsidRPr="0074500C">
              <w:rPr>
                <w:rFonts w:asciiTheme="majorBidi" w:hAnsiTheme="majorBidi" w:cstheme="majorBidi"/>
                <w:b/>
                <w:sz w:val="16"/>
                <w:szCs w:val="16"/>
              </w:rPr>
              <w:t>Tahun 2021</w:t>
            </w:r>
          </w:p>
        </w:tc>
        <w:tc>
          <w:tcPr>
            <w:tcW w:w="1166" w:type="dxa"/>
            <w:tcBorders>
              <w:left w:val="single" w:sz="6" w:space="0" w:color="000000"/>
              <w:right w:val="single" w:sz="6" w:space="0" w:color="000000"/>
            </w:tcBorders>
          </w:tcPr>
          <w:p w14:paraId="2ADACEEF" w14:textId="77777777" w:rsidR="001A18DA" w:rsidRPr="0074500C" w:rsidRDefault="001A18DA" w:rsidP="001A18DA">
            <w:pPr>
              <w:pStyle w:val="TableParagraph"/>
              <w:spacing w:line="240" w:lineRule="auto"/>
              <w:ind w:left="194"/>
              <w:rPr>
                <w:rFonts w:asciiTheme="majorBidi" w:hAnsiTheme="majorBidi" w:cstheme="majorBidi"/>
                <w:b/>
                <w:sz w:val="16"/>
                <w:szCs w:val="16"/>
              </w:rPr>
            </w:pPr>
            <w:r w:rsidRPr="0074500C">
              <w:rPr>
                <w:rFonts w:asciiTheme="majorBidi" w:hAnsiTheme="majorBidi" w:cstheme="majorBidi"/>
                <w:b/>
                <w:sz w:val="16"/>
                <w:szCs w:val="16"/>
              </w:rPr>
              <w:t>Tahun 2022</w:t>
            </w:r>
          </w:p>
        </w:tc>
        <w:tc>
          <w:tcPr>
            <w:tcW w:w="1372" w:type="dxa"/>
            <w:tcBorders>
              <w:left w:val="single" w:sz="6" w:space="0" w:color="000000"/>
              <w:right w:val="single" w:sz="6" w:space="0" w:color="000000"/>
            </w:tcBorders>
          </w:tcPr>
          <w:p w14:paraId="27417281" w14:textId="77777777" w:rsidR="001A18DA" w:rsidRPr="0074500C" w:rsidRDefault="001A18DA" w:rsidP="001A18DA">
            <w:pPr>
              <w:pStyle w:val="TableParagraph"/>
              <w:spacing w:line="240" w:lineRule="auto"/>
              <w:ind w:left="294"/>
              <w:rPr>
                <w:rFonts w:asciiTheme="majorBidi" w:hAnsiTheme="majorBidi" w:cstheme="majorBidi"/>
                <w:b/>
                <w:sz w:val="16"/>
                <w:szCs w:val="16"/>
              </w:rPr>
            </w:pPr>
            <w:r w:rsidRPr="0074500C">
              <w:rPr>
                <w:rFonts w:asciiTheme="majorBidi" w:hAnsiTheme="majorBidi" w:cstheme="majorBidi"/>
                <w:b/>
                <w:sz w:val="16"/>
                <w:szCs w:val="16"/>
              </w:rPr>
              <w:t>Tahun 2023</w:t>
            </w:r>
          </w:p>
        </w:tc>
        <w:tc>
          <w:tcPr>
            <w:tcW w:w="1374" w:type="dxa"/>
            <w:tcBorders>
              <w:left w:val="single" w:sz="6" w:space="0" w:color="000000"/>
              <w:right w:val="single" w:sz="6" w:space="0" w:color="000000"/>
            </w:tcBorders>
          </w:tcPr>
          <w:p w14:paraId="14D283E0" w14:textId="77777777" w:rsidR="001A18DA" w:rsidRPr="0074500C" w:rsidRDefault="001A18DA" w:rsidP="001A18DA">
            <w:pPr>
              <w:pStyle w:val="TableParagraph"/>
              <w:spacing w:line="240" w:lineRule="auto"/>
              <w:ind w:left="293"/>
              <w:rPr>
                <w:rFonts w:asciiTheme="majorBidi" w:hAnsiTheme="majorBidi" w:cstheme="majorBidi"/>
                <w:b/>
                <w:sz w:val="16"/>
                <w:szCs w:val="16"/>
              </w:rPr>
            </w:pPr>
            <w:r w:rsidRPr="0074500C">
              <w:rPr>
                <w:rFonts w:asciiTheme="majorBidi" w:hAnsiTheme="majorBidi" w:cstheme="majorBidi"/>
                <w:b/>
                <w:sz w:val="16"/>
                <w:szCs w:val="16"/>
              </w:rPr>
              <w:t>Tahun 2024</w:t>
            </w:r>
          </w:p>
        </w:tc>
        <w:tc>
          <w:tcPr>
            <w:tcW w:w="1260" w:type="dxa"/>
            <w:tcBorders>
              <w:left w:val="single" w:sz="6" w:space="0" w:color="000000"/>
              <w:right w:val="single" w:sz="6" w:space="0" w:color="000000"/>
            </w:tcBorders>
          </w:tcPr>
          <w:p w14:paraId="6B19E703" w14:textId="77777777" w:rsidR="001A18DA" w:rsidRPr="0074500C" w:rsidRDefault="001A18DA" w:rsidP="001A18DA">
            <w:pPr>
              <w:pStyle w:val="TableParagraph"/>
              <w:spacing w:line="240" w:lineRule="auto"/>
              <w:ind w:left="237"/>
              <w:rPr>
                <w:rFonts w:asciiTheme="majorBidi" w:hAnsiTheme="majorBidi" w:cstheme="majorBidi"/>
                <w:b/>
                <w:sz w:val="16"/>
                <w:szCs w:val="16"/>
              </w:rPr>
            </w:pPr>
            <w:r w:rsidRPr="0074500C">
              <w:rPr>
                <w:rFonts w:asciiTheme="majorBidi" w:hAnsiTheme="majorBidi" w:cstheme="majorBidi"/>
                <w:b/>
                <w:sz w:val="16"/>
                <w:szCs w:val="16"/>
              </w:rPr>
              <w:t>Tahun 2025</w:t>
            </w:r>
          </w:p>
        </w:tc>
        <w:tc>
          <w:tcPr>
            <w:tcW w:w="1310" w:type="dxa"/>
            <w:tcBorders>
              <w:left w:val="single" w:sz="6" w:space="0" w:color="000000"/>
            </w:tcBorders>
          </w:tcPr>
          <w:p w14:paraId="5BC05899" w14:textId="77777777" w:rsidR="001A18DA" w:rsidRPr="0074500C" w:rsidRDefault="001A18DA" w:rsidP="001A18DA">
            <w:pPr>
              <w:pStyle w:val="TableParagraph"/>
              <w:spacing w:line="240" w:lineRule="auto"/>
              <w:ind w:left="260"/>
              <w:rPr>
                <w:rFonts w:asciiTheme="majorBidi" w:hAnsiTheme="majorBidi" w:cstheme="majorBidi"/>
                <w:b/>
                <w:sz w:val="16"/>
                <w:szCs w:val="16"/>
              </w:rPr>
            </w:pPr>
            <w:r w:rsidRPr="0074500C">
              <w:rPr>
                <w:rFonts w:asciiTheme="majorBidi" w:hAnsiTheme="majorBidi" w:cstheme="majorBidi"/>
                <w:b/>
                <w:sz w:val="16"/>
                <w:szCs w:val="16"/>
              </w:rPr>
              <w:t>Tahun 2026</w:t>
            </w:r>
          </w:p>
        </w:tc>
      </w:tr>
      <w:tr w:rsidR="001A18DA" w:rsidRPr="0074500C" w14:paraId="50A65158" w14:textId="77777777" w:rsidTr="003D709D">
        <w:trPr>
          <w:trHeight w:val="171"/>
        </w:trPr>
        <w:tc>
          <w:tcPr>
            <w:tcW w:w="578" w:type="dxa"/>
            <w:tcBorders>
              <w:left w:val="single" w:sz="6" w:space="0" w:color="000000"/>
              <w:bottom w:val="single" w:sz="6" w:space="0" w:color="000000"/>
              <w:right w:val="single" w:sz="6" w:space="0" w:color="000000"/>
            </w:tcBorders>
          </w:tcPr>
          <w:p w14:paraId="798C64F0" w14:textId="77777777" w:rsidR="001A18DA" w:rsidRPr="0074500C" w:rsidRDefault="001A18DA" w:rsidP="001A18DA">
            <w:pPr>
              <w:pStyle w:val="TableParagraph"/>
              <w:spacing w:line="240" w:lineRule="auto"/>
              <w:ind w:left="259"/>
              <w:rPr>
                <w:rFonts w:asciiTheme="majorBidi" w:hAnsiTheme="majorBidi" w:cstheme="majorBidi"/>
                <w:sz w:val="16"/>
                <w:szCs w:val="16"/>
              </w:rPr>
            </w:pPr>
            <w:r w:rsidRPr="0074500C">
              <w:rPr>
                <w:rFonts w:asciiTheme="majorBidi" w:hAnsiTheme="majorBidi" w:cstheme="majorBidi"/>
                <w:w w:val="102"/>
                <w:sz w:val="16"/>
                <w:szCs w:val="16"/>
              </w:rPr>
              <w:t>1</w:t>
            </w:r>
          </w:p>
        </w:tc>
        <w:tc>
          <w:tcPr>
            <w:tcW w:w="1722" w:type="dxa"/>
            <w:tcBorders>
              <w:left w:val="single" w:sz="6" w:space="0" w:color="000000"/>
              <w:bottom w:val="single" w:sz="6" w:space="0" w:color="000000"/>
              <w:right w:val="single" w:sz="6" w:space="0" w:color="000000"/>
            </w:tcBorders>
          </w:tcPr>
          <w:p w14:paraId="1A0945B3" w14:textId="77777777" w:rsidR="001A18DA" w:rsidRPr="0074500C" w:rsidRDefault="001A18DA" w:rsidP="001A18DA">
            <w:pPr>
              <w:pStyle w:val="TableParagraph"/>
              <w:spacing w:line="240" w:lineRule="auto"/>
              <w:ind w:left="31"/>
              <w:rPr>
                <w:rFonts w:asciiTheme="majorBidi" w:hAnsiTheme="majorBidi" w:cstheme="majorBidi"/>
                <w:sz w:val="16"/>
                <w:szCs w:val="16"/>
              </w:rPr>
            </w:pPr>
            <w:r w:rsidRPr="0074500C">
              <w:rPr>
                <w:rFonts w:asciiTheme="majorBidi" w:hAnsiTheme="majorBidi" w:cstheme="majorBidi"/>
                <w:sz w:val="16"/>
                <w:szCs w:val="16"/>
              </w:rPr>
              <w:t>Saldo Awal Tahun</w:t>
            </w:r>
          </w:p>
        </w:tc>
        <w:tc>
          <w:tcPr>
            <w:tcW w:w="1239" w:type="dxa"/>
            <w:tcBorders>
              <w:left w:val="single" w:sz="6" w:space="0" w:color="000000"/>
              <w:bottom w:val="single" w:sz="6" w:space="0" w:color="000000"/>
              <w:right w:val="single" w:sz="6" w:space="0" w:color="000000"/>
            </w:tcBorders>
          </w:tcPr>
          <w:p w14:paraId="70C396E7" w14:textId="77777777" w:rsidR="001A18DA" w:rsidRPr="0074500C" w:rsidRDefault="001A18DA" w:rsidP="001A18DA">
            <w:pPr>
              <w:pStyle w:val="TableParagraph"/>
              <w:spacing w:line="240" w:lineRule="auto"/>
              <w:rPr>
                <w:rFonts w:asciiTheme="majorBidi" w:hAnsiTheme="majorBidi" w:cstheme="majorBidi"/>
                <w:sz w:val="16"/>
                <w:szCs w:val="16"/>
              </w:rPr>
            </w:pPr>
          </w:p>
        </w:tc>
        <w:tc>
          <w:tcPr>
            <w:tcW w:w="1166" w:type="dxa"/>
            <w:tcBorders>
              <w:left w:val="single" w:sz="6" w:space="0" w:color="000000"/>
              <w:bottom w:val="single" w:sz="6" w:space="0" w:color="000000"/>
              <w:right w:val="single" w:sz="6" w:space="0" w:color="000000"/>
            </w:tcBorders>
          </w:tcPr>
          <w:p w14:paraId="1A810293" w14:textId="77777777" w:rsidR="001A18DA" w:rsidRPr="0074500C" w:rsidRDefault="001A18DA" w:rsidP="001A18DA">
            <w:pPr>
              <w:pStyle w:val="TableParagraph"/>
              <w:spacing w:line="240" w:lineRule="auto"/>
              <w:ind w:right="53"/>
              <w:jc w:val="right"/>
              <w:rPr>
                <w:rFonts w:asciiTheme="majorBidi" w:hAnsiTheme="majorBidi" w:cstheme="majorBidi"/>
                <w:sz w:val="16"/>
                <w:szCs w:val="16"/>
              </w:rPr>
            </w:pPr>
            <w:r w:rsidRPr="0074500C">
              <w:rPr>
                <w:rFonts w:asciiTheme="majorBidi" w:hAnsiTheme="majorBidi" w:cstheme="majorBidi"/>
                <w:sz w:val="16"/>
                <w:szCs w:val="16"/>
              </w:rPr>
              <w:t>- 2.285.532.368</w:t>
            </w:r>
          </w:p>
        </w:tc>
        <w:tc>
          <w:tcPr>
            <w:tcW w:w="1372" w:type="dxa"/>
            <w:tcBorders>
              <w:left w:val="single" w:sz="6" w:space="0" w:color="000000"/>
              <w:bottom w:val="single" w:sz="6" w:space="0" w:color="000000"/>
              <w:right w:val="single" w:sz="6" w:space="0" w:color="000000"/>
            </w:tcBorders>
          </w:tcPr>
          <w:p w14:paraId="624C6F2F" w14:textId="77777777" w:rsidR="001A18DA" w:rsidRPr="0074500C" w:rsidRDefault="001A18DA" w:rsidP="001A18DA">
            <w:pPr>
              <w:pStyle w:val="TableParagraph"/>
              <w:tabs>
                <w:tab w:val="left" w:pos="318"/>
              </w:tabs>
              <w:spacing w:line="240" w:lineRule="auto"/>
              <w:ind w:right="54"/>
              <w:jc w:val="right"/>
              <w:rPr>
                <w:rFonts w:asciiTheme="majorBidi" w:hAnsiTheme="majorBidi" w:cstheme="majorBidi"/>
                <w:sz w:val="16"/>
                <w:szCs w:val="16"/>
              </w:rPr>
            </w:pPr>
            <w:r w:rsidRPr="0074500C">
              <w:rPr>
                <w:rFonts w:asciiTheme="majorBidi" w:hAnsiTheme="majorBidi" w:cstheme="majorBidi"/>
                <w:sz w:val="16"/>
                <w:szCs w:val="16"/>
              </w:rPr>
              <w:t>-</w:t>
            </w:r>
            <w:r w:rsidRPr="0074500C">
              <w:rPr>
                <w:rFonts w:asciiTheme="majorBidi" w:hAnsiTheme="majorBidi" w:cstheme="majorBidi"/>
                <w:sz w:val="16"/>
                <w:szCs w:val="16"/>
              </w:rPr>
              <w:tab/>
              <w:t>1.297.334.730</w:t>
            </w:r>
          </w:p>
        </w:tc>
        <w:tc>
          <w:tcPr>
            <w:tcW w:w="1374" w:type="dxa"/>
            <w:tcBorders>
              <w:left w:val="single" w:sz="6" w:space="0" w:color="000000"/>
              <w:bottom w:val="single" w:sz="6" w:space="0" w:color="000000"/>
              <w:right w:val="single" w:sz="6" w:space="0" w:color="000000"/>
            </w:tcBorders>
          </w:tcPr>
          <w:p w14:paraId="2952373E" w14:textId="77777777" w:rsidR="001A18DA" w:rsidRPr="0074500C" w:rsidRDefault="001A18DA" w:rsidP="001A18DA">
            <w:pPr>
              <w:pStyle w:val="TableParagraph"/>
              <w:tabs>
                <w:tab w:val="left" w:pos="428"/>
              </w:tabs>
              <w:spacing w:line="240" w:lineRule="auto"/>
              <w:ind w:right="56"/>
              <w:jc w:val="right"/>
              <w:rPr>
                <w:rFonts w:asciiTheme="majorBidi" w:hAnsiTheme="majorBidi" w:cstheme="majorBidi"/>
                <w:sz w:val="16"/>
                <w:szCs w:val="16"/>
              </w:rPr>
            </w:pPr>
            <w:r w:rsidRPr="0074500C">
              <w:rPr>
                <w:rFonts w:asciiTheme="majorBidi" w:hAnsiTheme="majorBidi" w:cstheme="majorBidi"/>
                <w:sz w:val="16"/>
                <w:szCs w:val="16"/>
              </w:rPr>
              <w:t>-</w:t>
            </w:r>
            <w:r w:rsidRPr="0074500C">
              <w:rPr>
                <w:rFonts w:asciiTheme="majorBidi" w:hAnsiTheme="majorBidi" w:cstheme="majorBidi"/>
                <w:sz w:val="16"/>
                <w:szCs w:val="16"/>
              </w:rPr>
              <w:tab/>
              <w:t>318.856.974</w:t>
            </w:r>
          </w:p>
        </w:tc>
        <w:tc>
          <w:tcPr>
            <w:tcW w:w="1260" w:type="dxa"/>
            <w:tcBorders>
              <w:left w:val="single" w:sz="6" w:space="0" w:color="000000"/>
              <w:bottom w:val="single" w:sz="6" w:space="0" w:color="000000"/>
              <w:right w:val="single" w:sz="6" w:space="0" w:color="000000"/>
            </w:tcBorders>
          </w:tcPr>
          <w:p w14:paraId="521DFED8" w14:textId="77777777" w:rsidR="001A18DA" w:rsidRPr="0074500C" w:rsidRDefault="001A18DA" w:rsidP="001A18DA">
            <w:pPr>
              <w:pStyle w:val="TableParagraph"/>
              <w:spacing w:line="240" w:lineRule="auto"/>
              <w:ind w:right="56"/>
              <w:jc w:val="right"/>
              <w:rPr>
                <w:rFonts w:asciiTheme="majorBidi" w:hAnsiTheme="majorBidi" w:cstheme="majorBidi"/>
                <w:sz w:val="16"/>
                <w:szCs w:val="16"/>
              </w:rPr>
            </w:pPr>
            <w:r w:rsidRPr="0074500C">
              <w:rPr>
                <w:rFonts w:asciiTheme="majorBidi" w:hAnsiTheme="majorBidi" w:cstheme="majorBidi"/>
                <w:sz w:val="16"/>
                <w:szCs w:val="16"/>
              </w:rPr>
              <w:t>644.814.832</w:t>
            </w:r>
          </w:p>
        </w:tc>
        <w:tc>
          <w:tcPr>
            <w:tcW w:w="1310" w:type="dxa"/>
            <w:tcBorders>
              <w:left w:val="single" w:sz="6" w:space="0" w:color="000000"/>
              <w:bottom w:val="single" w:sz="6" w:space="0" w:color="000000"/>
              <w:right w:val="single" w:sz="6" w:space="0" w:color="000000"/>
            </w:tcBorders>
          </w:tcPr>
          <w:p w14:paraId="63C67C95" w14:textId="77777777" w:rsidR="001A18DA" w:rsidRPr="0074500C" w:rsidRDefault="001A18DA" w:rsidP="001A18DA">
            <w:pPr>
              <w:pStyle w:val="TableParagraph"/>
              <w:spacing w:line="240" w:lineRule="auto"/>
              <w:ind w:right="55"/>
              <w:jc w:val="right"/>
              <w:rPr>
                <w:rFonts w:asciiTheme="majorBidi" w:hAnsiTheme="majorBidi" w:cstheme="majorBidi"/>
                <w:sz w:val="16"/>
                <w:szCs w:val="16"/>
              </w:rPr>
            </w:pPr>
            <w:r w:rsidRPr="0074500C">
              <w:rPr>
                <w:rFonts w:asciiTheme="majorBidi" w:hAnsiTheme="majorBidi" w:cstheme="majorBidi"/>
                <w:sz w:val="16"/>
                <w:szCs w:val="16"/>
              </w:rPr>
              <w:t>1.587.975.351</w:t>
            </w:r>
          </w:p>
        </w:tc>
      </w:tr>
      <w:tr w:rsidR="001A18DA" w:rsidRPr="0074500C" w14:paraId="253D172D" w14:textId="77777777" w:rsidTr="003D709D">
        <w:trPr>
          <w:trHeight w:val="178"/>
        </w:trPr>
        <w:tc>
          <w:tcPr>
            <w:tcW w:w="578" w:type="dxa"/>
            <w:tcBorders>
              <w:top w:val="single" w:sz="6" w:space="0" w:color="000000"/>
              <w:left w:val="single" w:sz="6" w:space="0" w:color="000000"/>
              <w:bottom w:val="single" w:sz="6" w:space="0" w:color="000000"/>
              <w:right w:val="single" w:sz="6" w:space="0" w:color="000000"/>
            </w:tcBorders>
          </w:tcPr>
          <w:p w14:paraId="178B886B" w14:textId="77777777" w:rsidR="001A18DA" w:rsidRPr="0074500C" w:rsidRDefault="001A18DA" w:rsidP="001A18DA">
            <w:pPr>
              <w:pStyle w:val="TableParagraph"/>
              <w:spacing w:line="240" w:lineRule="auto"/>
              <w:ind w:left="259"/>
              <w:rPr>
                <w:rFonts w:asciiTheme="majorBidi" w:hAnsiTheme="majorBidi" w:cstheme="majorBidi"/>
                <w:sz w:val="16"/>
                <w:szCs w:val="16"/>
              </w:rPr>
            </w:pPr>
            <w:r w:rsidRPr="0074500C">
              <w:rPr>
                <w:rFonts w:asciiTheme="majorBidi" w:hAnsiTheme="majorBidi" w:cstheme="majorBidi"/>
                <w:w w:val="102"/>
                <w:sz w:val="16"/>
                <w:szCs w:val="16"/>
              </w:rPr>
              <w:t>2</w:t>
            </w:r>
          </w:p>
        </w:tc>
        <w:tc>
          <w:tcPr>
            <w:tcW w:w="1722" w:type="dxa"/>
            <w:tcBorders>
              <w:top w:val="single" w:sz="6" w:space="0" w:color="000000"/>
              <w:left w:val="single" w:sz="6" w:space="0" w:color="000000"/>
              <w:bottom w:val="single" w:sz="6" w:space="0" w:color="000000"/>
              <w:right w:val="single" w:sz="6" w:space="0" w:color="000000"/>
            </w:tcBorders>
          </w:tcPr>
          <w:p w14:paraId="5EFD367A" w14:textId="77777777" w:rsidR="001A18DA" w:rsidRPr="0074500C" w:rsidRDefault="001A18DA" w:rsidP="001A18DA">
            <w:pPr>
              <w:pStyle w:val="TableParagraph"/>
              <w:spacing w:line="240" w:lineRule="auto"/>
              <w:ind w:left="31"/>
              <w:rPr>
                <w:rFonts w:asciiTheme="majorBidi" w:hAnsiTheme="majorBidi" w:cstheme="majorBidi"/>
                <w:sz w:val="16"/>
                <w:szCs w:val="16"/>
              </w:rPr>
            </w:pPr>
            <w:r w:rsidRPr="0074500C">
              <w:rPr>
                <w:rFonts w:asciiTheme="majorBidi" w:hAnsiTheme="majorBidi" w:cstheme="majorBidi"/>
                <w:sz w:val="16"/>
                <w:szCs w:val="16"/>
              </w:rPr>
              <w:t>Investasi Awal</w:t>
            </w:r>
          </w:p>
        </w:tc>
        <w:tc>
          <w:tcPr>
            <w:tcW w:w="1239" w:type="dxa"/>
            <w:tcBorders>
              <w:top w:val="single" w:sz="6" w:space="0" w:color="000000"/>
              <w:left w:val="single" w:sz="6" w:space="0" w:color="000000"/>
              <w:bottom w:val="single" w:sz="6" w:space="0" w:color="000000"/>
              <w:right w:val="single" w:sz="6" w:space="0" w:color="000000"/>
            </w:tcBorders>
          </w:tcPr>
          <w:p w14:paraId="331FDCB5" w14:textId="77777777" w:rsidR="001A18DA" w:rsidRPr="0074500C" w:rsidRDefault="001A18DA" w:rsidP="001A18DA">
            <w:pPr>
              <w:pStyle w:val="TableParagraph"/>
              <w:tabs>
                <w:tab w:val="left" w:pos="337"/>
              </w:tabs>
              <w:spacing w:line="240" w:lineRule="auto"/>
              <w:ind w:right="21"/>
              <w:jc w:val="center"/>
              <w:rPr>
                <w:rFonts w:asciiTheme="majorBidi" w:hAnsiTheme="majorBidi" w:cstheme="majorBidi"/>
                <w:sz w:val="16"/>
                <w:szCs w:val="16"/>
              </w:rPr>
            </w:pPr>
            <w:r w:rsidRPr="0074500C">
              <w:rPr>
                <w:rFonts w:asciiTheme="majorBidi" w:hAnsiTheme="majorBidi" w:cstheme="majorBidi"/>
                <w:sz w:val="16"/>
                <w:szCs w:val="16"/>
              </w:rPr>
              <w:t>-</w:t>
            </w:r>
            <w:r w:rsidRPr="0074500C">
              <w:rPr>
                <w:rFonts w:asciiTheme="majorBidi" w:hAnsiTheme="majorBidi" w:cstheme="majorBidi"/>
                <w:sz w:val="16"/>
                <w:szCs w:val="16"/>
              </w:rPr>
              <w:tab/>
              <w:t>620.000.000</w:t>
            </w:r>
          </w:p>
        </w:tc>
        <w:tc>
          <w:tcPr>
            <w:tcW w:w="1166" w:type="dxa"/>
            <w:tcBorders>
              <w:top w:val="single" w:sz="6" w:space="0" w:color="000000"/>
              <w:left w:val="single" w:sz="6" w:space="0" w:color="000000"/>
              <w:bottom w:val="single" w:sz="6" w:space="0" w:color="000000"/>
              <w:right w:val="single" w:sz="6" w:space="0" w:color="000000"/>
            </w:tcBorders>
          </w:tcPr>
          <w:p w14:paraId="6862E54B" w14:textId="77777777" w:rsidR="001A18DA" w:rsidRPr="0074500C" w:rsidRDefault="001A18DA" w:rsidP="001A18DA">
            <w:pPr>
              <w:pStyle w:val="TableParagraph"/>
              <w:spacing w:line="240" w:lineRule="auto"/>
              <w:rPr>
                <w:rFonts w:asciiTheme="majorBidi" w:hAnsiTheme="majorBidi" w:cstheme="majorBidi"/>
                <w:sz w:val="16"/>
                <w:szCs w:val="16"/>
              </w:rPr>
            </w:pPr>
          </w:p>
        </w:tc>
        <w:tc>
          <w:tcPr>
            <w:tcW w:w="1372" w:type="dxa"/>
            <w:tcBorders>
              <w:top w:val="single" w:sz="6" w:space="0" w:color="000000"/>
              <w:left w:val="single" w:sz="6" w:space="0" w:color="000000"/>
              <w:bottom w:val="single" w:sz="6" w:space="0" w:color="000000"/>
              <w:right w:val="single" w:sz="6" w:space="0" w:color="000000"/>
            </w:tcBorders>
          </w:tcPr>
          <w:p w14:paraId="35034A69" w14:textId="77777777" w:rsidR="001A18DA" w:rsidRPr="0074500C" w:rsidRDefault="001A18DA" w:rsidP="001A18DA">
            <w:pPr>
              <w:pStyle w:val="TableParagraph"/>
              <w:spacing w:line="240" w:lineRule="auto"/>
              <w:rPr>
                <w:rFonts w:asciiTheme="majorBidi" w:hAnsiTheme="majorBidi" w:cstheme="majorBidi"/>
                <w:sz w:val="16"/>
                <w:szCs w:val="16"/>
              </w:rPr>
            </w:pPr>
          </w:p>
        </w:tc>
        <w:tc>
          <w:tcPr>
            <w:tcW w:w="1374" w:type="dxa"/>
            <w:tcBorders>
              <w:top w:val="single" w:sz="6" w:space="0" w:color="000000"/>
              <w:left w:val="single" w:sz="6" w:space="0" w:color="000000"/>
              <w:bottom w:val="single" w:sz="6" w:space="0" w:color="000000"/>
              <w:right w:val="single" w:sz="6" w:space="0" w:color="000000"/>
            </w:tcBorders>
          </w:tcPr>
          <w:p w14:paraId="5A4A61A7" w14:textId="77777777" w:rsidR="001A18DA" w:rsidRPr="0074500C" w:rsidRDefault="001A18DA" w:rsidP="001A18DA">
            <w:pPr>
              <w:pStyle w:val="TableParagraph"/>
              <w:spacing w:line="240" w:lineRule="auto"/>
              <w:rPr>
                <w:rFonts w:asciiTheme="majorBidi" w:hAnsiTheme="majorBidi" w:cstheme="majorBidi"/>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729136C1" w14:textId="77777777" w:rsidR="001A18DA" w:rsidRPr="0074500C" w:rsidRDefault="001A18DA" w:rsidP="001A18DA">
            <w:pPr>
              <w:pStyle w:val="TableParagraph"/>
              <w:spacing w:line="240" w:lineRule="auto"/>
              <w:rPr>
                <w:rFonts w:asciiTheme="majorBidi" w:hAnsiTheme="majorBidi" w:cstheme="majorBidi"/>
                <w:sz w:val="16"/>
                <w:szCs w:val="16"/>
              </w:rPr>
            </w:pPr>
          </w:p>
        </w:tc>
        <w:tc>
          <w:tcPr>
            <w:tcW w:w="1310" w:type="dxa"/>
            <w:tcBorders>
              <w:top w:val="single" w:sz="6" w:space="0" w:color="000000"/>
              <w:left w:val="single" w:sz="6" w:space="0" w:color="000000"/>
              <w:bottom w:val="single" w:sz="6" w:space="0" w:color="000000"/>
              <w:right w:val="single" w:sz="6" w:space="0" w:color="000000"/>
            </w:tcBorders>
          </w:tcPr>
          <w:p w14:paraId="47EE8A51" w14:textId="77777777" w:rsidR="001A18DA" w:rsidRPr="0074500C" w:rsidRDefault="001A18DA" w:rsidP="001A18DA">
            <w:pPr>
              <w:pStyle w:val="TableParagraph"/>
              <w:spacing w:line="240" w:lineRule="auto"/>
              <w:rPr>
                <w:rFonts w:asciiTheme="majorBidi" w:hAnsiTheme="majorBidi" w:cstheme="majorBidi"/>
                <w:sz w:val="16"/>
                <w:szCs w:val="16"/>
              </w:rPr>
            </w:pPr>
          </w:p>
        </w:tc>
      </w:tr>
      <w:tr w:rsidR="001A18DA" w:rsidRPr="0074500C" w14:paraId="75B8B588" w14:textId="77777777" w:rsidTr="003D709D">
        <w:trPr>
          <w:trHeight w:val="178"/>
        </w:trPr>
        <w:tc>
          <w:tcPr>
            <w:tcW w:w="578" w:type="dxa"/>
            <w:tcBorders>
              <w:top w:val="single" w:sz="6" w:space="0" w:color="000000"/>
              <w:left w:val="single" w:sz="6" w:space="0" w:color="000000"/>
              <w:bottom w:val="single" w:sz="6" w:space="0" w:color="000000"/>
              <w:right w:val="single" w:sz="6" w:space="0" w:color="000000"/>
            </w:tcBorders>
          </w:tcPr>
          <w:p w14:paraId="33AED358" w14:textId="77777777" w:rsidR="001A18DA" w:rsidRPr="0074500C" w:rsidRDefault="001A18DA" w:rsidP="001A18DA">
            <w:pPr>
              <w:pStyle w:val="TableParagraph"/>
              <w:spacing w:line="240" w:lineRule="auto"/>
              <w:ind w:left="259"/>
              <w:rPr>
                <w:rFonts w:asciiTheme="majorBidi" w:hAnsiTheme="majorBidi" w:cstheme="majorBidi"/>
                <w:sz w:val="16"/>
                <w:szCs w:val="16"/>
              </w:rPr>
            </w:pPr>
            <w:r w:rsidRPr="0074500C">
              <w:rPr>
                <w:rFonts w:asciiTheme="majorBidi" w:hAnsiTheme="majorBidi" w:cstheme="majorBidi"/>
                <w:w w:val="102"/>
                <w:sz w:val="16"/>
                <w:szCs w:val="16"/>
              </w:rPr>
              <w:t>3</w:t>
            </w:r>
          </w:p>
        </w:tc>
        <w:tc>
          <w:tcPr>
            <w:tcW w:w="1722" w:type="dxa"/>
            <w:tcBorders>
              <w:top w:val="single" w:sz="6" w:space="0" w:color="000000"/>
              <w:left w:val="single" w:sz="6" w:space="0" w:color="000000"/>
              <w:bottom w:val="single" w:sz="6" w:space="0" w:color="000000"/>
              <w:right w:val="single" w:sz="6" w:space="0" w:color="000000"/>
            </w:tcBorders>
          </w:tcPr>
          <w:p w14:paraId="54EEA112" w14:textId="77777777" w:rsidR="001A18DA" w:rsidRPr="0074500C" w:rsidRDefault="001A18DA" w:rsidP="001A18DA">
            <w:pPr>
              <w:pStyle w:val="TableParagraph"/>
              <w:spacing w:line="240" w:lineRule="auto"/>
              <w:ind w:left="31"/>
              <w:rPr>
                <w:rFonts w:asciiTheme="majorBidi" w:hAnsiTheme="majorBidi" w:cstheme="majorBidi"/>
                <w:sz w:val="16"/>
                <w:szCs w:val="16"/>
              </w:rPr>
            </w:pPr>
            <w:r w:rsidRPr="0074500C">
              <w:rPr>
                <w:rFonts w:asciiTheme="majorBidi" w:hAnsiTheme="majorBidi" w:cstheme="majorBidi"/>
                <w:sz w:val="16"/>
                <w:szCs w:val="16"/>
              </w:rPr>
              <w:t>Penjualan</w:t>
            </w:r>
          </w:p>
        </w:tc>
        <w:tc>
          <w:tcPr>
            <w:tcW w:w="1239" w:type="dxa"/>
            <w:tcBorders>
              <w:top w:val="single" w:sz="6" w:space="0" w:color="000000"/>
              <w:left w:val="single" w:sz="6" w:space="0" w:color="000000"/>
              <w:bottom w:val="single" w:sz="6" w:space="0" w:color="000000"/>
              <w:right w:val="single" w:sz="6" w:space="0" w:color="000000"/>
            </w:tcBorders>
          </w:tcPr>
          <w:p w14:paraId="61A62207" w14:textId="77777777" w:rsidR="001A18DA" w:rsidRPr="0074500C" w:rsidRDefault="001A18DA" w:rsidP="001A18DA">
            <w:pPr>
              <w:pStyle w:val="TableParagraph"/>
              <w:spacing w:line="240" w:lineRule="auto"/>
              <w:rPr>
                <w:rFonts w:asciiTheme="majorBidi" w:hAnsiTheme="majorBidi" w:cstheme="majorBidi"/>
                <w:sz w:val="16"/>
                <w:szCs w:val="16"/>
              </w:rPr>
            </w:pPr>
          </w:p>
        </w:tc>
        <w:tc>
          <w:tcPr>
            <w:tcW w:w="1166" w:type="dxa"/>
            <w:tcBorders>
              <w:top w:val="single" w:sz="6" w:space="0" w:color="000000"/>
              <w:left w:val="single" w:sz="6" w:space="0" w:color="000000"/>
              <w:bottom w:val="single" w:sz="6" w:space="0" w:color="000000"/>
              <w:right w:val="single" w:sz="6" w:space="0" w:color="000000"/>
            </w:tcBorders>
          </w:tcPr>
          <w:p w14:paraId="3D74555D" w14:textId="77777777" w:rsidR="001A18DA" w:rsidRPr="0074500C" w:rsidRDefault="001A18DA" w:rsidP="001A18DA">
            <w:pPr>
              <w:pStyle w:val="TableParagraph"/>
              <w:spacing w:line="240" w:lineRule="auto"/>
              <w:ind w:right="53"/>
              <w:jc w:val="right"/>
              <w:rPr>
                <w:rFonts w:asciiTheme="majorBidi" w:hAnsiTheme="majorBidi" w:cstheme="majorBidi"/>
                <w:sz w:val="16"/>
                <w:szCs w:val="16"/>
              </w:rPr>
            </w:pPr>
            <w:r w:rsidRPr="0074500C">
              <w:rPr>
                <w:rFonts w:asciiTheme="majorBidi" w:hAnsiTheme="majorBidi" w:cstheme="majorBidi"/>
                <w:sz w:val="16"/>
                <w:szCs w:val="16"/>
              </w:rPr>
              <w:t>3.102.535.087</w:t>
            </w:r>
          </w:p>
        </w:tc>
        <w:tc>
          <w:tcPr>
            <w:tcW w:w="1372" w:type="dxa"/>
            <w:tcBorders>
              <w:top w:val="single" w:sz="6" w:space="0" w:color="000000"/>
              <w:left w:val="single" w:sz="6" w:space="0" w:color="000000"/>
              <w:bottom w:val="single" w:sz="6" w:space="0" w:color="000000"/>
              <w:right w:val="single" w:sz="6" w:space="0" w:color="000000"/>
            </w:tcBorders>
          </w:tcPr>
          <w:p w14:paraId="32FB9D10" w14:textId="77777777" w:rsidR="001A18DA" w:rsidRPr="0074500C" w:rsidRDefault="001A18DA" w:rsidP="001A18DA">
            <w:pPr>
              <w:pStyle w:val="TableParagraph"/>
              <w:spacing w:line="240" w:lineRule="auto"/>
              <w:ind w:right="54"/>
              <w:jc w:val="right"/>
              <w:rPr>
                <w:rFonts w:asciiTheme="majorBidi" w:hAnsiTheme="majorBidi" w:cstheme="majorBidi"/>
                <w:sz w:val="16"/>
                <w:szCs w:val="16"/>
              </w:rPr>
            </w:pPr>
            <w:r w:rsidRPr="0074500C">
              <w:rPr>
                <w:rFonts w:asciiTheme="majorBidi" w:hAnsiTheme="majorBidi" w:cstheme="majorBidi"/>
                <w:sz w:val="16"/>
                <w:szCs w:val="16"/>
              </w:rPr>
              <w:t>3.185.993.281</w:t>
            </w:r>
          </w:p>
        </w:tc>
        <w:tc>
          <w:tcPr>
            <w:tcW w:w="1374" w:type="dxa"/>
            <w:tcBorders>
              <w:top w:val="single" w:sz="6" w:space="0" w:color="000000"/>
              <w:left w:val="single" w:sz="6" w:space="0" w:color="000000"/>
              <w:bottom w:val="single" w:sz="6" w:space="0" w:color="000000"/>
              <w:right w:val="single" w:sz="6" w:space="0" w:color="000000"/>
            </w:tcBorders>
          </w:tcPr>
          <w:p w14:paraId="79C54534" w14:textId="77777777" w:rsidR="001A18DA" w:rsidRPr="0074500C" w:rsidRDefault="001A18DA" w:rsidP="001A18DA">
            <w:pPr>
              <w:pStyle w:val="TableParagraph"/>
              <w:spacing w:line="240" w:lineRule="auto"/>
              <w:ind w:right="55"/>
              <w:jc w:val="right"/>
              <w:rPr>
                <w:rFonts w:asciiTheme="majorBidi" w:hAnsiTheme="majorBidi" w:cstheme="majorBidi"/>
                <w:sz w:val="16"/>
                <w:szCs w:val="16"/>
              </w:rPr>
            </w:pPr>
            <w:r w:rsidRPr="0074500C">
              <w:rPr>
                <w:rFonts w:asciiTheme="majorBidi" w:hAnsiTheme="majorBidi" w:cstheme="majorBidi"/>
                <w:sz w:val="16"/>
                <w:szCs w:val="16"/>
              </w:rPr>
              <w:t>3.271.696.500</w:t>
            </w:r>
          </w:p>
        </w:tc>
        <w:tc>
          <w:tcPr>
            <w:tcW w:w="1260" w:type="dxa"/>
            <w:tcBorders>
              <w:top w:val="single" w:sz="6" w:space="0" w:color="000000"/>
              <w:left w:val="single" w:sz="6" w:space="0" w:color="000000"/>
              <w:bottom w:val="single" w:sz="6" w:space="0" w:color="000000"/>
              <w:right w:val="single" w:sz="6" w:space="0" w:color="000000"/>
            </w:tcBorders>
          </w:tcPr>
          <w:p w14:paraId="1FFCC64B" w14:textId="77777777" w:rsidR="001A18DA" w:rsidRPr="0074500C" w:rsidRDefault="001A18DA" w:rsidP="001A18DA">
            <w:pPr>
              <w:pStyle w:val="TableParagraph"/>
              <w:spacing w:line="240" w:lineRule="auto"/>
              <w:ind w:right="57"/>
              <w:jc w:val="right"/>
              <w:rPr>
                <w:rFonts w:asciiTheme="majorBidi" w:hAnsiTheme="majorBidi" w:cstheme="majorBidi"/>
                <w:sz w:val="16"/>
                <w:szCs w:val="16"/>
              </w:rPr>
            </w:pPr>
            <w:r w:rsidRPr="0074500C">
              <w:rPr>
                <w:rFonts w:asciiTheme="majorBidi" w:hAnsiTheme="majorBidi" w:cstheme="majorBidi"/>
                <w:sz w:val="16"/>
                <w:szCs w:val="16"/>
              </w:rPr>
              <w:t>3.359.705.136</w:t>
            </w:r>
          </w:p>
        </w:tc>
        <w:tc>
          <w:tcPr>
            <w:tcW w:w="1310" w:type="dxa"/>
            <w:tcBorders>
              <w:top w:val="single" w:sz="6" w:space="0" w:color="000000"/>
              <w:left w:val="single" w:sz="6" w:space="0" w:color="000000"/>
              <w:bottom w:val="single" w:sz="6" w:space="0" w:color="000000"/>
              <w:right w:val="single" w:sz="6" w:space="0" w:color="000000"/>
            </w:tcBorders>
          </w:tcPr>
          <w:p w14:paraId="3F4FDC06" w14:textId="77777777" w:rsidR="001A18DA" w:rsidRPr="0074500C" w:rsidRDefault="001A18DA" w:rsidP="001A18DA">
            <w:pPr>
              <w:pStyle w:val="TableParagraph"/>
              <w:spacing w:line="240" w:lineRule="auto"/>
              <w:ind w:right="55"/>
              <w:jc w:val="right"/>
              <w:rPr>
                <w:rFonts w:asciiTheme="majorBidi" w:hAnsiTheme="majorBidi" w:cstheme="majorBidi"/>
                <w:sz w:val="16"/>
                <w:szCs w:val="16"/>
              </w:rPr>
            </w:pPr>
            <w:r w:rsidRPr="0074500C">
              <w:rPr>
                <w:rFonts w:asciiTheme="majorBidi" w:hAnsiTheme="majorBidi" w:cstheme="majorBidi"/>
                <w:sz w:val="16"/>
                <w:szCs w:val="16"/>
              </w:rPr>
              <w:t>3.450.081.205</w:t>
            </w:r>
          </w:p>
        </w:tc>
      </w:tr>
      <w:tr w:rsidR="001A18DA" w:rsidRPr="0074500C" w14:paraId="697E686A" w14:textId="77777777" w:rsidTr="003D709D">
        <w:trPr>
          <w:trHeight w:val="178"/>
        </w:trPr>
        <w:tc>
          <w:tcPr>
            <w:tcW w:w="578" w:type="dxa"/>
            <w:tcBorders>
              <w:top w:val="single" w:sz="6" w:space="0" w:color="000000"/>
              <w:left w:val="single" w:sz="6" w:space="0" w:color="000000"/>
              <w:bottom w:val="single" w:sz="6" w:space="0" w:color="000000"/>
              <w:right w:val="single" w:sz="6" w:space="0" w:color="000000"/>
            </w:tcBorders>
          </w:tcPr>
          <w:p w14:paraId="4A191D10" w14:textId="77777777" w:rsidR="001A18DA" w:rsidRPr="0074500C" w:rsidRDefault="001A18DA" w:rsidP="001A18DA">
            <w:pPr>
              <w:pStyle w:val="TableParagraph"/>
              <w:spacing w:line="240" w:lineRule="auto"/>
              <w:ind w:left="259"/>
              <w:rPr>
                <w:rFonts w:asciiTheme="majorBidi" w:hAnsiTheme="majorBidi" w:cstheme="majorBidi"/>
                <w:sz w:val="16"/>
                <w:szCs w:val="16"/>
              </w:rPr>
            </w:pPr>
            <w:r w:rsidRPr="0074500C">
              <w:rPr>
                <w:rFonts w:asciiTheme="majorBidi" w:hAnsiTheme="majorBidi" w:cstheme="majorBidi"/>
                <w:w w:val="102"/>
                <w:sz w:val="16"/>
                <w:szCs w:val="16"/>
              </w:rPr>
              <w:t>4</w:t>
            </w:r>
          </w:p>
        </w:tc>
        <w:tc>
          <w:tcPr>
            <w:tcW w:w="1722" w:type="dxa"/>
            <w:tcBorders>
              <w:top w:val="single" w:sz="6" w:space="0" w:color="000000"/>
              <w:left w:val="single" w:sz="6" w:space="0" w:color="000000"/>
              <w:bottom w:val="single" w:sz="6" w:space="0" w:color="000000"/>
              <w:right w:val="single" w:sz="6" w:space="0" w:color="000000"/>
            </w:tcBorders>
          </w:tcPr>
          <w:p w14:paraId="407CD5FD" w14:textId="77777777" w:rsidR="001A18DA" w:rsidRPr="0074500C" w:rsidRDefault="001A18DA" w:rsidP="001A18DA">
            <w:pPr>
              <w:pStyle w:val="TableParagraph"/>
              <w:spacing w:line="240" w:lineRule="auto"/>
              <w:ind w:left="31"/>
              <w:rPr>
                <w:rFonts w:asciiTheme="majorBidi" w:hAnsiTheme="majorBidi" w:cstheme="majorBidi"/>
                <w:sz w:val="16"/>
                <w:szCs w:val="16"/>
              </w:rPr>
            </w:pPr>
            <w:r w:rsidRPr="0074500C">
              <w:rPr>
                <w:rFonts w:asciiTheme="majorBidi" w:hAnsiTheme="majorBidi" w:cstheme="majorBidi"/>
                <w:sz w:val="16"/>
                <w:szCs w:val="16"/>
              </w:rPr>
              <w:t>Gaji Pegawai</w:t>
            </w:r>
          </w:p>
        </w:tc>
        <w:tc>
          <w:tcPr>
            <w:tcW w:w="1239" w:type="dxa"/>
            <w:tcBorders>
              <w:top w:val="single" w:sz="6" w:space="0" w:color="000000"/>
              <w:left w:val="single" w:sz="6" w:space="0" w:color="000000"/>
              <w:bottom w:val="single" w:sz="6" w:space="0" w:color="000000"/>
              <w:right w:val="single" w:sz="6" w:space="0" w:color="000000"/>
            </w:tcBorders>
          </w:tcPr>
          <w:p w14:paraId="102A2953" w14:textId="77777777" w:rsidR="001A18DA" w:rsidRPr="0074500C" w:rsidRDefault="001A18DA" w:rsidP="001A18DA">
            <w:pPr>
              <w:pStyle w:val="TableParagraph"/>
              <w:tabs>
                <w:tab w:val="left" w:pos="337"/>
              </w:tabs>
              <w:spacing w:line="240" w:lineRule="auto"/>
              <w:ind w:right="21"/>
              <w:jc w:val="center"/>
              <w:rPr>
                <w:rFonts w:asciiTheme="majorBidi" w:hAnsiTheme="majorBidi" w:cstheme="majorBidi"/>
                <w:sz w:val="16"/>
                <w:szCs w:val="16"/>
              </w:rPr>
            </w:pPr>
            <w:r w:rsidRPr="0074500C">
              <w:rPr>
                <w:rFonts w:asciiTheme="majorBidi" w:hAnsiTheme="majorBidi" w:cstheme="majorBidi"/>
                <w:sz w:val="16"/>
                <w:szCs w:val="16"/>
              </w:rPr>
              <w:t>-</w:t>
            </w:r>
            <w:r w:rsidRPr="0074500C">
              <w:rPr>
                <w:rFonts w:asciiTheme="majorBidi" w:hAnsiTheme="majorBidi" w:cstheme="majorBidi"/>
                <w:sz w:val="16"/>
                <w:szCs w:val="16"/>
              </w:rPr>
              <w:tab/>
              <w:t>414.000.000</w:t>
            </w:r>
          </w:p>
        </w:tc>
        <w:tc>
          <w:tcPr>
            <w:tcW w:w="1166" w:type="dxa"/>
            <w:tcBorders>
              <w:top w:val="single" w:sz="6" w:space="0" w:color="000000"/>
              <w:left w:val="single" w:sz="6" w:space="0" w:color="000000"/>
              <w:bottom w:val="single" w:sz="6" w:space="0" w:color="000000"/>
              <w:right w:val="single" w:sz="6" w:space="0" w:color="000000"/>
            </w:tcBorders>
          </w:tcPr>
          <w:p w14:paraId="3C800389" w14:textId="77777777" w:rsidR="001A18DA" w:rsidRPr="0074500C" w:rsidRDefault="001A18DA" w:rsidP="001A18DA">
            <w:pPr>
              <w:pStyle w:val="TableParagraph"/>
              <w:spacing w:line="240" w:lineRule="auto"/>
              <w:ind w:right="53"/>
              <w:jc w:val="right"/>
              <w:rPr>
                <w:rFonts w:asciiTheme="majorBidi" w:hAnsiTheme="majorBidi" w:cstheme="majorBidi"/>
                <w:sz w:val="16"/>
                <w:szCs w:val="16"/>
              </w:rPr>
            </w:pPr>
            <w:r w:rsidRPr="0074500C">
              <w:rPr>
                <w:rFonts w:asciiTheme="majorBidi" w:hAnsiTheme="majorBidi" w:cstheme="majorBidi"/>
                <w:sz w:val="16"/>
                <w:szCs w:val="16"/>
              </w:rPr>
              <w:t>- 414.000.000</w:t>
            </w:r>
          </w:p>
        </w:tc>
        <w:tc>
          <w:tcPr>
            <w:tcW w:w="1372" w:type="dxa"/>
            <w:tcBorders>
              <w:top w:val="single" w:sz="6" w:space="0" w:color="000000"/>
              <w:left w:val="single" w:sz="6" w:space="0" w:color="000000"/>
              <w:bottom w:val="single" w:sz="6" w:space="0" w:color="000000"/>
              <w:right w:val="single" w:sz="6" w:space="0" w:color="000000"/>
            </w:tcBorders>
          </w:tcPr>
          <w:p w14:paraId="161462F5" w14:textId="77777777" w:rsidR="001A18DA" w:rsidRPr="0074500C" w:rsidRDefault="001A18DA" w:rsidP="001A18DA">
            <w:pPr>
              <w:pStyle w:val="TableParagraph"/>
              <w:tabs>
                <w:tab w:val="left" w:pos="438"/>
              </w:tabs>
              <w:spacing w:line="240" w:lineRule="auto"/>
              <w:ind w:right="54"/>
              <w:jc w:val="right"/>
              <w:rPr>
                <w:rFonts w:asciiTheme="majorBidi" w:hAnsiTheme="majorBidi" w:cstheme="majorBidi"/>
                <w:sz w:val="16"/>
                <w:szCs w:val="16"/>
              </w:rPr>
            </w:pPr>
            <w:r w:rsidRPr="0074500C">
              <w:rPr>
                <w:rFonts w:asciiTheme="majorBidi" w:hAnsiTheme="majorBidi" w:cstheme="majorBidi"/>
                <w:sz w:val="16"/>
                <w:szCs w:val="16"/>
              </w:rPr>
              <w:t>-</w:t>
            </w:r>
            <w:r w:rsidRPr="0074500C">
              <w:rPr>
                <w:rFonts w:asciiTheme="majorBidi" w:hAnsiTheme="majorBidi" w:cstheme="majorBidi"/>
                <w:sz w:val="16"/>
                <w:szCs w:val="16"/>
              </w:rPr>
              <w:tab/>
              <w:t>414.000.000</w:t>
            </w:r>
          </w:p>
        </w:tc>
        <w:tc>
          <w:tcPr>
            <w:tcW w:w="1374" w:type="dxa"/>
            <w:tcBorders>
              <w:top w:val="single" w:sz="6" w:space="0" w:color="000000"/>
              <w:left w:val="single" w:sz="6" w:space="0" w:color="000000"/>
              <w:bottom w:val="single" w:sz="6" w:space="0" w:color="000000"/>
              <w:right w:val="single" w:sz="6" w:space="0" w:color="000000"/>
            </w:tcBorders>
          </w:tcPr>
          <w:p w14:paraId="27250FB9" w14:textId="77777777" w:rsidR="001A18DA" w:rsidRPr="0074500C" w:rsidRDefault="001A18DA" w:rsidP="001A18DA">
            <w:pPr>
              <w:pStyle w:val="TableParagraph"/>
              <w:tabs>
                <w:tab w:val="left" w:pos="438"/>
              </w:tabs>
              <w:spacing w:line="240" w:lineRule="auto"/>
              <w:ind w:right="56"/>
              <w:jc w:val="right"/>
              <w:rPr>
                <w:rFonts w:asciiTheme="majorBidi" w:hAnsiTheme="majorBidi" w:cstheme="majorBidi"/>
                <w:sz w:val="16"/>
                <w:szCs w:val="16"/>
              </w:rPr>
            </w:pPr>
            <w:r w:rsidRPr="0074500C">
              <w:rPr>
                <w:rFonts w:asciiTheme="majorBidi" w:hAnsiTheme="majorBidi" w:cstheme="majorBidi"/>
                <w:sz w:val="16"/>
                <w:szCs w:val="16"/>
              </w:rPr>
              <w:t>-</w:t>
            </w:r>
            <w:r w:rsidRPr="0074500C">
              <w:rPr>
                <w:rFonts w:asciiTheme="majorBidi" w:hAnsiTheme="majorBidi" w:cstheme="majorBidi"/>
                <w:sz w:val="16"/>
                <w:szCs w:val="16"/>
              </w:rPr>
              <w:tab/>
              <w:t>414.000.000</w:t>
            </w:r>
          </w:p>
        </w:tc>
        <w:tc>
          <w:tcPr>
            <w:tcW w:w="1260" w:type="dxa"/>
            <w:tcBorders>
              <w:top w:val="single" w:sz="6" w:space="0" w:color="000000"/>
              <w:left w:val="single" w:sz="6" w:space="0" w:color="000000"/>
              <w:bottom w:val="single" w:sz="6" w:space="0" w:color="000000"/>
              <w:right w:val="single" w:sz="6" w:space="0" w:color="000000"/>
            </w:tcBorders>
          </w:tcPr>
          <w:p w14:paraId="53D8E0F5" w14:textId="77777777" w:rsidR="001A18DA" w:rsidRPr="0074500C" w:rsidRDefault="001A18DA" w:rsidP="001A18DA">
            <w:pPr>
              <w:pStyle w:val="TableParagraph"/>
              <w:tabs>
                <w:tab w:val="left" w:pos="324"/>
              </w:tabs>
              <w:spacing w:line="240" w:lineRule="auto"/>
              <w:ind w:right="56"/>
              <w:jc w:val="right"/>
              <w:rPr>
                <w:rFonts w:asciiTheme="majorBidi" w:hAnsiTheme="majorBidi" w:cstheme="majorBidi"/>
                <w:sz w:val="16"/>
                <w:szCs w:val="16"/>
              </w:rPr>
            </w:pPr>
            <w:r w:rsidRPr="0074500C">
              <w:rPr>
                <w:rFonts w:asciiTheme="majorBidi" w:hAnsiTheme="majorBidi" w:cstheme="majorBidi"/>
                <w:sz w:val="16"/>
                <w:szCs w:val="16"/>
              </w:rPr>
              <w:t>-</w:t>
            </w:r>
            <w:r w:rsidRPr="0074500C">
              <w:rPr>
                <w:rFonts w:asciiTheme="majorBidi" w:hAnsiTheme="majorBidi" w:cstheme="majorBidi"/>
                <w:sz w:val="16"/>
                <w:szCs w:val="16"/>
              </w:rPr>
              <w:tab/>
              <w:t>414.000.000</w:t>
            </w:r>
          </w:p>
        </w:tc>
        <w:tc>
          <w:tcPr>
            <w:tcW w:w="1310" w:type="dxa"/>
            <w:tcBorders>
              <w:top w:val="single" w:sz="6" w:space="0" w:color="000000"/>
              <w:left w:val="single" w:sz="6" w:space="0" w:color="000000"/>
              <w:bottom w:val="single" w:sz="6" w:space="0" w:color="000000"/>
              <w:right w:val="single" w:sz="6" w:space="0" w:color="000000"/>
            </w:tcBorders>
          </w:tcPr>
          <w:p w14:paraId="423AEC0C" w14:textId="77777777" w:rsidR="001A18DA" w:rsidRPr="0074500C" w:rsidRDefault="001A18DA" w:rsidP="001A18DA">
            <w:pPr>
              <w:pStyle w:val="TableParagraph"/>
              <w:tabs>
                <w:tab w:val="left" w:pos="374"/>
              </w:tabs>
              <w:spacing w:line="240" w:lineRule="auto"/>
              <w:ind w:right="56"/>
              <w:jc w:val="right"/>
              <w:rPr>
                <w:rFonts w:asciiTheme="majorBidi" w:hAnsiTheme="majorBidi" w:cstheme="majorBidi"/>
                <w:sz w:val="16"/>
                <w:szCs w:val="16"/>
              </w:rPr>
            </w:pPr>
            <w:r w:rsidRPr="0074500C">
              <w:rPr>
                <w:rFonts w:asciiTheme="majorBidi" w:hAnsiTheme="majorBidi" w:cstheme="majorBidi"/>
                <w:sz w:val="16"/>
                <w:szCs w:val="16"/>
              </w:rPr>
              <w:t>-</w:t>
            </w:r>
            <w:r w:rsidRPr="0074500C">
              <w:rPr>
                <w:rFonts w:asciiTheme="majorBidi" w:hAnsiTheme="majorBidi" w:cstheme="majorBidi"/>
                <w:sz w:val="16"/>
                <w:szCs w:val="16"/>
              </w:rPr>
              <w:tab/>
              <w:t>414.000.000</w:t>
            </w:r>
          </w:p>
        </w:tc>
      </w:tr>
      <w:tr w:rsidR="001A18DA" w:rsidRPr="0074500C" w14:paraId="061E5758" w14:textId="77777777" w:rsidTr="003D709D">
        <w:trPr>
          <w:trHeight w:val="372"/>
        </w:trPr>
        <w:tc>
          <w:tcPr>
            <w:tcW w:w="578" w:type="dxa"/>
            <w:tcBorders>
              <w:top w:val="single" w:sz="6" w:space="0" w:color="000000"/>
              <w:left w:val="single" w:sz="6" w:space="0" w:color="000000"/>
              <w:bottom w:val="single" w:sz="6" w:space="0" w:color="000000"/>
              <w:right w:val="single" w:sz="6" w:space="0" w:color="000000"/>
            </w:tcBorders>
          </w:tcPr>
          <w:p w14:paraId="3178A577" w14:textId="77777777" w:rsidR="001A18DA" w:rsidRPr="0074500C" w:rsidRDefault="001A18DA" w:rsidP="001A18DA">
            <w:pPr>
              <w:pStyle w:val="TableParagraph"/>
              <w:spacing w:before="92" w:line="240" w:lineRule="auto"/>
              <w:ind w:left="259"/>
              <w:rPr>
                <w:rFonts w:asciiTheme="majorBidi" w:hAnsiTheme="majorBidi" w:cstheme="majorBidi"/>
                <w:sz w:val="16"/>
                <w:szCs w:val="16"/>
              </w:rPr>
            </w:pPr>
            <w:r w:rsidRPr="0074500C">
              <w:rPr>
                <w:rFonts w:asciiTheme="majorBidi" w:hAnsiTheme="majorBidi" w:cstheme="majorBidi"/>
                <w:w w:val="102"/>
                <w:sz w:val="16"/>
                <w:szCs w:val="16"/>
              </w:rPr>
              <w:t>5</w:t>
            </w:r>
          </w:p>
        </w:tc>
        <w:tc>
          <w:tcPr>
            <w:tcW w:w="1722" w:type="dxa"/>
            <w:tcBorders>
              <w:top w:val="single" w:sz="6" w:space="0" w:color="000000"/>
              <w:left w:val="single" w:sz="6" w:space="0" w:color="000000"/>
              <w:bottom w:val="single" w:sz="6" w:space="0" w:color="000000"/>
              <w:right w:val="single" w:sz="6" w:space="0" w:color="000000"/>
            </w:tcBorders>
          </w:tcPr>
          <w:p w14:paraId="7C70A2D7" w14:textId="77777777" w:rsidR="001A18DA" w:rsidRPr="0074500C" w:rsidRDefault="001A18DA" w:rsidP="001A18DA">
            <w:pPr>
              <w:pStyle w:val="TableParagraph"/>
              <w:spacing w:line="240" w:lineRule="auto"/>
              <w:ind w:left="31"/>
              <w:rPr>
                <w:rFonts w:asciiTheme="majorBidi" w:hAnsiTheme="majorBidi" w:cstheme="majorBidi"/>
                <w:sz w:val="16"/>
                <w:szCs w:val="16"/>
              </w:rPr>
            </w:pPr>
            <w:proofErr w:type="spellStart"/>
            <w:r w:rsidRPr="0074500C">
              <w:rPr>
                <w:rFonts w:asciiTheme="majorBidi" w:hAnsiTheme="majorBidi" w:cstheme="majorBidi"/>
                <w:sz w:val="16"/>
                <w:szCs w:val="16"/>
              </w:rPr>
              <w:t>Insetif</w:t>
            </w:r>
            <w:proofErr w:type="spellEnd"/>
            <w:r w:rsidRPr="0074500C">
              <w:rPr>
                <w:rFonts w:asciiTheme="majorBidi" w:hAnsiTheme="majorBidi" w:cstheme="majorBidi"/>
                <w:sz w:val="16"/>
                <w:szCs w:val="16"/>
              </w:rPr>
              <w:t xml:space="preserve"> Bagian </w:t>
            </w:r>
            <w:proofErr w:type="spellStart"/>
            <w:r w:rsidRPr="0074500C">
              <w:rPr>
                <w:rFonts w:asciiTheme="majorBidi" w:hAnsiTheme="majorBidi" w:cstheme="majorBidi"/>
                <w:sz w:val="16"/>
                <w:szCs w:val="16"/>
              </w:rPr>
              <w:t>Marketing</w:t>
            </w:r>
            <w:proofErr w:type="spellEnd"/>
          </w:p>
          <w:p w14:paraId="0823FF6E" w14:textId="77777777" w:rsidR="001A18DA" w:rsidRPr="0074500C" w:rsidRDefault="001A18DA" w:rsidP="001A18DA">
            <w:pPr>
              <w:pStyle w:val="TableParagraph"/>
              <w:spacing w:before="10" w:line="240" w:lineRule="auto"/>
              <w:ind w:left="31"/>
              <w:rPr>
                <w:rFonts w:asciiTheme="majorBidi" w:hAnsiTheme="majorBidi" w:cstheme="majorBidi"/>
                <w:sz w:val="16"/>
                <w:szCs w:val="16"/>
              </w:rPr>
            </w:pPr>
            <w:r w:rsidRPr="0074500C">
              <w:rPr>
                <w:rFonts w:asciiTheme="majorBidi" w:hAnsiTheme="majorBidi" w:cstheme="majorBidi"/>
                <w:sz w:val="16"/>
                <w:szCs w:val="16"/>
              </w:rPr>
              <w:t xml:space="preserve">(1% </w:t>
            </w:r>
            <w:proofErr w:type="spellStart"/>
            <w:r w:rsidRPr="0074500C">
              <w:rPr>
                <w:rFonts w:asciiTheme="majorBidi" w:hAnsiTheme="majorBidi" w:cstheme="majorBidi"/>
                <w:sz w:val="16"/>
                <w:szCs w:val="16"/>
              </w:rPr>
              <w:t>pejualan</w:t>
            </w:r>
            <w:proofErr w:type="spellEnd"/>
            <w:r w:rsidRPr="0074500C">
              <w:rPr>
                <w:rFonts w:asciiTheme="majorBidi" w:hAnsiTheme="majorBidi" w:cstheme="majorBidi"/>
                <w:sz w:val="16"/>
                <w:szCs w:val="16"/>
              </w:rPr>
              <w:t>)</w:t>
            </w:r>
          </w:p>
        </w:tc>
        <w:tc>
          <w:tcPr>
            <w:tcW w:w="1239" w:type="dxa"/>
            <w:tcBorders>
              <w:top w:val="single" w:sz="6" w:space="0" w:color="000000"/>
              <w:left w:val="single" w:sz="6" w:space="0" w:color="000000"/>
              <w:bottom w:val="single" w:sz="6" w:space="0" w:color="000000"/>
              <w:right w:val="single" w:sz="6" w:space="0" w:color="000000"/>
            </w:tcBorders>
          </w:tcPr>
          <w:p w14:paraId="680AD309" w14:textId="77777777" w:rsidR="001A18DA" w:rsidRPr="0074500C" w:rsidRDefault="001A18DA" w:rsidP="001A18DA">
            <w:pPr>
              <w:pStyle w:val="TableParagraph"/>
              <w:spacing w:line="240" w:lineRule="auto"/>
              <w:rPr>
                <w:rFonts w:asciiTheme="majorBidi" w:hAnsiTheme="majorBidi" w:cstheme="majorBidi"/>
                <w:sz w:val="16"/>
                <w:szCs w:val="16"/>
              </w:rPr>
            </w:pPr>
          </w:p>
        </w:tc>
        <w:tc>
          <w:tcPr>
            <w:tcW w:w="1166" w:type="dxa"/>
            <w:tcBorders>
              <w:top w:val="single" w:sz="6" w:space="0" w:color="000000"/>
              <w:left w:val="single" w:sz="6" w:space="0" w:color="000000"/>
              <w:bottom w:val="single" w:sz="6" w:space="0" w:color="000000"/>
              <w:right w:val="single" w:sz="6" w:space="0" w:color="000000"/>
            </w:tcBorders>
          </w:tcPr>
          <w:p w14:paraId="024EE354" w14:textId="77777777" w:rsidR="001A18DA" w:rsidRPr="0074500C" w:rsidRDefault="001A18DA" w:rsidP="001A18DA">
            <w:pPr>
              <w:pStyle w:val="TableParagraph"/>
              <w:spacing w:before="7" w:line="240" w:lineRule="auto"/>
              <w:rPr>
                <w:rFonts w:asciiTheme="majorBidi" w:hAnsiTheme="majorBidi" w:cstheme="majorBidi"/>
                <w:sz w:val="16"/>
                <w:szCs w:val="16"/>
              </w:rPr>
            </w:pPr>
          </w:p>
          <w:p w14:paraId="2773C5F0" w14:textId="77777777" w:rsidR="001A18DA" w:rsidRPr="0074500C" w:rsidRDefault="001A18DA" w:rsidP="001A18DA">
            <w:pPr>
              <w:pStyle w:val="TableParagraph"/>
              <w:tabs>
                <w:tab w:val="left" w:pos="314"/>
              </w:tabs>
              <w:spacing w:line="240" w:lineRule="auto"/>
              <w:ind w:right="52"/>
              <w:jc w:val="right"/>
              <w:rPr>
                <w:rFonts w:asciiTheme="majorBidi" w:hAnsiTheme="majorBidi" w:cstheme="majorBidi"/>
                <w:sz w:val="16"/>
                <w:szCs w:val="16"/>
              </w:rPr>
            </w:pPr>
            <w:r w:rsidRPr="0074500C">
              <w:rPr>
                <w:rFonts w:asciiTheme="majorBidi" w:hAnsiTheme="majorBidi" w:cstheme="majorBidi"/>
                <w:sz w:val="16"/>
                <w:szCs w:val="16"/>
              </w:rPr>
              <w:t>-</w:t>
            </w:r>
            <w:r w:rsidRPr="0074500C">
              <w:rPr>
                <w:rFonts w:asciiTheme="majorBidi" w:hAnsiTheme="majorBidi" w:cstheme="majorBidi"/>
                <w:sz w:val="16"/>
                <w:szCs w:val="16"/>
              </w:rPr>
              <w:tab/>
              <w:t>31.025.351</w:t>
            </w:r>
          </w:p>
        </w:tc>
        <w:tc>
          <w:tcPr>
            <w:tcW w:w="1372" w:type="dxa"/>
            <w:tcBorders>
              <w:top w:val="single" w:sz="6" w:space="0" w:color="000000"/>
              <w:left w:val="single" w:sz="6" w:space="0" w:color="000000"/>
              <w:bottom w:val="single" w:sz="6" w:space="0" w:color="000000"/>
              <w:right w:val="single" w:sz="6" w:space="0" w:color="000000"/>
            </w:tcBorders>
          </w:tcPr>
          <w:p w14:paraId="1F7D596A" w14:textId="77777777" w:rsidR="001A18DA" w:rsidRPr="0074500C" w:rsidRDefault="001A18DA" w:rsidP="001A18DA">
            <w:pPr>
              <w:pStyle w:val="TableParagraph"/>
              <w:spacing w:before="7" w:line="240" w:lineRule="auto"/>
              <w:rPr>
                <w:rFonts w:asciiTheme="majorBidi" w:hAnsiTheme="majorBidi" w:cstheme="majorBidi"/>
                <w:sz w:val="16"/>
                <w:szCs w:val="16"/>
              </w:rPr>
            </w:pPr>
          </w:p>
          <w:p w14:paraId="26DBFE18" w14:textId="77777777" w:rsidR="001A18DA" w:rsidRPr="0074500C" w:rsidRDefault="001A18DA" w:rsidP="001A18DA">
            <w:pPr>
              <w:pStyle w:val="TableParagraph"/>
              <w:tabs>
                <w:tab w:val="left" w:pos="516"/>
              </w:tabs>
              <w:spacing w:line="240" w:lineRule="auto"/>
              <w:ind w:right="54"/>
              <w:jc w:val="right"/>
              <w:rPr>
                <w:rFonts w:asciiTheme="majorBidi" w:hAnsiTheme="majorBidi" w:cstheme="majorBidi"/>
                <w:sz w:val="16"/>
                <w:szCs w:val="16"/>
              </w:rPr>
            </w:pPr>
            <w:r w:rsidRPr="0074500C">
              <w:rPr>
                <w:rFonts w:asciiTheme="majorBidi" w:hAnsiTheme="majorBidi" w:cstheme="majorBidi"/>
                <w:sz w:val="16"/>
                <w:szCs w:val="16"/>
              </w:rPr>
              <w:t>-</w:t>
            </w:r>
            <w:r w:rsidRPr="0074500C">
              <w:rPr>
                <w:rFonts w:asciiTheme="majorBidi" w:hAnsiTheme="majorBidi" w:cstheme="majorBidi"/>
                <w:sz w:val="16"/>
                <w:szCs w:val="16"/>
              </w:rPr>
              <w:tab/>
              <w:t>31.859.933</w:t>
            </w:r>
          </w:p>
        </w:tc>
        <w:tc>
          <w:tcPr>
            <w:tcW w:w="1374" w:type="dxa"/>
            <w:tcBorders>
              <w:top w:val="single" w:sz="6" w:space="0" w:color="000000"/>
              <w:left w:val="single" w:sz="6" w:space="0" w:color="000000"/>
              <w:bottom w:val="single" w:sz="6" w:space="0" w:color="000000"/>
              <w:right w:val="single" w:sz="6" w:space="0" w:color="000000"/>
            </w:tcBorders>
          </w:tcPr>
          <w:p w14:paraId="60AF963D" w14:textId="77777777" w:rsidR="001A18DA" w:rsidRPr="0074500C" w:rsidRDefault="001A18DA" w:rsidP="001A18DA">
            <w:pPr>
              <w:pStyle w:val="TableParagraph"/>
              <w:spacing w:before="7" w:line="240" w:lineRule="auto"/>
              <w:rPr>
                <w:rFonts w:asciiTheme="majorBidi" w:hAnsiTheme="majorBidi" w:cstheme="majorBidi"/>
                <w:sz w:val="16"/>
                <w:szCs w:val="16"/>
              </w:rPr>
            </w:pPr>
          </w:p>
          <w:p w14:paraId="4B2392DA" w14:textId="77777777" w:rsidR="001A18DA" w:rsidRPr="0074500C" w:rsidRDefault="001A18DA" w:rsidP="001A18DA">
            <w:pPr>
              <w:pStyle w:val="TableParagraph"/>
              <w:tabs>
                <w:tab w:val="left" w:pos="516"/>
              </w:tabs>
              <w:spacing w:line="240" w:lineRule="auto"/>
              <w:ind w:right="55"/>
              <w:jc w:val="right"/>
              <w:rPr>
                <w:rFonts w:asciiTheme="majorBidi" w:hAnsiTheme="majorBidi" w:cstheme="majorBidi"/>
                <w:sz w:val="16"/>
                <w:szCs w:val="16"/>
              </w:rPr>
            </w:pPr>
            <w:r w:rsidRPr="0074500C">
              <w:rPr>
                <w:rFonts w:asciiTheme="majorBidi" w:hAnsiTheme="majorBidi" w:cstheme="majorBidi"/>
                <w:sz w:val="16"/>
                <w:szCs w:val="16"/>
              </w:rPr>
              <w:t>-</w:t>
            </w:r>
            <w:r w:rsidRPr="0074500C">
              <w:rPr>
                <w:rFonts w:asciiTheme="majorBidi" w:hAnsiTheme="majorBidi" w:cstheme="majorBidi"/>
                <w:sz w:val="16"/>
                <w:szCs w:val="16"/>
              </w:rPr>
              <w:tab/>
              <w:t>32.716.965</w:t>
            </w:r>
          </w:p>
        </w:tc>
        <w:tc>
          <w:tcPr>
            <w:tcW w:w="1260" w:type="dxa"/>
            <w:tcBorders>
              <w:top w:val="single" w:sz="6" w:space="0" w:color="000000"/>
              <w:left w:val="single" w:sz="6" w:space="0" w:color="000000"/>
              <w:bottom w:val="single" w:sz="6" w:space="0" w:color="000000"/>
              <w:right w:val="single" w:sz="6" w:space="0" w:color="000000"/>
            </w:tcBorders>
          </w:tcPr>
          <w:p w14:paraId="2EC5963B" w14:textId="77777777" w:rsidR="001A18DA" w:rsidRPr="0074500C" w:rsidRDefault="001A18DA" w:rsidP="001A18DA">
            <w:pPr>
              <w:pStyle w:val="TableParagraph"/>
              <w:spacing w:before="7" w:line="240" w:lineRule="auto"/>
              <w:rPr>
                <w:rFonts w:asciiTheme="majorBidi" w:hAnsiTheme="majorBidi" w:cstheme="majorBidi"/>
                <w:sz w:val="16"/>
                <w:szCs w:val="16"/>
              </w:rPr>
            </w:pPr>
          </w:p>
          <w:p w14:paraId="6D211186" w14:textId="77777777" w:rsidR="001A18DA" w:rsidRPr="0074500C" w:rsidRDefault="001A18DA" w:rsidP="001A18DA">
            <w:pPr>
              <w:pStyle w:val="TableParagraph"/>
              <w:tabs>
                <w:tab w:val="left" w:pos="403"/>
              </w:tabs>
              <w:spacing w:line="240" w:lineRule="auto"/>
              <w:ind w:right="55"/>
              <w:jc w:val="right"/>
              <w:rPr>
                <w:rFonts w:asciiTheme="majorBidi" w:hAnsiTheme="majorBidi" w:cstheme="majorBidi"/>
                <w:sz w:val="16"/>
                <w:szCs w:val="16"/>
              </w:rPr>
            </w:pPr>
            <w:r w:rsidRPr="0074500C">
              <w:rPr>
                <w:rFonts w:asciiTheme="majorBidi" w:hAnsiTheme="majorBidi" w:cstheme="majorBidi"/>
                <w:sz w:val="16"/>
                <w:szCs w:val="16"/>
              </w:rPr>
              <w:t>-</w:t>
            </w:r>
            <w:r w:rsidRPr="0074500C">
              <w:rPr>
                <w:rFonts w:asciiTheme="majorBidi" w:hAnsiTheme="majorBidi" w:cstheme="majorBidi"/>
                <w:sz w:val="16"/>
                <w:szCs w:val="16"/>
              </w:rPr>
              <w:tab/>
              <w:t>33.597.051</w:t>
            </w:r>
          </w:p>
        </w:tc>
        <w:tc>
          <w:tcPr>
            <w:tcW w:w="1310" w:type="dxa"/>
            <w:tcBorders>
              <w:top w:val="single" w:sz="6" w:space="0" w:color="000000"/>
              <w:left w:val="single" w:sz="6" w:space="0" w:color="000000"/>
              <w:bottom w:val="single" w:sz="6" w:space="0" w:color="000000"/>
              <w:right w:val="single" w:sz="6" w:space="0" w:color="000000"/>
            </w:tcBorders>
          </w:tcPr>
          <w:p w14:paraId="28AA3572" w14:textId="77777777" w:rsidR="001A18DA" w:rsidRPr="0074500C" w:rsidRDefault="001A18DA" w:rsidP="001A18DA">
            <w:pPr>
              <w:pStyle w:val="TableParagraph"/>
              <w:spacing w:before="7" w:line="240" w:lineRule="auto"/>
              <w:rPr>
                <w:rFonts w:asciiTheme="majorBidi" w:hAnsiTheme="majorBidi" w:cstheme="majorBidi"/>
                <w:sz w:val="16"/>
                <w:szCs w:val="16"/>
              </w:rPr>
            </w:pPr>
          </w:p>
          <w:p w14:paraId="24D12252" w14:textId="77777777" w:rsidR="001A18DA" w:rsidRPr="0074500C" w:rsidRDefault="001A18DA" w:rsidP="001A18DA">
            <w:pPr>
              <w:pStyle w:val="TableParagraph"/>
              <w:tabs>
                <w:tab w:val="left" w:pos="450"/>
              </w:tabs>
              <w:spacing w:line="240" w:lineRule="auto"/>
              <w:ind w:right="58"/>
              <w:jc w:val="right"/>
              <w:rPr>
                <w:rFonts w:asciiTheme="majorBidi" w:hAnsiTheme="majorBidi" w:cstheme="majorBidi"/>
                <w:sz w:val="16"/>
                <w:szCs w:val="16"/>
              </w:rPr>
            </w:pPr>
            <w:r w:rsidRPr="0074500C">
              <w:rPr>
                <w:rFonts w:asciiTheme="majorBidi" w:hAnsiTheme="majorBidi" w:cstheme="majorBidi"/>
                <w:sz w:val="16"/>
                <w:szCs w:val="16"/>
              </w:rPr>
              <w:t>-</w:t>
            </w:r>
            <w:r w:rsidRPr="0074500C">
              <w:rPr>
                <w:rFonts w:asciiTheme="majorBidi" w:hAnsiTheme="majorBidi" w:cstheme="majorBidi"/>
                <w:sz w:val="16"/>
                <w:szCs w:val="16"/>
              </w:rPr>
              <w:tab/>
              <w:t>34.500.812</w:t>
            </w:r>
          </w:p>
        </w:tc>
      </w:tr>
      <w:tr w:rsidR="001A18DA" w:rsidRPr="0074500C" w14:paraId="2989FD3A" w14:textId="77777777" w:rsidTr="003D709D">
        <w:trPr>
          <w:trHeight w:val="178"/>
        </w:trPr>
        <w:tc>
          <w:tcPr>
            <w:tcW w:w="578" w:type="dxa"/>
            <w:tcBorders>
              <w:top w:val="single" w:sz="6" w:space="0" w:color="000000"/>
              <w:left w:val="single" w:sz="6" w:space="0" w:color="000000"/>
              <w:bottom w:val="single" w:sz="6" w:space="0" w:color="000000"/>
              <w:right w:val="single" w:sz="6" w:space="0" w:color="000000"/>
            </w:tcBorders>
          </w:tcPr>
          <w:p w14:paraId="55097D3F" w14:textId="77777777" w:rsidR="001A18DA" w:rsidRPr="0074500C" w:rsidRDefault="001A18DA" w:rsidP="001A18DA">
            <w:pPr>
              <w:pStyle w:val="TableParagraph"/>
              <w:spacing w:line="240" w:lineRule="auto"/>
              <w:ind w:left="259"/>
              <w:rPr>
                <w:rFonts w:asciiTheme="majorBidi" w:hAnsiTheme="majorBidi" w:cstheme="majorBidi"/>
                <w:sz w:val="16"/>
                <w:szCs w:val="16"/>
              </w:rPr>
            </w:pPr>
            <w:r w:rsidRPr="0074500C">
              <w:rPr>
                <w:rFonts w:asciiTheme="majorBidi" w:hAnsiTheme="majorBidi" w:cstheme="majorBidi"/>
                <w:w w:val="102"/>
                <w:sz w:val="16"/>
                <w:szCs w:val="16"/>
              </w:rPr>
              <w:t>6</w:t>
            </w:r>
          </w:p>
        </w:tc>
        <w:tc>
          <w:tcPr>
            <w:tcW w:w="1722" w:type="dxa"/>
            <w:tcBorders>
              <w:top w:val="single" w:sz="6" w:space="0" w:color="000000"/>
              <w:left w:val="single" w:sz="6" w:space="0" w:color="000000"/>
              <w:bottom w:val="single" w:sz="6" w:space="0" w:color="000000"/>
              <w:right w:val="single" w:sz="6" w:space="0" w:color="000000"/>
            </w:tcBorders>
          </w:tcPr>
          <w:p w14:paraId="6816AF27" w14:textId="77777777" w:rsidR="001A18DA" w:rsidRPr="0074500C" w:rsidRDefault="001A18DA" w:rsidP="001A18DA">
            <w:pPr>
              <w:pStyle w:val="TableParagraph"/>
              <w:spacing w:line="240" w:lineRule="auto"/>
              <w:ind w:left="31"/>
              <w:rPr>
                <w:rFonts w:asciiTheme="majorBidi" w:hAnsiTheme="majorBidi" w:cstheme="majorBidi"/>
                <w:sz w:val="16"/>
                <w:szCs w:val="16"/>
              </w:rPr>
            </w:pPr>
            <w:r w:rsidRPr="0074500C">
              <w:rPr>
                <w:rFonts w:asciiTheme="majorBidi" w:hAnsiTheme="majorBidi" w:cstheme="majorBidi"/>
                <w:sz w:val="16"/>
                <w:szCs w:val="16"/>
              </w:rPr>
              <w:t>Biaya Listrik dan air</w:t>
            </w:r>
          </w:p>
        </w:tc>
        <w:tc>
          <w:tcPr>
            <w:tcW w:w="1239" w:type="dxa"/>
            <w:tcBorders>
              <w:top w:val="single" w:sz="6" w:space="0" w:color="000000"/>
              <w:left w:val="single" w:sz="6" w:space="0" w:color="000000"/>
              <w:bottom w:val="single" w:sz="6" w:space="0" w:color="000000"/>
              <w:right w:val="single" w:sz="6" w:space="0" w:color="000000"/>
            </w:tcBorders>
          </w:tcPr>
          <w:p w14:paraId="494A6021" w14:textId="77777777" w:rsidR="001A18DA" w:rsidRPr="0074500C" w:rsidRDefault="001A18DA" w:rsidP="001A18DA">
            <w:pPr>
              <w:pStyle w:val="TableParagraph"/>
              <w:tabs>
                <w:tab w:val="left" w:pos="337"/>
              </w:tabs>
              <w:spacing w:line="240" w:lineRule="auto"/>
              <w:ind w:right="21"/>
              <w:jc w:val="center"/>
              <w:rPr>
                <w:rFonts w:asciiTheme="majorBidi" w:hAnsiTheme="majorBidi" w:cstheme="majorBidi"/>
                <w:sz w:val="16"/>
                <w:szCs w:val="16"/>
              </w:rPr>
            </w:pPr>
            <w:r w:rsidRPr="0074500C">
              <w:rPr>
                <w:rFonts w:asciiTheme="majorBidi" w:hAnsiTheme="majorBidi" w:cstheme="majorBidi"/>
                <w:sz w:val="16"/>
                <w:szCs w:val="16"/>
              </w:rPr>
              <w:t>-</w:t>
            </w:r>
            <w:r w:rsidRPr="0074500C">
              <w:rPr>
                <w:rFonts w:asciiTheme="majorBidi" w:hAnsiTheme="majorBidi" w:cstheme="majorBidi"/>
                <w:sz w:val="16"/>
                <w:szCs w:val="16"/>
              </w:rPr>
              <w:tab/>
              <w:t>600.000.000</w:t>
            </w:r>
          </w:p>
        </w:tc>
        <w:tc>
          <w:tcPr>
            <w:tcW w:w="1166" w:type="dxa"/>
            <w:tcBorders>
              <w:top w:val="single" w:sz="6" w:space="0" w:color="000000"/>
              <w:left w:val="single" w:sz="6" w:space="0" w:color="000000"/>
              <w:bottom w:val="single" w:sz="6" w:space="0" w:color="000000"/>
              <w:right w:val="single" w:sz="6" w:space="0" w:color="000000"/>
            </w:tcBorders>
          </w:tcPr>
          <w:p w14:paraId="4556C095" w14:textId="77777777" w:rsidR="001A18DA" w:rsidRPr="0074500C" w:rsidRDefault="001A18DA" w:rsidP="001A18DA">
            <w:pPr>
              <w:pStyle w:val="TableParagraph"/>
              <w:spacing w:line="240" w:lineRule="auto"/>
              <w:ind w:right="53"/>
              <w:jc w:val="right"/>
              <w:rPr>
                <w:rFonts w:asciiTheme="majorBidi" w:hAnsiTheme="majorBidi" w:cstheme="majorBidi"/>
                <w:sz w:val="16"/>
                <w:szCs w:val="16"/>
              </w:rPr>
            </w:pPr>
            <w:r w:rsidRPr="0074500C">
              <w:rPr>
                <w:rFonts w:asciiTheme="majorBidi" w:hAnsiTheme="majorBidi" w:cstheme="majorBidi"/>
                <w:sz w:val="16"/>
                <w:szCs w:val="16"/>
              </w:rPr>
              <w:t>- 660.000.000</w:t>
            </w:r>
          </w:p>
        </w:tc>
        <w:tc>
          <w:tcPr>
            <w:tcW w:w="1372" w:type="dxa"/>
            <w:tcBorders>
              <w:top w:val="single" w:sz="6" w:space="0" w:color="000000"/>
              <w:left w:val="single" w:sz="6" w:space="0" w:color="000000"/>
              <w:bottom w:val="single" w:sz="6" w:space="0" w:color="000000"/>
              <w:right w:val="single" w:sz="6" w:space="0" w:color="000000"/>
            </w:tcBorders>
          </w:tcPr>
          <w:p w14:paraId="2C26F1DE" w14:textId="77777777" w:rsidR="001A18DA" w:rsidRPr="0074500C" w:rsidRDefault="001A18DA" w:rsidP="001A18DA">
            <w:pPr>
              <w:pStyle w:val="TableParagraph"/>
              <w:tabs>
                <w:tab w:val="left" w:pos="438"/>
              </w:tabs>
              <w:spacing w:line="240" w:lineRule="auto"/>
              <w:ind w:right="54"/>
              <w:jc w:val="right"/>
              <w:rPr>
                <w:rFonts w:asciiTheme="majorBidi" w:hAnsiTheme="majorBidi" w:cstheme="majorBidi"/>
                <w:sz w:val="16"/>
                <w:szCs w:val="16"/>
              </w:rPr>
            </w:pPr>
            <w:r w:rsidRPr="0074500C">
              <w:rPr>
                <w:rFonts w:asciiTheme="majorBidi" w:hAnsiTheme="majorBidi" w:cstheme="majorBidi"/>
                <w:sz w:val="16"/>
                <w:szCs w:val="16"/>
              </w:rPr>
              <w:t>-</w:t>
            </w:r>
            <w:r w:rsidRPr="0074500C">
              <w:rPr>
                <w:rFonts w:asciiTheme="majorBidi" w:hAnsiTheme="majorBidi" w:cstheme="majorBidi"/>
                <w:sz w:val="16"/>
                <w:szCs w:val="16"/>
              </w:rPr>
              <w:tab/>
              <w:t>726.000.000</w:t>
            </w:r>
          </w:p>
        </w:tc>
        <w:tc>
          <w:tcPr>
            <w:tcW w:w="1374" w:type="dxa"/>
            <w:tcBorders>
              <w:top w:val="single" w:sz="6" w:space="0" w:color="000000"/>
              <w:left w:val="single" w:sz="6" w:space="0" w:color="000000"/>
              <w:bottom w:val="single" w:sz="6" w:space="0" w:color="000000"/>
              <w:right w:val="single" w:sz="6" w:space="0" w:color="000000"/>
            </w:tcBorders>
          </w:tcPr>
          <w:p w14:paraId="6D198E0A" w14:textId="77777777" w:rsidR="001A18DA" w:rsidRPr="0074500C" w:rsidRDefault="001A18DA" w:rsidP="001A18DA">
            <w:pPr>
              <w:pStyle w:val="TableParagraph"/>
              <w:tabs>
                <w:tab w:val="left" w:pos="438"/>
              </w:tabs>
              <w:spacing w:line="240" w:lineRule="auto"/>
              <w:ind w:right="56"/>
              <w:jc w:val="right"/>
              <w:rPr>
                <w:rFonts w:asciiTheme="majorBidi" w:hAnsiTheme="majorBidi" w:cstheme="majorBidi"/>
                <w:sz w:val="16"/>
                <w:szCs w:val="16"/>
              </w:rPr>
            </w:pPr>
            <w:r w:rsidRPr="0074500C">
              <w:rPr>
                <w:rFonts w:asciiTheme="majorBidi" w:hAnsiTheme="majorBidi" w:cstheme="majorBidi"/>
                <w:sz w:val="16"/>
                <w:szCs w:val="16"/>
              </w:rPr>
              <w:t>-</w:t>
            </w:r>
            <w:r w:rsidRPr="0074500C">
              <w:rPr>
                <w:rFonts w:asciiTheme="majorBidi" w:hAnsiTheme="majorBidi" w:cstheme="majorBidi"/>
                <w:sz w:val="16"/>
                <w:szCs w:val="16"/>
              </w:rPr>
              <w:tab/>
              <w:t>798.600.000</w:t>
            </w:r>
          </w:p>
        </w:tc>
        <w:tc>
          <w:tcPr>
            <w:tcW w:w="1260" w:type="dxa"/>
            <w:tcBorders>
              <w:top w:val="single" w:sz="6" w:space="0" w:color="000000"/>
              <w:left w:val="single" w:sz="6" w:space="0" w:color="000000"/>
              <w:bottom w:val="single" w:sz="6" w:space="0" w:color="000000"/>
              <w:right w:val="single" w:sz="6" w:space="0" w:color="000000"/>
            </w:tcBorders>
          </w:tcPr>
          <w:p w14:paraId="086AFEE9" w14:textId="77777777" w:rsidR="001A18DA" w:rsidRPr="0074500C" w:rsidRDefault="001A18DA" w:rsidP="001A18DA">
            <w:pPr>
              <w:pStyle w:val="TableParagraph"/>
              <w:tabs>
                <w:tab w:val="left" w:pos="324"/>
              </w:tabs>
              <w:spacing w:line="240" w:lineRule="auto"/>
              <w:ind w:right="56"/>
              <w:jc w:val="right"/>
              <w:rPr>
                <w:rFonts w:asciiTheme="majorBidi" w:hAnsiTheme="majorBidi" w:cstheme="majorBidi"/>
                <w:sz w:val="16"/>
                <w:szCs w:val="16"/>
              </w:rPr>
            </w:pPr>
            <w:r w:rsidRPr="0074500C">
              <w:rPr>
                <w:rFonts w:asciiTheme="majorBidi" w:hAnsiTheme="majorBidi" w:cstheme="majorBidi"/>
                <w:sz w:val="16"/>
                <w:szCs w:val="16"/>
              </w:rPr>
              <w:t>-</w:t>
            </w:r>
            <w:r w:rsidRPr="0074500C">
              <w:rPr>
                <w:rFonts w:asciiTheme="majorBidi" w:hAnsiTheme="majorBidi" w:cstheme="majorBidi"/>
                <w:sz w:val="16"/>
                <w:szCs w:val="16"/>
              </w:rPr>
              <w:tab/>
              <w:t>878.460.000</w:t>
            </w:r>
          </w:p>
        </w:tc>
        <w:tc>
          <w:tcPr>
            <w:tcW w:w="1310" w:type="dxa"/>
            <w:tcBorders>
              <w:top w:val="single" w:sz="6" w:space="0" w:color="000000"/>
              <w:left w:val="single" w:sz="6" w:space="0" w:color="000000"/>
              <w:bottom w:val="single" w:sz="6" w:space="0" w:color="000000"/>
              <w:right w:val="single" w:sz="6" w:space="0" w:color="000000"/>
            </w:tcBorders>
          </w:tcPr>
          <w:p w14:paraId="0BC1EC11" w14:textId="77777777" w:rsidR="001A18DA" w:rsidRPr="0074500C" w:rsidRDefault="001A18DA" w:rsidP="001A18DA">
            <w:pPr>
              <w:pStyle w:val="TableParagraph"/>
              <w:tabs>
                <w:tab w:val="left" w:pos="374"/>
              </w:tabs>
              <w:spacing w:line="240" w:lineRule="auto"/>
              <w:ind w:right="56"/>
              <w:jc w:val="right"/>
              <w:rPr>
                <w:rFonts w:asciiTheme="majorBidi" w:hAnsiTheme="majorBidi" w:cstheme="majorBidi"/>
                <w:sz w:val="16"/>
                <w:szCs w:val="16"/>
              </w:rPr>
            </w:pPr>
            <w:r w:rsidRPr="0074500C">
              <w:rPr>
                <w:rFonts w:asciiTheme="majorBidi" w:hAnsiTheme="majorBidi" w:cstheme="majorBidi"/>
                <w:sz w:val="16"/>
                <w:szCs w:val="16"/>
              </w:rPr>
              <w:t>-</w:t>
            </w:r>
            <w:r w:rsidRPr="0074500C">
              <w:rPr>
                <w:rFonts w:asciiTheme="majorBidi" w:hAnsiTheme="majorBidi" w:cstheme="majorBidi"/>
                <w:sz w:val="16"/>
                <w:szCs w:val="16"/>
              </w:rPr>
              <w:tab/>
              <w:t>966.306.000</w:t>
            </w:r>
          </w:p>
        </w:tc>
      </w:tr>
      <w:tr w:rsidR="001A18DA" w:rsidRPr="0074500C" w14:paraId="115E2335" w14:textId="77777777" w:rsidTr="003D709D">
        <w:trPr>
          <w:trHeight w:val="178"/>
        </w:trPr>
        <w:tc>
          <w:tcPr>
            <w:tcW w:w="578" w:type="dxa"/>
            <w:tcBorders>
              <w:top w:val="single" w:sz="6" w:space="0" w:color="000000"/>
              <w:left w:val="single" w:sz="6" w:space="0" w:color="000000"/>
              <w:bottom w:val="single" w:sz="6" w:space="0" w:color="000000"/>
              <w:right w:val="single" w:sz="6" w:space="0" w:color="000000"/>
            </w:tcBorders>
          </w:tcPr>
          <w:p w14:paraId="2DC464A0" w14:textId="77777777" w:rsidR="001A18DA" w:rsidRPr="0074500C" w:rsidRDefault="001A18DA" w:rsidP="001A18DA">
            <w:pPr>
              <w:pStyle w:val="TableParagraph"/>
              <w:spacing w:line="240" w:lineRule="auto"/>
              <w:ind w:left="259"/>
              <w:rPr>
                <w:rFonts w:asciiTheme="majorBidi" w:hAnsiTheme="majorBidi" w:cstheme="majorBidi"/>
                <w:sz w:val="16"/>
                <w:szCs w:val="16"/>
              </w:rPr>
            </w:pPr>
            <w:r w:rsidRPr="0074500C">
              <w:rPr>
                <w:rFonts w:asciiTheme="majorBidi" w:hAnsiTheme="majorBidi" w:cstheme="majorBidi"/>
                <w:w w:val="102"/>
                <w:sz w:val="16"/>
                <w:szCs w:val="16"/>
              </w:rPr>
              <w:t>7</w:t>
            </w:r>
          </w:p>
        </w:tc>
        <w:tc>
          <w:tcPr>
            <w:tcW w:w="1722" w:type="dxa"/>
            <w:tcBorders>
              <w:top w:val="single" w:sz="6" w:space="0" w:color="000000"/>
              <w:left w:val="single" w:sz="6" w:space="0" w:color="000000"/>
              <w:bottom w:val="single" w:sz="6" w:space="0" w:color="000000"/>
              <w:right w:val="single" w:sz="6" w:space="0" w:color="000000"/>
            </w:tcBorders>
          </w:tcPr>
          <w:p w14:paraId="62551DB2" w14:textId="77777777" w:rsidR="001A18DA" w:rsidRPr="0074500C" w:rsidRDefault="001A18DA" w:rsidP="001A18DA">
            <w:pPr>
              <w:pStyle w:val="TableParagraph"/>
              <w:spacing w:line="240" w:lineRule="auto"/>
              <w:ind w:left="31"/>
              <w:rPr>
                <w:rFonts w:asciiTheme="majorBidi" w:hAnsiTheme="majorBidi" w:cstheme="majorBidi"/>
                <w:sz w:val="16"/>
                <w:szCs w:val="16"/>
              </w:rPr>
            </w:pPr>
            <w:r w:rsidRPr="0074500C">
              <w:rPr>
                <w:rFonts w:asciiTheme="majorBidi" w:hAnsiTheme="majorBidi" w:cstheme="majorBidi"/>
                <w:sz w:val="16"/>
                <w:szCs w:val="16"/>
              </w:rPr>
              <w:t>Biaya Bahan Baku</w:t>
            </w:r>
          </w:p>
        </w:tc>
        <w:tc>
          <w:tcPr>
            <w:tcW w:w="1239" w:type="dxa"/>
            <w:tcBorders>
              <w:top w:val="single" w:sz="6" w:space="0" w:color="000000"/>
              <w:left w:val="single" w:sz="6" w:space="0" w:color="000000"/>
              <w:bottom w:val="single" w:sz="6" w:space="0" w:color="000000"/>
              <w:right w:val="single" w:sz="6" w:space="0" w:color="000000"/>
            </w:tcBorders>
          </w:tcPr>
          <w:p w14:paraId="7661321E" w14:textId="77777777" w:rsidR="001A18DA" w:rsidRPr="0074500C" w:rsidRDefault="001A18DA" w:rsidP="001A18DA">
            <w:pPr>
              <w:pStyle w:val="TableParagraph"/>
              <w:tabs>
                <w:tab w:val="left" w:pos="337"/>
              </w:tabs>
              <w:spacing w:line="240" w:lineRule="auto"/>
              <w:ind w:right="21"/>
              <w:jc w:val="center"/>
              <w:rPr>
                <w:rFonts w:asciiTheme="majorBidi" w:hAnsiTheme="majorBidi" w:cstheme="majorBidi"/>
                <w:sz w:val="16"/>
                <w:szCs w:val="16"/>
              </w:rPr>
            </w:pPr>
            <w:r w:rsidRPr="0074500C">
              <w:rPr>
                <w:rFonts w:asciiTheme="majorBidi" w:hAnsiTheme="majorBidi" w:cstheme="majorBidi"/>
                <w:sz w:val="16"/>
                <w:szCs w:val="16"/>
              </w:rPr>
              <w:t>-</w:t>
            </w:r>
            <w:r w:rsidRPr="0074500C">
              <w:rPr>
                <w:rFonts w:asciiTheme="majorBidi" w:hAnsiTheme="majorBidi" w:cstheme="majorBidi"/>
                <w:sz w:val="16"/>
                <w:szCs w:val="16"/>
              </w:rPr>
              <w:tab/>
              <w:t>620.507.017</w:t>
            </w:r>
          </w:p>
        </w:tc>
        <w:tc>
          <w:tcPr>
            <w:tcW w:w="1166" w:type="dxa"/>
            <w:tcBorders>
              <w:top w:val="single" w:sz="6" w:space="0" w:color="000000"/>
              <w:left w:val="single" w:sz="6" w:space="0" w:color="000000"/>
              <w:bottom w:val="single" w:sz="6" w:space="0" w:color="000000"/>
              <w:right w:val="single" w:sz="6" w:space="0" w:color="000000"/>
            </w:tcBorders>
          </w:tcPr>
          <w:p w14:paraId="09CC9DCA" w14:textId="77777777" w:rsidR="001A18DA" w:rsidRPr="0074500C" w:rsidRDefault="001A18DA" w:rsidP="001A18DA">
            <w:pPr>
              <w:pStyle w:val="TableParagraph"/>
              <w:spacing w:line="240" w:lineRule="auto"/>
              <w:ind w:right="53"/>
              <w:jc w:val="right"/>
              <w:rPr>
                <w:rFonts w:asciiTheme="majorBidi" w:hAnsiTheme="majorBidi" w:cstheme="majorBidi"/>
                <w:sz w:val="16"/>
                <w:szCs w:val="16"/>
              </w:rPr>
            </w:pPr>
            <w:r w:rsidRPr="0074500C">
              <w:rPr>
                <w:rFonts w:asciiTheme="majorBidi" w:hAnsiTheme="majorBidi" w:cstheme="majorBidi"/>
                <w:sz w:val="16"/>
                <w:szCs w:val="16"/>
              </w:rPr>
              <w:t>- 637.198.656</w:t>
            </w:r>
          </w:p>
        </w:tc>
        <w:tc>
          <w:tcPr>
            <w:tcW w:w="1372" w:type="dxa"/>
            <w:tcBorders>
              <w:top w:val="single" w:sz="6" w:space="0" w:color="000000"/>
              <w:left w:val="single" w:sz="6" w:space="0" w:color="000000"/>
              <w:bottom w:val="single" w:sz="6" w:space="0" w:color="000000"/>
              <w:right w:val="single" w:sz="6" w:space="0" w:color="000000"/>
            </w:tcBorders>
          </w:tcPr>
          <w:p w14:paraId="09CE0FA6" w14:textId="77777777" w:rsidR="001A18DA" w:rsidRPr="0074500C" w:rsidRDefault="001A18DA" w:rsidP="001A18DA">
            <w:pPr>
              <w:pStyle w:val="TableParagraph"/>
              <w:tabs>
                <w:tab w:val="left" w:pos="438"/>
              </w:tabs>
              <w:spacing w:line="240" w:lineRule="auto"/>
              <w:ind w:right="54"/>
              <w:jc w:val="right"/>
              <w:rPr>
                <w:rFonts w:asciiTheme="majorBidi" w:hAnsiTheme="majorBidi" w:cstheme="majorBidi"/>
                <w:sz w:val="16"/>
                <w:szCs w:val="16"/>
              </w:rPr>
            </w:pPr>
            <w:r w:rsidRPr="0074500C">
              <w:rPr>
                <w:rFonts w:asciiTheme="majorBidi" w:hAnsiTheme="majorBidi" w:cstheme="majorBidi"/>
                <w:sz w:val="16"/>
                <w:szCs w:val="16"/>
              </w:rPr>
              <w:t>-</w:t>
            </w:r>
            <w:r w:rsidRPr="0074500C">
              <w:rPr>
                <w:rFonts w:asciiTheme="majorBidi" w:hAnsiTheme="majorBidi" w:cstheme="majorBidi"/>
                <w:sz w:val="16"/>
                <w:szCs w:val="16"/>
              </w:rPr>
              <w:tab/>
              <w:t>654.339.300</w:t>
            </w:r>
          </w:p>
        </w:tc>
        <w:tc>
          <w:tcPr>
            <w:tcW w:w="1374" w:type="dxa"/>
            <w:tcBorders>
              <w:top w:val="single" w:sz="6" w:space="0" w:color="000000"/>
              <w:left w:val="single" w:sz="6" w:space="0" w:color="000000"/>
              <w:bottom w:val="single" w:sz="6" w:space="0" w:color="000000"/>
              <w:right w:val="single" w:sz="6" w:space="0" w:color="000000"/>
            </w:tcBorders>
          </w:tcPr>
          <w:p w14:paraId="413B0ECC" w14:textId="77777777" w:rsidR="001A18DA" w:rsidRPr="0074500C" w:rsidRDefault="001A18DA" w:rsidP="001A18DA">
            <w:pPr>
              <w:pStyle w:val="TableParagraph"/>
              <w:tabs>
                <w:tab w:val="left" w:pos="438"/>
              </w:tabs>
              <w:spacing w:line="240" w:lineRule="auto"/>
              <w:ind w:right="56"/>
              <w:jc w:val="right"/>
              <w:rPr>
                <w:rFonts w:asciiTheme="majorBidi" w:hAnsiTheme="majorBidi" w:cstheme="majorBidi"/>
                <w:sz w:val="16"/>
                <w:szCs w:val="16"/>
              </w:rPr>
            </w:pPr>
            <w:r w:rsidRPr="0074500C">
              <w:rPr>
                <w:rFonts w:asciiTheme="majorBidi" w:hAnsiTheme="majorBidi" w:cstheme="majorBidi"/>
                <w:sz w:val="16"/>
                <w:szCs w:val="16"/>
              </w:rPr>
              <w:t>-</w:t>
            </w:r>
            <w:r w:rsidRPr="0074500C">
              <w:rPr>
                <w:rFonts w:asciiTheme="majorBidi" w:hAnsiTheme="majorBidi" w:cstheme="majorBidi"/>
                <w:sz w:val="16"/>
                <w:szCs w:val="16"/>
              </w:rPr>
              <w:tab/>
              <w:t>671.941.027</w:t>
            </w:r>
          </w:p>
        </w:tc>
        <w:tc>
          <w:tcPr>
            <w:tcW w:w="1260" w:type="dxa"/>
            <w:tcBorders>
              <w:top w:val="single" w:sz="6" w:space="0" w:color="000000"/>
              <w:left w:val="single" w:sz="6" w:space="0" w:color="000000"/>
              <w:bottom w:val="single" w:sz="6" w:space="0" w:color="000000"/>
              <w:right w:val="single" w:sz="6" w:space="0" w:color="000000"/>
            </w:tcBorders>
          </w:tcPr>
          <w:p w14:paraId="11B38A7E" w14:textId="77777777" w:rsidR="001A18DA" w:rsidRPr="0074500C" w:rsidRDefault="001A18DA" w:rsidP="001A18DA">
            <w:pPr>
              <w:pStyle w:val="TableParagraph"/>
              <w:tabs>
                <w:tab w:val="left" w:pos="324"/>
              </w:tabs>
              <w:spacing w:line="240" w:lineRule="auto"/>
              <w:ind w:right="56"/>
              <w:jc w:val="right"/>
              <w:rPr>
                <w:rFonts w:asciiTheme="majorBidi" w:hAnsiTheme="majorBidi" w:cstheme="majorBidi"/>
                <w:sz w:val="16"/>
                <w:szCs w:val="16"/>
              </w:rPr>
            </w:pPr>
            <w:r w:rsidRPr="0074500C">
              <w:rPr>
                <w:rFonts w:asciiTheme="majorBidi" w:hAnsiTheme="majorBidi" w:cstheme="majorBidi"/>
                <w:sz w:val="16"/>
                <w:szCs w:val="16"/>
              </w:rPr>
              <w:t>-</w:t>
            </w:r>
            <w:r w:rsidRPr="0074500C">
              <w:rPr>
                <w:rFonts w:asciiTheme="majorBidi" w:hAnsiTheme="majorBidi" w:cstheme="majorBidi"/>
                <w:sz w:val="16"/>
                <w:szCs w:val="16"/>
              </w:rPr>
              <w:tab/>
              <w:t>690.016.241</w:t>
            </w:r>
          </w:p>
        </w:tc>
        <w:tc>
          <w:tcPr>
            <w:tcW w:w="1310" w:type="dxa"/>
            <w:tcBorders>
              <w:top w:val="single" w:sz="6" w:space="0" w:color="000000"/>
              <w:left w:val="single" w:sz="6" w:space="0" w:color="000000"/>
              <w:bottom w:val="single" w:sz="6" w:space="0" w:color="000000"/>
              <w:right w:val="single" w:sz="6" w:space="0" w:color="000000"/>
            </w:tcBorders>
          </w:tcPr>
          <w:p w14:paraId="2FD4CA35" w14:textId="77777777" w:rsidR="001A18DA" w:rsidRPr="0074500C" w:rsidRDefault="001A18DA" w:rsidP="001A18DA">
            <w:pPr>
              <w:pStyle w:val="TableParagraph"/>
              <w:spacing w:line="240" w:lineRule="auto"/>
              <w:rPr>
                <w:rFonts w:asciiTheme="majorBidi" w:hAnsiTheme="majorBidi" w:cstheme="majorBidi"/>
                <w:sz w:val="16"/>
                <w:szCs w:val="16"/>
              </w:rPr>
            </w:pPr>
          </w:p>
        </w:tc>
      </w:tr>
      <w:tr w:rsidR="001A18DA" w:rsidRPr="0074500C" w14:paraId="30932AA4" w14:textId="77777777" w:rsidTr="003D709D">
        <w:trPr>
          <w:trHeight w:val="178"/>
        </w:trPr>
        <w:tc>
          <w:tcPr>
            <w:tcW w:w="578" w:type="dxa"/>
            <w:tcBorders>
              <w:top w:val="single" w:sz="6" w:space="0" w:color="000000"/>
              <w:left w:val="single" w:sz="6" w:space="0" w:color="000000"/>
              <w:bottom w:val="single" w:sz="6" w:space="0" w:color="000000"/>
              <w:right w:val="single" w:sz="6" w:space="0" w:color="000000"/>
            </w:tcBorders>
          </w:tcPr>
          <w:p w14:paraId="63795476" w14:textId="77777777" w:rsidR="001A18DA" w:rsidRPr="0074500C" w:rsidRDefault="001A18DA" w:rsidP="001A18DA">
            <w:pPr>
              <w:pStyle w:val="TableParagraph"/>
              <w:spacing w:line="240" w:lineRule="auto"/>
              <w:ind w:left="259"/>
              <w:rPr>
                <w:rFonts w:asciiTheme="majorBidi" w:hAnsiTheme="majorBidi" w:cstheme="majorBidi"/>
                <w:sz w:val="16"/>
                <w:szCs w:val="16"/>
              </w:rPr>
            </w:pPr>
            <w:r w:rsidRPr="0074500C">
              <w:rPr>
                <w:rFonts w:asciiTheme="majorBidi" w:hAnsiTheme="majorBidi" w:cstheme="majorBidi"/>
                <w:w w:val="102"/>
                <w:sz w:val="16"/>
                <w:szCs w:val="16"/>
              </w:rPr>
              <w:t>8</w:t>
            </w:r>
          </w:p>
        </w:tc>
        <w:tc>
          <w:tcPr>
            <w:tcW w:w="1722" w:type="dxa"/>
            <w:tcBorders>
              <w:top w:val="single" w:sz="6" w:space="0" w:color="000000"/>
              <w:left w:val="single" w:sz="6" w:space="0" w:color="000000"/>
              <w:bottom w:val="single" w:sz="6" w:space="0" w:color="000000"/>
              <w:right w:val="single" w:sz="6" w:space="0" w:color="000000"/>
            </w:tcBorders>
          </w:tcPr>
          <w:p w14:paraId="40AA1326" w14:textId="77777777" w:rsidR="001A18DA" w:rsidRPr="0074500C" w:rsidRDefault="001A18DA" w:rsidP="001A18DA">
            <w:pPr>
              <w:pStyle w:val="TableParagraph"/>
              <w:spacing w:line="240" w:lineRule="auto"/>
              <w:ind w:left="31"/>
              <w:rPr>
                <w:rFonts w:asciiTheme="majorBidi" w:hAnsiTheme="majorBidi" w:cstheme="majorBidi"/>
                <w:sz w:val="16"/>
                <w:szCs w:val="16"/>
              </w:rPr>
            </w:pPr>
            <w:r w:rsidRPr="0074500C">
              <w:rPr>
                <w:rFonts w:asciiTheme="majorBidi" w:hAnsiTheme="majorBidi" w:cstheme="majorBidi"/>
                <w:sz w:val="16"/>
                <w:szCs w:val="16"/>
              </w:rPr>
              <w:t>Biaya Promosi</w:t>
            </w:r>
          </w:p>
        </w:tc>
        <w:tc>
          <w:tcPr>
            <w:tcW w:w="1239" w:type="dxa"/>
            <w:tcBorders>
              <w:top w:val="single" w:sz="6" w:space="0" w:color="000000"/>
              <w:left w:val="single" w:sz="6" w:space="0" w:color="000000"/>
              <w:bottom w:val="single" w:sz="6" w:space="0" w:color="000000"/>
              <w:right w:val="single" w:sz="6" w:space="0" w:color="000000"/>
            </w:tcBorders>
          </w:tcPr>
          <w:p w14:paraId="57AD824D" w14:textId="77777777" w:rsidR="001A18DA" w:rsidRPr="0074500C" w:rsidRDefault="001A18DA" w:rsidP="001A18DA">
            <w:pPr>
              <w:pStyle w:val="TableParagraph"/>
              <w:spacing w:line="240" w:lineRule="auto"/>
              <w:rPr>
                <w:rFonts w:asciiTheme="majorBidi" w:hAnsiTheme="majorBidi" w:cstheme="majorBidi"/>
                <w:sz w:val="16"/>
                <w:szCs w:val="16"/>
              </w:rPr>
            </w:pPr>
          </w:p>
        </w:tc>
        <w:tc>
          <w:tcPr>
            <w:tcW w:w="1166" w:type="dxa"/>
            <w:tcBorders>
              <w:top w:val="single" w:sz="6" w:space="0" w:color="000000"/>
              <w:left w:val="single" w:sz="6" w:space="0" w:color="000000"/>
              <w:bottom w:val="single" w:sz="6" w:space="0" w:color="000000"/>
              <w:right w:val="single" w:sz="6" w:space="0" w:color="000000"/>
            </w:tcBorders>
          </w:tcPr>
          <w:p w14:paraId="366CBA96" w14:textId="77777777" w:rsidR="001A18DA" w:rsidRPr="0074500C" w:rsidRDefault="001A18DA" w:rsidP="001A18DA">
            <w:pPr>
              <w:pStyle w:val="TableParagraph"/>
              <w:spacing w:line="240" w:lineRule="auto"/>
              <w:ind w:right="53"/>
              <w:jc w:val="right"/>
              <w:rPr>
                <w:rFonts w:asciiTheme="majorBidi" w:hAnsiTheme="majorBidi" w:cstheme="majorBidi"/>
                <w:sz w:val="16"/>
                <w:szCs w:val="16"/>
              </w:rPr>
            </w:pPr>
            <w:r w:rsidRPr="0074500C">
              <w:rPr>
                <w:rFonts w:asciiTheme="majorBidi" w:hAnsiTheme="majorBidi" w:cstheme="majorBidi"/>
                <w:sz w:val="16"/>
                <w:szCs w:val="16"/>
              </w:rPr>
              <w:t>- 310.253.509</w:t>
            </w:r>
          </w:p>
        </w:tc>
        <w:tc>
          <w:tcPr>
            <w:tcW w:w="1372" w:type="dxa"/>
            <w:tcBorders>
              <w:top w:val="single" w:sz="6" w:space="0" w:color="000000"/>
              <w:left w:val="single" w:sz="6" w:space="0" w:color="000000"/>
              <w:bottom w:val="single" w:sz="6" w:space="0" w:color="000000"/>
              <w:right w:val="single" w:sz="6" w:space="0" w:color="000000"/>
            </w:tcBorders>
          </w:tcPr>
          <w:p w14:paraId="043ED494" w14:textId="77777777" w:rsidR="001A18DA" w:rsidRPr="0074500C" w:rsidRDefault="001A18DA" w:rsidP="001A18DA">
            <w:pPr>
              <w:pStyle w:val="TableParagraph"/>
              <w:tabs>
                <w:tab w:val="left" w:pos="438"/>
              </w:tabs>
              <w:spacing w:line="240" w:lineRule="auto"/>
              <w:ind w:right="54"/>
              <w:jc w:val="right"/>
              <w:rPr>
                <w:rFonts w:asciiTheme="majorBidi" w:hAnsiTheme="majorBidi" w:cstheme="majorBidi"/>
                <w:sz w:val="16"/>
                <w:szCs w:val="16"/>
              </w:rPr>
            </w:pPr>
            <w:r w:rsidRPr="0074500C">
              <w:rPr>
                <w:rFonts w:asciiTheme="majorBidi" w:hAnsiTheme="majorBidi" w:cstheme="majorBidi"/>
                <w:sz w:val="16"/>
                <w:szCs w:val="16"/>
              </w:rPr>
              <w:t>-</w:t>
            </w:r>
            <w:r w:rsidRPr="0074500C">
              <w:rPr>
                <w:rFonts w:asciiTheme="majorBidi" w:hAnsiTheme="majorBidi" w:cstheme="majorBidi"/>
                <w:sz w:val="16"/>
                <w:szCs w:val="16"/>
              </w:rPr>
              <w:tab/>
              <w:t>318.599.328</w:t>
            </w:r>
          </w:p>
        </w:tc>
        <w:tc>
          <w:tcPr>
            <w:tcW w:w="1374" w:type="dxa"/>
            <w:tcBorders>
              <w:top w:val="single" w:sz="6" w:space="0" w:color="000000"/>
              <w:left w:val="single" w:sz="6" w:space="0" w:color="000000"/>
              <w:bottom w:val="single" w:sz="6" w:space="0" w:color="000000"/>
              <w:right w:val="single" w:sz="6" w:space="0" w:color="000000"/>
            </w:tcBorders>
          </w:tcPr>
          <w:p w14:paraId="796DDB33" w14:textId="77777777" w:rsidR="001A18DA" w:rsidRPr="0074500C" w:rsidRDefault="001A18DA" w:rsidP="001A18DA">
            <w:pPr>
              <w:pStyle w:val="TableParagraph"/>
              <w:tabs>
                <w:tab w:val="left" w:pos="438"/>
              </w:tabs>
              <w:spacing w:line="240" w:lineRule="auto"/>
              <w:ind w:right="56"/>
              <w:jc w:val="right"/>
              <w:rPr>
                <w:rFonts w:asciiTheme="majorBidi" w:hAnsiTheme="majorBidi" w:cstheme="majorBidi"/>
                <w:sz w:val="16"/>
                <w:szCs w:val="16"/>
              </w:rPr>
            </w:pPr>
            <w:r w:rsidRPr="0074500C">
              <w:rPr>
                <w:rFonts w:asciiTheme="majorBidi" w:hAnsiTheme="majorBidi" w:cstheme="majorBidi"/>
                <w:sz w:val="16"/>
                <w:szCs w:val="16"/>
              </w:rPr>
              <w:t>-</w:t>
            </w:r>
            <w:r w:rsidRPr="0074500C">
              <w:rPr>
                <w:rFonts w:asciiTheme="majorBidi" w:hAnsiTheme="majorBidi" w:cstheme="majorBidi"/>
                <w:sz w:val="16"/>
                <w:szCs w:val="16"/>
              </w:rPr>
              <w:tab/>
              <w:t>327.169.650</w:t>
            </w:r>
          </w:p>
        </w:tc>
        <w:tc>
          <w:tcPr>
            <w:tcW w:w="1260" w:type="dxa"/>
            <w:tcBorders>
              <w:top w:val="single" w:sz="6" w:space="0" w:color="000000"/>
              <w:left w:val="single" w:sz="6" w:space="0" w:color="000000"/>
              <w:bottom w:val="single" w:sz="6" w:space="0" w:color="000000"/>
              <w:right w:val="single" w:sz="6" w:space="0" w:color="000000"/>
            </w:tcBorders>
          </w:tcPr>
          <w:p w14:paraId="067F1E87" w14:textId="77777777" w:rsidR="001A18DA" w:rsidRPr="0074500C" w:rsidRDefault="001A18DA" w:rsidP="001A18DA">
            <w:pPr>
              <w:pStyle w:val="TableParagraph"/>
              <w:tabs>
                <w:tab w:val="left" w:pos="324"/>
              </w:tabs>
              <w:spacing w:line="240" w:lineRule="auto"/>
              <w:ind w:right="56"/>
              <w:jc w:val="right"/>
              <w:rPr>
                <w:rFonts w:asciiTheme="majorBidi" w:hAnsiTheme="majorBidi" w:cstheme="majorBidi"/>
                <w:sz w:val="16"/>
                <w:szCs w:val="16"/>
              </w:rPr>
            </w:pPr>
            <w:r w:rsidRPr="0074500C">
              <w:rPr>
                <w:rFonts w:asciiTheme="majorBidi" w:hAnsiTheme="majorBidi" w:cstheme="majorBidi"/>
                <w:sz w:val="16"/>
                <w:szCs w:val="16"/>
              </w:rPr>
              <w:t>-</w:t>
            </w:r>
            <w:r w:rsidRPr="0074500C">
              <w:rPr>
                <w:rFonts w:asciiTheme="majorBidi" w:hAnsiTheme="majorBidi" w:cstheme="majorBidi"/>
                <w:sz w:val="16"/>
                <w:szCs w:val="16"/>
              </w:rPr>
              <w:tab/>
              <w:t>335.970.514</w:t>
            </w:r>
          </w:p>
        </w:tc>
        <w:tc>
          <w:tcPr>
            <w:tcW w:w="1310" w:type="dxa"/>
            <w:tcBorders>
              <w:top w:val="single" w:sz="6" w:space="0" w:color="000000"/>
              <w:left w:val="single" w:sz="6" w:space="0" w:color="000000"/>
              <w:bottom w:val="single" w:sz="6" w:space="0" w:color="000000"/>
              <w:right w:val="single" w:sz="6" w:space="0" w:color="000000"/>
            </w:tcBorders>
          </w:tcPr>
          <w:p w14:paraId="55C2E334" w14:textId="77777777" w:rsidR="001A18DA" w:rsidRPr="0074500C" w:rsidRDefault="001A18DA" w:rsidP="001A18DA">
            <w:pPr>
              <w:pStyle w:val="TableParagraph"/>
              <w:tabs>
                <w:tab w:val="left" w:pos="374"/>
              </w:tabs>
              <w:spacing w:line="240" w:lineRule="auto"/>
              <w:ind w:right="56"/>
              <w:jc w:val="right"/>
              <w:rPr>
                <w:rFonts w:asciiTheme="majorBidi" w:hAnsiTheme="majorBidi" w:cstheme="majorBidi"/>
                <w:sz w:val="16"/>
                <w:szCs w:val="16"/>
              </w:rPr>
            </w:pPr>
            <w:r w:rsidRPr="0074500C">
              <w:rPr>
                <w:rFonts w:asciiTheme="majorBidi" w:hAnsiTheme="majorBidi" w:cstheme="majorBidi"/>
                <w:sz w:val="16"/>
                <w:szCs w:val="16"/>
              </w:rPr>
              <w:t>-</w:t>
            </w:r>
            <w:r w:rsidRPr="0074500C">
              <w:rPr>
                <w:rFonts w:asciiTheme="majorBidi" w:hAnsiTheme="majorBidi" w:cstheme="majorBidi"/>
                <w:sz w:val="16"/>
                <w:szCs w:val="16"/>
              </w:rPr>
              <w:tab/>
              <w:t>345.008.120</w:t>
            </w:r>
          </w:p>
        </w:tc>
      </w:tr>
      <w:tr w:rsidR="001A18DA" w:rsidRPr="0074500C" w14:paraId="302193B0" w14:textId="77777777" w:rsidTr="003D709D">
        <w:trPr>
          <w:trHeight w:val="178"/>
        </w:trPr>
        <w:tc>
          <w:tcPr>
            <w:tcW w:w="578" w:type="dxa"/>
            <w:tcBorders>
              <w:top w:val="single" w:sz="6" w:space="0" w:color="000000"/>
              <w:left w:val="single" w:sz="6" w:space="0" w:color="000000"/>
              <w:bottom w:val="single" w:sz="6" w:space="0" w:color="000000"/>
              <w:right w:val="single" w:sz="6" w:space="0" w:color="000000"/>
            </w:tcBorders>
          </w:tcPr>
          <w:p w14:paraId="18D7ACDF" w14:textId="77777777" w:rsidR="001A18DA" w:rsidRPr="0074500C" w:rsidRDefault="001A18DA" w:rsidP="001A18DA">
            <w:pPr>
              <w:pStyle w:val="TableParagraph"/>
              <w:spacing w:line="240" w:lineRule="auto"/>
              <w:ind w:left="259"/>
              <w:rPr>
                <w:rFonts w:asciiTheme="majorBidi" w:hAnsiTheme="majorBidi" w:cstheme="majorBidi"/>
                <w:sz w:val="16"/>
                <w:szCs w:val="16"/>
              </w:rPr>
            </w:pPr>
            <w:r w:rsidRPr="0074500C">
              <w:rPr>
                <w:rFonts w:asciiTheme="majorBidi" w:hAnsiTheme="majorBidi" w:cstheme="majorBidi"/>
                <w:w w:val="102"/>
                <w:sz w:val="16"/>
                <w:szCs w:val="16"/>
              </w:rPr>
              <w:t>9</w:t>
            </w:r>
          </w:p>
        </w:tc>
        <w:tc>
          <w:tcPr>
            <w:tcW w:w="1722" w:type="dxa"/>
            <w:tcBorders>
              <w:top w:val="single" w:sz="6" w:space="0" w:color="000000"/>
              <w:left w:val="single" w:sz="6" w:space="0" w:color="000000"/>
              <w:bottom w:val="single" w:sz="6" w:space="0" w:color="000000"/>
              <w:right w:val="single" w:sz="6" w:space="0" w:color="000000"/>
            </w:tcBorders>
          </w:tcPr>
          <w:p w14:paraId="250FB1F1" w14:textId="77777777" w:rsidR="001A18DA" w:rsidRPr="0074500C" w:rsidRDefault="001A18DA" w:rsidP="001A18DA">
            <w:pPr>
              <w:pStyle w:val="TableParagraph"/>
              <w:spacing w:line="240" w:lineRule="auto"/>
              <w:ind w:left="31"/>
              <w:rPr>
                <w:rFonts w:asciiTheme="majorBidi" w:hAnsiTheme="majorBidi" w:cstheme="majorBidi"/>
                <w:sz w:val="16"/>
                <w:szCs w:val="16"/>
              </w:rPr>
            </w:pPr>
            <w:r w:rsidRPr="0074500C">
              <w:rPr>
                <w:rFonts w:asciiTheme="majorBidi" w:hAnsiTheme="majorBidi" w:cstheme="majorBidi"/>
                <w:sz w:val="16"/>
                <w:szCs w:val="16"/>
              </w:rPr>
              <w:t>Biaya Perawatan Mesin</w:t>
            </w:r>
          </w:p>
        </w:tc>
        <w:tc>
          <w:tcPr>
            <w:tcW w:w="1239" w:type="dxa"/>
            <w:tcBorders>
              <w:top w:val="single" w:sz="6" w:space="0" w:color="000000"/>
              <w:left w:val="single" w:sz="6" w:space="0" w:color="000000"/>
              <w:bottom w:val="single" w:sz="6" w:space="0" w:color="000000"/>
              <w:right w:val="single" w:sz="6" w:space="0" w:color="000000"/>
            </w:tcBorders>
          </w:tcPr>
          <w:p w14:paraId="662A369A" w14:textId="77777777" w:rsidR="001A18DA" w:rsidRPr="0074500C" w:rsidRDefault="001A18DA" w:rsidP="001A18DA">
            <w:pPr>
              <w:pStyle w:val="TableParagraph"/>
              <w:spacing w:line="240" w:lineRule="auto"/>
              <w:rPr>
                <w:rFonts w:asciiTheme="majorBidi" w:hAnsiTheme="majorBidi" w:cstheme="majorBidi"/>
                <w:sz w:val="16"/>
                <w:szCs w:val="16"/>
              </w:rPr>
            </w:pPr>
          </w:p>
        </w:tc>
        <w:tc>
          <w:tcPr>
            <w:tcW w:w="1166" w:type="dxa"/>
            <w:tcBorders>
              <w:top w:val="single" w:sz="6" w:space="0" w:color="000000"/>
              <w:left w:val="single" w:sz="6" w:space="0" w:color="000000"/>
              <w:bottom w:val="single" w:sz="6" w:space="0" w:color="000000"/>
              <w:right w:val="single" w:sz="6" w:space="0" w:color="000000"/>
            </w:tcBorders>
          </w:tcPr>
          <w:p w14:paraId="7C7D99CB" w14:textId="77777777" w:rsidR="001A18DA" w:rsidRPr="0074500C" w:rsidRDefault="001A18DA" w:rsidP="001A18DA">
            <w:pPr>
              <w:pStyle w:val="TableParagraph"/>
              <w:tabs>
                <w:tab w:val="left" w:pos="314"/>
              </w:tabs>
              <w:spacing w:line="240" w:lineRule="auto"/>
              <w:ind w:right="52"/>
              <w:jc w:val="right"/>
              <w:rPr>
                <w:rFonts w:asciiTheme="majorBidi" w:hAnsiTheme="majorBidi" w:cstheme="majorBidi"/>
                <w:sz w:val="16"/>
                <w:szCs w:val="16"/>
              </w:rPr>
            </w:pPr>
            <w:r w:rsidRPr="0074500C">
              <w:rPr>
                <w:rFonts w:asciiTheme="majorBidi" w:hAnsiTheme="majorBidi" w:cstheme="majorBidi"/>
                <w:sz w:val="16"/>
                <w:szCs w:val="16"/>
              </w:rPr>
              <w:t>-</w:t>
            </w:r>
            <w:r w:rsidRPr="0074500C">
              <w:rPr>
                <w:rFonts w:asciiTheme="majorBidi" w:hAnsiTheme="majorBidi" w:cstheme="majorBidi"/>
                <w:sz w:val="16"/>
                <w:szCs w:val="16"/>
              </w:rPr>
              <w:tab/>
              <w:t>30.000.000</w:t>
            </w:r>
          </w:p>
        </w:tc>
        <w:tc>
          <w:tcPr>
            <w:tcW w:w="1372" w:type="dxa"/>
            <w:tcBorders>
              <w:top w:val="single" w:sz="6" w:space="0" w:color="000000"/>
              <w:left w:val="single" w:sz="6" w:space="0" w:color="000000"/>
              <w:bottom w:val="single" w:sz="6" w:space="0" w:color="000000"/>
              <w:right w:val="single" w:sz="6" w:space="0" w:color="000000"/>
            </w:tcBorders>
          </w:tcPr>
          <w:p w14:paraId="7981F781" w14:textId="77777777" w:rsidR="001A18DA" w:rsidRPr="0074500C" w:rsidRDefault="001A18DA" w:rsidP="001A18DA">
            <w:pPr>
              <w:pStyle w:val="TableParagraph"/>
              <w:tabs>
                <w:tab w:val="left" w:pos="516"/>
              </w:tabs>
              <w:spacing w:line="240" w:lineRule="auto"/>
              <w:ind w:right="54"/>
              <w:jc w:val="right"/>
              <w:rPr>
                <w:rFonts w:asciiTheme="majorBidi" w:hAnsiTheme="majorBidi" w:cstheme="majorBidi"/>
                <w:sz w:val="16"/>
                <w:szCs w:val="16"/>
              </w:rPr>
            </w:pPr>
            <w:r w:rsidRPr="0074500C">
              <w:rPr>
                <w:rFonts w:asciiTheme="majorBidi" w:hAnsiTheme="majorBidi" w:cstheme="majorBidi"/>
                <w:sz w:val="16"/>
                <w:szCs w:val="16"/>
              </w:rPr>
              <w:t>-</w:t>
            </w:r>
            <w:r w:rsidRPr="0074500C">
              <w:rPr>
                <w:rFonts w:asciiTheme="majorBidi" w:hAnsiTheme="majorBidi" w:cstheme="majorBidi"/>
                <w:sz w:val="16"/>
                <w:szCs w:val="16"/>
              </w:rPr>
              <w:tab/>
              <w:t>30.000.000</w:t>
            </w:r>
          </w:p>
        </w:tc>
        <w:tc>
          <w:tcPr>
            <w:tcW w:w="1374" w:type="dxa"/>
            <w:tcBorders>
              <w:top w:val="single" w:sz="6" w:space="0" w:color="000000"/>
              <w:left w:val="single" w:sz="6" w:space="0" w:color="000000"/>
              <w:bottom w:val="single" w:sz="6" w:space="0" w:color="000000"/>
              <w:right w:val="single" w:sz="6" w:space="0" w:color="000000"/>
            </w:tcBorders>
          </w:tcPr>
          <w:p w14:paraId="0A010C53" w14:textId="77777777" w:rsidR="001A18DA" w:rsidRPr="0074500C" w:rsidRDefault="001A18DA" w:rsidP="001A18DA">
            <w:pPr>
              <w:pStyle w:val="TableParagraph"/>
              <w:tabs>
                <w:tab w:val="left" w:pos="516"/>
              </w:tabs>
              <w:spacing w:line="240" w:lineRule="auto"/>
              <w:ind w:right="55"/>
              <w:jc w:val="right"/>
              <w:rPr>
                <w:rFonts w:asciiTheme="majorBidi" w:hAnsiTheme="majorBidi" w:cstheme="majorBidi"/>
                <w:sz w:val="16"/>
                <w:szCs w:val="16"/>
              </w:rPr>
            </w:pPr>
            <w:r w:rsidRPr="0074500C">
              <w:rPr>
                <w:rFonts w:asciiTheme="majorBidi" w:hAnsiTheme="majorBidi" w:cstheme="majorBidi"/>
                <w:sz w:val="16"/>
                <w:szCs w:val="16"/>
              </w:rPr>
              <w:t>-</w:t>
            </w:r>
            <w:r w:rsidRPr="0074500C">
              <w:rPr>
                <w:rFonts w:asciiTheme="majorBidi" w:hAnsiTheme="majorBidi" w:cstheme="majorBidi"/>
                <w:sz w:val="16"/>
                <w:szCs w:val="16"/>
              </w:rPr>
              <w:tab/>
              <w:t>30.000.000</w:t>
            </w:r>
          </w:p>
        </w:tc>
        <w:tc>
          <w:tcPr>
            <w:tcW w:w="1260" w:type="dxa"/>
            <w:tcBorders>
              <w:top w:val="single" w:sz="6" w:space="0" w:color="000000"/>
              <w:left w:val="single" w:sz="6" w:space="0" w:color="000000"/>
              <w:bottom w:val="single" w:sz="6" w:space="0" w:color="000000"/>
              <w:right w:val="single" w:sz="6" w:space="0" w:color="000000"/>
            </w:tcBorders>
          </w:tcPr>
          <w:p w14:paraId="65427463" w14:textId="77777777" w:rsidR="001A18DA" w:rsidRPr="0074500C" w:rsidRDefault="001A18DA" w:rsidP="001A18DA">
            <w:pPr>
              <w:pStyle w:val="TableParagraph"/>
              <w:tabs>
                <w:tab w:val="left" w:pos="403"/>
              </w:tabs>
              <w:spacing w:line="240" w:lineRule="auto"/>
              <w:ind w:right="55"/>
              <w:jc w:val="right"/>
              <w:rPr>
                <w:rFonts w:asciiTheme="majorBidi" w:hAnsiTheme="majorBidi" w:cstheme="majorBidi"/>
                <w:sz w:val="16"/>
                <w:szCs w:val="16"/>
              </w:rPr>
            </w:pPr>
            <w:r w:rsidRPr="0074500C">
              <w:rPr>
                <w:rFonts w:asciiTheme="majorBidi" w:hAnsiTheme="majorBidi" w:cstheme="majorBidi"/>
                <w:sz w:val="16"/>
                <w:szCs w:val="16"/>
              </w:rPr>
              <w:t>-</w:t>
            </w:r>
            <w:r w:rsidRPr="0074500C">
              <w:rPr>
                <w:rFonts w:asciiTheme="majorBidi" w:hAnsiTheme="majorBidi" w:cstheme="majorBidi"/>
                <w:sz w:val="16"/>
                <w:szCs w:val="16"/>
              </w:rPr>
              <w:tab/>
              <w:t>30.000.000</w:t>
            </w:r>
          </w:p>
        </w:tc>
        <w:tc>
          <w:tcPr>
            <w:tcW w:w="1310" w:type="dxa"/>
            <w:tcBorders>
              <w:top w:val="single" w:sz="6" w:space="0" w:color="000000"/>
              <w:left w:val="single" w:sz="6" w:space="0" w:color="000000"/>
              <w:bottom w:val="single" w:sz="6" w:space="0" w:color="000000"/>
              <w:right w:val="single" w:sz="6" w:space="0" w:color="000000"/>
            </w:tcBorders>
          </w:tcPr>
          <w:p w14:paraId="4177E88F" w14:textId="77777777" w:rsidR="001A18DA" w:rsidRPr="0074500C" w:rsidRDefault="001A18DA" w:rsidP="001A18DA">
            <w:pPr>
              <w:pStyle w:val="TableParagraph"/>
              <w:tabs>
                <w:tab w:val="left" w:pos="450"/>
              </w:tabs>
              <w:spacing w:line="240" w:lineRule="auto"/>
              <w:ind w:right="58"/>
              <w:jc w:val="right"/>
              <w:rPr>
                <w:rFonts w:asciiTheme="majorBidi" w:hAnsiTheme="majorBidi" w:cstheme="majorBidi"/>
                <w:sz w:val="16"/>
                <w:szCs w:val="16"/>
              </w:rPr>
            </w:pPr>
            <w:r w:rsidRPr="0074500C">
              <w:rPr>
                <w:rFonts w:asciiTheme="majorBidi" w:hAnsiTheme="majorBidi" w:cstheme="majorBidi"/>
                <w:sz w:val="16"/>
                <w:szCs w:val="16"/>
              </w:rPr>
              <w:t>-</w:t>
            </w:r>
            <w:r w:rsidRPr="0074500C">
              <w:rPr>
                <w:rFonts w:asciiTheme="majorBidi" w:hAnsiTheme="majorBidi" w:cstheme="majorBidi"/>
                <w:sz w:val="16"/>
                <w:szCs w:val="16"/>
              </w:rPr>
              <w:tab/>
              <w:t>30.000.000</w:t>
            </w:r>
          </w:p>
        </w:tc>
      </w:tr>
      <w:tr w:rsidR="001A18DA" w:rsidRPr="0074500C" w14:paraId="007C3827" w14:textId="77777777" w:rsidTr="003D709D">
        <w:trPr>
          <w:trHeight w:val="376"/>
        </w:trPr>
        <w:tc>
          <w:tcPr>
            <w:tcW w:w="578" w:type="dxa"/>
            <w:tcBorders>
              <w:top w:val="single" w:sz="6" w:space="0" w:color="000000"/>
              <w:left w:val="single" w:sz="6" w:space="0" w:color="000000"/>
              <w:right w:val="single" w:sz="6" w:space="0" w:color="000000"/>
            </w:tcBorders>
          </w:tcPr>
          <w:p w14:paraId="132B8355" w14:textId="77777777" w:rsidR="001A18DA" w:rsidRPr="0074500C" w:rsidRDefault="001A18DA" w:rsidP="001A18DA">
            <w:pPr>
              <w:pStyle w:val="TableParagraph"/>
              <w:spacing w:before="7" w:line="240" w:lineRule="auto"/>
              <w:rPr>
                <w:rFonts w:asciiTheme="majorBidi" w:hAnsiTheme="majorBidi" w:cstheme="majorBidi"/>
                <w:sz w:val="16"/>
                <w:szCs w:val="16"/>
              </w:rPr>
            </w:pPr>
          </w:p>
          <w:p w14:paraId="075A16CB" w14:textId="77777777" w:rsidR="001A18DA" w:rsidRPr="0074500C" w:rsidRDefault="001A18DA" w:rsidP="001A18DA">
            <w:pPr>
              <w:pStyle w:val="TableParagraph"/>
              <w:spacing w:line="240" w:lineRule="auto"/>
              <w:ind w:left="222"/>
              <w:rPr>
                <w:rFonts w:asciiTheme="majorBidi" w:hAnsiTheme="majorBidi" w:cstheme="majorBidi"/>
                <w:sz w:val="16"/>
                <w:szCs w:val="16"/>
              </w:rPr>
            </w:pPr>
            <w:r w:rsidRPr="0074500C">
              <w:rPr>
                <w:rFonts w:asciiTheme="majorBidi" w:hAnsiTheme="majorBidi" w:cstheme="majorBidi"/>
                <w:sz w:val="16"/>
                <w:szCs w:val="16"/>
              </w:rPr>
              <w:t>10</w:t>
            </w:r>
          </w:p>
        </w:tc>
        <w:tc>
          <w:tcPr>
            <w:tcW w:w="1722" w:type="dxa"/>
            <w:tcBorders>
              <w:top w:val="single" w:sz="6" w:space="0" w:color="000000"/>
              <w:left w:val="single" w:sz="6" w:space="0" w:color="000000"/>
              <w:right w:val="single" w:sz="6" w:space="0" w:color="000000"/>
            </w:tcBorders>
          </w:tcPr>
          <w:p w14:paraId="26292517" w14:textId="77777777" w:rsidR="001A18DA" w:rsidRPr="0074500C" w:rsidRDefault="001A18DA" w:rsidP="001A18DA">
            <w:pPr>
              <w:pStyle w:val="TableParagraph"/>
              <w:spacing w:line="240" w:lineRule="auto"/>
              <w:ind w:left="31"/>
              <w:rPr>
                <w:rFonts w:asciiTheme="majorBidi" w:hAnsiTheme="majorBidi" w:cstheme="majorBidi"/>
                <w:sz w:val="16"/>
                <w:szCs w:val="16"/>
              </w:rPr>
            </w:pPr>
            <w:r w:rsidRPr="0074500C">
              <w:rPr>
                <w:rFonts w:asciiTheme="majorBidi" w:hAnsiTheme="majorBidi" w:cstheme="majorBidi"/>
                <w:sz w:val="16"/>
                <w:szCs w:val="16"/>
              </w:rPr>
              <w:t xml:space="preserve">Biaya </w:t>
            </w:r>
            <w:proofErr w:type="spellStart"/>
            <w:r w:rsidRPr="0074500C">
              <w:rPr>
                <w:rFonts w:asciiTheme="majorBidi" w:hAnsiTheme="majorBidi" w:cstheme="majorBidi"/>
                <w:sz w:val="16"/>
                <w:szCs w:val="16"/>
              </w:rPr>
              <w:t>Overhead</w:t>
            </w:r>
            <w:proofErr w:type="spellEnd"/>
            <w:r w:rsidRPr="0074500C">
              <w:rPr>
                <w:rFonts w:asciiTheme="majorBidi" w:hAnsiTheme="majorBidi" w:cstheme="majorBidi"/>
                <w:sz w:val="16"/>
                <w:szCs w:val="16"/>
              </w:rPr>
              <w:t xml:space="preserve"> pabrik</w:t>
            </w:r>
          </w:p>
          <w:p w14:paraId="1380B7CD" w14:textId="77777777" w:rsidR="001A18DA" w:rsidRPr="0074500C" w:rsidRDefault="001A18DA" w:rsidP="001A18DA">
            <w:pPr>
              <w:pStyle w:val="TableParagraph"/>
              <w:spacing w:before="10" w:line="240" w:lineRule="auto"/>
              <w:ind w:left="30"/>
              <w:rPr>
                <w:rFonts w:asciiTheme="majorBidi" w:hAnsiTheme="majorBidi" w:cstheme="majorBidi"/>
                <w:sz w:val="16"/>
                <w:szCs w:val="16"/>
              </w:rPr>
            </w:pPr>
            <w:r w:rsidRPr="0074500C">
              <w:rPr>
                <w:rFonts w:asciiTheme="majorBidi" w:hAnsiTheme="majorBidi" w:cstheme="majorBidi"/>
                <w:sz w:val="16"/>
                <w:szCs w:val="16"/>
              </w:rPr>
              <w:t>lainnya</w:t>
            </w:r>
          </w:p>
        </w:tc>
        <w:tc>
          <w:tcPr>
            <w:tcW w:w="1239" w:type="dxa"/>
            <w:tcBorders>
              <w:top w:val="single" w:sz="6" w:space="0" w:color="000000"/>
              <w:left w:val="single" w:sz="6" w:space="0" w:color="000000"/>
              <w:right w:val="single" w:sz="6" w:space="0" w:color="000000"/>
            </w:tcBorders>
          </w:tcPr>
          <w:p w14:paraId="4C180226" w14:textId="77777777" w:rsidR="001A18DA" w:rsidRPr="0074500C" w:rsidRDefault="001A18DA" w:rsidP="001A18DA">
            <w:pPr>
              <w:pStyle w:val="TableParagraph"/>
              <w:spacing w:before="7" w:line="240" w:lineRule="auto"/>
              <w:rPr>
                <w:rFonts w:asciiTheme="majorBidi" w:hAnsiTheme="majorBidi" w:cstheme="majorBidi"/>
                <w:sz w:val="16"/>
                <w:szCs w:val="16"/>
              </w:rPr>
            </w:pPr>
          </w:p>
          <w:p w14:paraId="50173B01" w14:textId="77777777" w:rsidR="001A18DA" w:rsidRPr="0074500C" w:rsidRDefault="001A18DA" w:rsidP="001A18DA">
            <w:pPr>
              <w:pStyle w:val="TableParagraph"/>
              <w:tabs>
                <w:tab w:val="left" w:pos="415"/>
              </w:tabs>
              <w:spacing w:line="240" w:lineRule="auto"/>
              <w:ind w:right="20"/>
              <w:jc w:val="center"/>
              <w:rPr>
                <w:rFonts w:asciiTheme="majorBidi" w:hAnsiTheme="majorBidi" w:cstheme="majorBidi"/>
                <w:sz w:val="16"/>
                <w:szCs w:val="16"/>
              </w:rPr>
            </w:pPr>
            <w:r w:rsidRPr="0074500C">
              <w:rPr>
                <w:rFonts w:asciiTheme="majorBidi" w:hAnsiTheme="majorBidi" w:cstheme="majorBidi"/>
                <w:sz w:val="16"/>
                <w:szCs w:val="16"/>
              </w:rPr>
              <w:t>-</w:t>
            </w:r>
            <w:r w:rsidRPr="0074500C">
              <w:rPr>
                <w:rFonts w:asciiTheme="majorBidi" w:hAnsiTheme="majorBidi" w:cstheme="majorBidi"/>
                <w:sz w:val="16"/>
                <w:szCs w:val="16"/>
              </w:rPr>
              <w:tab/>
              <w:t>31.025.351</w:t>
            </w:r>
          </w:p>
        </w:tc>
        <w:tc>
          <w:tcPr>
            <w:tcW w:w="1166" w:type="dxa"/>
            <w:tcBorders>
              <w:top w:val="single" w:sz="6" w:space="0" w:color="000000"/>
              <w:left w:val="single" w:sz="6" w:space="0" w:color="000000"/>
              <w:right w:val="single" w:sz="6" w:space="0" w:color="000000"/>
            </w:tcBorders>
          </w:tcPr>
          <w:p w14:paraId="263F6EFB" w14:textId="77777777" w:rsidR="001A18DA" w:rsidRPr="0074500C" w:rsidRDefault="001A18DA" w:rsidP="001A18DA">
            <w:pPr>
              <w:pStyle w:val="TableParagraph"/>
              <w:spacing w:before="7" w:line="240" w:lineRule="auto"/>
              <w:rPr>
                <w:rFonts w:asciiTheme="majorBidi" w:hAnsiTheme="majorBidi" w:cstheme="majorBidi"/>
                <w:sz w:val="16"/>
                <w:szCs w:val="16"/>
              </w:rPr>
            </w:pPr>
          </w:p>
          <w:p w14:paraId="6A914FF3" w14:textId="77777777" w:rsidR="001A18DA" w:rsidRPr="0074500C" w:rsidRDefault="001A18DA" w:rsidP="001A18DA">
            <w:pPr>
              <w:pStyle w:val="TableParagraph"/>
              <w:tabs>
                <w:tab w:val="left" w:pos="314"/>
              </w:tabs>
              <w:spacing w:line="240" w:lineRule="auto"/>
              <w:ind w:right="52"/>
              <w:jc w:val="right"/>
              <w:rPr>
                <w:rFonts w:asciiTheme="majorBidi" w:hAnsiTheme="majorBidi" w:cstheme="majorBidi"/>
                <w:sz w:val="16"/>
                <w:szCs w:val="16"/>
              </w:rPr>
            </w:pPr>
            <w:r w:rsidRPr="0074500C">
              <w:rPr>
                <w:rFonts w:asciiTheme="majorBidi" w:hAnsiTheme="majorBidi" w:cstheme="majorBidi"/>
                <w:sz w:val="16"/>
                <w:szCs w:val="16"/>
              </w:rPr>
              <w:t>-</w:t>
            </w:r>
            <w:r w:rsidRPr="0074500C">
              <w:rPr>
                <w:rFonts w:asciiTheme="majorBidi" w:hAnsiTheme="majorBidi" w:cstheme="majorBidi"/>
                <w:sz w:val="16"/>
                <w:szCs w:val="16"/>
              </w:rPr>
              <w:tab/>
              <w:t>31.859.933</w:t>
            </w:r>
          </w:p>
        </w:tc>
        <w:tc>
          <w:tcPr>
            <w:tcW w:w="1372" w:type="dxa"/>
            <w:tcBorders>
              <w:top w:val="single" w:sz="6" w:space="0" w:color="000000"/>
              <w:left w:val="single" w:sz="6" w:space="0" w:color="000000"/>
              <w:right w:val="single" w:sz="6" w:space="0" w:color="000000"/>
            </w:tcBorders>
          </w:tcPr>
          <w:p w14:paraId="63B50307" w14:textId="77777777" w:rsidR="001A18DA" w:rsidRPr="0074500C" w:rsidRDefault="001A18DA" w:rsidP="001A18DA">
            <w:pPr>
              <w:pStyle w:val="TableParagraph"/>
              <w:spacing w:before="7" w:line="240" w:lineRule="auto"/>
              <w:rPr>
                <w:rFonts w:asciiTheme="majorBidi" w:hAnsiTheme="majorBidi" w:cstheme="majorBidi"/>
                <w:sz w:val="16"/>
                <w:szCs w:val="16"/>
              </w:rPr>
            </w:pPr>
          </w:p>
          <w:p w14:paraId="32421702" w14:textId="77777777" w:rsidR="001A18DA" w:rsidRPr="0074500C" w:rsidRDefault="001A18DA" w:rsidP="001A18DA">
            <w:pPr>
              <w:pStyle w:val="TableParagraph"/>
              <w:tabs>
                <w:tab w:val="left" w:pos="516"/>
              </w:tabs>
              <w:spacing w:line="240" w:lineRule="auto"/>
              <w:ind w:right="54"/>
              <w:jc w:val="right"/>
              <w:rPr>
                <w:rFonts w:asciiTheme="majorBidi" w:hAnsiTheme="majorBidi" w:cstheme="majorBidi"/>
                <w:sz w:val="16"/>
                <w:szCs w:val="16"/>
              </w:rPr>
            </w:pPr>
            <w:r w:rsidRPr="0074500C">
              <w:rPr>
                <w:rFonts w:asciiTheme="majorBidi" w:hAnsiTheme="majorBidi" w:cstheme="majorBidi"/>
                <w:sz w:val="16"/>
                <w:szCs w:val="16"/>
              </w:rPr>
              <w:t>-</w:t>
            </w:r>
            <w:r w:rsidRPr="0074500C">
              <w:rPr>
                <w:rFonts w:asciiTheme="majorBidi" w:hAnsiTheme="majorBidi" w:cstheme="majorBidi"/>
                <w:sz w:val="16"/>
                <w:szCs w:val="16"/>
              </w:rPr>
              <w:tab/>
              <w:t>32.716.965</w:t>
            </w:r>
          </w:p>
        </w:tc>
        <w:tc>
          <w:tcPr>
            <w:tcW w:w="1374" w:type="dxa"/>
            <w:tcBorders>
              <w:top w:val="single" w:sz="6" w:space="0" w:color="000000"/>
              <w:left w:val="single" w:sz="6" w:space="0" w:color="000000"/>
              <w:right w:val="single" w:sz="6" w:space="0" w:color="000000"/>
            </w:tcBorders>
          </w:tcPr>
          <w:p w14:paraId="2C797E0C" w14:textId="77777777" w:rsidR="001A18DA" w:rsidRPr="0074500C" w:rsidRDefault="001A18DA" w:rsidP="001A18DA">
            <w:pPr>
              <w:pStyle w:val="TableParagraph"/>
              <w:spacing w:before="7" w:line="240" w:lineRule="auto"/>
              <w:rPr>
                <w:rFonts w:asciiTheme="majorBidi" w:hAnsiTheme="majorBidi" w:cstheme="majorBidi"/>
                <w:sz w:val="16"/>
                <w:szCs w:val="16"/>
              </w:rPr>
            </w:pPr>
          </w:p>
          <w:p w14:paraId="4BE54F6D" w14:textId="77777777" w:rsidR="001A18DA" w:rsidRPr="0074500C" w:rsidRDefault="001A18DA" w:rsidP="001A18DA">
            <w:pPr>
              <w:pStyle w:val="TableParagraph"/>
              <w:tabs>
                <w:tab w:val="left" w:pos="516"/>
              </w:tabs>
              <w:spacing w:line="240" w:lineRule="auto"/>
              <w:ind w:right="55"/>
              <w:jc w:val="right"/>
              <w:rPr>
                <w:rFonts w:asciiTheme="majorBidi" w:hAnsiTheme="majorBidi" w:cstheme="majorBidi"/>
                <w:sz w:val="16"/>
                <w:szCs w:val="16"/>
              </w:rPr>
            </w:pPr>
            <w:r w:rsidRPr="0074500C">
              <w:rPr>
                <w:rFonts w:asciiTheme="majorBidi" w:hAnsiTheme="majorBidi" w:cstheme="majorBidi"/>
                <w:sz w:val="16"/>
                <w:szCs w:val="16"/>
              </w:rPr>
              <w:t>-</w:t>
            </w:r>
            <w:r w:rsidRPr="0074500C">
              <w:rPr>
                <w:rFonts w:asciiTheme="majorBidi" w:hAnsiTheme="majorBidi" w:cstheme="majorBidi"/>
                <w:sz w:val="16"/>
                <w:szCs w:val="16"/>
              </w:rPr>
              <w:tab/>
              <w:t>33.597.051</w:t>
            </w:r>
          </w:p>
        </w:tc>
        <w:tc>
          <w:tcPr>
            <w:tcW w:w="1260" w:type="dxa"/>
            <w:tcBorders>
              <w:top w:val="single" w:sz="6" w:space="0" w:color="000000"/>
              <w:left w:val="single" w:sz="6" w:space="0" w:color="000000"/>
              <w:right w:val="single" w:sz="6" w:space="0" w:color="000000"/>
            </w:tcBorders>
          </w:tcPr>
          <w:p w14:paraId="3724E3DC" w14:textId="77777777" w:rsidR="001A18DA" w:rsidRPr="0074500C" w:rsidRDefault="001A18DA" w:rsidP="001A18DA">
            <w:pPr>
              <w:pStyle w:val="TableParagraph"/>
              <w:spacing w:before="7" w:line="240" w:lineRule="auto"/>
              <w:rPr>
                <w:rFonts w:asciiTheme="majorBidi" w:hAnsiTheme="majorBidi" w:cstheme="majorBidi"/>
                <w:sz w:val="16"/>
                <w:szCs w:val="16"/>
              </w:rPr>
            </w:pPr>
          </w:p>
          <w:p w14:paraId="1D4651E8" w14:textId="77777777" w:rsidR="001A18DA" w:rsidRPr="0074500C" w:rsidRDefault="001A18DA" w:rsidP="001A18DA">
            <w:pPr>
              <w:pStyle w:val="TableParagraph"/>
              <w:tabs>
                <w:tab w:val="left" w:pos="403"/>
              </w:tabs>
              <w:spacing w:line="240" w:lineRule="auto"/>
              <w:ind w:right="55"/>
              <w:jc w:val="right"/>
              <w:rPr>
                <w:rFonts w:asciiTheme="majorBidi" w:hAnsiTheme="majorBidi" w:cstheme="majorBidi"/>
                <w:sz w:val="16"/>
                <w:szCs w:val="16"/>
              </w:rPr>
            </w:pPr>
            <w:r w:rsidRPr="0074500C">
              <w:rPr>
                <w:rFonts w:asciiTheme="majorBidi" w:hAnsiTheme="majorBidi" w:cstheme="majorBidi"/>
                <w:sz w:val="16"/>
                <w:szCs w:val="16"/>
              </w:rPr>
              <w:t>-</w:t>
            </w:r>
            <w:r w:rsidRPr="0074500C">
              <w:rPr>
                <w:rFonts w:asciiTheme="majorBidi" w:hAnsiTheme="majorBidi" w:cstheme="majorBidi"/>
                <w:sz w:val="16"/>
                <w:szCs w:val="16"/>
              </w:rPr>
              <w:tab/>
              <w:t>34.500.812</w:t>
            </w:r>
          </w:p>
        </w:tc>
        <w:tc>
          <w:tcPr>
            <w:tcW w:w="1310" w:type="dxa"/>
            <w:tcBorders>
              <w:top w:val="single" w:sz="6" w:space="0" w:color="000000"/>
              <w:left w:val="single" w:sz="6" w:space="0" w:color="000000"/>
              <w:right w:val="single" w:sz="6" w:space="0" w:color="000000"/>
            </w:tcBorders>
          </w:tcPr>
          <w:p w14:paraId="2DC0E2BC" w14:textId="77777777" w:rsidR="001A18DA" w:rsidRPr="0074500C" w:rsidRDefault="001A18DA" w:rsidP="001A18DA">
            <w:pPr>
              <w:pStyle w:val="TableParagraph"/>
              <w:spacing w:before="7" w:line="240" w:lineRule="auto"/>
              <w:rPr>
                <w:rFonts w:asciiTheme="majorBidi" w:hAnsiTheme="majorBidi" w:cstheme="majorBidi"/>
                <w:sz w:val="16"/>
                <w:szCs w:val="16"/>
              </w:rPr>
            </w:pPr>
          </w:p>
          <w:p w14:paraId="5BC71BA4" w14:textId="77777777" w:rsidR="001A18DA" w:rsidRPr="0074500C" w:rsidRDefault="001A18DA" w:rsidP="001A18DA">
            <w:pPr>
              <w:pStyle w:val="TableParagraph"/>
              <w:tabs>
                <w:tab w:val="left" w:pos="450"/>
              </w:tabs>
              <w:spacing w:line="240" w:lineRule="auto"/>
              <w:ind w:right="58"/>
              <w:jc w:val="right"/>
              <w:rPr>
                <w:rFonts w:asciiTheme="majorBidi" w:hAnsiTheme="majorBidi" w:cstheme="majorBidi"/>
                <w:sz w:val="16"/>
                <w:szCs w:val="16"/>
              </w:rPr>
            </w:pPr>
            <w:r w:rsidRPr="0074500C">
              <w:rPr>
                <w:rFonts w:asciiTheme="majorBidi" w:hAnsiTheme="majorBidi" w:cstheme="majorBidi"/>
                <w:sz w:val="16"/>
                <w:szCs w:val="16"/>
              </w:rPr>
              <w:t>-</w:t>
            </w:r>
            <w:r w:rsidRPr="0074500C">
              <w:rPr>
                <w:rFonts w:asciiTheme="majorBidi" w:hAnsiTheme="majorBidi" w:cstheme="majorBidi"/>
                <w:sz w:val="16"/>
                <w:szCs w:val="16"/>
              </w:rPr>
              <w:tab/>
              <w:t>37.950.893</w:t>
            </w:r>
          </w:p>
        </w:tc>
      </w:tr>
      <w:tr w:rsidR="001A18DA" w:rsidRPr="0074500C" w14:paraId="61152E21" w14:textId="77777777" w:rsidTr="003D709D">
        <w:trPr>
          <w:trHeight w:val="175"/>
        </w:trPr>
        <w:tc>
          <w:tcPr>
            <w:tcW w:w="2300" w:type="dxa"/>
            <w:gridSpan w:val="2"/>
            <w:tcBorders>
              <w:right w:val="single" w:sz="6" w:space="0" w:color="000000"/>
            </w:tcBorders>
          </w:tcPr>
          <w:p w14:paraId="3882CDEA" w14:textId="77777777" w:rsidR="001A18DA" w:rsidRPr="0074500C" w:rsidRDefault="001A18DA" w:rsidP="001A18DA">
            <w:pPr>
              <w:pStyle w:val="TableParagraph"/>
              <w:spacing w:line="240" w:lineRule="auto"/>
              <w:ind w:left="813" w:right="784"/>
              <w:jc w:val="center"/>
              <w:rPr>
                <w:rFonts w:asciiTheme="majorBidi" w:hAnsiTheme="majorBidi" w:cstheme="majorBidi"/>
                <w:b/>
                <w:i/>
                <w:sz w:val="16"/>
                <w:szCs w:val="16"/>
              </w:rPr>
            </w:pPr>
            <w:proofErr w:type="spellStart"/>
            <w:r w:rsidRPr="0074500C">
              <w:rPr>
                <w:rFonts w:asciiTheme="majorBidi" w:hAnsiTheme="majorBidi" w:cstheme="majorBidi"/>
                <w:b/>
                <w:i/>
                <w:sz w:val="16"/>
                <w:szCs w:val="16"/>
              </w:rPr>
              <w:t>Cashflow</w:t>
            </w:r>
            <w:proofErr w:type="spellEnd"/>
          </w:p>
        </w:tc>
        <w:tc>
          <w:tcPr>
            <w:tcW w:w="1239" w:type="dxa"/>
            <w:tcBorders>
              <w:left w:val="single" w:sz="6" w:space="0" w:color="000000"/>
              <w:right w:val="single" w:sz="6" w:space="0" w:color="000000"/>
            </w:tcBorders>
          </w:tcPr>
          <w:p w14:paraId="0D22681F" w14:textId="77777777" w:rsidR="001A18DA" w:rsidRPr="0074500C" w:rsidRDefault="001A18DA" w:rsidP="001A18DA">
            <w:pPr>
              <w:pStyle w:val="TableParagraph"/>
              <w:spacing w:line="240" w:lineRule="auto"/>
              <w:ind w:left="1" w:right="21"/>
              <w:jc w:val="center"/>
              <w:rPr>
                <w:rFonts w:asciiTheme="majorBidi" w:hAnsiTheme="majorBidi" w:cstheme="majorBidi"/>
                <w:sz w:val="16"/>
                <w:szCs w:val="16"/>
              </w:rPr>
            </w:pPr>
            <w:r w:rsidRPr="0074500C">
              <w:rPr>
                <w:rFonts w:asciiTheme="majorBidi" w:hAnsiTheme="majorBidi" w:cstheme="majorBidi"/>
                <w:sz w:val="16"/>
                <w:szCs w:val="16"/>
              </w:rPr>
              <w:t>- 2.285.532.368</w:t>
            </w:r>
          </w:p>
        </w:tc>
        <w:tc>
          <w:tcPr>
            <w:tcW w:w="1166" w:type="dxa"/>
            <w:tcBorders>
              <w:left w:val="single" w:sz="6" w:space="0" w:color="000000"/>
              <w:right w:val="single" w:sz="6" w:space="0" w:color="000000"/>
            </w:tcBorders>
          </w:tcPr>
          <w:p w14:paraId="7C013198" w14:textId="77777777" w:rsidR="001A18DA" w:rsidRPr="0074500C" w:rsidRDefault="001A18DA" w:rsidP="001A18DA">
            <w:pPr>
              <w:pStyle w:val="TableParagraph"/>
              <w:spacing w:line="240" w:lineRule="auto"/>
              <w:ind w:right="53"/>
              <w:jc w:val="right"/>
              <w:rPr>
                <w:rFonts w:asciiTheme="majorBidi" w:hAnsiTheme="majorBidi" w:cstheme="majorBidi"/>
                <w:sz w:val="16"/>
                <w:szCs w:val="16"/>
              </w:rPr>
            </w:pPr>
            <w:r w:rsidRPr="0074500C">
              <w:rPr>
                <w:rFonts w:asciiTheme="majorBidi" w:hAnsiTheme="majorBidi" w:cstheme="majorBidi"/>
                <w:sz w:val="16"/>
                <w:szCs w:val="16"/>
              </w:rPr>
              <w:t>- 1.297.334.730</w:t>
            </w:r>
          </w:p>
        </w:tc>
        <w:tc>
          <w:tcPr>
            <w:tcW w:w="1372" w:type="dxa"/>
            <w:tcBorders>
              <w:left w:val="single" w:sz="6" w:space="0" w:color="000000"/>
              <w:right w:val="single" w:sz="6" w:space="0" w:color="000000"/>
            </w:tcBorders>
          </w:tcPr>
          <w:p w14:paraId="54D8873C" w14:textId="77777777" w:rsidR="001A18DA" w:rsidRPr="0074500C" w:rsidRDefault="001A18DA" w:rsidP="001A18DA">
            <w:pPr>
              <w:pStyle w:val="TableParagraph"/>
              <w:tabs>
                <w:tab w:val="left" w:pos="438"/>
              </w:tabs>
              <w:spacing w:line="240" w:lineRule="auto"/>
              <w:ind w:right="54"/>
              <w:jc w:val="right"/>
              <w:rPr>
                <w:rFonts w:asciiTheme="majorBidi" w:hAnsiTheme="majorBidi" w:cstheme="majorBidi"/>
                <w:sz w:val="16"/>
                <w:szCs w:val="16"/>
              </w:rPr>
            </w:pPr>
            <w:r w:rsidRPr="0074500C">
              <w:rPr>
                <w:rFonts w:asciiTheme="majorBidi" w:hAnsiTheme="majorBidi" w:cstheme="majorBidi"/>
                <w:sz w:val="16"/>
                <w:szCs w:val="16"/>
              </w:rPr>
              <w:t>-</w:t>
            </w:r>
            <w:r w:rsidRPr="0074500C">
              <w:rPr>
                <w:rFonts w:asciiTheme="majorBidi" w:hAnsiTheme="majorBidi" w:cstheme="majorBidi"/>
                <w:sz w:val="16"/>
                <w:szCs w:val="16"/>
              </w:rPr>
              <w:tab/>
              <w:t>318.856.974</w:t>
            </w:r>
          </w:p>
        </w:tc>
        <w:tc>
          <w:tcPr>
            <w:tcW w:w="1374" w:type="dxa"/>
            <w:tcBorders>
              <w:left w:val="single" w:sz="6" w:space="0" w:color="000000"/>
              <w:right w:val="single" w:sz="6" w:space="0" w:color="000000"/>
            </w:tcBorders>
          </w:tcPr>
          <w:p w14:paraId="11C8DBBF" w14:textId="77777777" w:rsidR="001A18DA" w:rsidRPr="0074500C" w:rsidRDefault="001A18DA" w:rsidP="001A18DA">
            <w:pPr>
              <w:pStyle w:val="TableParagraph"/>
              <w:spacing w:line="240" w:lineRule="auto"/>
              <w:ind w:right="56"/>
              <w:jc w:val="right"/>
              <w:rPr>
                <w:rFonts w:asciiTheme="majorBidi" w:hAnsiTheme="majorBidi" w:cstheme="majorBidi"/>
                <w:sz w:val="16"/>
                <w:szCs w:val="16"/>
              </w:rPr>
            </w:pPr>
            <w:r w:rsidRPr="0074500C">
              <w:rPr>
                <w:rFonts w:asciiTheme="majorBidi" w:hAnsiTheme="majorBidi" w:cstheme="majorBidi"/>
                <w:sz w:val="16"/>
                <w:szCs w:val="16"/>
              </w:rPr>
              <w:t>644.814.832</w:t>
            </w:r>
          </w:p>
        </w:tc>
        <w:tc>
          <w:tcPr>
            <w:tcW w:w="1260" w:type="dxa"/>
            <w:tcBorders>
              <w:left w:val="single" w:sz="6" w:space="0" w:color="000000"/>
              <w:right w:val="single" w:sz="6" w:space="0" w:color="000000"/>
            </w:tcBorders>
          </w:tcPr>
          <w:p w14:paraId="61A2E4C8" w14:textId="77777777" w:rsidR="001A18DA" w:rsidRPr="0074500C" w:rsidRDefault="001A18DA" w:rsidP="001A18DA">
            <w:pPr>
              <w:pStyle w:val="TableParagraph"/>
              <w:spacing w:line="240" w:lineRule="auto"/>
              <w:ind w:right="57"/>
              <w:jc w:val="right"/>
              <w:rPr>
                <w:rFonts w:asciiTheme="majorBidi" w:hAnsiTheme="majorBidi" w:cstheme="majorBidi"/>
                <w:sz w:val="16"/>
                <w:szCs w:val="16"/>
              </w:rPr>
            </w:pPr>
            <w:r w:rsidRPr="0074500C">
              <w:rPr>
                <w:rFonts w:asciiTheme="majorBidi" w:hAnsiTheme="majorBidi" w:cstheme="majorBidi"/>
                <w:sz w:val="16"/>
                <w:szCs w:val="16"/>
              </w:rPr>
              <w:t>1.587.975.351</w:t>
            </w:r>
          </w:p>
        </w:tc>
        <w:tc>
          <w:tcPr>
            <w:tcW w:w="1310" w:type="dxa"/>
            <w:tcBorders>
              <w:left w:val="single" w:sz="6" w:space="0" w:color="000000"/>
            </w:tcBorders>
          </w:tcPr>
          <w:p w14:paraId="412FC7EA" w14:textId="77777777" w:rsidR="001A18DA" w:rsidRPr="0074500C" w:rsidRDefault="001A18DA" w:rsidP="001A18DA">
            <w:pPr>
              <w:pStyle w:val="TableParagraph"/>
              <w:spacing w:line="240" w:lineRule="auto"/>
              <w:ind w:right="48"/>
              <w:jc w:val="right"/>
              <w:rPr>
                <w:rFonts w:asciiTheme="majorBidi" w:hAnsiTheme="majorBidi" w:cstheme="majorBidi"/>
                <w:sz w:val="16"/>
                <w:szCs w:val="16"/>
              </w:rPr>
            </w:pPr>
            <w:r w:rsidRPr="0074500C">
              <w:rPr>
                <w:rFonts w:asciiTheme="majorBidi" w:hAnsiTheme="majorBidi" w:cstheme="majorBidi"/>
                <w:sz w:val="16"/>
                <w:szCs w:val="16"/>
              </w:rPr>
              <w:t>3.210.290.730</w:t>
            </w:r>
          </w:p>
        </w:tc>
      </w:tr>
    </w:tbl>
    <w:p w14:paraId="049784D4" w14:textId="77777777" w:rsidR="001A18DA" w:rsidRPr="0074500C" w:rsidRDefault="001A18DA" w:rsidP="001A18DA">
      <w:pPr>
        <w:widowControl w:val="0"/>
        <w:autoSpaceDE w:val="0"/>
        <w:autoSpaceDN w:val="0"/>
        <w:adjustRightInd w:val="0"/>
        <w:spacing w:after="0" w:line="240" w:lineRule="auto"/>
        <w:ind w:firstLine="720"/>
        <w:jc w:val="both"/>
        <w:rPr>
          <w:rFonts w:ascii="Times New Roman" w:hAnsi="Times New Roman" w:cs="Times New Roman"/>
          <w:b/>
        </w:rPr>
      </w:pPr>
    </w:p>
    <w:p w14:paraId="43CF6E84" w14:textId="77777777" w:rsidR="0050265F" w:rsidRPr="0074500C" w:rsidRDefault="0050265F" w:rsidP="00FD193D">
      <w:pPr>
        <w:widowControl w:val="0"/>
        <w:autoSpaceDE w:val="0"/>
        <w:autoSpaceDN w:val="0"/>
        <w:adjustRightInd w:val="0"/>
        <w:spacing w:after="0" w:line="240" w:lineRule="auto"/>
        <w:ind w:firstLine="720"/>
        <w:jc w:val="both"/>
        <w:rPr>
          <w:rFonts w:ascii="Times New Roman" w:hAnsi="Times New Roman" w:cs="Times New Roman"/>
        </w:rPr>
      </w:pPr>
      <w:r w:rsidRPr="0074500C">
        <w:rPr>
          <w:rFonts w:ascii="Times New Roman" w:hAnsi="Times New Roman" w:cs="Times New Roman"/>
        </w:rPr>
        <w:t xml:space="preserve">Setelah dilakukan perhitungan atas </w:t>
      </w:r>
      <w:proofErr w:type="spellStart"/>
      <w:r w:rsidRPr="0074500C">
        <w:rPr>
          <w:rFonts w:ascii="Times New Roman" w:hAnsi="Times New Roman" w:cs="Times New Roman"/>
          <w:i/>
        </w:rPr>
        <w:t>cashflow</w:t>
      </w:r>
      <w:proofErr w:type="spellEnd"/>
      <w:r w:rsidRPr="0074500C">
        <w:rPr>
          <w:rFonts w:ascii="Times New Roman" w:hAnsi="Times New Roman" w:cs="Times New Roman"/>
          <w:i/>
        </w:rPr>
        <w:t xml:space="preserve"> </w:t>
      </w:r>
      <w:r w:rsidRPr="0074500C">
        <w:rPr>
          <w:rFonts w:ascii="Times New Roman" w:hAnsi="Times New Roman" w:cs="Times New Roman"/>
        </w:rPr>
        <w:t xml:space="preserve">perusahaan sejak tahun ke-0 (2021) hingga tahun ke-5 (2026), maka langkah berikutnya adalah </w:t>
      </w:r>
      <w:proofErr w:type="spellStart"/>
      <w:r w:rsidRPr="0074500C">
        <w:rPr>
          <w:rFonts w:ascii="Times New Roman" w:hAnsi="Times New Roman" w:cs="Times New Roman"/>
        </w:rPr>
        <w:t>menganalisa</w:t>
      </w:r>
      <w:proofErr w:type="spellEnd"/>
      <w:r w:rsidRPr="0074500C">
        <w:rPr>
          <w:rFonts w:ascii="Times New Roman" w:hAnsi="Times New Roman" w:cs="Times New Roman"/>
        </w:rPr>
        <w:t xml:space="preserve"> kelayakan investasi ditinjau dari aspek keuangan, yang terdiri dari :</w:t>
      </w:r>
    </w:p>
    <w:p w14:paraId="07CF8BF5" w14:textId="77777777" w:rsidR="0050265F" w:rsidRPr="0074500C" w:rsidRDefault="0050265F" w:rsidP="00FD193D">
      <w:pPr>
        <w:pStyle w:val="ListParagraph"/>
        <w:widowControl w:val="0"/>
        <w:numPr>
          <w:ilvl w:val="0"/>
          <w:numId w:val="6"/>
        </w:numPr>
        <w:autoSpaceDE w:val="0"/>
        <w:autoSpaceDN w:val="0"/>
        <w:adjustRightInd w:val="0"/>
        <w:jc w:val="both"/>
        <w:rPr>
          <w:rFonts w:ascii="Times New Roman" w:hAnsi="Times New Roman" w:cs="Times New Roman"/>
          <w:i/>
          <w:sz w:val="22"/>
          <w:szCs w:val="22"/>
        </w:rPr>
      </w:pPr>
      <w:r w:rsidRPr="0074500C">
        <w:rPr>
          <w:rFonts w:ascii="Times New Roman" w:hAnsi="Times New Roman" w:cs="Times New Roman"/>
          <w:sz w:val="22"/>
          <w:szCs w:val="22"/>
        </w:rPr>
        <w:t xml:space="preserve">Analisa </w:t>
      </w:r>
      <w:r w:rsidRPr="0074500C">
        <w:rPr>
          <w:rFonts w:ascii="Times New Roman" w:hAnsi="Times New Roman" w:cs="Times New Roman"/>
          <w:i/>
          <w:sz w:val="22"/>
          <w:szCs w:val="22"/>
        </w:rPr>
        <w:t>Internal Rate of Return (IRR)</w:t>
      </w:r>
    </w:p>
    <w:p w14:paraId="4038ECDA" w14:textId="77777777" w:rsidR="0050265F" w:rsidRPr="0074500C" w:rsidRDefault="0050265F" w:rsidP="00FD193D">
      <w:pPr>
        <w:pStyle w:val="ListParagraph"/>
        <w:widowControl w:val="0"/>
        <w:autoSpaceDE w:val="0"/>
        <w:autoSpaceDN w:val="0"/>
        <w:adjustRightInd w:val="0"/>
        <w:jc w:val="both"/>
        <w:rPr>
          <w:rFonts w:ascii="Times New Roman" w:hAnsi="Times New Roman" w:cs="Times New Roman"/>
          <w:sz w:val="22"/>
          <w:szCs w:val="22"/>
        </w:rPr>
      </w:pPr>
      <w:r w:rsidRPr="0074500C">
        <w:rPr>
          <w:rFonts w:ascii="Times New Roman" w:hAnsi="Times New Roman" w:cs="Times New Roman"/>
          <w:sz w:val="22"/>
          <w:szCs w:val="22"/>
        </w:rPr>
        <w:t xml:space="preserve">Internal Rate of Return (IRR), </w:t>
      </w:r>
      <w:proofErr w:type="spellStart"/>
      <w:r w:rsidRPr="0074500C">
        <w:rPr>
          <w:rFonts w:ascii="Times New Roman" w:hAnsi="Times New Roman" w:cs="Times New Roman"/>
          <w:sz w:val="22"/>
          <w:szCs w:val="22"/>
        </w:rPr>
        <w:t>metode</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perhitungan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investasi</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dengan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menghitung</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tingkat</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bunga</w:t>
      </w:r>
      <w:proofErr w:type="spellEnd"/>
      <w:r w:rsidRPr="0074500C">
        <w:rPr>
          <w:rFonts w:ascii="Times New Roman" w:hAnsi="Times New Roman" w:cs="Times New Roman"/>
          <w:sz w:val="22"/>
          <w:szCs w:val="22"/>
        </w:rPr>
        <w:t xml:space="preserve"> yang </w:t>
      </w:r>
      <w:proofErr w:type="spellStart"/>
      <w:r w:rsidRPr="0074500C">
        <w:rPr>
          <w:rFonts w:ascii="Times New Roman" w:hAnsi="Times New Roman" w:cs="Times New Roman"/>
          <w:sz w:val="22"/>
          <w:szCs w:val="22"/>
        </w:rPr>
        <w:t>menyamakan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nilai</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sekarang</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investasi</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dengan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nilai</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sekarang</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dari</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penerimaan-penerimaan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kas</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bersih</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dimasa</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datang</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Jika</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suatu</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nilai</w:t>
      </w:r>
      <w:proofErr w:type="spellEnd"/>
      <w:r w:rsidRPr="0074500C">
        <w:rPr>
          <w:rFonts w:ascii="Times New Roman" w:hAnsi="Times New Roman" w:cs="Times New Roman"/>
          <w:sz w:val="22"/>
          <w:szCs w:val="22"/>
        </w:rPr>
        <w:t xml:space="preserve"> IRR </w:t>
      </w:r>
      <w:proofErr w:type="spellStart"/>
      <w:r w:rsidRPr="0074500C">
        <w:rPr>
          <w:rFonts w:ascii="Times New Roman" w:hAnsi="Times New Roman" w:cs="Times New Roman"/>
          <w:sz w:val="22"/>
          <w:szCs w:val="22"/>
        </w:rPr>
        <w:t>jika</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lebih</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besard</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daripada</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atau</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sama</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dengan</w:t>
      </w:r>
      <w:proofErr w:type="spellEnd"/>
      <w:r w:rsidRPr="0074500C">
        <w:rPr>
          <w:rFonts w:ascii="Times New Roman" w:hAnsi="Times New Roman" w:cs="Times New Roman"/>
          <w:sz w:val="22"/>
          <w:szCs w:val="22"/>
        </w:rPr>
        <w:t xml:space="preserve"> social discount rate </w:t>
      </w:r>
      <w:proofErr w:type="spellStart"/>
      <w:r w:rsidRPr="0074500C">
        <w:rPr>
          <w:rFonts w:ascii="Times New Roman" w:hAnsi="Times New Roman" w:cs="Times New Roman"/>
          <w:sz w:val="22"/>
          <w:szCs w:val="22"/>
        </w:rPr>
        <w:t>menyatakan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investasi</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dapat</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dilanjutkan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sedangkan</w:t>
      </w:r>
      <w:proofErr w:type="spellEnd"/>
      <w:r w:rsidRPr="0074500C">
        <w:rPr>
          <w:rFonts w:ascii="Times New Roman" w:hAnsi="Times New Roman" w:cs="Times New Roman"/>
          <w:sz w:val="22"/>
          <w:szCs w:val="22"/>
        </w:rPr>
        <w:t xml:space="preserve"> IRR </w:t>
      </w:r>
      <w:proofErr w:type="spellStart"/>
      <w:r w:rsidRPr="0074500C">
        <w:rPr>
          <w:rFonts w:ascii="Times New Roman" w:hAnsi="Times New Roman" w:cs="Times New Roman"/>
          <w:sz w:val="22"/>
          <w:szCs w:val="22"/>
        </w:rPr>
        <w:t>lebih</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kecil</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dari</w:t>
      </w:r>
      <w:proofErr w:type="spellEnd"/>
      <w:r w:rsidRPr="0074500C">
        <w:rPr>
          <w:rFonts w:ascii="Times New Roman" w:hAnsi="Times New Roman" w:cs="Times New Roman"/>
          <w:sz w:val="22"/>
          <w:szCs w:val="22"/>
        </w:rPr>
        <w:t xml:space="preserve"> social discount rate </w:t>
      </w:r>
      <w:proofErr w:type="spellStart"/>
      <w:r w:rsidRPr="0074500C">
        <w:rPr>
          <w:rFonts w:ascii="Times New Roman" w:hAnsi="Times New Roman" w:cs="Times New Roman"/>
          <w:sz w:val="22"/>
          <w:szCs w:val="22"/>
        </w:rPr>
        <w:t>maka</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investasi</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sebaiknya</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tidak</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dilakukankan</w:t>
      </w:r>
      <w:proofErr w:type="spellEnd"/>
      <w:r w:rsidRPr="0074500C">
        <w:rPr>
          <w:rFonts w:ascii="Times New Roman" w:hAnsi="Times New Roman" w:cs="Times New Roman"/>
          <w:sz w:val="22"/>
          <w:szCs w:val="22"/>
        </w:rPr>
        <w:t xml:space="preserve">. </w:t>
      </w:r>
    </w:p>
    <w:p w14:paraId="62E33F89" w14:textId="77777777" w:rsidR="0050265F" w:rsidRPr="0074500C" w:rsidRDefault="0050265F" w:rsidP="00FD193D">
      <w:pPr>
        <w:pStyle w:val="ListParagraph"/>
        <w:widowControl w:val="0"/>
        <w:autoSpaceDE w:val="0"/>
        <w:autoSpaceDN w:val="0"/>
        <w:adjustRightInd w:val="0"/>
        <w:jc w:val="both"/>
        <w:rPr>
          <w:rFonts w:ascii="Times New Roman" w:hAnsi="Times New Roman" w:cs="Times New Roman"/>
          <w:sz w:val="22"/>
          <w:szCs w:val="22"/>
        </w:rPr>
      </w:pPr>
    </w:p>
    <w:p w14:paraId="43094A87" w14:textId="77777777" w:rsidR="0050265F" w:rsidRPr="0074500C" w:rsidRDefault="0050265F" w:rsidP="00FD193D">
      <w:pPr>
        <w:pStyle w:val="ListParagraph"/>
        <w:widowControl w:val="0"/>
        <w:numPr>
          <w:ilvl w:val="0"/>
          <w:numId w:val="6"/>
        </w:numPr>
        <w:autoSpaceDE w:val="0"/>
        <w:autoSpaceDN w:val="0"/>
        <w:adjustRightInd w:val="0"/>
        <w:jc w:val="both"/>
        <w:rPr>
          <w:rFonts w:ascii="Times New Roman" w:hAnsi="Times New Roman" w:cs="Times New Roman"/>
          <w:i/>
          <w:sz w:val="22"/>
          <w:szCs w:val="22"/>
        </w:rPr>
      </w:pPr>
      <w:r w:rsidRPr="0074500C">
        <w:rPr>
          <w:rFonts w:ascii="Times New Roman" w:hAnsi="Times New Roman" w:cs="Times New Roman"/>
          <w:sz w:val="22"/>
          <w:szCs w:val="22"/>
        </w:rPr>
        <w:t xml:space="preserve">Analisa </w:t>
      </w:r>
      <w:r w:rsidRPr="0074500C">
        <w:rPr>
          <w:rFonts w:ascii="Times New Roman" w:hAnsi="Times New Roman" w:cs="Times New Roman"/>
          <w:i/>
          <w:sz w:val="22"/>
          <w:szCs w:val="22"/>
        </w:rPr>
        <w:t>Net Present Value (NPV)</w:t>
      </w:r>
    </w:p>
    <w:p w14:paraId="567CFC20" w14:textId="77777777" w:rsidR="0050265F" w:rsidRPr="0074500C" w:rsidRDefault="0050265F" w:rsidP="00FD193D">
      <w:pPr>
        <w:pStyle w:val="ListParagraph"/>
        <w:widowControl w:val="0"/>
        <w:autoSpaceDE w:val="0"/>
        <w:autoSpaceDN w:val="0"/>
        <w:adjustRightInd w:val="0"/>
        <w:jc w:val="both"/>
        <w:rPr>
          <w:rFonts w:ascii="Times New Roman" w:hAnsi="Times New Roman" w:cs="Times New Roman"/>
          <w:sz w:val="22"/>
          <w:szCs w:val="22"/>
        </w:rPr>
      </w:pPr>
      <w:proofErr w:type="spellStart"/>
      <w:r w:rsidRPr="0074500C">
        <w:rPr>
          <w:rFonts w:ascii="Times New Roman" w:hAnsi="Times New Roman" w:cs="Times New Roman"/>
          <w:sz w:val="22"/>
          <w:szCs w:val="22"/>
        </w:rPr>
        <w:t>merupakan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selisih</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antara</w:t>
      </w:r>
      <w:proofErr w:type="spellEnd"/>
      <w:r w:rsidRPr="0074500C">
        <w:rPr>
          <w:rFonts w:ascii="Times New Roman" w:hAnsi="Times New Roman" w:cs="Times New Roman"/>
          <w:sz w:val="22"/>
          <w:szCs w:val="22"/>
        </w:rPr>
        <w:t xml:space="preserve"> present value </w:t>
      </w:r>
      <w:proofErr w:type="spellStart"/>
      <w:r w:rsidRPr="0074500C">
        <w:rPr>
          <w:rFonts w:ascii="Times New Roman" w:hAnsi="Times New Roman" w:cs="Times New Roman"/>
          <w:sz w:val="22"/>
          <w:szCs w:val="22"/>
        </w:rPr>
        <w:t>dari</w:t>
      </w:r>
      <w:proofErr w:type="spellEnd"/>
      <w:r w:rsidRPr="0074500C">
        <w:rPr>
          <w:rFonts w:ascii="Times New Roman" w:hAnsi="Times New Roman" w:cs="Times New Roman"/>
          <w:sz w:val="22"/>
          <w:szCs w:val="22"/>
        </w:rPr>
        <w:t xml:space="preserve"> benefit </w:t>
      </w:r>
      <w:proofErr w:type="spellStart"/>
      <w:r w:rsidRPr="0074500C">
        <w:rPr>
          <w:rFonts w:ascii="Times New Roman" w:hAnsi="Times New Roman" w:cs="Times New Roman"/>
          <w:sz w:val="22"/>
          <w:szCs w:val="22"/>
        </w:rPr>
        <w:t>dan</w:t>
      </w:r>
      <w:proofErr w:type="spellEnd"/>
      <w:r w:rsidRPr="0074500C">
        <w:rPr>
          <w:rFonts w:ascii="Times New Roman" w:hAnsi="Times New Roman" w:cs="Times New Roman"/>
          <w:sz w:val="22"/>
          <w:szCs w:val="22"/>
        </w:rPr>
        <w:t xml:space="preserve"> present value </w:t>
      </w:r>
      <w:proofErr w:type="spellStart"/>
      <w:r w:rsidRPr="0074500C">
        <w:rPr>
          <w:rFonts w:ascii="Times New Roman" w:hAnsi="Times New Roman" w:cs="Times New Roman"/>
          <w:sz w:val="22"/>
          <w:szCs w:val="22"/>
        </w:rPr>
        <w:t>dari</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biaya</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Kadariah</w:t>
      </w:r>
      <w:proofErr w:type="spellEnd"/>
      <w:r w:rsidRPr="0074500C">
        <w:rPr>
          <w:rFonts w:ascii="Times New Roman" w:hAnsi="Times New Roman" w:cs="Times New Roman"/>
          <w:sz w:val="22"/>
          <w:szCs w:val="22"/>
        </w:rPr>
        <w:t xml:space="preserve"> et al.</w:t>
      </w:r>
      <w:r w:rsidR="00260B7E" w:rsidRPr="0074500C">
        <w:rPr>
          <w:rFonts w:ascii="Times New Roman" w:hAnsi="Times New Roman" w:cs="Times New Roman"/>
          <w:sz w:val="22"/>
          <w:szCs w:val="22"/>
          <w:lang w:val="id-ID"/>
        </w:rPr>
        <w:t>,</w:t>
      </w:r>
      <w:r w:rsidRPr="0074500C">
        <w:rPr>
          <w:rFonts w:ascii="Times New Roman" w:hAnsi="Times New Roman" w:cs="Times New Roman"/>
          <w:sz w:val="22"/>
          <w:szCs w:val="22"/>
        </w:rPr>
        <w:t xml:space="preserve"> 1999). </w:t>
      </w:r>
      <w:proofErr w:type="spellStart"/>
      <w:r w:rsidRPr="0074500C">
        <w:rPr>
          <w:rFonts w:ascii="Times New Roman" w:hAnsi="Times New Roman" w:cs="Times New Roman"/>
          <w:sz w:val="22"/>
          <w:szCs w:val="22"/>
        </w:rPr>
        <w:t>Dalam</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menilai</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investasi</w:t>
      </w:r>
      <w:proofErr w:type="spellEnd"/>
      <w:r w:rsidRPr="0074500C">
        <w:rPr>
          <w:rFonts w:ascii="Times New Roman" w:hAnsi="Times New Roman" w:cs="Times New Roman"/>
          <w:sz w:val="22"/>
          <w:szCs w:val="22"/>
        </w:rPr>
        <w:t xml:space="preserve"> yang </w:t>
      </w:r>
      <w:proofErr w:type="spellStart"/>
      <w:r w:rsidRPr="0074500C">
        <w:rPr>
          <w:rFonts w:ascii="Times New Roman" w:hAnsi="Times New Roman" w:cs="Times New Roman"/>
          <w:sz w:val="22"/>
          <w:szCs w:val="22"/>
        </w:rPr>
        <w:t>dinyatakan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oleh</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nilai</w:t>
      </w:r>
      <w:proofErr w:type="spellEnd"/>
      <w:r w:rsidRPr="0074500C">
        <w:rPr>
          <w:rFonts w:ascii="Times New Roman" w:hAnsi="Times New Roman" w:cs="Times New Roman"/>
          <w:sz w:val="22"/>
          <w:szCs w:val="22"/>
        </w:rPr>
        <w:t xml:space="preserve"> NPV &gt; 0. </w:t>
      </w:r>
      <w:proofErr w:type="spellStart"/>
      <w:r w:rsidRPr="0074500C">
        <w:rPr>
          <w:rFonts w:ascii="Times New Roman" w:hAnsi="Times New Roman" w:cs="Times New Roman"/>
          <w:sz w:val="22"/>
          <w:szCs w:val="22"/>
        </w:rPr>
        <w:t>Jika</w:t>
      </w:r>
      <w:proofErr w:type="spellEnd"/>
      <w:r w:rsidRPr="0074500C">
        <w:rPr>
          <w:rFonts w:ascii="Times New Roman" w:hAnsi="Times New Roman" w:cs="Times New Roman"/>
          <w:sz w:val="22"/>
          <w:szCs w:val="22"/>
        </w:rPr>
        <w:t xml:space="preserve"> NPV = 0, </w:t>
      </w:r>
      <w:proofErr w:type="spellStart"/>
      <w:r w:rsidRPr="0074500C">
        <w:rPr>
          <w:rFonts w:ascii="Times New Roman" w:hAnsi="Times New Roman" w:cs="Times New Roman"/>
          <w:sz w:val="22"/>
          <w:szCs w:val="22"/>
        </w:rPr>
        <w:t>berarti</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investasi</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tersebut</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pengembaliannya</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sama</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dengan</w:t>
      </w:r>
      <w:proofErr w:type="spellEnd"/>
      <w:r w:rsidRPr="0074500C">
        <w:rPr>
          <w:rFonts w:ascii="Times New Roman" w:hAnsi="Times New Roman" w:cs="Times New Roman"/>
          <w:sz w:val="22"/>
          <w:szCs w:val="22"/>
        </w:rPr>
        <w:t xml:space="preserve"> Social Opportunity Cost of Capital. </w:t>
      </w:r>
      <w:proofErr w:type="spellStart"/>
      <w:r w:rsidRPr="0074500C">
        <w:rPr>
          <w:rFonts w:ascii="Times New Roman" w:hAnsi="Times New Roman" w:cs="Times New Roman"/>
          <w:sz w:val="22"/>
          <w:szCs w:val="22"/>
        </w:rPr>
        <w:t>Jika</w:t>
      </w:r>
      <w:proofErr w:type="spellEnd"/>
      <w:r w:rsidRPr="0074500C">
        <w:rPr>
          <w:rFonts w:ascii="Times New Roman" w:hAnsi="Times New Roman" w:cs="Times New Roman"/>
          <w:sz w:val="22"/>
          <w:szCs w:val="22"/>
        </w:rPr>
        <w:t xml:space="preserve"> NPV &lt; 0, </w:t>
      </w:r>
      <w:proofErr w:type="spellStart"/>
      <w:r w:rsidRPr="0074500C">
        <w:rPr>
          <w:rFonts w:ascii="Times New Roman" w:hAnsi="Times New Roman" w:cs="Times New Roman"/>
          <w:sz w:val="22"/>
          <w:szCs w:val="22"/>
        </w:rPr>
        <w:t>investasi</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tersebut</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tidak</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layak</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untuk</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dilakukan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ataupun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dilanjutkan</w:t>
      </w:r>
      <w:proofErr w:type="spellEnd"/>
      <w:r w:rsidRPr="0074500C">
        <w:rPr>
          <w:rFonts w:ascii="Times New Roman" w:hAnsi="Times New Roman" w:cs="Times New Roman"/>
          <w:sz w:val="22"/>
          <w:szCs w:val="22"/>
        </w:rPr>
        <w:t>.</w:t>
      </w:r>
    </w:p>
    <w:p w14:paraId="13E144B9" w14:textId="77777777" w:rsidR="00C75AEC" w:rsidRPr="0074500C" w:rsidRDefault="0050265F" w:rsidP="009F52CE">
      <w:pPr>
        <w:pStyle w:val="ListParagraph"/>
        <w:widowControl w:val="0"/>
        <w:autoSpaceDE w:val="0"/>
        <w:autoSpaceDN w:val="0"/>
        <w:adjustRightInd w:val="0"/>
        <w:jc w:val="both"/>
        <w:rPr>
          <w:rFonts w:ascii="Times New Roman" w:hAnsi="Times New Roman" w:cs="Times New Roman"/>
          <w:sz w:val="22"/>
          <w:szCs w:val="22"/>
          <w:lang w:val="id-ID"/>
        </w:rPr>
      </w:pPr>
      <w:proofErr w:type="spellStart"/>
      <w:r w:rsidRPr="0074500C">
        <w:rPr>
          <w:rFonts w:ascii="Times New Roman" w:hAnsi="Times New Roman" w:cs="Times New Roman"/>
          <w:sz w:val="22"/>
          <w:szCs w:val="22"/>
        </w:rPr>
        <w:t>Besaran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nilai</w:t>
      </w:r>
      <w:proofErr w:type="spellEnd"/>
      <w:r w:rsidRPr="0074500C">
        <w:rPr>
          <w:rFonts w:ascii="Times New Roman" w:hAnsi="Times New Roman" w:cs="Times New Roman"/>
          <w:sz w:val="22"/>
          <w:szCs w:val="22"/>
        </w:rPr>
        <w:t xml:space="preserve"> </w:t>
      </w:r>
      <w:r w:rsidRPr="0074500C">
        <w:rPr>
          <w:rFonts w:ascii="Times New Roman" w:hAnsi="Times New Roman" w:cs="Times New Roman"/>
          <w:i/>
          <w:sz w:val="22"/>
          <w:szCs w:val="22"/>
        </w:rPr>
        <w:t xml:space="preserve">IRR </w:t>
      </w:r>
      <w:proofErr w:type="spellStart"/>
      <w:r w:rsidRPr="0074500C">
        <w:rPr>
          <w:rFonts w:ascii="Times New Roman" w:hAnsi="Times New Roman" w:cs="Times New Roman"/>
          <w:sz w:val="22"/>
          <w:szCs w:val="22"/>
        </w:rPr>
        <w:t>dan</w:t>
      </w:r>
      <w:proofErr w:type="spellEnd"/>
      <w:r w:rsidRPr="0074500C">
        <w:rPr>
          <w:rFonts w:ascii="Times New Roman" w:hAnsi="Times New Roman" w:cs="Times New Roman"/>
          <w:sz w:val="22"/>
          <w:szCs w:val="22"/>
        </w:rPr>
        <w:t xml:space="preserve"> NPV </w:t>
      </w:r>
      <w:proofErr w:type="spellStart"/>
      <w:r w:rsidRPr="0074500C">
        <w:rPr>
          <w:rFonts w:ascii="Times New Roman" w:hAnsi="Times New Roman" w:cs="Times New Roman"/>
          <w:sz w:val="22"/>
          <w:szCs w:val="22"/>
        </w:rPr>
        <w:t>dari</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proyek</w:t>
      </w:r>
      <w:proofErr w:type="spellEnd"/>
      <w:r w:rsidRPr="0074500C">
        <w:rPr>
          <w:rFonts w:ascii="Times New Roman" w:hAnsi="Times New Roman" w:cs="Times New Roman"/>
          <w:sz w:val="22"/>
          <w:szCs w:val="22"/>
        </w:rPr>
        <w:t xml:space="preserve"> yang </w:t>
      </w:r>
      <w:proofErr w:type="spellStart"/>
      <w:r w:rsidRPr="0074500C">
        <w:rPr>
          <w:rFonts w:ascii="Times New Roman" w:hAnsi="Times New Roman" w:cs="Times New Roman"/>
          <w:sz w:val="22"/>
          <w:szCs w:val="22"/>
        </w:rPr>
        <w:t>dikerjakan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dapat</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dilihat</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pada</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tabel</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berikut</w:t>
      </w:r>
      <w:proofErr w:type="spellEnd"/>
      <w:r w:rsidRPr="0074500C">
        <w:rPr>
          <w:rFonts w:ascii="Times New Roman" w:hAnsi="Times New Roman" w:cs="Times New Roman"/>
          <w:sz w:val="22"/>
          <w:szCs w:val="22"/>
        </w:rPr>
        <w:t xml:space="preserve"> :</w:t>
      </w:r>
    </w:p>
    <w:p w14:paraId="441632AA" w14:textId="77777777" w:rsidR="00A614CE" w:rsidRPr="0074500C" w:rsidRDefault="00A614CE" w:rsidP="00FD193D">
      <w:pPr>
        <w:pStyle w:val="ListParagraph"/>
        <w:widowControl w:val="0"/>
        <w:autoSpaceDE w:val="0"/>
        <w:autoSpaceDN w:val="0"/>
        <w:adjustRightInd w:val="0"/>
        <w:jc w:val="center"/>
        <w:rPr>
          <w:rFonts w:ascii="Times New Roman" w:hAnsi="Times New Roman" w:cs="Times New Roman"/>
          <w:lang w:val="id-ID"/>
        </w:rPr>
      </w:pPr>
    </w:p>
    <w:p w14:paraId="4F212CCE" w14:textId="77777777" w:rsidR="002123AC" w:rsidRPr="0074500C" w:rsidRDefault="002123AC" w:rsidP="00FD193D">
      <w:pPr>
        <w:pStyle w:val="ListParagraph"/>
        <w:widowControl w:val="0"/>
        <w:autoSpaceDE w:val="0"/>
        <w:autoSpaceDN w:val="0"/>
        <w:adjustRightInd w:val="0"/>
        <w:jc w:val="center"/>
        <w:rPr>
          <w:rFonts w:ascii="Times New Roman" w:hAnsi="Times New Roman" w:cs="Times New Roman"/>
          <w:b/>
          <w:bCs/>
          <w:sz w:val="22"/>
          <w:szCs w:val="22"/>
        </w:rPr>
      </w:pPr>
    </w:p>
    <w:p w14:paraId="6C7DE462" w14:textId="77777777" w:rsidR="002123AC" w:rsidRPr="0074500C" w:rsidRDefault="002123AC" w:rsidP="00FD193D">
      <w:pPr>
        <w:pStyle w:val="ListParagraph"/>
        <w:widowControl w:val="0"/>
        <w:autoSpaceDE w:val="0"/>
        <w:autoSpaceDN w:val="0"/>
        <w:adjustRightInd w:val="0"/>
        <w:jc w:val="center"/>
        <w:rPr>
          <w:rFonts w:ascii="Times New Roman" w:hAnsi="Times New Roman" w:cs="Times New Roman"/>
          <w:b/>
          <w:bCs/>
          <w:sz w:val="22"/>
          <w:szCs w:val="22"/>
        </w:rPr>
      </w:pPr>
    </w:p>
    <w:p w14:paraId="4C23EA60" w14:textId="77777777" w:rsidR="002123AC" w:rsidRPr="0074500C" w:rsidRDefault="002123AC" w:rsidP="00FD193D">
      <w:pPr>
        <w:pStyle w:val="ListParagraph"/>
        <w:widowControl w:val="0"/>
        <w:autoSpaceDE w:val="0"/>
        <w:autoSpaceDN w:val="0"/>
        <w:adjustRightInd w:val="0"/>
        <w:jc w:val="center"/>
        <w:rPr>
          <w:rFonts w:ascii="Times New Roman" w:hAnsi="Times New Roman" w:cs="Times New Roman"/>
          <w:b/>
          <w:bCs/>
          <w:sz w:val="22"/>
          <w:szCs w:val="22"/>
        </w:rPr>
      </w:pPr>
    </w:p>
    <w:p w14:paraId="5EA7FE25" w14:textId="77777777" w:rsidR="002123AC" w:rsidRPr="0074500C" w:rsidRDefault="002123AC" w:rsidP="00FD193D">
      <w:pPr>
        <w:pStyle w:val="ListParagraph"/>
        <w:widowControl w:val="0"/>
        <w:autoSpaceDE w:val="0"/>
        <w:autoSpaceDN w:val="0"/>
        <w:adjustRightInd w:val="0"/>
        <w:jc w:val="center"/>
        <w:rPr>
          <w:rFonts w:ascii="Times New Roman" w:hAnsi="Times New Roman" w:cs="Times New Roman"/>
          <w:b/>
          <w:bCs/>
          <w:sz w:val="22"/>
          <w:szCs w:val="22"/>
        </w:rPr>
      </w:pPr>
    </w:p>
    <w:p w14:paraId="0986746C" w14:textId="77777777" w:rsidR="002123AC" w:rsidRPr="0074500C" w:rsidRDefault="002123AC" w:rsidP="00FD193D">
      <w:pPr>
        <w:pStyle w:val="ListParagraph"/>
        <w:widowControl w:val="0"/>
        <w:autoSpaceDE w:val="0"/>
        <w:autoSpaceDN w:val="0"/>
        <w:adjustRightInd w:val="0"/>
        <w:jc w:val="center"/>
        <w:rPr>
          <w:rFonts w:ascii="Times New Roman" w:hAnsi="Times New Roman" w:cs="Times New Roman"/>
          <w:b/>
          <w:bCs/>
          <w:sz w:val="22"/>
          <w:szCs w:val="22"/>
        </w:rPr>
      </w:pPr>
    </w:p>
    <w:p w14:paraId="08E5C01A" w14:textId="77777777" w:rsidR="002123AC" w:rsidRPr="0074500C" w:rsidRDefault="002123AC" w:rsidP="00FD193D">
      <w:pPr>
        <w:pStyle w:val="ListParagraph"/>
        <w:widowControl w:val="0"/>
        <w:autoSpaceDE w:val="0"/>
        <w:autoSpaceDN w:val="0"/>
        <w:adjustRightInd w:val="0"/>
        <w:jc w:val="center"/>
        <w:rPr>
          <w:rFonts w:ascii="Times New Roman" w:hAnsi="Times New Roman" w:cs="Times New Roman"/>
          <w:b/>
          <w:bCs/>
          <w:sz w:val="22"/>
          <w:szCs w:val="22"/>
        </w:rPr>
      </w:pPr>
    </w:p>
    <w:p w14:paraId="436C5614" w14:textId="77777777" w:rsidR="002123AC" w:rsidRPr="0074500C" w:rsidRDefault="002123AC" w:rsidP="00FD193D">
      <w:pPr>
        <w:pStyle w:val="ListParagraph"/>
        <w:widowControl w:val="0"/>
        <w:autoSpaceDE w:val="0"/>
        <w:autoSpaceDN w:val="0"/>
        <w:adjustRightInd w:val="0"/>
        <w:jc w:val="center"/>
        <w:rPr>
          <w:rFonts w:ascii="Times New Roman" w:hAnsi="Times New Roman" w:cs="Times New Roman"/>
          <w:b/>
          <w:bCs/>
          <w:sz w:val="22"/>
          <w:szCs w:val="22"/>
        </w:rPr>
      </w:pPr>
    </w:p>
    <w:p w14:paraId="22A28C36" w14:textId="710762F5" w:rsidR="0050265F" w:rsidRPr="0074500C" w:rsidRDefault="003D709D" w:rsidP="00FD193D">
      <w:pPr>
        <w:pStyle w:val="ListParagraph"/>
        <w:widowControl w:val="0"/>
        <w:autoSpaceDE w:val="0"/>
        <w:autoSpaceDN w:val="0"/>
        <w:adjustRightInd w:val="0"/>
        <w:jc w:val="center"/>
        <w:rPr>
          <w:rFonts w:ascii="Times New Roman" w:hAnsi="Times New Roman" w:cs="Times New Roman"/>
          <w:b/>
          <w:bCs/>
          <w:i/>
          <w:sz w:val="22"/>
          <w:szCs w:val="22"/>
          <w:lang w:val="id-ID"/>
        </w:rPr>
      </w:pPr>
      <w:proofErr w:type="spellStart"/>
      <w:r w:rsidRPr="0074500C">
        <w:rPr>
          <w:rFonts w:ascii="Times New Roman" w:hAnsi="Times New Roman" w:cs="Times New Roman"/>
          <w:b/>
          <w:bCs/>
          <w:sz w:val="22"/>
          <w:szCs w:val="22"/>
        </w:rPr>
        <w:lastRenderedPageBreak/>
        <w:t>Tabel</w:t>
      </w:r>
      <w:proofErr w:type="spellEnd"/>
      <w:r w:rsidRPr="0074500C">
        <w:rPr>
          <w:rFonts w:ascii="Times New Roman" w:hAnsi="Times New Roman" w:cs="Times New Roman"/>
          <w:b/>
          <w:bCs/>
          <w:sz w:val="22"/>
          <w:szCs w:val="22"/>
        </w:rPr>
        <w:t xml:space="preserve"> </w:t>
      </w:r>
      <w:r w:rsidRPr="0074500C">
        <w:rPr>
          <w:rFonts w:ascii="Times New Roman" w:hAnsi="Times New Roman" w:cs="Times New Roman"/>
          <w:b/>
          <w:bCs/>
          <w:sz w:val="22"/>
          <w:szCs w:val="22"/>
          <w:lang w:val="id-ID"/>
        </w:rPr>
        <w:t>8</w:t>
      </w:r>
      <w:r w:rsidR="0050265F" w:rsidRPr="0074500C">
        <w:rPr>
          <w:rFonts w:ascii="Times New Roman" w:hAnsi="Times New Roman" w:cs="Times New Roman"/>
          <w:b/>
          <w:bCs/>
          <w:sz w:val="22"/>
          <w:szCs w:val="22"/>
        </w:rPr>
        <w:t xml:space="preserve"> </w:t>
      </w:r>
      <w:proofErr w:type="spellStart"/>
      <w:r w:rsidR="0050265F" w:rsidRPr="0074500C">
        <w:rPr>
          <w:rFonts w:ascii="Times New Roman" w:hAnsi="Times New Roman" w:cs="Times New Roman"/>
          <w:b/>
          <w:bCs/>
          <w:sz w:val="22"/>
          <w:szCs w:val="22"/>
        </w:rPr>
        <w:t>Besaran</w:t>
      </w:r>
      <w:proofErr w:type="spellEnd"/>
      <w:r w:rsidR="0050265F" w:rsidRPr="0074500C">
        <w:rPr>
          <w:rFonts w:ascii="Times New Roman" w:hAnsi="Times New Roman" w:cs="Times New Roman"/>
          <w:b/>
          <w:bCs/>
          <w:sz w:val="22"/>
          <w:szCs w:val="22"/>
        </w:rPr>
        <w:t xml:space="preserve"> </w:t>
      </w:r>
      <w:r w:rsidR="0050265F" w:rsidRPr="0074500C">
        <w:rPr>
          <w:rFonts w:ascii="Times New Roman" w:hAnsi="Times New Roman" w:cs="Times New Roman"/>
          <w:b/>
          <w:bCs/>
          <w:i/>
          <w:sz w:val="22"/>
          <w:szCs w:val="22"/>
        </w:rPr>
        <w:t xml:space="preserve">Cashflow, Discount Factor, </w:t>
      </w:r>
      <w:proofErr w:type="spellStart"/>
      <w:r w:rsidR="0050265F" w:rsidRPr="0074500C">
        <w:rPr>
          <w:rFonts w:ascii="Times New Roman" w:hAnsi="Times New Roman" w:cs="Times New Roman"/>
          <w:b/>
          <w:bCs/>
          <w:i/>
          <w:sz w:val="22"/>
          <w:szCs w:val="22"/>
        </w:rPr>
        <w:t>nilai</w:t>
      </w:r>
      <w:proofErr w:type="spellEnd"/>
      <w:r w:rsidR="0050265F" w:rsidRPr="0074500C">
        <w:rPr>
          <w:rFonts w:ascii="Times New Roman" w:hAnsi="Times New Roman" w:cs="Times New Roman"/>
          <w:b/>
          <w:bCs/>
          <w:i/>
          <w:sz w:val="22"/>
          <w:szCs w:val="22"/>
        </w:rPr>
        <w:t xml:space="preserve"> IRR, </w:t>
      </w:r>
      <w:proofErr w:type="spellStart"/>
      <w:r w:rsidR="0050265F" w:rsidRPr="0074500C">
        <w:rPr>
          <w:rFonts w:ascii="Times New Roman" w:hAnsi="Times New Roman" w:cs="Times New Roman"/>
          <w:b/>
          <w:bCs/>
          <w:i/>
          <w:sz w:val="22"/>
          <w:szCs w:val="22"/>
        </w:rPr>
        <w:t>dan</w:t>
      </w:r>
      <w:proofErr w:type="spellEnd"/>
      <w:r w:rsidR="0050265F" w:rsidRPr="0074500C">
        <w:rPr>
          <w:rFonts w:ascii="Times New Roman" w:hAnsi="Times New Roman" w:cs="Times New Roman"/>
          <w:b/>
          <w:bCs/>
          <w:i/>
          <w:sz w:val="22"/>
          <w:szCs w:val="22"/>
        </w:rPr>
        <w:t xml:space="preserve"> NPV</w:t>
      </w:r>
    </w:p>
    <w:p w14:paraId="50E9AF09" w14:textId="77777777" w:rsidR="00FD193D" w:rsidRPr="0074500C" w:rsidRDefault="00FD193D" w:rsidP="00FD193D">
      <w:pPr>
        <w:pStyle w:val="ListParagraph"/>
        <w:widowControl w:val="0"/>
        <w:autoSpaceDE w:val="0"/>
        <w:autoSpaceDN w:val="0"/>
        <w:adjustRightInd w:val="0"/>
        <w:jc w:val="center"/>
        <w:rPr>
          <w:rFonts w:ascii="Times New Roman" w:hAnsi="Times New Roman" w:cs="Times New Roman"/>
          <w:b/>
          <w:bCs/>
          <w:i/>
          <w:lang w:val="id-ID"/>
        </w:rPr>
      </w:pPr>
    </w:p>
    <w:p w14:paraId="2FECC7AF" w14:textId="25F9CD2D" w:rsidR="0050265F" w:rsidRPr="0074500C" w:rsidRDefault="0050265F" w:rsidP="00FD193D">
      <w:pPr>
        <w:pStyle w:val="ListParagraph"/>
        <w:widowControl w:val="0"/>
        <w:autoSpaceDE w:val="0"/>
        <w:autoSpaceDN w:val="0"/>
        <w:adjustRightInd w:val="0"/>
        <w:jc w:val="both"/>
        <w:rPr>
          <w:rFonts w:ascii="Times New Roman" w:hAnsi="Times New Roman" w:cs="Times New Roman"/>
        </w:rPr>
      </w:pPr>
      <w:r w:rsidRPr="0074500C">
        <w:rPr>
          <w:rFonts w:ascii="Times New Roman" w:hAnsi="Times New Roman" w:cs="Times New Roman"/>
          <w:noProof/>
          <w:lang w:val="id-ID" w:eastAsia="id-ID"/>
        </w:rPr>
        <w:drawing>
          <wp:inline distT="0" distB="0" distL="0" distR="0" wp14:anchorId="1E7C9BB3" wp14:editId="2D6DE756">
            <wp:extent cx="4577080" cy="2045335"/>
            <wp:effectExtent l="0" t="0" r="0" b="120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8812" cy="2046109"/>
                    </a:xfrm>
                    <a:prstGeom prst="rect">
                      <a:avLst/>
                    </a:prstGeom>
                    <a:noFill/>
                    <a:ln>
                      <a:noFill/>
                    </a:ln>
                  </pic:spPr>
                </pic:pic>
              </a:graphicData>
            </a:graphic>
          </wp:inline>
        </w:drawing>
      </w:r>
    </w:p>
    <w:p w14:paraId="29B54F21" w14:textId="77777777" w:rsidR="0050265F" w:rsidRPr="0074500C" w:rsidRDefault="0050265F" w:rsidP="00FD193D">
      <w:pPr>
        <w:pStyle w:val="ListParagraph"/>
        <w:widowControl w:val="0"/>
        <w:autoSpaceDE w:val="0"/>
        <w:autoSpaceDN w:val="0"/>
        <w:adjustRightInd w:val="0"/>
        <w:jc w:val="both"/>
        <w:rPr>
          <w:rFonts w:ascii="Times New Roman" w:hAnsi="Times New Roman" w:cs="Times New Roman"/>
        </w:rPr>
      </w:pPr>
    </w:p>
    <w:p w14:paraId="2BA97490" w14:textId="77777777" w:rsidR="00FD193D" w:rsidRPr="0074500C" w:rsidRDefault="00FD193D" w:rsidP="00FD193D">
      <w:pPr>
        <w:pStyle w:val="ListParagraph"/>
        <w:widowControl w:val="0"/>
        <w:autoSpaceDE w:val="0"/>
        <w:autoSpaceDN w:val="0"/>
        <w:adjustRightInd w:val="0"/>
        <w:ind w:firstLine="720"/>
        <w:jc w:val="both"/>
        <w:rPr>
          <w:rFonts w:ascii="Times New Roman" w:hAnsi="Times New Roman" w:cs="Times New Roman"/>
          <w:sz w:val="22"/>
          <w:szCs w:val="22"/>
          <w:lang w:val="id-ID"/>
        </w:rPr>
      </w:pPr>
      <w:proofErr w:type="spellStart"/>
      <w:r w:rsidRPr="0074500C">
        <w:rPr>
          <w:rFonts w:ascii="Times New Roman" w:hAnsi="Times New Roman" w:cs="Times New Roman"/>
          <w:sz w:val="22"/>
          <w:szCs w:val="22"/>
        </w:rPr>
        <w:t>Berdasarkan</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pada</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tabel</w:t>
      </w:r>
      <w:proofErr w:type="spellEnd"/>
      <w:r w:rsidRPr="0074500C">
        <w:rPr>
          <w:rFonts w:ascii="Times New Roman" w:hAnsi="Times New Roman" w:cs="Times New Roman"/>
          <w:sz w:val="22"/>
          <w:szCs w:val="22"/>
        </w:rPr>
        <w:t xml:space="preserve"> </w:t>
      </w:r>
      <w:r w:rsidR="003D709D" w:rsidRPr="0074500C">
        <w:rPr>
          <w:rFonts w:ascii="Times New Roman" w:hAnsi="Times New Roman" w:cs="Times New Roman"/>
          <w:sz w:val="22"/>
          <w:szCs w:val="22"/>
          <w:lang w:val="id-ID"/>
        </w:rPr>
        <w:t>8</w:t>
      </w:r>
      <w:r w:rsidR="0050265F" w:rsidRPr="0074500C">
        <w:rPr>
          <w:rFonts w:ascii="Times New Roman" w:hAnsi="Times New Roman" w:cs="Times New Roman"/>
          <w:sz w:val="22"/>
          <w:szCs w:val="22"/>
        </w:rPr>
        <w:t xml:space="preserve">, </w:t>
      </w:r>
      <w:proofErr w:type="spellStart"/>
      <w:r w:rsidR="0050265F" w:rsidRPr="0074500C">
        <w:rPr>
          <w:rFonts w:ascii="Times New Roman" w:hAnsi="Times New Roman" w:cs="Times New Roman"/>
          <w:sz w:val="22"/>
          <w:szCs w:val="22"/>
        </w:rPr>
        <w:t>dapat</w:t>
      </w:r>
      <w:proofErr w:type="spellEnd"/>
      <w:r w:rsidR="0050265F" w:rsidRPr="0074500C">
        <w:rPr>
          <w:rFonts w:ascii="Times New Roman" w:hAnsi="Times New Roman" w:cs="Times New Roman"/>
          <w:sz w:val="22"/>
          <w:szCs w:val="22"/>
        </w:rPr>
        <w:t xml:space="preserve"> </w:t>
      </w:r>
      <w:proofErr w:type="spellStart"/>
      <w:r w:rsidR="0050265F" w:rsidRPr="0074500C">
        <w:rPr>
          <w:rFonts w:ascii="Times New Roman" w:hAnsi="Times New Roman" w:cs="Times New Roman"/>
          <w:sz w:val="22"/>
          <w:szCs w:val="22"/>
        </w:rPr>
        <w:t>diketahui</w:t>
      </w:r>
      <w:proofErr w:type="spellEnd"/>
      <w:r w:rsidR="0050265F" w:rsidRPr="0074500C">
        <w:rPr>
          <w:rFonts w:ascii="Times New Roman" w:hAnsi="Times New Roman" w:cs="Times New Roman"/>
          <w:sz w:val="22"/>
          <w:szCs w:val="22"/>
        </w:rPr>
        <w:t xml:space="preserve"> </w:t>
      </w:r>
      <w:proofErr w:type="spellStart"/>
      <w:r w:rsidR="0050265F" w:rsidRPr="0074500C">
        <w:rPr>
          <w:rFonts w:ascii="Times New Roman" w:hAnsi="Times New Roman" w:cs="Times New Roman"/>
          <w:sz w:val="22"/>
          <w:szCs w:val="22"/>
        </w:rPr>
        <w:t>bahwa</w:t>
      </w:r>
      <w:proofErr w:type="spellEnd"/>
      <w:r w:rsidR="0050265F" w:rsidRPr="0074500C">
        <w:rPr>
          <w:rFonts w:ascii="Times New Roman" w:hAnsi="Times New Roman" w:cs="Times New Roman"/>
          <w:sz w:val="22"/>
          <w:szCs w:val="22"/>
        </w:rPr>
        <w:t xml:space="preserve"> </w:t>
      </w:r>
      <w:proofErr w:type="spellStart"/>
      <w:r w:rsidR="0050265F" w:rsidRPr="0074500C">
        <w:rPr>
          <w:rFonts w:ascii="Times New Roman" w:hAnsi="Times New Roman" w:cs="Times New Roman"/>
          <w:sz w:val="22"/>
          <w:szCs w:val="22"/>
        </w:rPr>
        <w:t>nilai</w:t>
      </w:r>
      <w:proofErr w:type="spellEnd"/>
      <w:r w:rsidR="0050265F" w:rsidRPr="0074500C">
        <w:rPr>
          <w:rFonts w:ascii="Times New Roman" w:hAnsi="Times New Roman" w:cs="Times New Roman"/>
          <w:sz w:val="22"/>
          <w:szCs w:val="22"/>
        </w:rPr>
        <w:t xml:space="preserve"> </w:t>
      </w:r>
      <w:r w:rsidR="0050265F" w:rsidRPr="0074500C">
        <w:rPr>
          <w:rFonts w:ascii="Times New Roman" w:hAnsi="Times New Roman" w:cs="Times New Roman"/>
          <w:i/>
          <w:sz w:val="22"/>
          <w:szCs w:val="22"/>
        </w:rPr>
        <w:t xml:space="preserve">IRR </w:t>
      </w:r>
      <w:r w:rsidR="0050265F" w:rsidRPr="0074500C">
        <w:rPr>
          <w:rFonts w:ascii="Times New Roman" w:hAnsi="Times New Roman" w:cs="Times New Roman"/>
          <w:sz w:val="22"/>
          <w:szCs w:val="22"/>
        </w:rPr>
        <w:t xml:space="preserve"> </w:t>
      </w:r>
      <w:proofErr w:type="spellStart"/>
      <w:r w:rsidR="0050265F" w:rsidRPr="0074500C">
        <w:rPr>
          <w:rFonts w:ascii="Times New Roman" w:hAnsi="Times New Roman" w:cs="Times New Roman"/>
          <w:sz w:val="22"/>
          <w:szCs w:val="22"/>
        </w:rPr>
        <w:t>diperoleh</w:t>
      </w:r>
      <w:proofErr w:type="spellEnd"/>
      <w:r w:rsidR="0050265F" w:rsidRPr="0074500C">
        <w:rPr>
          <w:rFonts w:ascii="Times New Roman" w:hAnsi="Times New Roman" w:cs="Times New Roman"/>
          <w:sz w:val="22"/>
          <w:szCs w:val="22"/>
        </w:rPr>
        <w:t xml:space="preserve"> </w:t>
      </w:r>
      <w:proofErr w:type="spellStart"/>
      <w:r w:rsidR="0050265F" w:rsidRPr="0074500C">
        <w:rPr>
          <w:rFonts w:ascii="Times New Roman" w:hAnsi="Times New Roman" w:cs="Times New Roman"/>
          <w:sz w:val="22"/>
          <w:szCs w:val="22"/>
        </w:rPr>
        <w:t>sebesar</w:t>
      </w:r>
      <w:proofErr w:type="spellEnd"/>
      <w:r w:rsidR="0050265F" w:rsidRPr="0074500C">
        <w:rPr>
          <w:rFonts w:ascii="Times New Roman" w:hAnsi="Times New Roman" w:cs="Times New Roman"/>
          <w:sz w:val="22"/>
          <w:szCs w:val="22"/>
        </w:rPr>
        <w:t xml:space="preserve"> 9 %. Hal </w:t>
      </w:r>
      <w:proofErr w:type="spellStart"/>
      <w:r w:rsidR="0050265F" w:rsidRPr="0074500C">
        <w:rPr>
          <w:rFonts w:ascii="Times New Roman" w:hAnsi="Times New Roman" w:cs="Times New Roman"/>
          <w:sz w:val="22"/>
          <w:szCs w:val="22"/>
        </w:rPr>
        <w:t>ini</w:t>
      </w:r>
      <w:proofErr w:type="spellEnd"/>
      <w:r w:rsidR="0050265F" w:rsidRPr="0074500C">
        <w:rPr>
          <w:rFonts w:ascii="Times New Roman" w:hAnsi="Times New Roman" w:cs="Times New Roman"/>
          <w:sz w:val="22"/>
          <w:szCs w:val="22"/>
        </w:rPr>
        <w:t xml:space="preserve"> </w:t>
      </w:r>
      <w:proofErr w:type="spellStart"/>
      <w:r w:rsidR="0050265F" w:rsidRPr="0074500C">
        <w:rPr>
          <w:rFonts w:ascii="Times New Roman" w:hAnsi="Times New Roman" w:cs="Times New Roman"/>
          <w:sz w:val="22"/>
          <w:szCs w:val="22"/>
        </w:rPr>
        <w:t>berarti</w:t>
      </w:r>
      <w:proofErr w:type="spellEnd"/>
      <w:r w:rsidR="0050265F" w:rsidRPr="0074500C">
        <w:rPr>
          <w:rFonts w:ascii="Times New Roman" w:hAnsi="Times New Roman" w:cs="Times New Roman"/>
          <w:sz w:val="22"/>
          <w:szCs w:val="22"/>
        </w:rPr>
        <w:t xml:space="preserve"> </w:t>
      </w:r>
      <w:r w:rsidR="0050265F" w:rsidRPr="0074500C">
        <w:rPr>
          <w:rFonts w:ascii="Times New Roman" w:hAnsi="Times New Roman" w:cs="Times New Roman"/>
          <w:i/>
          <w:sz w:val="22"/>
          <w:szCs w:val="22"/>
        </w:rPr>
        <w:t xml:space="preserve">IRR </w:t>
      </w:r>
      <w:proofErr w:type="spellStart"/>
      <w:r w:rsidR="0050265F" w:rsidRPr="0074500C">
        <w:rPr>
          <w:rFonts w:ascii="Times New Roman" w:hAnsi="Times New Roman" w:cs="Times New Roman"/>
          <w:sz w:val="22"/>
          <w:szCs w:val="22"/>
        </w:rPr>
        <w:t>memiliki</w:t>
      </w:r>
      <w:proofErr w:type="spellEnd"/>
      <w:r w:rsidR="0050265F" w:rsidRPr="0074500C">
        <w:rPr>
          <w:rFonts w:ascii="Times New Roman" w:hAnsi="Times New Roman" w:cs="Times New Roman"/>
          <w:sz w:val="22"/>
          <w:szCs w:val="22"/>
        </w:rPr>
        <w:t xml:space="preserve"> </w:t>
      </w:r>
      <w:proofErr w:type="spellStart"/>
      <w:r w:rsidR="0050265F" w:rsidRPr="0074500C">
        <w:rPr>
          <w:rFonts w:ascii="Times New Roman" w:hAnsi="Times New Roman" w:cs="Times New Roman"/>
          <w:sz w:val="22"/>
          <w:szCs w:val="22"/>
        </w:rPr>
        <w:t>nilai</w:t>
      </w:r>
      <w:proofErr w:type="spellEnd"/>
      <w:r w:rsidR="0050265F" w:rsidRPr="0074500C">
        <w:rPr>
          <w:rFonts w:ascii="Times New Roman" w:hAnsi="Times New Roman" w:cs="Times New Roman"/>
          <w:sz w:val="22"/>
          <w:szCs w:val="22"/>
        </w:rPr>
        <w:t xml:space="preserve"> </w:t>
      </w:r>
      <w:proofErr w:type="spellStart"/>
      <w:r w:rsidR="0050265F" w:rsidRPr="0074500C">
        <w:rPr>
          <w:rFonts w:ascii="Times New Roman" w:hAnsi="Times New Roman" w:cs="Times New Roman"/>
          <w:sz w:val="22"/>
          <w:szCs w:val="22"/>
        </w:rPr>
        <w:t>lebih</w:t>
      </w:r>
      <w:proofErr w:type="spellEnd"/>
      <w:r w:rsidR="0050265F" w:rsidRPr="0074500C">
        <w:rPr>
          <w:rFonts w:ascii="Times New Roman" w:hAnsi="Times New Roman" w:cs="Times New Roman"/>
          <w:sz w:val="22"/>
          <w:szCs w:val="22"/>
        </w:rPr>
        <w:t xml:space="preserve"> </w:t>
      </w:r>
      <w:proofErr w:type="spellStart"/>
      <w:r w:rsidR="0050265F" w:rsidRPr="0074500C">
        <w:rPr>
          <w:rFonts w:ascii="Times New Roman" w:hAnsi="Times New Roman" w:cs="Times New Roman"/>
          <w:sz w:val="22"/>
          <w:szCs w:val="22"/>
        </w:rPr>
        <w:t>dari</w:t>
      </w:r>
      <w:proofErr w:type="spellEnd"/>
      <w:r w:rsidR="0050265F" w:rsidRPr="0074500C">
        <w:rPr>
          <w:rFonts w:ascii="Times New Roman" w:hAnsi="Times New Roman" w:cs="Times New Roman"/>
          <w:sz w:val="22"/>
          <w:szCs w:val="22"/>
        </w:rPr>
        <w:t xml:space="preserve"> </w:t>
      </w:r>
      <w:proofErr w:type="spellStart"/>
      <w:r w:rsidR="0050265F" w:rsidRPr="0074500C">
        <w:rPr>
          <w:rFonts w:ascii="Times New Roman" w:hAnsi="Times New Roman" w:cs="Times New Roman"/>
          <w:sz w:val="22"/>
          <w:szCs w:val="22"/>
        </w:rPr>
        <w:t>tingkat</w:t>
      </w:r>
      <w:proofErr w:type="spellEnd"/>
      <w:r w:rsidR="0050265F" w:rsidRPr="0074500C">
        <w:rPr>
          <w:rFonts w:ascii="Times New Roman" w:hAnsi="Times New Roman" w:cs="Times New Roman"/>
          <w:sz w:val="22"/>
          <w:szCs w:val="22"/>
        </w:rPr>
        <w:t xml:space="preserve"> </w:t>
      </w:r>
      <w:r w:rsidR="0050265F" w:rsidRPr="0074500C">
        <w:rPr>
          <w:rFonts w:ascii="Times New Roman" w:hAnsi="Times New Roman" w:cs="Times New Roman"/>
          <w:i/>
          <w:sz w:val="22"/>
          <w:szCs w:val="22"/>
        </w:rPr>
        <w:t>discount factor (</w:t>
      </w:r>
      <w:proofErr w:type="spellStart"/>
      <w:r w:rsidR="0050265F" w:rsidRPr="0074500C">
        <w:rPr>
          <w:rFonts w:ascii="Times New Roman" w:hAnsi="Times New Roman" w:cs="Times New Roman"/>
          <w:sz w:val="22"/>
          <w:szCs w:val="22"/>
        </w:rPr>
        <w:t>antara</w:t>
      </w:r>
      <w:proofErr w:type="spellEnd"/>
      <w:r w:rsidR="0050265F" w:rsidRPr="0074500C">
        <w:rPr>
          <w:rFonts w:ascii="Times New Roman" w:hAnsi="Times New Roman" w:cs="Times New Roman"/>
          <w:sz w:val="22"/>
          <w:szCs w:val="22"/>
        </w:rPr>
        <w:t xml:space="preserve"> 5,25% - 5,50 %)</w:t>
      </w:r>
      <w:r w:rsidR="0050265F" w:rsidRPr="0074500C">
        <w:rPr>
          <w:rFonts w:ascii="Times New Roman" w:hAnsi="Times New Roman" w:cs="Times New Roman"/>
          <w:i/>
          <w:sz w:val="22"/>
          <w:szCs w:val="22"/>
        </w:rPr>
        <w:t xml:space="preserve"> </w:t>
      </w:r>
      <w:proofErr w:type="spellStart"/>
      <w:r w:rsidR="0050265F" w:rsidRPr="0074500C">
        <w:rPr>
          <w:rFonts w:ascii="Times New Roman" w:hAnsi="Times New Roman" w:cs="Times New Roman"/>
          <w:sz w:val="22"/>
          <w:szCs w:val="22"/>
        </w:rPr>
        <w:t>atau</w:t>
      </w:r>
      <w:proofErr w:type="spellEnd"/>
      <w:r w:rsidR="0050265F" w:rsidRPr="0074500C">
        <w:rPr>
          <w:rFonts w:ascii="Times New Roman" w:hAnsi="Times New Roman" w:cs="Times New Roman"/>
          <w:sz w:val="22"/>
          <w:szCs w:val="22"/>
        </w:rPr>
        <w:t xml:space="preserve"> </w:t>
      </w:r>
      <w:proofErr w:type="spellStart"/>
      <w:r w:rsidR="0050265F" w:rsidRPr="0074500C">
        <w:rPr>
          <w:rFonts w:ascii="Times New Roman" w:hAnsi="Times New Roman" w:cs="Times New Roman"/>
          <w:sz w:val="22"/>
          <w:szCs w:val="22"/>
        </w:rPr>
        <w:t>dengan</w:t>
      </w:r>
      <w:proofErr w:type="spellEnd"/>
      <w:r w:rsidR="0050265F" w:rsidRPr="0074500C">
        <w:rPr>
          <w:rFonts w:ascii="Times New Roman" w:hAnsi="Times New Roman" w:cs="Times New Roman"/>
          <w:sz w:val="22"/>
          <w:szCs w:val="22"/>
        </w:rPr>
        <w:t xml:space="preserve"> kata lain </w:t>
      </w:r>
      <w:r w:rsidR="0050265F" w:rsidRPr="0074500C">
        <w:rPr>
          <w:rFonts w:ascii="Times New Roman" w:hAnsi="Times New Roman" w:cs="Times New Roman"/>
          <w:i/>
          <w:sz w:val="22"/>
          <w:szCs w:val="22"/>
        </w:rPr>
        <w:t xml:space="preserve">IRR &gt; </w:t>
      </w:r>
      <w:proofErr w:type="spellStart"/>
      <w:r w:rsidR="0050265F" w:rsidRPr="0074500C">
        <w:rPr>
          <w:rFonts w:ascii="Times New Roman" w:hAnsi="Times New Roman" w:cs="Times New Roman"/>
          <w:i/>
          <w:sz w:val="22"/>
          <w:szCs w:val="22"/>
        </w:rPr>
        <w:t>df</w:t>
      </w:r>
      <w:proofErr w:type="spellEnd"/>
      <w:r w:rsidR="0050265F" w:rsidRPr="0074500C">
        <w:rPr>
          <w:rFonts w:ascii="Times New Roman" w:hAnsi="Times New Roman" w:cs="Times New Roman"/>
          <w:sz w:val="22"/>
          <w:szCs w:val="22"/>
        </w:rPr>
        <w:t xml:space="preserve"> , </w:t>
      </w:r>
      <w:proofErr w:type="spellStart"/>
      <w:r w:rsidR="0050265F" w:rsidRPr="0074500C">
        <w:rPr>
          <w:rFonts w:ascii="Times New Roman" w:hAnsi="Times New Roman" w:cs="Times New Roman"/>
          <w:sz w:val="22"/>
          <w:szCs w:val="22"/>
        </w:rPr>
        <w:t>oleh</w:t>
      </w:r>
      <w:proofErr w:type="spellEnd"/>
      <w:r w:rsidR="0050265F" w:rsidRPr="0074500C">
        <w:rPr>
          <w:rFonts w:ascii="Times New Roman" w:hAnsi="Times New Roman" w:cs="Times New Roman"/>
          <w:sz w:val="22"/>
          <w:szCs w:val="22"/>
        </w:rPr>
        <w:t xml:space="preserve"> </w:t>
      </w:r>
      <w:proofErr w:type="spellStart"/>
      <w:r w:rsidR="0050265F" w:rsidRPr="0074500C">
        <w:rPr>
          <w:rFonts w:ascii="Times New Roman" w:hAnsi="Times New Roman" w:cs="Times New Roman"/>
          <w:sz w:val="22"/>
          <w:szCs w:val="22"/>
        </w:rPr>
        <w:t>kerananya</w:t>
      </w:r>
      <w:proofErr w:type="spellEnd"/>
      <w:r w:rsidR="0050265F"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proyek</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investasi</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ini</w:t>
      </w:r>
      <w:proofErr w:type="spellEnd"/>
      <w:r w:rsidRPr="0074500C">
        <w:rPr>
          <w:rFonts w:ascii="Times New Roman" w:hAnsi="Times New Roman" w:cs="Times New Roman"/>
          <w:sz w:val="22"/>
          <w:szCs w:val="22"/>
        </w:rPr>
        <w:t xml:space="preserve"> </w:t>
      </w:r>
      <w:proofErr w:type="spellStart"/>
      <w:r w:rsidRPr="0074500C">
        <w:rPr>
          <w:rFonts w:ascii="Times New Roman" w:hAnsi="Times New Roman" w:cs="Times New Roman"/>
          <w:sz w:val="22"/>
          <w:szCs w:val="22"/>
        </w:rPr>
        <w:t>diterima</w:t>
      </w:r>
      <w:proofErr w:type="spellEnd"/>
      <w:r w:rsidRPr="0074500C">
        <w:rPr>
          <w:rFonts w:ascii="Times New Roman" w:hAnsi="Times New Roman" w:cs="Times New Roman"/>
          <w:sz w:val="22"/>
          <w:szCs w:val="22"/>
          <w:lang w:val="id-ID"/>
        </w:rPr>
        <w:t>.</w:t>
      </w:r>
      <w:r w:rsidR="0050265F" w:rsidRPr="0074500C">
        <w:rPr>
          <w:rFonts w:ascii="Times New Roman" w:hAnsi="Times New Roman" w:cs="Times New Roman"/>
          <w:sz w:val="22"/>
          <w:szCs w:val="22"/>
        </w:rPr>
        <w:t xml:space="preserve"> </w:t>
      </w:r>
    </w:p>
    <w:p w14:paraId="1EE98E68" w14:textId="77777777" w:rsidR="00FD193D" w:rsidRPr="0074500C" w:rsidRDefault="0050265F" w:rsidP="00FD193D">
      <w:pPr>
        <w:pStyle w:val="ListParagraph"/>
        <w:widowControl w:val="0"/>
        <w:autoSpaceDE w:val="0"/>
        <w:autoSpaceDN w:val="0"/>
        <w:adjustRightInd w:val="0"/>
        <w:ind w:firstLine="720"/>
        <w:jc w:val="both"/>
        <w:rPr>
          <w:rFonts w:ascii="Times New Roman" w:hAnsi="Times New Roman" w:cs="Times New Roman"/>
          <w:sz w:val="22"/>
          <w:szCs w:val="22"/>
          <w:lang w:val="id-ID"/>
        </w:rPr>
      </w:pPr>
      <w:r w:rsidRPr="0074500C">
        <w:rPr>
          <w:rFonts w:ascii="Times New Roman" w:hAnsi="Times New Roman" w:cs="Times New Roman"/>
          <w:sz w:val="22"/>
          <w:szCs w:val="22"/>
          <w:lang w:val="id-ID"/>
        </w:rPr>
        <w:t xml:space="preserve">Hasil yang sama ditunjukkan oleh nilai NPV sebesar 481.282,33 yang berarti nilai NPV adalah </w:t>
      </w:r>
      <w:proofErr w:type="spellStart"/>
      <w:r w:rsidRPr="0074500C">
        <w:rPr>
          <w:rFonts w:ascii="Times New Roman" w:hAnsi="Times New Roman" w:cs="Times New Roman"/>
          <w:sz w:val="22"/>
          <w:szCs w:val="22"/>
          <w:lang w:val="id-ID"/>
        </w:rPr>
        <w:t>postif</w:t>
      </w:r>
      <w:proofErr w:type="spellEnd"/>
      <w:r w:rsidRPr="0074500C">
        <w:rPr>
          <w:rFonts w:ascii="Times New Roman" w:hAnsi="Times New Roman" w:cs="Times New Roman"/>
          <w:sz w:val="22"/>
          <w:szCs w:val="22"/>
          <w:lang w:val="id-ID"/>
        </w:rPr>
        <w:t xml:space="preserve"> atau NPV &gt; 0, oleh karenanya dapat disimpulkan bahwa proyek investasi ini diterima.</w:t>
      </w:r>
    </w:p>
    <w:p w14:paraId="0108FA4F" w14:textId="77777777" w:rsidR="003205D0" w:rsidRPr="0074500C" w:rsidRDefault="0050265F" w:rsidP="001A18DA">
      <w:pPr>
        <w:pStyle w:val="ListParagraph"/>
        <w:widowControl w:val="0"/>
        <w:autoSpaceDE w:val="0"/>
        <w:autoSpaceDN w:val="0"/>
        <w:adjustRightInd w:val="0"/>
        <w:ind w:firstLine="720"/>
        <w:jc w:val="both"/>
        <w:rPr>
          <w:rFonts w:ascii="Times New Roman" w:hAnsi="Times New Roman" w:cs="Times New Roman"/>
          <w:sz w:val="22"/>
          <w:szCs w:val="22"/>
          <w:lang w:val="id-ID"/>
        </w:rPr>
      </w:pPr>
      <w:r w:rsidRPr="0074500C">
        <w:rPr>
          <w:rFonts w:ascii="Times New Roman" w:hAnsi="Times New Roman" w:cs="Times New Roman"/>
          <w:sz w:val="22"/>
          <w:szCs w:val="22"/>
          <w:lang w:val="id-ID"/>
        </w:rPr>
        <w:t xml:space="preserve">Berdasarkah hasil analisa IRR dan NPV yang menunjukkan bahwa nilai proyek diterima, maka dapat disimpulkan bahwa berdasarkan analisa keuangan maka proyek investasi Pembangunan Badan Usaha Daerah Air Minum Dalam Kemasan dapat dilanjutkan pengerjaannya atau diterima. </w:t>
      </w:r>
    </w:p>
    <w:p w14:paraId="507769F6" w14:textId="77777777" w:rsidR="009F52CE" w:rsidRPr="0074500C" w:rsidRDefault="009F52CE" w:rsidP="001A18DA">
      <w:pPr>
        <w:pStyle w:val="ListParagraph"/>
        <w:widowControl w:val="0"/>
        <w:autoSpaceDE w:val="0"/>
        <w:autoSpaceDN w:val="0"/>
        <w:adjustRightInd w:val="0"/>
        <w:ind w:firstLine="720"/>
        <w:jc w:val="both"/>
        <w:rPr>
          <w:rFonts w:ascii="Times New Roman" w:hAnsi="Times New Roman" w:cs="Times New Roman"/>
          <w:sz w:val="22"/>
          <w:szCs w:val="22"/>
          <w:lang w:val="id-ID"/>
        </w:rPr>
      </w:pPr>
    </w:p>
    <w:p w14:paraId="1028E43A" w14:textId="77777777" w:rsidR="00F432F9" w:rsidRPr="0074500C" w:rsidRDefault="00F432F9" w:rsidP="00F432F9">
      <w:pPr>
        <w:pStyle w:val="Default"/>
        <w:contextualSpacing/>
        <w:jc w:val="both"/>
        <w:rPr>
          <w:rFonts w:ascii="Times New Roman" w:hAnsi="Times New Roman" w:cs="Times New Roman"/>
          <w:b/>
          <w:bCs/>
        </w:rPr>
      </w:pPr>
      <w:r w:rsidRPr="0074500C">
        <w:rPr>
          <w:rFonts w:ascii="Times New Roman" w:hAnsi="Times New Roman" w:cs="Times New Roman"/>
          <w:b/>
          <w:bCs/>
        </w:rPr>
        <w:t>4. KESIMPULAN DAN SARAN</w:t>
      </w:r>
    </w:p>
    <w:p w14:paraId="0BC84C8E" w14:textId="77777777" w:rsidR="00F432F9" w:rsidRPr="0074500C" w:rsidRDefault="00F432F9" w:rsidP="00F432F9">
      <w:pPr>
        <w:widowControl w:val="0"/>
        <w:autoSpaceDE w:val="0"/>
        <w:autoSpaceDN w:val="0"/>
        <w:adjustRightInd w:val="0"/>
        <w:spacing w:after="0" w:line="240" w:lineRule="auto"/>
        <w:ind w:firstLine="142"/>
        <w:jc w:val="both"/>
        <w:rPr>
          <w:rFonts w:ascii="Times New Roman" w:hAnsi="Times New Roman" w:cs="Times New Roman"/>
          <w:b/>
        </w:rPr>
      </w:pPr>
      <w:r w:rsidRPr="0074500C">
        <w:rPr>
          <w:rFonts w:ascii="Times New Roman" w:hAnsi="Times New Roman" w:cs="Times New Roman"/>
          <w:b/>
        </w:rPr>
        <w:t xml:space="preserve">  Kesimpulan</w:t>
      </w:r>
    </w:p>
    <w:p w14:paraId="1E2DA201" w14:textId="77777777" w:rsidR="00F432F9" w:rsidRPr="0074500C" w:rsidRDefault="00F432F9" w:rsidP="00F432F9">
      <w:pPr>
        <w:pStyle w:val="ListParagraph"/>
        <w:widowControl w:val="0"/>
        <w:numPr>
          <w:ilvl w:val="0"/>
          <w:numId w:val="2"/>
        </w:numPr>
        <w:autoSpaceDE w:val="0"/>
        <w:autoSpaceDN w:val="0"/>
        <w:adjustRightInd w:val="0"/>
        <w:ind w:left="567" w:hanging="283"/>
        <w:jc w:val="both"/>
        <w:rPr>
          <w:rFonts w:ascii="Times New Roman" w:hAnsi="Times New Roman" w:cs="Times New Roman"/>
          <w:b/>
          <w:sz w:val="22"/>
          <w:szCs w:val="22"/>
          <w:lang w:val="id-ID"/>
        </w:rPr>
      </w:pPr>
      <w:r w:rsidRPr="0074500C">
        <w:rPr>
          <w:rFonts w:ascii="Times New Roman" w:hAnsi="Times New Roman" w:cs="Times New Roman"/>
          <w:sz w:val="22"/>
          <w:szCs w:val="22"/>
          <w:lang w:val="id-ID"/>
        </w:rPr>
        <w:t>Berdasarkan analisa terhadap kelayakan aspek pasar, diperoleh hasil sebagai berikut :</w:t>
      </w:r>
    </w:p>
    <w:p w14:paraId="57ACBF9A" w14:textId="77777777" w:rsidR="00F432F9" w:rsidRPr="0074500C" w:rsidRDefault="00F432F9" w:rsidP="00F432F9">
      <w:pPr>
        <w:pStyle w:val="ListParagraph"/>
        <w:widowControl w:val="0"/>
        <w:numPr>
          <w:ilvl w:val="0"/>
          <w:numId w:val="3"/>
        </w:numPr>
        <w:autoSpaceDE w:val="0"/>
        <w:autoSpaceDN w:val="0"/>
        <w:adjustRightInd w:val="0"/>
        <w:ind w:left="851" w:hanging="284"/>
        <w:jc w:val="both"/>
        <w:rPr>
          <w:rFonts w:ascii="Times New Roman" w:hAnsi="Times New Roman" w:cs="Times New Roman"/>
          <w:sz w:val="22"/>
          <w:szCs w:val="22"/>
          <w:lang w:val="id-ID"/>
        </w:rPr>
      </w:pPr>
      <w:r w:rsidRPr="0074500C">
        <w:rPr>
          <w:rFonts w:ascii="Times New Roman" w:hAnsi="Times New Roman" w:cs="Times New Roman"/>
          <w:sz w:val="22"/>
          <w:szCs w:val="22"/>
          <w:lang w:val="id-ID"/>
        </w:rPr>
        <w:t>Tersedia pangs</w:t>
      </w:r>
      <w:r w:rsidR="009F52CE" w:rsidRPr="0074500C">
        <w:rPr>
          <w:rFonts w:ascii="Times New Roman" w:hAnsi="Times New Roman" w:cs="Times New Roman"/>
          <w:sz w:val="22"/>
          <w:szCs w:val="22"/>
          <w:lang w:val="id-ID"/>
        </w:rPr>
        <w:t>a pasar yang luas di masyarakat</w:t>
      </w:r>
      <w:r w:rsidRPr="0074500C">
        <w:rPr>
          <w:rFonts w:ascii="Times New Roman" w:hAnsi="Times New Roman" w:cs="Times New Roman"/>
          <w:sz w:val="22"/>
          <w:szCs w:val="22"/>
          <w:lang w:val="id-ID"/>
        </w:rPr>
        <w:t xml:space="preserve"> Tulang Bawang yang merupakan </w:t>
      </w:r>
      <w:proofErr w:type="spellStart"/>
      <w:r w:rsidRPr="0074500C">
        <w:rPr>
          <w:rFonts w:ascii="Times New Roman" w:hAnsi="Times New Roman" w:cs="Times New Roman"/>
          <w:sz w:val="22"/>
          <w:szCs w:val="22"/>
          <w:lang w:val="id-ID"/>
        </w:rPr>
        <w:t>pengkonsumsi</w:t>
      </w:r>
      <w:proofErr w:type="spellEnd"/>
      <w:r w:rsidRPr="0074500C">
        <w:rPr>
          <w:rFonts w:ascii="Times New Roman" w:hAnsi="Times New Roman" w:cs="Times New Roman"/>
          <w:sz w:val="22"/>
          <w:szCs w:val="22"/>
          <w:lang w:val="id-ID"/>
        </w:rPr>
        <w:t xml:space="preserve"> dari Air Minum Dalam Kemasan. </w:t>
      </w:r>
    </w:p>
    <w:p w14:paraId="193F5C7A" w14:textId="77777777" w:rsidR="00F432F9" w:rsidRPr="0074500C" w:rsidRDefault="00F432F9" w:rsidP="00F432F9">
      <w:pPr>
        <w:pStyle w:val="ListParagraph"/>
        <w:widowControl w:val="0"/>
        <w:numPr>
          <w:ilvl w:val="0"/>
          <w:numId w:val="3"/>
        </w:numPr>
        <w:autoSpaceDE w:val="0"/>
        <w:autoSpaceDN w:val="0"/>
        <w:adjustRightInd w:val="0"/>
        <w:ind w:left="851" w:hanging="284"/>
        <w:jc w:val="both"/>
        <w:rPr>
          <w:rFonts w:ascii="Times New Roman" w:hAnsi="Times New Roman" w:cs="Times New Roman"/>
          <w:b/>
          <w:sz w:val="22"/>
          <w:szCs w:val="22"/>
          <w:lang w:val="id-ID"/>
        </w:rPr>
      </w:pPr>
      <w:r w:rsidRPr="0074500C">
        <w:rPr>
          <w:rFonts w:ascii="Times New Roman" w:hAnsi="Times New Roman" w:cs="Times New Roman"/>
          <w:sz w:val="22"/>
          <w:szCs w:val="22"/>
          <w:lang w:val="id-ID"/>
        </w:rPr>
        <w:t xml:space="preserve">Setelah diasumsikan bahwa </w:t>
      </w:r>
      <w:proofErr w:type="spellStart"/>
      <w:r w:rsidRPr="0074500C">
        <w:rPr>
          <w:rFonts w:ascii="Times New Roman" w:hAnsi="Times New Roman" w:cs="Times New Roman"/>
          <w:i/>
          <w:sz w:val="22"/>
          <w:szCs w:val="22"/>
          <w:lang w:val="id-ID"/>
        </w:rPr>
        <w:t>market</w:t>
      </w:r>
      <w:proofErr w:type="spellEnd"/>
      <w:r w:rsidRPr="0074500C">
        <w:rPr>
          <w:rFonts w:ascii="Times New Roman" w:hAnsi="Times New Roman" w:cs="Times New Roman"/>
          <w:i/>
          <w:sz w:val="22"/>
          <w:szCs w:val="22"/>
          <w:lang w:val="id-ID"/>
        </w:rPr>
        <w:t xml:space="preserve"> </w:t>
      </w:r>
      <w:proofErr w:type="spellStart"/>
      <w:r w:rsidRPr="0074500C">
        <w:rPr>
          <w:rFonts w:ascii="Times New Roman" w:hAnsi="Times New Roman" w:cs="Times New Roman"/>
          <w:i/>
          <w:sz w:val="22"/>
          <w:szCs w:val="22"/>
          <w:lang w:val="id-ID"/>
        </w:rPr>
        <w:t>share</w:t>
      </w:r>
      <w:proofErr w:type="spellEnd"/>
      <w:r w:rsidRPr="0074500C">
        <w:rPr>
          <w:rFonts w:ascii="Times New Roman" w:hAnsi="Times New Roman" w:cs="Times New Roman"/>
          <w:sz w:val="22"/>
          <w:szCs w:val="22"/>
          <w:lang w:val="id-ID"/>
        </w:rPr>
        <w:t xml:space="preserve"> dari pangsa pasar yang ada, maka </w:t>
      </w:r>
      <w:proofErr w:type="spellStart"/>
      <w:r w:rsidRPr="0074500C">
        <w:rPr>
          <w:rFonts w:ascii="Times New Roman" w:hAnsi="Times New Roman" w:cs="Times New Roman"/>
          <w:i/>
          <w:sz w:val="22"/>
          <w:szCs w:val="22"/>
          <w:lang w:val="id-ID"/>
        </w:rPr>
        <w:t>market</w:t>
      </w:r>
      <w:proofErr w:type="spellEnd"/>
      <w:r w:rsidRPr="0074500C">
        <w:rPr>
          <w:rFonts w:ascii="Times New Roman" w:hAnsi="Times New Roman" w:cs="Times New Roman"/>
          <w:sz w:val="22"/>
          <w:szCs w:val="22"/>
          <w:lang w:val="id-ID"/>
        </w:rPr>
        <w:t xml:space="preserve"> </w:t>
      </w:r>
      <w:proofErr w:type="spellStart"/>
      <w:r w:rsidRPr="0074500C">
        <w:rPr>
          <w:rFonts w:ascii="Times New Roman" w:hAnsi="Times New Roman" w:cs="Times New Roman"/>
          <w:i/>
          <w:sz w:val="22"/>
          <w:szCs w:val="22"/>
          <w:lang w:val="id-ID"/>
        </w:rPr>
        <w:t>share</w:t>
      </w:r>
      <w:proofErr w:type="spellEnd"/>
      <w:r w:rsidRPr="0074500C">
        <w:rPr>
          <w:rFonts w:ascii="Times New Roman" w:hAnsi="Times New Roman" w:cs="Times New Roman"/>
          <w:sz w:val="22"/>
          <w:szCs w:val="22"/>
          <w:lang w:val="id-ID"/>
        </w:rPr>
        <w:t xml:space="preserve"> yang diperoleh masih cukup besar.</w:t>
      </w:r>
    </w:p>
    <w:p w14:paraId="2ECB6C85" w14:textId="77777777" w:rsidR="00F432F9" w:rsidRPr="0074500C" w:rsidRDefault="00F432F9" w:rsidP="00F432F9">
      <w:pPr>
        <w:pStyle w:val="ListParagraph"/>
        <w:widowControl w:val="0"/>
        <w:numPr>
          <w:ilvl w:val="0"/>
          <w:numId w:val="3"/>
        </w:numPr>
        <w:autoSpaceDE w:val="0"/>
        <w:autoSpaceDN w:val="0"/>
        <w:adjustRightInd w:val="0"/>
        <w:ind w:left="851" w:hanging="284"/>
        <w:jc w:val="both"/>
        <w:rPr>
          <w:rFonts w:ascii="Times New Roman" w:hAnsi="Times New Roman" w:cs="Times New Roman"/>
          <w:b/>
          <w:sz w:val="22"/>
          <w:szCs w:val="22"/>
          <w:lang w:val="id-ID"/>
        </w:rPr>
      </w:pPr>
      <w:r w:rsidRPr="0074500C">
        <w:rPr>
          <w:rFonts w:ascii="Times New Roman" w:hAnsi="Times New Roman" w:cs="Times New Roman"/>
          <w:sz w:val="22"/>
          <w:szCs w:val="22"/>
          <w:lang w:val="id-ID"/>
        </w:rPr>
        <w:t>Perusahaan akan melakukan pengemasan air dengan menggunakan kemasan galon 19 liter, botol 600 ml, botol 1500 ml, dan gelas 240 ml.</w:t>
      </w:r>
    </w:p>
    <w:p w14:paraId="4D0EE6A2" w14:textId="77777777" w:rsidR="00F432F9" w:rsidRPr="0074500C" w:rsidRDefault="00F432F9" w:rsidP="00F432F9">
      <w:pPr>
        <w:pStyle w:val="ListParagraph"/>
        <w:widowControl w:val="0"/>
        <w:numPr>
          <w:ilvl w:val="0"/>
          <w:numId w:val="3"/>
        </w:numPr>
        <w:autoSpaceDE w:val="0"/>
        <w:autoSpaceDN w:val="0"/>
        <w:adjustRightInd w:val="0"/>
        <w:ind w:left="851" w:hanging="284"/>
        <w:jc w:val="both"/>
        <w:rPr>
          <w:rFonts w:ascii="Times New Roman" w:hAnsi="Times New Roman" w:cs="Times New Roman"/>
          <w:b/>
          <w:sz w:val="22"/>
          <w:szCs w:val="22"/>
          <w:lang w:val="id-ID"/>
        </w:rPr>
      </w:pPr>
      <w:r w:rsidRPr="0074500C">
        <w:rPr>
          <w:rFonts w:ascii="Times New Roman" w:hAnsi="Times New Roman" w:cs="Times New Roman"/>
          <w:sz w:val="22"/>
          <w:szCs w:val="22"/>
          <w:lang w:val="id-ID"/>
        </w:rPr>
        <w:t xml:space="preserve">AMDK akan dipasarkan dengan menggunakan </w:t>
      </w:r>
      <w:proofErr w:type="spellStart"/>
      <w:r w:rsidRPr="0074500C">
        <w:rPr>
          <w:rFonts w:ascii="Times New Roman" w:hAnsi="Times New Roman" w:cs="Times New Roman"/>
          <w:i/>
          <w:sz w:val="22"/>
          <w:szCs w:val="22"/>
          <w:lang w:val="id-ID"/>
        </w:rPr>
        <w:t>packing</w:t>
      </w:r>
      <w:proofErr w:type="spellEnd"/>
      <w:r w:rsidRPr="0074500C">
        <w:rPr>
          <w:rFonts w:ascii="Times New Roman" w:hAnsi="Times New Roman" w:cs="Times New Roman"/>
          <w:i/>
          <w:sz w:val="22"/>
          <w:szCs w:val="22"/>
          <w:lang w:val="id-ID"/>
        </w:rPr>
        <w:t xml:space="preserve"> </w:t>
      </w:r>
      <w:r w:rsidRPr="0074500C">
        <w:rPr>
          <w:rFonts w:ascii="Times New Roman" w:hAnsi="Times New Roman" w:cs="Times New Roman"/>
          <w:sz w:val="22"/>
          <w:szCs w:val="22"/>
          <w:lang w:val="id-ID"/>
        </w:rPr>
        <w:t>karton, dengan jumlah, untuk air kemasan galon akan dipasarkan dengan menggunakan satuan galon, botol 600 ml akan dipasarkan dengan menggunakan kemasan karton isi 24, botol 1500 ml akan dipasarkan dengan menggunakan kemasan karton isi 12 botol, dan gelas 240ml akan dipasarkan dengan me</w:t>
      </w:r>
      <w:r w:rsidR="00B81E1C" w:rsidRPr="0074500C">
        <w:rPr>
          <w:rFonts w:ascii="Times New Roman" w:hAnsi="Times New Roman" w:cs="Times New Roman"/>
          <w:sz w:val="22"/>
          <w:szCs w:val="22"/>
          <w:lang w:val="id-ID"/>
        </w:rPr>
        <w:t>nggunakan kemasan karton ini 48</w:t>
      </w:r>
      <w:r w:rsidRPr="0074500C">
        <w:rPr>
          <w:rFonts w:ascii="Times New Roman" w:hAnsi="Times New Roman" w:cs="Times New Roman"/>
          <w:sz w:val="22"/>
          <w:szCs w:val="22"/>
          <w:lang w:val="id-ID"/>
        </w:rPr>
        <w:t xml:space="preserve"> gelas. </w:t>
      </w:r>
    </w:p>
    <w:p w14:paraId="4FB2B728" w14:textId="77777777" w:rsidR="00F432F9" w:rsidRPr="0074500C" w:rsidRDefault="00F432F9" w:rsidP="00F432F9">
      <w:pPr>
        <w:pStyle w:val="ListParagraph"/>
        <w:widowControl w:val="0"/>
        <w:numPr>
          <w:ilvl w:val="0"/>
          <w:numId w:val="3"/>
        </w:numPr>
        <w:autoSpaceDE w:val="0"/>
        <w:autoSpaceDN w:val="0"/>
        <w:adjustRightInd w:val="0"/>
        <w:ind w:left="851" w:hanging="284"/>
        <w:jc w:val="both"/>
        <w:rPr>
          <w:rFonts w:ascii="Times New Roman" w:hAnsi="Times New Roman" w:cs="Times New Roman"/>
          <w:b/>
          <w:sz w:val="22"/>
          <w:szCs w:val="22"/>
          <w:lang w:val="id-ID"/>
        </w:rPr>
      </w:pPr>
      <w:r w:rsidRPr="0074500C">
        <w:rPr>
          <w:rFonts w:ascii="Times New Roman" w:hAnsi="Times New Roman" w:cs="Times New Roman"/>
          <w:sz w:val="22"/>
          <w:szCs w:val="22"/>
          <w:lang w:val="id-ID"/>
        </w:rPr>
        <w:t xml:space="preserve">Dalam usaha memasarkan produk, perusahaan akan memberikan kemasan </w:t>
      </w:r>
      <w:proofErr w:type="spellStart"/>
      <w:r w:rsidRPr="0074500C">
        <w:rPr>
          <w:rFonts w:ascii="Times New Roman" w:hAnsi="Times New Roman" w:cs="Times New Roman"/>
          <w:i/>
          <w:sz w:val="22"/>
          <w:szCs w:val="22"/>
          <w:lang w:val="id-ID"/>
        </w:rPr>
        <w:t>sample</w:t>
      </w:r>
      <w:proofErr w:type="spellEnd"/>
      <w:r w:rsidRPr="0074500C">
        <w:rPr>
          <w:rFonts w:ascii="Times New Roman" w:hAnsi="Times New Roman" w:cs="Times New Roman"/>
          <w:i/>
          <w:sz w:val="22"/>
          <w:szCs w:val="22"/>
          <w:lang w:val="id-ID"/>
        </w:rPr>
        <w:t xml:space="preserve"> </w:t>
      </w:r>
      <w:r w:rsidRPr="0074500C">
        <w:rPr>
          <w:rFonts w:ascii="Times New Roman" w:hAnsi="Times New Roman" w:cs="Times New Roman"/>
          <w:sz w:val="22"/>
          <w:szCs w:val="22"/>
          <w:lang w:val="id-ID"/>
        </w:rPr>
        <w:t xml:space="preserve"> dan diberikan kepada toko retail dan atau masyarakat melalui </w:t>
      </w:r>
      <w:proofErr w:type="spellStart"/>
      <w:r w:rsidRPr="0074500C">
        <w:rPr>
          <w:rFonts w:ascii="Times New Roman" w:hAnsi="Times New Roman" w:cs="Times New Roman"/>
          <w:i/>
          <w:sz w:val="22"/>
          <w:szCs w:val="22"/>
          <w:lang w:val="id-ID"/>
        </w:rPr>
        <w:t>event</w:t>
      </w:r>
      <w:proofErr w:type="spellEnd"/>
      <w:r w:rsidRPr="0074500C">
        <w:rPr>
          <w:rFonts w:ascii="Times New Roman" w:hAnsi="Times New Roman" w:cs="Times New Roman"/>
          <w:sz w:val="22"/>
          <w:szCs w:val="22"/>
          <w:lang w:val="id-ID"/>
        </w:rPr>
        <w:t xml:space="preserve"> tertentu.</w:t>
      </w:r>
    </w:p>
    <w:p w14:paraId="16295F5D" w14:textId="77777777" w:rsidR="00F432F9" w:rsidRPr="0074500C" w:rsidRDefault="00F432F9" w:rsidP="00F432F9">
      <w:pPr>
        <w:pStyle w:val="ListParagraph"/>
        <w:widowControl w:val="0"/>
        <w:numPr>
          <w:ilvl w:val="0"/>
          <w:numId w:val="2"/>
        </w:numPr>
        <w:tabs>
          <w:tab w:val="left" w:pos="567"/>
        </w:tabs>
        <w:autoSpaceDE w:val="0"/>
        <w:autoSpaceDN w:val="0"/>
        <w:adjustRightInd w:val="0"/>
        <w:ind w:left="567" w:hanging="283"/>
        <w:jc w:val="both"/>
        <w:rPr>
          <w:rFonts w:ascii="Times New Roman" w:hAnsi="Times New Roman" w:cs="Times New Roman"/>
          <w:sz w:val="22"/>
          <w:szCs w:val="22"/>
          <w:lang w:val="id-ID"/>
        </w:rPr>
      </w:pPr>
      <w:r w:rsidRPr="0074500C">
        <w:rPr>
          <w:rFonts w:ascii="Times New Roman" w:hAnsi="Times New Roman" w:cs="Times New Roman"/>
          <w:sz w:val="22"/>
          <w:szCs w:val="22"/>
          <w:lang w:val="id-ID"/>
        </w:rPr>
        <w:t xml:space="preserve">Berdasarkan analisa aspek keuangan disimpulkan bahwa dengan menggunakan metode </w:t>
      </w:r>
      <w:r w:rsidRPr="0074500C">
        <w:rPr>
          <w:rFonts w:ascii="Times New Roman" w:hAnsi="Times New Roman" w:cs="Times New Roman"/>
          <w:i/>
          <w:sz w:val="22"/>
          <w:szCs w:val="22"/>
          <w:lang w:val="id-ID"/>
        </w:rPr>
        <w:t xml:space="preserve">Internal Rate </w:t>
      </w:r>
      <w:proofErr w:type="spellStart"/>
      <w:r w:rsidRPr="0074500C">
        <w:rPr>
          <w:rFonts w:ascii="Times New Roman" w:hAnsi="Times New Roman" w:cs="Times New Roman"/>
          <w:i/>
          <w:sz w:val="22"/>
          <w:szCs w:val="22"/>
          <w:lang w:val="id-ID"/>
        </w:rPr>
        <w:t>of</w:t>
      </w:r>
      <w:proofErr w:type="spellEnd"/>
      <w:r w:rsidRPr="0074500C">
        <w:rPr>
          <w:rFonts w:ascii="Times New Roman" w:hAnsi="Times New Roman" w:cs="Times New Roman"/>
          <w:i/>
          <w:sz w:val="22"/>
          <w:szCs w:val="22"/>
          <w:lang w:val="id-ID"/>
        </w:rPr>
        <w:t xml:space="preserve"> </w:t>
      </w:r>
      <w:proofErr w:type="spellStart"/>
      <w:r w:rsidRPr="0074500C">
        <w:rPr>
          <w:rFonts w:ascii="Times New Roman" w:hAnsi="Times New Roman" w:cs="Times New Roman"/>
          <w:i/>
          <w:sz w:val="22"/>
          <w:szCs w:val="22"/>
          <w:lang w:val="id-ID"/>
        </w:rPr>
        <w:t>Return</w:t>
      </w:r>
      <w:proofErr w:type="spellEnd"/>
      <w:r w:rsidRPr="0074500C">
        <w:rPr>
          <w:rFonts w:ascii="Times New Roman" w:hAnsi="Times New Roman" w:cs="Times New Roman"/>
          <w:i/>
          <w:sz w:val="22"/>
          <w:szCs w:val="22"/>
          <w:lang w:val="id-ID"/>
        </w:rPr>
        <w:t xml:space="preserve"> (IRR) </w:t>
      </w:r>
      <w:r w:rsidRPr="0074500C">
        <w:rPr>
          <w:rFonts w:ascii="Times New Roman" w:hAnsi="Times New Roman" w:cs="Times New Roman"/>
          <w:sz w:val="22"/>
          <w:szCs w:val="22"/>
          <w:lang w:val="id-ID"/>
        </w:rPr>
        <w:t xml:space="preserve">dan </w:t>
      </w:r>
      <w:r w:rsidR="0023344C" w:rsidRPr="0074500C">
        <w:rPr>
          <w:rFonts w:ascii="Times New Roman" w:hAnsi="Times New Roman" w:cs="Times New Roman"/>
          <w:i/>
          <w:sz w:val="22"/>
          <w:szCs w:val="22"/>
          <w:lang w:val="id-ID"/>
        </w:rPr>
        <w:t xml:space="preserve">Net </w:t>
      </w:r>
      <w:proofErr w:type="spellStart"/>
      <w:r w:rsidR="0023344C" w:rsidRPr="0074500C">
        <w:rPr>
          <w:rFonts w:ascii="Times New Roman" w:hAnsi="Times New Roman" w:cs="Times New Roman"/>
          <w:i/>
          <w:sz w:val="22"/>
          <w:szCs w:val="22"/>
          <w:lang w:val="id-ID"/>
        </w:rPr>
        <w:t>Present</w:t>
      </w:r>
      <w:proofErr w:type="spellEnd"/>
      <w:r w:rsidR="0023344C" w:rsidRPr="0074500C">
        <w:rPr>
          <w:rFonts w:ascii="Times New Roman" w:hAnsi="Times New Roman" w:cs="Times New Roman"/>
          <w:i/>
          <w:sz w:val="22"/>
          <w:szCs w:val="22"/>
          <w:lang w:val="id-ID"/>
        </w:rPr>
        <w:t xml:space="preserve"> </w:t>
      </w:r>
      <w:proofErr w:type="spellStart"/>
      <w:r w:rsidR="0023344C" w:rsidRPr="0074500C">
        <w:rPr>
          <w:rFonts w:ascii="Times New Roman" w:hAnsi="Times New Roman" w:cs="Times New Roman"/>
          <w:i/>
          <w:sz w:val="22"/>
          <w:szCs w:val="22"/>
          <w:lang w:val="id-ID"/>
        </w:rPr>
        <w:t>Value</w:t>
      </w:r>
      <w:proofErr w:type="spellEnd"/>
      <w:r w:rsidR="0023344C" w:rsidRPr="0074500C">
        <w:rPr>
          <w:rFonts w:ascii="Times New Roman" w:hAnsi="Times New Roman" w:cs="Times New Roman"/>
          <w:i/>
          <w:sz w:val="22"/>
          <w:szCs w:val="22"/>
          <w:lang w:val="id-ID"/>
        </w:rPr>
        <w:t xml:space="preserve"> (NPV), </w:t>
      </w:r>
      <w:r w:rsidRPr="0074500C">
        <w:rPr>
          <w:rFonts w:ascii="Times New Roman" w:hAnsi="Times New Roman" w:cs="Times New Roman"/>
          <w:sz w:val="22"/>
          <w:szCs w:val="22"/>
          <w:lang w:val="id-ID"/>
        </w:rPr>
        <w:t xml:space="preserve">Proyek pembangunan Badan usaha daerah air dalam kemasan dapat diterima dan dilanjutkan pengerjaannya. </w:t>
      </w:r>
    </w:p>
    <w:p w14:paraId="4C3C207E" w14:textId="77777777" w:rsidR="0023344C" w:rsidRPr="0074500C" w:rsidRDefault="0023344C" w:rsidP="0023344C">
      <w:pPr>
        <w:pStyle w:val="ListParagraph"/>
        <w:widowControl w:val="0"/>
        <w:tabs>
          <w:tab w:val="left" w:pos="567"/>
        </w:tabs>
        <w:autoSpaceDE w:val="0"/>
        <w:autoSpaceDN w:val="0"/>
        <w:adjustRightInd w:val="0"/>
        <w:ind w:left="567"/>
        <w:jc w:val="both"/>
        <w:rPr>
          <w:rFonts w:ascii="Times New Roman" w:hAnsi="Times New Roman" w:cs="Times New Roman"/>
          <w:lang w:val="id-ID"/>
        </w:rPr>
      </w:pPr>
    </w:p>
    <w:p w14:paraId="39B753F8" w14:textId="77777777" w:rsidR="0023344C" w:rsidRPr="0074500C" w:rsidRDefault="0023344C" w:rsidP="00B16678">
      <w:pPr>
        <w:widowControl w:val="0"/>
        <w:tabs>
          <w:tab w:val="left" w:pos="567"/>
        </w:tabs>
        <w:autoSpaceDE w:val="0"/>
        <w:autoSpaceDN w:val="0"/>
        <w:adjustRightInd w:val="0"/>
        <w:spacing w:after="0" w:line="240" w:lineRule="auto"/>
        <w:ind w:left="284" w:hanging="284"/>
        <w:rPr>
          <w:rFonts w:ascii="Times New Roman" w:hAnsi="Times New Roman" w:cs="Times New Roman"/>
        </w:rPr>
      </w:pPr>
      <w:r w:rsidRPr="0074500C">
        <w:rPr>
          <w:rFonts w:ascii="Times New Roman" w:hAnsi="Times New Roman" w:cs="Times New Roman"/>
          <w:b/>
        </w:rPr>
        <w:t>Saran</w:t>
      </w:r>
    </w:p>
    <w:p w14:paraId="491D34E6" w14:textId="77777777" w:rsidR="0023344C" w:rsidRPr="0074500C" w:rsidRDefault="0023344C" w:rsidP="00B16678">
      <w:pPr>
        <w:pStyle w:val="ListParagraph"/>
        <w:widowControl w:val="0"/>
        <w:numPr>
          <w:ilvl w:val="0"/>
          <w:numId w:val="4"/>
        </w:numPr>
        <w:autoSpaceDE w:val="0"/>
        <w:autoSpaceDN w:val="0"/>
        <w:adjustRightInd w:val="0"/>
        <w:ind w:left="284" w:hanging="284"/>
        <w:jc w:val="both"/>
        <w:rPr>
          <w:rFonts w:ascii="Times New Roman" w:hAnsi="Times New Roman" w:cs="Times New Roman"/>
          <w:sz w:val="22"/>
          <w:szCs w:val="22"/>
          <w:lang w:val="id-ID"/>
        </w:rPr>
      </w:pPr>
      <w:r w:rsidRPr="0074500C">
        <w:rPr>
          <w:rFonts w:ascii="Times New Roman" w:hAnsi="Times New Roman" w:cs="Times New Roman"/>
          <w:sz w:val="22"/>
          <w:szCs w:val="22"/>
          <w:lang w:val="id-ID"/>
        </w:rPr>
        <w:t xml:space="preserve">Perlu usaha – usaha pemasaran yang efektif untuk meningkatkan penjualan dengan promosi dan tenaga pemasar yang </w:t>
      </w:r>
      <w:proofErr w:type="spellStart"/>
      <w:r w:rsidRPr="0074500C">
        <w:rPr>
          <w:rFonts w:ascii="Times New Roman" w:hAnsi="Times New Roman" w:cs="Times New Roman"/>
          <w:sz w:val="22"/>
          <w:szCs w:val="22"/>
          <w:lang w:val="id-ID"/>
        </w:rPr>
        <w:t>hadal</w:t>
      </w:r>
      <w:proofErr w:type="spellEnd"/>
      <w:r w:rsidRPr="0074500C">
        <w:rPr>
          <w:rFonts w:ascii="Times New Roman" w:hAnsi="Times New Roman" w:cs="Times New Roman"/>
          <w:sz w:val="22"/>
          <w:szCs w:val="22"/>
          <w:lang w:val="id-ID"/>
        </w:rPr>
        <w:t>.</w:t>
      </w:r>
    </w:p>
    <w:p w14:paraId="0083334D" w14:textId="77777777" w:rsidR="0023344C" w:rsidRPr="0074500C" w:rsidRDefault="0023344C" w:rsidP="00B16678">
      <w:pPr>
        <w:pStyle w:val="ListParagraph"/>
        <w:widowControl w:val="0"/>
        <w:numPr>
          <w:ilvl w:val="0"/>
          <w:numId w:val="4"/>
        </w:numPr>
        <w:autoSpaceDE w:val="0"/>
        <w:autoSpaceDN w:val="0"/>
        <w:adjustRightInd w:val="0"/>
        <w:ind w:left="284" w:hanging="284"/>
        <w:jc w:val="both"/>
        <w:rPr>
          <w:rFonts w:ascii="Times New Roman" w:hAnsi="Times New Roman" w:cs="Times New Roman"/>
          <w:sz w:val="22"/>
          <w:szCs w:val="22"/>
          <w:lang w:val="id-ID"/>
        </w:rPr>
      </w:pPr>
      <w:r w:rsidRPr="0074500C">
        <w:rPr>
          <w:rFonts w:ascii="Times New Roman" w:hAnsi="Times New Roman" w:cs="Times New Roman"/>
          <w:sz w:val="22"/>
          <w:szCs w:val="22"/>
          <w:lang w:val="id-ID"/>
        </w:rPr>
        <w:t xml:space="preserve">Promosi menggunakan media </w:t>
      </w:r>
      <w:proofErr w:type="spellStart"/>
      <w:r w:rsidRPr="0074500C">
        <w:rPr>
          <w:rFonts w:ascii="Times New Roman" w:hAnsi="Times New Roman" w:cs="Times New Roman"/>
          <w:sz w:val="22"/>
          <w:szCs w:val="22"/>
          <w:lang w:val="id-ID"/>
        </w:rPr>
        <w:t>off</w:t>
      </w:r>
      <w:proofErr w:type="spellEnd"/>
      <w:r w:rsidRPr="0074500C">
        <w:rPr>
          <w:rFonts w:ascii="Times New Roman" w:hAnsi="Times New Roman" w:cs="Times New Roman"/>
          <w:sz w:val="22"/>
          <w:szCs w:val="22"/>
          <w:lang w:val="id-ID"/>
        </w:rPr>
        <w:t xml:space="preserve"> </w:t>
      </w:r>
      <w:proofErr w:type="spellStart"/>
      <w:r w:rsidRPr="0074500C">
        <w:rPr>
          <w:rFonts w:ascii="Times New Roman" w:hAnsi="Times New Roman" w:cs="Times New Roman"/>
          <w:sz w:val="22"/>
          <w:szCs w:val="22"/>
          <w:lang w:val="id-ID"/>
        </w:rPr>
        <w:t>line</w:t>
      </w:r>
      <w:proofErr w:type="spellEnd"/>
      <w:r w:rsidRPr="0074500C">
        <w:rPr>
          <w:rFonts w:ascii="Times New Roman" w:hAnsi="Times New Roman" w:cs="Times New Roman"/>
          <w:sz w:val="22"/>
          <w:szCs w:val="22"/>
          <w:lang w:val="id-ID"/>
        </w:rPr>
        <w:t xml:space="preserve"> seperti spanduk, </w:t>
      </w:r>
      <w:proofErr w:type="spellStart"/>
      <w:r w:rsidRPr="0074500C">
        <w:rPr>
          <w:rFonts w:ascii="Times New Roman" w:hAnsi="Times New Roman" w:cs="Times New Roman"/>
          <w:sz w:val="22"/>
          <w:szCs w:val="22"/>
          <w:lang w:val="id-ID"/>
        </w:rPr>
        <w:t>banner</w:t>
      </w:r>
      <w:proofErr w:type="spellEnd"/>
      <w:r w:rsidRPr="0074500C">
        <w:rPr>
          <w:rFonts w:ascii="Times New Roman" w:hAnsi="Times New Roman" w:cs="Times New Roman"/>
          <w:sz w:val="22"/>
          <w:szCs w:val="22"/>
          <w:lang w:val="id-ID"/>
        </w:rPr>
        <w:t xml:space="preserve">, </w:t>
      </w:r>
      <w:proofErr w:type="spellStart"/>
      <w:r w:rsidRPr="0074500C">
        <w:rPr>
          <w:rFonts w:ascii="Times New Roman" w:hAnsi="Times New Roman" w:cs="Times New Roman"/>
          <w:sz w:val="22"/>
          <w:szCs w:val="22"/>
          <w:lang w:val="id-ID"/>
        </w:rPr>
        <w:t>leaflet</w:t>
      </w:r>
      <w:proofErr w:type="spellEnd"/>
      <w:r w:rsidRPr="0074500C">
        <w:rPr>
          <w:rFonts w:ascii="Times New Roman" w:hAnsi="Times New Roman" w:cs="Times New Roman"/>
          <w:sz w:val="22"/>
          <w:szCs w:val="22"/>
          <w:lang w:val="id-ID"/>
        </w:rPr>
        <w:t xml:space="preserve"> maupun menggunakan media sosial seperti </w:t>
      </w:r>
      <w:proofErr w:type="spellStart"/>
      <w:r w:rsidRPr="0074500C">
        <w:rPr>
          <w:rFonts w:ascii="Times New Roman" w:hAnsi="Times New Roman" w:cs="Times New Roman"/>
          <w:sz w:val="22"/>
          <w:szCs w:val="22"/>
          <w:lang w:val="id-ID"/>
        </w:rPr>
        <w:t>facebook</w:t>
      </w:r>
      <w:proofErr w:type="spellEnd"/>
      <w:r w:rsidRPr="0074500C">
        <w:rPr>
          <w:rFonts w:ascii="Times New Roman" w:hAnsi="Times New Roman" w:cs="Times New Roman"/>
          <w:sz w:val="22"/>
          <w:szCs w:val="22"/>
          <w:lang w:val="id-ID"/>
        </w:rPr>
        <w:t xml:space="preserve">, </w:t>
      </w:r>
      <w:proofErr w:type="spellStart"/>
      <w:r w:rsidRPr="0074500C">
        <w:rPr>
          <w:rFonts w:ascii="Times New Roman" w:hAnsi="Times New Roman" w:cs="Times New Roman"/>
          <w:sz w:val="22"/>
          <w:szCs w:val="22"/>
          <w:lang w:val="id-ID"/>
        </w:rPr>
        <w:t>Twitter</w:t>
      </w:r>
      <w:proofErr w:type="spellEnd"/>
      <w:r w:rsidRPr="0074500C">
        <w:rPr>
          <w:rFonts w:ascii="Times New Roman" w:hAnsi="Times New Roman" w:cs="Times New Roman"/>
          <w:sz w:val="22"/>
          <w:szCs w:val="22"/>
          <w:lang w:val="id-ID"/>
        </w:rPr>
        <w:t xml:space="preserve"> serta </w:t>
      </w:r>
      <w:proofErr w:type="spellStart"/>
      <w:r w:rsidRPr="0074500C">
        <w:rPr>
          <w:rFonts w:ascii="Times New Roman" w:hAnsi="Times New Roman" w:cs="Times New Roman"/>
          <w:sz w:val="22"/>
          <w:szCs w:val="22"/>
          <w:lang w:val="id-ID"/>
        </w:rPr>
        <w:t>blog</w:t>
      </w:r>
      <w:proofErr w:type="spellEnd"/>
      <w:r w:rsidRPr="0074500C">
        <w:rPr>
          <w:rFonts w:ascii="Times New Roman" w:hAnsi="Times New Roman" w:cs="Times New Roman"/>
          <w:sz w:val="22"/>
          <w:szCs w:val="22"/>
          <w:lang w:val="id-ID"/>
        </w:rPr>
        <w:t xml:space="preserve"> dan </w:t>
      </w:r>
      <w:proofErr w:type="spellStart"/>
      <w:r w:rsidRPr="0074500C">
        <w:rPr>
          <w:rFonts w:ascii="Times New Roman" w:hAnsi="Times New Roman" w:cs="Times New Roman"/>
          <w:sz w:val="22"/>
          <w:szCs w:val="22"/>
          <w:lang w:val="id-ID"/>
        </w:rPr>
        <w:t>website</w:t>
      </w:r>
      <w:proofErr w:type="spellEnd"/>
      <w:r w:rsidRPr="0074500C">
        <w:rPr>
          <w:rFonts w:ascii="Times New Roman" w:hAnsi="Times New Roman" w:cs="Times New Roman"/>
          <w:sz w:val="22"/>
          <w:szCs w:val="22"/>
          <w:lang w:val="id-ID"/>
        </w:rPr>
        <w:t>.</w:t>
      </w:r>
    </w:p>
    <w:p w14:paraId="4453B8FC" w14:textId="77777777" w:rsidR="0023344C" w:rsidRPr="0074500C" w:rsidRDefault="0023344C" w:rsidP="00B16678">
      <w:pPr>
        <w:pStyle w:val="ListParagraph"/>
        <w:widowControl w:val="0"/>
        <w:numPr>
          <w:ilvl w:val="0"/>
          <w:numId w:val="4"/>
        </w:numPr>
        <w:autoSpaceDE w:val="0"/>
        <w:autoSpaceDN w:val="0"/>
        <w:adjustRightInd w:val="0"/>
        <w:ind w:left="284" w:hanging="284"/>
        <w:jc w:val="both"/>
        <w:rPr>
          <w:rFonts w:ascii="Times New Roman" w:hAnsi="Times New Roman" w:cs="Times New Roman"/>
          <w:sz w:val="22"/>
          <w:szCs w:val="22"/>
          <w:lang w:val="id-ID"/>
        </w:rPr>
      </w:pPr>
      <w:r w:rsidRPr="0074500C">
        <w:rPr>
          <w:rFonts w:ascii="Times New Roman" w:hAnsi="Times New Roman" w:cs="Times New Roman"/>
          <w:sz w:val="22"/>
          <w:szCs w:val="22"/>
          <w:lang w:val="id-ID"/>
        </w:rPr>
        <w:t>Mengoptimalkan pelanggan PDAM dan Instansi Pem</w:t>
      </w:r>
      <w:r w:rsidR="0050265F" w:rsidRPr="0074500C">
        <w:rPr>
          <w:rFonts w:ascii="Times New Roman" w:hAnsi="Times New Roman" w:cs="Times New Roman"/>
          <w:sz w:val="22"/>
          <w:szCs w:val="22"/>
          <w:lang w:val="id-ID"/>
        </w:rPr>
        <w:t>e</w:t>
      </w:r>
      <w:r w:rsidRPr="0074500C">
        <w:rPr>
          <w:rFonts w:ascii="Times New Roman" w:hAnsi="Times New Roman" w:cs="Times New Roman"/>
          <w:sz w:val="22"/>
          <w:szCs w:val="22"/>
          <w:lang w:val="id-ID"/>
        </w:rPr>
        <w:t>rintah sebagai pemasok  dan pasar utama dari AMDK.</w:t>
      </w:r>
    </w:p>
    <w:p w14:paraId="5AEC753C" w14:textId="77777777" w:rsidR="003205D0" w:rsidRPr="0074500C" w:rsidRDefault="0023344C" w:rsidP="00B16678">
      <w:pPr>
        <w:pStyle w:val="ListParagraph"/>
        <w:widowControl w:val="0"/>
        <w:numPr>
          <w:ilvl w:val="0"/>
          <w:numId w:val="4"/>
        </w:numPr>
        <w:autoSpaceDE w:val="0"/>
        <w:autoSpaceDN w:val="0"/>
        <w:adjustRightInd w:val="0"/>
        <w:ind w:left="284" w:hanging="284"/>
        <w:jc w:val="both"/>
        <w:rPr>
          <w:rFonts w:ascii="Times New Roman" w:hAnsi="Times New Roman" w:cs="Times New Roman"/>
          <w:sz w:val="22"/>
          <w:szCs w:val="22"/>
          <w:lang w:val="id-ID"/>
        </w:rPr>
      </w:pPr>
      <w:r w:rsidRPr="0074500C">
        <w:rPr>
          <w:rFonts w:ascii="Times New Roman" w:hAnsi="Times New Roman" w:cs="Times New Roman"/>
          <w:sz w:val="22"/>
          <w:szCs w:val="22"/>
          <w:lang w:val="id-ID"/>
        </w:rPr>
        <w:t>Diversifikasi produk dengan menambah jenis air yang dihasilkan.</w:t>
      </w:r>
    </w:p>
    <w:p w14:paraId="3C5A745C" w14:textId="77777777" w:rsidR="00C75AEC" w:rsidRPr="0074500C" w:rsidRDefault="00C75AEC" w:rsidP="00B16678">
      <w:pPr>
        <w:pStyle w:val="ListParagraph"/>
        <w:widowControl w:val="0"/>
        <w:autoSpaceDE w:val="0"/>
        <w:autoSpaceDN w:val="0"/>
        <w:adjustRightInd w:val="0"/>
        <w:ind w:left="284" w:hanging="284"/>
        <w:jc w:val="both"/>
        <w:rPr>
          <w:rFonts w:ascii="Times New Roman" w:hAnsi="Times New Roman" w:cs="Times New Roman"/>
          <w:sz w:val="22"/>
          <w:szCs w:val="22"/>
          <w:lang w:val="id-ID"/>
        </w:rPr>
      </w:pPr>
    </w:p>
    <w:p w14:paraId="752EC708" w14:textId="77777777" w:rsidR="003205D0" w:rsidRPr="0074500C" w:rsidRDefault="003205D0" w:rsidP="00B16678">
      <w:pPr>
        <w:widowControl w:val="0"/>
        <w:autoSpaceDE w:val="0"/>
        <w:autoSpaceDN w:val="0"/>
        <w:adjustRightInd w:val="0"/>
        <w:spacing w:after="0" w:line="240" w:lineRule="auto"/>
        <w:jc w:val="both"/>
        <w:rPr>
          <w:rFonts w:ascii="Times New Roman" w:hAnsi="Times New Roman" w:cs="Times New Roman"/>
          <w:b/>
        </w:rPr>
      </w:pPr>
      <w:r w:rsidRPr="0074500C">
        <w:rPr>
          <w:rFonts w:ascii="Times New Roman" w:hAnsi="Times New Roman" w:cs="Times New Roman"/>
          <w:b/>
        </w:rPr>
        <w:t>Ucapan terima kasih</w:t>
      </w:r>
    </w:p>
    <w:p w14:paraId="1E968767" w14:textId="4096B640" w:rsidR="003205D0" w:rsidRPr="0074500C" w:rsidRDefault="003205D0" w:rsidP="00B16678">
      <w:pPr>
        <w:widowControl w:val="0"/>
        <w:autoSpaceDE w:val="0"/>
        <w:autoSpaceDN w:val="0"/>
        <w:adjustRightInd w:val="0"/>
        <w:spacing w:after="0" w:line="240" w:lineRule="auto"/>
        <w:ind w:firstLine="426"/>
        <w:jc w:val="both"/>
        <w:rPr>
          <w:rFonts w:asciiTheme="majorBidi" w:hAnsiTheme="majorBidi" w:cstheme="majorBidi"/>
        </w:rPr>
      </w:pPr>
      <w:r w:rsidRPr="0074500C">
        <w:rPr>
          <w:rFonts w:asciiTheme="majorBidi" w:hAnsiTheme="majorBidi" w:cstheme="majorBidi"/>
        </w:rPr>
        <w:t>Pada kesempatan ini saya sangat bersyukur diberi kesempatan untuk bisa berbagi ilmu dan</w:t>
      </w:r>
      <w:r w:rsidR="00B16678" w:rsidRPr="0074500C">
        <w:rPr>
          <w:rFonts w:asciiTheme="majorBidi" w:hAnsiTheme="majorBidi" w:cstheme="majorBidi"/>
          <w:lang w:val="en-US"/>
        </w:rPr>
        <w:t xml:space="preserve"> </w:t>
      </w:r>
      <w:r w:rsidRPr="0074500C">
        <w:rPr>
          <w:rFonts w:asciiTheme="majorBidi" w:hAnsiTheme="majorBidi" w:cstheme="majorBidi"/>
        </w:rPr>
        <w:t xml:space="preserve">pengalaman dengan Kepala Bagian perekonomian Kabupaten Tulang Bawang. Terima kasih atas bantuan dan partisipasinya. Dan yang tak terlupakan </w:t>
      </w:r>
      <w:r w:rsidR="002C5A86" w:rsidRPr="0074500C">
        <w:rPr>
          <w:rFonts w:asciiTheme="majorBidi" w:hAnsiTheme="majorBidi" w:cstheme="majorBidi"/>
        </w:rPr>
        <w:t>dekan</w:t>
      </w:r>
      <w:r w:rsidRPr="0074500C">
        <w:rPr>
          <w:rFonts w:asciiTheme="majorBidi" w:hAnsiTheme="majorBidi" w:cstheme="majorBidi"/>
        </w:rPr>
        <w:t xml:space="preserve"> FEB Universitas Lampung </w:t>
      </w:r>
      <w:r w:rsidR="002C5A86" w:rsidRPr="0074500C">
        <w:rPr>
          <w:rFonts w:asciiTheme="majorBidi" w:hAnsiTheme="majorBidi" w:cstheme="majorBidi"/>
        </w:rPr>
        <w:t xml:space="preserve">dan Kepala LPPM Universitas Lampung </w:t>
      </w:r>
      <w:r w:rsidRPr="0074500C">
        <w:rPr>
          <w:rFonts w:asciiTheme="majorBidi" w:hAnsiTheme="majorBidi" w:cstheme="majorBidi"/>
        </w:rPr>
        <w:t>yang telah memberi motivasi, dan dukungan moral</w:t>
      </w:r>
      <w:r w:rsidR="002C5A86" w:rsidRPr="0074500C">
        <w:rPr>
          <w:rFonts w:asciiTheme="majorBidi" w:hAnsiTheme="majorBidi" w:cstheme="majorBidi"/>
        </w:rPr>
        <w:t>.</w:t>
      </w:r>
      <w:r w:rsidRPr="0074500C">
        <w:rPr>
          <w:rFonts w:asciiTheme="majorBidi" w:hAnsiTheme="majorBidi" w:cstheme="majorBidi"/>
        </w:rPr>
        <w:t xml:space="preserve"> </w:t>
      </w:r>
    </w:p>
    <w:p w14:paraId="0862623E" w14:textId="25783C32" w:rsidR="00B16678" w:rsidRPr="0074500C" w:rsidRDefault="00B16678" w:rsidP="00B16678">
      <w:pPr>
        <w:widowControl w:val="0"/>
        <w:autoSpaceDE w:val="0"/>
        <w:autoSpaceDN w:val="0"/>
        <w:adjustRightInd w:val="0"/>
        <w:spacing w:after="0" w:line="240" w:lineRule="auto"/>
        <w:jc w:val="both"/>
        <w:rPr>
          <w:rFonts w:asciiTheme="majorBidi" w:hAnsiTheme="majorBidi" w:cstheme="majorBidi"/>
        </w:rPr>
      </w:pPr>
    </w:p>
    <w:p w14:paraId="10AA1C10" w14:textId="3C4A4088" w:rsidR="00B16678" w:rsidRPr="0074500C" w:rsidRDefault="00B16678" w:rsidP="00B16678">
      <w:pPr>
        <w:widowControl w:val="0"/>
        <w:autoSpaceDE w:val="0"/>
        <w:autoSpaceDN w:val="0"/>
        <w:adjustRightInd w:val="0"/>
        <w:spacing w:after="0" w:line="240" w:lineRule="auto"/>
        <w:jc w:val="both"/>
        <w:rPr>
          <w:rFonts w:asciiTheme="majorBidi" w:hAnsiTheme="majorBidi" w:cstheme="majorBidi"/>
          <w:lang w:val="en-US"/>
        </w:rPr>
      </w:pPr>
    </w:p>
    <w:p w14:paraId="079A6AB1" w14:textId="23C33131" w:rsidR="00B16678" w:rsidRPr="0074500C" w:rsidRDefault="00B16678" w:rsidP="00B16678">
      <w:pPr>
        <w:widowControl w:val="0"/>
        <w:autoSpaceDE w:val="0"/>
        <w:autoSpaceDN w:val="0"/>
        <w:adjustRightInd w:val="0"/>
        <w:spacing w:after="0" w:line="240" w:lineRule="auto"/>
        <w:jc w:val="both"/>
        <w:rPr>
          <w:rFonts w:asciiTheme="majorBidi" w:hAnsiTheme="majorBidi" w:cstheme="majorBidi"/>
          <w:b/>
          <w:lang w:val="en-US"/>
        </w:rPr>
      </w:pPr>
      <w:r w:rsidRPr="0074500C">
        <w:rPr>
          <w:rFonts w:asciiTheme="majorBidi" w:hAnsiTheme="majorBidi" w:cstheme="majorBidi"/>
          <w:b/>
          <w:lang w:val="en-US"/>
        </w:rPr>
        <w:t>REFERENSI</w:t>
      </w:r>
    </w:p>
    <w:p w14:paraId="1242D881" w14:textId="29788D14" w:rsidR="00B16678" w:rsidRPr="0074500C" w:rsidRDefault="00B16678" w:rsidP="00B16678">
      <w:pPr>
        <w:widowControl w:val="0"/>
        <w:autoSpaceDE w:val="0"/>
        <w:autoSpaceDN w:val="0"/>
        <w:adjustRightInd w:val="0"/>
        <w:spacing w:after="0" w:line="240" w:lineRule="auto"/>
        <w:jc w:val="both"/>
        <w:rPr>
          <w:rFonts w:asciiTheme="majorBidi" w:hAnsiTheme="majorBidi" w:cstheme="majorBidi"/>
          <w:b/>
          <w:lang w:val="en-US"/>
        </w:rPr>
      </w:pPr>
    </w:p>
    <w:p w14:paraId="10C9054C" w14:textId="76BEE895" w:rsidR="00B16678" w:rsidRPr="0074500C" w:rsidRDefault="00D040F9" w:rsidP="005045C0">
      <w:pPr>
        <w:widowControl w:val="0"/>
        <w:autoSpaceDE w:val="0"/>
        <w:autoSpaceDN w:val="0"/>
        <w:adjustRightInd w:val="0"/>
        <w:spacing w:after="120" w:line="240" w:lineRule="auto"/>
        <w:ind w:firstLine="720"/>
        <w:jc w:val="both"/>
        <w:rPr>
          <w:rFonts w:asciiTheme="majorBidi" w:hAnsiTheme="majorBidi" w:cstheme="majorBidi"/>
          <w:lang w:val="en-US"/>
        </w:rPr>
      </w:pPr>
      <w:proofErr w:type="spellStart"/>
      <w:r w:rsidRPr="0074500C">
        <w:rPr>
          <w:rFonts w:asciiTheme="majorBidi" w:hAnsiTheme="majorBidi" w:cstheme="majorBidi"/>
          <w:lang w:val="en-US"/>
        </w:rPr>
        <w:t>Riyanto</w:t>
      </w:r>
      <w:proofErr w:type="spellEnd"/>
      <w:r w:rsidRPr="0074500C">
        <w:rPr>
          <w:rFonts w:asciiTheme="majorBidi" w:hAnsiTheme="majorBidi" w:cstheme="majorBidi"/>
          <w:lang w:val="en-US"/>
        </w:rPr>
        <w:t xml:space="preserve">, Bambang (1999). </w:t>
      </w:r>
      <w:r w:rsidRPr="00CE4279">
        <w:rPr>
          <w:rFonts w:asciiTheme="majorBidi" w:hAnsiTheme="majorBidi" w:cstheme="majorBidi"/>
          <w:i/>
          <w:lang w:val="en-US"/>
        </w:rPr>
        <w:t>Dasar-</w:t>
      </w:r>
      <w:proofErr w:type="spellStart"/>
      <w:r w:rsidRPr="00CE4279">
        <w:rPr>
          <w:rFonts w:asciiTheme="majorBidi" w:hAnsiTheme="majorBidi" w:cstheme="majorBidi"/>
          <w:i/>
          <w:lang w:val="en-US"/>
        </w:rPr>
        <w:t>dasar</w:t>
      </w:r>
      <w:proofErr w:type="spellEnd"/>
      <w:r w:rsidRPr="00CE4279">
        <w:rPr>
          <w:rFonts w:asciiTheme="majorBidi" w:hAnsiTheme="majorBidi" w:cstheme="majorBidi"/>
          <w:i/>
          <w:lang w:val="en-US"/>
        </w:rPr>
        <w:t xml:space="preserve"> </w:t>
      </w:r>
      <w:proofErr w:type="spellStart"/>
      <w:r w:rsidRPr="00CE4279">
        <w:rPr>
          <w:rFonts w:asciiTheme="majorBidi" w:hAnsiTheme="majorBidi" w:cstheme="majorBidi"/>
          <w:i/>
          <w:lang w:val="en-US"/>
        </w:rPr>
        <w:t>Pembelanjaan</w:t>
      </w:r>
      <w:proofErr w:type="spellEnd"/>
      <w:r w:rsidRPr="00CE4279">
        <w:rPr>
          <w:rFonts w:asciiTheme="majorBidi" w:hAnsiTheme="majorBidi" w:cstheme="majorBidi"/>
          <w:i/>
          <w:lang w:val="en-US"/>
        </w:rPr>
        <w:t xml:space="preserve"> Perusahaan</w:t>
      </w:r>
      <w:r w:rsidR="00A11D7D" w:rsidRPr="0074500C">
        <w:rPr>
          <w:rFonts w:asciiTheme="majorBidi" w:hAnsiTheme="majorBidi" w:cstheme="majorBidi"/>
          <w:lang w:val="en-US"/>
        </w:rPr>
        <w:t xml:space="preserve">. </w:t>
      </w:r>
      <w:proofErr w:type="spellStart"/>
      <w:r w:rsidR="00A11D7D" w:rsidRPr="0074500C">
        <w:rPr>
          <w:rFonts w:asciiTheme="majorBidi" w:hAnsiTheme="majorBidi" w:cstheme="majorBidi"/>
          <w:lang w:val="en-US"/>
        </w:rPr>
        <w:t>Edisi</w:t>
      </w:r>
      <w:proofErr w:type="spellEnd"/>
      <w:r w:rsidR="00A11D7D" w:rsidRPr="0074500C">
        <w:rPr>
          <w:rFonts w:asciiTheme="majorBidi" w:hAnsiTheme="majorBidi" w:cstheme="majorBidi"/>
          <w:lang w:val="en-US"/>
        </w:rPr>
        <w:t xml:space="preserve"> 4. Yogyakarta. BPFE</w:t>
      </w:r>
    </w:p>
    <w:p w14:paraId="71F59113" w14:textId="71D5F794" w:rsidR="00A11D7D" w:rsidRPr="0074500C" w:rsidRDefault="005045C0" w:rsidP="005045C0">
      <w:pPr>
        <w:widowControl w:val="0"/>
        <w:autoSpaceDE w:val="0"/>
        <w:autoSpaceDN w:val="0"/>
        <w:adjustRightInd w:val="0"/>
        <w:spacing w:after="120" w:line="240" w:lineRule="auto"/>
        <w:ind w:firstLine="720"/>
        <w:jc w:val="both"/>
        <w:rPr>
          <w:rFonts w:asciiTheme="majorBidi" w:hAnsiTheme="majorBidi" w:cstheme="majorBidi"/>
          <w:lang w:val="en-US"/>
        </w:rPr>
      </w:pPr>
      <w:proofErr w:type="spellStart"/>
      <w:r w:rsidRPr="0074500C">
        <w:rPr>
          <w:rFonts w:asciiTheme="majorBidi" w:hAnsiTheme="majorBidi" w:cstheme="majorBidi"/>
          <w:lang w:val="en-US"/>
        </w:rPr>
        <w:t>Badan</w:t>
      </w:r>
      <w:proofErr w:type="spellEnd"/>
      <w:r w:rsidRPr="0074500C">
        <w:rPr>
          <w:rFonts w:asciiTheme="majorBidi" w:hAnsiTheme="majorBidi" w:cstheme="majorBidi"/>
          <w:lang w:val="en-US"/>
        </w:rPr>
        <w:t xml:space="preserve"> Pusat </w:t>
      </w:r>
      <w:proofErr w:type="spellStart"/>
      <w:r w:rsidRPr="0074500C">
        <w:rPr>
          <w:rFonts w:asciiTheme="majorBidi" w:hAnsiTheme="majorBidi" w:cstheme="majorBidi"/>
          <w:lang w:val="en-US"/>
        </w:rPr>
        <w:t>Statistik</w:t>
      </w:r>
      <w:proofErr w:type="spellEnd"/>
      <w:r w:rsidRPr="0074500C">
        <w:rPr>
          <w:rFonts w:asciiTheme="majorBidi" w:hAnsiTheme="majorBidi" w:cstheme="majorBidi"/>
          <w:lang w:val="en-US"/>
        </w:rPr>
        <w:t xml:space="preserve"> </w:t>
      </w:r>
      <w:proofErr w:type="spellStart"/>
      <w:r w:rsidRPr="0074500C">
        <w:rPr>
          <w:rFonts w:asciiTheme="majorBidi" w:hAnsiTheme="majorBidi" w:cstheme="majorBidi"/>
          <w:lang w:val="en-US"/>
        </w:rPr>
        <w:t>Kabupaten</w:t>
      </w:r>
      <w:proofErr w:type="spellEnd"/>
      <w:r w:rsidRPr="0074500C">
        <w:rPr>
          <w:rFonts w:asciiTheme="majorBidi" w:hAnsiTheme="majorBidi" w:cstheme="majorBidi"/>
          <w:lang w:val="en-US"/>
        </w:rPr>
        <w:t xml:space="preserve"> </w:t>
      </w:r>
      <w:proofErr w:type="spellStart"/>
      <w:r w:rsidRPr="0074500C">
        <w:rPr>
          <w:rFonts w:asciiTheme="majorBidi" w:hAnsiTheme="majorBidi" w:cstheme="majorBidi"/>
          <w:lang w:val="en-US"/>
        </w:rPr>
        <w:t>Tulang</w:t>
      </w:r>
      <w:proofErr w:type="spellEnd"/>
      <w:r w:rsidRPr="0074500C">
        <w:rPr>
          <w:rFonts w:asciiTheme="majorBidi" w:hAnsiTheme="majorBidi" w:cstheme="majorBidi"/>
          <w:lang w:val="en-US"/>
        </w:rPr>
        <w:t xml:space="preserve"> </w:t>
      </w:r>
      <w:proofErr w:type="spellStart"/>
      <w:r w:rsidRPr="0074500C">
        <w:rPr>
          <w:rFonts w:asciiTheme="majorBidi" w:hAnsiTheme="majorBidi" w:cstheme="majorBidi"/>
          <w:lang w:val="en-US"/>
        </w:rPr>
        <w:t>Bawang</w:t>
      </w:r>
      <w:proofErr w:type="spellEnd"/>
      <w:r w:rsidRPr="0074500C">
        <w:rPr>
          <w:rFonts w:asciiTheme="majorBidi" w:hAnsiTheme="majorBidi" w:cstheme="majorBidi"/>
          <w:lang w:val="en-US"/>
        </w:rPr>
        <w:t xml:space="preserve"> (2019). </w:t>
      </w:r>
      <w:proofErr w:type="spellStart"/>
      <w:r w:rsidRPr="00CE4279">
        <w:rPr>
          <w:rFonts w:asciiTheme="majorBidi" w:hAnsiTheme="majorBidi" w:cstheme="majorBidi"/>
          <w:i/>
          <w:lang w:val="en-US"/>
        </w:rPr>
        <w:t>Tulang</w:t>
      </w:r>
      <w:proofErr w:type="spellEnd"/>
      <w:r w:rsidRPr="00CE4279">
        <w:rPr>
          <w:rFonts w:asciiTheme="majorBidi" w:hAnsiTheme="majorBidi" w:cstheme="majorBidi"/>
          <w:i/>
          <w:lang w:val="en-US"/>
        </w:rPr>
        <w:t xml:space="preserve"> </w:t>
      </w:r>
      <w:proofErr w:type="spellStart"/>
      <w:r w:rsidRPr="00CE4279">
        <w:rPr>
          <w:rFonts w:asciiTheme="majorBidi" w:hAnsiTheme="majorBidi" w:cstheme="majorBidi"/>
          <w:i/>
          <w:lang w:val="en-US"/>
        </w:rPr>
        <w:t>Bawang</w:t>
      </w:r>
      <w:proofErr w:type="spellEnd"/>
      <w:r w:rsidRPr="00CE4279">
        <w:rPr>
          <w:rFonts w:asciiTheme="majorBidi" w:hAnsiTheme="majorBidi" w:cstheme="majorBidi"/>
          <w:i/>
          <w:lang w:val="en-US"/>
        </w:rPr>
        <w:t xml:space="preserve"> </w:t>
      </w:r>
      <w:proofErr w:type="spellStart"/>
      <w:r w:rsidRPr="00CE4279">
        <w:rPr>
          <w:rFonts w:asciiTheme="majorBidi" w:hAnsiTheme="majorBidi" w:cstheme="majorBidi"/>
          <w:i/>
          <w:lang w:val="en-US"/>
        </w:rPr>
        <w:t>Dalam</w:t>
      </w:r>
      <w:proofErr w:type="spellEnd"/>
      <w:r w:rsidRPr="00CE4279">
        <w:rPr>
          <w:rFonts w:asciiTheme="majorBidi" w:hAnsiTheme="majorBidi" w:cstheme="majorBidi"/>
          <w:i/>
          <w:lang w:val="en-US"/>
        </w:rPr>
        <w:t xml:space="preserve"> </w:t>
      </w:r>
      <w:proofErr w:type="spellStart"/>
      <w:r w:rsidRPr="00CE4279">
        <w:rPr>
          <w:rFonts w:asciiTheme="majorBidi" w:hAnsiTheme="majorBidi" w:cstheme="majorBidi"/>
          <w:i/>
          <w:lang w:val="en-US"/>
        </w:rPr>
        <w:t>Angka</w:t>
      </w:r>
      <w:proofErr w:type="spellEnd"/>
      <w:r w:rsidRPr="00CE4279">
        <w:rPr>
          <w:rFonts w:asciiTheme="majorBidi" w:hAnsiTheme="majorBidi" w:cstheme="majorBidi"/>
          <w:i/>
          <w:lang w:val="en-US"/>
        </w:rPr>
        <w:t xml:space="preserve"> 2019.</w:t>
      </w:r>
      <w:r w:rsidRPr="0074500C">
        <w:rPr>
          <w:rFonts w:asciiTheme="majorBidi" w:hAnsiTheme="majorBidi" w:cstheme="majorBidi"/>
          <w:lang w:val="en-US"/>
        </w:rPr>
        <w:t xml:space="preserve"> </w:t>
      </w:r>
      <w:proofErr w:type="spellStart"/>
      <w:r w:rsidRPr="0074500C">
        <w:rPr>
          <w:rFonts w:asciiTheme="majorBidi" w:hAnsiTheme="majorBidi" w:cstheme="majorBidi"/>
          <w:lang w:val="en-US"/>
        </w:rPr>
        <w:t>Tulang</w:t>
      </w:r>
      <w:proofErr w:type="spellEnd"/>
      <w:r w:rsidRPr="0074500C">
        <w:rPr>
          <w:rFonts w:asciiTheme="majorBidi" w:hAnsiTheme="majorBidi" w:cstheme="majorBidi"/>
          <w:lang w:val="en-US"/>
        </w:rPr>
        <w:t xml:space="preserve"> </w:t>
      </w:r>
      <w:proofErr w:type="spellStart"/>
      <w:r w:rsidRPr="0074500C">
        <w:rPr>
          <w:rFonts w:asciiTheme="majorBidi" w:hAnsiTheme="majorBidi" w:cstheme="majorBidi"/>
          <w:lang w:val="en-US"/>
        </w:rPr>
        <w:t>Bawang</w:t>
      </w:r>
      <w:proofErr w:type="spellEnd"/>
      <w:r w:rsidRPr="0074500C">
        <w:rPr>
          <w:rFonts w:asciiTheme="majorBidi" w:hAnsiTheme="majorBidi" w:cstheme="majorBidi"/>
          <w:lang w:val="en-US"/>
        </w:rPr>
        <w:t>. 46</w:t>
      </w:r>
    </w:p>
    <w:p w14:paraId="57546A80" w14:textId="3887CD3F" w:rsidR="00B16678" w:rsidRPr="0074500C" w:rsidRDefault="005045C0" w:rsidP="005045C0">
      <w:pPr>
        <w:widowControl w:val="0"/>
        <w:autoSpaceDE w:val="0"/>
        <w:autoSpaceDN w:val="0"/>
        <w:adjustRightInd w:val="0"/>
        <w:spacing w:after="120" w:line="240" w:lineRule="auto"/>
        <w:ind w:firstLine="720"/>
        <w:jc w:val="both"/>
        <w:rPr>
          <w:rFonts w:asciiTheme="majorBidi" w:hAnsiTheme="majorBidi" w:cstheme="majorBidi"/>
          <w:lang w:val="en-US"/>
        </w:rPr>
      </w:pPr>
      <w:proofErr w:type="spellStart"/>
      <w:r w:rsidRPr="0074500C">
        <w:rPr>
          <w:rFonts w:asciiTheme="majorBidi" w:hAnsiTheme="majorBidi" w:cstheme="majorBidi"/>
          <w:lang w:val="en-US"/>
        </w:rPr>
        <w:t>Badan</w:t>
      </w:r>
      <w:proofErr w:type="spellEnd"/>
      <w:r w:rsidRPr="0074500C">
        <w:rPr>
          <w:rFonts w:asciiTheme="majorBidi" w:hAnsiTheme="majorBidi" w:cstheme="majorBidi"/>
          <w:lang w:val="en-US"/>
        </w:rPr>
        <w:t xml:space="preserve"> Pusat </w:t>
      </w:r>
      <w:proofErr w:type="spellStart"/>
      <w:r w:rsidRPr="0074500C">
        <w:rPr>
          <w:rFonts w:asciiTheme="majorBidi" w:hAnsiTheme="majorBidi" w:cstheme="majorBidi"/>
          <w:lang w:val="en-US"/>
        </w:rPr>
        <w:t>Statistik</w:t>
      </w:r>
      <w:proofErr w:type="spellEnd"/>
      <w:r w:rsidRPr="0074500C">
        <w:rPr>
          <w:rFonts w:asciiTheme="majorBidi" w:hAnsiTheme="majorBidi" w:cstheme="majorBidi"/>
          <w:lang w:val="en-US"/>
        </w:rPr>
        <w:t xml:space="preserve"> (2018). </w:t>
      </w:r>
      <w:proofErr w:type="spellStart"/>
      <w:r w:rsidRPr="00CE4279">
        <w:rPr>
          <w:rFonts w:asciiTheme="majorBidi" w:hAnsiTheme="majorBidi" w:cstheme="majorBidi"/>
          <w:i/>
          <w:lang w:val="en-US"/>
        </w:rPr>
        <w:t>Statistik</w:t>
      </w:r>
      <w:proofErr w:type="spellEnd"/>
      <w:r w:rsidRPr="00CE4279">
        <w:rPr>
          <w:rFonts w:asciiTheme="majorBidi" w:hAnsiTheme="majorBidi" w:cstheme="majorBidi"/>
          <w:i/>
          <w:lang w:val="en-US"/>
        </w:rPr>
        <w:t xml:space="preserve"> </w:t>
      </w:r>
      <w:proofErr w:type="spellStart"/>
      <w:r w:rsidRPr="00CE4279">
        <w:rPr>
          <w:rFonts w:asciiTheme="majorBidi" w:hAnsiTheme="majorBidi" w:cstheme="majorBidi"/>
          <w:i/>
          <w:lang w:val="en-US"/>
        </w:rPr>
        <w:t>Kesejahteraan</w:t>
      </w:r>
      <w:proofErr w:type="spellEnd"/>
      <w:r w:rsidRPr="00CE4279">
        <w:rPr>
          <w:rFonts w:asciiTheme="majorBidi" w:hAnsiTheme="majorBidi" w:cstheme="majorBidi"/>
          <w:i/>
          <w:lang w:val="en-US"/>
        </w:rPr>
        <w:t xml:space="preserve"> Rakyat</w:t>
      </w:r>
      <w:r w:rsidRPr="0074500C">
        <w:rPr>
          <w:rFonts w:asciiTheme="majorBidi" w:hAnsiTheme="majorBidi" w:cstheme="majorBidi"/>
          <w:lang w:val="en-US"/>
        </w:rPr>
        <w:t>. Jakarta, 186</w:t>
      </w:r>
    </w:p>
    <w:p w14:paraId="4CD9B3B1" w14:textId="3199EADF" w:rsidR="005045C0" w:rsidRPr="0074500C" w:rsidRDefault="005045C0" w:rsidP="005045C0">
      <w:pPr>
        <w:widowControl w:val="0"/>
        <w:autoSpaceDE w:val="0"/>
        <w:autoSpaceDN w:val="0"/>
        <w:adjustRightInd w:val="0"/>
        <w:spacing w:after="120" w:line="240" w:lineRule="auto"/>
        <w:ind w:firstLine="720"/>
        <w:jc w:val="both"/>
        <w:rPr>
          <w:rFonts w:asciiTheme="majorBidi" w:hAnsiTheme="majorBidi" w:cstheme="majorBidi"/>
          <w:lang w:val="en-US"/>
        </w:rPr>
      </w:pPr>
      <w:r w:rsidRPr="0074500C">
        <w:rPr>
          <w:rFonts w:asciiTheme="majorBidi" w:hAnsiTheme="majorBidi" w:cstheme="majorBidi"/>
          <w:lang w:val="en-US"/>
        </w:rPr>
        <w:t xml:space="preserve">PDAM Way </w:t>
      </w:r>
      <w:proofErr w:type="spellStart"/>
      <w:r w:rsidRPr="0074500C">
        <w:rPr>
          <w:rFonts w:asciiTheme="majorBidi" w:hAnsiTheme="majorBidi" w:cstheme="majorBidi"/>
          <w:lang w:val="en-US"/>
        </w:rPr>
        <w:t>Tulang</w:t>
      </w:r>
      <w:proofErr w:type="spellEnd"/>
      <w:r w:rsidRPr="0074500C">
        <w:rPr>
          <w:rFonts w:asciiTheme="majorBidi" w:hAnsiTheme="majorBidi" w:cstheme="majorBidi"/>
          <w:lang w:val="en-US"/>
        </w:rPr>
        <w:t xml:space="preserve"> </w:t>
      </w:r>
      <w:proofErr w:type="spellStart"/>
      <w:r w:rsidRPr="0074500C">
        <w:rPr>
          <w:rFonts w:asciiTheme="majorBidi" w:hAnsiTheme="majorBidi" w:cstheme="majorBidi"/>
          <w:lang w:val="en-US"/>
        </w:rPr>
        <w:t>Bawang</w:t>
      </w:r>
      <w:proofErr w:type="spellEnd"/>
      <w:r w:rsidR="00CE4279">
        <w:rPr>
          <w:rFonts w:asciiTheme="majorBidi" w:hAnsiTheme="majorBidi" w:cstheme="majorBidi"/>
          <w:lang w:val="en-US"/>
        </w:rPr>
        <w:t xml:space="preserve"> (2018)</w:t>
      </w:r>
      <w:bookmarkStart w:id="0" w:name="_GoBack"/>
      <w:bookmarkEnd w:id="0"/>
      <w:r w:rsidRPr="0074500C">
        <w:rPr>
          <w:rFonts w:asciiTheme="majorBidi" w:hAnsiTheme="majorBidi" w:cstheme="majorBidi"/>
          <w:lang w:val="en-US"/>
        </w:rPr>
        <w:t xml:space="preserve">. </w:t>
      </w:r>
      <w:proofErr w:type="spellStart"/>
      <w:r w:rsidRPr="00CE4279">
        <w:rPr>
          <w:rFonts w:asciiTheme="majorBidi" w:hAnsiTheme="majorBidi" w:cstheme="majorBidi"/>
          <w:i/>
          <w:lang w:val="en-US"/>
        </w:rPr>
        <w:t>Rencana</w:t>
      </w:r>
      <w:proofErr w:type="spellEnd"/>
      <w:r w:rsidRPr="00CE4279">
        <w:rPr>
          <w:rFonts w:asciiTheme="majorBidi" w:hAnsiTheme="majorBidi" w:cstheme="majorBidi"/>
          <w:i/>
          <w:lang w:val="en-US"/>
        </w:rPr>
        <w:t xml:space="preserve"> </w:t>
      </w:r>
      <w:proofErr w:type="spellStart"/>
      <w:r w:rsidRPr="00CE4279">
        <w:rPr>
          <w:rFonts w:asciiTheme="majorBidi" w:hAnsiTheme="majorBidi" w:cstheme="majorBidi"/>
          <w:i/>
          <w:lang w:val="en-US"/>
        </w:rPr>
        <w:t>Bisnis</w:t>
      </w:r>
      <w:proofErr w:type="spellEnd"/>
      <w:r w:rsidRPr="0074500C">
        <w:rPr>
          <w:rFonts w:asciiTheme="majorBidi" w:hAnsiTheme="majorBidi" w:cstheme="majorBidi"/>
          <w:lang w:val="en-US"/>
        </w:rPr>
        <w:t xml:space="preserve">. </w:t>
      </w:r>
      <w:proofErr w:type="spellStart"/>
      <w:r w:rsidRPr="0074500C">
        <w:rPr>
          <w:rFonts w:asciiTheme="majorBidi" w:hAnsiTheme="majorBidi" w:cstheme="majorBidi"/>
          <w:lang w:val="en-US"/>
        </w:rPr>
        <w:t>Dokumen</w:t>
      </w:r>
      <w:proofErr w:type="spellEnd"/>
      <w:r w:rsidRPr="0074500C">
        <w:rPr>
          <w:rFonts w:asciiTheme="majorBidi" w:hAnsiTheme="majorBidi" w:cstheme="majorBidi"/>
          <w:lang w:val="en-US"/>
        </w:rPr>
        <w:t xml:space="preserve"> </w:t>
      </w:r>
      <w:proofErr w:type="spellStart"/>
      <w:r w:rsidRPr="0074500C">
        <w:rPr>
          <w:rFonts w:asciiTheme="majorBidi" w:hAnsiTheme="majorBidi" w:cstheme="majorBidi"/>
          <w:lang w:val="en-US"/>
        </w:rPr>
        <w:t>tidak</w:t>
      </w:r>
      <w:proofErr w:type="spellEnd"/>
      <w:r w:rsidRPr="0074500C">
        <w:rPr>
          <w:rFonts w:asciiTheme="majorBidi" w:hAnsiTheme="majorBidi" w:cstheme="majorBidi"/>
          <w:lang w:val="en-US"/>
        </w:rPr>
        <w:t xml:space="preserve"> </w:t>
      </w:r>
      <w:proofErr w:type="spellStart"/>
      <w:r w:rsidRPr="0074500C">
        <w:rPr>
          <w:rFonts w:asciiTheme="majorBidi" w:hAnsiTheme="majorBidi" w:cstheme="majorBidi"/>
          <w:lang w:val="en-US"/>
        </w:rPr>
        <w:t>diterbitkan</w:t>
      </w:r>
      <w:proofErr w:type="spellEnd"/>
      <w:r w:rsidRPr="0074500C">
        <w:rPr>
          <w:rFonts w:asciiTheme="majorBidi" w:hAnsiTheme="majorBidi" w:cstheme="majorBidi"/>
          <w:lang w:val="en-US"/>
        </w:rPr>
        <w:t>, 45</w:t>
      </w:r>
    </w:p>
    <w:p w14:paraId="1C2103DB" w14:textId="6742295F" w:rsidR="005045C0" w:rsidRPr="0074500C" w:rsidRDefault="005045C0" w:rsidP="005045C0">
      <w:pPr>
        <w:widowControl w:val="0"/>
        <w:autoSpaceDE w:val="0"/>
        <w:autoSpaceDN w:val="0"/>
        <w:adjustRightInd w:val="0"/>
        <w:spacing w:after="120" w:line="240" w:lineRule="auto"/>
        <w:ind w:firstLine="720"/>
        <w:jc w:val="both"/>
        <w:rPr>
          <w:rFonts w:asciiTheme="majorBidi" w:hAnsiTheme="majorBidi" w:cstheme="majorBidi"/>
          <w:lang w:val="en-US"/>
        </w:rPr>
      </w:pPr>
      <w:r w:rsidRPr="0074500C">
        <w:rPr>
          <w:rFonts w:asciiTheme="majorBidi" w:hAnsiTheme="majorBidi" w:cstheme="majorBidi"/>
          <w:lang w:val="en-US"/>
        </w:rPr>
        <w:t xml:space="preserve">Portal </w:t>
      </w:r>
      <w:proofErr w:type="spellStart"/>
      <w:r w:rsidRPr="0074500C">
        <w:rPr>
          <w:rFonts w:asciiTheme="majorBidi" w:hAnsiTheme="majorBidi" w:cstheme="majorBidi"/>
          <w:lang w:val="en-US"/>
        </w:rPr>
        <w:t>ekonomi</w:t>
      </w:r>
      <w:proofErr w:type="spellEnd"/>
      <w:r w:rsidRPr="0074500C">
        <w:rPr>
          <w:rFonts w:asciiTheme="majorBidi" w:hAnsiTheme="majorBidi" w:cstheme="majorBidi"/>
          <w:lang w:val="en-US"/>
        </w:rPr>
        <w:t xml:space="preserve"> </w:t>
      </w:r>
      <w:proofErr w:type="spellStart"/>
      <w:r w:rsidRPr="0074500C">
        <w:rPr>
          <w:rFonts w:asciiTheme="majorBidi" w:hAnsiTheme="majorBidi" w:cstheme="majorBidi"/>
          <w:lang w:val="en-US"/>
        </w:rPr>
        <w:t>dan</w:t>
      </w:r>
      <w:proofErr w:type="spellEnd"/>
      <w:r w:rsidRPr="0074500C">
        <w:rPr>
          <w:rFonts w:asciiTheme="majorBidi" w:hAnsiTheme="majorBidi" w:cstheme="majorBidi"/>
          <w:lang w:val="en-US"/>
        </w:rPr>
        <w:t xml:space="preserve"> </w:t>
      </w:r>
      <w:proofErr w:type="spellStart"/>
      <w:r w:rsidRPr="0074500C">
        <w:rPr>
          <w:rFonts w:asciiTheme="majorBidi" w:hAnsiTheme="majorBidi" w:cstheme="majorBidi"/>
          <w:lang w:val="en-US"/>
        </w:rPr>
        <w:t>bisnis</w:t>
      </w:r>
      <w:proofErr w:type="spellEnd"/>
      <w:r w:rsidRPr="0074500C">
        <w:rPr>
          <w:rFonts w:asciiTheme="majorBidi" w:hAnsiTheme="majorBidi" w:cstheme="majorBidi"/>
          <w:lang w:val="en-US"/>
        </w:rPr>
        <w:t xml:space="preserve">, 11 </w:t>
      </w:r>
      <w:proofErr w:type="spellStart"/>
      <w:r w:rsidRPr="0074500C">
        <w:rPr>
          <w:rFonts w:asciiTheme="majorBidi" w:hAnsiTheme="majorBidi" w:cstheme="majorBidi"/>
          <w:lang w:val="en-US"/>
        </w:rPr>
        <w:t>Juli</w:t>
      </w:r>
      <w:proofErr w:type="spellEnd"/>
      <w:r w:rsidRPr="0074500C">
        <w:rPr>
          <w:rFonts w:asciiTheme="majorBidi" w:hAnsiTheme="majorBidi" w:cstheme="majorBidi"/>
          <w:lang w:val="en-US"/>
        </w:rPr>
        <w:t xml:space="preserve"> 2019. </w:t>
      </w:r>
      <w:hyperlink r:id="rId13" w:history="1">
        <w:r w:rsidRPr="0074500C">
          <w:rPr>
            <w:rStyle w:val="Hyperlink"/>
            <w:rFonts w:asciiTheme="majorBidi" w:hAnsiTheme="majorBidi" w:cstheme="majorBidi"/>
            <w:lang w:val="en-US"/>
          </w:rPr>
          <w:t>http://ekonomi.bisnis.com</w:t>
        </w:r>
      </w:hyperlink>
    </w:p>
    <w:p w14:paraId="4B592B45" w14:textId="7F588B90" w:rsidR="005045C0" w:rsidRDefault="00195F71" w:rsidP="005045C0">
      <w:pPr>
        <w:widowControl w:val="0"/>
        <w:autoSpaceDE w:val="0"/>
        <w:autoSpaceDN w:val="0"/>
        <w:adjustRightInd w:val="0"/>
        <w:spacing w:after="120" w:line="240" w:lineRule="auto"/>
        <w:ind w:firstLine="720"/>
        <w:jc w:val="both"/>
        <w:rPr>
          <w:rFonts w:asciiTheme="majorBidi" w:hAnsiTheme="majorBidi" w:cstheme="majorBidi"/>
          <w:lang w:val="en-US"/>
        </w:rPr>
      </w:pPr>
      <w:proofErr w:type="spellStart"/>
      <w:r w:rsidRPr="0074500C">
        <w:rPr>
          <w:rFonts w:asciiTheme="majorBidi" w:hAnsiTheme="majorBidi" w:cstheme="majorBidi"/>
          <w:lang w:val="en-US"/>
        </w:rPr>
        <w:t>Siaran</w:t>
      </w:r>
      <w:proofErr w:type="spellEnd"/>
      <w:r w:rsidRPr="0074500C">
        <w:rPr>
          <w:rFonts w:asciiTheme="majorBidi" w:hAnsiTheme="majorBidi" w:cstheme="majorBidi"/>
          <w:lang w:val="en-US"/>
        </w:rPr>
        <w:t xml:space="preserve"> </w:t>
      </w:r>
      <w:proofErr w:type="spellStart"/>
      <w:r w:rsidRPr="0074500C">
        <w:rPr>
          <w:rFonts w:asciiTheme="majorBidi" w:hAnsiTheme="majorBidi" w:cstheme="majorBidi"/>
          <w:lang w:val="en-US"/>
        </w:rPr>
        <w:t>Pers</w:t>
      </w:r>
      <w:proofErr w:type="spellEnd"/>
      <w:r w:rsidRPr="0074500C">
        <w:rPr>
          <w:rFonts w:asciiTheme="majorBidi" w:hAnsiTheme="majorBidi" w:cstheme="majorBidi"/>
          <w:lang w:val="en-US"/>
        </w:rPr>
        <w:t xml:space="preserve"> </w:t>
      </w:r>
      <w:proofErr w:type="spellStart"/>
      <w:r w:rsidRPr="0074500C">
        <w:rPr>
          <w:rFonts w:asciiTheme="majorBidi" w:hAnsiTheme="majorBidi" w:cstheme="majorBidi"/>
          <w:lang w:val="en-US"/>
        </w:rPr>
        <w:t>Kementrian</w:t>
      </w:r>
      <w:proofErr w:type="spellEnd"/>
      <w:r w:rsidRPr="0074500C">
        <w:rPr>
          <w:rFonts w:asciiTheme="majorBidi" w:hAnsiTheme="majorBidi" w:cstheme="majorBidi"/>
          <w:lang w:val="en-US"/>
        </w:rPr>
        <w:t xml:space="preserve"> Perindustrian, 29 </w:t>
      </w:r>
      <w:proofErr w:type="spellStart"/>
      <w:r w:rsidRPr="0074500C">
        <w:rPr>
          <w:rFonts w:asciiTheme="majorBidi" w:hAnsiTheme="majorBidi" w:cstheme="majorBidi"/>
          <w:lang w:val="en-US"/>
        </w:rPr>
        <w:t>Februari</w:t>
      </w:r>
      <w:proofErr w:type="spellEnd"/>
      <w:r w:rsidRPr="0074500C">
        <w:rPr>
          <w:rFonts w:asciiTheme="majorBidi" w:hAnsiTheme="majorBidi" w:cstheme="majorBidi"/>
          <w:lang w:val="en-US"/>
        </w:rPr>
        <w:t xml:space="preserve"> 2019.  </w:t>
      </w:r>
      <w:hyperlink r:id="rId14" w:history="1">
        <w:r w:rsidRPr="0074500C">
          <w:rPr>
            <w:rStyle w:val="Hyperlink"/>
            <w:rFonts w:asciiTheme="majorBidi" w:hAnsiTheme="majorBidi" w:cstheme="majorBidi"/>
            <w:lang w:val="en-US"/>
          </w:rPr>
          <w:t>https://kemenperin.go.id</w:t>
        </w:r>
      </w:hyperlink>
      <w:r>
        <w:rPr>
          <w:rFonts w:asciiTheme="majorBidi" w:hAnsiTheme="majorBidi" w:cstheme="majorBidi"/>
          <w:lang w:val="en-US"/>
        </w:rPr>
        <w:t xml:space="preserve"> </w:t>
      </w:r>
    </w:p>
    <w:p w14:paraId="4F895F95" w14:textId="77777777" w:rsidR="00195F71" w:rsidRDefault="00195F71" w:rsidP="005045C0">
      <w:pPr>
        <w:widowControl w:val="0"/>
        <w:autoSpaceDE w:val="0"/>
        <w:autoSpaceDN w:val="0"/>
        <w:adjustRightInd w:val="0"/>
        <w:spacing w:after="120" w:line="240" w:lineRule="auto"/>
        <w:ind w:firstLine="720"/>
        <w:jc w:val="both"/>
        <w:rPr>
          <w:rFonts w:asciiTheme="majorBidi" w:hAnsiTheme="majorBidi" w:cstheme="majorBidi"/>
          <w:lang w:val="en-US"/>
        </w:rPr>
      </w:pPr>
    </w:p>
    <w:p w14:paraId="6D39074F" w14:textId="77777777" w:rsidR="005045C0" w:rsidRDefault="005045C0" w:rsidP="005045C0">
      <w:pPr>
        <w:widowControl w:val="0"/>
        <w:autoSpaceDE w:val="0"/>
        <w:autoSpaceDN w:val="0"/>
        <w:adjustRightInd w:val="0"/>
        <w:spacing w:after="120" w:line="240" w:lineRule="auto"/>
        <w:ind w:firstLine="720"/>
        <w:jc w:val="both"/>
        <w:rPr>
          <w:rFonts w:asciiTheme="majorBidi" w:hAnsiTheme="majorBidi" w:cstheme="majorBidi"/>
          <w:lang w:val="en-US"/>
        </w:rPr>
      </w:pPr>
    </w:p>
    <w:p w14:paraId="1161D931" w14:textId="77777777" w:rsidR="005045C0" w:rsidRDefault="005045C0" w:rsidP="005045C0">
      <w:pPr>
        <w:widowControl w:val="0"/>
        <w:autoSpaceDE w:val="0"/>
        <w:autoSpaceDN w:val="0"/>
        <w:adjustRightInd w:val="0"/>
        <w:spacing w:after="120" w:line="240" w:lineRule="auto"/>
        <w:ind w:firstLine="720"/>
        <w:jc w:val="both"/>
        <w:rPr>
          <w:rFonts w:asciiTheme="majorBidi" w:hAnsiTheme="majorBidi" w:cstheme="majorBidi"/>
          <w:lang w:val="en-US"/>
        </w:rPr>
      </w:pPr>
    </w:p>
    <w:p w14:paraId="338F5996" w14:textId="1D6C9002" w:rsidR="00B16678" w:rsidRDefault="00B16678" w:rsidP="005045C0">
      <w:pPr>
        <w:widowControl w:val="0"/>
        <w:autoSpaceDE w:val="0"/>
        <w:autoSpaceDN w:val="0"/>
        <w:adjustRightInd w:val="0"/>
        <w:spacing w:after="120" w:line="240" w:lineRule="auto"/>
        <w:jc w:val="both"/>
        <w:rPr>
          <w:rFonts w:asciiTheme="majorBidi" w:hAnsiTheme="majorBidi" w:cstheme="majorBidi"/>
          <w:lang w:val="en-US"/>
        </w:rPr>
      </w:pPr>
    </w:p>
    <w:p w14:paraId="68DD5F43" w14:textId="0F9C7292" w:rsidR="00B16678" w:rsidRDefault="00B16678" w:rsidP="005045C0">
      <w:pPr>
        <w:widowControl w:val="0"/>
        <w:autoSpaceDE w:val="0"/>
        <w:autoSpaceDN w:val="0"/>
        <w:adjustRightInd w:val="0"/>
        <w:spacing w:after="120" w:line="240" w:lineRule="auto"/>
        <w:jc w:val="both"/>
        <w:rPr>
          <w:rFonts w:asciiTheme="majorBidi" w:hAnsiTheme="majorBidi" w:cstheme="majorBidi"/>
          <w:lang w:val="en-US"/>
        </w:rPr>
      </w:pPr>
    </w:p>
    <w:p w14:paraId="7FE40DB9" w14:textId="6AEF655F" w:rsidR="00B16678" w:rsidRDefault="00B16678" w:rsidP="00B16678">
      <w:pPr>
        <w:widowControl w:val="0"/>
        <w:autoSpaceDE w:val="0"/>
        <w:autoSpaceDN w:val="0"/>
        <w:adjustRightInd w:val="0"/>
        <w:spacing w:after="0" w:line="240" w:lineRule="auto"/>
        <w:jc w:val="both"/>
        <w:rPr>
          <w:rFonts w:asciiTheme="majorBidi" w:hAnsiTheme="majorBidi" w:cstheme="majorBidi"/>
          <w:lang w:val="en-US"/>
        </w:rPr>
      </w:pPr>
    </w:p>
    <w:p w14:paraId="7D10CE64" w14:textId="08CACD4A" w:rsidR="00B16678" w:rsidRDefault="00B16678" w:rsidP="00B16678">
      <w:pPr>
        <w:widowControl w:val="0"/>
        <w:autoSpaceDE w:val="0"/>
        <w:autoSpaceDN w:val="0"/>
        <w:adjustRightInd w:val="0"/>
        <w:spacing w:after="0" w:line="240" w:lineRule="auto"/>
        <w:jc w:val="both"/>
        <w:rPr>
          <w:rFonts w:asciiTheme="majorBidi" w:hAnsiTheme="majorBidi" w:cstheme="majorBidi"/>
          <w:lang w:val="en-US"/>
        </w:rPr>
      </w:pPr>
    </w:p>
    <w:p w14:paraId="67324634" w14:textId="0EBC2D2F" w:rsidR="00B16678" w:rsidRDefault="00B16678" w:rsidP="00B16678">
      <w:pPr>
        <w:widowControl w:val="0"/>
        <w:autoSpaceDE w:val="0"/>
        <w:autoSpaceDN w:val="0"/>
        <w:adjustRightInd w:val="0"/>
        <w:spacing w:after="0" w:line="240" w:lineRule="auto"/>
        <w:jc w:val="both"/>
        <w:rPr>
          <w:rFonts w:asciiTheme="majorBidi" w:hAnsiTheme="majorBidi" w:cstheme="majorBidi"/>
          <w:lang w:val="en-US"/>
        </w:rPr>
      </w:pPr>
    </w:p>
    <w:p w14:paraId="641E13F4" w14:textId="77777777" w:rsidR="00B16678" w:rsidRPr="00B16678" w:rsidRDefault="00B16678" w:rsidP="00B16678">
      <w:pPr>
        <w:widowControl w:val="0"/>
        <w:autoSpaceDE w:val="0"/>
        <w:autoSpaceDN w:val="0"/>
        <w:adjustRightInd w:val="0"/>
        <w:spacing w:after="0" w:line="240" w:lineRule="auto"/>
        <w:jc w:val="both"/>
        <w:rPr>
          <w:rFonts w:asciiTheme="majorBidi" w:hAnsiTheme="majorBidi" w:cstheme="majorBidi"/>
          <w:lang w:val="en-US"/>
        </w:rPr>
      </w:pPr>
    </w:p>
    <w:sectPr w:rsidR="00B16678" w:rsidRPr="00B16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6F56"/>
    <w:multiLevelType w:val="hybridMultilevel"/>
    <w:tmpl w:val="19F66E0E"/>
    <w:lvl w:ilvl="0" w:tplc="290886F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7C2B77"/>
    <w:multiLevelType w:val="multilevel"/>
    <w:tmpl w:val="E23CC07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6D7417F"/>
    <w:multiLevelType w:val="hybridMultilevel"/>
    <w:tmpl w:val="1AF0D438"/>
    <w:lvl w:ilvl="0" w:tplc="AD3A3E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4D05EA"/>
    <w:multiLevelType w:val="hybridMultilevel"/>
    <w:tmpl w:val="940E4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9C2201"/>
    <w:multiLevelType w:val="multilevel"/>
    <w:tmpl w:val="9222A91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7A53A28"/>
    <w:multiLevelType w:val="hybridMultilevel"/>
    <w:tmpl w:val="9026A8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B993B2A"/>
    <w:multiLevelType w:val="hybridMultilevel"/>
    <w:tmpl w:val="F6420884"/>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957A39"/>
    <w:multiLevelType w:val="hybridMultilevel"/>
    <w:tmpl w:val="D6ECDB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73997559"/>
    <w:multiLevelType w:val="hybridMultilevel"/>
    <w:tmpl w:val="F39EBB62"/>
    <w:lvl w:ilvl="0" w:tplc="829C2F7C">
      <w:start w:val="30"/>
      <w:numFmt w:val="bullet"/>
      <w:lvlText w:val="-"/>
      <w:lvlJc w:val="left"/>
      <w:pPr>
        <w:ind w:left="1069" w:hanging="360"/>
      </w:pPr>
      <w:rPr>
        <w:rFonts w:ascii="Times New Roman" w:eastAsiaTheme="minorHAnsi"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9" w15:restartNumberingAfterBreak="0">
    <w:nsid w:val="74E83336"/>
    <w:multiLevelType w:val="hybridMultilevel"/>
    <w:tmpl w:val="19B0F25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3"/>
  </w:num>
  <w:num w:numId="6">
    <w:abstractNumId w:val="9"/>
  </w:num>
  <w:num w:numId="7">
    <w:abstractNumId w:val="8"/>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8A2"/>
    <w:rsid w:val="000C6E1A"/>
    <w:rsid w:val="00171EB3"/>
    <w:rsid w:val="00195F71"/>
    <w:rsid w:val="001A18DA"/>
    <w:rsid w:val="001C526A"/>
    <w:rsid w:val="002123AC"/>
    <w:rsid w:val="002221CD"/>
    <w:rsid w:val="0023344C"/>
    <w:rsid w:val="002428E9"/>
    <w:rsid w:val="00260B7E"/>
    <w:rsid w:val="002A0D40"/>
    <w:rsid w:val="002C5A86"/>
    <w:rsid w:val="002D05D2"/>
    <w:rsid w:val="003029E0"/>
    <w:rsid w:val="003205D0"/>
    <w:rsid w:val="0033393D"/>
    <w:rsid w:val="003A7744"/>
    <w:rsid w:val="003D709D"/>
    <w:rsid w:val="00462A60"/>
    <w:rsid w:val="0050265F"/>
    <w:rsid w:val="005045C0"/>
    <w:rsid w:val="005908A2"/>
    <w:rsid w:val="005B71BE"/>
    <w:rsid w:val="005C4D6B"/>
    <w:rsid w:val="00656462"/>
    <w:rsid w:val="00687A45"/>
    <w:rsid w:val="006E687B"/>
    <w:rsid w:val="0074500C"/>
    <w:rsid w:val="00776A42"/>
    <w:rsid w:val="00963E58"/>
    <w:rsid w:val="009650CA"/>
    <w:rsid w:val="009F52CE"/>
    <w:rsid w:val="00A076C1"/>
    <w:rsid w:val="00A11D7D"/>
    <w:rsid w:val="00A22271"/>
    <w:rsid w:val="00A36B20"/>
    <w:rsid w:val="00A614CE"/>
    <w:rsid w:val="00AB031B"/>
    <w:rsid w:val="00AE709E"/>
    <w:rsid w:val="00B128F0"/>
    <w:rsid w:val="00B16678"/>
    <w:rsid w:val="00B81E1C"/>
    <w:rsid w:val="00C27530"/>
    <w:rsid w:val="00C4223B"/>
    <w:rsid w:val="00C75AEC"/>
    <w:rsid w:val="00C851FD"/>
    <w:rsid w:val="00C874A4"/>
    <w:rsid w:val="00CB2865"/>
    <w:rsid w:val="00CD576C"/>
    <w:rsid w:val="00CE4279"/>
    <w:rsid w:val="00D040F9"/>
    <w:rsid w:val="00D57A7F"/>
    <w:rsid w:val="00DD40E1"/>
    <w:rsid w:val="00E45F13"/>
    <w:rsid w:val="00E745C7"/>
    <w:rsid w:val="00EF1851"/>
    <w:rsid w:val="00F37D03"/>
    <w:rsid w:val="00F432F9"/>
    <w:rsid w:val="00FB78AE"/>
    <w:rsid w:val="00FD193D"/>
    <w:rsid w:val="00FE24D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4BF75"/>
  <w15:docId w15:val="{D0E83AC2-B046-5141-A36C-FF765838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2F9"/>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F432F9"/>
    <w:pPr>
      <w:spacing w:after="0" w:line="240" w:lineRule="auto"/>
      <w:ind w:left="720"/>
      <w:contextualSpacing/>
    </w:pPr>
    <w:rPr>
      <w:rFonts w:eastAsiaTheme="minorEastAsia"/>
      <w:sz w:val="24"/>
      <w:szCs w:val="24"/>
      <w:lang w:val="en-US"/>
    </w:rPr>
  </w:style>
  <w:style w:type="table" w:styleId="TableGrid">
    <w:name w:val="Table Grid"/>
    <w:basedOn w:val="TableNormal"/>
    <w:uiPriority w:val="59"/>
    <w:rsid w:val="0050265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2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65F"/>
    <w:rPr>
      <w:rFonts w:ascii="Tahoma" w:hAnsi="Tahoma" w:cs="Tahoma"/>
      <w:sz w:val="16"/>
      <w:szCs w:val="16"/>
    </w:rPr>
  </w:style>
  <w:style w:type="paragraph" w:customStyle="1" w:styleId="TableParagraph">
    <w:name w:val="Table Paragraph"/>
    <w:basedOn w:val="Normal"/>
    <w:uiPriority w:val="1"/>
    <w:qFormat/>
    <w:rsid w:val="001A18DA"/>
    <w:pPr>
      <w:widowControl w:val="0"/>
      <w:autoSpaceDE w:val="0"/>
      <w:autoSpaceDN w:val="0"/>
      <w:spacing w:after="0" w:line="159" w:lineRule="exact"/>
    </w:pPr>
    <w:rPr>
      <w:rFonts w:ascii="Calibri" w:eastAsia="Calibri" w:hAnsi="Calibri" w:cs="Times New Roman"/>
    </w:rPr>
  </w:style>
  <w:style w:type="character" w:styleId="Hyperlink">
    <w:name w:val="Hyperlink"/>
    <w:basedOn w:val="DefaultParagraphFont"/>
    <w:uiPriority w:val="99"/>
    <w:unhideWhenUsed/>
    <w:rsid w:val="00EF1851"/>
    <w:rPr>
      <w:color w:val="0000FF" w:themeColor="hyperlink"/>
      <w:u w:val="single"/>
    </w:rPr>
  </w:style>
  <w:style w:type="character" w:styleId="UnresolvedMention">
    <w:name w:val="Unresolved Mention"/>
    <w:basedOn w:val="DefaultParagraphFont"/>
    <w:uiPriority w:val="99"/>
    <w:semiHidden/>
    <w:unhideWhenUsed/>
    <w:rsid w:val="00C87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dya.ayuni@feb.unila.ac.id" TargetMode="External"/><Relationship Id="rId13" Type="http://schemas.openxmlformats.org/officeDocument/2006/relationships/hyperlink" Target="http://ekonomi.bisnis.com" TargetMode="External"/><Relationship Id="rId3" Type="http://schemas.openxmlformats.org/officeDocument/2006/relationships/settings" Target="settings.xml"/><Relationship Id="rId7" Type="http://schemas.openxmlformats.org/officeDocument/2006/relationships/hyperlink" Target="mailto:winrush08@gmail.com" TargetMode="Externa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rnie.hendrawaty@feb.unila.ac.id" TargetMode="External"/><Relationship Id="rId11" Type="http://schemas.openxmlformats.org/officeDocument/2006/relationships/image" Target="media/image2.emf"/><Relationship Id="rId5" Type="http://schemas.openxmlformats.org/officeDocument/2006/relationships/hyperlink" Target="mailto:ahmad.faisol@feb.unila.ac.id" TargetMode="Externa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driya.wiryawan@feb.unila.ac.id" TargetMode="External"/><Relationship Id="rId14" Type="http://schemas.openxmlformats.org/officeDocument/2006/relationships/hyperlink" Target="https://kemenperin.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3658</Words>
  <Characters>20854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Microsoft Office User</cp:lastModifiedBy>
  <cp:revision>2</cp:revision>
  <dcterms:created xsi:type="dcterms:W3CDTF">2020-10-01T16:39:00Z</dcterms:created>
  <dcterms:modified xsi:type="dcterms:W3CDTF">2020-10-01T16:39:00Z</dcterms:modified>
</cp:coreProperties>
</file>