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87C4D" w14:textId="77777777" w:rsidR="00FE4D2A" w:rsidRDefault="00FE4D2A" w:rsidP="00520DE5">
      <w:pPr>
        <w:spacing w:after="0" w:line="240" w:lineRule="auto"/>
        <w:contextualSpacing/>
        <w:jc w:val="center"/>
        <w:rPr>
          <w:rFonts w:asciiTheme="majorBidi" w:hAnsiTheme="majorBidi" w:cstheme="majorBidi"/>
          <w:b/>
        </w:rPr>
      </w:pPr>
    </w:p>
    <w:p w14:paraId="62D37F83" w14:textId="42642E14" w:rsidR="004E7290" w:rsidRPr="008904EC" w:rsidRDefault="00FE4D2A" w:rsidP="00520DE5">
      <w:pPr>
        <w:spacing w:after="0" w:line="240" w:lineRule="auto"/>
        <w:contextualSpacing/>
        <w:jc w:val="center"/>
        <w:rPr>
          <w:rFonts w:asciiTheme="majorBidi" w:hAnsiTheme="majorBidi" w:cstheme="majorBidi"/>
          <w:b/>
          <w:color w:val="FF0000"/>
          <w:lang w:val="id-ID"/>
        </w:rPr>
      </w:pPr>
      <w:r w:rsidRPr="00FE4D2A">
        <w:rPr>
          <w:rFonts w:asciiTheme="majorBidi" w:hAnsiTheme="majorBidi" w:cstheme="majorBidi"/>
          <w:b/>
          <w:lang w:val="id-ID"/>
        </w:rPr>
        <w:t>PENINGKATAN NILAI TAMBAH SAMPAH MELALUI SISTEM BANK SAMPAH</w:t>
      </w:r>
    </w:p>
    <w:p w14:paraId="66CFBFD8" w14:textId="77777777" w:rsidR="004E7290" w:rsidRDefault="004E7290" w:rsidP="00520DE5">
      <w:pPr>
        <w:spacing w:after="0" w:line="240" w:lineRule="auto"/>
        <w:contextualSpacing/>
        <w:jc w:val="both"/>
        <w:rPr>
          <w:rFonts w:asciiTheme="majorBidi" w:hAnsiTheme="majorBidi" w:cstheme="majorBidi"/>
          <w:lang w:val="id-ID"/>
        </w:rPr>
      </w:pPr>
    </w:p>
    <w:p w14:paraId="4AFFB9F4" w14:textId="5A4C5885" w:rsidR="004E7290" w:rsidRPr="00FE4D2A" w:rsidRDefault="0019316C" w:rsidP="00520DE5">
      <w:pPr>
        <w:spacing w:after="0" w:line="240" w:lineRule="auto"/>
        <w:contextualSpacing/>
        <w:jc w:val="center"/>
        <w:rPr>
          <w:rFonts w:asciiTheme="majorBidi" w:hAnsiTheme="majorBidi" w:cstheme="majorBidi"/>
          <w:b/>
        </w:rPr>
      </w:pPr>
      <w:r>
        <w:rPr>
          <w:rFonts w:asciiTheme="majorBidi" w:hAnsiTheme="majorBidi" w:cstheme="majorBidi"/>
          <w:b/>
        </w:rPr>
        <w:t>Ernie Hend</w:t>
      </w:r>
      <w:r w:rsidR="00FE4D2A">
        <w:rPr>
          <w:rFonts w:asciiTheme="majorBidi" w:hAnsiTheme="majorBidi" w:cstheme="majorBidi"/>
          <w:b/>
        </w:rPr>
        <w:t>r</w:t>
      </w:r>
      <w:r>
        <w:rPr>
          <w:rFonts w:asciiTheme="majorBidi" w:hAnsiTheme="majorBidi" w:cstheme="majorBidi"/>
          <w:b/>
        </w:rPr>
        <w:t>awaty</w:t>
      </w:r>
      <w:r w:rsidR="004E7290" w:rsidRPr="008904EC">
        <w:rPr>
          <w:rFonts w:asciiTheme="majorBidi" w:hAnsiTheme="majorBidi" w:cstheme="majorBidi"/>
          <w:b/>
          <w:vertAlign w:val="superscript"/>
          <w:lang w:val="id-ID"/>
        </w:rPr>
        <w:t>1*</w:t>
      </w:r>
      <w:r w:rsidR="004E7290" w:rsidRPr="008904EC">
        <w:rPr>
          <w:rFonts w:asciiTheme="majorBidi" w:hAnsiTheme="majorBidi" w:cstheme="majorBidi"/>
          <w:b/>
          <w:lang w:val="id-ID"/>
        </w:rPr>
        <w:t xml:space="preserve">, </w:t>
      </w:r>
      <w:r w:rsidR="00FE4D2A">
        <w:rPr>
          <w:rFonts w:asciiTheme="majorBidi" w:hAnsiTheme="majorBidi" w:cstheme="majorBidi"/>
          <w:b/>
        </w:rPr>
        <w:t>Ukhti Ciptawaty</w:t>
      </w:r>
      <w:r w:rsidR="004E7290" w:rsidRPr="008904EC">
        <w:rPr>
          <w:rFonts w:asciiTheme="majorBidi" w:hAnsiTheme="majorBidi" w:cstheme="majorBidi"/>
          <w:b/>
          <w:vertAlign w:val="superscript"/>
          <w:lang w:val="id-ID"/>
        </w:rPr>
        <w:t>2</w:t>
      </w:r>
      <w:r w:rsidR="00FE4D2A">
        <w:rPr>
          <w:rFonts w:asciiTheme="majorBidi" w:hAnsiTheme="majorBidi" w:cstheme="majorBidi"/>
          <w:b/>
        </w:rPr>
        <w:t>, Galuh Catur Wibisono</w:t>
      </w:r>
      <w:r w:rsidR="00FE4D2A" w:rsidRPr="00FE4D2A">
        <w:rPr>
          <w:rFonts w:asciiTheme="majorBidi" w:hAnsiTheme="majorBidi" w:cstheme="majorBidi"/>
          <w:b/>
          <w:vertAlign w:val="superscript"/>
        </w:rPr>
        <w:t>3</w:t>
      </w:r>
    </w:p>
    <w:p w14:paraId="4F8DA27A" w14:textId="112D589F" w:rsidR="004E7290" w:rsidRPr="00FE4D2A" w:rsidRDefault="00FE4D2A" w:rsidP="00520DE5">
      <w:pPr>
        <w:spacing w:after="0" w:line="240" w:lineRule="auto"/>
        <w:contextualSpacing/>
        <w:jc w:val="center"/>
        <w:rPr>
          <w:rFonts w:asciiTheme="majorBidi" w:hAnsiTheme="majorBidi" w:cstheme="majorBidi"/>
        </w:rPr>
      </w:pPr>
      <w:r>
        <w:rPr>
          <w:rFonts w:asciiTheme="majorBidi" w:hAnsiTheme="majorBidi" w:cstheme="majorBidi"/>
        </w:rPr>
        <w:t>Universitas Lampung</w:t>
      </w:r>
      <w:r w:rsidR="004E7290" w:rsidRPr="008904EC">
        <w:rPr>
          <w:rFonts w:asciiTheme="majorBidi" w:hAnsiTheme="majorBidi" w:cstheme="majorBidi"/>
          <w:vertAlign w:val="superscript"/>
          <w:lang w:val="id-ID"/>
        </w:rPr>
        <w:t>1</w:t>
      </w:r>
      <w:proofErr w:type="gramStart"/>
      <w:r w:rsidR="004E7290" w:rsidRPr="008904EC">
        <w:rPr>
          <w:rFonts w:asciiTheme="majorBidi" w:hAnsiTheme="majorBidi" w:cstheme="majorBidi"/>
          <w:vertAlign w:val="superscript"/>
          <w:lang w:val="id-ID"/>
        </w:rPr>
        <w:t>,2</w:t>
      </w:r>
      <w:proofErr w:type="gramEnd"/>
      <w:r>
        <w:rPr>
          <w:rFonts w:asciiTheme="majorBidi" w:hAnsiTheme="majorBidi" w:cstheme="majorBidi"/>
          <w:vertAlign w:val="superscript"/>
        </w:rPr>
        <w:t>, 3</w:t>
      </w:r>
    </w:p>
    <w:p w14:paraId="079EFE30" w14:textId="4B90BBAD" w:rsidR="004E7290" w:rsidRPr="004F6A93" w:rsidRDefault="004F6A93" w:rsidP="00520DE5">
      <w:pPr>
        <w:spacing w:after="0" w:line="240" w:lineRule="auto"/>
        <w:contextualSpacing/>
        <w:jc w:val="center"/>
        <w:rPr>
          <w:rFonts w:asciiTheme="majorBidi" w:hAnsiTheme="majorBidi" w:cstheme="majorBidi"/>
          <w:i/>
        </w:rPr>
      </w:pPr>
      <w:r>
        <w:rPr>
          <w:rFonts w:asciiTheme="majorBidi" w:hAnsiTheme="majorBidi" w:cstheme="majorBidi"/>
          <w:i/>
        </w:rPr>
        <w:t>ehendrawaty@gmail.com</w:t>
      </w:r>
      <w:r w:rsidR="008904EC" w:rsidRPr="007F6593">
        <w:rPr>
          <w:rFonts w:asciiTheme="majorBidi" w:hAnsiTheme="majorBidi" w:cstheme="majorBidi"/>
          <w:i/>
          <w:vertAlign w:val="superscript"/>
          <w:lang w:val="id-ID"/>
        </w:rPr>
        <w:t>1*</w:t>
      </w:r>
      <w:r w:rsidR="008904EC" w:rsidRPr="007F6593">
        <w:rPr>
          <w:rFonts w:asciiTheme="majorBidi" w:hAnsiTheme="majorBidi" w:cstheme="majorBidi"/>
          <w:i/>
          <w:lang w:val="id-ID"/>
        </w:rPr>
        <w:t xml:space="preserve">, </w:t>
      </w:r>
      <w:r w:rsidRPr="004F6A93">
        <w:rPr>
          <w:rFonts w:asciiTheme="majorBidi" w:hAnsiTheme="majorBidi" w:cstheme="majorBidi"/>
          <w:i/>
        </w:rPr>
        <w:t>ukhti.ciptawaty@feb.unila.ac.id</w:t>
      </w:r>
      <w:r>
        <w:rPr>
          <w:rFonts w:asciiTheme="majorBidi" w:hAnsiTheme="majorBidi" w:cstheme="majorBidi"/>
          <w:i/>
          <w:vertAlign w:val="superscript"/>
        </w:rPr>
        <w:t>2*</w:t>
      </w:r>
      <w:r w:rsidRPr="007F6593">
        <w:rPr>
          <w:rFonts w:asciiTheme="majorBidi" w:hAnsiTheme="majorBidi" w:cstheme="majorBidi"/>
          <w:i/>
          <w:vertAlign w:val="superscript"/>
          <w:lang w:val="id-ID"/>
        </w:rPr>
        <w:t>*</w:t>
      </w:r>
      <w:r w:rsidRPr="007F6593">
        <w:rPr>
          <w:rFonts w:asciiTheme="majorBidi" w:hAnsiTheme="majorBidi" w:cstheme="majorBidi"/>
          <w:i/>
          <w:lang w:val="id-ID"/>
        </w:rPr>
        <w:t>,</w:t>
      </w:r>
      <w:r>
        <w:rPr>
          <w:rFonts w:asciiTheme="majorBidi" w:hAnsiTheme="majorBidi" w:cstheme="majorBidi"/>
          <w:i/>
        </w:rPr>
        <w:t xml:space="preserve"> caturwisnu2111@gmail.com</w:t>
      </w:r>
      <w:r>
        <w:rPr>
          <w:rFonts w:asciiTheme="majorBidi" w:hAnsiTheme="majorBidi" w:cstheme="majorBidi"/>
          <w:i/>
          <w:vertAlign w:val="superscript"/>
        </w:rPr>
        <w:t>3**</w:t>
      </w:r>
      <w:r w:rsidRPr="007F6593">
        <w:rPr>
          <w:rFonts w:asciiTheme="majorBidi" w:hAnsiTheme="majorBidi" w:cstheme="majorBidi"/>
          <w:i/>
          <w:vertAlign w:val="superscript"/>
          <w:lang w:val="id-ID"/>
        </w:rPr>
        <w:t>*</w:t>
      </w:r>
    </w:p>
    <w:p w14:paraId="798A1F12" w14:textId="77777777" w:rsidR="008904EC" w:rsidRDefault="008904EC" w:rsidP="00520DE5">
      <w:pPr>
        <w:spacing w:after="0" w:line="240" w:lineRule="auto"/>
        <w:contextualSpacing/>
        <w:jc w:val="both"/>
        <w:rPr>
          <w:rFonts w:asciiTheme="majorBidi" w:hAnsiTheme="majorBidi" w:cstheme="majorBidi"/>
          <w:b/>
          <w:bCs/>
          <w:lang w:val="en-GB"/>
        </w:rPr>
      </w:pPr>
    </w:p>
    <w:p w14:paraId="42D6F91D" w14:textId="77777777" w:rsidR="00520DE5" w:rsidRPr="003848E9" w:rsidRDefault="00520DE5" w:rsidP="00520DE5">
      <w:pPr>
        <w:spacing w:after="0" w:line="240" w:lineRule="auto"/>
        <w:contextualSpacing/>
        <w:jc w:val="both"/>
        <w:rPr>
          <w:rFonts w:asciiTheme="majorBidi" w:hAnsiTheme="majorBidi" w:cstheme="majorBidi"/>
          <w:b/>
          <w:bCs/>
          <w:lang w:val="en-GB"/>
        </w:rPr>
      </w:pPr>
    </w:p>
    <w:p w14:paraId="4C1FA5E0" w14:textId="77777777" w:rsidR="005E5712" w:rsidRDefault="005E5712" w:rsidP="00520DE5">
      <w:pPr>
        <w:spacing w:after="0" w:line="240" w:lineRule="auto"/>
        <w:jc w:val="both"/>
        <w:rPr>
          <w:rFonts w:asciiTheme="majorBidi" w:hAnsiTheme="majorBidi" w:cstheme="majorBidi"/>
          <w:bCs/>
        </w:rPr>
      </w:pPr>
      <w:r>
        <w:rPr>
          <w:rFonts w:asciiTheme="majorBidi" w:hAnsiTheme="majorBidi" w:cstheme="majorBidi"/>
        </w:rPr>
        <w:t>A</w:t>
      </w:r>
      <w:r w:rsidRPr="00766ADA">
        <w:rPr>
          <w:rFonts w:asciiTheme="majorBidi" w:hAnsiTheme="majorBidi" w:cstheme="majorBidi"/>
          <w:b/>
          <w:lang w:val="id-ID"/>
        </w:rPr>
        <w:t>bstrak</w:t>
      </w:r>
      <w:r>
        <w:rPr>
          <w:rFonts w:asciiTheme="majorBidi" w:hAnsiTheme="majorBidi" w:cstheme="majorBidi"/>
          <w:b/>
        </w:rPr>
        <w:t xml:space="preserve"> </w:t>
      </w:r>
    </w:p>
    <w:p w14:paraId="7F23198E" w14:textId="77777777" w:rsidR="00FE4D2A" w:rsidRPr="00FE4D2A" w:rsidRDefault="00FE4D2A" w:rsidP="00E105D0">
      <w:pPr>
        <w:spacing w:after="0"/>
        <w:ind w:firstLine="709"/>
        <w:jc w:val="both"/>
        <w:rPr>
          <w:rFonts w:asciiTheme="majorBidi" w:hAnsiTheme="majorBidi" w:cstheme="majorBidi"/>
          <w:bCs/>
        </w:rPr>
      </w:pPr>
      <w:proofErr w:type="gramStart"/>
      <w:r w:rsidRPr="00FE4D2A">
        <w:rPr>
          <w:rFonts w:asciiTheme="majorBidi" w:hAnsiTheme="majorBidi" w:cstheme="majorBidi"/>
          <w:bCs/>
        </w:rPr>
        <w:t>Kegiatan ini dikaitkan dengan gerakan Bank Sampah yang dianggap dapat menjadi solusi peningkatan kualitas masyarakat dari kedua sisi; ekonomi dan lingkungan.</w:t>
      </w:r>
      <w:proofErr w:type="gramEnd"/>
      <w:r w:rsidRPr="00FE4D2A">
        <w:rPr>
          <w:rFonts w:asciiTheme="majorBidi" w:hAnsiTheme="majorBidi" w:cstheme="majorBidi"/>
          <w:bCs/>
        </w:rPr>
        <w:t xml:space="preserve"> </w:t>
      </w:r>
      <w:proofErr w:type="gramStart"/>
      <w:r w:rsidRPr="00FE4D2A">
        <w:rPr>
          <w:rFonts w:asciiTheme="majorBidi" w:hAnsiTheme="majorBidi" w:cstheme="majorBidi"/>
          <w:bCs/>
        </w:rPr>
        <w:t>Peningkatan kualitas dari sisi ekonomi terindikasi dari sasaran pengabdian yang bertujuan untuk meningkatkan pemahaman tentang berproduktifitas dari segi investasi.</w:t>
      </w:r>
      <w:proofErr w:type="gramEnd"/>
      <w:r w:rsidRPr="00FE4D2A">
        <w:rPr>
          <w:rFonts w:asciiTheme="majorBidi" w:hAnsiTheme="majorBidi" w:cstheme="majorBidi"/>
          <w:bCs/>
        </w:rPr>
        <w:t xml:space="preserve"> </w:t>
      </w:r>
      <w:proofErr w:type="gramStart"/>
      <w:r w:rsidRPr="00FE4D2A">
        <w:rPr>
          <w:rFonts w:asciiTheme="majorBidi" w:hAnsiTheme="majorBidi" w:cstheme="majorBidi"/>
          <w:bCs/>
        </w:rPr>
        <w:t>Bank sampah dijadikan sebagai tempat yang digunakan untuk mengumpulkan sampah yang sudah dipilah-pilah.</w:t>
      </w:r>
      <w:proofErr w:type="gramEnd"/>
      <w:r w:rsidRPr="00FE4D2A">
        <w:rPr>
          <w:rFonts w:asciiTheme="majorBidi" w:hAnsiTheme="majorBidi" w:cstheme="majorBidi"/>
          <w:bCs/>
        </w:rPr>
        <w:t xml:space="preserve"> Hasil dari pengumpulan sampah yang sudah dipilah </w:t>
      </w:r>
      <w:proofErr w:type="gramStart"/>
      <w:r w:rsidRPr="00FE4D2A">
        <w:rPr>
          <w:rFonts w:asciiTheme="majorBidi" w:hAnsiTheme="majorBidi" w:cstheme="majorBidi"/>
          <w:bCs/>
        </w:rPr>
        <w:t>akan</w:t>
      </w:r>
      <w:proofErr w:type="gramEnd"/>
      <w:r w:rsidRPr="00FE4D2A">
        <w:rPr>
          <w:rFonts w:asciiTheme="majorBidi" w:hAnsiTheme="majorBidi" w:cstheme="majorBidi"/>
          <w:bCs/>
        </w:rPr>
        <w:t xml:space="preserve"> disetorkan ke tempat pembuatan kerajinan dari s</w:t>
      </w:r>
      <w:bookmarkStart w:id="0" w:name="_GoBack"/>
      <w:bookmarkEnd w:id="0"/>
      <w:r w:rsidRPr="00FE4D2A">
        <w:rPr>
          <w:rFonts w:asciiTheme="majorBidi" w:hAnsiTheme="majorBidi" w:cstheme="majorBidi"/>
          <w:bCs/>
        </w:rPr>
        <w:t xml:space="preserve">ampah atau ke tempat pengepul sampah. Kegiatan tersebut dilakukan dalam rangka meningkatkan perekonomian masyarakat dengan </w:t>
      </w:r>
      <w:proofErr w:type="gramStart"/>
      <w:r w:rsidRPr="00FE4D2A">
        <w:rPr>
          <w:rFonts w:asciiTheme="majorBidi" w:hAnsiTheme="majorBidi" w:cstheme="majorBidi"/>
          <w:bCs/>
        </w:rPr>
        <w:t>cara</w:t>
      </w:r>
      <w:proofErr w:type="gramEnd"/>
      <w:r w:rsidRPr="00FE4D2A">
        <w:rPr>
          <w:rFonts w:asciiTheme="majorBidi" w:hAnsiTheme="majorBidi" w:cstheme="majorBidi"/>
          <w:bCs/>
        </w:rPr>
        <w:t xml:space="preserve"> mengedukasi masyarakat untuk menabung. </w:t>
      </w:r>
      <w:proofErr w:type="gramStart"/>
      <w:r w:rsidRPr="00FE4D2A">
        <w:rPr>
          <w:rFonts w:asciiTheme="majorBidi" w:hAnsiTheme="majorBidi" w:cstheme="majorBidi"/>
          <w:bCs/>
        </w:rPr>
        <w:t>Kegiatan menabung yang dimaksud adalah menabung pendapatan yang diperoleh dari mengumpulkan sampah dan selanjutnya ditabung di Bank Sampah.</w:t>
      </w:r>
      <w:proofErr w:type="gramEnd"/>
      <w:r w:rsidRPr="00FE4D2A">
        <w:rPr>
          <w:rFonts w:asciiTheme="majorBidi" w:hAnsiTheme="majorBidi" w:cstheme="majorBidi"/>
          <w:bCs/>
        </w:rPr>
        <w:t xml:space="preserve"> </w:t>
      </w:r>
      <w:proofErr w:type="gramStart"/>
      <w:r w:rsidRPr="00FE4D2A">
        <w:rPr>
          <w:rFonts w:asciiTheme="majorBidi" w:hAnsiTheme="majorBidi" w:cstheme="majorBidi"/>
          <w:bCs/>
        </w:rPr>
        <w:t>Mayoritas penduduk Indonesia sudah mengenal tabungan, karena tidak sulit, dapat dilakukan oleh semua lapisan masyarakat.</w:t>
      </w:r>
      <w:proofErr w:type="gramEnd"/>
      <w:r w:rsidRPr="00FE4D2A">
        <w:rPr>
          <w:rFonts w:asciiTheme="majorBidi" w:hAnsiTheme="majorBidi" w:cstheme="majorBidi"/>
          <w:bCs/>
        </w:rPr>
        <w:t xml:space="preserve">  </w:t>
      </w:r>
    </w:p>
    <w:p w14:paraId="6DC83E99" w14:textId="77777777" w:rsidR="00FE4D2A" w:rsidRPr="00FE4D2A" w:rsidRDefault="00FE4D2A" w:rsidP="00E105D0">
      <w:pPr>
        <w:spacing w:after="0"/>
        <w:ind w:firstLine="709"/>
        <w:jc w:val="both"/>
        <w:rPr>
          <w:rFonts w:asciiTheme="majorBidi" w:hAnsiTheme="majorBidi" w:cstheme="majorBidi"/>
          <w:bCs/>
        </w:rPr>
      </w:pPr>
      <w:proofErr w:type="gramStart"/>
      <w:r w:rsidRPr="00FE4D2A">
        <w:rPr>
          <w:rFonts w:asciiTheme="majorBidi" w:hAnsiTheme="majorBidi" w:cstheme="majorBidi"/>
          <w:bCs/>
        </w:rPr>
        <w:t>Pengelolaan sampah melalui Bank Sampah tersebut diindikasikan sebagai usaha peningkatan kualitas dari sisi ekonomi dan lingkungan di Desa Negeri Ratu.</w:t>
      </w:r>
      <w:proofErr w:type="gramEnd"/>
      <w:r w:rsidRPr="00FE4D2A">
        <w:rPr>
          <w:rFonts w:asciiTheme="majorBidi" w:hAnsiTheme="majorBidi" w:cstheme="majorBidi"/>
          <w:bCs/>
        </w:rPr>
        <w:t xml:space="preserve"> Apabila dipandang dari sisi lingkungan, kegiatan ini selanjutnya </w:t>
      </w:r>
      <w:proofErr w:type="gramStart"/>
      <w:r w:rsidRPr="00FE4D2A">
        <w:rPr>
          <w:rFonts w:asciiTheme="majorBidi" w:hAnsiTheme="majorBidi" w:cstheme="majorBidi"/>
          <w:bCs/>
        </w:rPr>
        <w:t>akan</w:t>
      </w:r>
      <w:proofErr w:type="gramEnd"/>
      <w:r w:rsidRPr="00FE4D2A">
        <w:rPr>
          <w:rFonts w:asciiTheme="majorBidi" w:hAnsiTheme="majorBidi" w:cstheme="majorBidi"/>
          <w:bCs/>
        </w:rPr>
        <w:t xml:space="preserve"> memotivasi masyarakat desa untuk berkomitmen dalam menjaga dan melestarikan lingkungan. </w:t>
      </w:r>
      <w:proofErr w:type="gramStart"/>
      <w:r w:rsidRPr="00FE4D2A">
        <w:rPr>
          <w:rFonts w:asciiTheme="majorBidi" w:hAnsiTheme="majorBidi" w:cstheme="majorBidi"/>
          <w:bCs/>
        </w:rPr>
        <w:t>Salah satu caranya dengan mengajak masyarakat mengelola sampah rumah tangga dengan lebih baik karena manajemen sampah yang bermula dari sumbernya merupakan langkah efektif dan tepat dalam penanganan sampah.</w:t>
      </w:r>
      <w:proofErr w:type="gramEnd"/>
    </w:p>
    <w:p w14:paraId="15A42BE6" w14:textId="77777777" w:rsidR="00FE4D2A" w:rsidRPr="00FE4D2A" w:rsidRDefault="00FE4D2A" w:rsidP="00E105D0">
      <w:pPr>
        <w:spacing w:after="0"/>
        <w:ind w:firstLine="709"/>
        <w:jc w:val="both"/>
        <w:rPr>
          <w:rFonts w:asciiTheme="majorBidi" w:hAnsiTheme="majorBidi" w:cstheme="majorBidi"/>
          <w:bCs/>
        </w:rPr>
      </w:pPr>
      <w:proofErr w:type="gramStart"/>
      <w:r w:rsidRPr="00FE4D2A">
        <w:rPr>
          <w:rFonts w:asciiTheme="majorBidi" w:hAnsiTheme="majorBidi" w:cstheme="majorBidi"/>
          <w:bCs/>
        </w:rPr>
        <w:t>Program bank sampah merupakan suatu sistem pengelolaan sampah secara kolektif dengan prinsip daur ulang.</w:t>
      </w:r>
      <w:proofErr w:type="gramEnd"/>
      <w:r w:rsidRPr="00FE4D2A">
        <w:rPr>
          <w:rFonts w:asciiTheme="majorBidi" w:hAnsiTheme="majorBidi" w:cstheme="majorBidi"/>
          <w:bCs/>
        </w:rPr>
        <w:t xml:space="preserve"> </w:t>
      </w:r>
      <w:proofErr w:type="gramStart"/>
      <w:r w:rsidRPr="00FE4D2A">
        <w:rPr>
          <w:rFonts w:asciiTheme="majorBidi" w:hAnsiTheme="majorBidi" w:cstheme="majorBidi"/>
          <w:bCs/>
        </w:rPr>
        <w:t>Metode ini dapat meningkatkan nilai ekonomis dari sampah kering.</w:t>
      </w:r>
      <w:proofErr w:type="gramEnd"/>
      <w:r w:rsidRPr="00FE4D2A">
        <w:rPr>
          <w:rFonts w:asciiTheme="majorBidi" w:hAnsiTheme="majorBidi" w:cstheme="majorBidi"/>
          <w:bCs/>
        </w:rPr>
        <w:t xml:space="preserve"> Dengan demikian bank sampah </w:t>
      </w:r>
      <w:proofErr w:type="gramStart"/>
      <w:r w:rsidRPr="00FE4D2A">
        <w:rPr>
          <w:rFonts w:asciiTheme="majorBidi" w:hAnsiTheme="majorBidi" w:cstheme="majorBidi"/>
          <w:bCs/>
        </w:rPr>
        <w:t>akan</w:t>
      </w:r>
      <w:proofErr w:type="gramEnd"/>
      <w:r w:rsidRPr="00FE4D2A">
        <w:rPr>
          <w:rFonts w:asciiTheme="majorBidi" w:hAnsiTheme="majorBidi" w:cstheme="majorBidi"/>
          <w:bCs/>
        </w:rPr>
        <w:t xml:space="preserve"> memberikan dampak positif untuk lingkungan dan memperbaiki kondisi ekonomi di satu komunitas.</w:t>
      </w:r>
    </w:p>
    <w:p w14:paraId="326409D5" w14:textId="77777777" w:rsidR="00FE4D2A" w:rsidRPr="00FE4D2A" w:rsidRDefault="00FE4D2A" w:rsidP="00E105D0">
      <w:pPr>
        <w:spacing w:after="0"/>
        <w:ind w:firstLine="709"/>
        <w:jc w:val="both"/>
        <w:rPr>
          <w:rFonts w:asciiTheme="majorBidi" w:hAnsiTheme="majorBidi" w:cstheme="majorBidi"/>
          <w:bCs/>
        </w:rPr>
      </w:pPr>
      <w:proofErr w:type="gramStart"/>
      <w:r w:rsidRPr="00FE4D2A">
        <w:rPr>
          <w:rFonts w:asciiTheme="majorBidi" w:hAnsiTheme="majorBidi" w:cstheme="majorBidi"/>
          <w:bCs/>
        </w:rPr>
        <w:t>Masyarakat harus diedukasi agar mampu menjadi lebih produktif melalui pengelolaan dan pengolahan sampah di wilayah mereka.</w:t>
      </w:r>
      <w:proofErr w:type="gramEnd"/>
      <w:r w:rsidRPr="00FE4D2A">
        <w:rPr>
          <w:rFonts w:asciiTheme="majorBidi" w:hAnsiTheme="majorBidi" w:cstheme="majorBidi"/>
          <w:bCs/>
        </w:rPr>
        <w:t xml:space="preserve"> </w:t>
      </w:r>
      <w:proofErr w:type="gramStart"/>
      <w:r w:rsidRPr="00FE4D2A">
        <w:rPr>
          <w:rFonts w:asciiTheme="majorBidi" w:hAnsiTheme="majorBidi" w:cstheme="majorBidi"/>
          <w:bCs/>
        </w:rPr>
        <w:t>Apakah peran masing-masing individu di Desa Negeri Ratu dapat ditingkatkan dalam hal pengelolaan dan pengolahan sampah.</w:t>
      </w:r>
      <w:proofErr w:type="gramEnd"/>
      <w:r w:rsidRPr="00FE4D2A">
        <w:rPr>
          <w:rFonts w:asciiTheme="majorBidi" w:hAnsiTheme="majorBidi" w:cstheme="majorBidi"/>
          <w:bCs/>
        </w:rPr>
        <w:t xml:space="preserve"> </w:t>
      </w:r>
      <w:proofErr w:type="gramStart"/>
      <w:r w:rsidRPr="00FE4D2A">
        <w:rPr>
          <w:rFonts w:asciiTheme="majorBidi" w:hAnsiTheme="majorBidi" w:cstheme="majorBidi"/>
          <w:bCs/>
        </w:rPr>
        <w:t>Minimnya pengetahuan dan jauh dari pusat informasi membuat warga desa tidak kreatif untuk mengelola dan mengolah sampah.</w:t>
      </w:r>
      <w:proofErr w:type="gramEnd"/>
      <w:r w:rsidRPr="00FE4D2A">
        <w:rPr>
          <w:rFonts w:asciiTheme="majorBidi" w:hAnsiTheme="majorBidi" w:cstheme="majorBidi"/>
          <w:bCs/>
        </w:rPr>
        <w:t xml:space="preserve"> </w:t>
      </w:r>
      <w:proofErr w:type="gramStart"/>
      <w:r w:rsidRPr="00FE4D2A">
        <w:rPr>
          <w:rFonts w:asciiTheme="majorBidi" w:hAnsiTheme="majorBidi" w:cstheme="majorBidi"/>
          <w:bCs/>
        </w:rPr>
        <w:t>Edukasi mengenai pengelolaan dan pengolahan sampah diperlukan agar masyarakat dapat memanfaatkan sampah menjadi barang dengan nilai tambah ekonomi.</w:t>
      </w:r>
      <w:proofErr w:type="gramEnd"/>
      <w:r w:rsidRPr="00FE4D2A">
        <w:rPr>
          <w:rFonts w:asciiTheme="majorBidi" w:hAnsiTheme="majorBidi" w:cstheme="majorBidi"/>
          <w:bCs/>
        </w:rPr>
        <w:t xml:space="preserve"> Selanjutnya, edukasi </w:t>
      </w:r>
      <w:proofErr w:type="gramStart"/>
      <w:r w:rsidRPr="00FE4D2A">
        <w:rPr>
          <w:rFonts w:asciiTheme="majorBidi" w:hAnsiTheme="majorBidi" w:cstheme="majorBidi"/>
          <w:bCs/>
        </w:rPr>
        <w:t>mengenai  literasi</w:t>
      </w:r>
      <w:proofErr w:type="gramEnd"/>
      <w:r w:rsidRPr="00FE4D2A">
        <w:rPr>
          <w:rFonts w:asciiTheme="majorBidi" w:hAnsiTheme="majorBidi" w:cstheme="majorBidi"/>
          <w:bCs/>
        </w:rPr>
        <w:t xml:space="preserve"> keuangan ditujukan agar masyarakat mampu mengambil keputusan keuangan dengan baik. </w:t>
      </w:r>
      <w:proofErr w:type="gramStart"/>
      <w:r w:rsidRPr="00FE4D2A">
        <w:rPr>
          <w:rFonts w:asciiTheme="majorBidi" w:hAnsiTheme="majorBidi" w:cstheme="majorBidi"/>
          <w:bCs/>
        </w:rPr>
        <w:t>Sosialisasi juga dapat memperkenalkan investasi yang sesungguhnya, salah satunya yaitu menabung uang.</w:t>
      </w:r>
      <w:proofErr w:type="gramEnd"/>
      <w:r w:rsidRPr="00FE4D2A">
        <w:rPr>
          <w:rFonts w:asciiTheme="majorBidi" w:hAnsiTheme="majorBidi" w:cstheme="majorBidi"/>
          <w:bCs/>
        </w:rPr>
        <w:t xml:space="preserve"> </w:t>
      </w:r>
    </w:p>
    <w:p w14:paraId="42DA0F8A" w14:textId="77777777" w:rsidR="00FE4D2A" w:rsidRPr="00FE4D2A" w:rsidRDefault="00FE4D2A" w:rsidP="00FE4D2A">
      <w:pPr>
        <w:spacing w:after="0"/>
        <w:jc w:val="both"/>
        <w:rPr>
          <w:rFonts w:asciiTheme="majorBidi" w:hAnsiTheme="majorBidi" w:cstheme="majorBidi"/>
          <w:bCs/>
        </w:rPr>
      </w:pPr>
    </w:p>
    <w:p w14:paraId="1C609170" w14:textId="3135B438" w:rsidR="00D61E2A" w:rsidRPr="00636A4D" w:rsidRDefault="00D61E2A" w:rsidP="00FE4D2A">
      <w:pPr>
        <w:spacing w:after="0"/>
        <w:jc w:val="both"/>
        <w:rPr>
          <w:rStyle w:val="longtext"/>
          <w:rFonts w:ascii="Times New Roman" w:hAnsi="Times New Roman" w:cs="Times New Roman"/>
          <w:i/>
          <w:shd w:val="clear" w:color="auto" w:fill="FFFFFF"/>
          <w:lang w:val="id-ID"/>
        </w:rPr>
      </w:pPr>
      <w:r w:rsidRPr="00D61E2A">
        <w:rPr>
          <w:rStyle w:val="longtext"/>
          <w:rFonts w:ascii="Times New Roman" w:hAnsi="Times New Roman" w:cs="Times New Roman"/>
          <w:b/>
          <w:shd w:val="clear" w:color="auto" w:fill="FFFFFF"/>
          <w:lang w:val="id-ID"/>
        </w:rPr>
        <w:t>Kata kunci</w:t>
      </w:r>
      <w:r>
        <w:rPr>
          <w:rStyle w:val="longtext"/>
          <w:rFonts w:ascii="Times New Roman" w:hAnsi="Times New Roman" w:cs="Times New Roman"/>
          <w:b/>
          <w:shd w:val="clear" w:color="auto" w:fill="FFFFFF"/>
          <w:lang w:val="id-ID"/>
        </w:rPr>
        <w:t xml:space="preserve">: </w:t>
      </w:r>
      <w:r w:rsidR="00FE4D2A" w:rsidRPr="00FE4D2A">
        <w:rPr>
          <w:rStyle w:val="longtext"/>
          <w:rFonts w:ascii="Times New Roman" w:hAnsi="Times New Roman" w:cs="Times New Roman"/>
          <w:i/>
          <w:shd w:val="clear" w:color="auto" w:fill="FFFFFF"/>
          <w:lang w:val="id-ID"/>
        </w:rPr>
        <w:t>Bank Sampah, Literasi keuangan, emas, pegadaian,  nabung emas</w:t>
      </w:r>
    </w:p>
    <w:p w14:paraId="3FB83C7F" w14:textId="77777777" w:rsidR="00520DE5" w:rsidRDefault="00520DE5" w:rsidP="00520DE5">
      <w:pPr>
        <w:spacing w:after="0"/>
        <w:jc w:val="both"/>
        <w:rPr>
          <w:rStyle w:val="longtext"/>
          <w:rFonts w:ascii="Times New Roman" w:hAnsi="Times New Roman" w:cs="Times New Roman"/>
          <w:shd w:val="clear" w:color="auto" w:fill="FFFFFF"/>
          <w:lang w:val="id-ID"/>
        </w:rPr>
      </w:pPr>
    </w:p>
    <w:p w14:paraId="4889A8FA" w14:textId="77777777" w:rsidR="00520DE5" w:rsidRDefault="00520DE5" w:rsidP="00520DE5">
      <w:pPr>
        <w:spacing w:after="0" w:line="240" w:lineRule="auto"/>
        <w:jc w:val="both"/>
        <w:rPr>
          <w:rFonts w:asciiTheme="majorBidi" w:hAnsiTheme="majorBidi" w:cstheme="majorBidi"/>
          <w:b/>
          <w:bCs/>
          <w:color w:val="FF0000"/>
          <w:sz w:val="28"/>
          <w:szCs w:val="28"/>
          <w:lang w:val="en-GB"/>
        </w:rPr>
      </w:pPr>
    </w:p>
    <w:p w14:paraId="744FA660" w14:textId="77777777" w:rsidR="00FE4D2A" w:rsidRDefault="00FE4D2A" w:rsidP="00520DE5">
      <w:pPr>
        <w:spacing w:after="0" w:line="240" w:lineRule="auto"/>
        <w:jc w:val="both"/>
        <w:rPr>
          <w:rFonts w:asciiTheme="majorBidi" w:hAnsiTheme="majorBidi" w:cstheme="majorBidi"/>
          <w:b/>
          <w:bCs/>
          <w:color w:val="FF0000"/>
          <w:sz w:val="28"/>
          <w:szCs w:val="28"/>
          <w:lang w:val="en-GB"/>
        </w:rPr>
      </w:pPr>
    </w:p>
    <w:p w14:paraId="2EAEAF81" w14:textId="77777777" w:rsidR="00FE4D2A" w:rsidRDefault="00FE4D2A" w:rsidP="00520DE5">
      <w:pPr>
        <w:spacing w:after="0" w:line="240" w:lineRule="auto"/>
        <w:jc w:val="both"/>
        <w:rPr>
          <w:rFonts w:asciiTheme="majorBidi" w:hAnsiTheme="majorBidi" w:cstheme="majorBidi"/>
          <w:b/>
          <w:bCs/>
          <w:color w:val="FF0000"/>
          <w:sz w:val="28"/>
          <w:szCs w:val="28"/>
          <w:lang w:val="en-GB"/>
        </w:rPr>
      </w:pPr>
    </w:p>
    <w:p w14:paraId="2EC180C5" w14:textId="77777777" w:rsidR="00FE4D2A" w:rsidRDefault="00FE4D2A" w:rsidP="00520DE5">
      <w:pPr>
        <w:spacing w:after="0" w:line="240" w:lineRule="auto"/>
        <w:jc w:val="both"/>
        <w:rPr>
          <w:rFonts w:asciiTheme="majorBidi" w:hAnsiTheme="majorBidi" w:cstheme="majorBidi"/>
          <w:b/>
          <w:bCs/>
          <w:color w:val="FF0000"/>
          <w:sz w:val="28"/>
          <w:szCs w:val="28"/>
          <w:lang w:val="en-GB"/>
        </w:rPr>
      </w:pPr>
    </w:p>
    <w:p w14:paraId="7E8FC0A6" w14:textId="77777777" w:rsidR="00FE4D2A" w:rsidRDefault="00FE4D2A" w:rsidP="00520DE5">
      <w:pPr>
        <w:spacing w:after="0" w:line="240" w:lineRule="auto"/>
        <w:jc w:val="both"/>
        <w:rPr>
          <w:rFonts w:asciiTheme="majorBidi" w:hAnsiTheme="majorBidi" w:cstheme="majorBidi"/>
          <w:b/>
          <w:bCs/>
          <w:color w:val="FF0000"/>
          <w:sz w:val="28"/>
          <w:szCs w:val="28"/>
          <w:lang w:val="en-GB"/>
        </w:rPr>
      </w:pPr>
    </w:p>
    <w:p w14:paraId="1C06FADB" w14:textId="77777777" w:rsidR="00E105D0" w:rsidRDefault="00E105D0" w:rsidP="00520DE5">
      <w:pPr>
        <w:spacing w:after="0" w:line="240" w:lineRule="auto"/>
        <w:jc w:val="both"/>
        <w:rPr>
          <w:rFonts w:asciiTheme="majorBidi" w:hAnsiTheme="majorBidi" w:cstheme="majorBidi"/>
          <w:b/>
          <w:bCs/>
          <w:color w:val="FF0000"/>
          <w:sz w:val="28"/>
          <w:szCs w:val="28"/>
          <w:lang w:val="en-GB"/>
        </w:rPr>
      </w:pPr>
    </w:p>
    <w:p w14:paraId="52D265DF" w14:textId="77777777" w:rsidR="00E105D0" w:rsidRPr="001A6D59" w:rsidRDefault="00E105D0" w:rsidP="00520DE5">
      <w:pPr>
        <w:spacing w:after="0" w:line="240" w:lineRule="auto"/>
        <w:jc w:val="both"/>
        <w:rPr>
          <w:rFonts w:asciiTheme="majorBidi" w:hAnsiTheme="majorBidi" w:cstheme="majorBidi"/>
          <w:b/>
          <w:bCs/>
          <w:color w:val="FF0000"/>
          <w:sz w:val="28"/>
          <w:szCs w:val="28"/>
          <w:lang w:val="en-GB"/>
        </w:rPr>
      </w:pPr>
    </w:p>
    <w:p w14:paraId="64246A6A" w14:textId="77777777" w:rsidR="004C32A2" w:rsidRPr="006B48DD" w:rsidRDefault="004C32A2" w:rsidP="0018255D">
      <w:pPr>
        <w:spacing w:after="0" w:line="240" w:lineRule="auto"/>
        <w:jc w:val="both"/>
        <w:rPr>
          <w:rFonts w:asciiTheme="majorBidi" w:hAnsiTheme="majorBidi" w:cstheme="majorBidi"/>
          <w:b/>
          <w:bCs/>
          <w:sz w:val="24"/>
          <w:szCs w:val="24"/>
          <w:lang w:val="id-ID"/>
        </w:rPr>
      </w:pPr>
      <w:r w:rsidRPr="006B48DD">
        <w:rPr>
          <w:rFonts w:asciiTheme="majorBidi" w:hAnsiTheme="majorBidi" w:cstheme="majorBidi"/>
          <w:b/>
          <w:bCs/>
          <w:sz w:val="24"/>
          <w:szCs w:val="24"/>
          <w:lang w:val="id-ID"/>
        </w:rPr>
        <w:lastRenderedPageBreak/>
        <w:t>1. P</w:t>
      </w:r>
      <w:r>
        <w:rPr>
          <w:rFonts w:asciiTheme="majorBidi" w:hAnsiTheme="majorBidi" w:cstheme="majorBidi"/>
          <w:b/>
          <w:bCs/>
          <w:sz w:val="24"/>
          <w:szCs w:val="24"/>
          <w:lang w:val="id-ID"/>
        </w:rPr>
        <w:t>ENDAHULUAN</w:t>
      </w:r>
    </w:p>
    <w:p w14:paraId="74A0B28A" w14:textId="77777777" w:rsidR="00F75617" w:rsidRDefault="00F75617" w:rsidP="00120DC4">
      <w:pPr>
        <w:spacing w:after="0" w:line="240" w:lineRule="auto"/>
        <w:ind w:right="95" w:firstLine="709"/>
        <w:jc w:val="both"/>
        <w:rPr>
          <w:rFonts w:ascii="Times New Roman" w:eastAsia="Calibri" w:hAnsi="Times New Roman" w:cs="Times New Roman"/>
          <w:sz w:val="24"/>
          <w:szCs w:val="24"/>
          <w:lang w:eastAsia="en-US"/>
        </w:rPr>
      </w:pPr>
    </w:p>
    <w:p w14:paraId="64054BF9" w14:textId="4E872366" w:rsidR="00FE4D2A" w:rsidRPr="00FE4D2A" w:rsidRDefault="00FE4D2A" w:rsidP="002738D1">
      <w:pPr>
        <w:spacing w:after="0" w:line="240" w:lineRule="auto"/>
        <w:ind w:right="95" w:firstLine="709"/>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 xml:space="preserve">Rata-rata penduduk Indonesia menghasilkan dua kilogram sampah per orang per hari sehingga </w:t>
      </w:r>
      <w:proofErr w:type="gramStart"/>
      <w:r w:rsidRPr="00FE4D2A">
        <w:rPr>
          <w:rFonts w:ascii="Times New Roman" w:eastAsia="Calibri" w:hAnsi="Times New Roman" w:cs="Times New Roman"/>
          <w:sz w:val="24"/>
          <w:szCs w:val="24"/>
          <w:lang w:eastAsia="en-US"/>
        </w:rPr>
        <w:t>akan</w:t>
      </w:r>
      <w:proofErr w:type="gramEnd"/>
      <w:r w:rsidRPr="00FE4D2A">
        <w:rPr>
          <w:rFonts w:ascii="Times New Roman" w:eastAsia="Calibri" w:hAnsi="Times New Roman" w:cs="Times New Roman"/>
          <w:sz w:val="24"/>
          <w:szCs w:val="24"/>
          <w:lang w:eastAsia="en-US"/>
        </w:rPr>
        <w:t xml:space="preserve"> ada sekitar 490 ribu ton sampah yang dibuang oleh seluruh penduduk Indonesia dalam sehari. </w:t>
      </w:r>
      <w:proofErr w:type="gramStart"/>
      <w:r w:rsidRPr="00FE4D2A">
        <w:rPr>
          <w:rFonts w:ascii="Times New Roman" w:eastAsia="Calibri" w:hAnsi="Times New Roman" w:cs="Times New Roman"/>
          <w:sz w:val="24"/>
          <w:szCs w:val="24"/>
          <w:lang w:eastAsia="en-US"/>
        </w:rPr>
        <w:t>Selanjutnya, timbunan sampah di tempat pembuangan akhir yang terbuka bisa menimbulkan masalah lebih besar daripada yang dibayangkan.</w:t>
      </w:r>
      <w:proofErr w:type="gramEnd"/>
      <w:r w:rsidRPr="00FE4D2A">
        <w:rPr>
          <w:rFonts w:ascii="Times New Roman" w:eastAsia="Calibri" w:hAnsi="Times New Roman" w:cs="Times New Roman"/>
          <w:sz w:val="24"/>
          <w:szCs w:val="24"/>
          <w:lang w:eastAsia="en-US"/>
        </w:rPr>
        <w:t xml:space="preserve"> Pada umumnya, masyarakat belum sadar </w:t>
      </w:r>
      <w:proofErr w:type="gramStart"/>
      <w:r w:rsidRPr="00FE4D2A">
        <w:rPr>
          <w:rFonts w:ascii="Times New Roman" w:eastAsia="Calibri" w:hAnsi="Times New Roman" w:cs="Times New Roman"/>
          <w:sz w:val="24"/>
          <w:szCs w:val="24"/>
          <w:lang w:eastAsia="en-US"/>
        </w:rPr>
        <w:t>akan</w:t>
      </w:r>
      <w:proofErr w:type="gramEnd"/>
      <w:r w:rsidRPr="00FE4D2A">
        <w:rPr>
          <w:rFonts w:ascii="Times New Roman" w:eastAsia="Calibri" w:hAnsi="Times New Roman" w:cs="Times New Roman"/>
          <w:sz w:val="24"/>
          <w:szCs w:val="24"/>
          <w:lang w:eastAsia="en-US"/>
        </w:rPr>
        <w:t xml:space="preserve"> pentingnya pengelolaan dan pengolahan sampah yang baik. Minimnya usaha pengelolaan dan pengolahan </w:t>
      </w:r>
      <w:proofErr w:type="gramStart"/>
      <w:r w:rsidRPr="00FE4D2A">
        <w:rPr>
          <w:rFonts w:ascii="Times New Roman" w:eastAsia="Calibri" w:hAnsi="Times New Roman" w:cs="Times New Roman"/>
          <w:sz w:val="24"/>
          <w:szCs w:val="24"/>
          <w:lang w:eastAsia="en-US"/>
        </w:rPr>
        <w:t>sampah  merupakan</w:t>
      </w:r>
      <w:proofErr w:type="gramEnd"/>
      <w:r w:rsidRPr="00FE4D2A">
        <w:rPr>
          <w:rFonts w:ascii="Times New Roman" w:eastAsia="Calibri" w:hAnsi="Times New Roman" w:cs="Times New Roman"/>
          <w:sz w:val="24"/>
          <w:szCs w:val="24"/>
          <w:lang w:eastAsia="en-US"/>
        </w:rPr>
        <w:t xml:space="preserve"> pengaruh dari kurangnya kesadaran masyarakat atas terhadap penanggulan masalah sampah.  </w:t>
      </w:r>
      <w:proofErr w:type="gramStart"/>
      <w:r w:rsidR="004308B0">
        <w:rPr>
          <w:rFonts w:ascii="Times New Roman" w:eastAsia="Calibri" w:hAnsi="Times New Roman" w:cs="Times New Roman"/>
          <w:sz w:val="24"/>
          <w:szCs w:val="24"/>
          <w:lang w:eastAsia="en-US"/>
        </w:rPr>
        <w:t>Sayangnya, system informasi desa juga masih sangat minim.</w:t>
      </w:r>
      <w:proofErr w:type="gramEnd"/>
      <w:r w:rsidR="004308B0">
        <w:rPr>
          <w:rFonts w:ascii="Times New Roman" w:eastAsia="Calibri" w:hAnsi="Times New Roman" w:cs="Times New Roman"/>
          <w:sz w:val="24"/>
          <w:szCs w:val="24"/>
          <w:lang w:eastAsia="en-US"/>
        </w:rPr>
        <w:t xml:space="preserve"> </w:t>
      </w:r>
      <w:r w:rsidR="004308B0" w:rsidRPr="004308B0">
        <w:rPr>
          <w:rFonts w:ascii="Times New Roman" w:eastAsia="Calibri" w:hAnsi="Times New Roman" w:cs="Times New Roman"/>
          <w:sz w:val="24"/>
          <w:szCs w:val="24"/>
          <w:lang w:eastAsia="en-US"/>
        </w:rPr>
        <w:t>Sist</w:t>
      </w:r>
      <w:r w:rsidR="004308B0">
        <w:rPr>
          <w:rFonts w:ascii="Times New Roman" w:eastAsia="Calibri" w:hAnsi="Times New Roman" w:cs="Times New Roman"/>
          <w:sz w:val="24"/>
          <w:szCs w:val="24"/>
          <w:lang w:eastAsia="en-US"/>
        </w:rPr>
        <w:t xml:space="preserve">em Informasi Desa meliputi data </w:t>
      </w:r>
      <w:r w:rsidR="004308B0" w:rsidRPr="004308B0">
        <w:rPr>
          <w:rFonts w:ascii="Times New Roman" w:eastAsia="Calibri" w:hAnsi="Times New Roman" w:cs="Times New Roman"/>
          <w:sz w:val="24"/>
          <w:szCs w:val="24"/>
          <w:lang w:eastAsia="en-US"/>
        </w:rPr>
        <w:t>desa,</w:t>
      </w:r>
      <w:r w:rsidR="004308B0">
        <w:rPr>
          <w:rFonts w:ascii="Times New Roman" w:eastAsia="Calibri" w:hAnsi="Times New Roman" w:cs="Times New Roman"/>
          <w:sz w:val="24"/>
          <w:szCs w:val="24"/>
          <w:lang w:eastAsia="en-US"/>
        </w:rPr>
        <w:t xml:space="preserve"> data pembangunan desa, kawasan </w:t>
      </w:r>
      <w:r w:rsidR="004308B0" w:rsidRPr="004308B0">
        <w:rPr>
          <w:rFonts w:ascii="Times New Roman" w:eastAsia="Calibri" w:hAnsi="Times New Roman" w:cs="Times New Roman"/>
          <w:sz w:val="24"/>
          <w:szCs w:val="24"/>
          <w:lang w:eastAsia="en-US"/>
        </w:rPr>
        <w:t>perde</w:t>
      </w:r>
      <w:r w:rsidR="004308B0">
        <w:rPr>
          <w:rFonts w:ascii="Times New Roman" w:eastAsia="Calibri" w:hAnsi="Times New Roman" w:cs="Times New Roman"/>
          <w:sz w:val="24"/>
          <w:szCs w:val="24"/>
          <w:lang w:eastAsia="en-US"/>
        </w:rPr>
        <w:t xml:space="preserve">saan, serta informasi lain yang </w:t>
      </w:r>
      <w:r w:rsidR="004308B0" w:rsidRPr="004308B0">
        <w:rPr>
          <w:rFonts w:ascii="Times New Roman" w:eastAsia="Calibri" w:hAnsi="Times New Roman" w:cs="Times New Roman"/>
          <w:sz w:val="24"/>
          <w:szCs w:val="24"/>
          <w:lang w:eastAsia="en-US"/>
        </w:rPr>
        <w:t>be</w:t>
      </w:r>
      <w:r w:rsidR="004308B0">
        <w:rPr>
          <w:rFonts w:ascii="Times New Roman" w:eastAsia="Calibri" w:hAnsi="Times New Roman" w:cs="Times New Roman"/>
          <w:sz w:val="24"/>
          <w:szCs w:val="24"/>
          <w:lang w:eastAsia="en-US"/>
        </w:rPr>
        <w:t xml:space="preserve">rkaitan dengan pembangunan desa </w:t>
      </w:r>
      <w:r w:rsidR="004308B0" w:rsidRPr="004308B0">
        <w:rPr>
          <w:rFonts w:ascii="Times New Roman" w:eastAsia="Calibri" w:hAnsi="Times New Roman" w:cs="Times New Roman"/>
          <w:sz w:val="24"/>
          <w:szCs w:val="24"/>
          <w:lang w:eastAsia="en-US"/>
        </w:rPr>
        <w:t>dan</w:t>
      </w:r>
      <w:r w:rsidR="004308B0">
        <w:rPr>
          <w:rFonts w:ascii="Times New Roman" w:eastAsia="Calibri" w:hAnsi="Times New Roman" w:cs="Times New Roman"/>
          <w:sz w:val="24"/>
          <w:szCs w:val="24"/>
          <w:lang w:eastAsia="en-US"/>
        </w:rPr>
        <w:t xml:space="preserve"> pembangunan kawasan perdesaan. </w:t>
      </w:r>
      <w:proofErr w:type="gramStart"/>
      <w:r w:rsidR="004308B0" w:rsidRPr="004308B0">
        <w:rPr>
          <w:rFonts w:ascii="Times New Roman" w:eastAsia="Calibri" w:hAnsi="Times New Roman" w:cs="Times New Roman"/>
          <w:sz w:val="24"/>
          <w:szCs w:val="24"/>
          <w:lang w:eastAsia="en-US"/>
        </w:rPr>
        <w:t>Sistem Informas</w:t>
      </w:r>
      <w:r w:rsidR="004308B0">
        <w:rPr>
          <w:rFonts w:ascii="Times New Roman" w:eastAsia="Calibri" w:hAnsi="Times New Roman" w:cs="Times New Roman"/>
          <w:sz w:val="24"/>
          <w:szCs w:val="24"/>
          <w:lang w:eastAsia="en-US"/>
        </w:rPr>
        <w:t xml:space="preserve">i Desa dikelola oleh Pemerintah Desa dan dapat diakses oleh </w:t>
      </w:r>
      <w:r w:rsidR="004308B0" w:rsidRPr="004308B0">
        <w:rPr>
          <w:rFonts w:ascii="Times New Roman" w:eastAsia="Calibri" w:hAnsi="Times New Roman" w:cs="Times New Roman"/>
          <w:sz w:val="24"/>
          <w:szCs w:val="24"/>
          <w:lang w:eastAsia="en-US"/>
        </w:rPr>
        <w:t>mas</w:t>
      </w:r>
      <w:r w:rsidR="002738D1">
        <w:rPr>
          <w:rFonts w:ascii="Times New Roman" w:eastAsia="Calibri" w:hAnsi="Times New Roman" w:cs="Times New Roman"/>
          <w:sz w:val="24"/>
          <w:szCs w:val="24"/>
          <w:lang w:eastAsia="en-US"/>
        </w:rPr>
        <w:t xml:space="preserve">yarakat desa dan semua pemangku </w:t>
      </w:r>
      <w:r w:rsidR="004308B0" w:rsidRPr="004308B0">
        <w:rPr>
          <w:rFonts w:ascii="Times New Roman" w:eastAsia="Calibri" w:hAnsi="Times New Roman" w:cs="Times New Roman"/>
          <w:sz w:val="24"/>
          <w:szCs w:val="24"/>
          <w:lang w:eastAsia="en-US"/>
        </w:rPr>
        <w:t>kepentingan.</w:t>
      </w:r>
      <w:proofErr w:type="gramEnd"/>
      <w:r w:rsidR="002738D1">
        <w:rPr>
          <w:rFonts w:ascii="Times New Roman" w:eastAsia="Calibri" w:hAnsi="Times New Roman" w:cs="Times New Roman"/>
          <w:sz w:val="24"/>
          <w:szCs w:val="24"/>
          <w:lang w:eastAsia="en-US"/>
        </w:rPr>
        <w:t xml:space="preserve"> Apabila dikaitkan dengan informasi mengenai sampah di suatu wilayah desa, sistem informasi ini juga masih sangat minim </w:t>
      </w:r>
      <w:proofErr w:type="gramStart"/>
      <w:r w:rsidR="002738D1">
        <w:rPr>
          <w:rFonts w:ascii="Times New Roman" w:eastAsia="Calibri" w:hAnsi="Times New Roman" w:cs="Times New Roman"/>
          <w:sz w:val="24"/>
          <w:szCs w:val="24"/>
          <w:lang w:eastAsia="en-US"/>
        </w:rPr>
        <w:t>pemanfaatannya</w:t>
      </w:r>
      <w:r w:rsidR="00F22AA9">
        <w:rPr>
          <w:rFonts w:ascii="Times New Roman" w:eastAsia="Calibri" w:hAnsi="Times New Roman" w:cs="Times New Roman"/>
          <w:sz w:val="24"/>
          <w:szCs w:val="24"/>
          <w:lang w:eastAsia="en-US"/>
        </w:rPr>
        <w:t xml:space="preserve"> </w:t>
      </w:r>
      <w:r w:rsidR="002738D1">
        <w:rPr>
          <w:rFonts w:ascii="Times New Roman" w:eastAsia="Calibri" w:hAnsi="Times New Roman" w:cs="Times New Roman"/>
          <w:sz w:val="24"/>
          <w:szCs w:val="24"/>
          <w:lang w:eastAsia="en-US"/>
        </w:rPr>
        <w:t>.</w:t>
      </w:r>
      <w:proofErr w:type="gramEnd"/>
      <w:r w:rsidR="002738D1">
        <w:rPr>
          <w:rFonts w:ascii="Times New Roman" w:eastAsia="Calibri" w:hAnsi="Times New Roman" w:cs="Times New Roman"/>
          <w:sz w:val="24"/>
          <w:szCs w:val="24"/>
          <w:lang w:eastAsia="en-US"/>
        </w:rPr>
        <w:t xml:space="preserve"> </w:t>
      </w:r>
      <w:proofErr w:type="gramStart"/>
      <w:r w:rsidR="002738D1">
        <w:rPr>
          <w:rFonts w:ascii="Times New Roman" w:eastAsia="Calibri" w:hAnsi="Times New Roman" w:cs="Times New Roman"/>
          <w:sz w:val="24"/>
          <w:szCs w:val="24"/>
          <w:lang w:eastAsia="en-US"/>
        </w:rPr>
        <w:t>Lemahnya system informasi desa yang dimiliki dapat dibantu oleh pihak eskternak seperti pihak akademisi yang dapat meng</w:t>
      </w:r>
      <w:r w:rsidR="002738D1" w:rsidRPr="00FE4D2A">
        <w:rPr>
          <w:rFonts w:ascii="Times New Roman" w:eastAsia="Calibri" w:hAnsi="Times New Roman" w:cs="Times New Roman"/>
          <w:sz w:val="24"/>
          <w:szCs w:val="24"/>
          <w:lang w:eastAsia="en-US"/>
        </w:rPr>
        <w:t>edukasi dalam hal pengelolaan dan pengolahan sampah berada di Kabupaten Tanggamus, Provinsi Lampung.</w:t>
      </w:r>
      <w:proofErr w:type="gramEnd"/>
    </w:p>
    <w:p w14:paraId="58EE2269" w14:textId="77777777" w:rsidR="00FE4D2A" w:rsidRPr="00FE4D2A" w:rsidRDefault="00FE4D2A" w:rsidP="00120DC4">
      <w:pPr>
        <w:spacing w:after="0" w:line="240" w:lineRule="auto"/>
        <w:ind w:right="95" w:firstLine="709"/>
        <w:jc w:val="both"/>
        <w:rPr>
          <w:rFonts w:ascii="Times New Roman" w:eastAsia="Calibri" w:hAnsi="Times New Roman" w:cs="Times New Roman"/>
          <w:sz w:val="24"/>
          <w:szCs w:val="24"/>
          <w:lang w:eastAsia="en-US"/>
        </w:rPr>
      </w:pPr>
      <w:proofErr w:type="gramStart"/>
      <w:r w:rsidRPr="00FE4D2A">
        <w:rPr>
          <w:rFonts w:ascii="Times New Roman" w:eastAsia="Calibri" w:hAnsi="Times New Roman" w:cs="Times New Roman"/>
          <w:sz w:val="24"/>
          <w:szCs w:val="24"/>
          <w:lang w:eastAsia="en-US"/>
        </w:rPr>
        <w:t>Salah satu daerah desa binaan yang perlu diedukasi dalam hal pengelolaan dan pengolahan sampah berada di Kabupaten Tanggamus, Provinsi Lampung.</w:t>
      </w:r>
      <w:proofErr w:type="gramEnd"/>
      <w:r w:rsidRPr="00FE4D2A">
        <w:rPr>
          <w:rFonts w:ascii="Times New Roman" w:eastAsia="Calibri" w:hAnsi="Times New Roman" w:cs="Times New Roman"/>
          <w:sz w:val="24"/>
          <w:szCs w:val="24"/>
          <w:lang w:eastAsia="en-US"/>
        </w:rPr>
        <w:t xml:space="preserve">  Kabupaten Tanggamus memiliki jumlah penduduk dengan angka 580.383 jiwa dan wilayah administrasinya meliputi 4654.98 Km2. Apabila dikaitkan </w:t>
      </w:r>
      <w:proofErr w:type="gramStart"/>
      <w:r w:rsidRPr="00FE4D2A">
        <w:rPr>
          <w:rFonts w:ascii="Times New Roman" w:eastAsia="Calibri" w:hAnsi="Times New Roman" w:cs="Times New Roman"/>
          <w:sz w:val="24"/>
          <w:szCs w:val="24"/>
          <w:lang w:eastAsia="en-US"/>
        </w:rPr>
        <w:t>dengan  isu</w:t>
      </w:r>
      <w:proofErr w:type="gramEnd"/>
      <w:r w:rsidRPr="00FE4D2A">
        <w:rPr>
          <w:rFonts w:ascii="Times New Roman" w:eastAsia="Calibri" w:hAnsi="Times New Roman" w:cs="Times New Roman"/>
          <w:sz w:val="24"/>
          <w:szCs w:val="24"/>
          <w:lang w:eastAsia="en-US"/>
        </w:rPr>
        <w:t xml:space="preserve"> pengelolaan sampah, maka terlihat gap antara jumlah produksi sampah dengan luas daerah pelayanan sampah yang dilakukan di wilayah tersebut. </w:t>
      </w:r>
      <w:proofErr w:type="gramStart"/>
      <w:r w:rsidRPr="00FE4D2A">
        <w:rPr>
          <w:rFonts w:ascii="Times New Roman" w:eastAsia="Calibri" w:hAnsi="Times New Roman" w:cs="Times New Roman"/>
          <w:sz w:val="24"/>
          <w:szCs w:val="24"/>
          <w:lang w:eastAsia="en-US"/>
        </w:rPr>
        <w:t>Luas daerah pelayanan sampah di Kabupaten Tanggamus hanya meliputi 36.40 Km2 sehingga hanya ada 7.90% wilayah yang mampu mengelola sampah.</w:t>
      </w:r>
      <w:proofErr w:type="gramEnd"/>
      <w:r w:rsidRPr="00FE4D2A">
        <w:rPr>
          <w:rFonts w:ascii="Times New Roman" w:eastAsia="Calibri" w:hAnsi="Times New Roman" w:cs="Times New Roman"/>
          <w:sz w:val="24"/>
          <w:szCs w:val="24"/>
          <w:lang w:eastAsia="en-US"/>
        </w:rPr>
        <w:t xml:space="preserve"> </w:t>
      </w:r>
      <w:proofErr w:type="gramStart"/>
      <w:r w:rsidRPr="00FE4D2A">
        <w:rPr>
          <w:rFonts w:ascii="Times New Roman" w:eastAsia="Calibri" w:hAnsi="Times New Roman" w:cs="Times New Roman"/>
          <w:sz w:val="24"/>
          <w:szCs w:val="24"/>
          <w:lang w:eastAsia="en-US"/>
        </w:rPr>
        <w:t>Jumlah timbunan sampah harian wilayah tersebut adalah 396.00 ton/hari sedangkan jumlah sampah terolah oleh bank sampah hanya 2.00 ton/hari.</w:t>
      </w:r>
      <w:proofErr w:type="gramEnd"/>
      <w:r w:rsidRPr="00FE4D2A">
        <w:rPr>
          <w:rFonts w:ascii="Times New Roman" w:eastAsia="Calibri" w:hAnsi="Times New Roman" w:cs="Times New Roman"/>
          <w:sz w:val="24"/>
          <w:szCs w:val="24"/>
          <w:lang w:eastAsia="en-US"/>
        </w:rPr>
        <w:t xml:space="preserve"> </w:t>
      </w:r>
      <w:proofErr w:type="gramStart"/>
      <w:r w:rsidRPr="00FE4D2A">
        <w:rPr>
          <w:rFonts w:ascii="Times New Roman" w:eastAsia="Calibri" w:hAnsi="Times New Roman" w:cs="Times New Roman"/>
          <w:sz w:val="24"/>
          <w:szCs w:val="24"/>
          <w:lang w:eastAsia="en-US"/>
        </w:rPr>
        <w:t>Hal tersebut berarti hanya 0.51% sampah yang mampu dikelola dengan baik.</w:t>
      </w:r>
      <w:proofErr w:type="gramEnd"/>
      <w:r w:rsidRPr="00FE4D2A">
        <w:rPr>
          <w:rFonts w:ascii="Times New Roman" w:eastAsia="Calibri" w:hAnsi="Times New Roman" w:cs="Times New Roman"/>
          <w:sz w:val="24"/>
          <w:szCs w:val="24"/>
          <w:lang w:eastAsia="en-US"/>
        </w:rPr>
        <w:t xml:space="preserve"> </w:t>
      </w:r>
      <w:proofErr w:type="gramStart"/>
      <w:r w:rsidRPr="00FE4D2A">
        <w:rPr>
          <w:rFonts w:ascii="Times New Roman" w:eastAsia="Calibri" w:hAnsi="Times New Roman" w:cs="Times New Roman"/>
          <w:sz w:val="24"/>
          <w:szCs w:val="24"/>
          <w:lang w:eastAsia="en-US"/>
        </w:rPr>
        <w:t>Oleh sebab itu, angka timbunan sampah daerah Kabupaten Tanggamus tinggi.</w:t>
      </w:r>
      <w:proofErr w:type="gramEnd"/>
      <w:r w:rsidRPr="00FE4D2A">
        <w:rPr>
          <w:rFonts w:ascii="Times New Roman" w:eastAsia="Calibri" w:hAnsi="Times New Roman" w:cs="Times New Roman"/>
          <w:sz w:val="24"/>
          <w:szCs w:val="24"/>
          <w:lang w:eastAsia="en-US"/>
        </w:rPr>
        <w:t xml:space="preserve">  Pada Tabel 1 terlihat bahwa sampah rumah tangga menjadi kontributor terbesar timbunan sampah di wilayah Kabupaten Tanggamus dengan total timbunan sampah 1.616 ton/hari. </w:t>
      </w:r>
    </w:p>
    <w:p w14:paraId="57C8F1FB" w14:textId="77777777" w:rsidR="00120DC4" w:rsidRDefault="00120DC4" w:rsidP="0018255D">
      <w:pPr>
        <w:spacing w:after="0" w:line="240" w:lineRule="auto"/>
        <w:ind w:left="567" w:right="95"/>
        <w:jc w:val="both"/>
        <w:rPr>
          <w:rFonts w:ascii="Times New Roman" w:eastAsia="Calibri" w:hAnsi="Times New Roman" w:cs="Times New Roman"/>
          <w:sz w:val="24"/>
          <w:szCs w:val="24"/>
          <w:lang w:eastAsia="en-US"/>
        </w:rPr>
      </w:pPr>
    </w:p>
    <w:p w14:paraId="42AB0650" w14:textId="77777777" w:rsidR="00FE4D2A" w:rsidRPr="00FE4D2A" w:rsidRDefault="00FE4D2A" w:rsidP="0018255D">
      <w:pPr>
        <w:spacing w:after="0" w:line="240" w:lineRule="auto"/>
        <w:ind w:left="567" w:right="95"/>
        <w:jc w:val="both"/>
        <w:rPr>
          <w:rFonts w:ascii="Times New Roman" w:eastAsia="Calibri" w:hAnsi="Times New Roman" w:cs="Times New Roman"/>
          <w:sz w:val="24"/>
          <w:szCs w:val="24"/>
          <w:lang w:eastAsia="en-US"/>
        </w:rPr>
      </w:pPr>
      <w:proofErr w:type="gramStart"/>
      <w:r w:rsidRPr="00FE4D2A">
        <w:rPr>
          <w:rFonts w:ascii="Times New Roman" w:eastAsia="Calibri" w:hAnsi="Times New Roman" w:cs="Times New Roman"/>
          <w:sz w:val="24"/>
          <w:szCs w:val="24"/>
          <w:lang w:eastAsia="en-US"/>
        </w:rPr>
        <w:t>Tabel 1.</w:t>
      </w:r>
      <w:proofErr w:type="gramEnd"/>
      <w:r w:rsidRPr="00FE4D2A">
        <w:rPr>
          <w:rFonts w:ascii="Times New Roman" w:eastAsia="Calibri" w:hAnsi="Times New Roman" w:cs="Times New Roman"/>
          <w:sz w:val="24"/>
          <w:szCs w:val="24"/>
          <w:lang w:eastAsia="en-US"/>
        </w:rPr>
        <w:t xml:space="preserve"> Data Karakteristik Timbunan Sampah Di Wilayah Kabupaten Tanggamus</w:t>
      </w:r>
    </w:p>
    <w:tbl>
      <w:tblPr>
        <w:tblStyle w:val="TableGrid1"/>
        <w:tblW w:w="0" w:type="auto"/>
        <w:tblInd w:w="108" w:type="dxa"/>
        <w:tblLook w:val="04A0" w:firstRow="1" w:lastRow="0" w:firstColumn="1" w:lastColumn="0" w:noHBand="0" w:noVBand="1"/>
      </w:tblPr>
      <w:tblGrid>
        <w:gridCol w:w="1232"/>
        <w:gridCol w:w="5127"/>
        <w:gridCol w:w="2775"/>
      </w:tblGrid>
      <w:tr w:rsidR="00FE4D2A" w:rsidRPr="00FE4D2A" w14:paraId="292B5365" w14:textId="77777777" w:rsidTr="005E1235">
        <w:tc>
          <w:tcPr>
            <w:tcW w:w="567" w:type="dxa"/>
          </w:tcPr>
          <w:p w14:paraId="361E01AE"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No.</w:t>
            </w:r>
          </w:p>
        </w:tc>
        <w:tc>
          <w:tcPr>
            <w:tcW w:w="5486" w:type="dxa"/>
          </w:tcPr>
          <w:p w14:paraId="38334927"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Jenis Timbunan Sampah</w:t>
            </w:r>
          </w:p>
        </w:tc>
        <w:tc>
          <w:tcPr>
            <w:tcW w:w="2878" w:type="dxa"/>
          </w:tcPr>
          <w:p w14:paraId="228A27F3"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Jumlah (Ton/hari)</w:t>
            </w:r>
          </w:p>
        </w:tc>
      </w:tr>
      <w:tr w:rsidR="00FE4D2A" w:rsidRPr="00FE4D2A" w14:paraId="64CAB188" w14:textId="77777777" w:rsidTr="005E1235">
        <w:tc>
          <w:tcPr>
            <w:tcW w:w="567" w:type="dxa"/>
          </w:tcPr>
          <w:p w14:paraId="7E2B136B"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1</w:t>
            </w:r>
          </w:p>
        </w:tc>
        <w:tc>
          <w:tcPr>
            <w:tcW w:w="5486" w:type="dxa"/>
          </w:tcPr>
          <w:p w14:paraId="5594E5E2"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Sampah Rumah Tangga</w:t>
            </w:r>
          </w:p>
        </w:tc>
        <w:tc>
          <w:tcPr>
            <w:tcW w:w="2878" w:type="dxa"/>
          </w:tcPr>
          <w:p w14:paraId="4C43EC3D"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1.418</w:t>
            </w:r>
          </w:p>
        </w:tc>
      </w:tr>
      <w:tr w:rsidR="00FE4D2A" w:rsidRPr="00FE4D2A" w14:paraId="4DAD1800" w14:textId="77777777" w:rsidTr="005E1235">
        <w:tc>
          <w:tcPr>
            <w:tcW w:w="567" w:type="dxa"/>
          </w:tcPr>
          <w:p w14:paraId="4F099249"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2</w:t>
            </w:r>
          </w:p>
        </w:tc>
        <w:tc>
          <w:tcPr>
            <w:tcW w:w="5486" w:type="dxa"/>
          </w:tcPr>
          <w:p w14:paraId="3D3DD93B"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Sampah Kantor</w:t>
            </w:r>
          </w:p>
        </w:tc>
        <w:tc>
          <w:tcPr>
            <w:tcW w:w="2878" w:type="dxa"/>
          </w:tcPr>
          <w:p w14:paraId="08C376B1"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19,80</w:t>
            </w:r>
          </w:p>
        </w:tc>
      </w:tr>
      <w:tr w:rsidR="00FE4D2A" w:rsidRPr="00FE4D2A" w14:paraId="47784F45" w14:textId="77777777" w:rsidTr="005E1235">
        <w:tc>
          <w:tcPr>
            <w:tcW w:w="567" w:type="dxa"/>
          </w:tcPr>
          <w:p w14:paraId="047E9E95"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3</w:t>
            </w:r>
          </w:p>
        </w:tc>
        <w:tc>
          <w:tcPr>
            <w:tcW w:w="5486" w:type="dxa"/>
          </w:tcPr>
          <w:p w14:paraId="089660CC"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Sampah Pasar Tradisional</w:t>
            </w:r>
          </w:p>
        </w:tc>
        <w:tc>
          <w:tcPr>
            <w:tcW w:w="2878" w:type="dxa"/>
          </w:tcPr>
          <w:p w14:paraId="0C0C1B19"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79,20</w:t>
            </w:r>
          </w:p>
        </w:tc>
      </w:tr>
      <w:tr w:rsidR="00FE4D2A" w:rsidRPr="00FE4D2A" w14:paraId="7A3C51F8" w14:textId="77777777" w:rsidTr="005E1235">
        <w:tc>
          <w:tcPr>
            <w:tcW w:w="567" w:type="dxa"/>
          </w:tcPr>
          <w:p w14:paraId="6D85E4F4"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4</w:t>
            </w:r>
          </w:p>
        </w:tc>
        <w:tc>
          <w:tcPr>
            <w:tcW w:w="5486" w:type="dxa"/>
          </w:tcPr>
          <w:p w14:paraId="44AD4B24"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Sampah Pusat Perniagaan</w:t>
            </w:r>
          </w:p>
        </w:tc>
        <w:tc>
          <w:tcPr>
            <w:tcW w:w="2878" w:type="dxa"/>
          </w:tcPr>
          <w:p w14:paraId="47289080"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39,60</w:t>
            </w:r>
          </w:p>
        </w:tc>
      </w:tr>
      <w:tr w:rsidR="00FE4D2A" w:rsidRPr="00FE4D2A" w14:paraId="4C65361F" w14:textId="77777777" w:rsidTr="005E1235">
        <w:tc>
          <w:tcPr>
            <w:tcW w:w="567" w:type="dxa"/>
          </w:tcPr>
          <w:p w14:paraId="77217E44"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5</w:t>
            </w:r>
          </w:p>
        </w:tc>
        <w:tc>
          <w:tcPr>
            <w:tcW w:w="5486" w:type="dxa"/>
          </w:tcPr>
          <w:p w14:paraId="5AF5FB8D"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Sampah Fasilitas Publik</w:t>
            </w:r>
          </w:p>
        </w:tc>
        <w:tc>
          <w:tcPr>
            <w:tcW w:w="2878" w:type="dxa"/>
          </w:tcPr>
          <w:p w14:paraId="29C02C03"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29,70</w:t>
            </w:r>
          </w:p>
        </w:tc>
      </w:tr>
      <w:tr w:rsidR="00FE4D2A" w:rsidRPr="00FE4D2A" w14:paraId="24697163" w14:textId="77777777" w:rsidTr="005E1235">
        <w:tc>
          <w:tcPr>
            <w:tcW w:w="567" w:type="dxa"/>
          </w:tcPr>
          <w:p w14:paraId="61DA2498"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6</w:t>
            </w:r>
          </w:p>
        </w:tc>
        <w:tc>
          <w:tcPr>
            <w:tcW w:w="5486" w:type="dxa"/>
          </w:tcPr>
          <w:p w14:paraId="08BAB330"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Sampah Kawasan</w:t>
            </w:r>
          </w:p>
        </w:tc>
        <w:tc>
          <w:tcPr>
            <w:tcW w:w="2878" w:type="dxa"/>
          </w:tcPr>
          <w:p w14:paraId="7D78F55A"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19,80</w:t>
            </w:r>
          </w:p>
        </w:tc>
      </w:tr>
      <w:tr w:rsidR="00FE4D2A" w:rsidRPr="00FE4D2A" w14:paraId="38EF22DA" w14:textId="77777777" w:rsidTr="005E1235">
        <w:tc>
          <w:tcPr>
            <w:tcW w:w="567" w:type="dxa"/>
          </w:tcPr>
          <w:p w14:paraId="7C2FA7D2"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7</w:t>
            </w:r>
          </w:p>
        </w:tc>
        <w:tc>
          <w:tcPr>
            <w:tcW w:w="5486" w:type="dxa"/>
          </w:tcPr>
          <w:p w14:paraId="4B4620B8"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Sampah Lainnya</w:t>
            </w:r>
          </w:p>
        </w:tc>
        <w:tc>
          <w:tcPr>
            <w:tcW w:w="2878" w:type="dxa"/>
          </w:tcPr>
          <w:p w14:paraId="5C620F3B"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9,90</w:t>
            </w:r>
          </w:p>
        </w:tc>
      </w:tr>
      <w:tr w:rsidR="00FE4D2A" w:rsidRPr="00FE4D2A" w14:paraId="10F919D7" w14:textId="77777777" w:rsidTr="005E1235">
        <w:tc>
          <w:tcPr>
            <w:tcW w:w="567" w:type="dxa"/>
          </w:tcPr>
          <w:p w14:paraId="4918C58F" w14:textId="77777777" w:rsidR="00FE4D2A" w:rsidRPr="00FE4D2A" w:rsidRDefault="00FE4D2A" w:rsidP="0018255D">
            <w:pPr>
              <w:ind w:left="567" w:right="95"/>
              <w:jc w:val="both"/>
              <w:rPr>
                <w:rFonts w:ascii="Times New Roman" w:eastAsia="Calibri" w:hAnsi="Times New Roman" w:cs="Times New Roman"/>
                <w:sz w:val="24"/>
                <w:szCs w:val="24"/>
                <w:lang w:eastAsia="en-US"/>
              </w:rPr>
            </w:pPr>
          </w:p>
        </w:tc>
        <w:tc>
          <w:tcPr>
            <w:tcW w:w="5486" w:type="dxa"/>
          </w:tcPr>
          <w:p w14:paraId="565FD9E9"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Jumlah</w:t>
            </w:r>
          </w:p>
        </w:tc>
        <w:tc>
          <w:tcPr>
            <w:tcW w:w="2878" w:type="dxa"/>
          </w:tcPr>
          <w:p w14:paraId="3637AD1E" w14:textId="77777777" w:rsidR="00FE4D2A" w:rsidRPr="00FE4D2A" w:rsidRDefault="00FE4D2A" w:rsidP="0018255D">
            <w:pPr>
              <w:ind w:left="567" w:right="95"/>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1.616</w:t>
            </w:r>
          </w:p>
        </w:tc>
      </w:tr>
    </w:tbl>
    <w:p w14:paraId="3F60FA96" w14:textId="77777777" w:rsidR="00FE4D2A" w:rsidRPr="00FE4D2A" w:rsidRDefault="00FE4D2A" w:rsidP="0018255D">
      <w:pPr>
        <w:spacing w:after="0" w:line="240" w:lineRule="auto"/>
        <w:ind w:left="567" w:right="95"/>
        <w:jc w:val="center"/>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Sumber: Profil Desa</w:t>
      </w:r>
    </w:p>
    <w:p w14:paraId="067A3027" w14:textId="77777777" w:rsidR="00FE4D2A" w:rsidRPr="00FE4D2A" w:rsidRDefault="00FE4D2A" w:rsidP="0018255D">
      <w:pPr>
        <w:spacing w:after="0" w:line="240" w:lineRule="auto"/>
        <w:ind w:left="567" w:right="95"/>
        <w:jc w:val="both"/>
        <w:rPr>
          <w:rFonts w:ascii="Times New Roman" w:eastAsia="Calibri" w:hAnsi="Times New Roman" w:cs="Times New Roman"/>
          <w:sz w:val="24"/>
          <w:szCs w:val="24"/>
          <w:lang w:eastAsia="en-US"/>
        </w:rPr>
      </w:pPr>
    </w:p>
    <w:p w14:paraId="3704A280" w14:textId="77777777" w:rsidR="0012052C" w:rsidRDefault="0012052C" w:rsidP="00120DC4">
      <w:pPr>
        <w:spacing w:after="0" w:line="240" w:lineRule="auto"/>
        <w:ind w:right="95" w:firstLine="709"/>
        <w:jc w:val="both"/>
        <w:rPr>
          <w:rFonts w:ascii="Times New Roman" w:eastAsia="Calibri" w:hAnsi="Times New Roman" w:cs="Times New Roman"/>
          <w:sz w:val="24"/>
          <w:szCs w:val="24"/>
          <w:lang w:eastAsia="en-US"/>
        </w:rPr>
      </w:pPr>
      <w:r w:rsidRPr="0012052C">
        <w:rPr>
          <w:rFonts w:ascii="Times New Roman" w:eastAsia="Calibri" w:hAnsi="Times New Roman" w:cs="Times New Roman"/>
          <w:sz w:val="24"/>
          <w:szCs w:val="24"/>
          <w:lang w:eastAsia="en-US"/>
        </w:rPr>
        <w:t xml:space="preserve">Desa Negeri Ratu tercatat memiliki sampah tidak terolah sebesar </w:t>
      </w:r>
      <w:proofErr w:type="gramStart"/>
      <w:r w:rsidRPr="0012052C">
        <w:rPr>
          <w:rFonts w:ascii="Times New Roman" w:eastAsia="Calibri" w:hAnsi="Times New Roman" w:cs="Times New Roman"/>
          <w:sz w:val="24"/>
          <w:szCs w:val="24"/>
          <w:lang w:eastAsia="en-US"/>
        </w:rPr>
        <w:t>1.616 ton/hari</w:t>
      </w:r>
      <w:proofErr w:type="gramEnd"/>
      <w:r w:rsidRPr="0012052C">
        <w:rPr>
          <w:rFonts w:ascii="Times New Roman" w:eastAsia="Calibri" w:hAnsi="Times New Roman" w:cs="Times New Roman"/>
          <w:sz w:val="24"/>
          <w:szCs w:val="24"/>
          <w:lang w:eastAsia="en-US"/>
        </w:rPr>
        <w:t xml:space="preserve">. Berdasarkan data Dinas Pengelolaan Sampah,  luas daerah pelayanan sampah di Kabupaten Tanggamus hanya meliputi 36.40 Km2 sehingga hanya ada 7.90% wilayah yang mampu mengelola sampah. </w:t>
      </w:r>
      <w:proofErr w:type="gramStart"/>
      <w:r w:rsidRPr="0012052C">
        <w:rPr>
          <w:rFonts w:ascii="Times New Roman" w:eastAsia="Calibri" w:hAnsi="Times New Roman" w:cs="Times New Roman"/>
          <w:sz w:val="24"/>
          <w:szCs w:val="24"/>
          <w:lang w:eastAsia="en-US"/>
        </w:rPr>
        <w:t xml:space="preserve">Sempitnya luas arela yang mampu mengelola sampah menandakan </w:t>
      </w:r>
      <w:r w:rsidRPr="0012052C">
        <w:rPr>
          <w:rFonts w:ascii="Times New Roman" w:eastAsia="Calibri" w:hAnsi="Times New Roman" w:cs="Times New Roman"/>
          <w:sz w:val="24"/>
          <w:szCs w:val="24"/>
          <w:lang w:eastAsia="en-US"/>
        </w:rPr>
        <w:lastRenderedPageBreak/>
        <w:t>bahwa angka sampah tidak terolah di wilayah Kabupaten Tanggamus sangat tinggi, termasuk di Desa Negeri Ratu.</w:t>
      </w:r>
      <w:proofErr w:type="gramEnd"/>
      <w:r w:rsidRPr="0012052C">
        <w:rPr>
          <w:rFonts w:ascii="Times New Roman" w:eastAsia="Calibri" w:hAnsi="Times New Roman" w:cs="Times New Roman"/>
          <w:sz w:val="24"/>
          <w:szCs w:val="24"/>
          <w:lang w:eastAsia="en-US"/>
        </w:rPr>
        <w:t xml:space="preserve"> </w:t>
      </w:r>
      <w:proofErr w:type="gramStart"/>
      <w:r w:rsidRPr="0012052C">
        <w:rPr>
          <w:rFonts w:ascii="Times New Roman" w:eastAsia="Calibri" w:hAnsi="Times New Roman" w:cs="Times New Roman"/>
          <w:sz w:val="24"/>
          <w:szCs w:val="24"/>
          <w:lang w:eastAsia="en-US"/>
        </w:rPr>
        <w:t>Bank sampah dijadikan sebagai tempat yang digunakan untuk mengumpulkan sampah yang sudah dipilah-pilah.</w:t>
      </w:r>
      <w:proofErr w:type="gramEnd"/>
      <w:r w:rsidRPr="0012052C">
        <w:rPr>
          <w:rFonts w:ascii="Times New Roman" w:eastAsia="Calibri" w:hAnsi="Times New Roman" w:cs="Times New Roman"/>
          <w:sz w:val="24"/>
          <w:szCs w:val="24"/>
          <w:lang w:eastAsia="en-US"/>
        </w:rPr>
        <w:t xml:space="preserve"> Hasil dari pengumpulan sampah yang sudah dipilah </w:t>
      </w:r>
      <w:proofErr w:type="gramStart"/>
      <w:r w:rsidRPr="0012052C">
        <w:rPr>
          <w:rFonts w:ascii="Times New Roman" w:eastAsia="Calibri" w:hAnsi="Times New Roman" w:cs="Times New Roman"/>
          <w:sz w:val="24"/>
          <w:szCs w:val="24"/>
          <w:lang w:eastAsia="en-US"/>
        </w:rPr>
        <w:t>akan</w:t>
      </w:r>
      <w:proofErr w:type="gramEnd"/>
      <w:r w:rsidRPr="0012052C">
        <w:rPr>
          <w:rFonts w:ascii="Times New Roman" w:eastAsia="Calibri" w:hAnsi="Times New Roman" w:cs="Times New Roman"/>
          <w:sz w:val="24"/>
          <w:szCs w:val="24"/>
          <w:lang w:eastAsia="en-US"/>
        </w:rPr>
        <w:t xml:space="preserve"> disetorkan ke tempat pembuatan kerajinan dari sampah atau ke tempat pengepul sampah. Pengelolaan sampah melalui Bank Sampah </w:t>
      </w:r>
      <w:proofErr w:type="gramStart"/>
      <w:r w:rsidRPr="0012052C">
        <w:rPr>
          <w:rFonts w:ascii="Times New Roman" w:eastAsia="Calibri" w:hAnsi="Times New Roman" w:cs="Times New Roman"/>
          <w:sz w:val="24"/>
          <w:szCs w:val="24"/>
          <w:lang w:eastAsia="en-US"/>
        </w:rPr>
        <w:t>merupakan  usaha</w:t>
      </w:r>
      <w:proofErr w:type="gramEnd"/>
      <w:r w:rsidRPr="0012052C">
        <w:rPr>
          <w:rFonts w:ascii="Times New Roman" w:eastAsia="Calibri" w:hAnsi="Times New Roman" w:cs="Times New Roman"/>
          <w:sz w:val="24"/>
          <w:szCs w:val="24"/>
          <w:lang w:eastAsia="en-US"/>
        </w:rPr>
        <w:t xml:space="preserve"> peningkatan kualitas dari sisi ekonomi dan lingkungan di Desa Negeri Ratu. Apabila dipandang dari sisi lingkungan, kegiatan ini selanjutnya </w:t>
      </w:r>
      <w:proofErr w:type="gramStart"/>
      <w:r w:rsidRPr="0012052C">
        <w:rPr>
          <w:rFonts w:ascii="Times New Roman" w:eastAsia="Calibri" w:hAnsi="Times New Roman" w:cs="Times New Roman"/>
          <w:sz w:val="24"/>
          <w:szCs w:val="24"/>
          <w:lang w:eastAsia="en-US"/>
        </w:rPr>
        <w:t>akan</w:t>
      </w:r>
      <w:proofErr w:type="gramEnd"/>
      <w:r w:rsidRPr="0012052C">
        <w:rPr>
          <w:rFonts w:ascii="Times New Roman" w:eastAsia="Calibri" w:hAnsi="Times New Roman" w:cs="Times New Roman"/>
          <w:sz w:val="24"/>
          <w:szCs w:val="24"/>
          <w:lang w:eastAsia="en-US"/>
        </w:rPr>
        <w:t xml:space="preserve"> memotivasi masyarakat desa untuk berkomitmen dalam menjaga dan melestarikan lingkungan. </w:t>
      </w:r>
      <w:proofErr w:type="gramStart"/>
      <w:r w:rsidRPr="0012052C">
        <w:rPr>
          <w:rFonts w:ascii="Times New Roman" w:eastAsia="Calibri" w:hAnsi="Times New Roman" w:cs="Times New Roman"/>
          <w:sz w:val="24"/>
          <w:szCs w:val="24"/>
          <w:lang w:eastAsia="en-US"/>
        </w:rPr>
        <w:t>Salah satu caranya dengan mengajak masyarakat mengelola sampah rumah tangga dengan lebih baik karena manajemen sampah yang bermula dari sumbernya merupakan langkah efektif dan tepat dalam penanganan sampah.</w:t>
      </w:r>
      <w:proofErr w:type="gramEnd"/>
    </w:p>
    <w:p w14:paraId="1895EB9D" w14:textId="47DACF75" w:rsidR="00FE4D2A" w:rsidRPr="00FE4D2A" w:rsidRDefault="00FE4D2A" w:rsidP="00120DC4">
      <w:pPr>
        <w:spacing w:after="0" w:line="240" w:lineRule="auto"/>
        <w:ind w:right="95" w:firstLine="709"/>
        <w:jc w:val="both"/>
        <w:rPr>
          <w:rFonts w:ascii="Times New Roman" w:eastAsia="Calibri" w:hAnsi="Times New Roman" w:cs="Times New Roman"/>
          <w:sz w:val="24"/>
          <w:szCs w:val="24"/>
          <w:lang w:eastAsia="en-US"/>
        </w:rPr>
      </w:pPr>
      <w:r w:rsidRPr="00FE4D2A">
        <w:rPr>
          <w:rFonts w:ascii="Times New Roman" w:eastAsia="Calibri" w:hAnsi="Times New Roman" w:cs="Times New Roman"/>
          <w:sz w:val="24"/>
          <w:szCs w:val="24"/>
          <w:lang w:eastAsia="en-US"/>
        </w:rPr>
        <w:t xml:space="preserve">Selanjutnya, komposisi sampah di wilayah Kabupaten Tanggamus dibedakan </w:t>
      </w:r>
      <w:proofErr w:type="gramStart"/>
      <w:r w:rsidRPr="00FE4D2A">
        <w:rPr>
          <w:rFonts w:ascii="Times New Roman" w:eastAsia="Calibri" w:hAnsi="Times New Roman" w:cs="Times New Roman"/>
          <w:sz w:val="24"/>
          <w:szCs w:val="24"/>
          <w:lang w:eastAsia="en-US"/>
        </w:rPr>
        <w:t>menjadi</w:t>
      </w:r>
      <w:proofErr w:type="gramEnd"/>
      <w:r w:rsidRPr="00FE4D2A">
        <w:rPr>
          <w:rFonts w:ascii="Times New Roman" w:eastAsia="Calibri" w:hAnsi="Times New Roman" w:cs="Times New Roman"/>
          <w:sz w:val="24"/>
          <w:szCs w:val="24"/>
          <w:lang w:eastAsia="en-US"/>
        </w:rPr>
        <w:t xml:space="preserve"> 9 jenis yaitu sisa makanan, kayu ranting, kertas, plastik, logam, kain tekstil, karet kulit, kaca, dan lainnya. </w:t>
      </w:r>
      <w:proofErr w:type="gramStart"/>
      <w:r w:rsidRPr="00FE4D2A">
        <w:rPr>
          <w:rFonts w:ascii="Times New Roman" w:eastAsia="Calibri" w:hAnsi="Times New Roman" w:cs="Times New Roman"/>
          <w:sz w:val="24"/>
          <w:szCs w:val="24"/>
          <w:lang w:eastAsia="en-US"/>
        </w:rPr>
        <w:t>Sisa makanan memiliki persentase tertinggi kedua sebagai penyumbang sampah harian di wilayah tersebut sedangkan penyumbang tertinggi kedua belum dapat dispesifikkan jenisnya.</w:t>
      </w:r>
      <w:proofErr w:type="gramEnd"/>
      <w:r w:rsidRPr="00FE4D2A">
        <w:rPr>
          <w:rFonts w:ascii="Times New Roman" w:eastAsia="Calibri" w:hAnsi="Times New Roman" w:cs="Times New Roman"/>
          <w:sz w:val="24"/>
          <w:szCs w:val="24"/>
          <w:lang w:eastAsia="en-US"/>
        </w:rPr>
        <w:t xml:space="preserve">  Data persentase sampah harian wilayah Kabupaten Tanggamus dapat dilihat pada diagram di bawah ini.</w:t>
      </w:r>
    </w:p>
    <w:p w14:paraId="71320D2B" w14:textId="77777777" w:rsidR="0018255D" w:rsidRDefault="0018255D" w:rsidP="0018255D">
      <w:pPr>
        <w:spacing w:after="0" w:line="240" w:lineRule="auto"/>
        <w:ind w:left="567" w:right="95"/>
        <w:jc w:val="center"/>
        <w:rPr>
          <w:rFonts w:ascii="Times New Roman" w:eastAsia="Calibri" w:hAnsi="Times New Roman" w:cs="Times New Roman"/>
          <w:sz w:val="24"/>
          <w:szCs w:val="24"/>
          <w:lang w:eastAsia="en-US"/>
        </w:rPr>
      </w:pPr>
    </w:p>
    <w:p w14:paraId="289E6DD3" w14:textId="77777777" w:rsidR="00FE4D2A" w:rsidRPr="00FE4D2A" w:rsidRDefault="00FE4D2A" w:rsidP="0018255D">
      <w:pPr>
        <w:spacing w:after="0" w:line="240" w:lineRule="auto"/>
        <w:ind w:left="567" w:right="95"/>
        <w:jc w:val="center"/>
        <w:rPr>
          <w:rFonts w:ascii="Times New Roman" w:eastAsia="Calibri" w:hAnsi="Times New Roman" w:cs="Times New Roman"/>
          <w:sz w:val="24"/>
          <w:szCs w:val="24"/>
          <w:lang w:eastAsia="en-US"/>
        </w:rPr>
      </w:pPr>
      <w:r w:rsidRPr="00FE4D2A">
        <w:rPr>
          <w:rFonts w:ascii="Times New Roman" w:eastAsia="Calibri" w:hAnsi="Times New Roman" w:cs="Times New Roman"/>
          <w:noProof/>
          <w:sz w:val="24"/>
          <w:szCs w:val="24"/>
          <w:lang w:eastAsia="en-US"/>
        </w:rPr>
        <w:drawing>
          <wp:inline distT="0" distB="0" distL="0" distR="0" wp14:anchorId="2CDEBBCB" wp14:editId="77D71E07">
            <wp:extent cx="2950669" cy="2005533"/>
            <wp:effectExtent l="0" t="0" r="2159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79337C" w14:textId="77777777" w:rsidR="0018255D" w:rsidRPr="0018255D" w:rsidRDefault="0018255D" w:rsidP="0018255D">
      <w:pPr>
        <w:spacing w:after="0" w:line="240" w:lineRule="auto"/>
        <w:ind w:left="567" w:right="95"/>
        <w:jc w:val="center"/>
        <w:rPr>
          <w:rFonts w:ascii="Times New Roman" w:eastAsia="Calibri" w:hAnsi="Times New Roman" w:cs="Times New Roman"/>
          <w:lang w:eastAsia="en-US"/>
        </w:rPr>
      </w:pPr>
      <w:proofErr w:type="gramStart"/>
      <w:r w:rsidRPr="0018255D">
        <w:rPr>
          <w:rFonts w:ascii="Times New Roman" w:eastAsia="Calibri" w:hAnsi="Times New Roman" w:cs="Times New Roman"/>
          <w:lang w:eastAsia="en-US"/>
        </w:rPr>
        <w:t>Gambar 1.</w:t>
      </w:r>
      <w:proofErr w:type="gramEnd"/>
      <w:r w:rsidRPr="0018255D">
        <w:rPr>
          <w:rFonts w:ascii="Times New Roman" w:eastAsia="Calibri" w:hAnsi="Times New Roman" w:cs="Times New Roman"/>
          <w:lang w:eastAsia="en-US"/>
        </w:rPr>
        <w:t xml:space="preserve"> Data Komposisi Sampah Kabupaten Tanggamus</w:t>
      </w:r>
    </w:p>
    <w:p w14:paraId="1FA12600" w14:textId="10CDD1C7" w:rsidR="0018255D" w:rsidRPr="0018255D" w:rsidRDefault="0018255D" w:rsidP="0018255D">
      <w:pPr>
        <w:tabs>
          <w:tab w:val="left" w:pos="1513"/>
        </w:tabs>
        <w:spacing w:after="0" w:line="240" w:lineRule="auto"/>
        <w:ind w:left="567" w:right="95"/>
        <w:jc w:val="center"/>
        <w:rPr>
          <w:rFonts w:ascii="Times New Roman" w:eastAsia="Calibri" w:hAnsi="Times New Roman" w:cs="Times New Roman"/>
          <w:lang w:eastAsia="en-US"/>
        </w:rPr>
      </w:pPr>
      <w:r w:rsidRPr="0018255D">
        <w:rPr>
          <w:rFonts w:ascii="Times New Roman" w:eastAsia="Calibri" w:hAnsi="Times New Roman" w:cs="Times New Roman"/>
          <w:lang w:eastAsia="en-US"/>
        </w:rPr>
        <w:t>Sumber: Profil Kabupaten Tanggamus</w:t>
      </w:r>
    </w:p>
    <w:p w14:paraId="04C0BD7D" w14:textId="77777777" w:rsidR="0018255D" w:rsidRDefault="0018255D" w:rsidP="0018255D">
      <w:pPr>
        <w:tabs>
          <w:tab w:val="left" w:pos="1513"/>
        </w:tabs>
        <w:spacing w:after="0" w:line="240" w:lineRule="auto"/>
        <w:ind w:left="567" w:right="95"/>
        <w:jc w:val="both"/>
        <w:rPr>
          <w:rFonts w:ascii="Times New Roman" w:eastAsia="Calibri" w:hAnsi="Times New Roman" w:cs="Times New Roman"/>
          <w:sz w:val="24"/>
          <w:szCs w:val="24"/>
          <w:lang w:eastAsia="en-US"/>
        </w:rPr>
      </w:pPr>
    </w:p>
    <w:p w14:paraId="60E8026E" w14:textId="0DB674C0" w:rsidR="00FE4D2A" w:rsidRPr="0018255D" w:rsidRDefault="00FE4D2A" w:rsidP="00120DC4">
      <w:pPr>
        <w:tabs>
          <w:tab w:val="left" w:pos="1513"/>
        </w:tabs>
        <w:spacing w:after="0" w:line="240" w:lineRule="auto"/>
        <w:ind w:right="95" w:firstLine="709"/>
        <w:jc w:val="both"/>
        <w:rPr>
          <w:rFonts w:ascii="Times New Roman" w:eastAsia="Calibri" w:hAnsi="Times New Roman" w:cs="Times New Roman"/>
          <w:lang w:eastAsia="en-US"/>
        </w:rPr>
      </w:pPr>
      <w:r w:rsidRPr="0018255D">
        <w:rPr>
          <w:rFonts w:ascii="Times New Roman" w:eastAsia="Calibri" w:hAnsi="Times New Roman" w:cs="Times New Roman"/>
          <w:lang w:eastAsia="en-US"/>
        </w:rPr>
        <w:t xml:space="preserve">Berdasarkan data komposisi di daerah Kabupaten Tanggamus, sumber utama penghasil sampah adalah sampah rumah tangga dalam bentuk sisa makanan, kayu ranting daun, kertas, plastik, kaca dan logam. Oleh karena itu, pemahaman masyarakat </w:t>
      </w:r>
      <w:proofErr w:type="gramStart"/>
      <w:r w:rsidRPr="0018255D">
        <w:rPr>
          <w:rFonts w:ascii="Times New Roman" w:eastAsia="Calibri" w:hAnsi="Times New Roman" w:cs="Times New Roman"/>
          <w:lang w:eastAsia="en-US"/>
        </w:rPr>
        <w:t>akan</w:t>
      </w:r>
      <w:proofErr w:type="gramEnd"/>
      <w:r w:rsidRPr="0018255D">
        <w:rPr>
          <w:rFonts w:ascii="Times New Roman" w:eastAsia="Calibri" w:hAnsi="Times New Roman" w:cs="Times New Roman"/>
          <w:lang w:eastAsia="en-US"/>
        </w:rPr>
        <w:t xml:space="preserve"> pentingnya pemanfaatan sampah masih perlu ditingkatkan. </w:t>
      </w:r>
      <w:proofErr w:type="gramStart"/>
      <w:r w:rsidRPr="0018255D">
        <w:rPr>
          <w:rFonts w:ascii="Times New Roman" w:eastAsia="Calibri" w:hAnsi="Times New Roman" w:cs="Times New Roman"/>
          <w:lang w:eastAsia="en-US"/>
        </w:rPr>
        <w:t>Barang rusak, barang tak terpakai, kemasan produk, sisa makanan semua dibuang begitu saja.</w:t>
      </w:r>
      <w:proofErr w:type="gramEnd"/>
      <w:r w:rsidRPr="0018255D">
        <w:rPr>
          <w:rFonts w:ascii="Times New Roman" w:eastAsia="Calibri" w:hAnsi="Times New Roman" w:cs="Times New Roman"/>
          <w:lang w:eastAsia="en-US"/>
        </w:rPr>
        <w:t xml:space="preserve"> Sampah rumah tangga tersebut seharusnya dapat ditingkatkan nilai tambahnya melalui Bank Sampah</w:t>
      </w:r>
      <w:r w:rsidR="00F22AA9">
        <w:rPr>
          <w:rFonts w:ascii="Times New Roman" w:eastAsia="Calibri" w:hAnsi="Times New Roman" w:cs="Times New Roman"/>
          <w:lang w:eastAsia="en-US"/>
        </w:rPr>
        <w:t xml:space="preserve"> </w:t>
      </w:r>
      <w:r w:rsidR="00F22AA9">
        <w:rPr>
          <w:rFonts w:ascii="Times New Roman" w:eastAsia="Calibri" w:hAnsi="Times New Roman" w:cs="Times New Roman"/>
          <w:lang w:eastAsia="en-US"/>
        </w:rPr>
        <w:fldChar w:fldCharType="begin" w:fldLock="1"/>
      </w:r>
      <w:r w:rsidR="00F22AA9">
        <w:rPr>
          <w:rFonts w:ascii="Times New Roman" w:eastAsia="Calibri" w:hAnsi="Times New Roman" w:cs="Times New Roman"/>
          <w:lang w:eastAsia="en-US"/>
        </w:rPr>
        <w:instrText>ADDIN CSL_CITATION {"citationItems":[{"id":"ITEM-1","itemData":{"author":[{"dropping-particle":"","family":"Utami","given":"Eka","non-dropping-particle":"","parse-names":false,"suffix":""}],"id":"ITEM-1","issued":{"date-parts":[["2013"]]},"title":"Buku-Panduan-Sistem-Bank-Sampah-10-Kisah-Sukses-Ina-Id_Tcm1310-514974_Id.Pdf","type":"article"},"uris":["http://www.mendeley.com/documents/?uuid=4363fb65-f519-44b6-ad08-d657ea89aef6"]}],"mendeley":{"formattedCitation":"(Utami, 2013)","plainTextFormattedCitation":"(Utami, 2013)"},"properties":{"noteIndex":0},"schema":"https://github.com/citation-style-language/schema/raw/master/csl-citation.json"}</w:instrText>
      </w:r>
      <w:r w:rsidR="00F22AA9">
        <w:rPr>
          <w:rFonts w:ascii="Times New Roman" w:eastAsia="Calibri" w:hAnsi="Times New Roman" w:cs="Times New Roman"/>
          <w:lang w:eastAsia="en-US"/>
        </w:rPr>
        <w:fldChar w:fldCharType="separate"/>
      </w:r>
      <w:r w:rsidR="00F22AA9" w:rsidRPr="00F22AA9">
        <w:rPr>
          <w:rFonts w:ascii="Times New Roman" w:eastAsia="Calibri" w:hAnsi="Times New Roman" w:cs="Times New Roman"/>
          <w:noProof/>
          <w:lang w:eastAsia="en-US"/>
        </w:rPr>
        <w:t>(Utami, 2013)</w:t>
      </w:r>
      <w:r w:rsidR="00F22AA9">
        <w:rPr>
          <w:rFonts w:ascii="Times New Roman" w:eastAsia="Calibri" w:hAnsi="Times New Roman" w:cs="Times New Roman"/>
          <w:lang w:eastAsia="en-US"/>
        </w:rPr>
        <w:fldChar w:fldCharType="end"/>
      </w:r>
      <w:r w:rsidRPr="0018255D">
        <w:rPr>
          <w:rFonts w:ascii="Times New Roman" w:eastAsia="Calibri" w:hAnsi="Times New Roman" w:cs="Times New Roman"/>
          <w:lang w:eastAsia="en-US"/>
        </w:rPr>
        <w:t>.</w:t>
      </w:r>
    </w:p>
    <w:p w14:paraId="274B2F66" w14:textId="25B2B63B" w:rsidR="00FE4D2A" w:rsidRPr="0018255D" w:rsidRDefault="00034A98" w:rsidP="00F011C6">
      <w:pPr>
        <w:widowControl w:val="0"/>
        <w:autoSpaceDE w:val="0"/>
        <w:autoSpaceDN w:val="0"/>
        <w:spacing w:after="0" w:line="240" w:lineRule="auto"/>
        <w:ind w:right="95" w:firstLine="709"/>
        <w:jc w:val="both"/>
        <w:rPr>
          <w:rFonts w:ascii="Times New Roman" w:eastAsia="Times New Roman" w:hAnsi="Times New Roman" w:cs="Times New Roman"/>
          <w:lang w:eastAsia="id"/>
        </w:rPr>
      </w:pPr>
      <w:r w:rsidRPr="00034A98">
        <w:rPr>
          <w:rFonts w:ascii="Times New Roman" w:eastAsia="Times New Roman" w:hAnsi="Times New Roman" w:cs="Times New Roman"/>
          <w:lang w:val="id-ID" w:eastAsia="id"/>
        </w:rPr>
        <w:t>Kegiatan pengabdian kepada masysrakat yang diusulkan merupakan implementasi hasil penelitian Hendrawaty (2016) terkait peran literasi keuangan dalam menentukan tingkat toleransi risiko dan peran literasi keuangan dalam mengendalikan niat  seseorang untuk melakukan investasi yang beresiko (Sari, Abdillah, Hendrawaty, 2019). Hasil-hasil penelitian yang dilakukan sangat sesuai untuk diimplementasikan dalam kegiatan sosialisasi dan edukasi masyarakat di desa yang terkait dengan perilaku berinvestasi. Kegiatan ini mengaitkan sosialisasi dan edukasi masyarakat di desa yang terkait dengan perilaku berinvestasi dengan gerakan Bank Sampah yang  dapat menjadi solusi peningkatan kualitas masyarakat dari kedua sisi; ekonomi dan lingkungan.</w:t>
      </w:r>
      <w:r>
        <w:rPr>
          <w:rFonts w:ascii="Times New Roman" w:eastAsia="Times New Roman" w:hAnsi="Times New Roman" w:cs="Times New Roman"/>
          <w:lang w:eastAsia="id"/>
        </w:rPr>
        <w:t xml:space="preserve">  </w:t>
      </w:r>
      <w:r w:rsidR="00FE4D2A" w:rsidRPr="0018255D">
        <w:rPr>
          <w:rFonts w:ascii="Times New Roman" w:eastAsia="Times New Roman" w:hAnsi="Times New Roman" w:cs="Times New Roman"/>
          <w:lang w:val="id-ID" w:eastAsia="id"/>
        </w:rPr>
        <w:t xml:space="preserve">Peran akademisi sangat besar dalam mencari solusi permasalahan masyarakat karena hasil riset-riset yang dilakukan dapat diimplementasikan kepada pemecahan persoalan masyarakat tersebut. Literasi keuangan memiliki peran penting dalam </w:t>
      </w:r>
      <w:r w:rsidR="00FE4D2A" w:rsidRPr="0018255D">
        <w:rPr>
          <w:rFonts w:ascii="Times New Roman" w:eastAsia="Times New Roman" w:hAnsi="Times New Roman" w:cs="Times New Roman"/>
          <w:lang w:eastAsia="id"/>
        </w:rPr>
        <w:t xml:space="preserve">menyisihkan pendapatan. </w:t>
      </w:r>
      <w:r w:rsidR="00FE4D2A" w:rsidRPr="0018255D">
        <w:rPr>
          <w:rFonts w:ascii="Times New Roman" w:eastAsia="Times New Roman" w:hAnsi="Times New Roman" w:cs="Times New Roman"/>
          <w:lang w:val="id-ID" w:eastAsia="id"/>
        </w:rPr>
        <w:t>Hasil-hasil penelitian akademisi tersebut dapat diimplementasikan dalam kegiatan sosialisasi dan edukasi masyarakat di desa yang</w:t>
      </w:r>
      <w:r w:rsidR="00FE4D2A" w:rsidRPr="0018255D">
        <w:rPr>
          <w:rFonts w:ascii="Times New Roman" w:eastAsia="Times New Roman" w:hAnsi="Times New Roman" w:cs="Times New Roman"/>
          <w:lang w:eastAsia="id"/>
        </w:rPr>
        <w:t xml:space="preserve"> perlu </w:t>
      </w:r>
      <w:r w:rsidR="00FE4D2A" w:rsidRPr="0018255D">
        <w:rPr>
          <w:rFonts w:ascii="Times New Roman" w:eastAsia="Times New Roman" w:hAnsi="Times New Roman" w:cs="Times New Roman"/>
          <w:lang w:eastAsia="id"/>
        </w:rPr>
        <w:lastRenderedPageBreak/>
        <w:t xml:space="preserve">meningkatkan kegiatan produktifitas dengan menabung. </w:t>
      </w:r>
      <w:proofErr w:type="gramStart"/>
      <w:r w:rsidR="006B58DF" w:rsidRPr="006B58DF">
        <w:rPr>
          <w:rFonts w:ascii="Times New Roman" w:eastAsia="Times New Roman" w:hAnsi="Times New Roman" w:cs="Times New Roman"/>
          <w:lang w:eastAsia="id"/>
        </w:rPr>
        <w:t>Dewasa ini masyarakat cerdas dalam mengelola pendapatan dan keu</w:t>
      </w:r>
      <w:r w:rsidR="006B58DF">
        <w:rPr>
          <w:rFonts w:ascii="Times New Roman" w:eastAsia="Times New Roman" w:hAnsi="Times New Roman" w:cs="Times New Roman"/>
          <w:lang w:eastAsia="id"/>
        </w:rPr>
        <w:t xml:space="preserve">angan agar </w:t>
      </w:r>
      <w:r w:rsidR="006B58DF" w:rsidRPr="006B58DF">
        <w:rPr>
          <w:rFonts w:ascii="Times New Roman" w:eastAsia="Times New Roman" w:hAnsi="Times New Roman" w:cs="Times New Roman"/>
          <w:lang w:eastAsia="id"/>
        </w:rPr>
        <w:t>dapat tepat guna sesuai dengan peruntukkannya kela</w:t>
      </w:r>
      <w:r w:rsidR="006B58DF">
        <w:rPr>
          <w:rFonts w:ascii="Times New Roman" w:eastAsia="Times New Roman" w:hAnsi="Times New Roman" w:cs="Times New Roman"/>
          <w:lang w:eastAsia="id"/>
        </w:rPr>
        <w:t>k.</w:t>
      </w:r>
      <w:proofErr w:type="gramEnd"/>
      <w:r w:rsidR="006B58DF">
        <w:rPr>
          <w:rFonts w:ascii="Times New Roman" w:eastAsia="Times New Roman" w:hAnsi="Times New Roman" w:cs="Times New Roman"/>
          <w:lang w:eastAsia="id"/>
        </w:rPr>
        <w:t xml:space="preserve"> Inilah yang mendasari selain </w:t>
      </w:r>
      <w:r w:rsidR="006B58DF" w:rsidRPr="006B58DF">
        <w:rPr>
          <w:rFonts w:ascii="Times New Roman" w:eastAsia="Times New Roman" w:hAnsi="Times New Roman" w:cs="Times New Roman"/>
          <w:lang w:eastAsia="id"/>
        </w:rPr>
        <w:t>menabung, masyarakat juga memikirkan baga</w:t>
      </w:r>
      <w:r w:rsidR="006B58DF">
        <w:rPr>
          <w:rFonts w:ascii="Times New Roman" w:eastAsia="Times New Roman" w:hAnsi="Times New Roman" w:cs="Times New Roman"/>
          <w:lang w:eastAsia="id"/>
        </w:rPr>
        <w:t xml:space="preserve">imana nantinya hasil pendapatan </w:t>
      </w:r>
      <w:r w:rsidR="006B58DF" w:rsidRPr="006B58DF">
        <w:rPr>
          <w:rFonts w:ascii="Times New Roman" w:eastAsia="Times New Roman" w:hAnsi="Times New Roman" w:cs="Times New Roman"/>
          <w:lang w:eastAsia="id"/>
        </w:rPr>
        <w:t>yang diperoleh selain untuk memenuhi kebutuhan</w:t>
      </w:r>
      <w:r w:rsidR="006B58DF">
        <w:rPr>
          <w:rFonts w:ascii="Times New Roman" w:eastAsia="Times New Roman" w:hAnsi="Times New Roman" w:cs="Times New Roman"/>
          <w:lang w:eastAsia="id"/>
        </w:rPr>
        <w:t xml:space="preserve"> jangka pendek seperti memenuhi </w:t>
      </w:r>
      <w:r w:rsidR="006B58DF" w:rsidRPr="006B58DF">
        <w:rPr>
          <w:rFonts w:ascii="Times New Roman" w:eastAsia="Times New Roman" w:hAnsi="Times New Roman" w:cs="Times New Roman"/>
          <w:lang w:eastAsia="id"/>
        </w:rPr>
        <w:t>kebutuhan primer, juga merencanakan bagai</w:t>
      </w:r>
      <w:r w:rsidR="006B58DF">
        <w:rPr>
          <w:rFonts w:ascii="Times New Roman" w:eastAsia="Times New Roman" w:hAnsi="Times New Roman" w:cs="Times New Roman"/>
          <w:lang w:eastAsia="id"/>
        </w:rPr>
        <w:t xml:space="preserve">mana memenuhi kebutuhan lainnya </w:t>
      </w:r>
      <w:r w:rsidR="006B58DF" w:rsidRPr="006B58DF">
        <w:rPr>
          <w:rFonts w:ascii="Times New Roman" w:eastAsia="Times New Roman" w:hAnsi="Times New Roman" w:cs="Times New Roman"/>
          <w:lang w:eastAsia="id"/>
        </w:rPr>
        <w:t>baik kebutuhan jangka menengah maupun jang</w:t>
      </w:r>
      <w:r w:rsidR="006B58DF">
        <w:rPr>
          <w:rFonts w:ascii="Times New Roman" w:eastAsia="Times New Roman" w:hAnsi="Times New Roman" w:cs="Times New Roman"/>
          <w:lang w:eastAsia="id"/>
        </w:rPr>
        <w:t>ka panjang</w:t>
      </w:r>
      <w:r w:rsidR="00F011C6">
        <w:rPr>
          <w:rFonts w:ascii="Times New Roman" w:eastAsia="Times New Roman" w:hAnsi="Times New Roman" w:cs="Times New Roman"/>
          <w:lang w:eastAsia="id"/>
        </w:rPr>
        <w:t xml:space="preserve"> </w:t>
      </w:r>
      <w:r w:rsidR="00F011C6">
        <w:rPr>
          <w:rFonts w:ascii="Times New Roman" w:eastAsia="Times New Roman" w:hAnsi="Times New Roman" w:cs="Times New Roman"/>
          <w:lang w:eastAsia="id"/>
        </w:rPr>
        <w:fldChar w:fldCharType="begin" w:fldLock="1"/>
      </w:r>
      <w:r w:rsidR="00AF32F6">
        <w:rPr>
          <w:rFonts w:ascii="Times New Roman" w:eastAsia="Times New Roman" w:hAnsi="Times New Roman" w:cs="Times New Roman"/>
          <w:lang w:eastAsia="id"/>
        </w:rPr>
        <w:instrText>ADDIN CSL_CITATION {"citationItems":[{"id":"ITEM-1","itemData":{"author":[{"dropping-particle":"","family":"Pada","given":"Studi","non-dropping-particle":"","parse-names":false,"suffix":""},{"dropping-particle":"","family":"Syariah","given":"Bank","non-dropping-particle":"","parse-names":false,"suffix":""},{"dropping-particle":"","family":"Purwokerto","given":"Mandiri K C","non-dropping-particle":"","parse-names":false,"suffix":""}],"id":"ITEM-1","issued":{"date-parts":[["0"]]},"title":"Peluang Investasi Emas ........................................... (Anggriani Fauziyah, Mintaraga Eman Surya)","type":"article-journal"},"uris":["http://www.mendeley.com/documents/?uuid=51f1eda0-0672-42ea-b743-1a14ba46cc17"]}],"mendeley":{"formattedCitation":"(Pada et al., n.d.)","plainTextFormattedCitation":"(Pada et al., n.d.)","previouslyFormattedCitation":"(Pada et al., n.d.)"},"properties":{"noteIndex":0},"schema":"https://github.com/citation-style-language/schema/raw/master/csl-citation.json"}</w:instrText>
      </w:r>
      <w:r w:rsidR="00F011C6">
        <w:rPr>
          <w:rFonts w:ascii="Times New Roman" w:eastAsia="Times New Roman" w:hAnsi="Times New Roman" w:cs="Times New Roman"/>
          <w:lang w:eastAsia="id"/>
        </w:rPr>
        <w:fldChar w:fldCharType="separate"/>
      </w:r>
      <w:r w:rsidR="00F011C6" w:rsidRPr="00F011C6">
        <w:rPr>
          <w:rFonts w:ascii="Times New Roman" w:eastAsia="Times New Roman" w:hAnsi="Times New Roman" w:cs="Times New Roman"/>
          <w:noProof/>
          <w:lang w:eastAsia="id"/>
        </w:rPr>
        <w:t>(Pada et al., n.d.)</w:t>
      </w:r>
      <w:r w:rsidR="00F011C6">
        <w:rPr>
          <w:rFonts w:ascii="Times New Roman" w:eastAsia="Times New Roman" w:hAnsi="Times New Roman" w:cs="Times New Roman"/>
          <w:lang w:eastAsia="id"/>
        </w:rPr>
        <w:fldChar w:fldCharType="end"/>
      </w:r>
      <w:r w:rsidR="006B58DF">
        <w:rPr>
          <w:rFonts w:ascii="Times New Roman" w:eastAsia="Times New Roman" w:hAnsi="Times New Roman" w:cs="Times New Roman"/>
          <w:lang w:eastAsia="id"/>
        </w:rPr>
        <w:t xml:space="preserve">. </w:t>
      </w:r>
      <w:proofErr w:type="gramStart"/>
      <w:r w:rsidR="00F011C6">
        <w:rPr>
          <w:rFonts w:ascii="Times New Roman" w:eastAsia="Times New Roman" w:hAnsi="Times New Roman" w:cs="Times New Roman"/>
          <w:lang w:eastAsia="id"/>
        </w:rPr>
        <w:t>Oleh karena itu, masyarakat perlu mendapatkan sosialisasi mengenai literasi keuangan</w:t>
      </w:r>
      <w:r w:rsidR="006B58DF" w:rsidRPr="006B58DF">
        <w:rPr>
          <w:rFonts w:ascii="Times New Roman" w:eastAsia="Times New Roman" w:hAnsi="Times New Roman" w:cs="Times New Roman"/>
          <w:lang w:eastAsia="id"/>
        </w:rPr>
        <w:t>.</w:t>
      </w:r>
      <w:proofErr w:type="gramEnd"/>
      <w:r w:rsidR="006B58DF">
        <w:rPr>
          <w:rFonts w:ascii="Times New Roman" w:eastAsia="Times New Roman" w:hAnsi="Times New Roman" w:cs="Times New Roman"/>
          <w:lang w:eastAsia="id"/>
        </w:rPr>
        <w:t xml:space="preserve"> </w:t>
      </w:r>
      <w:r w:rsidR="00F011C6">
        <w:rPr>
          <w:rFonts w:ascii="Times New Roman" w:eastAsia="Times New Roman" w:hAnsi="Times New Roman" w:cs="Times New Roman"/>
          <w:lang w:eastAsia="id"/>
        </w:rPr>
        <w:t xml:space="preserve"> </w:t>
      </w:r>
      <w:r w:rsidR="00FE4D2A" w:rsidRPr="0018255D">
        <w:rPr>
          <w:rFonts w:ascii="Times New Roman" w:eastAsia="Times New Roman" w:hAnsi="Times New Roman" w:cs="Times New Roman"/>
          <w:lang w:val="id-ID" w:eastAsia="id"/>
        </w:rPr>
        <w:t xml:space="preserve">Akademisi bersama praktisi </w:t>
      </w:r>
      <w:r w:rsidR="00FE4D2A" w:rsidRPr="0018255D">
        <w:rPr>
          <w:rFonts w:ascii="Times New Roman" w:eastAsia="Times New Roman" w:hAnsi="Times New Roman" w:cs="Times New Roman"/>
          <w:lang w:eastAsia="id"/>
        </w:rPr>
        <w:t>Pemerintah Kabupaten Tanggamus dan</w:t>
      </w:r>
      <w:r w:rsidR="00FE4D2A" w:rsidRPr="0018255D">
        <w:rPr>
          <w:rFonts w:ascii="Times New Roman" w:eastAsia="Times New Roman" w:hAnsi="Times New Roman" w:cs="Times New Roman"/>
          <w:lang w:val="id-ID" w:eastAsia="id"/>
        </w:rPr>
        <w:t xml:space="preserve"> Lembaga Keuangan melakukan sosialisasi ke desa-desa agar masyarakat semakin melek keuangan (memiliki literasi keuangan yang baik) sehingga mampu mngambil keputusan investasi dengan baik dan </w:t>
      </w:r>
      <w:r w:rsidR="00FE4D2A" w:rsidRPr="0018255D">
        <w:rPr>
          <w:rFonts w:ascii="Times New Roman" w:eastAsia="Times New Roman" w:hAnsi="Times New Roman" w:cs="Times New Roman"/>
          <w:lang w:eastAsia="id"/>
        </w:rPr>
        <w:t>sekaligus meningkatkan nilai tambah sampah rumah tangga di wilayah tersebut</w:t>
      </w:r>
      <w:r w:rsidR="00FE4D2A" w:rsidRPr="0018255D">
        <w:rPr>
          <w:rFonts w:ascii="Times New Roman" w:eastAsia="Times New Roman" w:hAnsi="Times New Roman" w:cs="Times New Roman"/>
          <w:lang w:val="id-ID" w:eastAsia="id"/>
        </w:rPr>
        <w:t xml:space="preserve">. </w:t>
      </w:r>
    </w:p>
    <w:p w14:paraId="087168AA" w14:textId="77777777" w:rsidR="00AB1624" w:rsidRDefault="00FE4D2A" w:rsidP="006022E3">
      <w:pPr>
        <w:widowControl w:val="0"/>
        <w:autoSpaceDE w:val="0"/>
        <w:autoSpaceDN w:val="0"/>
        <w:spacing w:after="0" w:line="240" w:lineRule="auto"/>
        <w:ind w:right="95" w:firstLine="709"/>
        <w:jc w:val="both"/>
        <w:rPr>
          <w:rFonts w:ascii="Times New Roman" w:eastAsia="Calibri" w:hAnsi="Times New Roman" w:cs="Times New Roman"/>
          <w:lang w:eastAsia="en-US"/>
        </w:rPr>
      </w:pPr>
      <w:proofErr w:type="gramStart"/>
      <w:r w:rsidRPr="0018255D">
        <w:rPr>
          <w:rFonts w:ascii="Times New Roman" w:eastAsia="Times New Roman" w:hAnsi="Times New Roman" w:cs="Times New Roman"/>
          <w:lang w:eastAsia="id"/>
        </w:rPr>
        <w:t>Dengan berbekal hasil daur ulang sampah rumah tangga setiap bulan, masyarakat diajak untuk menabung uang secara rutin dan berkala.</w:t>
      </w:r>
      <w:proofErr w:type="gramEnd"/>
      <w:r w:rsidRPr="0018255D">
        <w:rPr>
          <w:rFonts w:ascii="Times New Roman" w:eastAsia="Times New Roman" w:hAnsi="Times New Roman" w:cs="Times New Roman"/>
          <w:lang w:eastAsia="id"/>
        </w:rPr>
        <w:t xml:space="preserve"> </w:t>
      </w:r>
      <w:proofErr w:type="gramStart"/>
      <w:r w:rsidRPr="0018255D">
        <w:rPr>
          <w:rFonts w:ascii="Times New Roman" w:eastAsia="Times New Roman" w:hAnsi="Times New Roman" w:cs="Times New Roman"/>
          <w:lang w:eastAsia="id"/>
        </w:rPr>
        <w:t>Kegiatan ini selanjutnya diharapkan dapat meningkatkan kebiasaan masyarakat yang menabung sampah dalam bentuk tabungan uang.</w:t>
      </w:r>
      <w:proofErr w:type="gramEnd"/>
      <w:r w:rsidRPr="0018255D">
        <w:rPr>
          <w:rFonts w:ascii="Times New Roman" w:eastAsia="Times New Roman" w:hAnsi="Times New Roman" w:cs="Times New Roman"/>
          <w:lang w:eastAsia="id"/>
        </w:rPr>
        <w:t xml:space="preserve"> </w:t>
      </w:r>
      <w:r w:rsidRPr="0018255D">
        <w:rPr>
          <w:rFonts w:ascii="Times New Roman" w:eastAsia="Calibri" w:hAnsi="Times New Roman" w:cs="Times New Roman"/>
          <w:lang w:eastAsia="en-US"/>
        </w:rPr>
        <w:t xml:space="preserve">Pelaksanaan bank sampah sebenarnya sudah dilaksanakan sejak 2016 namun pelaksanaan sistem bank sampah belum berjalan sesuai target yang diinginkan dimana </w:t>
      </w:r>
      <w:proofErr w:type="gramStart"/>
      <w:r w:rsidRPr="0018255D">
        <w:rPr>
          <w:rFonts w:ascii="Times New Roman" w:eastAsia="Calibri" w:hAnsi="Times New Roman" w:cs="Times New Roman"/>
          <w:lang w:eastAsia="en-US"/>
        </w:rPr>
        <w:t>masyarakat  Kabupaten</w:t>
      </w:r>
      <w:proofErr w:type="gramEnd"/>
      <w:r w:rsidRPr="0018255D">
        <w:rPr>
          <w:rFonts w:ascii="Times New Roman" w:eastAsia="Calibri" w:hAnsi="Times New Roman" w:cs="Times New Roman"/>
          <w:lang w:eastAsia="en-US"/>
        </w:rPr>
        <w:t xml:space="preserve"> belum terbiasa memilah sampah dan masih memandang sampah sebagai sesuatu yang tidak punya nilai guna. Oleh karena itu, diharapkan melalui pendampingan berkelanjutan, stigma negatif tentang sampah perlahan </w:t>
      </w:r>
      <w:proofErr w:type="gramStart"/>
      <w:r w:rsidRPr="0018255D">
        <w:rPr>
          <w:rFonts w:ascii="Times New Roman" w:eastAsia="Calibri" w:hAnsi="Times New Roman" w:cs="Times New Roman"/>
          <w:lang w:eastAsia="en-US"/>
        </w:rPr>
        <w:t>akan</w:t>
      </w:r>
      <w:proofErr w:type="gramEnd"/>
      <w:r w:rsidRPr="0018255D">
        <w:rPr>
          <w:rFonts w:ascii="Times New Roman" w:eastAsia="Calibri" w:hAnsi="Times New Roman" w:cs="Times New Roman"/>
          <w:lang w:eastAsia="en-US"/>
        </w:rPr>
        <w:t xml:space="preserve"> mulai bergeser. Harapannya adalah masyarakat </w:t>
      </w:r>
      <w:proofErr w:type="gramStart"/>
      <w:r w:rsidRPr="0018255D">
        <w:rPr>
          <w:rFonts w:ascii="Times New Roman" w:eastAsia="Calibri" w:hAnsi="Times New Roman" w:cs="Times New Roman"/>
          <w:lang w:eastAsia="en-US"/>
        </w:rPr>
        <w:t>akan</w:t>
      </w:r>
      <w:proofErr w:type="gramEnd"/>
      <w:r w:rsidRPr="0018255D">
        <w:rPr>
          <w:rFonts w:ascii="Times New Roman" w:eastAsia="Calibri" w:hAnsi="Times New Roman" w:cs="Times New Roman"/>
          <w:lang w:eastAsia="en-US"/>
        </w:rPr>
        <w:t xml:space="preserve"> memaknai sampah secara lebih positif. Sampah yang awalnya hanya dibuang begitu saja, selanjutnya </w:t>
      </w:r>
      <w:proofErr w:type="gramStart"/>
      <w:r w:rsidRPr="0018255D">
        <w:rPr>
          <w:rFonts w:ascii="Times New Roman" w:eastAsia="Calibri" w:hAnsi="Times New Roman" w:cs="Times New Roman"/>
          <w:lang w:eastAsia="en-US"/>
        </w:rPr>
        <w:t>akan</w:t>
      </w:r>
      <w:proofErr w:type="gramEnd"/>
      <w:r w:rsidRPr="0018255D">
        <w:rPr>
          <w:rFonts w:ascii="Times New Roman" w:eastAsia="Calibri" w:hAnsi="Times New Roman" w:cs="Times New Roman"/>
          <w:lang w:eastAsia="en-US"/>
        </w:rPr>
        <w:t xml:space="preserve"> dipilah agar bisa diolah dan tidak mencemari lingkungan. Pencemaran lingkungan </w:t>
      </w:r>
      <w:proofErr w:type="gramStart"/>
      <w:r w:rsidRPr="0018255D">
        <w:rPr>
          <w:rFonts w:ascii="Times New Roman" w:eastAsia="Calibri" w:hAnsi="Times New Roman" w:cs="Times New Roman"/>
          <w:lang w:eastAsia="en-US"/>
        </w:rPr>
        <w:t>akan</w:t>
      </w:r>
      <w:proofErr w:type="gramEnd"/>
      <w:r w:rsidRPr="0018255D">
        <w:rPr>
          <w:rFonts w:ascii="Times New Roman" w:eastAsia="Calibri" w:hAnsi="Times New Roman" w:cs="Times New Roman"/>
          <w:lang w:eastAsia="en-US"/>
        </w:rPr>
        <w:t xml:space="preserve"> berkurang serta ada peningkatan kegiatan ekonomi melalui daur ulang sampah di waktu yang bersamaan.</w:t>
      </w:r>
      <w:r w:rsidR="00C22C8F">
        <w:rPr>
          <w:rFonts w:ascii="Times New Roman" w:eastAsia="Calibri" w:hAnsi="Times New Roman" w:cs="Times New Roman"/>
          <w:lang w:eastAsia="en-US"/>
        </w:rPr>
        <w:t xml:space="preserve"> Oleh karena itu, permasalahan yang diangkat dalam kegiatan pengabdian ini meliputi </w:t>
      </w:r>
    </w:p>
    <w:p w14:paraId="3D08B0C5" w14:textId="77777777" w:rsidR="0098388C" w:rsidRDefault="00C22C8F" w:rsidP="006022E3">
      <w:pPr>
        <w:widowControl w:val="0"/>
        <w:autoSpaceDE w:val="0"/>
        <w:autoSpaceDN w:val="0"/>
        <w:spacing w:after="0" w:line="240" w:lineRule="auto"/>
        <w:ind w:right="95" w:firstLine="709"/>
        <w:jc w:val="both"/>
        <w:rPr>
          <w:rFonts w:ascii="Times New Roman" w:eastAsia="Calibri" w:hAnsi="Times New Roman" w:cs="Times New Roman"/>
          <w:lang w:eastAsia="en-US"/>
        </w:rPr>
      </w:pPr>
      <w:r w:rsidRPr="00C22C8F">
        <w:rPr>
          <w:rFonts w:ascii="Times New Roman" w:eastAsia="Calibri" w:hAnsi="Times New Roman" w:cs="Times New Roman"/>
          <w:lang w:eastAsia="en-US"/>
        </w:rPr>
        <w:t xml:space="preserve">Permasalahan prioritas mitra adalah </w:t>
      </w:r>
      <w:r w:rsidR="0098388C" w:rsidRPr="0098388C">
        <w:rPr>
          <w:rFonts w:ascii="Times New Roman" w:eastAsia="Calibri" w:hAnsi="Times New Roman" w:cs="Times New Roman"/>
          <w:lang w:eastAsia="en-US"/>
        </w:rPr>
        <w:t xml:space="preserve">Minimnya pengetahuan dan jauh dari pusat informasi membuat warga desa saat ini </w:t>
      </w:r>
      <w:proofErr w:type="gramStart"/>
      <w:r w:rsidR="0098388C" w:rsidRPr="0098388C">
        <w:rPr>
          <w:rFonts w:ascii="Times New Roman" w:eastAsia="Calibri" w:hAnsi="Times New Roman" w:cs="Times New Roman"/>
          <w:lang w:eastAsia="en-US"/>
        </w:rPr>
        <w:t>belum  kreatif</w:t>
      </w:r>
      <w:proofErr w:type="gramEnd"/>
      <w:r w:rsidR="0098388C" w:rsidRPr="0098388C">
        <w:rPr>
          <w:rFonts w:ascii="Times New Roman" w:eastAsia="Calibri" w:hAnsi="Times New Roman" w:cs="Times New Roman"/>
          <w:lang w:eastAsia="en-US"/>
        </w:rPr>
        <w:t xml:space="preserve"> untuk mengelola dan mengolah sampah. </w:t>
      </w:r>
      <w:proofErr w:type="gramStart"/>
      <w:r w:rsidR="0098388C" w:rsidRPr="0098388C">
        <w:rPr>
          <w:rFonts w:ascii="Times New Roman" w:eastAsia="Calibri" w:hAnsi="Times New Roman" w:cs="Times New Roman"/>
          <w:lang w:eastAsia="en-US"/>
        </w:rPr>
        <w:t>Masyarakat membutuhkan edukasi dan sosialisais agar mampu menjadi lebih produktif melalui pengelolaan dan pengolahan sampah di wilayah mereka.</w:t>
      </w:r>
      <w:proofErr w:type="gramEnd"/>
      <w:r w:rsidR="0098388C" w:rsidRPr="0098388C">
        <w:rPr>
          <w:rFonts w:ascii="Times New Roman" w:eastAsia="Calibri" w:hAnsi="Times New Roman" w:cs="Times New Roman"/>
          <w:lang w:eastAsia="en-US"/>
        </w:rPr>
        <w:t xml:space="preserve"> </w:t>
      </w:r>
      <w:proofErr w:type="gramStart"/>
      <w:r w:rsidR="0098388C" w:rsidRPr="0098388C">
        <w:rPr>
          <w:rFonts w:ascii="Times New Roman" w:eastAsia="Calibri" w:hAnsi="Times New Roman" w:cs="Times New Roman"/>
          <w:lang w:eastAsia="en-US"/>
        </w:rPr>
        <w:t>Melalui edukasi dan sosialisasi, peran masing-masing individu di Desa Negeri Ratu dapat ditingkatkan dalam hal pengelolaan dan pengolahan sampah.</w:t>
      </w:r>
      <w:proofErr w:type="gramEnd"/>
      <w:r w:rsidR="0098388C" w:rsidRPr="0098388C">
        <w:rPr>
          <w:rFonts w:ascii="Times New Roman" w:eastAsia="Calibri" w:hAnsi="Times New Roman" w:cs="Times New Roman"/>
          <w:lang w:eastAsia="en-US"/>
        </w:rPr>
        <w:t xml:space="preserve"> </w:t>
      </w:r>
      <w:proofErr w:type="gramStart"/>
      <w:r w:rsidR="0098388C" w:rsidRPr="0098388C">
        <w:rPr>
          <w:rFonts w:ascii="Times New Roman" w:eastAsia="Calibri" w:hAnsi="Times New Roman" w:cs="Times New Roman"/>
          <w:lang w:eastAsia="en-US"/>
        </w:rPr>
        <w:t>Dengan latar belakang tersebut, maka sosialisasi melek keuangan dan melek informasi mengenai pengolahan sampah kepada masyarakat merupakan salah satu solusi.</w:t>
      </w:r>
      <w:proofErr w:type="gramEnd"/>
      <w:r w:rsidR="0098388C" w:rsidRPr="0098388C">
        <w:rPr>
          <w:rFonts w:ascii="Times New Roman" w:eastAsia="Calibri" w:hAnsi="Times New Roman" w:cs="Times New Roman"/>
          <w:lang w:eastAsia="en-US"/>
        </w:rPr>
        <w:t xml:space="preserve"> </w:t>
      </w:r>
    </w:p>
    <w:p w14:paraId="649DA74D" w14:textId="117257A7" w:rsidR="00FE4D2A" w:rsidRPr="00756075" w:rsidRDefault="0098388C" w:rsidP="006022E3">
      <w:pPr>
        <w:widowControl w:val="0"/>
        <w:autoSpaceDE w:val="0"/>
        <w:autoSpaceDN w:val="0"/>
        <w:spacing w:after="0" w:line="240" w:lineRule="auto"/>
        <w:ind w:right="95" w:firstLine="709"/>
        <w:jc w:val="both"/>
        <w:rPr>
          <w:rFonts w:ascii="Times New Roman" w:eastAsia="Calibri" w:hAnsi="Times New Roman" w:cs="Times New Roman"/>
          <w:lang w:eastAsia="en-US"/>
        </w:rPr>
      </w:pPr>
      <w:proofErr w:type="gramStart"/>
      <w:r w:rsidRPr="0098388C">
        <w:rPr>
          <w:rFonts w:ascii="Times New Roman" w:eastAsia="Calibri" w:hAnsi="Times New Roman" w:cs="Times New Roman"/>
          <w:lang w:eastAsia="en-US"/>
        </w:rPr>
        <w:t>Edukasi mengenai pengelolaan dan pengolahan sampah diperlukan agar masyarakat dapat memanfaatkan sampah menjadi barang dengan nilai tambah ekonomi.</w:t>
      </w:r>
      <w:proofErr w:type="gramEnd"/>
      <w:r w:rsidRPr="0098388C">
        <w:rPr>
          <w:rFonts w:ascii="Times New Roman" w:eastAsia="Calibri" w:hAnsi="Times New Roman" w:cs="Times New Roman"/>
          <w:lang w:eastAsia="en-US"/>
        </w:rPr>
        <w:t xml:space="preserve"> Selanjutnya, edukasi </w:t>
      </w:r>
      <w:proofErr w:type="gramStart"/>
      <w:r w:rsidRPr="0098388C">
        <w:rPr>
          <w:rFonts w:ascii="Times New Roman" w:eastAsia="Calibri" w:hAnsi="Times New Roman" w:cs="Times New Roman"/>
          <w:lang w:eastAsia="en-US"/>
        </w:rPr>
        <w:t>mengenai  literasi</w:t>
      </w:r>
      <w:proofErr w:type="gramEnd"/>
      <w:r w:rsidRPr="0098388C">
        <w:rPr>
          <w:rFonts w:ascii="Times New Roman" w:eastAsia="Calibri" w:hAnsi="Times New Roman" w:cs="Times New Roman"/>
          <w:lang w:eastAsia="en-US"/>
        </w:rPr>
        <w:t xml:space="preserve"> keuangan ditujukan agar masyarakat mampu mengambil keputusan investasi dengan baik. </w:t>
      </w:r>
      <w:proofErr w:type="gramStart"/>
      <w:r w:rsidRPr="0098388C">
        <w:rPr>
          <w:rFonts w:ascii="Times New Roman" w:eastAsia="Calibri" w:hAnsi="Times New Roman" w:cs="Times New Roman"/>
          <w:lang w:eastAsia="en-US"/>
        </w:rPr>
        <w:t>Sosialisasi juga dapat memperkenalkan investasi yang sesungguhnya, salah satunya yaitu investasi emas yang legal.</w:t>
      </w:r>
      <w:proofErr w:type="gramEnd"/>
      <w:r w:rsidRPr="0098388C">
        <w:rPr>
          <w:rFonts w:ascii="Times New Roman" w:eastAsia="Calibri" w:hAnsi="Times New Roman" w:cs="Times New Roman"/>
          <w:lang w:eastAsia="en-US"/>
        </w:rPr>
        <w:t xml:space="preserve"> </w:t>
      </w:r>
      <w:proofErr w:type="gramStart"/>
      <w:r w:rsidRPr="0098388C">
        <w:rPr>
          <w:rFonts w:ascii="Times New Roman" w:eastAsia="Calibri" w:hAnsi="Times New Roman" w:cs="Times New Roman"/>
          <w:lang w:eastAsia="en-US"/>
        </w:rPr>
        <w:t>Salah satu program yang mampu mengatasi investasi illegal adalah program menabung emas.</w:t>
      </w:r>
      <w:proofErr w:type="gramEnd"/>
      <w:r w:rsidRPr="0098388C">
        <w:rPr>
          <w:rFonts w:ascii="Times New Roman" w:eastAsia="Calibri" w:hAnsi="Times New Roman" w:cs="Times New Roman"/>
          <w:lang w:eastAsia="en-US"/>
        </w:rPr>
        <w:t xml:space="preserve"> </w:t>
      </w:r>
      <w:proofErr w:type="gramStart"/>
      <w:r w:rsidRPr="0098388C">
        <w:rPr>
          <w:rFonts w:ascii="Times New Roman" w:eastAsia="Calibri" w:hAnsi="Times New Roman" w:cs="Times New Roman"/>
          <w:lang w:eastAsia="en-US"/>
        </w:rPr>
        <w:t>Menabung emas adalah mindset baru untuk mengajak masyarakat Indonesia untuk berinvestasi dengan tingkat keamanan dan nilai pengembalian investasi yang lebih baik.</w:t>
      </w:r>
      <w:proofErr w:type="gramEnd"/>
      <w:r>
        <w:rPr>
          <w:rFonts w:ascii="Times New Roman" w:eastAsia="Calibri" w:hAnsi="Times New Roman" w:cs="Times New Roman"/>
          <w:lang w:eastAsia="en-US"/>
        </w:rPr>
        <w:t xml:space="preserve">  </w:t>
      </w:r>
      <w:proofErr w:type="gramStart"/>
      <w:r>
        <w:rPr>
          <w:rFonts w:ascii="Times New Roman" w:eastAsia="Calibri" w:hAnsi="Times New Roman" w:cs="Times New Roman"/>
          <w:lang w:eastAsia="en-US"/>
        </w:rPr>
        <w:t>M</w:t>
      </w:r>
      <w:r w:rsidR="00C22C8F" w:rsidRPr="00C22C8F">
        <w:rPr>
          <w:rFonts w:ascii="Times New Roman" w:eastAsia="Calibri" w:hAnsi="Times New Roman" w:cs="Times New Roman"/>
          <w:lang w:eastAsia="en-US"/>
        </w:rPr>
        <w:t>inimnya kemampuan</w:t>
      </w:r>
      <w:r w:rsidR="00756075">
        <w:rPr>
          <w:rFonts w:ascii="Times New Roman" w:eastAsia="Calibri" w:hAnsi="Times New Roman" w:cs="Times New Roman"/>
          <w:lang w:eastAsia="en-US"/>
        </w:rPr>
        <w:t xml:space="preserve"> mengelola dan mengolah sampah dan k</w:t>
      </w:r>
      <w:r w:rsidR="00C22C8F" w:rsidRPr="00C22C8F">
        <w:rPr>
          <w:rFonts w:ascii="Times New Roman" w:eastAsia="Calibri" w:hAnsi="Times New Roman" w:cs="Times New Roman"/>
          <w:lang w:eastAsia="en-US"/>
        </w:rPr>
        <w:t>urangnya pengetahuan mitra tentang pengelolaan sampah untuk diinvestasikan melalui bank sampah dan tidak dimilikinya pengetahuan tentang perilaku investasi, membuat mitra menyia-nyiakan nilai tambah sampah selanjutnya merusak lingkungan.</w:t>
      </w:r>
      <w:proofErr w:type="gramEnd"/>
      <w:r w:rsidR="006022E3">
        <w:rPr>
          <w:rFonts w:ascii="Times New Roman" w:eastAsia="Calibri" w:hAnsi="Times New Roman" w:cs="Times New Roman"/>
          <w:lang w:eastAsia="en-US"/>
        </w:rPr>
        <w:t xml:space="preserve"> Pengabdian akan memenuhi tujuan dari permasalahan yang ada; m</w:t>
      </w:r>
      <w:r w:rsidR="006022E3" w:rsidRPr="006022E3">
        <w:rPr>
          <w:rFonts w:ascii="Times New Roman" w:eastAsia="Calibri" w:hAnsi="Times New Roman" w:cs="Times New Roman"/>
          <w:lang w:eastAsia="en-US"/>
        </w:rPr>
        <w:t>elakukan edukasi pen</w:t>
      </w:r>
      <w:r w:rsidR="006022E3">
        <w:rPr>
          <w:rFonts w:ascii="Times New Roman" w:eastAsia="Calibri" w:hAnsi="Times New Roman" w:cs="Times New Roman"/>
          <w:lang w:eastAsia="en-US"/>
        </w:rPr>
        <w:t>gelolaan dan pengolahan sampah</w:t>
      </w:r>
      <w:r w:rsidR="006022E3">
        <w:rPr>
          <w:rFonts w:ascii="Times New Roman" w:eastAsia="Calibri" w:hAnsi="Times New Roman" w:cs="Times New Roman"/>
          <w:lang w:eastAsia="en-US"/>
        </w:rPr>
        <w:tab/>
        <w:t xml:space="preserve"> dan m</w:t>
      </w:r>
      <w:r w:rsidR="006022E3" w:rsidRPr="006022E3">
        <w:rPr>
          <w:rFonts w:ascii="Times New Roman" w:eastAsia="Calibri" w:hAnsi="Times New Roman" w:cs="Times New Roman"/>
          <w:lang w:eastAsia="en-US"/>
        </w:rPr>
        <w:t>elakukan edukasi literasi keuangan (perilaku menabung) pada masyarakat di desa N</w:t>
      </w:r>
      <w:r w:rsidR="006022E3">
        <w:rPr>
          <w:rFonts w:ascii="Times New Roman" w:eastAsia="Calibri" w:hAnsi="Times New Roman" w:cs="Times New Roman"/>
          <w:lang w:eastAsia="en-US"/>
        </w:rPr>
        <w:t>egeri Ratu, Kabupaten Tanggamus sehingga pada akhirnya nanti d</w:t>
      </w:r>
      <w:r w:rsidR="006022E3" w:rsidRPr="006022E3">
        <w:rPr>
          <w:rFonts w:ascii="Times New Roman" w:eastAsia="Calibri" w:hAnsi="Times New Roman" w:cs="Times New Roman"/>
          <w:lang w:eastAsia="en-US"/>
        </w:rPr>
        <w:t>engan adanya kegiatan ini dapat meningkatkan pengetahuan tentang konsep dasar pengelolaan dan pengolahan sampah serta keuangan (basic financial literacy), serta meningkatkan jumlah kegiatan produktif di Desa Negeri Ratu, Kabupaten Tanggamus.</w:t>
      </w:r>
    </w:p>
    <w:p w14:paraId="5619F6A7" w14:textId="39625C7B" w:rsidR="004C32A2" w:rsidRPr="0009798B" w:rsidRDefault="00120DC4" w:rsidP="00120DC4">
      <w:pPr>
        <w:autoSpaceDE w:val="0"/>
        <w:autoSpaceDN w:val="0"/>
        <w:adjustRightInd w:val="0"/>
        <w:spacing w:after="0" w:line="240" w:lineRule="auto"/>
        <w:ind w:firstLine="709"/>
        <w:jc w:val="both"/>
        <w:rPr>
          <w:rFonts w:asciiTheme="majorBidi" w:hAnsiTheme="majorBidi" w:cstheme="majorBidi"/>
          <w:lang w:val="id-ID"/>
        </w:rPr>
      </w:pPr>
      <w:r>
        <w:rPr>
          <w:rFonts w:ascii="Times New Roman" w:eastAsia="Calibri" w:hAnsi="Times New Roman" w:cs="Times New Roman"/>
          <w:sz w:val="24"/>
          <w:szCs w:val="24"/>
          <w:lang w:eastAsia="en-US"/>
        </w:rPr>
        <w:t>B</w:t>
      </w:r>
      <w:r w:rsidR="00FE4D2A" w:rsidRPr="00FE4D2A">
        <w:rPr>
          <w:rFonts w:ascii="Times New Roman" w:eastAsia="Calibri" w:hAnsi="Times New Roman" w:cs="Times New Roman"/>
          <w:sz w:val="24"/>
          <w:szCs w:val="24"/>
          <w:lang w:eastAsia="en-US"/>
        </w:rPr>
        <w:t>erdasarkan data profil desa mengenai jenis pekerjaan dan tingkat pendidikan, diperoleh informasi bahwa tingkat literasi keuangan dan lingkungan pada masyarakat di desa Negeri Ratu, Kabupaten Tanggamus masih rendah sehingga memerlukan edukasi tentang pentingnya perencanaan investasi jangka panjang yang ramah lingkungan khususnya pada pengelolaan dan pengolahan sampah di Desa Negeri Ratu.</w:t>
      </w:r>
    </w:p>
    <w:p w14:paraId="163F2F90" w14:textId="77777777" w:rsidR="00410D97" w:rsidRDefault="00410D97" w:rsidP="0018255D">
      <w:pPr>
        <w:spacing w:after="0" w:line="240" w:lineRule="auto"/>
        <w:jc w:val="both"/>
        <w:rPr>
          <w:rFonts w:ascii="Times New Roman" w:hAnsi="Times New Roman" w:cs="Times New Roman"/>
          <w:b/>
          <w:bCs/>
          <w:sz w:val="24"/>
          <w:szCs w:val="24"/>
        </w:rPr>
      </w:pPr>
    </w:p>
    <w:p w14:paraId="01A0B664" w14:textId="77777777" w:rsidR="00752C37" w:rsidRDefault="00752C37" w:rsidP="0018255D">
      <w:pPr>
        <w:spacing w:after="0" w:line="240" w:lineRule="auto"/>
        <w:jc w:val="both"/>
        <w:rPr>
          <w:rFonts w:ascii="Times New Roman" w:hAnsi="Times New Roman" w:cs="Times New Roman"/>
          <w:b/>
          <w:bCs/>
          <w:sz w:val="24"/>
          <w:szCs w:val="24"/>
        </w:rPr>
      </w:pPr>
    </w:p>
    <w:p w14:paraId="3D183EF5" w14:textId="77777777" w:rsidR="004C32A2" w:rsidRPr="00C27A4F" w:rsidRDefault="004C32A2" w:rsidP="0018255D">
      <w:pPr>
        <w:spacing w:after="0" w:line="240" w:lineRule="auto"/>
        <w:jc w:val="both"/>
        <w:rPr>
          <w:rFonts w:ascii="Times New Roman" w:hAnsi="Times New Roman" w:cs="Times New Roman"/>
          <w:b/>
          <w:bCs/>
          <w:sz w:val="24"/>
          <w:szCs w:val="24"/>
          <w:lang w:val="id-ID"/>
        </w:rPr>
      </w:pPr>
      <w:r w:rsidRPr="00C27A4F">
        <w:rPr>
          <w:rFonts w:ascii="Times New Roman" w:hAnsi="Times New Roman" w:cs="Times New Roman"/>
          <w:b/>
          <w:bCs/>
          <w:sz w:val="24"/>
          <w:szCs w:val="24"/>
          <w:lang w:val="id-ID"/>
        </w:rPr>
        <w:lastRenderedPageBreak/>
        <w:t>2. METODE</w:t>
      </w:r>
    </w:p>
    <w:p w14:paraId="71E3D4A1" w14:textId="52248C47" w:rsidR="00584F90" w:rsidRPr="00584F90" w:rsidRDefault="00584F90" w:rsidP="00B32565">
      <w:pPr>
        <w:spacing w:after="0" w:line="240" w:lineRule="auto"/>
        <w:ind w:firstLine="709"/>
        <w:jc w:val="both"/>
        <w:rPr>
          <w:rFonts w:ascii="Times New Roman" w:hAnsi="Times New Roman" w:cs="Times New Roman"/>
          <w:bCs/>
          <w:lang w:val="id-ID"/>
        </w:rPr>
      </w:pPr>
      <w:r w:rsidRPr="00584F90">
        <w:rPr>
          <w:rFonts w:ascii="Times New Roman" w:hAnsi="Times New Roman" w:cs="Times New Roman"/>
          <w:bCs/>
          <w:lang w:val="id-ID"/>
        </w:rPr>
        <w:t xml:space="preserve">Metode dan tahapan dalam kegiatan </w:t>
      </w:r>
      <w:r w:rsidR="00B32565">
        <w:rPr>
          <w:rFonts w:ascii="Times New Roman" w:hAnsi="Times New Roman" w:cs="Times New Roman"/>
          <w:bCs/>
        </w:rPr>
        <w:t xml:space="preserve">pengabdian </w:t>
      </w:r>
      <w:r w:rsidRPr="00584F90">
        <w:rPr>
          <w:rFonts w:ascii="Times New Roman" w:hAnsi="Times New Roman" w:cs="Times New Roman"/>
          <w:bCs/>
          <w:lang w:val="id-ID"/>
        </w:rPr>
        <w:t>ke</w:t>
      </w:r>
      <w:r w:rsidR="00B32565">
        <w:rPr>
          <w:rFonts w:ascii="Times New Roman" w:hAnsi="Times New Roman" w:cs="Times New Roman"/>
          <w:bCs/>
        </w:rPr>
        <w:t>pada</w:t>
      </w:r>
      <w:r w:rsidRPr="00584F90">
        <w:rPr>
          <w:rFonts w:ascii="Times New Roman" w:hAnsi="Times New Roman" w:cs="Times New Roman"/>
          <w:bCs/>
          <w:lang w:val="id-ID"/>
        </w:rPr>
        <w:t xml:space="preserve"> masyarakat</w:t>
      </w:r>
      <w:r w:rsidR="00B32565">
        <w:rPr>
          <w:rFonts w:ascii="Times New Roman" w:hAnsi="Times New Roman" w:cs="Times New Roman"/>
          <w:bCs/>
        </w:rPr>
        <w:t xml:space="preserve"> telah mencoba </w:t>
      </w:r>
      <w:r w:rsidRPr="00584F90">
        <w:rPr>
          <w:rFonts w:ascii="Times New Roman" w:hAnsi="Times New Roman" w:cs="Times New Roman"/>
          <w:bCs/>
          <w:lang w:val="id-ID"/>
        </w:rPr>
        <w:t>langkah-langkah strategis sebagai berikut:</w:t>
      </w:r>
    </w:p>
    <w:p w14:paraId="4C6123F1" w14:textId="77777777" w:rsidR="00584F90" w:rsidRPr="00584F90" w:rsidRDefault="00584F90" w:rsidP="00584F90">
      <w:pPr>
        <w:spacing w:after="0" w:line="240" w:lineRule="auto"/>
        <w:ind w:firstLine="567"/>
        <w:jc w:val="both"/>
        <w:rPr>
          <w:rFonts w:ascii="Times New Roman" w:hAnsi="Times New Roman" w:cs="Times New Roman"/>
          <w:bCs/>
          <w:lang w:val="id-ID"/>
        </w:rPr>
      </w:pPr>
      <w:r w:rsidRPr="00584F90">
        <w:rPr>
          <w:rFonts w:ascii="Times New Roman" w:hAnsi="Times New Roman" w:cs="Times New Roman"/>
          <w:bCs/>
          <w:lang w:val="id-ID"/>
        </w:rPr>
        <w:t>1)</w:t>
      </w:r>
      <w:r w:rsidRPr="00584F90">
        <w:rPr>
          <w:rFonts w:ascii="Times New Roman" w:hAnsi="Times New Roman" w:cs="Times New Roman"/>
          <w:bCs/>
          <w:lang w:val="id-ID"/>
        </w:rPr>
        <w:tab/>
        <w:t>Menyamakan persepsi antar tim penyusun program melalui kegiatan diskusi-diskusi</w:t>
      </w:r>
    </w:p>
    <w:p w14:paraId="45ACAD57" w14:textId="77777777" w:rsidR="00584F90" w:rsidRPr="00584F90" w:rsidRDefault="00584F90" w:rsidP="008C5E4C">
      <w:pPr>
        <w:spacing w:after="0" w:line="240" w:lineRule="auto"/>
        <w:ind w:left="1418" w:hanging="851"/>
        <w:jc w:val="both"/>
        <w:rPr>
          <w:rFonts w:ascii="Times New Roman" w:hAnsi="Times New Roman" w:cs="Times New Roman"/>
          <w:bCs/>
          <w:lang w:val="id-ID"/>
        </w:rPr>
      </w:pPr>
      <w:r w:rsidRPr="00584F90">
        <w:rPr>
          <w:rFonts w:ascii="Times New Roman" w:hAnsi="Times New Roman" w:cs="Times New Roman"/>
          <w:bCs/>
          <w:lang w:val="id-ID"/>
        </w:rPr>
        <w:t>2)</w:t>
      </w:r>
      <w:r w:rsidRPr="00584F90">
        <w:rPr>
          <w:rFonts w:ascii="Times New Roman" w:hAnsi="Times New Roman" w:cs="Times New Roman"/>
          <w:bCs/>
          <w:lang w:val="id-ID"/>
        </w:rPr>
        <w:tab/>
        <w:t>Melakukan koordinasi aktif dengan mitra, dalam hal ini adalah kepala desa, mitra Bank Sampah, dan PT. Pegadaian (Persero)</w:t>
      </w:r>
    </w:p>
    <w:p w14:paraId="0C82C5D0" w14:textId="77777777" w:rsidR="00584F90" w:rsidRPr="00584F90" w:rsidRDefault="00584F90" w:rsidP="008C5E4C">
      <w:pPr>
        <w:spacing w:after="0" w:line="240" w:lineRule="auto"/>
        <w:ind w:left="1418" w:hanging="851"/>
        <w:jc w:val="both"/>
        <w:rPr>
          <w:rFonts w:ascii="Times New Roman" w:hAnsi="Times New Roman" w:cs="Times New Roman"/>
          <w:bCs/>
          <w:lang w:val="id-ID"/>
        </w:rPr>
      </w:pPr>
      <w:r w:rsidRPr="00584F90">
        <w:rPr>
          <w:rFonts w:ascii="Times New Roman" w:hAnsi="Times New Roman" w:cs="Times New Roman"/>
          <w:bCs/>
          <w:lang w:val="id-ID"/>
        </w:rPr>
        <w:t>3)</w:t>
      </w:r>
      <w:r w:rsidRPr="00584F90">
        <w:rPr>
          <w:rFonts w:ascii="Times New Roman" w:hAnsi="Times New Roman" w:cs="Times New Roman"/>
          <w:bCs/>
          <w:lang w:val="id-ID"/>
        </w:rPr>
        <w:tab/>
        <w:t>Melakukan kerjasama dengan pihak lain terutama dalam hal ini adalah warga setempat dalam rangka mendukung pelaksanaan program dan keberlanjutan program</w:t>
      </w:r>
    </w:p>
    <w:p w14:paraId="0FEB82EC" w14:textId="77777777" w:rsidR="00584F90" w:rsidRPr="00584F90" w:rsidRDefault="00584F90" w:rsidP="00584F90">
      <w:pPr>
        <w:spacing w:after="0" w:line="240" w:lineRule="auto"/>
        <w:ind w:firstLine="567"/>
        <w:jc w:val="both"/>
        <w:rPr>
          <w:rFonts w:ascii="Times New Roman" w:hAnsi="Times New Roman" w:cs="Times New Roman"/>
          <w:bCs/>
          <w:lang w:val="id-ID"/>
        </w:rPr>
      </w:pPr>
      <w:r w:rsidRPr="00584F90">
        <w:rPr>
          <w:rFonts w:ascii="Times New Roman" w:hAnsi="Times New Roman" w:cs="Times New Roman"/>
          <w:bCs/>
          <w:lang w:val="id-ID"/>
        </w:rPr>
        <w:t>4)</w:t>
      </w:r>
      <w:r w:rsidRPr="00584F90">
        <w:rPr>
          <w:rFonts w:ascii="Times New Roman" w:hAnsi="Times New Roman" w:cs="Times New Roman"/>
          <w:bCs/>
          <w:lang w:val="id-ID"/>
        </w:rPr>
        <w:tab/>
        <w:t>Melakukan penyuluhan literasi keuangan dam menabung emas</w:t>
      </w:r>
    </w:p>
    <w:p w14:paraId="7E2D232B" w14:textId="77777777" w:rsidR="00584F90" w:rsidRPr="00584F90" w:rsidRDefault="00584F90" w:rsidP="00584F90">
      <w:pPr>
        <w:spacing w:after="0" w:line="240" w:lineRule="auto"/>
        <w:ind w:left="1418" w:hanging="851"/>
        <w:jc w:val="both"/>
        <w:rPr>
          <w:rFonts w:ascii="Times New Roman" w:hAnsi="Times New Roman" w:cs="Times New Roman"/>
          <w:bCs/>
          <w:lang w:val="id-ID"/>
        </w:rPr>
      </w:pPr>
      <w:r w:rsidRPr="00584F90">
        <w:rPr>
          <w:rFonts w:ascii="Times New Roman" w:hAnsi="Times New Roman" w:cs="Times New Roman"/>
          <w:bCs/>
          <w:lang w:val="id-ID"/>
        </w:rPr>
        <w:t>5)</w:t>
      </w:r>
      <w:r w:rsidRPr="00584F90">
        <w:rPr>
          <w:rFonts w:ascii="Times New Roman" w:hAnsi="Times New Roman" w:cs="Times New Roman"/>
          <w:bCs/>
          <w:lang w:val="id-ID"/>
        </w:rPr>
        <w:tab/>
        <w:t>Menyusun beberapa agenda penunjang yang dapat mengoptimalkan ketercapaian tujuan program.</w:t>
      </w:r>
    </w:p>
    <w:p w14:paraId="24AB2EE5" w14:textId="77777777" w:rsidR="00584F90" w:rsidRPr="00584F90" w:rsidRDefault="00584F90" w:rsidP="00584F90">
      <w:pPr>
        <w:spacing w:after="0" w:line="240" w:lineRule="auto"/>
        <w:ind w:firstLine="567"/>
        <w:jc w:val="both"/>
        <w:rPr>
          <w:rFonts w:ascii="Times New Roman" w:hAnsi="Times New Roman" w:cs="Times New Roman"/>
          <w:bCs/>
          <w:lang w:val="id-ID"/>
        </w:rPr>
      </w:pPr>
      <w:r w:rsidRPr="00584F90">
        <w:rPr>
          <w:rFonts w:ascii="Times New Roman" w:hAnsi="Times New Roman" w:cs="Times New Roman"/>
          <w:bCs/>
          <w:lang w:val="id-ID"/>
        </w:rPr>
        <w:t>6)</w:t>
      </w:r>
      <w:r w:rsidRPr="00584F90">
        <w:rPr>
          <w:rFonts w:ascii="Times New Roman" w:hAnsi="Times New Roman" w:cs="Times New Roman"/>
          <w:bCs/>
          <w:lang w:val="id-ID"/>
        </w:rPr>
        <w:tab/>
        <w:t>Melakukan program lanjutan dan evaluasi secara berkala</w:t>
      </w:r>
    </w:p>
    <w:p w14:paraId="5632CDD9" w14:textId="77777777" w:rsidR="00584F90" w:rsidRPr="00584F90" w:rsidRDefault="00584F90" w:rsidP="00584F90">
      <w:pPr>
        <w:spacing w:after="0" w:line="240" w:lineRule="auto"/>
        <w:ind w:firstLine="567"/>
        <w:jc w:val="both"/>
        <w:rPr>
          <w:rFonts w:ascii="Times New Roman" w:hAnsi="Times New Roman" w:cs="Times New Roman"/>
          <w:bCs/>
          <w:lang w:val="id-ID"/>
        </w:rPr>
      </w:pPr>
    </w:p>
    <w:p w14:paraId="5241ACEC" w14:textId="77777777" w:rsidR="00584F90" w:rsidRPr="00584F90" w:rsidRDefault="00584F90" w:rsidP="00584F90">
      <w:pPr>
        <w:spacing w:after="0" w:line="240" w:lineRule="auto"/>
        <w:ind w:firstLine="567"/>
        <w:jc w:val="both"/>
        <w:rPr>
          <w:rFonts w:ascii="Times New Roman" w:hAnsi="Times New Roman" w:cs="Times New Roman"/>
          <w:bCs/>
          <w:lang w:val="id-ID"/>
        </w:rPr>
      </w:pPr>
      <w:r w:rsidRPr="00584F90">
        <w:rPr>
          <w:rFonts w:ascii="Times New Roman" w:hAnsi="Times New Roman" w:cs="Times New Roman"/>
          <w:bCs/>
          <w:lang w:val="id-ID"/>
        </w:rPr>
        <w:t>Berikut ini bagan dari tahapan pelaksanaan program:</w:t>
      </w:r>
    </w:p>
    <w:p w14:paraId="3C93BFA3" w14:textId="75C50929" w:rsidR="00584F90" w:rsidRDefault="00584F90" w:rsidP="00584F90">
      <w:pPr>
        <w:spacing w:after="0" w:line="240" w:lineRule="auto"/>
        <w:ind w:firstLine="567"/>
        <w:jc w:val="both"/>
        <w:rPr>
          <w:rFonts w:ascii="Times New Roman" w:hAnsi="Times New Roman" w:cs="Times New Roman"/>
          <w:bCs/>
        </w:rPr>
      </w:pPr>
      <w:r w:rsidRPr="00584F90">
        <w:rPr>
          <w:rFonts w:ascii="Times New Roman" w:hAnsi="Times New Roman" w:cs="Times New Roman"/>
          <w:bCs/>
          <w:lang w:val="id-ID"/>
        </w:rPr>
        <w:t xml:space="preserve"> </w:t>
      </w:r>
      <w:r>
        <w:rPr>
          <w:rFonts w:ascii="Times New Roman" w:eastAsia="Times New Roman" w:hAnsi="Times New Roman" w:cs="Times New Roman"/>
          <w:noProof/>
          <w:szCs w:val="24"/>
        </w:rPr>
        <w:drawing>
          <wp:inline distT="0" distB="0" distL="0" distR="0" wp14:anchorId="22FD56EB" wp14:editId="6BFC33EF">
            <wp:extent cx="5219700" cy="1962150"/>
            <wp:effectExtent l="0" t="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B2BAB42" w14:textId="77777777" w:rsidR="00584F90" w:rsidRPr="00584F90" w:rsidRDefault="00584F90" w:rsidP="00584F90">
      <w:pPr>
        <w:spacing w:after="0" w:line="240" w:lineRule="auto"/>
        <w:ind w:firstLine="567"/>
        <w:jc w:val="center"/>
        <w:rPr>
          <w:rFonts w:ascii="Times New Roman" w:hAnsi="Times New Roman" w:cs="Times New Roman"/>
          <w:bCs/>
          <w:lang w:val="id-ID"/>
        </w:rPr>
      </w:pPr>
      <w:r w:rsidRPr="00584F90">
        <w:rPr>
          <w:rFonts w:ascii="Times New Roman" w:hAnsi="Times New Roman" w:cs="Times New Roman"/>
          <w:bCs/>
          <w:lang w:val="id-ID"/>
        </w:rPr>
        <w:t>Gambar 2. Tahapan Pelaksanaan Program Pengabdian kepada Masyarakat</w:t>
      </w:r>
    </w:p>
    <w:p w14:paraId="6282061D" w14:textId="77777777" w:rsidR="00584F90" w:rsidRPr="00584F90" w:rsidRDefault="00584F90" w:rsidP="00584F90">
      <w:pPr>
        <w:spacing w:after="0" w:line="240" w:lineRule="auto"/>
        <w:ind w:firstLine="567"/>
        <w:jc w:val="both"/>
        <w:rPr>
          <w:rFonts w:ascii="Times New Roman" w:hAnsi="Times New Roman" w:cs="Times New Roman"/>
          <w:bCs/>
          <w:lang w:val="id-ID"/>
        </w:rPr>
      </w:pPr>
    </w:p>
    <w:p w14:paraId="3131811E" w14:textId="77777777" w:rsidR="00584F90" w:rsidRPr="00584F90" w:rsidRDefault="00584F90" w:rsidP="008C5E4C">
      <w:pPr>
        <w:spacing w:after="0" w:line="240" w:lineRule="auto"/>
        <w:jc w:val="both"/>
        <w:rPr>
          <w:rFonts w:ascii="Times New Roman" w:hAnsi="Times New Roman" w:cs="Times New Roman"/>
          <w:bCs/>
          <w:lang w:val="id-ID"/>
        </w:rPr>
      </w:pPr>
      <w:r w:rsidRPr="00584F90">
        <w:rPr>
          <w:rFonts w:ascii="Times New Roman" w:hAnsi="Times New Roman" w:cs="Times New Roman"/>
          <w:bCs/>
          <w:lang w:val="id-ID"/>
        </w:rPr>
        <w:t>Adapun tahapan dari pelaksanaan program kegiatan ini jika dijabarkan adalah sebagai berikut:</w:t>
      </w:r>
    </w:p>
    <w:p w14:paraId="53333C08" w14:textId="77777777" w:rsidR="00584F90" w:rsidRPr="00584F90" w:rsidRDefault="00584F90" w:rsidP="00584F90">
      <w:pPr>
        <w:spacing w:after="0" w:line="240" w:lineRule="auto"/>
        <w:ind w:left="1418" w:hanging="851"/>
        <w:jc w:val="both"/>
        <w:rPr>
          <w:rFonts w:ascii="Times New Roman" w:hAnsi="Times New Roman" w:cs="Times New Roman"/>
          <w:bCs/>
          <w:lang w:val="id-ID"/>
        </w:rPr>
      </w:pPr>
      <w:r w:rsidRPr="00584F90">
        <w:rPr>
          <w:rFonts w:ascii="Times New Roman" w:hAnsi="Times New Roman" w:cs="Times New Roman"/>
          <w:bCs/>
          <w:lang w:val="id-ID"/>
        </w:rPr>
        <w:t>1.</w:t>
      </w:r>
      <w:r w:rsidRPr="00584F90">
        <w:rPr>
          <w:rFonts w:ascii="Times New Roman" w:hAnsi="Times New Roman" w:cs="Times New Roman"/>
          <w:bCs/>
          <w:lang w:val="id-ID"/>
        </w:rPr>
        <w:tab/>
        <w:t>Pada tahap perencanaan, perangkat desa, tokoh masyarakat dan masysrakat diajak untuk mengidentifikasi masalah-masalah terkait aktvitas keuangan keluarga</w:t>
      </w:r>
    </w:p>
    <w:p w14:paraId="6F92DA77" w14:textId="30935D86" w:rsidR="00584F90" w:rsidRPr="00584F90" w:rsidRDefault="00584F90" w:rsidP="00584F90">
      <w:pPr>
        <w:spacing w:after="0" w:line="240" w:lineRule="auto"/>
        <w:ind w:left="1418" w:hanging="851"/>
        <w:jc w:val="both"/>
        <w:rPr>
          <w:rFonts w:ascii="Times New Roman" w:hAnsi="Times New Roman" w:cs="Times New Roman"/>
          <w:bCs/>
          <w:lang w:val="id-ID"/>
        </w:rPr>
      </w:pPr>
      <w:r w:rsidRPr="00584F90">
        <w:rPr>
          <w:rFonts w:ascii="Times New Roman" w:hAnsi="Times New Roman" w:cs="Times New Roman"/>
          <w:bCs/>
          <w:lang w:val="id-ID"/>
        </w:rPr>
        <w:t>2.</w:t>
      </w:r>
      <w:r w:rsidRPr="00584F90">
        <w:rPr>
          <w:rFonts w:ascii="Times New Roman" w:hAnsi="Times New Roman" w:cs="Times New Roman"/>
          <w:bCs/>
          <w:lang w:val="id-ID"/>
        </w:rPr>
        <w:tab/>
        <w:t>Koordinasi pelaksanaan kegiatan pada pemerintah setempat (kepala desa), Mitra Bank Sampah, dan PT. Pegadaian (Persero). Pada tahap ini, dilakukan koordinasi dengan pemerintah setempat (kepala desa) supaya jalannya kegiatan terarah dan terorganisir dengan baik untuk mengo</w:t>
      </w:r>
      <w:r w:rsidR="002F2888">
        <w:rPr>
          <w:rFonts w:ascii="Times New Roman" w:hAnsi="Times New Roman" w:cs="Times New Roman"/>
          <w:bCs/>
        </w:rPr>
        <w:t>S</w:t>
      </w:r>
      <w:r w:rsidRPr="00584F90">
        <w:rPr>
          <w:rFonts w:ascii="Times New Roman" w:hAnsi="Times New Roman" w:cs="Times New Roman"/>
          <w:bCs/>
          <w:lang w:val="id-ID"/>
        </w:rPr>
        <w:t>ptimalisasikan tujuan dari pelaksanaan kegiatan program ini. Koordinasi juga dilakukan dengan Mitra Bank Sampah, dan PT. Pegadaian (Persero) yang  secara  kelembagaan juga memiliki kewajiban untuk melakukan penyebaran informasi tentang pengelolaan dan pengolahan sampah serta literasi keuangan.</w:t>
      </w:r>
    </w:p>
    <w:p w14:paraId="6FD40615" w14:textId="77777777" w:rsidR="00584F90" w:rsidRPr="00584F90" w:rsidRDefault="00584F90" w:rsidP="00584F90">
      <w:pPr>
        <w:spacing w:after="0" w:line="240" w:lineRule="auto"/>
        <w:ind w:firstLine="567"/>
        <w:jc w:val="both"/>
        <w:rPr>
          <w:rFonts w:ascii="Times New Roman" w:hAnsi="Times New Roman" w:cs="Times New Roman"/>
          <w:bCs/>
          <w:lang w:val="id-ID"/>
        </w:rPr>
      </w:pPr>
      <w:r w:rsidRPr="00584F90">
        <w:rPr>
          <w:rFonts w:ascii="Times New Roman" w:hAnsi="Times New Roman" w:cs="Times New Roman"/>
          <w:bCs/>
          <w:lang w:val="id-ID"/>
        </w:rPr>
        <w:t>3.</w:t>
      </w:r>
      <w:r w:rsidRPr="00584F90">
        <w:rPr>
          <w:rFonts w:ascii="Times New Roman" w:hAnsi="Times New Roman" w:cs="Times New Roman"/>
          <w:bCs/>
          <w:lang w:val="id-ID"/>
        </w:rPr>
        <w:tab/>
        <w:t>Sosialisasi pengelolaan dan pengolahan sampah untuk dijadikan investasi emas</w:t>
      </w:r>
    </w:p>
    <w:p w14:paraId="33FA4166" w14:textId="77777777" w:rsidR="00584F90" w:rsidRPr="00584F90" w:rsidRDefault="00584F90" w:rsidP="00584F90">
      <w:pPr>
        <w:spacing w:after="0" w:line="240" w:lineRule="auto"/>
        <w:ind w:firstLine="567"/>
        <w:jc w:val="both"/>
        <w:rPr>
          <w:rFonts w:ascii="Times New Roman" w:hAnsi="Times New Roman" w:cs="Times New Roman"/>
          <w:bCs/>
          <w:lang w:val="id-ID"/>
        </w:rPr>
      </w:pPr>
    </w:p>
    <w:p w14:paraId="6634121F" w14:textId="22ABC3F1" w:rsidR="004C32A2" w:rsidRDefault="00584F90" w:rsidP="00584F90">
      <w:pPr>
        <w:spacing w:after="0" w:line="240" w:lineRule="auto"/>
        <w:ind w:firstLine="567"/>
        <w:jc w:val="both"/>
        <w:rPr>
          <w:rFonts w:ascii="Times New Roman" w:hAnsi="Times New Roman" w:cs="Times New Roman"/>
          <w:szCs w:val="20"/>
        </w:rPr>
      </w:pPr>
      <w:r w:rsidRPr="00584F90">
        <w:rPr>
          <w:rFonts w:ascii="Times New Roman" w:hAnsi="Times New Roman" w:cs="Times New Roman"/>
          <w:bCs/>
          <w:lang w:val="id-ID"/>
        </w:rPr>
        <w:t>Penyuluhan dilaksanakan dengan menggunakan beberapa media seperti penampilan video mengenai bagaimana kemudahan untuk mengelola dan mengolah sampah dan memudahkan mereka mendapatkan nilai tambah dari sampah rumah tangga. Tujuannya sosialisasi ini adalah meningkatkan pengetahuan individu mengenai pengelolaan dan pengolahan sampah, memberikan motivasi untuk pengembangan individu dan perubahan pola pikir dalam investasi agar peningkatan kualitas ekonomi dan lingkungan di masa yang akan datang terwujud.</w:t>
      </w:r>
      <w:r w:rsidR="004C32A2" w:rsidRPr="00C27A4F">
        <w:rPr>
          <w:rFonts w:ascii="Times New Roman" w:hAnsi="Times New Roman" w:cs="Times New Roman"/>
          <w:szCs w:val="20"/>
        </w:rPr>
        <w:t>.</w:t>
      </w:r>
    </w:p>
    <w:p w14:paraId="76A81649" w14:textId="77777777" w:rsidR="00520DE5" w:rsidRPr="00C27A4F" w:rsidRDefault="00520DE5" w:rsidP="0018255D">
      <w:pPr>
        <w:spacing w:after="0" w:line="240" w:lineRule="auto"/>
        <w:ind w:firstLine="567"/>
        <w:jc w:val="both"/>
        <w:rPr>
          <w:rFonts w:ascii="Times New Roman" w:hAnsi="Times New Roman" w:cs="Times New Roman"/>
          <w:szCs w:val="20"/>
        </w:rPr>
      </w:pPr>
    </w:p>
    <w:p w14:paraId="296BE55C" w14:textId="77777777" w:rsidR="004C32A2" w:rsidRPr="00C27A4F" w:rsidRDefault="004C32A2" w:rsidP="0018255D">
      <w:pPr>
        <w:spacing w:after="0" w:line="240" w:lineRule="auto"/>
        <w:jc w:val="both"/>
        <w:rPr>
          <w:rFonts w:ascii="Times New Roman" w:hAnsi="Times New Roman" w:cs="Times New Roman"/>
          <w:b/>
          <w:sz w:val="24"/>
          <w:szCs w:val="24"/>
          <w:lang w:val="id-ID"/>
        </w:rPr>
      </w:pPr>
      <w:r w:rsidRPr="00C27A4F">
        <w:rPr>
          <w:rFonts w:ascii="Times New Roman" w:hAnsi="Times New Roman" w:cs="Times New Roman"/>
          <w:b/>
          <w:sz w:val="24"/>
          <w:szCs w:val="24"/>
          <w:lang w:val="id-ID"/>
        </w:rPr>
        <w:t>3. HASIL DAN PEMBAHASAN</w:t>
      </w:r>
    </w:p>
    <w:p w14:paraId="03DC2EC8" w14:textId="76C03DAE" w:rsidR="00410D97" w:rsidRPr="00410D97" w:rsidRDefault="00410D97" w:rsidP="00410D97">
      <w:pPr>
        <w:pStyle w:val="NormalWeb"/>
        <w:ind w:firstLine="720"/>
        <w:jc w:val="both"/>
        <w:rPr>
          <w:color w:val="000000"/>
          <w:sz w:val="22"/>
          <w:szCs w:val="22"/>
        </w:rPr>
      </w:pPr>
      <w:r w:rsidRPr="00410D97">
        <w:rPr>
          <w:color w:val="000000"/>
          <w:sz w:val="22"/>
          <w:szCs w:val="22"/>
        </w:rPr>
        <w:t xml:space="preserve">Kegiatan yang </w:t>
      </w:r>
      <w:proofErr w:type="gramStart"/>
      <w:r w:rsidRPr="00410D97">
        <w:rPr>
          <w:color w:val="000000"/>
          <w:sz w:val="22"/>
          <w:szCs w:val="22"/>
        </w:rPr>
        <w:t>akan</w:t>
      </w:r>
      <w:proofErr w:type="gramEnd"/>
      <w:r w:rsidRPr="00410D97">
        <w:rPr>
          <w:color w:val="000000"/>
          <w:sz w:val="22"/>
          <w:szCs w:val="22"/>
        </w:rPr>
        <w:t xml:space="preserve"> dilakukan di desa Negeri Ratu adalah kegiatan edukasi mengenai pengelolaan dan pengolahan sampah dan literasi keuangan. Selain itu, kegiatan yang </w:t>
      </w:r>
      <w:proofErr w:type="gramStart"/>
      <w:r w:rsidRPr="00410D97">
        <w:rPr>
          <w:color w:val="000000"/>
          <w:sz w:val="22"/>
          <w:szCs w:val="22"/>
        </w:rPr>
        <w:t>akan</w:t>
      </w:r>
      <w:proofErr w:type="gramEnd"/>
      <w:r w:rsidRPr="00410D97">
        <w:rPr>
          <w:color w:val="000000"/>
          <w:sz w:val="22"/>
          <w:szCs w:val="22"/>
        </w:rPr>
        <w:t xml:space="preserve"> dilakukan adalah mengedukasi masyarakat agar pola pikir berubah dari tidak menabung menjadi gemar </w:t>
      </w:r>
      <w:r w:rsidRPr="00410D97">
        <w:rPr>
          <w:color w:val="000000"/>
          <w:sz w:val="22"/>
          <w:szCs w:val="22"/>
        </w:rPr>
        <w:lastRenderedPageBreak/>
        <w:t xml:space="preserve">menabung. </w:t>
      </w:r>
      <w:proofErr w:type="gramStart"/>
      <w:r w:rsidRPr="00410D97">
        <w:rPr>
          <w:color w:val="000000"/>
          <w:sz w:val="22"/>
          <w:szCs w:val="22"/>
        </w:rPr>
        <w:t>Menabung secara dijadikan investasi</w:t>
      </w:r>
      <w:r>
        <w:rPr>
          <w:color w:val="000000"/>
          <w:sz w:val="22"/>
          <w:szCs w:val="22"/>
        </w:rPr>
        <w:t xml:space="preserve"> melalui program nabung sampah.</w:t>
      </w:r>
      <w:proofErr w:type="gramEnd"/>
      <w:r>
        <w:rPr>
          <w:color w:val="000000"/>
          <w:sz w:val="22"/>
          <w:szCs w:val="22"/>
        </w:rPr>
        <w:t xml:space="preserve"> </w:t>
      </w:r>
      <w:r w:rsidRPr="00410D97">
        <w:rPr>
          <w:color w:val="000000"/>
          <w:sz w:val="22"/>
          <w:szCs w:val="22"/>
        </w:rPr>
        <w:t>Materi-materi yang disampaikan adalah:</w:t>
      </w:r>
    </w:p>
    <w:p w14:paraId="39210ACE" w14:textId="77777777" w:rsidR="00410D97" w:rsidRPr="00410D97" w:rsidRDefault="00410D97" w:rsidP="00410D97">
      <w:pPr>
        <w:pStyle w:val="NormalWeb"/>
        <w:spacing w:before="0" w:beforeAutospacing="0" w:after="0" w:afterAutospacing="0"/>
        <w:ind w:firstLine="720"/>
        <w:jc w:val="both"/>
        <w:rPr>
          <w:color w:val="000000"/>
          <w:sz w:val="22"/>
          <w:szCs w:val="22"/>
        </w:rPr>
      </w:pPr>
      <w:r w:rsidRPr="00410D97">
        <w:rPr>
          <w:color w:val="000000"/>
          <w:sz w:val="22"/>
          <w:szCs w:val="22"/>
        </w:rPr>
        <w:t>1.</w:t>
      </w:r>
      <w:r w:rsidRPr="00410D97">
        <w:rPr>
          <w:color w:val="000000"/>
          <w:sz w:val="22"/>
          <w:szCs w:val="22"/>
        </w:rPr>
        <w:tab/>
        <w:t>Pengenalan konsep pengelolaan dan pengolahan sampah melalui Bank Sampah</w:t>
      </w:r>
    </w:p>
    <w:p w14:paraId="43A85C40" w14:textId="77777777" w:rsidR="00410D97" w:rsidRPr="00410D97" w:rsidRDefault="00410D97" w:rsidP="00410D97">
      <w:pPr>
        <w:pStyle w:val="NormalWeb"/>
        <w:spacing w:before="0" w:beforeAutospacing="0" w:after="0" w:afterAutospacing="0"/>
        <w:ind w:firstLine="720"/>
        <w:jc w:val="both"/>
        <w:rPr>
          <w:color w:val="000000"/>
          <w:sz w:val="22"/>
          <w:szCs w:val="22"/>
        </w:rPr>
      </w:pPr>
      <w:r w:rsidRPr="00410D97">
        <w:rPr>
          <w:color w:val="000000"/>
          <w:sz w:val="22"/>
          <w:szCs w:val="22"/>
        </w:rPr>
        <w:t>2.</w:t>
      </w:r>
      <w:r w:rsidRPr="00410D97">
        <w:rPr>
          <w:color w:val="000000"/>
          <w:sz w:val="22"/>
          <w:szCs w:val="22"/>
        </w:rPr>
        <w:tab/>
        <w:t>Pengenalan konsep literasi keuangan tingkat dasar</w:t>
      </w:r>
    </w:p>
    <w:p w14:paraId="21C87034" w14:textId="77777777" w:rsidR="00410D97" w:rsidRPr="00410D97" w:rsidRDefault="00410D97" w:rsidP="009433CC">
      <w:pPr>
        <w:pStyle w:val="NormalWeb"/>
        <w:spacing w:before="0" w:beforeAutospacing="0" w:after="0" w:afterAutospacing="0"/>
        <w:jc w:val="both"/>
        <w:rPr>
          <w:color w:val="000000"/>
          <w:sz w:val="22"/>
          <w:szCs w:val="22"/>
        </w:rPr>
      </w:pPr>
      <w:r w:rsidRPr="00410D97">
        <w:rPr>
          <w:color w:val="000000"/>
          <w:sz w:val="22"/>
          <w:szCs w:val="22"/>
        </w:rPr>
        <w:t>Pihak-pihak yang terlibat dalam kegiatan pengabdian adalah:</w:t>
      </w:r>
    </w:p>
    <w:p w14:paraId="0E842FFC" w14:textId="77777777" w:rsidR="00410D97" w:rsidRPr="00410D97" w:rsidRDefault="00410D97" w:rsidP="00410D97">
      <w:pPr>
        <w:pStyle w:val="NormalWeb"/>
        <w:spacing w:before="0" w:beforeAutospacing="0" w:after="0" w:afterAutospacing="0"/>
        <w:ind w:firstLine="720"/>
        <w:jc w:val="both"/>
        <w:rPr>
          <w:color w:val="000000"/>
          <w:sz w:val="22"/>
          <w:szCs w:val="22"/>
        </w:rPr>
      </w:pPr>
      <w:r w:rsidRPr="00410D97">
        <w:rPr>
          <w:color w:val="000000"/>
          <w:sz w:val="22"/>
          <w:szCs w:val="22"/>
        </w:rPr>
        <w:t>1.</w:t>
      </w:r>
      <w:r w:rsidRPr="00410D97">
        <w:rPr>
          <w:color w:val="000000"/>
          <w:sz w:val="22"/>
          <w:szCs w:val="22"/>
        </w:rPr>
        <w:tab/>
        <w:t xml:space="preserve">Pemerintah desa setempat (kepala desa dan </w:t>
      </w:r>
      <w:proofErr w:type="gramStart"/>
      <w:r w:rsidRPr="00410D97">
        <w:rPr>
          <w:color w:val="000000"/>
          <w:sz w:val="22"/>
          <w:szCs w:val="22"/>
        </w:rPr>
        <w:t>perangkatnya )</w:t>
      </w:r>
      <w:proofErr w:type="gramEnd"/>
      <w:r w:rsidRPr="00410D97">
        <w:rPr>
          <w:color w:val="000000"/>
          <w:sz w:val="22"/>
          <w:szCs w:val="22"/>
        </w:rPr>
        <w:t>,</w:t>
      </w:r>
    </w:p>
    <w:p w14:paraId="2B3C6C06" w14:textId="185356B4" w:rsidR="002F2888" w:rsidRPr="002F2888" w:rsidRDefault="00410D97" w:rsidP="009433CC">
      <w:pPr>
        <w:pStyle w:val="NormalWeb"/>
        <w:spacing w:before="0" w:beforeAutospacing="0" w:after="0" w:afterAutospacing="0"/>
        <w:ind w:firstLine="720"/>
        <w:jc w:val="both"/>
        <w:rPr>
          <w:color w:val="000000"/>
          <w:sz w:val="22"/>
          <w:szCs w:val="22"/>
        </w:rPr>
      </w:pPr>
      <w:r w:rsidRPr="00410D97">
        <w:rPr>
          <w:color w:val="000000"/>
          <w:sz w:val="22"/>
          <w:szCs w:val="22"/>
        </w:rPr>
        <w:t>2.</w:t>
      </w:r>
      <w:r w:rsidRPr="00410D97">
        <w:rPr>
          <w:color w:val="000000"/>
          <w:sz w:val="22"/>
          <w:szCs w:val="22"/>
        </w:rPr>
        <w:tab/>
        <w:t>Mitra Bank Sampah dan</w:t>
      </w:r>
      <w:r w:rsidR="004C32A2" w:rsidRPr="00C27A4F">
        <w:rPr>
          <w:color w:val="000000"/>
          <w:sz w:val="22"/>
          <w:szCs w:val="22"/>
        </w:rPr>
        <w:t xml:space="preserve">ai luaran, atau fokus utama kegiatan. Dokumentasi dapat berupa gambar proses penerapan atau pelaksanaan, gambar prototype produk, tabel, grafik, dan sebagainya. </w:t>
      </w:r>
      <w:r w:rsidR="009433CC">
        <w:rPr>
          <w:color w:val="000000"/>
          <w:sz w:val="22"/>
          <w:szCs w:val="22"/>
        </w:rPr>
        <w:t xml:space="preserve">  </w:t>
      </w:r>
      <w:r w:rsidR="002F2888">
        <w:rPr>
          <w:color w:val="000000"/>
          <w:sz w:val="22"/>
          <w:szCs w:val="22"/>
        </w:rPr>
        <w:t>Selanjutnya, e</w:t>
      </w:r>
      <w:r w:rsidR="002F2888" w:rsidRPr="002F2888">
        <w:rPr>
          <w:color w:val="000000"/>
          <w:sz w:val="22"/>
          <w:szCs w:val="22"/>
        </w:rPr>
        <w:t xml:space="preserve">valuasi kegiatan program kemitraan masyarakat ini dilakukan dengan beberapa </w:t>
      </w:r>
      <w:proofErr w:type="gramStart"/>
      <w:r w:rsidR="002F2888" w:rsidRPr="002F2888">
        <w:rPr>
          <w:color w:val="000000"/>
          <w:sz w:val="22"/>
          <w:szCs w:val="22"/>
        </w:rPr>
        <w:t>cara</w:t>
      </w:r>
      <w:proofErr w:type="gramEnd"/>
      <w:r w:rsidR="002F2888" w:rsidRPr="002F2888">
        <w:rPr>
          <w:color w:val="000000"/>
          <w:sz w:val="22"/>
          <w:szCs w:val="22"/>
        </w:rPr>
        <w:t xml:space="preserve">, yakni evaluasi terhadap proses dan evaluasi terhadap hasil. Evaluasi terhadap proses dilihat dari keseriusan dan ketekunan para peserta dalam mengerjakan tugas dan evaluasi terhadap hasil dinilai dari hasil para peserta berupa skor tingkat literasi keuangan. </w:t>
      </w:r>
      <w:r w:rsidR="00B4692A">
        <w:rPr>
          <w:color w:val="000000"/>
          <w:sz w:val="22"/>
          <w:szCs w:val="22"/>
        </w:rPr>
        <w:t xml:space="preserve"> </w:t>
      </w:r>
      <w:proofErr w:type="gramStart"/>
      <w:r w:rsidR="002F2888" w:rsidRPr="002F2888">
        <w:rPr>
          <w:color w:val="000000"/>
          <w:sz w:val="22"/>
          <w:szCs w:val="22"/>
        </w:rPr>
        <w:t>Hasil edukasi dinilai dan hal itu menggambarkan keberhasilan materi yang telah disajikan.</w:t>
      </w:r>
      <w:proofErr w:type="gramEnd"/>
    </w:p>
    <w:p w14:paraId="0EF41AF6" w14:textId="5965263C" w:rsidR="00267CB7" w:rsidRDefault="00267CB7" w:rsidP="00267CB7">
      <w:pPr>
        <w:pStyle w:val="NormalWeb"/>
        <w:spacing w:before="0" w:beforeAutospacing="0" w:after="0" w:afterAutospacing="0"/>
        <w:ind w:firstLine="720"/>
        <w:jc w:val="both"/>
        <w:rPr>
          <w:color w:val="000000"/>
          <w:sz w:val="22"/>
          <w:szCs w:val="22"/>
        </w:rPr>
      </w:pPr>
      <w:r>
        <w:rPr>
          <w:color w:val="000000"/>
          <w:sz w:val="22"/>
          <w:szCs w:val="22"/>
        </w:rPr>
        <w:t>Kegiatan edukasi pengelolaan dan penglahan sampah melalui Bank Sampah</w:t>
      </w:r>
      <w:r w:rsidR="00B4692A" w:rsidRPr="00B4692A">
        <w:rPr>
          <w:color w:val="000000"/>
          <w:sz w:val="22"/>
          <w:szCs w:val="22"/>
        </w:rPr>
        <w:t xml:space="preserve">  dihadiri oleh 30 orang peserta yang merupakan </w:t>
      </w:r>
      <w:r>
        <w:rPr>
          <w:color w:val="000000"/>
          <w:sz w:val="22"/>
          <w:szCs w:val="22"/>
        </w:rPr>
        <w:t xml:space="preserve">peserta dari bank sampah, ibu-ibu PKK Desa Negeri Ratu, aparatur pemerintah dari Dinas Lingkungan Hidup Kabupaten Tanggamus, dan masyarakat sekitar lainnya yang memenuhi undangan edukasi. </w:t>
      </w:r>
      <w:r w:rsidR="00B4692A" w:rsidRPr="00B4692A">
        <w:rPr>
          <w:color w:val="000000"/>
          <w:sz w:val="22"/>
          <w:szCs w:val="22"/>
        </w:rPr>
        <w:t xml:space="preserve">Selama kegiatan berlangsung terlihat bahwa peserta begitu antusias mengikuti penyajian materi maupun pada saat </w:t>
      </w:r>
      <w:proofErr w:type="gramStart"/>
      <w:r w:rsidR="00B4692A" w:rsidRPr="00B4692A">
        <w:rPr>
          <w:color w:val="000000"/>
          <w:sz w:val="22"/>
          <w:szCs w:val="22"/>
        </w:rPr>
        <w:t>tanya</w:t>
      </w:r>
      <w:proofErr w:type="gramEnd"/>
      <w:r w:rsidR="00B4692A" w:rsidRPr="00B4692A">
        <w:rPr>
          <w:color w:val="000000"/>
          <w:sz w:val="22"/>
          <w:szCs w:val="22"/>
        </w:rPr>
        <w:t xml:space="preserve"> jawab atau diskusi mengenai </w:t>
      </w:r>
      <w:r>
        <w:rPr>
          <w:color w:val="000000"/>
          <w:sz w:val="22"/>
          <w:szCs w:val="22"/>
        </w:rPr>
        <w:t>pengelolaan dan pengolahan sampah terpadu</w:t>
      </w:r>
      <w:r w:rsidR="00B4692A" w:rsidRPr="00B4692A">
        <w:rPr>
          <w:color w:val="000000"/>
          <w:sz w:val="22"/>
          <w:szCs w:val="22"/>
        </w:rPr>
        <w:t xml:space="preserve">. </w:t>
      </w:r>
      <w:proofErr w:type="gramStart"/>
      <w:r w:rsidR="00B4692A" w:rsidRPr="00B4692A">
        <w:rPr>
          <w:color w:val="000000"/>
          <w:sz w:val="22"/>
          <w:szCs w:val="22"/>
        </w:rPr>
        <w:t xml:space="preserve">Sebelum diberi materi pelatihan, peserta terlebih dahulu mengisi kuesioner untuk mengetahui sejauh mana pemahaman peserta tentang </w:t>
      </w:r>
      <w:r>
        <w:rPr>
          <w:color w:val="000000"/>
          <w:sz w:val="22"/>
          <w:szCs w:val="22"/>
        </w:rPr>
        <w:t>pengelolaan sampah</w:t>
      </w:r>
      <w:r w:rsidR="00B4692A" w:rsidRPr="00B4692A">
        <w:rPr>
          <w:color w:val="000000"/>
          <w:sz w:val="22"/>
          <w:szCs w:val="22"/>
        </w:rPr>
        <w:t>.</w:t>
      </w:r>
      <w:proofErr w:type="gramEnd"/>
      <w:r w:rsidR="00B4692A" w:rsidRPr="00B4692A">
        <w:rPr>
          <w:color w:val="000000"/>
          <w:sz w:val="22"/>
          <w:szCs w:val="22"/>
        </w:rPr>
        <w:t xml:space="preserve"> </w:t>
      </w:r>
      <w:proofErr w:type="gramStart"/>
      <w:r w:rsidR="00B4692A" w:rsidRPr="00B4692A">
        <w:rPr>
          <w:color w:val="000000"/>
          <w:sz w:val="22"/>
          <w:szCs w:val="22"/>
        </w:rPr>
        <w:t xml:space="preserve">Kemudian penyampaian materi yaitu </w:t>
      </w:r>
      <w:r w:rsidRPr="00410D97">
        <w:rPr>
          <w:color w:val="000000"/>
          <w:sz w:val="22"/>
          <w:szCs w:val="22"/>
        </w:rPr>
        <w:t>Pengenalan konsep pengelolaan dan pengolahan sampah melalui Bank Sampah</w:t>
      </w:r>
      <w:r>
        <w:rPr>
          <w:color w:val="000000"/>
          <w:sz w:val="22"/>
          <w:szCs w:val="22"/>
        </w:rPr>
        <w:t xml:space="preserve"> serta p</w:t>
      </w:r>
      <w:r w:rsidRPr="00410D97">
        <w:rPr>
          <w:color w:val="000000"/>
          <w:sz w:val="22"/>
          <w:szCs w:val="22"/>
        </w:rPr>
        <w:t>engenalan konsep literasi keuangan tingkat dasar</w:t>
      </w:r>
      <w:r>
        <w:rPr>
          <w:color w:val="000000"/>
          <w:sz w:val="22"/>
          <w:szCs w:val="22"/>
        </w:rPr>
        <w:t xml:space="preserve"> sebagai manfaat dari pemanfaatan limbah sampah</w:t>
      </w:r>
      <w:r w:rsidR="00B4692A" w:rsidRPr="00B4692A">
        <w:rPr>
          <w:color w:val="000000"/>
          <w:sz w:val="22"/>
          <w:szCs w:val="22"/>
        </w:rPr>
        <w:t>.</w:t>
      </w:r>
      <w:proofErr w:type="gramEnd"/>
      <w:r w:rsidR="00B4692A" w:rsidRPr="00B4692A">
        <w:rPr>
          <w:color w:val="000000"/>
          <w:sz w:val="22"/>
          <w:szCs w:val="22"/>
        </w:rPr>
        <w:t xml:space="preserve"> </w:t>
      </w:r>
      <w:r>
        <w:rPr>
          <w:color w:val="000000"/>
          <w:sz w:val="22"/>
          <w:szCs w:val="22"/>
        </w:rPr>
        <w:t xml:space="preserve">Konsep pengelolaan sampah yang membahas jenis sampah, bagaimana </w:t>
      </w:r>
      <w:proofErr w:type="gramStart"/>
      <w:r>
        <w:rPr>
          <w:color w:val="000000"/>
          <w:sz w:val="22"/>
          <w:szCs w:val="22"/>
        </w:rPr>
        <w:t>cara</w:t>
      </w:r>
      <w:proofErr w:type="gramEnd"/>
      <w:r>
        <w:rPr>
          <w:color w:val="000000"/>
          <w:sz w:val="22"/>
          <w:szCs w:val="22"/>
        </w:rPr>
        <w:t xml:space="preserve"> terbaik mengolah limbahnya dan bagaimana pemanfaatan limbah sampaah disampah disampaikan oleh pihak akademisi dari Fakultas MIPA, Universitas Lampung. Selanjutnya, konsep literasi keuangan disampaikan oleh akademisi dari Fakultas Ekonomi dan Bisnis, Universitas Lampung dan dilanjutkan oleh pihak Pegadaian Persero </w:t>
      </w:r>
      <w:proofErr w:type="gramStart"/>
      <w:r>
        <w:rPr>
          <w:color w:val="000000"/>
          <w:sz w:val="22"/>
          <w:szCs w:val="22"/>
        </w:rPr>
        <w:t xml:space="preserve">Tbk. </w:t>
      </w:r>
      <w:r w:rsidR="00B4692A" w:rsidRPr="00B4692A">
        <w:rPr>
          <w:color w:val="000000"/>
          <w:sz w:val="22"/>
          <w:szCs w:val="22"/>
        </w:rPr>
        <w:t>.</w:t>
      </w:r>
      <w:proofErr w:type="gramEnd"/>
      <w:r w:rsidR="00B4692A" w:rsidRPr="00B4692A">
        <w:rPr>
          <w:color w:val="000000"/>
          <w:sz w:val="22"/>
          <w:szCs w:val="22"/>
        </w:rPr>
        <w:t xml:space="preserve">Setelah diberikan </w:t>
      </w:r>
      <w:proofErr w:type="gramStart"/>
      <w:r>
        <w:rPr>
          <w:color w:val="000000"/>
          <w:sz w:val="22"/>
          <w:szCs w:val="22"/>
        </w:rPr>
        <w:t xml:space="preserve">edukasi </w:t>
      </w:r>
      <w:r w:rsidR="00B4692A" w:rsidRPr="00B4692A">
        <w:rPr>
          <w:color w:val="000000"/>
          <w:sz w:val="22"/>
          <w:szCs w:val="22"/>
        </w:rPr>
        <w:t xml:space="preserve"> </w:t>
      </w:r>
      <w:r>
        <w:rPr>
          <w:color w:val="000000"/>
          <w:sz w:val="22"/>
          <w:szCs w:val="22"/>
        </w:rPr>
        <w:t>pengelolaan</w:t>
      </w:r>
      <w:proofErr w:type="gramEnd"/>
      <w:r>
        <w:rPr>
          <w:color w:val="000000"/>
          <w:sz w:val="22"/>
          <w:szCs w:val="22"/>
        </w:rPr>
        <w:t xml:space="preserve"> dan pengolahan sampah terpadu</w:t>
      </w:r>
      <w:r w:rsidRPr="00B4692A">
        <w:rPr>
          <w:color w:val="000000"/>
          <w:sz w:val="22"/>
          <w:szCs w:val="22"/>
        </w:rPr>
        <w:t xml:space="preserve"> </w:t>
      </w:r>
      <w:r w:rsidR="00D07813">
        <w:rPr>
          <w:color w:val="000000"/>
          <w:sz w:val="22"/>
          <w:szCs w:val="22"/>
        </w:rPr>
        <w:t>ini maka peserta di beri post-</w:t>
      </w:r>
      <w:r w:rsidR="00B4692A" w:rsidRPr="00B4692A">
        <w:rPr>
          <w:color w:val="000000"/>
          <w:sz w:val="22"/>
          <w:szCs w:val="22"/>
        </w:rPr>
        <w:t>test untuk mengetahui serapan pengetahuan yang telah diberikan dalam penyuluhan.</w:t>
      </w:r>
    </w:p>
    <w:p w14:paraId="798AFB6A" w14:textId="718F82FC" w:rsidR="00B4692A" w:rsidRDefault="00B4692A" w:rsidP="00267CB7">
      <w:pPr>
        <w:pStyle w:val="NormalWeb"/>
        <w:spacing w:before="0" w:beforeAutospacing="0" w:after="0" w:afterAutospacing="0"/>
        <w:ind w:firstLine="720"/>
        <w:jc w:val="both"/>
        <w:rPr>
          <w:color w:val="000000"/>
          <w:sz w:val="22"/>
          <w:szCs w:val="22"/>
        </w:rPr>
      </w:pPr>
      <w:proofErr w:type="gramStart"/>
      <w:r w:rsidRPr="00B4692A">
        <w:rPr>
          <w:color w:val="000000"/>
          <w:sz w:val="22"/>
          <w:szCs w:val="22"/>
        </w:rPr>
        <w:t xml:space="preserve">Dengan dilaksanakannya </w:t>
      </w:r>
      <w:r w:rsidR="00A77101">
        <w:rPr>
          <w:color w:val="000000"/>
          <w:sz w:val="22"/>
          <w:szCs w:val="22"/>
        </w:rPr>
        <w:t>pengabdian kepada masyarakat</w:t>
      </w:r>
      <w:r w:rsidRPr="00B4692A">
        <w:rPr>
          <w:color w:val="000000"/>
          <w:sz w:val="22"/>
          <w:szCs w:val="22"/>
        </w:rPr>
        <w:t xml:space="preserve"> ini, diharapkan nantinya para peserta pada khususnya dan masyarakat pada umumnya dapat mendapatkan pengetahuan dan pemahaman tentang </w:t>
      </w:r>
      <w:r w:rsidR="00A77101">
        <w:rPr>
          <w:color w:val="000000"/>
          <w:sz w:val="22"/>
          <w:szCs w:val="22"/>
        </w:rPr>
        <w:t>pemanfaatan dan pengelolaan samapah di Desa Negeri Ratu</w:t>
      </w:r>
      <w:r w:rsidRPr="00B4692A">
        <w:rPr>
          <w:color w:val="000000"/>
          <w:sz w:val="22"/>
          <w:szCs w:val="22"/>
        </w:rPr>
        <w:t>.</w:t>
      </w:r>
      <w:proofErr w:type="gramEnd"/>
      <w:r w:rsidR="00267CB7">
        <w:rPr>
          <w:color w:val="000000"/>
          <w:sz w:val="22"/>
          <w:szCs w:val="22"/>
        </w:rPr>
        <w:t xml:space="preserve"> </w:t>
      </w:r>
      <w:r w:rsidRPr="00B4692A">
        <w:rPr>
          <w:color w:val="000000"/>
          <w:sz w:val="22"/>
          <w:szCs w:val="22"/>
        </w:rPr>
        <w:t>Sebelum dilaksanakan pelatihan, terlebih dahulu diberikan tes awal (pre-test) untuk mengetahui  pemahaman  peserta pelatihan serta tes akhir (post-test) untuk melihat perubahan dari tes awal. Tabel berikut ini menunjukkan komposisi indikator atau tujuan instruksional khusus untuk setiap bagian soal test awal dan test akhir</w:t>
      </w:r>
      <w:r w:rsidR="009B449A">
        <w:rPr>
          <w:color w:val="000000"/>
          <w:sz w:val="22"/>
          <w:szCs w:val="22"/>
        </w:rPr>
        <w:t>.</w:t>
      </w:r>
      <w:r w:rsidRPr="00B4692A">
        <w:rPr>
          <w:color w:val="000000"/>
          <w:sz w:val="22"/>
          <w:szCs w:val="22"/>
        </w:rPr>
        <w:t xml:space="preserve"> </w:t>
      </w:r>
    </w:p>
    <w:p w14:paraId="5255E924" w14:textId="77777777" w:rsidR="009B449A" w:rsidRPr="00B4692A" w:rsidRDefault="009B449A" w:rsidP="00267CB7">
      <w:pPr>
        <w:pStyle w:val="NormalWeb"/>
        <w:spacing w:before="0" w:beforeAutospacing="0" w:after="0" w:afterAutospacing="0"/>
        <w:ind w:firstLine="720"/>
        <w:jc w:val="both"/>
        <w:rPr>
          <w:color w:val="000000"/>
          <w:sz w:val="22"/>
          <w:szCs w:val="22"/>
        </w:rPr>
      </w:pPr>
    </w:p>
    <w:p w14:paraId="09BAA63C" w14:textId="77777777" w:rsidR="00B4692A" w:rsidRPr="00B4692A" w:rsidRDefault="00B4692A" w:rsidP="009B449A">
      <w:pPr>
        <w:pStyle w:val="NormalWeb"/>
        <w:spacing w:before="0" w:beforeAutospacing="0" w:after="0" w:afterAutospacing="0"/>
        <w:ind w:firstLine="720"/>
        <w:jc w:val="center"/>
        <w:rPr>
          <w:color w:val="000000"/>
          <w:sz w:val="22"/>
          <w:szCs w:val="22"/>
        </w:rPr>
      </w:pPr>
      <w:proofErr w:type="gramStart"/>
      <w:r w:rsidRPr="00B4692A">
        <w:rPr>
          <w:color w:val="000000"/>
          <w:sz w:val="22"/>
          <w:szCs w:val="22"/>
        </w:rPr>
        <w:t>Tabel 1.</w:t>
      </w:r>
      <w:proofErr w:type="gramEnd"/>
      <w:r w:rsidRPr="00B4692A">
        <w:rPr>
          <w:color w:val="000000"/>
          <w:sz w:val="22"/>
          <w:szCs w:val="22"/>
        </w:rPr>
        <w:t xml:space="preserve"> Komposisi Indikator pada pre-test dan post-test</w:t>
      </w:r>
    </w:p>
    <w:tbl>
      <w:tblPr>
        <w:tblStyle w:val="TableGrid"/>
        <w:tblW w:w="0" w:type="auto"/>
        <w:tblInd w:w="250" w:type="dxa"/>
        <w:tblLook w:val="04A0" w:firstRow="1" w:lastRow="0" w:firstColumn="1" w:lastColumn="0" w:noHBand="0" w:noVBand="1"/>
      </w:tblPr>
      <w:tblGrid>
        <w:gridCol w:w="835"/>
        <w:gridCol w:w="3454"/>
        <w:gridCol w:w="2268"/>
        <w:gridCol w:w="2268"/>
      </w:tblGrid>
      <w:tr w:rsidR="009B449A" w14:paraId="21E2BE04" w14:textId="77777777" w:rsidTr="009B449A">
        <w:trPr>
          <w:trHeight w:val="277"/>
        </w:trPr>
        <w:tc>
          <w:tcPr>
            <w:tcW w:w="835" w:type="dxa"/>
          </w:tcPr>
          <w:p w14:paraId="6C0F4EC2" w14:textId="24BB45AA" w:rsidR="009B449A" w:rsidRDefault="009B449A" w:rsidP="00B4692A">
            <w:pPr>
              <w:pStyle w:val="NormalWeb"/>
              <w:jc w:val="both"/>
              <w:rPr>
                <w:color w:val="000000"/>
                <w:sz w:val="22"/>
                <w:szCs w:val="22"/>
              </w:rPr>
            </w:pPr>
            <w:r>
              <w:rPr>
                <w:color w:val="000000"/>
                <w:sz w:val="22"/>
                <w:szCs w:val="22"/>
              </w:rPr>
              <w:t>No.</w:t>
            </w:r>
          </w:p>
        </w:tc>
        <w:tc>
          <w:tcPr>
            <w:tcW w:w="3454" w:type="dxa"/>
          </w:tcPr>
          <w:p w14:paraId="224D5BCB" w14:textId="3C36B4F0" w:rsidR="009B449A" w:rsidRDefault="009B449A" w:rsidP="00B4692A">
            <w:pPr>
              <w:pStyle w:val="NormalWeb"/>
              <w:jc w:val="both"/>
              <w:rPr>
                <w:color w:val="000000"/>
                <w:sz w:val="22"/>
                <w:szCs w:val="22"/>
              </w:rPr>
            </w:pPr>
            <w:r w:rsidRPr="00EE79B5">
              <w:rPr>
                <w:rFonts w:asciiTheme="majorBidi" w:hAnsiTheme="majorBidi" w:cstheme="majorBidi"/>
                <w:b/>
                <w:bCs/>
                <w:color w:val="000000"/>
              </w:rPr>
              <w:t>Indikator/Tujuan Instruksional Khusus (TIK)</w:t>
            </w:r>
          </w:p>
        </w:tc>
        <w:tc>
          <w:tcPr>
            <w:tcW w:w="2268" w:type="dxa"/>
          </w:tcPr>
          <w:p w14:paraId="0CC74335" w14:textId="19C81D6D" w:rsidR="009B449A" w:rsidRDefault="009B449A" w:rsidP="00B4692A">
            <w:pPr>
              <w:pStyle w:val="NormalWeb"/>
              <w:jc w:val="both"/>
              <w:rPr>
                <w:color w:val="000000"/>
                <w:sz w:val="22"/>
                <w:szCs w:val="22"/>
              </w:rPr>
            </w:pPr>
            <w:r>
              <w:rPr>
                <w:color w:val="000000"/>
                <w:sz w:val="22"/>
                <w:szCs w:val="22"/>
              </w:rPr>
              <w:t>Butir Soal</w:t>
            </w:r>
          </w:p>
        </w:tc>
        <w:tc>
          <w:tcPr>
            <w:tcW w:w="2268" w:type="dxa"/>
          </w:tcPr>
          <w:p w14:paraId="5369EE2B" w14:textId="2D1DA7F4" w:rsidR="009B449A" w:rsidRDefault="009B449A" w:rsidP="00B4692A">
            <w:pPr>
              <w:pStyle w:val="NormalWeb"/>
              <w:jc w:val="both"/>
              <w:rPr>
                <w:color w:val="000000"/>
                <w:sz w:val="22"/>
                <w:szCs w:val="22"/>
              </w:rPr>
            </w:pPr>
            <w:r>
              <w:rPr>
                <w:color w:val="000000"/>
                <w:sz w:val="22"/>
                <w:szCs w:val="22"/>
              </w:rPr>
              <w:t>Persentase</w:t>
            </w:r>
          </w:p>
        </w:tc>
      </w:tr>
      <w:tr w:rsidR="009B449A" w14:paraId="342FB18D" w14:textId="77777777" w:rsidTr="009B449A">
        <w:trPr>
          <w:trHeight w:val="277"/>
        </w:trPr>
        <w:tc>
          <w:tcPr>
            <w:tcW w:w="835" w:type="dxa"/>
          </w:tcPr>
          <w:p w14:paraId="12A0637E" w14:textId="65C10ECF" w:rsidR="009B449A" w:rsidRDefault="009B449A" w:rsidP="00B4692A">
            <w:pPr>
              <w:pStyle w:val="NormalWeb"/>
              <w:jc w:val="both"/>
              <w:rPr>
                <w:color w:val="000000"/>
                <w:sz w:val="22"/>
                <w:szCs w:val="22"/>
              </w:rPr>
            </w:pPr>
            <w:r>
              <w:rPr>
                <w:color w:val="000000"/>
                <w:sz w:val="22"/>
                <w:szCs w:val="22"/>
              </w:rPr>
              <w:t xml:space="preserve">1. </w:t>
            </w:r>
          </w:p>
        </w:tc>
        <w:tc>
          <w:tcPr>
            <w:tcW w:w="3454" w:type="dxa"/>
          </w:tcPr>
          <w:p w14:paraId="2E15898E" w14:textId="7E4D4472" w:rsidR="009B449A" w:rsidRDefault="009B449A" w:rsidP="00B4692A">
            <w:pPr>
              <w:pStyle w:val="NormalWeb"/>
              <w:jc w:val="both"/>
              <w:rPr>
                <w:color w:val="000000"/>
                <w:sz w:val="22"/>
                <w:szCs w:val="22"/>
              </w:rPr>
            </w:pPr>
            <w:r w:rsidRPr="00410D97">
              <w:rPr>
                <w:color w:val="000000"/>
                <w:sz w:val="22"/>
                <w:szCs w:val="22"/>
              </w:rPr>
              <w:t>Pengenalan konsep pengelolaan</w:t>
            </w:r>
            <w:r>
              <w:rPr>
                <w:color w:val="000000"/>
                <w:sz w:val="22"/>
                <w:szCs w:val="22"/>
              </w:rPr>
              <w:t xml:space="preserve"> sampah</w:t>
            </w:r>
          </w:p>
        </w:tc>
        <w:tc>
          <w:tcPr>
            <w:tcW w:w="2268" w:type="dxa"/>
          </w:tcPr>
          <w:p w14:paraId="0B4AC995" w14:textId="42CF8909" w:rsidR="009B449A" w:rsidRDefault="009B449A" w:rsidP="00B4692A">
            <w:pPr>
              <w:pStyle w:val="NormalWeb"/>
              <w:jc w:val="both"/>
              <w:rPr>
                <w:color w:val="000000"/>
                <w:sz w:val="22"/>
                <w:szCs w:val="22"/>
              </w:rPr>
            </w:pPr>
            <w:r>
              <w:rPr>
                <w:color w:val="000000"/>
                <w:sz w:val="22"/>
                <w:szCs w:val="22"/>
              </w:rPr>
              <w:t>10</w:t>
            </w:r>
          </w:p>
        </w:tc>
        <w:tc>
          <w:tcPr>
            <w:tcW w:w="2268" w:type="dxa"/>
          </w:tcPr>
          <w:p w14:paraId="4F24070F" w14:textId="459DBECE" w:rsidR="009B449A" w:rsidRDefault="009B449A" w:rsidP="00B4692A">
            <w:pPr>
              <w:pStyle w:val="NormalWeb"/>
              <w:jc w:val="both"/>
              <w:rPr>
                <w:color w:val="000000"/>
                <w:sz w:val="22"/>
                <w:szCs w:val="22"/>
              </w:rPr>
            </w:pPr>
            <w:r>
              <w:rPr>
                <w:color w:val="000000"/>
                <w:sz w:val="22"/>
                <w:szCs w:val="22"/>
              </w:rPr>
              <w:t>100</w:t>
            </w:r>
          </w:p>
        </w:tc>
      </w:tr>
      <w:tr w:rsidR="009B449A" w14:paraId="4DB0DEC3" w14:textId="77777777" w:rsidTr="009B449A">
        <w:trPr>
          <w:trHeight w:val="277"/>
        </w:trPr>
        <w:tc>
          <w:tcPr>
            <w:tcW w:w="835" w:type="dxa"/>
          </w:tcPr>
          <w:p w14:paraId="3B102AC6" w14:textId="155EBE00" w:rsidR="009B449A" w:rsidRDefault="009B449A" w:rsidP="00B4692A">
            <w:pPr>
              <w:pStyle w:val="NormalWeb"/>
              <w:jc w:val="both"/>
              <w:rPr>
                <w:color w:val="000000"/>
                <w:sz w:val="22"/>
                <w:szCs w:val="22"/>
              </w:rPr>
            </w:pPr>
            <w:r>
              <w:rPr>
                <w:color w:val="000000"/>
                <w:sz w:val="22"/>
                <w:szCs w:val="22"/>
              </w:rPr>
              <w:t>2.</w:t>
            </w:r>
          </w:p>
        </w:tc>
        <w:tc>
          <w:tcPr>
            <w:tcW w:w="3454" w:type="dxa"/>
          </w:tcPr>
          <w:p w14:paraId="7645C36B" w14:textId="4252D1F4" w:rsidR="009B449A" w:rsidRPr="00410D97" w:rsidRDefault="009B449A" w:rsidP="009B449A">
            <w:pPr>
              <w:pStyle w:val="NormalWeb"/>
              <w:jc w:val="both"/>
              <w:rPr>
                <w:color w:val="000000"/>
                <w:sz w:val="22"/>
                <w:szCs w:val="22"/>
              </w:rPr>
            </w:pPr>
            <w:r w:rsidRPr="00410D97">
              <w:rPr>
                <w:color w:val="000000"/>
                <w:sz w:val="22"/>
                <w:szCs w:val="22"/>
              </w:rPr>
              <w:t xml:space="preserve">Pengenalan konsep </w:t>
            </w:r>
            <w:r>
              <w:rPr>
                <w:color w:val="000000"/>
                <w:sz w:val="22"/>
                <w:szCs w:val="22"/>
              </w:rPr>
              <w:t>pemanfaatan sampah</w:t>
            </w:r>
          </w:p>
        </w:tc>
        <w:tc>
          <w:tcPr>
            <w:tcW w:w="2268" w:type="dxa"/>
          </w:tcPr>
          <w:p w14:paraId="6D66E9BD" w14:textId="2EC907D8" w:rsidR="009B449A" w:rsidRDefault="009B449A" w:rsidP="00B4692A">
            <w:pPr>
              <w:pStyle w:val="NormalWeb"/>
              <w:jc w:val="both"/>
              <w:rPr>
                <w:color w:val="000000"/>
                <w:sz w:val="22"/>
                <w:szCs w:val="22"/>
              </w:rPr>
            </w:pPr>
            <w:r>
              <w:rPr>
                <w:color w:val="000000"/>
                <w:sz w:val="22"/>
                <w:szCs w:val="22"/>
              </w:rPr>
              <w:t>10</w:t>
            </w:r>
          </w:p>
        </w:tc>
        <w:tc>
          <w:tcPr>
            <w:tcW w:w="2268" w:type="dxa"/>
          </w:tcPr>
          <w:p w14:paraId="2021D9E5" w14:textId="4FADACEB" w:rsidR="009B449A" w:rsidRDefault="009B449A" w:rsidP="00B4692A">
            <w:pPr>
              <w:pStyle w:val="NormalWeb"/>
              <w:jc w:val="both"/>
              <w:rPr>
                <w:color w:val="000000"/>
                <w:sz w:val="22"/>
                <w:szCs w:val="22"/>
              </w:rPr>
            </w:pPr>
            <w:r>
              <w:rPr>
                <w:color w:val="000000"/>
                <w:sz w:val="22"/>
                <w:szCs w:val="22"/>
              </w:rPr>
              <w:t>100</w:t>
            </w:r>
          </w:p>
        </w:tc>
      </w:tr>
      <w:tr w:rsidR="009B449A" w14:paraId="71A84356" w14:textId="77777777" w:rsidTr="009B449A">
        <w:trPr>
          <w:trHeight w:val="277"/>
        </w:trPr>
        <w:tc>
          <w:tcPr>
            <w:tcW w:w="835" w:type="dxa"/>
          </w:tcPr>
          <w:p w14:paraId="609E4D87" w14:textId="5F2C2204" w:rsidR="009B449A" w:rsidRDefault="009B449A" w:rsidP="00B4692A">
            <w:pPr>
              <w:pStyle w:val="NormalWeb"/>
              <w:jc w:val="both"/>
              <w:rPr>
                <w:color w:val="000000"/>
                <w:sz w:val="22"/>
                <w:szCs w:val="22"/>
              </w:rPr>
            </w:pPr>
            <w:r>
              <w:rPr>
                <w:color w:val="000000"/>
                <w:sz w:val="22"/>
                <w:szCs w:val="22"/>
              </w:rPr>
              <w:t>3.</w:t>
            </w:r>
          </w:p>
        </w:tc>
        <w:tc>
          <w:tcPr>
            <w:tcW w:w="3454" w:type="dxa"/>
          </w:tcPr>
          <w:p w14:paraId="34112C4E" w14:textId="3B21E352" w:rsidR="009B449A" w:rsidRPr="00410D97" w:rsidRDefault="009B449A" w:rsidP="009B449A">
            <w:pPr>
              <w:pStyle w:val="NormalWeb"/>
              <w:jc w:val="both"/>
              <w:rPr>
                <w:color w:val="000000"/>
                <w:sz w:val="22"/>
                <w:szCs w:val="22"/>
              </w:rPr>
            </w:pPr>
            <w:r>
              <w:rPr>
                <w:color w:val="000000"/>
                <w:sz w:val="22"/>
                <w:szCs w:val="22"/>
              </w:rPr>
              <w:t>Konsep literasi keuangan dasar</w:t>
            </w:r>
          </w:p>
        </w:tc>
        <w:tc>
          <w:tcPr>
            <w:tcW w:w="2268" w:type="dxa"/>
          </w:tcPr>
          <w:p w14:paraId="5879DCEC" w14:textId="77777777" w:rsidR="009B449A" w:rsidRDefault="009B449A" w:rsidP="00B4692A">
            <w:pPr>
              <w:pStyle w:val="NormalWeb"/>
              <w:jc w:val="both"/>
              <w:rPr>
                <w:color w:val="000000"/>
                <w:sz w:val="22"/>
                <w:szCs w:val="22"/>
              </w:rPr>
            </w:pPr>
            <w:r>
              <w:rPr>
                <w:color w:val="000000"/>
                <w:sz w:val="22"/>
                <w:szCs w:val="22"/>
              </w:rPr>
              <w:t>10</w:t>
            </w:r>
          </w:p>
          <w:p w14:paraId="11DD7445" w14:textId="713EC0AF" w:rsidR="009B449A" w:rsidRDefault="009B449A" w:rsidP="00B4692A">
            <w:pPr>
              <w:pStyle w:val="NormalWeb"/>
              <w:jc w:val="both"/>
              <w:rPr>
                <w:color w:val="000000"/>
                <w:sz w:val="22"/>
                <w:szCs w:val="22"/>
              </w:rPr>
            </w:pPr>
          </w:p>
        </w:tc>
        <w:tc>
          <w:tcPr>
            <w:tcW w:w="2268" w:type="dxa"/>
          </w:tcPr>
          <w:p w14:paraId="77C23CED" w14:textId="54CF832B" w:rsidR="009B449A" w:rsidRDefault="009B449A" w:rsidP="00B4692A">
            <w:pPr>
              <w:pStyle w:val="NormalWeb"/>
              <w:jc w:val="both"/>
              <w:rPr>
                <w:color w:val="000000"/>
                <w:sz w:val="22"/>
                <w:szCs w:val="22"/>
              </w:rPr>
            </w:pPr>
            <w:r>
              <w:rPr>
                <w:color w:val="000000"/>
                <w:sz w:val="22"/>
                <w:szCs w:val="22"/>
              </w:rPr>
              <w:t>100</w:t>
            </w:r>
          </w:p>
        </w:tc>
      </w:tr>
      <w:tr w:rsidR="009B449A" w14:paraId="4B69EE24" w14:textId="77777777" w:rsidTr="009B449A">
        <w:trPr>
          <w:trHeight w:val="277"/>
        </w:trPr>
        <w:tc>
          <w:tcPr>
            <w:tcW w:w="835" w:type="dxa"/>
          </w:tcPr>
          <w:p w14:paraId="27D4EDEF" w14:textId="39E1C746" w:rsidR="009B449A" w:rsidRDefault="009B449A" w:rsidP="00B4692A">
            <w:pPr>
              <w:pStyle w:val="NormalWeb"/>
              <w:jc w:val="both"/>
              <w:rPr>
                <w:color w:val="000000"/>
                <w:sz w:val="22"/>
                <w:szCs w:val="22"/>
              </w:rPr>
            </w:pPr>
            <w:r>
              <w:rPr>
                <w:color w:val="000000"/>
                <w:sz w:val="22"/>
                <w:szCs w:val="22"/>
              </w:rPr>
              <w:t xml:space="preserve">4. </w:t>
            </w:r>
          </w:p>
        </w:tc>
        <w:tc>
          <w:tcPr>
            <w:tcW w:w="3454" w:type="dxa"/>
          </w:tcPr>
          <w:p w14:paraId="2EB8B1FB" w14:textId="20C50EA5" w:rsidR="009B449A" w:rsidRDefault="009B449A" w:rsidP="009B449A">
            <w:pPr>
              <w:pStyle w:val="NormalWeb"/>
              <w:jc w:val="both"/>
              <w:rPr>
                <w:color w:val="000000"/>
                <w:sz w:val="22"/>
                <w:szCs w:val="22"/>
              </w:rPr>
            </w:pPr>
            <w:r>
              <w:rPr>
                <w:color w:val="000000"/>
                <w:sz w:val="22"/>
                <w:szCs w:val="22"/>
              </w:rPr>
              <w:t>Pengetahuan Produk PT. Pegadaian Persero</w:t>
            </w:r>
          </w:p>
        </w:tc>
        <w:tc>
          <w:tcPr>
            <w:tcW w:w="2268" w:type="dxa"/>
          </w:tcPr>
          <w:p w14:paraId="7E90C0F2" w14:textId="0F72E3E7" w:rsidR="009B449A" w:rsidRDefault="009B449A" w:rsidP="00B4692A">
            <w:pPr>
              <w:pStyle w:val="NormalWeb"/>
              <w:jc w:val="both"/>
              <w:rPr>
                <w:color w:val="000000"/>
                <w:sz w:val="22"/>
                <w:szCs w:val="22"/>
              </w:rPr>
            </w:pPr>
            <w:r>
              <w:rPr>
                <w:color w:val="000000"/>
                <w:sz w:val="22"/>
                <w:szCs w:val="22"/>
              </w:rPr>
              <w:t>10</w:t>
            </w:r>
          </w:p>
        </w:tc>
        <w:tc>
          <w:tcPr>
            <w:tcW w:w="2268" w:type="dxa"/>
          </w:tcPr>
          <w:p w14:paraId="12471128" w14:textId="37E7F39F" w:rsidR="009B449A" w:rsidRDefault="009B449A" w:rsidP="00B4692A">
            <w:pPr>
              <w:pStyle w:val="NormalWeb"/>
              <w:jc w:val="both"/>
              <w:rPr>
                <w:color w:val="000000"/>
                <w:sz w:val="22"/>
                <w:szCs w:val="22"/>
              </w:rPr>
            </w:pPr>
            <w:r>
              <w:rPr>
                <w:color w:val="000000"/>
                <w:sz w:val="22"/>
                <w:szCs w:val="22"/>
              </w:rPr>
              <w:t>100</w:t>
            </w:r>
          </w:p>
        </w:tc>
      </w:tr>
    </w:tbl>
    <w:p w14:paraId="67799B15" w14:textId="77777777" w:rsidR="005121F8" w:rsidRDefault="005121F8" w:rsidP="002F2888">
      <w:pPr>
        <w:pStyle w:val="NormalWeb"/>
        <w:spacing w:before="0" w:beforeAutospacing="0" w:after="0" w:afterAutospacing="0"/>
        <w:ind w:firstLine="720"/>
        <w:jc w:val="both"/>
        <w:rPr>
          <w:color w:val="000000"/>
          <w:sz w:val="22"/>
          <w:szCs w:val="22"/>
        </w:rPr>
      </w:pPr>
    </w:p>
    <w:p w14:paraId="658CF6A5" w14:textId="51DE92B1" w:rsidR="00F55E3B" w:rsidRDefault="002F2888" w:rsidP="009A1D39">
      <w:pPr>
        <w:pStyle w:val="NormalWeb"/>
        <w:spacing w:before="0" w:beforeAutospacing="0" w:after="0" w:afterAutospacing="0"/>
        <w:ind w:firstLine="720"/>
        <w:jc w:val="both"/>
        <w:rPr>
          <w:color w:val="000000"/>
          <w:sz w:val="22"/>
          <w:szCs w:val="22"/>
        </w:rPr>
      </w:pPr>
      <w:proofErr w:type="gramStart"/>
      <w:r w:rsidRPr="002F2888">
        <w:rPr>
          <w:color w:val="000000"/>
          <w:sz w:val="22"/>
          <w:szCs w:val="22"/>
        </w:rPr>
        <w:t>Suatu program dikatakan berhasil jika tujuan yang diinginkan telah tercapai.</w:t>
      </w:r>
      <w:proofErr w:type="gramEnd"/>
      <w:r w:rsidRPr="002F2888">
        <w:rPr>
          <w:color w:val="000000"/>
          <w:sz w:val="22"/>
          <w:szCs w:val="22"/>
        </w:rPr>
        <w:t xml:space="preserve"> </w:t>
      </w:r>
      <w:proofErr w:type="gramStart"/>
      <w:r w:rsidRPr="002F2888">
        <w:rPr>
          <w:color w:val="000000"/>
          <w:sz w:val="22"/>
          <w:szCs w:val="22"/>
        </w:rPr>
        <w:t xml:space="preserve">Indikator yang dapat dijadikan sebagai dasar tercapainya tujuan program ini adalah masyarakat sudah mampu </w:t>
      </w:r>
      <w:r w:rsidRPr="002F2888">
        <w:rPr>
          <w:color w:val="000000"/>
          <w:sz w:val="22"/>
          <w:szCs w:val="22"/>
        </w:rPr>
        <w:lastRenderedPageBreak/>
        <w:t>melakukan pengelolaan dan pengolahan sampah serta dilengkapi dengan perencanaan keuangan dengan ekspektasi nilai yang semakin bertambah.</w:t>
      </w:r>
      <w:proofErr w:type="gramEnd"/>
      <w:r w:rsidR="00A94970">
        <w:rPr>
          <w:color w:val="000000"/>
          <w:sz w:val="22"/>
          <w:szCs w:val="22"/>
        </w:rPr>
        <w:t xml:space="preserve"> </w:t>
      </w:r>
      <w:r w:rsidR="00F55E3B" w:rsidRPr="00F55E3B">
        <w:rPr>
          <w:color w:val="000000"/>
          <w:sz w:val="22"/>
          <w:szCs w:val="22"/>
        </w:rPr>
        <w:t xml:space="preserve">Mulai terlihatnya pola pemberdayaan kolaboratif antara Perguruan Tinggi dan masyarakat khususnya </w:t>
      </w:r>
      <w:r w:rsidR="00651ACE">
        <w:rPr>
          <w:color w:val="000000"/>
          <w:sz w:val="22"/>
          <w:szCs w:val="22"/>
        </w:rPr>
        <w:t>Desa Negeri Ratu</w:t>
      </w:r>
      <w:r w:rsidR="00F55E3B" w:rsidRPr="00F55E3B">
        <w:rPr>
          <w:color w:val="000000"/>
          <w:sz w:val="22"/>
          <w:szCs w:val="22"/>
        </w:rPr>
        <w:t xml:space="preserve"> melalui pendampingan dalam transfer </w:t>
      </w:r>
      <w:r w:rsidR="00651ACE">
        <w:rPr>
          <w:color w:val="000000"/>
          <w:sz w:val="22"/>
          <w:szCs w:val="22"/>
        </w:rPr>
        <w:t>pemanfaatan dan pengelolaan sampah</w:t>
      </w:r>
      <w:r w:rsidR="00F55E3B">
        <w:rPr>
          <w:color w:val="000000"/>
          <w:sz w:val="22"/>
          <w:szCs w:val="22"/>
        </w:rPr>
        <w:t xml:space="preserve"> yang lebih luas. </w:t>
      </w:r>
      <w:r w:rsidR="00F55E3B" w:rsidRPr="00F55E3B">
        <w:rPr>
          <w:color w:val="000000"/>
          <w:sz w:val="22"/>
          <w:szCs w:val="22"/>
        </w:rPr>
        <w:t xml:space="preserve">Dihasilkannya </w:t>
      </w:r>
      <w:r w:rsidR="00F55E3B">
        <w:rPr>
          <w:color w:val="000000"/>
          <w:sz w:val="22"/>
          <w:szCs w:val="22"/>
        </w:rPr>
        <w:t xml:space="preserve">edukasi secara langsung dan </w:t>
      </w:r>
      <w:r w:rsidR="00F55E3B" w:rsidRPr="00F55E3B">
        <w:rPr>
          <w:color w:val="000000"/>
          <w:sz w:val="22"/>
          <w:szCs w:val="22"/>
        </w:rPr>
        <w:t xml:space="preserve">nyata dalam pemberdayaan masyarakat yang berharga bagi </w:t>
      </w:r>
      <w:r w:rsidR="00F55E3B">
        <w:rPr>
          <w:color w:val="000000"/>
          <w:sz w:val="22"/>
          <w:szCs w:val="22"/>
        </w:rPr>
        <w:t>masyarakat desa Negeri Ratu dapat diartikan</w:t>
      </w:r>
      <w:r w:rsidR="00F55E3B" w:rsidRPr="00F55E3B">
        <w:rPr>
          <w:color w:val="000000"/>
          <w:sz w:val="22"/>
          <w:szCs w:val="22"/>
        </w:rPr>
        <w:t xml:space="preserve"> dengan adanya keterlibatan dalam masyarakat secara langsung menemukan, merumuskan, memecahkan dan menanggulangi permasalahan pembangunan secara pragmatis dan interdisipliner.</w:t>
      </w:r>
      <w:r w:rsidR="00F55E3B">
        <w:rPr>
          <w:color w:val="000000"/>
          <w:sz w:val="22"/>
          <w:szCs w:val="22"/>
        </w:rPr>
        <w:t xml:space="preserve"> </w:t>
      </w:r>
      <w:proofErr w:type="gramStart"/>
      <w:r w:rsidR="00F55E3B">
        <w:rPr>
          <w:color w:val="000000"/>
          <w:sz w:val="22"/>
          <w:szCs w:val="22"/>
        </w:rPr>
        <w:t>Selanjutnya, masyarakat diharapkan dapat memberdayakan sampah yang ada di lingkungan mereka untuk lebih bernilai secara keuangan.</w:t>
      </w:r>
      <w:proofErr w:type="gramEnd"/>
    </w:p>
    <w:p w14:paraId="5538C63D" w14:textId="4473E2AE" w:rsidR="00752C37" w:rsidRDefault="00F86B32" w:rsidP="009A1D39">
      <w:pPr>
        <w:pStyle w:val="NormalWeb"/>
        <w:spacing w:before="0" w:beforeAutospacing="0" w:after="0" w:afterAutospacing="0"/>
        <w:ind w:firstLine="720"/>
        <w:jc w:val="both"/>
        <w:rPr>
          <w:color w:val="000000"/>
          <w:sz w:val="22"/>
          <w:szCs w:val="22"/>
        </w:rPr>
      </w:pPr>
      <w:proofErr w:type="gramStart"/>
      <w:r>
        <w:rPr>
          <w:color w:val="000000"/>
          <w:sz w:val="22"/>
          <w:szCs w:val="22"/>
        </w:rPr>
        <w:t>Hal tersebut dapat diartikan juga bagaimana semua pihak yang mencoba mengedukasi masyarakat berpartisipasi, termasuk lembaga keuangan seperti PT. Pegadaian Persero.</w:t>
      </w:r>
      <w:proofErr w:type="gramEnd"/>
      <w:r>
        <w:rPr>
          <w:color w:val="000000"/>
          <w:sz w:val="22"/>
          <w:szCs w:val="22"/>
        </w:rPr>
        <w:t xml:space="preserve"> </w:t>
      </w:r>
      <w:r w:rsidR="00752C37">
        <w:rPr>
          <w:color w:val="000000"/>
          <w:sz w:val="22"/>
          <w:szCs w:val="22"/>
        </w:rPr>
        <w:t xml:space="preserve"> </w:t>
      </w:r>
      <w:proofErr w:type="gramStart"/>
      <w:r w:rsidR="00752C37">
        <w:rPr>
          <w:color w:val="000000"/>
          <w:sz w:val="22"/>
          <w:szCs w:val="22"/>
        </w:rPr>
        <w:t>PT. Pegadaian Persero juga menambahkan informasi terbaru mengenai produk mereka tentang menabung emas.</w:t>
      </w:r>
      <w:proofErr w:type="gramEnd"/>
      <w:r w:rsidR="00752C37">
        <w:rPr>
          <w:color w:val="000000"/>
          <w:sz w:val="22"/>
          <w:szCs w:val="22"/>
        </w:rPr>
        <w:t xml:space="preserve"> </w:t>
      </w:r>
      <w:r w:rsidR="00752C37" w:rsidRPr="00752C37">
        <w:rPr>
          <w:color w:val="000000"/>
          <w:sz w:val="22"/>
          <w:szCs w:val="22"/>
        </w:rPr>
        <w:t xml:space="preserve">Kegiatan ini akan bermitra </w:t>
      </w:r>
      <w:proofErr w:type="gramStart"/>
      <w:r w:rsidR="00752C37" w:rsidRPr="00752C37">
        <w:rPr>
          <w:color w:val="000000"/>
          <w:sz w:val="22"/>
          <w:szCs w:val="22"/>
        </w:rPr>
        <w:t>dengan  PT</w:t>
      </w:r>
      <w:proofErr w:type="gramEnd"/>
      <w:r w:rsidR="00752C37" w:rsidRPr="00752C37">
        <w:rPr>
          <w:color w:val="000000"/>
          <w:sz w:val="22"/>
          <w:szCs w:val="22"/>
        </w:rPr>
        <w:t xml:space="preserve">. Pegadaian (Persero) yang akan  mengedukasi masyarakat untuk berinvestasi emas. </w:t>
      </w:r>
      <w:proofErr w:type="gramStart"/>
      <w:r w:rsidR="00752C37" w:rsidRPr="00752C37">
        <w:rPr>
          <w:color w:val="000000"/>
          <w:sz w:val="22"/>
          <w:szCs w:val="22"/>
        </w:rPr>
        <w:t>Investasi emas lebih menguntungkan dibandingkan investasi uang.</w:t>
      </w:r>
      <w:proofErr w:type="gramEnd"/>
      <w:r w:rsidR="00752C37" w:rsidRPr="00752C37">
        <w:rPr>
          <w:color w:val="000000"/>
          <w:sz w:val="22"/>
          <w:szCs w:val="22"/>
        </w:rPr>
        <w:t xml:space="preserve"> Mayoritas penduduk Indonesia sudah mengenal investasi emas, karena tidak sulit, dapat dilakukan oleh semua lapisan masyarakat, mudah dibeli dan investasi emas ini termasuk investasi yang aman, karena harga emas cenderung stabil bahkan mengalami kenaikan serta investasi emas bukan spekulasi karena investasi emas adalah investasi jangka panjang (A. Fauziah;M. Eman Surya: 2016). </w:t>
      </w:r>
      <w:proofErr w:type="gramStart"/>
      <w:r w:rsidR="00752C37" w:rsidRPr="00752C37">
        <w:rPr>
          <w:color w:val="000000"/>
          <w:sz w:val="22"/>
          <w:szCs w:val="22"/>
        </w:rPr>
        <w:t>Kegiatan edukasi investasi emas ini dikaitkan dengan pengelolaan dan pengolahan sampah di lingkungan Desa Negeri Ratu.</w:t>
      </w:r>
      <w:proofErr w:type="gramEnd"/>
      <w:r w:rsidR="00752C37" w:rsidRPr="00752C37">
        <w:rPr>
          <w:color w:val="000000"/>
          <w:sz w:val="22"/>
          <w:szCs w:val="22"/>
        </w:rPr>
        <w:t xml:space="preserve"> Masyarakat Desa Negeri Ratu </w:t>
      </w:r>
      <w:proofErr w:type="gramStart"/>
      <w:r w:rsidR="00752C37" w:rsidRPr="00752C37">
        <w:rPr>
          <w:color w:val="000000"/>
          <w:sz w:val="22"/>
          <w:szCs w:val="22"/>
        </w:rPr>
        <w:t>akan</w:t>
      </w:r>
      <w:proofErr w:type="gramEnd"/>
      <w:r w:rsidR="00752C37" w:rsidRPr="00752C37">
        <w:rPr>
          <w:color w:val="000000"/>
          <w:sz w:val="22"/>
          <w:szCs w:val="22"/>
        </w:rPr>
        <w:t xml:space="preserve"> mengelola dan mengolah sampahnya melalui Bank Sampah dan selanjutnya hasil tabungan sampah tersebut akan disimpan dalam bentuk tabungan emas di PT. Pegadaian (Persero).</w:t>
      </w:r>
      <w:r w:rsidR="00752C37">
        <w:rPr>
          <w:color w:val="000000"/>
          <w:sz w:val="22"/>
          <w:szCs w:val="22"/>
        </w:rPr>
        <w:t xml:space="preserve"> Ini adalah hal baru yang </w:t>
      </w:r>
      <w:proofErr w:type="gramStart"/>
      <w:r w:rsidR="00752C37">
        <w:rPr>
          <w:color w:val="000000"/>
          <w:sz w:val="22"/>
          <w:szCs w:val="22"/>
        </w:rPr>
        <w:t>akan</w:t>
      </w:r>
      <w:proofErr w:type="gramEnd"/>
      <w:r w:rsidR="00752C37">
        <w:rPr>
          <w:color w:val="000000"/>
          <w:sz w:val="22"/>
          <w:szCs w:val="22"/>
        </w:rPr>
        <w:t xml:space="preserve"> segera disosialisasikan lebih lanjut oleh PT. Pegadaian Persero. </w:t>
      </w:r>
      <w:proofErr w:type="gramStart"/>
      <w:r w:rsidR="00752C37">
        <w:rPr>
          <w:color w:val="000000"/>
          <w:sz w:val="22"/>
          <w:szCs w:val="22"/>
        </w:rPr>
        <w:t>Hal tersebut dapat menjadi kegiatan pengabdian terbaru yang dapat diagendakan untuk bekerjasama dengan PT. Pegadaian Persero.</w:t>
      </w:r>
      <w:proofErr w:type="gramEnd"/>
      <w:r w:rsidR="00752C37">
        <w:rPr>
          <w:color w:val="000000"/>
          <w:sz w:val="22"/>
          <w:szCs w:val="22"/>
        </w:rPr>
        <w:t xml:space="preserve"> </w:t>
      </w:r>
    </w:p>
    <w:p w14:paraId="2DCAEF97" w14:textId="57CE801D" w:rsidR="002F2888" w:rsidRPr="00C27A4F" w:rsidRDefault="00121CC8" w:rsidP="009A1D39">
      <w:pPr>
        <w:pStyle w:val="NormalWeb"/>
        <w:spacing w:before="0" w:beforeAutospacing="0" w:after="0" w:afterAutospacing="0"/>
        <w:ind w:firstLine="720"/>
        <w:jc w:val="both"/>
        <w:rPr>
          <w:color w:val="000000"/>
          <w:sz w:val="22"/>
          <w:szCs w:val="22"/>
        </w:rPr>
      </w:pPr>
      <w:proofErr w:type="gramStart"/>
      <w:r>
        <w:rPr>
          <w:color w:val="000000"/>
          <w:sz w:val="22"/>
          <w:szCs w:val="22"/>
        </w:rPr>
        <w:t>Terkait dengan acara pengabdian mengenai literasi keuangan, p</w:t>
      </w:r>
      <w:r w:rsidR="00752C37">
        <w:rPr>
          <w:color w:val="000000"/>
          <w:sz w:val="22"/>
          <w:szCs w:val="22"/>
        </w:rPr>
        <w:t>ada</w:t>
      </w:r>
      <w:r w:rsidR="00A94970">
        <w:rPr>
          <w:color w:val="000000"/>
          <w:sz w:val="22"/>
          <w:szCs w:val="22"/>
        </w:rPr>
        <w:t xml:space="preserve"> akhir acara edukasi, PT. Pegadaian Persero memberikan akses pembuatan buku tabungan Bank Sampah yang telah bekerjasama dengan PT. Pegadaian Persero.</w:t>
      </w:r>
      <w:proofErr w:type="gramEnd"/>
      <w:r w:rsidR="00A94970">
        <w:rPr>
          <w:color w:val="000000"/>
          <w:sz w:val="22"/>
          <w:szCs w:val="22"/>
        </w:rPr>
        <w:t xml:space="preserve"> </w:t>
      </w:r>
      <w:proofErr w:type="gramStart"/>
      <w:r w:rsidR="00A94970">
        <w:rPr>
          <w:color w:val="000000"/>
          <w:sz w:val="22"/>
          <w:szCs w:val="22"/>
        </w:rPr>
        <w:t>Masyarakat sudah diberikan sarana untuk memulai memanfaatkan limbah sampah dan memanfaatkan literasi keuangan yang telah mereka dapatkan di sesi edukasi.</w:t>
      </w:r>
      <w:proofErr w:type="gramEnd"/>
      <w:r w:rsidR="00F55E3B">
        <w:rPr>
          <w:color w:val="000000"/>
          <w:sz w:val="22"/>
          <w:szCs w:val="22"/>
        </w:rPr>
        <w:t xml:space="preserve"> </w:t>
      </w:r>
    </w:p>
    <w:p w14:paraId="6B7C9C89" w14:textId="7F67062E" w:rsidR="004C32A2" w:rsidRPr="005121F8" w:rsidRDefault="00246569" w:rsidP="00246569">
      <w:pPr>
        <w:spacing w:after="0" w:line="240" w:lineRule="auto"/>
        <w:ind w:firstLine="709"/>
        <w:jc w:val="both"/>
        <w:rPr>
          <w:rFonts w:ascii="Times New Roman" w:hAnsi="Times New Roman" w:cs="Times New Roman"/>
          <w:bCs/>
        </w:rPr>
      </w:pPr>
      <w:proofErr w:type="gramStart"/>
      <w:r>
        <w:rPr>
          <w:rFonts w:ascii="Times New Roman" w:hAnsi="Times New Roman" w:cs="Times New Roman"/>
          <w:bCs/>
        </w:rPr>
        <w:t>Pada akhirnya, k</w:t>
      </w:r>
      <w:r w:rsidRPr="00246569">
        <w:rPr>
          <w:rFonts w:ascii="Times New Roman" w:hAnsi="Times New Roman" w:cs="Times New Roman"/>
          <w:bCs/>
        </w:rPr>
        <w:t xml:space="preserve">ebersihan lingkungan merupakan salah satu </w:t>
      </w:r>
      <w:r>
        <w:rPr>
          <w:rFonts w:ascii="Times New Roman" w:hAnsi="Times New Roman" w:cs="Times New Roman"/>
          <w:bCs/>
        </w:rPr>
        <w:t>kepentingan bersama masyarakat desa dan</w:t>
      </w:r>
      <w:r w:rsidRPr="00246569">
        <w:rPr>
          <w:rFonts w:ascii="Times New Roman" w:hAnsi="Times New Roman" w:cs="Times New Roman"/>
          <w:bCs/>
        </w:rPr>
        <w:t xml:space="preserve"> perlu mendapatkan perhatian.</w:t>
      </w:r>
      <w:proofErr w:type="gramEnd"/>
      <w:r w:rsidRPr="00246569">
        <w:rPr>
          <w:rFonts w:ascii="Times New Roman" w:hAnsi="Times New Roman" w:cs="Times New Roman"/>
          <w:bCs/>
        </w:rPr>
        <w:t xml:space="preserve"> Membicarakan masalah kebersihan lingkungan tidak </w:t>
      </w:r>
      <w:proofErr w:type="gramStart"/>
      <w:r w:rsidRPr="00246569">
        <w:rPr>
          <w:rFonts w:ascii="Times New Roman" w:hAnsi="Times New Roman" w:cs="Times New Roman"/>
          <w:bCs/>
        </w:rPr>
        <w:t>akan</w:t>
      </w:r>
      <w:proofErr w:type="gramEnd"/>
      <w:r w:rsidRPr="00246569">
        <w:rPr>
          <w:rFonts w:ascii="Times New Roman" w:hAnsi="Times New Roman" w:cs="Times New Roman"/>
          <w:bCs/>
        </w:rPr>
        <w:t xml:space="preserve"> lepas dari membicarakan masalah sampah. </w:t>
      </w:r>
      <w:proofErr w:type="gramStart"/>
      <w:r w:rsidRPr="00246569">
        <w:rPr>
          <w:rFonts w:ascii="Times New Roman" w:hAnsi="Times New Roman" w:cs="Times New Roman"/>
          <w:bCs/>
        </w:rPr>
        <w:t>Jumlah sampah yang terus meningkat sejalan dengan pertambahan penduduk dan perubahan pola konsumsi perlu dicarikan solusi pengelolaan yang efektif dan efisien.</w:t>
      </w:r>
      <w:proofErr w:type="gramEnd"/>
      <w:r w:rsidRPr="00246569">
        <w:rPr>
          <w:rFonts w:ascii="Times New Roman" w:hAnsi="Times New Roman" w:cs="Times New Roman"/>
          <w:bCs/>
        </w:rPr>
        <w:t xml:space="preserve"> Bank sampah </w:t>
      </w:r>
      <w:r>
        <w:rPr>
          <w:rFonts w:ascii="Times New Roman" w:hAnsi="Times New Roman" w:cs="Times New Roman"/>
          <w:bCs/>
        </w:rPr>
        <w:t xml:space="preserve">yang ada diharapkan </w:t>
      </w:r>
      <w:proofErr w:type="gramStart"/>
      <w:r>
        <w:rPr>
          <w:rFonts w:ascii="Times New Roman" w:hAnsi="Times New Roman" w:cs="Times New Roman"/>
          <w:bCs/>
        </w:rPr>
        <w:t>akan</w:t>
      </w:r>
      <w:proofErr w:type="gramEnd"/>
      <w:r>
        <w:rPr>
          <w:rFonts w:ascii="Times New Roman" w:hAnsi="Times New Roman" w:cs="Times New Roman"/>
          <w:bCs/>
        </w:rPr>
        <w:t xml:space="preserve"> berperan sebagai bentuk solusi</w:t>
      </w:r>
      <w:r w:rsidRPr="00246569">
        <w:rPr>
          <w:rFonts w:ascii="Times New Roman" w:hAnsi="Times New Roman" w:cs="Times New Roman"/>
          <w:bCs/>
        </w:rPr>
        <w:t xml:space="preserve"> </w:t>
      </w:r>
      <w:r>
        <w:rPr>
          <w:rFonts w:ascii="Times New Roman" w:hAnsi="Times New Roman" w:cs="Times New Roman"/>
          <w:bCs/>
        </w:rPr>
        <w:t xml:space="preserve">dalam </w:t>
      </w:r>
      <w:r w:rsidRPr="00246569">
        <w:rPr>
          <w:rFonts w:ascii="Times New Roman" w:hAnsi="Times New Roman" w:cs="Times New Roman"/>
          <w:bCs/>
        </w:rPr>
        <w:t>bentuk partisipasi masyarakat untuk memberikan solusi aktif terhadap permasalahan sampah sekaligus menambah pendapatan masyarakat.</w:t>
      </w:r>
    </w:p>
    <w:p w14:paraId="2E6513AA" w14:textId="77777777" w:rsidR="00246569" w:rsidRDefault="00246569" w:rsidP="0018255D">
      <w:pPr>
        <w:pStyle w:val="Default"/>
        <w:contextualSpacing/>
        <w:jc w:val="both"/>
        <w:rPr>
          <w:rFonts w:ascii="Times New Roman" w:hAnsi="Times New Roman" w:cs="Times New Roman"/>
          <w:b/>
          <w:bCs/>
          <w:lang w:val="en-US"/>
        </w:rPr>
      </w:pPr>
    </w:p>
    <w:p w14:paraId="268E17A7" w14:textId="77777777" w:rsidR="004C32A2" w:rsidRPr="00C27A4F" w:rsidRDefault="00FA4619" w:rsidP="0018255D">
      <w:pPr>
        <w:pStyle w:val="Default"/>
        <w:contextualSpacing/>
        <w:jc w:val="both"/>
        <w:rPr>
          <w:rFonts w:ascii="Times New Roman" w:hAnsi="Times New Roman" w:cs="Times New Roman"/>
          <w:b/>
          <w:bCs/>
        </w:rPr>
      </w:pPr>
      <w:r>
        <w:rPr>
          <w:rFonts w:ascii="Times New Roman" w:hAnsi="Times New Roman" w:cs="Times New Roman"/>
          <w:b/>
          <w:bCs/>
        </w:rPr>
        <w:t>4</w:t>
      </w:r>
      <w:r w:rsidR="004C32A2" w:rsidRPr="00C27A4F">
        <w:rPr>
          <w:rFonts w:ascii="Times New Roman" w:hAnsi="Times New Roman" w:cs="Times New Roman"/>
          <w:b/>
          <w:bCs/>
        </w:rPr>
        <w:t>. KESIMPULAN DAN SARAN</w:t>
      </w:r>
    </w:p>
    <w:p w14:paraId="342E1A17" w14:textId="5C7885B3" w:rsidR="004C32A2" w:rsidRDefault="005121F8" w:rsidP="0018255D">
      <w:pPr>
        <w:pStyle w:val="Default"/>
        <w:ind w:firstLine="567"/>
        <w:jc w:val="both"/>
        <w:rPr>
          <w:rFonts w:ascii="Times New Roman" w:hAnsi="Times New Roman" w:cs="Times New Roman"/>
          <w:bCs/>
          <w:sz w:val="22"/>
          <w:szCs w:val="22"/>
        </w:rPr>
      </w:pPr>
      <w:r w:rsidRPr="005121F8">
        <w:rPr>
          <w:rFonts w:ascii="Times New Roman" w:hAnsi="Times New Roman" w:cs="Times New Roman"/>
          <w:bCs/>
          <w:sz w:val="22"/>
          <w:szCs w:val="22"/>
        </w:rPr>
        <w:t>Pada tahap ini, dilakukan koordinasi dengan pemerintah setempat (kepala desa) supaya jalannya kegiatan terarah dan terorganisir dengan baik untuk mengoptimalisasikan tujuan dari pelaksanaan kegiatan program ini. Koordinasi juga dilakukan dengan Mitra Bank Sampah, yang  secara  kelembagaan juga memiliki kewajiban untuk melakukan penyebaran informasi tentang pengelolaan dan pengolahan sampah serta literasi keuangan.</w:t>
      </w:r>
      <w:r w:rsidR="004C32A2" w:rsidRPr="00C27A4F">
        <w:rPr>
          <w:rFonts w:ascii="Times New Roman" w:hAnsi="Times New Roman" w:cs="Times New Roman"/>
          <w:bCs/>
          <w:sz w:val="22"/>
          <w:szCs w:val="22"/>
        </w:rPr>
        <w:t>.</w:t>
      </w:r>
    </w:p>
    <w:p w14:paraId="67ABB593" w14:textId="77777777" w:rsidR="00520DE5" w:rsidRPr="00C27A4F" w:rsidRDefault="00520DE5" w:rsidP="0018255D">
      <w:pPr>
        <w:pStyle w:val="Default"/>
        <w:ind w:firstLine="567"/>
        <w:jc w:val="both"/>
        <w:rPr>
          <w:rFonts w:ascii="Times New Roman" w:hAnsi="Times New Roman" w:cs="Times New Roman"/>
          <w:bCs/>
          <w:sz w:val="22"/>
          <w:szCs w:val="22"/>
        </w:rPr>
      </w:pPr>
    </w:p>
    <w:p w14:paraId="4161C4B5" w14:textId="77777777" w:rsidR="004C32A2" w:rsidRPr="00C27A4F" w:rsidRDefault="004C32A2" w:rsidP="0018255D">
      <w:pPr>
        <w:pStyle w:val="Default"/>
        <w:contextualSpacing/>
        <w:rPr>
          <w:rFonts w:ascii="Times New Roman" w:hAnsi="Times New Roman" w:cs="Times New Roman"/>
          <w:b/>
        </w:rPr>
      </w:pPr>
      <w:r w:rsidRPr="00C27A4F">
        <w:rPr>
          <w:rFonts w:ascii="Times New Roman" w:hAnsi="Times New Roman" w:cs="Times New Roman"/>
          <w:b/>
        </w:rPr>
        <w:t xml:space="preserve">Ucapan terima kasih </w:t>
      </w:r>
    </w:p>
    <w:p w14:paraId="5EC43AB4" w14:textId="26831A95" w:rsidR="004C32A2" w:rsidRPr="005121F8" w:rsidRDefault="005121F8" w:rsidP="0018255D">
      <w:pPr>
        <w:pStyle w:val="Default"/>
        <w:ind w:firstLine="567"/>
        <w:rPr>
          <w:rFonts w:ascii="Times New Roman" w:hAnsi="Times New Roman" w:cs="Times New Roman"/>
          <w:sz w:val="22"/>
          <w:szCs w:val="22"/>
          <w:lang w:val="en-US"/>
        </w:rPr>
      </w:pPr>
      <w:r w:rsidRPr="005121F8">
        <w:rPr>
          <w:rFonts w:ascii="Times New Roman" w:hAnsi="Times New Roman" w:cs="Times New Roman"/>
          <w:sz w:val="22"/>
          <w:szCs w:val="22"/>
        </w:rPr>
        <w:t xml:space="preserve">Terima kasih ditujukan kepada berbagai pihak yang membantu dalam pengabdian ini, baik secara finansial maupun non-finansial. Pengabdian kepada masyarakat di Desa </w:t>
      </w:r>
      <w:r>
        <w:rPr>
          <w:rFonts w:ascii="Times New Roman" w:hAnsi="Times New Roman" w:cs="Times New Roman"/>
          <w:sz w:val="22"/>
          <w:szCs w:val="22"/>
          <w:lang w:val="en-US"/>
        </w:rPr>
        <w:t>Negeri Ratu</w:t>
      </w:r>
      <w:r w:rsidRPr="005121F8">
        <w:rPr>
          <w:rFonts w:ascii="Times New Roman" w:hAnsi="Times New Roman" w:cs="Times New Roman"/>
          <w:sz w:val="22"/>
          <w:szCs w:val="22"/>
        </w:rPr>
        <w:t xml:space="preserve"> telah memberikan pengalaman belajar yang nyata dalam pemberdayaan masyarakat yang berharga bagi </w:t>
      </w:r>
      <w:r>
        <w:rPr>
          <w:rFonts w:ascii="Times New Roman" w:hAnsi="Times New Roman" w:cs="Times New Roman"/>
          <w:sz w:val="22"/>
          <w:szCs w:val="22"/>
          <w:lang w:val="en-US"/>
        </w:rPr>
        <w:t xml:space="preserve">masyarakat </w:t>
      </w:r>
      <w:r w:rsidRPr="005121F8">
        <w:rPr>
          <w:rFonts w:ascii="Times New Roman" w:hAnsi="Times New Roman" w:cs="Times New Roman"/>
          <w:sz w:val="22"/>
          <w:szCs w:val="22"/>
        </w:rPr>
        <w:t xml:space="preserve">dengan adanya keterlibatan dalam masyarakat secara langsung menemukan, merumuskan, memecahkan dan menanggulangi permasalahan </w:t>
      </w:r>
      <w:r>
        <w:rPr>
          <w:rFonts w:ascii="Times New Roman" w:hAnsi="Times New Roman" w:cs="Times New Roman"/>
          <w:sz w:val="22"/>
          <w:szCs w:val="22"/>
          <w:lang w:val="en-US"/>
        </w:rPr>
        <w:t>pengelolaan dan pemanfataan sampah</w:t>
      </w:r>
      <w:r w:rsidR="004C32A2" w:rsidRPr="00C27A4F">
        <w:rPr>
          <w:rFonts w:ascii="Times New Roman" w:hAnsi="Times New Roman" w:cs="Times New Roman"/>
          <w:sz w:val="22"/>
          <w:szCs w:val="22"/>
        </w:rPr>
        <w:t>.</w:t>
      </w:r>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Pada saat yang bersamaan, diharapkan literasi keuangan masyarakat juga meningkat.</w:t>
      </w:r>
      <w:proofErr w:type="gramEnd"/>
    </w:p>
    <w:p w14:paraId="290CFB43" w14:textId="77777777" w:rsidR="00520DE5" w:rsidRPr="00C27A4F" w:rsidRDefault="00520DE5" w:rsidP="0018255D">
      <w:pPr>
        <w:pStyle w:val="Default"/>
        <w:ind w:firstLine="567"/>
        <w:rPr>
          <w:rFonts w:ascii="Times New Roman" w:hAnsi="Times New Roman" w:cs="Times New Roman"/>
          <w:sz w:val="22"/>
          <w:szCs w:val="22"/>
        </w:rPr>
      </w:pPr>
    </w:p>
    <w:p w14:paraId="50CDF388" w14:textId="77777777" w:rsidR="00AF32F6" w:rsidRDefault="00AF32F6" w:rsidP="0018255D">
      <w:pPr>
        <w:pStyle w:val="Default"/>
        <w:rPr>
          <w:rFonts w:asciiTheme="majorBidi" w:hAnsiTheme="majorBidi" w:cstheme="majorBidi"/>
          <w:b/>
          <w:sz w:val="22"/>
          <w:szCs w:val="22"/>
          <w:lang w:val="en-US"/>
        </w:rPr>
      </w:pPr>
    </w:p>
    <w:p w14:paraId="720FF415" w14:textId="77777777" w:rsidR="004C32A2" w:rsidRDefault="004C32A2" w:rsidP="0018255D">
      <w:pPr>
        <w:pStyle w:val="Default"/>
        <w:rPr>
          <w:rFonts w:asciiTheme="majorBidi" w:hAnsiTheme="majorBidi" w:cstheme="majorBidi"/>
          <w:b/>
          <w:sz w:val="22"/>
          <w:szCs w:val="22"/>
        </w:rPr>
      </w:pPr>
      <w:r w:rsidRPr="0009798B">
        <w:rPr>
          <w:rFonts w:asciiTheme="majorBidi" w:hAnsiTheme="majorBidi" w:cstheme="majorBidi"/>
          <w:b/>
          <w:sz w:val="22"/>
          <w:szCs w:val="22"/>
        </w:rPr>
        <w:lastRenderedPageBreak/>
        <w:t>REFERENSI</w:t>
      </w:r>
    </w:p>
    <w:p w14:paraId="6913B30D" w14:textId="77777777" w:rsidR="00520DE5" w:rsidRPr="0009798B" w:rsidRDefault="00520DE5" w:rsidP="0018255D">
      <w:pPr>
        <w:pStyle w:val="Default"/>
        <w:rPr>
          <w:rFonts w:asciiTheme="majorBidi" w:hAnsiTheme="majorBidi" w:cstheme="majorBidi"/>
          <w:b/>
          <w:sz w:val="22"/>
          <w:szCs w:val="22"/>
        </w:rPr>
      </w:pPr>
    </w:p>
    <w:p w14:paraId="0C1E167B" w14:textId="27B32267" w:rsidR="00F22AA9" w:rsidRPr="00F22AA9" w:rsidRDefault="00AF32F6" w:rsidP="00F22AA9">
      <w:pPr>
        <w:widowControl w:val="0"/>
        <w:autoSpaceDE w:val="0"/>
        <w:autoSpaceDN w:val="0"/>
        <w:adjustRightInd w:val="0"/>
        <w:spacing w:after="0" w:line="240" w:lineRule="auto"/>
        <w:ind w:left="480" w:hanging="480"/>
        <w:rPr>
          <w:rFonts w:ascii="Times New Roman" w:hAnsi="Times New Roman" w:cs="Times New Roman"/>
          <w:noProof/>
          <w:szCs w:val="24"/>
        </w:rPr>
      </w:pPr>
      <w:r w:rsidRPr="00AF32F6">
        <w:rPr>
          <w:rFonts w:ascii="Times New Roman" w:hAnsi="Times New Roman" w:cs="Times New Roman"/>
        </w:rPr>
        <w:fldChar w:fldCharType="begin" w:fldLock="1"/>
      </w:r>
      <w:r w:rsidRPr="00AF32F6">
        <w:rPr>
          <w:rFonts w:ascii="Times New Roman" w:hAnsi="Times New Roman" w:cs="Times New Roman"/>
        </w:rPr>
        <w:instrText xml:space="preserve">ADDIN Mendeley Bibliography CSL_BIBLIOGRAPHY </w:instrText>
      </w:r>
      <w:r w:rsidRPr="00AF32F6">
        <w:rPr>
          <w:rFonts w:ascii="Times New Roman" w:hAnsi="Times New Roman" w:cs="Times New Roman"/>
        </w:rPr>
        <w:fldChar w:fldCharType="separate"/>
      </w:r>
      <w:r w:rsidR="00F22AA9" w:rsidRPr="00F22AA9">
        <w:rPr>
          <w:rFonts w:ascii="Times New Roman" w:hAnsi="Times New Roman" w:cs="Times New Roman"/>
          <w:noProof/>
          <w:szCs w:val="24"/>
        </w:rPr>
        <w:t xml:space="preserve">Pada, S., Syariah, B., &amp; Purwokerto, M. K. C. (n.d.). </w:t>
      </w:r>
      <w:r w:rsidR="00F22AA9" w:rsidRPr="00F22AA9">
        <w:rPr>
          <w:rFonts w:ascii="Times New Roman" w:hAnsi="Times New Roman" w:cs="Times New Roman"/>
          <w:i/>
          <w:iCs/>
          <w:noProof/>
          <w:szCs w:val="24"/>
        </w:rPr>
        <w:t>Peluang Investasi Emas ........................................... (Anggriani Fauziyah, Mintaraga Eman Surya)</w:t>
      </w:r>
      <w:r w:rsidR="00F22AA9" w:rsidRPr="00F22AA9">
        <w:rPr>
          <w:rFonts w:ascii="Times New Roman" w:hAnsi="Times New Roman" w:cs="Times New Roman"/>
          <w:noProof/>
          <w:szCs w:val="24"/>
        </w:rPr>
        <w:t>.</w:t>
      </w:r>
    </w:p>
    <w:p w14:paraId="04C1EEB3" w14:textId="2BA9B26F" w:rsidR="004C32A2" w:rsidRPr="00AF32F6" w:rsidRDefault="00AF32F6" w:rsidP="00F22AA9">
      <w:pPr>
        <w:widowControl w:val="0"/>
        <w:autoSpaceDE w:val="0"/>
        <w:autoSpaceDN w:val="0"/>
        <w:adjustRightInd w:val="0"/>
        <w:spacing w:after="0" w:line="240" w:lineRule="auto"/>
        <w:ind w:left="480" w:hanging="480"/>
        <w:rPr>
          <w:rFonts w:ascii="Times New Roman" w:hAnsi="Times New Roman" w:cs="Times New Roman"/>
          <w:lang w:val="id-ID" w:eastAsia="en-US"/>
        </w:rPr>
      </w:pPr>
      <w:r w:rsidRPr="00AF32F6">
        <w:rPr>
          <w:rFonts w:ascii="Times New Roman" w:hAnsi="Times New Roman" w:cs="Times New Roman"/>
        </w:rPr>
        <w:fldChar w:fldCharType="end"/>
      </w:r>
      <w:r w:rsidRPr="00AF32F6">
        <w:rPr>
          <w:rStyle w:val="personname"/>
          <w:rFonts w:ascii="Times New Roman" w:hAnsi="Times New Roman" w:cs="Times New Roman"/>
          <w:shd w:val="clear" w:color="auto" w:fill="FFFFFF"/>
        </w:rPr>
        <w:t>Rusmalina, </w:t>
      </w:r>
      <w:r w:rsidRPr="00AF32F6">
        <w:rPr>
          <w:rFonts w:ascii="Times New Roman" w:hAnsi="Times New Roman" w:cs="Times New Roman"/>
          <w:shd w:val="clear" w:color="auto" w:fill="FFFFFF"/>
        </w:rPr>
        <w:t>(2017) </w:t>
      </w:r>
      <w:r w:rsidRPr="00AF32F6">
        <w:rPr>
          <w:rStyle w:val="Emphasis"/>
          <w:rFonts w:ascii="Times New Roman" w:hAnsi="Times New Roman" w:cs="Times New Roman"/>
          <w:shd w:val="clear" w:color="auto" w:fill="FFFFFF"/>
        </w:rPr>
        <w:t>Strategi Pengembangan Bank Sampah Di Kabupaten Probolinggo.</w:t>
      </w:r>
      <w:r w:rsidRPr="00AF32F6">
        <w:rPr>
          <w:rFonts w:ascii="Times New Roman" w:hAnsi="Times New Roman" w:cs="Times New Roman"/>
          <w:shd w:val="clear" w:color="auto" w:fill="FFFFFF"/>
        </w:rPr>
        <w:t> Magister thesis, Universitas Brawijaya.</w:t>
      </w:r>
      <w:r w:rsidR="004C32A2" w:rsidRPr="00AF32F6">
        <w:rPr>
          <w:rFonts w:ascii="Times New Roman" w:hAnsi="Times New Roman" w:cs="Times New Roman"/>
          <w:lang w:val="id-ID" w:eastAsia="en-US"/>
        </w:rPr>
        <w:tab/>
      </w:r>
    </w:p>
    <w:p w14:paraId="1EEF0B31" w14:textId="15080053" w:rsidR="004C32A2" w:rsidRPr="00AF32F6" w:rsidRDefault="00F22AA9" w:rsidP="00F22AA9">
      <w:pPr>
        <w:spacing w:after="0" w:line="240" w:lineRule="auto"/>
        <w:ind w:left="709" w:hanging="709"/>
        <w:rPr>
          <w:lang w:val="id-ID" w:eastAsia="en-US"/>
        </w:rPr>
      </w:pPr>
      <w:r w:rsidRPr="00F22AA9">
        <w:rPr>
          <w:lang w:val="id-ID" w:eastAsia="en-US"/>
        </w:rPr>
        <w:t>Sari, R., Abdillah, W., &amp; Hendrawaty, E. (2019). Antecedents of Information Technology-Based Risky Investment. Jurnal Pasar Modal Dan Bisnis, 1(1), 89-104. https://doi.org/10.37194/jpmb.v1i1.13</w:t>
      </w:r>
    </w:p>
    <w:p w14:paraId="193F4EFC" w14:textId="2CC5C648" w:rsidR="00F22AA9" w:rsidRPr="00F22AA9" w:rsidRDefault="00F22AA9" w:rsidP="00F22AA9">
      <w:pPr>
        <w:widowControl w:val="0"/>
        <w:autoSpaceDE w:val="0"/>
        <w:autoSpaceDN w:val="0"/>
        <w:adjustRightInd w:val="0"/>
        <w:spacing w:after="0" w:line="240" w:lineRule="auto"/>
        <w:ind w:left="709" w:hanging="709"/>
        <w:rPr>
          <w:rFonts w:ascii="Times New Roman" w:hAnsi="Times New Roman" w:cs="Times New Roman"/>
          <w:noProof/>
        </w:rPr>
      </w:pPr>
      <w:r w:rsidRPr="00F22AA9">
        <w:rPr>
          <w:rFonts w:ascii="Times New Roman" w:hAnsi="Times New Roman" w:cs="Times New Roman"/>
          <w:noProof/>
          <w:szCs w:val="24"/>
        </w:rPr>
        <w:t xml:space="preserve">Utami, E. (2013). </w:t>
      </w:r>
      <w:r w:rsidRPr="00F22AA9">
        <w:rPr>
          <w:rFonts w:ascii="Times New Roman" w:hAnsi="Times New Roman" w:cs="Times New Roman"/>
          <w:i/>
          <w:iCs/>
          <w:noProof/>
          <w:szCs w:val="24"/>
        </w:rPr>
        <w:t>Buku-Panduan-Sistem-Bank-Sampah-10-Kisah-Sukses-Ina-Id_Tcm1310-514974_Id.Pdf</w:t>
      </w:r>
      <w:r w:rsidRPr="00F22AA9">
        <w:rPr>
          <w:rFonts w:ascii="Times New Roman" w:hAnsi="Times New Roman" w:cs="Times New Roman"/>
          <w:noProof/>
          <w:szCs w:val="24"/>
        </w:rPr>
        <w:t>. https://www.unilever.co.id/id/Images/buku-panduan-sistem-bank-sampah-10-kisah-sukses-ina-id_tcm1310-514974_id.pdf</w:t>
      </w:r>
    </w:p>
    <w:p w14:paraId="538D1930" w14:textId="77777777" w:rsidR="004C32A2" w:rsidRPr="00AF32F6" w:rsidRDefault="004C32A2" w:rsidP="0018255D">
      <w:pPr>
        <w:tabs>
          <w:tab w:val="left" w:pos="2355"/>
        </w:tabs>
        <w:spacing w:after="0" w:line="240" w:lineRule="auto"/>
        <w:rPr>
          <w:lang w:val="id-ID" w:eastAsia="en-US"/>
        </w:rPr>
      </w:pPr>
    </w:p>
    <w:p w14:paraId="670C1DBA" w14:textId="77777777" w:rsidR="004C32A2" w:rsidRDefault="004C32A2" w:rsidP="00520DE5">
      <w:pPr>
        <w:spacing w:after="0" w:line="240" w:lineRule="auto"/>
        <w:rPr>
          <w:lang w:val="id-ID" w:eastAsia="en-US"/>
        </w:rPr>
      </w:pPr>
    </w:p>
    <w:p w14:paraId="56DD59DC" w14:textId="77777777" w:rsidR="004C32A2" w:rsidRPr="004C32A2" w:rsidRDefault="004C32A2" w:rsidP="00520DE5">
      <w:pPr>
        <w:spacing w:after="0" w:line="240" w:lineRule="auto"/>
        <w:rPr>
          <w:lang w:val="id-ID"/>
        </w:rPr>
      </w:pPr>
    </w:p>
    <w:sectPr w:rsidR="004C32A2" w:rsidRPr="004C32A2" w:rsidSect="005E5712">
      <w:headerReference w:type="default" r:id="rId15"/>
      <w:footerReference w:type="default" r:id="rId16"/>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EB516" w14:textId="77777777" w:rsidR="00FF1090" w:rsidRDefault="00FF1090" w:rsidP="005E5712">
      <w:pPr>
        <w:spacing w:after="0" w:line="240" w:lineRule="auto"/>
      </w:pPr>
      <w:r>
        <w:separator/>
      </w:r>
    </w:p>
  </w:endnote>
  <w:endnote w:type="continuationSeparator" w:id="0">
    <w:p w14:paraId="32F028CC" w14:textId="77777777" w:rsidR="00FF1090" w:rsidRDefault="00FF1090" w:rsidP="005E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C0EF" w14:textId="77777777" w:rsidR="004F621D" w:rsidRPr="004F621D" w:rsidRDefault="004F621D" w:rsidP="000B699C">
    <w:pPr>
      <w:pStyle w:val="Footer"/>
      <w:jc w:val="center"/>
      <w:rPr>
        <w:rFonts w:ascii="Times New Roman" w:hAnsi="Times New Roman" w:cs="Times New Roman"/>
      </w:rPr>
    </w:pPr>
    <w:r>
      <w:rPr>
        <w:b/>
        <w:noProof/>
        <w:color w:val="F75F35"/>
        <w:sz w:val="36"/>
        <w:lang w:eastAsia="en-US"/>
      </w:rPr>
      <mc:AlternateContent>
        <mc:Choice Requires="wps">
          <w:drawing>
            <wp:anchor distT="0" distB="0" distL="114300" distR="114300" simplePos="0" relativeHeight="251662336" behindDoc="0" locked="0" layoutInCell="1" allowOverlap="1" wp14:anchorId="36109095" wp14:editId="34876F22">
              <wp:simplePos x="0" y="0"/>
              <wp:positionH relativeFrom="margin">
                <wp:align>left</wp:align>
              </wp:positionH>
              <wp:positionV relativeFrom="paragraph">
                <wp:posOffset>-57150</wp:posOffset>
              </wp:positionV>
              <wp:extent cx="567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76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EA5F519" id="Straight Connector 1"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4.5pt" to="4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" strokecolor="black [3200]" strokeweight=".5pt">
              <v:stroke joinstyle="miter"/>
              <w10:wrap anchorx="margin"/>
            </v:line>
          </w:pict>
        </mc:Fallback>
      </mc:AlternateContent>
    </w:r>
    <w:r w:rsidRPr="004F621D">
      <w:rPr>
        <w:rFonts w:ascii="Times New Roman" w:hAnsi="Times New Roman" w:cs="Times New Roman"/>
      </w:rPr>
      <w:t>2020 | Seminar Teknologi</w:t>
    </w:r>
    <w:r w:rsidR="000B699C">
      <w:rPr>
        <w:rFonts w:ascii="Times New Roman" w:hAnsi="Times New Roman" w:cs="Times New Roman"/>
        <w:lang w:val="id-ID"/>
      </w:rPr>
      <w:t>,</w:t>
    </w:r>
    <w:r w:rsidRPr="004F621D">
      <w:rPr>
        <w:rFonts w:ascii="Times New Roman" w:hAnsi="Times New Roman" w:cs="Times New Roman"/>
      </w:rPr>
      <w:t xml:space="preserve"> Akuntansi</w:t>
    </w:r>
    <w:r w:rsidR="000B699C">
      <w:rPr>
        <w:rFonts w:ascii="Times New Roman" w:hAnsi="Times New Roman" w:cs="Times New Roman"/>
        <w:lang w:val="id-ID"/>
      </w:rPr>
      <w:t>,</w:t>
    </w:r>
    <w:r w:rsidRPr="004F621D">
      <w:rPr>
        <w:rFonts w:ascii="Times New Roman" w:hAnsi="Times New Roman" w:cs="Times New Roman"/>
      </w:rPr>
      <w:t xml:space="preserve"> Bisnis</w:t>
    </w:r>
    <w:r w:rsidR="000B699C">
      <w:rPr>
        <w:rFonts w:ascii="Times New Roman" w:hAnsi="Times New Roman" w:cs="Times New Roman"/>
        <w:lang w:val="id-ID"/>
      </w:rPr>
      <w:t>,</w:t>
    </w:r>
    <w:r w:rsidRPr="004F621D">
      <w:rPr>
        <w:rFonts w:ascii="Times New Roman" w:hAnsi="Times New Roman" w:cs="Times New Roman"/>
      </w:rPr>
      <w:t xml:space="preserve"> Ekonomi</w:t>
    </w:r>
    <w:r w:rsidR="000B699C">
      <w:rPr>
        <w:rFonts w:ascii="Times New Roman" w:hAnsi="Times New Roman" w:cs="Times New Roman"/>
        <w:lang w:val="id-ID"/>
      </w:rPr>
      <w:t>,</w:t>
    </w:r>
    <w:r w:rsidRPr="004F621D">
      <w:rPr>
        <w:rFonts w:ascii="Times New Roman" w:hAnsi="Times New Roman" w:cs="Times New Roman"/>
      </w:rPr>
      <w:t xml:space="preserve"> dan Komunitas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52150" w14:textId="77777777" w:rsidR="00FF1090" w:rsidRDefault="00FF1090" w:rsidP="005E5712">
      <w:pPr>
        <w:spacing w:after="0" w:line="240" w:lineRule="auto"/>
      </w:pPr>
      <w:r>
        <w:separator/>
      </w:r>
    </w:p>
  </w:footnote>
  <w:footnote w:type="continuationSeparator" w:id="0">
    <w:p w14:paraId="51B057E2" w14:textId="77777777" w:rsidR="00FF1090" w:rsidRDefault="00FF1090" w:rsidP="005E5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1ABF" w14:textId="77777777" w:rsidR="005E5712" w:rsidRPr="00E839EE" w:rsidRDefault="005E5712" w:rsidP="005E5712">
    <w:pPr>
      <w:pStyle w:val="Header"/>
      <w:tabs>
        <w:tab w:val="clear" w:pos="4513"/>
        <w:tab w:val="clear" w:pos="9026"/>
        <w:tab w:val="left" w:pos="3119"/>
        <w:tab w:val="right" w:pos="8931"/>
      </w:tabs>
      <w:ind w:firstLine="3119"/>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pPr>
    <w:r w:rsidRPr="00E839EE">
      <w:rPr>
        <w:b/>
        <w:noProof/>
        <w:sz w:val="32"/>
        <w:lang w:eastAsia="en-US"/>
      </w:rPr>
      <w:drawing>
        <wp:anchor distT="0" distB="0" distL="114300" distR="114300" simplePos="0" relativeHeight="251659264" behindDoc="1" locked="0" layoutInCell="1" allowOverlap="1" wp14:anchorId="2E396DC6" wp14:editId="6C350E48">
          <wp:simplePos x="0" y="0"/>
          <wp:positionH relativeFrom="margin">
            <wp:align>left</wp:align>
          </wp:positionH>
          <wp:positionV relativeFrom="paragraph">
            <wp:posOffset>62979</wp:posOffset>
          </wp:positionV>
          <wp:extent cx="1968160" cy="762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bek_Fix 20-07-2020.JPG"/>
                  <pic:cNvPicPr/>
                </pic:nvPicPr>
                <pic:blipFill rotWithShape="1">
                  <a:blip r:embed="rId1" cstate="print">
                    <a:extLst>
                      <a:ext uri="{28A0092B-C50C-407E-A947-70E740481C1C}">
                        <a14:useLocalDpi xmlns:a14="http://schemas.microsoft.com/office/drawing/2010/main" val="0"/>
                      </a:ext>
                    </a:extLst>
                  </a:blip>
                  <a:srcRect l="9959" t="28412" r="9862" b="27677"/>
                  <a:stretch/>
                </pic:blipFill>
                <pic:spPr bwMode="auto">
                  <a:xfrm>
                    <a:off x="0" y="0"/>
                    <a:ext cx="196816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2"/>
      </w:rPr>
      <w:t xml:space="preserve"> </w:t>
    </w:r>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Seminar Teknologi, Akuntansi, Bisnis,</w:t>
    </w:r>
  </w:p>
  <w:p w14:paraId="6E8D05D3" w14:textId="77777777" w:rsidR="005E5712" w:rsidRDefault="005E5712" w:rsidP="005E5712">
    <w:pPr>
      <w:pStyle w:val="Header"/>
      <w:tabs>
        <w:tab w:val="clear" w:pos="4513"/>
        <w:tab w:val="clear" w:pos="9026"/>
        <w:tab w:val="left" w:pos="3119"/>
        <w:tab w:val="right" w:pos="8931"/>
      </w:tabs>
      <w:ind w:firstLine="3119"/>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pPr>
    <w:r>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 </w:t>
    </w:r>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Ekonomi dan Komunitas 4</w:t>
    </w:r>
  </w:p>
  <w:p w14:paraId="332553D5" w14:textId="77777777" w:rsidR="005E5712" w:rsidRPr="00B03BD8" w:rsidRDefault="005E5712" w:rsidP="005E5712">
    <w:pPr>
      <w:pStyle w:val="Header"/>
      <w:tabs>
        <w:tab w:val="clear" w:pos="4513"/>
        <w:tab w:val="clear" w:pos="9026"/>
        <w:tab w:val="left" w:pos="3119"/>
        <w:tab w:val="right" w:pos="8931"/>
      </w:tabs>
      <w:ind w:firstLine="3119"/>
      <w:rPr>
        <w:b/>
      </w:rPr>
    </w:pPr>
    <w:r>
      <w:rPr>
        <w:b/>
        <w:color w:val="C00000"/>
        <w:sz w:val="40"/>
        <w:lang w:val="id-ID"/>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56360">
      <w:rPr>
        <w:b/>
        <w:color w:val="C00000"/>
        <w:sz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STABEK 4</w:t>
    </w:r>
  </w:p>
  <w:p w14:paraId="3A0DE6AD" w14:textId="77777777" w:rsidR="005E5712" w:rsidRDefault="005E5712" w:rsidP="005E5712">
    <w:pPr>
      <w:pStyle w:val="Header"/>
      <w:jc w:val="both"/>
    </w:pPr>
    <w:r>
      <w:rPr>
        <w:b/>
        <w:noProof/>
        <w:color w:val="F75F35"/>
        <w:sz w:val="36"/>
        <w:lang w:eastAsia="en-US"/>
      </w:rPr>
      <mc:AlternateContent>
        <mc:Choice Requires="wps">
          <w:drawing>
            <wp:anchor distT="0" distB="0" distL="114300" distR="114300" simplePos="0" relativeHeight="251660288" behindDoc="0" locked="0" layoutInCell="1" allowOverlap="1" wp14:anchorId="4A71D9B1" wp14:editId="0CB926C2">
              <wp:simplePos x="0" y="0"/>
              <wp:positionH relativeFrom="column">
                <wp:posOffset>0</wp:posOffset>
              </wp:positionH>
              <wp:positionV relativeFrom="paragraph">
                <wp:posOffset>19050</wp:posOffset>
              </wp:positionV>
              <wp:extent cx="5676900" cy="0"/>
              <wp:effectExtent l="19050" t="19050" r="38100" b="76200"/>
              <wp:wrapNone/>
              <wp:docPr id="33" name="Straight Connector 33"/>
              <wp:cNvGraphicFramePr/>
              <a:graphic xmlns:a="http://schemas.openxmlformats.org/drawingml/2006/main">
                <a:graphicData uri="http://schemas.microsoft.com/office/word/2010/wordprocessingShape">
                  <wps:wsp>
                    <wps:cNvCnPr/>
                    <wps:spPr>
                      <a:xfrm>
                        <a:off x="0" y="0"/>
                        <a:ext cx="5676900" cy="0"/>
                      </a:xfrm>
                      <a:prstGeom prst="line">
                        <a:avLst/>
                      </a:prstGeom>
                      <a:ln w="28575">
                        <a:solidFill>
                          <a:srgbClr val="C00000"/>
                        </a:solidFill>
                      </a:ln>
                      <a:effectLst>
                        <a:reflection blurRad="6350" stA="50000" endA="300" endPos="90000" dir="5400000" sy="-100000" algn="bl" rotWithShape="0"/>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07BF13C" id="Straight Connector 3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pt" to="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" strokecolor="#c000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03C75"/>
    <w:multiLevelType w:val="hybridMultilevel"/>
    <w:tmpl w:val="0B28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864A4A"/>
    <w:multiLevelType w:val="hybridMultilevel"/>
    <w:tmpl w:val="1B40B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12"/>
    <w:rsid w:val="00034A98"/>
    <w:rsid w:val="00035652"/>
    <w:rsid w:val="000B699C"/>
    <w:rsid w:val="0012052C"/>
    <w:rsid w:val="00120DC4"/>
    <w:rsid w:val="00121CC8"/>
    <w:rsid w:val="001652AA"/>
    <w:rsid w:val="0018255D"/>
    <w:rsid w:val="0019316C"/>
    <w:rsid w:val="00211A15"/>
    <w:rsid w:val="00246569"/>
    <w:rsid w:val="00267CB7"/>
    <w:rsid w:val="002738D1"/>
    <w:rsid w:val="002B3B7A"/>
    <w:rsid w:val="002F2888"/>
    <w:rsid w:val="003848E9"/>
    <w:rsid w:val="00410D97"/>
    <w:rsid w:val="004308B0"/>
    <w:rsid w:val="004C32A2"/>
    <w:rsid w:val="004E7290"/>
    <w:rsid w:val="004F621D"/>
    <w:rsid w:val="004F6A93"/>
    <w:rsid w:val="005121F8"/>
    <w:rsid w:val="00520DE5"/>
    <w:rsid w:val="005571F1"/>
    <w:rsid w:val="00581A09"/>
    <w:rsid w:val="00584F90"/>
    <w:rsid w:val="005E5712"/>
    <w:rsid w:val="006022E3"/>
    <w:rsid w:val="00611618"/>
    <w:rsid w:val="00636A4D"/>
    <w:rsid w:val="00651ACE"/>
    <w:rsid w:val="00670B7E"/>
    <w:rsid w:val="00680B6F"/>
    <w:rsid w:val="006967E8"/>
    <w:rsid w:val="006B58DF"/>
    <w:rsid w:val="006F708A"/>
    <w:rsid w:val="00752C37"/>
    <w:rsid w:val="00756075"/>
    <w:rsid w:val="00792BC6"/>
    <w:rsid w:val="007F6593"/>
    <w:rsid w:val="008904EC"/>
    <w:rsid w:val="008C5E4C"/>
    <w:rsid w:val="008E03F0"/>
    <w:rsid w:val="009017A0"/>
    <w:rsid w:val="009433CC"/>
    <w:rsid w:val="0098388C"/>
    <w:rsid w:val="00997AFD"/>
    <w:rsid w:val="009A1D39"/>
    <w:rsid w:val="009B449A"/>
    <w:rsid w:val="00A25285"/>
    <w:rsid w:val="00A77101"/>
    <w:rsid w:val="00A94970"/>
    <w:rsid w:val="00AB1624"/>
    <w:rsid w:val="00AF32F6"/>
    <w:rsid w:val="00B32565"/>
    <w:rsid w:val="00B4692A"/>
    <w:rsid w:val="00B51F7C"/>
    <w:rsid w:val="00C22C8F"/>
    <w:rsid w:val="00C825E5"/>
    <w:rsid w:val="00C828C1"/>
    <w:rsid w:val="00CC6589"/>
    <w:rsid w:val="00CE1879"/>
    <w:rsid w:val="00D07813"/>
    <w:rsid w:val="00D61E2A"/>
    <w:rsid w:val="00D65F3A"/>
    <w:rsid w:val="00E105D0"/>
    <w:rsid w:val="00E95AE0"/>
    <w:rsid w:val="00F011C6"/>
    <w:rsid w:val="00F16A79"/>
    <w:rsid w:val="00F21A16"/>
    <w:rsid w:val="00F22AA9"/>
    <w:rsid w:val="00F55E3B"/>
    <w:rsid w:val="00F75617"/>
    <w:rsid w:val="00F86B32"/>
    <w:rsid w:val="00FA4619"/>
    <w:rsid w:val="00FE4D2A"/>
    <w:rsid w:val="00FF10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8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12"/>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5712"/>
    <w:pPr>
      <w:tabs>
        <w:tab w:val="center" w:pos="4513"/>
        <w:tab w:val="right" w:pos="9026"/>
      </w:tabs>
      <w:spacing w:after="0" w:line="240" w:lineRule="auto"/>
    </w:pPr>
  </w:style>
  <w:style w:type="character" w:customStyle="1" w:styleId="HeaderChar">
    <w:name w:val="Header Char"/>
    <w:basedOn w:val="DefaultParagraphFont"/>
    <w:link w:val="Header"/>
    <w:rsid w:val="005E5712"/>
  </w:style>
  <w:style w:type="paragraph" w:styleId="Footer">
    <w:name w:val="footer"/>
    <w:basedOn w:val="Normal"/>
    <w:link w:val="FooterChar"/>
    <w:uiPriority w:val="99"/>
    <w:unhideWhenUsed/>
    <w:rsid w:val="005E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712"/>
  </w:style>
  <w:style w:type="character" w:customStyle="1" w:styleId="longtext">
    <w:name w:val="long_text"/>
    <w:basedOn w:val="DefaultParagraphFont"/>
    <w:rsid w:val="005E5712"/>
  </w:style>
  <w:style w:type="character" w:styleId="Hyperlink">
    <w:name w:val="Hyperlink"/>
    <w:basedOn w:val="DefaultParagraphFont"/>
    <w:uiPriority w:val="99"/>
    <w:unhideWhenUsed/>
    <w:rsid w:val="004C32A2"/>
    <w:rPr>
      <w:color w:val="0000FF"/>
      <w:u w:val="single"/>
    </w:rPr>
  </w:style>
  <w:style w:type="paragraph" w:customStyle="1" w:styleId="Default">
    <w:name w:val="Default"/>
    <w:rsid w:val="004C32A2"/>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4C32A2"/>
    <w:rPr>
      <w:i/>
      <w:iCs/>
    </w:rPr>
  </w:style>
  <w:style w:type="paragraph" w:styleId="NormalWeb">
    <w:name w:val="Normal (Web)"/>
    <w:basedOn w:val="Normal"/>
    <w:uiPriority w:val="99"/>
    <w:rsid w:val="004C32A2"/>
    <w:pPr>
      <w:spacing w:before="100" w:beforeAutospacing="1" w:after="100" w:afterAutospacing="1" w:line="240" w:lineRule="auto"/>
    </w:pPr>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59"/>
    <w:rsid w:val="00FE4D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E4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55D"/>
    <w:rPr>
      <w:rFonts w:ascii="Tahoma" w:eastAsiaTheme="minorEastAsia" w:hAnsi="Tahoma" w:cs="Tahoma"/>
      <w:sz w:val="16"/>
      <w:szCs w:val="16"/>
      <w:lang w:val="en-US" w:eastAsia="zh-CN"/>
    </w:rPr>
  </w:style>
  <w:style w:type="character" w:customStyle="1" w:styleId="personname">
    <w:name w:val="person_name"/>
    <w:basedOn w:val="DefaultParagraphFont"/>
    <w:rsid w:val="00AF3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12"/>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5712"/>
    <w:pPr>
      <w:tabs>
        <w:tab w:val="center" w:pos="4513"/>
        <w:tab w:val="right" w:pos="9026"/>
      </w:tabs>
      <w:spacing w:after="0" w:line="240" w:lineRule="auto"/>
    </w:pPr>
  </w:style>
  <w:style w:type="character" w:customStyle="1" w:styleId="HeaderChar">
    <w:name w:val="Header Char"/>
    <w:basedOn w:val="DefaultParagraphFont"/>
    <w:link w:val="Header"/>
    <w:rsid w:val="005E5712"/>
  </w:style>
  <w:style w:type="paragraph" w:styleId="Footer">
    <w:name w:val="footer"/>
    <w:basedOn w:val="Normal"/>
    <w:link w:val="FooterChar"/>
    <w:uiPriority w:val="99"/>
    <w:unhideWhenUsed/>
    <w:rsid w:val="005E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712"/>
  </w:style>
  <w:style w:type="character" w:customStyle="1" w:styleId="longtext">
    <w:name w:val="long_text"/>
    <w:basedOn w:val="DefaultParagraphFont"/>
    <w:rsid w:val="005E5712"/>
  </w:style>
  <w:style w:type="character" w:styleId="Hyperlink">
    <w:name w:val="Hyperlink"/>
    <w:basedOn w:val="DefaultParagraphFont"/>
    <w:uiPriority w:val="99"/>
    <w:unhideWhenUsed/>
    <w:rsid w:val="004C32A2"/>
    <w:rPr>
      <w:color w:val="0000FF"/>
      <w:u w:val="single"/>
    </w:rPr>
  </w:style>
  <w:style w:type="paragraph" w:customStyle="1" w:styleId="Default">
    <w:name w:val="Default"/>
    <w:rsid w:val="004C32A2"/>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4C32A2"/>
    <w:rPr>
      <w:i/>
      <w:iCs/>
    </w:rPr>
  </w:style>
  <w:style w:type="paragraph" w:styleId="NormalWeb">
    <w:name w:val="Normal (Web)"/>
    <w:basedOn w:val="Normal"/>
    <w:uiPriority w:val="99"/>
    <w:rsid w:val="004C32A2"/>
    <w:pPr>
      <w:spacing w:before="100" w:beforeAutospacing="1" w:after="100" w:afterAutospacing="1" w:line="240" w:lineRule="auto"/>
    </w:pPr>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59"/>
    <w:rsid w:val="00FE4D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E4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55D"/>
    <w:rPr>
      <w:rFonts w:ascii="Tahoma" w:eastAsiaTheme="minorEastAsia" w:hAnsi="Tahoma" w:cs="Tahoma"/>
      <w:sz w:val="16"/>
      <w:szCs w:val="16"/>
      <w:lang w:val="en-US" w:eastAsia="zh-CN"/>
    </w:rPr>
  </w:style>
  <w:style w:type="character" w:customStyle="1" w:styleId="personname">
    <w:name w:val="person_name"/>
    <w:basedOn w:val="DefaultParagraphFont"/>
    <w:rsid w:val="00AF3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chart" Target="charts/chart1.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Komposisi Sampah  </a:t>
            </a:r>
          </a:p>
        </c:rich>
      </c:tx>
      <c:overlay val="0"/>
    </c:title>
    <c:autoTitleDeleted val="0"/>
    <c:plotArea>
      <c:layout/>
      <c:barChart>
        <c:barDir val="bar"/>
        <c:grouping val="stacked"/>
        <c:varyColors val="0"/>
        <c:ser>
          <c:idx val="0"/>
          <c:order val="0"/>
          <c:tx>
            <c:v>Komposisi sampah</c:v>
          </c:tx>
          <c:invertIfNegative val="0"/>
          <c:cat>
            <c:strRef>
              <c:f>Sheet1!$A$5:$A$13</c:f>
              <c:strCache>
                <c:ptCount val="9"/>
                <c:pt idx="0">
                  <c:v>Sisa Makanan</c:v>
                </c:pt>
                <c:pt idx="1">
                  <c:v>Kayu Ranting Daun</c:v>
                </c:pt>
                <c:pt idx="2">
                  <c:v>Kertas</c:v>
                </c:pt>
                <c:pt idx="3">
                  <c:v>Plastik</c:v>
                </c:pt>
                <c:pt idx="4">
                  <c:v>Logam</c:v>
                </c:pt>
                <c:pt idx="5">
                  <c:v>Kain Tekstil</c:v>
                </c:pt>
                <c:pt idx="6">
                  <c:v>Karet Kulit</c:v>
                </c:pt>
                <c:pt idx="7">
                  <c:v>Kaca</c:v>
                </c:pt>
                <c:pt idx="8">
                  <c:v>Lainnya</c:v>
                </c:pt>
              </c:strCache>
            </c:strRef>
          </c:cat>
          <c:val>
            <c:numRef>
              <c:f>Sheet1!$B$5:$B$13</c:f>
              <c:numCache>
                <c:formatCode>General</c:formatCode>
                <c:ptCount val="9"/>
                <c:pt idx="0">
                  <c:v>16</c:v>
                </c:pt>
                <c:pt idx="1">
                  <c:v>12</c:v>
                </c:pt>
                <c:pt idx="2">
                  <c:v>3</c:v>
                </c:pt>
                <c:pt idx="3">
                  <c:v>6</c:v>
                </c:pt>
                <c:pt idx="4">
                  <c:v>2</c:v>
                </c:pt>
                <c:pt idx="5">
                  <c:v>0.5</c:v>
                </c:pt>
                <c:pt idx="6">
                  <c:v>0.3</c:v>
                </c:pt>
                <c:pt idx="7">
                  <c:v>5</c:v>
                </c:pt>
                <c:pt idx="8">
                  <c:v>55.2</c:v>
                </c:pt>
              </c:numCache>
            </c:numRef>
          </c:val>
        </c:ser>
        <c:dLbls>
          <c:showLegendKey val="0"/>
          <c:showVal val="0"/>
          <c:showCatName val="0"/>
          <c:showSerName val="0"/>
          <c:showPercent val="0"/>
          <c:showBubbleSize val="0"/>
        </c:dLbls>
        <c:gapWidth val="150"/>
        <c:overlap val="100"/>
        <c:axId val="207982592"/>
        <c:axId val="193045248"/>
      </c:barChart>
      <c:valAx>
        <c:axId val="193045248"/>
        <c:scaling>
          <c:orientation val="minMax"/>
        </c:scaling>
        <c:delete val="0"/>
        <c:axPos val="b"/>
        <c:majorGridlines/>
        <c:numFmt formatCode="General" sourceLinked="1"/>
        <c:majorTickMark val="out"/>
        <c:minorTickMark val="none"/>
        <c:tickLblPos val="nextTo"/>
        <c:crossAx val="207982592"/>
        <c:crosses val="autoZero"/>
        <c:crossBetween val="between"/>
      </c:valAx>
      <c:catAx>
        <c:axId val="207982592"/>
        <c:scaling>
          <c:orientation val="minMax"/>
        </c:scaling>
        <c:delete val="0"/>
        <c:axPos val="l"/>
        <c:majorTickMark val="out"/>
        <c:minorTickMark val="none"/>
        <c:tickLblPos val="nextTo"/>
        <c:crossAx val="193045248"/>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DBE1C4-1EC8-4BF8-A45A-17456943704A}" type="doc">
      <dgm:prSet loTypeId="urn:microsoft.com/office/officeart/2005/8/layout/hChevron3" loCatId="process" qsTypeId="urn:microsoft.com/office/officeart/2005/8/quickstyle/simple1" qsCatId="simple" csTypeId="urn:microsoft.com/office/officeart/2005/8/colors/accent1_2" csCatId="accent1" phldr="1"/>
      <dgm:spPr/>
    </dgm:pt>
    <dgm:pt modelId="{0632326F-0414-42AE-A2A9-664CDBBA1108}">
      <dgm:prSet phldrT="[Text]"/>
      <dgm:spPr/>
      <dgm:t>
        <a:bodyPr/>
        <a:lstStyle/>
        <a:p>
          <a:r>
            <a:rPr lang="en-US"/>
            <a:t>Identifikasi Masalah Masyarakat Desa</a:t>
          </a:r>
        </a:p>
      </dgm:t>
    </dgm:pt>
    <dgm:pt modelId="{3FF17C8D-4F27-462C-AD5E-2B0B8A70546C}" type="parTrans" cxnId="{27F10E69-D889-4377-BDEE-F8753B6FE4EA}">
      <dgm:prSet/>
      <dgm:spPr/>
      <dgm:t>
        <a:bodyPr/>
        <a:lstStyle/>
        <a:p>
          <a:endParaRPr lang="en-US"/>
        </a:p>
      </dgm:t>
    </dgm:pt>
    <dgm:pt modelId="{66E57723-6D7A-4816-8727-5242FA2B2F7D}" type="sibTrans" cxnId="{27F10E69-D889-4377-BDEE-F8753B6FE4EA}">
      <dgm:prSet/>
      <dgm:spPr/>
      <dgm:t>
        <a:bodyPr/>
        <a:lstStyle/>
        <a:p>
          <a:endParaRPr lang="en-US"/>
        </a:p>
      </dgm:t>
    </dgm:pt>
    <dgm:pt modelId="{D687C038-8DC5-493A-8AD7-24EFEAA43161}">
      <dgm:prSet phldrT="[Text]"/>
      <dgm:spPr/>
      <dgm:t>
        <a:bodyPr/>
        <a:lstStyle/>
        <a:p>
          <a:r>
            <a:rPr lang="en-US"/>
            <a:t>Koordinasi dengan Kepala Desa, Mitra Bank Sampah</a:t>
          </a:r>
        </a:p>
      </dgm:t>
    </dgm:pt>
    <dgm:pt modelId="{8BC82727-72E1-4AC9-9CC8-6DDEEFCD8A74}" type="parTrans" cxnId="{AED5A0D7-37E1-41EA-9E80-0506D2DEC7AA}">
      <dgm:prSet/>
      <dgm:spPr/>
      <dgm:t>
        <a:bodyPr/>
        <a:lstStyle/>
        <a:p>
          <a:endParaRPr lang="en-US"/>
        </a:p>
      </dgm:t>
    </dgm:pt>
    <dgm:pt modelId="{F2712596-85BD-4638-9E3A-053C8CBF16D7}" type="sibTrans" cxnId="{AED5A0D7-37E1-41EA-9E80-0506D2DEC7AA}">
      <dgm:prSet/>
      <dgm:spPr/>
      <dgm:t>
        <a:bodyPr/>
        <a:lstStyle/>
        <a:p>
          <a:endParaRPr lang="en-US"/>
        </a:p>
      </dgm:t>
    </dgm:pt>
    <dgm:pt modelId="{08B75BC2-D09A-4DC8-B5EE-C52CE539668D}">
      <dgm:prSet phldrT="[Text]"/>
      <dgm:spPr/>
      <dgm:t>
        <a:bodyPr/>
        <a:lstStyle/>
        <a:p>
          <a:r>
            <a:rPr lang="en-US"/>
            <a:t>Sosialisasi dan edukasi pengelolaan dan pengolahan sampah, literasikeuangan, dan menabung uang</a:t>
          </a:r>
        </a:p>
      </dgm:t>
    </dgm:pt>
    <dgm:pt modelId="{9A717045-044C-4828-ADC3-04A890B9F3B7}" type="parTrans" cxnId="{22ACAD38-5B59-4187-83E2-0F0B316E471A}">
      <dgm:prSet/>
      <dgm:spPr/>
      <dgm:t>
        <a:bodyPr/>
        <a:lstStyle/>
        <a:p>
          <a:endParaRPr lang="en-US"/>
        </a:p>
      </dgm:t>
    </dgm:pt>
    <dgm:pt modelId="{50342ED6-3315-4E3E-AABC-EDDBD4A7E5CE}" type="sibTrans" cxnId="{22ACAD38-5B59-4187-83E2-0F0B316E471A}">
      <dgm:prSet/>
      <dgm:spPr/>
      <dgm:t>
        <a:bodyPr/>
        <a:lstStyle/>
        <a:p>
          <a:endParaRPr lang="en-US"/>
        </a:p>
      </dgm:t>
    </dgm:pt>
    <dgm:pt modelId="{4D4BE4CF-FD02-4662-BD62-2C9109A82B2C}">
      <dgm:prSet phldrT="[Text]"/>
      <dgm:spPr/>
      <dgm:t>
        <a:bodyPr/>
        <a:lstStyle/>
        <a:p>
          <a:r>
            <a:rPr lang="en-US"/>
            <a:t>Terwujudnya desa dengan sistem Bank Sampah dan Nabung Uang</a:t>
          </a:r>
        </a:p>
      </dgm:t>
    </dgm:pt>
    <dgm:pt modelId="{B25690AC-F8EC-4690-8262-2671C91A0F72}" type="parTrans" cxnId="{926AFAA4-BC4C-4BEC-83D4-1C9952CD5D37}">
      <dgm:prSet/>
      <dgm:spPr/>
      <dgm:t>
        <a:bodyPr/>
        <a:lstStyle/>
        <a:p>
          <a:endParaRPr lang="en-US"/>
        </a:p>
      </dgm:t>
    </dgm:pt>
    <dgm:pt modelId="{50AA4FA7-3267-4BB9-A212-2A26D8754C72}" type="sibTrans" cxnId="{926AFAA4-BC4C-4BEC-83D4-1C9952CD5D37}">
      <dgm:prSet/>
      <dgm:spPr/>
      <dgm:t>
        <a:bodyPr/>
        <a:lstStyle/>
        <a:p>
          <a:endParaRPr lang="en-US"/>
        </a:p>
      </dgm:t>
    </dgm:pt>
    <dgm:pt modelId="{7858BCA5-2C8A-4172-A501-5A15095C6901}" type="pres">
      <dgm:prSet presAssocID="{71DBE1C4-1EC8-4BF8-A45A-17456943704A}" presName="Name0" presStyleCnt="0">
        <dgm:presLayoutVars>
          <dgm:dir/>
          <dgm:resizeHandles val="exact"/>
        </dgm:presLayoutVars>
      </dgm:prSet>
      <dgm:spPr/>
    </dgm:pt>
    <dgm:pt modelId="{B44808DE-D4AB-4644-BB4E-F1433771813D}" type="pres">
      <dgm:prSet presAssocID="{0632326F-0414-42AE-A2A9-664CDBBA1108}" presName="parTxOnly" presStyleLbl="node1" presStyleIdx="0" presStyleCnt="4">
        <dgm:presLayoutVars>
          <dgm:bulletEnabled val="1"/>
        </dgm:presLayoutVars>
      </dgm:prSet>
      <dgm:spPr/>
      <dgm:t>
        <a:bodyPr/>
        <a:lstStyle/>
        <a:p>
          <a:endParaRPr lang="en-US"/>
        </a:p>
      </dgm:t>
    </dgm:pt>
    <dgm:pt modelId="{087C144B-4C56-4990-9F3B-2B7F5C23BCEB}" type="pres">
      <dgm:prSet presAssocID="{66E57723-6D7A-4816-8727-5242FA2B2F7D}" presName="parSpace" presStyleCnt="0"/>
      <dgm:spPr/>
    </dgm:pt>
    <dgm:pt modelId="{0DA6730E-1186-477D-9A83-6206232011DC}" type="pres">
      <dgm:prSet presAssocID="{D687C038-8DC5-493A-8AD7-24EFEAA43161}" presName="parTxOnly" presStyleLbl="node1" presStyleIdx="1" presStyleCnt="4">
        <dgm:presLayoutVars>
          <dgm:bulletEnabled val="1"/>
        </dgm:presLayoutVars>
      </dgm:prSet>
      <dgm:spPr/>
      <dgm:t>
        <a:bodyPr/>
        <a:lstStyle/>
        <a:p>
          <a:endParaRPr lang="en-US"/>
        </a:p>
      </dgm:t>
    </dgm:pt>
    <dgm:pt modelId="{B616CBF3-25DF-44F7-91C1-314DA742252D}" type="pres">
      <dgm:prSet presAssocID="{F2712596-85BD-4638-9E3A-053C8CBF16D7}" presName="parSpace" presStyleCnt="0"/>
      <dgm:spPr/>
    </dgm:pt>
    <dgm:pt modelId="{EE98A937-F480-4CFB-9C93-AFCE88E0C211}" type="pres">
      <dgm:prSet presAssocID="{08B75BC2-D09A-4DC8-B5EE-C52CE539668D}" presName="parTxOnly" presStyleLbl="node1" presStyleIdx="2" presStyleCnt="4">
        <dgm:presLayoutVars>
          <dgm:bulletEnabled val="1"/>
        </dgm:presLayoutVars>
      </dgm:prSet>
      <dgm:spPr/>
      <dgm:t>
        <a:bodyPr/>
        <a:lstStyle/>
        <a:p>
          <a:endParaRPr lang="en-US"/>
        </a:p>
      </dgm:t>
    </dgm:pt>
    <dgm:pt modelId="{0E629D07-424E-4E23-B41D-3FDC1CCF1C86}" type="pres">
      <dgm:prSet presAssocID="{50342ED6-3315-4E3E-AABC-EDDBD4A7E5CE}" presName="parSpace" presStyleCnt="0"/>
      <dgm:spPr/>
    </dgm:pt>
    <dgm:pt modelId="{C3C731F5-8DBA-4772-95DE-8DFDE06AE3B0}" type="pres">
      <dgm:prSet presAssocID="{4D4BE4CF-FD02-4662-BD62-2C9109A82B2C}" presName="parTxOnly" presStyleLbl="node1" presStyleIdx="3" presStyleCnt="4">
        <dgm:presLayoutVars>
          <dgm:bulletEnabled val="1"/>
        </dgm:presLayoutVars>
      </dgm:prSet>
      <dgm:spPr/>
      <dgm:t>
        <a:bodyPr/>
        <a:lstStyle/>
        <a:p>
          <a:endParaRPr lang="en-US"/>
        </a:p>
      </dgm:t>
    </dgm:pt>
  </dgm:ptLst>
  <dgm:cxnLst>
    <dgm:cxn modelId="{0D06235D-B50A-4A78-8968-7742BF25F007}" type="presOf" srcId="{08B75BC2-D09A-4DC8-B5EE-C52CE539668D}" destId="{EE98A937-F480-4CFB-9C93-AFCE88E0C211}" srcOrd="0" destOrd="0" presId="urn:microsoft.com/office/officeart/2005/8/layout/hChevron3"/>
    <dgm:cxn modelId="{FA4796FA-0F7C-4940-952D-F0AF1488A9C5}" type="presOf" srcId="{0632326F-0414-42AE-A2A9-664CDBBA1108}" destId="{B44808DE-D4AB-4644-BB4E-F1433771813D}" srcOrd="0" destOrd="0" presId="urn:microsoft.com/office/officeart/2005/8/layout/hChevron3"/>
    <dgm:cxn modelId="{086BDB63-70B5-495C-B878-FEF2411FD2E9}" type="presOf" srcId="{D687C038-8DC5-493A-8AD7-24EFEAA43161}" destId="{0DA6730E-1186-477D-9A83-6206232011DC}" srcOrd="0" destOrd="0" presId="urn:microsoft.com/office/officeart/2005/8/layout/hChevron3"/>
    <dgm:cxn modelId="{AED5A0D7-37E1-41EA-9E80-0506D2DEC7AA}" srcId="{71DBE1C4-1EC8-4BF8-A45A-17456943704A}" destId="{D687C038-8DC5-493A-8AD7-24EFEAA43161}" srcOrd="1" destOrd="0" parTransId="{8BC82727-72E1-4AC9-9CC8-6DDEEFCD8A74}" sibTransId="{F2712596-85BD-4638-9E3A-053C8CBF16D7}"/>
    <dgm:cxn modelId="{803D4B49-587E-4239-93CD-0EAA087F1521}" type="presOf" srcId="{71DBE1C4-1EC8-4BF8-A45A-17456943704A}" destId="{7858BCA5-2C8A-4172-A501-5A15095C6901}" srcOrd="0" destOrd="0" presId="urn:microsoft.com/office/officeart/2005/8/layout/hChevron3"/>
    <dgm:cxn modelId="{1D2CA9A4-9B60-458E-A220-642BF6541443}" type="presOf" srcId="{4D4BE4CF-FD02-4662-BD62-2C9109A82B2C}" destId="{C3C731F5-8DBA-4772-95DE-8DFDE06AE3B0}" srcOrd="0" destOrd="0" presId="urn:microsoft.com/office/officeart/2005/8/layout/hChevron3"/>
    <dgm:cxn modelId="{926AFAA4-BC4C-4BEC-83D4-1C9952CD5D37}" srcId="{71DBE1C4-1EC8-4BF8-A45A-17456943704A}" destId="{4D4BE4CF-FD02-4662-BD62-2C9109A82B2C}" srcOrd="3" destOrd="0" parTransId="{B25690AC-F8EC-4690-8262-2671C91A0F72}" sibTransId="{50AA4FA7-3267-4BB9-A212-2A26D8754C72}"/>
    <dgm:cxn modelId="{22ACAD38-5B59-4187-83E2-0F0B316E471A}" srcId="{71DBE1C4-1EC8-4BF8-A45A-17456943704A}" destId="{08B75BC2-D09A-4DC8-B5EE-C52CE539668D}" srcOrd="2" destOrd="0" parTransId="{9A717045-044C-4828-ADC3-04A890B9F3B7}" sibTransId="{50342ED6-3315-4E3E-AABC-EDDBD4A7E5CE}"/>
    <dgm:cxn modelId="{27F10E69-D889-4377-BDEE-F8753B6FE4EA}" srcId="{71DBE1C4-1EC8-4BF8-A45A-17456943704A}" destId="{0632326F-0414-42AE-A2A9-664CDBBA1108}" srcOrd="0" destOrd="0" parTransId="{3FF17C8D-4F27-462C-AD5E-2B0B8A70546C}" sibTransId="{66E57723-6D7A-4816-8727-5242FA2B2F7D}"/>
    <dgm:cxn modelId="{7F226754-D244-4459-A63A-4BA27467B42A}" type="presParOf" srcId="{7858BCA5-2C8A-4172-A501-5A15095C6901}" destId="{B44808DE-D4AB-4644-BB4E-F1433771813D}" srcOrd="0" destOrd="0" presId="urn:microsoft.com/office/officeart/2005/8/layout/hChevron3"/>
    <dgm:cxn modelId="{962ABAAE-7AB9-44BE-8F92-20E626E14E77}" type="presParOf" srcId="{7858BCA5-2C8A-4172-A501-5A15095C6901}" destId="{087C144B-4C56-4990-9F3B-2B7F5C23BCEB}" srcOrd="1" destOrd="0" presId="urn:microsoft.com/office/officeart/2005/8/layout/hChevron3"/>
    <dgm:cxn modelId="{9D655E72-7F09-44E5-A1AC-006245F6059C}" type="presParOf" srcId="{7858BCA5-2C8A-4172-A501-5A15095C6901}" destId="{0DA6730E-1186-477D-9A83-6206232011DC}" srcOrd="2" destOrd="0" presId="urn:microsoft.com/office/officeart/2005/8/layout/hChevron3"/>
    <dgm:cxn modelId="{6D322E11-1F9B-4817-BA0A-2D8D3D8F4662}" type="presParOf" srcId="{7858BCA5-2C8A-4172-A501-5A15095C6901}" destId="{B616CBF3-25DF-44F7-91C1-314DA742252D}" srcOrd="3" destOrd="0" presId="urn:microsoft.com/office/officeart/2005/8/layout/hChevron3"/>
    <dgm:cxn modelId="{F7637857-E98B-4111-B840-E330BF2403EA}" type="presParOf" srcId="{7858BCA5-2C8A-4172-A501-5A15095C6901}" destId="{EE98A937-F480-4CFB-9C93-AFCE88E0C211}" srcOrd="4" destOrd="0" presId="urn:microsoft.com/office/officeart/2005/8/layout/hChevron3"/>
    <dgm:cxn modelId="{D81B19F4-E532-4F65-A9C9-5F43AE7AAD3D}" type="presParOf" srcId="{7858BCA5-2C8A-4172-A501-5A15095C6901}" destId="{0E629D07-424E-4E23-B41D-3FDC1CCF1C86}" srcOrd="5" destOrd="0" presId="urn:microsoft.com/office/officeart/2005/8/layout/hChevron3"/>
    <dgm:cxn modelId="{AF23F880-58CD-4BF4-B319-A674852DAF67}" type="presParOf" srcId="{7858BCA5-2C8A-4172-A501-5A15095C6901}" destId="{C3C731F5-8DBA-4772-95DE-8DFDE06AE3B0}" srcOrd="6"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4808DE-D4AB-4644-BB4E-F1433771813D}">
      <dsp:nvSpPr>
        <dsp:cNvPr id="0" name=""/>
        <dsp:cNvSpPr/>
      </dsp:nvSpPr>
      <dsp:spPr>
        <a:xfrm>
          <a:off x="1529" y="674213"/>
          <a:ext cx="1534306" cy="613722"/>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lvl="0" algn="ctr" defTabSz="311150">
            <a:lnSpc>
              <a:spcPct val="90000"/>
            </a:lnSpc>
            <a:spcBef>
              <a:spcPct val="0"/>
            </a:spcBef>
            <a:spcAft>
              <a:spcPct val="35000"/>
            </a:spcAft>
          </a:pPr>
          <a:r>
            <a:rPr lang="en-US" sz="700" kern="1200"/>
            <a:t>Identifikasi Masalah Masyarakat Desa</a:t>
          </a:r>
        </a:p>
      </dsp:txBody>
      <dsp:txXfrm>
        <a:off x="1529" y="674213"/>
        <a:ext cx="1380876" cy="613722"/>
      </dsp:txXfrm>
    </dsp:sp>
    <dsp:sp modelId="{0DA6730E-1186-477D-9A83-6206232011DC}">
      <dsp:nvSpPr>
        <dsp:cNvPr id="0" name=""/>
        <dsp:cNvSpPr/>
      </dsp:nvSpPr>
      <dsp:spPr>
        <a:xfrm>
          <a:off x="1228974" y="674213"/>
          <a:ext cx="1534306" cy="61372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US" sz="700" kern="1200"/>
            <a:t>Koordinasi dengan Kepala Desa, Mitra Bank Sampah</a:t>
          </a:r>
        </a:p>
      </dsp:txBody>
      <dsp:txXfrm>
        <a:off x="1535835" y="674213"/>
        <a:ext cx="920584" cy="613722"/>
      </dsp:txXfrm>
    </dsp:sp>
    <dsp:sp modelId="{EE98A937-F480-4CFB-9C93-AFCE88E0C211}">
      <dsp:nvSpPr>
        <dsp:cNvPr id="0" name=""/>
        <dsp:cNvSpPr/>
      </dsp:nvSpPr>
      <dsp:spPr>
        <a:xfrm>
          <a:off x="2456419" y="674213"/>
          <a:ext cx="1534306" cy="61372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US" sz="700" kern="1200"/>
            <a:t>Sosialisasi dan edukasi pengelolaan dan pengolahan sampah, literasikeuangan, dan menabung uang</a:t>
          </a:r>
        </a:p>
      </dsp:txBody>
      <dsp:txXfrm>
        <a:off x="2763280" y="674213"/>
        <a:ext cx="920584" cy="613722"/>
      </dsp:txXfrm>
    </dsp:sp>
    <dsp:sp modelId="{C3C731F5-8DBA-4772-95DE-8DFDE06AE3B0}">
      <dsp:nvSpPr>
        <dsp:cNvPr id="0" name=""/>
        <dsp:cNvSpPr/>
      </dsp:nvSpPr>
      <dsp:spPr>
        <a:xfrm>
          <a:off x="3683864" y="674213"/>
          <a:ext cx="1534306" cy="61372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US" sz="700" kern="1200"/>
            <a:t>Terwujudnya desa dengan sistem Bank Sampah dan Nabung Uang</a:t>
          </a:r>
        </a:p>
      </dsp:txBody>
      <dsp:txXfrm>
        <a:off x="3990725" y="674213"/>
        <a:ext cx="920584" cy="613722"/>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40DF-3373-4491-9530-EF58717D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48</cp:revision>
  <dcterms:created xsi:type="dcterms:W3CDTF">2020-09-11T15:58:00Z</dcterms:created>
  <dcterms:modified xsi:type="dcterms:W3CDTF">2020-09-15T16:04:00Z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04a4c2cd-5015-30da-88ca-aaaa7935f9c2</vt:lpwstr>
  </property>
  <property fmtid="{D5CDD505-2E9C-101B-9397-08002B2CF9AE}" pid="24" name="Mendeley Citation Style_1">
    <vt:lpwstr>http://www.zotero.org/styles/apa</vt:lpwstr>
  </property>
</Properties>
</file>