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4DBA" w:rsidRPr="00A56377" w:rsidRDefault="00124DBA" w:rsidP="00124DBA">
      <w:pPr>
        <w:pStyle w:val="TidakAdaSpasi"/>
        <w:jc w:val="center"/>
        <w:rPr>
          <w:rFonts w:ascii="Times New Roman" w:hAnsi="Times New Roman" w:cs="Times New Roman"/>
          <w:sz w:val="24"/>
          <w:szCs w:val="24"/>
          <w:lang w:val="en-ID"/>
        </w:rPr>
      </w:pPr>
      <w:r>
        <w:rPr>
          <w:rFonts w:ascii="Times New Roman" w:hAnsi="Times New Roman" w:cs="Times New Roman"/>
          <w:b/>
          <w:sz w:val="24"/>
          <w:szCs w:val="24"/>
          <w:lang w:val="id-ID"/>
        </w:rPr>
        <w:t xml:space="preserve">RESPON IMUN NON-SPESIFIK DAN PERFORMA PERTUMBUHAN LELE </w:t>
      </w:r>
      <w:r w:rsidRPr="009116CE">
        <w:rPr>
          <w:rFonts w:ascii="Times New Roman" w:hAnsi="Times New Roman" w:cs="Times New Roman"/>
          <w:i/>
          <w:sz w:val="24"/>
          <w:szCs w:val="24"/>
          <w:lang w:val="id-ID"/>
        </w:rPr>
        <w:t xml:space="preserve">Clarias </w:t>
      </w:r>
      <w:r w:rsidRPr="00662EFA">
        <w:rPr>
          <w:rFonts w:ascii="Times New Roman" w:hAnsi="Times New Roman" w:cs="Times New Roman"/>
          <w:i/>
          <w:sz w:val="24"/>
          <w:szCs w:val="24"/>
          <w:lang w:val="id-ID"/>
        </w:rPr>
        <w:t>gariepinus</w:t>
      </w:r>
      <w:r>
        <w:rPr>
          <w:rFonts w:ascii="Times New Roman" w:hAnsi="Times New Roman" w:cs="Times New Roman"/>
          <w:sz w:val="24"/>
          <w:szCs w:val="24"/>
          <w:lang w:val="id-ID"/>
        </w:rPr>
        <w:t xml:space="preserve"> (Burchell, 1822)</w:t>
      </w:r>
      <w:r>
        <w:rPr>
          <w:rFonts w:ascii="Times New Roman" w:hAnsi="Times New Roman" w:cs="Times New Roman"/>
          <w:b/>
          <w:sz w:val="24"/>
          <w:szCs w:val="24"/>
          <w:lang w:val="id-ID"/>
        </w:rPr>
        <w:t xml:space="preserve"> YANG DIBERI PAKAN DENGAN SUPLEMENTASI TEPUNG DAUN KELOR </w:t>
      </w:r>
      <w:r>
        <w:rPr>
          <w:rFonts w:ascii="Times New Roman" w:hAnsi="Times New Roman" w:cs="Times New Roman"/>
          <w:i/>
          <w:sz w:val="24"/>
          <w:szCs w:val="24"/>
          <w:lang w:val="id-ID"/>
        </w:rPr>
        <w:t>Moringa oleifera</w:t>
      </w:r>
      <w:r>
        <w:rPr>
          <w:rFonts w:ascii="Times New Roman" w:hAnsi="Times New Roman" w:cs="Times New Roman"/>
          <w:sz w:val="24"/>
          <w:szCs w:val="24"/>
          <w:lang w:val="id-ID"/>
        </w:rPr>
        <w:t xml:space="preserve"> (Lamk, 1785)</w:t>
      </w:r>
    </w:p>
    <w:p w:rsidR="00332EC6" w:rsidRPr="000E5897" w:rsidRDefault="00332EC6" w:rsidP="00406432">
      <w:pPr>
        <w:spacing w:after="0" w:line="240" w:lineRule="auto"/>
        <w:jc w:val="center"/>
        <w:rPr>
          <w:rFonts w:ascii="Times New Roman" w:hAnsi="Times New Roman" w:cs="Times New Roman"/>
          <w:b/>
          <w:sz w:val="24"/>
          <w:szCs w:val="24"/>
          <w:lang w:val="en-US"/>
        </w:rPr>
      </w:pPr>
    </w:p>
    <w:p w:rsidR="00C61487" w:rsidRPr="00074F54" w:rsidRDefault="00124DBA" w:rsidP="00060995">
      <w:pPr>
        <w:spacing w:after="0" w:line="240" w:lineRule="auto"/>
        <w:jc w:val="center"/>
        <w:rPr>
          <w:rFonts w:ascii="Times New Roman" w:hAnsi="Times New Roman" w:cs="Times New Roman"/>
          <w:sz w:val="24"/>
          <w:szCs w:val="24"/>
          <w:vertAlign w:val="superscript"/>
          <w:lang w:val="en-ID"/>
        </w:rPr>
      </w:pPr>
      <w:r>
        <w:rPr>
          <w:rFonts w:ascii="Times New Roman" w:hAnsi="Times New Roman" w:cs="Times New Roman"/>
          <w:b/>
          <w:sz w:val="24"/>
          <w:szCs w:val="24"/>
          <w:lang w:val="en-ID"/>
        </w:rPr>
        <w:t>Tio Naomi Nainggolan</w:t>
      </w:r>
      <w:r w:rsidR="00301AD3" w:rsidRPr="000E5897">
        <w:rPr>
          <w:rFonts w:ascii="Times New Roman" w:hAnsi="Times New Roman" w:cs="Times New Roman"/>
          <w:b/>
          <w:sz w:val="24"/>
          <w:szCs w:val="24"/>
        </w:rPr>
        <w:t xml:space="preserve">, </w:t>
      </w:r>
      <w:r>
        <w:rPr>
          <w:rFonts w:ascii="Times New Roman" w:hAnsi="Times New Roman" w:cs="Times New Roman"/>
          <w:b/>
          <w:sz w:val="24"/>
          <w:szCs w:val="24"/>
          <w:lang w:val="en-ID"/>
        </w:rPr>
        <w:t>Esti Harpeni</w:t>
      </w:r>
      <w:r w:rsidR="007F4603" w:rsidRPr="000E5897">
        <w:rPr>
          <w:rFonts w:ascii="Times New Roman" w:hAnsi="Times New Roman" w:cs="Times New Roman"/>
          <w:b/>
          <w:sz w:val="24"/>
          <w:szCs w:val="24"/>
          <w:vertAlign w:val="superscript"/>
          <w:lang w:val="en-US"/>
        </w:rPr>
        <w:t>1</w:t>
      </w:r>
      <w:r w:rsidR="00E70646" w:rsidRPr="000E5897">
        <w:rPr>
          <w:rFonts w:ascii="Times New Roman" w:hAnsi="Times New Roman" w:cs="Times New Roman"/>
          <w:b/>
          <w:sz w:val="24"/>
          <w:szCs w:val="24"/>
        </w:rPr>
        <w:t xml:space="preserve">, </w:t>
      </w:r>
      <w:r>
        <w:rPr>
          <w:rFonts w:ascii="Times New Roman" w:hAnsi="Times New Roman" w:cs="Times New Roman"/>
          <w:b/>
          <w:sz w:val="24"/>
          <w:szCs w:val="24"/>
          <w:lang w:val="en-ID"/>
        </w:rPr>
        <w:t>Limin Santoso</w:t>
      </w:r>
      <w:r w:rsidR="00074F54">
        <w:rPr>
          <w:rFonts w:ascii="Times New Roman" w:hAnsi="Times New Roman" w:cs="Times New Roman"/>
          <w:sz w:val="24"/>
          <w:szCs w:val="24"/>
          <w:vertAlign w:val="superscript"/>
          <w:lang w:val="en-ID"/>
        </w:rPr>
        <w:t>2</w:t>
      </w:r>
    </w:p>
    <w:p w:rsidR="00060995" w:rsidRDefault="00060995" w:rsidP="0071287F">
      <w:pPr>
        <w:pStyle w:val="DaftarParagraf"/>
        <w:widowControl w:val="0"/>
        <w:numPr>
          <w:ilvl w:val="0"/>
          <w:numId w:val="17"/>
        </w:numPr>
        <w:tabs>
          <w:tab w:val="left" w:pos="384"/>
        </w:tabs>
        <w:autoSpaceDE w:val="0"/>
        <w:autoSpaceDN w:val="0"/>
        <w:spacing w:before="104" w:after="0" w:line="240" w:lineRule="auto"/>
        <w:contextualSpacing w:val="0"/>
        <w:jc w:val="center"/>
        <w:rPr>
          <w:i/>
          <w:sz w:val="20"/>
        </w:rPr>
      </w:pPr>
      <w:r>
        <w:rPr>
          <w:i/>
          <w:sz w:val="20"/>
        </w:rPr>
        <w:t>Mahasiswa Program Studi Budidaya Perairan, Jurusan Perikanan dan Kelautan</w:t>
      </w:r>
      <w:r>
        <w:rPr>
          <w:i/>
          <w:spacing w:val="-7"/>
          <w:sz w:val="20"/>
        </w:rPr>
        <w:t xml:space="preserve"> </w:t>
      </w:r>
      <w:r>
        <w:rPr>
          <w:i/>
          <w:sz w:val="20"/>
        </w:rPr>
        <w:t>Unila</w:t>
      </w:r>
    </w:p>
    <w:p w:rsidR="00060995" w:rsidRDefault="00060995" w:rsidP="0071287F">
      <w:pPr>
        <w:pStyle w:val="DaftarParagraf"/>
        <w:widowControl w:val="0"/>
        <w:numPr>
          <w:ilvl w:val="0"/>
          <w:numId w:val="17"/>
        </w:numPr>
        <w:tabs>
          <w:tab w:val="left" w:pos="384"/>
        </w:tabs>
        <w:autoSpaceDE w:val="0"/>
        <w:autoSpaceDN w:val="0"/>
        <w:spacing w:before="116" w:after="0" w:line="240" w:lineRule="auto"/>
        <w:contextualSpacing w:val="0"/>
        <w:jc w:val="center"/>
        <w:rPr>
          <w:i/>
          <w:sz w:val="20"/>
        </w:rPr>
      </w:pPr>
      <w:r>
        <w:rPr>
          <w:i/>
          <w:sz w:val="20"/>
        </w:rPr>
        <w:t>Dosen Program Studi Budidaya Perairan, Jurusan Perikanan dan Kelautan</w:t>
      </w:r>
      <w:r>
        <w:rPr>
          <w:i/>
          <w:spacing w:val="-33"/>
          <w:sz w:val="20"/>
        </w:rPr>
        <w:t xml:space="preserve"> </w:t>
      </w:r>
      <w:r>
        <w:rPr>
          <w:i/>
          <w:sz w:val="20"/>
        </w:rPr>
        <w:t>Unila</w:t>
      </w:r>
    </w:p>
    <w:p w:rsidR="00060995" w:rsidRDefault="00060995" w:rsidP="0071287F">
      <w:pPr>
        <w:pStyle w:val="DaftarParagraf"/>
        <w:widowControl w:val="0"/>
        <w:numPr>
          <w:ilvl w:val="0"/>
          <w:numId w:val="17"/>
        </w:numPr>
        <w:tabs>
          <w:tab w:val="left" w:pos="384"/>
        </w:tabs>
        <w:autoSpaceDE w:val="0"/>
        <w:autoSpaceDN w:val="0"/>
        <w:spacing w:before="116" w:after="0" w:line="240" w:lineRule="auto"/>
        <w:contextualSpacing w:val="0"/>
        <w:jc w:val="center"/>
        <w:rPr>
          <w:i/>
          <w:sz w:val="20"/>
        </w:rPr>
      </w:pPr>
      <w:r>
        <w:rPr>
          <w:i/>
          <w:sz w:val="20"/>
        </w:rPr>
        <w:t>Dosen Program Studi Budidaya Perairan, Jurusan Perikanan dan Kelautan</w:t>
      </w:r>
      <w:r>
        <w:rPr>
          <w:i/>
          <w:spacing w:val="-33"/>
          <w:sz w:val="20"/>
        </w:rPr>
        <w:t xml:space="preserve"> </w:t>
      </w:r>
      <w:r>
        <w:rPr>
          <w:i/>
          <w:sz w:val="20"/>
        </w:rPr>
        <w:t>Unila</w:t>
      </w:r>
    </w:p>
    <w:p w:rsidR="00060995" w:rsidRPr="00060995" w:rsidRDefault="00060995" w:rsidP="00406432">
      <w:pPr>
        <w:spacing w:after="0" w:line="240" w:lineRule="auto"/>
        <w:jc w:val="center"/>
        <w:rPr>
          <w:rFonts w:ascii="Times New Roman" w:hAnsi="Times New Roman" w:cs="Times New Roman"/>
          <w:sz w:val="24"/>
          <w:szCs w:val="24"/>
          <w:lang w:val="en-ID"/>
        </w:rPr>
      </w:pPr>
    </w:p>
    <w:p w:rsidR="00301AD3" w:rsidRPr="000E5897" w:rsidRDefault="00301AD3" w:rsidP="00406432">
      <w:pPr>
        <w:spacing w:after="0" w:line="240" w:lineRule="auto"/>
        <w:jc w:val="center"/>
        <w:rPr>
          <w:rFonts w:ascii="Times New Roman" w:hAnsi="Times New Roman" w:cs="Times New Roman"/>
          <w:sz w:val="24"/>
          <w:szCs w:val="24"/>
          <w:lang w:val="en-US"/>
        </w:rPr>
      </w:pPr>
      <w:r w:rsidRPr="000E5897">
        <w:rPr>
          <w:rFonts w:ascii="Times New Roman" w:hAnsi="Times New Roman" w:cs="Times New Roman"/>
          <w:sz w:val="24"/>
          <w:szCs w:val="24"/>
        </w:rPr>
        <w:t>*</w:t>
      </w:r>
      <w:r w:rsidR="00124DBA">
        <w:rPr>
          <w:rFonts w:ascii="Times New Roman" w:hAnsi="Times New Roman" w:cs="Times New Roman"/>
          <w:sz w:val="24"/>
          <w:szCs w:val="24"/>
          <w:lang w:val="en-ID"/>
        </w:rPr>
        <w:t>naominggln</w:t>
      </w:r>
      <w:r w:rsidR="0089620E" w:rsidRPr="000E5897">
        <w:rPr>
          <w:rFonts w:ascii="Times New Roman" w:hAnsi="Times New Roman" w:cs="Times New Roman"/>
          <w:sz w:val="24"/>
          <w:szCs w:val="24"/>
          <w:lang w:val="en-US"/>
        </w:rPr>
        <w:t>@gmail</w:t>
      </w:r>
      <w:r w:rsidR="0089620E" w:rsidRPr="000E5897">
        <w:rPr>
          <w:rFonts w:ascii="Times New Roman" w:hAnsi="Times New Roman" w:cs="Times New Roman"/>
          <w:sz w:val="24"/>
          <w:szCs w:val="24"/>
        </w:rPr>
        <w:t>.co</w:t>
      </w:r>
      <w:r w:rsidR="0089620E" w:rsidRPr="000E5897">
        <w:rPr>
          <w:rFonts w:ascii="Times New Roman" w:hAnsi="Times New Roman" w:cs="Times New Roman"/>
          <w:sz w:val="24"/>
          <w:szCs w:val="24"/>
          <w:lang w:val="en-US"/>
        </w:rPr>
        <w:t>m</w:t>
      </w:r>
    </w:p>
    <w:p w:rsidR="00C61487" w:rsidRPr="000E5897" w:rsidRDefault="00C61487" w:rsidP="00406432">
      <w:pPr>
        <w:spacing w:after="0" w:line="240" w:lineRule="auto"/>
        <w:jc w:val="center"/>
        <w:rPr>
          <w:rFonts w:ascii="Times New Roman" w:hAnsi="Times New Roman" w:cs="Times New Roman"/>
          <w:sz w:val="24"/>
          <w:szCs w:val="24"/>
        </w:rPr>
      </w:pPr>
    </w:p>
    <w:p w:rsidR="00124DBA" w:rsidRPr="00124DBA" w:rsidRDefault="00124DBA" w:rsidP="00124DBA">
      <w:pPr>
        <w:pStyle w:val="TidakAdaSpasi"/>
        <w:rPr>
          <w:rFonts w:ascii="Times New Roman" w:hAnsi="Times New Roman" w:cs="Times New Roman"/>
          <w:sz w:val="24"/>
          <w:szCs w:val="24"/>
        </w:rPr>
      </w:pPr>
      <w:r w:rsidRPr="00124DBA">
        <w:rPr>
          <w:rFonts w:ascii="Times New Roman" w:hAnsi="Times New Roman" w:cs="Times New Roman"/>
          <w:sz w:val="24"/>
          <w:szCs w:val="24"/>
          <w:lang w:val="en-ID"/>
        </w:rPr>
        <w:t xml:space="preserve">Lele sangkuriang </w:t>
      </w:r>
      <w:r w:rsidRPr="00124DBA">
        <w:rPr>
          <w:rFonts w:ascii="Times New Roman" w:hAnsi="Times New Roman" w:cs="Times New Roman"/>
          <w:i/>
          <w:sz w:val="24"/>
          <w:szCs w:val="24"/>
          <w:lang w:val="en-ID"/>
        </w:rPr>
        <w:t>(Clarias gariepinus)</w:t>
      </w:r>
      <w:r w:rsidRPr="00124DBA">
        <w:rPr>
          <w:rFonts w:ascii="Times New Roman" w:hAnsi="Times New Roman" w:cs="Times New Roman"/>
          <w:sz w:val="24"/>
          <w:szCs w:val="24"/>
          <w:lang w:val="en-ID"/>
        </w:rPr>
        <w:t xml:space="preserve"> yakni spesies budidaya yang digemari masyarakat Indonesia dan memiliki potensi besar untuk dikembangkan. Namun hambatan keberhasilan budidaya lele yakni penyakit. Salah satu alternatif untuk mengatasi permasalahan tersebut dengan cara pemberian imunostimulan dari bahan alami. Tujuan penelitian ini untuk menguji efektivitas </w:t>
      </w:r>
      <w:r w:rsidRPr="00124DBA">
        <w:rPr>
          <w:rFonts w:ascii="Times New Roman" w:hAnsi="Times New Roman" w:cs="Times New Roman"/>
          <w:sz w:val="24"/>
          <w:szCs w:val="24"/>
          <w:lang w:val="id-ID"/>
        </w:rPr>
        <w:t xml:space="preserve">pemberian pakan yang ditambahkan tepung daun kelor terhadap imunitas non-spesifik </w:t>
      </w:r>
      <w:r w:rsidRPr="00124DBA">
        <w:rPr>
          <w:rFonts w:ascii="Times New Roman" w:hAnsi="Times New Roman" w:cs="Times New Roman"/>
          <w:sz w:val="24"/>
          <w:szCs w:val="24"/>
          <w:lang w:val="en-ID"/>
        </w:rPr>
        <w:t>dan performa pertumbuhan lele sangkuriang. Penelitian menggunakan rancangan acak lengkap (RAL) dengan 4</w:t>
      </w:r>
      <w:r w:rsidR="003E55C6">
        <w:rPr>
          <w:rFonts w:ascii="Times New Roman" w:hAnsi="Times New Roman" w:cs="Times New Roman"/>
          <w:sz w:val="24"/>
          <w:szCs w:val="24"/>
          <w:lang w:val="en-ID"/>
        </w:rPr>
        <w:t xml:space="preserve"> perlakuan (pakan komersil 100%), </w:t>
      </w:r>
      <w:r w:rsidRPr="00124DBA">
        <w:rPr>
          <w:rFonts w:ascii="Times New Roman" w:hAnsi="Times New Roman" w:cs="Times New Roman"/>
          <w:sz w:val="24"/>
          <w:szCs w:val="24"/>
          <w:lang w:val="en-ID"/>
        </w:rPr>
        <w:t>p</w:t>
      </w:r>
      <w:r w:rsidRPr="00124DBA">
        <w:rPr>
          <w:rFonts w:ascii="Times New Roman" w:hAnsi="Times New Roman" w:cs="Times New Roman"/>
          <w:sz w:val="24"/>
          <w:szCs w:val="24"/>
          <w:lang w:val="id-ID"/>
        </w:rPr>
        <w:t xml:space="preserve">akan komersil dengan suplementasi daun kelor </w:t>
      </w:r>
      <w:r w:rsidR="003E55C6">
        <w:rPr>
          <w:rFonts w:ascii="Times New Roman" w:hAnsi="Times New Roman" w:cs="Times New Roman"/>
          <w:sz w:val="24"/>
          <w:szCs w:val="24"/>
          <w:lang w:val="en-ID"/>
        </w:rPr>
        <w:t>1,5%</w:t>
      </w:r>
      <w:r w:rsidRPr="00124DBA">
        <w:rPr>
          <w:rFonts w:ascii="Times New Roman" w:hAnsi="Times New Roman" w:cs="Times New Roman"/>
          <w:sz w:val="24"/>
          <w:szCs w:val="24"/>
          <w:lang w:val="en-ID"/>
        </w:rPr>
        <w:t xml:space="preserve">, </w:t>
      </w:r>
      <w:r w:rsidRPr="00124DBA">
        <w:rPr>
          <w:rFonts w:ascii="Times New Roman" w:hAnsi="Times New Roman" w:cs="Times New Roman"/>
          <w:sz w:val="24"/>
          <w:szCs w:val="24"/>
          <w:lang w:val="id-ID"/>
        </w:rPr>
        <w:t xml:space="preserve">Pakan komersil dengan suplementasi daun kelor </w:t>
      </w:r>
      <w:r w:rsidRPr="00124DBA">
        <w:rPr>
          <w:rFonts w:ascii="Times New Roman" w:hAnsi="Times New Roman" w:cs="Times New Roman"/>
          <w:sz w:val="24"/>
          <w:szCs w:val="24"/>
          <w:lang w:val="en-ID"/>
        </w:rPr>
        <w:t>3</w:t>
      </w:r>
      <w:r w:rsidRPr="00124DBA">
        <w:rPr>
          <w:rFonts w:ascii="Times New Roman" w:hAnsi="Times New Roman" w:cs="Times New Roman"/>
          <w:sz w:val="24"/>
          <w:szCs w:val="24"/>
          <w:lang w:val="id-ID"/>
        </w:rPr>
        <w:t>%</w:t>
      </w:r>
      <w:r w:rsidR="003E55C6">
        <w:rPr>
          <w:rFonts w:ascii="Times New Roman" w:hAnsi="Times New Roman" w:cs="Times New Roman"/>
          <w:sz w:val="24"/>
          <w:szCs w:val="24"/>
          <w:lang w:val="en-ID"/>
        </w:rPr>
        <w:t xml:space="preserve">, </w:t>
      </w:r>
      <w:r w:rsidRPr="00124DBA">
        <w:rPr>
          <w:rFonts w:ascii="Times New Roman" w:hAnsi="Times New Roman" w:cs="Times New Roman"/>
          <w:sz w:val="24"/>
          <w:szCs w:val="24"/>
          <w:lang w:val="en-ID"/>
        </w:rPr>
        <w:t>dan p</w:t>
      </w:r>
      <w:r w:rsidRPr="00124DBA">
        <w:rPr>
          <w:rFonts w:ascii="Times New Roman" w:hAnsi="Times New Roman" w:cs="Times New Roman"/>
          <w:sz w:val="24"/>
          <w:szCs w:val="24"/>
          <w:lang w:val="id-ID"/>
        </w:rPr>
        <w:t xml:space="preserve">akan komersil dengan suplementasi daun kelor </w:t>
      </w:r>
      <w:r w:rsidRPr="00124DBA">
        <w:rPr>
          <w:rFonts w:ascii="Times New Roman" w:hAnsi="Times New Roman" w:cs="Times New Roman"/>
          <w:sz w:val="24"/>
          <w:szCs w:val="24"/>
          <w:lang w:val="en-ID"/>
        </w:rPr>
        <w:t>4,5</w:t>
      </w:r>
      <w:r w:rsidRPr="00124DBA">
        <w:rPr>
          <w:rFonts w:ascii="Times New Roman" w:hAnsi="Times New Roman" w:cs="Times New Roman"/>
          <w:sz w:val="24"/>
          <w:szCs w:val="24"/>
          <w:lang w:val="id-ID"/>
        </w:rPr>
        <w:t>%</w:t>
      </w:r>
      <w:r w:rsidRPr="00124DBA">
        <w:rPr>
          <w:rFonts w:ascii="Times New Roman" w:hAnsi="Times New Roman" w:cs="Times New Roman"/>
          <w:sz w:val="24"/>
          <w:szCs w:val="24"/>
          <w:lang w:val="en-ID"/>
        </w:rPr>
        <w:t xml:space="preserve"> </w:t>
      </w:r>
      <w:r w:rsidR="003E55C6">
        <w:rPr>
          <w:rFonts w:ascii="Times New Roman" w:hAnsi="Times New Roman" w:cs="Times New Roman"/>
          <w:sz w:val="24"/>
          <w:szCs w:val="24"/>
          <w:lang w:val="en-ID"/>
        </w:rPr>
        <w:t>dengan</w:t>
      </w:r>
      <w:r w:rsidRPr="00124DBA">
        <w:rPr>
          <w:rFonts w:ascii="Times New Roman" w:hAnsi="Times New Roman" w:cs="Times New Roman"/>
          <w:sz w:val="24"/>
          <w:szCs w:val="24"/>
          <w:lang w:val="en-ID"/>
        </w:rPr>
        <w:t xml:space="preserve"> 3 ulangan. Hasil penelitian menunjukkan bahwa p</w:t>
      </w:r>
      <w:r w:rsidRPr="00124DBA">
        <w:rPr>
          <w:rFonts w:ascii="Times New Roman" w:hAnsi="Times New Roman" w:cs="Times New Roman"/>
          <w:sz w:val="24"/>
          <w:szCs w:val="24"/>
          <w:lang w:val="id-ID"/>
        </w:rPr>
        <w:t xml:space="preserve">akan komersil dengan suplementasi daun kelor </w:t>
      </w:r>
      <w:r w:rsidRPr="00124DBA">
        <w:rPr>
          <w:rFonts w:ascii="Times New Roman" w:hAnsi="Times New Roman" w:cs="Times New Roman"/>
          <w:sz w:val="24"/>
          <w:szCs w:val="24"/>
          <w:lang w:val="en-ID"/>
        </w:rPr>
        <w:t>4,5</w:t>
      </w:r>
      <w:r w:rsidRPr="00124DBA">
        <w:rPr>
          <w:rFonts w:ascii="Times New Roman" w:hAnsi="Times New Roman" w:cs="Times New Roman"/>
          <w:sz w:val="24"/>
          <w:szCs w:val="24"/>
          <w:lang w:val="id-ID"/>
        </w:rPr>
        <w:t>%</w:t>
      </w:r>
      <w:r w:rsidRPr="00124DBA">
        <w:rPr>
          <w:rFonts w:ascii="Times New Roman" w:hAnsi="Times New Roman" w:cs="Times New Roman"/>
          <w:sz w:val="24"/>
          <w:szCs w:val="24"/>
          <w:lang w:val="en-ID"/>
        </w:rPr>
        <w:t xml:space="preserve"> memberikan hasil terbaik terhadap </w:t>
      </w:r>
      <w:r w:rsidRPr="00124DBA">
        <w:rPr>
          <w:rFonts w:ascii="Times New Roman" w:hAnsi="Times New Roman" w:cs="Times New Roman"/>
          <w:sz w:val="24"/>
          <w:szCs w:val="24"/>
        </w:rPr>
        <w:t>total eritrosit sebesar 5,97x10</w:t>
      </w:r>
      <w:r w:rsidRPr="00124DBA">
        <w:rPr>
          <w:rFonts w:ascii="Times New Roman" w:hAnsi="Times New Roman" w:cs="Times New Roman"/>
          <w:sz w:val="24"/>
          <w:szCs w:val="24"/>
          <w:vertAlign w:val="superscript"/>
        </w:rPr>
        <w:t>4</w:t>
      </w:r>
      <w:r w:rsidRPr="00124DBA">
        <w:rPr>
          <w:rFonts w:ascii="Times New Roman" w:hAnsi="Times New Roman" w:cs="Times New Roman"/>
          <w:sz w:val="24"/>
          <w:szCs w:val="24"/>
        </w:rPr>
        <w:t xml:space="preserve"> sel/mm</w:t>
      </w:r>
      <w:r w:rsidRPr="00124DBA">
        <w:rPr>
          <w:rFonts w:ascii="Times New Roman" w:hAnsi="Times New Roman" w:cs="Times New Roman"/>
          <w:sz w:val="24"/>
          <w:szCs w:val="24"/>
          <w:vertAlign w:val="superscript"/>
        </w:rPr>
        <w:t>3</w:t>
      </w:r>
      <w:r w:rsidRPr="00124DBA">
        <w:rPr>
          <w:rFonts w:ascii="Times New Roman" w:hAnsi="Times New Roman" w:cs="Times New Roman"/>
          <w:sz w:val="24"/>
          <w:szCs w:val="24"/>
        </w:rPr>
        <w:t xml:space="preserve"> dan MCV </w:t>
      </w:r>
      <w:r w:rsidRPr="00124DBA">
        <w:rPr>
          <w:rFonts w:ascii="Times New Roman" w:hAnsi="Times New Roman" w:cs="Times New Roman"/>
          <w:i/>
          <w:sz w:val="24"/>
          <w:szCs w:val="24"/>
        </w:rPr>
        <w:t>(Mean Corpuscular Volume)</w:t>
      </w:r>
      <w:r w:rsidRPr="00124DBA">
        <w:rPr>
          <w:rFonts w:ascii="Times New Roman" w:hAnsi="Times New Roman" w:cs="Times New Roman"/>
          <w:sz w:val="24"/>
          <w:szCs w:val="24"/>
        </w:rPr>
        <w:t xml:space="preserve"> sebesar 92,10 fl</w:t>
      </w:r>
      <w:r w:rsidRPr="00124DBA">
        <w:rPr>
          <w:rFonts w:ascii="Times New Roman" w:hAnsi="Times New Roman" w:cs="Times New Roman"/>
          <w:i/>
          <w:sz w:val="24"/>
          <w:szCs w:val="24"/>
        </w:rPr>
        <w:t xml:space="preserve">, </w:t>
      </w:r>
      <w:r w:rsidRPr="00124DBA">
        <w:rPr>
          <w:rFonts w:ascii="Times New Roman" w:hAnsi="Times New Roman" w:cs="Times New Roman"/>
          <w:sz w:val="24"/>
          <w:szCs w:val="24"/>
        </w:rPr>
        <w:t>serta meningkatkan pertumbuhan berat mutlak sebesar 46,42 g.</w:t>
      </w:r>
      <w:r>
        <w:rPr>
          <w:rFonts w:ascii="Times New Roman" w:hAnsi="Times New Roman" w:cs="Times New Roman"/>
          <w:sz w:val="24"/>
          <w:szCs w:val="24"/>
        </w:rPr>
        <w:t xml:space="preserve"> Namun, tidak menunjukkan pengaruh nyata terhadap total eritrosit, hemoglobin, hematokrit, MCHC, MCH, </w:t>
      </w:r>
      <w:r w:rsidR="00D619A7">
        <w:rPr>
          <w:rFonts w:ascii="Times New Roman" w:hAnsi="Times New Roman" w:cs="Times New Roman"/>
          <w:sz w:val="24"/>
          <w:szCs w:val="24"/>
        </w:rPr>
        <w:t xml:space="preserve">MCV, </w:t>
      </w:r>
      <w:r>
        <w:rPr>
          <w:rFonts w:ascii="Times New Roman" w:hAnsi="Times New Roman" w:cs="Times New Roman"/>
          <w:sz w:val="24"/>
          <w:szCs w:val="24"/>
        </w:rPr>
        <w:t>total leukosit, differensial leukosit, aktifitas fagositosis, indeks fagositosis, pertumbuhan berat mutlak, tingkat kelangsungan hidup, dan nilai feed convention ratio (FCR).</w:t>
      </w:r>
    </w:p>
    <w:p w:rsidR="009D0F4C" w:rsidRPr="00124DBA" w:rsidRDefault="009D0F4C" w:rsidP="00406432">
      <w:pPr>
        <w:spacing w:after="0" w:line="240" w:lineRule="auto"/>
        <w:jc w:val="both"/>
        <w:rPr>
          <w:rFonts w:ascii="Times New Roman" w:hAnsi="Times New Roman" w:cs="Times New Roman"/>
          <w:sz w:val="24"/>
          <w:szCs w:val="24"/>
          <w:lang w:val="en-ID"/>
        </w:rPr>
      </w:pPr>
    </w:p>
    <w:p w:rsidR="00124DBA" w:rsidRPr="0017036B" w:rsidRDefault="009D0F4C" w:rsidP="00124DBA">
      <w:pPr>
        <w:pStyle w:val="TidakAdaSpasi"/>
        <w:rPr>
          <w:rFonts w:ascii="Times New Roman" w:hAnsi="Times New Roman" w:cs="Times New Roman"/>
          <w:i/>
          <w:sz w:val="24"/>
          <w:szCs w:val="24"/>
        </w:rPr>
      </w:pPr>
      <w:r w:rsidRPr="000E5897">
        <w:rPr>
          <w:rFonts w:ascii="Times New Roman" w:hAnsi="Times New Roman" w:cs="Times New Roman"/>
          <w:sz w:val="24"/>
          <w:szCs w:val="24"/>
        </w:rPr>
        <w:t>Kata kunci :</w:t>
      </w:r>
      <w:r w:rsidRPr="000E5897">
        <w:rPr>
          <w:rFonts w:ascii="Times New Roman" w:hAnsi="Times New Roman" w:cs="Times New Roman"/>
          <w:sz w:val="24"/>
          <w:szCs w:val="24"/>
        </w:rPr>
        <w:tab/>
      </w:r>
      <w:r w:rsidR="00124DBA">
        <w:rPr>
          <w:rFonts w:ascii="Times New Roman" w:hAnsi="Times New Roman" w:cs="Times New Roman"/>
          <w:i/>
          <w:color w:val="0E101A"/>
          <w:sz w:val="24"/>
          <w:szCs w:val="24"/>
        </w:rPr>
        <w:t>C.</w:t>
      </w:r>
      <w:r w:rsidR="00124DBA" w:rsidRPr="001B49AE">
        <w:rPr>
          <w:rFonts w:ascii="Times New Roman" w:hAnsi="Times New Roman" w:cs="Times New Roman"/>
          <w:i/>
          <w:color w:val="0E101A"/>
          <w:sz w:val="24"/>
          <w:szCs w:val="24"/>
        </w:rPr>
        <w:t>gariepinus</w:t>
      </w:r>
      <w:r w:rsidR="00124DBA" w:rsidRPr="001B49AE">
        <w:rPr>
          <w:rFonts w:ascii="Times New Roman" w:hAnsi="Times New Roman" w:cs="Times New Roman"/>
          <w:sz w:val="24"/>
          <w:szCs w:val="24"/>
        </w:rPr>
        <w:t>, suplementasi</w:t>
      </w:r>
      <w:r w:rsidR="00124DBA">
        <w:rPr>
          <w:rFonts w:ascii="Times New Roman" w:hAnsi="Times New Roman" w:cs="Times New Roman"/>
          <w:sz w:val="24"/>
          <w:szCs w:val="24"/>
        </w:rPr>
        <w:t xml:space="preserve">, hematologi, pertumbuhan, </w:t>
      </w:r>
      <w:r w:rsidR="00124DBA" w:rsidRPr="0017036B">
        <w:rPr>
          <w:rFonts w:ascii="Times New Roman" w:hAnsi="Times New Roman" w:cs="Times New Roman"/>
          <w:i/>
          <w:sz w:val="24"/>
          <w:szCs w:val="24"/>
        </w:rPr>
        <w:t>Moringa oleifera</w:t>
      </w:r>
    </w:p>
    <w:p w:rsidR="009D0F4C" w:rsidRDefault="009D0F4C" w:rsidP="00406432">
      <w:pPr>
        <w:spacing w:after="0" w:line="240" w:lineRule="auto"/>
        <w:jc w:val="both"/>
        <w:rPr>
          <w:rFonts w:ascii="Times New Roman" w:hAnsi="Times New Roman" w:cs="Times New Roman"/>
          <w:sz w:val="24"/>
          <w:szCs w:val="24"/>
        </w:rPr>
      </w:pPr>
    </w:p>
    <w:p w:rsidR="0083122A" w:rsidRPr="000E5897" w:rsidRDefault="0083122A" w:rsidP="00406432">
      <w:pPr>
        <w:spacing w:after="0" w:line="240" w:lineRule="auto"/>
        <w:jc w:val="both"/>
        <w:rPr>
          <w:rFonts w:ascii="Times New Roman" w:hAnsi="Times New Roman" w:cs="Times New Roman"/>
          <w:sz w:val="24"/>
          <w:szCs w:val="24"/>
        </w:rPr>
      </w:pPr>
    </w:p>
    <w:p w:rsidR="00332EC6" w:rsidRPr="000E5897" w:rsidRDefault="00DB4B27" w:rsidP="00406432">
      <w:pPr>
        <w:spacing w:after="0" w:line="240" w:lineRule="auto"/>
        <w:jc w:val="center"/>
        <w:rPr>
          <w:rFonts w:ascii="Times New Roman" w:hAnsi="Times New Roman" w:cs="Times New Roman"/>
          <w:b/>
          <w:sz w:val="24"/>
          <w:szCs w:val="24"/>
        </w:rPr>
      </w:pPr>
      <w:r w:rsidRPr="000E5897">
        <w:rPr>
          <w:rFonts w:ascii="Times New Roman" w:hAnsi="Times New Roman" w:cs="Times New Roman"/>
          <w:b/>
          <w:sz w:val="24"/>
          <w:szCs w:val="24"/>
        </w:rPr>
        <w:t>ABSTRA</w:t>
      </w:r>
      <w:r w:rsidR="009D0F4C" w:rsidRPr="000E5897">
        <w:rPr>
          <w:rFonts w:ascii="Times New Roman" w:hAnsi="Times New Roman" w:cs="Times New Roman"/>
          <w:b/>
          <w:sz w:val="24"/>
          <w:szCs w:val="24"/>
        </w:rPr>
        <w:t>CT</w:t>
      </w:r>
    </w:p>
    <w:p w:rsidR="00124DBA" w:rsidRDefault="00124DBA" w:rsidP="00124DBA">
      <w:pPr>
        <w:pStyle w:val="NormalWeb"/>
        <w:spacing w:before="0" w:beforeAutospacing="0" w:after="0" w:afterAutospacing="0"/>
        <w:rPr>
          <w:color w:val="0E101A"/>
        </w:rPr>
      </w:pPr>
      <w:r w:rsidRPr="0017036B">
        <w:rPr>
          <w:color w:val="0E101A"/>
        </w:rPr>
        <w:t xml:space="preserve">Sangkuriang catfish </w:t>
      </w:r>
      <w:r w:rsidRPr="000B2EE9">
        <w:rPr>
          <w:i/>
          <w:color w:val="0E101A"/>
        </w:rPr>
        <w:t>(Clarias gariepinus)</w:t>
      </w:r>
      <w:r w:rsidRPr="0017036B">
        <w:rPr>
          <w:color w:val="0E101A"/>
        </w:rPr>
        <w:t xml:space="preserve"> is a cultivate</w:t>
      </w:r>
      <w:r>
        <w:rPr>
          <w:color w:val="0E101A"/>
        </w:rPr>
        <w:t>d species favored by Indonesian</w:t>
      </w:r>
      <w:r w:rsidRPr="0017036B">
        <w:rPr>
          <w:color w:val="0E101A"/>
        </w:rPr>
        <w:t xml:space="preserve"> and has great potential for development. However, the obstacle to the success of catfish cultivation is a disease. One alternative to overcome this problem is by giving immunostimulants from natural ingredients. The purpose of this study was to test the effectiveness of feeding with moringa leaf powder on non-specific immunity and growth performance of sangkuriang catfish. The study used a completely randomized design (CRD) with 4 trea</w:t>
      </w:r>
      <w:r w:rsidR="003E55C6">
        <w:rPr>
          <w:color w:val="0E101A"/>
        </w:rPr>
        <w:t>tments (100% commercial feed</w:t>
      </w:r>
      <w:r w:rsidRPr="0017036B">
        <w:rPr>
          <w:color w:val="0E101A"/>
        </w:rPr>
        <w:t>, commercial feed with 1.5% Moringa leaf</w:t>
      </w:r>
      <w:r w:rsidR="003E55C6">
        <w:rPr>
          <w:color w:val="0E101A"/>
        </w:rPr>
        <w:t xml:space="preserve"> supplementation, </w:t>
      </w:r>
      <w:r w:rsidRPr="0017036B">
        <w:rPr>
          <w:color w:val="0E101A"/>
        </w:rPr>
        <w:t xml:space="preserve">commercial feed with </w:t>
      </w:r>
      <w:r w:rsidR="003E55C6">
        <w:rPr>
          <w:color w:val="0E101A"/>
        </w:rPr>
        <w:t xml:space="preserve">3% Moringa leaf supplementation, </w:t>
      </w:r>
      <w:r w:rsidRPr="0017036B">
        <w:rPr>
          <w:color w:val="0E101A"/>
        </w:rPr>
        <w:t>and commercial feed with Moringa leaf supplementation 4.5%, and 3 replications</w:t>
      </w:r>
      <w:r w:rsidR="003E55C6">
        <w:rPr>
          <w:color w:val="0E101A"/>
        </w:rPr>
        <w:t>.</w:t>
      </w:r>
      <w:r w:rsidRPr="0017036B">
        <w:rPr>
          <w:color w:val="0E101A"/>
        </w:rPr>
        <w:t xml:space="preserve"> The results showed that the commercial feed with 4.5% moringa leaf supplementation gave the best results for total erythrocytes of 5.97x104 cells / mm3 and MCV (Mean Corpuscular Volume) of 92.10 fl, and increased the absolute weight growth of 46.42 g. However, it did not show a significant effect on total erythrocytes, hemoglobin, hematocrit, MCHC, MCH, </w:t>
      </w:r>
      <w:r w:rsidR="00D619A7">
        <w:rPr>
          <w:color w:val="0E101A"/>
        </w:rPr>
        <w:t xml:space="preserve">MCV, </w:t>
      </w:r>
      <w:r w:rsidRPr="0017036B">
        <w:rPr>
          <w:color w:val="0E101A"/>
        </w:rPr>
        <w:t>total leukocytes, leukocyte differentials, phagocytic activity, phagocytosis index, absolute weight growth survival rate, and the value of the feed convention ratio (FCR).</w:t>
      </w:r>
    </w:p>
    <w:p w:rsidR="00124DBA" w:rsidRDefault="00124DBA" w:rsidP="00406432">
      <w:pPr>
        <w:spacing w:after="0" w:line="240" w:lineRule="auto"/>
        <w:jc w:val="both"/>
        <w:rPr>
          <w:rFonts w:ascii="Times New Roman" w:hAnsi="Times New Roman" w:cs="Times New Roman"/>
          <w:sz w:val="24"/>
          <w:szCs w:val="24"/>
          <w:lang w:val="en-ID"/>
        </w:rPr>
      </w:pPr>
    </w:p>
    <w:p w:rsidR="00C53D77" w:rsidRPr="003E55C6" w:rsidRDefault="009D0F4C" w:rsidP="003E55C6">
      <w:pPr>
        <w:pStyle w:val="NormalWeb"/>
        <w:spacing w:before="0" w:beforeAutospacing="0" w:after="0" w:afterAutospacing="0"/>
        <w:rPr>
          <w:color w:val="0E101A"/>
        </w:rPr>
      </w:pPr>
      <w:r w:rsidRPr="000E5897">
        <w:t>Key words :</w:t>
      </w:r>
      <w:r w:rsidRPr="000E5897">
        <w:tab/>
      </w:r>
      <w:r w:rsidR="00124DBA">
        <w:rPr>
          <w:i/>
          <w:color w:val="0E101A"/>
        </w:rPr>
        <w:t xml:space="preserve">C. </w:t>
      </w:r>
      <w:r w:rsidR="00124DBA" w:rsidRPr="001B49AE">
        <w:rPr>
          <w:i/>
          <w:color w:val="0E101A"/>
        </w:rPr>
        <w:t>gariepinus</w:t>
      </w:r>
      <w:r w:rsidR="00124DBA" w:rsidRPr="001B49AE">
        <w:rPr>
          <w:color w:val="0E101A"/>
        </w:rPr>
        <w:t>, supp</w:t>
      </w:r>
      <w:r w:rsidR="00124DBA">
        <w:rPr>
          <w:color w:val="0E101A"/>
        </w:rPr>
        <w:t xml:space="preserve">lementation, hematology, growth, </w:t>
      </w:r>
      <w:r w:rsidR="00124DBA" w:rsidRPr="0017036B">
        <w:rPr>
          <w:i/>
        </w:rPr>
        <w:t>Moringa oleifera</w:t>
      </w:r>
    </w:p>
    <w:p w:rsidR="0083122A" w:rsidRPr="0083122A" w:rsidRDefault="0083122A" w:rsidP="00406432">
      <w:pPr>
        <w:spacing w:after="0" w:line="240" w:lineRule="auto"/>
        <w:rPr>
          <w:rFonts w:ascii="Times New Roman" w:hAnsi="Times New Roman" w:cs="Times New Roman"/>
          <w:sz w:val="24"/>
          <w:szCs w:val="24"/>
        </w:rPr>
        <w:sectPr w:rsidR="0083122A" w:rsidRPr="0083122A" w:rsidSect="00C332DA">
          <w:pgSz w:w="11906" w:h="16838"/>
          <w:pgMar w:top="1440" w:right="1440" w:bottom="1440" w:left="1440" w:header="708" w:footer="708" w:gutter="0"/>
          <w:cols w:space="708"/>
          <w:docGrid w:linePitch="360"/>
        </w:sectPr>
      </w:pPr>
    </w:p>
    <w:p w:rsidR="00C61487" w:rsidRPr="000E5897" w:rsidRDefault="00C61487" w:rsidP="00406432">
      <w:pPr>
        <w:spacing w:after="0" w:line="240" w:lineRule="auto"/>
        <w:rPr>
          <w:rFonts w:ascii="Times New Roman" w:hAnsi="Times New Roman" w:cs="Times New Roman"/>
          <w:b/>
          <w:sz w:val="24"/>
          <w:szCs w:val="24"/>
        </w:rPr>
      </w:pPr>
      <w:r w:rsidRPr="000E5897">
        <w:rPr>
          <w:rFonts w:ascii="Times New Roman" w:hAnsi="Times New Roman" w:cs="Times New Roman"/>
          <w:b/>
          <w:sz w:val="24"/>
          <w:szCs w:val="24"/>
        </w:rPr>
        <w:t>Pendahuluan</w:t>
      </w:r>
    </w:p>
    <w:p w:rsidR="000B2EE9" w:rsidRDefault="000B2EE9" w:rsidP="000B2EE9">
      <w:pPr>
        <w:spacing w:after="0" w:line="240" w:lineRule="auto"/>
        <w:jc w:val="both"/>
        <w:rPr>
          <w:rFonts w:ascii="Times New Roman" w:hAnsi="Times New Roman" w:cs="Times New Roman"/>
          <w:sz w:val="24"/>
          <w:szCs w:val="24"/>
        </w:rPr>
      </w:pPr>
      <w:r w:rsidRPr="000B2EE9">
        <w:rPr>
          <w:rFonts w:ascii="Times New Roman" w:hAnsi="Times New Roman" w:cs="Times New Roman"/>
          <w:i/>
          <w:color w:val="0E101A"/>
          <w:sz w:val="24"/>
          <w:szCs w:val="24"/>
        </w:rPr>
        <w:t>(Clarias gariepinus)</w:t>
      </w:r>
      <w:r w:rsidRPr="0017036B">
        <w:rPr>
          <w:color w:val="0E101A"/>
        </w:rPr>
        <w:t xml:space="preserve"> </w:t>
      </w:r>
      <w:r>
        <w:rPr>
          <w:color w:val="0E101A"/>
          <w:lang w:val="en-ID"/>
        </w:rPr>
        <w:t>ber</w:t>
      </w:r>
      <w:r>
        <w:rPr>
          <w:rFonts w:ascii="Times New Roman" w:hAnsi="Times New Roman" w:cs="Times New Roman"/>
          <w:sz w:val="24"/>
          <w:szCs w:val="24"/>
        </w:rPr>
        <w:t>potensi untuk dibudidayakan karena memiliki performa pertumbuhan cepat, serta pemeliharaan yang mudah dilakukan (Rosalina</w:t>
      </w:r>
      <w:r>
        <w:rPr>
          <w:rFonts w:ascii="Times New Roman" w:hAnsi="Times New Roman" w:cs="Times New Roman"/>
          <w:sz w:val="24"/>
          <w:szCs w:val="24"/>
          <w:lang w:val="en-ID"/>
        </w:rPr>
        <w:t xml:space="preserve">, </w:t>
      </w:r>
      <w:r>
        <w:rPr>
          <w:rFonts w:ascii="Times New Roman" w:hAnsi="Times New Roman" w:cs="Times New Roman"/>
          <w:sz w:val="24"/>
          <w:szCs w:val="24"/>
        </w:rPr>
        <w:t>2014). Peningkatan produksi lele berkorelasi dengan padat tebar dan pemberian pakan, pada budidaya intensif dengan air tergenang mengakibatkan ikan rentan terserang penyakit</w:t>
      </w:r>
      <w:r>
        <w:rPr>
          <w:rFonts w:ascii="Times New Roman" w:hAnsi="Times New Roman" w:cs="Times New Roman"/>
          <w:sz w:val="24"/>
          <w:szCs w:val="24"/>
          <w:lang w:val="en-ID"/>
        </w:rPr>
        <w:t xml:space="preserve"> </w:t>
      </w:r>
      <w:r>
        <w:rPr>
          <w:rFonts w:ascii="Times New Roman" w:hAnsi="Times New Roman" w:cs="Times New Roman"/>
          <w:sz w:val="24"/>
          <w:szCs w:val="24"/>
        </w:rPr>
        <w:t>akan mengakibatkan respon kekebalan tubuh dan pertumbuhan lele mengalami penurunan. Salah satu upaya peningkatan kekebalan tubuh menggunakan imunostimulan berperan untuk meningkatkan fungsi dan aktivitas sistem imun baik non-spesifik ataupun spesifik. Pemberian imunostimulan alami dicampur dalam pakan sebagai suplementasi bertujuan untuk meningkatkan kesehatan yang berkorelasi terhadap tingkat kelulushidupan ikan budidaya.</w:t>
      </w:r>
    </w:p>
    <w:p w:rsidR="00692B63" w:rsidRDefault="00692B63" w:rsidP="00692B63">
      <w:pPr>
        <w:pStyle w:val="TidakAdaSpasi"/>
        <w:jc w:val="both"/>
        <w:rPr>
          <w:rFonts w:ascii="Times New Roman" w:hAnsi="Times New Roman" w:cs="Times New Roman"/>
          <w:sz w:val="24"/>
          <w:szCs w:val="24"/>
          <w:lang w:val="en-ID"/>
        </w:rPr>
      </w:pPr>
    </w:p>
    <w:p w:rsidR="000B2EE9" w:rsidRPr="00E2404C" w:rsidRDefault="000B2EE9" w:rsidP="000B2EE9">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Tanaman kelor </w:t>
      </w:r>
      <w:r w:rsidRPr="009A1C1E">
        <w:rPr>
          <w:rFonts w:ascii="Times New Roman" w:hAnsi="Times New Roman" w:cs="Times New Roman"/>
          <w:i/>
          <w:sz w:val="24"/>
          <w:szCs w:val="24"/>
        </w:rPr>
        <w:t>(Moringa oleifera)</w:t>
      </w:r>
      <w:r>
        <w:rPr>
          <w:rFonts w:ascii="Times New Roman" w:hAnsi="Times New Roman" w:cs="Times New Roman"/>
          <w:sz w:val="24"/>
          <w:szCs w:val="24"/>
        </w:rPr>
        <w:t xml:space="preserve"> tergolong suku Moringaceae, kelor diketahui memiliki fungsi sebagai obat herbal karena kandungan fitokimia yang dapat memperkaya nutrisi dalam darah sehingga akan meningkatkan sistem imun tubuh (Kaur </w:t>
      </w:r>
      <w:r w:rsidRPr="00D54F50">
        <w:rPr>
          <w:rFonts w:ascii="Times New Roman" w:hAnsi="Times New Roman" w:cs="Times New Roman"/>
          <w:i/>
          <w:sz w:val="24"/>
          <w:szCs w:val="24"/>
        </w:rPr>
        <w:t>et al.,</w:t>
      </w:r>
      <w:r>
        <w:rPr>
          <w:rFonts w:ascii="Times New Roman" w:hAnsi="Times New Roman" w:cs="Times New Roman"/>
          <w:sz w:val="24"/>
          <w:szCs w:val="24"/>
        </w:rPr>
        <w:t xml:space="preserve"> 2020).  </w:t>
      </w:r>
      <w:r>
        <w:rPr>
          <w:rFonts w:ascii="Times New Roman" w:hAnsi="Times New Roman" w:cs="Times New Roman"/>
          <w:sz w:val="24"/>
          <w:szCs w:val="24"/>
          <w:lang w:val="en-ID"/>
        </w:rPr>
        <w:t xml:space="preserve">Senyawa fitokimia dan nutrisi pada daun kelor dapat mendukung pertumbuhan yakni, protein 23,37g, lemak 6,74g, kandungan  air 6,64, dan karbohidrat 51,59% (Kurniawati </w:t>
      </w:r>
      <w:r w:rsidRPr="00C3769D">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2018). Daun kelor mengandung protein nabati yang dimanfaatkan sebagai suplemen untuk mendukung pertumbuhan pada lele (Puycha </w:t>
      </w:r>
      <w:r w:rsidRPr="00C3769D">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2017). </w:t>
      </w:r>
      <w:r>
        <w:rPr>
          <w:rFonts w:ascii="Times New Roman" w:hAnsi="Times New Roman" w:cs="Times New Roman"/>
          <w:sz w:val="24"/>
          <w:szCs w:val="24"/>
        </w:rPr>
        <w:t>Oleh karena itu, penelitian ini menggunakan</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tepung daun kelor </w:t>
      </w:r>
      <w:r>
        <w:rPr>
          <w:rFonts w:ascii="Times New Roman" w:hAnsi="Times New Roman" w:cs="Times New Roman"/>
          <w:sz w:val="24"/>
          <w:szCs w:val="24"/>
          <w:lang w:val="en-ID"/>
        </w:rPr>
        <w:t xml:space="preserve">dalam pakan </w:t>
      </w:r>
      <w:r>
        <w:rPr>
          <w:rFonts w:ascii="Times New Roman" w:hAnsi="Times New Roman" w:cs="Times New Roman"/>
          <w:sz w:val="24"/>
          <w:szCs w:val="24"/>
        </w:rPr>
        <w:t xml:space="preserve">untuk </w:t>
      </w:r>
      <w:r>
        <w:rPr>
          <w:rFonts w:ascii="Times New Roman" w:hAnsi="Times New Roman" w:cs="Times New Roman"/>
          <w:sz w:val="24"/>
          <w:szCs w:val="24"/>
          <w:lang w:val="en-ID"/>
        </w:rPr>
        <w:t xml:space="preserve">menguji efektivitas </w:t>
      </w:r>
      <w:r>
        <w:rPr>
          <w:rFonts w:ascii="Times New Roman" w:hAnsi="Times New Roman" w:cs="Times New Roman"/>
          <w:sz w:val="24"/>
          <w:szCs w:val="24"/>
        </w:rPr>
        <w:t xml:space="preserve">sebagai </w:t>
      </w:r>
      <w:r>
        <w:rPr>
          <w:rFonts w:ascii="Times New Roman" w:hAnsi="Times New Roman" w:cs="Times New Roman"/>
          <w:sz w:val="24"/>
          <w:szCs w:val="24"/>
          <w:lang w:val="en-ID"/>
        </w:rPr>
        <w:t>suplementasi terhadap</w:t>
      </w:r>
      <w:r>
        <w:rPr>
          <w:rFonts w:ascii="Times New Roman" w:hAnsi="Times New Roman" w:cs="Times New Roman"/>
          <w:sz w:val="24"/>
          <w:szCs w:val="24"/>
        </w:rPr>
        <w:t xml:space="preserve"> </w:t>
      </w:r>
      <w:r>
        <w:rPr>
          <w:rFonts w:ascii="Times New Roman" w:hAnsi="Times New Roman" w:cs="Times New Roman"/>
          <w:sz w:val="24"/>
          <w:szCs w:val="24"/>
          <w:lang w:val="en-ID"/>
        </w:rPr>
        <w:t>kekebalan tubuh non-spesifik dan pertumbuhan</w:t>
      </w:r>
      <w:r>
        <w:rPr>
          <w:rFonts w:ascii="Times New Roman" w:hAnsi="Times New Roman" w:cs="Times New Roman"/>
          <w:sz w:val="24"/>
          <w:szCs w:val="24"/>
        </w:rPr>
        <w:t xml:space="preserve"> pada lele.</w:t>
      </w:r>
    </w:p>
    <w:p w:rsidR="000B2EE9" w:rsidRPr="000B2EE9" w:rsidRDefault="000B2EE9" w:rsidP="00406432">
      <w:pPr>
        <w:spacing w:after="0" w:line="240" w:lineRule="auto"/>
        <w:jc w:val="both"/>
        <w:rPr>
          <w:rFonts w:ascii="Times New Roman" w:hAnsi="Times New Roman" w:cs="Times New Roman"/>
          <w:b/>
          <w:sz w:val="24"/>
          <w:szCs w:val="24"/>
          <w:lang w:val="en-ID"/>
        </w:rPr>
      </w:pPr>
    </w:p>
    <w:p w:rsidR="00845C43" w:rsidRPr="000E5897" w:rsidRDefault="00845C43" w:rsidP="00406432">
      <w:pPr>
        <w:spacing w:after="0" w:line="240" w:lineRule="auto"/>
        <w:jc w:val="both"/>
        <w:rPr>
          <w:rFonts w:ascii="Times New Roman" w:hAnsi="Times New Roman" w:cs="Times New Roman"/>
          <w:b/>
          <w:sz w:val="24"/>
          <w:szCs w:val="24"/>
        </w:rPr>
      </w:pPr>
      <w:r w:rsidRPr="000E5897">
        <w:rPr>
          <w:rFonts w:ascii="Times New Roman" w:hAnsi="Times New Roman" w:cs="Times New Roman"/>
          <w:b/>
          <w:sz w:val="24"/>
          <w:szCs w:val="24"/>
        </w:rPr>
        <w:t>Metode</w:t>
      </w:r>
    </w:p>
    <w:p w:rsidR="00845C43" w:rsidRPr="000E5897" w:rsidRDefault="00845C43" w:rsidP="00406432">
      <w:pPr>
        <w:spacing w:after="0" w:line="240" w:lineRule="auto"/>
        <w:jc w:val="both"/>
        <w:rPr>
          <w:rFonts w:ascii="Times New Roman" w:hAnsi="Times New Roman" w:cs="Times New Roman"/>
          <w:b/>
          <w:sz w:val="24"/>
          <w:szCs w:val="24"/>
        </w:rPr>
      </w:pPr>
      <w:r w:rsidRPr="000E5897">
        <w:rPr>
          <w:rFonts w:ascii="Times New Roman" w:hAnsi="Times New Roman" w:cs="Times New Roman"/>
          <w:b/>
          <w:sz w:val="24"/>
          <w:szCs w:val="24"/>
        </w:rPr>
        <w:t>Rancangan Penelitian</w:t>
      </w:r>
    </w:p>
    <w:p w:rsidR="000E7805" w:rsidRPr="007516C6" w:rsidRDefault="00957D5C" w:rsidP="00406432">
      <w:pPr>
        <w:spacing w:after="0" w:line="240" w:lineRule="auto"/>
        <w:jc w:val="both"/>
        <w:rPr>
          <w:rFonts w:ascii="Times New Roman" w:hAnsi="Times New Roman" w:cs="Times New Roman"/>
          <w:sz w:val="24"/>
          <w:szCs w:val="24"/>
          <w:lang w:val="en-ID"/>
        </w:rPr>
      </w:pPr>
      <w:r w:rsidRPr="000E5897">
        <w:rPr>
          <w:rFonts w:ascii="Times New Roman" w:hAnsi="Times New Roman" w:cs="Times New Roman"/>
          <w:sz w:val="24"/>
          <w:szCs w:val="24"/>
        </w:rPr>
        <w:t xml:space="preserve">Penelitian ini dilaksanakan di </w:t>
      </w:r>
      <w:r w:rsidR="000E7805" w:rsidRPr="000E5897">
        <w:rPr>
          <w:rFonts w:ascii="Times New Roman" w:hAnsi="Times New Roman" w:cs="Times New Roman"/>
          <w:noProof/>
          <w:sz w:val="24"/>
          <w:szCs w:val="24"/>
          <w:lang w:eastAsia="id-ID"/>
        </w:rPr>
        <w:t>Laboratorium Lapangan Terpadu dan Laboratorium Perikanan Fakultas Pertanian Universitas Lampung menggunakan akuarium berukuran 60</w:t>
      </w:r>
      <w:r w:rsidR="007516C6">
        <w:rPr>
          <w:rFonts w:ascii="Times New Roman" w:hAnsi="Times New Roman" w:cs="Times New Roman"/>
          <w:noProof/>
          <w:sz w:val="24"/>
          <w:szCs w:val="24"/>
          <w:lang w:val="en-ID" w:eastAsia="id-ID"/>
        </w:rPr>
        <w:t>cm</w:t>
      </w:r>
      <w:r w:rsidR="000E7805" w:rsidRPr="000E5897">
        <w:rPr>
          <w:rFonts w:ascii="Times New Roman" w:hAnsi="Times New Roman" w:cs="Times New Roman"/>
          <w:noProof/>
          <w:sz w:val="24"/>
          <w:szCs w:val="24"/>
          <w:lang w:eastAsia="id-ID"/>
        </w:rPr>
        <w:t>x40</w:t>
      </w:r>
      <w:r w:rsidR="007516C6">
        <w:rPr>
          <w:rFonts w:ascii="Times New Roman" w:hAnsi="Times New Roman" w:cs="Times New Roman"/>
          <w:noProof/>
          <w:sz w:val="24"/>
          <w:szCs w:val="24"/>
          <w:lang w:val="en-ID" w:eastAsia="id-ID"/>
        </w:rPr>
        <w:t>cm</w:t>
      </w:r>
      <w:r w:rsidR="000E7805" w:rsidRPr="000E5897">
        <w:rPr>
          <w:rFonts w:ascii="Times New Roman" w:hAnsi="Times New Roman" w:cs="Times New Roman"/>
          <w:noProof/>
          <w:sz w:val="24"/>
          <w:szCs w:val="24"/>
          <w:lang w:eastAsia="id-ID"/>
        </w:rPr>
        <w:t>x35 cm</w:t>
      </w:r>
      <w:r w:rsidR="00692B63">
        <w:rPr>
          <w:rFonts w:ascii="Times New Roman" w:hAnsi="Times New Roman" w:cs="Times New Roman"/>
          <w:noProof/>
          <w:sz w:val="24"/>
          <w:szCs w:val="24"/>
          <w:vertAlign w:val="superscript"/>
          <w:lang w:val="en-ID" w:eastAsia="id-ID"/>
        </w:rPr>
        <w:t>3</w:t>
      </w:r>
      <w:r w:rsidR="000E7805" w:rsidRPr="000E5897">
        <w:rPr>
          <w:rFonts w:ascii="Times New Roman" w:hAnsi="Times New Roman" w:cs="Times New Roman"/>
          <w:noProof/>
          <w:sz w:val="24"/>
          <w:szCs w:val="24"/>
          <w:lang w:eastAsia="id-ID"/>
        </w:rPr>
        <w:t xml:space="preserve">. </w:t>
      </w:r>
      <w:r w:rsidR="007516C6">
        <w:rPr>
          <w:rFonts w:ascii="Times New Roman" w:hAnsi="Times New Roman" w:cs="Times New Roman"/>
          <w:sz w:val="24"/>
          <w:szCs w:val="24"/>
        </w:rPr>
        <w:t xml:space="preserve">Rancangan percobaan </w:t>
      </w:r>
      <w:r w:rsidR="000E7805" w:rsidRPr="000E5897">
        <w:rPr>
          <w:rFonts w:ascii="Times New Roman" w:hAnsi="Times New Roman" w:cs="Times New Roman"/>
          <w:sz w:val="24"/>
          <w:szCs w:val="24"/>
        </w:rPr>
        <w:t>pene</w:t>
      </w:r>
      <w:r w:rsidRPr="000E5897">
        <w:rPr>
          <w:rFonts w:ascii="Times New Roman" w:hAnsi="Times New Roman" w:cs="Times New Roman"/>
          <w:sz w:val="24"/>
          <w:szCs w:val="24"/>
        </w:rPr>
        <w:t xml:space="preserve">litian menggunakan Rancangan Acak Lengkap (RAL) dengan </w:t>
      </w:r>
      <w:r w:rsidR="000E7805" w:rsidRPr="000E5897">
        <w:rPr>
          <w:rFonts w:ascii="Times New Roman" w:hAnsi="Times New Roman" w:cs="Times New Roman"/>
          <w:sz w:val="24"/>
          <w:szCs w:val="24"/>
        </w:rPr>
        <w:t>4</w:t>
      </w:r>
      <w:r w:rsidRPr="000E5897">
        <w:rPr>
          <w:rFonts w:ascii="Times New Roman" w:hAnsi="Times New Roman" w:cs="Times New Roman"/>
          <w:sz w:val="24"/>
          <w:szCs w:val="24"/>
        </w:rPr>
        <w:t xml:space="preserve"> perlakuan dan </w:t>
      </w:r>
      <w:r w:rsidR="00692B63">
        <w:rPr>
          <w:rFonts w:ascii="Times New Roman" w:hAnsi="Times New Roman" w:cs="Times New Roman"/>
          <w:sz w:val="24"/>
          <w:szCs w:val="24"/>
          <w:lang w:val="en-ID"/>
        </w:rPr>
        <w:t>3</w:t>
      </w:r>
      <w:r w:rsidRPr="000E5897">
        <w:rPr>
          <w:rFonts w:ascii="Times New Roman" w:hAnsi="Times New Roman" w:cs="Times New Roman"/>
          <w:sz w:val="24"/>
          <w:szCs w:val="24"/>
        </w:rPr>
        <w:t xml:space="preserve"> </w:t>
      </w:r>
      <w:r w:rsidR="00692B63">
        <w:rPr>
          <w:rFonts w:ascii="Times New Roman" w:hAnsi="Times New Roman" w:cs="Times New Roman"/>
          <w:sz w:val="24"/>
          <w:szCs w:val="24"/>
        </w:rPr>
        <w:t xml:space="preserve">ulangan sehingga terdapat </w:t>
      </w:r>
      <w:r w:rsidR="00692B63">
        <w:rPr>
          <w:rFonts w:ascii="Times New Roman" w:hAnsi="Times New Roman" w:cs="Times New Roman"/>
          <w:sz w:val="24"/>
          <w:szCs w:val="24"/>
          <w:lang w:val="en-ID"/>
        </w:rPr>
        <w:t>12</w:t>
      </w:r>
      <w:r w:rsidRPr="000E5897">
        <w:rPr>
          <w:rFonts w:ascii="Times New Roman" w:hAnsi="Times New Roman" w:cs="Times New Roman"/>
          <w:sz w:val="24"/>
          <w:szCs w:val="24"/>
        </w:rPr>
        <w:t xml:space="preserve"> unit percobaan.  Perlakuan tersebut antara lain.</w:t>
      </w:r>
    </w:p>
    <w:p w:rsidR="000E7805" w:rsidRPr="00316339" w:rsidRDefault="000E7805" w:rsidP="00406432">
      <w:pPr>
        <w:spacing w:after="0" w:line="240" w:lineRule="auto"/>
        <w:jc w:val="both"/>
        <w:rPr>
          <w:rFonts w:ascii="Times New Roman" w:hAnsi="Times New Roman" w:cs="Times New Roman"/>
          <w:sz w:val="24"/>
          <w:szCs w:val="24"/>
          <w:lang w:val="en-ID"/>
        </w:rPr>
      </w:pPr>
      <w:r w:rsidRPr="000E5897">
        <w:rPr>
          <w:rFonts w:ascii="Times New Roman" w:hAnsi="Times New Roman" w:cs="Times New Roman"/>
          <w:sz w:val="24"/>
          <w:szCs w:val="24"/>
        </w:rPr>
        <w:t xml:space="preserve">A : </w:t>
      </w:r>
      <w:r w:rsidR="00692B63">
        <w:rPr>
          <w:rFonts w:ascii="Times New Roman" w:hAnsi="Times New Roman" w:cs="Times New Roman"/>
          <w:sz w:val="24"/>
          <w:szCs w:val="24"/>
        </w:rPr>
        <w:t>Pakan komersil tanpa suplementasi daun kelor</w:t>
      </w:r>
      <w:r w:rsidR="00316339">
        <w:rPr>
          <w:rFonts w:ascii="Times New Roman" w:hAnsi="Times New Roman" w:cs="Times New Roman"/>
          <w:sz w:val="24"/>
          <w:szCs w:val="24"/>
          <w:lang w:val="en-ID"/>
        </w:rPr>
        <w:t xml:space="preserve"> (control)</w:t>
      </w:r>
    </w:p>
    <w:p w:rsidR="000E7805" w:rsidRPr="000E5897" w:rsidRDefault="000E7805" w:rsidP="00406432">
      <w:pPr>
        <w:spacing w:after="0" w:line="240" w:lineRule="auto"/>
        <w:jc w:val="both"/>
        <w:rPr>
          <w:rFonts w:ascii="Times New Roman" w:hAnsi="Times New Roman" w:cs="Times New Roman"/>
          <w:sz w:val="24"/>
          <w:szCs w:val="24"/>
        </w:rPr>
      </w:pPr>
      <w:r w:rsidRPr="000E5897">
        <w:rPr>
          <w:rFonts w:ascii="Times New Roman" w:hAnsi="Times New Roman" w:cs="Times New Roman"/>
          <w:sz w:val="24"/>
          <w:szCs w:val="24"/>
        </w:rPr>
        <w:t xml:space="preserve">B : </w:t>
      </w:r>
      <w:r w:rsidR="00316339" w:rsidRPr="005D3C17">
        <w:rPr>
          <w:rFonts w:ascii="Times New Roman" w:hAnsi="Times New Roman" w:cs="Times New Roman"/>
          <w:sz w:val="24"/>
          <w:szCs w:val="24"/>
        </w:rPr>
        <w:t xml:space="preserve">Pakan </w:t>
      </w:r>
      <w:r w:rsidR="00316339">
        <w:rPr>
          <w:rFonts w:ascii="Times New Roman" w:hAnsi="Times New Roman" w:cs="Times New Roman"/>
          <w:sz w:val="24"/>
          <w:szCs w:val="24"/>
        </w:rPr>
        <w:t xml:space="preserve">komersil dengan suplementasi daun kelor </w:t>
      </w:r>
      <w:r w:rsidR="00316339">
        <w:rPr>
          <w:rFonts w:ascii="Times New Roman" w:hAnsi="Times New Roman" w:cs="Times New Roman"/>
          <w:sz w:val="24"/>
          <w:szCs w:val="24"/>
          <w:lang w:val="en-ID"/>
        </w:rPr>
        <w:t>1,5</w:t>
      </w:r>
      <w:r w:rsidR="00316339">
        <w:rPr>
          <w:rFonts w:ascii="Times New Roman" w:hAnsi="Times New Roman" w:cs="Times New Roman"/>
          <w:sz w:val="24"/>
          <w:szCs w:val="24"/>
        </w:rPr>
        <w:t>%</w:t>
      </w:r>
    </w:p>
    <w:p w:rsidR="00316339" w:rsidRDefault="000E7805" w:rsidP="00316339">
      <w:pPr>
        <w:spacing w:after="0" w:line="240" w:lineRule="auto"/>
        <w:jc w:val="both"/>
        <w:rPr>
          <w:rFonts w:ascii="Times New Roman" w:hAnsi="Times New Roman" w:cs="Times New Roman"/>
          <w:sz w:val="24"/>
          <w:szCs w:val="24"/>
          <w:lang w:val="en-ID"/>
        </w:rPr>
      </w:pPr>
      <w:r w:rsidRPr="000E5897">
        <w:rPr>
          <w:rFonts w:ascii="Times New Roman" w:hAnsi="Times New Roman" w:cs="Times New Roman"/>
          <w:sz w:val="24"/>
          <w:szCs w:val="24"/>
        </w:rPr>
        <w:t xml:space="preserve">C : </w:t>
      </w:r>
      <w:r w:rsidR="00316339">
        <w:rPr>
          <w:rFonts w:ascii="Times New Roman" w:hAnsi="Times New Roman" w:cs="Times New Roman"/>
          <w:sz w:val="24"/>
          <w:szCs w:val="24"/>
        </w:rPr>
        <w:t xml:space="preserve">Pakan komersil dengan suplementasi daun kelor </w:t>
      </w:r>
      <w:r w:rsidR="00316339">
        <w:rPr>
          <w:rFonts w:ascii="Times New Roman" w:hAnsi="Times New Roman" w:cs="Times New Roman"/>
          <w:sz w:val="24"/>
          <w:szCs w:val="24"/>
          <w:lang w:val="en-ID"/>
        </w:rPr>
        <w:t>3</w:t>
      </w:r>
      <w:r w:rsidR="00316339">
        <w:rPr>
          <w:rFonts w:ascii="Times New Roman" w:hAnsi="Times New Roman" w:cs="Times New Roman"/>
          <w:sz w:val="24"/>
          <w:szCs w:val="24"/>
        </w:rPr>
        <w:t>%</w:t>
      </w:r>
    </w:p>
    <w:p w:rsidR="00830D84" w:rsidRDefault="000E7805" w:rsidP="00406432">
      <w:pPr>
        <w:spacing w:after="0" w:line="240" w:lineRule="auto"/>
        <w:jc w:val="both"/>
        <w:rPr>
          <w:rFonts w:ascii="Times New Roman" w:hAnsi="Times New Roman" w:cs="Times New Roman"/>
          <w:sz w:val="24"/>
          <w:szCs w:val="24"/>
          <w:lang w:val="en-ID"/>
        </w:rPr>
      </w:pPr>
      <w:r w:rsidRPr="000E5897">
        <w:rPr>
          <w:rFonts w:ascii="Times New Roman" w:hAnsi="Times New Roman" w:cs="Times New Roman"/>
          <w:sz w:val="24"/>
          <w:szCs w:val="24"/>
        </w:rPr>
        <w:t xml:space="preserve">D : </w:t>
      </w:r>
      <w:r w:rsidR="00316339">
        <w:rPr>
          <w:rFonts w:ascii="Times New Roman" w:hAnsi="Times New Roman" w:cs="Times New Roman"/>
          <w:sz w:val="24"/>
          <w:szCs w:val="24"/>
        </w:rPr>
        <w:t xml:space="preserve">Pakan komersil dengan suplementasi daun kelor </w:t>
      </w:r>
      <w:r w:rsidR="00316339">
        <w:rPr>
          <w:rFonts w:ascii="Times New Roman" w:hAnsi="Times New Roman" w:cs="Times New Roman"/>
          <w:sz w:val="24"/>
          <w:szCs w:val="24"/>
          <w:lang w:val="en-ID"/>
        </w:rPr>
        <w:t>4,5</w:t>
      </w:r>
      <w:r w:rsidR="00316339">
        <w:rPr>
          <w:rFonts w:ascii="Times New Roman" w:hAnsi="Times New Roman" w:cs="Times New Roman"/>
          <w:sz w:val="24"/>
          <w:szCs w:val="24"/>
        </w:rPr>
        <w:t>%</w:t>
      </w:r>
    </w:p>
    <w:p w:rsidR="00692B63" w:rsidRPr="00692B63" w:rsidRDefault="00692B63" w:rsidP="00406432">
      <w:pPr>
        <w:spacing w:after="0" w:line="240" w:lineRule="auto"/>
        <w:jc w:val="both"/>
        <w:rPr>
          <w:rFonts w:ascii="Times New Roman" w:hAnsi="Times New Roman" w:cs="Times New Roman"/>
          <w:sz w:val="24"/>
          <w:szCs w:val="24"/>
          <w:lang w:val="en-ID"/>
        </w:rPr>
      </w:pPr>
    </w:p>
    <w:p w:rsidR="000E7805" w:rsidRPr="00316339" w:rsidRDefault="00316339" w:rsidP="00406432">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Ikan</w:t>
      </w:r>
      <w:r w:rsidR="000E7805" w:rsidRPr="000E5897">
        <w:rPr>
          <w:rFonts w:ascii="Times New Roman" w:hAnsi="Times New Roman" w:cs="Times New Roman"/>
          <w:sz w:val="24"/>
          <w:szCs w:val="24"/>
        </w:rPr>
        <w:t xml:space="preserve"> </w:t>
      </w:r>
      <w:r w:rsidR="004C57D2" w:rsidRPr="000E5897">
        <w:rPr>
          <w:rFonts w:ascii="Times New Roman" w:hAnsi="Times New Roman" w:cs="Times New Roman"/>
          <w:sz w:val="24"/>
          <w:szCs w:val="24"/>
        </w:rPr>
        <w:t>uji digunakan ada</w:t>
      </w:r>
      <w:r w:rsidR="000E7805" w:rsidRPr="000E5897">
        <w:rPr>
          <w:rFonts w:ascii="Times New Roman" w:hAnsi="Times New Roman" w:cs="Times New Roman"/>
          <w:sz w:val="24"/>
          <w:szCs w:val="24"/>
        </w:rPr>
        <w:t xml:space="preserve">lah </w:t>
      </w:r>
      <w:r>
        <w:rPr>
          <w:rFonts w:ascii="Times New Roman" w:hAnsi="Times New Roman" w:cs="Times New Roman"/>
          <w:sz w:val="24"/>
          <w:szCs w:val="24"/>
          <w:lang w:val="en-ID"/>
        </w:rPr>
        <w:t xml:space="preserve">lele sangkuriang ukuran 10-12 cm </w:t>
      </w:r>
      <w:r>
        <w:rPr>
          <w:rFonts w:ascii="Times New Roman" w:hAnsi="Times New Roman" w:cs="Times New Roman"/>
          <w:sz w:val="24"/>
          <w:szCs w:val="24"/>
        </w:rPr>
        <w:t xml:space="preserve">dengan kepadatan </w:t>
      </w:r>
      <w:r>
        <w:rPr>
          <w:rFonts w:ascii="Times New Roman" w:hAnsi="Times New Roman" w:cs="Times New Roman"/>
          <w:sz w:val="24"/>
          <w:szCs w:val="24"/>
          <w:lang w:val="en-ID"/>
        </w:rPr>
        <w:t xml:space="preserve">10 </w:t>
      </w:r>
      <w:r w:rsidR="004C57D2" w:rsidRPr="000E5897">
        <w:rPr>
          <w:rFonts w:ascii="Times New Roman" w:hAnsi="Times New Roman" w:cs="Times New Roman"/>
          <w:sz w:val="24"/>
          <w:szCs w:val="24"/>
        </w:rPr>
        <w:t>ekor setiap wadah percobaan.</w:t>
      </w:r>
      <w:r w:rsidR="000E7805" w:rsidRPr="000E5897">
        <w:rPr>
          <w:rFonts w:ascii="Times New Roman" w:hAnsi="Times New Roman" w:cs="Times New Roman"/>
          <w:sz w:val="24"/>
          <w:szCs w:val="24"/>
        </w:rPr>
        <w:t xml:space="preserve"> </w:t>
      </w:r>
      <w:r w:rsidR="004C57D2" w:rsidRPr="000E5897">
        <w:rPr>
          <w:rFonts w:ascii="Times New Roman" w:hAnsi="Times New Roman" w:cs="Times New Roman"/>
          <w:sz w:val="24"/>
          <w:szCs w:val="24"/>
        </w:rPr>
        <w:t>Pemelihara</w:t>
      </w:r>
      <w:r>
        <w:rPr>
          <w:rFonts w:ascii="Times New Roman" w:hAnsi="Times New Roman" w:cs="Times New Roman"/>
          <w:sz w:val="24"/>
          <w:szCs w:val="24"/>
        </w:rPr>
        <w:t xml:space="preserve">an hewan uji dilakukan selama </w:t>
      </w:r>
      <w:r>
        <w:rPr>
          <w:rFonts w:ascii="Times New Roman" w:hAnsi="Times New Roman" w:cs="Times New Roman"/>
          <w:sz w:val="24"/>
          <w:szCs w:val="24"/>
          <w:lang w:val="en-ID"/>
        </w:rPr>
        <w:t xml:space="preserve">42 </w:t>
      </w:r>
      <w:r w:rsidR="004C57D2" w:rsidRPr="000E5897">
        <w:rPr>
          <w:rFonts w:ascii="Times New Roman" w:hAnsi="Times New Roman" w:cs="Times New Roman"/>
          <w:sz w:val="24"/>
          <w:szCs w:val="24"/>
        </w:rPr>
        <w:t>hari</w:t>
      </w:r>
      <w:r>
        <w:rPr>
          <w:rFonts w:ascii="Times New Roman" w:hAnsi="Times New Roman" w:cs="Times New Roman"/>
          <w:sz w:val="24"/>
          <w:szCs w:val="24"/>
          <w:lang w:val="en-ID"/>
        </w:rPr>
        <w:t>.</w:t>
      </w:r>
    </w:p>
    <w:p w:rsidR="000E7805" w:rsidRPr="000E5897" w:rsidRDefault="000E7805" w:rsidP="00406432">
      <w:pPr>
        <w:spacing w:after="0" w:line="240" w:lineRule="auto"/>
        <w:jc w:val="both"/>
        <w:rPr>
          <w:rFonts w:ascii="Times New Roman" w:hAnsi="Times New Roman" w:cs="Times New Roman"/>
          <w:sz w:val="24"/>
          <w:szCs w:val="24"/>
        </w:rPr>
      </w:pPr>
    </w:p>
    <w:p w:rsidR="00723D1D" w:rsidRPr="000E5897" w:rsidRDefault="006F7070" w:rsidP="00406432">
      <w:pPr>
        <w:spacing w:after="0" w:line="240" w:lineRule="auto"/>
        <w:jc w:val="both"/>
        <w:rPr>
          <w:rFonts w:ascii="Times New Roman" w:hAnsi="Times New Roman" w:cs="Times New Roman"/>
          <w:b/>
          <w:sz w:val="24"/>
          <w:szCs w:val="24"/>
          <w:lang w:val="en-US"/>
        </w:rPr>
      </w:pPr>
      <w:r w:rsidRPr="000E5897">
        <w:rPr>
          <w:rFonts w:ascii="Times New Roman" w:hAnsi="Times New Roman" w:cs="Times New Roman"/>
          <w:b/>
          <w:sz w:val="24"/>
          <w:szCs w:val="24"/>
          <w:lang w:val="en-US"/>
        </w:rPr>
        <w:t>Prosedur Penelitian</w:t>
      </w:r>
    </w:p>
    <w:p w:rsidR="00316339" w:rsidRPr="000E5897" w:rsidRDefault="00316339" w:rsidP="00316339">
      <w:pPr>
        <w:pStyle w:val="Judul3"/>
        <w:numPr>
          <w:ilvl w:val="0"/>
          <w:numId w:val="0"/>
        </w:numPr>
        <w:spacing w:before="0"/>
        <w:rPr>
          <w:rFonts w:cs="Times New Roman"/>
          <w:szCs w:val="24"/>
          <w:lang w:val="id-ID"/>
        </w:rPr>
      </w:pPr>
      <w:bookmarkStart w:id="0" w:name="_Toc35281416"/>
      <w:r w:rsidRPr="000E5897">
        <w:rPr>
          <w:rFonts w:cs="Times New Roman"/>
          <w:szCs w:val="24"/>
          <w:lang w:val="id-ID"/>
        </w:rPr>
        <w:t>Persiapan Wadah</w:t>
      </w:r>
      <w:bookmarkEnd w:id="0"/>
    </w:p>
    <w:p w:rsidR="00316339" w:rsidRDefault="00316339" w:rsidP="00316339">
      <w:pPr>
        <w:spacing w:after="0" w:line="240" w:lineRule="auto"/>
        <w:jc w:val="both"/>
        <w:rPr>
          <w:rFonts w:ascii="Times New Roman" w:hAnsi="Times New Roman" w:cs="Times New Roman"/>
          <w:sz w:val="24"/>
          <w:szCs w:val="24"/>
          <w:lang w:val="en-ID"/>
        </w:rPr>
      </w:pPr>
      <w:r w:rsidRPr="000E5897">
        <w:rPr>
          <w:rFonts w:ascii="Times New Roman" w:hAnsi="Times New Roman" w:cs="Times New Roman"/>
          <w:sz w:val="24"/>
          <w:szCs w:val="24"/>
        </w:rPr>
        <w:t xml:space="preserve">Penelitian ini dilakukan pada ruangan semi </w:t>
      </w:r>
      <w:r w:rsidRPr="000E5897">
        <w:rPr>
          <w:rFonts w:ascii="Times New Roman" w:hAnsi="Times New Roman" w:cs="Times New Roman"/>
          <w:i/>
          <w:sz w:val="24"/>
          <w:szCs w:val="24"/>
        </w:rPr>
        <w:t xml:space="preserve">outdoor </w:t>
      </w:r>
      <w:r w:rsidRPr="000E5897">
        <w:rPr>
          <w:rFonts w:ascii="Times New Roman" w:hAnsi="Times New Roman" w:cs="Times New Roman"/>
          <w:sz w:val="24"/>
          <w:szCs w:val="24"/>
        </w:rPr>
        <w:t>wa</w:t>
      </w:r>
      <w:r>
        <w:rPr>
          <w:rFonts w:ascii="Times New Roman" w:hAnsi="Times New Roman" w:cs="Times New Roman"/>
          <w:sz w:val="24"/>
          <w:szCs w:val="24"/>
        </w:rPr>
        <w:t>dah akuarium berukuran 60</w:t>
      </w:r>
      <w:r w:rsidR="000B2EE9">
        <w:rPr>
          <w:rFonts w:ascii="Times New Roman" w:hAnsi="Times New Roman" w:cs="Times New Roman"/>
          <w:sz w:val="24"/>
          <w:szCs w:val="24"/>
          <w:lang w:val="en-ID"/>
        </w:rPr>
        <w:t>cm</w:t>
      </w:r>
      <w:r>
        <w:rPr>
          <w:rFonts w:ascii="Times New Roman" w:hAnsi="Times New Roman" w:cs="Times New Roman"/>
          <w:sz w:val="24"/>
          <w:szCs w:val="24"/>
        </w:rPr>
        <w:t>x</w:t>
      </w:r>
      <w:r w:rsidR="000B2EE9">
        <w:rPr>
          <w:rFonts w:ascii="Times New Roman" w:hAnsi="Times New Roman" w:cs="Times New Roman"/>
          <w:sz w:val="24"/>
          <w:szCs w:val="24"/>
          <w:lang w:val="en-ID"/>
        </w:rPr>
        <w:t>4</w:t>
      </w:r>
      <w:r>
        <w:rPr>
          <w:rFonts w:ascii="Times New Roman" w:hAnsi="Times New Roman" w:cs="Times New Roman"/>
          <w:sz w:val="24"/>
          <w:szCs w:val="24"/>
        </w:rPr>
        <w:t>0</w:t>
      </w:r>
      <w:r w:rsidR="000B2EE9">
        <w:rPr>
          <w:rFonts w:ascii="Times New Roman" w:hAnsi="Times New Roman" w:cs="Times New Roman"/>
          <w:sz w:val="24"/>
          <w:szCs w:val="24"/>
          <w:lang w:val="en-ID"/>
        </w:rPr>
        <w:t>cm</w:t>
      </w:r>
      <w:r w:rsidRPr="000E5897">
        <w:rPr>
          <w:rFonts w:ascii="Times New Roman" w:hAnsi="Times New Roman" w:cs="Times New Roman"/>
          <w:sz w:val="24"/>
          <w:szCs w:val="24"/>
        </w:rPr>
        <w:t xml:space="preserve">x35cm sebanyak </w:t>
      </w:r>
      <w:r>
        <w:rPr>
          <w:rFonts w:ascii="Times New Roman" w:hAnsi="Times New Roman" w:cs="Times New Roman"/>
          <w:sz w:val="24"/>
          <w:szCs w:val="24"/>
        </w:rPr>
        <w:t>1</w:t>
      </w:r>
      <w:r>
        <w:rPr>
          <w:rFonts w:ascii="Times New Roman" w:hAnsi="Times New Roman" w:cs="Times New Roman"/>
          <w:sz w:val="24"/>
          <w:szCs w:val="24"/>
          <w:lang w:val="en-ID"/>
        </w:rPr>
        <w:t>2 unit</w:t>
      </w:r>
      <w:r w:rsidRPr="000E5897">
        <w:rPr>
          <w:rFonts w:ascii="Times New Roman" w:hAnsi="Times New Roman" w:cs="Times New Roman"/>
          <w:sz w:val="24"/>
          <w:szCs w:val="24"/>
        </w:rPr>
        <w:t xml:space="preserve"> akuarium, sebelum digunakan dilakukan sterilisasi pada akuarium tersebut. Selanjutnya </w:t>
      </w:r>
      <w:r>
        <w:rPr>
          <w:rFonts w:ascii="Times New Roman" w:hAnsi="Times New Roman" w:cs="Times New Roman"/>
          <w:sz w:val="24"/>
          <w:szCs w:val="24"/>
          <w:lang w:val="en-ID"/>
        </w:rPr>
        <w:t xml:space="preserve">dimasukkan </w:t>
      </w:r>
      <w:r w:rsidRPr="000E5897">
        <w:rPr>
          <w:rFonts w:ascii="Times New Roman" w:hAnsi="Times New Roman" w:cs="Times New Roman"/>
          <w:sz w:val="24"/>
          <w:szCs w:val="24"/>
        </w:rPr>
        <w:t>air ke dalam masing-masi</w:t>
      </w:r>
      <w:r>
        <w:rPr>
          <w:rFonts w:ascii="Times New Roman" w:hAnsi="Times New Roman" w:cs="Times New Roman"/>
          <w:sz w:val="24"/>
          <w:szCs w:val="24"/>
        </w:rPr>
        <w:t xml:space="preserve">ng akuarium </w:t>
      </w:r>
      <w:r w:rsidR="00F72676">
        <w:rPr>
          <w:rFonts w:ascii="Times New Roman" w:hAnsi="Times New Roman" w:cs="Times New Roman"/>
          <w:sz w:val="24"/>
          <w:szCs w:val="24"/>
          <w:lang w:val="en-ID"/>
        </w:rPr>
        <w:t>¾ dari volume total.</w:t>
      </w:r>
      <w:r>
        <w:rPr>
          <w:rFonts w:ascii="Times New Roman" w:hAnsi="Times New Roman" w:cs="Times New Roman"/>
          <w:sz w:val="24"/>
          <w:szCs w:val="24"/>
        </w:rPr>
        <w:t xml:space="preserve"> </w:t>
      </w:r>
    </w:p>
    <w:p w:rsidR="000307F2" w:rsidRPr="00316339" w:rsidRDefault="000307F2" w:rsidP="00406432">
      <w:pPr>
        <w:spacing w:after="0" w:line="240" w:lineRule="auto"/>
        <w:jc w:val="both"/>
        <w:rPr>
          <w:rFonts w:ascii="Times New Roman" w:hAnsi="Times New Roman" w:cs="Times New Roman"/>
          <w:sz w:val="24"/>
          <w:szCs w:val="24"/>
          <w:lang w:val="en-ID"/>
        </w:rPr>
      </w:pPr>
    </w:p>
    <w:p w:rsidR="000307F2" w:rsidRPr="00316339" w:rsidRDefault="000307F2" w:rsidP="00406432">
      <w:pPr>
        <w:pStyle w:val="Judul3"/>
        <w:numPr>
          <w:ilvl w:val="0"/>
          <w:numId w:val="0"/>
        </w:numPr>
        <w:spacing w:before="0"/>
        <w:rPr>
          <w:rFonts w:cs="Times New Roman"/>
          <w:szCs w:val="24"/>
          <w:lang w:val="en-ID"/>
        </w:rPr>
      </w:pPr>
      <w:bookmarkStart w:id="1" w:name="_Toc35281417"/>
      <w:r w:rsidRPr="000E5897">
        <w:rPr>
          <w:rFonts w:cs="Times New Roman"/>
          <w:szCs w:val="24"/>
          <w:lang w:val="id-ID"/>
        </w:rPr>
        <w:t xml:space="preserve">Pemeliharaan </w:t>
      </w:r>
      <w:bookmarkEnd w:id="1"/>
      <w:r w:rsidR="00316339">
        <w:rPr>
          <w:rFonts w:cs="Times New Roman"/>
          <w:szCs w:val="24"/>
          <w:lang w:val="en-ID"/>
        </w:rPr>
        <w:t>Ikan Uji</w:t>
      </w:r>
    </w:p>
    <w:p w:rsidR="000307F2" w:rsidRDefault="00316339" w:rsidP="00316339">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Ikan</w:t>
      </w:r>
      <w:r w:rsidR="000307F2" w:rsidRPr="000E5897">
        <w:rPr>
          <w:rFonts w:ascii="Times New Roman" w:hAnsi="Times New Roman" w:cs="Times New Roman"/>
          <w:sz w:val="24"/>
          <w:szCs w:val="24"/>
        </w:rPr>
        <w:t xml:space="preserve"> yang digunakan dalam penelitian yaitu </w:t>
      </w:r>
      <w:r>
        <w:rPr>
          <w:rFonts w:ascii="Times New Roman" w:hAnsi="Times New Roman" w:cs="Times New Roman"/>
          <w:sz w:val="24"/>
          <w:szCs w:val="24"/>
          <w:lang w:val="en-ID"/>
        </w:rPr>
        <w:t>lele sangkuriang ukuran 10-12 cm</w:t>
      </w:r>
      <w:r w:rsidR="000307F2" w:rsidRPr="000E5897">
        <w:rPr>
          <w:rFonts w:ascii="Times New Roman" w:hAnsi="Times New Roman" w:cs="Times New Roman"/>
          <w:sz w:val="24"/>
          <w:szCs w:val="24"/>
        </w:rPr>
        <w:t xml:space="preserve"> seb</w:t>
      </w:r>
      <w:r>
        <w:rPr>
          <w:rFonts w:ascii="Times New Roman" w:hAnsi="Times New Roman" w:cs="Times New Roman"/>
          <w:sz w:val="24"/>
          <w:szCs w:val="24"/>
        </w:rPr>
        <w:t xml:space="preserve">anyak </w:t>
      </w:r>
      <w:r>
        <w:rPr>
          <w:rFonts w:ascii="Times New Roman" w:hAnsi="Times New Roman" w:cs="Times New Roman"/>
          <w:sz w:val="24"/>
          <w:szCs w:val="24"/>
          <w:lang w:val="en-ID"/>
        </w:rPr>
        <w:t>1</w:t>
      </w:r>
      <w:r w:rsidR="000307F2" w:rsidRPr="000E5897">
        <w:rPr>
          <w:rFonts w:ascii="Times New Roman" w:hAnsi="Times New Roman" w:cs="Times New Roman"/>
          <w:sz w:val="24"/>
          <w:szCs w:val="24"/>
        </w:rPr>
        <w:t xml:space="preserve">0 ekor kemudian </w:t>
      </w:r>
      <w:r>
        <w:rPr>
          <w:rFonts w:ascii="Times New Roman" w:hAnsi="Times New Roman" w:cs="Times New Roman"/>
          <w:sz w:val="24"/>
          <w:szCs w:val="24"/>
          <w:lang w:val="en-ID"/>
        </w:rPr>
        <w:t>lele</w:t>
      </w:r>
      <w:r w:rsidR="000307F2" w:rsidRPr="000E5897">
        <w:rPr>
          <w:rFonts w:ascii="Times New Roman" w:hAnsi="Times New Roman" w:cs="Times New Roman"/>
          <w:sz w:val="24"/>
          <w:szCs w:val="24"/>
        </w:rPr>
        <w:t xml:space="preserve"> dilakukan aklimatisasi saat penebaran ke dalam akuarium. Pemeliharan </w:t>
      </w:r>
      <w:r>
        <w:rPr>
          <w:rFonts w:ascii="Times New Roman" w:hAnsi="Times New Roman" w:cs="Times New Roman"/>
          <w:sz w:val="24"/>
          <w:szCs w:val="24"/>
          <w:lang w:val="en-ID"/>
        </w:rPr>
        <w:t>lele</w:t>
      </w:r>
      <w:r w:rsidR="000307F2" w:rsidRPr="000E5897">
        <w:rPr>
          <w:rFonts w:ascii="Times New Roman" w:hAnsi="Times New Roman" w:cs="Times New Roman"/>
          <w:sz w:val="24"/>
          <w:szCs w:val="24"/>
        </w:rPr>
        <w:t xml:space="preserve"> dilakukan selama </w:t>
      </w:r>
      <w:r>
        <w:rPr>
          <w:rFonts w:ascii="Times New Roman" w:hAnsi="Times New Roman" w:cs="Times New Roman"/>
          <w:sz w:val="24"/>
          <w:szCs w:val="24"/>
          <w:lang w:val="en-ID"/>
        </w:rPr>
        <w:t>42</w:t>
      </w:r>
      <w:r w:rsidR="000307F2" w:rsidRPr="000E5897">
        <w:rPr>
          <w:rFonts w:ascii="Times New Roman" w:hAnsi="Times New Roman" w:cs="Times New Roman"/>
          <w:sz w:val="24"/>
          <w:szCs w:val="24"/>
        </w:rPr>
        <w:t xml:space="preserve"> hari, pakan udang yang digunakan yaitu pakan komersil dengan kandungan protein 30% yang diberikan 3 kali sehari</w:t>
      </w:r>
      <w:r>
        <w:rPr>
          <w:rFonts w:ascii="Times New Roman" w:hAnsi="Times New Roman" w:cs="Times New Roman"/>
          <w:sz w:val="24"/>
          <w:szCs w:val="24"/>
          <w:lang w:val="en-ID"/>
        </w:rPr>
        <w:t xml:space="preserve">. </w:t>
      </w:r>
      <w:r w:rsidR="000307F2" w:rsidRPr="000E5897">
        <w:rPr>
          <w:rFonts w:ascii="Times New Roman" w:hAnsi="Times New Roman" w:cs="Times New Roman"/>
          <w:sz w:val="24"/>
          <w:szCs w:val="24"/>
        </w:rPr>
        <w:t xml:space="preserve">Jumlah pemberian pakan per hari mengikuti hasil bobot rata-rata </w:t>
      </w:r>
      <w:r>
        <w:rPr>
          <w:rFonts w:ascii="Times New Roman" w:hAnsi="Times New Roman" w:cs="Times New Roman"/>
          <w:sz w:val="24"/>
          <w:szCs w:val="24"/>
          <w:lang w:val="en-ID"/>
        </w:rPr>
        <w:t>lele</w:t>
      </w:r>
      <w:r w:rsidR="000307F2" w:rsidRPr="000E5897">
        <w:rPr>
          <w:rFonts w:ascii="Times New Roman" w:hAnsi="Times New Roman" w:cs="Times New Roman"/>
          <w:sz w:val="24"/>
          <w:szCs w:val="24"/>
        </w:rPr>
        <w:t xml:space="preserve"> yang dilakukan dengan sampling bobot sebanyak 30% dari populasi </w:t>
      </w:r>
      <w:r w:rsidR="000307F2" w:rsidRPr="000E5897">
        <w:rPr>
          <w:rStyle w:val="fontstyle01"/>
          <w:rFonts w:ascii="Times New Roman" w:hAnsi="Times New Roman" w:cs="Times New Roman"/>
          <w:color w:val="auto"/>
        </w:rPr>
        <w:t>menggunakan timbangan digital pada awal pemeliharaan</w:t>
      </w:r>
      <w:r>
        <w:rPr>
          <w:rFonts w:ascii="Times New Roman" w:hAnsi="Times New Roman" w:cs="Times New Roman"/>
          <w:sz w:val="24"/>
          <w:szCs w:val="24"/>
        </w:rPr>
        <w:t>.</w:t>
      </w:r>
    </w:p>
    <w:p w:rsidR="00F72676" w:rsidRPr="00F72676" w:rsidRDefault="00F72676" w:rsidP="00F72676">
      <w:pPr>
        <w:spacing w:after="0" w:line="240" w:lineRule="auto"/>
        <w:jc w:val="both"/>
        <w:rPr>
          <w:rFonts w:ascii="Times New Roman" w:hAnsi="Times New Roman" w:cs="Times New Roman"/>
          <w:sz w:val="24"/>
          <w:szCs w:val="24"/>
          <w:lang w:val="en-ID"/>
        </w:rPr>
      </w:pPr>
    </w:p>
    <w:p w:rsidR="000307F2" w:rsidRPr="000E5897" w:rsidRDefault="000307F2" w:rsidP="00406432">
      <w:pPr>
        <w:pStyle w:val="Judul3"/>
        <w:numPr>
          <w:ilvl w:val="0"/>
          <w:numId w:val="0"/>
        </w:numPr>
        <w:spacing w:before="0"/>
        <w:rPr>
          <w:rFonts w:cs="Times New Roman"/>
          <w:szCs w:val="24"/>
          <w:lang w:val="id-ID"/>
        </w:rPr>
      </w:pPr>
      <w:bookmarkStart w:id="2" w:name="_Toc35281418"/>
      <w:r w:rsidRPr="000E5897">
        <w:rPr>
          <w:rFonts w:cs="Times New Roman"/>
          <w:szCs w:val="24"/>
          <w:lang w:val="id-ID"/>
        </w:rPr>
        <w:t>Parameter Kualitas Air</w:t>
      </w:r>
      <w:bookmarkEnd w:id="2"/>
    </w:p>
    <w:p w:rsidR="00F715DC" w:rsidRPr="000E5897" w:rsidRDefault="000307F2" w:rsidP="00406432">
      <w:pPr>
        <w:spacing w:after="0" w:line="240" w:lineRule="auto"/>
        <w:jc w:val="both"/>
        <w:rPr>
          <w:rFonts w:ascii="Times New Roman" w:hAnsi="Times New Roman" w:cs="Times New Roman"/>
          <w:sz w:val="24"/>
          <w:szCs w:val="24"/>
        </w:rPr>
      </w:pPr>
      <w:r w:rsidRPr="000E5897">
        <w:rPr>
          <w:rFonts w:ascii="Times New Roman" w:hAnsi="Times New Roman" w:cs="Times New Roman"/>
          <w:sz w:val="24"/>
          <w:szCs w:val="24"/>
        </w:rPr>
        <w:t xml:space="preserve">Parameter kualitas air </w:t>
      </w:r>
      <w:r w:rsidR="00316339">
        <w:rPr>
          <w:rFonts w:ascii="Times New Roman" w:hAnsi="Times New Roman" w:cs="Times New Roman"/>
          <w:sz w:val="24"/>
          <w:szCs w:val="24"/>
        </w:rPr>
        <w:t xml:space="preserve">meliputi suhu, pH, </w:t>
      </w:r>
      <w:r w:rsidR="00316339">
        <w:rPr>
          <w:rFonts w:ascii="Times New Roman" w:hAnsi="Times New Roman" w:cs="Times New Roman"/>
          <w:sz w:val="24"/>
          <w:szCs w:val="24"/>
          <w:lang w:val="en-ID"/>
        </w:rPr>
        <w:t xml:space="preserve">serta </w:t>
      </w:r>
      <w:r w:rsidR="00316339">
        <w:rPr>
          <w:rFonts w:ascii="Times New Roman" w:hAnsi="Times New Roman" w:cs="Times New Roman"/>
          <w:sz w:val="24"/>
          <w:szCs w:val="24"/>
        </w:rPr>
        <w:t>DO</w:t>
      </w:r>
      <w:r w:rsidR="00316339">
        <w:rPr>
          <w:rFonts w:ascii="Times New Roman" w:hAnsi="Times New Roman" w:cs="Times New Roman"/>
          <w:sz w:val="24"/>
          <w:szCs w:val="24"/>
          <w:lang w:val="en-ID"/>
        </w:rPr>
        <w:t xml:space="preserve">. </w:t>
      </w:r>
      <w:r w:rsidRPr="000E5897">
        <w:rPr>
          <w:rFonts w:ascii="Times New Roman" w:hAnsi="Times New Roman" w:cs="Times New Roman"/>
          <w:sz w:val="24"/>
          <w:szCs w:val="24"/>
        </w:rPr>
        <w:t>Penguku</w:t>
      </w:r>
      <w:r w:rsidR="00316339">
        <w:rPr>
          <w:rFonts w:ascii="Times New Roman" w:hAnsi="Times New Roman" w:cs="Times New Roman"/>
          <w:sz w:val="24"/>
          <w:szCs w:val="24"/>
        </w:rPr>
        <w:t>ran suhu menggunakan termometer</w:t>
      </w:r>
      <w:r w:rsidR="00316339">
        <w:rPr>
          <w:rFonts w:ascii="Times New Roman" w:hAnsi="Times New Roman" w:cs="Times New Roman"/>
          <w:sz w:val="24"/>
          <w:szCs w:val="24"/>
          <w:lang w:val="en-ID"/>
        </w:rPr>
        <w:t xml:space="preserve">, </w:t>
      </w:r>
      <w:r w:rsidRPr="000E5897">
        <w:rPr>
          <w:rFonts w:ascii="Times New Roman" w:hAnsi="Times New Roman" w:cs="Times New Roman"/>
          <w:sz w:val="24"/>
          <w:szCs w:val="24"/>
        </w:rPr>
        <w:t>pe</w:t>
      </w:r>
      <w:r w:rsidR="00316339">
        <w:rPr>
          <w:rFonts w:ascii="Times New Roman" w:hAnsi="Times New Roman" w:cs="Times New Roman"/>
          <w:sz w:val="24"/>
          <w:szCs w:val="24"/>
        </w:rPr>
        <w:t>ngukuran pH menggunakan pHmeter</w:t>
      </w:r>
      <w:r w:rsidR="00316339">
        <w:rPr>
          <w:rFonts w:ascii="Times New Roman" w:hAnsi="Times New Roman" w:cs="Times New Roman"/>
          <w:sz w:val="24"/>
          <w:szCs w:val="24"/>
          <w:lang w:val="en-ID"/>
        </w:rPr>
        <w:t xml:space="preserve">, serta </w:t>
      </w:r>
      <w:r w:rsidRPr="000E5897">
        <w:rPr>
          <w:rFonts w:ascii="Times New Roman" w:hAnsi="Times New Roman" w:cs="Times New Roman"/>
          <w:sz w:val="24"/>
          <w:szCs w:val="24"/>
        </w:rPr>
        <w:t xml:space="preserve">pengujian DO </w:t>
      </w:r>
      <w:r w:rsidR="00672B4F">
        <w:rPr>
          <w:rFonts w:ascii="Times New Roman" w:hAnsi="Times New Roman" w:cs="Times New Roman"/>
          <w:sz w:val="24"/>
          <w:szCs w:val="24"/>
          <w:lang w:val="en-ID"/>
        </w:rPr>
        <w:t xml:space="preserve">menggunakan DO meter </w:t>
      </w:r>
      <w:r w:rsidRPr="000E5897">
        <w:rPr>
          <w:rFonts w:ascii="Times New Roman" w:hAnsi="Times New Roman" w:cs="Times New Roman"/>
          <w:sz w:val="24"/>
          <w:szCs w:val="24"/>
        </w:rPr>
        <w:t xml:space="preserve">yang dilakukan pada awal, tengah, dan akhir pemeliharaan. </w:t>
      </w:r>
      <w:bookmarkStart w:id="3" w:name="_Toc35281419"/>
    </w:p>
    <w:p w:rsidR="00830D84" w:rsidRPr="000E5897" w:rsidRDefault="00830D84" w:rsidP="00406432">
      <w:pPr>
        <w:spacing w:after="0" w:line="240" w:lineRule="auto"/>
        <w:jc w:val="both"/>
        <w:rPr>
          <w:rFonts w:ascii="Times New Roman" w:hAnsi="Times New Roman" w:cs="Times New Roman"/>
          <w:sz w:val="24"/>
          <w:szCs w:val="24"/>
        </w:rPr>
      </w:pPr>
    </w:p>
    <w:p w:rsidR="000307F2" w:rsidRPr="000E5897" w:rsidRDefault="000307F2" w:rsidP="00406432">
      <w:pPr>
        <w:pStyle w:val="Judul2"/>
        <w:spacing w:before="0" w:line="240" w:lineRule="auto"/>
        <w:rPr>
          <w:rFonts w:ascii="Times New Roman" w:hAnsi="Times New Roman" w:cs="Times New Roman"/>
          <w:color w:val="auto"/>
          <w:sz w:val="24"/>
          <w:szCs w:val="24"/>
        </w:rPr>
      </w:pPr>
      <w:r w:rsidRPr="000E5897">
        <w:rPr>
          <w:rFonts w:ascii="Times New Roman" w:hAnsi="Times New Roman" w:cs="Times New Roman"/>
          <w:color w:val="auto"/>
          <w:sz w:val="24"/>
          <w:szCs w:val="24"/>
        </w:rPr>
        <w:t>Pengambilan Data</w:t>
      </w:r>
      <w:bookmarkEnd w:id="3"/>
    </w:p>
    <w:p w:rsidR="000307F2" w:rsidRPr="00672B4F" w:rsidRDefault="00672B4F" w:rsidP="00406432">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Pengambilan data berupa bobot </w:t>
      </w:r>
      <w:r>
        <w:rPr>
          <w:rFonts w:ascii="Times New Roman" w:hAnsi="Times New Roman" w:cs="Times New Roman"/>
          <w:sz w:val="24"/>
          <w:szCs w:val="24"/>
          <w:lang w:val="en-ID"/>
        </w:rPr>
        <w:t xml:space="preserve">lele </w:t>
      </w:r>
      <w:r w:rsidR="000307F2" w:rsidRPr="000E5897">
        <w:rPr>
          <w:rFonts w:ascii="Times New Roman" w:hAnsi="Times New Roman" w:cs="Times New Roman"/>
          <w:sz w:val="24"/>
          <w:szCs w:val="24"/>
        </w:rPr>
        <w:t xml:space="preserve">dilakukan saat awal digunakan sebagai penentu jumlah pakan yang akan diberikan pada </w:t>
      </w:r>
      <w:r>
        <w:rPr>
          <w:rFonts w:ascii="Times New Roman" w:hAnsi="Times New Roman" w:cs="Times New Roman"/>
          <w:sz w:val="24"/>
          <w:szCs w:val="24"/>
          <w:lang w:val="en-ID"/>
        </w:rPr>
        <w:t>lele</w:t>
      </w:r>
      <w:r w:rsidR="000307F2" w:rsidRPr="000E5897">
        <w:rPr>
          <w:rFonts w:ascii="Times New Roman" w:hAnsi="Times New Roman" w:cs="Times New Roman"/>
          <w:sz w:val="24"/>
          <w:szCs w:val="24"/>
        </w:rPr>
        <w:t xml:space="preserve"> uji. Data yang diambil </w:t>
      </w:r>
      <w:r>
        <w:rPr>
          <w:rFonts w:ascii="Times New Roman" w:hAnsi="Times New Roman" w:cs="Times New Roman"/>
          <w:sz w:val="24"/>
          <w:szCs w:val="24"/>
          <w:lang w:val="en-ID"/>
        </w:rPr>
        <w:t>yakni total eritrosit, haemoglobin, hematokrit, total leukosit, differensial leukosit, aktifitas fagositosis, indeks fagositosis,</w:t>
      </w:r>
      <w:r w:rsidR="000307F2" w:rsidRPr="000E5897">
        <w:rPr>
          <w:rFonts w:ascii="Times New Roman" w:hAnsi="Times New Roman" w:cs="Times New Roman"/>
          <w:sz w:val="24"/>
          <w:szCs w:val="24"/>
        </w:rPr>
        <w:t xml:space="preserve"> pertumbuhan mutlak, </w:t>
      </w:r>
      <w:r w:rsidRPr="00672B4F">
        <w:rPr>
          <w:rFonts w:ascii="Times New Roman" w:hAnsi="Times New Roman" w:cs="Times New Roman"/>
          <w:sz w:val="24"/>
          <w:szCs w:val="24"/>
          <w:lang w:val="en-ID"/>
        </w:rPr>
        <w:t xml:space="preserve">tingkat kelangsungan hidup (TKH), </w:t>
      </w:r>
      <w:r>
        <w:rPr>
          <w:rFonts w:ascii="Times New Roman" w:hAnsi="Times New Roman" w:cs="Times New Roman"/>
          <w:sz w:val="24"/>
          <w:szCs w:val="24"/>
          <w:lang w:val="en-ID"/>
        </w:rPr>
        <w:t xml:space="preserve">serta </w:t>
      </w:r>
      <w:r w:rsidR="000307F2" w:rsidRPr="000E5897">
        <w:rPr>
          <w:rFonts w:ascii="Times New Roman" w:hAnsi="Times New Roman" w:cs="Times New Roman"/>
          <w:i/>
          <w:sz w:val="24"/>
          <w:szCs w:val="24"/>
        </w:rPr>
        <w:t xml:space="preserve">feed conversion ratio </w:t>
      </w:r>
      <w:r w:rsidR="000307F2" w:rsidRPr="000E5897">
        <w:rPr>
          <w:rFonts w:ascii="Times New Roman" w:hAnsi="Times New Roman" w:cs="Times New Roman"/>
          <w:sz w:val="24"/>
          <w:szCs w:val="24"/>
        </w:rPr>
        <w:t>(FCR)</w:t>
      </w:r>
      <w:r>
        <w:rPr>
          <w:rFonts w:ascii="Times New Roman" w:hAnsi="Times New Roman" w:cs="Times New Roman"/>
          <w:sz w:val="24"/>
          <w:szCs w:val="24"/>
          <w:lang w:val="en-ID"/>
        </w:rPr>
        <w:t xml:space="preserve">. </w:t>
      </w:r>
    </w:p>
    <w:p w:rsidR="00F715DC" w:rsidRPr="000E5897" w:rsidRDefault="00F715DC" w:rsidP="00406432">
      <w:pPr>
        <w:spacing w:after="0" w:line="240" w:lineRule="auto"/>
        <w:jc w:val="both"/>
        <w:rPr>
          <w:rFonts w:ascii="Times New Roman" w:hAnsi="Times New Roman" w:cs="Times New Roman"/>
          <w:sz w:val="24"/>
          <w:szCs w:val="24"/>
        </w:rPr>
      </w:pPr>
    </w:p>
    <w:p w:rsidR="00F715DC" w:rsidRPr="000E5897" w:rsidRDefault="00F715DC" w:rsidP="00406432">
      <w:pPr>
        <w:spacing w:after="0" w:line="240" w:lineRule="auto"/>
        <w:jc w:val="both"/>
        <w:rPr>
          <w:rFonts w:ascii="Times New Roman" w:hAnsi="Times New Roman" w:cs="Times New Roman"/>
          <w:b/>
          <w:sz w:val="24"/>
          <w:szCs w:val="24"/>
        </w:rPr>
      </w:pPr>
      <w:r w:rsidRPr="000E5897">
        <w:rPr>
          <w:rFonts w:ascii="Times New Roman" w:hAnsi="Times New Roman" w:cs="Times New Roman"/>
          <w:b/>
          <w:sz w:val="24"/>
          <w:szCs w:val="24"/>
        </w:rPr>
        <w:t>Parameter Pengamatan</w:t>
      </w:r>
    </w:p>
    <w:p w:rsidR="00672B4F" w:rsidRDefault="00672B4F" w:rsidP="00406432">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rPr>
        <w:t>Total Eritrosit</w:t>
      </w:r>
    </w:p>
    <w:p w:rsidR="00F715DC" w:rsidRPr="000B2EE9" w:rsidRDefault="00672B4F" w:rsidP="000B2EE9">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id-ID"/>
        </w:rPr>
        <w:t>Pe</w:t>
      </w:r>
      <w:r w:rsidRPr="00721DC0">
        <w:rPr>
          <w:rFonts w:ascii="Times New Roman" w:hAnsi="Times New Roman" w:cs="Times New Roman"/>
          <w:sz w:val="24"/>
          <w:szCs w:val="24"/>
          <w:lang w:val="id-ID"/>
        </w:rPr>
        <w:t>n</w:t>
      </w:r>
      <w:r>
        <w:rPr>
          <w:rFonts w:ascii="Times New Roman" w:hAnsi="Times New Roman" w:cs="Times New Roman"/>
          <w:sz w:val="24"/>
          <w:szCs w:val="24"/>
          <w:lang w:val="en-ID"/>
        </w:rPr>
        <w:t>gamatan</w:t>
      </w:r>
      <w:r w:rsidRPr="00721DC0">
        <w:rPr>
          <w:rFonts w:ascii="Times New Roman" w:hAnsi="Times New Roman" w:cs="Times New Roman"/>
          <w:sz w:val="24"/>
          <w:szCs w:val="24"/>
          <w:lang w:val="id-ID"/>
        </w:rPr>
        <w:t xml:space="preserve"> </w:t>
      </w:r>
      <w:r>
        <w:rPr>
          <w:rFonts w:ascii="Times New Roman" w:hAnsi="Times New Roman" w:cs="Times New Roman"/>
          <w:sz w:val="24"/>
          <w:szCs w:val="24"/>
          <w:lang w:val="id-ID"/>
        </w:rPr>
        <w:t>total eritrosit</w:t>
      </w:r>
      <w:r>
        <w:rPr>
          <w:rFonts w:ascii="Times New Roman" w:hAnsi="Times New Roman" w:cs="Times New Roman"/>
          <w:sz w:val="24"/>
          <w:szCs w:val="24"/>
          <w:lang w:val="en-ID"/>
        </w:rPr>
        <w:t xml:space="preserve"> (Blaxhall &amp; Daisley, 1973) dapat</w:t>
      </w:r>
      <w:r>
        <w:rPr>
          <w:rFonts w:ascii="Times New Roman" w:hAnsi="Times New Roman" w:cs="Times New Roman"/>
          <w:sz w:val="24"/>
          <w:szCs w:val="24"/>
          <w:lang w:val="id-ID"/>
        </w:rPr>
        <w:t xml:space="preserve"> </w:t>
      </w:r>
      <w:r w:rsidRPr="00721DC0">
        <w:rPr>
          <w:rFonts w:ascii="Times New Roman" w:hAnsi="Times New Roman" w:cs="Times New Roman"/>
          <w:sz w:val="24"/>
          <w:szCs w:val="24"/>
          <w:lang w:val="id-ID"/>
        </w:rPr>
        <w:t>di</w:t>
      </w:r>
      <w:r>
        <w:rPr>
          <w:rFonts w:ascii="Times New Roman" w:hAnsi="Times New Roman" w:cs="Times New Roman"/>
          <w:sz w:val="24"/>
          <w:szCs w:val="24"/>
          <w:lang w:val="id-ID"/>
        </w:rPr>
        <w:t xml:space="preserve">lakukan dengan </w:t>
      </w:r>
      <w:r>
        <w:rPr>
          <w:rFonts w:ascii="Times New Roman" w:hAnsi="Times New Roman" w:cs="Times New Roman"/>
          <w:sz w:val="24"/>
          <w:szCs w:val="24"/>
          <w:lang w:val="en-ID"/>
        </w:rPr>
        <w:t>cara sebagai berikut:</w:t>
      </w:r>
    </w:p>
    <w:p w:rsidR="00406432" w:rsidRPr="000B2EE9" w:rsidRDefault="00672B4F" w:rsidP="000B2EE9">
      <w:pPr>
        <w:pStyle w:val="TidakAdaSpasi"/>
        <w:rPr>
          <w:rFonts w:ascii="Times New Roman" w:hAnsi="Times New Roman" w:cs="Times New Roman"/>
          <w:sz w:val="24"/>
          <w:szCs w:val="24"/>
          <w:vertAlign w:val="superscript"/>
          <w:lang w:val="en-ID"/>
        </w:rPr>
      </w:pPr>
      <w:r>
        <w:rPr>
          <w:rFonts w:ascii="Times New Roman" w:hAnsi="Times New Roman" w:cs="Times New Roman"/>
          <w:sz w:val="24"/>
          <w:szCs w:val="24"/>
          <w:lang w:val="en-ID"/>
        </w:rPr>
        <w:t xml:space="preserve">       </w:t>
      </w:r>
      <w:r w:rsidRPr="000E3056">
        <w:rPr>
          <w:rFonts w:ascii="Times New Roman" w:hAnsi="Times New Roman" w:cs="Times New Roman"/>
          <w:sz w:val="24"/>
          <w:szCs w:val="24"/>
          <w:lang w:val="id-ID"/>
        </w:rPr>
        <w:t xml:space="preserve">a x </w:t>
      </w:r>
      <w:r>
        <w:rPr>
          <w:rFonts w:ascii="Times New Roman" w:hAnsi="Times New Roman" w:cs="Times New Roman"/>
          <w:sz w:val="24"/>
          <w:szCs w:val="24"/>
          <w:lang w:val="en-ID"/>
        </w:rPr>
        <w:t xml:space="preserve">pengenceran x </w:t>
      </w:r>
      <w:r w:rsidRPr="000E3056">
        <w:rPr>
          <w:rFonts w:ascii="Times New Roman" w:hAnsi="Times New Roman" w:cs="Times New Roman"/>
          <w:sz w:val="24"/>
          <w:szCs w:val="24"/>
          <w:lang w:val="id-ID"/>
        </w:rPr>
        <w:t>10</w:t>
      </w:r>
      <w:r w:rsidRPr="000E3056">
        <w:rPr>
          <w:rFonts w:ascii="Times New Roman" w:hAnsi="Times New Roman" w:cs="Times New Roman"/>
          <w:sz w:val="24"/>
          <w:szCs w:val="24"/>
          <w:vertAlign w:val="superscript"/>
          <w:lang w:val="id-ID"/>
        </w:rPr>
        <w:t>4</w:t>
      </w:r>
      <w:r>
        <w:rPr>
          <w:rFonts w:ascii="Times New Roman" w:hAnsi="Times New Roman" w:cs="Times New Roman"/>
          <w:sz w:val="24"/>
          <w:szCs w:val="24"/>
          <w:lang w:val="en-ID"/>
        </w:rPr>
        <w:t xml:space="preserve"> </w:t>
      </w:r>
      <w:r w:rsidRPr="000E3056">
        <w:rPr>
          <w:rFonts w:ascii="Times New Roman" w:hAnsi="Times New Roman" w:cs="Times New Roman"/>
          <w:sz w:val="24"/>
          <w:szCs w:val="24"/>
          <w:lang w:val="id-ID"/>
        </w:rPr>
        <w:t>sel/mm</w:t>
      </w:r>
      <w:r w:rsidRPr="000E3056">
        <w:rPr>
          <w:rFonts w:ascii="Times New Roman" w:hAnsi="Times New Roman" w:cs="Times New Roman"/>
          <w:sz w:val="24"/>
          <w:szCs w:val="24"/>
          <w:vertAlign w:val="superscript"/>
          <w:lang w:val="id-ID"/>
        </w:rPr>
        <w:t>3</w:t>
      </w:r>
    </w:p>
    <w:p w:rsidR="00F715DC" w:rsidRPr="000E5897" w:rsidRDefault="00F715DC" w:rsidP="00406432">
      <w:pPr>
        <w:spacing w:after="0" w:line="240" w:lineRule="auto"/>
        <w:rPr>
          <w:rFonts w:ascii="Times New Roman" w:hAnsi="Times New Roman" w:cs="Times New Roman"/>
          <w:sz w:val="24"/>
          <w:szCs w:val="24"/>
        </w:rPr>
      </w:pPr>
      <w:r w:rsidRPr="000E5897">
        <w:rPr>
          <w:rFonts w:ascii="Times New Roman" w:hAnsi="Times New Roman" w:cs="Times New Roman"/>
          <w:sz w:val="24"/>
          <w:szCs w:val="24"/>
        </w:rPr>
        <w:t>Keterangan :</w:t>
      </w:r>
    </w:p>
    <w:p w:rsidR="00672B4F" w:rsidRDefault="00672B4F" w:rsidP="00672B4F">
      <w:pPr>
        <w:pStyle w:val="TidakAdaSpasi"/>
        <w:jc w:val="both"/>
        <w:rPr>
          <w:rFonts w:ascii="Times New Roman" w:hAnsi="Times New Roman" w:cs="Times New Roman"/>
          <w:i/>
          <w:sz w:val="24"/>
          <w:szCs w:val="24"/>
          <w:lang w:val="id-ID"/>
        </w:rPr>
      </w:pPr>
      <w:r>
        <w:rPr>
          <w:rFonts w:ascii="Times New Roman" w:hAnsi="Times New Roman" w:cs="Times New Roman"/>
          <w:sz w:val="24"/>
          <w:szCs w:val="24"/>
          <w:lang w:val="id-ID"/>
        </w:rPr>
        <w:t>a= total eritrosit</w:t>
      </w:r>
      <w:r w:rsidRPr="00A14414">
        <w:rPr>
          <w:rFonts w:ascii="Times New Roman" w:hAnsi="Times New Roman" w:cs="Times New Roman"/>
          <w:sz w:val="24"/>
          <w:szCs w:val="24"/>
          <w:lang w:val="id-ID"/>
        </w:rPr>
        <w:t xml:space="preserve"> hasil penghitungan dalam </w:t>
      </w:r>
      <w:r w:rsidRPr="0023508C">
        <w:rPr>
          <w:rFonts w:ascii="Times New Roman" w:hAnsi="Times New Roman" w:cs="Times New Roman"/>
          <w:i/>
          <w:sz w:val="24"/>
          <w:szCs w:val="24"/>
          <w:lang w:val="id-ID"/>
        </w:rPr>
        <w:t>hemocymeter</w:t>
      </w:r>
    </w:p>
    <w:p w:rsidR="00F715DC" w:rsidRPr="000E5897" w:rsidRDefault="00F715DC" w:rsidP="00406432">
      <w:pPr>
        <w:spacing w:after="0" w:line="240" w:lineRule="auto"/>
        <w:rPr>
          <w:rFonts w:ascii="Times New Roman" w:hAnsi="Times New Roman" w:cs="Times New Roman"/>
          <w:sz w:val="24"/>
          <w:szCs w:val="24"/>
        </w:rPr>
      </w:pPr>
    </w:p>
    <w:p w:rsidR="00672B4F" w:rsidRPr="00B04639" w:rsidRDefault="00672B4F" w:rsidP="00672B4F">
      <w:pPr>
        <w:pStyle w:val="TidakAdaSpasi"/>
        <w:rPr>
          <w:rFonts w:ascii="Times New Roman" w:hAnsi="Times New Roman" w:cs="Times New Roman"/>
          <w:b/>
          <w:sz w:val="24"/>
          <w:szCs w:val="24"/>
          <w:lang w:val="id-ID"/>
        </w:rPr>
      </w:pPr>
      <w:bookmarkStart w:id="4" w:name="_Toc35281421"/>
      <w:r w:rsidRPr="00B04639">
        <w:rPr>
          <w:rFonts w:ascii="Times New Roman" w:hAnsi="Times New Roman" w:cs="Times New Roman"/>
          <w:b/>
          <w:sz w:val="24"/>
          <w:szCs w:val="24"/>
          <w:lang w:val="id-ID"/>
        </w:rPr>
        <w:t xml:space="preserve">Hemoglobin </w:t>
      </w:r>
    </w:p>
    <w:p w:rsidR="00672B4F" w:rsidRPr="001B363F" w:rsidRDefault="00672B4F" w:rsidP="00672B4F">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Kadar hemoglobin diukur menggunakan </w:t>
      </w:r>
      <w:r>
        <w:rPr>
          <w:rFonts w:ascii="Times New Roman" w:hAnsi="Times New Roman" w:cs="Times New Roman"/>
          <w:sz w:val="24"/>
          <w:szCs w:val="24"/>
          <w:lang w:val="en-ID"/>
        </w:rPr>
        <w:t>metode Sahli. T</w:t>
      </w:r>
      <w:r w:rsidRPr="001B363F">
        <w:rPr>
          <w:rFonts w:ascii="Times New Roman" w:hAnsi="Times New Roman" w:cs="Times New Roman"/>
          <w:sz w:val="24"/>
          <w:szCs w:val="24"/>
          <w:lang w:val="id-ID"/>
        </w:rPr>
        <w:t>abung sahli haemometer yang telah diisi larutan HCl 0,1 N sampai angka 10 (garis skala paling bawah pada tabung sahli haemometer). K</w:t>
      </w:r>
      <w:r w:rsidRPr="001B363F">
        <w:rPr>
          <w:rFonts w:ascii="Times New Roman" w:hAnsi="Times New Roman" w:cs="Times New Roman"/>
          <w:sz w:val="24"/>
          <w:szCs w:val="24"/>
        </w:rPr>
        <w:t>emudian tabung tersebut ditempatkan di antara</w:t>
      </w:r>
      <w:r>
        <w:rPr>
          <w:rFonts w:ascii="Times New Roman" w:hAnsi="Times New Roman" w:cs="Times New Roman"/>
          <w:sz w:val="24"/>
          <w:szCs w:val="24"/>
        </w:rPr>
        <w:t xml:space="preserve"> 2 tabung dengan warna standar. </w:t>
      </w:r>
      <w:r>
        <w:rPr>
          <w:rFonts w:ascii="Times New Roman" w:hAnsi="Times New Roman" w:cs="Times New Roman"/>
          <w:sz w:val="24"/>
          <w:szCs w:val="24"/>
          <w:lang w:val="en-ID"/>
        </w:rPr>
        <w:t xml:space="preserve">Sampel </w:t>
      </w:r>
      <w:r w:rsidRPr="001B363F">
        <w:rPr>
          <w:rFonts w:ascii="Times New Roman" w:hAnsi="Times New Roman" w:cs="Times New Roman"/>
          <w:sz w:val="24"/>
          <w:szCs w:val="24"/>
        </w:rPr>
        <w:t xml:space="preserve">darah diambil dari </w:t>
      </w:r>
      <w:r w:rsidRPr="001B363F">
        <w:rPr>
          <w:rFonts w:ascii="Times New Roman" w:hAnsi="Times New Roman" w:cs="Times New Roman"/>
          <w:i/>
          <w:sz w:val="24"/>
          <w:szCs w:val="24"/>
        </w:rPr>
        <w:t>microtube</w:t>
      </w:r>
      <w:r w:rsidRPr="001B363F">
        <w:rPr>
          <w:rFonts w:ascii="Times New Roman" w:hAnsi="Times New Roman" w:cs="Times New Roman"/>
          <w:sz w:val="24"/>
          <w:szCs w:val="24"/>
        </w:rPr>
        <w:t xml:space="preserve"> dengan pipet sahli </w:t>
      </w:r>
      <w:r w:rsidRPr="001B363F">
        <w:rPr>
          <w:rFonts w:ascii="Times New Roman" w:hAnsi="Times New Roman" w:cs="Times New Roman"/>
          <w:sz w:val="24"/>
          <w:szCs w:val="24"/>
          <w:lang w:val="id-ID"/>
        </w:rPr>
        <w:t xml:space="preserve">haemometer yang telah dibersihkan </w:t>
      </w:r>
      <w:r w:rsidRPr="001B363F">
        <w:rPr>
          <w:rFonts w:ascii="Times New Roman" w:hAnsi="Times New Roman" w:cs="Times New Roman"/>
          <w:sz w:val="24"/>
          <w:szCs w:val="24"/>
        </w:rPr>
        <w:t>sebanyak 0,02 ml dimasukkan ke tabung sahli</w:t>
      </w:r>
      <w:r w:rsidRPr="001B363F">
        <w:rPr>
          <w:rFonts w:ascii="Times New Roman" w:hAnsi="Times New Roman" w:cs="Times New Roman"/>
          <w:sz w:val="24"/>
          <w:szCs w:val="24"/>
          <w:lang w:val="id-ID"/>
        </w:rPr>
        <w:t xml:space="preserve"> haemometer, </w:t>
      </w:r>
      <w:r w:rsidRPr="001B363F">
        <w:rPr>
          <w:rFonts w:ascii="Times New Roman" w:hAnsi="Times New Roman" w:cs="Times New Roman"/>
          <w:sz w:val="24"/>
          <w:szCs w:val="24"/>
        </w:rPr>
        <w:t xml:space="preserve">dan didiamkan </w:t>
      </w:r>
      <w:r w:rsidRPr="001B363F">
        <w:rPr>
          <w:rFonts w:ascii="Times New Roman" w:hAnsi="Times New Roman" w:cs="Times New Roman"/>
          <w:sz w:val="24"/>
          <w:szCs w:val="24"/>
          <w:lang w:val="id-ID"/>
        </w:rPr>
        <w:t xml:space="preserve">selama </w:t>
      </w:r>
      <w:r w:rsidRPr="001B363F">
        <w:rPr>
          <w:rFonts w:ascii="Times New Roman" w:hAnsi="Times New Roman" w:cs="Times New Roman"/>
          <w:sz w:val="24"/>
          <w:szCs w:val="24"/>
        </w:rPr>
        <w:t>3 menit</w:t>
      </w:r>
      <w:r w:rsidRPr="001B363F">
        <w:rPr>
          <w:rFonts w:ascii="Times New Roman" w:hAnsi="Times New Roman" w:cs="Times New Roman"/>
          <w:sz w:val="24"/>
          <w:szCs w:val="24"/>
          <w:lang w:val="id-ID"/>
        </w:rPr>
        <w:t>.</w:t>
      </w:r>
      <w:r w:rsidRPr="001B363F">
        <w:rPr>
          <w:rFonts w:ascii="Times New Roman" w:hAnsi="Times New Roman" w:cs="Times New Roman"/>
          <w:sz w:val="24"/>
          <w:szCs w:val="24"/>
        </w:rPr>
        <w:t xml:space="preserve"> </w:t>
      </w:r>
      <w:r>
        <w:rPr>
          <w:rFonts w:ascii="Times New Roman" w:hAnsi="Times New Roman" w:cs="Times New Roman"/>
          <w:sz w:val="24"/>
          <w:szCs w:val="24"/>
        </w:rPr>
        <w:t>Sampel ditambahkan</w:t>
      </w:r>
      <w:r w:rsidRPr="001B363F">
        <w:rPr>
          <w:rFonts w:ascii="Times New Roman" w:hAnsi="Times New Roman" w:cs="Times New Roman"/>
          <w:sz w:val="24"/>
          <w:szCs w:val="24"/>
        </w:rPr>
        <w:t xml:space="preserve"> akuades </w:t>
      </w:r>
      <w:r>
        <w:rPr>
          <w:rFonts w:ascii="Times New Roman" w:hAnsi="Times New Roman" w:cs="Times New Roman"/>
          <w:sz w:val="24"/>
          <w:szCs w:val="24"/>
          <w:lang w:val="id-ID"/>
        </w:rPr>
        <w:t>de</w:t>
      </w:r>
      <w:r w:rsidRPr="001B363F">
        <w:rPr>
          <w:rFonts w:ascii="Times New Roman" w:hAnsi="Times New Roman" w:cs="Times New Roman"/>
          <w:sz w:val="24"/>
          <w:szCs w:val="24"/>
        </w:rPr>
        <w:t xml:space="preserve">ngan pipet tetes sedikit demi sedikit sambil diaduk dengan gelas pengaduk sampai </w:t>
      </w:r>
      <w:r w:rsidRPr="001B363F">
        <w:rPr>
          <w:rFonts w:ascii="Times New Roman" w:hAnsi="Times New Roman" w:cs="Times New Roman"/>
          <w:sz w:val="24"/>
          <w:szCs w:val="24"/>
          <w:lang w:val="id-ID"/>
        </w:rPr>
        <w:t xml:space="preserve">memperoleh </w:t>
      </w:r>
      <w:r w:rsidRPr="001B363F">
        <w:rPr>
          <w:rFonts w:ascii="Times New Roman" w:hAnsi="Times New Roman" w:cs="Times New Roman"/>
          <w:sz w:val="24"/>
          <w:szCs w:val="24"/>
        </w:rPr>
        <w:t>warna yang sama dengan warna sta</w:t>
      </w:r>
      <w:r w:rsidRPr="001B363F">
        <w:rPr>
          <w:rFonts w:ascii="Times New Roman" w:hAnsi="Times New Roman" w:cs="Times New Roman"/>
          <w:sz w:val="24"/>
          <w:szCs w:val="24"/>
          <w:lang w:val="id-ID"/>
        </w:rPr>
        <w:t>ndar</w:t>
      </w:r>
      <w:r w:rsidRPr="001B363F">
        <w:rPr>
          <w:rFonts w:ascii="Times New Roman" w:hAnsi="Times New Roman" w:cs="Times New Roman"/>
          <w:sz w:val="24"/>
          <w:szCs w:val="24"/>
        </w:rPr>
        <w:t>.</w:t>
      </w:r>
      <w:r w:rsidRPr="001B363F">
        <w:rPr>
          <w:rFonts w:ascii="Times New Roman" w:hAnsi="Times New Roman" w:cs="Times New Roman"/>
          <w:sz w:val="24"/>
          <w:szCs w:val="24"/>
          <w:lang w:val="id-ID"/>
        </w:rPr>
        <w:t xml:space="preserve"> Selanjutnya dilakukan </w:t>
      </w:r>
      <w:r>
        <w:rPr>
          <w:rFonts w:ascii="Times New Roman" w:hAnsi="Times New Roman" w:cs="Times New Roman"/>
          <w:sz w:val="24"/>
          <w:szCs w:val="24"/>
          <w:lang w:val="id-ID"/>
        </w:rPr>
        <w:t>pem</w:t>
      </w:r>
      <w:r w:rsidRPr="001B363F">
        <w:rPr>
          <w:rFonts w:ascii="Times New Roman" w:hAnsi="Times New Roman" w:cs="Times New Roman"/>
          <w:sz w:val="24"/>
          <w:szCs w:val="24"/>
          <w:lang w:val="id-ID"/>
        </w:rPr>
        <w:t xml:space="preserve">bacaan kadar Hb yang </w:t>
      </w:r>
      <w:r>
        <w:rPr>
          <w:rFonts w:ascii="Times New Roman" w:hAnsi="Times New Roman" w:cs="Times New Roman"/>
          <w:sz w:val="24"/>
          <w:szCs w:val="24"/>
        </w:rPr>
        <w:t>dinyatakan dalam g/dl</w:t>
      </w:r>
      <w:r w:rsidRPr="001B363F">
        <w:rPr>
          <w:rFonts w:ascii="Times New Roman" w:hAnsi="Times New Roman" w:cs="Times New Roman"/>
          <w:sz w:val="24"/>
          <w:szCs w:val="24"/>
          <w:lang w:val="id-ID"/>
        </w:rPr>
        <w:t>. Indeks Hemoglobin:</w:t>
      </w:r>
    </w:p>
    <w:p w:rsidR="00672B4F" w:rsidRPr="00A04D68" w:rsidRDefault="00672B4F" w:rsidP="00672B4F">
      <w:pPr>
        <w:pStyle w:val="TidakAdaSpasi"/>
        <w:jc w:val="both"/>
        <w:rPr>
          <w:rFonts w:ascii="Times New Roman" w:eastAsiaTheme="minorEastAsia" w:hAnsi="Times New Roman" w:cs="Times New Roman"/>
          <w:sz w:val="24"/>
          <w:szCs w:val="24"/>
          <w:lang w:val="en-ID"/>
        </w:rPr>
      </w:pPr>
      <w:r>
        <w:rPr>
          <w:rFonts w:ascii="Times New Roman" w:hAnsi="Times New Roman" w:cs="Times New Roman"/>
          <w:sz w:val="24"/>
          <w:szCs w:val="24"/>
          <w:lang w:val="id-ID"/>
        </w:rPr>
        <w:t xml:space="preserve">MCHC= </w:t>
      </w:r>
      <m:oMath>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Hemoglobin</m:t>
            </m:r>
          </m:num>
          <m:den>
            <m:r>
              <m:rPr>
                <m:sty m:val="p"/>
              </m:rPr>
              <w:rPr>
                <w:rFonts w:ascii="Cambria Math" w:hAnsi="Cambria Math" w:cs="Times New Roman"/>
                <w:sz w:val="24"/>
                <w:szCs w:val="24"/>
                <w:lang w:val="id-ID"/>
              </w:rPr>
              <m:t>Hematokrit</m:t>
            </m:r>
          </m:den>
        </m:f>
        <m:r>
          <w:rPr>
            <w:rFonts w:ascii="Cambria Math" w:hAnsi="Cambria Math" w:cs="Times New Roman"/>
            <w:sz w:val="24"/>
            <w:szCs w:val="24"/>
            <w:lang w:val="id-ID"/>
          </w:rPr>
          <m:t xml:space="preserve"> x100</m:t>
        </m:r>
      </m:oMath>
    </w:p>
    <w:p w:rsidR="00672B4F" w:rsidRPr="00394308" w:rsidRDefault="00672B4F" w:rsidP="00672B4F">
      <w:pPr>
        <w:pStyle w:val="TidakAdaSpasi"/>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MCV= </w:t>
      </w:r>
      <m:oMath>
        <m:f>
          <m:fPr>
            <m:ctrlPr>
              <w:rPr>
                <w:rFonts w:ascii="Cambria Math" w:eastAsiaTheme="minorEastAsia" w:hAnsi="Cambria Math" w:cs="Times New Roman"/>
                <w:sz w:val="24"/>
                <w:szCs w:val="24"/>
                <w:lang w:val="id-ID"/>
              </w:rPr>
            </m:ctrlPr>
          </m:fPr>
          <m:num>
            <m:r>
              <m:rPr>
                <m:sty m:val="p"/>
              </m:rPr>
              <w:rPr>
                <w:rFonts w:ascii="Cambria Math" w:eastAsiaTheme="minorEastAsia" w:hAnsi="Cambria Math" w:cs="Times New Roman"/>
                <w:sz w:val="24"/>
                <w:szCs w:val="24"/>
                <w:lang w:val="id-ID"/>
              </w:rPr>
              <m:t>Hematokrit</m:t>
            </m:r>
          </m:num>
          <m:den>
            <m:r>
              <m:rPr>
                <m:sty m:val="p"/>
              </m:rPr>
              <w:rPr>
                <w:rFonts w:ascii="Cambria Math" w:eastAsiaTheme="minorEastAsia" w:hAnsi="Cambria Math" w:cs="Times New Roman"/>
                <w:sz w:val="24"/>
                <w:szCs w:val="24"/>
                <w:lang w:val="id-ID"/>
              </w:rPr>
              <m:t>Eritrosit</m:t>
            </m:r>
          </m:den>
        </m:f>
        <m:r>
          <w:rPr>
            <w:rFonts w:ascii="Cambria Math" w:eastAsiaTheme="minorEastAsia" w:hAnsi="Cambria Math" w:cs="Times New Roman"/>
            <w:sz w:val="24"/>
            <w:szCs w:val="24"/>
            <w:lang w:val="id-ID"/>
          </w:rPr>
          <m:t xml:space="preserve"> x 10</m:t>
        </m:r>
      </m:oMath>
    </w:p>
    <w:p w:rsidR="00672B4F" w:rsidRPr="00394308" w:rsidRDefault="00672B4F" w:rsidP="00672B4F">
      <w:pPr>
        <w:pStyle w:val="TidakAdaSpasi"/>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MCH= </w:t>
      </w:r>
      <m:oMath>
        <m:f>
          <m:fPr>
            <m:ctrlPr>
              <w:rPr>
                <w:rFonts w:ascii="Cambria Math" w:eastAsiaTheme="minorEastAsia" w:hAnsi="Cambria Math" w:cs="Times New Roman"/>
                <w:sz w:val="24"/>
                <w:szCs w:val="24"/>
                <w:lang w:val="id-ID"/>
              </w:rPr>
            </m:ctrlPr>
          </m:fPr>
          <m:num>
            <m:r>
              <m:rPr>
                <m:sty m:val="p"/>
              </m:rPr>
              <w:rPr>
                <w:rFonts w:ascii="Cambria Math" w:eastAsiaTheme="minorEastAsia" w:hAnsi="Cambria Math" w:cs="Times New Roman"/>
                <w:sz w:val="24"/>
                <w:szCs w:val="24"/>
                <w:lang w:val="id-ID"/>
              </w:rPr>
              <m:t>Hemoglobin</m:t>
            </m:r>
          </m:num>
          <m:den>
            <m:r>
              <m:rPr>
                <m:sty m:val="p"/>
              </m:rPr>
              <w:rPr>
                <w:rFonts w:ascii="Cambria Math" w:eastAsiaTheme="minorEastAsia" w:hAnsi="Cambria Math" w:cs="Times New Roman"/>
                <w:sz w:val="24"/>
                <w:szCs w:val="24"/>
                <w:lang w:val="id-ID"/>
              </w:rPr>
              <m:t>Eritrosit</m:t>
            </m:r>
          </m:den>
        </m:f>
        <m:r>
          <w:rPr>
            <w:rFonts w:ascii="Cambria Math" w:eastAsiaTheme="minorEastAsia" w:hAnsi="Cambria Math" w:cs="Times New Roman"/>
            <w:sz w:val="24"/>
            <w:szCs w:val="24"/>
            <w:lang w:val="id-ID"/>
          </w:rPr>
          <m:t xml:space="preserve"> x 10</m:t>
        </m:r>
      </m:oMath>
    </w:p>
    <w:p w:rsidR="00672B4F" w:rsidRDefault="00672B4F" w:rsidP="00672B4F">
      <w:pPr>
        <w:pStyle w:val="TidakAdaSpasi"/>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Keterangan:</w:t>
      </w:r>
    </w:p>
    <w:p w:rsidR="00672B4F" w:rsidRDefault="00672B4F" w:rsidP="00672B4F">
      <w:pPr>
        <w:pStyle w:val="TidakAdaSpasi"/>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MCHC= </w:t>
      </w:r>
      <w:r w:rsidRPr="009827D3">
        <w:rPr>
          <w:rFonts w:ascii="Times New Roman" w:eastAsiaTheme="minorEastAsia" w:hAnsi="Times New Roman" w:cs="Times New Roman"/>
          <w:i/>
          <w:sz w:val="24"/>
          <w:szCs w:val="24"/>
          <w:lang w:val="id-ID"/>
        </w:rPr>
        <w:t>Mean corpuscular haemoglobin concentration</w:t>
      </w:r>
    </w:p>
    <w:p w:rsidR="00672B4F" w:rsidRDefault="00672B4F" w:rsidP="00672B4F">
      <w:pPr>
        <w:pStyle w:val="TidakAdaSpasi"/>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MCV= </w:t>
      </w:r>
      <w:r w:rsidRPr="009827D3">
        <w:rPr>
          <w:rFonts w:ascii="Times New Roman" w:eastAsiaTheme="minorEastAsia" w:hAnsi="Times New Roman" w:cs="Times New Roman"/>
          <w:i/>
          <w:sz w:val="24"/>
          <w:szCs w:val="24"/>
          <w:lang w:val="id-ID"/>
        </w:rPr>
        <w:t>Mean corpuscular haemoglobin volume</w:t>
      </w:r>
    </w:p>
    <w:p w:rsidR="00672B4F" w:rsidRDefault="00672B4F" w:rsidP="00672B4F">
      <w:pPr>
        <w:pStyle w:val="TidakAdaSpasi"/>
        <w:jc w:val="both"/>
        <w:rPr>
          <w:rFonts w:ascii="Times New Roman" w:eastAsiaTheme="minorEastAsia" w:hAnsi="Times New Roman" w:cs="Times New Roman"/>
          <w:i/>
          <w:sz w:val="24"/>
          <w:szCs w:val="24"/>
          <w:lang w:val="id-ID"/>
        </w:rPr>
      </w:pPr>
      <w:r>
        <w:rPr>
          <w:rFonts w:ascii="Times New Roman" w:eastAsiaTheme="minorEastAsia" w:hAnsi="Times New Roman" w:cs="Times New Roman"/>
          <w:sz w:val="24"/>
          <w:szCs w:val="24"/>
          <w:lang w:val="id-ID"/>
        </w:rPr>
        <w:t xml:space="preserve">MCH= </w:t>
      </w:r>
      <w:r w:rsidRPr="009827D3">
        <w:rPr>
          <w:rFonts w:ascii="Times New Roman" w:eastAsiaTheme="minorEastAsia" w:hAnsi="Times New Roman" w:cs="Times New Roman"/>
          <w:i/>
          <w:sz w:val="24"/>
          <w:szCs w:val="24"/>
          <w:lang w:val="id-ID"/>
        </w:rPr>
        <w:t>Mean corpuscular haemoglobin</w:t>
      </w:r>
    </w:p>
    <w:p w:rsidR="00F715DC" w:rsidRPr="00672B4F" w:rsidRDefault="00F715DC" w:rsidP="00406432">
      <w:pPr>
        <w:pStyle w:val="Judul3"/>
        <w:numPr>
          <w:ilvl w:val="0"/>
          <w:numId w:val="0"/>
        </w:numPr>
        <w:spacing w:before="0"/>
        <w:rPr>
          <w:rFonts w:eastAsiaTheme="minorHAnsi" w:cs="Times New Roman"/>
          <w:b w:val="0"/>
          <w:bCs w:val="0"/>
          <w:szCs w:val="24"/>
          <w:lang w:val="en-ID"/>
        </w:rPr>
      </w:pPr>
    </w:p>
    <w:bookmarkEnd w:id="4"/>
    <w:p w:rsidR="00672B4F" w:rsidRDefault="00672B4F" w:rsidP="00672B4F">
      <w:pPr>
        <w:pStyle w:val="TidakAdaSpasi"/>
        <w:rPr>
          <w:rFonts w:ascii="Times New Roman" w:hAnsi="Times New Roman" w:cs="Times New Roman"/>
          <w:b/>
          <w:sz w:val="24"/>
          <w:szCs w:val="24"/>
          <w:lang w:val="id-ID"/>
        </w:rPr>
      </w:pPr>
      <w:r w:rsidRPr="0069684E">
        <w:rPr>
          <w:rFonts w:ascii="Times New Roman" w:hAnsi="Times New Roman" w:cs="Times New Roman"/>
          <w:b/>
          <w:sz w:val="24"/>
          <w:szCs w:val="24"/>
          <w:lang w:val="id-ID"/>
        </w:rPr>
        <w:t>Kadar Hematokrit</w:t>
      </w:r>
    </w:p>
    <w:p w:rsidR="00F715DC" w:rsidRPr="000E5897" w:rsidRDefault="00672B4F" w:rsidP="00672B4F">
      <w:pPr>
        <w:spacing w:after="0" w:line="240" w:lineRule="auto"/>
        <w:rPr>
          <w:rStyle w:val="fontstyle01"/>
          <w:rFonts w:ascii="Times New Roman" w:hAnsi="Times New Roman" w:cs="Times New Roman"/>
        </w:rPr>
      </w:pPr>
      <w:r>
        <w:rPr>
          <w:rFonts w:ascii="Times New Roman" w:hAnsi="Times New Roman" w:cs="Times New Roman"/>
          <w:sz w:val="24"/>
          <w:szCs w:val="24"/>
        </w:rPr>
        <w:t>Pengukuran kadar hematokrit</w:t>
      </w:r>
      <w:r>
        <w:rPr>
          <w:rFonts w:ascii="Times New Roman" w:hAnsi="Times New Roman" w:cs="Times New Roman"/>
          <w:sz w:val="24"/>
          <w:szCs w:val="24"/>
          <w:lang w:val="en-ID"/>
        </w:rPr>
        <w:t xml:space="preserve"> (Anderson &amp; Siwicki, 1993) sebagai berikut:</w:t>
      </w:r>
    </w:p>
    <w:p w:rsidR="00672B4F" w:rsidRPr="00672B4F" w:rsidRDefault="00672B4F" w:rsidP="00672B4F">
      <w:pPr>
        <w:pStyle w:val="TidakAdaSpasi"/>
        <w:rPr>
          <w:rFonts w:ascii="Times New Roman" w:hAnsi="Times New Roman" w:cs="Times New Roman"/>
          <w:sz w:val="24"/>
          <w:szCs w:val="24"/>
          <w:lang w:val="en-ID"/>
        </w:rPr>
      </w:pPr>
      <m:oMathPara>
        <m:oMath>
          <m:r>
            <m:rPr>
              <m:sty m:val="p"/>
            </m:rPr>
            <w:rPr>
              <w:rFonts w:ascii="Cambria Math" w:hAnsi="Times New Roman" w:cs="Times New Roman"/>
              <w:sz w:val="24"/>
              <w:szCs w:val="24"/>
            </w:rPr>
            <m:t>Kadar hematocrit</m:t>
          </m:r>
          <m:d>
            <m:dPr>
              <m:ctrlPr>
                <w:rPr>
                  <w:rFonts w:ascii="Cambria Math" w:hAnsi="Times New Roman" w:cs="Times New Roman"/>
                  <w:i/>
                  <w:sz w:val="24"/>
                  <w:szCs w:val="24"/>
                </w:rPr>
              </m:ctrlPr>
            </m:dPr>
            <m:e>
              <m:r>
                <w:rPr>
                  <w:rFonts w:ascii="Cambria Math" w:hAnsi="Times New Roman" w:cs="Times New Roman"/>
                  <w:sz w:val="24"/>
                  <w:szCs w:val="24"/>
                </w:rPr>
                <m:t>%</m:t>
              </m:r>
            </m:e>
          </m:d>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vol padatan sel</m:t>
              </m:r>
              <m:r>
                <w:rPr>
                  <w:rFonts w:ascii="Cambria Math" w:hAnsi="Times New Roman" w:cs="Times New Roman"/>
                  <w:sz w:val="24"/>
                  <w:szCs w:val="24"/>
                </w:rPr>
                <m:t xml:space="preserve"> </m:t>
              </m:r>
              <m:r>
                <w:rPr>
                  <w:rFonts w:ascii="Cambria Math" w:hAnsi="Cambria Math" w:cs="Times New Roman"/>
                  <w:sz w:val="24"/>
                  <w:szCs w:val="24"/>
                </w:rPr>
                <m:t>eritrosit</m:t>
              </m:r>
              <m:r>
                <w:rPr>
                  <w:rFonts w:ascii="Cambria Math" w:hAnsi="Times New Roman" w:cs="Times New Roman"/>
                  <w:sz w:val="24"/>
                  <w:szCs w:val="24"/>
                </w:rPr>
                <m:t xml:space="preserve"> </m:t>
              </m:r>
            </m:num>
            <m:den>
              <m:r>
                <w:rPr>
                  <w:rFonts w:ascii="Cambria Math" w:hAnsi="Cambria Math" w:cs="Times New Roman"/>
                  <w:sz w:val="24"/>
                  <w:szCs w:val="24"/>
                </w:rPr>
                <m:t>volume</m:t>
              </m:r>
              <m:r>
                <w:rPr>
                  <w:rFonts w:ascii="Cambria Math" w:hAnsi="Times New Roman" w:cs="Times New Roman"/>
                  <w:sz w:val="24"/>
                  <w:szCs w:val="24"/>
                </w:rPr>
                <m:t xml:space="preserve"> </m:t>
              </m:r>
              <m:r>
                <w:rPr>
                  <w:rFonts w:ascii="Cambria Math" w:hAnsi="Cambria Math" w:cs="Times New Roman"/>
                  <w:sz w:val="24"/>
                  <w:szCs w:val="24"/>
                </w:rPr>
                <m:t>dara</m:t>
              </m:r>
              <m:r>
                <w:rPr>
                  <w:rFonts w:ascii="Times New Roman" w:hAnsi="Times New Roman" w:cs="Times New Roman"/>
                  <w:sz w:val="24"/>
                  <w:szCs w:val="24"/>
                </w:rPr>
                <m:t>h</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m:t>
          </m:r>
        </m:oMath>
      </m:oMathPara>
    </w:p>
    <w:p w:rsidR="00830D84" w:rsidRPr="00764B23" w:rsidRDefault="00830D84" w:rsidP="00406432">
      <w:pPr>
        <w:pStyle w:val="Judul3"/>
        <w:numPr>
          <w:ilvl w:val="0"/>
          <w:numId w:val="0"/>
        </w:numPr>
        <w:spacing w:before="0"/>
        <w:rPr>
          <w:rFonts w:eastAsiaTheme="minorHAnsi" w:cs="Times New Roman"/>
          <w:b w:val="0"/>
          <w:bCs w:val="0"/>
          <w:szCs w:val="24"/>
          <w:lang w:val="en-ID"/>
        </w:rPr>
      </w:pPr>
      <w:bookmarkStart w:id="5" w:name="_Toc35281423"/>
    </w:p>
    <w:p w:rsidR="00764B23" w:rsidRDefault="00764B23" w:rsidP="00764B23">
      <w:pPr>
        <w:pStyle w:val="TidakAdaSpasi"/>
        <w:jc w:val="both"/>
        <w:rPr>
          <w:rFonts w:ascii="Times New Roman" w:hAnsi="Times New Roman" w:cs="Times New Roman"/>
          <w:b/>
          <w:sz w:val="24"/>
          <w:szCs w:val="24"/>
          <w:lang w:val="en-ID"/>
        </w:rPr>
      </w:pPr>
      <w:r w:rsidRPr="00721DC0">
        <w:rPr>
          <w:rFonts w:ascii="Times New Roman" w:hAnsi="Times New Roman" w:cs="Times New Roman"/>
          <w:b/>
          <w:sz w:val="24"/>
          <w:szCs w:val="24"/>
          <w:lang w:val="id-ID"/>
        </w:rPr>
        <w:t xml:space="preserve">Total </w:t>
      </w:r>
      <w:r>
        <w:rPr>
          <w:rFonts w:ascii="Times New Roman" w:hAnsi="Times New Roman" w:cs="Times New Roman"/>
          <w:b/>
          <w:sz w:val="24"/>
          <w:szCs w:val="24"/>
          <w:lang w:val="id-ID"/>
        </w:rPr>
        <w:t>Leukosit</w:t>
      </w:r>
      <w:r w:rsidRPr="00721DC0">
        <w:rPr>
          <w:rFonts w:ascii="Times New Roman" w:hAnsi="Times New Roman" w:cs="Times New Roman"/>
          <w:b/>
          <w:sz w:val="24"/>
          <w:szCs w:val="24"/>
          <w:lang w:val="id-ID"/>
        </w:rPr>
        <w:t xml:space="preserve"> </w:t>
      </w:r>
    </w:p>
    <w:p w:rsidR="00764B23" w:rsidRDefault="00764B23" w:rsidP="00764B23">
      <w:pPr>
        <w:pStyle w:val="TidakAdaSpasi"/>
        <w:jc w:val="both"/>
        <w:rPr>
          <w:rFonts w:ascii="Times New Roman" w:hAnsi="Times New Roman" w:cs="Times New Roman"/>
          <w:sz w:val="24"/>
          <w:szCs w:val="24"/>
          <w:lang w:val="en-ID"/>
        </w:rPr>
      </w:pPr>
      <w:r>
        <w:rPr>
          <w:rFonts w:ascii="Times New Roman" w:hAnsi="Times New Roman" w:cs="Times New Roman"/>
          <w:sz w:val="24"/>
          <w:szCs w:val="24"/>
        </w:rPr>
        <w:t>Pengamatan</w:t>
      </w:r>
      <w:r w:rsidRPr="00721DC0">
        <w:rPr>
          <w:rFonts w:ascii="Times New Roman" w:hAnsi="Times New Roman" w:cs="Times New Roman"/>
          <w:sz w:val="24"/>
          <w:szCs w:val="24"/>
        </w:rPr>
        <w:t xml:space="preserve"> </w:t>
      </w:r>
      <w:r>
        <w:rPr>
          <w:rFonts w:ascii="Times New Roman" w:hAnsi="Times New Roman" w:cs="Times New Roman"/>
          <w:sz w:val="24"/>
          <w:szCs w:val="24"/>
        </w:rPr>
        <w:t>total</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leukosit </w:t>
      </w:r>
      <w:r w:rsidRPr="006567E0">
        <w:rPr>
          <w:rFonts w:ascii="Times New Roman" w:hAnsi="Times New Roman" w:cs="Times New Roman"/>
          <w:sz w:val="24"/>
          <w:szCs w:val="24"/>
          <w:lang w:val="id-ID"/>
        </w:rPr>
        <w:t xml:space="preserve">(Sastradiprajadja </w:t>
      </w:r>
      <w:r>
        <w:rPr>
          <w:rFonts w:ascii="Times New Roman" w:hAnsi="Times New Roman" w:cs="Times New Roman"/>
          <w:sz w:val="24"/>
          <w:szCs w:val="24"/>
          <w:lang w:val="id-ID"/>
        </w:rPr>
        <w:t>&amp;</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Hartini, 1989)</w:t>
      </w:r>
      <w:r>
        <w:rPr>
          <w:rFonts w:ascii="Times New Roman" w:hAnsi="Times New Roman" w:cs="Times New Roman"/>
          <w:sz w:val="24"/>
          <w:szCs w:val="24"/>
          <w:lang w:val="en-ID"/>
        </w:rPr>
        <w:t xml:space="preserve"> sebagai berikut:</w:t>
      </w:r>
    </w:p>
    <w:p w:rsidR="00764B23" w:rsidRDefault="00764B23" w:rsidP="00764B23">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id-ID"/>
        </w:rPr>
        <w:t>Jumlah</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Leukosit=</w:t>
      </w:r>
      <w:r>
        <w:rPr>
          <w:rFonts w:ascii="Times New Roman" w:hAnsi="Times New Roman" w:cs="Times New Roman"/>
          <w:sz w:val="24"/>
          <w:szCs w:val="24"/>
          <w:lang w:val="en-ID"/>
        </w:rPr>
        <w:t xml:space="preserve"> </w:t>
      </w:r>
    </w:p>
    <w:p w:rsidR="00764B23" w:rsidRPr="000E3056" w:rsidRDefault="00764B23" w:rsidP="00764B23">
      <w:pPr>
        <w:pStyle w:val="TidakAdaSpasi"/>
        <w:ind w:left="720"/>
        <w:jc w:val="both"/>
        <w:rPr>
          <w:rFonts w:ascii="Times New Roman" w:hAnsi="Times New Roman" w:cs="Times New Roman"/>
          <w:sz w:val="24"/>
          <w:szCs w:val="24"/>
          <w:vertAlign w:val="superscript"/>
          <w:lang w:val="id-ID"/>
        </w:rPr>
      </w:pPr>
      <w:r>
        <w:rPr>
          <w:rFonts w:ascii="Times New Roman" w:hAnsi="Times New Roman" w:cs="Times New Roman"/>
          <w:sz w:val="24"/>
          <w:szCs w:val="24"/>
          <w:lang w:val="en-ID"/>
        </w:rPr>
        <w:t xml:space="preserve"> </w:t>
      </w:r>
      <w:r>
        <w:rPr>
          <w:rFonts w:ascii="Times New Roman" w:hAnsi="Times New Roman" w:cs="Times New Roman"/>
          <w:sz w:val="24"/>
          <w:szCs w:val="24"/>
          <w:lang w:val="id-ID"/>
        </w:rPr>
        <w:t>b</w:t>
      </w:r>
      <w:r>
        <w:rPr>
          <w:rFonts w:ascii="Times New Roman" w:hAnsi="Times New Roman" w:cs="Times New Roman"/>
          <w:sz w:val="24"/>
          <w:szCs w:val="24"/>
          <w:lang w:val="en-ID"/>
        </w:rPr>
        <w:t xml:space="preserve"> x pengenceran x </w:t>
      </w:r>
      <w:r w:rsidRPr="000E3056">
        <w:rPr>
          <w:rFonts w:ascii="Times New Roman" w:hAnsi="Times New Roman" w:cs="Times New Roman"/>
          <w:sz w:val="24"/>
          <w:szCs w:val="24"/>
          <w:lang w:val="id-ID"/>
        </w:rPr>
        <w:t>50 sel/mm</w:t>
      </w:r>
      <w:r w:rsidRPr="000E3056">
        <w:rPr>
          <w:rFonts w:ascii="Times New Roman" w:hAnsi="Times New Roman" w:cs="Times New Roman"/>
          <w:sz w:val="24"/>
          <w:szCs w:val="24"/>
          <w:vertAlign w:val="superscript"/>
          <w:lang w:val="id-ID"/>
        </w:rPr>
        <w:t>3</w:t>
      </w:r>
    </w:p>
    <w:p w:rsidR="00764B23" w:rsidRDefault="00764B23" w:rsidP="00764B23">
      <w:pPr>
        <w:pStyle w:val="TidakAdaSpasi"/>
        <w:jc w:val="both"/>
        <w:rPr>
          <w:rFonts w:ascii="Times New Roman" w:hAnsi="Times New Roman" w:cs="Times New Roman"/>
          <w:i/>
          <w:sz w:val="24"/>
          <w:szCs w:val="24"/>
          <w:lang w:val="id-ID"/>
        </w:rPr>
      </w:pPr>
      <w:r w:rsidRPr="00A14414">
        <w:rPr>
          <w:rFonts w:ascii="Times New Roman" w:hAnsi="Times New Roman" w:cs="Times New Roman"/>
          <w:sz w:val="24"/>
          <w:szCs w:val="24"/>
          <w:lang w:val="id-ID"/>
        </w:rPr>
        <w:t xml:space="preserve">b =  jumlah leukosit hasil penghitungan dalam </w:t>
      </w:r>
      <w:r w:rsidRPr="003B020D">
        <w:rPr>
          <w:rFonts w:ascii="Times New Roman" w:hAnsi="Times New Roman" w:cs="Times New Roman"/>
          <w:i/>
          <w:sz w:val="24"/>
          <w:szCs w:val="24"/>
          <w:lang w:val="id-ID"/>
        </w:rPr>
        <w:t>hemocymeter</w:t>
      </w:r>
    </w:p>
    <w:p w:rsidR="00764B23" w:rsidRPr="00725408" w:rsidRDefault="00764B23" w:rsidP="00764B23">
      <w:pPr>
        <w:pStyle w:val="TidakAdaSpasi"/>
        <w:jc w:val="both"/>
        <w:rPr>
          <w:rFonts w:ascii="Times New Roman" w:hAnsi="Times New Roman" w:cs="Times New Roman"/>
          <w:sz w:val="24"/>
          <w:szCs w:val="24"/>
          <w:lang w:val="en-ID"/>
        </w:rPr>
      </w:pPr>
    </w:p>
    <w:p w:rsidR="00764B23" w:rsidRDefault="00764B23" w:rsidP="00764B23">
      <w:pPr>
        <w:pStyle w:val="TidakAdaSpasi"/>
        <w:jc w:val="both"/>
        <w:rPr>
          <w:rFonts w:ascii="Times New Roman" w:hAnsi="Times New Roman" w:cs="Times New Roman"/>
          <w:b/>
          <w:sz w:val="24"/>
          <w:szCs w:val="24"/>
          <w:lang w:val="id-ID"/>
        </w:rPr>
      </w:pPr>
      <w:r w:rsidRPr="00D22C14">
        <w:rPr>
          <w:rFonts w:ascii="Times New Roman" w:hAnsi="Times New Roman" w:cs="Times New Roman"/>
          <w:b/>
          <w:sz w:val="24"/>
          <w:szCs w:val="24"/>
          <w:lang w:val="id-ID"/>
        </w:rPr>
        <w:t>Differensiasi Leukosit</w:t>
      </w:r>
    </w:p>
    <w:p w:rsidR="00764B23" w:rsidRPr="003A5DCB" w:rsidRDefault="00764B23" w:rsidP="00764B23">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id-ID"/>
        </w:rPr>
        <w:t>Differensiasi leukosit</w:t>
      </w:r>
      <w:r>
        <w:rPr>
          <w:rFonts w:ascii="Times New Roman" w:hAnsi="Times New Roman" w:cs="Times New Roman"/>
          <w:sz w:val="24"/>
          <w:szCs w:val="24"/>
          <w:lang w:val="en-ID"/>
        </w:rPr>
        <w:t xml:space="preserve"> </w:t>
      </w:r>
      <w:r>
        <w:rPr>
          <w:rFonts w:ascii="Times New Roman" w:hAnsi="Times New Roman" w:cs="Times New Roman"/>
          <w:sz w:val="24"/>
          <w:szCs w:val="24"/>
        </w:rPr>
        <w:t>(Blaxhall, 1972)</w:t>
      </w:r>
      <w:r>
        <w:rPr>
          <w:rFonts w:ascii="Times New Roman" w:hAnsi="Times New Roman" w:cs="Times New Roman"/>
          <w:sz w:val="24"/>
          <w:szCs w:val="24"/>
          <w:lang w:val="id-ID"/>
        </w:rPr>
        <w:t xml:space="preserve"> untuk menentukan persentase setiap jenis leukosit dalam darah</w:t>
      </w:r>
      <w:r>
        <w:rPr>
          <w:rFonts w:ascii="Times New Roman" w:hAnsi="Times New Roman" w:cs="Times New Roman"/>
          <w:sz w:val="24"/>
          <w:szCs w:val="24"/>
          <w:lang w:val="en-ID"/>
        </w:rPr>
        <w:t xml:space="preserve"> sebagai berikut:</w:t>
      </w:r>
    </w:p>
    <w:p w:rsidR="00764B23" w:rsidRDefault="00764B23" w:rsidP="00764B23">
      <w:pPr>
        <w:pStyle w:val="TidakAdaSpasi"/>
        <w:ind w:firstLine="720"/>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Persentase limfosit: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L</m:t>
            </m:r>
          </m:num>
          <m:den>
            <m:r>
              <w:rPr>
                <w:rFonts w:ascii="Cambria Math" w:hAnsi="Cambria Math" w:cs="Times New Roman"/>
                <w:sz w:val="24"/>
                <w:szCs w:val="24"/>
                <w:lang w:val="id-ID"/>
              </w:rPr>
              <m:t>100</m:t>
            </m:r>
          </m:den>
        </m:f>
        <m:r>
          <w:rPr>
            <w:rFonts w:ascii="Cambria Math" w:hAnsi="Cambria Math" w:cs="Times New Roman"/>
            <w:sz w:val="24"/>
            <w:szCs w:val="24"/>
            <w:lang w:val="id-ID"/>
          </w:rPr>
          <m:t>x 100%</m:t>
        </m:r>
      </m:oMath>
    </w:p>
    <w:p w:rsidR="00764B23" w:rsidRDefault="00764B23" w:rsidP="00764B23">
      <w:pPr>
        <w:pStyle w:val="TidakAdaSpasi"/>
        <w:ind w:firstLine="72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Persentase monosit: </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M</m:t>
            </m:r>
          </m:num>
          <m:den>
            <m:r>
              <w:rPr>
                <w:rFonts w:ascii="Cambria Math" w:eastAsiaTheme="minorEastAsia" w:hAnsi="Cambria Math" w:cs="Times New Roman"/>
                <w:sz w:val="24"/>
                <w:szCs w:val="24"/>
                <w:lang w:val="id-ID"/>
              </w:rPr>
              <m:t>100</m:t>
            </m:r>
          </m:den>
        </m:f>
        <m:r>
          <w:rPr>
            <w:rFonts w:ascii="Cambria Math" w:eastAsiaTheme="minorEastAsia" w:hAnsi="Cambria Math" w:cs="Times New Roman"/>
            <w:sz w:val="24"/>
            <w:szCs w:val="24"/>
            <w:lang w:val="id-ID"/>
          </w:rPr>
          <m:t>x100%</m:t>
        </m:r>
      </m:oMath>
    </w:p>
    <w:p w:rsidR="00830D84" w:rsidRPr="00764B23" w:rsidRDefault="00764B23" w:rsidP="00764B23">
      <w:pPr>
        <w:pStyle w:val="TidakAdaSpasi"/>
        <w:ind w:firstLine="720"/>
        <w:rPr>
          <w:rFonts w:ascii="Times New Roman" w:eastAsiaTheme="minorEastAsia" w:hAnsi="Times New Roman" w:cs="Times New Roman"/>
          <w:i/>
          <w:sz w:val="24"/>
          <w:szCs w:val="24"/>
          <w:lang w:val="en-ID"/>
        </w:rPr>
      </w:pPr>
      <w:r>
        <w:rPr>
          <w:rFonts w:ascii="Times New Roman" w:eastAsiaTheme="minorEastAsia" w:hAnsi="Times New Roman" w:cs="Times New Roman"/>
          <w:sz w:val="24"/>
          <w:szCs w:val="24"/>
          <w:lang w:val="id-ID"/>
        </w:rPr>
        <w:t xml:space="preserve">Persentase neutrofil: </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N</m:t>
            </m:r>
          </m:num>
          <m:den>
            <m:r>
              <w:rPr>
                <w:rFonts w:ascii="Cambria Math" w:eastAsiaTheme="minorEastAsia" w:hAnsi="Cambria Math" w:cs="Times New Roman"/>
                <w:sz w:val="24"/>
                <w:szCs w:val="24"/>
                <w:lang w:val="id-ID"/>
              </w:rPr>
              <m:t>100</m:t>
            </m:r>
          </m:den>
        </m:f>
        <m:r>
          <w:rPr>
            <w:rFonts w:ascii="Cambria Math" w:eastAsiaTheme="minorEastAsia" w:hAnsi="Cambria Math" w:cs="Times New Roman"/>
            <w:sz w:val="24"/>
            <w:szCs w:val="24"/>
            <w:lang w:val="id-ID"/>
          </w:rPr>
          <m:t>x100%</m:t>
        </m:r>
      </m:oMath>
    </w:p>
    <w:p w:rsidR="00764B23" w:rsidRDefault="00764B23" w:rsidP="00764B23">
      <w:pPr>
        <w:pStyle w:val="Judul3"/>
        <w:numPr>
          <w:ilvl w:val="0"/>
          <w:numId w:val="0"/>
        </w:numPr>
        <w:spacing w:before="0"/>
        <w:rPr>
          <w:rFonts w:cs="Times New Roman"/>
          <w:i/>
          <w:szCs w:val="24"/>
          <w:lang w:val="en-ID"/>
        </w:rPr>
      </w:pPr>
    </w:p>
    <w:bookmarkEnd w:id="5"/>
    <w:p w:rsidR="00764B23" w:rsidRPr="00EE55E4" w:rsidRDefault="00764B23" w:rsidP="00764B23">
      <w:pPr>
        <w:pStyle w:val="TidakAdaSpasi"/>
        <w:rPr>
          <w:rFonts w:ascii="Times New Roman" w:hAnsi="Times New Roman" w:cs="Times New Roman"/>
          <w:b/>
          <w:sz w:val="24"/>
          <w:szCs w:val="24"/>
          <w:lang w:val="id-ID"/>
        </w:rPr>
      </w:pPr>
      <w:r w:rsidRPr="00EE55E4">
        <w:rPr>
          <w:rFonts w:ascii="Times New Roman" w:hAnsi="Times New Roman" w:cs="Times New Roman"/>
          <w:b/>
          <w:sz w:val="24"/>
          <w:szCs w:val="24"/>
          <w:lang w:val="id-ID"/>
        </w:rPr>
        <w:t>Aktifitas Fagositosis</w:t>
      </w:r>
    </w:p>
    <w:p w:rsidR="00F715DC" w:rsidRDefault="00764B23" w:rsidP="00764B23">
      <w:pPr>
        <w:pStyle w:val="Judul3"/>
        <w:numPr>
          <w:ilvl w:val="0"/>
          <w:numId w:val="0"/>
        </w:numPr>
        <w:spacing w:before="0"/>
        <w:jc w:val="both"/>
        <w:rPr>
          <w:rFonts w:cs="Times New Roman"/>
          <w:b w:val="0"/>
          <w:szCs w:val="24"/>
          <w:lang w:val="en-ID"/>
        </w:rPr>
      </w:pPr>
      <w:r>
        <w:rPr>
          <w:rFonts w:cs="Times New Roman"/>
          <w:b w:val="0"/>
          <w:szCs w:val="24"/>
          <w:lang w:val="id-ID"/>
        </w:rPr>
        <w:t>Perhitungan akti</w:t>
      </w:r>
      <w:r>
        <w:rPr>
          <w:rFonts w:cs="Times New Roman"/>
          <w:b w:val="0"/>
          <w:szCs w:val="24"/>
          <w:lang w:val="en-ID"/>
        </w:rPr>
        <w:t>f</w:t>
      </w:r>
      <w:r w:rsidRPr="00764B23">
        <w:rPr>
          <w:rFonts w:cs="Times New Roman"/>
          <w:b w:val="0"/>
          <w:szCs w:val="24"/>
          <w:lang w:val="id-ID"/>
        </w:rPr>
        <w:t xml:space="preserve">itas fagositosis </w:t>
      </w:r>
      <w:r>
        <w:rPr>
          <w:rFonts w:cs="Times New Roman"/>
          <w:b w:val="0"/>
          <w:szCs w:val="24"/>
          <w:lang w:val="en-ID"/>
        </w:rPr>
        <w:t xml:space="preserve">menggunakan rumus </w:t>
      </w:r>
      <w:r w:rsidRPr="00764B23">
        <w:rPr>
          <w:rFonts w:cs="Times New Roman"/>
          <w:b w:val="0"/>
          <w:szCs w:val="24"/>
          <w:lang w:val="en-ID"/>
        </w:rPr>
        <w:t>(Amlacher, 1970) sebagai berikut</w:t>
      </w:r>
      <w:r>
        <w:rPr>
          <w:rFonts w:cs="Times New Roman"/>
          <w:b w:val="0"/>
          <w:szCs w:val="24"/>
          <w:lang w:val="en-ID"/>
        </w:rPr>
        <w:t>:</w:t>
      </w:r>
    </w:p>
    <w:p w:rsidR="00764B23" w:rsidRPr="00596102" w:rsidRDefault="00764B23" w:rsidP="00764B23">
      <w:pPr>
        <w:pStyle w:val="TidakAdaSpasi"/>
        <w:rPr>
          <w:rFonts w:ascii="Times New Roman" w:hAnsi="Times New Roman" w:cs="Times New Roman"/>
          <w:sz w:val="24"/>
          <w:szCs w:val="24"/>
          <w:lang w:val="en-ID"/>
        </w:rPr>
      </w:pPr>
      <w:r>
        <w:rPr>
          <w:rFonts w:ascii="Times New Roman" w:hAnsi="Times New Roman" w:cs="Times New Roman"/>
          <w:sz w:val="24"/>
          <w:szCs w:val="24"/>
        </w:rPr>
        <w:t>Aktivitas Fagosit (%) =</w:t>
      </w:r>
      <m:oMath>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Jumlah sel yang memfagositosis</m:t>
            </m:r>
          </m:num>
          <m:den>
            <m:r>
              <m:rPr>
                <m:sty m:val="p"/>
              </m:rPr>
              <w:rPr>
                <w:rFonts w:ascii="Cambria Math" w:hAnsi="Cambria Math" w:cs="Times New Roman"/>
                <w:sz w:val="24"/>
                <w:szCs w:val="24"/>
              </w:rPr>
              <m:t>Total leukosit</m:t>
            </m:r>
          </m:den>
        </m:f>
        <m:r>
          <w:rPr>
            <w:rFonts w:ascii="Cambria Math" w:hAnsi="Cambria Math" w:cs="Times New Roman"/>
            <w:sz w:val="24"/>
            <w:szCs w:val="24"/>
          </w:rPr>
          <m:t xml:space="preserve"> x 100%</m:t>
        </m:r>
      </m:oMath>
    </w:p>
    <w:p w:rsidR="00764B23" w:rsidRDefault="00764B23" w:rsidP="00764B23">
      <w:pPr>
        <w:pStyle w:val="TidakAdaSpasi"/>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Indeks Fagosit=   </w:t>
      </w:r>
      <m:oMath>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 xml:space="preserve">Jumlah bakteri yang difagositt </m:t>
            </m:r>
          </m:num>
          <m:den>
            <m:r>
              <m:rPr>
                <m:sty m:val="p"/>
              </m:rPr>
              <w:rPr>
                <w:rFonts w:ascii="Cambria Math" w:hAnsi="Cambria Math" w:cs="Times New Roman"/>
                <w:sz w:val="24"/>
                <w:szCs w:val="24"/>
                <w:lang w:val="id-ID"/>
              </w:rPr>
              <m:t>Jumlah sel yang memfagosit</m:t>
            </m:r>
          </m:den>
        </m:f>
      </m:oMath>
    </w:p>
    <w:p w:rsidR="00764B23" w:rsidRDefault="00764B23" w:rsidP="000B2EE9">
      <w:pPr>
        <w:pStyle w:val="TidakAdaSpasi"/>
      </w:pPr>
    </w:p>
    <w:p w:rsidR="007516C6" w:rsidRDefault="00764B23" w:rsidP="00764B23">
      <w:pPr>
        <w:spacing w:line="240" w:lineRule="auto"/>
        <w:jc w:val="both"/>
        <w:rPr>
          <w:rFonts w:ascii="Times New Roman" w:hAnsi="Times New Roman" w:cs="Times New Roman"/>
          <w:b/>
          <w:sz w:val="24"/>
          <w:szCs w:val="24"/>
          <w:lang w:val="en-ID"/>
        </w:rPr>
      </w:pPr>
      <w:r w:rsidRPr="005D7720">
        <w:rPr>
          <w:rFonts w:ascii="Times New Roman" w:hAnsi="Times New Roman" w:cs="Times New Roman"/>
          <w:b/>
          <w:sz w:val="24"/>
          <w:szCs w:val="24"/>
        </w:rPr>
        <w:t>Pertumbuhan Berat Mutlak</w:t>
      </w:r>
    </w:p>
    <w:p w:rsidR="00764B23" w:rsidRPr="007516C6" w:rsidRDefault="00764B23" w:rsidP="00764B23">
      <w:pPr>
        <w:spacing w:line="240" w:lineRule="auto"/>
        <w:jc w:val="both"/>
        <w:rPr>
          <w:rFonts w:ascii="Times New Roman" w:hAnsi="Times New Roman" w:cs="Times New Roman"/>
          <w:b/>
          <w:sz w:val="24"/>
          <w:szCs w:val="24"/>
          <w:lang w:val="en-ID"/>
        </w:rPr>
      </w:pPr>
      <w:r>
        <w:rPr>
          <w:rFonts w:ascii="Times New Roman" w:hAnsi="Times New Roman" w:cs="Times New Roman"/>
          <w:sz w:val="24"/>
          <w:szCs w:val="24"/>
          <w:lang w:val="en-ID"/>
        </w:rPr>
        <w:t>Lele sangkuriang ditimbang bobot tubuh pada awal dan akhir pemeliharaan</w:t>
      </w:r>
    </w:p>
    <w:p w:rsidR="00764B23" w:rsidRDefault="00764B23" w:rsidP="00764B23">
      <w:pPr>
        <w:pStyle w:val="TidakAdaSpasi"/>
        <w:jc w:val="both"/>
        <w:rPr>
          <w:rFonts w:ascii="Times New Roman" w:hAnsi="Times New Roman" w:cs="Times New Roman"/>
          <w:sz w:val="24"/>
          <w:szCs w:val="24"/>
          <w:lang w:val="id-ID"/>
        </w:rPr>
      </w:pPr>
      <w:r w:rsidRPr="008C12C2">
        <w:rPr>
          <w:rFonts w:ascii="Times New Roman" w:hAnsi="Times New Roman" w:cs="Times New Roman"/>
          <w:sz w:val="24"/>
          <w:szCs w:val="24"/>
          <w:lang w:val="id-ID"/>
        </w:rPr>
        <w:t>Pertumbuhan berat mutlak dapat dihitung</w:t>
      </w:r>
      <w:r>
        <w:rPr>
          <w:rFonts w:ascii="Times New Roman" w:hAnsi="Times New Roman" w:cs="Times New Roman"/>
          <w:sz w:val="24"/>
          <w:szCs w:val="24"/>
          <w:lang w:val="id-ID"/>
        </w:rPr>
        <w:t xml:space="preserve"> de</w:t>
      </w:r>
      <w:r w:rsidRPr="008C12C2">
        <w:rPr>
          <w:rFonts w:ascii="Times New Roman" w:hAnsi="Times New Roman" w:cs="Times New Roman"/>
          <w:sz w:val="24"/>
          <w:szCs w:val="24"/>
          <w:lang w:val="id-ID"/>
        </w:rPr>
        <w:t>ngan menggunakan rumus Effendie (1997).</w:t>
      </w:r>
    </w:p>
    <w:p w:rsidR="00764B23" w:rsidRPr="00596102" w:rsidRDefault="00764B23" w:rsidP="00764B23">
      <w:pPr>
        <w:pStyle w:val="TidakAdaSpasi"/>
        <w:jc w:val="both"/>
        <w:rPr>
          <w:rFonts w:ascii="Times New Roman" w:eastAsiaTheme="minorEastAsia" w:hAnsi="Times New Roman" w:cs="Times New Roman"/>
          <w:sz w:val="24"/>
          <w:szCs w:val="24"/>
          <w:lang w:val="en-ID"/>
        </w:rPr>
      </w:pPr>
      <m:oMathPara>
        <m:oMath>
          <m:r>
            <m:rPr>
              <m:sty m:val="p"/>
            </m:rPr>
            <w:rPr>
              <w:rFonts w:ascii="Cambria Math" w:hAnsi="Cambria Math" w:cs="Times New Roman"/>
              <w:sz w:val="24"/>
              <w:szCs w:val="24"/>
              <w:lang w:val="id-ID"/>
            </w:rPr>
            <m:t>Wm=Wt-W0</m:t>
          </m:r>
        </m:oMath>
      </m:oMathPara>
    </w:p>
    <w:p w:rsidR="00764B23" w:rsidRDefault="00764B23" w:rsidP="00764B23">
      <w:pPr>
        <w:pStyle w:val="TidakAdaSpasi"/>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p>
    <w:p w:rsidR="00764B23" w:rsidRDefault="00764B23" w:rsidP="00764B23">
      <w:pPr>
        <w:pStyle w:val="TidakAdaSpasi"/>
        <w:jc w:val="both"/>
        <w:rPr>
          <w:rFonts w:ascii="Times New Roman" w:hAnsi="Times New Roman" w:cs="Times New Roman"/>
          <w:sz w:val="24"/>
          <w:szCs w:val="24"/>
          <w:lang w:val="id-ID"/>
        </w:rPr>
      </w:pPr>
      <w:r>
        <w:rPr>
          <w:rFonts w:ascii="Times New Roman" w:hAnsi="Times New Roman" w:cs="Times New Roman"/>
          <w:sz w:val="24"/>
          <w:szCs w:val="24"/>
          <w:lang w:val="id-ID"/>
        </w:rPr>
        <w:t>Wm: Pertumbuhan berat mutlak (g)</w:t>
      </w:r>
    </w:p>
    <w:p w:rsidR="00764B23" w:rsidRDefault="00764B23" w:rsidP="00764B23">
      <w:pPr>
        <w:pStyle w:val="TidakAdaSpasi"/>
        <w:jc w:val="both"/>
        <w:rPr>
          <w:rFonts w:ascii="Times New Roman" w:hAnsi="Times New Roman" w:cs="Times New Roman"/>
          <w:sz w:val="24"/>
          <w:szCs w:val="24"/>
          <w:lang w:val="id-ID"/>
        </w:rPr>
      </w:pPr>
      <w:r>
        <w:rPr>
          <w:rFonts w:ascii="Times New Roman" w:hAnsi="Times New Roman" w:cs="Times New Roman"/>
          <w:sz w:val="24"/>
          <w:szCs w:val="24"/>
          <w:lang w:val="id-ID"/>
        </w:rPr>
        <w:t>Wt  : Berat rata-rata akhir (g)</w:t>
      </w:r>
    </w:p>
    <w:p w:rsidR="00830D84" w:rsidRPr="00764B23" w:rsidRDefault="00764B23" w:rsidP="00764B23">
      <w:pPr>
        <w:spacing w:line="240" w:lineRule="auto"/>
        <w:jc w:val="both"/>
        <w:rPr>
          <w:lang w:val="en-ID"/>
        </w:rPr>
      </w:pPr>
      <w:r>
        <w:rPr>
          <w:rFonts w:ascii="Times New Roman" w:hAnsi="Times New Roman" w:cs="Times New Roman"/>
          <w:sz w:val="24"/>
          <w:szCs w:val="24"/>
        </w:rPr>
        <w:t>W0 : Berat rata-rata awal (g)</w:t>
      </w:r>
    </w:p>
    <w:p w:rsidR="00764B23" w:rsidRDefault="00764B23" w:rsidP="00764B23">
      <w:pPr>
        <w:pStyle w:val="TidakAdaSpasi"/>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Tingkat </w:t>
      </w:r>
      <w:r>
        <w:rPr>
          <w:rFonts w:ascii="Times New Roman" w:hAnsi="Times New Roman" w:cs="Times New Roman"/>
          <w:b/>
          <w:sz w:val="24"/>
          <w:szCs w:val="24"/>
          <w:lang w:val="id-ID"/>
        </w:rPr>
        <w:t>Kelangsungan Hidup</w:t>
      </w:r>
    </w:p>
    <w:p w:rsidR="00764B23" w:rsidRPr="00596102" w:rsidRDefault="00764B23" w:rsidP="00764B23">
      <w:pPr>
        <w:pStyle w:val="TidakAdaSpasi"/>
        <w:jc w:val="both"/>
        <w:rPr>
          <w:rFonts w:ascii="Times New Roman" w:hAnsi="Times New Roman" w:cs="Times New Roman"/>
          <w:sz w:val="24"/>
          <w:szCs w:val="24"/>
          <w:lang w:val="id-ID"/>
        </w:rPr>
      </w:pPr>
      <w:r>
        <w:rPr>
          <w:rFonts w:ascii="Times New Roman" w:hAnsi="Times New Roman" w:cs="Times New Roman"/>
          <w:sz w:val="24"/>
          <w:szCs w:val="24"/>
          <w:lang w:val="en-ID"/>
        </w:rPr>
        <w:t>Tingkat kelangsungan hidup dihitung jumlah individu ikan pada awal dan akhir pemeliharaan (</w:t>
      </w:r>
      <w:r w:rsidRPr="00596102">
        <w:rPr>
          <w:rFonts w:ascii="Times New Roman" w:hAnsi="Times New Roman" w:cs="Times New Roman"/>
          <w:sz w:val="24"/>
          <w:szCs w:val="24"/>
          <w:lang w:val="id-ID"/>
        </w:rPr>
        <w:t xml:space="preserve">Zonneveld </w:t>
      </w:r>
      <w:r w:rsidRPr="00596102">
        <w:rPr>
          <w:rFonts w:ascii="Times New Roman" w:hAnsi="Times New Roman" w:cs="Times New Roman"/>
          <w:i/>
          <w:sz w:val="24"/>
          <w:szCs w:val="24"/>
          <w:lang w:val="id-ID"/>
        </w:rPr>
        <w:t>et al.,</w:t>
      </w:r>
      <w:r>
        <w:rPr>
          <w:rFonts w:ascii="Times New Roman" w:hAnsi="Times New Roman" w:cs="Times New Roman"/>
          <w:sz w:val="24"/>
          <w:szCs w:val="24"/>
          <w:lang w:val="id-ID"/>
        </w:rPr>
        <w:t xml:space="preserve"> </w:t>
      </w:r>
      <w:r w:rsidRPr="00596102">
        <w:rPr>
          <w:rFonts w:ascii="Times New Roman" w:hAnsi="Times New Roman" w:cs="Times New Roman"/>
          <w:sz w:val="24"/>
          <w:szCs w:val="24"/>
          <w:lang w:val="id-ID"/>
        </w:rPr>
        <w:t>1991), yakni:</w:t>
      </w:r>
    </w:p>
    <w:p w:rsidR="00764B23" w:rsidRPr="000E3056" w:rsidRDefault="00764B23" w:rsidP="00764B23">
      <w:pPr>
        <w:pStyle w:val="TidakAdaSpasi"/>
        <w:tabs>
          <w:tab w:val="left" w:pos="3120"/>
        </w:tabs>
        <w:jc w:val="both"/>
        <w:rPr>
          <w:rFonts w:ascii="Times New Roman" w:eastAsiaTheme="minorEastAsia" w:hAnsi="Times New Roman" w:cs="Times New Roman"/>
          <w:sz w:val="24"/>
          <w:szCs w:val="24"/>
          <w:lang w:val="id-ID"/>
        </w:rPr>
      </w:pPr>
      <w:r>
        <w:rPr>
          <w:rFonts w:ascii="Times New Roman" w:hAnsi="Times New Roman" w:cs="Times New Roman"/>
          <w:b/>
          <w:sz w:val="24"/>
          <w:szCs w:val="24"/>
          <w:lang w:val="en-ID"/>
        </w:rPr>
        <w:t xml:space="preserve">                      </w:t>
      </w:r>
      <w:r>
        <w:rPr>
          <w:rFonts w:ascii="Times New Roman" w:hAnsi="Times New Roman" w:cs="Times New Roman"/>
          <w:sz w:val="24"/>
          <w:szCs w:val="24"/>
          <w:lang w:val="en-ID"/>
        </w:rPr>
        <w:t>TKH</w:t>
      </w:r>
      <w:r w:rsidRPr="000E3056">
        <w:rPr>
          <w:rFonts w:ascii="Times New Roman" w:hAnsi="Times New Roman" w:cs="Times New Roman"/>
          <w:sz w:val="24"/>
          <w:szCs w:val="24"/>
          <w:lang w:val="id-ID"/>
        </w:rPr>
        <w:t>=</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Nt</m:t>
            </m:r>
          </m:num>
          <m:den>
            <m:r>
              <w:rPr>
                <w:rFonts w:ascii="Cambria Math" w:hAnsi="Cambria Math" w:cs="Times New Roman"/>
                <w:sz w:val="24"/>
                <w:szCs w:val="24"/>
                <w:lang w:val="id-ID"/>
              </w:rPr>
              <m:t>N0</m:t>
            </m:r>
          </m:den>
        </m:f>
      </m:oMath>
      <w:r w:rsidRPr="000E3056">
        <w:rPr>
          <w:rFonts w:ascii="Times New Roman" w:eastAsiaTheme="minorEastAsia" w:hAnsi="Times New Roman" w:cs="Times New Roman"/>
          <w:sz w:val="24"/>
          <w:szCs w:val="24"/>
          <w:lang w:val="id-ID"/>
        </w:rPr>
        <w:t>x 100%</w:t>
      </w:r>
    </w:p>
    <w:p w:rsidR="00764B23" w:rsidRDefault="00764B23" w:rsidP="00764B23">
      <w:pPr>
        <w:pStyle w:val="TidakAdaSpasi"/>
        <w:tabs>
          <w:tab w:val="left" w:pos="3120"/>
        </w:tabs>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Keterangan:</w:t>
      </w:r>
    </w:p>
    <w:p w:rsidR="00764B23" w:rsidRDefault="00764B23" w:rsidP="00764B23">
      <w:pPr>
        <w:pStyle w:val="TidakAdaSpasi"/>
        <w:tabs>
          <w:tab w:val="left" w:pos="3120"/>
        </w:tabs>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en-ID"/>
        </w:rPr>
        <w:t>TKH</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en-ID"/>
        </w:rPr>
        <w:t xml:space="preserve">Tingkat </w:t>
      </w:r>
      <w:r w:rsidRPr="005D7720">
        <w:rPr>
          <w:rFonts w:ascii="Times New Roman" w:eastAsiaTheme="minorEastAsia" w:hAnsi="Times New Roman" w:cs="Times New Roman"/>
          <w:sz w:val="24"/>
          <w:szCs w:val="24"/>
          <w:lang w:val="id-ID"/>
        </w:rPr>
        <w:t>Kelangsungan hidup (%)</w:t>
      </w:r>
    </w:p>
    <w:p w:rsidR="00764B23" w:rsidRDefault="00764B23" w:rsidP="00764B23">
      <w:pPr>
        <w:pStyle w:val="TidakAdaSpasi"/>
        <w:tabs>
          <w:tab w:val="left" w:pos="3120"/>
        </w:tabs>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Nt : Jumlah ikan akhir</w:t>
      </w:r>
    </w:p>
    <w:p w:rsidR="00764B23" w:rsidRPr="00600301" w:rsidRDefault="00764B23" w:rsidP="00764B23">
      <w:pPr>
        <w:pStyle w:val="TidakAdaSpasi"/>
        <w:tabs>
          <w:tab w:val="left" w:pos="3120"/>
        </w:tabs>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id-ID"/>
        </w:rPr>
        <w:t>N0: Jumlah ikan awa</w:t>
      </w:r>
      <w:r>
        <w:rPr>
          <w:rFonts w:ascii="Times New Roman" w:eastAsiaTheme="minorEastAsia" w:hAnsi="Times New Roman" w:cs="Times New Roman"/>
          <w:sz w:val="24"/>
          <w:szCs w:val="24"/>
          <w:lang w:val="en-ID"/>
        </w:rPr>
        <w:t>l</w:t>
      </w:r>
    </w:p>
    <w:p w:rsidR="00F715DC" w:rsidRPr="000E5897" w:rsidRDefault="00F715DC" w:rsidP="00406432">
      <w:pPr>
        <w:pStyle w:val="Judul3"/>
        <w:numPr>
          <w:ilvl w:val="0"/>
          <w:numId w:val="0"/>
        </w:numPr>
        <w:spacing w:before="0"/>
        <w:rPr>
          <w:rFonts w:cs="Times New Roman"/>
          <w:i/>
          <w:szCs w:val="24"/>
          <w:lang w:val="id-ID"/>
        </w:rPr>
      </w:pPr>
      <w:bookmarkStart w:id="6" w:name="_Toc35281425"/>
    </w:p>
    <w:bookmarkEnd w:id="6"/>
    <w:p w:rsidR="00764B23" w:rsidRDefault="00764B23" w:rsidP="00764B23">
      <w:pPr>
        <w:pStyle w:val="TidakAdaSpasi"/>
        <w:tabs>
          <w:tab w:val="left" w:pos="3120"/>
        </w:tabs>
        <w:jc w:val="both"/>
        <w:rPr>
          <w:rFonts w:ascii="Times New Roman" w:hAnsi="Times New Roman" w:cs="Times New Roman"/>
          <w:b/>
          <w:sz w:val="24"/>
          <w:szCs w:val="24"/>
          <w:lang w:val="en-ID"/>
        </w:rPr>
      </w:pPr>
      <w:r w:rsidRPr="00282896">
        <w:rPr>
          <w:rFonts w:ascii="Times New Roman" w:hAnsi="Times New Roman" w:cs="Times New Roman"/>
          <w:b/>
          <w:i/>
          <w:sz w:val="24"/>
          <w:szCs w:val="24"/>
          <w:lang w:val="id-ID"/>
        </w:rPr>
        <w:t>Feed Convertion Ratio</w:t>
      </w:r>
      <w:r w:rsidRPr="00A44560">
        <w:rPr>
          <w:rFonts w:ascii="Times New Roman" w:hAnsi="Times New Roman" w:cs="Times New Roman"/>
          <w:b/>
          <w:sz w:val="24"/>
          <w:szCs w:val="24"/>
          <w:lang w:val="id-ID"/>
        </w:rPr>
        <w:t xml:space="preserve"> (FCR)</w:t>
      </w:r>
    </w:p>
    <w:p w:rsidR="00764B23" w:rsidRPr="00A44560" w:rsidRDefault="00764B23" w:rsidP="00764B23">
      <w:pPr>
        <w:pStyle w:val="TidakAdaSpasi"/>
        <w:jc w:val="both"/>
        <w:rPr>
          <w:rFonts w:ascii="Times New Roman" w:hAnsi="Times New Roman" w:cs="Times New Roman"/>
          <w:sz w:val="24"/>
          <w:szCs w:val="24"/>
          <w:lang w:val="id-ID"/>
        </w:rPr>
      </w:pPr>
      <w:r w:rsidRPr="004C5D9C">
        <w:rPr>
          <w:rFonts w:ascii="Times New Roman" w:hAnsi="Times New Roman" w:cs="Times New Roman"/>
          <w:i/>
          <w:sz w:val="24"/>
          <w:szCs w:val="24"/>
          <w:lang w:val="id-ID"/>
        </w:rPr>
        <w:t>Feed Convertion Ratio</w:t>
      </w:r>
      <w:r>
        <w:rPr>
          <w:rFonts w:ascii="Times New Roman" w:hAnsi="Times New Roman" w:cs="Times New Roman"/>
          <w:sz w:val="24"/>
          <w:szCs w:val="24"/>
          <w:lang w:val="id-ID"/>
        </w:rPr>
        <w:t xml:space="preserve"> (FCR) merupakan </w:t>
      </w:r>
      <w:r w:rsidRPr="00A44560">
        <w:rPr>
          <w:rFonts w:ascii="Times New Roman" w:hAnsi="Times New Roman" w:cs="Times New Roman"/>
          <w:sz w:val="24"/>
          <w:szCs w:val="24"/>
          <w:lang w:val="id-ID"/>
        </w:rPr>
        <w:t>perbandingan antara jumlah pakan yang</w:t>
      </w:r>
    </w:p>
    <w:p w:rsidR="00764B23" w:rsidRPr="00A44560" w:rsidRDefault="00764B23" w:rsidP="00764B23">
      <w:pPr>
        <w:pStyle w:val="TidakAdaSpasi"/>
        <w:jc w:val="both"/>
        <w:rPr>
          <w:rFonts w:ascii="Times New Roman" w:hAnsi="Times New Roman" w:cs="Times New Roman"/>
          <w:sz w:val="24"/>
          <w:szCs w:val="24"/>
          <w:lang w:val="id-ID"/>
        </w:rPr>
      </w:pPr>
      <w:r w:rsidRPr="00A44560">
        <w:rPr>
          <w:rFonts w:ascii="Times New Roman" w:hAnsi="Times New Roman" w:cs="Times New Roman"/>
          <w:sz w:val="24"/>
          <w:szCs w:val="24"/>
          <w:lang w:val="id-ID"/>
        </w:rPr>
        <w:t>diberikan dengan daging ikan yang dihasilkan. FCR dihitung berdasarkan</w:t>
      </w:r>
      <w:r>
        <w:rPr>
          <w:rFonts w:ascii="Times New Roman" w:hAnsi="Times New Roman" w:cs="Times New Roman"/>
          <w:sz w:val="24"/>
          <w:szCs w:val="24"/>
          <w:lang w:val="id-ID"/>
        </w:rPr>
        <w:t xml:space="preserve"> persa-</w:t>
      </w:r>
    </w:p>
    <w:p w:rsidR="00764B23" w:rsidRPr="00A44560" w:rsidRDefault="00764B23" w:rsidP="00764B23">
      <w:pPr>
        <w:pStyle w:val="TidakAdaSpasi"/>
        <w:jc w:val="both"/>
        <w:rPr>
          <w:rFonts w:ascii="Times New Roman" w:hAnsi="Times New Roman" w:cs="Times New Roman"/>
          <w:sz w:val="24"/>
          <w:szCs w:val="24"/>
          <w:lang w:val="id-ID"/>
        </w:rPr>
      </w:pPr>
      <w:r w:rsidRPr="00A44560">
        <w:rPr>
          <w:rFonts w:ascii="Times New Roman" w:hAnsi="Times New Roman" w:cs="Times New Roman"/>
          <w:sz w:val="24"/>
          <w:szCs w:val="24"/>
          <w:lang w:val="id-ID"/>
        </w:rPr>
        <w:t>maan dikemukakan ol</w:t>
      </w:r>
      <w:r>
        <w:rPr>
          <w:rFonts w:ascii="Times New Roman" w:hAnsi="Times New Roman" w:cs="Times New Roman"/>
          <w:sz w:val="24"/>
          <w:szCs w:val="24"/>
          <w:lang w:val="id-ID"/>
        </w:rPr>
        <w:t xml:space="preserve">eh (Zonneveld </w:t>
      </w:r>
      <w:r w:rsidRPr="0034006F">
        <w:rPr>
          <w:rFonts w:ascii="Times New Roman" w:hAnsi="Times New Roman" w:cs="Times New Roman"/>
          <w:i/>
          <w:sz w:val="24"/>
          <w:szCs w:val="24"/>
          <w:lang w:val="id-ID"/>
        </w:rPr>
        <w:t xml:space="preserve">et al., </w:t>
      </w:r>
      <w:r>
        <w:rPr>
          <w:rFonts w:ascii="Times New Roman" w:hAnsi="Times New Roman" w:cs="Times New Roman"/>
          <w:sz w:val="24"/>
          <w:szCs w:val="24"/>
          <w:lang w:val="id-ID"/>
        </w:rPr>
        <w:t>1991) sebagai berikut</w:t>
      </w:r>
      <w:r w:rsidRPr="00A44560">
        <w:rPr>
          <w:rFonts w:ascii="Times New Roman" w:hAnsi="Times New Roman" w:cs="Times New Roman"/>
          <w:sz w:val="24"/>
          <w:szCs w:val="24"/>
          <w:lang w:val="id-ID"/>
        </w:rPr>
        <w:t>:</w:t>
      </w:r>
    </w:p>
    <w:p w:rsidR="00764B23" w:rsidRPr="000E3056" w:rsidRDefault="00764B23" w:rsidP="00F72676">
      <w:pPr>
        <w:pStyle w:val="TidakAdaSpasi"/>
        <w:ind w:left="720" w:firstLine="720"/>
        <w:jc w:val="both"/>
        <w:rPr>
          <w:rFonts w:ascii="Times New Roman" w:hAnsi="Times New Roman" w:cs="Times New Roman"/>
          <w:i/>
          <w:sz w:val="24"/>
          <w:szCs w:val="24"/>
          <w:lang w:val="id-ID"/>
        </w:rPr>
      </w:pPr>
      <w:r w:rsidRPr="000E3056">
        <w:rPr>
          <w:rFonts w:ascii="Times New Roman" w:eastAsiaTheme="minorEastAsia" w:hAnsi="Times New Roman" w:cs="Times New Roman"/>
          <w:sz w:val="24"/>
          <w:szCs w:val="24"/>
          <w:lang w:val="id-ID"/>
        </w:rPr>
        <w:t xml:space="preserve">FCR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F</m:t>
            </m:r>
          </m:num>
          <m:den>
            <m:r>
              <w:rPr>
                <w:rFonts w:ascii="Cambria Math" w:hAnsi="Cambria Math" w:cs="Times New Roman"/>
                <w:sz w:val="24"/>
                <w:szCs w:val="24"/>
                <w:lang w:val="id-ID"/>
              </w:rPr>
              <m:t>Wt-W0</m:t>
            </m:r>
          </m:den>
        </m:f>
      </m:oMath>
    </w:p>
    <w:p w:rsidR="007516C6" w:rsidRDefault="007516C6" w:rsidP="00764B23">
      <w:pPr>
        <w:pStyle w:val="TidakAdaSpasi"/>
        <w:jc w:val="both"/>
        <w:rPr>
          <w:rFonts w:ascii="Times New Roman" w:hAnsi="Times New Roman" w:cs="Times New Roman"/>
          <w:sz w:val="24"/>
          <w:szCs w:val="24"/>
          <w:lang w:val="en-ID"/>
        </w:rPr>
      </w:pPr>
    </w:p>
    <w:p w:rsidR="00764B23" w:rsidRPr="00A44560" w:rsidRDefault="00764B23" w:rsidP="00764B23">
      <w:pPr>
        <w:pStyle w:val="TidakAdaSpasi"/>
        <w:jc w:val="both"/>
        <w:rPr>
          <w:rFonts w:ascii="Times New Roman" w:hAnsi="Times New Roman" w:cs="Times New Roman"/>
          <w:sz w:val="24"/>
          <w:szCs w:val="24"/>
          <w:lang w:val="id-ID"/>
        </w:rPr>
      </w:pPr>
      <w:r w:rsidRPr="00A44560">
        <w:rPr>
          <w:rFonts w:ascii="Times New Roman" w:hAnsi="Times New Roman" w:cs="Times New Roman"/>
          <w:sz w:val="24"/>
          <w:szCs w:val="24"/>
          <w:lang w:val="id-ID"/>
        </w:rPr>
        <w:t>Keterangan :</w:t>
      </w:r>
    </w:p>
    <w:p w:rsidR="00764B23" w:rsidRPr="00A44560" w:rsidRDefault="00764B23" w:rsidP="00764B23">
      <w:pPr>
        <w:pStyle w:val="TidakAdaSpasi"/>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FCR: </w:t>
      </w:r>
      <w:r w:rsidRPr="00282896">
        <w:rPr>
          <w:rFonts w:ascii="Times New Roman" w:hAnsi="Times New Roman" w:cs="Times New Roman"/>
          <w:i/>
          <w:sz w:val="24"/>
          <w:szCs w:val="24"/>
          <w:lang w:val="id-ID"/>
        </w:rPr>
        <w:t>Feed Convertion Ratio</w:t>
      </w:r>
    </w:p>
    <w:p w:rsidR="00764B23" w:rsidRPr="00A44560" w:rsidRDefault="00764B23" w:rsidP="00764B23">
      <w:pPr>
        <w:pStyle w:val="TidakAdaSpasi"/>
        <w:jc w:val="both"/>
        <w:rPr>
          <w:rFonts w:ascii="Times New Roman" w:hAnsi="Times New Roman" w:cs="Times New Roman"/>
          <w:sz w:val="24"/>
          <w:szCs w:val="24"/>
          <w:lang w:val="id-ID"/>
        </w:rPr>
      </w:pPr>
      <w:r>
        <w:rPr>
          <w:rFonts w:ascii="Times New Roman" w:hAnsi="Times New Roman" w:cs="Times New Roman"/>
          <w:sz w:val="24"/>
          <w:szCs w:val="24"/>
          <w:lang w:val="id-ID"/>
        </w:rPr>
        <w:t>F      : Total konsumsi pakan</w:t>
      </w:r>
    </w:p>
    <w:p w:rsidR="00764B23" w:rsidRPr="00A44560" w:rsidRDefault="00764B23" w:rsidP="00764B23">
      <w:pPr>
        <w:pStyle w:val="TidakAdaSpasi"/>
        <w:jc w:val="both"/>
        <w:rPr>
          <w:rFonts w:ascii="Times New Roman" w:hAnsi="Times New Roman" w:cs="Times New Roman"/>
          <w:sz w:val="24"/>
          <w:szCs w:val="24"/>
          <w:lang w:val="id-ID"/>
        </w:rPr>
      </w:pPr>
      <w:r>
        <w:rPr>
          <w:rFonts w:ascii="Times New Roman" w:hAnsi="Times New Roman" w:cs="Times New Roman"/>
          <w:sz w:val="24"/>
          <w:szCs w:val="24"/>
          <w:lang w:val="id-ID"/>
        </w:rPr>
        <w:t>Wt   : Biomassa akhir (</w:t>
      </w:r>
      <w:r w:rsidRPr="00A44560">
        <w:rPr>
          <w:rFonts w:ascii="Times New Roman" w:hAnsi="Times New Roman" w:cs="Times New Roman"/>
          <w:sz w:val="24"/>
          <w:szCs w:val="24"/>
          <w:lang w:val="id-ID"/>
        </w:rPr>
        <w:t>g</w:t>
      </w:r>
      <w:r>
        <w:rPr>
          <w:rFonts w:ascii="Times New Roman" w:hAnsi="Times New Roman" w:cs="Times New Roman"/>
          <w:sz w:val="24"/>
          <w:szCs w:val="24"/>
          <w:lang w:val="en-ID"/>
        </w:rPr>
        <w:t>ram</w:t>
      </w:r>
      <w:r w:rsidRPr="00A44560">
        <w:rPr>
          <w:rFonts w:ascii="Times New Roman" w:hAnsi="Times New Roman" w:cs="Times New Roman"/>
          <w:sz w:val="24"/>
          <w:szCs w:val="24"/>
          <w:lang w:val="id-ID"/>
        </w:rPr>
        <w:t>)</w:t>
      </w:r>
    </w:p>
    <w:p w:rsidR="00764B23" w:rsidRPr="00EB29E3" w:rsidRDefault="00764B23" w:rsidP="00764B23">
      <w:pPr>
        <w:pStyle w:val="TidakAdaSpasi"/>
        <w:jc w:val="both"/>
        <w:rPr>
          <w:rFonts w:ascii="Times New Roman" w:hAnsi="Times New Roman" w:cs="Times New Roman"/>
          <w:sz w:val="24"/>
          <w:szCs w:val="24"/>
          <w:lang w:val="id-ID"/>
        </w:rPr>
      </w:pPr>
      <w:r>
        <w:rPr>
          <w:rFonts w:ascii="Times New Roman" w:hAnsi="Times New Roman" w:cs="Times New Roman"/>
          <w:sz w:val="24"/>
          <w:szCs w:val="24"/>
          <w:lang w:val="id-ID"/>
        </w:rPr>
        <w:t>W0  : Biomassa awal (</w:t>
      </w:r>
      <w:r w:rsidRPr="00A44560">
        <w:rPr>
          <w:rFonts w:ascii="Times New Roman" w:hAnsi="Times New Roman" w:cs="Times New Roman"/>
          <w:sz w:val="24"/>
          <w:szCs w:val="24"/>
          <w:lang w:val="id-ID"/>
        </w:rPr>
        <w:t>g</w:t>
      </w:r>
      <w:r>
        <w:rPr>
          <w:rFonts w:ascii="Times New Roman" w:hAnsi="Times New Roman" w:cs="Times New Roman"/>
          <w:sz w:val="24"/>
          <w:szCs w:val="24"/>
          <w:lang w:val="en-ID"/>
        </w:rPr>
        <w:t>ram</w:t>
      </w:r>
      <w:r w:rsidRPr="00A44560">
        <w:rPr>
          <w:rFonts w:ascii="Times New Roman" w:hAnsi="Times New Roman" w:cs="Times New Roman"/>
          <w:sz w:val="24"/>
          <w:szCs w:val="24"/>
          <w:lang w:val="id-ID"/>
        </w:rPr>
        <w:t>)</w:t>
      </w:r>
    </w:p>
    <w:p w:rsidR="00764B23" w:rsidRPr="00764B23" w:rsidRDefault="00764B23" w:rsidP="00406432">
      <w:pPr>
        <w:spacing w:after="0" w:line="240" w:lineRule="auto"/>
        <w:rPr>
          <w:rFonts w:ascii="Times New Roman" w:hAnsi="Times New Roman" w:cs="Times New Roman"/>
          <w:b/>
          <w:sz w:val="24"/>
          <w:szCs w:val="24"/>
          <w:lang w:val="en-ID"/>
        </w:rPr>
      </w:pPr>
    </w:p>
    <w:p w:rsidR="000B2EE9" w:rsidRPr="000B2EE9" w:rsidRDefault="00830D84" w:rsidP="000B2EE9">
      <w:pPr>
        <w:spacing w:after="0" w:line="240" w:lineRule="auto"/>
        <w:rPr>
          <w:rFonts w:ascii="Times New Roman" w:hAnsi="Times New Roman" w:cs="Times New Roman"/>
          <w:b/>
          <w:sz w:val="24"/>
          <w:szCs w:val="24"/>
          <w:lang w:val="en-ID"/>
        </w:rPr>
      </w:pPr>
      <w:r w:rsidRPr="000E5897">
        <w:rPr>
          <w:rFonts w:ascii="Times New Roman" w:hAnsi="Times New Roman" w:cs="Times New Roman"/>
          <w:b/>
          <w:sz w:val="24"/>
          <w:szCs w:val="24"/>
        </w:rPr>
        <w:t>Hasil dan Pembahasan</w:t>
      </w:r>
    </w:p>
    <w:p w:rsidR="000B2EE9" w:rsidRDefault="000B2EE9" w:rsidP="000B2EE9">
      <w:pPr>
        <w:pStyle w:val="TidakAdaSpasi"/>
        <w:numPr>
          <w:ilvl w:val="0"/>
          <w:numId w:val="18"/>
        </w:numPr>
        <w:jc w:val="both"/>
        <w:rPr>
          <w:rFonts w:ascii="Times New Roman" w:hAnsi="Times New Roman" w:cs="Times New Roman"/>
          <w:b/>
          <w:sz w:val="24"/>
          <w:szCs w:val="24"/>
          <w:lang w:val="en-ID"/>
        </w:rPr>
      </w:pPr>
      <w:r>
        <w:rPr>
          <w:rFonts w:ascii="Times New Roman" w:hAnsi="Times New Roman" w:cs="Times New Roman"/>
          <w:b/>
          <w:sz w:val="24"/>
          <w:szCs w:val="24"/>
          <w:lang w:val="en-ID"/>
        </w:rPr>
        <w:t>Analisis Proksimat Tepung Daun Kelor</w:t>
      </w:r>
    </w:p>
    <w:p w:rsidR="000B2EE9" w:rsidRDefault="000B2EE9" w:rsidP="000B2EE9">
      <w:pPr>
        <w:pStyle w:val="TidakAdaSpasi"/>
        <w:ind w:firstLine="1"/>
        <w:jc w:val="both"/>
        <w:rPr>
          <w:rFonts w:ascii="Times New Roman" w:hAnsi="Times New Roman" w:cs="Times New Roman"/>
          <w:sz w:val="24"/>
          <w:szCs w:val="24"/>
          <w:lang w:val="en-ID"/>
        </w:rPr>
      </w:pPr>
      <w:r>
        <w:rPr>
          <w:rFonts w:ascii="Times New Roman" w:hAnsi="Times New Roman" w:cs="Times New Roman"/>
          <w:sz w:val="24"/>
          <w:szCs w:val="24"/>
          <w:lang w:val="en-ID"/>
        </w:rPr>
        <w:t>Kandungan nutrisi pada tepung daun kelor penelitian ini diperoleh dari hasil analisis proksimat sebagai berikut:</w:t>
      </w:r>
    </w:p>
    <w:p w:rsidR="000B2EE9" w:rsidRPr="002C7110" w:rsidRDefault="000B2EE9" w:rsidP="000B2EE9">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Tabel </w:t>
      </w:r>
      <w:r>
        <w:rPr>
          <w:rFonts w:ascii="Times New Roman" w:hAnsi="Times New Roman" w:cs="Times New Roman"/>
          <w:sz w:val="24"/>
          <w:szCs w:val="24"/>
          <w:lang w:val="en-ID"/>
        </w:rPr>
        <w:t>1</w:t>
      </w:r>
      <w:r>
        <w:rPr>
          <w:rFonts w:ascii="Times New Roman" w:hAnsi="Times New Roman" w:cs="Times New Roman"/>
          <w:sz w:val="24"/>
          <w:szCs w:val="24"/>
          <w:lang w:val="id-ID"/>
        </w:rPr>
        <w:t>. Hasil Analisis Proksimat Tepung Daun Kelor</w:t>
      </w:r>
      <w:r>
        <w:rPr>
          <w:rFonts w:ascii="Times New Roman" w:hAnsi="Times New Roman" w:cs="Times New Roman"/>
          <w:sz w:val="24"/>
          <w:szCs w:val="24"/>
          <w:lang w:val="en-ID"/>
        </w:rPr>
        <w:t xml:space="preserve"> </w:t>
      </w:r>
    </w:p>
    <w:tbl>
      <w:tblPr>
        <w:tblStyle w:val="KisiTabel"/>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329"/>
      </w:tblGrid>
      <w:tr w:rsidR="000B2EE9" w:rsidTr="00822D36">
        <w:trPr>
          <w:trHeight w:val="271"/>
          <w:jc w:val="center"/>
        </w:trPr>
        <w:tc>
          <w:tcPr>
            <w:tcW w:w="3201" w:type="dxa"/>
            <w:tcBorders>
              <w:top w:val="single" w:sz="4" w:space="0" w:color="auto"/>
              <w:bottom w:val="single" w:sz="4" w:space="0" w:color="auto"/>
            </w:tcBorders>
          </w:tcPr>
          <w:p w:rsidR="000B2EE9" w:rsidRDefault="000B2EE9" w:rsidP="000B2EE9">
            <w:pPr>
              <w:pStyle w:val="TidakAdaSpasi"/>
              <w:jc w:val="both"/>
              <w:rPr>
                <w:sz w:val="24"/>
                <w:szCs w:val="24"/>
                <w:lang w:val="id-ID"/>
              </w:rPr>
            </w:pPr>
            <w:r>
              <w:rPr>
                <w:sz w:val="24"/>
                <w:szCs w:val="24"/>
                <w:lang w:val="id-ID"/>
              </w:rPr>
              <w:t>Analisis Nutrisi</w:t>
            </w:r>
          </w:p>
        </w:tc>
        <w:tc>
          <w:tcPr>
            <w:tcW w:w="2552" w:type="dxa"/>
            <w:tcBorders>
              <w:top w:val="single" w:sz="4" w:space="0" w:color="auto"/>
              <w:bottom w:val="single" w:sz="4" w:space="0" w:color="auto"/>
            </w:tcBorders>
          </w:tcPr>
          <w:p w:rsidR="000B2EE9" w:rsidRDefault="000B2EE9" w:rsidP="000B2EE9">
            <w:pPr>
              <w:pStyle w:val="TidakAdaSpasi"/>
              <w:jc w:val="both"/>
              <w:rPr>
                <w:sz w:val="24"/>
                <w:szCs w:val="24"/>
                <w:lang w:val="en-ID"/>
              </w:rPr>
            </w:pPr>
            <w:r>
              <w:rPr>
                <w:sz w:val="24"/>
                <w:szCs w:val="24"/>
                <w:lang w:val="id-ID"/>
              </w:rPr>
              <w:t>Persentase</w:t>
            </w:r>
            <w:r>
              <w:rPr>
                <w:sz w:val="24"/>
                <w:szCs w:val="24"/>
                <w:lang w:val="en-ID"/>
              </w:rPr>
              <w:t xml:space="preserve"> </w:t>
            </w:r>
          </w:p>
          <w:p w:rsidR="000B2EE9" w:rsidRDefault="000B2EE9" w:rsidP="000B2EE9">
            <w:pPr>
              <w:pStyle w:val="TidakAdaSpasi"/>
              <w:jc w:val="both"/>
              <w:rPr>
                <w:sz w:val="24"/>
                <w:szCs w:val="24"/>
                <w:lang w:val="id-ID"/>
              </w:rPr>
            </w:pPr>
            <w:r>
              <w:rPr>
                <w:sz w:val="24"/>
                <w:szCs w:val="24"/>
                <w:lang w:val="id-ID"/>
              </w:rPr>
              <w:t>Nutrisi (%)</w:t>
            </w:r>
          </w:p>
        </w:tc>
      </w:tr>
      <w:tr w:rsidR="000B2EE9" w:rsidTr="00822D36">
        <w:trPr>
          <w:trHeight w:val="285"/>
          <w:jc w:val="center"/>
        </w:trPr>
        <w:tc>
          <w:tcPr>
            <w:tcW w:w="3201" w:type="dxa"/>
            <w:tcBorders>
              <w:top w:val="single" w:sz="4" w:space="0" w:color="auto"/>
            </w:tcBorders>
          </w:tcPr>
          <w:p w:rsidR="000B2EE9" w:rsidRPr="00BD7CCE" w:rsidRDefault="000B2EE9" w:rsidP="000B2EE9">
            <w:pPr>
              <w:pStyle w:val="TidakAdaSpasi"/>
              <w:jc w:val="both"/>
              <w:rPr>
                <w:sz w:val="24"/>
                <w:szCs w:val="24"/>
                <w:lang w:val="id-ID"/>
              </w:rPr>
            </w:pPr>
            <w:r w:rsidRPr="00BD7CCE">
              <w:rPr>
                <w:sz w:val="24"/>
                <w:szCs w:val="24"/>
                <w:lang w:val="id-ID"/>
              </w:rPr>
              <w:t>Kadar Air</w:t>
            </w:r>
          </w:p>
        </w:tc>
        <w:tc>
          <w:tcPr>
            <w:tcW w:w="2552" w:type="dxa"/>
            <w:tcBorders>
              <w:top w:val="single" w:sz="4" w:space="0" w:color="auto"/>
            </w:tcBorders>
          </w:tcPr>
          <w:p w:rsidR="000B2EE9" w:rsidRPr="0034180A" w:rsidRDefault="000B2EE9" w:rsidP="000B2EE9">
            <w:pPr>
              <w:pStyle w:val="TidakAdaSpasi"/>
              <w:jc w:val="both"/>
              <w:rPr>
                <w:sz w:val="24"/>
                <w:szCs w:val="24"/>
                <w:lang w:val="id-ID"/>
              </w:rPr>
            </w:pPr>
            <w:r>
              <w:rPr>
                <w:sz w:val="24"/>
                <w:szCs w:val="24"/>
                <w:lang w:val="id-ID"/>
              </w:rPr>
              <w:t>8,43</w:t>
            </w:r>
          </w:p>
        </w:tc>
      </w:tr>
      <w:tr w:rsidR="000B2EE9" w:rsidTr="00822D36">
        <w:trPr>
          <w:trHeight w:val="285"/>
          <w:jc w:val="center"/>
        </w:trPr>
        <w:tc>
          <w:tcPr>
            <w:tcW w:w="3201" w:type="dxa"/>
          </w:tcPr>
          <w:p w:rsidR="000B2EE9" w:rsidRPr="00BD7CCE" w:rsidRDefault="000B2EE9" w:rsidP="000B2EE9">
            <w:pPr>
              <w:pStyle w:val="TidakAdaSpasi"/>
              <w:jc w:val="both"/>
              <w:rPr>
                <w:sz w:val="24"/>
                <w:szCs w:val="24"/>
                <w:lang w:val="id-ID"/>
              </w:rPr>
            </w:pPr>
            <w:r>
              <w:rPr>
                <w:sz w:val="24"/>
                <w:szCs w:val="24"/>
                <w:lang w:val="id-ID"/>
              </w:rPr>
              <w:t xml:space="preserve">Kadar </w:t>
            </w:r>
            <w:r w:rsidRPr="00BD7CCE">
              <w:rPr>
                <w:sz w:val="24"/>
                <w:szCs w:val="24"/>
                <w:lang w:val="id-ID"/>
              </w:rPr>
              <w:t>Protein</w:t>
            </w:r>
            <w:r>
              <w:rPr>
                <w:sz w:val="24"/>
                <w:szCs w:val="24"/>
                <w:lang w:val="id-ID"/>
              </w:rPr>
              <w:t xml:space="preserve"> Kasar</w:t>
            </w:r>
          </w:p>
        </w:tc>
        <w:tc>
          <w:tcPr>
            <w:tcW w:w="2552" w:type="dxa"/>
          </w:tcPr>
          <w:p w:rsidR="000B2EE9" w:rsidRPr="0034180A" w:rsidRDefault="000B2EE9" w:rsidP="000B2EE9">
            <w:pPr>
              <w:pStyle w:val="TidakAdaSpasi"/>
              <w:jc w:val="both"/>
              <w:rPr>
                <w:sz w:val="24"/>
                <w:szCs w:val="24"/>
                <w:lang w:val="id-ID"/>
              </w:rPr>
            </w:pPr>
            <w:r>
              <w:rPr>
                <w:sz w:val="24"/>
                <w:szCs w:val="24"/>
                <w:lang w:val="id-ID"/>
              </w:rPr>
              <w:t>25,78</w:t>
            </w:r>
          </w:p>
        </w:tc>
      </w:tr>
      <w:tr w:rsidR="000B2EE9" w:rsidTr="00822D36">
        <w:trPr>
          <w:trHeight w:val="285"/>
          <w:jc w:val="center"/>
        </w:trPr>
        <w:tc>
          <w:tcPr>
            <w:tcW w:w="3201" w:type="dxa"/>
          </w:tcPr>
          <w:p w:rsidR="000B2EE9" w:rsidRPr="00BD7CCE" w:rsidRDefault="000B2EE9" w:rsidP="000B2EE9">
            <w:pPr>
              <w:pStyle w:val="TidakAdaSpasi"/>
              <w:jc w:val="both"/>
              <w:rPr>
                <w:sz w:val="24"/>
                <w:szCs w:val="24"/>
                <w:lang w:val="id-ID"/>
              </w:rPr>
            </w:pPr>
            <w:r>
              <w:rPr>
                <w:sz w:val="24"/>
                <w:szCs w:val="24"/>
                <w:lang w:val="id-ID"/>
              </w:rPr>
              <w:t>Kadar Lemak Kasar</w:t>
            </w:r>
          </w:p>
        </w:tc>
        <w:tc>
          <w:tcPr>
            <w:tcW w:w="2552" w:type="dxa"/>
          </w:tcPr>
          <w:p w:rsidR="000B2EE9" w:rsidRPr="0034180A" w:rsidRDefault="000B2EE9" w:rsidP="000B2EE9">
            <w:pPr>
              <w:pStyle w:val="TidakAdaSpasi"/>
              <w:jc w:val="both"/>
              <w:rPr>
                <w:sz w:val="24"/>
                <w:szCs w:val="24"/>
                <w:lang w:val="id-ID"/>
              </w:rPr>
            </w:pPr>
            <w:r>
              <w:rPr>
                <w:sz w:val="24"/>
                <w:szCs w:val="24"/>
                <w:lang w:val="id-ID"/>
              </w:rPr>
              <w:t>5,08</w:t>
            </w:r>
          </w:p>
        </w:tc>
      </w:tr>
      <w:tr w:rsidR="000B2EE9" w:rsidTr="00822D36">
        <w:trPr>
          <w:trHeight w:val="271"/>
          <w:jc w:val="center"/>
        </w:trPr>
        <w:tc>
          <w:tcPr>
            <w:tcW w:w="3201" w:type="dxa"/>
          </w:tcPr>
          <w:p w:rsidR="000B2EE9" w:rsidRPr="00BD7CCE" w:rsidRDefault="000B2EE9" w:rsidP="000B2EE9">
            <w:pPr>
              <w:pStyle w:val="TidakAdaSpasi"/>
              <w:jc w:val="both"/>
              <w:rPr>
                <w:sz w:val="24"/>
                <w:szCs w:val="24"/>
                <w:lang w:val="id-ID"/>
              </w:rPr>
            </w:pPr>
            <w:r>
              <w:rPr>
                <w:sz w:val="24"/>
                <w:szCs w:val="24"/>
                <w:lang w:val="id-ID"/>
              </w:rPr>
              <w:t>Kadar Abu</w:t>
            </w:r>
          </w:p>
        </w:tc>
        <w:tc>
          <w:tcPr>
            <w:tcW w:w="2552" w:type="dxa"/>
          </w:tcPr>
          <w:p w:rsidR="000B2EE9" w:rsidRPr="0034180A" w:rsidRDefault="000B2EE9" w:rsidP="000B2EE9">
            <w:pPr>
              <w:pStyle w:val="TidakAdaSpasi"/>
              <w:jc w:val="both"/>
              <w:rPr>
                <w:sz w:val="24"/>
                <w:szCs w:val="24"/>
                <w:lang w:val="id-ID"/>
              </w:rPr>
            </w:pPr>
            <w:r>
              <w:rPr>
                <w:sz w:val="24"/>
                <w:szCs w:val="24"/>
                <w:lang w:val="id-ID"/>
              </w:rPr>
              <w:t>11,47</w:t>
            </w:r>
          </w:p>
        </w:tc>
      </w:tr>
      <w:tr w:rsidR="000B2EE9" w:rsidTr="00822D36">
        <w:trPr>
          <w:trHeight w:val="285"/>
          <w:jc w:val="center"/>
        </w:trPr>
        <w:tc>
          <w:tcPr>
            <w:tcW w:w="3201" w:type="dxa"/>
          </w:tcPr>
          <w:p w:rsidR="000B2EE9" w:rsidRPr="00BD7CCE" w:rsidRDefault="000B2EE9" w:rsidP="000B2EE9">
            <w:pPr>
              <w:pStyle w:val="TidakAdaSpasi"/>
              <w:jc w:val="both"/>
              <w:rPr>
                <w:sz w:val="24"/>
                <w:szCs w:val="24"/>
                <w:lang w:val="id-ID"/>
              </w:rPr>
            </w:pPr>
            <w:r>
              <w:rPr>
                <w:sz w:val="24"/>
                <w:szCs w:val="24"/>
                <w:lang w:val="id-ID"/>
              </w:rPr>
              <w:t>Kadar Serat Kasar</w:t>
            </w:r>
          </w:p>
        </w:tc>
        <w:tc>
          <w:tcPr>
            <w:tcW w:w="2552" w:type="dxa"/>
          </w:tcPr>
          <w:p w:rsidR="000B2EE9" w:rsidRPr="0034180A" w:rsidRDefault="000B2EE9" w:rsidP="000B2EE9">
            <w:pPr>
              <w:pStyle w:val="TidakAdaSpasi"/>
              <w:jc w:val="both"/>
              <w:rPr>
                <w:sz w:val="24"/>
                <w:szCs w:val="24"/>
                <w:lang w:val="id-ID"/>
              </w:rPr>
            </w:pPr>
            <w:r>
              <w:rPr>
                <w:sz w:val="24"/>
                <w:szCs w:val="24"/>
                <w:lang w:val="id-ID"/>
              </w:rPr>
              <w:t>7,06</w:t>
            </w:r>
          </w:p>
        </w:tc>
      </w:tr>
    </w:tbl>
    <w:p w:rsidR="000B2EE9" w:rsidRDefault="000B2EE9" w:rsidP="000B2EE9">
      <w:pPr>
        <w:pStyle w:val="TidakAdaSpasi"/>
        <w:jc w:val="both"/>
        <w:rPr>
          <w:rFonts w:ascii="Times New Roman" w:hAnsi="Times New Roman" w:cs="Times New Roman"/>
          <w:sz w:val="24"/>
          <w:szCs w:val="24"/>
        </w:rPr>
      </w:pPr>
    </w:p>
    <w:p w:rsidR="000B2EE9" w:rsidRDefault="000B2EE9" w:rsidP="000B2EE9">
      <w:pPr>
        <w:pStyle w:val="TidakAdaSpasi"/>
        <w:jc w:val="both"/>
        <w:rPr>
          <w:rFonts w:ascii="Times New Roman" w:hAnsi="Times New Roman" w:cs="Times New Roman"/>
          <w:sz w:val="24"/>
          <w:szCs w:val="24"/>
        </w:rPr>
      </w:pPr>
      <w:r>
        <w:rPr>
          <w:rFonts w:ascii="Times New Roman" w:hAnsi="Times New Roman" w:cs="Times New Roman"/>
          <w:sz w:val="24"/>
          <w:szCs w:val="24"/>
        </w:rPr>
        <w:t xml:space="preserve">Ali &amp; Jauncey (2004) mengatakan lele berbobot 10-15 g membutuhkan protein 35-40% dalam pakan. Penelitian ini menggunakan lele dengan bobot awal rata-rata 13 g dan diberi pakan komersil yang mengandung protein 31-33%. Cahyadi </w:t>
      </w:r>
      <w:r w:rsidRPr="00E1492B">
        <w:rPr>
          <w:rFonts w:ascii="Times New Roman" w:hAnsi="Times New Roman" w:cs="Times New Roman"/>
          <w:i/>
          <w:sz w:val="24"/>
          <w:szCs w:val="24"/>
        </w:rPr>
        <w:t>et al.,</w:t>
      </w:r>
      <w:r>
        <w:rPr>
          <w:rFonts w:ascii="Times New Roman" w:hAnsi="Times New Roman" w:cs="Times New Roman"/>
          <w:sz w:val="24"/>
          <w:szCs w:val="24"/>
        </w:rPr>
        <w:t xml:space="preserve"> (2019) mengatakan kandungan nutrisi dalam pakan komersil yakni, protein 31-33%, air 9-10%, dan</w:t>
      </w:r>
      <w:r w:rsidR="00EA34D0">
        <w:rPr>
          <w:rFonts w:ascii="Times New Roman" w:hAnsi="Times New Roman" w:cs="Times New Roman"/>
          <w:sz w:val="24"/>
          <w:szCs w:val="24"/>
        </w:rPr>
        <w:t xml:space="preserve"> serat 3-5%. Kandungan protein</w:t>
      </w:r>
      <w:r>
        <w:rPr>
          <w:rFonts w:ascii="Times New Roman" w:hAnsi="Times New Roman" w:cs="Times New Roman"/>
          <w:sz w:val="24"/>
          <w:szCs w:val="24"/>
        </w:rPr>
        <w:t xml:space="preserve"> rendah dibanding kebutuhan lele tidak dapat meningkatkan laju pertumbuhan yang signifikan. Pemberian tepung daun kelor dengan kadar protein sebesar 25,78% berperan mengoptimalkan kebutuhan protein untuk mendukung pertumbuhan </w:t>
      </w:r>
      <w:r w:rsidR="00EA34D0">
        <w:rPr>
          <w:rFonts w:ascii="Times New Roman" w:hAnsi="Times New Roman" w:cs="Times New Roman"/>
          <w:sz w:val="24"/>
          <w:szCs w:val="24"/>
        </w:rPr>
        <w:t xml:space="preserve">dan kelangsungan hidup </w:t>
      </w:r>
      <w:r>
        <w:rPr>
          <w:rFonts w:ascii="Times New Roman" w:hAnsi="Times New Roman" w:cs="Times New Roman"/>
          <w:sz w:val="24"/>
          <w:szCs w:val="24"/>
        </w:rPr>
        <w:t xml:space="preserve">lele. </w:t>
      </w:r>
    </w:p>
    <w:p w:rsidR="000B2EE9" w:rsidRDefault="000B2EE9" w:rsidP="000B2EE9">
      <w:pPr>
        <w:pStyle w:val="TidakAdaSpasi"/>
        <w:jc w:val="both"/>
        <w:rPr>
          <w:rFonts w:ascii="Times New Roman" w:hAnsi="Times New Roman" w:cs="Times New Roman"/>
          <w:sz w:val="24"/>
          <w:szCs w:val="24"/>
        </w:rPr>
      </w:pPr>
    </w:p>
    <w:p w:rsidR="000B2EE9" w:rsidRPr="000B2EE9" w:rsidRDefault="000B2EE9" w:rsidP="000B2EE9">
      <w:pPr>
        <w:pStyle w:val="DaftarParagraf"/>
        <w:numPr>
          <w:ilvl w:val="0"/>
          <w:numId w:val="18"/>
        </w:numPr>
        <w:spacing w:after="0" w:line="240" w:lineRule="auto"/>
        <w:jc w:val="both"/>
        <w:rPr>
          <w:rFonts w:ascii="Times New Roman" w:hAnsi="Times New Roman" w:cs="Times New Roman"/>
          <w:b/>
          <w:sz w:val="24"/>
          <w:szCs w:val="24"/>
          <w:lang w:val="en-ID"/>
        </w:rPr>
      </w:pPr>
      <w:r w:rsidRPr="000B2EE9">
        <w:rPr>
          <w:rFonts w:ascii="Times New Roman" w:hAnsi="Times New Roman" w:cs="Times New Roman"/>
          <w:b/>
          <w:sz w:val="24"/>
          <w:szCs w:val="24"/>
          <w:lang w:val="en-ID"/>
        </w:rPr>
        <w:t>Profil Darah</w:t>
      </w:r>
    </w:p>
    <w:p w:rsidR="00830D84" w:rsidRPr="00764B23" w:rsidRDefault="00764B23" w:rsidP="00764B23">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Total Eritrosit</w:t>
      </w:r>
    </w:p>
    <w:p w:rsidR="000B2EE9" w:rsidRDefault="000B2EE9" w:rsidP="000B2EE9">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Berdasarkan hasil pengamatan pada ikan uji mengalami peningkatan total eritrosit. Suplementasi pada dosis 4,5% menunjukkan kenaikkan total eritrosit lebih cepat sejak 14 hari pemeliharaan dibanding perlakuan lainnya (Gambar 1). Suplementasi tepung daun kelor terhadap lele sangkuriang selama 42 hari pemeliharaan menunjukkan total eritrosit  pada perlakuan 0% sebesar 2,60</w:t>
      </w:r>
      <w:r w:rsidRPr="0011521D">
        <w:rPr>
          <w:rFonts w:ascii="Times New Roman" w:hAnsi="Times New Roman" w:cs="Times New Roman"/>
          <w:sz w:val="24"/>
          <w:szCs w:val="24"/>
        </w:rPr>
        <w:t xml:space="preserve"> x10</w:t>
      </w:r>
      <w:r w:rsidRPr="0011521D">
        <w:rPr>
          <w:rFonts w:ascii="Times New Roman" w:hAnsi="Times New Roman" w:cs="Times New Roman"/>
          <w:sz w:val="24"/>
          <w:szCs w:val="24"/>
          <w:vertAlign w:val="superscript"/>
        </w:rPr>
        <w:t>4</w:t>
      </w:r>
      <w:r w:rsidRPr="0011521D">
        <w:rPr>
          <w:rFonts w:ascii="Times New Roman" w:hAnsi="Times New Roman" w:cs="Times New Roman"/>
          <w:sz w:val="24"/>
          <w:szCs w:val="24"/>
        </w:rPr>
        <w:t xml:space="preserve"> sel/mm</w:t>
      </w:r>
      <w:r w:rsidRPr="0011521D">
        <w:rPr>
          <w:rFonts w:ascii="Times New Roman" w:hAnsi="Times New Roman" w:cs="Times New Roman"/>
          <w:sz w:val="24"/>
          <w:szCs w:val="24"/>
          <w:vertAlign w:val="superscript"/>
        </w:rPr>
        <w:t>3</w:t>
      </w:r>
      <w:r>
        <w:rPr>
          <w:rFonts w:ascii="Times New Roman" w:hAnsi="Times New Roman" w:cs="Times New Roman"/>
          <w:sz w:val="24"/>
          <w:szCs w:val="24"/>
          <w:lang w:val="en-ID"/>
        </w:rPr>
        <w:t>, perlakuan B sebesar 5,68</w:t>
      </w:r>
      <w:r w:rsidRPr="0011521D">
        <w:rPr>
          <w:rFonts w:ascii="Times New Roman" w:hAnsi="Times New Roman" w:cs="Times New Roman"/>
          <w:sz w:val="24"/>
          <w:szCs w:val="24"/>
        </w:rPr>
        <w:t xml:space="preserve"> x10</w:t>
      </w:r>
      <w:r w:rsidRPr="0011521D">
        <w:rPr>
          <w:rFonts w:ascii="Times New Roman" w:hAnsi="Times New Roman" w:cs="Times New Roman"/>
          <w:sz w:val="24"/>
          <w:szCs w:val="24"/>
          <w:vertAlign w:val="superscript"/>
        </w:rPr>
        <w:t>4</w:t>
      </w:r>
      <w:r w:rsidRPr="0011521D">
        <w:rPr>
          <w:rFonts w:ascii="Times New Roman" w:hAnsi="Times New Roman" w:cs="Times New Roman"/>
          <w:sz w:val="24"/>
          <w:szCs w:val="24"/>
        </w:rPr>
        <w:t xml:space="preserve"> sel/mm</w:t>
      </w:r>
      <w:r w:rsidRPr="0011521D">
        <w:rPr>
          <w:rFonts w:ascii="Times New Roman" w:hAnsi="Times New Roman" w:cs="Times New Roman"/>
          <w:sz w:val="24"/>
          <w:szCs w:val="24"/>
          <w:vertAlign w:val="superscript"/>
        </w:rPr>
        <w:t>3</w:t>
      </w:r>
      <w:r>
        <w:rPr>
          <w:rFonts w:ascii="Times New Roman" w:hAnsi="Times New Roman" w:cs="Times New Roman"/>
          <w:sz w:val="24"/>
          <w:szCs w:val="24"/>
        </w:rPr>
        <w:t xml:space="preserve">, perlakuan C sebesar </w:t>
      </w:r>
      <w:r>
        <w:rPr>
          <w:rFonts w:ascii="Times New Roman" w:hAnsi="Times New Roman" w:cs="Times New Roman"/>
          <w:sz w:val="24"/>
          <w:szCs w:val="24"/>
          <w:lang w:val="en-ID"/>
        </w:rPr>
        <w:t xml:space="preserve">6,14 </w:t>
      </w:r>
      <w:r w:rsidRPr="0011521D">
        <w:rPr>
          <w:rFonts w:ascii="Times New Roman" w:hAnsi="Times New Roman" w:cs="Times New Roman"/>
          <w:sz w:val="24"/>
          <w:szCs w:val="24"/>
        </w:rPr>
        <w:t>x10</w:t>
      </w:r>
      <w:r w:rsidRPr="0011521D">
        <w:rPr>
          <w:rFonts w:ascii="Times New Roman" w:hAnsi="Times New Roman" w:cs="Times New Roman"/>
          <w:sz w:val="24"/>
          <w:szCs w:val="24"/>
          <w:vertAlign w:val="superscript"/>
        </w:rPr>
        <w:t>4</w:t>
      </w:r>
      <w:r w:rsidRPr="0011521D">
        <w:rPr>
          <w:rFonts w:ascii="Times New Roman" w:hAnsi="Times New Roman" w:cs="Times New Roman"/>
          <w:sz w:val="24"/>
          <w:szCs w:val="24"/>
        </w:rPr>
        <w:t xml:space="preserve"> sel/mm</w:t>
      </w:r>
      <w:r w:rsidRPr="0011521D">
        <w:rPr>
          <w:rFonts w:ascii="Times New Roman" w:hAnsi="Times New Roman" w:cs="Times New Roman"/>
          <w:sz w:val="24"/>
          <w:szCs w:val="24"/>
          <w:vertAlign w:val="superscript"/>
        </w:rPr>
        <w:t>3</w:t>
      </w:r>
      <w:r>
        <w:rPr>
          <w:rFonts w:ascii="Times New Roman" w:hAnsi="Times New Roman" w:cs="Times New Roman"/>
          <w:sz w:val="24"/>
          <w:szCs w:val="24"/>
        </w:rPr>
        <w:t>,</w:t>
      </w:r>
      <w:r>
        <w:rPr>
          <w:rFonts w:ascii="Times New Roman" w:hAnsi="Times New Roman" w:cs="Times New Roman"/>
          <w:sz w:val="24"/>
          <w:szCs w:val="24"/>
          <w:lang w:val="en-ID"/>
        </w:rPr>
        <w:t xml:space="preserve"> serta perlakuan D sebesar</w:t>
      </w:r>
      <w:r>
        <w:rPr>
          <w:rFonts w:ascii="Times New Roman" w:hAnsi="Times New Roman" w:cs="Times New Roman"/>
          <w:sz w:val="24"/>
          <w:szCs w:val="24"/>
        </w:rPr>
        <w:t xml:space="preserve"> </w:t>
      </w:r>
      <w:r>
        <w:rPr>
          <w:rFonts w:ascii="Times New Roman" w:hAnsi="Times New Roman" w:cs="Times New Roman"/>
          <w:sz w:val="24"/>
          <w:szCs w:val="24"/>
          <w:lang w:val="en-ID"/>
        </w:rPr>
        <w:t>5,97</w:t>
      </w:r>
      <w:r w:rsidRPr="0011521D">
        <w:rPr>
          <w:rFonts w:ascii="Times New Roman" w:hAnsi="Times New Roman" w:cs="Times New Roman"/>
          <w:sz w:val="24"/>
          <w:szCs w:val="24"/>
        </w:rPr>
        <w:t xml:space="preserve"> x10</w:t>
      </w:r>
      <w:r w:rsidRPr="0011521D">
        <w:rPr>
          <w:rFonts w:ascii="Times New Roman" w:hAnsi="Times New Roman" w:cs="Times New Roman"/>
          <w:sz w:val="24"/>
          <w:szCs w:val="24"/>
          <w:vertAlign w:val="superscript"/>
        </w:rPr>
        <w:t>4</w:t>
      </w:r>
      <w:r w:rsidRPr="0011521D">
        <w:rPr>
          <w:rFonts w:ascii="Times New Roman" w:hAnsi="Times New Roman" w:cs="Times New Roman"/>
          <w:sz w:val="24"/>
          <w:szCs w:val="24"/>
        </w:rPr>
        <w:t xml:space="preserve"> sel/mm</w:t>
      </w:r>
      <w:r w:rsidRPr="0011521D">
        <w:rPr>
          <w:rFonts w:ascii="Times New Roman" w:hAnsi="Times New Roman" w:cs="Times New Roman"/>
          <w:sz w:val="24"/>
          <w:szCs w:val="24"/>
          <w:vertAlign w:val="superscript"/>
        </w:rPr>
        <w:t>3</w:t>
      </w:r>
      <w:r>
        <w:rPr>
          <w:rFonts w:ascii="Times New Roman" w:hAnsi="Times New Roman" w:cs="Times New Roman"/>
          <w:sz w:val="24"/>
          <w:szCs w:val="24"/>
          <w:lang w:val="en-ID"/>
        </w:rPr>
        <w:t xml:space="preserve">. </w:t>
      </w:r>
    </w:p>
    <w:p w:rsidR="004D0810" w:rsidRDefault="004D0810" w:rsidP="00764B23">
      <w:pPr>
        <w:pStyle w:val="TidakAdaSpasi"/>
        <w:jc w:val="both"/>
        <w:rPr>
          <w:rFonts w:ascii="Times New Roman" w:hAnsi="Times New Roman" w:cs="Times New Roman"/>
          <w:sz w:val="24"/>
          <w:szCs w:val="24"/>
          <w:lang w:val="en-ID"/>
        </w:rPr>
      </w:pPr>
    </w:p>
    <w:p w:rsidR="00F374E6" w:rsidRDefault="000B2EE9" w:rsidP="00F374E6">
      <w:pPr>
        <w:pStyle w:val="DaftarParagraf"/>
        <w:spacing w:after="0" w:line="240" w:lineRule="auto"/>
        <w:ind w:left="0"/>
        <w:jc w:val="both"/>
        <w:rPr>
          <w:rFonts w:ascii="Times New Roman" w:hAnsi="Times New Roman" w:cs="Times New Roman"/>
          <w:sz w:val="24"/>
          <w:szCs w:val="24"/>
          <w:lang w:val="en-ID"/>
        </w:rPr>
      </w:pPr>
      <w:r w:rsidRPr="000B2EE9">
        <w:rPr>
          <w:rFonts w:ascii="Times New Roman" w:hAnsi="Times New Roman" w:cs="Times New Roman"/>
          <w:noProof/>
          <w:sz w:val="24"/>
          <w:szCs w:val="24"/>
          <w:lang w:val="en-US"/>
        </w:rPr>
        <w:drawing>
          <wp:inline distT="0" distB="0" distL="0" distR="0">
            <wp:extent cx="3655822" cy="2426208"/>
            <wp:effectExtent l="19050" t="0" r="20828"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374E6" w:rsidRPr="00E70BB3" w:rsidRDefault="00F374E6" w:rsidP="00E70BB3">
      <w:pPr>
        <w:pStyle w:val="DaftarParagraf"/>
        <w:spacing w:after="0" w:line="240" w:lineRule="auto"/>
        <w:ind w:left="0"/>
        <w:jc w:val="center"/>
        <w:rPr>
          <w:rFonts w:ascii="Times New Roman" w:hAnsi="Times New Roman" w:cs="Times New Roman"/>
          <w:sz w:val="24"/>
          <w:szCs w:val="24"/>
          <w:lang w:val="en-ID"/>
        </w:rPr>
      </w:pPr>
    </w:p>
    <w:p w:rsidR="00A106A5" w:rsidRPr="00E70BB3" w:rsidRDefault="00F374E6" w:rsidP="00E70BB3">
      <w:pPr>
        <w:pStyle w:val="TidakAdaSpasi"/>
        <w:jc w:val="center"/>
        <w:rPr>
          <w:rFonts w:ascii="Times New Roman" w:hAnsi="Times New Roman" w:cs="Times New Roman"/>
          <w:sz w:val="24"/>
          <w:szCs w:val="24"/>
        </w:rPr>
      </w:pPr>
      <w:r w:rsidRPr="00E70BB3">
        <w:rPr>
          <w:rFonts w:ascii="Times New Roman" w:hAnsi="Times New Roman" w:cs="Times New Roman"/>
          <w:sz w:val="24"/>
          <w:szCs w:val="24"/>
        </w:rPr>
        <w:t>Gambar 1</w:t>
      </w:r>
      <w:r w:rsidR="00A106A5" w:rsidRPr="00E70BB3">
        <w:rPr>
          <w:rFonts w:ascii="Times New Roman" w:hAnsi="Times New Roman" w:cs="Times New Roman"/>
          <w:sz w:val="24"/>
          <w:szCs w:val="24"/>
        </w:rPr>
        <w:t>. Jumlah total eritrosit lele sangkuriang</w:t>
      </w:r>
    </w:p>
    <w:p w:rsidR="00A106A5" w:rsidRPr="00A106A5" w:rsidRDefault="00A106A5" w:rsidP="00E70BB3">
      <w:pPr>
        <w:pStyle w:val="TidakAdaSpasi"/>
        <w:jc w:val="both"/>
        <w:rPr>
          <w:b/>
        </w:rPr>
      </w:pPr>
    </w:p>
    <w:p w:rsidR="00E70BB3" w:rsidRPr="00E70BB3" w:rsidRDefault="00E70BB3" w:rsidP="00E70BB3">
      <w:pPr>
        <w:pStyle w:val="TidakAdaSpasi"/>
        <w:jc w:val="both"/>
        <w:rPr>
          <w:rFonts w:ascii="Times New Roman" w:hAnsi="Times New Roman" w:cs="Times New Roman"/>
          <w:sz w:val="24"/>
          <w:szCs w:val="24"/>
        </w:rPr>
      </w:pPr>
      <w:r w:rsidRPr="00E70BB3">
        <w:rPr>
          <w:rFonts w:ascii="Times New Roman" w:hAnsi="Times New Roman" w:cs="Times New Roman"/>
          <w:sz w:val="24"/>
          <w:szCs w:val="24"/>
        </w:rPr>
        <w:t>Sebelum dilakukan suplementasi total eritrosit lele telah menunjukkan adanya variasi nilai. Jumlah eritrosit ikan teleostei berkisar 1,05-3,00 x 10</w:t>
      </w:r>
      <w:r w:rsidRPr="00E70BB3">
        <w:rPr>
          <w:rFonts w:ascii="Times New Roman" w:hAnsi="Times New Roman" w:cs="Times New Roman"/>
          <w:sz w:val="24"/>
          <w:szCs w:val="24"/>
          <w:vertAlign w:val="superscript"/>
        </w:rPr>
        <w:t xml:space="preserve">6 </w:t>
      </w:r>
      <w:r w:rsidRPr="00E70BB3">
        <w:rPr>
          <w:rFonts w:ascii="Times New Roman" w:hAnsi="Times New Roman" w:cs="Times New Roman"/>
          <w:sz w:val="24"/>
          <w:szCs w:val="24"/>
        </w:rPr>
        <w:t>sel/mm</w:t>
      </w:r>
      <w:r w:rsidRPr="00E70BB3">
        <w:rPr>
          <w:rFonts w:ascii="Times New Roman" w:hAnsi="Times New Roman" w:cs="Times New Roman"/>
          <w:sz w:val="24"/>
          <w:szCs w:val="24"/>
          <w:vertAlign w:val="superscript"/>
        </w:rPr>
        <w:t>3</w:t>
      </w:r>
      <w:r w:rsidRPr="00E70BB3">
        <w:rPr>
          <w:rFonts w:ascii="Times New Roman" w:hAnsi="Times New Roman" w:cs="Times New Roman"/>
          <w:sz w:val="24"/>
          <w:szCs w:val="24"/>
        </w:rPr>
        <w:t xml:space="preserve"> (Robert, 1978). Total eritrosit lele tergolong baik berkisar 7,20-7,72 x10</w:t>
      </w:r>
      <w:r w:rsidRPr="00E70BB3">
        <w:rPr>
          <w:rFonts w:ascii="Times New Roman" w:hAnsi="Times New Roman" w:cs="Times New Roman"/>
          <w:sz w:val="24"/>
          <w:szCs w:val="24"/>
          <w:vertAlign w:val="superscript"/>
        </w:rPr>
        <w:t xml:space="preserve">4 </w:t>
      </w:r>
      <w:r w:rsidRPr="00E70BB3">
        <w:rPr>
          <w:rFonts w:ascii="Times New Roman" w:hAnsi="Times New Roman" w:cs="Times New Roman"/>
          <w:sz w:val="24"/>
          <w:szCs w:val="24"/>
        </w:rPr>
        <w:t>sel/mm</w:t>
      </w:r>
      <w:r w:rsidRPr="00E70BB3">
        <w:rPr>
          <w:rFonts w:ascii="Times New Roman" w:hAnsi="Times New Roman" w:cs="Times New Roman"/>
          <w:sz w:val="24"/>
          <w:szCs w:val="24"/>
          <w:vertAlign w:val="superscript"/>
        </w:rPr>
        <w:t>3</w:t>
      </w:r>
      <w:r w:rsidRPr="00E70BB3">
        <w:rPr>
          <w:rFonts w:ascii="Times New Roman" w:hAnsi="Times New Roman" w:cs="Times New Roman"/>
          <w:sz w:val="24"/>
          <w:szCs w:val="24"/>
        </w:rPr>
        <w:t xml:space="preserve"> (Yanto </w:t>
      </w:r>
      <w:r w:rsidRPr="00E70BB3">
        <w:rPr>
          <w:rFonts w:ascii="Times New Roman" w:hAnsi="Times New Roman" w:cs="Times New Roman"/>
          <w:i/>
          <w:sz w:val="24"/>
          <w:szCs w:val="24"/>
        </w:rPr>
        <w:t>et al.,</w:t>
      </w:r>
      <w:r w:rsidRPr="00E70BB3">
        <w:rPr>
          <w:rFonts w:ascii="Times New Roman" w:hAnsi="Times New Roman" w:cs="Times New Roman"/>
          <w:sz w:val="24"/>
          <w:szCs w:val="24"/>
        </w:rPr>
        <w:t xml:space="preserve"> 2015), namun secara umum jumlah eritrosit normal pada ikan yakni 2-300 x10</w:t>
      </w:r>
      <w:r w:rsidRPr="00E70BB3">
        <w:rPr>
          <w:rFonts w:ascii="Times New Roman" w:hAnsi="Times New Roman" w:cs="Times New Roman"/>
          <w:sz w:val="24"/>
          <w:szCs w:val="24"/>
          <w:vertAlign w:val="superscript"/>
        </w:rPr>
        <w:t>4</w:t>
      </w:r>
      <w:r w:rsidRPr="00E70BB3">
        <w:rPr>
          <w:rFonts w:ascii="Times New Roman" w:hAnsi="Times New Roman" w:cs="Times New Roman"/>
          <w:sz w:val="24"/>
          <w:szCs w:val="24"/>
        </w:rPr>
        <w:t>sel/mm</w:t>
      </w:r>
      <w:r w:rsidRPr="00E70BB3">
        <w:rPr>
          <w:rFonts w:ascii="Times New Roman" w:hAnsi="Times New Roman" w:cs="Times New Roman"/>
          <w:sz w:val="24"/>
          <w:szCs w:val="24"/>
          <w:vertAlign w:val="superscript"/>
        </w:rPr>
        <w:t>3</w:t>
      </w:r>
      <w:r w:rsidRPr="00E70BB3">
        <w:rPr>
          <w:rFonts w:ascii="Times New Roman" w:hAnsi="Times New Roman" w:cs="Times New Roman"/>
          <w:sz w:val="24"/>
          <w:szCs w:val="24"/>
        </w:rPr>
        <w:t xml:space="preserve"> (Lagler </w:t>
      </w:r>
      <w:r w:rsidRPr="00E70BB3">
        <w:rPr>
          <w:rFonts w:ascii="Times New Roman" w:hAnsi="Times New Roman" w:cs="Times New Roman"/>
          <w:i/>
          <w:sz w:val="24"/>
          <w:szCs w:val="24"/>
        </w:rPr>
        <w:t>et al.,</w:t>
      </w:r>
      <w:r w:rsidRPr="00E70BB3">
        <w:rPr>
          <w:rFonts w:ascii="Times New Roman" w:hAnsi="Times New Roman" w:cs="Times New Roman"/>
          <w:sz w:val="24"/>
          <w:szCs w:val="24"/>
        </w:rPr>
        <w:t xml:space="preserve"> 1977). Berdasarkan litelatur tersebut maka total eritrosit pada penelitian ini masih berada pada kisaran normal.  </w:t>
      </w:r>
    </w:p>
    <w:p w:rsidR="00E70BB3" w:rsidRPr="00E70BB3" w:rsidRDefault="00E70BB3" w:rsidP="00E70BB3">
      <w:pPr>
        <w:pStyle w:val="TidakAdaSpasi"/>
        <w:jc w:val="both"/>
        <w:rPr>
          <w:rFonts w:ascii="Times New Roman" w:hAnsi="Times New Roman" w:cs="Times New Roman"/>
          <w:sz w:val="24"/>
          <w:szCs w:val="24"/>
        </w:rPr>
      </w:pPr>
    </w:p>
    <w:p w:rsidR="001E79F2" w:rsidRDefault="00E70BB3" w:rsidP="00E70BB3">
      <w:pPr>
        <w:pStyle w:val="TidakAdaSpasi"/>
        <w:jc w:val="both"/>
        <w:rPr>
          <w:rFonts w:ascii="Times New Roman" w:hAnsi="Times New Roman" w:cs="Times New Roman"/>
          <w:sz w:val="24"/>
          <w:szCs w:val="24"/>
        </w:rPr>
      </w:pPr>
      <w:r w:rsidRPr="00E70BB3">
        <w:rPr>
          <w:rFonts w:ascii="Times New Roman" w:hAnsi="Times New Roman" w:cs="Times New Roman"/>
          <w:sz w:val="24"/>
          <w:szCs w:val="24"/>
        </w:rPr>
        <w:t>Sejak 14 hari pemeliharaan dilakukan suplementasi tepung daun kelor, total eritrosit mulai meningkat terutama pada perlakuan 4,5% mencapai 5,5±1,6 x10</w:t>
      </w:r>
      <w:r w:rsidRPr="00E70BB3">
        <w:rPr>
          <w:rFonts w:ascii="Times New Roman" w:hAnsi="Times New Roman" w:cs="Times New Roman"/>
          <w:sz w:val="24"/>
          <w:szCs w:val="24"/>
          <w:vertAlign w:val="superscript"/>
        </w:rPr>
        <w:t>4</w:t>
      </w:r>
      <w:r w:rsidRPr="00E70BB3">
        <w:rPr>
          <w:rFonts w:ascii="Times New Roman" w:hAnsi="Times New Roman" w:cs="Times New Roman"/>
          <w:sz w:val="24"/>
          <w:szCs w:val="24"/>
        </w:rPr>
        <w:t xml:space="preserve"> sel/mm</w:t>
      </w:r>
      <w:r w:rsidRPr="00E70BB3">
        <w:rPr>
          <w:rFonts w:ascii="Times New Roman" w:hAnsi="Times New Roman" w:cs="Times New Roman"/>
          <w:sz w:val="24"/>
          <w:szCs w:val="24"/>
          <w:vertAlign w:val="superscript"/>
        </w:rPr>
        <w:t>3</w:t>
      </w:r>
      <w:r w:rsidRPr="00E70BB3">
        <w:rPr>
          <w:rFonts w:ascii="Times New Roman" w:hAnsi="Times New Roman" w:cs="Times New Roman"/>
          <w:sz w:val="24"/>
          <w:szCs w:val="24"/>
        </w:rPr>
        <w:t>, diketahui lebih dari dua kali lipat dibanding perlakuan kontrol yakni 1,9±7,3 x10</w:t>
      </w:r>
      <w:r w:rsidRPr="00E70BB3">
        <w:rPr>
          <w:rFonts w:ascii="Times New Roman" w:hAnsi="Times New Roman" w:cs="Times New Roman"/>
          <w:sz w:val="24"/>
          <w:szCs w:val="24"/>
          <w:vertAlign w:val="superscript"/>
        </w:rPr>
        <w:t>4</w:t>
      </w:r>
      <w:r w:rsidRPr="00E70BB3">
        <w:rPr>
          <w:rFonts w:ascii="Times New Roman" w:hAnsi="Times New Roman" w:cs="Times New Roman"/>
          <w:sz w:val="24"/>
          <w:szCs w:val="24"/>
        </w:rPr>
        <w:t xml:space="preserve"> sel/mm</w:t>
      </w:r>
      <w:r w:rsidRPr="00E70BB3">
        <w:rPr>
          <w:rFonts w:ascii="Times New Roman" w:hAnsi="Times New Roman" w:cs="Times New Roman"/>
          <w:sz w:val="24"/>
          <w:szCs w:val="24"/>
          <w:vertAlign w:val="superscript"/>
        </w:rPr>
        <w:t>3</w:t>
      </w:r>
      <w:r w:rsidRPr="00E70BB3">
        <w:rPr>
          <w:rFonts w:ascii="Times New Roman" w:hAnsi="Times New Roman" w:cs="Times New Roman"/>
          <w:sz w:val="24"/>
          <w:szCs w:val="24"/>
        </w:rPr>
        <w:t xml:space="preserve">. Peningkatan total eritrosit mencapai 2 kali lipat juga ditemukan pada hasil penelitian nila diberi suplementasi tepung daun kelor namun pada dosis 1,5% (Elabd </w:t>
      </w:r>
      <w:r w:rsidRPr="00E70BB3">
        <w:rPr>
          <w:rFonts w:ascii="Times New Roman" w:hAnsi="Times New Roman" w:cs="Times New Roman"/>
          <w:i/>
          <w:sz w:val="24"/>
          <w:szCs w:val="24"/>
        </w:rPr>
        <w:t>et al</w:t>
      </w:r>
      <w:r w:rsidRPr="00E70BB3">
        <w:rPr>
          <w:rFonts w:ascii="Times New Roman" w:hAnsi="Times New Roman" w:cs="Times New Roman"/>
          <w:sz w:val="24"/>
          <w:szCs w:val="24"/>
        </w:rPr>
        <w:t>., 2019).  Tren kenaikan total eritrosit perlakuan suplementasi tepung daun kelor juga terjadi pada hari ke-28 dan ke-42 lebih tinggi dibanding perlakuan kontrol</w:t>
      </w:r>
      <w:r>
        <w:rPr>
          <w:rFonts w:ascii="Times New Roman" w:hAnsi="Times New Roman" w:cs="Times New Roman"/>
          <w:sz w:val="24"/>
          <w:szCs w:val="24"/>
        </w:rPr>
        <w:t xml:space="preserve"> (Gambar 1</w:t>
      </w:r>
      <w:r w:rsidRPr="00E70BB3">
        <w:rPr>
          <w:rFonts w:ascii="Times New Roman" w:hAnsi="Times New Roman" w:cs="Times New Roman"/>
          <w:sz w:val="24"/>
          <w:szCs w:val="24"/>
        </w:rPr>
        <w:t xml:space="preserve">). Kenaikkan total eritrosit menunjukkan kemampuan lele menyesuaikan diri pada media pemeliharaan dan pemberian perlakuan. </w:t>
      </w:r>
    </w:p>
    <w:p w:rsidR="00EA34D0" w:rsidRDefault="00EA34D0" w:rsidP="00E70BB3">
      <w:pPr>
        <w:pStyle w:val="TidakAdaSpasi"/>
        <w:jc w:val="both"/>
        <w:rPr>
          <w:rFonts w:ascii="Times New Roman" w:hAnsi="Times New Roman" w:cs="Times New Roman"/>
          <w:sz w:val="24"/>
          <w:szCs w:val="24"/>
        </w:rPr>
      </w:pPr>
    </w:p>
    <w:p w:rsidR="00E70BB3" w:rsidRPr="00E70BB3" w:rsidRDefault="00E70BB3" w:rsidP="00E70BB3">
      <w:pPr>
        <w:pStyle w:val="TidakAdaSpasi"/>
        <w:jc w:val="both"/>
        <w:rPr>
          <w:rFonts w:ascii="Times New Roman" w:hAnsi="Times New Roman" w:cs="Times New Roman"/>
          <w:sz w:val="24"/>
          <w:szCs w:val="24"/>
        </w:rPr>
      </w:pPr>
      <w:r w:rsidRPr="00E70BB3">
        <w:rPr>
          <w:rFonts w:ascii="Times New Roman" w:hAnsi="Times New Roman" w:cs="Times New Roman"/>
          <w:sz w:val="24"/>
          <w:szCs w:val="24"/>
        </w:rPr>
        <w:t xml:space="preserve">Menurut Shabrina </w:t>
      </w:r>
      <w:r w:rsidRPr="00E70BB3">
        <w:rPr>
          <w:rFonts w:ascii="Times New Roman" w:hAnsi="Times New Roman" w:cs="Times New Roman"/>
          <w:i/>
          <w:sz w:val="24"/>
          <w:szCs w:val="24"/>
        </w:rPr>
        <w:t>et al.,</w:t>
      </w:r>
      <w:r w:rsidRPr="00E70BB3">
        <w:rPr>
          <w:rFonts w:ascii="Times New Roman" w:hAnsi="Times New Roman" w:cs="Times New Roman"/>
          <w:sz w:val="24"/>
          <w:szCs w:val="24"/>
        </w:rPr>
        <w:t xml:space="preserve"> (2018) total sel eritrosit berkaitan dengan kemampuan lele merespon adanya benda asing dalam tubuh serta beradaptasi pada lingkungan. Pelepasan sel-sel hasil pembentukan eritrosit menyebabkan peningkatan total eritrosit sehingga akan menambah daya mengangkut oksigen.</w:t>
      </w:r>
    </w:p>
    <w:p w:rsidR="00E70BB3" w:rsidRDefault="00E70BB3" w:rsidP="00E70BB3">
      <w:pPr>
        <w:pStyle w:val="TidakAdaSpasi"/>
        <w:rPr>
          <w:rFonts w:ascii="Times New Roman" w:hAnsi="Times New Roman" w:cs="Times New Roman"/>
          <w:sz w:val="24"/>
          <w:szCs w:val="24"/>
          <w:lang w:val="en-ID"/>
        </w:rPr>
      </w:pPr>
    </w:p>
    <w:p w:rsidR="00F374E6" w:rsidRDefault="00E70BB3" w:rsidP="00E70BB3">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Peningkatan total eritrosit disebabkan kandungan nutrisi dalam tepung daun kelor mendukung proses pembentukan sel eritrosit. Menurut Hoffrand &amp; Pettit (1996) dalam proses pembentukan sel eritrosit baru membutuhkan senyawa asam amino, hormon, vitamin, dan zat besi. Suplementasi tepung daun kelor mampu meningkatkan total eritrosit secara signifikan pada perlakuan 4,5% sejak 14</w:t>
      </w:r>
      <w:r w:rsidRPr="006178C6">
        <w:rPr>
          <w:rFonts w:ascii="Times New Roman" w:hAnsi="Times New Roman" w:cs="Times New Roman"/>
          <w:sz w:val="24"/>
          <w:szCs w:val="24"/>
          <w:lang w:val="en-ID"/>
        </w:rPr>
        <w:t xml:space="preserve"> </w:t>
      </w:r>
      <w:r>
        <w:rPr>
          <w:rFonts w:ascii="Times New Roman" w:hAnsi="Times New Roman" w:cs="Times New Roman"/>
          <w:sz w:val="24"/>
          <w:szCs w:val="24"/>
          <w:lang w:val="en-ID"/>
        </w:rPr>
        <w:t>hari pemeliharaan. Namun, suplementasi dengan perbedaan dosis setelah 14 hari tidak lagi berbeda nyata. Kenaikan total eritrosit pada ikan uji perlakuan suplementasi tepung daun kelor dalam pakan disebabkan kandungan flavonoid sebagai antioksidan berperan melindungi sel-sel tubuh dari proses oksidasi sehingga radikal bebas sehingga tidak mengakibatkan kerusakan sel (Sundaryono, 2011). Flavonoid termasuk kelompok polifenol diketahui sebagai antioksidan yang dapat menangkap radikal bebas, anti-inflamasi, mencegah kerusakan oksidatif sel sehingga memberikan pengaruh pada kesehatan tubuh (Valsan &amp; Raphael, 2016).</w:t>
      </w:r>
    </w:p>
    <w:p w:rsidR="00E70BB3" w:rsidRPr="00A106A5" w:rsidRDefault="00E70BB3" w:rsidP="00E70BB3">
      <w:pPr>
        <w:spacing w:after="0" w:line="240" w:lineRule="auto"/>
        <w:jc w:val="both"/>
        <w:rPr>
          <w:rFonts w:ascii="Times New Roman" w:hAnsi="Times New Roman" w:cs="Times New Roman"/>
          <w:sz w:val="24"/>
          <w:szCs w:val="24"/>
          <w:lang w:val="en-ID"/>
        </w:rPr>
      </w:pPr>
    </w:p>
    <w:p w:rsidR="00F374E6" w:rsidRDefault="00F374E6" w:rsidP="00B55F24">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Hemoglobin</w:t>
      </w:r>
    </w:p>
    <w:p w:rsidR="00B55F24" w:rsidRPr="0024219A" w:rsidRDefault="00B55F24" w:rsidP="00B55F24">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Hemoglobin merupakan salah satu  indikator penting dalam darah sebagai transportasi oksigen, karbondioksida, dan nutrisi dalam tubuh. Hasil penelitian ini nilai hemoglobin pada berbagai perlakuan menunjukkan variasi (Gambar 2). </w:t>
      </w:r>
    </w:p>
    <w:p w:rsidR="00F374E6" w:rsidRDefault="00F374E6" w:rsidP="00F374E6">
      <w:pPr>
        <w:pStyle w:val="TidakAdaSpasi"/>
        <w:jc w:val="both"/>
        <w:rPr>
          <w:rFonts w:ascii="Times New Roman" w:hAnsi="Times New Roman" w:cs="Times New Roman"/>
          <w:sz w:val="24"/>
          <w:szCs w:val="24"/>
          <w:lang w:val="en-ID"/>
        </w:rPr>
      </w:pPr>
    </w:p>
    <w:p w:rsidR="00B55F24" w:rsidRPr="00B55F24" w:rsidRDefault="00B55F24" w:rsidP="00B55F24">
      <w:pPr>
        <w:pStyle w:val="TidakAdaSpasi"/>
        <w:tabs>
          <w:tab w:val="left" w:pos="2835"/>
        </w:tabs>
        <w:jc w:val="both"/>
      </w:pPr>
      <w:r w:rsidRPr="00B55F24">
        <w:rPr>
          <w:noProof/>
        </w:rPr>
        <w:drawing>
          <wp:inline distT="0" distB="0" distL="0" distR="0">
            <wp:extent cx="3433064" cy="2243328"/>
            <wp:effectExtent l="19050" t="0" r="14986" b="4572"/>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619A7" w:rsidRDefault="00D619A7" w:rsidP="00F374E6">
      <w:pPr>
        <w:spacing w:after="0" w:line="240" w:lineRule="auto"/>
        <w:jc w:val="center"/>
        <w:rPr>
          <w:rFonts w:ascii="Times New Roman" w:hAnsi="Times New Roman" w:cs="Times New Roman"/>
          <w:sz w:val="24"/>
          <w:szCs w:val="24"/>
          <w:lang w:val="en-ID"/>
        </w:rPr>
      </w:pPr>
    </w:p>
    <w:p w:rsidR="00655565" w:rsidRDefault="00F374E6" w:rsidP="00655565">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Gambar 2</w:t>
      </w:r>
      <w:r w:rsidRPr="00CB76C4">
        <w:rPr>
          <w:rFonts w:ascii="Times New Roman" w:hAnsi="Times New Roman" w:cs="Times New Roman"/>
          <w:sz w:val="24"/>
          <w:szCs w:val="24"/>
          <w:lang w:val="en-ID"/>
        </w:rPr>
        <w:t xml:space="preserve">. </w:t>
      </w:r>
      <w:r>
        <w:rPr>
          <w:rFonts w:ascii="Times New Roman" w:hAnsi="Times New Roman" w:cs="Times New Roman"/>
          <w:sz w:val="24"/>
          <w:szCs w:val="24"/>
          <w:lang w:val="en-ID"/>
        </w:rPr>
        <w:t>Nilai hemoglobin</w:t>
      </w:r>
      <w:r w:rsidRPr="00CB76C4">
        <w:rPr>
          <w:rFonts w:ascii="Times New Roman" w:hAnsi="Times New Roman" w:cs="Times New Roman"/>
          <w:sz w:val="24"/>
          <w:szCs w:val="24"/>
          <w:lang w:val="en-ID"/>
        </w:rPr>
        <w:t xml:space="preserve"> lele sangkuriang </w:t>
      </w:r>
    </w:p>
    <w:p w:rsidR="00B55F24" w:rsidRDefault="00B55F24" w:rsidP="00655565">
      <w:pPr>
        <w:spacing w:after="0" w:line="240" w:lineRule="auto"/>
        <w:jc w:val="center"/>
        <w:rPr>
          <w:rFonts w:ascii="Times New Roman" w:hAnsi="Times New Roman" w:cs="Times New Roman"/>
          <w:sz w:val="24"/>
          <w:szCs w:val="24"/>
          <w:lang w:val="en-ID"/>
        </w:rPr>
      </w:pPr>
    </w:p>
    <w:p w:rsidR="00B55F24" w:rsidRDefault="00B55F24" w:rsidP="00B55F24">
      <w:pPr>
        <w:pStyle w:val="TidakAdaSpasi"/>
        <w:jc w:val="both"/>
        <w:rPr>
          <w:rFonts w:ascii="Times New Roman" w:hAnsi="Times New Roman" w:cs="Times New Roman"/>
          <w:sz w:val="24"/>
          <w:szCs w:val="24"/>
          <w:lang w:val="en-ID"/>
        </w:rPr>
      </w:pPr>
      <w:bookmarkStart w:id="7" w:name="_Toc35281431"/>
      <w:r>
        <w:rPr>
          <w:rFonts w:ascii="Times New Roman" w:hAnsi="Times New Roman" w:cs="Times New Roman"/>
          <w:sz w:val="24"/>
          <w:szCs w:val="24"/>
          <w:lang w:val="en-ID"/>
        </w:rPr>
        <w:t>Sebelum dilakukan suplementasi</w:t>
      </w:r>
      <w:r w:rsidR="00EA34D0">
        <w:rPr>
          <w:rFonts w:ascii="Times New Roman" w:hAnsi="Times New Roman" w:cs="Times New Roman"/>
          <w:sz w:val="24"/>
          <w:szCs w:val="24"/>
          <w:lang w:val="en-ID"/>
        </w:rPr>
        <w:t xml:space="preserve"> diperoleh</w:t>
      </w:r>
      <w:r>
        <w:rPr>
          <w:rFonts w:ascii="Times New Roman" w:hAnsi="Times New Roman" w:cs="Times New Roman"/>
          <w:sz w:val="24"/>
          <w:szCs w:val="24"/>
          <w:lang w:val="en-ID"/>
        </w:rPr>
        <w:t xml:space="preserve"> kisaran haemoglobin pada semua perlakuan antara 25,5</w:t>
      </w:r>
      <w:r>
        <w:rPr>
          <w:rFonts w:ascii="Calibri" w:hAnsi="Calibri" w:cs="Calibri"/>
          <w:sz w:val="24"/>
          <w:szCs w:val="24"/>
          <w:lang w:val="en-ID"/>
        </w:rPr>
        <w:t>±</w:t>
      </w:r>
      <w:r>
        <w:rPr>
          <w:rFonts w:ascii="Times New Roman" w:hAnsi="Times New Roman" w:cs="Times New Roman"/>
          <w:sz w:val="24"/>
          <w:szCs w:val="24"/>
          <w:lang w:val="en-ID"/>
        </w:rPr>
        <w:t>1,6-27,7</w:t>
      </w:r>
      <w:r>
        <w:rPr>
          <w:rFonts w:ascii="Calibri" w:hAnsi="Calibri" w:cs="Calibri"/>
          <w:sz w:val="24"/>
          <w:szCs w:val="24"/>
          <w:lang w:val="en-ID"/>
        </w:rPr>
        <w:t>±</w:t>
      </w:r>
      <w:r>
        <w:rPr>
          <w:rFonts w:ascii="Times New Roman" w:hAnsi="Times New Roman" w:cs="Times New Roman"/>
          <w:sz w:val="24"/>
          <w:szCs w:val="24"/>
          <w:lang w:val="en-ID"/>
        </w:rPr>
        <w:t>1,2 g/dl. Setelah 14 hari lele diberi suplementasi kisaran haemoglobin meningkat antara 29,0</w:t>
      </w:r>
      <w:r>
        <w:rPr>
          <w:rFonts w:ascii="Calibri" w:hAnsi="Calibri" w:cs="Calibri"/>
          <w:sz w:val="24"/>
          <w:szCs w:val="24"/>
          <w:lang w:val="en-ID"/>
        </w:rPr>
        <w:t>±</w:t>
      </w:r>
      <w:r>
        <w:rPr>
          <w:rFonts w:ascii="Times New Roman" w:hAnsi="Times New Roman" w:cs="Times New Roman"/>
          <w:sz w:val="24"/>
          <w:szCs w:val="24"/>
          <w:lang w:val="en-ID"/>
        </w:rPr>
        <w:t>5,5-41,3</w:t>
      </w:r>
      <w:r>
        <w:rPr>
          <w:rFonts w:ascii="Calibri" w:hAnsi="Calibri" w:cs="Calibri"/>
          <w:sz w:val="24"/>
          <w:szCs w:val="24"/>
          <w:lang w:val="en-ID"/>
        </w:rPr>
        <w:t>±</w:t>
      </w:r>
      <w:r>
        <w:rPr>
          <w:rFonts w:ascii="Times New Roman" w:hAnsi="Times New Roman" w:cs="Times New Roman"/>
          <w:sz w:val="24"/>
          <w:szCs w:val="24"/>
          <w:lang w:val="en-ID"/>
        </w:rPr>
        <w:t>13,0 g/dl. Peningkatan tertinggi terjadi pada hari ke-28 diberi suplementasi, saat nilai haemoglobin mencapai antara 27,7</w:t>
      </w:r>
      <w:r>
        <w:rPr>
          <w:rFonts w:ascii="Calibri" w:hAnsi="Calibri" w:cs="Calibri"/>
          <w:sz w:val="24"/>
          <w:szCs w:val="24"/>
          <w:lang w:val="en-ID"/>
        </w:rPr>
        <w:t>±</w:t>
      </w:r>
      <w:r>
        <w:rPr>
          <w:rFonts w:ascii="Times New Roman" w:hAnsi="Times New Roman" w:cs="Times New Roman"/>
          <w:sz w:val="24"/>
          <w:szCs w:val="24"/>
          <w:lang w:val="en-ID"/>
        </w:rPr>
        <w:t>5,6-50,5</w:t>
      </w:r>
      <w:r>
        <w:rPr>
          <w:rFonts w:ascii="Calibri" w:hAnsi="Calibri" w:cs="Calibri"/>
          <w:sz w:val="24"/>
          <w:szCs w:val="24"/>
          <w:lang w:val="en-ID"/>
        </w:rPr>
        <w:t>±</w:t>
      </w:r>
      <w:r>
        <w:rPr>
          <w:rFonts w:ascii="Times New Roman" w:hAnsi="Times New Roman" w:cs="Times New Roman"/>
          <w:sz w:val="24"/>
          <w:szCs w:val="24"/>
          <w:lang w:val="en-ID"/>
        </w:rPr>
        <w:t xml:space="preserve">30,8 g/dl. Menurut Bastiawan </w:t>
      </w:r>
      <w:r w:rsidRPr="00F93EA9">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(2001) nilai haemoglobin lele normal berkisar 12-14 Hb/10</w:t>
      </w:r>
      <w:r w:rsidRPr="00EE24EF">
        <w:rPr>
          <w:rFonts w:ascii="Times New Roman" w:hAnsi="Times New Roman" w:cs="Times New Roman"/>
          <w:sz w:val="24"/>
          <w:szCs w:val="24"/>
          <w:lang w:val="en-ID"/>
        </w:rPr>
        <w:t>0ml</w:t>
      </w:r>
      <w:r>
        <w:rPr>
          <w:rFonts w:ascii="Times New Roman" w:hAnsi="Times New Roman" w:cs="Times New Roman"/>
          <w:sz w:val="24"/>
          <w:szCs w:val="24"/>
          <w:lang w:val="en-ID"/>
        </w:rPr>
        <w:t xml:space="preserve">. Berdasarkan hasil penelitian bahwa nilai haemoglobin lele berada di atas kisaran normal. </w:t>
      </w:r>
    </w:p>
    <w:p w:rsidR="00B55F24" w:rsidRDefault="00B55F24" w:rsidP="00B55F24">
      <w:pPr>
        <w:pStyle w:val="TidakAdaSpasi"/>
        <w:jc w:val="both"/>
        <w:rPr>
          <w:rFonts w:ascii="Times New Roman" w:hAnsi="Times New Roman" w:cs="Times New Roman"/>
          <w:sz w:val="24"/>
          <w:szCs w:val="24"/>
          <w:lang w:val="en-ID"/>
        </w:rPr>
      </w:pPr>
    </w:p>
    <w:p w:rsidR="00B55F24" w:rsidRPr="002338B6" w:rsidRDefault="00B55F24" w:rsidP="00B55F24">
      <w:pPr>
        <w:pStyle w:val="TidakAdaSpasi"/>
        <w:jc w:val="both"/>
        <w:rPr>
          <w:rFonts w:ascii="Times New Roman" w:hAnsi="Times New Roman" w:cs="Times New Roman"/>
          <w:sz w:val="24"/>
          <w:szCs w:val="24"/>
        </w:rPr>
      </w:pPr>
      <w:r>
        <w:rPr>
          <w:rFonts w:ascii="Times New Roman" w:hAnsi="Times New Roman" w:cs="Times New Roman"/>
          <w:sz w:val="24"/>
          <w:szCs w:val="24"/>
          <w:lang w:val="en-ID"/>
        </w:rPr>
        <w:t xml:space="preserve">Nilai haemoglobin tidak tentu berkorelasi dengan total eritrosit sebab haemoglobin merupakan kandungan pigmen sel eritrosit. </w:t>
      </w:r>
      <w:r>
        <w:rPr>
          <w:rFonts w:ascii="Times New Roman" w:hAnsi="Times New Roman" w:cs="Times New Roman"/>
          <w:sz w:val="24"/>
          <w:szCs w:val="24"/>
        </w:rPr>
        <w:t xml:space="preserve">Hasil penelitian ini nilai haemoglobin mengalami penurunan dan berbanding terbalik dengan total eritrosit disebabkan kemampuan pembentukan hemoglobin tersebut. Hal ini mengacu pada pendapat Fitria </w:t>
      </w:r>
      <w:r w:rsidRPr="009B2672">
        <w:rPr>
          <w:rFonts w:ascii="Times New Roman" w:hAnsi="Times New Roman" w:cs="Times New Roman"/>
          <w:i/>
          <w:sz w:val="24"/>
          <w:szCs w:val="24"/>
        </w:rPr>
        <w:t xml:space="preserve">et al., </w:t>
      </w:r>
      <w:r>
        <w:rPr>
          <w:rFonts w:ascii="Times New Roman" w:hAnsi="Times New Roman" w:cs="Times New Roman"/>
          <w:sz w:val="24"/>
          <w:szCs w:val="24"/>
        </w:rPr>
        <w:t xml:space="preserve">(2019) menyatakan hasil nilai haemoglobin lebih rendah dibanding nilai standar haemoglobin ikan sehat dan tidak berbanding lurus dengan total eritrosit, hal tersebut disebabkan oleh kecepatan kerusakan haemoglobin lebih cepat dibanding kecepatan sintesa haemoglobin. </w:t>
      </w:r>
    </w:p>
    <w:p w:rsidR="00406432" w:rsidRPr="0058309F" w:rsidRDefault="00406432" w:rsidP="00406432">
      <w:pPr>
        <w:pStyle w:val="Judul3"/>
        <w:numPr>
          <w:ilvl w:val="0"/>
          <w:numId w:val="0"/>
        </w:numPr>
        <w:spacing w:before="0"/>
        <w:rPr>
          <w:rFonts w:cs="Times New Roman"/>
          <w:szCs w:val="24"/>
          <w:lang w:val="en-ID"/>
        </w:rPr>
      </w:pPr>
    </w:p>
    <w:bookmarkEnd w:id="7"/>
    <w:p w:rsidR="00562209" w:rsidRPr="00562209" w:rsidRDefault="00562209" w:rsidP="00562209">
      <w:pPr>
        <w:pStyle w:val="Judul3"/>
        <w:numPr>
          <w:ilvl w:val="0"/>
          <w:numId w:val="0"/>
        </w:numPr>
        <w:spacing w:before="0"/>
        <w:rPr>
          <w:rFonts w:cs="Times New Roman"/>
          <w:szCs w:val="24"/>
        </w:rPr>
      </w:pPr>
      <w:r w:rsidRPr="0058309F">
        <w:rPr>
          <w:rFonts w:cs="Times New Roman"/>
          <w:szCs w:val="24"/>
          <w:lang w:val="en-ID"/>
        </w:rPr>
        <w:t xml:space="preserve">MCHC </w:t>
      </w:r>
      <w:r w:rsidRPr="00131248">
        <w:rPr>
          <w:rFonts w:cs="Times New Roman"/>
          <w:szCs w:val="24"/>
          <w:lang w:val="en-ID"/>
        </w:rPr>
        <w:t>(</w:t>
      </w:r>
      <w:r w:rsidRPr="009827D3">
        <w:rPr>
          <w:rFonts w:eastAsiaTheme="minorEastAsia" w:cs="Times New Roman"/>
          <w:i/>
          <w:szCs w:val="24"/>
          <w:lang w:val="id-ID"/>
        </w:rPr>
        <w:t>Mean corpuscular haemoglobin concentration</w:t>
      </w:r>
      <w:r>
        <w:rPr>
          <w:rFonts w:eastAsiaTheme="minorEastAsia" w:cs="Times New Roman"/>
          <w:i/>
          <w:szCs w:val="24"/>
          <w:lang w:val="en-ID"/>
        </w:rPr>
        <w:t>)</w:t>
      </w:r>
    </w:p>
    <w:p w:rsidR="00830D84" w:rsidRPr="00FB00CA" w:rsidRDefault="00FB00CA" w:rsidP="00FB00CA">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MCHC digunakan untuk mengukur konsentrasi rata-rata haemoglobin dalam sel eritrosit, sehingga nilai MCHC dapat sebanding dengan nilai haemoglobin. Berdasarkan hasil penelitian nilai MCHC pada berbagai perlakuan menunjukkan variasi nilai sejak sebelum diberi perlakuan suplementasi tepung daun kelor hingga 42 hari pemeliharaan (Gambar 3).  Nilai MCHC lele sangkuriang sebelum diberi perlakuan suplementasi menunjukkan rentang nilai antara 5,70-6,97 g/dl, H14 berkisar 4,08-5,52 g/dl, pada H28 berkisar 3,83-8,58g/dl, serta H42 berkisar 2,60-4,41 g/dl. </w:t>
      </w:r>
    </w:p>
    <w:p w:rsidR="00FB00CA" w:rsidRPr="00FB00CA" w:rsidRDefault="00FB00CA" w:rsidP="00406432">
      <w:pPr>
        <w:spacing w:after="0" w:line="240" w:lineRule="auto"/>
        <w:rPr>
          <w:lang w:val="en-ID"/>
        </w:rPr>
      </w:pPr>
    </w:p>
    <w:p w:rsidR="00D619A7" w:rsidRPr="00156BE2" w:rsidRDefault="00FB00CA" w:rsidP="00156BE2">
      <w:pPr>
        <w:keepNext/>
        <w:spacing w:after="0" w:line="240" w:lineRule="auto"/>
        <w:jc w:val="center"/>
        <w:rPr>
          <w:rFonts w:ascii="Times New Roman" w:hAnsi="Times New Roman" w:cs="Times New Roman"/>
          <w:sz w:val="24"/>
          <w:szCs w:val="24"/>
          <w:lang w:val="en-ID"/>
        </w:rPr>
      </w:pPr>
      <w:r w:rsidRPr="00FB00CA">
        <w:rPr>
          <w:rFonts w:ascii="Times New Roman" w:hAnsi="Times New Roman" w:cs="Times New Roman"/>
          <w:noProof/>
          <w:sz w:val="24"/>
          <w:szCs w:val="24"/>
          <w:lang w:val="en-US"/>
        </w:rPr>
        <w:drawing>
          <wp:inline distT="0" distB="0" distL="0" distR="0">
            <wp:extent cx="3298082" cy="2375657"/>
            <wp:effectExtent l="19050" t="0" r="16618" b="5593"/>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6432" w:rsidRDefault="00D619A7" w:rsidP="00FB00CA">
      <w:pPr>
        <w:pStyle w:val="Default"/>
        <w:jc w:val="center"/>
        <w:rPr>
          <w:lang w:val="en-ID"/>
        </w:rPr>
      </w:pPr>
      <w:r>
        <w:rPr>
          <w:lang w:val="en-ID"/>
        </w:rPr>
        <w:t>Gambar 3</w:t>
      </w:r>
      <w:r w:rsidRPr="00CB76C4">
        <w:rPr>
          <w:lang w:val="en-ID"/>
        </w:rPr>
        <w:t xml:space="preserve">. </w:t>
      </w:r>
      <w:r>
        <w:rPr>
          <w:lang w:val="en-ID"/>
        </w:rPr>
        <w:t>Nilai MCHC</w:t>
      </w:r>
      <w:r w:rsidRPr="00CB76C4">
        <w:rPr>
          <w:lang w:val="en-ID"/>
        </w:rPr>
        <w:t xml:space="preserve"> lele sangkuriang</w:t>
      </w:r>
    </w:p>
    <w:p w:rsidR="00D619A7" w:rsidRPr="000E5897" w:rsidRDefault="00D619A7" w:rsidP="00406432">
      <w:pPr>
        <w:pStyle w:val="Default"/>
        <w:jc w:val="both"/>
        <w:rPr>
          <w:rFonts w:eastAsiaTheme="minorHAnsi"/>
          <w:color w:val="auto"/>
        </w:rPr>
      </w:pPr>
    </w:p>
    <w:p w:rsidR="00FB00CA" w:rsidRDefault="00FB00CA" w:rsidP="00FB00CA">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Tren MCHC dan haemoglobin lele cenderung memiliki kesamaan pada sebelum diberi perlakuan suplementasi dengan kisaran nilai 5,7-6,9 g/dl. Nilai MCHC menurun pada hari ke-14 yakni 4,7-5,5 g/dl. Pada hari ke-28 pemberian suplementasi, nilai MCHC perlakuan 0% dan 1,5% mengalami kenaikkan hingga 8,5 g/dl dan 6,5 g/dl lebih tinggi dibanding perlakuan 3% serta 4,5%. Peningkatan nilai MCHC menunjukkan bahwa konsentrasi haemoglobin dalam sel eritrosit tinggi. </w:t>
      </w:r>
    </w:p>
    <w:p w:rsidR="00FB00CA" w:rsidRDefault="00FB00CA" w:rsidP="00FB00CA">
      <w:pPr>
        <w:pStyle w:val="TidakAdaSpasi"/>
        <w:jc w:val="both"/>
        <w:rPr>
          <w:rFonts w:ascii="Times New Roman" w:hAnsi="Times New Roman" w:cs="Times New Roman"/>
          <w:sz w:val="24"/>
          <w:szCs w:val="24"/>
          <w:lang w:val="en-ID"/>
        </w:rPr>
      </w:pPr>
    </w:p>
    <w:p w:rsidR="00FB00CA" w:rsidRDefault="00FB00CA" w:rsidP="00FB00CA">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Namun, pada hari ke-42 nilai MCHC kembali menurun berbanding lurus terhadap nilai haemoglobin lele. Menurut hasil penelitian Elabd </w:t>
      </w:r>
      <w:r w:rsidRPr="00041CC2">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(2019) nilai MCHC ikan nila tanpa diberi perlakuan suplementasi tepung daun kelor yakni 35,8-37,8 g/dl. Hasil penelitian ini berada di bawah nilai MCHC pada umumnya. Rendahnya nilai MCHC mengindikasikan adanya sintesis abnormal sehingga haemoglobin mengalami kegagalan dalam osmoregulasi darah dan mengakibatkan terjadinya anemia (Laloan </w:t>
      </w:r>
      <w:r w:rsidRPr="00761C44">
        <w:rPr>
          <w:rFonts w:ascii="Times New Roman" w:hAnsi="Times New Roman" w:cs="Times New Roman"/>
          <w:i/>
          <w:sz w:val="24"/>
          <w:szCs w:val="24"/>
          <w:lang w:val="en-ID"/>
        </w:rPr>
        <w:t xml:space="preserve">et al., </w:t>
      </w:r>
      <w:r>
        <w:rPr>
          <w:rFonts w:ascii="Times New Roman" w:hAnsi="Times New Roman" w:cs="Times New Roman"/>
          <w:sz w:val="24"/>
          <w:szCs w:val="24"/>
          <w:lang w:val="en-ID"/>
        </w:rPr>
        <w:t xml:space="preserve">2018 ). Menurut (Wijindyah </w:t>
      </w:r>
      <w:r w:rsidRPr="00D30AA0">
        <w:rPr>
          <w:rFonts w:ascii="Times New Roman" w:hAnsi="Times New Roman" w:cs="Times New Roman"/>
          <w:i/>
          <w:sz w:val="24"/>
          <w:szCs w:val="24"/>
          <w:lang w:val="en-ID"/>
        </w:rPr>
        <w:t>et al</w:t>
      </w:r>
      <w:r>
        <w:rPr>
          <w:rFonts w:ascii="Times New Roman" w:hAnsi="Times New Roman" w:cs="Times New Roman"/>
          <w:sz w:val="24"/>
          <w:szCs w:val="24"/>
          <w:lang w:val="en-ID"/>
        </w:rPr>
        <w:t>., 2012) kadar oksigen dalam tubuh rendah dapat disebabkan oleh usia eritrosit yang melakukan pembelahan sehingga ukuran sel darah kecil dan pucat.</w:t>
      </w:r>
    </w:p>
    <w:p w:rsidR="00FB00CA" w:rsidRDefault="00FB00CA" w:rsidP="00406432">
      <w:pPr>
        <w:pStyle w:val="DaftarParagraf"/>
        <w:spacing w:after="0" w:line="240" w:lineRule="auto"/>
        <w:ind w:left="0"/>
        <w:rPr>
          <w:rFonts w:ascii="Times New Roman" w:hAnsi="Times New Roman" w:cs="Times New Roman"/>
          <w:sz w:val="24"/>
          <w:szCs w:val="24"/>
          <w:lang w:val="en-ID"/>
        </w:rPr>
      </w:pPr>
    </w:p>
    <w:p w:rsidR="00D619A7" w:rsidRPr="00D619A7" w:rsidRDefault="00D619A7" w:rsidP="00D619A7">
      <w:pPr>
        <w:pStyle w:val="DaftarParagraf"/>
        <w:spacing w:after="0" w:line="240" w:lineRule="auto"/>
        <w:ind w:left="0"/>
        <w:jc w:val="both"/>
        <w:rPr>
          <w:rFonts w:ascii="Times New Roman" w:hAnsi="Times New Roman" w:cs="Times New Roman"/>
          <w:b/>
          <w:sz w:val="24"/>
          <w:szCs w:val="24"/>
          <w:lang w:val="en-ID"/>
        </w:rPr>
      </w:pPr>
      <w:r w:rsidRPr="00D619A7">
        <w:rPr>
          <w:rFonts w:ascii="Times New Roman" w:hAnsi="Times New Roman" w:cs="Times New Roman"/>
          <w:b/>
          <w:sz w:val="24"/>
          <w:szCs w:val="24"/>
          <w:lang w:val="en-ID"/>
        </w:rPr>
        <w:t xml:space="preserve">MCV (Mean </w:t>
      </w:r>
      <w:r w:rsidRPr="00D619A7">
        <w:rPr>
          <w:rFonts w:ascii="Times New Roman" w:eastAsiaTheme="minorEastAsia" w:hAnsi="Times New Roman" w:cs="Times New Roman"/>
          <w:b/>
          <w:i/>
          <w:sz w:val="24"/>
          <w:szCs w:val="24"/>
        </w:rPr>
        <w:t>corpuscular</w:t>
      </w:r>
      <w:r w:rsidRPr="00D619A7">
        <w:rPr>
          <w:rFonts w:ascii="Times New Roman" w:eastAsiaTheme="minorEastAsia" w:hAnsi="Times New Roman" w:cs="Times New Roman"/>
          <w:b/>
          <w:i/>
          <w:sz w:val="24"/>
          <w:szCs w:val="24"/>
          <w:lang w:val="en-ID"/>
        </w:rPr>
        <w:t xml:space="preserve"> volume)</w:t>
      </w:r>
    </w:p>
    <w:p w:rsidR="00156BE2" w:rsidRDefault="00156BE2" w:rsidP="00156BE2">
      <w:pPr>
        <w:pStyle w:val="TidakAdaSpasi"/>
        <w:jc w:val="both"/>
        <w:rPr>
          <w:rFonts w:ascii="Times New Roman" w:hAnsi="Times New Roman" w:cs="Times New Roman"/>
          <w:sz w:val="24"/>
          <w:szCs w:val="24"/>
        </w:rPr>
      </w:pPr>
      <w:r w:rsidRPr="008D0208">
        <w:rPr>
          <w:rFonts w:ascii="Times New Roman" w:hAnsi="Times New Roman" w:cs="Times New Roman"/>
          <w:sz w:val="24"/>
          <w:szCs w:val="24"/>
        </w:rPr>
        <w:t xml:space="preserve">MCV </w:t>
      </w:r>
      <w:r>
        <w:rPr>
          <w:rFonts w:ascii="Times New Roman" w:eastAsiaTheme="minorEastAsia" w:hAnsi="Times New Roman" w:cs="Times New Roman"/>
          <w:i/>
          <w:sz w:val="24"/>
          <w:szCs w:val="24"/>
          <w:lang w:val="en-ID"/>
        </w:rPr>
        <w:t xml:space="preserve"> </w:t>
      </w:r>
      <w:r w:rsidRPr="008D0208">
        <w:rPr>
          <w:rFonts w:ascii="Times New Roman" w:hAnsi="Times New Roman" w:cs="Times New Roman"/>
          <w:sz w:val="24"/>
          <w:szCs w:val="24"/>
        </w:rPr>
        <w:t>merupakan volume rata</w:t>
      </w:r>
      <w:r>
        <w:rPr>
          <w:rFonts w:ascii="Times New Roman" w:hAnsi="Times New Roman" w:cs="Times New Roman"/>
          <w:sz w:val="24"/>
          <w:szCs w:val="24"/>
        </w:rPr>
        <w:t>-rata eritrosit, MCV sebagai indikator atas pembentukan eritrosit normal ataupun abnormal beserta ukuran sel eritrosit. Nilai MCV lele sangkuriang diberi suplementasi tepung daun kelor dengan metode oral dapat meningkatkan nilai MCV, persentase peningkatan nilai MCV lele sangkuriang setelah pemberian perlakuan (H42) pada perlakuan 0% yakni 1,05%, perlakuan 1,5% sebesar 1,42%, perlakuan 3% yakni 1,37%, serta perlakuan 4,5% yakni 1,49% (Gambar 4).</w:t>
      </w:r>
    </w:p>
    <w:p w:rsidR="00830D84" w:rsidRDefault="00830D84" w:rsidP="00406432">
      <w:pPr>
        <w:spacing w:after="0" w:line="240" w:lineRule="auto"/>
        <w:rPr>
          <w:rFonts w:ascii="Times New Roman" w:hAnsi="Times New Roman" w:cs="Times New Roman"/>
          <w:noProof/>
          <w:sz w:val="24"/>
          <w:szCs w:val="24"/>
          <w:lang w:val="en-US"/>
        </w:rPr>
      </w:pPr>
    </w:p>
    <w:p w:rsidR="00D619A7" w:rsidRDefault="00156BE2" w:rsidP="00406432">
      <w:pPr>
        <w:spacing w:after="0" w:line="240" w:lineRule="auto"/>
        <w:rPr>
          <w:rFonts w:ascii="Times New Roman" w:hAnsi="Times New Roman" w:cs="Times New Roman"/>
          <w:sz w:val="24"/>
          <w:szCs w:val="24"/>
          <w:lang w:val="en-ID"/>
        </w:rPr>
      </w:pPr>
      <w:r w:rsidRPr="00156BE2">
        <w:rPr>
          <w:rFonts w:ascii="Times New Roman" w:hAnsi="Times New Roman" w:cs="Times New Roman"/>
          <w:noProof/>
          <w:sz w:val="24"/>
          <w:szCs w:val="24"/>
          <w:lang w:val="en-US"/>
        </w:rPr>
        <w:drawing>
          <wp:inline distT="0" distB="0" distL="0" distR="0">
            <wp:extent cx="3617408" cy="2278072"/>
            <wp:effectExtent l="19050" t="0" r="21142" b="7928"/>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19A7" w:rsidRDefault="00D619A7" w:rsidP="00D619A7">
      <w:pPr>
        <w:pStyle w:val="Default"/>
        <w:jc w:val="center"/>
        <w:rPr>
          <w:lang w:val="en-ID"/>
        </w:rPr>
      </w:pPr>
      <w:r>
        <w:rPr>
          <w:lang w:val="en-ID"/>
        </w:rPr>
        <w:t>Gambar 4</w:t>
      </w:r>
      <w:r w:rsidRPr="00CB76C4">
        <w:rPr>
          <w:lang w:val="en-ID"/>
        </w:rPr>
        <w:t xml:space="preserve">. </w:t>
      </w:r>
      <w:r>
        <w:rPr>
          <w:lang w:val="en-ID"/>
        </w:rPr>
        <w:t>Nilai MCV</w:t>
      </w:r>
      <w:r w:rsidRPr="00CB76C4">
        <w:rPr>
          <w:lang w:val="en-ID"/>
        </w:rPr>
        <w:t xml:space="preserve"> lele sangkuriang </w:t>
      </w:r>
    </w:p>
    <w:p w:rsidR="00D619A7" w:rsidRDefault="00D619A7" w:rsidP="00D619A7">
      <w:pPr>
        <w:pStyle w:val="Default"/>
        <w:jc w:val="center"/>
        <w:rPr>
          <w:lang w:val="en-ID"/>
        </w:rPr>
      </w:pPr>
    </w:p>
    <w:p w:rsidR="00156BE2" w:rsidRDefault="00156BE2" w:rsidP="00156BE2">
      <w:pPr>
        <w:pStyle w:val="TidakAdaSpasi"/>
        <w:tabs>
          <w:tab w:val="left" w:pos="851"/>
        </w:tabs>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Sebelum diberi suplementasi tepung daun kelor kisaran nilai MCV yakni 18,27-36,89 fl. Setelah diberi suplementasi nilai MCV menunjukkan kenaikkan antara 24,67-74,49 fl. Sejak hari ke-14 diberi suplementasi, lele menunjukkan peningkatan MCV tertinggi pada perlakuan 4,5% lebih cepat dibanding perlakuan lainnya. Nilai MCV pada hasil penelitian ini diketahui lebih rendah dibanding hasil penelitian Elabd </w:t>
      </w:r>
      <w:r w:rsidRPr="00F20EAE">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(2019) suplementasi tepung daun kelor pada ikan nila dengan nilai 155,5 fl.</w:t>
      </w:r>
    </w:p>
    <w:p w:rsidR="00156BE2" w:rsidRDefault="00156BE2" w:rsidP="00156BE2">
      <w:pPr>
        <w:pStyle w:val="TidakAdaSpasi"/>
        <w:tabs>
          <w:tab w:val="left" w:pos="851"/>
        </w:tabs>
        <w:jc w:val="both"/>
        <w:rPr>
          <w:rFonts w:ascii="Times New Roman" w:hAnsi="Times New Roman" w:cs="Times New Roman"/>
          <w:sz w:val="24"/>
          <w:szCs w:val="24"/>
          <w:lang w:val="en-ID"/>
        </w:rPr>
      </w:pPr>
    </w:p>
    <w:p w:rsidR="00D619A7" w:rsidRDefault="00156BE2" w:rsidP="00156BE2">
      <w:pPr>
        <w:pStyle w:val="TidakAdaSpasi"/>
        <w:tabs>
          <w:tab w:val="left" w:pos="851"/>
        </w:tabs>
        <w:jc w:val="both"/>
        <w:rPr>
          <w:rFonts w:ascii="Times New Roman" w:hAnsi="Times New Roman" w:cs="Times New Roman"/>
          <w:sz w:val="24"/>
          <w:szCs w:val="24"/>
        </w:rPr>
      </w:pPr>
      <w:r>
        <w:rPr>
          <w:rFonts w:ascii="Times New Roman" w:hAnsi="Times New Roman" w:cs="Times New Roman"/>
          <w:sz w:val="24"/>
          <w:szCs w:val="24"/>
          <w:lang w:val="en-ID"/>
        </w:rPr>
        <w:t>Nilai MCV yang tinggi menandakan bahwa ukuran sel eritrosit lebih besar. Peningkatan nilai MCV lele sangkuriang pada penelitian ini lebih cepat setelah lele diberikan suplementasi 4,5% dalam pakan. Pada hari ke-28 dan 42 kenaikkan nilai MCV antar perlakuan suplementasi hampir sama. Kenaikan nilai MCV diakibatkan oleh ukuran sel eritrosit lebih besar sehingga menyebabkan kadar haemoglobin lebih tinggi, serta nilai MCV meningkat seiring dengan total eritrosit rendah. Hal ini seperti yang dikatakan oleh Ikhimioya &amp; Imasuen (2007) jumlah eritrosit rendah berkaitan dengan anemia berkorelasi dengan nilai MCV tinggi, akibat adanya pelepasan sel eritrosit belum matang dalam sirkulasi darah.</w:t>
      </w:r>
      <w:r w:rsidRPr="005F0A0A">
        <w:rPr>
          <w:rFonts w:ascii="Times New Roman" w:hAnsi="Times New Roman" w:cs="Times New Roman"/>
          <w:sz w:val="24"/>
          <w:szCs w:val="24"/>
        </w:rPr>
        <w:t xml:space="preserve"> </w:t>
      </w:r>
      <w:r w:rsidRPr="004D3304">
        <w:rPr>
          <w:rFonts w:ascii="Times New Roman" w:hAnsi="Times New Roman" w:cs="Times New Roman"/>
          <w:sz w:val="24"/>
          <w:szCs w:val="24"/>
        </w:rPr>
        <w:t xml:space="preserve">Tepung daun kelor </w:t>
      </w:r>
      <w:r>
        <w:rPr>
          <w:rFonts w:ascii="Times New Roman" w:hAnsi="Times New Roman" w:cs="Times New Roman"/>
          <w:sz w:val="24"/>
          <w:szCs w:val="24"/>
        </w:rPr>
        <w:t xml:space="preserve">diketahui </w:t>
      </w:r>
      <w:r w:rsidRPr="004D3304">
        <w:rPr>
          <w:rFonts w:ascii="Times New Roman" w:hAnsi="Times New Roman" w:cs="Times New Roman"/>
          <w:sz w:val="24"/>
          <w:szCs w:val="24"/>
        </w:rPr>
        <w:t>mengandung</w:t>
      </w:r>
      <w:r>
        <w:rPr>
          <w:rFonts w:ascii="Times New Roman" w:hAnsi="Times New Roman" w:cs="Times New Roman"/>
          <w:sz w:val="24"/>
          <w:szCs w:val="24"/>
        </w:rPr>
        <w:t xml:space="preserve"> zat besi (Fe), protein, dan mineral</w:t>
      </w:r>
      <w:r w:rsidRPr="004D3304">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4D3304">
        <w:rPr>
          <w:rFonts w:ascii="Times New Roman" w:hAnsi="Times New Roman" w:cs="Times New Roman"/>
          <w:sz w:val="24"/>
          <w:szCs w:val="24"/>
        </w:rPr>
        <w:t xml:space="preserve">berperan sebagai komponen utama dalam proses pembentukan sel </w:t>
      </w:r>
      <w:r>
        <w:rPr>
          <w:rFonts w:ascii="Times New Roman" w:hAnsi="Times New Roman" w:cs="Times New Roman"/>
          <w:sz w:val="24"/>
          <w:szCs w:val="24"/>
        </w:rPr>
        <w:t xml:space="preserve">eritrosit </w:t>
      </w:r>
      <w:r w:rsidRPr="004D3304">
        <w:rPr>
          <w:rFonts w:ascii="Times New Roman" w:hAnsi="Times New Roman" w:cs="Times New Roman"/>
          <w:sz w:val="24"/>
          <w:szCs w:val="24"/>
        </w:rPr>
        <w:t xml:space="preserve">(Mun’in </w:t>
      </w:r>
      <w:r w:rsidRPr="004D3304">
        <w:rPr>
          <w:rFonts w:ascii="Times New Roman" w:hAnsi="Times New Roman" w:cs="Times New Roman"/>
          <w:i/>
          <w:sz w:val="24"/>
          <w:szCs w:val="24"/>
        </w:rPr>
        <w:t>et al</w:t>
      </w:r>
      <w:r w:rsidRPr="004D3304">
        <w:rPr>
          <w:rFonts w:ascii="Times New Roman" w:hAnsi="Times New Roman" w:cs="Times New Roman"/>
          <w:sz w:val="24"/>
          <w:szCs w:val="24"/>
        </w:rPr>
        <w:t>., 2016).</w:t>
      </w:r>
    </w:p>
    <w:p w:rsidR="00156BE2" w:rsidRPr="00D619A7" w:rsidRDefault="00156BE2" w:rsidP="00156BE2">
      <w:pPr>
        <w:pStyle w:val="TidakAdaSpasi"/>
        <w:tabs>
          <w:tab w:val="left" w:pos="851"/>
        </w:tabs>
        <w:jc w:val="both"/>
        <w:rPr>
          <w:rFonts w:ascii="Times New Roman" w:hAnsi="Times New Roman" w:cs="Times New Roman"/>
          <w:sz w:val="24"/>
          <w:szCs w:val="24"/>
          <w:lang w:val="en-ID"/>
        </w:rPr>
      </w:pPr>
    </w:p>
    <w:p w:rsidR="00D619A7" w:rsidRDefault="00D619A7" w:rsidP="00406432">
      <w:pPr>
        <w:pStyle w:val="DaftarParagraf"/>
        <w:spacing w:after="0" w:line="240" w:lineRule="auto"/>
        <w:ind w:left="0"/>
        <w:jc w:val="both"/>
        <w:rPr>
          <w:rFonts w:ascii="Times New Roman" w:eastAsiaTheme="minorEastAsia" w:hAnsi="Times New Roman" w:cs="Times New Roman"/>
          <w:b/>
          <w:i/>
          <w:sz w:val="24"/>
          <w:szCs w:val="24"/>
          <w:lang w:val="en-ID"/>
        </w:rPr>
      </w:pPr>
      <w:r w:rsidRPr="0004587B">
        <w:rPr>
          <w:rFonts w:ascii="Times New Roman" w:hAnsi="Times New Roman" w:cs="Times New Roman"/>
          <w:b/>
          <w:sz w:val="24"/>
          <w:szCs w:val="24"/>
        </w:rPr>
        <w:t>MCH</w:t>
      </w:r>
      <w:r w:rsidRPr="0004587B">
        <w:rPr>
          <w:rFonts w:ascii="Times New Roman" w:hAnsi="Times New Roman" w:cs="Times New Roman"/>
          <w:b/>
          <w:i/>
          <w:sz w:val="24"/>
          <w:szCs w:val="24"/>
        </w:rPr>
        <w:t xml:space="preserve"> (</w:t>
      </w:r>
      <w:r w:rsidRPr="0004587B">
        <w:rPr>
          <w:rFonts w:ascii="Times New Roman" w:eastAsiaTheme="minorEastAsia" w:hAnsi="Times New Roman" w:cs="Times New Roman"/>
          <w:b/>
          <w:i/>
          <w:sz w:val="24"/>
          <w:szCs w:val="24"/>
        </w:rPr>
        <w:t>Mean corpuscular haemoglobin</w:t>
      </w:r>
      <w:r w:rsidRPr="0004587B">
        <w:rPr>
          <w:rFonts w:ascii="Times New Roman" w:eastAsiaTheme="minorEastAsia" w:hAnsi="Times New Roman" w:cs="Times New Roman"/>
          <w:b/>
          <w:i/>
          <w:sz w:val="24"/>
          <w:szCs w:val="24"/>
          <w:lang w:val="en-ID"/>
        </w:rPr>
        <w:t>)</w:t>
      </w:r>
    </w:p>
    <w:p w:rsidR="00156BE2" w:rsidRDefault="00156BE2" w:rsidP="00156BE2">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MCH digunakan untuk menggambarkan berat haemoglobin dalam sel eritrosit. Sebelum dilakukan perlakuan nilai MCH antara 1,55-4,06 pg. Sejak hari ke-14 diberi suplementasi nilai MCH berkisar 1,57-3,73 pg, H28 nilai MCH berkisar antara 2,27-5,97 pg, serta H42 nilai MCH antara 2,25-5,29 pg (Gambar 5).</w:t>
      </w:r>
    </w:p>
    <w:p w:rsidR="00D619A7" w:rsidRDefault="00D619A7" w:rsidP="00406432">
      <w:pPr>
        <w:pStyle w:val="DaftarParagraf"/>
        <w:spacing w:after="0" w:line="240" w:lineRule="auto"/>
        <w:ind w:left="0"/>
        <w:jc w:val="both"/>
        <w:rPr>
          <w:rFonts w:ascii="Times New Roman" w:eastAsiaTheme="minorEastAsia" w:hAnsi="Times New Roman" w:cs="Times New Roman"/>
          <w:b/>
          <w:i/>
          <w:sz w:val="24"/>
          <w:szCs w:val="24"/>
          <w:lang w:val="en-ID"/>
        </w:rPr>
      </w:pPr>
    </w:p>
    <w:p w:rsidR="00D619A7" w:rsidRDefault="00156BE2" w:rsidP="00406432">
      <w:pPr>
        <w:pStyle w:val="DaftarParagraf"/>
        <w:spacing w:after="0" w:line="240" w:lineRule="auto"/>
        <w:ind w:left="0"/>
        <w:jc w:val="both"/>
        <w:rPr>
          <w:rFonts w:ascii="Times New Roman" w:eastAsiaTheme="minorEastAsia" w:hAnsi="Times New Roman" w:cs="Times New Roman"/>
          <w:b/>
          <w:i/>
          <w:sz w:val="24"/>
          <w:szCs w:val="24"/>
          <w:lang w:val="en-ID"/>
        </w:rPr>
      </w:pPr>
      <w:r w:rsidRPr="00156BE2">
        <w:rPr>
          <w:rFonts w:ascii="Times New Roman" w:eastAsiaTheme="minorEastAsia" w:hAnsi="Times New Roman" w:cs="Times New Roman"/>
          <w:b/>
          <w:i/>
          <w:noProof/>
          <w:sz w:val="24"/>
          <w:szCs w:val="24"/>
          <w:lang w:val="en-US"/>
        </w:rPr>
        <w:drawing>
          <wp:inline distT="0" distB="0" distL="0" distR="0">
            <wp:extent cx="3438066" cy="2013625"/>
            <wp:effectExtent l="19050" t="0" r="9984" b="5675"/>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19A7" w:rsidRDefault="00D619A7" w:rsidP="00406432">
      <w:pPr>
        <w:pStyle w:val="DaftarParagraf"/>
        <w:spacing w:after="0" w:line="240" w:lineRule="auto"/>
        <w:ind w:left="0"/>
        <w:jc w:val="both"/>
        <w:rPr>
          <w:rFonts w:ascii="Times New Roman" w:eastAsiaTheme="minorEastAsia" w:hAnsi="Times New Roman" w:cs="Times New Roman"/>
          <w:b/>
          <w:i/>
          <w:sz w:val="24"/>
          <w:szCs w:val="24"/>
          <w:lang w:val="en-ID"/>
        </w:rPr>
      </w:pPr>
    </w:p>
    <w:p w:rsidR="00F72676" w:rsidRDefault="00F72676" w:rsidP="00F72676">
      <w:pPr>
        <w:pStyle w:val="Default"/>
        <w:jc w:val="center"/>
        <w:rPr>
          <w:lang w:val="en-ID"/>
        </w:rPr>
      </w:pPr>
      <w:r>
        <w:rPr>
          <w:lang w:val="en-ID"/>
        </w:rPr>
        <w:t>Gambar 5</w:t>
      </w:r>
      <w:r w:rsidRPr="00CB76C4">
        <w:rPr>
          <w:lang w:val="en-ID"/>
        </w:rPr>
        <w:t xml:space="preserve">. </w:t>
      </w:r>
      <w:r>
        <w:rPr>
          <w:lang w:val="en-ID"/>
        </w:rPr>
        <w:t>Nilai MCH</w:t>
      </w:r>
      <w:r w:rsidR="00156BE2">
        <w:rPr>
          <w:lang w:val="en-ID"/>
        </w:rPr>
        <w:t xml:space="preserve"> </w:t>
      </w:r>
      <w:r w:rsidRPr="00CB76C4">
        <w:rPr>
          <w:lang w:val="en-ID"/>
        </w:rPr>
        <w:t xml:space="preserve">lele sangkuriang </w:t>
      </w:r>
    </w:p>
    <w:p w:rsidR="004E13D4" w:rsidRDefault="004E13D4" w:rsidP="00F72676">
      <w:pPr>
        <w:pStyle w:val="Default"/>
        <w:rPr>
          <w:rFonts w:eastAsiaTheme="minorHAnsi"/>
          <w:color w:val="auto"/>
          <w:lang w:val="en-ID"/>
        </w:rPr>
      </w:pPr>
    </w:p>
    <w:p w:rsidR="004E13D4" w:rsidRDefault="004E13D4" w:rsidP="004E13D4">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Nilai MCH lele cenderung mengalami kenaikkan seiring waktu pemberian suplementasi. Pada hari</w:t>
      </w:r>
      <w:r w:rsidR="00EA34D0">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ke-14 lele perlakuan 4,5% lebih cepat mengalami kenaikkan massa haemoglobin dalam eritrosit dibanding ikan kontrol yakni mencapai 3,7 pg. MCH lele berfluktuasi pada perlakuan 1,5% dan 3% pada hari ke-28 dan 42, namun perlakuan 4,5% tetap meningkat. Hal ini serupa dengan dikatakan oleh </w:t>
      </w:r>
      <w:r w:rsidRPr="004972A5">
        <w:rPr>
          <w:rFonts w:ascii="Times New Roman" w:hAnsi="Times New Roman" w:cs="Times New Roman"/>
          <w:sz w:val="24"/>
          <w:szCs w:val="24"/>
          <w:lang w:val="en-ID"/>
        </w:rPr>
        <w:t xml:space="preserve">Elabd </w:t>
      </w:r>
      <w:r w:rsidRPr="006A5C45">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(2019) bahwa pemberian tepung daun kelor sebagai suplementasi dapat meningkatkan nilai MCH dibanding ikan nila tanpa perlakuan, namun hasil yang diperoleh tidak signifikan. </w:t>
      </w:r>
    </w:p>
    <w:p w:rsidR="004E13D4" w:rsidRDefault="004E13D4" w:rsidP="004E13D4">
      <w:pPr>
        <w:pStyle w:val="TidakAdaSpasi"/>
        <w:jc w:val="both"/>
        <w:rPr>
          <w:rFonts w:ascii="Times New Roman" w:hAnsi="Times New Roman" w:cs="Times New Roman"/>
          <w:sz w:val="24"/>
          <w:szCs w:val="24"/>
          <w:lang w:val="en-ID"/>
        </w:rPr>
      </w:pPr>
    </w:p>
    <w:p w:rsidR="004E13D4" w:rsidRDefault="004E13D4" w:rsidP="004E13D4">
      <w:pPr>
        <w:pStyle w:val="TidakAdaSpasi"/>
        <w:jc w:val="both"/>
        <w:rPr>
          <w:rFonts w:ascii="Times New Roman" w:eastAsiaTheme="minorEastAsia" w:hAnsi="Times New Roman" w:cs="Times New Roman"/>
          <w:sz w:val="24"/>
          <w:szCs w:val="24"/>
          <w:lang w:val="en-ID"/>
        </w:rPr>
      </w:pPr>
      <w:r>
        <w:rPr>
          <w:rFonts w:ascii="Times New Roman" w:hAnsi="Times New Roman" w:cs="Times New Roman"/>
          <w:sz w:val="24"/>
          <w:szCs w:val="24"/>
          <w:lang w:val="en-ID"/>
        </w:rPr>
        <w:t>Kenaikkan nilai MCH dan MCV mengindikasikan respon anemia regeneratif, hal ini disebabkan adanya hemolisis sel eritrosit (Polizopoulou, 2010). Anemia regenaratif yakni kadar haemoglobin kurang dari kisaran normal ketika sumsum tulang menanggapi massa eritrosit rendah dengan cara meningkatkan produksi eritrosit.</w:t>
      </w:r>
      <w:r w:rsidRPr="005F0A0A">
        <w:rPr>
          <w:rFonts w:ascii="Times New Roman" w:eastAsiaTheme="minorEastAsia" w:hAnsi="Times New Roman" w:cs="Times New Roman"/>
          <w:sz w:val="24"/>
          <w:szCs w:val="24"/>
          <w:lang w:val="en-ID"/>
        </w:rPr>
        <w:t xml:space="preserve"> </w:t>
      </w:r>
      <w:r>
        <w:rPr>
          <w:rFonts w:ascii="Times New Roman" w:eastAsiaTheme="minorEastAsia" w:hAnsi="Times New Roman" w:cs="Times New Roman"/>
          <w:sz w:val="24"/>
          <w:szCs w:val="24"/>
          <w:lang w:val="en-ID"/>
        </w:rPr>
        <w:t xml:space="preserve">MCH menunjukkan kemampuan haemoglobin menyuplai oksigen dalam tubuh, kadar haemoglobin dapat menurun menunjukkan anemia atau insang ikan terkena dampak toksiksitas pakan (Adeyemo, 2007). </w:t>
      </w:r>
    </w:p>
    <w:p w:rsidR="004E13D4" w:rsidRDefault="004E13D4" w:rsidP="004E13D4">
      <w:pPr>
        <w:pStyle w:val="TidakAdaSpasi"/>
        <w:jc w:val="both"/>
        <w:rPr>
          <w:rFonts w:ascii="Times New Roman" w:eastAsiaTheme="minorEastAsia" w:hAnsi="Times New Roman" w:cs="Times New Roman"/>
          <w:sz w:val="24"/>
          <w:szCs w:val="24"/>
          <w:lang w:val="en-ID"/>
        </w:rPr>
      </w:pPr>
    </w:p>
    <w:p w:rsidR="004E13D4" w:rsidRDefault="004E13D4" w:rsidP="004E13D4">
      <w:pPr>
        <w:pStyle w:val="TidakAdaSpasi"/>
        <w:jc w:val="both"/>
        <w:rPr>
          <w:rFonts w:ascii="Times New Roman" w:eastAsiaTheme="minorEastAsia" w:hAnsi="Times New Roman" w:cs="Times New Roman"/>
          <w:sz w:val="24"/>
          <w:szCs w:val="24"/>
          <w:lang w:val="en-ID"/>
        </w:rPr>
      </w:pPr>
      <w:r w:rsidRPr="0040282A">
        <w:rPr>
          <w:rFonts w:ascii="Times New Roman" w:eastAsiaTheme="minorEastAsia" w:hAnsi="Times New Roman" w:cs="Times New Roman"/>
          <w:sz w:val="24"/>
          <w:szCs w:val="24"/>
          <w:lang w:val="en-ID"/>
        </w:rPr>
        <w:t xml:space="preserve">Nilai MCH rendah dapat diasumsikan bahwa terdapat kerusakan struktur pada membran eritrosit ataupun pelepasan sel dari limpa dan hipoksia sehingga menggangu proses pembentukan haemoglobin (Shah, 2006). Jika sintesis haemoglobin terganggu menyebabkan menurunnya sirkulasi haemoglobin dan zat besi (Fe) memuat enzim dan mioglobin melambangkan nilai haemoglobin rendah,  dengan pemberian tepung daun kelor dapat memulihkan anemia (Wijindyah </w:t>
      </w:r>
      <w:r w:rsidRPr="00D30AA0">
        <w:rPr>
          <w:rFonts w:ascii="Times New Roman" w:eastAsiaTheme="minorEastAsia" w:hAnsi="Times New Roman" w:cs="Times New Roman"/>
          <w:i/>
          <w:sz w:val="24"/>
          <w:szCs w:val="24"/>
          <w:lang w:val="en-ID"/>
        </w:rPr>
        <w:t>et al</w:t>
      </w:r>
      <w:r w:rsidRPr="0040282A">
        <w:rPr>
          <w:rFonts w:ascii="Times New Roman" w:eastAsiaTheme="minorEastAsia" w:hAnsi="Times New Roman" w:cs="Times New Roman"/>
          <w:sz w:val="24"/>
          <w:szCs w:val="24"/>
          <w:lang w:val="en-ID"/>
        </w:rPr>
        <w:t xml:space="preserve">., 2012). </w:t>
      </w:r>
    </w:p>
    <w:p w:rsidR="004E13D4" w:rsidRDefault="004E13D4" w:rsidP="00F72676">
      <w:pPr>
        <w:pStyle w:val="Default"/>
        <w:rPr>
          <w:rFonts w:eastAsiaTheme="minorHAnsi"/>
          <w:color w:val="auto"/>
          <w:lang w:val="en-ID"/>
        </w:rPr>
      </w:pPr>
    </w:p>
    <w:p w:rsidR="00F72676" w:rsidRDefault="00F72676" w:rsidP="004E13D4">
      <w:pPr>
        <w:pStyle w:val="Default"/>
        <w:jc w:val="both"/>
        <w:rPr>
          <w:b/>
          <w:lang w:val="en-ID"/>
        </w:rPr>
      </w:pPr>
      <w:r>
        <w:rPr>
          <w:b/>
          <w:lang w:val="en-ID"/>
        </w:rPr>
        <w:t>Hematokrit</w:t>
      </w:r>
    </w:p>
    <w:p w:rsidR="004E13D4" w:rsidRPr="00521906" w:rsidRDefault="004E13D4" w:rsidP="004E13D4">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Hematokrit yakni rasio proporsi eritrosit sebagai persentase volume darah. Lele diberi suplementasi tepung daun kelor menunjukkan adanya variasi persentase hematokrit (Gambar 6).</w:t>
      </w:r>
    </w:p>
    <w:p w:rsidR="00830D84" w:rsidRPr="000E5897" w:rsidRDefault="00830D84" w:rsidP="00406432">
      <w:pPr>
        <w:pStyle w:val="DaftarParagraf"/>
        <w:spacing w:after="0" w:line="240" w:lineRule="auto"/>
        <w:ind w:left="0"/>
        <w:rPr>
          <w:rFonts w:ascii="Times New Roman" w:hAnsi="Times New Roman" w:cs="Times New Roman"/>
          <w:sz w:val="24"/>
          <w:szCs w:val="24"/>
        </w:rPr>
      </w:pPr>
    </w:p>
    <w:p w:rsidR="00830D84" w:rsidRPr="00B836DC" w:rsidRDefault="004E13D4" w:rsidP="00B836DC">
      <w:pPr>
        <w:pStyle w:val="DaftarParagraf"/>
        <w:keepNext/>
        <w:spacing w:after="0" w:line="240" w:lineRule="auto"/>
        <w:ind w:left="0"/>
        <w:jc w:val="center"/>
        <w:rPr>
          <w:rFonts w:ascii="Times New Roman" w:hAnsi="Times New Roman" w:cs="Times New Roman"/>
          <w:sz w:val="24"/>
          <w:szCs w:val="24"/>
          <w:lang w:val="en-ID"/>
        </w:rPr>
      </w:pPr>
      <w:r w:rsidRPr="004E13D4">
        <w:rPr>
          <w:rFonts w:ascii="Times New Roman" w:hAnsi="Times New Roman" w:cs="Times New Roman"/>
          <w:noProof/>
          <w:sz w:val="24"/>
          <w:szCs w:val="24"/>
          <w:lang w:val="en-US"/>
        </w:rPr>
        <w:drawing>
          <wp:inline distT="0" distB="0" distL="0" distR="0">
            <wp:extent cx="3602990" cy="2367280"/>
            <wp:effectExtent l="19050" t="0" r="16510" b="0"/>
            <wp:docPr id="4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6593" w:rsidRDefault="00F96593" w:rsidP="00F96593">
      <w:pPr>
        <w:pStyle w:val="Default"/>
        <w:jc w:val="center"/>
        <w:rPr>
          <w:lang w:val="en-ID"/>
        </w:rPr>
      </w:pPr>
      <w:r>
        <w:rPr>
          <w:lang w:val="en-ID"/>
        </w:rPr>
        <w:t>Gambar 6</w:t>
      </w:r>
      <w:r w:rsidRPr="00CB76C4">
        <w:rPr>
          <w:lang w:val="en-ID"/>
        </w:rPr>
        <w:t xml:space="preserve">. </w:t>
      </w:r>
      <w:r>
        <w:rPr>
          <w:lang w:val="en-ID"/>
        </w:rPr>
        <w:t>Nilai hematokrit</w:t>
      </w:r>
      <w:r w:rsidRPr="00CB76C4">
        <w:rPr>
          <w:lang w:val="en-ID"/>
        </w:rPr>
        <w:t xml:space="preserve"> lele sangkuriang </w:t>
      </w:r>
    </w:p>
    <w:p w:rsidR="00406432" w:rsidRDefault="00406432" w:rsidP="004E13D4">
      <w:pPr>
        <w:spacing w:after="0" w:line="240" w:lineRule="auto"/>
        <w:jc w:val="both"/>
        <w:rPr>
          <w:rFonts w:ascii="Times New Roman" w:hAnsi="Times New Roman" w:cs="Times New Roman"/>
          <w:sz w:val="24"/>
          <w:szCs w:val="24"/>
          <w:lang w:val="en-ID"/>
        </w:rPr>
      </w:pPr>
    </w:p>
    <w:p w:rsidR="002C57D2" w:rsidRDefault="004E13D4" w:rsidP="00B836DC">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Suplementasi tepung daun kelor pada lele penelitian ini tidak meningkatkan persentase hematokrit. Persentase hematokrit lele sebelum diberi suplementasi berkisar 29,6-33,6%. Persentase hematokrit terjadi pada hari ke-14 berkisar 30,0-31,0%. Pada hari ke-28 persentase hematokrit rentang nilai 29,3-34,3%. Hari ke-42 lele diberi suplementasi kisaran persentase hematokrit yakni 34,3-36,3%. Menurut Dopongtonung (2008) persentase hematokrit lele normal berkisar </w:t>
      </w:r>
      <w:r w:rsidR="00B836DC">
        <w:rPr>
          <w:rFonts w:ascii="Times New Roman" w:hAnsi="Times New Roman" w:cs="Times New Roman"/>
          <w:sz w:val="24"/>
          <w:szCs w:val="24"/>
          <w:lang w:val="en-ID"/>
        </w:rPr>
        <w:t xml:space="preserve">antara </w:t>
      </w:r>
      <w:r>
        <w:rPr>
          <w:rFonts w:ascii="Times New Roman" w:hAnsi="Times New Roman" w:cs="Times New Roman"/>
          <w:sz w:val="24"/>
          <w:szCs w:val="24"/>
          <w:lang w:val="en-ID"/>
        </w:rPr>
        <w:t>30,8-45,5%. Berdasarkan litelatur tersebut dapat dikatakan persentase hematokrit penelitian ini masih berada pada kisaran normal. Fluktuasi persentase hematokrit dapat disebabkan ikan mengalami kontaminasi atau infeksi bakteri, kekurangan pakan, ketidakcukupan nutrisi dalam pakan, maupun stress dapat sebagai pemicu rendahnya persentase hematokrit (Madyowati &amp; Muhajir, 2018).</w:t>
      </w:r>
    </w:p>
    <w:p w:rsidR="004E13D4" w:rsidRDefault="004E13D4" w:rsidP="004E13D4">
      <w:pPr>
        <w:spacing w:after="0" w:line="240" w:lineRule="auto"/>
        <w:jc w:val="both"/>
        <w:rPr>
          <w:rFonts w:ascii="Times New Roman" w:hAnsi="Times New Roman" w:cs="Times New Roman"/>
          <w:sz w:val="24"/>
          <w:szCs w:val="24"/>
          <w:lang w:val="en-ID"/>
        </w:rPr>
      </w:pPr>
    </w:p>
    <w:p w:rsidR="00AF6222" w:rsidRPr="002C57D2" w:rsidRDefault="00AF6222" w:rsidP="004E13D4">
      <w:pPr>
        <w:spacing w:after="0" w:line="240" w:lineRule="auto"/>
        <w:jc w:val="both"/>
        <w:rPr>
          <w:rFonts w:ascii="Times New Roman" w:hAnsi="Times New Roman" w:cs="Times New Roman"/>
          <w:sz w:val="24"/>
          <w:szCs w:val="24"/>
          <w:lang w:val="en-ID"/>
        </w:rPr>
      </w:pPr>
    </w:p>
    <w:p w:rsidR="00CF1B14" w:rsidRDefault="002C57D2" w:rsidP="00CF1B14">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Total Leukosit</w:t>
      </w:r>
    </w:p>
    <w:p w:rsidR="00370339" w:rsidRDefault="00B836DC" w:rsidP="00B836DC">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Total leukosit lele diberi suplementasi tepung daun kelor menunjukkan variasi. Sebelum dilakukan suplementasi total leukosit berkisar 1,7-3,3 x50 sel/mm</w:t>
      </w:r>
      <w:r>
        <w:rPr>
          <w:rFonts w:ascii="Times New Roman" w:hAnsi="Times New Roman" w:cs="Times New Roman"/>
          <w:sz w:val="24"/>
          <w:szCs w:val="24"/>
          <w:vertAlign w:val="superscript"/>
          <w:lang w:val="en-ID"/>
        </w:rPr>
        <w:t>3</w:t>
      </w:r>
      <w:r>
        <w:rPr>
          <w:rFonts w:ascii="Times New Roman" w:hAnsi="Times New Roman" w:cs="Times New Roman"/>
          <w:sz w:val="24"/>
          <w:szCs w:val="24"/>
          <w:lang w:val="en-ID"/>
        </w:rPr>
        <w:t>. Pada hari ke-14 hari rentang total leukosit 1,87-4,14 x50 sel/</w:t>
      </w:r>
      <w:r w:rsidRPr="00111E6E">
        <w:rPr>
          <w:rFonts w:ascii="Times New Roman" w:hAnsi="Times New Roman" w:cs="Times New Roman"/>
          <w:sz w:val="24"/>
          <w:szCs w:val="24"/>
          <w:lang w:val="en-ID"/>
        </w:rPr>
        <w:t>mm</w:t>
      </w:r>
      <w:r w:rsidRPr="0089477E">
        <w:rPr>
          <w:rFonts w:ascii="Times New Roman" w:hAnsi="Times New Roman" w:cs="Times New Roman"/>
          <w:sz w:val="24"/>
          <w:szCs w:val="24"/>
          <w:vertAlign w:val="superscript"/>
          <w:lang w:val="en-ID"/>
        </w:rPr>
        <w:t>3</w:t>
      </w:r>
      <w:r>
        <w:rPr>
          <w:rFonts w:ascii="Times New Roman" w:hAnsi="Times New Roman" w:cs="Times New Roman"/>
          <w:sz w:val="24"/>
          <w:szCs w:val="24"/>
          <w:lang w:val="en-ID"/>
        </w:rPr>
        <w:t>. Pada H28 total leukosit bervariasi rentang nilai 3,39-4,12</w:t>
      </w:r>
      <w:r w:rsidRPr="002D67CD">
        <w:rPr>
          <w:rFonts w:ascii="Times New Roman" w:hAnsi="Times New Roman" w:cs="Times New Roman"/>
          <w:sz w:val="24"/>
          <w:szCs w:val="24"/>
          <w:lang w:val="en-ID"/>
        </w:rPr>
        <w:t xml:space="preserve"> </w:t>
      </w:r>
      <w:r>
        <w:rPr>
          <w:rFonts w:ascii="Times New Roman" w:hAnsi="Times New Roman" w:cs="Times New Roman"/>
          <w:sz w:val="24"/>
          <w:szCs w:val="24"/>
          <w:lang w:val="en-ID"/>
        </w:rPr>
        <w:t>x50 sel/mm</w:t>
      </w:r>
      <w:r>
        <w:rPr>
          <w:rFonts w:ascii="Times New Roman" w:hAnsi="Times New Roman" w:cs="Times New Roman"/>
          <w:sz w:val="24"/>
          <w:szCs w:val="24"/>
          <w:vertAlign w:val="superscript"/>
          <w:lang w:val="en-ID"/>
        </w:rPr>
        <w:t>3</w:t>
      </w:r>
      <w:r>
        <w:rPr>
          <w:rFonts w:ascii="Times New Roman" w:hAnsi="Times New Roman" w:cs="Times New Roman"/>
          <w:sz w:val="24"/>
          <w:szCs w:val="24"/>
          <w:lang w:val="en-ID"/>
        </w:rPr>
        <w:t xml:space="preserve">. Pada H42 menunjukkan variasi leukosit rentang nilai </w:t>
      </w:r>
    </w:p>
    <w:p w:rsidR="00B836DC" w:rsidRDefault="00B836DC" w:rsidP="00B836DC">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2,94-5,74</w:t>
      </w:r>
      <w:r w:rsidRPr="002D67CD">
        <w:rPr>
          <w:rFonts w:ascii="Times New Roman" w:hAnsi="Times New Roman" w:cs="Times New Roman"/>
          <w:sz w:val="24"/>
          <w:szCs w:val="24"/>
          <w:lang w:val="en-ID"/>
        </w:rPr>
        <w:t xml:space="preserve"> </w:t>
      </w:r>
      <w:r>
        <w:rPr>
          <w:rFonts w:ascii="Times New Roman" w:hAnsi="Times New Roman" w:cs="Times New Roman"/>
          <w:sz w:val="24"/>
          <w:szCs w:val="24"/>
          <w:lang w:val="en-ID"/>
        </w:rPr>
        <w:t>x50 sel/</w:t>
      </w:r>
      <w:r w:rsidRPr="006261FA">
        <w:rPr>
          <w:rFonts w:ascii="Times New Roman" w:hAnsi="Times New Roman" w:cs="Times New Roman"/>
          <w:sz w:val="24"/>
          <w:szCs w:val="24"/>
          <w:lang w:val="en-ID"/>
        </w:rPr>
        <w:t>mm</w:t>
      </w:r>
      <w:r w:rsidRPr="006261FA">
        <w:rPr>
          <w:rFonts w:ascii="Times New Roman" w:hAnsi="Times New Roman" w:cs="Times New Roman"/>
          <w:sz w:val="24"/>
          <w:szCs w:val="24"/>
          <w:vertAlign w:val="superscript"/>
          <w:lang w:val="en-ID"/>
        </w:rPr>
        <w:t>3</w:t>
      </w:r>
      <w:r>
        <w:rPr>
          <w:rFonts w:ascii="Times New Roman" w:hAnsi="Times New Roman" w:cs="Times New Roman"/>
          <w:sz w:val="24"/>
          <w:szCs w:val="24"/>
          <w:lang w:val="en-ID"/>
        </w:rPr>
        <w:t xml:space="preserve"> (Gambar 7).</w:t>
      </w:r>
    </w:p>
    <w:p w:rsidR="002C57D2" w:rsidRDefault="002C57D2" w:rsidP="00CF1B14">
      <w:pPr>
        <w:spacing w:after="0" w:line="240" w:lineRule="auto"/>
        <w:jc w:val="both"/>
        <w:rPr>
          <w:rFonts w:ascii="Times New Roman" w:hAnsi="Times New Roman" w:cs="Times New Roman"/>
          <w:b/>
          <w:sz w:val="24"/>
          <w:szCs w:val="24"/>
          <w:lang w:val="en-ID"/>
        </w:rPr>
      </w:pPr>
    </w:p>
    <w:p w:rsidR="002C57D2" w:rsidRDefault="00B836DC" w:rsidP="00CF1B14">
      <w:pPr>
        <w:spacing w:after="0" w:line="240" w:lineRule="auto"/>
        <w:jc w:val="both"/>
        <w:rPr>
          <w:rFonts w:ascii="Times New Roman" w:hAnsi="Times New Roman" w:cs="Times New Roman"/>
          <w:b/>
          <w:sz w:val="24"/>
          <w:szCs w:val="24"/>
          <w:lang w:val="en-ID"/>
        </w:rPr>
      </w:pPr>
      <w:r w:rsidRPr="00B836DC">
        <w:rPr>
          <w:rFonts w:ascii="Times New Roman" w:hAnsi="Times New Roman" w:cs="Times New Roman"/>
          <w:b/>
          <w:noProof/>
          <w:sz w:val="24"/>
          <w:szCs w:val="24"/>
          <w:lang w:val="en-US"/>
        </w:rPr>
        <w:drawing>
          <wp:inline distT="0" distB="0" distL="0" distR="0">
            <wp:extent cx="3351584" cy="2198451"/>
            <wp:effectExtent l="19050" t="0" r="20266" b="0"/>
            <wp:docPr id="4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57D2" w:rsidRDefault="002C57D2" w:rsidP="00CF1B14">
      <w:pPr>
        <w:spacing w:after="0" w:line="240" w:lineRule="auto"/>
        <w:jc w:val="both"/>
        <w:rPr>
          <w:rFonts w:ascii="Times New Roman" w:hAnsi="Times New Roman" w:cs="Times New Roman"/>
          <w:b/>
          <w:sz w:val="24"/>
          <w:szCs w:val="24"/>
          <w:lang w:val="en-ID"/>
        </w:rPr>
      </w:pPr>
    </w:p>
    <w:p w:rsidR="002C57D2" w:rsidRDefault="002C57D2" w:rsidP="00DF720D">
      <w:pPr>
        <w:pStyle w:val="Default"/>
        <w:jc w:val="center"/>
        <w:rPr>
          <w:lang w:val="en-ID"/>
        </w:rPr>
      </w:pPr>
      <w:r>
        <w:rPr>
          <w:lang w:val="en-ID"/>
        </w:rPr>
        <w:t>Gambar 7</w:t>
      </w:r>
      <w:r w:rsidRPr="00CB76C4">
        <w:rPr>
          <w:lang w:val="en-ID"/>
        </w:rPr>
        <w:t xml:space="preserve">. </w:t>
      </w:r>
      <w:r>
        <w:rPr>
          <w:lang w:val="en-ID"/>
        </w:rPr>
        <w:t xml:space="preserve">Total leukosit </w:t>
      </w:r>
      <w:r w:rsidRPr="00CB76C4">
        <w:rPr>
          <w:lang w:val="en-ID"/>
        </w:rPr>
        <w:t>lele san</w:t>
      </w:r>
      <w:r w:rsidR="00DF720D">
        <w:rPr>
          <w:lang w:val="en-ID"/>
        </w:rPr>
        <w:t xml:space="preserve">gkuriang </w:t>
      </w:r>
    </w:p>
    <w:p w:rsidR="00DF720D" w:rsidRPr="00DF720D" w:rsidRDefault="00DF720D" w:rsidP="00DF720D">
      <w:pPr>
        <w:pStyle w:val="Default"/>
        <w:jc w:val="center"/>
        <w:rPr>
          <w:lang w:val="en-ID"/>
        </w:rPr>
      </w:pPr>
    </w:p>
    <w:p w:rsidR="00370339" w:rsidRDefault="00370339" w:rsidP="00370339">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Sebelum diberi suplementasi tepung daun kelor, total leukosit lele menunjukkan variasi dengan rentang nilai 1,7-3,3x 50sel/mm</w:t>
      </w:r>
      <w:r>
        <w:rPr>
          <w:rFonts w:ascii="Times New Roman" w:hAnsi="Times New Roman" w:cs="Times New Roman"/>
          <w:sz w:val="24"/>
          <w:szCs w:val="24"/>
          <w:vertAlign w:val="superscript"/>
          <w:lang w:val="en-ID"/>
        </w:rPr>
        <w:t>3</w:t>
      </w:r>
      <w:r>
        <w:rPr>
          <w:rFonts w:ascii="Times New Roman" w:hAnsi="Times New Roman" w:cs="Times New Roman"/>
          <w:sz w:val="24"/>
          <w:szCs w:val="24"/>
          <w:lang w:val="en-ID"/>
        </w:rPr>
        <w:t>. Sejak 14 hari lele diberi suplementasi menunjukkan variasi total leukosit dengan rentang nilai 1,8-4,1x 50sel/mm</w:t>
      </w:r>
      <w:r>
        <w:rPr>
          <w:rFonts w:ascii="Times New Roman" w:hAnsi="Times New Roman" w:cs="Times New Roman"/>
          <w:sz w:val="24"/>
          <w:szCs w:val="24"/>
          <w:vertAlign w:val="superscript"/>
          <w:lang w:val="en-ID"/>
        </w:rPr>
        <w:t>3</w:t>
      </w:r>
      <w:r>
        <w:rPr>
          <w:rFonts w:ascii="Times New Roman" w:hAnsi="Times New Roman" w:cs="Times New Roman"/>
          <w:sz w:val="24"/>
          <w:szCs w:val="24"/>
          <w:lang w:val="en-ID"/>
        </w:rPr>
        <w:t>. Pada hari ke-28 total leukosit lele diberi suplementasi tepung daun kelor lebih kecil dibanding perlakuan kontrol, rentang nilai 3,3-4,1x 50sel/mm</w:t>
      </w:r>
      <w:r>
        <w:rPr>
          <w:rFonts w:ascii="Times New Roman" w:hAnsi="Times New Roman" w:cs="Times New Roman"/>
          <w:sz w:val="24"/>
          <w:szCs w:val="24"/>
          <w:vertAlign w:val="superscript"/>
          <w:lang w:val="en-ID"/>
        </w:rPr>
        <w:t>3</w:t>
      </w:r>
      <w:r>
        <w:rPr>
          <w:rFonts w:ascii="Times New Roman" w:hAnsi="Times New Roman" w:cs="Times New Roman"/>
          <w:sz w:val="24"/>
          <w:szCs w:val="24"/>
          <w:lang w:val="en-ID"/>
        </w:rPr>
        <w:t>. Setelah dilakukan suplementasi tepung daun kelor selama 42 hari total leukosit meningkat dengan rentang nilai 2,9-5,7</w:t>
      </w:r>
      <w:r w:rsidRPr="009773A7">
        <w:rPr>
          <w:rFonts w:ascii="Times New Roman" w:hAnsi="Times New Roman" w:cs="Times New Roman"/>
          <w:sz w:val="24"/>
          <w:szCs w:val="24"/>
          <w:lang w:val="en-ID"/>
        </w:rPr>
        <w:t xml:space="preserve"> </w:t>
      </w:r>
      <w:r>
        <w:rPr>
          <w:rFonts w:ascii="Times New Roman" w:hAnsi="Times New Roman" w:cs="Times New Roman"/>
          <w:sz w:val="24"/>
          <w:szCs w:val="24"/>
          <w:lang w:val="en-ID"/>
        </w:rPr>
        <w:t>x 50sel/mm</w:t>
      </w:r>
      <w:r>
        <w:rPr>
          <w:rFonts w:ascii="Times New Roman" w:hAnsi="Times New Roman" w:cs="Times New Roman"/>
          <w:sz w:val="24"/>
          <w:szCs w:val="24"/>
          <w:vertAlign w:val="superscript"/>
          <w:lang w:val="en-ID"/>
        </w:rPr>
        <w:t>3</w:t>
      </w:r>
      <w:r>
        <w:rPr>
          <w:rFonts w:ascii="Times New Roman" w:hAnsi="Times New Roman" w:cs="Times New Roman"/>
          <w:sz w:val="24"/>
          <w:szCs w:val="24"/>
          <w:lang w:val="en-ID"/>
        </w:rPr>
        <w:t>. Berdasarkan Gambar 7. tampak bahwa total leukosit lele selama 42 hari pemeliharaan yakni 1,7-5,7</w:t>
      </w:r>
      <w:r w:rsidRPr="009773A7">
        <w:rPr>
          <w:rFonts w:ascii="Times New Roman" w:hAnsi="Times New Roman" w:cs="Times New Roman"/>
          <w:sz w:val="24"/>
          <w:szCs w:val="24"/>
          <w:lang w:val="en-ID"/>
        </w:rPr>
        <w:t xml:space="preserve"> </w:t>
      </w:r>
      <w:r>
        <w:rPr>
          <w:rFonts w:ascii="Times New Roman" w:hAnsi="Times New Roman" w:cs="Times New Roman"/>
          <w:sz w:val="24"/>
          <w:szCs w:val="24"/>
          <w:lang w:val="en-ID"/>
        </w:rPr>
        <w:t>x 50sel/mm</w:t>
      </w:r>
      <w:r>
        <w:rPr>
          <w:rFonts w:ascii="Times New Roman" w:hAnsi="Times New Roman" w:cs="Times New Roman"/>
          <w:sz w:val="24"/>
          <w:szCs w:val="24"/>
          <w:vertAlign w:val="superscript"/>
          <w:lang w:val="en-ID"/>
        </w:rPr>
        <w:t>3</w:t>
      </w:r>
      <w:r>
        <w:rPr>
          <w:rFonts w:ascii="Times New Roman" w:hAnsi="Times New Roman" w:cs="Times New Roman"/>
          <w:sz w:val="24"/>
          <w:szCs w:val="24"/>
          <w:lang w:val="en-ID"/>
        </w:rPr>
        <w:t xml:space="preserve">. </w:t>
      </w:r>
    </w:p>
    <w:p w:rsidR="00370339" w:rsidRDefault="00370339" w:rsidP="00370339">
      <w:pPr>
        <w:pStyle w:val="TidakAdaSpasi"/>
        <w:jc w:val="both"/>
        <w:rPr>
          <w:rFonts w:ascii="Times New Roman" w:hAnsi="Times New Roman" w:cs="Times New Roman"/>
          <w:sz w:val="24"/>
          <w:szCs w:val="24"/>
          <w:lang w:val="en-ID"/>
        </w:rPr>
      </w:pPr>
    </w:p>
    <w:p w:rsidR="00370339" w:rsidRPr="00CD236B" w:rsidRDefault="00370339" w:rsidP="00370339">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Secara umum kisaran jumlah total leukosit ikan yakni 32.000-146.000 sel/ mm</w:t>
      </w:r>
      <w:r>
        <w:rPr>
          <w:rFonts w:ascii="Times New Roman" w:hAnsi="Times New Roman" w:cs="Times New Roman"/>
          <w:sz w:val="24"/>
          <w:szCs w:val="24"/>
          <w:vertAlign w:val="superscript"/>
          <w:lang w:val="en-ID"/>
        </w:rPr>
        <w:t>3</w:t>
      </w:r>
      <w:r>
        <w:rPr>
          <w:rFonts w:ascii="Times New Roman" w:hAnsi="Times New Roman" w:cs="Times New Roman"/>
          <w:sz w:val="24"/>
          <w:szCs w:val="24"/>
          <w:lang w:val="en-ID"/>
        </w:rPr>
        <w:t xml:space="preserve"> (Lagler </w:t>
      </w:r>
      <w:r w:rsidRPr="009773A7">
        <w:rPr>
          <w:rFonts w:ascii="Times New Roman" w:hAnsi="Times New Roman" w:cs="Times New Roman"/>
          <w:i/>
          <w:sz w:val="24"/>
          <w:szCs w:val="24"/>
          <w:lang w:val="en-ID"/>
        </w:rPr>
        <w:t xml:space="preserve">et al., </w:t>
      </w:r>
      <w:r>
        <w:rPr>
          <w:rFonts w:ascii="Times New Roman" w:hAnsi="Times New Roman" w:cs="Times New Roman"/>
          <w:sz w:val="24"/>
          <w:szCs w:val="24"/>
          <w:lang w:val="en-ID"/>
        </w:rPr>
        <w:t xml:space="preserve">1977). Berdasarkan litelatur tersebut, total leukosit lele yang diberi suplementasi tepung daun kelor masih dalam kondisi normal. Total leukosit meningkat mengindikasikan keberhasilan respon imun non-spesifik   terhadap adanya benda asing yang masuk dalam tubuh. Menurut Ozovehe (2013) lele sangkuriang yang diberi pakan dengan tepung daun kelor mengalami peningkatan leukosit dan diferensial leukosit, hal ini mengindikasikan bahwa tepung daun kelor dianggap sebagai benda asing dalam pakan.  </w:t>
      </w:r>
    </w:p>
    <w:p w:rsidR="002C57D2" w:rsidRDefault="002C57D2" w:rsidP="00370339">
      <w:pPr>
        <w:pStyle w:val="TidakAdaSpasi"/>
        <w:jc w:val="both"/>
      </w:pPr>
    </w:p>
    <w:p w:rsidR="002C57D2" w:rsidRDefault="002C57D2" w:rsidP="002C57D2">
      <w:pPr>
        <w:pStyle w:val="TidakAdaSpasi"/>
        <w:jc w:val="both"/>
        <w:rPr>
          <w:rFonts w:ascii="Times New Roman" w:hAnsi="Times New Roman" w:cs="Times New Roman"/>
          <w:b/>
          <w:sz w:val="24"/>
          <w:szCs w:val="24"/>
          <w:lang w:val="en-ID"/>
        </w:rPr>
      </w:pPr>
      <w:r w:rsidRPr="00C76038">
        <w:rPr>
          <w:rFonts w:ascii="Times New Roman" w:hAnsi="Times New Roman" w:cs="Times New Roman"/>
          <w:b/>
          <w:sz w:val="24"/>
          <w:szCs w:val="24"/>
          <w:lang w:val="en-ID"/>
        </w:rPr>
        <w:t>Differensial Leukosit</w:t>
      </w:r>
    </w:p>
    <w:p w:rsidR="002C57D2" w:rsidRDefault="002C57D2" w:rsidP="002C57D2">
      <w:pPr>
        <w:pStyle w:val="TidakAdaSpasi"/>
        <w:jc w:val="both"/>
        <w:rPr>
          <w:rFonts w:ascii="Times New Roman" w:hAnsi="Times New Roman" w:cs="Times New Roman"/>
          <w:b/>
          <w:sz w:val="24"/>
          <w:szCs w:val="24"/>
          <w:lang w:val="en-ID"/>
        </w:rPr>
      </w:pPr>
      <w:r w:rsidRPr="00C76038">
        <w:rPr>
          <w:rFonts w:ascii="Times New Roman" w:hAnsi="Times New Roman" w:cs="Times New Roman"/>
          <w:b/>
          <w:sz w:val="24"/>
          <w:szCs w:val="24"/>
          <w:lang w:val="en-ID"/>
        </w:rPr>
        <w:t>Limfosit</w:t>
      </w:r>
    </w:p>
    <w:p w:rsidR="00DF720D" w:rsidRDefault="00AF6222" w:rsidP="00AF6222">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Persentase limfosit lele diberi suplementasi tepung daun kelor menunjukkan hasil yang tidak signifikan dengan rentang nilai 46,0-57,0% </w:t>
      </w:r>
      <w:r w:rsidR="00DF720D">
        <w:rPr>
          <w:rFonts w:ascii="Times New Roman" w:hAnsi="Times New Roman" w:cs="Times New Roman"/>
          <w:sz w:val="24"/>
          <w:szCs w:val="24"/>
          <w:lang w:val="en-ID"/>
        </w:rPr>
        <w:t>(Gambar 8).</w:t>
      </w:r>
    </w:p>
    <w:p w:rsidR="002C57D2" w:rsidRDefault="002C57D2" w:rsidP="00CF1B14">
      <w:pPr>
        <w:spacing w:after="0" w:line="240" w:lineRule="auto"/>
        <w:jc w:val="both"/>
        <w:rPr>
          <w:rFonts w:ascii="Times New Roman" w:hAnsi="Times New Roman" w:cs="Times New Roman"/>
          <w:sz w:val="24"/>
          <w:szCs w:val="24"/>
          <w:lang w:val="en-ID"/>
        </w:rPr>
      </w:pPr>
    </w:p>
    <w:p w:rsidR="002C57D2" w:rsidRDefault="00AF6222" w:rsidP="00CF1B14">
      <w:pPr>
        <w:spacing w:after="0" w:line="240" w:lineRule="auto"/>
        <w:jc w:val="both"/>
        <w:rPr>
          <w:rFonts w:ascii="Times New Roman" w:hAnsi="Times New Roman" w:cs="Times New Roman"/>
          <w:sz w:val="24"/>
          <w:szCs w:val="24"/>
          <w:lang w:val="en-ID"/>
        </w:rPr>
      </w:pPr>
      <w:r w:rsidRPr="00AF6222">
        <w:rPr>
          <w:rFonts w:ascii="Times New Roman" w:hAnsi="Times New Roman" w:cs="Times New Roman"/>
          <w:noProof/>
          <w:sz w:val="24"/>
          <w:szCs w:val="24"/>
          <w:lang w:val="en-US"/>
        </w:rPr>
        <w:drawing>
          <wp:inline distT="0" distB="0" distL="0" distR="0">
            <wp:extent cx="3486814" cy="2213197"/>
            <wp:effectExtent l="19050" t="0" r="18386"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720D" w:rsidRDefault="00DF720D" w:rsidP="00CF1B14">
      <w:pPr>
        <w:spacing w:after="0" w:line="240" w:lineRule="auto"/>
        <w:jc w:val="both"/>
        <w:rPr>
          <w:rFonts w:ascii="Times New Roman" w:hAnsi="Times New Roman" w:cs="Times New Roman"/>
          <w:sz w:val="24"/>
          <w:szCs w:val="24"/>
          <w:lang w:val="en-ID"/>
        </w:rPr>
      </w:pPr>
    </w:p>
    <w:p w:rsidR="0013596D" w:rsidRDefault="00DF720D" w:rsidP="0013596D">
      <w:pPr>
        <w:pStyle w:val="Default"/>
        <w:jc w:val="center"/>
        <w:rPr>
          <w:lang w:val="en-ID"/>
        </w:rPr>
      </w:pPr>
      <w:r>
        <w:rPr>
          <w:lang w:val="en-ID"/>
        </w:rPr>
        <w:t>Gambar 8</w:t>
      </w:r>
      <w:r w:rsidRPr="00CB76C4">
        <w:rPr>
          <w:lang w:val="en-ID"/>
        </w:rPr>
        <w:t xml:space="preserve">. </w:t>
      </w:r>
      <w:r>
        <w:rPr>
          <w:lang w:val="en-ID"/>
        </w:rPr>
        <w:t xml:space="preserve">Persentase limfosit </w:t>
      </w:r>
      <w:r w:rsidRPr="00CB76C4">
        <w:rPr>
          <w:lang w:val="en-ID"/>
        </w:rPr>
        <w:t>lele sangkuriang</w:t>
      </w:r>
    </w:p>
    <w:p w:rsidR="00DF720D" w:rsidRDefault="00DF720D" w:rsidP="0013596D">
      <w:pPr>
        <w:pStyle w:val="Default"/>
        <w:jc w:val="center"/>
        <w:rPr>
          <w:lang w:val="en-ID"/>
        </w:rPr>
      </w:pPr>
      <w:r w:rsidRPr="00CB76C4">
        <w:rPr>
          <w:lang w:val="en-ID"/>
        </w:rPr>
        <w:t xml:space="preserve"> </w:t>
      </w:r>
    </w:p>
    <w:p w:rsidR="0013596D" w:rsidRDefault="0013596D" w:rsidP="0013596D">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Persentase limfosit lele sebelum diberi suplementasi menunjukkan variasi nilai rentang 46,0-53,0%. Sejak hari ke-14 diberi suplementasi, persentase limfosit meningkat dengan rentang nilai 49,6-57,0%. Pada hari ke-28 diberi suplementasi, persentase limfosit dengan rentang nilai 54,3-57,0%. Persentase limfosit hari ke-42 yakni 48,6-52,3%. Berdasarkan Gambar 8. tampak persentase limfosit berada di bawah kisaran normal limfosit ikan. </w:t>
      </w:r>
    </w:p>
    <w:p w:rsidR="0013596D" w:rsidRDefault="0013596D" w:rsidP="0013596D">
      <w:pPr>
        <w:pStyle w:val="TidakAdaSpasi"/>
        <w:jc w:val="both"/>
        <w:rPr>
          <w:rFonts w:ascii="Times New Roman" w:hAnsi="Times New Roman" w:cs="Times New Roman"/>
          <w:sz w:val="24"/>
          <w:szCs w:val="24"/>
          <w:lang w:val="en-ID"/>
        </w:rPr>
      </w:pPr>
    </w:p>
    <w:p w:rsidR="0013596D" w:rsidRDefault="0013596D" w:rsidP="0013596D">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Menurut Preager </w:t>
      </w:r>
      <w:r w:rsidRPr="00D04A49">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(2016) umumnya persentase limfosit ikan berkisar antara 74-86%. Persentase limfosit dalam aliran darah bertambah saat terjadi infeksi oleh benda asing dalam tubuh, kemudian sel limfosit akan masuk dalam jaringan infeksi tersebut. Persentase limfosit</w:t>
      </w:r>
      <w:r w:rsidR="00EA34D0">
        <w:rPr>
          <w:rFonts w:ascii="Times New Roman" w:hAnsi="Times New Roman" w:cs="Times New Roman"/>
          <w:sz w:val="24"/>
          <w:szCs w:val="24"/>
          <w:lang w:val="en-ID"/>
        </w:rPr>
        <w:t xml:space="preserve"> meningkat disebabkan kemampuan </w:t>
      </w:r>
      <w:r w:rsidR="00473654">
        <w:rPr>
          <w:rFonts w:ascii="Times New Roman" w:hAnsi="Times New Roman" w:cs="Times New Roman"/>
          <w:sz w:val="24"/>
          <w:szCs w:val="24"/>
          <w:lang w:val="en-ID"/>
        </w:rPr>
        <w:t xml:space="preserve">tepung  </w:t>
      </w:r>
      <w:r>
        <w:rPr>
          <w:rFonts w:ascii="Times New Roman" w:hAnsi="Times New Roman" w:cs="Times New Roman"/>
          <w:sz w:val="24"/>
          <w:szCs w:val="24"/>
          <w:lang w:val="en-ID"/>
        </w:rPr>
        <w:t xml:space="preserve">daun kelor mengaktifkan imunomodulator yang memodulasi komponen-komponen sistem imun (Rosidah </w:t>
      </w:r>
      <w:r w:rsidRPr="006A5C45">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2018). </w:t>
      </w:r>
    </w:p>
    <w:p w:rsidR="00DF720D" w:rsidRDefault="00DF720D" w:rsidP="00CF1B14">
      <w:pPr>
        <w:spacing w:after="0" w:line="240" w:lineRule="auto"/>
        <w:jc w:val="both"/>
        <w:rPr>
          <w:rFonts w:ascii="Times New Roman" w:hAnsi="Times New Roman" w:cs="Times New Roman"/>
          <w:sz w:val="24"/>
          <w:szCs w:val="24"/>
          <w:lang w:val="en-ID"/>
        </w:rPr>
      </w:pPr>
    </w:p>
    <w:p w:rsidR="00DF720D" w:rsidRDefault="00DF720D" w:rsidP="00DF720D">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Monosit</w:t>
      </w:r>
    </w:p>
    <w:p w:rsidR="00DF720D" w:rsidRPr="0071287F" w:rsidRDefault="0071287F" w:rsidP="0071287F">
      <w:pPr>
        <w:pStyle w:val="TidakAdaSpasi"/>
        <w:jc w:val="both"/>
        <w:rPr>
          <w:rFonts w:ascii="Times New Roman" w:hAnsi="Times New Roman" w:cs="Times New Roman"/>
          <w:b/>
          <w:sz w:val="24"/>
          <w:szCs w:val="24"/>
          <w:lang w:val="en-ID"/>
        </w:rPr>
      </w:pPr>
      <w:r w:rsidRPr="00D04A49">
        <w:rPr>
          <w:rFonts w:ascii="Times New Roman" w:hAnsi="Times New Roman" w:cs="Times New Roman"/>
          <w:bCs/>
          <w:color w:val="222222"/>
          <w:sz w:val="24"/>
          <w:szCs w:val="24"/>
          <w:shd w:val="clear" w:color="auto" w:fill="FFFFFF"/>
        </w:rPr>
        <w:t xml:space="preserve">Persentase monosit </w:t>
      </w:r>
      <w:r>
        <w:rPr>
          <w:rFonts w:ascii="Times New Roman" w:hAnsi="Times New Roman" w:cs="Times New Roman"/>
          <w:bCs/>
          <w:color w:val="222222"/>
          <w:sz w:val="24"/>
          <w:szCs w:val="24"/>
          <w:shd w:val="clear" w:color="auto" w:fill="FFFFFF"/>
        </w:rPr>
        <w:t>lele diberi suplementasi tepung daun kelor</w:t>
      </w:r>
      <w:r w:rsidRPr="00D04A49">
        <w:rPr>
          <w:rFonts w:ascii="Times New Roman" w:hAnsi="Times New Roman" w:cs="Times New Roman"/>
          <w:bCs/>
          <w:color w:val="222222"/>
          <w:sz w:val="24"/>
          <w:szCs w:val="24"/>
          <w:shd w:val="clear" w:color="auto" w:fill="FFFFFF"/>
        </w:rPr>
        <w:t xml:space="preserve"> tidak menunjukkan</w:t>
      </w:r>
      <w:r>
        <w:rPr>
          <w:rFonts w:ascii="Times New Roman" w:hAnsi="Times New Roman" w:cs="Times New Roman"/>
          <w:bCs/>
          <w:color w:val="222222"/>
          <w:sz w:val="24"/>
          <w:szCs w:val="24"/>
          <w:shd w:val="clear" w:color="auto" w:fill="FFFFFF"/>
        </w:rPr>
        <w:t xml:space="preserve"> </w:t>
      </w:r>
      <w:r w:rsidRPr="00D04A49">
        <w:rPr>
          <w:rFonts w:ascii="Times New Roman" w:hAnsi="Times New Roman" w:cs="Times New Roman"/>
          <w:bCs/>
          <w:color w:val="222222"/>
          <w:sz w:val="24"/>
          <w:szCs w:val="24"/>
          <w:shd w:val="clear" w:color="auto" w:fill="FFFFFF"/>
        </w:rPr>
        <w:t>signifikan antar perlakuan</w:t>
      </w:r>
      <w:r>
        <w:rPr>
          <w:rFonts w:ascii="Times New Roman" w:hAnsi="Times New Roman" w:cs="Times New Roman"/>
          <w:bCs/>
          <w:color w:val="222222"/>
          <w:sz w:val="24"/>
          <w:szCs w:val="24"/>
          <w:shd w:val="clear" w:color="auto" w:fill="FFFFFF"/>
        </w:rPr>
        <w:t xml:space="preserve"> </w:t>
      </w:r>
      <w:r w:rsidR="00DF720D">
        <w:rPr>
          <w:rFonts w:ascii="Times New Roman" w:hAnsi="Times New Roman" w:cs="Times New Roman"/>
          <w:bCs/>
          <w:color w:val="222222"/>
          <w:sz w:val="24"/>
          <w:szCs w:val="24"/>
          <w:shd w:val="clear" w:color="auto" w:fill="FFFFFF"/>
        </w:rPr>
        <w:t xml:space="preserve">(Gambar 9). </w:t>
      </w:r>
    </w:p>
    <w:p w:rsidR="0026236E" w:rsidRDefault="0026236E" w:rsidP="00DF720D">
      <w:pPr>
        <w:pStyle w:val="TidakAdaSpasi"/>
        <w:jc w:val="both"/>
        <w:rPr>
          <w:rFonts w:ascii="Times New Roman" w:hAnsi="Times New Roman" w:cs="Times New Roman"/>
          <w:bCs/>
          <w:color w:val="222222"/>
          <w:sz w:val="24"/>
          <w:szCs w:val="24"/>
          <w:shd w:val="clear" w:color="auto" w:fill="FFFFFF"/>
        </w:rPr>
      </w:pPr>
    </w:p>
    <w:p w:rsidR="00DF720D" w:rsidRDefault="0071287F" w:rsidP="00CF1B14">
      <w:pPr>
        <w:spacing w:after="0" w:line="240" w:lineRule="auto"/>
        <w:jc w:val="both"/>
        <w:rPr>
          <w:rFonts w:ascii="Times New Roman" w:hAnsi="Times New Roman" w:cs="Times New Roman"/>
          <w:sz w:val="24"/>
          <w:szCs w:val="24"/>
          <w:lang w:val="en-ID"/>
        </w:rPr>
      </w:pPr>
      <w:r w:rsidRPr="0071287F">
        <w:rPr>
          <w:rFonts w:ascii="Times New Roman" w:hAnsi="Times New Roman" w:cs="Times New Roman"/>
          <w:noProof/>
          <w:sz w:val="24"/>
          <w:szCs w:val="24"/>
          <w:lang w:val="en-ID"/>
        </w:rPr>
        <w:drawing>
          <wp:inline distT="0" distB="0" distL="0" distR="0">
            <wp:extent cx="3515721" cy="2347415"/>
            <wp:effectExtent l="19050" t="0" r="27579"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287F" w:rsidRDefault="0071287F" w:rsidP="00CF1B14">
      <w:pPr>
        <w:spacing w:after="0" w:line="240" w:lineRule="auto"/>
        <w:jc w:val="both"/>
        <w:rPr>
          <w:rFonts w:ascii="Times New Roman" w:hAnsi="Times New Roman" w:cs="Times New Roman"/>
          <w:sz w:val="24"/>
          <w:szCs w:val="24"/>
          <w:lang w:val="en-ID"/>
        </w:rPr>
      </w:pPr>
    </w:p>
    <w:p w:rsidR="0026236E" w:rsidRDefault="0026236E" w:rsidP="0026236E">
      <w:pPr>
        <w:pStyle w:val="Default"/>
        <w:jc w:val="center"/>
        <w:rPr>
          <w:lang w:val="en-ID"/>
        </w:rPr>
      </w:pPr>
      <w:r>
        <w:rPr>
          <w:lang w:val="en-ID"/>
        </w:rPr>
        <w:t>Gambar 9</w:t>
      </w:r>
      <w:r w:rsidRPr="00CB76C4">
        <w:rPr>
          <w:lang w:val="en-ID"/>
        </w:rPr>
        <w:t xml:space="preserve">. </w:t>
      </w:r>
      <w:r>
        <w:rPr>
          <w:lang w:val="en-ID"/>
        </w:rPr>
        <w:t xml:space="preserve">Persentase </w:t>
      </w:r>
      <w:r>
        <w:rPr>
          <w:lang w:val="en-ID"/>
        </w:rPr>
        <w:tab/>
        <w:t xml:space="preserve">monosit </w:t>
      </w:r>
      <w:r w:rsidRPr="00CB76C4">
        <w:rPr>
          <w:lang w:val="en-ID"/>
        </w:rPr>
        <w:t xml:space="preserve">lele sangkuriang </w:t>
      </w:r>
    </w:p>
    <w:p w:rsidR="00DF720D" w:rsidRDefault="00DF720D" w:rsidP="00CF1B14">
      <w:pPr>
        <w:spacing w:after="0" w:line="240" w:lineRule="auto"/>
        <w:jc w:val="both"/>
        <w:rPr>
          <w:rFonts w:ascii="Times New Roman" w:hAnsi="Times New Roman" w:cs="Times New Roman"/>
          <w:sz w:val="24"/>
          <w:szCs w:val="24"/>
          <w:lang w:val="en-ID"/>
        </w:rPr>
      </w:pPr>
    </w:p>
    <w:p w:rsidR="0071287F" w:rsidRDefault="0071287F" w:rsidP="0071287F">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Persentase monosit lele sebelum dilakukan suplementasi menunjukkan variasi nilai antara 16,6-19,3%. </w:t>
      </w:r>
      <w:r w:rsidR="00D723FA">
        <w:rPr>
          <w:rFonts w:ascii="Times New Roman" w:hAnsi="Times New Roman" w:cs="Times New Roman"/>
          <w:sz w:val="24"/>
          <w:szCs w:val="24"/>
          <w:lang w:val="en-ID"/>
        </w:rPr>
        <w:t xml:space="preserve">Sejak 14 hari perlakuan suplementasi menunjukkan persentase monosit lele rentang nilai 17,0-21,0%. </w:t>
      </w:r>
      <w:r>
        <w:rPr>
          <w:rFonts w:ascii="Times New Roman" w:hAnsi="Times New Roman" w:cs="Times New Roman"/>
          <w:sz w:val="24"/>
          <w:szCs w:val="24"/>
          <w:lang w:val="en-ID"/>
        </w:rPr>
        <w:t xml:space="preserve">Pada hari ke-28 persentase monosit berada dikisaran 11,3-17,0%. Setelah 42 hari pemeliharaan kisaran persentase monosit yakni 12,0-14,0%. Persentase monosit lele yang diberi suplementasi berada di atas nilai normal yaitu 12,6-21,0%. </w:t>
      </w:r>
    </w:p>
    <w:p w:rsidR="0071287F" w:rsidRDefault="0071287F" w:rsidP="0071287F">
      <w:pPr>
        <w:pStyle w:val="TidakAdaSpasi"/>
        <w:rPr>
          <w:rFonts w:ascii="Times New Roman" w:hAnsi="Times New Roman" w:cs="Times New Roman"/>
          <w:sz w:val="24"/>
          <w:szCs w:val="24"/>
          <w:lang w:val="en-ID"/>
        </w:rPr>
      </w:pPr>
    </w:p>
    <w:p w:rsidR="0026236E" w:rsidRDefault="0071287F" w:rsidP="0071287F">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Persentase monosit tinggi juga terdapat dalam Pratiwi (2019) lele lokal berkisar 3,6-20,3%. Menurut Andayani </w:t>
      </w:r>
      <w:r w:rsidRPr="00D66B2B">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(2010) jumlah monosit dalam leukosit sangat rendah berkisar 0,1-3%. Kenaikkan persentase monosit disebabkan adanya infeksi benda asing atau patogen dalam tubu</w:t>
      </w:r>
      <w:r w:rsidRPr="00D66B2B">
        <w:rPr>
          <w:rFonts w:ascii="Times New Roman" w:hAnsi="Times New Roman" w:cs="Times New Roman"/>
          <w:sz w:val="24"/>
          <w:szCs w:val="24"/>
          <w:lang w:val="en-ID"/>
        </w:rPr>
        <w:t>h.</w:t>
      </w:r>
      <w:r>
        <w:rPr>
          <w:rFonts w:ascii="Times New Roman" w:hAnsi="Times New Roman" w:cs="Times New Roman"/>
          <w:sz w:val="24"/>
          <w:szCs w:val="24"/>
          <w:lang w:val="en-ID"/>
        </w:rPr>
        <w:t xml:space="preserve"> Robert (2012) mengatakan </w:t>
      </w:r>
      <w:r>
        <w:rPr>
          <w:rFonts w:ascii="Times New Roman" w:hAnsi="Times New Roman" w:cs="Times New Roman"/>
          <w:sz w:val="24"/>
          <w:szCs w:val="24"/>
        </w:rPr>
        <w:t>proporsi monosit</w:t>
      </w:r>
      <w:r w:rsidRPr="00D66B2B">
        <w:rPr>
          <w:rFonts w:ascii="Times New Roman" w:hAnsi="Times New Roman" w:cs="Times New Roman"/>
          <w:sz w:val="24"/>
          <w:szCs w:val="24"/>
        </w:rPr>
        <w:t xml:space="preserve"> ikan akan meningkat </w:t>
      </w:r>
      <w:r>
        <w:rPr>
          <w:rFonts w:ascii="Times New Roman" w:hAnsi="Times New Roman" w:cs="Times New Roman"/>
          <w:sz w:val="24"/>
          <w:szCs w:val="24"/>
        </w:rPr>
        <w:t xml:space="preserve">saat adanya substansi asing pada aliran darah. </w:t>
      </w:r>
      <w:r>
        <w:rPr>
          <w:rFonts w:ascii="Times New Roman" w:hAnsi="Times New Roman" w:cs="Times New Roman"/>
          <w:sz w:val="24"/>
          <w:szCs w:val="24"/>
          <w:lang w:val="en-ID"/>
        </w:rPr>
        <w:t>Sel monosit mengalami fluktuasi dalam darah karena sel makrofag ini berumur pendek.</w:t>
      </w:r>
    </w:p>
    <w:p w:rsidR="0071287F" w:rsidRDefault="0071287F" w:rsidP="0071287F">
      <w:pPr>
        <w:spacing w:after="0" w:line="240" w:lineRule="auto"/>
        <w:jc w:val="both"/>
        <w:rPr>
          <w:rFonts w:ascii="Times New Roman" w:hAnsi="Times New Roman" w:cs="Times New Roman"/>
          <w:sz w:val="24"/>
          <w:szCs w:val="24"/>
          <w:lang w:val="en-ID"/>
        </w:rPr>
      </w:pPr>
    </w:p>
    <w:p w:rsidR="0026236E" w:rsidRPr="00757E13" w:rsidRDefault="0026236E" w:rsidP="0026236E">
      <w:pPr>
        <w:pStyle w:val="TidakAdaSpasi"/>
        <w:jc w:val="both"/>
        <w:rPr>
          <w:rFonts w:ascii="Times New Roman" w:hAnsi="Times New Roman" w:cs="Times New Roman"/>
          <w:b/>
          <w:sz w:val="24"/>
          <w:szCs w:val="24"/>
          <w:lang w:val="en-ID"/>
        </w:rPr>
      </w:pPr>
      <w:r w:rsidRPr="00757E13">
        <w:rPr>
          <w:rFonts w:ascii="Times New Roman" w:hAnsi="Times New Roman" w:cs="Times New Roman"/>
          <w:b/>
          <w:sz w:val="24"/>
          <w:szCs w:val="24"/>
          <w:lang w:val="en-ID"/>
        </w:rPr>
        <w:t>Neutrofil</w:t>
      </w:r>
    </w:p>
    <w:p w:rsidR="0026236E" w:rsidRDefault="00D723FA" w:rsidP="00D723FA">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Sel neutrofil berperan dalam meningkatkan aktivitas fagositosis dengan cara memfagosit pathogen. Persentase neutrofil lele sangkuriang awal pemeliharaan  menunjukkan kisaran 9,6-11,0%</w:t>
      </w:r>
      <w:r>
        <w:rPr>
          <w:rFonts w:ascii="Times New Roman" w:hAnsi="Times New Roman" w:cs="Times New Roman"/>
          <w:bCs/>
          <w:color w:val="222222"/>
          <w:sz w:val="24"/>
          <w:szCs w:val="24"/>
          <w:shd w:val="clear" w:color="auto" w:fill="FFFFFF"/>
        </w:rPr>
        <w:t xml:space="preserve">. Kisaran persentase sel neutrofil yang diperoleh pada H14 yakni 9,3-10,0%, H28 yakni 8,3-10,6%, dan H42 yakni 8,0-9,6% </w:t>
      </w:r>
      <w:r w:rsidR="0026236E">
        <w:rPr>
          <w:rFonts w:ascii="Times New Roman" w:hAnsi="Times New Roman" w:cs="Times New Roman"/>
          <w:bCs/>
          <w:color w:val="222222"/>
          <w:sz w:val="24"/>
          <w:szCs w:val="24"/>
          <w:shd w:val="clear" w:color="auto" w:fill="FFFFFF"/>
        </w:rPr>
        <w:t>(Gambar 10).</w:t>
      </w:r>
    </w:p>
    <w:p w:rsidR="0026236E" w:rsidRDefault="0026236E" w:rsidP="00CF1B14">
      <w:pPr>
        <w:spacing w:after="0" w:line="240" w:lineRule="auto"/>
        <w:jc w:val="both"/>
        <w:rPr>
          <w:rFonts w:ascii="Times New Roman" w:hAnsi="Times New Roman" w:cs="Times New Roman"/>
          <w:sz w:val="24"/>
          <w:szCs w:val="24"/>
          <w:lang w:val="en-ID"/>
        </w:rPr>
      </w:pPr>
    </w:p>
    <w:p w:rsidR="0026236E" w:rsidRDefault="00D723FA" w:rsidP="00CF1B14">
      <w:pPr>
        <w:spacing w:after="0" w:line="240" w:lineRule="auto"/>
        <w:jc w:val="both"/>
        <w:rPr>
          <w:rFonts w:ascii="Times New Roman" w:hAnsi="Times New Roman" w:cs="Times New Roman"/>
          <w:sz w:val="24"/>
          <w:szCs w:val="24"/>
          <w:lang w:val="en-ID"/>
        </w:rPr>
      </w:pPr>
      <w:r w:rsidRPr="00D723FA">
        <w:rPr>
          <w:rFonts w:ascii="Times New Roman" w:hAnsi="Times New Roman" w:cs="Times New Roman"/>
          <w:noProof/>
          <w:sz w:val="24"/>
          <w:szCs w:val="24"/>
          <w:lang w:val="en-ID"/>
        </w:rPr>
        <w:drawing>
          <wp:inline distT="0" distB="0" distL="0" distR="0">
            <wp:extent cx="3496491" cy="2635624"/>
            <wp:effectExtent l="19050" t="0" r="27759"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236E" w:rsidRDefault="0026236E" w:rsidP="00D723FA">
      <w:pPr>
        <w:pStyle w:val="Default"/>
        <w:jc w:val="center"/>
        <w:rPr>
          <w:lang w:val="en-ID"/>
        </w:rPr>
      </w:pPr>
      <w:r>
        <w:rPr>
          <w:lang w:val="en-ID"/>
        </w:rPr>
        <w:t>Gambar 10</w:t>
      </w:r>
      <w:r w:rsidRPr="00CB76C4">
        <w:rPr>
          <w:lang w:val="en-ID"/>
        </w:rPr>
        <w:t xml:space="preserve">. </w:t>
      </w:r>
      <w:r>
        <w:rPr>
          <w:lang w:val="en-ID"/>
        </w:rPr>
        <w:t xml:space="preserve">Persentase  neutrofil </w:t>
      </w:r>
      <w:r w:rsidR="00D723FA">
        <w:rPr>
          <w:lang w:val="en-ID"/>
        </w:rPr>
        <w:t>lele sangkuriang</w:t>
      </w:r>
    </w:p>
    <w:p w:rsidR="0026236E" w:rsidRDefault="0026236E" w:rsidP="00D723FA">
      <w:pPr>
        <w:spacing w:after="0" w:line="240" w:lineRule="auto"/>
        <w:jc w:val="center"/>
        <w:rPr>
          <w:rFonts w:ascii="Times New Roman" w:hAnsi="Times New Roman" w:cs="Times New Roman"/>
          <w:sz w:val="24"/>
          <w:szCs w:val="24"/>
          <w:lang w:val="en-ID"/>
        </w:rPr>
      </w:pPr>
    </w:p>
    <w:p w:rsidR="00D723FA" w:rsidRDefault="00D723FA" w:rsidP="00D723FA">
      <w:pPr>
        <w:pStyle w:val="TidakAdaSpasi"/>
        <w:jc w:val="both"/>
        <w:rPr>
          <w:rFonts w:ascii="Times New Roman" w:hAnsi="Times New Roman" w:cs="Times New Roman"/>
          <w:sz w:val="24"/>
          <w:szCs w:val="24"/>
        </w:rPr>
      </w:pPr>
      <w:r>
        <w:rPr>
          <w:rFonts w:ascii="Times New Roman" w:hAnsi="Times New Roman" w:cs="Times New Roman"/>
          <w:sz w:val="24"/>
          <w:szCs w:val="24"/>
          <w:lang w:val="en-ID"/>
        </w:rPr>
        <w:t>Persentase neutrofil lele sebelum diberi suplementasi berada dikisaran 9,6-11,0%. Pada hari ke-14 dilakukan suplementasi menunjukkan persentase neutrofil tidak signifikan antar perlakuan dengan rentang nilai 9,3-10,0%. Hari ke-28 dan 42 persentase neutrofil berada pada kisaran 8,0-10,6%. Menurut Robert (2012), jumlah</w:t>
      </w:r>
      <w:r w:rsidRPr="0052462F">
        <w:rPr>
          <w:rFonts w:ascii="Times New Roman" w:hAnsi="Times New Roman" w:cs="Times New Roman"/>
          <w:sz w:val="24"/>
          <w:szCs w:val="24"/>
        </w:rPr>
        <w:t xml:space="preserve"> neutrofil </w:t>
      </w:r>
      <w:r>
        <w:rPr>
          <w:rFonts w:ascii="Times New Roman" w:hAnsi="Times New Roman" w:cs="Times New Roman"/>
          <w:sz w:val="24"/>
          <w:szCs w:val="24"/>
        </w:rPr>
        <w:t>umumnya</w:t>
      </w:r>
      <w:r w:rsidRPr="0052462F">
        <w:rPr>
          <w:rFonts w:ascii="Times New Roman" w:hAnsi="Times New Roman" w:cs="Times New Roman"/>
          <w:sz w:val="24"/>
          <w:szCs w:val="24"/>
        </w:rPr>
        <w:t xml:space="preserve"> ada</w:t>
      </w:r>
      <w:r>
        <w:rPr>
          <w:rFonts w:ascii="Times New Roman" w:hAnsi="Times New Roman" w:cs="Times New Roman"/>
          <w:sz w:val="24"/>
          <w:szCs w:val="24"/>
        </w:rPr>
        <w:t xml:space="preserve">lah 6-8% dari proporsi leukosit. Berdasarkan litelatur tersebut maka persentase monosit penelitian ini berada di atas kisaran normal. </w:t>
      </w:r>
      <w:r>
        <w:rPr>
          <w:rFonts w:ascii="Times New Roman" w:hAnsi="Times New Roman" w:cs="Times New Roman"/>
          <w:sz w:val="24"/>
          <w:szCs w:val="24"/>
          <w:lang w:val="en-ID"/>
        </w:rPr>
        <w:t xml:space="preserve">Sel neutrofil meningkat pada jaringan terinfeksi patogen sehingga memudahkan untuk menghancurkan benda asing. Sel neutrofil mengalami peningkatan aktivitas saat terjadi infeksi sebagai respon disebabkan zat kimiawi yang distimulasi oleh imunostimulan (Rustikawati, 2012). </w:t>
      </w:r>
    </w:p>
    <w:p w:rsidR="0026236E" w:rsidRDefault="0026236E" w:rsidP="00CF1B14">
      <w:pPr>
        <w:spacing w:after="0" w:line="240" w:lineRule="auto"/>
        <w:jc w:val="both"/>
        <w:rPr>
          <w:rFonts w:ascii="Times New Roman" w:hAnsi="Times New Roman" w:cs="Times New Roman"/>
          <w:sz w:val="24"/>
          <w:szCs w:val="24"/>
          <w:lang w:val="en-ID"/>
        </w:rPr>
      </w:pPr>
    </w:p>
    <w:p w:rsidR="0026236E" w:rsidRDefault="0026236E" w:rsidP="00D723FA">
      <w:pPr>
        <w:pStyle w:val="TidakAdaSpasi"/>
        <w:jc w:val="both"/>
        <w:rPr>
          <w:rFonts w:ascii="Times New Roman" w:hAnsi="Times New Roman" w:cs="Times New Roman"/>
          <w:b/>
          <w:sz w:val="24"/>
          <w:szCs w:val="24"/>
          <w:lang w:val="en-ID"/>
        </w:rPr>
      </w:pPr>
      <w:r w:rsidRPr="00DC1ADD">
        <w:rPr>
          <w:rFonts w:ascii="Times New Roman" w:hAnsi="Times New Roman" w:cs="Times New Roman"/>
          <w:b/>
          <w:sz w:val="24"/>
          <w:szCs w:val="24"/>
          <w:lang w:val="en-ID"/>
        </w:rPr>
        <w:t>Aktifitas Fagositosis</w:t>
      </w:r>
    </w:p>
    <w:p w:rsidR="00D723FA" w:rsidRDefault="00D723FA" w:rsidP="00D723FA">
      <w:pPr>
        <w:pStyle w:val="TidakAdaSpasi"/>
        <w:rPr>
          <w:rFonts w:ascii="Times New Roman" w:hAnsi="Times New Roman" w:cs="Times New Roman"/>
          <w:sz w:val="24"/>
          <w:szCs w:val="24"/>
          <w:lang w:val="en-ID"/>
        </w:rPr>
      </w:pPr>
      <w:r>
        <w:rPr>
          <w:rFonts w:ascii="Times New Roman" w:hAnsi="Times New Roman" w:cs="Times New Roman"/>
          <w:sz w:val="24"/>
          <w:szCs w:val="24"/>
          <w:lang w:val="en-ID"/>
        </w:rPr>
        <w:t>Fagositosis merupakan proses menghancurkan patogen atau benda asing yang dilakukan oleh sel makrofag. Persentase aktifitas fagositosis sebelum dilakukan suplementasi tepung daun kelor kisaran 1,0-1,4%, sejak hari ke-14 diperoleh 1,1-1,6%, pada H28 yakni 1,3-1,7%, serta H42 adalah 1,2-1,5%. Setelah dilakukan pemberian suplementasi secara oral, aktifitas fagositosis lele menunjukkan hasil tidak signifikan antar perlakuan.</w:t>
      </w:r>
    </w:p>
    <w:p w:rsidR="0026236E" w:rsidRDefault="0026236E" w:rsidP="0026236E">
      <w:pPr>
        <w:pStyle w:val="TidakAdaSpasi"/>
        <w:jc w:val="both"/>
        <w:rPr>
          <w:rFonts w:ascii="Times New Roman" w:hAnsi="Times New Roman" w:cs="Times New Roman"/>
          <w:noProof/>
          <w:sz w:val="24"/>
          <w:szCs w:val="24"/>
        </w:rPr>
      </w:pPr>
    </w:p>
    <w:p w:rsidR="00D723FA" w:rsidRDefault="00D723FA" w:rsidP="0026236E">
      <w:pPr>
        <w:pStyle w:val="TidakAdaSpasi"/>
        <w:jc w:val="both"/>
        <w:rPr>
          <w:rFonts w:ascii="Times New Roman" w:hAnsi="Times New Roman" w:cs="Times New Roman"/>
          <w:sz w:val="24"/>
          <w:szCs w:val="24"/>
          <w:lang w:val="en-ID"/>
        </w:rPr>
      </w:pPr>
      <w:r w:rsidRPr="00D723FA">
        <w:rPr>
          <w:rFonts w:ascii="Times New Roman" w:hAnsi="Times New Roman" w:cs="Times New Roman"/>
          <w:noProof/>
          <w:sz w:val="24"/>
          <w:szCs w:val="24"/>
          <w:lang w:val="en-ID"/>
        </w:rPr>
        <w:drawing>
          <wp:inline distT="0" distB="0" distL="0" distR="0">
            <wp:extent cx="3456992" cy="2556588"/>
            <wp:effectExtent l="19050" t="0" r="10108"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236E" w:rsidRDefault="0026236E" w:rsidP="00CF1B14">
      <w:pPr>
        <w:spacing w:after="0" w:line="240" w:lineRule="auto"/>
        <w:jc w:val="both"/>
        <w:rPr>
          <w:rFonts w:ascii="Times New Roman" w:hAnsi="Times New Roman" w:cs="Times New Roman"/>
          <w:sz w:val="24"/>
          <w:szCs w:val="24"/>
          <w:lang w:val="en-ID"/>
        </w:rPr>
      </w:pPr>
    </w:p>
    <w:p w:rsidR="00085FE9" w:rsidRDefault="00085FE9" w:rsidP="00CD253D">
      <w:pPr>
        <w:pStyle w:val="Default"/>
        <w:jc w:val="center"/>
        <w:rPr>
          <w:lang w:val="en-ID"/>
        </w:rPr>
      </w:pPr>
      <w:r>
        <w:rPr>
          <w:lang w:val="en-ID"/>
        </w:rPr>
        <w:t>Gambar 11</w:t>
      </w:r>
      <w:r w:rsidRPr="00CB76C4">
        <w:rPr>
          <w:lang w:val="en-ID"/>
        </w:rPr>
        <w:t xml:space="preserve">. </w:t>
      </w:r>
      <w:r>
        <w:rPr>
          <w:lang w:val="en-ID"/>
        </w:rPr>
        <w:t xml:space="preserve">Persentase  aktifitas fagositosis </w:t>
      </w:r>
      <w:r w:rsidRPr="00CB76C4">
        <w:rPr>
          <w:lang w:val="en-ID"/>
        </w:rPr>
        <w:t>lele sangkuriang</w:t>
      </w:r>
    </w:p>
    <w:p w:rsidR="00085FE9" w:rsidRDefault="00085FE9" w:rsidP="00085FE9">
      <w:pPr>
        <w:spacing w:after="0" w:line="240" w:lineRule="auto"/>
        <w:jc w:val="both"/>
        <w:rPr>
          <w:rFonts w:ascii="Times New Roman" w:hAnsi="Times New Roman" w:cs="Times New Roman"/>
          <w:sz w:val="24"/>
          <w:szCs w:val="24"/>
          <w:lang w:val="en-ID"/>
        </w:rPr>
      </w:pPr>
    </w:p>
    <w:p w:rsidR="00CD253D" w:rsidRDefault="00CD253D" w:rsidP="00CD253D">
      <w:pPr>
        <w:pStyle w:val="TidakAdaSpasi"/>
        <w:jc w:val="center"/>
        <w:rPr>
          <w:rFonts w:ascii="Times New Roman" w:hAnsi="Times New Roman" w:cs="Times New Roman"/>
          <w:sz w:val="24"/>
          <w:szCs w:val="24"/>
          <w:lang w:val="en-ID"/>
        </w:rPr>
      </w:pPr>
    </w:p>
    <w:p w:rsidR="00CD253D" w:rsidRDefault="00CD253D" w:rsidP="00CD253D">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Sebelum diberi perlakuan, persentase aktifitas fagositosis lele berada pada kisaran 1,0-1,4%. Pada hari ke-14 kisaran persentase aktifitas fagositosis yakni 1,2-1,6%. Hari ke-28 persentase aktifitas fagositosis yakni 1,3-1,7%. Pada hari ke-42 persentase aktifitas fagositosis lele berada dikisaran 1,2-1,5%. Sejak hari ke-14 hingga hari ke-42 peningkatan aktifitas fagositosis paling tinggi terdapat pada perlakuan C dibanding perlakuan lainnya</w:t>
      </w:r>
      <w:r w:rsidR="00971F33">
        <w:rPr>
          <w:rFonts w:ascii="Times New Roman" w:hAnsi="Times New Roman" w:cs="Times New Roman"/>
          <w:sz w:val="24"/>
          <w:szCs w:val="24"/>
          <w:lang w:val="en-ID"/>
        </w:rPr>
        <w:t xml:space="preserve"> (Gambar 11</w:t>
      </w:r>
      <w:r>
        <w:rPr>
          <w:rFonts w:ascii="Times New Roman" w:hAnsi="Times New Roman" w:cs="Times New Roman"/>
          <w:sz w:val="24"/>
          <w:szCs w:val="24"/>
          <w:lang w:val="en-ID"/>
        </w:rPr>
        <w:t xml:space="preserve">). Senyawa flavonoid dalam tepung daun kelor berperan sebagai imunostimulan karena mampu meningkatkan aktivitas makrofag pada ikan (Biswas </w:t>
      </w:r>
      <w:r w:rsidRPr="006A5C45">
        <w:rPr>
          <w:rFonts w:ascii="Times New Roman" w:hAnsi="Times New Roman" w:cs="Times New Roman"/>
          <w:i/>
          <w:sz w:val="24"/>
          <w:szCs w:val="24"/>
          <w:lang w:val="en-ID"/>
        </w:rPr>
        <w:t>et al</w:t>
      </w:r>
      <w:r>
        <w:rPr>
          <w:rFonts w:ascii="Times New Roman" w:hAnsi="Times New Roman" w:cs="Times New Roman"/>
          <w:sz w:val="24"/>
          <w:szCs w:val="24"/>
          <w:lang w:val="en-ID"/>
        </w:rPr>
        <w:t>., 2012).  Kemampuan respon imun non-spesifik untuk mengaktifkan sel makrofag</w:t>
      </w:r>
      <w:r>
        <w:rPr>
          <w:rFonts w:ascii="Times New Roman" w:hAnsi="Times New Roman" w:cs="Times New Roman"/>
          <w:sz w:val="24"/>
          <w:szCs w:val="24"/>
          <w:lang w:val="id-ID"/>
        </w:rPr>
        <w:t xml:space="preserve"> menyerang bakteri </w:t>
      </w:r>
      <w:r>
        <w:rPr>
          <w:rFonts w:ascii="Times New Roman" w:hAnsi="Times New Roman" w:cs="Times New Roman"/>
          <w:sz w:val="24"/>
          <w:szCs w:val="24"/>
          <w:lang w:val="en-ID"/>
        </w:rPr>
        <w:t>didukung oleh</w:t>
      </w:r>
      <w:r>
        <w:rPr>
          <w:rFonts w:ascii="Times New Roman" w:hAnsi="Times New Roman" w:cs="Times New Roman"/>
          <w:sz w:val="24"/>
          <w:szCs w:val="24"/>
          <w:lang w:val="id-ID"/>
        </w:rPr>
        <w:t xml:space="preserve"> senyawa saponin, flavonoid, dan tanin </w:t>
      </w:r>
      <w:r>
        <w:rPr>
          <w:rFonts w:ascii="Times New Roman" w:hAnsi="Times New Roman" w:cs="Times New Roman"/>
          <w:sz w:val="24"/>
          <w:szCs w:val="24"/>
          <w:lang w:val="en-ID"/>
        </w:rPr>
        <w:t xml:space="preserve">sebagai agen imunomodulator (Dienye &amp; Olumuji, 2014). </w:t>
      </w:r>
    </w:p>
    <w:p w:rsidR="00CD253D" w:rsidRDefault="00CD253D" w:rsidP="00085FE9">
      <w:pPr>
        <w:spacing w:after="0" w:line="240" w:lineRule="auto"/>
        <w:jc w:val="both"/>
        <w:rPr>
          <w:rFonts w:ascii="Times New Roman" w:hAnsi="Times New Roman" w:cs="Times New Roman"/>
          <w:sz w:val="24"/>
          <w:szCs w:val="24"/>
          <w:lang w:val="en-ID"/>
        </w:rPr>
      </w:pPr>
    </w:p>
    <w:p w:rsidR="00085FE9" w:rsidRPr="00DC1ADD" w:rsidRDefault="00085FE9" w:rsidP="00085FE9">
      <w:pPr>
        <w:pStyle w:val="TidakAdaSpasi"/>
        <w:jc w:val="both"/>
        <w:rPr>
          <w:rFonts w:ascii="Times New Roman" w:hAnsi="Times New Roman" w:cs="Times New Roman"/>
          <w:b/>
          <w:sz w:val="24"/>
          <w:szCs w:val="24"/>
          <w:lang w:val="en-ID"/>
        </w:rPr>
      </w:pPr>
      <w:r>
        <w:rPr>
          <w:rFonts w:ascii="Times New Roman" w:hAnsi="Times New Roman" w:cs="Times New Roman"/>
          <w:b/>
          <w:sz w:val="24"/>
          <w:szCs w:val="24"/>
          <w:lang w:val="en-ID"/>
        </w:rPr>
        <w:t>Indeks Fagositosis</w:t>
      </w:r>
    </w:p>
    <w:p w:rsidR="00085FE9" w:rsidRDefault="00CD253D" w:rsidP="00085FE9">
      <w:pPr>
        <w:pStyle w:val="TidakAdaSpasi"/>
        <w:jc w:val="both"/>
        <w:rPr>
          <w:rFonts w:ascii="Times New Roman" w:hAnsi="Times New Roman" w:cs="Times New Roman"/>
          <w:sz w:val="24"/>
          <w:szCs w:val="24"/>
          <w:lang w:val="en-ID"/>
        </w:rPr>
      </w:pPr>
      <w:r w:rsidRPr="008F5161">
        <w:rPr>
          <w:rFonts w:ascii="Times New Roman" w:hAnsi="Times New Roman" w:cs="Times New Roman"/>
          <w:sz w:val="24"/>
          <w:szCs w:val="24"/>
        </w:rPr>
        <w:t>Pengamatan in</w:t>
      </w:r>
      <w:r>
        <w:rPr>
          <w:rFonts w:ascii="Times New Roman" w:hAnsi="Times New Roman" w:cs="Times New Roman"/>
          <w:sz w:val="24"/>
          <w:szCs w:val="24"/>
        </w:rPr>
        <w:t>deks fagositosis dilakukan guna</w:t>
      </w:r>
      <w:r w:rsidRPr="008F5161">
        <w:rPr>
          <w:rFonts w:ascii="Times New Roman" w:hAnsi="Times New Roman" w:cs="Times New Roman"/>
          <w:sz w:val="24"/>
          <w:szCs w:val="24"/>
        </w:rPr>
        <w:t xml:space="preserve"> mengetahui respon sel fagosit terhadap adanya </w:t>
      </w:r>
      <w:r>
        <w:rPr>
          <w:rFonts w:ascii="Times New Roman" w:hAnsi="Times New Roman" w:cs="Times New Roman"/>
          <w:sz w:val="24"/>
          <w:szCs w:val="24"/>
        </w:rPr>
        <w:t xml:space="preserve">patogen dalam tubuh. </w:t>
      </w:r>
      <w:r>
        <w:rPr>
          <w:rFonts w:ascii="Times New Roman" w:hAnsi="Times New Roman" w:cs="Times New Roman"/>
          <w:sz w:val="24"/>
          <w:szCs w:val="24"/>
          <w:lang w:val="en-ID"/>
        </w:rPr>
        <w:t xml:space="preserve">Persentase indeks fagositosis lele menunjukkan hasil yang tidak signifikan antar perlakuan. </w:t>
      </w:r>
      <w:r w:rsidR="00085FE9">
        <w:rPr>
          <w:rFonts w:ascii="Times New Roman" w:hAnsi="Times New Roman" w:cs="Times New Roman"/>
          <w:sz w:val="24"/>
          <w:szCs w:val="24"/>
          <w:lang w:val="en-ID"/>
        </w:rPr>
        <w:t>(Gambar 12).</w:t>
      </w:r>
    </w:p>
    <w:p w:rsidR="00085FE9" w:rsidRPr="008F5161" w:rsidRDefault="00085FE9" w:rsidP="00085FE9">
      <w:pPr>
        <w:pStyle w:val="TidakAdaSpasi"/>
        <w:jc w:val="both"/>
        <w:rPr>
          <w:rFonts w:ascii="Times New Roman" w:hAnsi="Times New Roman" w:cs="Times New Roman"/>
          <w:sz w:val="24"/>
          <w:szCs w:val="24"/>
          <w:lang w:val="en-ID"/>
        </w:rPr>
      </w:pPr>
    </w:p>
    <w:p w:rsidR="00085FE9" w:rsidRDefault="00CD253D" w:rsidP="00085FE9">
      <w:pPr>
        <w:spacing w:after="0" w:line="240" w:lineRule="auto"/>
        <w:jc w:val="both"/>
        <w:rPr>
          <w:rFonts w:ascii="Times New Roman" w:hAnsi="Times New Roman" w:cs="Times New Roman"/>
          <w:sz w:val="24"/>
          <w:szCs w:val="24"/>
          <w:lang w:val="en-ID"/>
        </w:rPr>
      </w:pPr>
      <w:r w:rsidRPr="00CD253D">
        <w:rPr>
          <w:rFonts w:ascii="Times New Roman" w:hAnsi="Times New Roman" w:cs="Times New Roman"/>
          <w:noProof/>
          <w:sz w:val="24"/>
          <w:szCs w:val="24"/>
          <w:lang w:val="en-ID"/>
        </w:rPr>
        <w:drawing>
          <wp:inline distT="0" distB="0" distL="0" distR="0">
            <wp:extent cx="3546348" cy="2554224"/>
            <wp:effectExtent l="19050" t="0" r="16002"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5FE9" w:rsidRDefault="00085FE9" w:rsidP="00085FE9">
      <w:pPr>
        <w:spacing w:after="0" w:line="240" w:lineRule="auto"/>
        <w:jc w:val="both"/>
        <w:rPr>
          <w:rFonts w:ascii="Times New Roman" w:hAnsi="Times New Roman" w:cs="Times New Roman"/>
          <w:sz w:val="24"/>
          <w:szCs w:val="24"/>
          <w:lang w:val="en-ID"/>
        </w:rPr>
      </w:pPr>
    </w:p>
    <w:p w:rsidR="00085FE9" w:rsidRDefault="00085FE9" w:rsidP="00CD253D">
      <w:pPr>
        <w:pStyle w:val="Default"/>
        <w:jc w:val="center"/>
        <w:rPr>
          <w:lang w:val="en-ID"/>
        </w:rPr>
      </w:pPr>
      <w:r>
        <w:rPr>
          <w:lang w:val="en-ID"/>
        </w:rPr>
        <w:t>Gambar 12</w:t>
      </w:r>
      <w:r w:rsidRPr="00CB76C4">
        <w:rPr>
          <w:lang w:val="en-ID"/>
        </w:rPr>
        <w:t xml:space="preserve">. </w:t>
      </w:r>
      <w:r>
        <w:rPr>
          <w:lang w:val="en-ID"/>
        </w:rPr>
        <w:t xml:space="preserve">Persentase  indeks fagositosis </w:t>
      </w:r>
      <w:r w:rsidRPr="00CB76C4">
        <w:rPr>
          <w:lang w:val="en-ID"/>
        </w:rPr>
        <w:t>lele sangkuriang</w:t>
      </w:r>
    </w:p>
    <w:p w:rsidR="00085FE9" w:rsidRDefault="00085FE9" w:rsidP="00085FE9">
      <w:pPr>
        <w:spacing w:after="0" w:line="240" w:lineRule="auto"/>
        <w:jc w:val="both"/>
        <w:rPr>
          <w:rFonts w:ascii="Times New Roman" w:hAnsi="Times New Roman" w:cs="Times New Roman"/>
          <w:sz w:val="24"/>
          <w:szCs w:val="24"/>
          <w:lang w:val="en-ID"/>
        </w:rPr>
      </w:pPr>
    </w:p>
    <w:p w:rsidR="00C5731C" w:rsidRDefault="00C5731C" w:rsidP="00C5731C">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Persentase indeks fagositosis lele sebelum diberi perlakuan berkisar 1,2-1,4%. Sejak hari ke-14 dilakukan suplementasi tepung daun kelor diperoleh kisaran persentase indeks fagositosis lele yakni 1,1-1,3%. Pada H28 indeks fagositosis lele yakni 1,1-1,2%. Setelah 42 hari lele diberi suplementasi, menunjukkan bahwa indeks fagositosis sebesar 1,1-1,2%. Persentase indeks fagositosis yang rendah mengindikasikan adanya infeksi bakteri pada lele sehingga menyebabkan beban kerja sel-sel fagositik menjadi lebih besar untuk memfagosit bakteri (Lusiastuti </w:t>
      </w:r>
      <w:r w:rsidRPr="006F0A80">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2013).</w:t>
      </w:r>
    </w:p>
    <w:p w:rsidR="00085FE9" w:rsidRDefault="00085FE9" w:rsidP="00085FE9">
      <w:pPr>
        <w:spacing w:after="0" w:line="240" w:lineRule="auto"/>
        <w:jc w:val="both"/>
        <w:rPr>
          <w:rFonts w:ascii="Times New Roman" w:hAnsi="Times New Roman" w:cs="Times New Roman"/>
          <w:sz w:val="24"/>
          <w:szCs w:val="24"/>
          <w:lang w:val="en-ID"/>
        </w:rPr>
      </w:pPr>
    </w:p>
    <w:p w:rsidR="00085FE9" w:rsidRDefault="00085FE9" w:rsidP="00085FE9">
      <w:pPr>
        <w:pStyle w:val="TidakAdaSpasi"/>
        <w:jc w:val="both"/>
        <w:rPr>
          <w:rFonts w:ascii="Times New Roman" w:hAnsi="Times New Roman" w:cs="Times New Roman"/>
          <w:b/>
          <w:sz w:val="24"/>
          <w:szCs w:val="24"/>
          <w:lang w:val="en-ID"/>
        </w:rPr>
      </w:pPr>
      <w:r w:rsidRPr="008064FC">
        <w:rPr>
          <w:rFonts w:ascii="Times New Roman" w:hAnsi="Times New Roman" w:cs="Times New Roman"/>
          <w:b/>
          <w:sz w:val="24"/>
          <w:szCs w:val="24"/>
          <w:lang w:val="en-ID"/>
        </w:rPr>
        <w:t>Pertumbuhan Berat Mutlak</w:t>
      </w:r>
    </w:p>
    <w:p w:rsidR="00085FE9" w:rsidRDefault="00C5731C" w:rsidP="00085FE9">
      <w:pPr>
        <w:pStyle w:val="TidakAdaSpasi"/>
        <w:jc w:val="both"/>
        <w:rPr>
          <w:rFonts w:ascii="Times New Roman" w:hAnsi="Times New Roman" w:cs="Times New Roman"/>
          <w:sz w:val="24"/>
          <w:szCs w:val="24"/>
          <w:lang w:val="en-ID"/>
        </w:rPr>
      </w:pPr>
      <w:r w:rsidRPr="00823376">
        <w:rPr>
          <w:rFonts w:ascii="Times New Roman" w:hAnsi="Times New Roman" w:cs="Times New Roman"/>
          <w:sz w:val="24"/>
          <w:szCs w:val="24"/>
          <w:shd w:val="clear" w:color="auto" w:fill="FFFFFF"/>
        </w:rPr>
        <w:t>Pertumbuhan b</w:t>
      </w:r>
      <w:r>
        <w:rPr>
          <w:rFonts w:ascii="Times New Roman" w:hAnsi="Times New Roman" w:cs="Times New Roman"/>
          <w:sz w:val="24"/>
          <w:szCs w:val="24"/>
          <w:shd w:val="clear" w:color="auto" w:fill="FFFFFF"/>
        </w:rPr>
        <w:t xml:space="preserve">erat </w:t>
      </w:r>
      <w:r w:rsidRPr="00823376">
        <w:rPr>
          <w:rFonts w:ascii="Times New Roman" w:hAnsi="Times New Roman" w:cs="Times New Roman"/>
          <w:sz w:val="24"/>
          <w:szCs w:val="24"/>
          <w:shd w:val="clear" w:color="auto" w:fill="FFFFFF"/>
        </w:rPr>
        <w:t xml:space="preserve">mutlak </w:t>
      </w:r>
      <w:r>
        <w:rPr>
          <w:rFonts w:ascii="Times New Roman" w:hAnsi="Times New Roman" w:cs="Times New Roman"/>
          <w:sz w:val="24"/>
          <w:szCs w:val="24"/>
          <w:shd w:val="clear" w:color="auto" w:fill="FFFFFF"/>
        </w:rPr>
        <w:t xml:space="preserve">yakni pertambahan berat ikan sejak awal hingga akhir pemeliharaan. </w:t>
      </w:r>
      <w:r>
        <w:rPr>
          <w:rFonts w:ascii="Times New Roman" w:hAnsi="Times New Roman" w:cs="Times New Roman"/>
          <w:sz w:val="24"/>
          <w:szCs w:val="24"/>
          <w:lang w:val="en-ID"/>
        </w:rPr>
        <w:t xml:space="preserve">Lele sangkuriang penelitian ini menunjukkan nilai pertumbuhan berat mutlak perlakuan 0% yakni 37,50 gram, perlakuan 1,5% sebesar 39,38 gram, perlakuan 3% yakni 34,98 gram, serta perlakuan 4,5% yakni 46,42 gram </w:t>
      </w:r>
      <w:r w:rsidR="00085FE9">
        <w:rPr>
          <w:rFonts w:ascii="Times New Roman" w:hAnsi="Times New Roman" w:cs="Times New Roman"/>
          <w:sz w:val="24"/>
          <w:szCs w:val="24"/>
          <w:lang w:val="en-ID"/>
        </w:rPr>
        <w:t>(Gambar 13).</w:t>
      </w:r>
    </w:p>
    <w:p w:rsidR="00085FE9" w:rsidRDefault="00085FE9" w:rsidP="00085FE9">
      <w:pPr>
        <w:spacing w:after="0" w:line="240" w:lineRule="auto"/>
        <w:jc w:val="both"/>
        <w:rPr>
          <w:rFonts w:ascii="Times New Roman" w:hAnsi="Times New Roman" w:cs="Times New Roman"/>
          <w:sz w:val="24"/>
          <w:szCs w:val="24"/>
          <w:lang w:val="en-ID"/>
        </w:rPr>
      </w:pPr>
    </w:p>
    <w:p w:rsidR="00085FE9" w:rsidRDefault="00C5731C" w:rsidP="00CF1B14">
      <w:pPr>
        <w:spacing w:after="0" w:line="240" w:lineRule="auto"/>
        <w:jc w:val="both"/>
        <w:rPr>
          <w:rFonts w:ascii="Times New Roman" w:hAnsi="Times New Roman" w:cs="Times New Roman"/>
          <w:sz w:val="24"/>
          <w:szCs w:val="24"/>
          <w:lang w:val="en-ID"/>
        </w:rPr>
      </w:pPr>
      <w:r w:rsidRPr="00C5731C">
        <w:rPr>
          <w:rFonts w:ascii="Times New Roman" w:hAnsi="Times New Roman" w:cs="Times New Roman"/>
          <w:noProof/>
          <w:sz w:val="24"/>
          <w:szCs w:val="24"/>
          <w:lang w:val="en-ID"/>
        </w:rPr>
        <w:drawing>
          <wp:inline distT="0" distB="0" distL="0" distR="0">
            <wp:extent cx="3272062" cy="1986054"/>
            <wp:effectExtent l="19050" t="0" r="23588" b="0"/>
            <wp:docPr id="1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7124D" w:rsidRDefault="0007124D" w:rsidP="00C5731C">
      <w:pPr>
        <w:pStyle w:val="Default"/>
        <w:jc w:val="center"/>
        <w:rPr>
          <w:lang w:val="en-ID"/>
        </w:rPr>
      </w:pPr>
      <w:r>
        <w:rPr>
          <w:lang w:val="en-ID"/>
        </w:rPr>
        <w:t>Gambar 13.</w:t>
      </w:r>
      <w:r w:rsidR="00140837">
        <w:rPr>
          <w:lang w:val="en-ID"/>
        </w:rPr>
        <w:t xml:space="preserve"> </w:t>
      </w:r>
      <w:r>
        <w:rPr>
          <w:lang w:val="en-ID"/>
        </w:rPr>
        <w:t xml:space="preserve">Nilai pertumbuhan berat mutlak </w:t>
      </w:r>
      <w:r w:rsidRPr="00CB76C4">
        <w:rPr>
          <w:lang w:val="en-ID"/>
        </w:rPr>
        <w:t>lele sangkuriang</w:t>
      </w:r>
    </w:p>
    <w:p w:rsidR="0007124D" w:rsidRDefault="0007124D" w:rsidP="0007124D">
      <w:pPr>
        <w:spacing w:after="0" w:line="240" w:lineRule="auto"/>
        <w:jc w:val="both"/>
        <w:rPr>
          <w:rFonts w:ascii="Times New Roman" w:hAnsi="Times New Roman" w:cs="Times New Roman"/>
          <w:sz w:val="24"/>
          <w:szCs w:val="24"/>
          <w:lang w:val="en-ID"/>
        </w:rPr>
      </w:pPr>
    </w:p>
    <w:p w:rsidR="00C5731C" w:rsidRDefault="00C5731C" w:rsidP="00C5731C">
      <w:pPr>
        <w:pStyle w:val="TidakAdaSpasi"/>
        <w:ind w:firstLine="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Hasil penelitian menunjukkan bahwa suplementasi pada perlakuan 4,5% memberikan pertumbuhan berat mutlak lebih tinggi dibanding perlakuan lainnya. Pertumbuhan mengindikasikan suplementasi tepung daun kelor dimanfaatkan oleh lele disebabkan adanya nutrisi protein (asam amino), komponen vitamin, serta mineral. Hasil penelitian Elabd </w:t>
      </w:r>
      <w:r w:rsidRPr="006A5C45">
        <w:rPr>
          <w:rFonts w:ascii="Times New Roman" w:hAnsi="Times New Roman" w:cs="Times New Roman"/>
          <w:i/>
          <w:sz w:val="24"/>
          <w:szCs w:val="24"/>
          <w:shd w:val="clear" w:color="auto" w:fill="FFFFFF"/>
        </w:rPr>
        <w:t>et al</w:t>
      </w:r>
      <w:r>
        <w:rPr>
          <w:rFonts w:ascii="Times New Roman" w:hAnsi="Times New Roman" w:cs="Times New Roman"/>
          <w:sz w:val="24"/>
          <w:szCs w:val="24"/>
          <w:shd w:val="clear" w:color="auto" w:fill="FFFFFF"/>
        </w:rPr>
        <w:t xml:space="preserve">., (2019) bahwa ikan nila diberi suplementasi tepung daun kelor 1,5% menunjukkan kenaikan bobot 0,95% dibanding perlakuan kontrol. </w:t>
      </w:r>
    </w:p>
    <w:p w:rsidR="00140837" w:rsidRDefault="00140837" w:rsidP="0007124D">
      <w:pPr>
        <w:spacing w:after="0" w:line="240" w:lineRule="auto"/>
        <w:jc w:val="both"/>
        <w:rPr>
          <w:rFonts w:ascii="Times New Roman" w:hAnsi="Times New Roman" w:cs="Times New Roman"/>
          <w:sz w:val="24"/>
          <w:szCs w:val="24"/>
          <w:lang w:val="en-ID"/>
        </w:rPr>
      </w:pPr>
    </w:p>
    <w:p w:rsidR="00140837" w:rsidRPr="00140837" w:rsidRDefault="00140837" w:rsidP="00140837">
      <w:pPr>
        <w:pStyle w:val="TidakAdaSpasi"/>
        <w:jc w:val="both"/>
        <w:rPr>
          <w:rFonts w:ascii="Times New Roman" w:hAnsi="Times New Roman" w:cs="Times New Roman"/>
          <w:b/>
          <w:sz w:val="24"/>
          <w:szCs w:val="24"/>
          <w:lang w:val="en-ID"/>
        </w:rPr>
      </w:pPr>
      <w:r>
        <w:rPr>
          <w:rFonts w:ascii="Times New Roman" w:hAnsi="Times New Roman" w:cs="Times New Roman"/>
          <w:b/>
          <w:sz w:val="24"/>
          <w:szCs w:val="24"/>
          <w:lang w:val="en-ID"/>
        </w:rPr>
        <w:t>Tingkat Kelangsungan Hidup</w:t>
      </w:r>
      <w:r w:rsidRPr="009B6BE5">
        <w:rPr>
          <w:rFonts w:ascii="Times New Roman" w:hAnsi="Times New Roman" w:cs="Times New Roman"/>
          <w:b/>
          <w:sz w:val="24"/>
          <w:szCs w:val="24"/>
          <w:lang w:val="en-ID"/>
        </w:rPr>
        <w:t xml:space="preserve"> </w:t>
      </w:r>
    </w:p>
    <w:p w:rsidR="00140837" w:rsidRDefault="00C5731C" w:rsidP="00140837">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Pada penelitian ini tingkat kelangsungan hidup lele sangkuriang, hasil setelah pemberian suplementasi yakni perlakuan 0% yakni 83%, perlakuan 1,5% yakni 80%,  perlakuan 3% yakni 76%, serta perlakuan 4,5% yakni 83% </w:t>
      </w:r>
      <w:r w:rsidR="00140837">
        <w:rPr>
          <w:rFonts w:ascii="Times New Roman" w:hAnsi="Times New Roman" w:cs="Times New Roman"/>
          <w:sz w:val="24"/>
          <w:szCs w:val="24"/>
          <w:lang w:val="en-ID"/>
        </w:rPr>
        <w:t>(Gambar 14).</w:t>
      </w:r>
    </w:p>
    <w:p w:rsidR="00140837" w:rsidRDefault="00140837" w:rsidP="0007124D">
      <w:pPr>
        <w:spacing w:after="0" w:line="240" w:lineRule="auto"/>
        <w:jc w:val="both"/>
        <w:rPr>
          <w:rFonts w:ascii="Times New Roman" w:hAnsi="Times New Roman" w:cs="Times New Roman"/>
          <w:sz w:val="24"/>
          <w:szCs w:val="24"/>
          <w:lang w:val="en-ID"/>
        </w:rPr>
      </w:pPr>
    </w:p>
    <w:p w:rsidR="00140837" w:rsidRDefault="00C5731C" w:rsidP="0007124D">
      <w:pPr>
        <w:spacing w:after="0" w:line="240" w:lineRule="auto"/>
        <w:jc w:val="both"/>
        <w:rPr>
          <w:rFonts w:ascii="Times New Roman" w:hAnsi="Times New Roman" w:cs="Times New Roman"/>
          <w:sz w:val="24"/>
          <w:szCs w:val="24"/>
          <w:lang w:val="en-ID"/>
        </w:rPr>
      </w:pPr>
      <w:r w:rsidRPr="00C5731C">
        <w:rPr>
          <w:rFonts w:ascii="Times New Roman" w:hAnsi="Times New Roman" w:cs="Times New Roman"/>
          <w:noProof/>
          <w:sz w:val="24"/>
          <w:szCs w:val="24"/>
          <w:lang w:val="en-US"/>
        </w:rPr>
        <w:drawing>
          <wp:inline distT="0" distB="0" distL="0" distR="0">
            <wp:extent cx="3352464" cy="2251422"/>
            <wp:effectExtent l="19050" t="0" r="19386"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7124D" w:rsidRDefault="0007124D" w:rsidP="00CF1B14">
      <w:pPr>
        <w:spacing w:after="0" w:line="240" w:lineRule="auto"/>
        <w:jc w:val="both"/>
        <w:rPr>
          <w:rFonts w:ascii="Times New Roman" w:hAnsi="Times New Roman" w:cs="Times New Roman"/>
          <w:sz w:val="24"/>
          <w:szCs w:val="24"/>
          <w:lang w:val="en-ID"/>
        </w:rPr>
      </w:pPr>
    </w:p>
    <w:p w:rsidR="00140837" w:rsidRDefault="00140837" w:rsidP="00C5731C">
      <w:pPr>
        <w:pStyle w:val="Default"/>
        <w:jc w:val="center"/>
        <w:rPr>
          <w:lang w:val="en-ID"/>
        </w:rPr>
      </w:pPr>
      <w:r>
        <w:rPr>
          <w:lang w:val="en-ID"/>
        </w:rPr>
        <w:t xml:space="preserve">Gambar 14. Persentase tingkat kelangsungan hidup </w:t>
      </w:r>
      <w:r w:rsidRPr="00CB76C4">
        <w:rPr>
          <w:lang w:val="en-ID"/>
        </w:rPr>
        <w:t>lele sangkuriang</w:t>
      </w:r>
    </w:p>
    <w:p w:rsidR="00140837" w:rsidRDefault="00140837" w:rsidP="00140837">
      <w:pPr>
        <w:spacing w:after="0" w:line="240" w:lineRule="auto"/>
        <w:jc w:val="both"/>
        <w:rPr>
          <w:rFonts w:ascii="Times New Roman" w:hAnsi="Times New Roman" w:cs="Times New Roman"/>
          <w:sz w:val="24"/>
          <w:szCs w:val="24"/>
          <w:lang w:val="en-ID"/>
        </w:rPr>
      </w:pPr>
    </w:p>
    <w:p w:rsidR="00C5731C" w:rsidRDefault="00C5731C" w:rsidP="00C5731C">
      <w:pPr>
        <w:pStyle w:val="TidakAdaSpasi"/>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Tingkat kelangsungan hidup lele yang diberi pakan suplementasi tepung daun kelor 4,5% mencapai 83,3% hal ini sama dengan perlakuan kontrol. Tingkat kelangsungan hidup yang tinggi disebabkan adanya senyawa flavonoid dalam daun kelor berfungsi sebagai antioksidan untuk melindungi tubuh dari radikal bebas (Bamishaiye </w:t>
      </w:r>
      <w:r w:rsidRPr="00764002">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2011). </w:t>
      </w:r>
    </w:p>
    <w:p w:rsidR="00140837" w:rsidRDefault="00140837" w:rsidP="00140837">
      <w:pPr>
        <w:spacing w:after="0" w:line="240" w:lineRule="auto"/>
        <w:jc w:val="both"/>
        <w:rPr>
          <w:rFonts w:ascii="Times New Roman" w:hAnsi="Times New Roman" w:cs="Times New Roman"/>
          <w:sz w:val="24"/>
          <w:szCs w:val="24"/>
          <w:lang w:val="en-ID"/>
        </w:rPr>
      </w:pPr>
    </w:p>
    <w:p w:rsidR="00140837" w:rsidRPr="009B6BE5" w:rsidRDefault="00140837" w:rsidP="00140837">
      <w:pPr>
        <w:pStyle w:val="TidakAdaSpasi"/>
        <w:jc w:val="both"/>
        <w:rPr>
          <w:rFonts w:ascii="Times New Roman" w:hAnsi="Times New Roman" w:cs="Times New Roman"/>
          <w:b/>
          <w:sz w:val="24"/>
          <w:szCs w:val="24"/>
          <w:lang w:val="en-ID"/>
        </w:rPr>
      </w:pPr>
      <w:r w:rsidRPr="009B6BE5">
        <w:rPr>
          <w:rFonts w:ascii="Times New Roman" w:hAnsi="Times New Roman" w:cs="Times New Roman"/>
          <w:b/>
          <w:i/>
          <w:sz w:val="24"/>
          <w:szCs w:val="24"/>
          <w:lang w:val="id-ID"/>
        </w:rPr>
        <w:t>Feed Convertion Ratio</w:t>
      </w:r>
      <w:r w:rsidRPr="009B6BE5">
        <w:rPr>
          <w:rFonts w:ascii="Times New Roman" w:hAnsi="Times New Roman" w:cs="Times New Roman"/>
          <w:b/>
          <w:i/>
          <w:sz w:val="24"/>
          <w:szCs w:val="24"/>
          <w:lang w:val="en-ID"/>
        </w:rPr>
        <w:t xml:space="preserve"> </w:t>
      </w:r>
      <w:r w:rsidRPr="009B6BE5">
        <w:rPr>
          <w:rFonts w:ascii="Times New Roman" w:hAnsi="Times New Roman" w:cs="Times New Roman"/>
          <w:b/>
          <w:sz w:val="24"/>
          <w:szCs w:val="24"/>
          <w:lang w:val="en-ID"/>
        </w:rPr>
        <w:t>(FCR)</w:t>
      </w:r>
    </w:p>
    <w:p w:rsidR="00140837" w:rsidRDefault="00C5731C" w:rsidP="00140837">
      <w:pPr>
        <w:pStyle w:val="TidakAdaSpasi"/>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Ratio konversi pakan (FCR) merupakan ukuran efiesiensi pakan diserap menjadi massa tubuh organisme selama interval waktu. </w:t>
      </w:r>
      <w:r>
        <w:rPr>
          <w:rFonts w:ascii="Times New Roman" w:hAnsi="Times New Roman" w:cs="Times New Roman"/>
          <w:sz w:val="24"/>
          <w:szCs w:val="24"/>
        </w:rPr>
        <w:t>FCR</w:t>
      </w:r>
      <w:r w:rsidRPr="002637BA">
        <w:rPr>
          <w:rFonts w:ascii="Times New Roman" w:hAnsi="Times New Roman" w:cs="Times New Roman"/>
          <w:i/>
          <w:sz w:val="24"/>
          <w:szCs w:val="24"/>
        </w:rPr>
        <w:t xml:space="preserve"> </w:t>
      </w:r>
      <w:r>
        <w:rPr>
          <w:rFonts w:ascii="Times New Roman" w:hAnsi="Times New Roman" w:cs="Times New Roman"/>
          <w:sz w:val="24"/>
          <w:szCs w:val="24"/>
        </w:rPr>
        <w:t>merupakan suatu ukuran</w:t>
      </w:r>
      <w:r w:rsidRPr="002637BA">
        <w:rPr>
          <w:rFonts w:ascii="Times New Roman" w:hAnsi="Times New Roman" w:cs="Times New Roman"/>
          <w:sz w:val="24"/>
          <w:szCs w:val="24"/>
        </w:rPr>
        <w:t xml:space="preserve"> menyatakan rat</w:t>
      </w:r>
      <w:r>
        <w:rPr>
          <w:rFonts w:ascii="Times New Roman" w:hAnsi="Times New Roman" w:cs="Times New Roman"/>
          <w:sz w:val="24"/>
          <w:szCs w:val="24"/>
        </w:rPr>
        <w:t xml:space="preserve">io jumlah pakan yang dibutuhkan </w:t>
      </w:r>
      <w:r w:rsidRPr="002637BA">
        <w:rPr>
          <w:rFonts w:ascii="Times New Roman" w:hAnsi="Times New Roman" w:cs="Times New Roman"/>
          <w:sz w:val="24"/>
          <w:szCs w:val="24"/>
        </w:rPr>
        <w:t>untuk menghasilkan 1 kg</w:t>
      </w:r>
      <w:r>
        <w:rPr>
          <w:rFonts w:ascii="Times New Roman" w:hAnsi="Times New Roman" w:cs="Times New Roman"/>
          <w:sz w:val="24"/>
          <w:szCs w:val="24"/>
        </w:rPr>
        <w:t xml:space="preserve"> daging</w:t>
      </w:r>
      <w:r w:rsidRPr="002637BA">
        <w:rPr>
          <w:rFonts w:ascii="Times New Roman" w:hAnsi="Times New Roman" w:cs="Times New Roman"/>
          <w:sz w:val="24"/>
          <w:szCs w:val="24"/>
        </w:rPr>
        <w:t xml:space="preserve"> ikan kultur.</w:t>
      </w:r>
      <w:r>
        <w:rPr>
          <w:rFonts w:ascii="Times New Roman" w:hAnsi="Times New Roman" w:cs="Times New Roman"/>
          <w:sz w:val="24"/>
          <w:szCs w:val="24"/>
        </w:rPr>
        <w:t xml:space="preserve"> Lele sangkuriang pada penelitian ini diberi suplementasi tepung daun kelor berbagai dosis menunjukkan FCR sebagai berikut: perlakuan 0% yakni 0,57, perlakuan 1,5% yakni 0,61, perlakuan 3% sebesar 0,73, serta perlakuan 4,5% yakni 0,45</w:t>
      </w:r>
    </w:p>
    <w:p w:rsidR="00140837" w:rsidRDefault="00140837" w:rsidP="00140837">
      <w:pPr>
        <w:pStyle w:val="TidakAdaSpasi"/>
        <w:jc w:val="both"/>
        <w:rPr>
          <w:rFonts w:ascii="Times New Roman" w:hAnsi="Times New Roman" w:cs="Times New Roman"/>
          <w:sz w:val="24"/>
          <w:szCs w:val="24"/>
        </w:rPr>
      </w:pPr>
    </w:p>
    <w:p w:rsidR="00140837" w:rsidRDefault="00C5731C" w:rsidP="00140837">
      <w:pPr>
        <w:pStyle w:val="TidakAdaSpasi"/>
        <w:jc w:val="both"/>
        <w:rPr>
          <w:rFonts w:ascii="Times New Roman" w:hAnsi="Times New Roman" w:cs="Times New Roman"/>
          <w:color w:val="000000"/>
          <w:sz w:val="24"/>
          <w:szCs w:val="24"/>
          <w:shd w:val="clear" w:color="auto" w:fill="FFFFFF"/>
        </w:rPr>
      </w:pPr>
      <w:r w:rsidRPr="00C5731C">
        <w:rPr>
          <w:rFonts w:ascii="Times New Roman" w:hAnsi="Times New Roman" w:cs="Times New Roman"/>
          <w:noProof/>
          <w:color w:val="000000"/>
          <w:sz w:val="24"/>
          <w:szCs w:val="24"/>
          <w:shd w:val="clear" w:color="auto" w:fill="FFFFFF"/>
        </w:rPr>
        <w:drawing>
          <wp:inline distT="0" distB="0" distL="0" distR="0">
            <wp:extent cx="3565076" cy="2335947"/>
            <wp:effectExtent l="19050" t="0" r="16324" b="7203"/>
            <wp:docPr id="5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0837" w:rsidRDefault="00140837" w:rsidP="00140837">
      <w:pPr>
        <w:spacing w:after="0" w:line="240" w:lineRule="auto"/>
        <w:jc w:val="both"/>
        <w:rPr>
          <w:rFonts w:ascii="Times New Roman" w:hAnsi="Times New Roman" w:cs="Times New Roman"/>
          <w:sz w:val="24"/>
          <w:szCs w:val="24"/>
          <w:lang w:val="en-ID"/>
        </w:rPr>
      </w:pPr>
    </w:p>
    <w:p w:rsidR="00140837" w:rsidRDefault="00333BAB" w:rsidP="00C5731C">
      <w:pPr>
        <w:pStyle w:val="Default"/>
        <w:jc w:val="center"/>
        <w:rPr>
          <w:lang w:val="en-ID"/>
        </w:rPr>
      </w:pPr>
      <w:r>
        <w:rPr>
          <w:lang w:val="en-ID"/>
        </w:rPr>
        <w:t>Gambar 15</w:t>
      </w:r>
      <w:r w:rsidR="00140837">
        <w:rPr>
          <w:lang w:val="en-ID"/>
        </w:rPr>
        <w:t xml:space="preserve">. Nilai </w:t>
      </w:r>
      <w:r>
        <w:rPr>
          <w:lang w:val="en-ID"/>
        </w:rPr>
        <w:t xml:space="preserve">feed convention ratio (FCR) </w:t>
      </w:r>
      <w:r w:rsidR="00140837" w:rsidRPr="00CB76C4">
        <w:rPr>
          <w:lang w:val="en-ID"/>
        </w:rPr>
        <w:t>lele sangkuriang</w:t>
      </w:r>
    </w:p>
    <w:p w:rsidR="00140837" w:rsidRDefault="00140837" w:rsidP="00140837">
      <w:pPr>
        <w:spacing w:after="0" w:line="240" w:lineRule="auto"/>
        <w:jc w:val="both"/>
        <w:rPr>
          <w:rFonts w:ascii="Times New Roman" w:hAnsi="Times New Roman" w:cs="Times New Roman"/>
          <w:sz w:val="24"/>
          <w:szCs w:val="24"/>
          <w:lang w:val="en-ID"/>
        </w:rPr>
      </w:pPr>
    </w:p>
    <w:p w:rsidR="001E79F2" w:rsidRDefault="001E79F2" w:rsidP="001E79F2">
      <w:pPr>
        <w:pStyle w:val="TidakAdaSpasi"/>
        <w:jc w:val="both"/>
        <w:rPr>
          <w:rFonts w:ascii="Times New Roman" w:hAnsi="Times New Roman" w:cs="Times New Roman"/>
          <w:sz w:val="24"/>
          <w:szCs w:val="24"/>
        </w:rPr>
      </w:pPr>
      <w:r>
        <w:rPr>
          <w:rFonts w:ascii="Times New Roman" w:hAnsi="Times New Roman" w:cs="Times New Roman"/>
          <w:sz w:val="24"/>
          <w:szCs w:val="24"/>
        </w:rPr>
        <w:t>Persentase FCR menunjukkan pakan diberikan mengandung protein sebagai pemicu pertumbuhan ikan (Fitria, 2012). Pertumbuhan ikan berkaitan fluktuasi konversi pakan yang dihasilkan dipengaruhi oleh kualitas dan kuantitas pakan, kesehatan ikan, serta lingkungan perairan. Lele yang diberi pakan subtitusi tepung ikan menggunakan tepung daun kelor menghasilkan nilai FCR berkisar 2,8-6,9% sehingga rasio konversi pakan tidak baik berdampak buruk pada pertumbuhan (Adewuni, 2014).</w:t>
      </w:r>
    </w:p>
    <w:p w:rsidR="001E79F2" w:rsidRDefault="001E79F2" w:rsidP="00140837">
      <w:pPr>
        <w:spacing w:after="0" w:line="240" w:lineRule="auto"/>
        <w:jc w:val="both"/>
        <w:rPr>
          <w:rFonts w:ascii="Times New Roman" w:hAnsi="Times New Roman" w:cs="Times New Roman"/>
          <w:sz w:val="24"/>
          <w:szCs w:val="24"/>
          <w:lang w:val="en-ID"/>
        </w:rPr>
      </w:pPr>
    </w:p>
    <w:p w:rsidR="001E79F2" w:rsidRDefault="001E79F2" w:rsidP="00140837">
      <w:pPr>
        <w:spacing w:after="0" w:line="240" w:lineRule="auto"/>
        <w:jc w:val="both"/>
        <w:rPr>
          <w:rFonts w:ascii="Times New Roman" w:hAnsi="Times New Roman" w:cs="Times New Roman"/>
          <w:sz w:val="24"/>
          <w:szCs w:val="24"/>
          <w:lang w:val="en-ID"/>
        </w:rPr>
      </w:pPr>
    </w:p>
    <w:p w:rsidR="00247712" w:rsidRPr="000E5897" w:rsidRDefault="00247712" w:rsidP="00247712">
      <w:pPr>
        <w:pStyle w:val="Judul3"/>
        <w:numPr>
          <w:ilvl w:val="0"/>
          <w:numId w:val="0"/>
        </w:numPr>
        <w:spacing w:before="0"/>
        <w:rPr>
          <w:rFonts w:cs="Times New Roman"/>
          <w:lang w:val="id-ID"/>
        </w:rPr>
      </w:pPr>
      <w:bookmarkStart w:id="8" w:name="_Toc35281436"/>
      <w:r w:rsidRPr="000E5897">
        <w:rPr>
          <w:rFonts w:cs="Times New Roman"/>
          <w:lang w:val="id-ID"/>
        </w:rPr>
        <w:t>Kualitas Air</w:t>
      </w:r>
      <w:bookmarkEnd w:id="8"/>
    </w:p>
    <w:p w:rsidR="001E79F2" w:rsidRDefault="001E79F2" w:rsidP="001E79F2">
      <w:pPr>
        <w:pStyle w:val="TidakAdaSpasi"/>
        <w:jc w:val="both"/>
        <w:rPr>
          <w:rFonts w:ascii="Times New Roman" w:hAnsi="Times New Roman" w:cs="Times New Roman"/>
          <w:sz w:val="24"/>
          <w:szCs w:val="24"/>
        </w:rPr>
      </w:pPr>
      <w:r>
        <w:rPr>
          <w:rFonts w:ascii="Times New Roman" w:hAnsi="Times New Roman" w:cs="Times New Roman"/>
          <w:sz w:val="24"/>
          <w:szCs w:val="24"/>
        </w:rPr>
        <w:t>Kualitas air sebagai salah satu faktor yang mempengaruhi metabolisme guna pertumbuhan dan tingkat kelangsungan hidup lele sangkuriang, sehingga penting untuk menjaga kualitas air. Beberapa parameter yang diamati antara lain, suhu, pH, dan DO. Kualitas air yang didapatkan selama penelitian sebagai berikut:</w:t>
      </w:r>
    </w:p>
    <w:p w:rsidR="001E79F2" w:rsidRDefault="001E79F2" w:rsidP="001E79F2">
      <w:pPr>
        <w:pStyle w:val="TidakAdaSpasi"/>
        <w:jc w:val="both"/>
        <w:rPr>
          <w:rFonts w:ascii="Times New Roman" w:hAnsi="Times New Roman" w:cs="Times New Roman"/>
          <w:sz w:val="24"/>
          <w:szCs w:val="24"/>
        </w:rPr>
      </w:pPr>
    </w:p>
    <w:p w:rsidR="001E79F2" w:rsidRDefault="001E79F2" w:rsidP="001E79F2">
      <w:pPr>
        <w:pStyle w:val="TidakAdaSpasi"/>
        <w:rPr>
          <w:rFonts w:ascii="Times New Roman" w:hAnsi="Times New Roman" w:cs="Times New Roman"/>
          <w:sz w:val="24"/>
          <w:szCs w:val="24"/>
        </w:rPr>
      </w:pPr>
      <w:r>
        <w:rPr>
          <w:rFonts w:ascii="Times New Roman" w:hAnsi="Times New Roman" w:cs="Times New Roman"/>
          <w:sz w:val="24"/>
          <w:szCs w:val="24"/>
        </w:rPr>
        <w:t>Tabel 2. Hasil Pengukuran Kualitas Air Selama Penelitian</w:t>
      </w:r>
    </w:p>
    <w:tbl>
      <w:tblPr>
        <w:tblStyle w:val="KisiTabel"/>
        <w:tblW w:w="6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189"/>
        <w:gridCol w:w="140"/>
        <w:gridCol w:w="142"/>
        <w:gridCol w:w="1552"/>
        <w:gridCol w:w="3012"/>
        <w:gridCol w:w="279"/>
      </w:tblGrid>
      <w:tr w:rsidR="001E79F2" w:rsidTr="001E79F2">
        <w:trPr>
          <w:trHeight w:val="525"/>
        </w:trPr>
        <w:tc>
          <w:tcPr>
            <w:tcW w:w="675" w:type="dxa"/>
            <w:tcBorders>
              <w:top w:val="single" w:sz="4" w:space="0" w:color="auto"/>
              <w:bottom w:val="single" w:sz="4" w:space="0" w:color="auto"/>
            </w:tcBorders>
          </w:tcPr>
          <w:p w:rsidR="001E79F2" w:rsidRPr="001E79F2" w:rsidRDefault="001E79F2" w:rsidP="001E79F2">
            <w:pPr>
              <w:pStyle w:val="TidakAdaSpasi"/>
              <w:rPr>
                <w:sz w:val="24"/>
                <w:szCs w:val="24"/>
              </w:rPr>
            </w:pPr>
            <w:r w:rsidRPr="001E79F2">
              <w:rPr>
                <w:sz w:val="24"/>
                <w:szCs w:val="24"/>
              </w:rPr>
              <w:t>No</w:t>
            </w:r>
          </w:p>
        </w:tc>
        <w:tc>
          <w:tcPr>
            <w:tcW w:w="1134" w:type="dxa"/>
            <w:tcBorders>
              <w:top w:val="single" w:sz="4" w:space="0" w:color="auto"/>
              <w:bottom w:val="single" w:sz="4" w:space="0" w:color="auto"/>
            </w:tcBorders>
          </w:tcPr>
          <w:p w:rsidR="001E79F2" w:rsidRPr="001E79F2" w:rsidRDefault="001E79F2" w:rsidP="001E79F2">
            <w:pPr>
              <w:pStyle w:val="TidakAdaSpasi"/>
              <w:rPr>
                <w:sz w:val="24"/>
                <w:szCs w:val="24"/>
              </w:rPr>
            </w:pPr>
            <w:r w:rsidRPr="001E79F2">
              <w:rPr>
                <w:sz w:val="24"/>
                <w:szCs w:val="24"/>
              </w:rPr>
              <w:t>Parameter</w:t>
            </w:r>
          </w:p>
        </w:tc>
        <w:tc>
          <w:tcPr>
            <w:tcW w:w="1843" w:type="dxa"/>
            <w:gridSpan w:val="3"/>
            <w:tcBorders>
              <w:top w:val="single" w:sz="4" w:space="0" w:color="auto"/>
              <w:bottom w:val="single" w:sz="4" w:space="0" w:color="auto"/>
            </w:tcBorders>
          </w:tcPr>
          <w:p w:rsidR="001E79F2" w:rsidRPr="001E79F2" w:rsidRDefault="001E79F2" w:rsidP="001E79F2">
            <w:pPr>
              <w:pStyle w:val="TidakAdaSpasi"/>
              <w:ind w:left="34" w:hanging="34"/>
              <w:rPr>
                <w:sz w:val="24"/>
                <w:szCs w:val="24"/>
              </w:rPr>
            </w:pPr>
            <w:r>
              <w:rPr>
                <w:sz w:val="24"/>
                <w:szCs w:val="24"/>
              </w:rPr>
              <w:t xml:space="preserve">     Hasil </w:t>
            </w:r>
            <w:r w:rsidRPr="001E79F2">
              <w:rPr>
                <w:sz w:val="24"/>
                <w:szCs w:val="24"/>
              </w:rPr>
              <w:t xml:space="preserve">Pengamatan </w:t>
            </w:r>
          </w:p>
        </w:tc>
        <w:tc>
          <w:tcPr>
            <w:tcW w:w="3332" w:type="dxa"/>
            <w:gridSpan w:val="2"/>
            <w:tcBorders>
              <w:top w:val="single" w:sz="4" w:space="0" w:color="auto"/>
              <w:bottom w:val="single" w:sz="4" w:space="0" w:color="auto"/>
            </w:tcBorders>
            <w:shd w:val="clear" w:color="auto" w:fill="auto"/>
          </w:tcPr>
          <w:p w:rsidR="001E79F2" w:rsidRDefault="001E79F2" w:rsidP="001E79F2">
            <w:pPr>
              <w:rPr>
                <w:sz w:val="24"/>
                <w:szCs w:val="24"/>
              </w:rPr>
            </w:pPr>
            <w:r w:rsidRPr="001E79F2">
              <w:rPr>
                <w:sz w:val="24"/>
                <w:szCs w:val="24"/>
              </w:rPr>
              <w:t xml:space="preserve">  </w:t>
            </w:r>
            <w:r>
              <w:rPr>
                <w:sz w:val="24"/>
                <w:szCs w:val="24"/>
              </w:rPr>
              <w:t xml:space="preserve">  </w:t>
            </w:r>
            <w:r w:rsidRPr="001E79F2">
              <w:rPr>
                <w:sz w:val="24"/>
                <w:szCs w:val="24"/>
              </w:rPr>
              <w:t xml:space="preserve">(SNI </w:t>
            </w:r>
          </w:p>
          <w:p w:rsidR="001E79F2" w:rsidRPr="001E79F2" w:rsidRDefault="001E79F2" w:rsidP="001E79F2">
            <w:pPr>
              <w:rPr>
                <w:sz w:val="24"/>
                <w:szCs w:val="24"/>
              </w:rPr>
            </w:pPr>
            <w:r w:rsidRPr="001E79F2">
              <w:rPr>
                <w:sz w:val="24"/>
                <w:szCs w:val="24"/>
              </w:rPr>
              <w:t>6484.4:2014)</w:t>
            </w:r>
          </w:p>
        </w:tc>
      </w:tr>
      <w:tr w:rsidR="001E79F2" w:rsidRPr="001E79F2" w:rsidTr="001E79F2">
        <w:trPr>
          <w:gridAfter w:val="1"/>
          <w:wAfter w:w="284" w:type="dxa"/>
          <w:trHeight w:val="263"/>
        </w:trPr>
        <w:tc>
          <w:tcPr>
            <w:tcW w:w="675" w:type="dxa"/>
            <w:tcBorders>
              <w:top w:val="single" w:sz="4" w:space="0" w:color="auto"/>
            </w:tcBorders>
          </w:tcPr>
          <w:p w:rsidR="001E79F2" w:rsidRPr="001E79F2" w:rsidRDefault="001E79F2" w:rsidP="001E79F2">
            <w:pPr>
              <w:pStyle w:val="TidakAdaSpasi"/>
              <w:rPr>
                <w:sz w:val="24"/>
                <w:szCs w:val="24"/>
              </w:rPr>
            </w:pPr>
            <w:r w:rsidRPr="001E79F2">
              <w:rPr>
                <w:sz w:val="24"/>
                <w:szCs w:val="24"/>
              </w:rPr>
              <w:t>1</w:t>
            </w:r>
          </w:p>
        </w:tc>
        <w:tc>
          <w:tcPr>
            <w:tcW w:w="1275" w:type="dxa"/>
            <w:gridSpan w:val="2"/>
            <w:tcBorders>
              <w:top w:val="single" w:sz="4" w:space="0" w:color="auto"/>
            </w:tcBorders>
          </w:tcPr>
          <w:p w:rsidR="001E79F2" w:rsidRPr="001E79F2" w:rsidRDefault="001E79F2" w:rsidP="001E79F2">
            <w:pPr>
              <w:pStyle w:val="TidakAdaSpasi"/>
              <w:rPr>
                <w:sz w:val="24"/>
                <w:szCs w:val="24"/>
              </w:rPr>
            </w:pPr>
            <w:r w:rsidRPr="001E79F2">
              <w:rPr>
                <w:sz w:val="24"/>
                <w:szCs w:val="24"/>
              </w:rPr>
              <w:t>Suhu (ºC)</w:t>
            </w:r>
          </w:p>
        </w:tc>
        <w:tc>
          <w:tcPr>
            <w:tcW w:w="1702" w:type="dxa"/>
            <w:gridSpan w:val="2"/>
            <w:tcBorders>
              <w:top w:val="single" w:sz="4" w:space="0" w:color="auto"/>
            </w:tcBorders>
          </w:tcPr>
          <w:p w:rsidR="001E79F2" w:rsidRPr="001E79F2" w:rsidRDefault="001E79F2" w:rsidP="001E79F2">
            <w:pPr>
              <w:pStyle w:val="TidakAdaSpasi"/>
              <w:ind w:left="-250" w:firstLine="250"/>
              <w:rPr>
                <w:sz w:val="24"/>
                <w:szCs w:val="24"/>
              </w:rPr>
            </w:pPr>
            <w:r w:rsidRPr="001E79F2">
              <w:rPr>
                <w:sz w:val="24"/>
                <w:szCs w:val="24"/>
              </w:rPr>
              <w:t>25,7-25,9</w:t>
            </w:r>
          </w:p>
        </w:tc>
        <w:tc>
          <w:tcPr>
            <w:tcW w:w="3048" w:type="dxa"/>
            <w:tcBorders>
              <w:top w:val="single" w:sz="4" w:space="0" w:color="auto"/>
            </w:tcBorders>
            <w:shd w:val="clear" w:color="auto" w:fill="auto"/>
          </w:tcPr>
          <w:p w:rsidR="001E79F2" w:rsidRPr="001E79F2" w:rsidRDefault="001E79F2" w:rsidP="001E79F2">
            <w:pPr>
              <w:rPr>
                <w:sz w:val="24"/>
                <w:szCs w:val="24"/>
              </w:rPr>
            </w:pPr>
            <w:r w:rsidRPr="001E79F2">
              <w:rPr>
                <w:sz w:val="24"/>
                <w:szCs w:val="24"/>
              </w:rPr>
              <w:t xml:space="preserve">25-30 </w:t>
            </w:r>
          </w:p>
        </w:tc>
      </w:tr>
      <w:tr w:rsidR="001E79F2" w:rsidTr="001E79F2">
        <w:trPr>
          <w:trHeight w:val="263"/>
        </w:trPr>
        <w:tc>
          <w:tcPr>
            <w:tcW w:w="675" w:type="dxa"/>
          </w:tcPr>
          <w:p w:rsidR="001E79F2" w:rsidRPr="001E79F2" w:rsidRDefault="001E79F2" w:rsidP="001E79F2">
            <w:pPr>
              <w:pStyle w:val="TidakAdaSpasi"/>
              <w:rPr>
                <w:sz w:val="24"/>
                <w:szCs w:val="24"/>
              </w:rPr>
            </w:pPr>
            <w:r w:rsidRPr="001E79F2">
              <w:rPr>
                <w:sz w:val="24"/>
                <w:szCs w:val="24"/>
              </w:rPr>
              <w:t>2</w:t>
            </w:r>
          </w:p>
        </w:tc>
        <w:tc>
          <w:tcPr>
            <w:tcW w:w="1418" w:type="dxa"/>
            <w:gridSpan w:val="3"/>
          </w:tcPr>
          <w:p w:rsidR="001E79F2" w:rsidRPr="001E79F2" w:rsidRDefault="001E79F2" w:rsidP="001E79F2">
            <w:pPr>
              <w:pStyle w:val="TidakAdaSpasi"/>
              <w:rPr>
                <w:sz w:val="24"/>
                <w:szCs w:val="24"/>
              </w:rPr>
            </w:pPr>
            <w:r w:rsidRPr="001E79F2">
              <w:rPr>
                <w:sz w:val="24"/>
                <w:szCs w:val="24"/>
              </w:rPr>
              <w:t>pH</w:t>
            </w:r>
          </w:p>
        </w:tc>
        <w:tc>
          <w:tcPr>
            <w:tcW w:w="1559" w:type="dxa"/>
          </w:tcPr>
          <w:p w:rsidR="001E79F2" w:rsidRPr="001E79F2" w:rsidRDefault="001E79F2" w:rsidP="001E79F2">
            <w:pPr>
              <w:pStyle w:val="TidakAdaSpasi"/>
              <w:ind w:left="-249"/>
              <w:rPr>
                <w:sz w:val="24"/>
                <w:szCs w:val="24"/>
              </w:rPr>
            </w:pPr>
            <w:r w:rsidRPr="001E79F2">
              <w:rPr>
                <w:sz w:val="24"/>
                <w:szCs w:val="24"/>
              </w:rPr>
              <w:t>6,6-6,7</w:t>
            </w:r>
          </w:p>
        </w:tc>
        <w:tc>
          <w:tcPr>
            <w:tcW w:w="3332" w:type="dxa"/>
            <w:gridSpan w:val="2"/>
            <w:shd w:val="clear" w:color="auto" w:fill="auto"/>
          </w:tcPr>
          <w:p w:rsidR="001E79F2" w:rsidRPr="001E79F2" w:rsidRDefault="001E79F2" w:rsidP="001E79F2">
            <w:pPr>
              <w:rPr>
                <w:sz w:val="24"/>
                <w:szCs w:val="24"/>
              </w:rPr>
            </w:pPr>
            <w:r w:rsidRPr="001E79F2">
              <w:rPr>
                <w:sz w:val="24"/>
                <w:szCs w:val="24"/>
              </w:rPr>
              <w:t xml:space="preserve">6,5-8 </w:t>
            </w:r>
          </w:p>
        </w:tc>
      </w:tr>
      <w:tr w:rsidR="001E79F2" w:rsidTr="001E79F2">
        <w:trPr>
          <w:trHeight w:val="277"/>
        </w:trPr>
        <w:tc>
          <w:tcPr>
            <w:tcW w:w="675" w:type="dxa"/>
            <w:tcBorders>
              <w:bottom w:val="single" w:sz="4" w:space="0" w:color="auto"/>
            </w:tcBorders>
          </w:tcPr>
          <w:p w:rsidR="001E79F2" w:rsidRPr="001E79F2" w:rsidRDefault="001E79F2" w:rsidP="001E79F2">
            <w:pPr>
              <w:pStyle w:val="TidakAdaSpasi"/>
              <w:rPr>
                <w:sz w:val="24"/>
                <w:szCs w:val="24"/>
              </w:rPr>
            </w:pPr>
            <w:r w:rsidRPr="001E79F2">
              <w:rPr>
                <w:sz w:val="24"/>
                <w:szCs w:val="24"/>
              </w:rPr>
              <w:t>3</w:t>
            </w:r>
          </w:p>
        </w:tc>
        <w:tc>
          <w:tcPr>
            <w:tcW w:w="1418" w:type="dxa"/>
            <w:gridSpan w:val="3"/>
            <w:tcBorders>
              <w:bottom w:val="single" w:sz="4" w:space="0" w:color="auto"/>
            </w:tcBorders>
          </w:tcPr>
          <w:p w:rsidR="001E79F2" w:rsidRPr="001E79F2" w:rsidRDefault="001E79F2" w:rsidP="001E79F2">
            <w:pPr>
              <w:pStyle w:val="TidakAdaSpasi"/>
              <w:rPr>
                <w:sz w:val="24"/>
                <w:szCs w:val="24"/>
              </w:rPr>
            </w:pPr>
            <w:r w:rsidRPr="001E79F2">
              <w:rPr>
                <w:sz w:val="24"/>
                <w:szCs w:val="24"/>
              </w:rPr>
              <w:t>DO (mg/l)</w:t>
            </w:r>
          </w:p>
        </w:tc>
        <w:tc>
          <w:tcPr>
            <w:tcW w:w="1559" w:type="dxa"/>
            <w:tcBorders>
              <w:bottom w:val="single" w:sz="4" w:space="0" w:color="auto"/>
            </w:tcBorders>
          </w:tcPr>
          <w:p w:rsidR="001E79F2" w:rsidRPr="001E79F2" w:rsidRDefault="001E79F2" w:rsidP="001E79F2">
            <w:pPr>
              <w:pStyle w:val="TidakAdaSpasi"/>
              <w:ind w:left="-108"/>
              <w:rPr>
                <w:sz w:val="24"/>
                <w:szCs w:val="24"/>
              </w:rPr>
            </w:pPr>
            <w:r w:rsidRPr="001E79F2">
              <w:rPr>
                <w:sz w:val="24"/>
                <w:szCs w:val="24"/>
              </w:rPr>
              <w:t>5,1-5,5</w:t>
            </w:r>
          </w:p>
        </w:tc>
        <w:tc>
          <w:tcPr>
            <w:tcW w:w="3332" w:type="dxa"/>
            <w:gridSpan w:val="2"/>
            <w:tcBorders>
              <w:bottom w:val="single" w:sz="4" w:space="0" w:color="auto"/>
            </w:tcBorders>
            <w:shd w:val="clear" w:color="auto" w:fill="auto"/>
          </w:tcPr>
          <w:p w:rsidR="001E79F2" w:rsidRPr="001E79F2" w:rsidRDefault="001E79F2" w:rsidP="001E79F2">
            <w:pPr>
              <w:rPr>
                <w:sz w:val="24"/>
                <w:szCs w:val="24"/>
              </w:rPr>
            </w:pPr>
            <w:r w:rsidRPr="001E79F2">
              <w:rPr>
                <w:sz w:val="24"/>
                <w:szCs w:val="24"/>
              </w:rPr>
              <w:t xml:space="preserve">3 mg/l </w:t>
            </w:r>
          </w:p>
        </w:tc>
      </w:tr>
    </w:tbl>
    <w:p w:rsidR="001E79F2" w:rsidRDefault="001E79F2" w:rsidP="001E79F2">
      <w:pPr>
        <w:pStyle w:val="TidakAdaSpasi"/>
        <w:rPr>
          <w:rFonts w:ascii="Times New Roman" w:hAnsi="Times New Roman" w:cs="Times New Roman"/>
          <w:sz w:val="24"/>
          <w:szCs w:val="24"/>
        </w:rPr>
      </w:pPr>
    </w:p>
    <w:p w:rsidR="001E79F2" w:rsidRDefault="00971F33" w:rsidP="001E79F2">
      <w:pPr>
        <w:pStyle w:val="TidakAdaSpasi"/>
        <w:rPr>
          <w:rFonts w:ascii="Times New Roman" w:hAnsi="Times New Roman" w:cs="Times New Roman"/>
          <w:sz w:val="24"/>
          <w:szCs w:val="24"/>
        </w:rPr>
      </w:pPr>
      <w:r>
        <w:rPr>
          <w:rFonts w:ascii="Times New Roman" w:hAnsi="Times New Roman" w:cs="Times New Roman"/>
          <w:sz w:val="24"/>
          <w:szCs w:val="24"/>
        </w:rPr>
        <w:t>Berdasarkan Tabel 2</w:t>
      </w:r>
      <w:r w:rsidR="001E79F2">
        <w:rPr>
          <w:rFonts w:ascii="Times New Roman" w:hAnsi="Times New Roman" w:cs="Times New Roman"/>
          <w:sz w:val="24"/>
          <w:szCs w:val="24"/>
        </w:rPr>
        <w:t>. Pengukuran parameter kualitas air yang terdiri dari suhu, pH, dan DO menunjukkan nilai berada pada kisaran optimum untuk mendukung kehidupan lele.</w:t>
      </w:r>
    </w:p>
    <w:p w:rsidR="001E79F2" w:rsidRDefault="001E79F2" w:rsidP="001E79F2">
      <w:pPr>
        <w:pStyle w:val="TidakAdaSpasi"/>
        <w:jc w:val="both"/>
        <w:rPr>
          <w:rFonts w:ascii="Times New Roman" w:hAnsi="Times New Roman" w:cs="Times New Roman"/>
          <w:sz w:val="24"/>
          <w:szCs w:val="24"/>
        </w:rPr>
      </w:pPr>
    </w:p>
    <w:p w:rsidR="00CF1B14" w:rsidRPr="000E5897" w:rsidRDefault="00CF1B14" w:rsidP="001E79F2">
      <w:pPr>
        <w:spacing w:after="0" w:line="240" w:lineRule="auto"/>
        <w:jc w:val="both"/>
        <w:rPr>
          <w:rFonts w:ascii="Times New Roman" w:hAnsi="Times New Roman" w:cs="Times New Roman"/>
          <w:b/>
          <w:sz w:val="24"/>
          <w:szCs w:val="24"/>
        </w:rPr>
      </w:pPr>
      <w:r w:rsidRPr="000E5897">
        <w:rPr>
          <w:rFonts w:ascii="Times New Roman" w:hAnsi="Times New Roman" w:cs="Times New Roman"/>
          <w:b/>
          <w:sz w:val="24"/>
          <w:szCs w:val="24"/>
        </w:rPr>
        <w:t>Pembahasan</w:t>
      </w:r>
    </w:p>
    <w:p w:rsidR="001E79F2" w:rsidRDefault="001E79F2" w:rsidP="001E79F2">
      <w:pPr>
        <w:pStyle w:val="TidakAdaSpasi"/>
        <w:jc w:val="both"/>
        <w:rPr>
          <w:rFonts w:ascii="Times New Roman" w:hAnsi="Times New Roman" w:cs="Times New Roman"/>
          <w:sz w:val="24"/>
          <w:szCs w:val="24"/>
        </w:rPr>
      </w:pPr>
      <w:r>
        <w:rPr>
          <w:rFonts w:ascii="Times New Roman" w:hAnsi="Times New Roman" w:cs="Times New Roman"/>
          <w:sz w:val="24"/>
          <w:szCs w:val="24"/>
        </w:rPr>
        <w:t xml:space="preserve">Suplementasi tepung daun kelor belum dapat memberikan pengaruh positif terhadap performa pertumbuhan dan respon non-spesifik lele sangkuriang. Pertumbuhan lele cenderung rendah disebabkan adanya senyawa saponin dan tannin dalam tepung daun kelor. Senyawa saponin dalam pakan dapat memberikan pengaruh negatif dengan menghambat pertumbuhan pada hewan (Yanuartono </w:t>
      </w:r>
      <w:r w:rsidRPr="00764A9A">
        <w:rPr>
          <w:rFonts w:ascii="Times New Roman" w:hAnsi="Times New Roman" w:cs="Times New Roman"/>
          <w:i/>
          <w:sz w:val="24"/>
          <w:szCs w:val="24"/>
        </w:rPr>
        <w:t xml:space="preserve">et al., </w:t>
      </w:r>
      <w:r>
        <w:rPr>
          <w:rFonts w:ascii="Times New Roman" w:hAnsi="Times New Roman" w:cs="Times New Roman"/>
          <w:sz w:val="24"/>
          <w:szCs w:val="24"/>
        </w:rPr>
        <w:t xml:space="preserve">2017). Saponin dapat menganggu saluran pencernaan sehingga kemampuan memanfaatkan protein, karbohidrat, serta mineral menurun, hal ini berkaitan dengan performa pertumbuhan dan sistem imun (Nuhu, 2010). </w:t>
      </w:r>
    </w:p>
    <w:p w:rsidR="001E79F2" w:rsidRDefault="001E79F2" w:rsidP="001E79F2">
      <w:pPr>
        <w:pStyle w:val="TidakAdaSpasi"/>
        <w:jc w:val="both"/>
        <w:rPr>
          <w:rFonts w:ascii="Times New Roman" w:hAnsi="Times New Roman" w:cs="Times New Roman"/>
          <w:sz w:val="24"/>
          <w:szCs w:val="24"/>
        </w:rPr>
      </w:pPr>
    </w:p>
    <w:p w:rsidR="001E79F2" w:rsidRDefault="001E79F2" w:rsidP="001E79F2">
      <w:pPr>
        <w:pStyle w:val="TidakAdaSpasi"/>
        <w:jc w:val="both"/>
        <w:rPr>
          <w:rFonts w:ascii="Times New Roman" w:hAnsi="Times New Roman" w:cs="Times New Roman"/>
          <w:sz w:val="24"/>
          <w:szCs w:val="24"/>
        </w:rPr>
      </w:pPr>
      <w:r>
        <w:rPr>
          <w:rFonts w:ascii="Times New Roman" w:hAnsi="Times New Roman" w:cs="Times New Roman"/>
          <w:sz w:val="24"/>
          <w:szCs w:val="24"/>
        </w:rPr>
        <w:t xml:space="preserve">Namun, suplementasi pada lele meningkatkan total eritrosit, MCV, dan MCH. Peningkatan total eritrosit dan MCV setelah dilakukan pemberian suplementasi 4,5% sudah terlihat sejak hari ke-14 hingga hari ke-42 pemeliharaan. Peningkatan tersebut disebabkan adanya senyawa flavonoid dalam tepung daun kelor dapat melindungi sel eritrosit dari serangan radikal bebas.  </w:t>
      </w:r>
    </w:p>
    <w:p w:rsidR="00B81204" w:rsidRPr="006151D5" w:rsidRDefault="00B81204" w:rsidP="00B81204">
      <w:pPr>
        <w:spacing w:after="0" w:line="240" w:lineRule="auto"/>
        <w:jc w:val="both"/>
        <w:rPr>
          <w:rFonts w:ascii="Times New Roman" w:hAnsi="Times New Roman" w:cs="Times New Roman"/>
          <w:sz w:val="24"/>
          <w:szCs w:val="24"/>
          <w:lang w:val="en-ID"/>
        </w:rPr>
      </w:pPr>
    </w:p>
    <w:p w:rsidR="00B81204" w:rsidRPr="000E5897" w:rsidRDefault="00B81204" w:rsidP="001E79F2">
      <w:pPr>
        <w:pStyle w:val="Judul2"/>
        <w:spacing w:before="0" w:line="240" w:lineRule="auto"/>
        <w:jc w:val="both"/>
        <w:rPr>
          <w:rFonts w:ascii="Times New Roman" w:hAnsi="Times New Roman" w:cs="Times New Roman"/>
          <w:color w:val="auto"/>
          <w:sz w:val="24"/>
          <w:szCs w:val="24"/>
        </w:rPr>
      </w:pPr>
      <w:bookmarkStart w:id="9" w:name="_Toc35281446"/>
      <w:r w:rsidRPr="000E5897">
        <w:rPr>
          <w:rFonts w:ascii="Times New Roman" w:hAnsi="Times New Roman" w:cs="Times New Roman"/>
          <w:color w:val="auto"/>
          <w:sz w:val="24"/>
          <w:szCs w:val="24"/>
        </w:rPr>
        <w:t>K</w:t>
      </w:r>
      <w:bookmarkEnd w:id="9"/>
      <w:r w:rsidRPr="000E5897">
        <w:rPr>
          <w:rFonts w:ascii="Times New Roman" w:hAnsi="Times New Roman" w:cs="Times New Roman"/>
          <w:color w:val="auto"/>
          <w:sz w:val="24"/>
          <w:szCs w:val="24"/>
        </w:rPr>
        <w:t>esimpulan</w:t>
      </w:r>
    </w:p>
    <w:p w:rsidR="001E79F2" w:rsidRDefault="001E79F2" w:rsidP="001E79F2">
      <w:pPr>
        <w:pStyle w:val="TidakAdaSpasi"/>
        <w:jc w:val="both"/>
        <w:rPr>
          <w:rFonts w:ascii="Times New Roman" w:hAnsi="Times New Roman" w:cs="Times New Roman"/>
          <w:sz w:val="24"/>
          <w:szCs w:val="24"/>
        </w:rPr>
      </w:pPr>
      <w:r>
        <w:rPr>
          <w:rFonts w:ascii="Times New Roman" w:hAnsi="Times New Roman" w:cs="Times New Roman"/>
          <w:sz w:val="24"/>
          <w:szCs w:val="24"/>
        </w:rPr>
        <w:t xml:space="preserve">Suplementasi tepung daun kelor berbagai dosis dalam pakan komersil yang diberikan pada lele sangkuriang </w:t>
      </w:r>
    </w:p>
    <w:p w:rsidR="001E79F2" w:rsidRPr="002B07D4" w:rsidRDefault="001E79F2" w:rsidP="001E79F2">
      <w:pPr>
        <w:pStyle w:val="TidakAdaSpasi"/>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Suplementasi tepung daun kelor pada pakan dosis 4,5% belum dapat meningkatkan respon imun non-spesifik lele sangkuriang, namun meningkatkan total eritrosit </w:t>
      </w:r>
      <w:r w:rsidR="003E55C6">
        <w:rPr>
          <w:rFonts w:ascii="Times New Roman" w:hAnsi="Times New Roman" w:cs="Times New Roman"/>
          <w:sz w:val="24"/>
          <w:szCs w:val="24"/>
        </w:rPr>
        <w:t>dan MCV</w:t>
      </w:r>
    </w:p>
    <w:p w:rsidR="001E79F2" w:rsidRPr="00F3384C" w:rsidRDefault="001E79F2" w:rsidP="001E79F2">
      <w:pPr>
        <w:pStyle w:val="TidakAdaSpasi"/>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Suplementasi tepung daun kelor hingga dosis 4,5% dapat meningkatkan </w:t>
      </w:r>
      <w:r>
        <w:rPr>
          <w:rFonts w:ascii="Times New Roman" w:hAnsi="Times New Roman" w:cs="Times New Roman"/>
          <w:sz w:val="24"/>
          <w:szCs w:val="24"/>
          <w:lang w:val="en-ID"/>
        </w:rPr>
        <w:t>pe</w:t>
      </w:r>
      <w:r w:rsidRPr="00F3384C">
        <w:rPr>
          <w:rFonts w:ascii="Times New Roman" w:hAnsi="Times New Roman" w:cs="Times New Roman"/>
          <w:sz w:val="24"/>
          <w:szCs w:val="24"/>
          <w:lang w:val="en-ID"/>
        </w:rPr>
        <w:t>rforma per</w:t>
      </w:r>
      <w:r>
        <w:rPr>
          <w:rFonts w:ascii="Times New Roman" w:hAnsi="Times New Roman" w:cs="Times New Roman"/>
          <w:sz w:val="24"/>
          <w:szCs w:val="24"/>
          <w:lang w:val="en-ID"/>
        </w:rPr>
        <w:t xml:space="preserve">tumbuhan </w:t>
      </w:r>
    </w:p>
    <w:p w:rsidR="001E79F2" w:rsidRPr="00900508" w:rsidRDefault="001E79F2" w:rsidP="001E79F2">
      <w:pPr>
        <w:pStyle w:val="TidakAdaSpasi"/>
        <w:spacing w:line="360" w:lineRule="auto"/>
        <w:ind w:left="-273"/>
        <w:rPr>
          <w:rFonts w:ascii="Times New Roman" w:hAnsi="Times New Roman" w:cs="Times New Roman"/>
          <w:sz w:val="24"/>
          <w:szCs w:val="24"/>
        </w:rPr>
      </w:pPr>
    </w:p>
    <w:p w:rsidR="001E79F2" w:rsidRPr="00900508" w:rsidRDefault="001E79F2" w:rsidP="003E55C6">
      <w:pPr>
        <w:pStyle w:val="TidakAdaSpasi"/>
        <w:spacing w:line="360" w:lineRule="auto"/>
        <w:rPr>
          <w:rFonts w:ascii="Times New Roman" w:hAnsi="Times New Roman" w:cs="Times New Roman"/>
          <w:b/>
          <w:sz w:val="24"/>
          <w:szCs w:val="24"/>
          <w:lang w:val="en-ID"/>
        </w:rPr>
      </w:pPr>
      <w:r w:rsidRPr="00900508">
        <w:rPr>
          <w:rFonts w:ascii="Times New Roman" w:hAnsi="Times New Roman" w:cs="Times New Roman"/>
          <w:b/>
          <w:sz w:val="24"/>
          <w:szCs w:val="24"/>
          <w:lang w:val="en-ID"/>
        </w:rPr>
        <w:t>Saran</w:t>
      </w:r>
    </w:p>
    <w:p w:rsidR="003E55C6" w:rsidRDefault="001E79F2" w:rsidP="001E79F2">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Saran yang dapat diberikan berdasarkan penelitian, yaitu penggunaan suplementasi tepung daun kelor terhadap peningkatan respon imun spesifik</w:t>
      </w:r>
    </w:p>
    <w:p w:rsidR="00B81204" w:rsidRPr="000E5897" w:rsidRDefault="00B81204" w:rsidP="00526A06">
      <w:pPr>
        <w:spacing w:after="0" w:line="240" w:lineRule="auto"/>
        <w:jc w:val="both"/>
        <w:rPr>
          <w:rFonts w:ascii="Times New Roman" w:hAnsi="Times New Roman" w:cs="Times New Roman"/>
          <w:sz w:val="24"/>
          <w:szCs w:val="24"/>
        </w:rPr>
      </w:pPr>
    </w:p>
    <w:p w:rsidR="00E8345B" w:rsidRDefault="00B81204" w:rsidP="00526A06">
      <w:pPr>
        <w:spacing w:after="0" w:line="240" w:lineRule="auto"/>
        <w:jc w:val="both"/>
        <w:rPr>
          <w:rFonts w:ascii="Times New Roman" w:hAnsi="Times New Roman" w:cs="Times New Roman"/>
          <w:b/>
          <w:sz w:val="24"/>
          <w:szCs w:val="24"/>
          <w:lang w:val="en-ID"/>
        </w:rPr>
      </w:pPr>
      <w:r w:rsidRPr="000E5897">
        <w:rPr>
          <w:rFonts w:ascii="Times New Roman" w:hAnsi="Times New Roman" w:cs="Times New Roman"/>
          <w:b/>
          <w:sz w:val="24"/>
          <w:szCs w:val="24"/>
        </w:rPr>
        <w:t>Daftar Pustaka</w:t>
      </w:r>
    </w:p>
    <w:p w:rsidR="00971F33" w:rsidRDefault="00971F33" w:rsidP="00526A06">
      <w:pPr>
        <w:spacing w:after="0" w:line="240" w:lineRule="auto"/>
        <w:jc w:val="both"/>
        <w:rPr>
          <w:rFonts w:ascii="Times New Roman" w:hAnsi="Times New Roman" w:cs="Times New Roman"/>
          <w:b/>
          <w:sz w:val="24"/>
          <w:szCs w:val="24"/>
          <w:lang w:val="en-ID"/>
        </w:rPr>
      </w:pPr>
    </w:p>
    <w:p w:rsidR="00971F33" w:rsidRPr="00F0427C" w:rsidRDefault="00971F33" w:rsidP="00971F33">
      <w:pPr>
        <w:pStyle w:val="TidakAdaSpasi"/>
        <w:ind w:left="567" w:hanging="567"/>
        <w:rPr>
          <w:rFonts w:ascii="Times New Roman" w:hAnsi="Times New Roman" w:cs="Times New Roman"/>
          <w:sz w:val="24"/>
          <w:szCs w:val="24"/>
          <w:lang w:val="en-ID"/>
        </w:rPr>
      </w:pPr>
      <w:r w:rsidRPr="00F0427C">
        <w:rPr>
          <w:rFonts w:ascii="Times New Roman" w:hAnsi="Times New Roman" w:cs="Times New Roman"/>
          <w:sz w:val="24"/>
          <w:szCs w:val="24"/>
          <w:lang w:val="en-ID"/>
        </w:rPr>
        <w:t xml:space="preserve">Adewumi, A.A. 2014. </w:t>
      </w:r>
      <w:r w:rsidRPr="00F0427C">
        <w:rPr>
          <w:rFonts w:ascii="Times New Roman" w:hAnsi="Times New Roman" w:cs="Times New Roman"/>
          <w:i/>
          <w:sz w:val="24"/>
          <w:szCs w:val="24"/>
          <w:lang w:val="en-ID"/>
        </w:rPr>
        <w:t>Moringa oleifera</w:t>
      </w:r>
      <w:r w:rsidRPr="00F0427C">
        <w:rPr>
          <w:rFonts w:ascii="Times New Roman" w:hAnsi="Times New Roman" w:cs="Times New Roman"/>
          <w:sz w:val="24"/>
          <w:szCs w:val="24"/>
          <w:lang w:val="en-ID"/>
        </w:rPr>
        <w:t xml:space="preserve"> (Lamk) As a Protein Supplement in </w:t>
      </w:r>
      <w:r w:rsidRPr="00F0427C">
        <w:rPr>
          <w:rFonts w:ascii="Times New Roman" w:hAnsi="Times New Roman" w:cs="Times New Roman"/>
          <w:i/>
          <w:sz w:val="24"/>
          <w:szCs w:val="24"/>
          <w:lang w:val="en-ID"/>
        </w:rPr>
        <w:t>Clarias gariepinus</w:t>
      </w:r>
      <w:r w:rsidRPr="00F0427C">
        <w:rPr>
          <w:rFonts w:ascii="Times New Roman" w:hAnsi="Times New Roman" w:cs="Times New Roman"/>
          <w:sz w:val="24"/>
          <w:szCs w:val="24"/>
          <w:lang w:val="en-ID"/>
        </w:rPr>
        <w:t xml:space="preserve"> Diet</w:t>
      </w:r>
      <w:r w:rsidRPr="00F0427C">
        <w:rPr>
          <w:rFonts w:ascii="Times New Roman" w:hAnsi="Times New Roman" w:cs="Times New Roman"/>
          <w:i/>
          <w:sz w:val="24"/>
          <w:szCs w:val="24"/>
          <w:lang w:val="en-ID"/>
        </w:rPr>
        <w:t>. Journal of Advances in Research</w:t>
      </w:r>
      <w:r w:rsidRPr="00F0427C">
        <w:rPr>
          <w:rFonts w:ascii="Times New Roman" w:hAnsi="Times New Roman" w:cs="Times New Roman"/>
          <w:sz w:val="24"/>
          <w:szCs w:val="24"/>
          <w:lang w:val="en-ID"/>
        </w:rPr>
        <w:t xml:space="preserve"> </w:t>
      </w:r>
      <w:r w:rsidRPr="00F0427C">
        <w:rPr>
          <w:rFonts w:ascii="Times New Roman" w:hAnsi="Times New Roman" w:cs="Times New Roman"/>
          <w:noProof/>
          <w:sz w:val="24"/>
          <w:szCs w:val="24"/>
        </w:rPr>
        <w:t>2(11):580–89.</w:t>
      </w:r>
    </w:p>
    <w:p w:rsidR="00971F33" w:rsidRPr="00F0427C" w:rsidRDefault="00971F33" w:rsidP="00526A06">
      <w:pPr>
        <w:spacing w:after="0" w:line="240" w:lineRule="auto"/>
        <w:jc w:val="both"/>
        <w:rPr>
          <w:rFonts w:ascii="Times New Roman" w:hAnsi="Times New Roman" w:cs="Times New Roman"/>
          <w:sz w:val="24"/>
          <w:szCs w:val="24"/>
          <w:lang w:val="en-ID"/>
        </w:rPr>
      </w:pPr>
    </w:p>
    <w:p w:rsidR="00E8345B" w:rsidRDefault="00E8345B" w:rsidP="00526A06">
      <w:pPr>
        <w:pStyle w:val="TidakAdaSpasi"/>
        <w:ind w:left="567" w:hanging="567"/>
        <w:rPr>
          <w:rFonts w:ascii="Times New Roman" w:hAnsi="Times New Roman" w:cs="Times New Roman"/>
          <w:sz w:val="24"/>
          <w:szCs w:val="24"/>
          <w:lang w:val="en-ID"/>
        </w:rPr>
      </w:pPr>
      <w:r w:rsidRPr="00F0427C">
        <w:rPr>
          <w:rFonts w:ascii="Times New Roman" w:hAnsi="Times New Roman" w:cs="Times New Roman"/>
          <w:sz w:val="24"/>
          <w:szCs w:val="24"/>
          <w:lang w:val="en-ID"/>
        </w:rPr>
        <w:t xml:space="preserve">Adeyemo, O.K. 2007. Haematological Profile of </w:t>
      </w:r>
      <w:r w:rsidRPr="00F0427C">
        <w:rPr>
          <w:rFonts w:ascii="Times New Roman" w:hAnsi="Times New Roman" w:cs="Times New Roman"/>
          <w:i/>
          <w:sz w:val="24"/>
          <w:szCs w:val="24"/>
          <w:lang w:val="en-ID"/>
        </w:rPr>
        <w:t>Clarias gariepinus</w:t>
      </w:r>
      <w:r w:rsidRPr="00F0427C">
        <w:rPr>
          <w:rFonts w:ascii="Times New Roman" w:hAnsi="Times New Roman" w:cs="Times New Roman"/>
          <w:sz w:val="24"/>
          <w:szCs w:val="24"/>
          <w:lang w:val="en-ID"/>
        </w:rPr>
        <w:t xml:space="preserve"> (Burchell, 1822) Exposed to Lead. </w:t>
      </w:r>
      <w:r w:rsidRPr="00F0427C">
        <w:rPr>
          <w:rFonts w:ascii="Times New Roman" w:hAnsi="Times New Roman" w:cs="Times New Roman"/>
          <w:i/>
          <w:sz w:val="24"/>
          <w:szCs w:val="24"/>
          <w:lang w:val="en-ID"/>
        </w:rPr>
        <w:t>Turkish Journal of Fisheries and Aquatic Sciences</w:t>
      </w:r>
      <w:r w:rsidRPr="00F0427C">
        <w:rPr>
          <w:rFonts w:ascii="Times New Roman" w:hAnsi="Times New Roman" w:cs="Times New Roman"/>
          <w:sz w:val="24"/>
          <w:szCs w:val="24"/>
          <w:lang w:val="en-ID"/>
        </w:rPr>
        <w:t xml:space="preserve"> 7: 163-169 (2007).</w:t>
      </w:r>
    </w:p>
    <w:p w:rsidR="005C522E" w:rsidRDefault="005C522E" w:rsidP="00526A06">
      <w:pPr>
        <w:pStyle w:val="TidakAdaSpasi"/>
        <w:ind w:left="567" w:hanging="567"/>
        <w:rPr>
          <w:rFonts w:ascii="Times New Roman" w:hAnsi="Times New Roman" w:cs="Times New Roman"/>
          <w:sz w:val="24"/>
          <w:szCs w:val="24"/>
          <w:lang w:val="en-ID"/>
        </w:rPr>
      </w:pPr>
    </w:p>
    <w:p w:rsidR="005C522E" w:rsidRPr="00823313" w:rsidRDefault="005C522E" w:rsidP="005C522E">
      <w:pPr>
        <w:pStyle w:val="TidakAdaSpasi"/>
        <w:ind w:left="567" w:hanging="567"/>
        <w:rPr>
          <w:rFonts w:ascii="Times New Roman" w:hAnsi="Times New Roman" w:cs="Times New Roman"/>
          <w:i/>
          <w:sz w:val="24"/>
          <w:szCs w:val="24"/>
          <w:lang w:val="en-ID"/>
        </w:rPr>
      </w:pPr>
      <w:r w:rsidRPr="00823313">
        <w:rPr>
          <w:rFonts w:ascii="Times New Roman" w:hAnsi="Times New Roman" w:cs="Times New Roman"/>
          <w:sz w:val="24"/>
          <w:szCs w:val="24"/>
        </w:rPr>
        <w:t xml:space="preserve">Ali, M.Z., </w:t>
      </w:r>
      <w:r>
        <w:rPr>
          <w:rFonts w:ascii="Times New Roman" w:hAnsi="Times New Roman" w:cs="Times New Roman"/>
          <w:sz w:val="24"/>
          <w:szCs w:val="24"/>
        </w:rPr>
        <w:t xml:space="preserve">&amp; Jauncey, </w:t>
      </w:r>
      <w:r w:rsidRPr="00823313">
        <w:rPr>
          <w:rFonts w:ascii="Times New Roman" w:hAnsi="Times New Roman" w:cs="Times New Roman"/>
          <w:sz w:val="24"/>
          <w:szCs w:val="24"/>
        </w:rPr>
        <w:t xml:space="preserve">K. 2004. Effect of </w:t>
      </w:r>
      <w:r>
        <w:rPr>
          <w:rFonts w:ascii="Times New Roman" w:hAnsi="Times New Roman" w:cs="Times New Roman"/>
          <w:sz w:val="24"/>
          <w:szCs w:val="24"/>
        </w:rPr>
        <w:t>F</w:t>
      </w:r>
      <w:r w:rsidRPr="00823313">
        <w:rPr>
          <w:rFonts w:ascii="Times New Roman" w:hAnsi="Times New Roman" w:cs="Times New Roman"/>
          <w:sz w:val="24"/>
          <w:szCs w:val="24"/>
        </w:rPr>
        <w:t xml:space="preserve">eeding </w:t>
      </w:r>
      <w:r>
        <w:rPr>
          <w:rFonts w:ascii="Times New Roman" w:hAnsi="Times New Roman" w:cs="Times New Roman"/>
          <w:sz w:val="24"/>
          <w:szCs w:val="24"/>
        </w:rPr>
        <w:t>R</w:t>
      </w:r>
      <w:r w:rsidRPr="00823313">
        <w:rPr>
          <w:rFonts w:ascii="Times New Roman" w:hAnsi="Times New Roman" w:cs="Times New Roman"/>
          <w:sz w:val="24"/>
          <w:szCs w:val="24"/>
        </w:rPr>
        <w:t xml:space="preserve">egime and </w:t>
      </w:r>
      <w:r>
        <w:rPr>
          <w:rFonts w:ascii="Times New Roman" w:hAnsi="Times New Roman" w:cs="Times New Roman"/>
          <w:sz w:val="24"/>
          <w:szCs w:val="24"/>
        </w:rPr>
        <w:t>D</w:t>
      </w:r>
      <w:r w:rsidRPr="00823313">
        <w:rPr>
          <w:rFonts w:ascii="Times New Roman" w:hAnsi="Times New Roman" w:cs="Times New Roman"/>
          <w:sz w:val="24"/>
          <w:szCs w:val="24"/>
        </w:rPr>
        <w:t xml:space="preserve">ietary </w:t>
      </w:r>
      <w:r>
        <w:rPr>
          <w:rFonts w:ascii="Times New Roman" w:hAnsi="Times New Roman" w:cs="Times New Roman"/>
          <w:sz w:val="24"/>
          <w:szCs w:val="24"/>
        </w:rPr>
        <w:t>P</w:t>
      </w:r>
      <w:r w:rsidRPr="00823313">
        <w:rPr>
          <w:rFonts w:ascii="Times New Roman" w:hAnsi="Times New Roman" w:cs="Times New Roman"/>
          <w:sz w:val="24"/>
          <w:szCs w:val="24"/>
        </w:rPr>
        <w:t xml:space="preserve">rotein on </w:t>
      </w:r>
      <w:r>
        <w:rPr>
          <w:rFonts w:ascii="Times New Roman" w:hAnsi="Times New Roman" w:cs="Times New Roman"/>
          <w:sz w:val="24"/>
          <w:szCs w:val="24"/>
        </w:rPr>
        <w:t>G</w:t>
      </w:r>
      <w:r w:rsidRPr="00823313">
        <w:rPr>
          <w:rFonts w:ascii="Times New Roman" w:hAnsi="Times New Roman" w:cs="Times New Roman"/>
          <w:sz w:val="24"/>
          <w:szCs w:val="24"/>
        </w:rPr>
        <w:t xml:space="preserve">rowth and </w:t>
      </w:r>
      <w:r>
        <w:rPr>
          <w:rFonts w:ascii="Times New Roman" w:hAnsi="Times New Roman" w:cs="Times New Roman"/>
          <w:sz w:val="24"/>
          <w:szCs w:val="24"/>
        </w:rPr>
        <w:t>B</w:t>
      </w:r>
      <w:r w:rsidRPr="00823313">
        <w:rPr>
          <w:rFonts w:ascii="Times New Roman" w:hAnsi="Times New Roman" w:cs="Times New Roman"/>
          <w:sz w:val="24"/>
          <w:szCs w:val="24"/>
        </w:rPr>
        <w:t xml:space="preserve">ody </w:t>
      </w:r>
      <w:r>
        <w:rPr>
          <w:rFonts w:ascii="Times New Roman" w:hAnsi="Times New Roman" w:cs="Times New Roman"/>
          <w:sz w:val="24"/>
          <w:szCs w:val="24"/>
        </w:rPr>
        <w:t>C</w:t>
      </w:r>
      <w:r w:rsidRPr="00823313">
        <w:rPr>
          <w:rFonts w:ascii="Times New Roman" w:hAnsi="Times New Roman" w:cs="Times New Roman"/>
          <w:sz w:val="24"/>
          <w:szCs w:val="24"/>
        </w:rPr>
        <w:t xml:space="preserve">omposition in </w:t>
      </w:r>
      <w:r w:rsidRPr="00823313">
        <w:rPr>
          <w:rFonts w:ascii="Times New Roman" w:hAnsi="Times New Roman" w:cs="Times New Roman"/>
          <w:i/>
          <w:sz w:val="24"/>
          <w:szCs w:val="24"/>
        </w:rPr>
        <w:t>Clarias gariepinus</w:t>
      </w:r>
      <w:r w:rsidRPr="00823313">
        <w:rPr>
          <w:rFonts w:ascii="Times New Roman" w:hAnsi="Times New Roman" w:cs="Times New Roman"/>
          <w:sz w:val="24"/>
          <w:szCs w:val="24"/>
        </w:rPr>
        <w:t xml:space="preserve"> (Burchell, 1822). </w:t>
      </w:r>
      <w:r w:rsidRPr="00823313">
        <w:rPr>
          <w:rFonts w:ascii="Times New Roman" w:hAnsi="Times New Roman" w:cs="Times New Roman"/>
          <w:i/>
          <w:sz w:val="24"/>
          <w:szCs w:val="24"/>
        </w:rPr>
        <w:t>Indian Journal of Fisheries</w:t>
      </w:r>
      <w:r w:rsidRPr="00823313">
        <w:rPr>
          <w:rFonts w:ascii="Times New Roman" w:hAnsi="Times New Roman" w:cs="Times New Roman"/>
          <w:sz w:val="24"/>
          <w:szCs w:val="24"/>
        </w:rPr>
        <w:t>, 51(4):407-416.</w:t>
      </w:r>
    </w:p>
    <w:p w:rsidR="00526A06" w:rsidRPr="00F0427C" w:rsidRDefault="00526A06" w:rsidP="00822D36">
      <w:pPr>
        <w:pStyle w:val="TidakAdaSpasi"/>
        <w:rPr>
          <w:rFonts w:ascii="Times New Roman" w:hAnsi="Times New Roman" w:cs="Times New Roman"/>
          <w:i/>
          <w:sz w:val="24"/>
          <w:szCs w:val="24"/>
          <w:lang w:val="en-ID"/>
        </w:rPr>
      </w:pPr>
    </w:p>
    <w:p w:rsidR="00E8345B" w:rsidRPr="00F0427C" w:rsidRDefault="00E8345B" w:rsidP="00526A06">
      <w:pPr>
        <w:widowControl w:val="0"/>
        <w:autoSpaceDE w:val="0"/>
        <w:autoSpaceDN w:val="0"/>
        <w:adjustRightInd w:val="0"/>
        <w:spacing w:after="0" w:line="240" w:lineRule="auto"/>
        <w:ind w:left="480" w:hanging="480"/>
        <w:rPr>
          <w:rFonts w:ascii="Times New Roman" w:hAnsi="Times New Roman" w:cs="Times New Roman"/>
          <w:sz w:val="24"/>
          <w:szCs w:val="24"/>
          <w:lang w:val="en-ID"/>
        </w:rPr>
      </w:pPr>
      <w:r w:rsidRPr="00F0427C">
        <w:rPr>
          <w:rFonts w:ascii="Times New Roman" w:hAnsi="Times New Roman" w:cs="Times New Roman"/>
          <w:sz w:val="24"/>
          <w:szCs w:val="24"/>
        </w:rPr>
        <w:t xml:space="preserve">Amlacher E. 1970. </w:t>
      </w:r>
      <w:r w:rsidRPr="00F0427C">
        <w:rPr>
          <w:rFonts w:ascii="Times New Roman" w:hAnsi="Times New Roman" w:cs="Times New Roman"/>
          <w:i/>
          <w:sz w:val="24"/>
          <w:szCs w:val="24"/>
        </w:rPr>
        <w:t>Textbook of Fish Disease</w:t>
      </w:r>
      <w:r w:rsidRPr="00F0427C">
        <w:rPr>
          <w:rFonts w:ascii="Times New Roman" w:hAnsi="Times New Roman" w:cs="Times New Roman"/>
          <w:sz w:val="24"/>
          <w:szCs w:val="24"/>
        </w:rPr>
        <w:t>. DA Courey, RL Herman, Penerjemah. New York : TFH Publ. Neptune. 302 pp.</w:t>
      </w:r>
    </w:p>
    <w:p w:rsidR="00526A06" w:rsidRPr="00F0427C" w:rsidRDefault="00526A06" w:rsidP="00526A06">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A7762A" w:rsidRPr="00F0427C" w:rsidRDefault="00A7762A" w:rsidP="00526A06">
      <w:pPr>
        <w:widowControl w:val="0"/>
        <w:autoSpaceDE w:val="0"/>
        <w:autoSpaceDN w:val="0"/>
        <w:adjustRightInd w:val="0"/>
        <w:spacing w:after="0" w:line="240" w:lineRule="auto"/>
        <w:ind w:left="480" w:hanging="480"/>
        <w:rPr>
          <w:rFonts w:ascii="Times New Roman" w:hAnsi="Times New Roman" w:cs="Times New Roman"/>
          <w:sz w:val="24"/>
          <w:szCs w:val="24"/>
          <w:lang w:val="en-ID"/>
        </w:rPr>
      </w:pPr>
      <w:r w:rsidRPr="00F0427C">
        <w:rPr>
          <w:rFonts w:ascii="Times New Roman" w:hAnsi="Times New Roman" w:cs="Times New Roman"/>
          <w:sz w:val="24"/>
          <w:szCs w:val="24"/>
        </w:rPr>
        <w:t xml:space="preserve">Anderson, D.P., &amp; Siwicki, A.K. 1993. </w:t>
      </w:r>
      <w:r w:rsidRPr="00F0427C">
        <w:rPr>
          <w:rFonts w:ascii="Times New Roman" w:hAnsi="Times New Roman" w:cs="Times New Roman"/>
          <w:i/>
          <w:sz w:val="24"/>
          <w:szCs w:val="24"/>
        </w:rPr>
        <w:t xml:space="preserve">Basic Hematology and Serology for Fish Health Program. Paper Presented in Second Symposium on Diseases in Asian Aquaculture </w:t>
      </w:r>
      <w:r w:rsidRPr="00F0427C">
        <w:rPr>
          <w:rFonts w:ascii="Times New Roman" w:hAnsi="Times New Roman" w:cs="Times New Roman"/>
          <w:sz w:val="24"/>
          <w:szCs w:val="24"/>
        </w:rPr>
        <w:t>“Aquatic Animal Health and The Environment” Phuket. Thailand. 25-29 Oct 1993. 17 p.</w:t>
      </w:r>
    </w:p>
    <w:p w:rsidR="00971F33" w:rsidRPr="00F0427C" w:rsidRDefault="00971F33" w:rsidP="00822D36">
      <w:pPr>
        <w:widowControl w:val="0"/>
        <w:autoSpaceDE w:val="0"/>
        <w:autoSpaceDN w:val="0"/>
        <w:adjustRightInd w:val="0"/>
        <w:spacing w:after="0" w:line="240" w:lineRule="auto"/>
        <w:rPr>
          <w:rFonts w:ascii="Times New Roman" w:hAnsi="Times New Roman" w:cs="Times New Roman"/>
          <w:noProof/>
          <w:sz w:val="24"/>
          <w:szCs w:val="24"/>
          <w:lang w:val="en-ID"/>
        </w:rPr>
      </w:pPr>
    </w:p>
    <w:p w:rsidR="00971F33" w:rsidRDefault="00971F33" w:rsidP="00971F33">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r w:rsidRPr="00F0427C">
        <w:rPr>
          <w:rFonts w:ascii="Times New Roman" w:hAnsi="Times New Roman" w:cs="Times New Roman"/>
          <w:noProof/>
          <w:sz w:val="24"/>
          <w:szCs w:val="24"/>
        </w:rPr>
        <w:t xml:space="preserve">Bamishaiye, E.I., Olayemi, F.F., Awagu, E.F., &amp; Bamshaiye, O.M. 2011. Proximate and Phytochemical Composition of </w:t>
      </w:r>
      <w:r w:rsidRPr="00F0427C">
        <w:rPr>
          <w:rFonts w:ascii="Times New Roman" w:hAnsi="Times New Roman" w:cs="Times New Roman"/>
          <w:i/>
          <w:noProof/>
          <w:sz w:val="24"/>
          <w:szCs w:val="24"/>
        </w:rPr>
        <w:t>Moringa oleifera</w:t>
      </w:r>
      <w:r w:rsidRPr="00F0427C">
        <w:rPr>
          <w:rFonts w:ascii="Times New Roman" w:hAnsi="Times New Roman" w:cs="Times New Roman"/>
          <w:noProof/>
          <w:sz w:val="24"/>
          <w:szCs w:val="24"/>
        </w:rPr>
        <w:t xml:space="preserve"> Leaves at Three Stages of Maturation. </w:t>
      </w:r>
      <w:r w:rsidRPr="00F0427C">
        <w:rPr>
          <w:rFonts w:ascii="Times New Roman" w:hAnsi="Times New Roman" w:cs="Times New Roman"/>
          <w:i/>
          <w:noProof/>
          <w:sz w:val="24"/>
          <w:szCs w:val="24"/>
        </w:rPr>
        <w:t>Journal of Food Science and Technology</w:t>
      </w:r>
      <w:r w:rsidRPr="00F0427C">
        <w:rPr>
          <w:rFonts w:ascii="Times New Roman" w:hAnsi="Times New Roman" w:cs="Times New Roman"/>
          <w:noProof/>
          <w:sz w:val="24"/>
          <w:szCs w:val="24"/>
        </w:rPr>
        <w:t xml:space="preserve"> 3(4):233-237.</w:t>
      </w:r>
    </w:p>
    <w:p w:rsidR="005C522E" w:rsidRDefault="005C522E" w:rsidP="00971F33">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5C522E" w:rsidRPr="00F93EA9" w:rsidRDefault="005C522E" w:rsidP="005C522E">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t xml:space="preserve">Bastiawan, D., </w:t>
      </w:r>
      <w:r w:rsidRPr="00F93EA9">
        <w:rPr>
          <w:rFonts w:ascii="Times New Roman" w:hAnsi="Times New Roman" w:cs="Times New Roman"/>
          <w:sz w:val="24"/>
          <w:szCs w:val="24"/>
        </w:rPr>
        <w:t>Wahid</w:t>
      </w:r>
      <w:r>
        <w:rPr>
          <w:rFonts w:ascii="Times New Roman" w:hAnsi="Times New Roman" w:cs="Times New Roman"/>
          <w:sz w:val="24"/>
          <w:szCs w:val="24"/>
        </w:rPr>
        <w:t>, A.,</w:t>
      </w:r>
      <w:r w:rsidRPr="00F93EA9">
        <w:rPr>
          <w:rFonts w:ascii="Times New Roman" w:hAnsi="Times New Roman" w:cs="Times New Roman"/>
          <w:sz w:val="24"/>
          <w:szCs w:val="24"/>
        </w:rPr>
        <w:t xml:space="preserve"> Alifudin, </w:t>
      </w:r>
      <w:r>
        <w:rPr>
          <w:rFonts w:ascii="Times New Roman" w:hAnsi="Times New Roman" w:cs="Times New Roman"/>
          <w:sz w:val="24"/>
          <w:szCs w:val="24"/>
        </w:rPr>
        <w:t>M., &amp;</w:t>
      </w:r>
      <w:r w:rsidRPr="00F93EA9">
        <w:rPr>
          <w:rFonts w:ascii="Times New Roman" w:hAnsi="Times New Roman" w:cs="Times New Roman"/>
          <w:sz w:val="24"/>
          <w:szCs w:val="24"/>
        </w:rPr>
        <w:t xml:space="preserve"> Agustiawan</w:t>
      </w:r>
      <w:r>
        <w:rPr>
          <w:rFonts w:ascii="Times New Roman" w:hAnsi="Times New Roman" w:cs="Times New Roman"/>
          <w:sz w:val="24"/>
          <w:szCs w:val="24"/>
        </w:rPr>
        <w:t>, I</w:t>
      </w:r>
      <w:r w:rsidRPr="00F93EA9">
        <w:rPr>
          <w:rFonts w:ascii="Times New Roman" w:hAnsi="Times New Roman" w:cs="Times New Roman"/>
          <w:sz w:val="24"/>
          <w:szCs w:val="24"/>
        </w:rPr>
        <w:t>. 2001. Gambaran Darah Lele dumbo (</w:t>
      </w:r>
      <w:r w:rsidRPr="00F93EA9">
        <w:rPr>
          <w:rFonts w:ascii="Times New Roman" w:hAnsi="Times New Roman" w:cs="Times New Roman"/>
          <w:i/>
          <w:sz w:val="24"/>
          <w:szCs w:val="24"/>
        </w:rPr>
        <w:t>Clarias</w:t>
      </w:r>
      <w:r w:rsidRPr="00F93EA9">
        <w:rPr>
          <w:rFonts w:ascii="Times New Roman" w:hAnsi="Times New Roman" w:cs="Times New Roman"/>
          <w:sz w:val="24"/>
          <w:szCs w:val="24"/>
        </w:rPr>
        <w:t xml:space="preserve"> spp.) yang Diinfeksi Cendawan </w:t>
      </w:r>
      <w:r w:rsidRPr="00F93EA9">
        <w:rPr>
          <w:rFonts w:ascii="Times New Roman" w:hAnsi="Times New Roman" w:cs="Times New Roman"/>
          <w:i/>
          <w:sz w:val="24"/>
          <w:szCs w:val="24"/>
        </w:rPr>
        <w:t>Aphanomyces</w:t>
      </w:r>
      <w:r w:rsidRPr="00F93EA9">
        <w:rPr>
          <w:rFonts w:ascii="Times New Roman" w:hAnsi="Times New Roman" w:cs="Times New Roman"/>
          <w:sz w:val="24"/>
          <w:szCs w:val="24"/>
        </w:rPr>
        <w:t xml:space="preserve"> sp pada pH yang Berbeda. </w:t>
      </w:r>
      <w:r w:rsidRPr="00F93EA9">
        <w:rPr>
          <w:rFonts w:ascii="Times New Roman" w:hAnsi="Times New Roman" w:cs="Times New Roman"/>
          <w:i/>
          <w:sz w:val="24"/>
          <w:szCs w:val="24"/>
        </w:rPr>
        <w:t>Jurnal penelitian Indonesia</w:t>
      </w:r>
      <w:r w:rsidRPr="00F93EA9">
        <w:rPr>
          <w:rFonts w:ascii="Times New Roman" w:hAnsi="Times New Roman" w:cs="Times New Roman"/>
          <w:sz w:val="24"/>
          <w:szCs w:val="24"/>
        </w:rPr>
        <w:t xml:space="preserve"> 7(3): 44-47.</w:t>
      </w:r>
    </w:p>
    <w:p w:rsidR="005C522E" w:rsidRPr="005C522E" w:rsidRDefault="005C522E" w:rsidP="005C522E">
      <w:pPr>
        <w:widowControl w:val="0"/>
        <w:autoSpaceDE w:val="0"/>
        <w:autoSpaceDN w:val="0"/>
        <w:adjustRightInd w:val="0"/>
        <w:spacing w:after="0" w:line="240" w:lineRule="auto"/>
        <w:rPr>
          <w:rFonts w:ascii="Times New Roman" w:hAnsi="Times New Roman" w:cs="Times New Roman"/>
          <w:noProof/>
          <w:sz w:val="24"/>
          <w:szCs w:val="24"/>
          <w:lang w:val="en-ID"/>
        </w:rPr>
      </w:pPr>
    </w:p>
    <w:p w:rsidR="00971F33" w:rsidRPr="00F0427C" w:rsidRDefault="00971F33"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971F33" w:rsidRPr="00F0427C" w:rsidRDefault="00971F33" w:rsidP="00971F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0427C">
        <w:rPr>
          <w:rFonts w:ascii="Times New Roman" w:hAnsi="Times New Roman" w:cs="Times New Roman"/>
          <w:noProof/>
          <w:sz w:val="24"/>
          <w:szCs w:val="24"/>
        </w:rPr>
        <w:t xml:space="preserve">Biswas, S.K., Chowdhury, A., Joysre, D., Ajoy, R., &amp; Zahid, H. 2012. Pharmacological Potentials of Moringa oleifera Lamk: Review. </w:t>
      </w:r>
      <w:r w:rsidRPr="00F0427C">
        <w:rPr>
          <w:rFonts w:ascii="Times New Roman" w:hAnsi="Times New Roman" w:cs="Times New Roman"/>
          <w:i/>
          <w:sz w:val="24"/>
          <w:szCs w:val="24"/>
        </w:rPr>
        <w:t xml:space="preserve">International Journal Pharmaceutical Sciences and Research, </w:t>
      </w:r>
      <w:r w:rsidRPr="00F0427C">
        <w:rPr>
          <w:rFonts w:ascii="Times New Roman" w:hAnsi="Times New Roman" w:cs="Times New Roman"/>
          <w:sz w:val="24"/>
          <w:szCs w:val="24"/>
        </w:rPr>
        <w:t>3:305-310.</w:t>
      </w:r>
    </w:p>
    <w:p w:rsidR="00526A06" w:rsidRPr="00F0427C" w:rsidRDefault="00526A06" w:rsidP="005C522E">
      <w:pPr>
        <w:widowControl w:val="0"/>
        <w:autoSpaceDE w:val="0"/>
        <w:autoSpaceDN w:val="0"/>
        <w:adjustRightInd w:val="0"/>
        <w:spacing w:after="0" w:line="240" w:lineRule="auto"/>
        <w:rPr>
          <w:rFonts w:ascii="Times New Roman" w:hAnsi="Times New Roman" w:cs="Times New Roman"/>
          <w:noProof/>
          <w:sz w:val="24"/>
          <w:szCs w:val="24"/>
          <w:lang w:val="en-ID"/>
        </w:rPr>
      </w:pPr>
    </w:p>
    <w:p w:rsidR="00E8345B" w:rsidRPr="00F0427C" w:rsidRDefault="00E8345B"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r w:rsidRPr="00F0427C">
        <w:rPr>
          <w:rFonts w:ascii="Times New Roman" w:hAnsi="Times New Roman" w:cs="Times New Roman"/>
          <w:noProof/>
          <w:sz w:val="24"/>
          <w:szCs w:val="24"/>
        </w:rPr>
        <w:t xml:space="preserve">Blaxhall, P.C. 1972. The Haematological Assessment of the Health of Freshwater Fish: A Review of Selected Literature. </w:t>
      </w:r>
      <w:r w:rsidRPr="00F0427C">
        <w:rPr>
          <w:rFonts w:ascii="Times New Roman" w:hAnsi="Times New Roman" w:cs="Times New Roman"/>
          <w:i/>
          <w:iCs/>
          <w:noProof/>
          <w:sz w:val="24"/>
          <w:szCs w:val="24"/>
        </w:rPr>
        <w:t>Journal of Fish Biology</w:t>
      </w:r>
      <w:r w:rsidRPr="00F0427C">
        <w:rPr>
          <w:rFonts w:ascii="Times New Roman" w:hAnsi="Times New Roman" w:cs="Times New Roman"/>
          <w:noProof/>
          <w:sz w:val="24"/>
          <w:szCs w:val="24"/>
        </w:rPr>
        <w:t xml:space="preserve"> 4(4):593–604.</w:t>
      </w:r>
    </w:p>
    <w:p w:rsidR="00526A06" w:rsidRPr="00F0427C" w:rsidRDefault="00526A06"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E8345B" w:rsidRDefault="00E8345B"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r w:rsidRPr="00F0427C">
        <w:rPr>
          <w:rFonts w:ascii="Times New Roman" w:hAnsi="Times New Roman" w:cs="Times New Roman"/>
          <w:noProof/>
          <w:sz w:val="24"/>
          <w:szCs w:val="24"/>
        </w:rPr>
        <w:t xml:space="preserve">Blaxhall, P.C., &amp; Daisley, K.W. 1973. Routine Haematological Methods for Use with Fish Blood. </w:t>
      </w:r>
      <w:r w:rsidRPr="00F0427C">
        <w:rPr>
          <w:rFonts w:ascii="Times New Roman" w:hAnsi="Times New Roman" w:cs="Times New Roman"/>
          <w:i/>
          <w:iCs/>
          <w:noProof/>
          <w:sz w:val="24"/>
          <w:szCs w:val="24"/>
        </w:rPr>
        <w:t>Journal of Fish Biology</w:t>
      </w:r>
      <w:r w:rsidRPr="00F0427C">
        <w:rPr>
          <w:rFonts w:ascii="Times New Roman" w:hAnsi="Times New Roman" w:cs="Times New Roman"/>
          <w:noProof/>
          <w:sz w:val="24"/>
          <w:szCs w:val="24"/>
        </w:rPr>
        <w:t xml:space="preserve"> 5(6):771–81.</w:t>
      </w:r>
    </w:p>
    <w:p w:rsidR="005C522E" w:rsidRDefault="005C522E"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5C522E" w:rsidRDefault="005C522E" w:rsidP="005C522E">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Cahyadi, G.G., Rostika, R., Lili, W., &amp; Andriani, Y. 2019. Kombinasi Sumber Protein dan Karbohidrat Sebagai Pakan Ikan Lele Sangkuriang</w:t>
      </w:r>
      <w:r w:rsidRPr="008F0859">
        <w:rPr>
          <w:rFonts w:ascii="Times New Roman" w:hAnsi="Times New Roman" w:cs="Times New Roman"/>
          <w:i/>
          <w:noProof/>
          <w:sz w:val="24"/>
          <w:szCs w:val="24"/>
        </w:rPr>
        <w:t xml:space="preserve"> (Clarias gariepinus)</w:t>
      </w:r>
      <w:r>
        <w:rPr>
          <w:rFonts w:ascii="Times New Roman" w:hAnsi="Times New Roman" w:cs="Times New Roman"/>
          <w:noProof/>
          <w:sz w:val="24"/>
          <w:szCs w:val="24"/>
        </w:rPr>
        <w:t xml:space="preserve"> Fase Pembesaran. </w:t>
      </w:r>
      <w:r w:rsidRPr="008F0859">
        <w:rPr>
          <w:rFonts w:ascii="Times New Roman" w:hAnsi="Times New Roman" w:cs="Times New Roman"/>
          <w:i/>
          <w:noProof/>
          <w:sz w:val="24"/>
          <w:szCs w:val="24"/>
        </w:rPr>
        <w:t>Jurnal Perikanan dan Kelautan</w:t>
      </w:r>
      <w:r>
        <w:rPr>
          <w:rFonts w:ascii="Times New Roman" w:hAnsi="Times New Roman" w:cs="Times New Roman"/>
          <w:noProof/>
          <w:sz w:val="24"/>
          <w:szCs w:val="24"/>
        </w:rPr>
        <w:t xml:space="preserve"> 10(2):65-72.</w:t>
      </w:r>
    </w:p>
    <w:p w:rsidR="00971F33" w:rsidRPr="00F0427C" w:rsidRDefault="00971F33" w:rsidP="00822D36">
      <w:pPr>
        <w:widowControl w:val="0"/>
        <w:autoSpaceDE w:val="0"/>
        <w:autoSpaceDN w:val="0"/>
        <w:adjustRightInd w:val="0"/>
        <w:spacing w:after="0" w:line="240" w:lineRule="auto"/>
        <w:rPr>
          <w:rFonts w:ascii="Times New Roman" w:hAnsi="Times New Roman" w:cs="Times New Roman"/>
          <w:noProof/>
          <w:sz w:val="24"/>
          <w:szCs w:val="24"/>
          <w:lang w:val="en-ID"/>
        </w:rPr>
      </w:pPr>
    </w:p>
    <w:p w:rsidR="00971F33" w:rsidRPr="00F0427C" w:rsidRDefault="00971F33" w:rsidP="00971F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0427C">
        <w:rPr>
          <w:rFonts w:ascii="Times New Roman" w:hAnsi="Times New Roman" w:cs="Times New Roman"/>
          <w:noProof/>
          <w:sz w:val="24"/>
          <w:szCs w:val="24"/>
        </w:rPr>
        <w:t xml:space="preserve">Dienye, H.E., &amp; Olumuji, O.K. 2014. Growth Performance and Haematological Responses of African Mud Catfish Clarias Gariepinus Fed Dietary Levels of Moringa Oleifera Leaf Meal.  </w:t>
      </w:r>
      <w:r w:rsidRPr="00F0427C">
        <w:rPr>
          <w:rFonts w:ascii="Times New Roman" w:hAnsi="Times New Roman" w:cs="Times New Roman"/>
          <w:i/>
          <w:iCs/>
          <w:noProof/>
          <w:sz w:val="24"/>
          <w:szCs w:val="24"/>
        </w:rPr>
        <w:t>Journal of Agricultural Science</w:t>
      </w:r>
      <w:r w:rsidRPr="00F0427C">
        <w:rPr>
          <w:rFonts w:ascii="Times New Roman" w:hAnsi="Times New Roman" w:cs="Times New Roman"/>
          <w:noProof/>
          <w:sz w:val="24"/>
          <w:szCs w:val="24"/>
        </w:rPr>
        <w:t xml:space="preserve"> 1(2):79–88.</w:t>
      </w:r>
    </w:p>
    <w:p w:rsidR="009E03D7" w:rsidRDefault="009E03D7" w:rsidP="00F0427C">
      <w:pPr>
        <w:autoSpaceDE w:val="0"/>
        <w:autoSpaceDN w:val="0"/>
        <w:adjustRightInd w:val="0"/>
        <w:spacing w:after="0" w:line="240" w:lineRule="auto"/>
        <w:rPr>
          <w:rFonts w:ascii="Times New Roman" w:eastAsia="Calibri" w:hAnsi="Times New Roman" w:cs="Times New Roman"/>
          <w:sz w:val="24"/>
          <w:szCs w:val="24"/>
          <w:lang w:val="en-ID"/>
        </w:rPr>
      </w:pPr>
    </w:p>
    <w:p w:rsidR="005C522E" w:rsidRPr="004C31EA" w:rsidRDefault="005C522E" w:rsidP="005C522E">
      <w:pPr>
        <w:widowControl w:val="0"/>
        <w:autoSpaceDE w:val="0"/>
        <w:autoSpaceDN w:val="0"/>
        <w:adjustRightInd w:val="0"/>
        <w:spacing w:after="0" w:line="240" w:lineRule="auto"/>
        <w:ind w:left="426" w:hanging="426"/>
        <w:rPr>
          <w:rFonts w:ascii="Times New Roman" w:hAnsi="Times New Roman" w:cs="Times New Roman"/>
          <w:sz w:val="24"/>
          <w:szCs w:val="24"/>
        </w:rPr>
      </w:pPr>
      <w:r w:rsidRPr="004C31EA">
        <w:rPr>
          <w:rFonts w:ascii="Times New Roman" w:hAnsi="Times New Roman" w:cs="Times New Roman"/>
          <w:sz w:val="24"/>
          <w:szCs w:val="24"/>
        </w:rPr>
        <w:t xml:space="preserve">Dopongtonung, A. (2008). Gambaran </w:t>
      </w:r>
      <w:r>
        <w:rPr>
          <w:rFonts w:ascii="Times New Roman" w:hAnsi="Times New Roman" w:cs="Times New Roman"/>
          <w:sz w:val="24"/>
          <w:szCs w:val="24"/>
        </w:rPr>
        <w:t>D</w:t>
      </w:r>
      <w:r w:rsidRPr="004C31EA">
        <w:rPr>
          <w:rFonts w:ascii="Times New Roman" w:hAnsi="Times New Roman" w:cs="Times New Roman"/>
          <w:sz w:val="24"/>
          <w:szCs w:val="24"/>
        </w:rPr>
        <w:t>arah Ikan Lele (</w:t>
      </w:r>
      <w:r w:rsidRPr="00823313">
        <w:rPr>
          <w:rFonts w:ascii="Times New Roman" w:hAnsi="Times New Roman" w:cs="Times New Roman"/>
          <w:i/>
          <w:sz w:val="24"/>
          <w:szCs w:val="24"/>
        </w:rPr>
        <w:t>Clarias</w:t>
      </w:r>
      <w:r w:rsidRPr="004C31EA">
        <w:rPr>
          <w:rFonts w:ascii="Times New Roman" w:hAnsi="Times New Roman" w:cs="Times New Roman"/>
          <w:sz w:val="24"/>
          <w:szCs w:val="24"/>
        </w:rPr>
        <w:t xml:space="preserve"> spp) Yang Bera</w:t>
      </w:r>
      <w:r>
        <w:rPr>
          <w:rFonts w:ascii="Times New Roman" w:hAnsi="Times New Roman" w:cs="Times New Roman"/>
          <w:sz w:val="24"/>
          <w:szCs w:val="24"/>
        </w:rPr>
        <w:t>sal Dari Daerah Laladon Bogor. [s</w:t>
      </w:r>
      <w:r w:rsidRPr="004C31EA">
        <w:rPr>
          <w:rFonts w:ascii="Times New Roman" w:hAnsi="Times New Roman" w:cs="Times New Roman"/>
          <w:sz w:val="24"/>
          <w:szCs w:val="24"/>
        </w:rPr>
        <w:t>kripsi</w:t>
      </w:r>
      <w:r>
        <w:rPr>
          <w:rFonts w:ascii="Times New Roman" w:hAnsi="Times New Roman" w:cs="Times New Roman"/>
          <w:sz w:val="24"/>
          <w:szCs w:val="24"/>
        </w:rPr>
        <w:t>]</w:t>
      </w:r>
      <w:r w:rsidRPr="004C31EA">
        <w:rPr>
          <w:rFonts w:ascii="Times New Roman" w:hAnsi="Times New Roman" w:cs="Times New Roman"/>
          <w:sz w:val="24"/>
          <w:szCs w:val="24"/>
        </w:rPr>
        <w:t>. Fakultas Kedokteran Hewan Institut Pertanian Bogor.</w:t>
      </w:r>
    </w:p>
    <w:p w:rsidR="005C522E" w:rsidRPr="00F0427C" w:rsidRDefault="005C522E" w:rsidP="00F0427C">
      <w:pPr>
        <w:autoSpaceDE w:val="0"/>
        <w:autoSpaceDN w:val="0"/>
        <w:adjustRightInd w:val="0"/>
        <w:spacing w:after="0" w:line="240" w:lineRule="auto"/>
        <w:rPr>
          <w:rFonts w:ascii="Times New Roman" w:eastAsia="Calibri" w:hAnsi="Times New Roman" w:cs="Times New Roman"/>
          <w:sz w:val="24"/>
          <w:szCs w:val="24"/>
          <w:lang w:val="en-ID"/>
        </w:rPr>
      </w:pPr>
    </w:p>
    <w:p w:rsidR="00E8345B" w:rsidRPr="00F0427C" w:rsidRDefault="00E8345B"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r w:rsidRPr="00F0427C">
        <w:rPr>
          <w:rFonts w:ascii="Times New Roman" w:hAnsi="Times New Roman" w:cs="Times New Roman"/>
          <w:iCs/>
          <w:noProof/>
          <w:sz w:val="24"/>
          <w:szCs w:val="24"/>
        </w:rPr>
        <w:t xml:space="preserve">Elabd, H., Soror, E., El Asely, A., El-Gawad, E.A.A., &amp; Abbass, A.A. 2019. </w:t>
      </w:r>
      <w:r w:rsidRPr="00F0427C">
        <w:rPr>
          <w:rFonts w:ascii="Times New Roman" w:hAnsi="Times New Roman" w:cs="Times New Roman"/>
          <w:noProof/>
          <w:sz w:val="24"/>
          <w:szCs w:val="24"/>
        </w:rPr>
        <w:t xml:space="preserve">Dietary Supplementation of </w:t>
      </w:r>
      <w:r w:rsidRPr="00F0427C">
        <w:rPr>
          <w:rFonts w:ascii="Times New Roman" w:hAnsi="Times New Roman" w:cs="Times New Roman"/>
          <w:i/>
          <w:noProof/>
          <w:sz w:val="24"/>
          <w:szCs w:val="24"/>
        </w:rPr>
        <w:t>Moringa</w:t>
      </w:r>
      <w:r w:rsidRPr="00F0427C">
        <w:rPr>
          <w:rFonts w:ascii="Times New Roman" w:hAnsi="Times New Roman" w:cs="Times New Roman"/>
          <w:noProof/>
          <w:sz w:val="24"/>
          <w:szCs w:val="24"/>
        </w:rPr>
        <w:t xml:space="preserve"> Leaf Meal for Nile Tilapia </w:t>
      </w:r>
      <w:r w:rsidRPr="00F0427C">
        <w:rPr>
          <w:rFonts w:ascii="Times New Roman" w:hAnsi="Times New Roman" w:cs="Times New Roman"/>
          <w:i/>
          <w:noProof/>
          <w:sz w:val="24"/>
          <w:szCs w:val="24"/>
        </w:rPr>
        <w:t>Oreochromis niloticus</w:t>
      </w:r>
      <w:r w:rsidRPr="00F0427C">
        <w:rPr>
          <w:rFonts w:ascii="Times New Roman" w:hAnsi="Times New Roman" w:cs="Times New Roman"/>
          <w:noProof/>
          <w:sz w:val="24"/>
          <w:szCs w:val="24"/>
        </w:rPr>
        <w:t xml:space="preserve">: Effect on Growth and Stress Indices. </w:t>
      </w:r>
      <w:r w:rsidRPr="00F0427C">
        <w:rPr>
          <w:rFonts w:ascii="Times New Roman" w:hAnsi="Times New Roman" w:cs="Times New Roman"/>
          <w:i/>
          <w:noProof/>
          <w:sz w:val="24"/>
          <w:szCs w:val="24"/>
        </w:rPr>
        <w:t xml:space="preserve">Egyptian Journal of Aquatic Research </w:t>
      </w:r>
      <w:r w:rsidRPr="00F0427C">
        <w:rPr>
          <w:rFonts w:ascii="Times New Roman" w:hAnsi="Times New Roman" w:cs="Times New Roman"/>
          <w:noProof/>
          <w:sz w:val="24"/>
          <w:szCs w:val="24"/>
        </w:rPr>
        <w:t>45 (2019) 265–271.</w:t>
      </w:r>
    </w:p>
    <w:p w:rsidR="00E8345B" w:rsidRPr="00F0427C" w:rsidRDefault="00E8345B"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E8345B" w:rsidRPr="00F0427C" w:rsidRDefault="00E8345B" w:rsidP="00526A0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0427C">
        <w:rPr>
          <w:rFonts w:ascii="Times New Roman" w:hAnsi="Times New Roman" w:cs="Times New Roman"/>
          <w:sz w:val="24"/>
          <w:szCs w:val="24"/>
        </w:rPr>
        <w:t xml:space="preserve">Effendi, M.I, 1997. </w:t>
      </w:r>
      <w:r w:rsidRPr="00F0427C">
        <w:rPr>
          <w:rFonts w:ascii="Times New Roman" w:hAnsi="Times New Roman" w:cs="Times New Roman"/>
          <w:i/>
          <w:sz w:val="24"/>
          <w:szCs w:val="24"/>
        </w:rPr>
        <w:t>Biologi Perikanan</w:t>
      </w:r>
      <w:r w:rsidRPr="00F0427C">
        <w:rPr>
          <w:rFonts w:ascii="Times New Roman" w:hAnsi="Times New Roman" w:cs="Times New Roman"/>
          <w:sz w:val="24"/>
          <w:szCs w:val="24"/>
        </w:rPr>
        <w:t>. Yayasan Pustaka Nusantara.Yogyakarta. 163 hlm</w:t>
      </w:r>
    </w:p>
    <w:p w:rsidR="00E8345B" w:rsidRPr="00F0427C" w:rsidRDefault="00E8345B"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971F33" w:rsidRDefault="00E8345B" w:rsidP="00822D3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r w:rsidRPr="00F0427C">
        <w:rPr>
          <w:rFonts w:ascii="Times New Roman" w:hAnsi="Times New Roman" w:cs="Times New Roman"/>
          <w:noProof/>
          <w:sz w:val="24"/>
          <w:szCs w:val="24"/>
        </w:rPr>
        <w:t xml:space="preserve">Fitria, A.S. 2012. Analisis Kelulushidupan Dan Pertumbuhan Benih Ikan Nila Larasati </w:t>
      </w:r>
      <w:r w:rsidRPr="00F0427C">
        <w:rPr>
          <w:rFonts w:ascii="Times New Roman" w:hAnsi="Times New Roman" w:cs="Times New Roman"/>
          <w:i/>
          <w:noProof/>
          <w:sz w:val="24"/>
          <w:szCs w:val="24"/>
        </w:rPr>
        <w:t xml:space="preserve">(Oreochromis niloticus) </w:t>
      </w:r>
      <w:r w:rsidRPr="00F0427C">
        <w:rPr>
          <w:rFonts w:ascii="Times New Roman" w:hAnsi="Times New Roman" w:cs="Times New Roman"/>
          <w:noProof/>
          <w:sz w:val="24"/>
          <w:szCs w:val="24"/>
        </w:rPr>
        <w:t xml:space="preserve">F5 D30-D70 Pada Berbagai Salinitas.” </w:t>
      </w:r>
      <w:r w:rsidRPr="00F0427C">
        <w:rPr>
          <w:rFonts w:ascii="Times New Roman" w:hAnsi="Times New Roman" w:cs="Times New Roman"/>
          <w:i/>
          <w:iCs/>
          <w:noProof/>
          <w:sz w:val="24"/>
          <w:szCs w:val="24"/>
        </w:rPr>
        <w:t>Journal of Aquaculture Management and Technology</w:t>
      </w:r>
      <w:r w:rsidRPr="00F0427C">
        <w:rPr>
          <w:rFonts w:ascii="Times New Roman" w:hAnsi="Times New Roman" w:cs="Times New Roman"/>
          <w:noProof/>
          <w:sz w:val="24"/>
          <w:szCs w:val="24"/>
        </w:rPr>
        <w:t xml:space="preserve"> 1:1–17.</w:t>
      </w:r>
    </w:p>
    <w:p w:rsidR="00330B80" w:rsidRPr="00330B80" w:rsidRDefault="00330B80" w:rsidP="00822D3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330B80" w:rsidRDefault="00330B80" w:rsidP="00330B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r>
        <w:rPr>
          <w:rFonts w:ascii="Times New Roman" w:hAnsi="Times New Roman" w:cs="Times New Roman"/>
          <w:noProof/>
          <w:sz w:val="24"/>
          <w:szCs w:val="24"/>
        </w:rPr>
        <w:t xml:space="preserve">Fitria, N., Tjong, D.H., &amp; Indra, J.Z. 2019. </w:t>
      </w:r>
      <w:r w:rsidRPr="0000712C">
        <w:rPr>
          <w:rFonts w:ascii="Times New Roman" w:hAnsi="Times New Roman" w:cs="Times New Roman"/>
          <w:sz w:val="24"/>
          <w:szCs w:val="24"/>
        </w:rPr>
        <w:t>Fisiologis Darah Ikan Baung (</w:t>
      </w:r>
      <w:r w:rsidRPr="0000712C">
        <w:rPr>
          <w:rFonts w:ascii="Times New Roman" w:hAnsi="Times New Roman" w:cs="Times New Roman"/>
          <w:i/>
          <w:sz w:val="24"/>
          <w:szCs w:val="24"/>
        </w:rPr>
        <w:t>Hemibagrus nemurus</w:t>
      </w:r>
      <w:r w:rsidRPr="0000712C">
        <w:rPr>
          <w:rFonts w:ascii="Times New Roman" w:hAnsi="Times New Roman" w:cs="Times New Roman"/>
          <w:sz w:val="24"/>
          <w:szCs w:val="24"/>
        </w:rPr>
        <w:t xml:space="preserve"> Blkr.)</w:t>
      </w:r>
      <w:r>
        <w:rPr>
          <w:rFonts w:ascii="Times New Roman" w:hAnsi="Times New Roman" w:cs="Times New Roman"/>
          <w:sz w:val="24"/>
          <w:szCs w:val="24"/>
        </w:rPr>
        <w:t xml:space="preserve">. </w:t>
      </w:r>
      <w:r w:rsidRPr="0000712C">
        <w:rPr>
          <w:rFonts w:ascii="Times New Roman" w:hAnsi="Times New Roman" w:cs="Times New Roman"/>
          <w:i/>
          <w:sz w:val="24"/>
          <w:szCs w:val="24"/>
        </w:rPr>
        <w:t>Jurnal Metamorfosa</w:t>
      </w:r>
      <w:r>
        <w:rPr>
          <w:rFonts w:ascii="Times New Roman" w:hAnsi="Times New Roman" w:cs="Times New Roman"/>
          <w:sz w:val="24"/>
          <w:szCs w:val="24"/>
        </w:rPr>
        <w:t xml:space="preserve"> 6(1):33-38.</w:t>
      </w:r>
    </w:p>
    <w:p w:rsidR="00330B80" w:rsidRDefault="00330B80" w:rsidP="00330B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330B80" w:rsidRDefault="00330B80" w:rsidP="00330B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r>
        <w:rPr>
          <w:rFonts w:ascii="Times New Roman" w:hAnsi="Times New Roman" w:cs="Times New Roman"/>
          <w:sz w:val="24"/>
          <w:szCs w:val="24"/>
        </w:rPr>
        <w:t>Hoffbrand, A.</w:t>
      </w:r>
      <w:r w:rsidRPr="00DC2557">
        <w:rPr>
          <w:rFonts w:ascii="Times New Roman" w:hAnsi="Times New Roman" w:cs="Times New Roman"/>
          <w:sz w:val="24"/>
          <w:szCs w:val="24"/>
        </w:rPr>
        <w:t xml:space="preserve">V., </w:t>
      </w:r>
      <w:r>
        <w:rPr>
          <w:rFonts w:ascii="Times New Roman" w:hAnsi="Times New Roman" w:cs="Times New Roman"/>
          <w:sz w:val="24"/>
          <w:szCs w:val="24"/>
        </w:rPr>
        <w:t xml:space="preserve">&amp; Pettit, </w:t>
      </w:r>
      <w:r w:rsidRPr="00DC2557">
        <w:rPr>
          <w:rFonts w:ascii="Times New Roman" w:hAnsi="Times New Roman" w:cs="Times New Roman"/>
          <w:sz w:val="24"/>
          <w:szCs w:val="24"/>
        </w:rPr>
        <w:t>J</w:t>
      </w:r>
      <w:r>
        <w:rPr>
          <w:rFonts w:ascii="Times New Roman" w:hAnsi="Times New Roman" w:cs="Times New Roman"/>
          <w:sz w:val="24"/>
          <w:szCs w:val="24"/>
        </w:rPr>
        <w:t xml:space="preserve">. </w:t>
      </w:r>
      <w:r w:rsidRPr="00DC2557">
        <w:rPr>
          <w:rFonts w:ascii="Times New Roman" w:hAnsi="Times New Roman" w:cs="Times New Roman"/>
          <w:sz w:val="24"/>
          <w:szCs w:val="24"/>
        </w:rPr>
        <w:t>E. 1996. Leukemia. Dalam : Essential Haematology (Kapita Selekta Haematology). Edisi 2. Jakarta; Penerbit Buku Kedokteran EGC. Hal: 127-155</w:t>
      </w:r>
      <w:r w:rsidR="005C522E">
        <w:rPr>
          <w:rFonts w:ascii="Times New Roman" w:hAnsi="Times New Roman" w:cs="Times New Roman"/>
          <w:sz w:val="24"/>
          <w:szCs w:val="24"/>
          <w:lang w:val="en-ID"/>
        </w:rPr>
        <w:t>.</w:t>
      </w:r>
    </w:p>
    <w:p w:rsidR="005C522E" w:rsidRDefault="005C522E" w:rsidP="00330B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5C522E" w:rsidRPr="005C522E" w:rsidRDefault="005C522E" w:rsidP="005C522E">
      <w:pPr>
        <w:widowControl w:val="0"/>
        <w:autoSpaceDE w:val="0"/>
        <w:autoSpaceDN w:val="0"/>
        <w:adjustRightInd w:val="0"/>
        <w:spacing w:after="0" w:line="240" w:lineRule="auto"/>
        <w:ind w:left="480" w:hanging="480"/>
        <w:rPr>
          <w:rFonts w:ascii="Times New Roman" w:hAnsi="Times New Roman" w:cs="Times New Roman"/>
          <w:sz w:val="24"/>
          <w:szCs w:val="24"/>
          <w:lang w:val="en-ID"/>
        </w:rPr>
      </w:pPr>
      <w:r>
        <w:rPr>
          <w:rFonts w:ascii="Times New Roman" w:hAnsi="Times New Roman" w:cs="Times New Roman"/>
          <w:sz w:val="24"/>
          <w:szCs w:val="24"/>
        </w:rPr>
        <w:t xml:space="preserve">Ikhimioya, </w:t>
      </w:r>
      <w:r w:rsidRPr="00635B27">
        <w:rPr>
          <w:rFonts w:ascii="Times New Roman" w:hAnsi="Times New Roman" w:cs="Times New Roman"/>
          <w:sz w:val="24"/>
          <w:szCs w:val="24"/>
        </w:rPr>
        <w:t>I</w:t>
      </w:r>
      <w:r>
        <w:rPr>
          <w:rFonts w:ascii="Times New Roman" w:hAnsi="Times New Roman" w:cs="Times New Roman"/>
          <w:sz w:val="24"/>
          <w:szCs w:val="24"/>
        </w:rPr>
        <w:t>.</w:t>
      </w:r>
      <w:r w:rsidRPr="00635B27">
        <w:rPr>
          <w:rFonts w:ascii="Times New Roman" w:hAnsi="Times New Roman" w:cs="Times New Roman"/>
          <w:sz w:val="24"/>
          <w:szCs w:val="24"/>
        </w:rPr>
        <w:t xml:space="preserve">, </w:t>
      </w:r>
      <w:r>
        <w:rPr>
          <w:rFonts w:ascii="Times New Roman" w:hAnsi="Times New Roman" w:cs="Times New Roman"/>
          <w:sz w:val="24"/>
          <w:szCs w:val="24"/>
        </w:rPr>
        <w:t xml:space="preserve">&amp; Imasuen, </w:t>
      </w:r>
      <w:r w:rsidRPr="00635B27">
        <w:rPr>
          <w:rFonts w:ascii="Times New Roman" w:hAnsi="Times New Roman" w:cs="Times New Roman"/>
          <w:sz w:val="24"/>
          <w:szCs w:val="24"/>
        </w:rPr>
        <w:t>J</w:t>
      </w:r>
      <w:r>
        <w:rPr>
          <w:rFonts w:ascii="Times New Roman" w:hAnsi="Times New Roman" w:cs="Times New Roman"/>
          <w:sz w:val="24"/>
          <w:szCs w:val="24"/>
        </w:rPr>
        <w:t>.</w:t>
      </w:r>
      <w:r w:rsidRPr="00635B27">
        <w:rPr>
          <w:rFonts w:ascii="Times New Roman" w:hAnsi="Times New Roman" w:cs="Times New Roman"/>
          <w:sz w:val="24"/>
          <w:szCs w:val="24"/>
        </w:rPr>
        <w:t xml:space="preserve">A. 2007. Blood </w:t>
      </w:r>
      <w:r>
        <w:rPr>
          <w:rFonts w:ascii="Times New Roman" w:hAnsi="Times New Roman" w:cs="Times New Roman"/>
          <w:sz w:val="24"/>
          <w:szCs w:val="24"/>
        </w:rPr>
        <w:t>P</w:t>
      </w:r>
      <w:r w:rsidRPr="00635B27">
        <w:rPr>
          <w:rFonts w:ascii="Times New Roman" w:hAnsi="Times New Roman" w:cs="Times New Roman"/>
          <w:sz w:val="24"/>
          <w:szCs w:val="24"/>
        </w:rPr>
        <w:t xml:space="preserve">rofile of </w:t>
      </w:r>
      <w:r>
        <w:rPr>
          <w:rFonts w:ascii="Times New Roman" w:hAnsi="Times New Roman" w:cs="Times New Roman"/>
          <w:sz w:val="24"/>
          <w:szCs w:val="24"/>
        </w:rPr>
        <w:t>W</w:t>
      </w:r>
      <w:r w:rsidRPr="00635B27">
        <w:rPr>
          <w:rFonts w:ascii="Times New Roman" w:hAnsi="Times New Roman" w:cs="Times New Roman"/>
          <w:sz w:val="24"/>
          <w:szCs w:val="24"/>
        </w:rPr>
        <w:t xml:space="preserve">est African </w:t>
      </w:r>
      <w:r>
        <w:rPr>
          <w:rFonts w:ascii="Times New Roman" w:hAnsi="Times New Roman" w:cs="Times New Roman"/>
          <w:sz w:val="24"/>
          <w:szCs w:val="24"/>
        </w:rPr>
        <w:t>D</w:t>
      </w:r>
      <w:r w:rsidRPr="00635B27">
        <w:rPr>
          <w:rFonts w:ascii="Times New Roman" w:hAnsi="Times New Roman" w:cs="Times New Roman"/>
          <w:sz w:val="24"/>
          <w:szCs w:val="24"/>
        </w:rPr>
        <w:t xml:space="preserve">warf </w:t>
      </w:r>
      <w:r>
        <w:rPr>
          <w:rFonts w:ascii="Times New Roman" w:hAnsi="Times New Roman" w:cs="Times New Roman"/>
          <w:sz w:val="24"/>
          <w:szCs w:val="24"/>
        </w:rPr>
        <w:t>Goats Fed Panicum Maximum S</w:t>
      </w:r>
      <w:r w:rsidRPr="00635B27">
        <w:rPr>
          <w:rFonts w:ascii="Times New Roman" w:hAnsi="Times New Roman" w:cs="Times New Roman"/>
          <w:sz w:val="24"/>
          <w:szCs w:val="24"/>
        </w:rPr>
        <w:t xml:space="preserve">upplemented with </w:t>
      </w:r>
      <w:r w:rsidRPr="00635B27">
        <w:rPr>
          <w:rFonts w:ascii="Times New Roman" w:hAnsi="Times New Roman" w:cs="Times New Roman"/>
          <w:i/>
          <w:sz w:val="24"/>
          <w:szCs w:val="24"/>
        </w:rPr>
        <w:t>Afzelia Africana</w:t>
      </w:r>
      <w:r w:rsidRPr="00635B27">
        <w:rPr>
          <w:rFonts w:ascii="Times New Roman" w:hAnsi="Times New Roman" w:cs="Times New Roman"/>
          <w:sz w:val="24"/>
          <w:szCs w:val="24"/>
        </w:rPr>
        <w:t xml:space="preserve"> and Newbouldia leavis. </w:t>
      </w:r>
      <w:r w:rsidRPr="00635B27">
        <w:rPr>
          <w:rFonts w:ascii="Times New Roman" w:hAnsi="Times New Roman" w:cs="Times New Roman"/>
          <w:i/>
          <w:sz w:val="24"/>
          <w:szCs w:val="24"/>
        </w:rPr>
        <w:t>Pak Journal Nutrition</w:t>
      </w:r>
      <w:r w:rsidRPr="00635B27">
        <w:rPr>
          <w:rFonts w:ascii="Times New Roman" w:hAnsi="Times New Roman" w:cs="Times New Roman"/>
          <w:sz w:val="24"/>
          <w:szCs w:val="24"/>
        </w:rPr>
        <w:t xml:space="preserve"> 6(1): 79-84</w:t>
      </w:r>
      <w:r>
        <w:rPr>
          <w:rFonts w:ascii="Times New Roman" w:hAnsi="Times New Roman" w:cs="Times New Roman"/>
          <w:sz w:val="24"/>
          <w:szCs w:val="24"/>
        </w:rPr>
        <w:t>.</w:t>
      </w:r>
    </w:p>
    <w:p w:rsidR="00330B80" w:rsidRDefault="00330B80" w:rsidP="00330B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330B80" w:rsidRDefault="00330B80" w:rsidP="00330B80">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r>
        <w:rPr>
          <w:rFonts w:ascii="Times New Roman" w:hAnsi="Times New Roman" w:cs="Times New Roman"/>
          <w:noProof/>
          <w:sz w:val="24"/>
          <w:szCs w:val="24"/>
        </w:rPr>
        <w:t xml:space="preserve">Kaur, P., Pandey, N., &amp; Shallu. 2020. Pharmaceutical Properties of </w:t>
      </w:r>
      <w:r w:rsidRPr="00D54F50">
        <w:rPr>
          <w:rFonts w:ascii="Times New Roman" w:hAnsi="Times New Roman" w:cs="Times New Roman"/>
          <w:i/>
          <w:noProof/>
          <w:sz w:val="24"/>
          <w:szCs w:val="24"/>
        </w:rPr>
        <w:t>Moringa oleifera</w:t>
      </w:r>
      <w:r>
        <w:rPr>
          <w:rFonts w:ascii="Times New Roman" w:hAnsi="Times New Roman" w:cs="Times New Roman"/>
          <w:noProof/>
          <w:sz w:val="24"/>
          <w:szCs w:val="24"/>
        </w:rPr>
        <w:t xml:space="preserve">: A Review. </w:t>
      </w:r>
      <w:r w:rsidRPr="00D54F50">
        <w:rPr>
          <w:rFonts w:ascii="Times New Roman" w:hAnsi="Times New Roman" w:cs="Times New Roman"/>
          <w:i/>
          <w:noProof/>
          <w:sz w:val="24"/>
          <w:szCs w:val="24"/>
        </w:rPr>
        <w:t>Journal of Biology and Nature</w:t>
      </w:r>
      <w:r>
        <w:rPr>
          <w:rFonts w:ascii="Times New Roman" w:hAnsi="Times New Roman" w:cs="Times New Roman"/>
          <w:noProof/>
          <w:sz w:val="24"/>
          <w:szCs w:val="24"/>
        </w:rPr>
        <w:t xml:space="preserve"> 11 (1): 18-22</w:t>
      </w:r>
      <w:r>
        <w:rPr>
          <w:rFonts w:ascii="Times New Roman" w:hAnsi="Times New Roman" w:cs="Times New Roman"/>
          <w:noProof/>
          <w:sz w:val="24"/>
          <w:szCs w:val="24"/>
          <w:lang w:val="en-ID"/>
        </w:rPr>
        <w:t>.</w:t>
      </w:r>
    </w:p>
    <w:p w:rsidR="00330B80" w:rsidRPr="00330B80" w:rsidRDefault="00330B80" w:rsidP="00330B80">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330B80" w:rsidRDefault="00330B80" w:rsidP="00330B80">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Kurniawati, I., Fitriyya, M., &amp; Wijayanti. 2018. </w:t>
      </w:r>
      <w:r w:rsidRPr="009C7503">
        <w:rPr>
          <w:rFonts w:ascii="Times New Roman" w:hAnsi="Times New Roman" w:cs="Times New Roman"/>
          <w:noProof/>
          <w:sz w:val="24"/>
          <w:szCs w:val="24"/>
        </w:rPr>
        <w:t>Karakteristik Tepung Daun Kelor Dengan Metode Pengeringan Sinar Matahari.</w:t>
      </w:r>
      <w:r>
        <w:rPr>
          <w:rFonts w:ascii="Times New Roman" w:hAnsi="Times New Roman" w:cs="Times New Roman"/>
          <w:noProof/>
          <w:sz w:val="24"/>
          <w:szCs w:val="24"/>
        </w:rPr>
        <w:t xml:space="preserve"> </w:t>
      </w:r>
      <w:r w:rsidRPr="009C7503">
        <w:rPr>
          <w:rFonts w:ascii="Times New Roman" w:hAnsi="Times New Roman" w:cs="Times New Roman"/>
          <w:i/>
          <w:iCs/>
          <w:noProof/>
          <w:sz w:val="24"/>
          <w:szCs w:val="24"/>
        </w:rPr>
        <w:t>Jurnal Gizi Dan Pangan</w:t>
      </w:r>
      <w:r w:rsidRPr="009C7503">
        <w:rPr>
          <w:rFonts w:ascii="Times New Roman" w:hAnsi="Times New Roman" w:cs="Times New Roman"/>
          <w:noProof/>
          <w:sz w:val="24"/>
          <w:szCs w:val="24"/>
        </w:rPr>
        <w:t xml:space="preserve"> 1:238–43.</w:t>
      </w:r>
    </w:p>
    <w:p w:rsidR="00330B80" w:rsidRDefault="00330B80" w:rsidP="00330B80">
      <w:pPr>
        <w:widowControl w:val="0"/>
        <w:autoSpaceDE w:val="0"/>
        <w:autoSpaceDN w:val="0"/>
        <w:adjustRightInd w:val="0"/>
        <w:spacing w:after="0" w:line="240" w:lineRule="auto"/>
        <w:rPr>
          <w:rFonts w:ascii="Times New Roman" w:hAnsi="Times New Roman" w:cs="Times New Roman"/>
          <w:sz w:val="24"/>
          <w:szCs w:val="24"/>
          <w:lang w:val="en-ID"/>
        </w:rPr>
      </w:pPr>
    </w:p>
    <w:p w:rsidR="00330B80" w:rsidRDefault="00330B80" w:rsidP="00330B80">
      <w:pPr>
        <w:widowControl w:val="0"/>
        <w:autoSpaceDE w:val="0"/>
        <w:autoSpaceDN w:val="0"/>
        <w:adjustRightInd w:val="0"/>
        <w:spacing w:after="0" w:line="240" w:lineRule="auto"/>
        <w:ind w:left="480" w:hanging="480"/>
        <w:rPr>
          <w:rFonts w:ascii="Times New Roman" w:hAnsi="Times New Roman" w:cs="Times New Roman"/>
          <w:sz w:val="24"/>
          <w:szCs w:val="24"/>
        </w:rPr>
      </w:pPr>
      <w:r w:rsidRPr="00A813CA">
        <w:rPr>
          <w:rFonts w:ascii="Times New Roman" w:hAnsi="Times New Roman" w:cs="Times New Roman"/>
          <w:sz w:val="24"/>
          <w:szCs w:val="24"/>
        </w:rPr>
        <w:t>Lagler, K.F., Bardach</w:t>
      </w:r>
      <w:r>
        <w:rPr>
          <w:rFonts w:ascii="Times New Roman" w:hAnsi="Times New Roman" w:cs="Times New Roman"/>
          <w:sz w:val="24"/>
          <w:szCs w:val="24"/>
        </w:rPr>
        <w:t xml:space="preserve">, J.E., </w:t>
      </w:r>
      <w:r w:rsidRPr="00A813CA">
        <w:rPr>
          <w:rFonts w:ascii="Times New Roman" w:hAnsi="Times New Roman" w:cs="Times New Roman"/>
          <w:sz w:val="24"/>
          <w:szCs w:val="24"/>
        </w:rPr>
        <w:t>Miller</w:t>
      </w:r>
      <w:r>
        <w:rPr>
          <w:rFonts w:ascii="Times New Roman" w:hAnsi="Times New Roman" w:cs="Times New Roman"/>
          <w:sz w:val="24"/>
          <w:szCs w:val="24"/>
        </w:rPr>
        <w:t xml:space="preserve">, R.R.,  &amp; </w:t>
      </w:r>
      <w:r w:rsidRPr="00A813CA">
        <w:rPr>
          <w:rFonts w:ascii="Times New Roman" w:hAnsi="Times New Roman" w:cs="Times New Roman"/>
          <w:sz w:val="24"/>
          <w:szCs w:val="24"/>
        </w:rPr>
        <w:t>Passino</w:t>
      </w:r>
      <w:r>
        <w:rPr>
          <w:rFonts w:ascii="Times New Roman" w:hAnsi="Times New Roman" w:cs="Times New Roman"/>
          <w:sz w:val="24"/>
          <w:szCs w:val="24"/>
        </w:rPr>
        <w:t xml:space="preserve">, </w:t>
      </w:r>
      <w:r w:rsidRPr="00A813CA">
        <w:rPr>
          <w:rFonts w:ascii="Times New Roman" w:hAnsi="Times New Roman" w:cs="Times New Roman"/>
          <w:sz w:val="24"/>
          <w:szCs w:val="24"/>
        </w:rPr>
        <w:t xml:space="preserve">D.R.M. 1977. </w:t>
      </w:r>
      <w:r w:rsidRPr="00834526">
        <w:rPr>
          <w:rFonts w:ascii="Times New Roman" w:hAnsi="Times New Roman" w:cs="Times New Roman"/>
          <w:i/>
          <w:sz w:val="24"/>
          <w:szCs w:val="24"/>
        </w:rPr>
        <w:t>Ichthyology</w:t>
      </w:r>
      <w:r w:rsidRPr="00A813CA">
        <w:rPr>
          <w:rFonts w:ascii="Times New Roman" w:hAnsi="Times New Roman" w:cs="Times New Roman"/>
          <w:sz w:val="24"/>
          <w:szCs w:val="24"/>
        </w:rPr>
        <w:t>. John Willey and Sons, Inc, New York-London, 506 p.</w:t>
      </w:r>
    </w:p>
    <w:p w:rsidR="00330B80" w:rsidRDefault="00330B80" w:rsidP="00330B80">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330B80" w:rsidRPr="005C522E" w:rsidRDefault="00330B80" w:rsidP="00330B80">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r>
        <w:rPr>
          <w:rFonts w:ascii="Times New Roman" w:hAnsi="Times New Roman" w:cs="Times New Roman"/>
          <w:sz w:val="24"/>
          <w:szCs w:val="24"/>
        </w:rPr>
        <w:t>Laloan, R.J., Marunduh, S.R., &amp; Sapulete, I.M. 2018. Hubungan Merokok dengan Nilai Indeks Eritrosit (MCV, MCH, MCHC) Pada Mahasiswa Perokok.</w:t>
      </w:r>
      <w:r w:rsidRPr="0000712C">
        <w:rPr>
          <w:rFonts w:ascii="Times New Roman" w:hAnsi="Times New Roman" w:cs="Times New Roman"/>
          <w:sz w:val="24"/>
          <w:szCs w:val="24"/>
        </w:rPr>
        <w:t xml:space="preserve"> </w:t>
      </w:r>
      <w:r w:rsidRPr="0000712C">
        <w:rPr>
          <w:rFonts w:ascii="Times New Roman" w:hAnsi="Times New Roman" w:cs="Times New Roman"/>
          <w:i/>
          <w:sz w:val="24"/>
          <w:szCs w:val="24"/>
        </w:rPr>
        <w:t>Jurnal Medik dan Rehabilitasi</w:t>
      </w:r>
      <w:r>
        <w:rPr>
          <w:rFonts w:ascii="Times New Roman" w:hAnsi="Times New Roman" w:cs="Times New Roman"/>
          <w:sz w:val="24"/>
          <w:szCs w:val="24"/>
        </w:rPr>
        <w:t xml:space="preserve"> 1(2): 2018. </w:t>
      </w:r>
    </w:p>
    <w:p w:rsidR="00971F33" w:rsidRPr="00F0427C" w:rsidRDefault="00971F33" w:rsidP="00822D36">
      <w:pPr>
        <w:widowControl w:val="0"/>
        <w:autoSpaceDE w:val="0"/>
        <w:autoSpaceDN w:val="0"/>
        <w:adjustRightInd w:val="0"/>
        <w:spacing w:after="0" w:line="240" w:lineRule="auto"/>
        <w:rPr>
          <w:rFonts w:ascii="Times New Roman" w:hAnsi="Times New Roman" w:cs="Times New Roman"/>
          <w:noProof/>
          <w:sz w:val="24"/>
          <w:szCs w:val="24"/>
          <w:lang w:val="en-ID"/>
        </w:rPr>
      </w:pPr>
    </w:p>
    <w:p w:rsidR="00971F33" w:rsidRDefault="00971F33" w:rsidP="00822D3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r w:rsidRPr="00F0427C">
        <w:rPr>
          <w:rFonts w:ascii="Times New Roman" w:hAnsi="Times New Roman" w:cs="Times New Roman"/>
          <w:noProof/>
          <w:sz w:val="24"/>
          <w:szCs w:val="24"/>
        </w:rPr>
        <w:t xml:space="preserve">Lusiastuti, A.M., Sumiati, T.,&amp; Hadie, W. 2013. Probiotik Bacillus firmus  Untuk Pengendalian Penyakit Aeromonas hydrophilla Pada Budidaya Ikan Lele Dumbo, </w:t>
      </w:r>
      <w:r w:rsidRPr="00F0427C">
        <w:rPr>
          <w:rFonts w:ascii="Times New Roman" w:hAnsi="Times New Roman" w:cs="Times New Roman"/>
          <w:i/>
          <w:noProof/>
          <w:sz w:val="24"/>
          <w:szCs w:val="24"/>
        </w:rPr>
        <w:t>Clarias gariepinus</w:t>
      </w:r>
      <w:r w:rsidRPr="00F0427C">
        <w:rPr>
          <w:rFonts w:ascii="Times New Roman" w:hAnsi="Times New Roman" w:cs="Times New Roman"/>
          <w:noProof/>
          <w:sz w:val="24"/>
          <w:szCs w:val="24"/>
        </w:rPr>
        <w:t xml:space="preserve">. </w:t>
      </w:r>
      <w:r w:rsidRPr="00F0427C">
        <w:rPr>
          <w:rFonts w:ascii="Times New Roman" w:hAnsi="Times New Roman" w:cs="Times New Roman"/>
          <w:i/>
          <w:noProof/>
          <w:sz w:val="24"/>
          <w:szCs w:val="24"/>
        </w:rPr>
        <w:t>Jurnal Riset Akuakultur</w:t>
      </w:r>
      <w:r w:rsidRPr="00F0427C">
        <w:rPr>
          <w:rFonts w:ascii="Times New Roman" w:hAnsi="Times New Roman" w:cs="Times New Roman"/>
          <w:noProof/>
          <w:sz w:val="24"/>
          <w:szCs w:val="24"/>
        </w:rPr>
        <w:t xml:space="preserve"> 8(2).2013.</w:t>
      </w:r>
    </w:p>
    <w:p w:rsidR="005C522E" w:rsidRDefault="005C522E" w:rsidP="00822D3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5C522E" w:rsidRDefault="005C522E" w:rsidP="005C522E">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Madyowati., Oetami, S., &amp; Muhajir. 2018. Respon Stressor Kepadatan Ikan Mas </w:t>
      </w:r>
      <w:r w:rsidRPr="00671A4F">
        <w:rPr>
          <w:rFonts w:ascii="Times New Roman" w:hAnsi="Times New Roman" w:cs="Times New Roman"/>
          <w:i/>
          <w:noProof/>
          <w:sz w:val="24"/>
          <w:szCs w:val="24"/>
        </w:rPr>
        <w:t>(Cyprinus carpio)</w:t>
      </w:r>
      <w:r>
        <w:rPr>
          <w:rFonts w:ascii="Times New Roman" w:hAnsi="Times New Roman" w:cs="Times New Roman"/>
          <w:noProof/>
          <w:sz w:val="24"/>
          <w:szCs w:val="24"/>
        </w:rPr>
        <w:t xml:space="preserve"> Setelah Diinfeksi Bakteri </w:t>
      </w:r>
      <w:r w:rsidRPr="00671A4F">
        <w:rPr>
          <w:rFonts w:ascii="Times New Roman" w:hAnsi="Times New Roman" w:cs="Times New Roman"/>
          <w:i/>
          <w:noProof/>
          <w:sz w:val="24"/>
          <w:szCs w:val="24"/>
        </w:rPr>
        <w:t>Edwardsiella tarda</w:t>
      </w:r>
      <w:r>
        <w:rPr>
          <w:rFonts w:ascii="Times New Roman" w:hAnsi="Times New Roman" w:cs="Times New Roman"/>
          <w:noProof/>
          <w:sz w:val="24"/>
          <w:szCs w:val="24"/>
        </w:rPr>
        <w:t xml:space="preserve"> Secara Buatan. </w:t>
      </w:r>
      <w:r w:rsidRPr="007C55F1">
        <w:rPr>
          <w:rFonts w:ascii="Times New Roman" w:hAnsi="Times New Roman" w:cs="Times New Roman"/>
          <w:i/>
          <w:noProof/>
          <w:sz w:val="24"/>
          <w:szCs w:val="24"/>
        </w:rPr>
        <w:t>Prosiding Seminar Nasional Kelautan dan Perikanan</w:t>
      </w:r>
      <w:r>
        <w:rPr>
          <w:rFonts w:ascii="Times New Roman" w:hAnsi="Times New Roman" w:cs="Times New Roman"/>
          <w:noProof/>
          <w:sz w:val="24"/>
          <w:szCs w:val="24"/>
        </w:rPr>
        <w:t xml:space="preserve"> IV 2018. 311-18.</w:t>
      </w:r>
    </w:p>
    <w:p w:rsidR="00BA3B49" w:rsidRPr="00F0427C" w:rsidRDefault="00BA3B49" w:rsidP="00822D36">
      <w:pPr>
        <w:widowControl w:val="0"/>
        <w:autoSpaceDE w:val="0"/>
        <w:autoSpaceDN w:val="0"/>
        <w:adjustRightInd w:val="0"/>
        <w:spacing w:after="0" w:line="240" w:lineRule="auto"/>
        <w:rPr>
          <w:rFonts w:ascii="Times New Roman" w:hAnsi="Times New Roman" w:cs="Times New Roman"/>
          <w:noProof/>
          <w:sz w:val="24"/>
          <w:szCs w:val="24"/>
          <w:lang w:val="en-ID"/>
        </w:rPr>
      </w:pPr>
    </w:p>
    <w:p w:rsidR="00BA3B49" w:rsidRPr="00F0427C" w:rsidRDefault="00BA3B49" w:rsidP="00526A0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0427C">
        <w:rPr>
          <w:rFonts w:ascii="Times New Roman" w:hAnsi="Times New Roman" w:cs="Times New Roman"/>
          <w:noProof/>
          <w:sz w:val="24"/>
          <w:szCs w:val="24"/>
        </w:rPr>
        <w:t xml:space="preserve">Mun’in, A., Puteri, M.U., Sari, S.P., &amp; Azizahwati. 2016. Anti-Anemia Effect of Standardized Extract of </w:t>
      </w:r>
      <w:r w:rsidRPr="00F0427C">
        <w:rPr>
          <w:rFonts w:ascii="Times New Roman" w:hAnsi="Times New Roman" w:cs="Times New Roman"/>
          <w:i/>
          <w:noProof/>
          <w:sz w:val="24"/>
          <w:szCs w:val="24"/>
        </w:rPr>
        <w:t>Moringa oleifera</w:t>
      </w:r>
      <w:r w:rsidRPr="00F0427C">
        <w:rPr>
          <w:rFonts w:ascii="Times New Roman" w:hAnsi="Times New Roman" w:cs="Times New Roman"/>
          <w:noProof/>
          <w:sz w:val="24"/>
          <w:szCs w:val="24"/>
        </w:rPr>
        <w:t xml:space="preserve"> Lamk. Leaves on Aniline Induced Rats.</w:t>
      </w:r>
      <w:r w:rsidRPr="00F0427C">
        <w:rPr>
          <w:rFonts w:ascii="Times New Roman" w:hAnsi="Times New Roman" w:cs="Times New Roman"/>
          <w:noProof/>
          <w:sz w:val="24"/>
          <w:szCs w:val="24"/>
          <w:lang w:val="en-ID"/>
        </w:rPr>
        <w:t xml:space="preserve"> </w:t>
      </w:r>
      <w:r w:rsidRPr="00F0427C">
        <w:rPr>
          <w:rFonts w:ascii="Times New Roman" w:hAnsi="Times New Roman" w:cs="Times New Roman"/>
          <w:i/>
          <w:iCs/>
          <w:noProof/>
          <w:sz w:val="24"/>
          <w:szCs w:val="24"/>
        </w:rPr>
        <w:t xml:space="preserve"> </w:t>
      </w:r>
      <w:r w:rsidRPr="00F0427C">
        <w:rPr>
          <w:rFonts w:ascii="Times New Roman" w:hAnsi="Times New Roman" w:cs="Times New Roman"/>
          <w:i/>
          <w:iCs/>
          <w:noProof/>
          <w:sz w:val="24"/>
          <w:szCs w:val="24"/>
          <w:lang w:val="en-ID"/>
        </w:rPr>
        <w:t>P</w:t>
      </w:r>
      <w:r w:rsidRPr="00F0427C">
        <w:rPr>
          <w:rFonts w:ascii="Times New Roman" w:hAnsi="Times New Roman" w:cs="Times New Roman"/>
          <w:i/>
          <w:iCs/>
          <w:noProof/>
          <w:sz w:val="24"/>
          <w:szCs w:val="24"/>
        </w:rPr>
        <w:t>harmacognosy Journal</w:t>
      </w:r>
      <w:r w:rsidRPr="00F0427C">
        <w:rPr>
          <w:rFonts w:ascii="Times New Roman" w:hAnsi="Times New Roman" w:cs="Times New Roman"/>
          <w:noProof/>
          <w:sz w:val="24"/>
          <w:szCs w:val="24"/>
        </w:rPr>
        <w:t xml:space="preserve"> 8(3):255–58.</w:t>
      </w:r>
    </w:p>
    <w:p w:rsidR="00BA3B49" w:rsidRPr="00F0427C" w:rsidRDefault="00BA3B49"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BA3B49" w:rsidRPr="00F0427C" w:rsidRDefault="00BA3B49"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r w:rsidRPr="00F0427C">
        <w:rPr>
          <w:rFonts w:ascii="Times New Roman" w:hAnsi="Times New Roman" w:cs="Times New Roman"/>
          <w:noProof/>
          <w:sz w:val="24"/>
          <w:szCs w:val="24"/>
        </w:rPr>
        <w:t>Nuhu, F. 2010. Effect of Moringa Leaf Meal On Nutrient Digestibility, Growth, Carcass and Blood Indices of Weaner Rabbits. [thesis]. Faculty of Agriculture and Natural Resources Department of Animal Science, Kwame Nkrumah University of Science and Technology, Kumasi.</w:t>
      </w:r>
    </w:p>
    <w:p w:rsidR="00E8345B" w:rsidRPr="00F0427C" w:rsidRDefault="00E8345B" w:rsidP="00526A06">
      <w:pPr>
        <w:widowControl w:val="0"/>
        <w:autoSpaceDE w:val="0"/>
        <w:autoSpaceDN w:val="0"/>
        <w:adjustRightInd w:val="0"/>
        <w:spacing w:after="0" w:line="240" w:lineRule="auto"/>
        <w:rPr>
          <w:rFonts w:ascii="Times New Roman" w:hAnsi="Times New Roman" w:cs="Times New Roman"/>
          <w:noProof/>
          <w:sz w:val="24"/>
          <w:szCs w:val="24"/>
          <w:lang w:val="en-ID"/>
        </w:rPr>
      </w:pPr>
    </w:p>
    <w:p w:rsidR="00BA3B49" w:rsidRDefault="00BA3B49"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r w:rsidRPr="00F0427C">
        <w:rPr>
          <w:rFonts w:ascii="Times New Roman" w:hAnsi="Times New Roman" w:cs="Times New Roman"/>
          <w:noProof/>
          <w:sz w:val="24"/>
          <w:szCs w:val="24"/>
        </w:rPr>
        <w:t xml:space="preserve">Ozovehe, B.N. 2013. Growth Performance, Haematological Indices and Some Biochemical Enzymes of Juveniles </w:t>
      </w:r>
      <w:r w:rsidRPr="00F0427C">
        <w:rPr>
          <w:rFonts w:ascii="Times New Roman" w:hAnsi="Times New Roman" w:cs="Times New Roman"/>
          <w:i/>
          <w:noProof/>
          <w:sz w:val="24"/>
          <w:szCs w:val="24"/>
        </w:rPr>
        <w:t>Clarias gariepinus</w:t>
      </w:r>
      <w:r w:rsidRPr="00F0427C">
        <w:rPr>
          <w:rFonts w:ascii="Times New Roman" w:hAnsi="Times New Roman" w:cs="Times New Roman"/>
          <w:noProof/>
          <w:sz w:val="24"/>
          <w:szCs w:val="24"/>
        </w:rPr>
        <w:t xml:space="preserve"> (Burchell, 1822)</w:t>
      </w:r>
      <w:r w:rsidR="005C522E">
        <w:rPr>
          <w:rFonts w:ascii="Times New Roman" w:hAnsi="Times New Roman" w:cs="Times New Roman"/>
          <w:noProof/>
          <w:sz w:val="24"/>
          <w:szCs w:val="24"/>
        </w:rPr>
        <w:t xml:space="preserve"> Fed Varying Levels of </w:t>
      </w:r>
      <w:r w:rsidR="005C522E" w:rsidRPr="005C522E">
        <w:rPr>
          <w:rFonts w:ascii="Times New Roman" w:hAnsi="Times New Roman" w:cs="Times New Roman"/>
          <w:i/>
          <w:noProof/>
          <w:sz w:val="24"/>
          <w:szCs w:val="24"/>
        </w:rPr>
        <w:t xml:space="preserve">Moringa </w:t>
      </w:r>
      <w:r w:rsidR="005C522E" w:rsidRPr="005C522E">
        <w:rPr>
          <w:rFonts w:ascii="Times New Roman" w:hAnsi="Times New Roman" w:cs="Times New Roman"/>
          <w:i/>
          <w:noProof/>
          <w:sz w:val="24"/>
          <w:szCs w:val="24"/>
          <w:lang w:val="en-ID"/>
        </w:rPr>
        <w:t>o</w:t>
      </w:r>
      <w:r w:rsidRPr="005C522E">
        <w:rPr>
          <w:rFonts w:ascii="Times New Roman" w:hAnsi="Times New Roman" w:cs="Times New Roman"/>
          <w:i/>
          <w:noProof/>
          <w:sz w:val="24"/>
          <w:szCs w:val="24"/>
        </w:rPr>
        <w:t>leifera</w:t>
      </w:r>
      <w:r w:rsidRPr="00F0427C">
        <w:rPr>
          <w:rFonts w:ascii="Times New Roman" w:hAnsi="Times New Roman" w:cs="Times New Roman"/>
          <w:noProof/>
          <w:sz w:val="24"/>
          <w:szCs w:val="24"/>
        </w:rPr>
        <w:t xml:space="preserve"> Leaf Meal Diet.” </w:t>
      </w:r>
      <w:r w:rsidRPr="00F0427C">
        <w:rPr>
          <w:rFonts w:ascii="Times New Roman" w:hAnsi="Times New Roman" w:cs="Times New Roman"/>
          <w:i/>
          <w:iCs/>
          <w:noProof/>
          <w:sz w:val="24"/>
          <w:szCs w:val="24"/>
        </w:rPr>
        <w:t>Journal of Aquaculture Research and Development</w:t>
      </w:r>
      <w:r w:rsidRPr="00F0427C">
        <w:rPr>
          <w:rFonts w:ascii="Times New Roman" w:hAnsi="Times New Roman" w:cs="Times New Roman"/>
          <w:noProof/>
          <w:sz w:val="24"/>
          <w:szCs w:val="24"/>
        </w:rPr>
        <w:t xml:space="preserve"> 4(2):2–7.</w:t>
      </w:r>
    </w:p>
    <w:p w:rsidR="005C522E" w:rsidRPr="005C522E" w:rsidRDefault="005C522E"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5C522E" w:rsidRDefault="005C522E" w:rsidP="005C522E">
      <w:pPr>
        <w:widowControl w:val="0"/>
        <w:autoSpaceDE w:val="0"/>
        <w:autoSpaceDN w:val="0"/>
        <w:adjustRightInd w:val="0"/>
        <w:spacing w:after="0" w:line="240" w:lineRule="auto"/>
        <w:ind w:left="480" w:hanging="480"/>
        <w:rPr>
          <w:rFonts w:ascii="Times New Roman" w:hAnsi="Times New Roman" w:cs="Times New Roman"/>
          <w:sz w:val="24"/>
          <w:szCs w:val="24"/>
          <w:lang w:val="en-ID"/>
        </w:rPr>
      </w:pPr>
      <w:r>
        <w:rPr>
          <w:rFonts w:ascii="Times New Roman" w:hAnsi="Times New Roman" w:cs="Times New Roman"/>
          <w:noProof/>
          <w:sz w:val="24"/>
          <w:szCs w:val="24"/>
        </w:rPr>
        <w:t>Pratiwi, V.A. 2019. Studi Kondisi Darah Ikan Lele Lokal (Clarias batrachus) di Sungai Tapung Kiri dan Sungai Sail Provinsi Riau. [skripsi</w:t>
      </w:r>
      <w:r w:rsidRPr="00C67BE4">
        <w:rPr>
          <w:rFonts w:ascii="Times New Roman" w:hAnsi="Times New Roman" w:cs="Times New Roman"/>
          <w:noProof/>
          <w:sz w:val="24"/>
          <w:szCs w:val="24"/>
        </w:rPr>
        <w:t xml:space="preserve">]. </w:t>
      </w:r>
      <w:r w:rsidRPr="00C67BE4">
        <w:rPr>
          <w:rFonts w:ascii="Times New Roman" w:hAnsi="Times New Roman" w:cs="Times New Roman"/>
          <w:sz w:val="24"/>
          <w:szCs w:val="24"/>
        </w:rPr>
        <w:t>Fakultas Perikanan dan Kelautan, Universitas Riau</w:t>
      </w:r>
    </w:p>
    <w:p w:rsidR="005C522E" w:rsidRDefault="005C522E" w:rsidP="005C522E">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5C522E" w:rsidRDefault="005C522E" w:rsidP="005C522E">
      <w:pPr>
        <w:widowControl w:val="0"/>
        <w:autoSpaceDE w:val="0"/>
        <w:autoSpaceDN w:val="0"/>
        <w:adjustRightInd w:val="0"/>
        <w:spacing w:after="0" w:line="240" w:lineRule="auto"/>
        <w:ind w:left="480" w:hanging="480"/>
        <w:rPr>
          <w:rFonts w:ascii="Times New Roman" w:hAnsi="Times New Roman" w:cs="Times New Roman"/>
          <w:sz w:val="24"/>
          <w:szCs w:val="24"/>
          <w:lang w:val="en-ID"/>
        </w:rPr>
      </w:pPr>
      <w:r>
        <w:rPr>
          <w:rFonts w:ascii="Times New Roman" w:hAnsi="Times New Roman" w:cs="Times New Roman"/>
          <w:sz w:val="24"/>
          <w:szCs w:val="24"/>
        </w:rPr>
        <w:t xml:space="preserve">Polizopoulou, </w:t>
      </w:r>
      <w:r w:rsidRPr="00C67BE4">
        <w:rPr>
          <w:rFonts w:ascii="Times New Roman" w:hAnsi="Times New Roman" w:cs="Times New Roman"/>
          <w:sz w:val="24"/>
          <w:szCs w:val="24"/>
        </w:rPr>
        <w:t>Z</w:t>
      </w:r>
      <w:r>
        <w:rPr>
          <w:rFonts w:ascii="Times New Roman" w:hAnsi="Times New Roman" w:cs="Times New Roman"/>
          <w:sz w:val="24"/>
          <w:szCs w:val="24"/>
        </w:rPr>
        <w:t>.</w:t>
      </w:r>
      <w:r w:rsidRPr="00C67BE4">
        <w:rPr>
          <w:rFonts w:ascii="Times New Roman" w:hAnsi="Times New Roman" w:cs="Times New Roman"/>
          <w:sz w:val="24"/>
          <w:szCs w:val="24"/>
        </w:rPr>
        <w:t xml:space="preserve">S. 2010. Haematological </w:t>
      </w:r>
      <w:r>
        <w:rPr>
          <w:rFonts w:ascii="Times New Roman" w:hAnsi="Times New Roman" w:cs="Times New Roman"/>
          <w:sz w:val="24"/>
          <w:szCs w:val="24"/>
        </w:rPr>
        <w:t>T</w:t>
      </w:r>
      <w:r w:rsidRPr="00C67BE4">
        <w:rPr>
          <w:rFonts w:ascii="Times New Roman" w:hAnsi="Times New Roman" w:cs="Times New Roman"/>
          <w:sz w:val="24"/>
          <w:szCs w:val="24"/>
        </w:rPr>
        <w:t xml:space="preserve">est in </w:t>
      </w:r>
      <w:r>
        <w:rPr>
          <w:rFonts w:ascii="Times New Roman" w:hAnsi="Times New Roman" w:cs="Times New Roman"/>
          <w:sz w:val="24"/>
          <w:szCs w:val="24"/>
        </w:rPr>
        <w:t>S</w:t>
      </w:r>
      <w:r w:rsidRPr="00C67BE4">
        <w:rPr>
          <w:rFonts w:ascii="Times New Roman" w:hAnsi="Times New Roman" w:cs="Times New Roman"/>
          <w:sz w:val="24"/>
          <w:szCs w:val="24"/>
        </w:rPr>
        <w:t xml:space="preserve">heep </w:t>
      </w:r>
      <w:r>
        <w:rPr>
          <w:rFonts w:ascii="Times New Roman" w:hAnsi="Times New Roman" w:cs="Times New Roman"/>
          <w:sz w:val="24"/>
          <w:szCs w:val="24"/>
        </w:rPr>
        <w:t>H</w:t>
      </w:r>
      <w:r w:rsidRPr="00C67BE4">
        <w:rPr>
          <w:rFonts w:ascii="Times New Roman" w:hAnsi="Times New Roman" w:cs="Times New Roman"/>
          <w:sz w:val="24"/>
          <w:szCs w:val="24"/>
        </w:rPr>
        <w:t xml:space="preserve">ealth </w:t>
      </w:r>
      <w:r>
        <w:rPr>
          <w:rFonts w:ascii="Times New Roman" w:hAnsi="Times New Roman" w:cs="Times New Roman"/>
          <w:sz w:val="24"/>
          <w:szCs w:val="24"/>
        </w:rPr>
        <w:t>M</w:t>
      </w:r>
      <w:r w:rsidRPr="00C67BE4">
        <w:rPr>
          <w:rFonts w:ascii="Times New Roman" w:hAnsi="Times New Roman" w:cs="Times New Roman"/>
          <w:sz w:val="24"/>
          <w:szCs w:val="24"/>
        </w:rPr>
        <w:t xml:space="preserve">anagement. </w:t>
      </w:r>
      <w:r w:rsidRPr="00C67BE4">
        <w:rPr>
          <w:rFonts w:ascii="Times New Roman" w:hAnsi="Times New Roman" w:cs="Times New Roman"/>
          <w:i/>
          <w:sz w:val="24"/>
          <w:szCs w:val="24"/>
        </w:rPr>
        <w:t>Journal Small Rum Res</w:t>
      </w:r>
      <w:r w:rsidRPr="00C67BE4">
        <w:rPr>
          <w:rFonts w:ascii="Times New Roman" w:hAnsi="Times New Roman" w:cs="Times New Roman"/>
          <w:sz w:val="24"/>
          <w:szCs w:val="24"/>
        </w:rPr>
        <w:t xml:space="preserve"> 92: 88-91.</w:t>
      </w:r>
    </w:p>
    <w:p w:rsidR="005C522E" w:rsidRDefault="005C522E" w:rsidP="005C522E">
      <w:pPr>
        <w:widowControl w:val="0"/>
        <w:autoSpaceDE w:val="0"/>
        <w:autoSpaceDN w:val="0"/>
        <w:adjustRightInd w:val="0"/>
        <w:spacing w:after="0" w:line="240" w:lineRule="auto"/>
        <w:ind w:left="480" w:hanging="480"/>
        <w:rPr>
          <w:rFonts w:ascii="Times New Roman" w:hAnsi="Times New Roman" w:cs="Times New Roman"/>
          <w:sz w:val="24"/>
          <w:szCs w:val="24"/>
          <w:lang w:val="en-ID"/>
        </w:rPr>
      </w:pPr>
    </w:p>
    <w:p w:rsidR="005C522E" w:rsidRDefault="005C522E" w:rsidP="005C522E">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Preanger, C., Iwan, H.U., &amp; I Made, K. 2016. </w:t>
      </w:r>
      <w:r w:rsidRPr="009C7503">
        <w:rPr>
          <w:rFonts w:ascii="Times New Roman" w:hAnsi="Times New Roman" w:cs="Times New Roman"/>
          <w:noProof/>
          <w:sz w:val="24"/>
          <w:szCs w:val="24"/>
        </w:rPr>
        <w:t>Gambaran Ulas Da</w:t>
      </w:r>
      <w:r>
        <w:rPr>
          <w:rFonts w:ascii="Times New Roman" w:hAnsi="Times New Roman" w:cs="Times New Roman"/>
          <w:noProof/>
          <w:sz w:val="24"/>
          <w:szCs w:val="24"/>
        </w:rPr>
        <w:t>rah Ikan Lele Di Denpasar Bali.</w:t>
      </w:r>
      <w:r w:rsidRPr="009C7503">
        <w:rPr>
          <w:rFonts w:ascii="Times New Roman" w:hAnsi="Times New Roman" w:cs="Times New Roman"/>
          <w:noProof/>
          <w:sz w:val="24"/>
          <w:szCs w:val="24"/>
        </w:rPr>
        <w:t xml:space="preserve"> </w:t>
      </w:r>
      <w:r w:rsidRPr="002E101B">
        <w:rPr>
          <w:rFonts w:ascii="Times New Roman" w:hAnsi="Times New Roman" w:cs="Times New Roman"/>
          <w:i/>
          <w:noProof/>
          <w:sz w:val="24"/>
          <w:szCs w:val="24"/>
        </w:rPr>
        <w:t xml:space="preserve">Jurnal </w:t>
      </w:r>
      <w:r w:rsidRPr="009C7503">
        <w:rPr>
          <w:rFonts w:ascii="Times New Roman" w:hAnsi="Times New Roman" w:cs="Times New Roman"/>
          <w:i/>
          <w:iCs/>
          <w:noProof/>
          <w:sz w:val="24"/>
          <w:szCs w:val="24"/>
        </w:rPr>
        <w:t>Indonesia Medicus Veterinus</w:t>
      </w:r>
      <w:r w:rsidRPr="009C7503">
        <w:rPr>
          <w:rFonts w:ascii="Times New Roman" w:hAnsi="Times New Roman" w:cs="Times New Roman"/>
          <w:noProof/>
          <w:sz w:val="24"/>
          <w:szCs w:val="24"/>
        </w:rPr>
        <w:t xml:space="preserve"> 5 (2)(2):96–103.</w:t>
      </w:r>
    </w:p>
    <w:p w:rsidR="005C522E" w:rsidRPr="005C522E" w:rsidRDefault="005C522E" w:rsidP="005C522E">
      <w:pPr>
        <w:widowControl w:val="0"/>
        <w:autoSpaceDE w:val="0"/>
        <w:autoSpaceDN w:val="0"/>
        <w:adjustRightInd w:val="0"/>
        <w:spacing w:after="0" w:line="240" w:lineRule="auto"/>
        <w:rPr>
          <w:rFonts w:ascii="Times New Roman" w:hAnsi="Times New Roman" w:cs="Times New Roman"/>
          <w:noProof/>
          <w:sz w:val="24"/>
          <w:szCs w:val="24"/>
          <w:lang w:val="en-ID"/>
        </w:rPr>
      </w:pPr>
    </w:p>
    <w:p w:rsidR="00E8345B" w:rsidRDefault="005C522E" w:rsidP="005C522E">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r>
        <w:rPr>
          <w:rFonts w:ascii="Times New Roman" w:hAnsi="Times New Roman" w:cs="Times New Roman"/>
          <w:noProof/>
          <w:sz w:val="24"/>
          <w:szCs w:val="24"/>
        </w:rPr>
        <w:t xml:space="preserve">Puycha, K., Yuangsoi, B., Charoenwattanasak, S., Sutee, W., Niamphitak, P., &amp; Wiriyapattanasub, P. 2017. Effect of Moringa </w:t>
      </w:r>
      <w:r w:rsidRPr="002233B6">
        <w:rPr>
          <w:rFonts w:ascii="Times New Roman" w:hAnsi="Times New Roman" w:cs="Times New Roman"/>
          <w:i/>
          <w:noProof/>
          <w:sz w:val="24"/>
          <w:szCs w:val="24"/>
        </w:rPr>
        <w:t>(Moringa oleifera)</w:t>
      </w:r>
      <w:r w:rsidRPr="009C7503">
        <w:rPr>
          <w:rFonts w:ascii="Times New Roman" w:hAnsi="Times New Roman" w:cs="Times New Roman"/>
          <w:noProof/>
          <w:sz w:val="24"/>
          <w:szCs w:val="24"/>
        </w:rPr>
        <w:t xml:space="preserve"> Leaf Supplementation on Growth Performance and Feed Utilization of Boco</w:t>
      </w:r>
      <w:r>
        <w:rPr>
          <w:rFonts w:ascii="Times New Roman" w:hAnsi="Times New Roman" w:cs="Times New Roman"/>
          <w:noProof/>
          <w:sz w:val="24"/>
          <w:szCs w:val="24"/>
        </w:rPr>
        <w:t xml:space="preserve">urti  Catfish </w:t>
      </w:r>
      <w:r w:rsidRPr="002233B6">
        <w:rPr>
          <w:rFonts w:ascii="Times New Roman" w:hAnsi="Times New Roman" w:cs="Times New Roman"/>
          <w:i/>
          <w:noProof/>
          <w:sz w:val="24"/>
          <w:szCs w:val="24"/>
        </w:rPr>
        <w:t xml:space="preserve">(Pangasius bocourti). </w:t>
      </w:r>
      <w:r w:rsidRPr="009C7503">
        <w:rPr>
          <w:rFonts w:ascii="Times New Roman" w:hAnsi="Times New Roman" w:cs="Times New Roman"/>
          <w:i/>
          <w:iCs/>
          <w:noProof/>
          <w:sz w:val="24"/>
          <w:szCs w:val="24"/>
        </w:rPr>
        <w:t>Journal of Agriculture and Natural Resources</w:t>
      </w:r>
      <w:r>
        <w:rPr>
          <w:rFonts w:ascii="Times New Roman" w:hAnsi="Times New Roman" w:cs="Times New Roman"/>
          <w:noProof/>
          <w:sz w:val="24"/>
          <w:szCs w:val="24"/>
        </w:rPr>
        <w:t xml:space="preserve"> 1-16.</w:t>
      </w:r>
    </w:p>
    <w:p w:rsidR="005C522E" w:rsidRDefault="005C522E" w:rsidP="005C522E">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5C522E" w:rsidRPr="004C31EA" w:rsidRDefault="005C522E" w:rsidP="005C522E">
      <w:pPr>
        <w:widowControl w:val="0"/>
        <w:autoSpaceDE w:val="0"/>
        <w:autoSpaceDN w:val="0"/>
        <w:adjustRightInd w:val="0"/>
        <w:spacing w:after="0" w:line="240" w:lineRule="auto"/>
        <w:ind w:left="480" w:hanging="480"/>
        <w:rPr>
          <w:rFonts w:ascii="Times New Roman" w:hAnsi="Times New Roman" w:cs="Times New Roman"/>
          <w:sz w:val="24"/>
          <w:szCs w:val="24"/>
        </w:rPr>
      </w:pPr>
      <w:r w:rsidRPr="004C31EA">
        <w:rPr>
          <w:rFonts w:ascii="Times New Roman" w:hAnsi="Times New Roman" w:cs="Times New Roman"/>
          <w:sz w:val="24"/>
          <w:szCs w:val="24"/>
        </w:rPr>
        <w:t xml:space="preserve">Roberts, R.J. 1978. </w:t>
      </w:r>
      <w:r w:rsidRPr="004C31EA">
        <w:rPr>
          <w:rFonts w:ascii="Times New Roman" w:hAnsi="Times New Roman" w:cs="Times New Roman"/>
          <w:i/>
          <w:sz w:val="24"/>
          <w:szCs w:val="24"/>
        </w:rPr>
        <w:t>The Bacteriology of Teleostei in Fish Pathology</w:t>
      </w:r>
      <w:r w:rsidRPr="004C31EA">
        <w:rPr>
          <w:rFonts w:ascii="Times New Roman" w:hAnsi="Times New Roman" w:cs="Times New Roman"/>
          <w:sz w:val="24"/>
          <w:szCs w:val="24"/>
        </w:rPr>
        <w:t>. Ballier Tindall London. 205-308 hlm.</w:t>
      </w:r>
    </w:p>
    <w:p w:rsidR="005C522E" w:rsidRPr="005C522E" w:rsidRDefault="005C522E" w:rsidP="005C522E">
      <w:pPr>
        <w:widowControl w:val="0"/>
        <w:autoSpaceDE w:val="0"/>
        <w:autoSpaceDN w:val="0"/>
        <w:adjustRightInd w:val="0"/>
        <w:spacing w:after="0" w:line="240" w:lineRule="auto"/>
        <w:rPr>
          <w:rFonts w:ascii="Times New Roman" w:hAnsi="Times New Roman" w:cs="Times New Roman"/>
          <w:noProof/>
          <w:sz w:val="24"/>
          <w:szCs w:val="24"/>
          <w:lang w:val="en-ID"/>
        </w:rPr>
      </w:pPr>
    </w:p>
    <w:p w:rsidR="005C522E" w:rsidRPr="00D66B2B" w:rsidRDefault="005C522E" w:rsidP="005C52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66B2B">
        <w:rPr>
          <w:rFonts w:ascii="Times New Roman" w:hAnsi="Times New Roman" w:cs="Times New Roman"/>
          <w:sz w:val="24"/>
          <w:szCs w:val="24"/>
        </w:rPr>
        <w:t xml:space="preserve">Robert, R. J. 2012. </w:t>
      </w:r>
      <w:r w:rsidRPr="00D66B2B">
        <w:rPr>
          <w:rFonts w:ascii="Times New Roman" w:hAnsi="Times New Roman" w:cs="Times New Roman"/>
          <w:i/>
          <w:sz w:val="24"/>
          <w:szCs w:val="24"/>
        </w:rPr>
        <w:t>Fish Pathology</w:t>
      </w:r>
      <w:r>
        <w:rPr>
          <w:rFonts w:ascii="Times New Roman" w:hAnsi="Times New Roman" w:cs="Times New Roman"/>
          <w:sz w:val="24"/>
          <w:szCs w:val="24"/>
        </w:rPr>
        <w:t>. WileyBlackwell. Iowa. 123p</w:t>
      </w:r>
      <w:r w:rsidRPr="00D66B2B">
        <w:rPr>
          <w:rFonts w:ascii="Times New Roman" w:hAnsi="Times New Roman" w:cs="Times New Roman"/>
          <w:sz w:val="24"/>
          <w:szCs w:val="24"/>
        </w:rPr>
        <w:t>.</w:t>
      </w:r>
    </w:p>
    <w:p w:rsidR="005C522E" w:rsidRDefault="005C522E" w:rsidP="00F0427C">
      <w:pPr>
        <w:widowControl w:val="0"/>
        <w:autoSpaceDE w:val="0"/>
        <w:autoSpaceDN w:val="0"/>
        <w:adjustRightInd w:val="0"/>
        <w:spacing w:after="0" w:line="240" w:lineRule="auto"/>
        <w:rPr>
          <w:rFonts w:ascii="Times New Roman" w:hAnsi="Times New Roman" w:cs="Times New Roman"/>
          <w:noProof/>
          <w:sz w:val="24"/>
          <w:szCs w:val="24"/>
          <w:lang w:val="en-ID"/>
        </w:rPr>
      </w:pPr>
    </w:p>
    <w:p w:rsidR="005C522E" w:rsidRDefault="005C522E" w:rsidP="005C522E">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Rosalina</w:t>
      </w:r>
      <w:r>
        <w:rPr>
          <w:rFonts w:ascii="Times New Roman" w:hAnsi="Times New Roman" w:cs="Times New Roman"/>
          <w:sz w:val="24"/>
          <w:szCs w:val="24"/>
          <w:lang w:val="en-ID"/>
        </w:rPr>
        <w:t xml:space="preserve">, </w:t>
      </w:r>
      <w:r>
        <w:rPr>
          <w:rFonts w:ascii="Times New Roman" w:hAnsi="Times New Roman" w:cs="Times New Roman"/>
          <w:sz w:val="24"/>
          <w:szCs w:val="24"/>
        </w:rPr>
        <w:t>D. 2014. Analisis K</w:t>
      </w:r>
      <w:r w:rsidRPr="00172E7A">
        <w:rPr>
          <w:rFonts w:ascii="Times New Roman" w:hAnsi="Times New Roman" w:cs="Times New Roman"/>
          <w:sz w:val="24"/>
          <w:szCs w:val="24"/>
        </w:rPr>
        <w:t xml:space="preserve">elayakan </w:t>
      </w:r>
      <w:r>
        <w:rPr>
          <w:rFonts w:ascii="Times New Roman" w:hAnsi="Times New Roman" w:cs="Times New Roman"/>
          <w:sz w:val="24"/>
          <w:szCs w:val="24"/>
        </w:rPr>
        <w:t>U</w:t>
      </w:r>
      <w:r w:rsidRPr="00172E7A">
        <w:rPr>
          <w:rFonts w:ascii="Times New Roman" w:hAnsi="Times New Roman" w:cs="Times New Roman"/>
          <w:sz w:val="24"/>
          <w:szCs w:val="24"/>
        </w:rPr>
        <w:t xml:space="preserve">saha </w:t>
      </w:r>
      <w:r>
        <w:rPr>
          <w:rFonts w:ascii="Times New Roman" w:hAnsi="Times New Roman" w:cs="Times New Roman"/>
          <w:sz w:val="24"/>
          <w:szCs w:val="24"/>
        </w:rPr>
        <w:t>B</w:t>
      </w:r>
      <w:r w:rsidRPr="00172E7A">
        <w:rPr>
          <w:rFonts w:ascii="Times New Roman" w:hAnsi="Times New Roman" w:cs="Times New Roman"/>
          <w:sz w:val="24"/>
          <w:szCs w:val="24"/>
        </w:rPr>
        <w:t xml:space="preserve">udidaya </w:t>
      </w:r>
      <w:r>
        <w:rPr>
          <w:rFonts w:ascii="Times New Roman" w:hAnsi="Times New Roman" w:cs="Times New Roman"/>
          <w:sz w:val="24"/>
          <w:szCs w:val="24"/>
        </w:rPr>
        <w:t>I</w:t>
      </w:r>
      <w:r w:rsidRPr="00172E7A">
        <w:rPr>
          <w:rFonts w:ascii="Times New Roman" w:hAnsi="Times New Roman" w:cs="Times New Roman"/>
          <w:sz w:val="24"/>
          <w:szCs w:val="24"/>
        </w:rPr>
        <w:t xml:space="preserve">kan </w:t>
      </w:r>
      <w:r>
        <w:rPr>
          <w:rFonts w:ascii="Times New Roman" w:hAnsi="Times New Roman" w:cs="Times New Roman"/>
          <w:sz w:val="24"/>
          <w:szCs w:val="24"/>
        </w:rPr>
        <w:t>L</w:t>
      </w:r>
      <w:r w:rsidRPr="00172E7A">
        <w:rPr>
          <w:rFonts w:ascii="Times New Roman" w:hAnsi="Times New Roman" w:cs="Times New Roman"/>
          <w:sz w:val="24"/>
          <w:szCs w:val="24"/>
        </w:rPr>
        <w:t xml:space="preserve">ele di </w:t>
      </w:r>
      <w:r>
        <w:rPr>
          <w:rFonts w:ascii="Times New Roman" w:hAnsi="Times New Roman" w:cs="Times New Roman"/>
          <w:sz w:val="24"/>
          <w:szCs w:val="24"/>
        </w:rPr>
        <w:t>K</w:t>
      </w:r>
      <w:r w:rsidRPr="00172E7A">
        <w:rPr>
          <w:rFonts w:ascii="Times New Roman" w:hAnsi="Times New Roman" w:cs="Times New Roman"/>
          <w:sz w:val="24"/>
          <w:szCs w:val="24"/>
        </w:rPr>
        <w:t xml:space="preserve">olam </w:t>
      </w:r>
      <w:r>
        <w:rPr>
          <w:rFonts w:ascii="Times New Roman" w:hAnsi="Times New Roman" w:cs="Times New Roman"/>
          <w:sz w:val="24"/>
          <w:szCs w:val="24"/>
        </w:rPr>
        <w:t>T</w:t>
      </w:r>
      <w:r w:rsidRPr="00172E7A">
        <w:rPr>
          <w:rFonts w:ascii="Times New Roman" w:hAnsi="Times New Roman" w:cs="Times New Roman"/>
          <w:sz w:val="24"/>
          <w:szCs w:val="24"/>
        </w:rPr>
        <w:t>erpal di Desa</w:t>
      </w:r>
      <w:r>
        <w:rPr>
          <w:rFonts w:ascii="Times New Roman" w:hAnsi="Times New Roman" w:cs="Times New Roman"/>
          <w:sz w:val="24"/>
          <w:szCs w:val="24"/>
        </w:rPr>
        <w:t xml:space="preserve"> Namang Kabupaten Bangka Tengah.</w:t>
      </w:r>
      <w:r w:rsidRPr="00172E7A">
        <w:rPr>
          <w:rFonts w:ascii="Times New Roman" w:hAnsi="Times New Roman" w:cs="Times New Roman"/>
          <w:sz w:val="24"/>
          <w:szCs w:val="24"/>
        </w:rPr>
        <w:t xml:space="preserve"> </w:t>
      </w:r>
      <w:r w:rsidRPr="004C31EA">
        <w:rPr>
          <w:rFonts w:ascii="Times New Roman" w:hAnsi="Times New Roman" w:cs="Times New Roman"/>
          <w:i/>
          <w:sz w:val="24"/>
          <w:szCs w:val="24"/>
        </w:rPr>
        <w:t>Jurnal Maspari</w:t>
      </w:r>
      <w:r>
        <w:rPr>
          <w:rFonts w:ascii="Times New Roman" w:hAnsi="Times New Roman" w:cs="Times New Roman"/>
          <w:sz w:val="24"/>
          <w:szCs w:val="24"/>
        </w:rPr>
        <w:t xml:space="preserve"> </w:t>
      </w:r>
      <w:r w:rsidRPr="00172E7A">
        <w:rPr>
          <w:rFonts w:ascii="Times New Roman" w:hAnsi="Times New Roman" w:cs="Times New Roman"/>
          <w:sz w:val="24"/>
          <w:szCs w:val="24"/>
        </w:rPr>
        <w:t>6(1), 20-24</w:t>
      </w:r>
      <w:r>
        <w:rPr>
          <w:rFonts w:ascii="Times New Roman" w:hAnsi="Times New Roman" w:cs="Times New Roman"/>
          <w:sz w:val="24"/>
          <w:szCs w:val="24"/>
        </w:rPr>
        <w:t>.</w:t>
      </w:r>
    </w:p>
    <w:p w:rsidR="005C522E" w:rsidRPr="00F0427C" w:rsidRDefault="005C522E" w:rsidP="00F0427C">
      <w:pPr>
        <w:widowControl w:val="0"/>
        <w:autoSpaceDE w:val="0"/>
        <w:autoSpaceDN w:val="0"/>
        <w:adjustRightInd w:val="0"/>
        <w:spacing w:after="0" w:line="240" w:lineRule="auto"/>
        <w:rPr>
          <w:rFonts w:ascii="Times New Roman" w:hAnsi="Times New Roman" w:cs="Times New Roman"/>
          <w:noProof/>
          <w:sz w:val="24"/>
          <w:szCs w:val="24"/>
          <w:lang w:val="en-ID"/>
        </w:rPr>
      </w:pPr>
    </w:p>
    <w:p w:rsidR="00BA3B49" w:rsidRPr="00F0427C" w:rsidRDefault="00BA3B49"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r w:rsidRPr="00F0427C">
        <w:rPr>
          <w:rFonts w:ascii="Times New Roman" w:hAnsi="Times New Roman" w:cs="Times New Roman"/>
          <w:noProof/>
          <w:sz w:val="24"/>
          <w:szCs w:val="24"/>
        </w:rPr>
        <w:t xml:space="preserve">Rosidah., Buwono, I.D., Lili, W., Suryadi, I.B., &amp; Reza, A. 2018. Ketahanan Ikan Lele Sangkuriang, </w:t>
      </w:r>
      <w:r w:rsidRPr="00F0427C">
        <w:rPr>
          <w:rFonts w:ascii="Times New Roman" w:hAnsi="Times New Roman" w:cs="Times New Roman"/>
          <w:i/>
          <w:noProof/>
          <w:sz w:val="24"/>
          <w:szCs w:val="24"/>
        </w:rPr>
        <w:t>Clarias gariepinus</w:t>
      </w:r>
      <w:r w:rsidRPr="00F0427C">
        <w:rPr>
          <w:rFonts w:ascii="Times New Roman" w:hAnsi="Times New Roman" w:cs="Times New Roman"/>
          <w:noProof/>
          <w:sz w:val="24"/>
          <w:szCs w:val="24"/>
        </w:rPr>
        <w:t xml:space="preserve"> (Burchell, 1822) Terhadap </w:t>
      </w:r>
      <w:r w:rsidRPr="00F0427C">
        <w:rPr>
          <w:rFonts w:ascii="Times New Roman" w:hAnsi="Times New Roman" w:cs="Times New Roman"/>
          <w:i/>
          <w:noProof/>
          <w:sz w:val="24"/>
          <w:szCs w:val="24"/>
        </w:rPr>
        <w:t>Aeromonas hydrophila</w:t>
      </w:r>
      <w:r w:rsidRPr="00F0427C">
        <w:rPr>
          <w:rFonts w:ascii="Times New Roman" w:hAnsi="Times New Roman" w:cs="Times New Roman"/>
          <w:noProof/>
          <w:sz w:val="24"/>
          <w:szCs w:val="24"/>
        </w:rPr>
        <w:t xml:space="preserve"> Pasca Pemberian Ekstrak Daun Kelor (</w:t>
      </w:r>
      <w:r w:rsidRPr="00F0427C">
        <w:rPr>
          <w:rFonts w:ascii="Times New Roman" w:hAnsi="Times New Roman" w:cs="Times New Roman"/>
          <w:i/>
          <w:noProof/>
          <w:sz w:val="24"/>
          <w:szCs w:val="24"/>
        </w:rPr>
        <w:t>Moringa oleifera</w:t>
      </w:r>
      <w:r w:rsidRPr="00F0427C">
        <w:rPr>
          <w:rFonts w:ascii="Times New Roman" w:hAnsi="Times New Roman" w:cs="Times New Roman"/>
          <w:noProof/>
          <w:sz w:val="24"/>
          <w:szCs w:val="24"/>
        </w:rPr>
        <w:t xml:space="preserve"> L) Melalui Pakan</w:t>
      </w:r>
      <w:r w:rsidRPr="00F0427C">
        <w:rPr>
          <w:rFonts w:ascii="Times New Roman" w:hAnsi="Times New Roman" w:cs="Times New Roman"/>
          <w:noProof/>
          <w:sz w:val="24"/>
          <w:szCs w:val="24"/>
          <w:lang w:val="en-ID"/>
        </w:rPr>
        <w:t xml:space="preserve">. </w:t>
      </w:r>
      <w:r w:rsidRPr="00F0427C">
        <w:rPr>
          <w:rFonts w:ascii="Times New Roman" w:hAnsi="Times New Roman" w:cs="Times New Roman"/>
          <w:i/>
          <w:iCs/>
          <w:noProof/>
          <w:sz w:val="24"/>
          <w:szCs w:val="24"/>
        </w:rPr>
        <w:t>Jurnal Iktiologi Indonesia</w:t>
      </w:r>
      <w:r w:rsidRPr="00F0427C">
        <w:rPr>
          <w:rFonts w:ascii="Times New Roman" w:hAnsi="Times New Roman" w:cs="Times New Roman"/>
          <w:noProof/>
          <w:sz w:val="24"/>
          <w:szCs w:val="24"/>
        </w:rPr>
        <w:t xml:space="preserve"> 19(1):97–113.</w:t>
      </w:r>
    </w:p>
    <w:p w:rsidR="00BA3B49" w:rsidRPr="00F0427C" w:rsidRDefault="00BA3B49" w:rsidP="00526A06">
      <w:pPr>
        <w:widowControl w:val="0"/>
        <w:autoSpaceDE w:val="0"/>
        <w:autoSpaceDN w:val="0"/>
        <w:adjustRightInd w:val="0"/>
        <w:spacing w:after="0" w:line="240" w:lineRule="auto"/>
        <w:rPr>
          <w:rFonts w:ascii="Times New Roman" w:hAnsi="Times New Roman" w:cs="Times New Roman"/>
          <w:sz w:val="24"/>
          <w:szCs w:val="24"/>
          <w:lang w:val="en-ID"/>
        </w:rPr>
      </w:pPr>
    </w:p>
    <w:p w:rsidR="00BA3B49" w:rsidRPr="00F0427C" w:rsidRDefault="00BA3B49" w:rsidP="00526A06">
      <w:pPr>
        <w:widowControl w:val="0"/>
        <w:autoSpaceDE w:val="0"/>
        <w:autoSpaceDN w:val="0"/>
        <w:adjustRightInd w:val="0"/>
        <w:spacing w:after="0" w:line="240" w:lineRule="auto"/>
        <w:ind w:left="480" w:hanging="480"/>
        <w:rPr>
          <w:rFonts w:ascii="Times New Roman" w:hAnsi="Times New Roman" w:cs="Times New Roman"/>
          <w:sz w:val="24"/>
          <w:szCs w:val="24"/>
          <w:lang w:val="en-ID"/>
        </w:rPr>
      </w:pPr>
      <w:r w:rsidRPr="00F0427C">
        <w:rPr>
          <w:rFonts w:ascii="Times New Roman" w:hAnsi="Times New Roman" w:cs="Times New Roman"/>
          <w:sz w:val="24"/>
          <w:szCs w:val="24"/>
          <w:lang w:val="en-ID"/>
        </w:rPr>
        <w:t xml:space="preserve">Rustikawati, I. 2012. Efekivitas Ekstrak </w:t>
      </w:r>
      <w:r w:rsidRPr="00F0427C">
        <w:rPr>
          <w:rFonts w:ascii="Times New Roman" w:hAnsi="Times New Roman" w:cs="Times New Roman"/>
          <w:i/>
          <w:sz w:val="24"/>
          <w:szCs w:val="24"/>
          <w:lang w:val="en-ID"/>
        </w:rPr>
        <w:t>Sargassum</w:t>
      </w:r>
      <w:r w:rsidRPr="00F0427C">
        <w:rPr>
          <w:rFonts w:ascii="Times New Roman" w:hAnsi="Times New Roman" w:cs="Times New Roman"/>
          <w:sz w:val="24"/>
          <w:szCs w:val="24"/>
          <w:lang w:val="en-ID"/>
        </w:rPr>
        <w:t xml:space="preserve"> sp. Terhadap Diferensiasi Leukosit Ikan Nila </w:t>
      </w:r>
      <w:r w:rsidRPr="00F0427C">
        <w:rPr>
          <w:rFonts w:ascii="Times New Roman" w:hAnsi="Times New Roman" w:cs="Times New Roman"/>
          <w:i/>
          <w:sz w:val="24"/>
          <w:szCs w:val="24"/>
          <w:lang w:val="en-ID"/>
        </w:rPr>
        <w:t>(Oreochromis niloticus)</w:t>
      </w:r>
      <w:r w:rsidRPr="00F0427C">
        <w:rPr>
          <w:rFonts w:ascii="Times New Roman" w:hAnsi="Times New Roman" w:cs="Times New Roman"/>
          <w:sz w:val="24"/>
          <w:szCs w:val="24"/>
          <w:lang w:val="en-ID"/>
        </w:rPr>
        <w:t xml:space="preserve"> yang Diinfeksi </w:t>
      </w:r>
      <w:r w:rsidRPr="00F0427C">
        <w:rPr>
          <w:rFonts w:ascii="Times New Roman" w:hAnsi="Times New Roman" w:cs="Times New Roman"/>
          <w:i/>
          <w:sz w:val="24"/>
          <w:szCs w:val="24"/>
          <w:lang w:val="en-ID"/>
        </w:rPr>
        <w:t>Streptococcus iniae</w:t>
      </w:r>
      <w:r w:rsidRPr="00F0427C">
        <w:rPr>
          <w:rFonts w:ascii="Times New Roman" w:hAnsi="Times New Roman" w:cs="Times New Roman"/>
          <w:sz w:val="24"/>
          <w:szCs w:val="24"/>
          <w:lang w:val="en-ID"/>
        </w:rPr>
        <w:t xml:space="preserve">. </w:t>
      </w:r>
      <w:r w:rsidRPr="00F0427C">
        <w:rPr>
          <w:rFonts w:ascii="Times New Roman" w:hAnsi="Times New Roman" w:cs="Times New Roman"/>
          <w:i/>
          <w:sz w:val="24"/>
          <w:szCs w:val="24"/>
          <w:lang w:val="en-ID"/>
        </w:rPr>
        <w:t>Jurnal Akuatika</w:t>
      </w:r>
      <w:r w:rsidRPr="00F0427C">
        <w:rPr>
          <w:rFonts w:ascii="Times New Roman" w:hAnsi="Times New Roman" w:cs="Times New Roman"/>
          <w:sz w:val="24"/>
          <w:szCs w:val="24"/>
          <w:lang w:val="en-ID"/>
        </w:rPr>
        <w:t xml:space="preserve"> Vol. III No. 2/ September 2012 (125-134).</w:t>
      </w:r>
    </w:p>
    <w:p w:rsidR="00526A06" w:rsidRPr="00F0427C" w:rsidRDefault="00526A06"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526A06" w:rsidRDefault="00526A06"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r w:rsidRPr="00F0427C">
        <w:rPr>
          <w:rFonts w:ascii="Times New Roman" w:hAnsi="Times New Roman" w:cs="Times New Roman"/>
          <w:noProof/>
          <w:sz w:val="24"/>
          <w:szCs w:val="24"/>
        </w:rPr>
        <w:t xml:space="preserve">Sastradipradja, D., &amp; Hartini, S. 1989. </w:t>
      </w:r>
      <w:r w:rsidRPr="00F0427C">
        <w:rPr>
          <w:rFonts w:ascii="Times New Roman" w:hAnsi="Times New Roman" w:cs="Times New Roman"/>
          <w:i/>
          <w:noProof/>
          <w:sz w:val="24"/>
          <w:szCs w:val="24"/>
        </w:rPr>
        <w:t>Fisiologi Veteriner</w:t>
      </w:r>
      <w:r w:rsidRPr="00F0427C">
        <w:rPr>
          <w:rFonts w:ascii="Times New Roman" w:hAnsi="Times New Roman" w:cs="Times New Roman"/>
          <w:noProof/>
          <w:sz w:val="24"/>
          <w:szCs w:val="24"/>
        </w:rPr>
        <w:t>. Bogor. Institut Pertanian Bogor Pr.</w:t>
      </w:r>
    </w:p>
    <w:p w:rsidR="005C522E" w:rsidRDefault="005C522E"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5C522E" w:rsidRPr="005C522E" w:rsidRDefault="005C522E" w:rsidP="005C522E">
      <w:pPr>
        <w:widowControl w:val="0"/>
        <w:autoSpaceDE w:val="0"/>
        <w:autoSpaceDN w:val="0"/>
        <w:adjustRightInd w:val="0"/>
        <w:spacing w:after="0" w:line="240" w:lineRule="auto"/>
        <w:ind w:left="480" w:hanging="480"/>
        <w:rPr>
          <w:rFonts w:ascii="Times New Roman" w:hAnsi="Times New Roman" w:cs="Times New Roman"/>
          <w:sz w:val="24"/>
          <w:szCs w:val="24"/>
          <w:lang w:val="en-ID"/>
        </w:rPr>
      </w:pPr>
      <w:r>
        <w:rPr>
          <w:rFonts w:ascii="Times New Roman" w:hAnsi="Times New Roman" w:cs="Times New Roman"/>
          <w:noProof/>
          <w:sz w:val="24"/>
          <w:szCs w:val="24"/>
        </w:rPr>
        <w:t xml:space="preserve">Shabrina, D.A., Hastuti, S., &amp; Subandiyono. 2018. Pengaruh Probiotik Dalam Pakan Terhadap Performa Darah, Kelulushidupan, dan Pertumbuhan Ikan Tawes </w:t>
      </w:r>
      <w:r w:rsidRPr="00A351EC">
        <w:rPr>
          <w:rFonts w:ascii="Times New Roman" w:hAnsi="Times New Roman" w:cs="Times New Roman"/>
          <w:i/>
          <w:noProof/>
          <w:sz w:val="24"/>
          <w:szCs w:val="24"/>
        </w:rPr>
        <w:t>(Puntius javanicus).</w:t>
      </w:r>
      <w:r>
        <w:rPr>
          <w:rFonts w:ascii="Times New Roman" w:hAnsi="Times New Roman" w:cs="Times New Roman"/>
          <w:noProof/>
          <w:sz w:val="24"/>
          <w:szCs w:val="24"/>
        </w:rPr>
        <w:t xml:space="preserve"> </w:t>
      </w:r>
      <w:r w:rsidRPr="009C7503">
        <w:rPr>
          <w:rFonts w:ascii="Times New Roman" w:hAnsi="Times New Roman" w:cs="Times New Roman"/>
          <w:i/>
          <w:iCs/>
          <w:noProof/>
          <w:sz w:val="24"/>
          <w:szCs w:val="24"/>
        </w:rPr>
        <w:t>Jurnal Sains Akuakultur Tropis</w:t>
      </w:r>
      <w:r w:rsidRPr="009C7503">
        <w:rPr>
          <w:rFonts w:ascii="Times New Roman" w:hAnsi="Times New Roman" w:cs="Times New Roman"/>
          <w:noProof/>
          <w:sz w:val="24"/>
          <w:szCs w:val="24"/>
        </w:rPr>
        <w:t xml:space="preserve"> 2(2):26–35.</w:t>
      </w:r>
    </w:p>
    <w:p w:rsidR="005C522E" w:rsidRPr="005C522E" w:rsidRDefault="005C522E"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5C522E" w:rsidRDefault="005C522E" w:rsidP="005C522E">
      <w:pPr>
        <w:widowControl w:val="0"/>
        <w:autoSpaceDE w:val="0"/>
        <w:autoSpaceDN w:val="0"/>
        <w:adjustRightInd w:val="0"/>
        <w:spacing w:after="0" w:line="240" w:lineRule="auto"/>
        <w:ind w:left="567" w:hanging="567"/>
        <w:rPr>
          <w:rFonts w:ascii="Times New Roman" w:hAnsi="Times New Roman" w:cs="Times New Roman"/>
          <w:noProof/>
          <w:sz w:val="24"/>
          <w:szCs w:val="24"/>
        </w:rPr>
      </w:pPr>
      <w:r>
        <w:rPr>
          <w:rFonts w:ascii="Times New Roman" w:hAnsi="Times New Roman" w:cs="Times New Roman"/>
          <w:sz w:val="24"/>
          <w:szCs w:val="24"/>
          <w:lang w:val="en-ID"/>
        </w:rPr>
        <w:t xml:space="preserve">Shah, S.L. 2006. </w:t>
      </w:r>
      <w:r w:rsidRPr="009C7503">
        <w:rPr>
          <w:rFonts w:ascii="Times New Roman" w:hAnsi="Times New Roman" w:cs="Times New Roman"/>
          <w:noProof/>
          <w:sz w:val="24"/>
          <w:szCs w:val="24"/>
        </w:rPr>
        <w:t>Hematological P</w:t>
      </w:r>
      <w:r>
        <w:rPr>
          <w:rFonts w:ascii="Times New Roman" w:hAnsi="Times New Roman" w:cs="Times New Roman"/>
          <w:noProof/>
          <w:sz w:val="24"/>
          <w:szCs w:val="24"/>
        </w:rPr>
        <w:t>arameters in Tench Tinca Tinca A</w:t>
      </w:r>
      <w:r w:rsidRPr="009C7503">
        <w:rPr>
          <w:rFonts w:ascii="Times New Roman" w:hAnsi="Times New Roman" w:cs="Times New Roman"/>
          <w:noProof/>
          <w:sz w:val="24"/>
          <w:szCs w:val="24"/>
        </w:rPr>
        <w:t>fter Short Term Exposure to Lead.</w:t>
      </w:r>
      <w:r>
        <w:rPr>
          <w:rFonts w:ascii="Times New Roman" w:hAnsi="Times New Roman" w:cs="Times New Roman"/>
          <w:noProof/>
          <w:sz w:val="24"/>
          <w:szCs w:val="24"/>
        </w:rPr>
        <w:t xml:space="preserve"> </w:t>
      </w:r>
      <w:r w:rsidRPr="009C7503">
        <w:rPr>
          <w:rFonts w:ascii="Times New Roman" w:hAnsi="Times New Roman" w:cs="Times New Roman"/>
          <w:i/>
          <w:iCs/>
          <w:noProof/>
          <w:sz w:val="24"/>
          <w:szCs w:val="24"/>
        </w:rPr>
        <w:t>Journal of Applied Toxicology</w:t>
      </w:r>
      <w:r w:rsidRPr="009C7503">
        <w:rPr>
          <w:rFonts w:ascii="Times New Roman" w:hAnsi="Times New Roman" w:cs="Times New Roman"/>
          <w:noProof/>
          <w:sz w:val="24"/>
          <w:szCs w:val="24"/>
        </w:rPr>
        <w:t xml:space="preserve"> 26(3):223–28.</w:t>
      </w:r>
    </w:p>
    <w:p w:rsidR="00526A06" w:rsidRPr="00F0427C" w:rsidRDefault="00526A06" w:rsidP="00F0427C">
      <w:pPr>
        <w:widowControl w:val="0"/>
        <w:autoSpaceDE w:val="0"/>
        <w:autoSpaceDN w:val="0"/>
        <w:adjustRightInd w:val="0"/>
        <w:spacing w:after="0" w:line="240" w:lineRule="auto"/>
        <w:rPr>
          <w:rFonts w:ascii="Times New Roman" w:hAnsi="Times New Roman" w:cs="Times New Roman"/>
          <w:sz w:val="24"/>
          <w:szCs w:val="24"/>
          <w:lang w:val="en-ID"/>
        </w:rPr>
      </w:pPr>
    </w:p>
    <w:p w:rsidR="00BA3B49" w:rsidRDefault="00BA3B49" w:rsidP="00526A06">
      <w:pPr>
        <w:widowControl w:val="0"/>
        <w:autoSpaceDE w:val="0"/>
        <w:autoSpaceDN w:val="0"/>
        <w:adjustRightInd w:val="0"/>
        <w:spacing w:after="0" w:line="240" w:lineRule="auto"/>
        <w:ind w:left="567" w:hanging="567"/>
        <w:rPr>
          <w:rFonts w:ascii="Times New Roman" w:hAnsi="Times New Roman" w:cs="Times New Roman"/>
          <w:sz w:val="24"/>
          <w:szCs w:val="24"/>
          <w:lang w:val="en-ID"/>
        </w:rPr>
      </w:pPr>
      <w:r w:rsidRPr="00F0427C">
        <w:rPr>
          <w:rFonts w:ascii="Times New Roman" w:hAnsi="Times New Roman" w:cs="Times New Roman"/>
          <w:sz w:val="24"/>
          <w:szCs w:val="24"/>
          <w:lang w:val="en-ID"/>
        </w:rPr>
        <w:t xml:space="preserve">Sundaryono, A. 2011. Uji Aktivitas Senyawa Flavonoid Total Dari </w:t>
      </w:r>
      <w:r w:rsidRPr="00F0427C">
        <w:rPr>
          <w:rFonts w:ascii="Times New Roman" w:hAnsi="Times New Roman" w:cs="Times New Roman"/>
          <w:i/>
          <w:sz w:val="24"/>
          <w:szCs w:val="24"/>
          <w:lang w:val="en-ID"/>
        </w:rPr>
        <w:t>Gynura segetum</w:t>
      </w:r>
      <w:r w:rsidRPr="00F0427C">
        <w:rPr>
          <w:rFonts w:ascii="Times New Roman" w:hAnsi="Times New Roman" w:cs="Times New Roman"/>
          <w:sz w:val="24"/>
          <w:szCs w:val="24"/>
          <w:lang w:val="en-ID"/>
        </w:rPr>
        <w:t xml:space="preserve"> (Lour) Terhadap Peningkatan Eritrosit dan Penurunan Leukosit Pada Mencit </w:t>
      </w:r>
      <w:r w:rsidRPr="00F0427C">
        <w:rPr>
          <w:rFonts w:ascii="Times New Roman" w:hAnsi="Times New Roman" w:cs="Times New Roman"/>
          <w:i/>
          <w:sz w:val="24"/>
          <w:szCs w:val="24"/>
          <w:lang w:val="en-ID"/>
        </w:rPr>
        <w:t>(Mus musculus).</w:t>
      </w:r>
      <w:r w:rsidRPr="00F0427C">
        <w:rPr>
          <w:rFonts w:ascii="Times New Roman" w:hAnsi="Times New Roman" w:cs="Times New Roman"/>
          <w:sz w:val="24"/>
          <w:szCs w:val="24"/>
          <w:lang w:val="en-ID"/>
        </w:rPr>
        <w:t xml:space="preserve"> </w:t>
      </w:r>
      <w:r w:rsidRPr="00F0427C">
        <w:rPr>
          <w:rFonts w:ascii="Times New Roman" w:hAnsi="Times New Roman" w:cs="Times New Roman"/>
          <w:i/>
          <w:sz w:val="24"/>
          <w:szCs w:val="24"/>
          <w:lang w:val="en-ID"/>
        </w:rPr>
        <w:t>Jurnal Exata</w:t>
      </w:r>
      <w:r w:rsidRPr="00F0427C">
        <w:rPr>
          <w:rFonts w:ascii="Times New Roman" w:hAnsi="Times New Roman" w:cs="Times New Roman"/>
          <w:sz w:val="24"/>
          <w:szCs w:val="24"/>
          <w:lang w:val="en-ID"/>
        </w:rPr>
        <w:t xml:space="preserve"> 9(2):8-16.</w:t>
      </w:r>
    </w:p>
    <w:p w:rsidR="005C522E" w:rsidRDefault="005C522E" w:rsidP="00526A06">
      <w:pPr>
        <w:widowControl w:val="0"/>
        <w:autoSpaceDE w:val="0"/>
        <w:autoSpaceDN w:val="0"/>
        <w:adjustRightInd w:val="0"/>
        <w:spacing w:after="0" w:line="240" w:lineRule="auto"/>
        <w:ind w:left="567" w:hanging="567"/>
        <w:rPr>
          <w:rFonts w:ascii="Times New Roman" w:hAnsi="Times New Roman" w:cs="Times New Roman"/>
          <w:sz w:val="24"/>
          <w:szCs w:val="24"/>
          <w:lang w:val="en-ID"/>
        </w:rPr>
      </w:pPr>
    </w:p>
    <w:p w:rsidR="005C522E" w:rsidRDefault="005C522E" w:rsidP="005C522E">
      <w:pPr>
        <w:pStyle w:val="TidakAdaSpasi"/>
        <w:ind w:left="567" w:hanging="567"/>
        <w:rPr>
          <w:rFonts w:ascii="Times New Roman" w:hAnsi="Times New Roman" w:cs="Times New Roman"/>
          <w:sz w:val="24"/>
          <w:szCs w:val="24"/>
        </w:rPr>
      </w:pPr>
      <w:r>
        <w:rPr>
          <w:rFonts w:ascii="Times New Roman" w:hAnsi="Times New Roman" w:cs="Times New Roman"/>
          <w:sz w:val="24"/>
          <w:szCs w:val="24"/>
        </w:rPr>
        <w:t>Valsan, A., &amp;</w:t>
      </w:r>
      <w:r w:rsidRPr="00F51785">
        <w:rPr>
          <w:rFonts w:ascii="Times New Roman" w:hAnsi="Times New Roman" w:cs="Times New Roman"/>
          <w:sz w:val="24"/>
          <w:szCs w:val="24"/>
        </w:rPr>
        <w:t xml:space="preserve"> Raphael, R.K. 2016. Pharmacognostic profile of </w:t>
      </w:r>
      <w:r w:rsidRPr="00F51785">
        <w:rPr>
          <w:rFonts w:ascii="Times New Roman" w:hAnsi="Times New Roman" w:cs="Times New Roman"/>
          <w:i/>
          <w:sz w:val="24"/>
          <w:szCs w:val="24"/>
        </w:rPr>
        <w:t>Averrhoa bilimbi</w:t>
      </w:r>
      <w:r w:rsidRPr="00F51785">
        <w:rPr>
          <w:rFonts w:ascii="Times New Roman" w:hAnsi="Times New Roman" w:cs="Times New Roman"/>
          <w:sz w:val="24"/>
          <w:szCs w:val="24"/>
        </w:rPr>
        <w:t xml:space="preserve"> Linn. Leaves. </w:t>
      </w:r>
      <w:r w:rsidRPr="00F51785">
        <w:rPr>
          <w:rFonts w:ascii="Times New Roman" w:hAnsi="Times New Roman" w:cs="Times New Roman"/>
          <w:i/>
          <w:sz w:val="24"/>
          <w:szCs w:val="24"/>
        </w:rPr>
        <w:t>South Indian Journal of Biological Science</w:t>
      </w:r>
      <w:r w:rsidRPr="00F51785">
        <w:rPr>
          <w:rFonts w:ascii="Times New Roman" w:hAnsi="Times New Roman" w:cs="Times New Roman"/>
          <w:sz w:val="24"/>
          <w:szCs w:val="24"/>
        </w:rPr>
        <w:t xml:space="preserve"> 2(1):75-80. </w:t>
      </w:r>
    </w:p>
    <w:p w:rsidR="005C522E" w:rsidRDefault="005C522E" w:rsidP="005C522E">
      <w:pPr>
        <w:pStyle w:val="TidakAdaSpasi"/>
        <w:ind w:left="567" w:hanging="567"/>
        <w:rPr>
          <w:rFonts w:ascii="Times New Roman" w:hAnsi="Times New Roman" w:cs="Times New Roman"/>
          <w:sz w:val="24"/>
          <w:szCs w:val="24"/>
        </w:rPr>
      </w:pPr>
    </w:p>
    <w:p w:rsidR="005C522E" w:rsidRDefault="005C522E" w:rsidP="005C522E">
      <w:pPr>
        <w:pStyle w:val="TidakAdaSpasi"/>
        <w:ind w:left="567" w:hanging="567"/>
        <w:rPr>
          <w:rFonts w:ascii="Times New Roman" w:hAnsi="Times New Roman" w:cs="Times New Roman"/>
          <w:sz w:val="24"/>
          <w:szCs w:val="24"/>
          <w:lang w:val="en-ID"/>
        </w:rPr>
      </w:pPr>
      <w:r>
        <w:rPr>
          <w:rFonts w:ascii="Times New Roman" w:hAnsi="Times New Roman" w:cs="Times New Roman"/>
          <w:sz w:val="24"/>
          <w:szCs w:val="24"/>
          <w:lang w:val="en-ID"/>
        </w:rPr>
        <w:t>Wijindyah, A., Anwar, S., &amp; Susetyorini, S.H. 2012. Pemanfaatan Tepung Daun Kelor (</w:t>
      </w:r>
      <w:r w:rsidRPr="003420C6">
        <w:rPr>
          <w:rFonts w:ascii="Times New Roman" w:hAnsi="Times New Roman" w:cs="Times New Roman"/>
          <w:i/>
          <w:sz w:val="24"/>
          <w:szCs w:val="24"/>
          <w:lang w:val="en-ID"/>
        </w:rPr>
        <w:t xml:space="preserve">Moringa oleifera </w:t>
      </w:r>
      <w:r>
        <w:rPr>
          <w:rFonts w:ascii="Times New Roman" w:hAnsi="Times New Roman" w:cs="Times New Roman"/>
          <w:sz w:val="24"/>
          <w:szCs w:val="24"/>
          <w:lang w:val="en-ID"/>
        </w:rPr>
        <w:t>L.) Dengan Pretreatment Asam dan Tepung Ikan Lele Terhadap Pemulihan Anemia Secara in Vivo.</w:t>
      </w:r>
      <w:r w:rsidRPr="001F5F32">
        <w:rPr>
          <w:rFonts w:ascii="Times New Roman" w:hAnsi="Times New Roman" w:cs="Times New Roman"/>
          <w:i/>
          <w:sz w:val="24"/>
          <w:szCs w:val="24"/>
          <w:lang w:val="en-ID"/>
        </w:rPr>
        <w:t xml:space="preserve"> Jurnal Gizi Klinik Indonesia </w:t>
      </w:r>
      <w:r>
        <w:rPr>
          <w:rFonts w:ascii="Times New Roman" w:hAnsi="Times New Roman" w:cs="Times New Roman"/>
          <w:sz w:val="24"/>
          <w:szCs w:val="24"/>
          <w:lang w:val="en-ID"/>
        </w:rPr>
        <w:t>9(2):73.</w:t>
      </w:r>
    </w:p>
    <w:p w:rsidR="00822D36" w:rsidRDefault="00822D36" w:rsidP="00F0427C">
      <w:pPr>
        <w:pStyle w:val="TidakAdaSpasi"/>
        <w:rPr>
          <w:rFonts w:ascii="Times New Roman" w:hAnsi="Times New Roman" w:cs="Times New Roman"/>
          <w:sz w:val="24"/>
          <w:szCs w:val="24"/>
          <w:lang w:val="en-ID"/>
        </w:rPr>
      </w:pPr>
    </w:p>
    <w:p w:rsidR="005C522E" w:rsidRDefault="005C522E" w:rsidP="005C522E">
      <w:pPr>
        <w:pStyle w:val="TidakAdaSpasi"/>
        <w:ind w:left="567" w:hanging="567"/>
        <w:rPr>
          <w:rFonts w:ascii="Times New Roman" w:hAnsi="Times New Roman" w:cs="Times New Roman"/>
          <w:sz w:val="24"/>
          <w:szCs w:val="24"/>
          <w:lang w:val="en-ID"/>
        </w:rPr>
      </w:pPr>
      <w:r>
        <w:rPr>
          <w:rFonts w:ascii="Times New Roman" w:hAnsi="Times New Roman" w:cs="Times New Roman"/>
          <w:sz w:val="24"/>
          <w:szCs w:val="24"/>
          <w:lang w:val="en-ID"/>
        </w:rPr>
        <w:t xml:space="preserve">Yanto, H., Hasan, H., &amp; Sunarto. 2015. Studi Hematologi Untuk Diagnosa Penyakit Ikan Secara Dini di Sentra Produksi Budidaya Ikan Air Tawar Sungai Kapuas Kota Pontianak. </w:t>
      </w:r>
      <w:r w:rsidRPr="008F0859">
        <w:rPr>
          <w:rFonts w:ascii="Times New Roman" w:hAnsi="Times New Roman" w:cs="Times New Roman"/>
          <w:i/>
          <w:sz w:val="24"/>
          <w:szCs w:val="24"/>
          <w:lang w:val="en-ID"/>
        </w:rPr>
        <w:t>Jurnal Akuatika</w:t>
      </w:r>
      <w:r>
        <w:rPr>
          <w:rFonts w:ascii="Times New Roman" w:hAnsi="Times New Roman" w:cs="Times New Roman"/>
          <w:sz w:val="24"/>
          <w:szCs w:val="24"/>
          <w:lang w:val="en-ID"/>
        </w:rPr>
        <w:t xml:space="preserve"> 6(1):11-20.</w:t>
      </w:r>
    </w:p>
    <w:p w:rsidR="005C522E" w:rsidRPr="00F0427C" w:rsidRDefault="005C522E" w:rsidP="00F0427C">
      <w:pPr>
        <w:pStyle w:val="TidakAdaSpasi"/>
        <w:rPr>
          <w:rFonts w:ascii="Times New Roman" w:hAnsi="Times New Roman" w:cs="Times New Roman"/>
          <w:sz w:val="24"/>
          <w:szCs w:val="24"/>
          <w:lang w:val="en-ID"/>
        </w:rPr>
      </w:pPr>
    </w:p>
    <w:p w:rsidR="00822D36" w:rsidRPr="00F0427C" w:rsidRDefault="00822D36" w:rsidP="00822D36">
      <w:pPr>
        <w:pStyle w:val="TidakAdaSpasi"/>
        <w:ind w:left="567" w:hanging="567"/>
        <w:rPr>
          <w:rFonts w:ascii="Times New Roman" w:hAnsi="Times New Roman" w:cs="Times New Roman"/>
          <w:sz w:val="24"/>
          <w:szCs w:val="24"/>
          <w:lang w:val="en-ID"/>
        </w:rPr>
      </w:pPr>
      <w:r w:rsidRPr="00F0427C">
        <w:rPr>
          <w:rFonts w:ascii="Times New Roman" w:hAnsi="Times New Roman" w:cs="Times New Roman"/>
          <w:sz w:val="24"/>
          <w:szCs w:val="24"/>
          <w:lang w:val="en-ID"/>
        </w:rPr>
        <w:t xml:space="preserve">Yanuartono., Purnamaningsih, H., Nururrozi, A., &amp; Indarjulianto, S. 2017. Saponin: Dampak Terhadap Ternak (Ulasan). </w:t>
      </w:r>
      <w:r w:rsidRPr="00F0427C">
        <w:rPr>
          <w:rFonts w:ascii="Times New Roman" w:hAnsi="Times New Roman" w:cs="Times New Roman"/>
          <w:i/>
          <w:sz w:val="24"/>
          <w:szCs w:val="24"/>
          <w:lang w:val="en-ID"/>
        </w:rPr>
        <w:t>Jurnal Peternakan Sriwijaya</w:t>
      </w:r>
      <w:r w:rsidRPr="00F0427C">
        <w:rPr>
          <w:rFonts w:ascii="Times New Roman" w:hAnsi="Times New Roman" w:cs="Times New Roman"/>
          <w:sz w:val="24"/>
          <w:szCs w:val="24"/>
          <w:lang w:val="en-ID"/>
        </w:rPr>
        <w:t xml:space="preserve"> 6(2):79-90.</w:t>
      </w:r>
    </w:p>
    <w:p w:rsidR="00526A06" w:rsidRPr="00F0427C" w:rsidRDefault="00526A06" w:rsidP="00526A06">
      <w:pPr>
        <w:pStyle w:val="TidakAdaSpasi"/>
        <w:rPr>
          <w:rFonts w:ascii="Times New Roman" w:hAnsi="Times New Roman" w:cs="Times New Roman"/>
          <w:sz w:val="24"/>
          <w:szCs w:val="24"/>
          <w:lang w:val="en-ID"/>
        </w:rPr>
      </w:pPr>
    </w:p>
    <w:p w:rsidR="00526A06" w:rsidRPr="00F0427C" w:rsidRDefault="00526A06" w:rsidP="00526A06">
      <w:pPr>
        <w:pStyle w:val="TidakAdaSpasi"/>
        <w:ind w:left="567" w:hanging="567"/>
        <w:rPr>
          <w:rFonts w:ascii="Times New Roman" w:hAnsi="Times New Roman" w:cs="Times New Roman"/>
          <w:sz w:val="24"/>
          <w:szCs w:val="24"/>
          <w:lang w:val="en-ID"/>
        </w:rPr>
      </w:pPr>
      <w:r w:rsidRPr="00F0427C">
        <w:rPr>
          <w:rFonts w:ascii="Times New Roman" w:hAnsi="Times New Roman" w:cs="Times New Roman"/>
          <w:sz w:val="24"/>
          <w:szCs w:val="24"/>
          <w:lang w:val="en-ID"/>
        </w:rPr>
        <w:t>Zonneveld, N., Huisman, E.A., &amp; Boon, J.H. 1991</w:t>
      </w:r>
      <w:r w:rsidRPr="00F0427C">
        <w:rPr>
          <w:rFonts w:ascii="Times New Roman" w:hAnsi="Times New Roman" w:cs="Times New Roman"/>
          <w:i/>
          <w:sz w:val="24"/>
          <w:szCs w:val="24"/>
          <w:lang w:val="en-ID"/>
        </w:rPr>
        <w:t>. Prinsip-prinsip Budidaya Ikan.</w:t>
      </w:r>
      <w:r w:rsidRPr="00F0427C">
        <w:rPr>
          <w:rFonts w:ascii="Times New Roman" w:hAnsi="Times New Roman" w:cs="Times New Roman"/>
          <w:sz w:val="24"/>
          <w:szCs w:val="24"/>
          <w:lang w:val="en-ID"/>
        </w:rPr>
        <w:t xml:space="preserve"> Gramedia Pustaka Utama: Jakarta.</w:t>
      </w:r>
    </w:p>
    <w:p w:rsidR="00BA3B49" w:rsidRPr="00F0427C" w:rsidRDefault="00BA3B49"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BA3B49" w:rsidRPr="00F0427C" w:rsidRDefault="00BA3B49"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E8345B" w:rsidRPr="00F0427C" w:rsidRDefault="00E8345B" w:rsidP="00526A06">
      <w:pPr>
        <w:widowControl w:val="0"/>
        <w:autoSpaceDE w:val="0"/>
        <w:autoSpaceDN w:val="0"/>
        <w:adjustRightInd w:val="0"/>
        <w:spacing w:after="0" w:line="240" w:lineRule="auto"/>
        <w:ind w:left="480" w:hanging="480"/>
        <w:rPr>
          <w:rFonts w:ascii="Times New Roman" w:hAnsi="Times New Roman" w:cs="Times New Roman"/>
          <w:noProof/>
          <w:sz w:val="24"/>
          <w:szCs w:val="24"/>
          <w:lang w:val="en-ID"/>
        </w:rPr>
      </w:pPr>
    </w:p>
    <w:p w:rsidR="00E8345B" w:rsidRPr="00F0427C" w:rsidRDefault="00E8345B" w:rsidP="00573B81">
      <w:pPr>
        <w:autoSpaceDE w:val="0"/>
        <w:autoSpaceDN w:val="0"/>
        <w:adjustRightInd w:val="0"/>
        <w:spacing w:after="0" w:line="240" w:lineRule="auto"/>
        <w:ind w:left="720" w:hanging="720"/>
        <w:rPr>
          <w:rFonts w:ascii="Times New Roman" w:eastAsia="Calibri" w:hAnsi="Times New Roman" w:cs="Times New Roman"/>
          <w:sz w:val="24"/>
          <w:szCs w:val="24"/>
          <w:lang w:val="en-ID"/>
        </w:rPr>
      </w:pPr>
    </w:p>
    <w:p w:rsidR="009E03D7" w:rsidRPr="00F0427C" w:rsidRDefault="009E03D7" w:rsidP="00526A06">
      <w:pPr>
        <w:spacing w:after="0" w:line="240" w:lineRule="auto"/>
        <w:rPr>
          <w:rFonts w:ascii="Times New Roman" w:hAnsi="Times New Roman" w:cs="Times New Roman"/>
          <w:sz w:val="24"/>
          <w:szCs w:val="24"/>
          <w:lang w:val="en-ID"/>
        </w:rPr>
      </w:pPr>
    </w:p>
    <w:p w:rsidR="009E03D7" w:rsidRPr="000E5897" w:rsidRDefault="009E03D7" w:rsidP="009E03D7">
      <w:pPr>
        <w:spacing w:line="240" w:lineRule="auto"/>
        <w:jc w:val="both"/>
        <w:rPr>
          <w:rFonts w:ascii="Times New Roman" w:hAnsi="Times New Roman" w:cs="Times New Roman"/>
          <w:b/>
          <w:sz w:val="24"/>
          <w:szCs w:val="24"/>
        </w:rPr>
        <w:sectPr w:rsidR="009E03D7" w:rsidRPr="000E5897" w:rsidSect="00B836DC">
          <w:type w:val="continuous"/>
          <w:pgSz w:w="11906" w:h="16838"/>
          <w:pgMar w:top="1440" w:right="794" w:bottom="1440" w:left="510" w:header="709" w:footer="709" w:gutter="0"/>
          <w:cols w:num="2" w:space="282"/>
          <w:docGrid w:linePitch="360"/>
        </w:sectPr>
      </w:pPr>
    </w:p>
    <w:p w:rsidR="00F715DC" w:rsidRPr="008C00CE" w:rsidRDefault="00830D84" w:rsidP="00406432">
      <w:pPr>
        <w:spacing w:after="0" w:line="240" w:lineRule="auto"/>
        <w:rPr>
          <w:rFonts w:ascii="Times New Roman" w:hAnsi="Times New Roman" w:cs="Times New Roman"/>
          <w:sz w:val="24"/>
          <w:szCs w:val="24"/>
          <w:lang w:val="en-ID"/>
        </w:rPr>
      </w:pPr>
      <w:r w:rsidRPr="000E5897">
        <w:rPr>
          <w:rFonts w:ascii="Times New Roman" w:hAnsi="Times New Roman" w:cs="Times New Roman"/>
          <w:sz w:val="24"/>
          <w:szCs w:val="24"/>
        </w:rPr>
        <w:br w:type="page"/>
      </w:r>
    </w:p>
    <w:p w:rsidR="000E7805" w:rsidRPr="000E5897" w:rsidRDefault="000E7805" w:rsidP="00406432">
      <w:pPr>
        <w:spacing w:after="0" w:line="240" w:lineRule="auto"/>
        <w:jc w:val="both"/>
        <w:rPr>
          <w:rFonts w:ascii="Times New Roman" w:hAnsi="Times New Roman" w:cs="Times New Roman"/>
          <w:sz w:val="24"/>
          <w:szCs w:val="24"/>
        </w:rPr>
      </w:pPr>
    </w:p>
    <w:p w:rsidR="006A5582" w:rsidRPr="000E5897" w:rsidRDefault="006A5582" w:rsidP="00406432">
      <w:pPr>
        <w:spacing w:after="0" w:line="240" w:lineRule="auto"/>
        <w:jc w:val="both"/>
        <w:rPr>
          <w:rFonts w:ascii="Times New Roman" w:hAnsi="Times New Roman" w:cs="Times New Roman"/>
          <w:b/>
          <w:sz w:val="24"/>
          <w:szCs w:val="24"/>
        </w:rPr>
      </w:pPr>
    </w:p>
    <w:p w:rsidR="000307F2" w:rsidRPr="000E5897" w:rsidRDefault="000307F2" w:rsidP="00406432">
      <w:pPr>
        <w:spacing w:after="0" w:line="240" w:lineRule="auto"/>
        <w:jc w:val="both"/>
        <w:rPr>
          <w:rFonts w:ascii="Times New Roman" w:hAnsi="Times New Roman" w:cs="Times New Roman"/>
          <w:sz w:val="24"/>
          <w:szCs w:val="24"/>
        </w:rPr>
        <w:sectPr w:rsidR="000307F2" w:rsidRPr="000E5897" w:rsidSect="0089620E">
          <w:type w:val="continuous"/>
          <w:pgSz w:w="11906" w:h="16838"/>
          <w:pgMar w:top="1440" w:right="1440" w:bottom="1440" w:left="1440" w:header="708" w:footer="708" w:gutter="0"/>
          <w:cols w:space="282"/>
          <w:docGrid w:linePitch="360"/>
        </w:sectPr>
      </w:pPr>
    </w:p>
    <w:p w:rsidR="0089620E" w:rsidRPr="000E5897" w:rsidRDefault="0089620E" w:rsidP="00406432">
      <w:pPr>
        <w:spacing w:after="0" w:line="240" w:lineRule="auto"/>
        <w:jc w:val="both"/>
        <w:rPr>
          <w:rFonts w:ascii="Times New Roman" w:hAnsi="Times New Roman" w:cs="Times New Roman"/>
          <w:sz w:val="24"/>
          <w:szCs w:val="24"/>
          <w:lang w:val="en-US"/>
        </w:rPr>
      </w:pPr>
    </w:p>
    <w:sectPr w:rsidR="0089620E" w:rsidRPr="000E5897" w:rsidSect="00F36617">
      <w:type w:val="continuous"/>
      <w:pgSz w:w="11906" w:h="16838"/>
      <w:pgMar w:top="1440" w:right="1440" w:bottom="1440" w:left="144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34A1"/>
    <w:multiLevelType w:val="multilevel"/>
    <w:tmpl w:val="F81011C0"/>
    <w:lvl w:ilvl="0">
      <w:start w:val="1"/>
      <w:numFmt w:val="decimal"/>
      <w:lvlText w:val="%1."/>
      <w:lvlJc w:val="left"/>
      <w:pPr>
        <w:ind w:left="720" w:hanging="360"/>
      </w:pPr>
      <w:rPr>
        <w:rFonts w:hint="default"/>
        <w:b w:val="0"/>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C451FC"/>
    <w:multiLevelType w:val="hybridMultilevel"/>
    <w:tmpl w:val="982A2E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161C87"/>
    <w:multiLevelType w:val="multilevel"/>
    <w:tmpl w:val="96DAA0E6"/>
    <w:lvl w:ilvl="0">
      <w:start w:val="1"/>
      <w:numFmt w:val="decimal"/>
      <w:lvlText w:val="%1."/>
      <w:lvlJc w:val="left"/>
      <w:pPr>
        <w:ind w:left="360" w:hanging="360"/>
      </w:pPr>
      <w:rPr>
        <w:rFonts w:hint="default"/>
      </w:rPr>
    </w:lvl>
    <w:lvl w:ilvl="1">
      <w:start w:val="3"/>
      <w:numFmt w:val="decimal"/>
      <w:isLgl/>
      <w:lvlText w:val="%1.%2"/>
      <w:lvlJc w:val="left"/>
      <w:pPr>
        <w:ind w:left="192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0F1A0F38"/>
    <w:multiLevelType w:val="hybridMultilevel"/>
    <w:tmpl w:val="1590B0F0"/>
    <w:lvl w:ilvl="0" w:tplc="89200476">
      <w:start w:val="1"/>
      <w:numFmt w:val="decimal"/>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D53B4"/>
    <w:multiLevelType w:val="hybridMultilevel"/>
    <w:tmpl w:val="D8F02C0A"/>
    <w:lvl w:ilvl="0" w:tplc="EA509E80">
      <w:start w:val="1"/>
      <w:numFmt w:val="upperLetter"/>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0E127E"/>
    <w:multiLevelType w:val="hybridMultilevel"/>
    <w:tmpl w:val="2A3E12D8"/>
    <w:lvl w:ilvl="0" w:tplc="5980E148">
      <w:start w:val="1"/>
      <w:numFmt w:val="decimal"/>
      <w:lvlText w:val="%1."/>
      <w:lvlJc w:val="left"/>
      <w:pPr>
        <w:ind w:left="384" w:hanging="284"/>
      </w:pPr>
      <w:rPr>
        <w:rFonts w:ascii="Times New Roman" w:eastAsia="Times New Roman" w:hAnsi="Times New Roman" w:cs="Times New Roman" w:hint="default"/>
        <w:i/>
        <w:spacing w:val="0"/>
        <w:w w:val="99"/>
        <w:sz w:val="20"/>
        <w:szCs w:val="20"/>
        <w:lang w:eastAsia="en-US" w:bidi="ar-SA"/>
      </w:rPr>
    </w:lvl>
    <w:lvl w:ilvl="1" w:tplc="03448DBE">
      <w:start w:val="1"/>
      <w:numFmt w:val="decimal"/>
      <w:lvlText w:val="%2."/>
      <w:lvlJc w:val="left"/>
      <w:pPr>
        <w:ind w:left="825" w:hanging="241"/>
      </w:pPr>
      <w:rPr>
        <w:rFonts w:ascii="Times New Roman" w:eastAsia="Times New Roman" w:hAnsi="Times New Roman" w:cs="Times New Roman" w:hint="default"/>
        <w:b/>
        <w:bCs/>
        <w:i/>
        <w:w w:val="99"/>
        <w:sz w:val="24"/>
        <w:szCs w:val="24"/>
        <w:lang w:eastAsia="en-US" w:bidi="ar-SA"/>
      </w:rPr>
    </w:lvl>
    <w:lvl w:ilvl="2" w:tplc="20941BD6">
      <w:numFmt w:val="bullet"/>
      <w:lvlText w:val="•"/>
      <w:lvlJc w:val="left"/>
      <w:pPr>
        <w:ind w:left="1808" w:hanging="241"/>
      </w:pPr>
      <w:rPr>
        <w:rFonts w:hint="default"/>
        <w:lang w:eastAsia="en-US" w:bidi="ar-SA"/>
      </w:rPr>
    </w:lvl>
    <w:lvl w:ilvl="3" w:tplc="4CA49962">
      <w:numFmt w:val="bullet"/>
      <w:lvlText w:val="•"/>
      <w:lvlJc w:val="left"/>
      <w:pPr>
        <w:ind w:left="2797" w:hanging="241"/>
      </w:pPr>
      <w:rPr>
        <w:rFonts w:hint="default"/>
        <w:lang w:eastAsia="en-US" w:bidi="ar-SA"/>
      </w:rPr>
    </w:lvl>
    <w:lvl w:ilvl="4" w:tplc="C71AE3C0">
      <w:numFmt w:val="bullet"/>
      <w:lvlText w:val="•"/>
      <w:lvlJc w:val="left"/>
      <w:pPr>
        <w:ind w:left="3786" w:hanging="241"/>
      </w:pPr>
      <w:rPr>
        <w:rFonts w:hint="default"/>
        <w:lang w:eastAsia="en-US" w:bidi="ar-SA"/>
      </w:rPr>
    </w:lvl>
    <w:lvl w:ilvl="5" w:tplc="FC04E992">
      <w:numFmt w:val="bullet"/>
      <w:lvlText w:val="•"/>
      <w:lvlJc w:val="left"/>
      <w:pPr>
        <w:ind w:left="4775" w:hanging="241"/>
      </w:pPr>
      <w:rPr>
        <w:rFonts w:hint="default"/>
        <w:lang w:eastAsia="en-US" w:bidi="ar-SA"/>
      </w:rPr>
    </w:lvl>
    <w:lvl w:ilvl="6" w:tplc="2522014E">
      <w:numFmt w:val="bullet"/>
      <w:lvlText w:val="•"/>
      <w:lvlJc w:val="left"/>
      <w:pPr>
        <w:ind w:left="5764" w:hanging="241"/>
      </w:pPr>
      <w:rPr>
        <w:rFonts w:hint="default"/>
        <w:lang w:eastAsia="en-US" w:bidi="ar-SA"/>
      </w:rPr>
    </w:lvl>
    <w:lvl w:ilvl="7" w:tplc="7B7EFB98">
      <w:numFmt w:val="bullet"/>
      <w:lvlText w:val="•"/>
      <w:lvlJc w:val="left"/>
      <w:pPr>
        <w:ind w:left="6753" w:hanging="241"/>
      </w:pPr>
      <w:rPr>
        <w:rFonts w:hint="default"/>
        <w:lang w:eastAsia="en-US" w:bidi="ar-SA"/>
      </w:rPr>
    </w:lvl>
    <w:lvl w:ilvl="8" w:tplc="B54A5F4E">
      <w:numFmt w:val="bullet"/>
      <w:lvlText w:val="•"/>
      <w:lvlJc w:val="left"/>
      <w:pPr>
        <w:ind w:left="7742" w:hanging="241"/>
      </w:pPr>
      <w:rPr>
        <w:rFonts w:hint="default"/>
        <w:lang w:eastAsia="en-US" w:bidi="ar-SA"/>
      </w:rPr>
    </w:lvl>
  </w:abstractNum>
  <w:abstractNum w:abstractNumId="6" w15:restartNumberingAfterBreak="0">
    <w:nsid w:val="2C92167B"/>
    <w:multiLevelType w:val="hybridMultilevel"/>
    <w:tmpl w:val="8C484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3D6ECB"/>
    <w:multiLevelType w:val="multilevel"/>
    <w:tmpl w:val="461E72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04F0845"/>
    <w:multiLevelType w:val="hybridMultilevel"/>
    <w:tmpl w:val="C00870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4682DA4"/>
    <w:multiLevelType w:val="hybridMultilevel"/>
    <w:tmpl w:val="AFC6E5A0"/>
    <w:lvl w:ilvl="0" w:tplc="03261CDE">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43F428AE"/>
    <w:multiLevelType w:val="hybridMultilevel"/>
    <w:tmpl w:val="476C576A"/>
    <w:lvl w:ilvl="0" w:tplc="48E884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FB0C9B"/>
    <w:multiLevelType w:val="hybridMultilevel"/>
    <w:tmpl w:val="1FC8C37C"/>
    <w:lvl w:ilvl="0" w:tplc="F0081334">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503300C9"/>
    <w:multiLevelType w:val="hybridMultilevel"/>
    <w:tmpl w:val="D1E03D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96E1B01"/>
    <w:multiLevelType w:val="hybridMultilevel"/>
    <w:tmpl w:val="9D82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D0F0C"/>
    <w:multiLevelType w:val="hybridMultilevel"/>
    <w:tmpl w:val="F1E8EF32"/>
    <w:lvl w:ilvl="0" w:tplc="D7AC5D4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C10C3F"/>
    <w:multiLevelType w:val="hybridMultilevel"/>
    <w:tmpl w:val="A7F02930"/>
    <w:lvl w:ilvl="0" w:tplc="7B94760E">
      <w:start w:val="1"/>
      <w:numFmt w:val="decimal"/>
      <w:pStyle w:val="Judul3"/>
      <w:lvlText w:val="%1.1.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4DC5B40"/>
    <w:multiLevelType w:val="multilevel"/>
    <w:tmpl w:val="AE3E2A30"/>
    <w:lvl w:ilvl="0">
      <w:start w:val="1"/>
      <w:numFmt w:val="upperRoman"/>
      <w:pStyle w:val="Judul1"/>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CFA6663"/>
    <w:multiLevelType w:val="multilevel"/>
    <w:tmpl w:val="1F56B02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D725D82"/>
    <w:multiLevelType w:val="hybridMultilevel"/>
    <w:tmpl w:val="26AC072C"/>
    <w:lvl w:ilvl="0" w:tplc="CEB8F1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13"/>
  </w:num>
  <w:num w:numId="4">
    <w:abstractNumId w:val="8"/>
  </w:num>
  <w:num w:numId="5">
    <w:abstractNumId w:val="0"/>
  </w:num>
  <w:num w:numId="6">
    <w:abstractNumId w:val="7"/>
  </w:num>
  <w:num w:numId="7">
    <w:abstractNumId w:val="16"/>
  </w:num>
  <w:num w:numId="8">
    <w:abstractNumId w:val="15"/>
  </w:num>
  <w:num w:numId="9">
    <w:abstractNumId w:val="1"/>
  </w:num>
  <w:num w:numId="10">
    <w:abstractNumId w:val="12"/>
  </w:num>
  <w:num w:numId="11">
    <w:abstractNumId w:val="17"/>
  </w:num>
  <w:num w:numId="12">
    <w:abstractNumId w:val="10"/>
  </w:num>
  <w:num w:numId="13">
    <w:abstractNumId w:val="2"/>
  </w:num>
  <w:num w:numId="14">
    <w:abstractNumId w:val="3"/>
  </w:num>
  <w:num w:numId="15">
    <w:abstractNumId w:val="6"/>
  </w:num>
  <w:num w:numId="16">
    <w:abstractNumId w:val="18"/>
  </w:num>
  <w:num w:numId="17">
    <w:abstractNumId w:val="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hideSpelling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87"/>
    <w:rsid w:val="00030713"/>
    <w:rsid w:val="000307F2"/>
    <w:rsid w:val="00031EFD"/>
    <w:rsid w:val="00034C15"/>
    <w:rsid w:val="00040877"/>
    <w:rsid w:val="00041EA3"/>
    <w:rsid w:val="000521CD"/>
    <w:rsid w:val="00052F30"/>
    <w:rsid w:val="000535F2"/>
    <w:rsid w:val="00053B03"/>
    <w:rsid w:val="00060995"/>
    <w:rsid w:val="0007124D"/>
    <w:rsid w:val="00074F54"/>
    <w:rsid w:val="00085FE9"/>
    <w:rsid w:val="00095BA1"/>
    <w:rsid w:val="000A27D4"/>
    <w:rsid w:val="000B2EE9"/>
    <w:rsid w:val="000B5DB4"/>
    <w:rsid w:val="000D13B8"/>
    <w:rsid w:val="000E2DBF"/>
    <w:rsid w:val="000E35A5"/>
    <w:rsid w:val="000E5897"/>
    <w:rsid w:val="000E7805"/>
    <w:rsid w:val="000F745D"/>
    <w:rsid w:val="00110BD0"/>
    <w:rsid w:val="001140BE"/>
    <w:rsid w:val="001141EB"/>
    <w:rsid w:val="001230F0"/>
    <w:rsid w:val="00124DBA"/>
    <w:rsid w:val="0013596D"/>
    <w:rsid w:val="00140837"/>
    <w:rsid w:val="001468D3"/>
    <w:rsid w:val="00152B59"/>
    <w:rsid w:val="00156BE2"/>
    <w:rsid w:val="00156E8A"/>
    <w:rsid w:val="00161751"/>
    <w:rsid w:val="00175633"/>
    <w:rsid w:val="00177CCB"/>
    <w:rsid w:val="00190866"/>
    <w:rsid w:val="001959BB"/>
    <w:rsid w:val="001965ED"/>
    <w:rsid w:val="001A0875"/>
    <w:rsid w:val="001E5A43"/>
    <w:rsid w:val="001E79F2"/>
    <w:rsid w:val="00211A73"/>
    <w:rsid w:val="00220D49"/>
    <w:rsid w:val="00232C96"/>
    <w:rsid w:val="00245BB4"/>
    <w:rsid w:val="00247712"/>
    <w:rsid w:val="0026236E"/>
    <w:rsid w:val="0027156B"/>
    <w:rsid w:val="00271622"/>
    <w:rsid w:val="002808F6"/>
    <w:rsid w:val="00281A83"/>
    <w:rsid w:val="0029064A"/>
    <w:rsid w:val="00291BF6"/>
    <w:rsid w:val="002937F8"/>
    <w:rsid w:val="00293915"/>
    <w:rsid w:val="0029453F"/>
    <w:rsid w:val="00296098"/>
    <w:rsid w:val="002A6BEF"/>
    <w:rsid w:val="002C57D2"/>
    <w:rsid w:val="002D320A"/>
    <w:rsid w:val="002D5840"/>
    <w:rsid w:val="002E03C0"/>
    <w:rsid w:val="002E1D45"/>
    <w:rsid w:val="002E2998"/>
    <w:rsid w:val="002F2859"/>
    <w:rsid w:val="002F33F4"/>
    <w:rsid w:val="002F4AEB"/>
    <w:rsid w:val="00301AD3"/>
    <w:rsid w:val="00316339"/>
    <w:rsid w:val="00320A3B"/>
    <w:rsid w:val="00330B80"/>
    <w:rsid w:val="00332EC6"/>
    <w:rsid w:val="00333BAB"/>
    <w:rsid w:val="00333FC0"/>
    <w:rsid w:val="00340240"/>
    <w:rsid w:val="003516CD"/>
    <w:rsid w:val="00363B86"/>
    <w:rsid w:val="0036715D"/>
    <w:rsid w:val="00370339"/>
    <w:rsid w:val="00370A92"/>
    <w:rsid w:val="00371345"/>
    <w:rsid w:val="003802CD"/>
    <w:rsid w:val="00381EB8"/>
    <w:rsid w:val="00386B87"/>
    <w:rsid w:val="00387335"/>
    <w:rsid w:val="00395390"/>
    <w:rsid w:val="003A4AF4"/>
    <w:rsid w:val="003B3845"/>
    <w:rsid w:val="003C035E"/>
    <w:rsid w:val="003C3DAD"/>
    <w:rsid w:val="003E0C0E"/>
    <w:rsid w:val="003E55C6"/>
    <w:rsid w:val="0040437A"/>
    <w:rsid w:val="00406432"/>
    <w:rsid w:val="0040713F"/>
    <w:rsid w:val="0041675C"/>
    <w:rsid w:val="00425E7F"/>
    <w:rsid w:val="00452BC3"/>
    <w:rsid w:val="00461D3B"/>
    <w:rsid w:val="00465602"/>
    <w:rsid w:val="0047297C"/>
    <w:rsid w:val="00473654"/>
    <w:rsid w:val="00474E72"/>
    <w:rsid w:val="004769AE"/>
    <w:rsid w:val="00476E59"/>
    <w:rsid w:val="00487743"/>
    <w:rsid w:val="00487C50"/>
    <w:rsid w:val="00493CC0"/>
    <w:rsid w:val="00496CB3"/>
    <w:rsid w:val="004A2155"/>
    <w:rsid w:val="004B6813"/>
    <w:rsid w:val="004B7732"/>
    <w:rsid w:val="004C57D2"/>
    <w:rsid w:val="004C5D12"/>
    <w:rsid w:val="004C77C4"/>
    <w:rsid w:val="004D0810"/>
    <w:rsid w:val="004E13D4"/>
    <w:rsid w:val="004E19AE"/>
    <w:rsid w:val="004E5B16"/>
    <w:rsid w:val="005112CA"/>
    <w:rsid w:val="00514221"/>
    <w:rsid w:val="00524966"/>
    <w:rsid w:val="00526A06"/>
    <w:rsid w:val="00542494"/>
    <w:rsid w:val="00562209"/>
    <w:rsid w:val="00573B81"/>
    <w:rsid w:val="0058309F"/>
    <w:rsid w:val="005874FF"/>
    <w:rsid w:val="00593C03"/>
    <w:rsid w:val="005A4B2D"/>
    <w:rsid w:val="005A4D1B"/>
    <w:rsid w:val="005A4DD2"/>
    <w:rsid w:val="005A74B0"/>
    <w:rsid w:val="005B71CF"/>
    <w:rsid w:val="005C51DF"/>
    <w:rsid w:val="005C522E"/>
    <w:rsid w:val="005C7390"/>
    <w:rsid w:val="005D400D"/>
    <w:rsid w:val="005D4F99"/>
    <w:rsid w:val="005D6728"/>
    <w:rsid w:val="006151D5"/>
    <w:rsid w:val="0062635A"/>
    <w:rsid w:val="00631911"/>
    <w:rsid w:val="0063293B"/>
    <w:rsid w:val="00633BE0"/>
    <w:rsid w:val="00644057"/>
    <w:rsid w:val="0065416E"/>
    <w:rsid w:val="00655565"/>
    <w:rsid w:val="00660F2B"/>
    <w:rsid w:val="006652D3"/>
    <w:rsid w:val="00672B4F"/>
    <w:rsid w:val="00677656"/>
    <w:rsid w:val="00681411"/>
    <w:rsid w:val="00681BDF"/>
    <w:rsid w:val="00692B63"/>
    <w:rsid w:val="0069449A"/>
    <w:rsid w:val="006A2BD8"/>
    <w:rsid w:val="006A5582"/>
    <w:rsid w:val="006F7070"/>
    <w:rsid w:val="00702089"/>
    <w:rsid w:val="00703C57"/>
    <w:rsid w:val="00704FC1"/>
    <w:rsid w:val="0071287F"/>
    <w:rsid w:val="00712DA6"/>
    <w:rsid w:val="00723D1D"/>
    <w:rsid w:val="007251F8"/>
    <w:rsid w:val="00737973"/>
    <w:rsid w:val="0074219D"/>
    <w:rsid w:val="00744234"/>
    <w:rsid w:val="007516C6"/>
    <w:rsid w:val="00752EA1"/>
    <w:rsid w:val="00764B23"/>
    <w:rsid w:val="00765AF4"/>
    <w:rsid w:val="00795750"/>
    <w:rsid w:val="00795EFF"/>
    <w:rsid w:val="007A0A58"/>
    <w:rsid w:val="007B4798"/>
    <w:rsid w:val="007B6A1E"/>
    <w:rsid w:val="007D2F4E"/>
    <w:rsid w:val="007D784B"/>
    <w:rsid w:val="007E0139"/>
    <w:rsid w:val="007F3081"/>
    <w:rsid w:val="007F4603"/>
    <w:rsid w:val="00801915"/>
    <w:rsid w:val="008070F7"/>
    <w:rsid w:val="00822D36"/>
    <w:rsid w:val="008244D1"/>
    <w:rsid w:val="00827647"/>
    <w:rsid w:val="00830D84"/>
    <w:rsid w:val="0083122A"/>
    <w:rsid w:val="00831272"/>
    <w:rsid w:val="00835BFF"/>
    <w:rsid w:val="00845C43"/>
    <w:rsid w:val="00846972"/>
    <w:rsid w:val="00851C59"/>
    <w:rsid w:val="00852DBD"/>
    <w:rsid w:val="00857048"/>
    <w:rsid w:val="008627F8"/>
    <w:rsid w:val="00862856"/>
    <w:rsid w:val="008877AF"/>
    <w:rsid w:val="008915D2"/>
    <w:rsid w:val="00891A49"/>
    <w:rsid w:val="00895401"/>
    <w:rsid w:val="0089620E"/>
    <w:rsid w:val="008A65DF"/>
    <w:rsid w:val="008B2853"/>
    <w:rsid w:val="008C00CE"/>
    <w:rsid w:val="008C3A03"/>
    <w:rsid w:val="008F0F10"/>
    <w:rsid w:val="00910718"/>
    <w:rsid w:val="00927038"/>
    <w:rsid w:val="0093784F"/>
    <w:rsid w:val="00945BB2"/>
    <w:rsid w:val="0095634B"/>
    <w:rsid w:val="00956CC7"/>
    <w:rsid w:val="00957D5C"/>
    <w:rsid w:val="00971F33"/>
    <w:rsid w:val="0098062D"/>
    <w:rsid w:val="009A52A0"/>
    <w:rsid w:val="009C0FBA"/>
    <w:rsid w:val="009C48F4"/>
    <w:rsid w:val="009D0F4C"/>
    <w:rsid w:val="009D5173"/>
    <w:rsid w:val="009E03D7"/>
    <w:rsid w:val="009E7852"/>
    <w:rsid w:val="00A106A5"/>
    <w:rsid w:val="00A15558"/>
    <w:rsid w:val="00A17C49"/>
    <w:rsid w:val="00A239FD"/>
    <w:rsid w:val="00A54A08"/>
    <w:rsid w:val="00A61859"/>
    <w:rsid w:val="00A670E9"/>
    <w:rsid w:val="00A7337C"/>
    <w:rsid w:val="00A7762A"/>
    <w:rsid w:val="00A77684"/>
    <w:rsid w:val="00A8057D"/>
    <w:rsid w:val="00A95997"/>
    <w:rsid w:val="00AB5474"/>
    <w:rsid w:val="00AC2794"/>
    <w:rsid w:val="00AC5A7F"/>
    <w:rsid w:val="00AD211E"/>
    <w:rsid w:val="00AF5880"/>
    <w:rsid w:val="00AF6222"/>
    <w:rsid w:val="00B024C7"/>
    <w:rsid w:val="00B0470F"/>
    <w:rsid w:val="00B23CE4"/>
    <w:rsid w:val="00B35D6A"/>
    <w:rsid w:val="00B3665E"/>
    <w:rsid w:val="00B370E7"/>
    <w:rsid w:val="00B55F24"/>
    <w:rsid w:val="00B759BB"/>
    <w:rsid w:val="00B81204"/>
    <w:rsid w:val="00B836DC"/>
    <w:rsid w:val="00B83876"/>
    <w:rsid w:val="00B90F7B"/>
    <w:rsid w:val="00B94C24"/>
    <w:rsid w:val="00BA2201"/>
    <w:rsid w:val="00BA3B49"/>
    <w:rsid w:val="00BB07CD"/>
    <w:rsid w:val="00BC2486"/>
    <w:rsid w:val="00BC3978"/>
    <w:rsid w:val="00BC6306"/>
    <w:rsid w:val="00BE2C40"/>
    <w:rsid w:val="00BF29E0"/>
    <w:rsid w:val="00BF5A3E"/>
    <w:rsid w:val="00C05A46"/>
    <w:rsid w:val="00C07C3A"/>
    <w:rsid w:val="00C2588A"/>
    <w:rsid w:val="00C309F3"/>
    <w:rsid w:val="00C31AF9"/>
    <w:rsid w:val="00C332DA"/>
    <w:rsid w:val="00C439FE"/>
    <w:rsid w:val="00C5362F"/>
    <w:rsid w:val="00C53D77"/>
    <w:rsid w:val="00C5731C"/>
    <w:rsid w:val="00C57F47"/>
    <w:rsid w:val="00C61028"/>
    <w:rsid w:val="00C61487"/>
    <w:rsid w:val="00C73440"/>
    <w:rsid w:val="00C861A4"/>
    <w:rsid w:val="00C90B00"/>
    <w:rsid w:val="00CA279D"/>
    <w:rsid w:val="00CA687D"/>
    <w:rsid w:val="00CB12ED"/>
    <w:rsid w:val="00CD253D"/>
    <w:rsid w:val="00CE11CF"/>
    <w:rsid w:val="00CF1B14"/>
    <w:rsid w:val="00CF5AF1"/>
    <w:rsid w:val="00CF5D55"/>
    <w:rsid w:val="00CF7A4E"/>
    <w:rsid w:val="00CF7B27"/>
    <w:rsid w:val="00D000EA"/>
    <w:rsid w:val="00D072FF"/>
    <w:rsid w:val="00D07C11"/>
    <w:rsid w:val="00D34B2C"/>
    <w:rsid w:val="00D4148B"/>
    <w:rsid w:val="00D541EF"/>
    <w:rsid w:val="00D552DA"/>
    <w:rsid w:val="00D567DA"/>
    <w:rsid w:val="00D619A7"/>
    <w:rsid w:val="00D723FA"/>
    <w:rsid w:val="00D8137D"/>
    <w:rsid w:val="00D92BAD"/>
    <w:rsid w:val="00DB4B27"/>
    <w:rsid w:val="00DD25CD"/>
    <w:rsid w:val="00DE437F"/>
    <w:rsid w:val="00DE4E91"/>
    <w:rsid w:val="00DF6536"/>
    <w:rsid w:val="00DF720D"/>
    <w:rsid w:val="00E10806"/>
    <w:rsid w:val="00E14503"/>
    <w:rsid w:val="00E1685B"/>
    <w:rsid w:val="00E30924"/>
    <w:rsid w:val="00E426D2"/>
    <w:rsid w:val="00E56D91"/>
    <w:rsid w:val="00E6093D"/>
    <w:rsid w:val="00E630E0"/>
    <w:rsid w:val="00E70646"/>
    <w:rsid w:val="00E70BB3"/>
    <w:rsid w:val="00E72CEE"/>
    <w:rsid w:val="00E807E8"/>
    <w:rsid w:val="00E8345B"/>
    <w:rsid w:val="00E85A1E"/>
    <w:rsid w:val="00EA34D0"/>
    <w:rsid w:val="00EA3892"/>
    <w:rsid w:val="00EB1C48"/>
    <w:rsid w:val="00EC2B72"/>
    <w:rsid w:val="00ED7F4B"/>
    <w:rsid w:val="00EE0D79"/>
    <w:rsid w:val="00F0123F"/>
    <w:rsid w:val="00F0427C"/>
    <w:rsid w:val="00F056E0"/>
    <w:rsid w:val="00F1175C"/>
    <w:rsid w:val="00F22DE2"/>
    <w:rsid w:val="00F25706"/>
    <w:rsid w:val="00F31B8F"/>
    <w:rsid w:val="00F33A22"/>
    <w:rsid w:val="00F36617"/>
    <w:rsid w:val="00F374E6"/>
    <w:rsid w:val="00F421F1"/>
    <w:rsid w:val="00F46EEC"/>
    <w:rsid w:val="00F5242A"/>
    <w:rsid w:val="00F524F4"/>
    <w:rsid w:val="00F575BA"/>
    <w:rsid w:val="00F62161"/>
    <w:rsid w:val="00F715DC"/>
    <w:rsid w:val="00F72676"/>
    <w:rsid w:val="00F7559F"/>
    <w:rsid w:val="00F85077"/>
    <w:rsid w:val="00F96593"/>
    <w:rsid w:val="00FB00CA"/>
    <w:rsid w:val="00FB30C9"/>
    <w:rsid w:val="00FB47EF"/>
    <w:rsid w:val="00FB5CB6"/>
    <w:rsid w:val="00FB7E6C"/>
    <w:rsid w:val="00FC01C9"/>
    <w:rsid w:val="00FC025B"/>
    <w:rsid w:val="00FC63D5"/>
    <w:rsid w:val="00FD60C4"/>
    <w:rsid w:val="00FD77AF"/>
    <w:rsid w:val="00FE000F"/>
    <w:rsid w:val="00FE1194"/>
    <w:rsid w:val="00FF6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DAF32-BF8B-4F42-946F-F0E338F5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2DA"/>
  </w:style>
  <w:style w:type="paragraph" w:styleId="Judul1">
    <w:name w:val="heading 1"/>
    <w:basedOn w:val="Normal"/>
    <w:next w:val="Normal"/>
    <w:link w:val="Judul1KAR"/>
    <w:uiPriority w:val="9"/>
    <w:qFormat/>
    <w:rsid w:val="000307F2"/>
    <w:pPr>
      <w:keepNext/>
      <w:keepLines/>
      <w:numPr>
        <w:numId w:val="7"/>
      </w:numPr>
      <w:spacing w:before="480" w:after="0" w:line="240" w:lineRule="auto"/>
      <w:jc w:val="center"/>
      <w:outlineLvl w:val="0"/>
    </w:pPr>
    <w:rPr>
      <w:rFonts w:ascii="Times New Roman" w:eastAsiaTheme="majorEastAsia" w:hAnsi="Times New Roman" w:cstheme="majorBidi"/>
      <w:b/>
      <w:bCs/>
      <w:sz w:val="24"/>
      <w:szCs w:val="28"/>
      <w:lang w:val="en-US"/>
    </w:rPr>
  </w:style>
  <w:style w:type="paragraph" w:styleId="Judul2">
    <w:name w:val="heading 2"/>
    <w:basedOn w:val="Normal"/>
    <w:next w:val="Normal"/>
    <w:link w:val="Judul2KAR"/>
    <w:uiPriority w:val="9"/>
    <w:semiHidden/>
    <w:unhideWhenUsed/>
    <w:qFormat/>
    <w:rsid w:val="000307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Judul3">
    <w:name w:val="heading 3"/>
    <w:basedOn w:val="Normal"/>
    <w:next w:val="Normal"/>
    <w:link w:val="Judul3KAR"/>
    <w:uiPriority w:val="9"/>
    <w:unhideWhenUsed/>
    <w:qFormat/>
    <w:rsid w:val="000307F2"/>
    <w:pPr>
      <w:keepNext/>
      <w:keepLines/>
      <w:numPr>
        <w:numId w:val="8"/>
      </w:numPr>
      <w:spacing w:before="200" w:after="0" w:line="240" w:lineRule="auto"/>
      <w:outlineLvl w:val="2"/>
    </w:pPr>
    <w:rPr>
      <w:rFonts w:ascii="Times New Roman" w:eastAsiaTheme="majorEastAsia" w:hAnsi="Times New Roman" w:cstheme="majorBidi"/>
      <w:b/>
      <w:bCs/>
      <w:sz w:val="24"/>
      <w:szCs w:val="20"/>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1"/>
    <w:qFormat/>
    <w:rsid w:val="00C61487"/>
    <w:pPr>
      <w:ind w:left="720"/>
      <w:contextualSpacing/>
    </w:pPr>
  </w:style>
  <w:style w:type="paragraph" w:styleId="TeksBalon">
    <w:name w:val="Balloon Text"/>
    <w:basedOn w:val="Normal"/>
    <w:link w:val="TeksBalonKAR"/>
    <w:uiPriority w:val="99"/>
    <w:semiHidden/>
    <w:unhideWhenUsed/>
    <w:rsid w:val="00A61859"/>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A61859"/>
    <w:rPr>
      <w:rFonts w:ascii="Tahoma" w:hAnsi="Tahoma" w:cs="Tahoma"/>
      <w:sz w:val="16"/>
      <w:szCs w:val="16"/>
    </w:rPr>
  </w:style>
  <w:style w:type="paragraph" w:customStyle="1" w:styleId="Default">
    <w:name w:val="Default"/>
    <w:rsid w:val="00945B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SudahDiformat">
    <w:name w:val="HTML Preformatted"/>
    <w:basedOn w:val="Normal"/>
    <w:link w:val="HTMLSudahDiformatKAR"/>
    <w:uiPriority w:val="99"/>
    <w:unhideWhenUsed/>
    <w:rsid w:val="0033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rsid w:val="00332EC6"/>
    <w:rPr>
      <w:rFonts w:ascii="Courier New" w:eastAsia="Times New Roman" w:hAnsi="Courier New" w:cs="Courier New"/>
      <w:sz w:val="20"/>
      <w:szCs w:val="20"/>
      <w:lang w:eastAsia="id-ID"/>
    </w:rPr>
  </w:style>
  <w:style w:type="table" w:styleId="KisiTabel">
    <w:name w:val="Table Grid"/>
    <w:basedOn w:val="TabelNormal"/>
    <w:uiPriority w:val="59"/>
    <w:rsid w:val="002A6BEF"/>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link w:val="DaftarParagraf"/>
    <w:uiPriority w:val="34"/>
    <w:rsid w:val="000E7805"/>
  </w:style>
  <w:style w:type="character" w:customStyle="1" w:styleId="Judul1KAR">
    <w:name w:val="Judul 1 KAR"/>
    <w:basedOn w:val="FontParagrafDefault"/>
    <w:link w:val="Judul1"/>
    <w:uiPriority w:val="9"/>
    <w:rsid w:val="000307F2"/>
    <w:rPr>
      <w:rFonts w:ascii="Times New Roman" w:eastAsiaTheme="majorEastAsia" w:hAnsi="Times New Roman" w:cstheme="majorBidi"/>
      <w:b/>
      <w:bCs/>
      <w:sz w:val="24"/>
      <w:szCs w:val="28"/>
      <w:lang w:val="en-US"/>
    </w:rPr>
  </w:style>
  <w:style w:type="character" w:customStyle="1" w:styleId="Judul3KAR">
    <w:name w:val="Judul 3 KAR"/>
    <w:basedOn w:val="FontParagrafDefault"/>
    <w:link w:val="Judul3"/>
    <w:uiPriority w:val="9"/>
    <w:rsid w:val="000307F2"/>
    <w:rPr>
      <w:rFonts w:ascii="Times New Roman" w:eastAsiaTheme="majorEastAsia" w:hAnsi="Times New Roman" w:cstheme="majorBidi"/>
      <w:b/>
      <w:bCs/>
      <w:sz w:val="24"/>
      <w:szCs w:val="20"/>
      <w:lang w:val="en-US"/>
    </w:rPr>
  </w:style>
  <w:style w:type="character" w:customStyle="1" w:styleId="Judul2KAR">
    <w:name w:val="Judul 2 KAR"/>
    <w:basedOn w:val="FontParagrafDefault"/>
    <w:link w:val="Judul2"/>
    <w:uiPriority w:val="9"/>
    <w:semiHidden/>
    <w:rsid w:val="000307F2"/>
    <w:rPr>
      <w:rFonts w:asciiTheme="majorHAnsi" w:eastAsiaTheme="majorEastAsia" w:hAnsiTheme="majorHAnsi" w:cstheme="majorBidi"/>
      <w:b/>
      <w:bCs/>
      <w:color w:val="4F81BD" w:themeColor="accent1"/>
      <w:sz w:val="26"/>
      <w:szCs w:val="26"/>
    </w:rPr>
  </w:style>
  <w:style w:type="character" w:customStyle="1" w:styleId="fontstyle01">
    <w:name w:val="fontstyle01"/>
    <w:basedOn w:val="FontParagrafDefault"/>
    <w:rsid w:val="000307F2"/>
    <w:rPr>
      <w:rFonts w:ascii="Times-Roman" w:hAnsi="Times-Roman" w:hint="default"/>
      <w:b w:val="0"/>
      <w:bCs w:val="0"/>
      <w:i w:val="0"/>
      <w:iCs w:val="0"/>
      <w:color w:val="000000"/>
      <w:sz w:val="24"/>
      <w:szCs w:val="24"/>
    </w:rPr>
  </w:style>
  <w:style w:type="paragraph" w:styleId="Keterangan">
    <w:name w:val="caption"/>
    <w:basedOn w:val="Normal"/>
    <w:next w:val="Normal"/>
    <w:uiPriority w:val="35"/>
    <w:unhideWhenUsed/>
    <w:qFormat/>
    <w:rsid w:val="00830D84"/>
    <w:pPr>
      <w:spacing w:line="240" w:lineRule="auto"/>
    </w:pPr>
    <w:rPr>
      <w:rFonts w:ascii="Times New Roman" w:eastAsia="Times New Roman" w:hAnsi="Times New Roman" w:cs="Times New Roman"/>
      <w:b/>
      <w:bCs/>
      <w:color w:val="4F81BD" w:themeColor="accent1"/>
      <w:sz w:val="18"/>
      <w:szCs w:val="18"/>
      <w:lang w:val="en-US"/>
    </w:rPr>
  </w:style>
  <w:style w:type="paragraph" w:styleId="TidakAdaSpasi">
    <w:name w:val="No Spacing"/>
    <w:uiPriority w:val="1"/>
    <w:qFormat/>
    <w:rsid w:val="00124DBA"/>
    <w:pPr>
      <w:spacing w:after="0" w:line="240" w:lineRule="auto"/>
    </w:pPr>
    <w:rPr>
      <w:lang w:val="en-US"/>
    </w:rPr>
  </w:style>
  <w:style w:type="paragraph" w:styleId="NormalWeb">
    <w:name w:val="Normal (Web)"/>
    <w:basedOn w:val="Normal"/>
    <w:uiPriority w:val="99"/>
    <w:unhideWhenUsed/>
    <w:rsid w:val="00124D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mpatpenampungteks">
    <w:name w:val="Placeholder Text"/>
    <w:basedOn w:val="FontParagrafDefault"/>
    <w:uiPriority w:val="99"/>
    <w:semiHidden/>
    <w:rsid w:val="005830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 /><Relationship Id="rId13" Type="http://schemas.openxmlformats.org/officeDocument/2006/relationships/chart" Target="charts/chart8.xml" /><Relationship Id="rId18" Type="http://schemas.openxmlformats.org/officeDocument/2006/relationships/chart" Target="charts/chart13.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chart" Target="charts/chart2.xml" /><Relationship Id="rId12" Type="http://schemas.openxmlformats.org/officeDocument/2006/relationships/chart" Target="charts/chart7.xml" /><Relationship Id="rId17" Type="http://schemas.openxmlformats.org/officeDocument/2006/relationships/chart" Target="charts/chart12.xml" /><Relationship Id="rId2" Type="http://schemas.openxmlformats.org/officeDocument/2006/relationships/numbering" Target="numbering.xml" /><Relationship Id="rId16" Type="http://schemas.openxmlformats.org/officeDocument/2006/relationships/chart" Target="charts/chart11.xml" /><Relationship Id="rId20" Type="http://schemas.openxmlformats.org/officeDocument/2006/relationships/chart" Target="charts/chart15.xml" /><Relationship Id="rId1" Type="http://schemas.openxmlformats.org/officeDocument/2006/relationships/customXml" Target="../customXml/item1.xml" /><Relationship Id="rId6" Type="http://schemas.openxmlformats.org/officeDocument/2006/relationships/chart" Target="charts/chart1.xml" /><Relationship Id="rId11" Type="http://schemas.openxmlformats.org/officeDocument/2006/relationships/chart" Target="charts/chart6.xml" /><Relationship Id="rId5" Type="http://schemas.openxmlformats.org/officeDocument/2006/relationships/webSettings" Target="webSettings.xml" /><Relationship Id="rId15" Type="http://schemas.openxmlformats.org/officeDocument/2006/relationships/chart" Target="charts/chart10.xml" /><Relationship Id="rId10" Type="http://schemas.openxmlformats.org/officeDocument/2006/relationships/chart" Target="charts/chart5.xml" /><Relationship Id="rId19" Type="http://schemas.openxmlformats.org/officeDocument/2006/relationships/chart" Target="charts/chart14.xml" /><Relationship Id="rId4" Type="http://schemas.openxmlformats.org/officeDocument/2006/relationships/settings" Target="settings.xml" /><Relationship Id="rId9" Type="http://schemas.openxmlformats.org/officeDocument/2006/relationships/chart" Target="charts/chart4.xml" /><Relationship Id="rId14" Type="http://schemas.openxmlformats.org/officeDocument/2006/relationships/chart" Target="charts/chart9.xml" /><Relationship Id="rId22" Type="http://schemas.openxmlformats.org/officeDocument/2006/relationships/theme" Target="theme/theme1.xml" /></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 /><Relationship Id="rId1" Type="http://schemas.openxmlformats.org/officeDocument/2006/relationships/oleObject" Target="file:///C:\Users\ANT_ACER\Downloads\DATA%20HAPPY.xlsx" TargetMode="External" /></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 /><Relationship Id="rId1" Type="http://schemas.openxmlformats.org/officeDocument/2006/relationships/oleObject" Target="file:///D:\DATA%20NAOMII\Naomi.xlsx" TargetMode="External" /></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 /><Relationship Id="rId1" Type="http://schemas.openxmlformats.org/officeDocument/2006/relationships/oleObject" Target="file:///D:\DATA%20NAOMII\DATA%20HAPPY.xlsx" TargetMode="External" /></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 /><Relationship Id="rId1" Type="http://schemas.openxmlformats.org/officeDocument/2006/relationships/oleObject" Target="file:///D:\DATA%20NAOMII\Naomi%20cute.xlsx" TargetMode="External" /></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 /><Relationship Id="rId1" Type="http://schemas.openxmlformats.org/officeDocument/2006/relationships/oleObject" Target="file:///D:\DATA%20NAOMII\DATA%20HAPPY.xlsx" TargetMode="External" /></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 /><Relationship Id="rId1" Type="http://schemas.openxmlformats.org/officeDocument/2006/relationships/oleObject" Target="file:///C:\Users\ANT_ACER\Downloads\Book1.xlsx" TargetMode="External" /></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 /><Relationship Id="rId1" Type="http://schemas.openxmlformats.org/officeDocument/2006/relationships/oleObject" Target="file:///D:\DATA%20NAOMII\DATA%20HAPPY.xlsx" TargetMode="External" /></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 /><Relationship Id="rId1" Type="http://schemas.openxmlformats.org/officeDocument/2006/relationships/oleObject" Target="file:///D:\DATA%20NAOMII\HB%20dan%20Indeks.xlsx" TargetMode="External" /></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 /><Relationship Id="rId1" Type="http://schemas.openxmlformats.org/officeDocument/2006/relationships/oleObject" Target="file:///D:\DATA%20NAOMII\HB%20dan%20Indeks.xlsx" TargetMode="External" /></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 /><Relationship Id="rId1" Type="http://schemas.openxmlformats.org/officeDocument/2006/relationships/oleObject" Target="file:///D:\DATA%20NAOMII\HB%20dan%20Indeks.xlsx" TargetMode="External" /></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 /><Relationship Id="rId1" Type="http://schemas.openxmlformats.org/officeDocument/2006/relationships/oleObject" Target="file:///D:\DATA%20NAOMII\HB%20dan%20Indeks.xlsx" TargetMode="External" /></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 /><Relationship Id="rId1" Type="http://schemas.openxmlformats.org/officeDocument/2006/relationships/oleObject" Target="file:///D:\Skripsi%20Evaluasi\Naomi%20cute.xlsx" TargetMode="External" /></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 /><Relationship Id="rId1" Type="http://schemas.openxmlformats.org/officeDocument/2006/relationships/oleObject" Target="file:///D:\DATA%20NAOMII\ERIT,LEU,%20DL.xlsx" TargetMode="External" /></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 /><Relationship Id="rId1" Type="http://schemas.openxmlformats.org/officeDocument/2006/relationships/oleObject" Target="file:///D:\DATA%20NAOMII\Naomi.xlsx" TargetMode="External" /></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 /><Relationship Id="rId1" Type="http://schemas.openxmlformats.org/officeDocument/2006/relationships/oleObject" Target="file:///D:\DATA%20NAOMII\Naomi.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068554212978652E-2"/>
          <c:y val="0.15953166422664503"/>
          <c:w val="0.78379800767105223"/>
          <c:h val="0.57929163534206463"/>
        </c:manualLayout>
      </c:layout>
      <c:barChart>
        <c:barDir val="col"/>
        <c:grouping val="clustered"/>
        <c:varyColors val="0"/>
        <c:ser>
          <c:idx val="0"/>
          <c:order val="0"/>
          <c:tx>
            <c:v>0%</c:v>
          </c:tx>
          <c:spPr>
            <a:pattFill prst="wave">
              <a:fgClr>
                <a:schemeClr val="tx1"/>
              </a:fgClr>
              <a:bgClr>
                <a:schemeClr val="bg1"/>
              </a:bgClr>
            </a:pattFill>
            <a:ln>
              <a:solidFill>
                <a:schemeClr val="tx1"/>
              </a:solidFill>
            </a:ln>
          </c:spPr>
          <c:invertIfNegative val="0"/>
          <c:errBars>
            <c:errBarType val="plus"/>
            <c:errValType val="percentage"/>
            <c:noEndCap val="0"/>
            <c:val val="5"/>
          </c:errBars>
          <c:cat>
            <c:strRef>
              <c:f>Eritrosit!$J$4:$J$7</c:f>
              <c:strCache>
                <c:ptCount val="4"/>
                <c:pt idx="0">
                  <c:v>Sebelum Suplementasi</c:v>
                </c:pt>
                <c:pt idx="1">
                  <c:v>H14</c:v>
                </c:pt>
                <c:pt idx="2">
                  <c:v>H28</c:v>
                </c:pt>
                <c:pt idx="3">
                  <c:v>H42</c:v>
                </c:pt>
              </c:strCache>
            </c:strRef>
          </c:cat>
          <c:val>
            <c:numRef>
              <c:f>Eritrosit!$K$4:$K$7</c:f>
              <c:numCache>
                <c:formatCode>General</c:formatCode>
                <c:ptCount val="4"/>
                <c:pt idx="0">
                  <c:v>0.74000000000000155</c:v>
                </c:pt>
                <c:pt idx="1">
                  <c:v>1.9900000000000029</c:v>
                </c:pt>
                <c:pt idx="2">
                  <c:v>2.2999999999999998</c:v>
                </c:pt>
                <c:pt idx="3">
                  <c:v>2.6</c:v>
                </c:pt>
              </c:numCache>
            </c:numRef>
          </c:val>
          <c:extLst>
            <c:ext xmlns:c16="http://schemas.microsoft.com/office/drawing/2014/chart" uri="{C3380CC4-5D6E-409C-BE32-E72D297353CC}">
              <c16:uniqueId val="{00000000-116B-E942-A4CD-2B2DD2BAF1FB}"/>
            </c:ext>
          </c:extLst>
        </c:ser>
        <c:ser>
          <c:idx val="1"/>
          <c:order val="1"/>
          <c:tx>
            <c:v>1,50%</c:v>
          </c:tx>
          <c:spPr>
            <a:pattFill prst="pct10">
              <a:fgClr>
                <a:schemeClr val="tx1"/>
              </a:fgClr>
              <a:bgClr>
                <a:schemeClr val="bg1"/>
              </a:bgClr>
            </a:pattFill>
            <a:ln>
              <a:solidFill>
                <a:schemeClr val="tx1"/>
              </a:solidFill>
            </a:ln>
          </c:spPr>
          <c:invertIfNegative val="0"/>
          <c:errBars>
            <c:errBarType val="plus"/>
            <c:errValType val="percentage"/>
            <c:noEndCap val="0"/>
            <c:val val="5"/>
          </c:errBars>
          <c:cat>
            <c:strRef>
              <c:f>Eritrosit!$J$4:$J$7</c:f>
              <c:strCache>
                <c:ptCount val="4"/>
                <c:pt idx="0">
                  <c:v>Sebelum Suplementasi</c:v>
                </c:pt>
                <c:pt idx="1">
                  <c:v>H14</c:v>
                </c:pt>
                <c:pt idx="2">
                  <c:v>H28</c:v>
                </c:pt>
                <c:pt idx="3">
                  <c:v>H42</c:v>
                </c:pt>
              </c:strCache>
            </c:strRef>
          </c:cat>
          <c:val>
            <c:numRef>
              <c:f>Eritrosit!$L$4:$L$7</c:f>
              <c:numCache>
                <c:formatCode>General</c:formatCode>
                <c:ptCount val="4"/>
                <c:pt idx="0">
                  <c:v>1.23</c:v>
                </c:pt>
                <c:pt idx="1">
                  <c:v>1.7400000000000004</c:v>
                </c:pt>
                <c:pt idx="2">
                  <c:v>4.79</c:v>
                </c:pt>
                <c:pt idx="3">
                  <c:v>5.68</c:v>
                </c:pt>
              </c:numCache>
            </c:numRef>
          </c:val>
          <c:extLst>
            <c:ext xmlns:c16="http://schemas.microsoft.com/office/drawing/2014/chart" uri="{C3380CC4-5D6E-409C-BE32-E72D297353CC}">
              <c16:uniqueId val="{00000001-116B-E942-A4CD-2B2DD2BAF1FB}"/>
            </c:ext>
          </c:extLst>
        </c:ser>
        <c:ser>
          <c:idx val="2"/>
          <c:order val="2"/>
          <c:tx>
            <c:v>3%</c:v>
          </c:tx>
          <c:spPr>
            <a:pattFill prst="wdUpDiag">
              <a:fgClr>
                <a:schemeClr val="tx1"/>
              </a:fgClr>
              <a:bgClr>
                <a:schemeClr val="bg1"/>
              </a:bgClr>
            </a:pattFill>
            <a:ln>
              <a:solidFill>
                <a:schemeClr val="tx1"/>
              </a:solidFill>
            </a:ln>
          </c:spPr>
          <c:invertIfNegative val="0"/>
          <c:errBars>
            <c:errBarType val="plus"/>
            <c:errValType val="percentage"/>
            <c:noEndCap val="0"/>
            <c:val val="5"/>
          </c:errBars>
          <c:cat>
            <c:strRef>
              <c:f>Eritrosit!$J$4:$J$7</c:f>
              <c:strCache>
                <c:ptCount val="4"/>
                <c:pt idx="0">
                  <c:v>Sebelum Suplementasi</c:v>
                </c:pt>
                <c:pt idx="1">
                  <c:v>H14</c:v>
                </c:pt>
                <c:pt idx="2">
                  <c:v>H28</c:v>
                </c:pt>
                <c:pt idx="3">
                  <c:v>H42</c:v>
                </c:pt>
              </c:strCache>
            </c:strRef>
          </c:cat>
          <c:val>
            <c:numRef>
              <c:f>Eritrosit!$M$4:$M$7</c:f>
              <c:numCache>
                <c:formatCode>General</c:formatCode>
                <c:ptCount val="4"/>
                <c:pt idx="0">
                  <c:v>1.42</c:v>
                </c:pt>
                <c:pt idx="1">
                  <c:v>2.75</c:v>
                </c:pt>
                <c:pt idx="2">
                  <c:v>4.1899999999999995</c:v>
                </c:pt>
                <c:pt idx="3">
                  <c:v>6.14</c:v>
                </c:pt>
              </c:numCache>
            </c:numRef>
          </c:val>
          <c:extLst>
            <c:ext xmlns:c16="http://schemas.microsoft.com/office/drawing/2014/chart" uri="{C3380CC4-5D6E-409C-BE32-E72D297353CC}">
              <c16:uniqueId val="{00000002-116B-E942-A4CD-2B2DD2BAF1FB}"/>
            </c:ext>
          </c:extLst>
        </c:ser>
        <c:ser>
          <c:idx val="3"/>
          <c:order val="3"/>
          <c:tx>
            <c:v>4,50%</c:v>
          </c:tx>
          <c:spPr>
            <a:pattFill prst="dkHorz">
              <a:fgClr>
                <a:schemeClr val="tx1"/>
              </a:fgClr>
              <a:bgClr>
                <a:schemeClr val="bg1"/>
              </a:bgClr>
            </a:pattFill>
            <a:ln>
              <a:solidFill>
                <a:schemeClr val="tx1"/>
              </a:solidFill>
            </a:ln>
          </c:spPr>
          <c:invertIfNegative val="0"/>
          <c:errBars>
            <c:errBarType val="plus"/>
            <c:errValType val="percentage"/>
            <c:noEndCap val="0"/>
            <c:val val="5"/>
          </c:errBars>
          <c:cat>
            <c:strRef>
              <c:f>Eritrosit!$J$4:$J$7</c:f>
              <c:strCache>
                <c:ptCount val="4"/>
                <c:pt idx="0">
                  <c:v>Sebelum Suplementasi</c:v>
                </c:pt>
                <c:pt idx="1">
                  <c:v>H14</c:v>
                </c:pt>
                <c:pt idx="2">
                  <c:v>H28</c:v>
                </c:pt>
                <c:pt idx="3">
                  <c:v>H42</c:v>
                </c:pt>
              </c:strCache>
            </c:strRef>
          </c:cat>
          <c:val>
            <c:numRef>
              <c:f>Eritrosit!$N$4:$N$7</c:f>
              <c:numCache>
                <c:formatCode>General</c:formatCode>
                <c:ptCount val="4"/>
                <c:pt idx="0">
                  <c:v>1.6400000000000001</c:v>
                </c:pt>
                <c:pt idx="1">
                  <c:v>5.54</c:v>
                </c:pt>
                <c:pt idx="2">
                  <c:v>6</c:v>
                </c:pt>
                <c:pt idx="3">
                  <c:v>5.9700000000000024</c:v>
                </c:pt>
              </c:numCache>
            </c:numRef>
          </c:val>
          <c:extLst>
            <c:ext xmlns:c16="http://schemas.microsoft.com/office/drawing/2014/chart" uri="{C3380CC4-5D6E-409C-BE32-E72D297353CC}">
              <c16:uniqueId val="{00000003-116B-E942-A4CD-2B2DD2BAF1FB}"/>
            </c:ext>
          </c:extLst>
        </c:ser>
        <c:dLbls>
          <c:showLegendKey val="0"/>
          <c:showVal val="0"/>
          <c:showCatName val="0"/>
          <c:showSerName val="0"/>
          <c:showPercent val="0"/>
          <c:showBubbleSize val="0"/>
        </c:dLbls>
        <c:gapWidth val="300"/>
        <c:axId val="54368128"/>
        <c:axId val="54370304"/>
      </c:barChart>
      <c:catAx>
        <c:axId val="54368128"/>
        <c:scaling>
          <c:orientation val="minMax"/>
        </c:scaling>
        <c:delete val="0"/>
        <c:axPos val="b"/>
        <c:title>
          <c:tx>
            <c:rich>
              <a:bodyPr/>
              <a:lstStyle/>
              <a:p>
                <a:pPr>
                  <a:defRPr/>
                </a:pPr>
                <a:r>
                  <a:rPr lang="en-US"/>
                  <a:t>Hari</a:t>
                </a:r>
                <a:r>
                  <a:rPr lang="en-US" baseline="0"/>
                  <a:t> Pengamatan</a:t>
                </a:r>
                <a:endParaRPr lang="en-US"/>
              </a:p>
            </c:rich>
          </c:tx>
          <c:overlay val="0"/>
        </c:title>
        <c:numFmt formatCode="General" sourceLinked="0"/>
        <c:majorTickMark val="none"/>
        <c:minorTickMark val="none"/>
        <c:tickLblPos val="nextTo"/>
        <c:crossAx val="54370304"/>
        <c:crosses val="autoZero"/>
        <c:auto val="1"/>
        <c:lblAlgn val="ctr"/>
        <c:lblOffset val="100"/>
        <c:noMultiLvlLbl val="0"/>
      </c:catAx>
      <c:valAx>
        <c:axId val="54370304"/>
        <c:scaling>
          <c:orientation val="minMax"/>
        </c:scaling>
        <c:delete val="0"/>
        <c:axPos val="l"/>
        <c:title>
          <c:tx>
            <c:rich>
              <a:bodyPr/>
              <a:lstStyle/>
              <a:p>
                <a:pPr>
                  <a:defRPr/>
                </a:pPr>
                <a:r>
                  <a:rPr lang="en-US" sz="800"/>
                  <a:t>Total</a:t>
                </a:r>
                <a:r>
                  <a:rPr lang="en-US" sz="800" baseline="0"/>
                  <a:t> Eritrosit (sel x104/mm3)</a:t>
                </a:r>
                <a:endParaRPr lang="en-US" sz="800"/>
              </a:p>
            </c:rich>
          </c:tx>
          <c:overlay val="0"/>
        </c:title>
        <c:numFmt formatCode="General" sourceLinked="1"/>
        <c:majorTickMark val="out"/>
        <c:minorTickMark val="none"/>
        <c:tickLblPos val="nextTo"/>
        <c:crossAx val="54368128"/>
        <c:crosses val="autoZero"/>
        <c:crossBetween val="between"/>
      </c:valAx>
    </c:plotArea>
    <c:legend>
      <c:legendPos val="r"/>
      <c:layout>
        <c:manualLayout>
          <c:xMode val="edge"/>
          <c:yMode val="edge"/>
          <c:x val="0.8485667518823391"/>
          <c:y val="0.38820620490906016"/>
          <c:w val="0.14890741398240964"/>
          <c:h val="0.31805104920930133"/>
        </c:manualLayout>
      </c:layout>
      <c:overlay val="0"/>
    </c:legend>
    <c:plotVisOnly val="1"/>
    <c:dispBlanksAs val="gap"/>
    <c:showDLblsOverMax val="0"/>
  </c:chart>
  <c:spPr>
    <a:ln>
      <a:solidFill>
        <a:schemeClr val="tx1"/>
      </a:solid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07121142204144"/>
          <c:y val="0.19556637989720926"/>
          <c:w val="0.80500075000372162"/>
          <c:h val="0.6050662823911106"/>
        </c:manualLayout>
      </c:layout>
      <c:barChart>
        <c:barDir val="col"/>
        <c:grouping val="clustered"/>
        <c:varyColors val="0"/>
        <c:ser>
          <c:idx val="0"/>
          <c:order val="0"/>
          <c:tx>
            <c:strRef>
              <c:f>Sheet1!$B$18</c:f>
              <c:strCache>
                <c:ptCount val="1"/>
                <c:pt idx="0">
                  <c:v>0%</c:v>
                </c:pt>
              </c:strCache>
            </c:strRef>
          </c:tx>
          <c:spPr>
            <a:pattFill prst="wave">
              <a:fgClr>
                <a:schemeClr val="tx1">
                  <a:lumMod val="95000"/>
                  <a:lumOff val="5000"/>
                </a:schemeClr>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Sheet1!$A$19:$A$22</c:f>
              <c:strCache>
                <c:ptCount val="4"/>
                <c:pt idx="0">
                  <c:v>Sebelum Suplementasi</c:v>
                </c:pt>
                <c:pt idx="1">
                  <c:v>H14</c:v>
                </c:pt>
                <c:pt idx="2">
                  <c:v>H28</c:v>
                </c:pt>
                <c:pt idx="3">
                  <c:v>H42</c:v>
                </c:pt>
              </c:strCache>
            </c:strRef>
          </c:cat>
          <c:val>
            <c:numRef>
              <c:f>Sheet1!$B$19:$B$22</c:f>
              <c:numCache>
                <c:formatCode>General</c:formatCode>
                <c:ptCount val="4"/>
                <c:pt idx="0">
                  <c:v>9.67</c:v>
                </c:pt>
                <c:pt idx="1">
                  <c:v>9.33</c:v>
                </c:pt>
                <c:pt idx="2">
                  <c:v>8.33</c:v>
                </c:pt>
                <c:pt idx="3">
                  <c:v>8</c:v>
                </c:pt>
              </c:numCache>
            </c:numRef>
          </c:val>
          <c:extLst>
            <c:ext xmlns:c16="http://schemas.microsoft.com/office/drawing/2014/chart" uri="{C3380CC4-5D6E-409C-BE32-E72D297353CC}">
              <c16:uniqueId val="{00000000-69BE-4ED0-8D67-0849D791094E}"/>
            </c:ext>
          </c:extLst>
        </c:ser>
        <c:ser>
          <c:idx val="1"/>
          <c:order val="1"/>
          <c:tx>
            <c:strRef>
              <c:f>Sheet1!$C$18</c:f>
              <c:strCache>
                <c:ptCount val="1"/>
                <c:pt idx="0">
                  <c:v>1,50%</c:v>
                </c:pt>
              </c:strCache>
            </c:strRef>
          </c:tx>
          <c:spPr>
            <a:pattFill prst="pct10">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Sheet1!$A$19:$A$22</c:f>
              <c:strCache>
                <c:ptCount val="4"/>
                <c:pt idx="0">
                  <c:v>Sebelum Suplementasi</c:v>
                </c:pt>
                <c:pt idx="1">
                  <c:v>H14</c:v>
                </c:pt>
                <c:pt idx="2">
                  <c:v>H28</c:v>
                </c:pt>
                <c:pt idx="3">
                  <c:v>H42</c:v>
                </c:pt>
              </c:strCache>
            </c:strRef>
          </c:cat>
          <c:val>
            <c:numRef>
              <c:f>Sheet1!$C$19:$C$22</c:f>
              <c:numCache>
                <c:formatCode>General</c:formatCode>
                <c:ptCount val="4"/>
                <c:pt idx="0">
                  <c:v>10.67</c:v>
                </c:pt>
                <c:pt idx="1">
                  <c:v>9.67</c:v>
                </c:pt>
                <c:pt idx="2">
                  <c:v>9.33</c:v>
                </c:pt>
                <c:pt idx="3">
                  <c:v>9.33</c:v>
                </c:pt>
              </c:numCache>
            </c:numRef>
          </c:val>
          <c:extLst>
            <c:ext xmlns:c16="http://schemas.microsoft.com/office/drawing/2014/chart" uri="{C3380CC4-5D6E-409C-BE32-E72D297353CC}">
              <c16:uniqueId val="{00000001-69BE-4ED0-8D67-0849D791094E}"/>
            </c:ext>
          </c:extLst>
        </c:ser>
        <c:ser>
          <c:idx val="2"/>
          <c:order val="2"/>
          <c:tx>
            <c:strRef>
              <c:f>Sheet1!$D$18</c:f>
              <c:strCache>
                <c:ptCount val="1"/>
                <c:pt idx="0">
                  <c:v>3%</c:v>
                </c:pt>
              </c:strCache>
            </c:strRef>
          </c:tx>
          <c:spPr>
            <a:pattFill prst="wdUpDiag">
              <a:fgClr>
                <a:schemeClr val="tx1">
                  <a:lumMod val="95000"/>
                  <a:lumOff val="5000"/>
                </a:schemeClr>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Sheet1!$A$19:$A$22</c:f>
              <c:strCache>
                <c:ptCount val="4"/>
                <c:pt idx="0">
                  <c:v>Sebelum Suplementasi</c:v>
                </c:pt>
                <c:pt idx="1">
                  <c:v>H14</c:v>
                </c:pt>
                <c:pt idx="2">
                  <c:v>H28</c:v>
                </c:pt>
                <c:pt idx="3">
                  <c:v>H42</c:v>
                </c:pt>
              </c:strCache>
            </c:strRef>
          </c:cat>
          <c:val>
            <c:numRef>
              <c:f>Sheet1!$D$19:$D$22</c:f>
              <c:numCache>
                <c:formatCode>General</c:formatCode>
                <c:ptCount val="4"/>
                <c:pt idx="0">
                  <c:v>10.67</c:v>
                </c:pt>
                <c:pt idx="1">
                  <c:v>9.67</c:v>
                </c:pt>
                <c:pt idx="2">
                  <c:v>10.33</c:v>
                </c:pt>
                <c:pt idx="3">
                  <c:v>9.67</c:v>
                </c:pt>
              </c:numCache>
            </c:numRef>
          </c:val>
          <c:extLst>
            <c:ext xmlns:c16="http://schemas.microsoft.com/office/drawing/2014/chart" uri="{C3380CC4-5D6E-409C-BE32-E72D297353CC}">
              <c16:uniqueId val="{00000002-69BE-4ED0-8D67-0849D791094E}"/>
            </c:ext>
          </c:extLst>
        </c:ser>
        <c:ser>
          <c:idx val="3"/>
          <c:order val="3"/>
          <c:tx>
            <c:strRef>
              <c:f>Sheet1!$E$18</c:f>
              <c:strCache>
                <c:ptCount val="1"/>
                <c:pt idx="0">
                  <c:v>4,50%</c:v>
                </c:pt>
              </c:strCache>
            </c:strRef>
          </c:tx>
          <c:spPr>
            <a:pattFill prst="ltHorz">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Sheet1!$A$19:$A$22</c:f>
              <c:strCache>
                <c:ptCount val="4"/>
                <c:pt idx="0">
                  <c:v>Sebelum Suplementasi</c:v>
                </c:pt>
                <c:pt idx="1">
                  <c:v>H14</c:v>
                </c:pt>
                <c:pt idx="2">
                  <c:v>H28</c:v>
                </c:pt>
                <c:pt idx="3">
                  <c:v>H42</c:v>
                </c:pt>
              </c:strCache>
            </c:strRef>
          </c:cat>
          <c:val>
            <c:numRef>
              <c:f>Sheet1!$E$19:$E$22</c:f>
              <c:numCache>
                <c:formatCode>General</c:formatCode>
                <c:ptCount val="4"/>
                <c:pt idx="0">
                  <c:v>11</c:v>
                </c:pt>
                <c:pt idx="1">
                  <c:v>10</c:v>
                </c:pt>
                <c:pt idx="2">
                  <c:v>10.67</c:v>
                </c:pt>
                <c:pt idx="3">
                  <c:v>9.67</c:v>
                </c:pt>
              </c:numCache>
            </c:numRef>
          </c:val>
          <c:extLst>
            <c:ext xmlns:c16="http://schemas.microsoft.com/office/drawing/2014/chart" uri="{C3380CC4-5D6E-409C-BE32-E72D297353CC}">
              <c16:uniqueId val="{00000003-69BE-4ED0-8D67-0849D791094E}"/>
            </c:ext>
          </c:extLst>
        </c:ser>
        <c:dLbls>
          <c:showLegendKey val="0"/>
          <c:showVal val="0"/>
          <c:showCatName val="0"/>
          <c:showSerName val="0"/>
          <c:showPercent val="0"/>
          <c:showBubbleSize val="0"/>
        </c:dLbls>
        <c:gapWidth val="300"/>
        <c:axId val="179283456"/>
        <c:axId val="179285376"/>
      </c:barChart>
      <c:catAx>
        <c:axId val="179283456"/>
        <c:scaling>
          <c:orientation val="minMax"/>
        </c:scaling>
        <c:delete val="0"/>
        <c:axPos val="b"/>
        <c:title>
          <c:tx>
            <c:rich>
              <a:bodyPr rot="0" vert="horz"/>
              <a:lstStyle/>
              <a:p>
                <a:pPr>
                  <a:defRPr/>
                </a:pPr>
                <a:r>
                  <a:rPr lang="en-US"/>
                  <a:t>Hari Pengamatan</a:t>
                </a:r>
              </a:p>
            </c:rich>
          </c:tx>
          <c:layout>
            <c:manualLayout>
              <c:xMode val="edge"/>
              <c:yMode val="edge"/>
              <c:x val="0.42189426460822332"/>
              <c:y val="0.94318092637064233"/>
            </c:manualLayout>
          </c:layout>
          <c:overlay val="0"/>
          <c:spPr>
            <a:noFill/>
            <a:ln>
              <a:noFill/>
            </a:ln>
            <a:effectLst/>
          </c:spPr>
        </c:title>
        <c:numFmt formatCode="General" sourceLinked="1"/>
        <c:majorTickMark val="none"/>
        <c:minorTickMark val="none"/>
        <c:tickLblPos val="nextTo"/>
        <c:txPr>
          <a:bodyPr rot="-60000000" vert="horz"/>
          <a:lstStyle/>
          <a:p>
            <a:pPr>
              <a:defRPr/>
            </a:pPr>
            <a:endParaRPr lang="id-ID"/>
          </a:p>
        </c:txPr>
        <c:crossAx val="179285376"/>
        <c:crosses val="autoZero"/>
        <c:auto val="1"/>
        <c:lblAlgn val="ctr"/>
        <c:lblOffset val="100"/>
        <c:noMultiLvlLbl val="0"/>
      </c:catAx>
      <c:valAx>
        <c:axId val="179285376"/>
        <c:scaling>
          <c:orientation val="minMax"/>
        </c:scaling>
        <c:delete val="0"/>
        <c:axPos val="l"/>
        <c:title>
          <c:tx>
            <c:rich>
              <a:bodyPr rot="-5400000" vert="horz"/>
              <a:lstStyle/>
              <a:p>
                <a:pPr>
                  <a:defRPr/>
                </a:pPr>
                <a:r>
                  <a:rPr lang="en-US" sz="900"/>
                  <a:t>Neutrofil (%)</a:t>
                </a:r>
              </a:p>
            </c:rich>
          </c:tx>
          <c:layout>
            <c:manualLayout>
              <c:xMode val="edge"/>
              <c:yMode val="edge"/>
              <c:x val="1.124160587478255E-2"/>
              <c:y val="0.38278349210707246"/>
            </c:manualLayout>
          </c:layout>
          <c:overlay val="0"/>
          <c:spPr>
            <a:noFill/>
            <a:ln>
              <a:noFill/>
            </a:ln>
            <a:effectLst/>
          </c:spPr>
        </c:title>
        <c:numFmt formatCode="General" sourceLinked="1"/>
        <c:majorTickMark val="out"/>
        <c:minorTickMark val="none"/>
        <c:tickLblPos val="nextTo"/>
        <c:spPr>
          <a:noFill/>
          <a:ln>
            <a:noFill/>
          </a:ln>
          <a:effectLst/>
        </c:spPr>
        <c:txPr>
          <a:bodyPr rot="-60000000" vert="horz"/>
          <a:lstStyle/>
          <a:p>
            <a:pPr>
              <a:defRPr/>
            </a:pPr>
            <a:endParaRPr lang="id-ID"/>
          </a:p>
        </c:txPr>
        <c:crossAx val="179283456"/>
        <c:crosses val="autoZero"/>
        <c:crossBetween val="between"/>
      </c:valAx>
      <c:spPr>
        <a:noFill/>
        <a:ln>
          <a:noFill/>
        </a:ln>
        <a:effectLst/>
      </c:spPr>
    </c:plotArea>
    <c:legend>
      <c:legendPos val="r"/>
      <c:layout>
        <c:manualLayout>
          <c:xMode val="edge"/>
          <c:yMode val="edge"/>
          <c:x val="0.87428796470518588"/>
          <c:y val="0.49131704674111326"/>
          <c:w val="0.12067469929137525"/>
          <c:h val="0.2752088310016908"/>
        </c:manualLayout>
      </c:layout>
      <c:overlay val="0"/>
      <c:spPr>
        <a:noFill/>
        <a:ln>
          <a:noFill/>
        </a:ln>
        <a:effectLst/>
      </c:spPr>
      <c:txPr>
        <a:bodyPr rot="0" vert="horz"/>
        <a:lstStyle/>
        <a:p>
          <a:pPr>
            <a:defRPr sz="800"/>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sz="1000"/>
      </a:pPr>
      <a:endParaRPr lang="id-ID"/>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55060815876925"/>
          <c:y val="0.17556094294426791"/>
          <c:w val="0.8184493887295895"/>
          <c:h val="0.64814241001564965"/>
        </c:manualLayout>
      </c:layout>
      <c:barChart>
        <c:barDir val="col"/>
        <c:grouping val="clustered"/>
        <c:varyColors val="0"/>
        <c:ser>
          <c:idx val="0"/>
          <c:order val="0"/>
          <c:tx>
            <c:v>0%</c:v>
          </c:tx>
          <c:spPr>
            <a:pattFill prst="wave">
              <a:fgClr>
                <a:schemeClr val="tx1"/>
              </a:fgClr>
              <a:bgClr>
                <a:schemeClr val="bg1"/>
              </a:bgClr>
            </a:pattFill>
            <a:ln>
              <a:solidFill>
                <a:schemeClr val="tx1"/>
              </a:solidFill>
            </a:ln>
          </c:spPr>
          <c:invertIfNegative val="0"/>
          <c:errBars>
            <c:errBarType val="plus"/>
            <c:errValType val="percentage"/>
            <c:noEndCap val="0"/>
            <c:val val="5"/>
          </c:errBars>
          <c:cat>
            <c:strRef>
              <c:f>AF!$A$3:$A$7</c:f>
              <c:strCache>
                <c:ptCount val="4"/>
                <c:pt idx="0">
                  <c:v>Sebelum Suplementasi</c:v>
                </c:pt>
                <c:pt idx="1">
                  <c:v>H14</c:v>
                </c:pt>
                <c:pt idx="2">
                  <c:v>H28</c:v>
                </c:pt>
                <c:pt idx="3">
                  <c:v>H42</c:v>
                </c:pt>
              </c:strCache>
            </c:strRef>
          </c:cat>
          <c:val>
            <c:numRef>
              <c:f>AF!$B$3:$B$7</c:f>
              <c:numCache>
                <c:formatCode>General</c:formatCode>
                <c:ptCount val="5"/>
                <c:pt idx="0">
                  <c:v>1.08</c:v>
                </c:pt>
                <c:pt idx="1">
                  <c:v>1.23</c:v>
                </c:pt>
                <c:pt idx="2">
                  <c:v>1.42</c:v>
                </c:pt>
                <c:pt idx="3">
                  <c:v>1.34</c:v>
                </c:pt>
              </c:numCache>
            </c:numRef>
          </c:val>
          <c:extLst>
            <c:ext xmlns:c16="http://schemas.microsoft.com/office/drawing/2014/chart" uri="{C3380CC4-5D6E-409C-BE32-E72D297353CC}">
              <c16:uniqueId val="{00000000-E0AB-1F4E-995E-C78817B04520}"/>
            </c:ext>
          </c:extLst>
        </c:ser>
        <c:ser>
          <c:idx val="1"/>
          <c:order val="1"/>
          <c:tx>
            <c:v>1,50%</c:v>
          </c:tx>
          <c:spPr>
            <a:pattFill prst="pct10">
              <a:fgClr>
                <a:schemeClr val="tx1"/>
              </a:fgClr>
              <a:bgClr>
                <a:schemeClr val="bg1"/>
              </a:bgClr>
            </a:pattFill>
            <a:ln>
              <a:solidFill>
                <a:schemeClr val="tx1"/>
              </a:solidFill>
            </a:ln>
          </c:spPr>
          <c:invertIfNegative val="0"/>
          <c:errBars>
            <c:errBarType val="plus"/>
            <c:errValType val="percentage"/>
            <c:noEndCap val="0"/>
            <c:val val="5"/>
          </c:errBars>
          <c:cat>
            <c:strRef>
              <c:f>AF!$A$3:$A$7</c:f>
              <c:strCache>
                <c:ptCount val="4"/>
                <c:pt idx="0">
                  <c:v>Sebelum Suplementasi</c:v>
                </c:pt>
                <c:pt idx="1">
                  <c:v>H14</c:v>
                </c:pt>
                <c:pt idx="2">
                  <c:v>H28</c:v>
                </c:pt>
                <c:pt idx="3">
                  <c:v>H42</c:v>
                </c:pt>
              </c:strCache>
            </c:strRef>
          </c:cat>
          <c:val>
            <c:numRef>
              <c:f>AF!$C$3:$C$7</c:f>
              <c:numCache>
                <c:formatCode>General</c:formatCode>
                <c:ptCount val="5"/>
                <c:pt idx="0">
                  <c:v>1.31</c:v>
                </c:pt>
                <c:pt idx="1">
                  <c:v>1.44</c:v>
                </c:pt>
                <c:pt idx="2">
                  <c:v>1.41</c:v>
                </c:pt>
                <c:pt idx="3">
                  <c:v>1.22</c:v>
                </c:pt>
              </c:numCache>
            </c:numRef>
          </c:val>
          <c:extLst>
            <c:ext xmlns:c16="http://schemas.microsoft.com/office/drawing/2014/chart" uri="{C3380CC4-5D6E-409C-BE32-E72D297353CC}">
              <c16:uniqueId val="{00000001-E0AB-1F4E-995E-C78817B04520}"/>
            </c:ext>
          </c:extLst>
        </c:ser>
        <c:ser>
          <c:idx val="2"/>
          <c:order val="2"/>
          <c:tx>
            <c:v>3%</c:v>
          </c:tx>
          <c:spPr>
            <a:pattFill prst="wdUpDiag">
              <a:fgClr>
                <a:schemeClr val="tx1"/>
              </a:fgClr>
              <a:bgClr>
                <a:schemeClr val="bg1"/>
              </a:bgClr>
            </a:pattFill>
            <a:ln>
              <a:solidFill>
                <a:schemeClr val="tx1"/>
              </a:solidFill>
            </a:ln>
          </c:spPr>
          <c:invertIfNegative val="0"/>
          <c:errBars>
            <c:errBarType val="plus"/>
            <c:errValType val="percentage"/>
            <c:noEndCap val="0"/>
            <c:val val="5"/>
          </c:errBars>
          <c:cat>
            <c:strRef>
              <c:f>AF!$A$3:$A$7</c:f>
              <c:strCache>
                <c:ptCount val="4"/>
                <c:pt idx="0">
                  <c:v>Sebelum Suplementasi</c:v>
                </c:pt>
                <c:pt idx="1">
                  <c:v>H14</c:v>
                </c:pt>
                <c:pt idx="2">
                  <c:v>H28</c:v>
                </c:pt>
                <c:pt idx="3">
                  <c:v>H42</c:v>
                </c:pt>
              </c:strCache>
            </c:strRef>
          </c:cat>
          <c:val>
            <c:numRef>
              <c:f>AF!$D$3:$D$7</c:f>
              <c:numCache>
                <c:formatCode>General</c:formatCode>
                <c:ptCount val="5"/>
                <c:pt idx="0">
                  <c:v>1.1499999999999961</c:v>
                </c:pt>
                <c:pt idx="1">
                  <c:v>1.61</c:v>
                </c:pt>
                <c:pt idx="2">
                  <c:v>1.7000000000000002</c:v>
                </c:pt>
                <c:pt idx="3">
                  <c:v>1.51</c:v>
                </c:pt>
              </c:numCache>
            </c:numRef>
          </c:val>
          <c:extLst>
            <c:ext xmlns:c16="http://schemas.microsoft.com/office/drawing/2014/chart" uri="{C3380CC4-5D6E-409C-BE32-E72D297353CC}">
              <c16:uniqueId val="{00000002-E0AB-1F4E-995E-C78817B04520}"/>
            </c:ext>
          </c:extLst>
        </c:ser>
        <c:ser>
          <c:idx val="3"/>
          <c:order val="3"/>
          <c:tx>
            <c:v>4,50%</c:v>
          </c:tx>
          <c:spPr>
            <a:pattFill prst="ltHorz">
              <a:fgClr>
                <a:schemeClr val="tx1"/>
              </a:fgClr>
              <a:bgClr>
                <a:schemeClr val="bg1"/>
              </a:bgClr>
            </a:pattFill>
            <a:ln>
              <a:solidFill>
                <a:schemeClr val="tx1"/>
              </a:solidFill>
            </a:ln>
          </c:spPr>
          <c:invertIfNegative val="0"/>
          <c:errBars>
            <c:errBarType val="plus"/>
            <c:errValType val="percentage"/>
            <c:noEndCap val="0"/>
            <c:val val="5"/>
          </c:errBars>
          <c:cat>
            <c:strRef>
              <c:f>AF!$A$3:$A$7</c:f>
              <c:strCache>
                <c:ptCount val="4"/>
                <c:pt idx="0">
                  <c:v>Sebelum Suplementasi</c:v>
                </c:pt>
                <c:pt idx="1">
                  <c:v>H14</c:v>
                </c:pt>
                <c:pt idx="2">
                  <c:v>H28</c:v>
                </c:pt>
                <c:pt idx="3">
                  <c:v>H42</c:v>
                </c:pt>
              </c:strCache>
            </c:strRef>
          </c:cat>
          <c:val>
            <c:numRef>
              <c:f>AF!$E$3:$E$7</c:f>
              <c:numCache>
                <c:formatCode>General</c:formatCode>
                <c:ptCount val="5"/>
                <c:pt idx="0">
                  <c:v>1.46</c:v>
                </c:pt>
                <c:pt idx="1">
                  <c:v>1.1399999999999959</c:v>
                </c:pt>
                <c:pt idx="2">
                  <c:v>1.37</c:v>
                </c:pt>
                <c:pt idx="3">
                  <c:v>1.3800000000000001</c:v>
                </c:pt>
              </c:numCache>
            </c:numRef>
          </c:val>
          <c:extLst>
            <c:ext xmlns:c16="http://schemas.microsoft.com/office/drawing/2014/chart" uri="{C3380CC4-5D6E-409C-BE32-E72D297353CC}">
              <c16:uniqueId val="{00000003-E0AB-1F4E-995E-C78817B04520}"/>
            </c:ext>
          </c:extLst>
        </c:ser>
        <c:dLbls>
          <c:showLegendKey val="0"/>
          <c:showVal val="0"/>
          <c:showCatName val="0"/>
          <c:showSerName val="0"/>
          <c:showPercent val="0"/>
          <c:showBubbleSize val="0"/>
        </c:dLbls>
        <c:gapWidth val="300"/>
        <c:axId val="182057984"/>
        <c:axId val="182322304"/>
      </c:barChart>
      <c:catAx>
        <c:axId val="182057984"/>
        <c:scaling>
          <c:orientation val="minMax"/>
        </c:scaling>
        <c:delete val="0"/>
        <c:axPos val="b"/>
        <c:title>
          <c:tx>
            <c:rich>
              <a:bodyPr/>
              <a:lstStyle/>
              <a:p>
                <a:pPr>
                  <a:defRPr/>
                </a:pPr>
                <a:r>
                  <a:rPr lang="en-US" b="0"/>
                  <a:t>Hari Pengamatan</a:t>
                </a:r>
              </a:p>
            </c:rich>
          </c:tx>
          <c:overlay val="0"/>
        </c:title>
        <c:numFmt formatCode="General" sourceLinked="0"/>
        <c:majorTickMark val="none"/>
        <c:minorTickMark val="none"/>
        <c:tickLblPos val="nextTo"/>
        <c:txPr>
          <a:bodyPr/>
          <a:lstStyle/>
          <a:p>
            <a:pPr>
              <a:defRPr sz="800"/>
            </a:pPr>
            <a:endParaRPr lang="id-ID"/>
          </a:p>
        </c:txPr>
        <c:crossAx val="182322304"/>
        <c:crosses val="autoZero"/>
        <c:auto val="1"/>
        <c:lblAlgn val="ctr"/>
        <c:lblOffset val="100"/>
        <c:noMultiLvlLbl val="0"/>
      </c:catAx>
      <c:valAx>
        <c:axId val="182322304"/>
        <c:scaling>
          <c:orientation val="minMax"/>
        </c:scaling>
        <c:delete val="0"/>
        <c:axPos val="l"/>
        <c:title>
          <c:tx>
            <c:rich>
              <a:bodyPr/>
              <a:lstStyle/>
              <a:p>
                <a:pPr>
                  <a:defRPr/>
                </a:pPr>
                <a:r>
                  <a:rPr lang="en-US" sz="900" b="1"/>
                  <a:t>Aktivitas</a:t>
                </a:r>
                <a:r>
                  <a:rPr lang="en-US" sz="900" b="1" baseline="0"/>
                  <a:t> Fagositosis (%)</a:t>
                </a:r>
                <a:endParaRPr lang="en-US" sz="900" b="1"/>
              </a:p>
            </c:rich>
          </c:tx>
          <c:overlay val="0"/>
        </c:title>
        <c:numFmt formatCode="General\ \%" sourceLinked="0"/>
        <c:majorTickMark val="out"/>
        <c:minorTickMark val="none"/>
        <c:tickLblPos val="nextTo"/>
        <c:crossAx val="182057984"/>
        <c:crosses val="autoZero"/>
        <c:crossBetween val="between"/>
      </c:valAx>
      <c:spPr>
        <a:noFill/>
        <a:ln w="25400">
          <a:noFill/>
        </a:ln>
      </c:spPr>
    </c:plotArea>
    <c:legend>
      <c:legendPos val="r"/>
      <c:layout>
        <c:manualLayout>
          <c:xMode val="edge"/>
          <c:yMode val="edge"/>
          <c:x val="0.80171578900687668"/>
          <c:y val="0.50723435054773058"/>
          <c:w val="0.13772404035837874"/>
          <c:h val="0.27371596244131446"/>
        </c:manualLayout>
      </c:layout>
      <c:overlay val="0"/>
      <c:txPr>
        <a:bodyPr/>
        <a:lstStyle/>
        <a:p>
          <a:pPr>
            <a:defRPr sz="800"/>
          </a:pPr>
          <a:endParaRPr lang="id-ID"/>
        </a:p>
      </c:txPr>
    </c:legend>
    <c:plotVisOnly val="1"/>
    <c:dispBlanksAs val="gap"/>
    <c:showDLblsOverMax val="0"/>
  </c:chart>
  <c:spPr>
    <a:ln>
      <a:solidFill>
        <a:schemeClr val="tx1"/>
      </a:solid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14046266210406"/>
          <c:y val="0.15570639066894687"/>
          <c:w val="0.76691486565898248"/>
          <c:h val="0.65581522998765951"/>
        </c:manualLayout>
      </c:layout>
      <c:barChart>
        <c:barDir val="col"/>
        <c:grouping val="clustered"/>
        <c:varyColors val="0"/>
        <c:ser>
          <c:idx val="0"/>
          <c:order val="0"/>
          <c:tx>
            <c:strRef>
              <c:f>Sheet1!$B$41</c:f>
              <c:strCache>
                <c:ptCount val="1"/>
                <c:pt idx="0">
                  <c:v>0%</c:v>
                </c:pt>
              </c:strCache>
            </c:strRef>
          </c:tx>
          <c:spPr>
            <a:pattFill prst="wave">
              <a:fgClr>
                <a:schemeClr val="tx1"/>
              </a:fgClr>
              <a:bgClr>
                <a:schemeClr val="bg1"/>
              </a:bgClr>
            </a:pattFill>
            <a:ln w="12700" cap="flat" cmpd="sng" algn="ctr">
              <a:solidFill>
                <a:schemeClr val="dk1"/>
              </a:solidFill>
              <a:prstDash val="solid"/>
            </a:ln>
            <a:effectLst/>
          </c:spPr>
          <c:invertIfNegative val="0"/>
          <c:errBars>
            <c:errBarType val="plus"/>
            <c:errValType val="percentage"/>
            <c:noEndCap val="0"/>
            <c:val val="5"/>
          </c:errBars>
          <c:cat>
            <c:strRef>
              <c:f>Sheet1!$A$42:$A$45</c:f>
              <c:strCache>
                <c:ptCount val="4"/>
                <c:pt idx="0">
                  <c:v>Sebelum Suplementasi</c:v>
                </c:pt>
                <c:pt idx="1">
                  <c:v>H14</c:v>
                </c:pt>
                <c:pt idx="2">
                  <c:v>H28</c:v>
                </c:pt>
                <c:pt idx="3">
                  <c:v>H42</c:v>
                </c:pt>
              </c:strCache>
            </c:strRef>
          </c:cat>
          <c:val>
            <c:numRef>
              <c:f>Sheet1!$B$42:$B$45</c:f>
              <c:numCache>
                <c:formatCode>General</c:formatCode>
                <c:ptCount val="4"/>
                <c:pt idx="0">
                  <c:v>1.22</c:v>
                </c:pt>
                <c:pt idx="1">
                  <c:v>1.26</c:v>
                </c:pt>
                <c:pt idx="2">
                  <c:v>1.22</c:v>
                </c:pt>
                <c:pt idx="3">
                  <c:v>1.25</c:v>
                </c:pt>
              </c:numCache>
            </c:numRef>
          </c:val>
          <c:extLst>
            <c:ext xmlns:c16="http://schemas.microsoft.com/office/drawing/2014/chart" uri="{C3380CC4-5D6E-409C-BE32-E72D297353CC}">
              <c16:uniqueId val="{00000000-AE35-A84E-8726-3244733C6680}"/>
            </c:ext>
          </c:extLst>
        </c:ser>
        <c:ser>
          <c:idx val="1"/>
          <c:order val="1"/>
          <c:tx>
            <c:strRef>
              <c:f>Sheet1!$C$41</c:f>
              <c:strCache>
                <c:ptCount val="1"/>
                <c:pt idx="0">
                  <c:v>1,50%</c:v>
                </c:pt>
              </c:strCache>
            </c:strRef>
          </c:tx>
          <c:spPr>
            <a:solidFill>
              <a:schemeClr val="lt1"/>
            </a:solidFill>
            <a:ln w="12700" cap="flat" cmpd="sng" algn="ctr">
              <a:solidFill>
                <a:schemeClr val="dk1"/>
              </a:solidFill>
              <a:prstDash val="solid"/>
            </a:ln>
            <a:effectLst/>
          </c:spPr>
          <c:invertIfNegative val="0"/>
          <c:dPt>
            <c:idx val="0"/>
            <c:invertIfNegative val="0"/>
            <c:bubble3D val="0"/>
            <c:spPr>
              <a:pattFill prst="pct10">
                <a:fgClr>
                  <a:schemeClr val="tx1"/>
                </a:fgClr>
                <a:bgClr>
                  <a:schemeClr val="bg1"/>
                </a:bgClr>
              </a:pattFill>
              <a:ln w="12700" cap="flat" cmpd="sng" algn="ctr">
                <a:solidFill>
                  <a:schemeClr val="dk1"/>
                </a:solidFill>
                <a:prstDash val="solid"/>
              </a:ln>
              <a:effectLst/>
            </c:spPr>
          </c:dPt>
          <c:errBars>
            <c:errBarType val="plus"/>
            <c:errValType val="percentage"/>
            <c:noEndCap val="0"/>
            <c:val val="5"/>
          </c:errBars>
          <c:cat>
            <c:strRef>
              <c:f>Sheet1!$A$42:$A$45</c:f>
              <c:strCache>
                <c:ptCount val="4"/>
                <c:pt idx="0">
                  <c:v>Sebelum Suplementasi</c:v>
                </c:pt>
                <c:pt idx="1">
                  <c:v>H14</c:v>
                </c:pt>
                <c:pt idx="2">
                  <c:v>H28</c:v>
                </c:pt>
                <c:pt idx="3">
                  <c:v>H42</c:v>
                </c:pt>
              </c:strCache>
            </c:strRef>
          </c:cat>
          <c:val>
            <c:numRef>
              <c:f>Sheet1!$C$42:$C$45</c:f>
              <c:numCache>
                <c:formatCode>General</c:formatCode>
                <c:ptCount val="4"/>
                <c:pt idx="0">
                  <c:v>1.32</c:v>
                </c:pt>
                <c:pt idx="1">
                  <c:v>1.1800000000000044</c:v>
                </c:pt>
                <c:pt idx="2">
                  <c:v>1.2</c:v>
                </c:pt>
                <c:pt idx="3">
                  <c:v>1.1100000000000001</c:v>
                </c:pt>
              </c:numCache>
            </c:numRef>
          </c:val>
          <c:extLst>
            <c:ext xmlns:c16="http://schemas.microsoft.com/office/drawing/2014/chart" uri="{C3380CC4-5D6E-409C-BE32-E72D297353CC}">
              <c16:uniqueId val="{00000001-AE35-A84E-8726-3244733C6680}"/>
            </c:ext>
          </c:extLst>
        </c:ser>
        <c:ser>
          <c:idx val="2"/>
          <c:order val="2"/>
          <c:tx>
            <c:strRef>
              <c:f>Sheet1!$D$41</c:f>
              <c:strCache>
                <c:ptCount val="1"/>
                <c:pt idx="0">
                  <c:v>3%</c:v>
                </c:pt>
              </c:strCache>
            </c:strRef>
          </c:tx>
          <c:spPr>
            <a:pattFill prst="wdUpDiag">
              <a:fgClr>
                <a:schemeClr val="tx1"/>
              </a:fgClr>
              <a:bgClr>
                <a:schemeClr val="bg1"/>
              </a:bgClr>
            </a:pattFill>
            <a:ln w="12700" cap="flat" cmpd="sng" algn="ctr">
              <a:solidFill>
                <a:schemeClr val="dk1"/>
              </a:solidFill>
              <a:prstDash val="solid"/>
            </a:ln>
            <a:effectLst/>
          </c:spPr>
          <c:invertIfNegative val="0"/>
          <c:errBars>
            <c:errBarType val="plus"/>
            <c:errValType val="percentage"/>
            <c:noEndCap val="0"/>
            <c:val val="5"/>
          </c:errBars>
          <c:cat>
            <c:strRef>
              <c:f>Sheet1!$A$42:$A$45</c:f>
              <c:strCache>
                <c:ptCount val="4"/>
                <c:pt idx="0">
                  <c:v>Sebelum Suplementasi</c:v>
                </c:pt>
                <c:pt idx="1">
                  <c:v>H14</c:v>
                </c:pt>
                <c:pt idx="2">
                  <c:v>H28</c:v>
                </c:pt>
                <c:pt idx="3">
                  <c:v>H42</c:v>
                </c:pt>
              </c:strCache>
            </c:strRef>
          </c:cat>
          <c:val>
            <c:numRef>
              <c:f>Sheet1!$D$42:$D$45</c:f>
              <c:numCache>
                <c:formatCode>General</c:formatCode>
                <c:ptCount val="4"/>
                <c:pt idx="0">
                  <c:v>1.33</c:v>
                </c:pt>
                <c:pt idx="1">
                  <c:v>1.25</c:v>
                </c:pt>
                <c:pt idx="2">
                  <c:v>1.1900000000000044</c:v>
                </c:pt>
                <c:pt idx="3">
                  <c:v>1.149999999999995</c:v>
                </c:pt>
              </c:numCache>
            </c:numRef>
          </c:val>
          <c:extLst>
            <c:ext xmlns:c16="http://schemas.microsoft.com/office/drawing/2014/chart" uri="{C3380CC4-5D6E-409C-BE32-E72D297353CC}">
              <c16:uniqueId val="{00000002-AE35-A84E-8726-3244733C6680}"/>
            </c:ext>
          </c:extLst>
        </c:ser>
        <c:ser>
          <c:idx val="3"/>
          <c:order val="3"/>
          <c:tx>
            <c:strRef>
              <c:f>Sheet1!$E$41</c:f>
              <c:strCache>
                <c:ptCount val="1"/>
                <c:pt idx="0">
                  <c:v>4,50%</c:v>
                </c:pt>
              </c:strCache>
            </c:strRef>
          </c:tx>
          <c:spPr>
            <a:pattFill prst="dkHorz">
              <a:fgClr>
                <a:schemeClr val="tx1"/>
              </a:fgClr>
              <a:bgClr>
                <a:schemeClr val="bg1"/>
              </a:bgClr>
            </a:pattFill>
            <a:ln w="12700" cap="flat" cmpd="sng" algn="ctr">
              <a:solidFill>
                <a:schemeClr val="dk1"/>
              </a:solidFill>
              <a:prstDash val="solid"/>
            </a:ln>
            <a:effectLst/>
          </c:spPr>
          <c:invertIfNegative val="0"/>
          <c:errBars>
            <c:errBarType val="plus"/>
            <c:errValType val="percentage"/>
            <c:noEndCap val="0"/>
            <c:val val="5"/>
          </c:errBars>
          <c:cat>
            <c:strRef>
              <c:f>Sheet1!$A$42:$A$45</c:f>
              <c:strCache>
                <c:ptCount val="4"/>
                <c:pt idx="0">
                  <c:v>Sebelum Suplementasi</c:v>
                </c:pt>
                <c:pt idx="1">
                  <c:v>H14</c:v>
                </c:pt>
                <c:pt idx="2">
                  <c:v>H28</c:v>
                </c:pt>
                <c:pt idx="3">
                  <c:v>H42</c:v>
                </c:pt>
              </c:strCache>
            </c:strRef>
          </c:cat>
          <c:val>
            <c:numRef>
              <c:f>Sheet1!$E$42:$E$45</c:f>
              <c:numCache>
                <c:formatCode>General</c:formatCode>
                <c:ptCount val="4"/>
                <c:pt idx="0">
                  <c:v>1.42</c:v>
                </c:pt>
                <c:pt idx="1">
                  <c:v>1.31</c:v>
                </c:pt>
                <c:pt idx="2">
                  <c:v>1.1900000000000044</c:v>
                </c:pt>
                <c:pt idx="3">
                  <c:v>1.1900000000000044</c:v>
                </c:pt>
              </c:numCache>
            </c:numRef>
          </c:val>
          <c:extLst>
            <c:ext xmlns:c16="http://schemas.microsoft.com/office/drawing/2014/chart" uri="{C3380CC4-5D6E-409C-BE32-E72D297353CC}">
              <c16:uniqueId val="{00000003-AE35-A84E-8726-3244733C6680}"/>
            </c:ext>
          </c:extLst>
        </c:ser>
        <c:dLbls>
          <c:showLegendKey val="0"/>
          <c:showVal val="0"/>
          <c:showCatName val="0"/>
          <c:showSerName val="0"/>
          <c:showPercent val="0"/>
          <c:showBubbleSize val="0"/>
        </c:dLbls>
        <c:gapWidth val="300"/>
        <c:axId val="192304256"/>
        <c:axId val="192306176"/>
      </c:barChart>
      <c:catAx>
        <c:axId val="192304256"/>
        <c:scaling>
          <c:orientation val="minMax"/>
        </c:scaling>
        <c:delete val="0"/>
        <c:axPos val="b"/>
        <c:title>
          <c:tx>
            <c:rich>
              <a:bodyPr/>
              <a:lstStyle/>
              <a:p>
                <a:pPr>
                  <a:defRPr/>
                </a:pPr>
                <a:r>
                  <a:rPr lang="en-US" b="0"/>
                  <a:t>Hari</a:t>
                </a:r>
                <a:r>
                  <a:rPr lang="en-US" b="0" baseline="0"/>
                  <a:t> Pengamatan</a:t>
                </a:r>
                <a:endParaRPr lang="en-US" b="0"/>
              </a:p>
            </c:rich>
          </c:tx>
          <c:layout>
            <c:manualLayout>
              <c:xMode val="edge"/>
              <c:yMode val="edge"/>
              <c:x val="0.41398690165964686"/>
              <c:y val="0.92012734877905356"/>
            </c:manualLayout>
          </c:layout>
          <c:overlay val="0"/>
        </c:title>
        <c:numFmt formatCode="General" sourceLinked="1"/>
        <c:majorTickMark val="none"/>
        <c:minorTickMark val="none"/>
        <c:tickLblPos val="nextTo"/>
        <c:txPr>
          <a:bodyPr/>
          <a:lstStyle/>
          <a:p>
            <a:pPr>
              <a:defRPr sz="900"/>
            </a:pPr>
            <a:endParaRPr lang="id-ID"/>
          </a:p>
        </c:txPr>
        <c:crossAx val="192306176"/>
        <c:crosses val="autoZero"/>
        <c:auto val="1"/>
        <c:lblAlgn val="ctr"/>
        <c:lblOffset val="100"/>
        <c:noMultiLvlLbl val="0"/>
      </c:catAx>
      <c:valAx>
        <c:axId val="192306176"/>
        <c:scaling>
          <c:orientation val="minMax"/>
        </c:scaling>
        <c:delete val="0"/>
        <c:axPos val="l"/>
        <c:title>
          <c:tx>
            <c:rich>
              <a:bodyPr/>
              <a:lstStyle/>
              <a:p>
                <a:pPr>
                  <a:defRPr/>
                </a:pPr>
                <a:r>
                  <a:rPr lang="en-US" sz="900" b="1"/>
                  <a:t>Indek Fagositosis (%)</a:t>
                </a:r>
              </a:p>
            </c:rich>
          </c:tx>
          <c:layout>
            <c:manualLayout>
              <c:xMode val="edge"/>
              <c:yMode val="edge"/>
              <c:x val="7.8973092768717858E-3"/>
              <c:y val="0.24864547832912887"/>
            </c:manualLayout>
          </c:layout>
          <c:overlay val="0"/>
        </c:title>
        <c:numFmt formatCode="General" sourceLinked="1"/>
        <c:majorTickMark val="out"/>
        <c:minorTickMark val="none"/>
        <c:tickLblPos val="nextTo"/>
        <c:txPr>
          <a:bodyPr/>
          <a:lstStyle/>
          <a:p>
            <a:pPr>
              <a:defRPr sz="900"/>
            </a:pPr>
            <a:endParaRPr lang="id-ID"/>
          </a:p>
        </c:txPr>
        <c:crossAx val="192304256"/>
        <c:crosses val="autoZero"/>
        <c:crossBetween val="between"/>
      </c:valAx>
    </c:plotArea>
    <c:legend>
      <c:legendPos val="r"/>
      <c:layout>
        <c:manualLayout>
          <c:xMode val="edge"/>
          <c:yMode val="edge"/>
          <c:x val="0.87195447260111014"/>
          <c:y val="0.49768383665645621"/>
          <c:w val="0.12804552739889036"/>
          <c:h val="0.31076757559243051"/>
        </c:manualLayout>
      </c:layout>
      <c:overlay val="0"/>
      <c:txPr>
        <a:bodyPr/>
        <a:lstStyle/>
        <a:p>
          <a:pPr>
            <a:defRPr sz="900"/>
          </a:pPr>
          <a:endParaRPr lang="id-ID"/>
        </a:p>
      </c:txPr>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55957451099387"/>
          <c:y val="0.19927024794204826"/>
          <c:w val="0.71880758439677794"/>
          <c:h val="0.58689495727927665"/>
        </c:manualLayout>
      </c:layout>
      <c:barChart>
        <c:barDir val="col"/>
        <c:grouping val="clustered"/>
        <c:varyColors val="0"/>
        <c:ser>
          <c:idx val="0"/>
          <c:order val="0"/>
          <c:invertIfNegative val="0"/>
          <c:dPt>
            <c:idx val="0"/>
            <c:invertIfNegative val="0"/>
            <c:bubble3D val="0"/>
            <c:spPr>
              <a:pattFill prst="wave">
                <a:fgClr>
                  <a:schemeClr val="tx1"/>
                </a:fgClr>
                <a:bgClr>
                  <a:schemeClr val="bg1"/>
                </a:bgClr>
              </a:pattFill>
              <a:ln>
                <a:solidFill>
                  <a:schemeClr val="tx1"/>
                </a:solidFill>
              </a:ln>
            </c:spPr>
          </c:dPt>
          <c:dPt>
            <c:idx val="1"/>
            <c:invertIfNegative val="0"/>
            <c:bubble3D val="0"/>
            <c:spPr>
              <a:pattFill prst="pct10">
                <a:fgClr>
                  <a:schemeClr val="tx1"/>
                </a:fgClr>
                <a:bgClr>
                  <a:schemeClr val="bg1"/>
                </a:bgClr>
              </a:pattFill>
              <a:ln>
                <a:solidFill>
                  <a:schemeClr val="tx1"/>
                </a:solidFill>
              </a:ln>
            </c:spPr>
          </c:dPt>
          <c:dPt>
            <c:idx val="2"/>
            <c:invertIfNegative val="0"/>
            <c:bubble3D val="0"/>
            <c:spPr>
              <a:pattFill prst="wdUpDiag">
                <a:fgClr>
                  <a:schemeClr val="tx1"/>
                </a:fgClr>
                <a:bgClr>
                  <a:schemeClr val="bg1"/>
                </a:bgClr>
              </a:pattFill>
              <a:ln>
                <a:solidFill>
                  <a:schemeClr val="tx1"/>
                </a:solidFill>
              </a:ln>
            </c:spPr>
          </c:dPt>
          <c:dPt>
            <c:idx val="3"/>
            <c:invertIfNegative val="0"/>
            <c:bubble3D val="0"/>
            <c:spPr>
              <a:pattFill prst="ltHorz">
                <a:fgClr>
                  <a:schemeClr val="tx1"/>
                </a:fgClr>
                <a:bgClr>
                  <a:schemeClr val="bg1"/>
                </a:bgClr>
              </a:pattFill>
              <a:ln>
                <a:solidFill>
                  <a:schemeClr val="tx1"/>
                </a:solidFill>
              </a:ln>
            </c:spPr>
          </c:dPt>
          <c:errBars>
            <c:errBarType val="plus"/>
            <c:errValType val="percentage"/>
            <c:noEndCap val="0"/>
            <c:val val="5"/>
          </c:errBars>
          <c:val>
            <c:numRef>
              <c:f>PBM!$E$10:$H$10</c:f>
              <c:numCache>
                <c:formatCode>General</c:formatCode>
                <c:ptCount val="4"/>
                <c:pt idx="0">
                  <c:v>37.5</c:v>
                </c:pt>
                <c:pt idx="1">
                  <c:v>39.379999999999995</c:v>
                </c:pt>
                <c:pt idx="2">
                  <c:v>34.980000000000004</c:v>
                </c:pt>
                <c:pt idx="3">
                  <c:v>46.42</c:v>
                </c:pt>
              </c:numCache>
            </c:numRef>
          </c:val>
          <c:extLst>
            <c:ext xmlns:c16="http://schemas.microsoft.com/office/drawing/2014/chart" uri="{C3380CC4-5D6E-409C-BE32-E72D297353CC}">
              <c16:uniqueId val="{00000000-41F7-D34C-8170-E39B3BC62DB2}"/>
            </c:ext>
          </c:extLst>
        </c:ser>
        <c:dLbls>
          <c:showLegendKey val="0"/>
          <c:showVal val="0"/>
          <c:showCatName val="0"/>
          <c:showSerName val="0"/>
          <c:showPercent val="0"/>
          <c:showBubbleSize val="0"/>
        </c:dLbls>
        <c:gapWidth val="150"/>
        <c:axId val="192783104"/>
        <c:axId val="192785024"/>
      </c:barChart>
      <c:catAx>
        <c:axId val="192783104"/>
        <c:scaling>
          <c:orientation val="minMax"/>
        </c:scaling>
        <c:delete val="1"/>
        <c:axPos val="b"/>
        <c:title>
          <c:tx>
            <c:rich>
              <a:bodyPr/>
              <a:lstStyle/>
              <a:p>
                <a:pPr>
                  <a:defRPr lang="en-US"/>
                </a:pPr>
                <a:r>
                  <a:rPr lang="en-US" b="0"/>
                  <a:t>Perlakuan</a:t>
                </a:r>
              </a:p>
            </c:rich>
          </c:tx>
          <c:layout>
            <c:manualLayout>
              <c:xMode val="edge"/>
              <c:yMode val="edge"/>
              <c:x val="0.45523750589319723"/>
              <c:y val="0.93718292173108919"/>
            </c:manualLayout>
          </c:layout>
          <c:overlay val="0"/>
        </c:title>
        <c:numFmt formatCode="@" sourceLinked="0"/>
        <c:majorTickMark val="none"/>
        <c:minorTickMark val="none"/>
        <c:tickLblPos val="nextTo"/>
        <c:crossAx val="192785024"/>
        <c:crosses val="autoZero"/>
        <c:auto val="1"/>
        <c:lblAlgn val="ctr"/>
        <c:lblOffset val="100"/>
        <c:noMultiLvlLbl val="0"/>
      </c:catAx>
      <c:valAx>
        <c:axId val="192785024"/>
        <c:scaling>
          <c:orientation val="minMax"/>
        </c:scaling>
        <c:delete val="0"/>
        <c:axPos val="l"/>
        <c:title>
          <c:tx>
            <c:rich>
              <a:bodyPr/>
              <a:lstStyle/>
              <a:p>
                <a:pPr>
                  <a:defRPr lang="en-US"/>
                </a:pPr>
                <a:r>
                  <a:rPr lang="en-US" sz="900" b="1"/>
                  <a:t>Pertumbuhan Berat Mutlak (gram)</a:t>
                </a:r>
              </a:p>
            </c:rich>
          </c:tx>
          <c:layout>
            <c:manualLayout>
              <c:xMode val="edge"/>
              <c:yMode val="edge"/>
              <c:x val="2.8397994903519579E-3"/>
              <c:y val="0.13882955851150069"/>
            </c:manualLayout>
          </c:layout>
          <c:overlay val="0"/>
        </c:title>
        <c:numFmt formatCode="General" sourceLinked="1"/>
        <c:majorTickMark val="out"/>
        <c:minorTickMark val="none"/>
        <c:tickLblPos val="nextTo"/>
        <c:txPr>
          <a:bodyPr/>
          <a:lstStyle/>
          <a:p>
            <a:pPr>
              <a:defRPr lang="en-US"/>
            </a:pPr>
            <a:endParaRPr lang="id-ID"/>
          </a:p>
        </c:txPr>
        <c:crossAx val="192783104"/>
        <c:crosses val="autoZero"/>
        <c:crossBetween val="between"/>
      </c:valAx>
    </c:plotArea>
    <c:plotVisOnly val="1"/>
    <c:dispBlanksAs val="gap"/>
    <c:showDLblsOverMax val="0"/>
  </c:chart>
  <c:spPr>
    <a:ln>
      <a:solidFill>
        <a:schemeClr val="tx1"/>
      </a:solid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10040137642051"/>
          <c:y val="0.18667046870822088"/>
          <c:w val="0.67908223972003501"/>
          <c:h val="0.59552543527175039"/>
        </c:manualLayout>
      </c:layout>
      <c:barChart>
        <c:barDir val="col"/>
        <c:grouping val="clustered"/>
        <c:varyColors val="0"/>
        <c:ser>
          <c:idx val="0"/>
          <c:order val="0"/>
          <c:tx>
            <c:strRef>
              <c:f>Sheet1!$A$5</c:f>
              <c:strCache>
                <c:ptCount val="1"/>
                <c:pt idx="0">
                  <c:v>Perlakuan</c:v>
                </c:pt>
              </c:strCache>
            </c:strRef>
          </c:tx>
          <c:invertIfNegative val="0"/>
          <c:dPt>
            <c:idx val="0"/>
            <c:invertIfNegative val="0"/>
            <c:bubble3D val="0"/>
            <c:spPr>
              <a:pattFill prst="wave">
                <a:fgClr>
                  <a:schemeClr val="tx1"/>
                </a:fgClr>
                <a:bgClr>
                  <a:schemeClr val="bg1"/>
                </a:bgClr>
              </a:pattFill>
              <a:ln>
                <a:solidFill>
                  <a:schemeClr val="tx1"/>
                </a:solidFill>
              </a:ln>
            </c:spPr>
          </c:dPt>
          <c:dPt>
            <c:idx val="1"/>
            <c:invertIfNegative val="0"/>
            <c:bubble3D val="0"/>
            <c:spPr>
              <a:pattFill prst="pct10">
                <a:fgClr>
                  <a:schemeClr val="tx1"/>
                </a:fgClr>
                <a:bgClr>
                  <a:schemeClr val="bg1"/>
                </a:bgClr>
              </a:pattFill>
              <a:ln>
                <a:solidFill>
                  <a:schemeClr val="tx1"/>
                </a:solidFill>
              </a:ln>
            </c:spPr>
          </c:dPt>
          <c:dPt>
            <c:idx val="2"/>
            <c:invertIfNegative val="0"/>
            <c:bubble3D val="0"/>
            <c:spPr>
              <a:pattFill prst="wdUpDiag">
                <a:fgClr>
                  <a:schemeClr val="tx1"/>
                </a:fgClr>
                <a:bgClr>
                  <a:schemeClr val="bg1"/>
                </a:bgClr>
              </a:pattFill>
              <a:ln>
                <a:solidFill>
                  <a:schemeClr val="tx1"/>
                </a:solidFill>
              </a:ln>
            </c:spPr>
          </c:dPt>
          <c:dPt>
            <c:idx val="3"/>
            <c:invertIfNegative val="0"/>
            <c:bubble3D val="0"/>
            <c:spPr>
              <a:pattFill prst="ltHorz">
                <a:fgClr>
                  <a:schemeClr val="tx1"/>
                </a:fgClr>
                <a:bgClr>
                  <a:schemeClr val="bg1"/>
                </a:bgClr>
              </a:pattFill>
              <a:ln>
                <a:solidFill>
                  <a:schemeClr val="tx1"/>
                </a:solidFill>
              </a:ln>
            </c:spPr>
          </c:dPt>
          <c:errBars>
            <c:errBarType val="plus"/>
            <c:errValType val="percentage"/>
            <c:noEndCap val="0"/>
            <c:val val="5"/>
          </c:errBars>
          <c:cat>
            <c:strRef>
              <c:f>Sheet1!$B$3:$E$4</c:f>
              <c:strCache>
                <c:ptCount val="4"/>
                <c:pt idx="0">
                  <c:v>0%</c:v>
                </c:pt>
                <c:pt idx="1">
                  <c:v>1,50%</c:v>
                </c:pt>
                <c:pt idx="2">
                  <c:v>3%</c:v>
                </c:pt>
                <c:pt idx="3">
                  <c:v>4,50%</c:v>
                </c:pt>
              </c:strCache>
            </c:strRef>
          </c:cat>
          <c:val>
            <c:numRef>
              <c:f>Sheet1!$B$5:$E$5</c:f>
              <c:numCache>
                <c:formatCode>General</c:formatCode>
                <c:ptCount val="4"/>
                <c:pt idx="0">
                  <c:v>83.33</c:v>
                </c:pt>
                <c:pt idx="1">
                  <c:v>80</c:v>
                </c:pt>
                <c:pt idx="2">
                  <c:v>76.669999999999987</c:v>
                </c:pt>
                <c:pt idx="3">
                  <c:v>83.33</c:v>
                </c:pt>
              </c:numCache>
            </c:numRef>
          </c:val>
          <c:extLst>
            <c:ext xmlns:c16="http://schemas.microsoft.com/office/drawing/2014/chart" uri="{C3380CC4-5D6E-409C-BE32-E72D297353CC}">
              <c16:uniqueId val="{00000000-F5F8-0E4D-A117-8A3805D70F28}"/>
            </c:ext>
          </c:extLst>
        </c:ser>
        <c:dLbls>
          <c:showLegendKey val="0"/>
          <c:showVal val="0"/>
          <c:showCatName val="0"/>
          <c:showSerName val="0"/>
          <c:showPercent val="0"/>
          <c:showBubbleSize val="0"/>
        </c:dLbls>
        <c:gapWidth val="300"/>
        <c:axId val="192805504"/>
        <c:axId val="193034112"/>
      </c:barChart>
      <c:catAx>
        <c:axId val="192805504"/>
        <c:scaling>
          <c:orientation val="minMax"/>
        </c:scaling>
        <c:delete val="0"/>
        <c:axPos val="b"/>
        <c:title>
          <c:tx>
            <c:rich>
              <a:bodyPr/>
              <a:lstStyle/>
              <a:p>
                <a:pPr>
                  <a:defRPr lang="id-ID"/>
                </a:pPr>
                <a:r>
                  <a:rPr lang="id-ID" b="0">
                    <a:solidFill>
                      <a:schemeClr val="tx1"/>
                    </a:solidFill>
                  </a:rPr>
                  <a:t>Perlakuan</a:t>
                </a:r>
              </a:p>
            </c:rich>
          </c:tx>
          <c:layout>
            <c:manualLayout>
              <c:xMode val="edge"/>
              <c:yMode val="edge"/>
              <c:x val="0.44473820649215529"/>
              <c:y val="0.90645815106445027"/>
            </c:manualLayout>
          </c:layout>
          <c:overlay val="0"/>
        </c:title>
        <c:numFmt formatCode="General" sourceLinked="0"/>
        <c:majorTickMark val="none"/>
        <c:minorTickMark val="none"/>
        <c:tickLblPos val="nextTo"/>
        <c:txPr>
          <a:bodyPr/>
          <a:lstStyle/>
          <a:p>
            <a:pPr>
              <a:defRPr lang="id-ID"/>
            </a:pPr>
            <a:endParaRPr lang="id-ID"/>
          </a:p>
        </c:txPr>
        <c:crossAx val="193034112"/>
        <c:crosses val="autoZero"/>
        <c:auto val="1"/>
        <c:lblAlgn val="ctr"/>
        <c:lblOffset val="100"/>
        <c:noMultiLvlLbl val="0"/>
      </c:catAx>
      <c:valAx>
        <c:axId val="193034112"/>
        <c:scaling>
          <c:orientation val="minMax"/>
          <c:max val="100"/>
          <c:min val="0"/>
        </c:scaling>
        <c:delete val="0"/>
        <c:axPos val="l"/>
        <c:title>
          <c:tx>
            <c:rich>
              <a:bodyPr/>
              <a:lstStyle/>
              <a:p>
                <a:pPr>
                  <a:defRPr lang="id-ID"/>
                </a:pPr>
                <a:r>
                  <a:rPr lang="id-ID" b="1"/>
                  <a:t>Tingkat</a:t>
                </a:r>
                <a:r>
                  <a:rPr lang="id-ID" b="1" baseline="0"/>
                  <a:t> Kelangsungan Hidup (%)</a:t>
                </a:r>
                <a:r>
                  <a:rPr lang="en-US" b="1"/>
                  <a:t> </a:t>
                </a:r>
              </a:p>
            </c:rich>
          </c:tx>
          <c:layout>
            <c:manualLayout>
              <c:xMode val="edge"/>
              <c:yMode val="edge"/>
              <c:x val="1.0871609798775527E-2"/>
              <c:y val="0.12182317677216579"/>
            </c:manualLayout>
          </c:layout>
          <c:overlay val="0"/>
        </c:title>
        <c:numFmt formatCode="General" sourceLinked="1"/>
        <c:majorTickMark val="out"/>
        <c:minorTickMark val="none"/>
        <c:tickLblPos val="nextTo"/>
        <c:txPr>
          <a:bodyPr/>
          <a:lstStyle/>
          <a:p>
            <a:pPr>
              <a:defRPr lang="id-ID"/>
            </a:pPr>
            <a:endParaRPr lang="id-ID"/>
          </a:p>
        </c:txPr>
        <c:crossAx val="192805504"/>
        <c:crosses val="autoZero"/>
        <c:crossBetween val="between"/>
      </c:valAx>
    </c:plotArea>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36005285754594"/>
          <c:y val="0.17093991004428424"/>
          <c:w val="0.72430468918657964"/>
          <c:h val="0.63108166545261168"/>
        </c:manualLayout>
      </c:layout>
      <c:barChart>
        <c:barDir val="col"/>
        <c:grouping val="clustered"/>
        <c:varyColors val="0"/>
        <c:ser>
          <c:idx val="1"/>
          <c:order val="0"/>
          <c:tx>
            <c:strRef>
              <c:f>FCR!$A$3</c:f>
              <c:strCache>
                <c:ptCount val="1"/>
                <c:pt idx="0">
                  <c:v>FCR</c:v>
                </c:pt>
              </c:strCache>
            </c:strRef>
          </c:tx>
          <c:invertIfNegative val="0"/>
          <c:dPt>
            <c:idx val="0"/>
            <c:invertIfNegative val="0"/>
            <c:bubble3D val="0"/>
            <c:spPr>
              <a:pattFill prst="wave">
                <a:fgClr>
                  <a:schemeClr val="tx1"/>
                </a:fgClr>
                <a:bgClr>
                  <a:schemeClr val="bg1"/>
                </a:bgClr>
              </a:pattFill>
              <a:ln>
                <a:solidFill>
                  <a:schemeClr val="tx1"/>
                </a:solidFill>
              </a:ln>
            </c:spPr>
          </c:dPt>
          <c:dPt>
            <c:idx val="1"/>
            <c:invertIfNegative val="0"/>
            <c:bubble3D val="0"/>
            <c:spPr>
              <a:pattFill prst="pct10">
                <a:fgClr>
                  <a:schemeClr val="tx1"/>
                </a:fgClr>
                <a:bgClr>
                  <a:schemeClr val="bg1"/>
                </a:bgClr>
              </a:pattFill>
              <a:ln>
                <a:solidFill>
                  <a:schemeClr val="tx1"/>
                </a:solidFill>
              </a:ln>
            </c:spPr>
          </c:dPt>
          <c:dPt>
            <c:idx val="2"/>
            <c:invertIfNegative val="0"/>
            <c:bubble3D val="0"/>
            <c:spPr>
              <a:pattFill prst="wdUpDiag">
                <a:fgClr>
                  <a:schemeClr val="tx1"/>
                </a:fgClr>
                <a:bgClr>
                  <a:schemeClr val="bg1"/>
                </a:bgClr>
              </a:pattFill>
              <a:ln>
                <a:solidFill>
                  <a:schemeClr val="tx1"/>
                </a:solidFill>
              </a:ln>
            </c:spPr>
          </c:dPt>
          <c:dPt>
            <c:idx val="3"/>
            <c:invertIfNegative val="0"/>
            <c:bubble3D val="0"/>
            <c:spPr>
              <a:pattFill prst="ltHorz">
                <a:fgClr>
                  <a:schemeClr val="tx1"/>
                </a:fgClr>
                <a:bgClr>
                  <a:schemeClr val="bg1"/>
                </a:bgClr>
              </a:pattFill>
              <a:ln>
                <a:solidFill>
                  <a:schemeClr val="tx1"/>
                </a:solidFill>
              </a:ln>
            </c:spPr>
          </c:dPt>
          <c:errBars>
            <c:errBarType val="plus"/>
            <c:errValType val="percentage"/>
            <c:noEndCap val="0"/>
            <c:val val="5"/>
          </c:errBars>
          <c:val>
            <c:numRef>
              <c:f>FCR!$B$3:$E$3</c:f>
              <c:numCache>
                <c:formatCode>General</c:formatCode>
                <c:ptCount val="4"/>
                <c:pt idx="0">
                  <c:v>0.56999999999999995</c:v>
                </c:pt>
                <c:pt idx="1">
                  <c:v>0.61000000000000065</c:v>
                </c:pt>
                <c:pt idx="2">
                  <c:v>0.73000000000000065</c:v>
                </c:pt>
                <c:pt idx="3">
                  <c:v>0.45</c:v>
                </c:pt>
              </c:numCache>
            </c:numRef>
          </c:val>
          <c:extLst>
            <c:ext xmlns:c16="http://schemas.microsoft.com/office/drawing/2014/chart" uri="{C3380CC4-5D6E-409C-BE32-E72D297353CC}">
              <c16:uniqueId val="{00000000-E0EE-914D-B5D0-F53974F9BDFA}"/>
            </c:ext>
          </c:extLst>
        </c:ser>
        <c:dLbls>
          <c:showLegendKey val="0"/>
          <c:showVal val="0"/>
          <c:showCatName val="0"/>
          <c:showSerName val="0"/>
          <c:showPercent val="0"/>
          <c:showBubbleSize val="0"/>
        </c:dLbls>
        <c:gapWidth val="150"/>
        <c:axId val="197614592"/>
        <c:axId val="197620864"/>
      </c:barChart>
      <c:catAx>
        <c:axId val="197614592"/>
        <c:scaling>
          <c:orientation val="minMax"/>
        </c:scaling>
        <c:delete val="1"/>
        <c:axPos val="b"/>
        <c:title>
          <c:tx>
            <c:rich>
              <a:bodyPr/>
              <a:lstStyle/>
              <a:p>
                <a:pPr>
                  <a:defRPr lang="en-US"/>
                </a:pPr>
                <a:r>
                  <a:rPr lang="en-US" b="0">
                    <a:solidFill>
                      <a:schemeClr val="tx1"/>
                    </a:solidFill>
                  </a:rPr>
                  <a:t>Perlakuan</a:t>
                </a:r>
              </a:p>
            </c:rich>
          </c:tx>
          <c:layout>
            <c:manualLayout>
              <c:xMode val="edge"/>
              <c:yMode val="edge"/>
              <c:x val="0.47800387900567926"/>
              <c:y val="0.93031702579161568"/>
            </c:manualLayout>
          </c:layout>
          <c:overlay val="0"/>
        </c:title>
        <c:numFmt formatCode="General" sourceLinked="1"/>
        <c:majorTickMark val="none"/>
        <c:minorTickMark val="none"/>
        <c:tickLblPos val="nextTo"/>
        <c:crossAx val="197620864"/>
        <c:crosses val="autoZero"/>
        <c:auto val="1"/>
        <c:lblAlgn val="ctr"/>
        <c:lblOffset val="100"/>
        <c:noMultiLvlLbl val="0"/>
      </c:catAx>
      <c:valAx>
        <c:axId val="197620864"/>
        <c:scaling>
          <c:orientation val="minMax"/>
        </c:scaling>
        <c:delete val="0"/>
        <c:axPos val="l"/>
        <c:title>
          <c:tx>
            <c:rich>
              <a:bodyPr/>
              <a:lstStyle/>
              <a:p>
                <a:pPr>
                  <a:defRPr lang="en-US"/>
                </a:pPr>
                <a:r>
                  <a:rPr lang="en-US" b="1"/>
                  <a:t>Feed</a:t>
                </a:r>
                <a:r>
                  <a:rPr lang="en-US" b="1" baseline="0"/>
                  <a:t> Convention Ratio</a:t>
                </a:r>
                <a:endParaRPr lang="en-US" b="1"/>
              </a:p>
            </c:rich>
          </c:tx>
          <c:layout>
            <c:manualLayout>
              <c:xMode val="edge"/>
              <c:yMode val="edge"/>
              <c:x val="1.1442959164988106E-2"/>
              <c:y val="0.17219936901449723"/>
            </c:manualLayout>
          </c:layout>
          <c:overlay val="0"/>
        </c:title>
        <c:numFmt formatCode="General" sourceLinked="1"/>
        <c:majorTickMark val="out"/>
        <c:minorTickMark val="none"/>
        <c:tickLblPos val="nextTo"/>
        <c:txPr>
          <a:bodyPr/>
          <a:lstStyle/>
          <a:p>
            <a:pPr>
              <a:defRPr lang="en-US"/>
            </a:pPr>
            <a:endParaRPr lang="id-ID"/>
          </a:p>
        </c:txPr>
        <c:crossAx val="197614592"/>
        <c:crosses val="autoZero"/>
        <c:crossBetween val="between"/>
      </c:valAx>
    </c:plotArea>
    <c:plotVisOnly val="1"/>
    <c:dispBlanksAs val="gap"/>
    <c:showDLblsOverMax val="0"/>
  </c:chart>
  <c:spPr>
    <a:ln>
      <a:solidFill>
        <a:schemeClr val="tx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82424329986275"/>
          <c:y val="0.17123354230857013"/>
          <c:w val="0.73803990690370946"/>
          <c:h val="0.62028262092238451"/>
        </c:manualLayout>
      </c:layout>
      <c:barChart>
        <c:barDir val="col"/>
        <c:grouping val="clustered"/>
        <c:varyColors val="0"/>
        <c:ser>
          <c:idx val="0"/>
          <c:order val="0"/>
          <c:tx>
            <c:strRef>
              <c:f>Sheet3!$B$2</c:f>
              <c:strCache>
                <c:ptCount val="1"/>
                <c:pt idx="0">
                  <c:v>0%</c:v>
                </c:pt>
              </c:strCache>
            </c:strRef>
          </c:tx>
          <c:spPr>
            <a:pattFill prst="wave">
              <a:fgClr>
                <a:schemeClr val="tx1">
                  <a:lumMod val="95000"/>
                  <a:lumOff val="5000"/>
                </a:schemeClr>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Sheet3!$A$3:$A$6</c:f>
              <c:strCache>
                <c:ptCount val="4"/>
                <c:pt idx="0">
                  <c:v>Sebelum Suplementasi</c:v>
                </c:pt>
                <c:pt idx="1">
                  <c:v>H14</c:v>
                </c:pt>
                <c:pt idx="2">
                  <c:v>H28</c:v>
                </c:pt>
                <c:pt idx="3">
                  <c:v>H42</c:v>
                </c:pt>
              </c:strCache>
            </c:strRef>
          </c:cat>
          <c:val>
            <c:numRef>
              <c:f>Sheet3!$B$3:$B$6</c:f>
              <c:numCache>
                <c:formatCode>General</c:formatCode>
                <c:ptCount val="4"/>
                <c:pt idx="0">
                  <c:v>26.9</c:v>
                </c:pt>
                <c:pt idx="1">
                  <c:v>37.1</c:v>
                </c:pt>
                <c:pt idx="2">
                  <c:v>50.5</c:v>
                </c:pt>
                <c:pt idx="3">
                  <c:v>19.600000000000001</c:v>
                </c:pt>
              </c:numCache>
            </c:numRef>
          </c:val>
          <c:extLst>
            <c:ext xmlns:c16="http://schemas.microsoft.com/office/drawing/2014/chart" uri="{C3380CC4-5D6E-409C-BE32-E72D297353CC}">
              <c16:uniqueId val="{00000000-D227-4C33-86A6-FC9EE5EE640D}"/>
            </c:ext>
          </c:extLst>
        </c:ser>
        <c:ser>
          <c:idx val="1"/>
          <c:order val="1"/>
          <c:tx>
            <c:strRef>
              <c:f>Sheet3!$C$2</c:f>
              <c:strCache>
                <c:ptCount val="1"/>
                <c:pt idx="0">
                  <c:v>1,50%</c:v>
                </c:pt>
              </c:strCache>
            </c:strRef>
          </c:tx>
          <c:spPr>
            <a:pattFill prst="pct10">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Sheet3!$A$3:$A$6</c:f>
              <c:strCache>
                <c:ptCount val="4"/>
                <c:pt idx="0">
                  <c:v>Sebelum Suplementasi</c:v>
                </c:pt>
                <c:pt idx="1">
                  <c:v>H14</c:v>
                </c:pt>
                <c:pt idx="2">
                  <c:v>H28</c:v>
                </c:pt>
                <c:pt idx="3">
                  <c:v>H42</c:v>
                </c:pt>
              </c:strCache>
            </c:strRef>
          </c:cat>
          <c:val>
            <c:numRef>
              <c:f>Sheet3!$C$3:$C$6</c:f>
              <c:numCache>
                <c:formatCode>General</c:formatCode>
                <c:ptCount val="4"/>
                <c:pt idx="0">
                  <c:v>25.6</c:v>
                </c:pt>
                <c:pt idx="1">
                  <c:v>29</c:v>
                </c:pt>
                <c:pt idx="2">
                  <c:v>41.9</c:v>
                </c:pt>
                <c:pt idx="3">
                  <c:v>17.899999999999999</c:v>
                </c:pt>
              </c:numCache>
            </c:numRef>
          </c:val>
          <c:extLst>
            <c:ext xmlns:c16="http://schemas.microsoft.com/office/drawing/2014/chart" uri="{C3380CC4-5D6E-409C-BE32-E72D297353CC}">
              <c16:uniqueId val="{00000001-D227-4C33-86A6-FC9EE5EE640D}"/>
            </c:ext>
          </c:extLst>
        </c:ser>
        <c:ser>
          <c:idx val="2"/>
          <c:order val="2"/>
          <c:tx>
            <c:strRef>
              <c:f>Sheet3!$D$2</c:f>
              <c:strCache>
                <c:ptCount val="1"/>
                <c:pt idx="0">
                  <c:v>3%</c:v>
                </c:pt>
              </c:strCache>
            </c:strRef>
          </c:tx>
          <c:spPr>
            <a:pattFill prst="wdUpDiag">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Sheet3!$A$3:$A$6</c:f>
              <c:strCache>
                <c:ptCount val="4"/>
                <c:pt idx="0">
                  <c:v>Sebelum Suplementasi</c:v>
                </c:pt>
                <c:pt idx="1">
                  <c:v>H14</c:v>
                </c:pt>
                <c:pt idx="2">
                  <c:v>H28</c:v>
                </c:pt>
                <c:pt idx="3">
                  <c:v>H42</c:v>
                </c:pt>
              </c:strCache>
            </c:strRef>
          </c:cat>
          <c:val>
            <c:numRef>
              <c:f>Sheet3!$D$3:$D$6</c:f>
              <c:numCache>
                <c:formatCode>General</c:formatCode>
                <c:ptCount val="4"/>
                <c:pt idx="0">
                  <c:v>27.7</c:v>
                </c:pt>
                <c:pt idx="1">
                  <c:v>41.3</c:v>
                </c:pt>
                <c:pt idx="2">
                  <c:v>27.7</c:v>
                </c:pt>
                <c:pt idx="3">
                  <c:v>26</c:v>
                </c:pt>
              </c:numCache>
            </c:numRef>
          </c:val>
          <c:extLst>
            <c:ext xmlns:c16="http://schemas.microsoft.com/office/drawing/2014/chart" uri="{C3380CC4-5D6E-409C-BE32-E72D297353CC}">
              <c16:uniqueId val="{00000002-D227-4C33-86A6-FC9EE5EE640D}"/>
            </c:ext>
          </c:extLst>
        </c:ser>
        <c:ser>
          <c:idx val="3"/>
          <c:order val="3"/>
          <c:tx>
            <c:strRef>
              <c:f>Sheet3!$E$2</c:f>
              <c:strCache>
                <c:ptCount val="1"/>
                <c:pt idx="0">
                  <c:v>4,50%</c:v>
                </c:pt>
              </c:strCache>
            </c:strRef>
          </c:tx>
          <c:spPr>
            <a:pattFill prst="ltHorz">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Sheet3!$A$3:$A$6</c:f>
              <c:strCache>
                <c:ptCount val="4"/>
                <c:pt idx="0">
                  <c:v>Sebelum Suplementasi</c:v>
                </c:pt>
                <c:pt idx="1">
                  <c:v>H14</c:v>
                </c:pt>
                <c:pt idx="2">
                  <c:v>H28</c:v>
                </c:pt>
                <c:pt idx="3">
                  <c:v>H42</c:v>
                </c:pt>
              </c:strCache>
            </c:strRef>
          </c:cat>
          <c:val>
            <c:numRef>
              <c:f>Sheet3!$E$3:$E$6</c:f>
              <c:numCache>
                <c:formatCode>General</c:formatCode>
                <c:ptCount val="4"/>
                <c:pt idx="0">
                  <c:v>25.5</c:v>
                </c:pt>
                <c:pt idx="1">
                  <c:v>35.200000000000003</c:v>
                </c:pt>
                <c:pt idx="2">
                  <c:v>41.6</c:v>
                </c:pt>
                <c:pt idx="3">
                  <c:v>28.8</c:v>
                </c:pt>
              </c:numCache>
            </c:numRef>
          </c:val>
          <c:extLst>
            <c:ext xmlns:c16="http://schemas.microsoft.com/office/drawing/2014/chart" uri="{C3380CC4-5D6E-409C-BE32-E72D297353CC}">
              <c16:uniqueId val="{00000003-D227-4C33-86A6-FC9EE5EE640D}"/>
            </c:ext>
          </c:extLst>
        </c:ser>
        <c:dLbls>
          <c:showLegendKey val="0"/>
          <c:showVal val="0"/>
          <c:showCatName val="0"/>
          <c:showSerName val="0"/>
          <c:showPercent val="0"/>
          <c:showBubbleSize val="0"/>
        </c:dLbls>
        <c:gapWidth val="300"/>
        <c:axId val="70841088"/>
        <c:axId val="70843008"/>
      </c:barChart>
      <c:catAx>
        <c:axId val="70841088"/>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Hari</a:t>
                </a:r>
                <a:r>
                  <a:rPr lang="en-US" baseline="0">
                    <a:solidFill>
                      <a:sysClr val="windowText" lastClr="000000"/>
                    </a:solidFill>
                  </a:rPr>
                  <a:t> Pengamatan</a:t>
                </a:r>
                <a:endParaRPr lang="en-US">
                  <a:solidFill>
                    <a:sysClr val="windowText" lastClr="000000"/>
                  </a:solidFill>
                </a:endParaRPr>
              </a:p>
            </c:rich>
          </c:tx>
          <c:layout>
            <c:manualLayout>
              <c:xMode val="edge"/>
              <c:yMode val="edge"/>
              <c:x val="0.41825386530974262"/>
              <c:y val="0.9283392437652004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70843008"/>
        <c:crosses val="autoZero"/>
        <c:auto val="1"/>
        <c:lblAlgn val="ctr"/>
        <c:lblOffset val="100"/>
        <c:noMultiLvlLbl val="0"/>
      </c:catAx>
      <c:valAx>
        <c:axId val="70843008"/>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rPr>
                  <a:t>Hemoglobin</a:t>
                </a:r>
                <a:r>
                  <a:rPr lang="en-US" sz="1000" b="1" baseline="0">
                    <a:solidFill>
                      <a:sysClr val="windowText" lastClr="000000"/>
                    </a:solidFill>
                  </a:rPr>
                  <a:t> (g/dl)</a:t>
                </a:r>
                <a:endParaRPr lang="en-US" sz="1000" b="1">
                  <a:solidFill>
                    <a:sysClr val="windowText" lastClr="000000"/>
                  </a:solidFill>
                </a:endParaRPr>
              </a:p>
            </c:rich>
          </c:tx>
          <c:layout>
            <c:manualLayout>
              <c:xMode val="edge"/>
              <c:yMode val="edge"/>
              <c:x val="2.8126478271305166E-3"/>
              <c:y val="0.2167641111776790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70841088"/>
        <c:crosses val="autoZero"/>
        <c:crossBetween val="between"/>
      </c:valAx>
      <c:spPr>
        <a:noFill/>
        <a:ln>
          <a:noFill/>
        </a:ln>
        <a:effectLst/>
      </c:spPr>
    </c:plotArea>
    <c:legend>
      <c:legendPos val="r"/>
      <c:layout>
        <c:manualLayout>
          <c:xMode val="edge"/>
          <c:yMode val="edge"/>
          <c:x val="0.84419166086038644"/>
          <c:y val="0.43305927621819007"/>
          <c:w val="0.15520042737333195"/>
          <c:h val="0.33032708547301193"/>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859285233481"/>
          <c:y val="0.21590639985791285"/>
          <c:w val="0.770338887403615"/>
          <c:h val="0.589164347877567"/>
        </c:manualLayout>
      </c:layout>
      <c:barChart>
        <c:barDir val="col"/>
        <c:grouping val="clustered"/>
        <c:varyColors val="0"/>
        <c:ser>
          <c:idx val="0"/>
          <c:order val="0"/>
          <c:tx>
            <c:strRef>
              <c:f>Sheet3!$B$22</c:f>
              <c:strCache>
                <c:ptCount val="1"/>
                <c:pt idx="0">
                  <c:v>0%</c:v>
                </c:pt>
              </c:strCache>
            </c:strRef>
          </c:tx>
          <c:spPr>
            <a:pattFill prst="wave">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Sheet3!$A$23:$A$26</c:f>
              <c:strCache>
                <c:ptCount val="4"/>
                <c:pt idx="0">
                  <c:v>Sebelum Suplementasi</c:v>
                </c:pt>
                <c:pt idx="1">
                  <c:v>H14</c:v>
                </c:pt>
                <c:pt idx="2">
                  <c:v>H28</c:v>
                </c:pt>
                <c:pt idx="3">
                  <c:v>H42</c:v>
                </c:pt>
              </c:strCache>
            </c:strRef>
          </c:cat>
          <c:val>
            <c:numRef>
              <c:f>Sheet3!$B$23:$B$26</c:f>
              <c:numCache>
                <c:formatCode>General</c:formatCode>
                <c:ptCount val="4"/>
                <c:pt idx="0">
                  <c:v>6.49</c:v>
                </c:pt>
                <c:pt idx="1">
                  <c:v>4.9000000000000004</c:v>
                </c:pt>
                <c:pt idx="2">
                  <c:v>8.58</c:v>
                </c:pt>
                <c:pt idx="3">
                  <c:v>3.1</c:v>
                </c:pt>
              </c:numCache>
            </c:numRef>
          </c:val>
          <c:extLst>
            <c:ext xmlns:c16="http://schemas.microsoft.com/office/drawing/2014/chart" uri="{C3380CC4-5D6E-409C-BE32-E72D297353CC}">
              <c16:uniqueId val="{00000000-55E9-48AE-A1DD-96619A9FFEEE}"/>
            </c:ext>
          </c:extLst>
        </c:ser>
        <c:ser>
          <c:idx val="1"/>
          <c:order val="1"/>
          <c:tx>
            <c:strRef>
              <c:f>Sheet3!$C$22</c:f>
              <c:strCache>
                <c:ptCount val="1"/>
                <c:pt idx="0">
                  <c:v>1,50%</c:v>
                </c:pt>
              </c:strCache>
            </c:strRef>
          </c:tx>
          <c:spPr>
            <a:pattFill prst="pct10">
              <a:fgClr>
                <a:schemeClr val="tx1">
                  <a:lumMod val="95000"/>
                  <a:lumOff val="5000"/>
                </a:schemeClr>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Sheet3!$A$23:$A$26</c:f>
              <c:strCache>
                <c:ptCount val="4"/>
                <c:pt idx="0">
                  <c:v>Sebelum Suplementasi</c:v>
                </c:pt>
                <c:pt idx="1">
                  <c:v>H14</c:v>
                </c:pt>
                <c:pt idx="2">
                  <c:v>H28</c:v>
                </c:pt>
                <c:pt idx="3">
                  <c:v>H42</c:v>
                </c:pt>
              </c:strCache>
            </c:strRef>
          </c:cat>
          <c:val>
            <c:numRef>
              <c:f>Sheet3!$C$23:$C$26</c:f>
              <c:numCache>
                <c:formatCode>General</c:formatCode>
                <c:ptCount val="4"/>
                <c:pt idx="0">
                  <c:v>6.9700000000000024</c:v>
                </c:pt>
                <c:pt idx="1">
                  <c:v>4.08</c:v>
                </c:pt>
                <c:pt idx="2">
                  <c:v>6.4700000000000024</c:v>
                </c:pt>
                <c:pt idx="3">
                  <c:v>2.6</c:v>
                </c:pt>
              </c:numCache>
            </c:numRef>
          </c:val>
          <c:extLst>
            <c:ext xmlns:c16="http://schemas.microsoft.com/office/drawing/2014/chart" uri="{C3380CC4-5D6E-409C-BE32-E72D297353CC}">
              <c16:uniqueId val="{00000001-55E9-48AE-A1DD-96619A9FFEEE}"/>
            </c:ext>
          </c:extLst>
        </c:ser>
        <c:ser>
          <c:idx val="2"/>
          <c:order val="2"/>
          <c:tx>
            <c:strRef>
              <c:f>Sheet3!$D$22</c:f>
              <c:strCache>
                <c:ptCount val="1"/>
                <c:pt idx="0">
                  <c:v>3%</c:v>
                </c:pt>
              </c:strCache>
            </c:strRef>
          </c:tx>
          <c:spPr>
            <a:pattFill prst="wdUpDiag">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Sheet3!$A$23:$A$26</c:f>
              <c:strCache>
                <c:ptCount val="4"/>
                <c:pt idx="0">
                  <c:v>Sebelum Suplementasi</c:v>
                </c:pt>
                <c:pt idx="1">
                  <c:v>H14</c:v>
                </c:pt>
                <c:pt idx="2">
                  <c:v>H28</c:v>
                </c:pt>
                <c:pt idx="3">
                  <c:v>H42</c:v>
                </c:pt>
              </c:strCache>
            </c:strRef>
          </c:cat>
          <c:val>
            <c:numRef>
              <c:f>Sheet3!$D$23:$D$26</c:f>
              <c:numCache>
                <c:formatCode>General</c:formatCode>
                <c:ptCount val="4"/>
                <c:pt idx="0">
                  <c:v>6.9700000000000024</c:v>
                </c:pt>
                <c:pt idx="1">
                  <c:v>5.52</c:v>
                </c:pt>
                <c:pt idx="2">
                  <c:v>3.8299999999999987</c:v>
                </c:pt>
                <c:pt idx="3">
                  <c:v>3.75</c:v>
                </c:pt>
              </c:numCache>
            </c:numRef>
          </c:val>
          <c:extLst>
            <c:ext xmlns:c16="http://schemas.microsoft.com/office/drawing/2014/chart" uri="{C3380CC4-5D6E-409C-BE32-E72D297353CC}">
              <c16:uniqueId val="{00000002-55E9-48AE-A1DD-96619A9FFEEE}"/>
            </c:ext>
          </c:extLst>
        </c:ser>
        <c:ser>
          <c:idx val="3"/>
          <c:order val="3"/>
          <c:tx>
            <c:strRef>
              <c:f>Sheet3!$E$22</c:f>
              <c:strCache>
                <c:ptCount val="1"/>
                <c:pt idx="0">
                  <c:v>4,50%</c:v>
                </c:pt>
              </c:strCache>
            </c:strRef>
          </c:tx>
          <c:spPr>
            <a:pattFill prst="ltHorz">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Sheet3!$A$23:$A$26</c:f>
              <c:strCache>
                <c:ptCount val="4"/>
                <c:pt idx="0">
                  <c:v>Sebelum Suplementasi</c:v>
                </c:pt>
                <c:pt idx="1">
                  <c:v>H14</c:v>
                </c:pt>
                <c:pt idx="2">
                  <c:v>H28</c:v>
                </c:pt>
                <c:pt idx="3">
                  <c:v>H42</c:v>
                </c:pt>
              </c:strCache>
            </c:strRef>
          </c:cat>
          <c:val>
            <c:numRef>
              <c:f>Sheet3!$E$23:$E$26</c:f>
              <c:numCache>
                <c:formatCode>General</c:formatCode>
                <c:ptCount val="4"/>
                <c:pt idx="0">
                  <c:v>5.7</c:v>
                </c:pt>
                <c:pt idx="1">
                  <c:v>4.7</c:v>
                </c:pt>
                <c:pt idx="2">
                  <c:v>5.13</c:v>
                </c:pt>
                <c:pt idx="3">
                  <c:v>4.41</c:v>
                </c:pt>
              </c:numCache>
            </c:numRef>
          </c:val>
          <c:extLst>
            <c:ext xmlns:c16="http://schemas.microsoft.com/office/drawing/2014/chart" uri="{C3380CC4-5D6E-409C-BE32-E72D297353CC}">
              <c16:uniqueId val="{00000003-55E9-48AE-A1DD-96619A9FFEEE}"/>
            </c:ext>
          </c:extLst>
        </c:ser>
        <c:dLbls>
          <c:showLegendKey val="0"/>
          <c:showVal val="0"/>
          <c:showCatName val="0"/>
          <c:showSerName val="0"/>
          <c:showPercent val="0"/>
          <c:showBubbleSize val="0"/>
        </c:dLbls>
        <c:gapWidth val="300"/>
        <c:axId val="84855040"/>
        <c:axId val="84857216"/>
      </c:barChart>
      <c:catAx>
        <c:axId val="84855040"/>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Hari Pengamatan</a:t>
                </a:r>
              </a:p>
            </c:rich>
          </c:tx>
          <c:layout>
            <c:manualLayout>
              <c:xMode val="edge"/>
              <c:yMode val="edge"/>
              <c:x val="0.43494744987547607"/>
              <c:y val="0.9236446111847563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4857216"/>
        <c:crosses val="autoZero"/>
        <c:auto val="1"/>
        <c:lblAlgn val="ctr"/>
        <c:lblOffset val="100"/>
        <c:noMultiLvlLbl val="0"/>
      </c:catAx>
      <c:valAx>
        <c:axId val="84857216"/>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MCHC</a:t>
                </a:r>
                <a:r>
                  <a:rPr lang="en-US" b="1" baseline="0">
                    <a:solidFill>
                      <a:sysClr val="windowText" lastClr="000000"/>
                    </a:solidFill>
                  </a:rPr>
                  <a:t> (g/dl)</a:t>
                </a:r>
                <a:endParaRPr lang="en-US" b="1">
                  <a:solidFill>
                    <a:sysClr val="windowText" lastClr="000000"/>
                  </a:solidFill>
                </a:endParaRPr>
              </a:p>
            </c:rich>
          </c:tx>
          <c:layout>
            <c:manualLayout>
              <c:xMode val="edge"/>
              <c:yMode val="edge"/>
              <c:x val="4.0623944284192155E-3"/>
              <c:y val="0.33634381228662241"/>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4855040"/>
        <c:crosses val="autoZero"/>
        <c:crossBetween val="between"/>
      </c:valAx>
      <c:spPr>
        <a:noFill/>
        <a:ln>
          <a:noFill/>
        </a:ln>
        <a:effectLst/>
      </c:spPr>
    </c:plotArea>
    <c:legend>
      <c:legendPos val="r"/>
      <c:layout>
        <c:manualLayout>
          <c:xMode val="edge"/>
          <c:yMode val="edge"/>
          <c:x val="0.85141847848154262"/>
          <c:y val="0.43795733586992935"/>
          <c:w val="0.14767793057997869"/>
          <c:h val="0.37115899522626827"/>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23556756661123"/>
          <c:y val="0.14867440537436921"/>
          <c:w val="0.72097454063722111"/>
          <c:h val="0.6364635636325997"/>
        </c:manualLayout>
      </c:layout>
      <c:barChart>
        <c:barDir val="col"/>
        <c:grouping val="clustered"/>
        <c:varyColors val="0"/>
        <c:ser>
          <c:idx val="0"/>
          <c:order val="0"/>
          <c:tx>
            <c:strRef>
              <c:f>Sheet3!$R$2</c:f>
              <c:strCache>
                <c:ptCount val="1"/>
                <c:pt idx="0">
                  <c:v>0%</c:v>
                </c:pt>
              </c:strCache>
            </c:strRef>
          </c:tx>
          <c:spPr>
            <a:pattFill prst="wave">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Sheet3!$Q$3:$Q$6</c:f>
              <c:strCache>
                <c:ptCount val="4"/>
                <c:pt idx="0">
                  <c:v>Sebelum Suplementasi</c:v>
                </c:pt>
                <c:pt idx="1">
                  <c:v>H14</c:v>
                </c:pt>
                <c:pt idx="2">
                  <c:v>H28</c:v>
                </c:pt>
                <c:pt idx="3">
                  <c:v>H42</c:v>
                </c:pt>
              </c:strCache>
            </c:strRef>
          </c:cat>
          <c:val>
            <c:numRef>
              <c:f>Sheet3!$R$3:$R$6</c:f>
              <c:numCache>
                <c:formatCode>General</c:formatCode>
                <c:ptCount val="4"/>
                <c:pt idx="0">
                  <c:v>18.27</c:v>
                </c:pt>
                <c:pt idx="1">
                  <c:v>26.67</c:v>
                </c:pt>
                <c:pt idx="2">
                  <c:v>38.78</c:v>
                </c:pt>
                <c:pt idx="3">
                  <c:v>37.6</c:v>
                </c:pt>
              </c:numCache>
            </c:numRef>
          </c:val>
          <c:extLst>
            <c:ext xmlns:c16="http://schemas.microsoft.com/office/drawing/2014/chart" uri="{C3380CC4-5D6E-409C-BE32-E72D297353CC}">
              <c16:uniqueId val="{00000000-AAAA-4AAA-B2FE-549C22479515}"/>
            </c:ext>
          </c:extLst>
        </c:ser>
        <c:ser>
          <c:idx val="1"/>
          <c:order val="1"/>
          <c:tx>
            <c:strRef>
              <c:f>Sheet3!$S$2</c:f>
              <c:strCache>
                <c:ptCount val="1"/>
                <c:pt idx="0">
                  <c:v>1,50%</c:v>
                </c:pt>
              </c:strCache>
            </c:strRef>
          </c:tx>
          <c:spPr>
            <a:pattFill prst="pct10">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Sheet3!$Q$3:$Q$6</c:f>
              <c:strCache>
                <c:ptCount val="4"/>
                <c:pt idx="0">
                  <c:v>Sebelum Suplementasi</c:v>
                </c:pt>
                <c:pt idx="1">
                  <c:v>H14</c:v>
                </c:pt>
                <c:pt idx="2">
                  <c:v>H28</c:v>
                </c:pt>
                <c:pt idx="3">
                  <c:v>H42</c:v>
                </c:pt>
              </c:strCache>
            </c:strRef>
          </c:cat>
          <c:val>
            <c:numRef>
              <c:f>Sheet3!$S$3:$S$6</c:f>
              <c:numCache>
                <c:formatCode>General</c:formatCode>
                <c:ptCount val="4"/>
                <c:pt idx="0">
                  <c:v>33.630000000000003</c:v>
                </c:pt>
                <c:pt idx="1">
                  <c:v>24.66</c:v>
                </c:pt>
                <c:pt idx="2">
                  <c:v>73.25</c:v>
                </c:pt>
                <c:pt idx="3">
                  <c:v>81.72</c:v>
                </c:pt>
              </c:numCache>
            </c:numRef>
          </c:val>
          <c:extLst>
            <c:ext xmlns:c16="http://schemas.microsoft.com/office/drawing/2014/chart" uri="{C3380CC4-5D6E-409C-BE32-E72D297353CC}">
              <c16:uniqueId val="{00000001-AAAA-4AAA-B2FE-549C22479515}"/>
            </c:ext>
          </c:extLst>
        </c:ser>
        <c:ser>
          <c:idx val="2"/>
          <c:order val="2"/>
          <c:tx>
            <c:strRef>
              <c:f>Sheet3!$T$2</c:f>
              <c:strCache>
                <c:ptCount val="1"/>
                <c:pt idx="0">
                  <c:v>3%</c:v>
                </c:pt>
              </c:strCache>
            </c:strRef>
          </c:tx>
          <c:spPr>
            <a:pattFill prst="wdUpDiag">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Sheet3!$Q$3:$Q$6</c:f>
              <c:strCache>
                <c:ptCount val="4"/>
                <c:pt idx="0">
                  <c:v>Sebelum Suplementasi</c:v>
                </c:pt>
                <c:pt idx="1">
                  <c:v>H14</c:v>
                </c:pt>
                <c:pt idx="2">
                  <c:v>H28</c:v>
                </c:pt>
                <c:pt idx="3">
                  <c:v>H42</c:v>
                </c:pt>
              </c:strCache>
            </c:strRef>
          </c:cat>
          <c:val>
            <c:numRef>
              <c:f>Sheet3!$T$3:$T$6</c:f>
              <c:numCache>
                <c:formatCode>General</c:formatCode>
                <c:ptCount val="4"/>
                <c:pt idx="0">
                  <c:v>35.980000000000004</c:v>
                </c:pt>
                <c:pt idx="1">
                  <c:v>37.18</c:v>
                </c:pt>
                <c:pt idx="2">
                  <c:v>55.34</c:v>
                </c:pt>
                <c:pt idx="3">
                  <c:v>85.56</c:v>
                </c:pt>
              </c:numCache>
            </c:numRef>
          </c:val>
          <c:extLst>
            <c:ext xmlns:c16="http://schemas.microsoft.com/office/drawing/2014/chart" uri="{C3380CC4-5D6E-409C-BE32-E72D297353CC}">
              <c16:uniqueId val="{00000002-AAAA-4AAA-B2FE-549C22479515}"/>
            </c:ext>
          </c:extLst>
        </c:ser>
        <c:ser>
          <c:idx val="3"/>
          <c:order val="3"/>
          <c:tx>
            <c:strRef>
              <c:f>Sheet3!$U$2</c:f>
              <c:strCache>
                <c:ptCount val="1"/>
                <c:pt idx="0">
                  <c:v>4,50%</c:v>
                </c:pt>
              </c:strCache>
            </c:strRef>
          </c:tx>
          <c:spPr>
            <a:pattFill prst="ltHorz">
              <a:fgClr>
                <a:schemeClr val="tx1">
                  <a:lumMod val="95000"/>
                  <a:lumOff val="5000"/>
                </a:schemeClr>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Sheet3!$Q$3:$Q$6</c:f>
              <c:strCache>
                <c:ptCount val="4"/>
                <c:pt idx="0">
                  <c:v>Sebelum Suplementasi</c:v>
                </c:pt>
                <c:pt idx="1">
                  <c:v>H14</c:v>
                </c:pt>
                <c:pt idx="2">
                  <c:v>H28</c:v>
                </c:pt>
                <c:pt idx="3">
                  <c:v>H42</c:v>
                </c:pt>
              </c:strCache>
            </c:strRef>
          </c:cat>
          <c:val>
            <c:numRef>
              <c:f>Sheet3!$U$3:$U$6</c:f>
              <c:numCache>
                <c:formatCode>General</c:formatCode>
                <c:ptCount val="4"/>
                <c:pt idx="0">
                  <c:v>36.89</c:v>
                </c:pt>
                <c:pt idx="1">
                  <c:v>74.489999999999995</c:v>
                </c:pt>
                <c:pt idx="2">
                  <c:v>73.81</c:v>
                </c:pt>
                <c:pt idx="3">
                  <c:v>92.1</c:v>
                </c:pt>
              </c:numCache>
            </c:numRef>
          </c:val>
          <c:extLst>
            <c:ext xmlns:c16="http://schemas.microsoft.com/office/drawing/2014/chart" uri="{C3380CC4-5D6E-409C-BE32-E72D297353CC}">
              <c16:uniqueId val="{00000003-AAAA-4AAA-B2FE-549C22479515}"/>
            </c:ext>
          </c:extLst>
        </c:ser>
        <c:dLbls>
          <c:showLegendKey val="0"/>
          <c:showVal val="0"/>
          <c:showCatName val="0"/>
          <c:showSerName val="0"/>
          <c:showPercent val="0"/>
          <c:showBubbleSize val="0"/>
        </c:dLbls>
        <c:gapWidth val="300"/>
        <c:axId val="98926592"/>
        <c:axId val="98928512"/>
      </c:barChart>
      <c:catAx>
        <c:axId val="98926592"/>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Hari Pengamatan</a:t>
                </a:r>
              </a:p>
            </c:rich>
          </c:tx>
          <c:layout>
            <c:manualLayout>
              <c:xMode val="edge"/>
              <c:yMode val="edge"/>
              <c:x val="0.40813344680217717"/>
              <c:y val="0.925772894026908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98928512"/>
        <c:crosses val="autoZero"/>
        <c:auto val="1"/>
        <c:lblAlgn val="ctr"/>
        <c:lblOffset val="100"/>
        <c:noMultiLvlLbl val="0"/>
      </c:catAx>
      <c:valAx>
        <c:axId val="98928512"/>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MCV  (fl)</a:t>
                </a:r>
              </a:p>
            </c:rich>
          </c:tx>
          <c:layout>
            <c:manualLayout>
              <c:xMode val="edge"/>
              <c:yMode val="edge"/>
              <c:x val="5.1224747681562245E-3"/>
              <c:y val="0.36146107783344883"/>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98926592"/>
        <c:crosses val="autoZero"/>
        <c:crossBetween val="between"/>
      </c:valAx>
      <c:spPr>
        <a:noFill/>
        <a:ln>
          <a:noFill/>
        </a:ln>
        <a:effectLst/>
      </c:spPr>
    </c:plotArea>
    <c:legend>
      <c:legendPos val="r"/>
      <c:layout>
        <c:manualLayout>
          <c:xMode val="edge"/>
          <c:yMode val="edge"/>
          <c:x val="0.84024574689946263"/>
          <c:y val="0.40147677509753893"/>
          <c:w val="0.14051635867449858"/>
          <c:h val="0.3280932297135473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0501590138179"/>
          <c:y val="0.13848705692470048"/>
          <c:w val="0.73431278463122207"/>
          <c:h val="0.62293673738950583"/>
        </c:manualLayout>
      </c:layout>
      <c:barChart>
        <c:barDir val="col"/>
        <c:grouping val="clustered"/>
        <c:varyColors val="0"/>
        <c:ser>
          <c:idx val="0"/>
          <c:order val="0"/>
          <c:tx>
            <c:strRef>
              <c:f>Sheet3!$R$20</c:f>
              <c:strCache>
                <c:ptCount val="1"/>
                <c:pt idx="0">
                  <c:v>0%</c:v>
                </c:pt>
              </c:strCache>
            </c:strRef>
          </c:tx>
          <c:spPr>
            <a:pattFill prst="wave">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Sheet3!$Q$21:$Q$24</c:f>
              <c:strCache>
                <c:ptCount val="4"/>
                <c:pt idx="0">
                  <c:v>Sebelum Suplementasi</c:v>
                </c:pt>
                <c:pt idx="1">
                  <c:v>H14</c:v>
                </c:pt>
                <c:pt idx="2">
                  <c:v>H28</c:v>
                </c:pt>
                <c:pt idx="3">
                  <c:v>H42</c:v>
                </c:pt>
              </c:strCache>
            </c:strRef>
          </c:cat>
          <c:val>
            <c:numRef>
              <c:f>Sheet3!$R$21:$R$24</c:f>
              <c:numCache>
                <c:formatCode>General</c:formatCode>
                <c:ptCount val="4"/>
                <c:pt idx="0">
                  <c:v>4.0599999999999996</c:v>
                </c:pt>
                <c:pt idx="1">
                  <c:v>2.02</c:v>
                </c:pt>
                <c:pt idx="2">
                  <c:v>2.27</c:v>
                </c:pt>
                <c:pt idx="3">
                  <c:v>2.25</c:v>
                </c:pt>
              </c:numCache>
            </c:numRef>
          </c:val>
          <c:extLst>
            <c:ext xmlns:c16="http://schemas.microsoft.com/office/drawing/2014/chart" uri="{C3380CC4-5D6E-409C-BE32-E72D297353CC}">
              <c16:uniqueId val="{00000000-158D-43C3-A907-D303699127B0}"/>
            </c:ext>
          </c:extLst>
        </c:ser>
        <c:ser>
          <c:idx val="1"/>
          <c:order val="1"/>
          <c:tx>
            <c:strRef>
              <c:f>Sheet3!$S$20</c:f>
              <c:strCache>
                <c:ptCount val="1"/>
                <c:pt idx="0">
                  <c:v>1,50%</c:v>
                </c:pt>
              </c:strCache>
            </c:strRef>
          </c:tx>
          <c:spPr>
            <a:pattFill prst="pct10">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Sheet3!$Q$21:$Q$24</c:f>
              <c:strCache>
                <c:ptCount val="4"/>
                <c:pt idx="0">
                  <c:v>Sebelum Suplementasi</c:v>
                </c:pt>
                <c:pt idx="1">
                  <c:v>H14</c:v>
                </c:pt>
                <c:pt idx="2">
                  <c:v>H28</c:v>
                </c:pt>
                <c:pt idx="3">
                  <c:v>H42</c:v>
                </c:pt>
              </c:strCache>
            </c:strRef>
          </c:cat>
          <c:val>
            <c:numRef>
              <c:f>Sheet3!$S$21:$S$24</c:f>
              <c:numCache>
                <c:formatCode>General</c:formatCode>
                <c:ptCount val="4"/>
                <c:pt idx="0">
                  <c:v>2.0699999999999998</c:v>
                </c:pt>
                <c:pt idx="1">
                  <c:v>1.76</c:v>
                </c:pt>
                <c:pt idx="2">
                  <c:v>5.9700000000000024</c:v>
                </c:pt>
                <c:pt idx="3">
                  <c:v>4.1499999999999995</c:v>
                </c:pt>
              </c:numCache>
            </c:numRef>
          </c:val>
          <c:extLst>
            <c:ext xmlns:c16="http://schemas.microsoft.com/office/drawing/2014/chart" uri="{C3380CC4-5D6E-409C-BE32-E72D297353CC}">
              <c16:uniqueId val="{00000001-158D-43C3-A907-D303699127B0}"/>
            </c:ext>
          </c:extLst>
        </c:ser>
        <c:ser>
          <c:idx val="2"/>
          <c:order val="2"/>
          <c:tx>
            <c:strRef>
              <c:f>Sheet3!$T$20</c:f>
              <c:strCache>
                <c:ptCount val="1"/>
                <c:pt idx="0">
                  <c:v>3%</c:v>
                </c:pt>
              </c:strCache>
            </c:strRef>
          </c:tx>
          <c:spPr>
            <a:pattFill prst="wdUpDiag">
              <a:fgClr>
                <a:schemeClr val="tx1">
                  <a:lumMod val="95000"/>
                  <a:lumOff val="5000"/>
                </a:schemeClr>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Sheet3!$Q$21:$Q$24</c:f>
              <c:strCache>
                <c:ptCount val="4"/>
                <c:pt idx="0">
                  <c:v>Sebelum Suplementasi</c:v>
                </c:pt>
                <c:pt idx="1">
                  <c:v>H14</c:v>
                </c:pt>
                <c:pt idx="2">
                  <c:v>H28</c:v>
                </c:pt>
                <c:pt idx="3">
                  <c:v>H42</c:v>
                </c:pt>
              </c:strCache>
            </c:strRef>
          </c:cat>
          <c:val>
            <c:numRef>
              <c:f>Sheet3!$T$21:$T$24</c:f>
              <c:numCache>
                <c:formatCode>General</c:formatCode>
                <c:ptCount val="4"/>
                <c:pt idx="0">
                  <c:v>1.9300000000000075</c:v>
                </c:pt>
                <c:pt idx="1">
                  <c:v>1.57</c:v>
                </c:pt>
                <c:pt idx="2">
                  <c:v>4.3</c:v>
                </c:pt>
                <c:pt idx="3">
                  <c:v>2.65</c:v>
                </c:pt>
              </c:numCache>
            </c:numRef>
          </c:val>
          <c:extLst>
            <c:ext xmlns:c16="http://schemas.microsoft.com/office/drawing/2014/chart" uri="{C3380CC4-5D6E-409C-BE32-E72D297353CC}">
              <c16:uniqueId val="{00000002-158D-43C3-A907-D303699127B0}"/>
            </c:ext>
          </c:extLst>
        </c:ser>
        <c:ser>
          <c:idx val="3"/>
          <c:order val="3"/>
          <c:tx>
            <c:strRef>
              <c:f>Sheet3!$U$20</c:f>
              <c:strCache>
                <c:ptCount val="1"/>
                <c:pt idx="0">
                  <c:v>4,50%</c:v>
                </c:pt>
              </c:strCache>
            </c:strRef>
          </c:tx>
          <c:spPr>
            <a:pattFill prst="ltHorz">
              <a:fgClr>
                <a:schemeClr val="tx1">
                  <a:lumMod val="95000"/>
                  <a:lumOff val="5000"/>
                </a:schemeClr>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Sheet3!$Q$21:$Q$24</c:f>
              <c:strCache>
                <c:ptCount val="4"/>
                <c:pt idx="0">
                  <c:v>Sebelum Suplementasi</c:v>
                </c:pt>
                <c:pt idx="1">
                  <c:v>H14</c:v>
                </c:pt>
                <c:pt idx="2">
                  <c:v>H28</c:v>
                </c:pt>
                <c:pt idx="3">
                  <c:v>H42</c:v>
                </c:pt>
              </c:strCache>
            </c:strRef>
          </c:cat>
          <c:val>
            <c:numRef>
              <c:f>Sheet3!$U$21:$U$24</c:f>
              <c:numCache>
                <c:formatCode>General</c:formatCode>
                <c:ptCount val="4"/>
                <c:pt idx="0">
                  <c:v>1.55</c:v>
                </c:pt>
                <c:pt idx="1">
                  <c:v>3.73</c:v>
                </c:pt>
                <c:pt idx="2">
                  <c:v>4.2699999999999996</c:v>
                </c:pt>
                <c:pt idx="3">
                  <c:v>5.29</c:v>
                </c:pt>
              </c:numCache>
            </c:numRef>
          </c:val>
          <c:extLst>
            <c:ext xmlns:c16="http://schemas.microsoft.com/office/drawing/2014/chart" uri="{C3380CC4-5D6E-409C-BE32-E72D297353CC}">
              <c16:uniqueId val="{00000003-158D-43C3-A907-D303699127B0}"/>
            </c:ext>
          </c:extLst>
        </c:ser>
        <c:dLbls>
          <c:showLegendKey val="0"/>
          <c:showVal val="0"/>
          <c:showCatName val="0"/>
          <c:showSerName val="0"/>
          <c:showPercent val="0"/>
          <c:showBubbleSize val="0"/>
        </c:dLbls>
        <c:gapWidth val="300"/>
        <c:axId val="98956800"/>
        <c:axId val="98958720"/>
      </c:barChart>
      <c:catAx>
        <c:axId val="98956800"/>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Hari Pengamatan</a:t>
                </a:r>
              </a:p>
            </c:rich>
          </c:tx>
          <c:layout>
            <c:manualLayout>
              <c:xMode val="edge"/>
              <c:yMode val="edge"/>
              <c:x val="0.39737236918332247"/>
              <c:y val="0.9389544158477581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98958720"/>
        <c:crosses val="autoZero"/>
        <c:auto val="1"/>
        <c:lblAlgn val="ctr"/>
        <c:lblOffset val="100"/>
        <c:noMultiLvlLbl val="0"/>
      </c:catAx>
      <c:valAx>
        <c:axId val="98958720"/>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MCH (pg)</a:t>
                </a:r>
              </a:p>
            </c:rich>
          </c:tx>
          <c:layout>
            <c:manualLayout>
              <c:xMode val="edge"/>
              <c:yMode val="edge"/>
              <c:x val="1.9510506999819727E-3"/>
              <c:y val="0.36108365738987513"/>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98956800"/>
        <c:crosses val="autoZero"/>
        <c:crossBetween val="between"/>
      </c:valAx>
      <c:spPr>
        <a:noFill/>
        <a:ln>
          <a:noFill/>
        </a:ln>
        <a:effectLst/>
      </c:spPr>
    </c:plotArea>
    <c:legend>
      <c:legendPos val="r"/>
      <c:layout>
        <c:manualLayout>
          <c:xMode val="edge"/>
          <c:yMode val="edge"/>
          <c:x val="0.81964249668272871"/>
          <c:y val="0.40300651809547477"/>
          <c:w val="0.14768622824576375"/>
          <c:h val="0.31242659382953686"/>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83767648536354"/>
          <c:y val="0.15180375789936146"/>
          <c:w val="0.79535480997206121"/>
          <c:h val="0.60119968909465715"/>
        </c:manualLayout>
      </c:layout>
      <c:barChart>
        <c:barDir val="col"/>
        <c:grouping val="clustered"/>
        <c:varyColors val="0"/>
        <c:ser>
          <c:idx val="0"/>
          <c:order val="0"/>
          <c:tx>
            <c:strRef>
              <c:f>Sheet1!$B$2</c:f>
              <c:strCache>
                <c:ptCount val="1"/>
                <c:pt idx="0">
                  <c:v>0%</c:v>
                </c:pt>
              </c:strCache>
            </c:strRef>
          </c:tx>
          <c:spPr>
            <a:pattFill prst="wave">
              <a:fgClr>
                <a:schemeClr val="tx1"/>
              </a:fgClr>
              <a:bgClr>
                <a:schemeClr val="bg1"/>
              </a:bgClr>
            </a:pattFill>
            <a:ln w="12700" cap="flat" cmpd="sng" algn="ctr">
              <a:solidFill>
                <a:schemeClr val="dk1"/>
              </a:solidFill>
              <a:prstDash val="solid"/>
            </a:ln>
            <a:effectLst/>
          </c:spPr>
          <c:invertIfNegative val="0"/>
          <c:errBars>
            <c:errBarType val="plus"/>
            <c:errValType val="percentage"/>
            <c:noEndCap val="0"/>
            <c:val val="5"/>
          </c:errBars>
          <c:cat>
            <c:strRef>
              <c:f>Sheet1!$A$3:$A$6</c:f>
              <c:strCache>
                <c:ptCount val="4"/>
                <c:pt idx="0">
                  <c:v>Sebelum Suplementasi</c:v>
                </c:pt>
                <c:pt idx="1">
                  <c:v>H14</c:v>
                </c:pt>
                <c:pt idx="2">
                  <c:v>H28</c:v>
                </c:pt>
                <c:pt idx="3">
                  <c:v>H42</c:v>
                </c:pt>
              </c:strCache>
            </c:strRef>
          </c:cat>
          <c:val>
            <c:numRef>
              <c:f>Sheet1!$B$3:$B$6</c:f>
              <c:numCache>
                <c:formatCode>General</c:formatCode>
                <c:ptCount val="4"/>
                <c:pt idx="0">
                  <c:v>29.66</c:v>
                </c:pt>
                <c:pt idx="1">
                  <c:v>31</c:v>
                </c:pt>
                <c:pt idx="2">
                  <c:v>29.330000000000005</c:v>
                </c:pt>
                <c:pt idx="3">
                  <c:v>34.33</c:v>
                </c:pt>
              </c:numCache>
            </c:numRef>
          </c:val>
          <c:extLst>
            <c:ext xmlns:c16="http://schemas.microsoft.com/office/drawing/2014/chart" uri="{C3380CC4-5D6E-409C-BE32-E72D297353CC}">
              <c16:uniqueId val="{00000000-E756-E247-AE01-0C80D86FA8DA}"/>
            </c:ext>
          </c:extLst>
        </c:ser>
        <c:ser>
          <c:idx val="1"/>
          <c:order val="1"/>
          <c:tx>
            <c:strRef>
              <c:f>Sheet1!$C$2</c:f>
              <c:strCache>
                <c:ptCount val="1"/>
                <c:pt idx="0">
                  <c:v>1,50%</c:v>
                </c:pt>
              </c:strCache>
            </c:strRef>
          </c:tx>
          <c:spPr>
            <a:pattFill prst="pct10">
              <a:fgClr>
                <a:schemeClr val="tx1"/>
              </a:fgClr>
              <a:bgClr>
                <a:schemeClr val="bg1"/>
              </a:bgClr>
            </a:pattFill>
            <a:ln w="12700" cap="flat" cmpd="sng" algn="ctr">
              <a:solidFill>
                <a:schemeClr val="dk1"/>
              </a:solidFill>
              <a:prstDash val="solid"/>
            </a:ln>
            <a:effectLst/>
          </c:spPr>
          <c:invertIfNegative val="0"/>
          <c:errBars>
            <c:errBarType val="plus"/>
            <c:errValType val="percentage"/>
            <c:noEndCap val="0"/>
            <c:val val="5"/>
          </c:errBars>
          <c:cat>
            <c:strRef>
              <c:f>Sheet1!$A$3:$A$6</c:f>
              <c:strCache>
                <c:ptCount val="4"/>
                <c:pt idx="0">
                  <c:v>Sebelum Suplementasi</c:v>
                </c:pt>
                <c:pt idx="1">
                  <c:v>H14</c:v>
                </c:pt>
                <c:pt idx="2">
                  <c:v>H28</c:v>
                </c:pt>
                <c:pt idx="3">
                  <c:v>H42</c:v>
                </c:pt>
              </c:strCache>
            </c:strRef>
          </c:cat>
          <c:val>
            <c:numRef>
              <c:f>Sheet1!$C$3:$C$6</c:f>
              <c:numCache>
                <c:formatCode>General</c:formatCode>
                <c:ptCount val="4"/>
                <c:pt idx="0">
                  <c:v>33.660000000000011</c:v>
                </c:pt>
                <c:pt idx="1">
                  <c:v>30.67</c:v>
                </c:pt>
                <c:pt idx="2">
                  <c:v>32.33</c:v>
                </c:pt>
                <c:pt idx="3">
                  <c:v>35.33</c:v>
                </c:pt>
              </c:numCache>
            </c:numRef>
          </c:val>
          <c:extLst>
            <c:ext xmlns:c16="http://schemas.microsoft.com/office/drawing/2014/chart" uri="{C3380CC4-5D6E-409C-BE32-E72D297353CC}">
              <c16:uniqueId val="{00000001-E756-E247-AE01-0C80D86FA8DA}"/>
            </c:ext>
          </c:extLst>
        </c:ser>
        <c:ser>
          <c:idx val="2"/>
          <c:order val="2"/>
          <c:tx>
            <c:strRef>
              <c:f>Sheet1!$D$2</c:f>
              <c:strCache>
                <c:ptCount val="1"/>
                <c:pt idx="0">
                  <c:v>3%</c:v>
                </c:pt>
              </c:strCache>
            </c:strRef>
          </c:tx>
          <c:spPr>
            <a:pattFill prst="wdUpDiag">
              <a:fgClr>
                <a:schemeClr val="tx1"/>
              </a:fgClr>
              <a:bgClr>
                <a:schemeClr val="bg1"/>
              </a:bgClr>
            </a:pattFill>
            <a:ln w="12700" cap="flat" cmpd="sng" algn="ctr">
              <a:solidFill>
                <a:schemeClr val="dk1"/>
              </a:solidFill>
              <a:prstDash val="solid"/>
            </a:ln>
            <a:effectLst/>
          </c:spPr>
          <c:invertIfNegative val="0"/>
          <c:errBars>
            <c:errBarType val="plus"/>
            <c:errValType val="percentage"/>
            <c:noEndCap val="0"/>
            <c:val val="5"/>
          </c:errBars>
          <c:cat>
            <c:strRef>
              <c:f>Sheet1!$A$3:$A$6</c:f>
              <c:strCache>
                <c:ptCount val="4"/>
                <c:pt idx="0">
                  <c:v>Sebelum Suplementasi</c:v>
                </c:pt>
                <c:pt idx="1">
                  <c:v>H14</c:v>
                </c:pt>
                <c:pt idx="2">
                  <c:v>H28</c:v>
                </c:pt>
                <c:pt idx="3">
                  <c:v>H42</c:v>
                </c:pt>
              </c:strCache>
            </c:strRef>
          </c:cat>
          <c:val>
            <c:numRef>
              <c:f>Sheet1!$D$3:$D$6</c:f>
              <c:numCache>
                <c:formatCode>General</c:formatCode>
                <c:ptCount val="4"/>
                <c:pt idx="0">
                  <c:v>29.66</c:v>
                </c:pt>
                <c:pt idx="1">
                  <c:v>30.330000000000005</c:v>
                </c:pt>
                <c:pt idx="2">
                  <c:v>33</c:v>
                </c:pt>
                <c:pt idx="3">
                  <c:v>36.33</c:v>
                </c:pt>
              </c:numCache>
            </c:numRef>
          </c:val>
          <c:extLst>
            <c:ext xmlns:c16="http://schemas.microsoft.com/office/drawing/2014/chart" uri="{C3380CC4-5D6E-409C-BE32-E72D297353CC}">
              <c16:uniqueId val="{00000002-E756-E247-AE01-0C80D86FA8DA}"/>
            </c:ext>
          </c:extLst>
        </c:ser>
        <c:ser>
          <c:idx val="3"/>
          <c:order val="3"/>
          <c:tx>
            <c:strRef>
              <c:f>Sheet1!$E$2</c:f>
              <c:strCache>
                <c:ptCount val="1"/>
                <c:pt idx="0">
                  <c:v>4,50%</c:v>
                </c:pt>
              </c:strCache>
            </c:strRef>
          </c:tx>
          <c:spPr>
            <a:pattFill prst="dkHorz">
              <a:fgClr>
                <a:schemeClr val="tx1"/>
              </a:fgClr>
              <a:bgClr>
                <a:schemeClr val="bg1"/>
              </a:bgClr>
            </a:pattFill>
            <a:ln w="12700" cap="flat" cmpd="dbl" algn="ctr">
              <a:solidFill>
                <a:schemeClr val="dk1"/>
              </a:solidFill>
              <a:prstDash val="solid"/>
            </a:ln>
            <a:effectLst/>
          </c:spPr>
          <c:invertIfNegative val="0"/>
          <c:errBars>
            <c:errBarType val="plus"/>
            <c:errValType val="percentage"/>
            <c:noEndCap val="0"/>
            <c:val val="5"/>
          </c:errBars>
          <c:cat>
            <c:strRef>
              <c:f>Sheet1!$A$3:$A$6</c:f>
              <c:strCache>
                <c:ptCount val="4"/>
                <c:pt idx="0">
                  <c:v>Sebelum Suplementasi</c:v>
                </c:pt>
                <c:pt idx="1">
                  <c:v>H14</c:v>
                </c:pt>
                <c:pt idx="2">
                  <c:v>H28</c:v>
                </c:pt>
                <c:pt idx="3">
                  <c:v>H42</c:v>
                </c:pt>
              </c:strCache>
            </c:strRef>
          </c:cat>
          <c:val>
            <c:numRef>
              <c:f>Sheet1!$E$3:$E$6</c:f>
              <c:numCache>
                <c:formatCode>General</c:formatCode>
                <c:ptCount val="4"/>
                <c:pt idx="0">
                  <c:v>30.332999999999988</c:v>
                </c:pt>
                <c:pt idx="1">
                  <c:v>30</c:v>
                </c:pt>
                <c:pt idx="2">
                  <c:v>34.33</c:v>
                </c:pt>
                <c:pt idx="3">
                  <c:v>35.33</c:v>
                </c:pt>
              </c:numCache>
            </c:numRef>
          </c:val>
          <c:extLst>
            <c:ext xmlns:c16="http://schemas.microsoft.com/office/drawing/2014/chart" uri="{C3380CC4-5D6E-409C-BE32-E72D297353CC}">
              <c16:uniqueId val="{00000003-E756-E247-AE01-0C80D86FA8DA}"/>
            </c:ext>
          </c:extLst>
        </c:ser>
        <c:dLbls>
          <c:showLegendKey val="0"/>
          <c:showVal val="0"/>
          <c:showCatName val="0"/>
          <c:showSerName val="0"/>
          <c:showPercent val="0"/>
          <c:showBubbleSize val="0"/>
        </c:dLbls>
        <c:gapWidth val="300"/>
        <c:axId val="104392576"/>
        <c:axId val="104394752"/>
      </c:barChart>
      <c:catAx>
        <c:axId val="104392576"/>
        <c:scaling>
          <c:orientation val="minMax"/>
        </c:scaling>
        <c:delete val="0"/>
        <c:axPos val="b"/>
        <c:title>
          <c:tx>
            <c:rich>
              <a:bodyPr/>
              <a:lstStyle/>
              <a:p>
                <a:pPr>
                  <a:defRPr/>
                </a:pPr>
                <a:r>
                  <a:rPr lang="en-US" b="0"/>
                  <a:t>Hari</a:t>
                </a:r>
                <a:r>
                  <a:rPr lang="en-US" b="0" baseline="0"/>
                  <a:t> Pengamatan</a:t>
                </a:r>
                <a:endParaRPr lang="en-US" b="0"/>
              </a:p>
            </c:rich>
          </c:tx>
          <c:layout>
            <c:manualLayout>
              <c:xMode val="edge"/>
              <c:yMode val="edge"/>
              <c:x val="0.43941598304396762"/>
              <c:y val="0.90645815106445027"/>
            </c:manualLayout>
          </c:layout>
          <c:overlay val="0"/>
        </c:title>
        <c:numFmt formatCode="General" sourceLinked="1"/>
        <c:majorTickMark val="none"/>
        <c:minorTickMark val="none"/>
        <c:tickLblPos val="nextTo"/>
        <c:crossAx val="104394752"/>
        <c:crosses val="autoZero"/>
        <c:auto val="1"/>
        <c:lblAlgn val="ctr"/>
        <c:lblOffset val="100"/>
        <c:noMultiLvlLbl val="0"/>
      </c:catAx>
      <c:valAx>
        <c:axId val="104394752"/>
        <c:scaling>
          <c:orientation val="minMax"/>
        </c:scaling>
        <c:delete val="0"/>
        <c:axPos val="l"/>
        <c:title>
          <c:tx>
            <c:rich>
              <a:bodyPr/>
              <a:lstStyle/>
              <a:p>
                <a:pPr>
                  <a:defRPr/>
                </a:pPr>
                <a:r>
                  <a:rPr lang="en-US" sz="900" b="1"/>
                  <a:t>Hematokrit (%)</a:t>
                </a:r>
              </a:p>
            </c:rich>
          </c:tx>
          <c:layout>
            <c:manualLayout>
              <c:xMode val="edge"/>
              <c:yMode val="edge"/>
              <c:x val="1.9546723628036194E-3"/>
              <c:y val="0.35605167111621788"/>
            </c:manualLayout>
          </c:layout>
          <c:overlay val="0"/>
        </c:title>
        <c:numFmt formatCode="General" sourceLinked="1"/>
        <c:majorTickMark val="out"/>
        <c:minorTickMark val="none"/>
        <c:tickLblPos val="nextTo"/>
        <c:crossAx val="104392576"/>
        <c:crosses val="autoZero"/>
        <c:crossBetween val="between"/>
      </c:valAx>
    </c:plotArea>
    <c:legend>
      <c:legendPos val="r"/>
      <c:layout>
        <c:manualLayout>
          <c:xMode val="edge"/>
          <c:yMode val="edge"/>
          <c:x val="0.86114310614239864"/>
          <c:y val="0.33286852421344393"/>
          <c:w val="0.13474808423004236"/>
          <c:h val="0.3796268291034442"/>
        </c:manualLayout>
      </c:layout>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758654471012175E-2"/>
          <c:y val="0.12953959211363308"/>
          <c:w val="0.83656016519328258"/>
          <c:h val="0.59419748837010511"/>
        </c:manualLayout>
      </c:layout>
      <c:barChart>
        <c:barDir val="col"/>
        <c:grouping val="clustered"/>
        <c:varyColors val="0"/>
        <c:ser>
          <c:idx val="0"/>
          <c:order val="0"/>
          <c:tx>
            <c:strRef>
              <c:f>'[DATA HAPPY.xlsx]Leukosit'!$L$3</c:f>
              <c:strCache>
                <c:ptCount val="1"/>
                <c:pt idx="0">
                  <c:v>0%</c:v>
                </c:pt>
              </c:strCache>
            </c:strRef>
          </c:tx>
          <c:spPr>
            <a:pattFill prst="wave">
              <a:fgClr>
                <a:schemeClr val="tx1"/>
              </a:fgClr>
              <a:bgClr>
                <a:schemeClr val="bg1"/>
              </a:bgClr>
            </a:pattFill>
            <a:ln>
              <a:solidFill>
                <a:schemeClr val="tx1"/>
              </a:solidFill>
            </a:ln>
          </c:spPr>
          <c:invertIfNegative val="0"/>
          <c:errBars>
            <c:errBarType val="plus"/>
            <c:errValType val="percentage"/>
            <c:noEndCap val="0"/>
            <c:val val="5"/>
          </c:errBars>
          <c:cat>
            <c:strRef>
              <c:f>'[DATA HAPPY.xlsx]Leukosit'!$K$4:$K$7</c:f>
              <c:strCache>
                <c:ptCount val="4"/>
                <c:pt idx="0">
                  <c:v>Sebelum Suplementasi</c:v>
                </c:pt>
                <c:pt idx="1">
                  <c:v>H14</c:v>
                </c:pt>
                <c:pt idx="2">
                  <c:v>H28</c:v>
                </c:pt>
                <c:pt idx="3">
                  <c:v>H42</c:v>
                </c:pt>
              </c:strCache>
            </c:strRef>
          </c:cat>
          <c:val>
            <c:numRef>
              <c:f>'[DATA HAPPY.xlsx]Leukosit'!$L$4:$L$7</c:f>
              <c:numCache>
                <c:formatCode>General</c:formatCode>
                <c:ptCount val="4"/>
                <c:pt idx="0">
                  <c:v>1.7</c:v>
                </c:pt>
                <c:pt idx="1">
                  <c:v>1.87</c:v>
                </c:pt>
                <c:pt idx="2">
                  <c:v>4.1199999999999966</c:v>
                </c:pt>
                <c:pt idx="3">
                  <c:v>2.94</c:v>
                </c:pt>
              </c:numCache>
            </c:numRef>
          </c:val>
          <c:extLst>
            <c:ext xmlns:c16="http://schemas.microsoft.com/office/drawing/2014/chart" uri="{C3380CC4-5D6E-409C-BE32-E72D297353CC}">
              <c16:uniqueId val="{00000000-165B-294C-B4FE-47E2930D9B36}"/>
            </c:ext>
          </c:extLst>
        </c:ser>
        <c:ser>
          <c:idx val="1"/>
          <c:order val="1"/>
          <c:tx>
            <c:strRef>
              <c:f>'[DATA HAPPY.xlsx]Leukosit'!$M$3</c:f>
              <c:strCache>
                <c:ptCount val="1"/>
                <c:pt idx="0">
                  <c:v>1,50%</c:v>
                </c:pt>
              </c:strCache>
            </c:strRef>
          </c:tx>
          <c:spPr>
            <a:pattFill prst="pct10">
              <a:fgClr>
                <a:schemeClr val="tx1"/>
              </a:fgClr>
              <a:bgClr>
                <a:schemeClr val="bg1"/>
              </a:bgClr>
            </a:pattFill>
            <a:ln>
              <a:solidFill>
                <a:schemeClr val="tx1"/>
              </a:solidFill>
            </a:ln>
          </c:spPr>
          <c:invertIfNegative val="0"/>
          <c:errBars>
            <c:errBarType val="plus"/>
            <c:errValType val="percentage"/>
            <c:noEndCap val="0"/>
            <c:val val="5"/>
          </c:errBars>
          <c:cat>
            <c:strRef>
              <c:f>'[DATA HAPPY.xlsx]Leukosit'!$K$4:$K$7</c:f>
              <c:strCache>
                <c:ptCount val="4"/>
                <c:pt idx="0">
                  <c:v>Sebelum Suplementasi</c:v>
                </c:pt>
                <c:pt idx="1">
                  <c:v>H14</c:v>
                </c:pt>
                <c:pt idx="2">
                  <c:v>H28</c:v>
                </c:pt>
                <c:pt idx="3">
                  <c:v>H42</c:v>
                </c:pt>
              </c:strCache>
            </c:strRef>
          </c:cat>
          <c:val>
            <c:numRef>
              <c:f>'[DATA HAPPY.xlsx]Leukosit'!$M$4:$M$7</c:f>
              <c:numCache>
                <c:formatCode>General</c:formatCode>
                <c:ptCount val="4"/>
                <c:pt idx="0">
                  <c:v>2.4099999999999997</c:v>
                </c:pt>
                <c:pt idx="1">
                  <c:v>2.71</c:v>
                </c:pt>
                <c:pt idx="2">
                  <c:v>4.0599999999999996</c:v>
                </c:pt>
                <c:pt idx="3">
                  <c:v>3.69</c:v>
                </c:pt>
              </c:numCache>
            </c:numRef>
          </c:val>
          <c:extLst>
            <c:ext xmlns:c16="http://schemas.microsoft.com/office/drawing/2014/chart" uri="{C3380CC4-5D6E-409C-BE32-E72D297353CC}">
              <c16:uniqueId val="{00000001-165B-294C-B4FE-47E2930D9B36}"/>
            </c:ext>
          </c:extLst>
        </c:ser>
        <c:ser>
          <c:idx val="2"/>
          <c:order val="2"/>
          <c:tx>
            <c:strRef>
              <c:f>'[DATA HAPPY.xlsx]Leukosit'!$N$3</c:f>
              <c:strCache>
                <c:ptCount val="1"/>
                <c:pt idx="0">
                  <c:v>3%</c:v>
                </c:pt>
              </c:strCache>
            </c:strRef>
          </c:tx>
          <c:spPr>
            <a:pattFill prst="wdUpDiag">
              <a:fgClr>
                <a:schemeClr val="tx1"/>
              </a:fgClr>
              <a:bgClr>
                <a:schemeClr val="bg1"/>
              </a:bgClr>
            </a:pattFill>
            <a:ln>
              <a:solidFill>
                <a:schemeClr val="tx1"/>
              </a:solidFill>
            </a:ln>
          </c:spPr>
          <c:invertIfNegative val="0"/>
          <c:errBars>
            <c:errBarType val="plus"/>
            <c:errValType val="percentage"/>
            <c:noEndCap val="0"/>
            <c:val val="5"/>
          </c:errBars>
          <c:cat>
            <c:strRef>
              <c:f>'[DATA HAPPY.xlsx]Leukosit'!$K$4:$K$7</c:f>
              <c:strCache>
                <c:ptCount val="4"/>
                <c:pt idx="0">
                  <c:v>Sebelum Suplementasi</c:v>
                </c:pt>
                <c:pt idx="1">
                  <c:v>H14</c:v>
                </c:pt>
                <c:pt idx="2">
                  <c:v>H28</c:v>
                </c:pt>
                <c:pt idx="3">
                  <c:v>H42</c:v>
                </c:pt>
              </c:strCache>
            </c:strRef>
          </c:cat>
          <c:val>
            <c:numRef>
              <c:f>'[DATA HAPPY.xlsx]Leukosit'!$N$4:$N$7</c:f>
              <c:numCache>
                <c:formatCode>General</c:formatCode>
                <c:ptCount val="4"/>
                <c:pt idx="0">
                  <c:v>3.07</c:v>
                </c:pt>
                <c:pt idx="1">
                  <c:v>3.55</c:v>
                </c:pt>
                <c:pt idx="2">
                  <c:v>3.67</c:v>
                </c:pt>
                <c:pt idx="3">
                  <c:v>5.74</c:v>
                </c:pt>
              </c:numCache>
            </c:numRef>
          </c:val>
          <c:extLst>
            <c:ext xmlns:c16="http://schemas.microsoft.com/office/drawing/2014/chart" uri="{C3380CC4-5D6E-409C-BE32-E72D297353CC}">
              <c16:uniqueId val="{00000002-165B-294C-B4FE-47E2930D9B36}"/>
            </c:ext>
          </c:extLst>
        </c:ser>
        <c:ser>
          <c:idx val="3"/>
          <c:order val="3"/>
          <c:tx>
            <c:strRef>
              <c:f>'[DATA HAPPY.xlsx]Leukosit'!$O$3</c:f>
              <c:strCache>
                <c:ptCount val="1"/>
                <c:pt idx="0">
                  <c:v>4,50%</c:v>
                </c:pt>
              </c:strCache>
            </c:strRef>
          </c:tx>
          <c:spPr>
            <a:pattFill prst="dkHorz">
              <a:fgClr>
                <a:schemeClr val="tx1"/>
              </a:fgClr>
              <a:bgClr>
                <a:schemeClr val="bg1"/>
              </a:bgClr>
            </a:pattFill>
            <a:ln>
              <a:solidFill>
                <a:schemeClr val="tx1"/>
              </a:solidFill>
            </a:ln>
          </c:spPr>
          <c:invertIfNegative val="0"/>
          <c:errBars>
            <c:errBarType val="plus"/>
            <c:errValType val="percentage"/>
            <c:noEndCap val="0"/>
            <c:val val="5"/>
          </c:errBars>
          <c:cat>
            <c:strRef>
              <c:f>'[DATA HAPPY.xlsx]Leukosit'!$K$4:$K$7</c:f>
              <c:strCache>
                <c:ptCount val="4"/>
                <c:pt idx="0">
                  <c:v>Sebelum Suplementasi</c:v>
                </c:pt>
                <c:pt idx="1">
                  <c:v>H14</c:v>
                </c:pt>
                <c:pt idx="2">
                  <c:v>H28</c:v>
                </c:pt>
                <c:pt idx="3">
                  <c:v>H42</c:v>
                </c:pt>
              </c:strCache>
            </c:strRef>
          </c:cat>
          <c:val>
            <c:numRef>
              <c:f>'[DATA HAPPY.xlsx]Leukosit'!$O$4:$O$7</c:f>
              <c:numCache>
                <c:formatCode>General</c:formatCode>
                <c:ptCount val="4"/>
                <c:pt idx="0">
                  <c:v>3.34</c:v>
                </c:pt>
                <c:pt idx="1">
                  <c:v>4.1399999999999997</c:v>
                </c:pt>
                <c:pt idx="2">
                  <c:v>3.3899999999999997</c:v>
                </c:pt>
                <c:pt idx="3">
                  <c:v>4.1899999999999995</c:v>
                </c:pt>
              </c:numCache>
            </c:numRef>
          </c:val>
          <c:extLst>
            <c:ext xmlns:c16="http://schemas.microsoft.com/office/drawing/2014/chart" uri="{C3380CC4-5D6E-409C-BE32-E72D297353CC}">
              <c16:uniqueId val="{00000003-165B-294C-B4FE-47E2930D9B36}"/>
            </c:ext>
          </c:extLst>
        </c:ser>
        <c:dLbls>
          <c:showLegendKey val="0"/>
          <c:showVal val="0"/>
          <c:showCatName val="0"/>
          <c:showSerName val="0"/>
          <c:showPercent val="0"/>
          <c:showBubbleSize val="0"/>
        </c:dLbls>
        <c:gapWidth val="300"/>
        <c:axId val="104760064"/>
        <c:axId val="104761984"/>
      </c:barChart>
      <c:catAx>
        <c:axId val="104760064"/>
        <c:scaling>
          <c:orientation val="minMax"/>
        </c:scaling>
        <c:delete val="0"/>
        <c:axPos val="b"/>
        <c:title>
          <c:tx>
            <c:rich>
              <a:bodyPr/>
              <a:lstStyle/>
              <a:p>
                <a:pPr>
                  <a:defRPr/>
                </a:pPr>
                <a:r>
                  <a:rPr lang="en-US"/>
                  <a:t>Hari Pengamatan</a:t>
                </a:r>
              </a:p>
            </c:rich>
          </c:tx>
          <c:overlay val="0"/>
        </c:title>
        <c:numFmt formatCode="General" sourceLinked="1"/>
        <c:majorTickMark val="none"/>
        <c:minorTickMark val="none"/>
        <c:tickLblPos val="nextTo"/>
        <c:crossAx val="104761984"/>
        <c:crosses val="autoZero"/>
        <c:auto val="1"/>
        <c:lblAlgn val="ctr"/>
        <c:lblOffset val="100"/>
        <c:noMultiLvlLbl val="0"/>
      </c:catAx>
      <c:valAx>
        <c:axId val="104761984"/>
        <c:scaling>
          <c:orientation val="minMax"/>
        </c:scaling>
        <c:delete val="0"/>
        <c:axPos val="l"/>
        <c:title>
          <c:tx>
            <c:rich>
              <a:bodyPr/>
              <a:lstStyle/>
              <a:p>
                <a:pPr>
                  <a:defRPr/>
                </a:pPr>
                <a:r>
                  <a:rPr lang="en-US" sz="700"/>
                  <a:t>Total Leukosit ( x50</a:t>
                </a:r>
                <a:r>
                  <a:rPr lang="en-US" sz="700" baseline="0"/>
                  <a:t> sel/mm3)</a:t>
                </a:r>
                <a:endParaRPr lang="en-US" sz="700"/>
              </a:p>
            </c:rich>
          </c:tx>
          <c:layout>
            <c:manualLayout>
              <c:xMode val="edge"/>
              <c:yMode val="edge"/>
              <c:x val="1.413880341354494E-4"/>
              <c:y val="0.18909065611659051"/>
            </c:manualLayout>
          </c:layout>
          <c:overlay val="0"/>
        </c:title>
        <c:numFmt formatCode="General" sourceLinked="1"/>
        <c:majorTickMark val="out"/>
        <c:minorTickMark val="none"/>
        <c:tickLblPos val="nextTo"/>
        <c:crossAx val="104760064"/>
        <c:crosses val="autoZero"/>
        <c:crossBetween val="between"/>
      </c:valAx>
    </c:plotArea>
    <c:legend>
      <c:legendPos val="r"/>
      <c:layout>
        <c:manualLayout>
          <c:xMode val="edge"/>
          <c:yMode val="edge"/>
          <c:x val="0.88419863563019818"/>
          <c:y val="0.37197053743749597"/>
          <c:w val="0.11358778416414445"/>
          <c:h val="0.30993913441782417"/>
        </c:manualLayout>
      </c:layout>
      <c:overlay val="0"/>
      <c:txPr>
        <a:bodyPr/>
        <a:lstStyle/>
        <a:p>
          <a:pPr>
            <a:defRPr sz="700"/>
          </a:pPr>
          <a:endParaRPr lang="id-ID"/>
        </a:p>
      </c:txPr>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39311417242216"/>
          <c:y val="0.17600918490310624"/>
          <c:w val="0.82008006972861958"/>
          <c:h val="0.60937187245419322"/>
        </c:manualLayout>
      </c:layout>
      <c:barChart>
        <c:barDir val="col"/>
        <c:grouping val="clustered"/>
        <c:varyColors val="0"/>
        <c:ser>
          <c:idx val="0"/>
          <c:order val="0"/>
          <c:tx>
            <c:strRef>
              <c:f>Sheet1!$B$2</c:f>
              <c:strCache>
                <c:ptCount val="1"/>
                <c:pt idx="0">
                  <c:v>0%</c:v>
                </c:pt>
              </c:strCache>
            </c:strRef>
          </c:tx>
          <c:spPr>
            <a:pattFill prst="wave">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Sheet1!$A$3:$A$6</c:f>
              <c:strCache>
                <c:ptCount val="4"/>
                <c:pt idx="0">
                  <c:v>Sebelum Suplementasi</c:v>
                </c:pt>
                <c:pt idx="1">
                  <c:v>H14</c:v>
                </c:pt>
                <c:pt idx="2">
                  <c:v>H28</c:v>
                </c:pt>
                <c:pt idx="3">
                  <c:v>H42</c:v>
                </c:pt>
              </c:strCache>
            </c:strRef>
          </c:cat>
          <c:val>
            <c:numRef>
              <c:f>Sheet1!$B$3:$B$6</c:f>
              <c:numCache>
                <c:formatCode>General</c:formatCode>
                <c:ptCount val="4"/>
                <c:pt idx="0">
                  <c:v>47</c:v>
                </c:pt>
                <c:pt idx="1">
                  <c:v>49.67</c:v>
                </c:pt>
                <c:pt idx="2">
                  <c:v>55.33</c:v>
                </c:pt>
                <c:pt idx="3">
                  <c:v>48.67</c:v>
                </c:pt>
              </c:numCache>
            </c:numRef>
          </c:val>
          <c:extLst>
            <c:ext xmlns:c16="http://schemas.microsoft.com/office/drawing/2014/chart" uri="{C3380CC4-5D6E-409C-BE32-E72D297353CC}">
              <c16:uniqueId val="{00000000-8DB8-4728-B496-260B69E6641E}"/>
            </c:ext>
          </c:extLst>
        </c:ser>
        <c:ser>
          <c:idx val="1"/>
          <c:order val="1"/>
          <c:tx>
            <c:strRef>
              <c:f>Sheet1!$C$2</c:f>
              <c:strCache>
                <c:ptCount val="1"/>
                <c:pt idx="0">
                  <c:v>1,50%</c:v>
                </c:pt>
              </c:strCache>
            </c:strRef>
          </c:tx>
          <c:spPr>
            <a:pattFill prst="pct10">
              <a:fgClr>
                <a:schemeClr val="tx1">
                  <a:lumMod val="95000"/>
                  <a:lumOff val="5000"/>
                </a:schemeClr>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Sheet1!$A$3:$A$6</c:f>
              <c:strCache>
                <c:ptCount val="4"/>
                <c:pt idx="0">
                  <c:v>Sebelum Suplementasi</c:v>
                </c:pt>
                <c:pt idx="1">
                  <c:v>H14</c:v>
                </c:pt>
                <c:pt idx="2">
                  <c:v>H28</c:v>
                </c:pt>
                <c:pt idx="3">
                  <c:v>H42</c:v>
                </c:pt>
              </c:strCache>
            </c:strRef>
          </c:cat>
          <c:val>
            <c:numRef>
              <c:f>Sheet1!$C$3:$C$6</c:f>
              <c:numCache>
                <c:formatCode>General</c:formatCode>
                <c:ptCount val="4"/>
                <c:pt idx="0">
                  <c:v>50.33</c:v>
                </c:pt>
                <c:pt idx="1">
                  <c:v>57</c:v>
                </c:pt>
                <c:pt idx="2">
                  <c:v>54.33</c:v>
                </c:pt>
                <c:pt idx="3">
                  <c:v>51.33</c:v>
                </c:pt>
              </c:numCache>
            </c:numRef>
          </c:val>
          <c:extLst>
            <c:ext xmlns:c16="http://schemas.microsoft.com/office/drawing/2014/chart" uri="{C3380CC4-5D6E-409C-BE32-E72D297353CC}">
              <c16:uniqueId val="{00000001-8DB8-4728-B496-260B69E6641E}"/>
            </c:ext>
          </c:extLst>
        </c:ser>
        <c:ser>
          <c:idx val="2"/>
          <c:order val="2"/>
          <c:tx>
            <c:strRef>
              <c:f>Sheet1!$D$2</c:f>
              <c:strCache>
                <c:ptCount val="1"/>
                <c:pt idx="0">
                  <c:v>3%</c:v>
                </c:pt>
              </c:strCache>
            </c:strRef>
          </c:tx>
          <c:spPr>
            <a:pattFill prst="wdUpDiag">
              <a:fgClr>
                <a:schemeClr val="tx1">
                  <a:lumMod val="95000"/>
                  <a:lumOff val="5000"/>
                </a:schemeClr>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Sheet1!$A$3:$A$6</c:f>
              <c:strCache>
                <c:ptCount val="4"/>
                <c:pt idx="0">
                  <c:v>Sebelum Suplementasi</c:v>
                </c:pt>
                <c:pt idx="1">
                  <c:v>H14</c:v>
                </c:pt>
                <c:pt idx="2">
                  <c:v>H28</c:v>
                </c:pt>
                <c:pt idx="3">
                  <c:v>H42</c:v>
                </c:pt>
              </c:strCache>
            </c:strRef>
          </c:cat>
          <c:val>
            <c:numRef>
              <c:f>Sheet1!$D$3:$D$6</c:f>
              <c:numCache>
                <c:formatCode>General</c:formatCode>
                <c:ptCount val="4"/>
                <c:pt idx="0">
                  <c:v>46</c:v>
                </c:pt>
                <c:pt idx="1">
                  <c:v>50.33</c:v>
                </c:pt>
                <c:pt idx="2">
                  <c:v>56.33</c:v>
                </c:pt>
                <c:pt idx="3">
                  <c:v>52.33</c:v>
                </c:pt>
              </c:numCache>
            </c:numRef>
          </c:val>
          <c:extLst>
            <c:ext xmlns:c16="http://schemas.microsoft.com/office/drawing/2014/chart" uri="{C3380CC4-5D6E-409C-BE32-E72D297353CC}">
              <c16:uniqueId val="{00000002-8DB8-4728-B496-260B69E6641E}"/>
            </c:ext>
          </c:extLst>
        </c:ser>
        <c:ser>
          <c:idx val="3"/>
          <c:order val="3"/>
          <c:tx>
            <c:strRef>
              <c:f>Sheet1!$E$2</c:f>
              <c:strCache>
                <c:ptCount val="1"/>
                <c:pt idx="0">
                  <c:v>4,50%</c:v>
                </c:pt>
              </c:strCache>
            </c:strRef>
          </c:tx>
          <c:spPr>
            <a:pattFill prst="ltHorz">
              <a:fgClr>
                <a:schemeClr val="tx1">
                  <a:lumMod val="95000"/>
                  <a:lumOff val="5000"/>
                </a:schemeClr>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Sheet1!$A$3:$A$6</c:f>
              <c:strCache>
                <c:ptCount val="4"/>
                <c:pt idx="0">
                  <c:v>Sebelum Suplementasi</c:v>
                </c:pt>
                <c:pt idx="1">
                  <c:v>H14</c:v>
                </c:pt>
                <c:pt idx="2">
                  <c:v>H28</c:v>
                </c:pt>
                <c:pt idx="3">
                  <c:v>H42</c:v>
                </c:pt>
              </c:strCache>
            </c:strRef>
          </c:cat>
          <c:val>
            <c:numRef>
              <c:f>Sheet1!$E$3:$E$6</c:f>
              <c:numCache>
                <c:formatCode>General</c:formatCode>
                <c:ptCount val="4"/>
                <c:pt idx="0">
                  <c:v>53</c:v>
                </c:pt>
                <c:pt idx="1">
                  <c:v>56.33</c:v>
                </c:pt>
                <c:pt idx="2">
                  <c:v>57</c:v>
                </c:pt>
                <c:pt idx="3">
                  <c:v>51.33</c:v>
                </c:pt>
              </c:numCache>
            </c:numRef>
          </c:val>
          <c:extLst>
            <c:ext xmlns:c16="http://schemas.microsoft.com/office/drawing/2014/chart" uri="{C3380CC4-5D6E-409C-BE32-E72D297353CC}">
              <c16:uniqueId val="{00000003-8DB8-4728-B496-260B69E6641E}"/>
            </c:ext>
          </c:extLst>
        </c:ser>
        <c:dLbls>
          <c:showLegendKey val="0"/>
          <c:showVal val="0"/>
          <c:showCatName val="0"/>
          <c:showSerName val="0"/>
          <c:showPercent val="0"/>
          <c:showBubbleSize val="0"/>
        </c:dLbls>
        <c:gapWidth val="300"/>
        <c:axId val="104777984"/>
        <c:axId val="104878464"/>
      </c:barChart>
      <c:catAx>
        <c:axId val="104777984"/>
        <c:scaling>
          <c:orientation val="minMax"/>
        </c:scaling>
        <c:delete val="0"/>
        <c:axPos val="b"/>
        <c:title>
          <c:tx>
            <c:rich>
              <a:bodyPr rot="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r>
                  <a:rPr lang="en-US" sz="1000" b="0">
                    <a:solidFill>
                      <a:schemeClr val="tx1"/>
                    </a:solidFill>
                    <a:latin typeface="+mn-lt"/>
                    <a:cs typeface="Times New Roman" panose="02020603050405020304" pitchFamily="18" charset="0"/>
                  </a:rPr>
                  <a:t>Hari</a:t>
                </a:r>
                <a:r>
                  <a:rPr lang="en-US" sz="1000" b="0" baseline="0">
                    <a:solidFill>
                      <a:schemeClr val="tx1"/>
                    </a:solidFill>
                    <a:latin typeface="+mn-lt"/>
                    <a:cs typeface="Times New Roman" panose="02020603050405020304" pitchFamily="18" charset="0"/>
                  </a:rPr>
                  <a:t> Pengamatan</a:t>
                </a:r>
                <a:endParaRPr lang="en-US" sz="1000" b="0">
                  <a:solidFill>
                    <a:schemeClr val="tx1"/>
                  </a:solidFill>
                  <a:latin typeface="+mn-lt"/>
                  <a:cs typeface="Times New Roman" panose="02020603050405020304" pitchFamily="18" charset="0"/>
                </a:endParaRPr>
              </a:p>
            </c:rich>
          </c:tx>
          <c:layout>
            <c:manualLayout>
              <c:xMode val="edge"/>
              <c:yMode val="edge"/>
              <c:x val="0.41190179717137287"/>
              <c:y val="0.93163117418390062"/>
            </c:manualLayout>
          </c:layout>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04878464"/>
        <c:crosses val="autoZero"/>
        <c:auto val="1"/>
        <c:lblAlgn val="ctr"/>
        <c:lblOffset val="100"/>
        <c:noMultiLvlLbl val="0"/>
      </c:catAx>
      <c:valAx>
        <c:axId val="104878464"/>
        <c:scaling>
          <c:orientation val="minMax"/>
        </c:scaling>
        <c:delete val="0"/>
        <c:axPos val="l"/>
        <c:title>
          <c:tx>
            <c:rich>
              <a:bodyPr rot="-540000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r>
                  <a:rPr lang="en-US" sz="900" b="1">
                    <a:solidFill>
                      <a:schemeClr val="tx1"/>
                    </a:solidFill>
                    <a:latin typeface="+mn-lt"/>
                    <a:cs typeface="Times New Roman" panose="02020603050405020304" pitchFamily="18" charset="0"/>
                  </a:rPr>
                  <a:t>Limfosit (%)</a:t>
                </a:r>
              </a:p>
            </c:rich>
          </c:tx>
          <c:layout>
            <c:manualLayout>
              <c:xMode val="edge"/>
              <c:yMode val="edge"/>
              <c:x val="4.1585240853110509E-5"/>
              <c:y val="0.31650413406488476"/>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endParaRPr lang="id-ID"/>
          </a:p>
        </c:txPr>
        <c:crossAx val="104777984"/>
        <c:crosses val="autoZero"/>
        <c:crossBetween val="between"/>
      </c:valAx>
      <c:spPr>
        <a:noFill/>
        <a:ln>
          <a:noFill/>
        </a:ln>
        <a:effectLst/>
      </c:spPr>
    </c:plotArea>
    <c:legend>
      <c:legendPos val="r"/>
      <c:layout>
        <c:manualLayout>
          <c:xMode val="edge"/>
          <c:yMode val="edge"/>
          <c:x val="0.87844576739682745"/>
          <c:y val="0.45506522916848346"/>
          <c:w val="0.12111514981871709"/>
          <c:h val="0.32786733399692874"/>
        </c:manualLayout>
      </c:layout>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lang="en-US" sz="800" b="0" i="0" u="none" strike="noStrike" kern="1200" baseline="0">
              <a:solidFill>
                <a:schemeClr val="dk1"/>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86304162085356"/>
          <c:y val="0.22226704694312679"/>
          <c:w val="0.80693341750228653"/>
          <c:h val="0.5262618667768586"/>
        </c:manualLayout>
      </c:layout>
      <c:barChart>
        <c:barDir val="col"/>
        <c:grouping val="clustered"/>
        <c:varyColors val="0"/>
        <c:ser>
          <c:idx val="0"/>
          <c:order val="0"/>
          <c:tx>
            <c:strRef>
              <c:f>Sheet1!$B$10</c:f>
              <c:strCache>
                <c:ptCount val="1"/>
                <c:pt idx="0">
                  <c:v>0%</c:v>
                </c:pt>
              </c:strCache>
            </c:strRef>
          </c:tx>
          <c:spPr>
            <a:pattFill prst="wave">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Sheet1!$A$11:$A$14</c:f>
              <c:strCache>
                <c:ptCount val="4"/>
                <c:pt idx="0">
                  <c:v>Sebelum Suplementasi</c:v>
                </c:pt>
                <c:pt idx="1">
                  <c:v>H14</c:v>
                </c:pt>
                <c:pt idx="2">
                  <c:v>H28</c:v>
                </c:pt>
                <c:pt idx="3">
                  <c:v>H42</c:v>
                </c:pt>
              </c:strCache>
            </c:strRef>
          </c:cat>
          <c:val>
            <c:numRef>
              <c:f>Sheet1!$B$11:$B$14</c:f>
              <c:numCache>
                <c:formatCode>General</c:formatCode>
                <c:ptCount val="4"/>
                <c:pt idx="0">
                  <c:v>16.670000000000005</c:v>
                </c:pt>
                <c:pt idx="1">
                  <c:v>17</c:v>
                </c:pt>
                <c:pt idx="2">
                  <c:v>11.33</c:v>
                </c:pt>
                <c:pt idx="3">
                  <c:v>12.67</c:v>
                </c:pt>
              </c:numCache>
            </c:numRef>
          </c:val>
          <c:extLst>
            <c:ext xmlns:c16="http://schemas.microsoft.com/office/drawing/2014/chart" uri="{C3380CC4-5D6E-409C-BE32-E72D297353CC}">
              <c16:uniqueId val="{00000000-2B23-4E7B-AA73-4E0D14AD33F4}"/>
            </c:ext>
          </c:extLst>
        </c:ser>
        <c:ser>
          <c:idx val="1"/>
          <c:order val="1"/>
          <c:tx>
            <c:strRef>
              <c:f>Sheet1!$C$10</c:f>
              <c:strCache>
                <c:ptCount val="1"/>
                <c:pt idx="0">
                  <c:v>1,50%</c:v>
                </c:pt>
              </c:strCache>
            </c:strRef>
          </c:tx>
          <c:spPr>
            <a:pattFill prst="pct10">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Sheet1!$A$11:$A$14</c:f>
              <c:strCache>
                <c:ptCount val="4"/>
                <c:pt idx="0">
                  <c:v>Sebelum Suplementasi</c:v>
                </c:pt>
                <c:pt idx="1">
                  <c:v>H14</c:v>
                </c:pt>
                <c:pt idx="2">
                  <c:v>H28</c:v>
                </c:pt>
                <c:pt idx="3">
                  <c:v>H42</c:v>
                </c:pt>
              </c:strCache>
            </c:strRef>
          </c:cat>
          <c:val>
            <c:numRef>
              <c:f>Sheet1!$C$11:$C$14</c:f>
              <c:numCache>
                <c:formatCode>General</c:formatCode>
                <c:ptCount val="4"/>
                <c:pt idx="0">
                  <c:v>19.329999999999988</c:v>
                </c:pt>
                <c:pt idx="1">
                  <c:v>21</c:v>
                </c:pt>
                <c:pt idx="2">
                  <c:v>12.67</c:v>
                </c:pt>
                <c:pt idx="3">
                  <c:v>13.67</c:v>
                </c:pt>
              </c:numCache>
            </c:numRef>
          </c:val>
          <c:extLst>
            <c:ext xmlns:c16="http://schemas.microsoft.com/office/drawing/2014/chart" uri="{C3380CC4-5D6E-409C-BE32-E72D297353CC}">
              <c16:uniqueId val="{00000001-2B23-4E7B-AA73-4E0D14AD33F4}"/>
            </c:ext>
          </c:extLst>
        </c:ser>
        <c:ser>
          <c:idx val="2"/>
          <c:order val="2"/>
          <c:tx>
            <c:strRef>
              <c:f>Sheet1!$D$10</c:f>
              <c:strCache>
                <c:ptCount val="1"/>
                <c:pt idx="0">
                  <c:v>3%</c:v>
                </c:pt>
              </c:strCache>
            </c:strRef>
          </c:tx>
          <c:spPr>
            <a:pattFill prst="wdUpDiag">
              <a:fgClr>
                <a:schemeClr val="tx1"/>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Sheet1!$A$11:$A$14</c:f>
              <c:strCache>
                <c:ptCount val="4"/>
                <c:pt idx="0">
                  <c:v>Sebelum Suplementasi</c:v>
                </c:pt>
                <c:pt idx="1">
                  <c:v>H14</c:v>
                </c:pt>
                <c:pt idx="2">
                  <c:v>H28</c:v>
                </c:pt>
                <c:pt idx="3">
                  <c:v>H42</c:v>
                </c:pt>
              </c:strCache>
            </c:strRef>
          </c:cat>
          <c:val>
            <c:numRef>
              <c:f>Sheet1!$D$11:$D$14</c:f>
              <c:numCache>
                <c:formatCode>General</c:formatCode>
                <c:ptCount val="4"/>
                <c:pt idx="0">
                  <c:v>19.329999999999988</c:v>
                </c:pt>
                <c:pt idx="1">
                  <c:v>21</c:v>
                </c:pt>
                <c:pt idx="2">
                  <c:v>17</c:v>
                </c:pt>
                <c:pt idx="3">
                  <c:v>14</c:v>
                </c:pt>
              </c:numCache>
            </c:numRef>
          </c:val>
          <c:extLst>
            <c:ext xmlns:c16="http://schemas.microsoft.com/office/drawing/2014/chart" uri="{C3380CC4-5D6E-409C-BE32-E72D297353CC}">
              <c16:uniqueId val="{00000002-2B23-4E7B-AA73-4E0D14AD33F4}"/>
            </c:ext>
          </c:extLst>
        </c:ser>
        <c:ser>
          <c:idx val="3"/>
          <c:order val="3"/>
          <c:tx>
            <c:strRef>
              <c:f>Sheet1!$E$10</c:f>
              <c:strCache>
                <c:ptCount val="1"/>
                <c:pt idx="0">
                  <c:v>4,50%</c:v>
                </c:pt>
              </c:strCache>
            </c:strRef>
          </c:tx>
          <c:spPr>
            <a:pattFill prst="ltHorz">
              <a:fgClr>
                <a:schemeClr val="tx1">
                  <a:lumMod val="95000"/>
                  <a:lumOff val="5000"/>
                </a:schemeClr>
              </a:fgClr>
              <a:bgClr>
                <a:schemeClr val="bg1"/>
              </a:bgClr>
            </a:pattFill>
            <a:ln w="12700" cap="flat" cmpd="sng" algn="ctr">
              <a:solidFill>
                <a:schemeClr val="dk1"/>
              </a:solidFill>
              <a:prstDash val="solid"/>
              <a:miter lim="800000"/>
            </a:ln>
            <a:effectLst/>
          </c:spPr>
          <c:invertIfNegative val="0"/>
          <c:errBars>
            <c:errBarType val="plus"/>
            <c:errValType val="percentage"/>
            <c:noEndCap val="0"/>
            <c:val val="5"/>
          </c:errBars>
          <c:cat>
            <c:strRef>
              <c:f>Sheet1!$A$11:$A$14</c:f>
              <c:strCache>
                <c:ptCount val="4"/>
                <c:pt idx="0">
                  <c:v>Sebelum Suplementasi</c:v>
                </c:pt>
                <c:pt idx="1">
                  <c:v>H14</c:v>
                </c:pt>
                <c:pt idx="2">
                  <c:v>H28</c:v>
                </c:pt>
                <c:pt idx="3">
                  <c:v>H42</c:v>
                </c:pt>
              </c:strCache>
            </c:strRef>
          </c:cat>
          <c:val>
            <c:numRef>
              <c:f>Sheet1!$E$11:$E$14</c:f>
              <c:numCache>
                <c:formatCode>General</c:formatCode>
                <c:ptCount val="4"/>
                <c:pt idx="0">
                  <c:v>17.329999999999988</c:v>
                </c:pt>
                <c:pt idx="1">
                  <c:v>18.670000000000005</c:v>
                </c:pt>
                <c:pt idx="2">
                  <c:v>17</c:v>
                </c:pt>
                <c:pt idx="3">
                  <c:v>14</c:v>
                </c:pt>
              </c:numCache>
            </c:numRef>
          </c:val>
          <c:extLst>
            <c:ext xmlns:c16="http://schemas.microsoft.com/office/drawing/2014/chart" uri="{C3380CC4-5D6E-409C-BE32-E72D297353CC}">
              <c16:uniqueId val="{00000003-2B23-4E7B-AA73-4E0D14AD33F4}"/>
            </c:ext>
          </c:extLst>
        </c:ser>
        <c:dLbls>
          <c:showLegendKey val="0"/>
          <c:showVal val="0"/>
          <c:showCatName val="0"/>
          <c:showSerName val="0"/>
          <c:showPercent val="0"/>
          <c:showBubbleSize val="0"/>
        </c:dLbls>
        <c:gapWidth val="300"/>
        <c:axId val="179122176"/>
        <c:axId val="179124096"/>
      </c:barChart>
      <c:catAx>
        <c:axId val="179122176"/>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a:solidFill>
                      <a:schemeClr val="tx1"/>
                    </a:solidFill>
                    <a:latin typeface="+mn-lt"/>
                    <a:cs typeface="Times New Roman" panose="02020603050405020304" pitchFamily="18" charset="0"/>
                  </a:rPr>
                  <a:t>Hari Pengamatan</a:t>
                </a:r>
              </a:p>
            </c:rich>
          </c:tx>
          <c:layout>
            <c:manualLayout>
              <c:xMode val="edge"/>
              <c:yMode val="edge"/>
              <c:x val="0.42168333146192466"/>
              <c:y val="0.91946950920828452"/>
            </c:manualLayout>
          </c:layout>
          <c:overlay val="0"/>
          <c:spPr>
            <a:noFill/>
            <a:ln>
              <a:noFill/>
            </a:ln>
            <a:effectLst/>
          </c:spPr>
        </c:title>
        <c:numFmt formatCode="General" sourceLinked="1"/>
        <c:majorTickMark val="none"/>
        <c:minorTickMark val="none"/>
        <c:tickLblPos val="nextTo"/>
        <c:txPr>
          <a:bodyPr rot="-60000000" vert="horz"/>
          <a:lstStyle/>
          <a:p>
            <a:pPr>
              <a:defRPr/>
            </a:pPr>
            <a:endParaRPr lang="id-ID"/>
          </a:p>
        </c:txPr>
        <c:crossAx val="179124096"/>
        <c:crosses val="autoZero"/>
        <c:auto val="1"/>
        <c:lblAlgn val="ctr"/>
        <c:lblOffset val="100"/>
        <c:noMultiLvlLbl val="0"/>
      </c:catAx>
      <c:valAx>
        <c:axId val="179124096"/>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900" b="1">
                    <a:solidFill>
                      <a:schemeClr val="tx1"/>
                    </a:solidFill>
                    <a:latin typeface="+mn-lt"/>
                    <a:cs typeface="Times New Roman" panose="02020603050405020304" pitchFamily="18" charset="0"/>
                  </a:rPr>
                  <a:t>Monosit (%)</a:t>
                </a:r>
              </a:p>
            </c:rich>
          </c:tx>
          <c:layout>
            <c:manualLayout>
              <c:xMode val="edge"/>
              <c:yMode val="edge"/>
              <c:x val="2.1605869628303917E-3"/>
              <c:y val="0.35923217667093371"/>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79122176"/>
        <c:crosses val="autoZero"/>
        <c:crossBetween val="between"/>
      </c:valAx>
      <c:spPr>
        <a:noFill/>
        <a:ln>
          <a:noFill/>
        </a:ln>
        <a:effectLst/>
      </c:spPr>
    </c:plotArea>
    <c:legend>
      <c:legendPos val="r"/>
      <c:layout>
        <c:manualLayout>
          <c:xMode val="edge"/>
          <c:yMode val="edge"/>
          <c:x val="0.87830042304148248"/>
          <c:y val="0.41215081270248338"/>
          <c:w val="0.11791977820093492"/>
          <c:h val="0.33185141954021785"/>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0.11599</cdr:x>
      <cdr:y>0.46488</cdr:y>
    </cdr:from>
    <cdr:to>
      <cdr:x>0.14716</cdr:x>
      <cdr:y>0.68833</cdr:y>
    </cdr:to>
    <cdr:sp macro="" textlink="">
      <cdr:nvSpPr>
        <cdr:cNvPr id="2" name="TextBox 1"/>
        <cdr:cNvSpPr txBox="1"/>
      </cdr:nvSpPr>
      <cdr:spPr>
        <a:xfrm xmlns:a="http://schemas.openxmlformats.org/drawingml/2006/main" rot="16200000">
          <a:off x="209953" y="1341995"/>
          <a:ext cx="542143" cy="11393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0,7</a:t>
          </a:r>
          <a:r>
            <a:rPr lang="en-US" sz="900">
              <a:latin typeface="Calibri"/>
              <a:cs typeface="Calibri"/>
            </a:rPr>
            <a:t>±3,4</a:t>
          </a:r>
          <a:endParaRPr lang="en-US" sz="900"/>
        </a:p>
      </cdr:txBody>
    </cdr:sp>
  </cdr:relSizeAnchor>
  <cdr:relSizeAnchor xmlns:cdr="http://schemas.openxmlformats.org/drawingml/2006/chartDrawing">
    <cdr:from>
      <cdr:x>0.5358</cdr:x>
      <cdr:y>0.10958</cdr:y>
    </cdr:from>
    <cdr:to>
      <cdr:x>0.5783</cdr:x>
      <cdr:y>0.33539</cdr:y>
    </cdr:to>
    <cdr:sp macro="" textlink="">
      <cdr:nvSpPr>
        <cdr:cNvPr id="3" name="TextBox 1"/>
        <cdr:cNvSpPr txBox="1"/>
      </cdr:nvSpPr>
      <cdr:spPr>
        <a:xfrm xmlns:a="http://schemas.openxmlformats.org/drawingml/2006/main" rot="16200000">
          <a:off x="1762544" y="462110"/>
          <a:ext cx="547866" cy="1553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4,7</a:t>
          </a:r>
          <a:r>
            <a:rPr lang="en-US" sz="900">
              <a:latin typeface="Calibri"/>
              <a:cs typeface="Calibri"/>
            </a:rPr>
            <a:t>±1,8</a:t>
          </a:r>
          <a:endParaRPr lang="en-US" sz="900"/>
        </a:p>
      </cdr:txBody>
    </cdr:sp>
  </cdr:relSizeAnchor>
  <cdr:relSizeAnchor xmlns:cdr="http://schemas.openxmlformats.org/drawingml/2006/chartDrawing">
    <cdr:from>
      <cdr:x>0.51156</cdr:x>
      <cdr:y>0.34036</cdr:y>
    </cdr:from>
    <cdr:to>
      <cdr:x>0.54422</cdr:x>
      <cdr:y>0.56335</cdr:y>
    </cdr:to>
    <cdr:sp macro="" textlink="">
      <cdr:nvSpPr>
        <cdr:cNvPr id="4" name="TextBox 1"/>
        <cdr:cNvSpPr txBox="1"/>
      </cdr:nvSpPr>
      <cdr:spPr>
        <a:xfrm xmlns:a="http://schemas.openxmlformats.org/drawingml/2006/main" rot="16200000">
          <a:off x="1659357" y="1036598"/>
          <a:ext cx="541034" cy="1193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2,3</a:t>
          </a:r>
          <a:r>
            <a:rPr lang="en-US" sz="900">
              <a:latin typeface="Calibri"/>
              <a:cs typeface="Calibri"/>
            </a:rPr>
            <a:t>±3,0</a:t>
          </a:r>
          <a:endParaRPr lang="en-US" sz="900"/>
        </a:p>
      </cdr:txBody>
    </cdr:sp>
  </cdr:relSizeAnchor>
  <cdr:relSizeAnchor xmlns:cdr="http://schemas.openxmlformats.org/drawingml/2006/chartDrawing">
    <cdr:from>
      <cdr:x>0.40358</cdr:x>
      <cdr:y>0.05811</cdr:y>
    </cdr:from>
    <cdr:to>
      <cdr:x>0.43762</cdr:x>
      <cdr:y>0.2773</cdr:y>
    </cdr:to>
    <cdr:sp macro="" textlink="">
      <cdr:nvSpPr>
        <cdr:cNvPr id="5" name="TextBox 1"/>
        <cdr:cNvSpPr txBox="1"/>
      </cdr:nvSpPr>
      <cdr:spPr>
        <a:xfrm xmlns:a="http://schemas.openxmlformats.org/drawingml/2006/main" rot="16200000">
          <a:off x="1271731" y="344667"/>
          <a:ext cx="531810" cy="1244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5,5±1,6</a:t>
          </a:r>
          <a:endParaRPr lang="en-US" sz="900"/>
        </a:p>
      </cdr:txBody>
    </cdr:sp>
  </cdr:relSizeAnchor>
  <cdr:relSizeAnchor xmlns:cdr="http://schemas.openxmlformats.org/drawingml/2006/chartDrawing">
    <cdr:from>
      <cdr:x>0.37493</cdr:x>
      <cdr:y>0.26565</cdr:y>
    </cdr:from>
    <cdr:to>
      <cdr:x>0.40431</cdr:x>
      <cdr:y>0.50175</cdr:y>
    </cdr:to>
    <cdr:sp macro="" textlink="">
      <cdr:nvSpPr>
        <cdr:cNvPr id="6" name="TextBox 1"/>
        <cdr:cNvSpPr txBox="1"/>
      </cdr:nvSpPr>
      <cdr:spPr>
        <a:xfrm xmlns:a="http://schemas.openxmlformats.org/drawingml/2006/main" rot="16200000">
          <a:off x="1137970" y="877221"/>
          <a:ext cx="572840" cy="107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2,7</a:t>
          </a:r>
          <a:r>
            <a:rPr lang="en-US" sz="900">
              <a:latin typeface="Calibri"/>
              <a:cs typeface="Calibri"/>
            </a:rPr>
            <a:t>±4,2</a:t>
          </a:r>
          <a:endParaRPr lang="en-US" sz="900"/>
        </a:p>
      </cdr:txBody>
    </cdr:sp>
  </cdr:relSizeAnchor>
  <cdr:relSizeAnchor xmlns:cdr="http://schemas.openxmlformats.org/drawingml/2006/chartDrawing">
    <cdr:from>
      <cdr:x>0.34298</cdr:x>
      <cdr:y>0.32209</cdr:y>
    </cdr:from>
    <cdr:to>
      <cdr:x>0.38334</cdr:x>
      <cdr:y>0.58488</cdr:y>
    </cdr:to>
    <cdr:sp macro="" textlink="">
      <cdr:nvSpPr>
        <cdr:cNvPr id="7" name="TextBox 1"/>
        <cdr:cNvSpPr txBox="1"/>
      </cdr:nvSpPr>
      <cdr:spPr>
        <a:xfrm xmlns:a="http://schemas.openxmlformats.org/drawingml/2006/main" rot="16200000">
          <a:off x="1008851" y="1026478"/>
          <a:ext cx="637579" cy="1475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1,7</a:t>
          </a:r>
          <a:r>
            <a:rPr lang="en-US" sz="900">
              <a:latin typeface="Calibri"/>
              <a:cs typeface="Calibri"/>
            </a:rPr>
            <a:t>±5,3</a:t>
          </a:r>
          <a:endParaRPr lang="en-US" sz="900"/>
        </a:p>
      </cdr:txBody>
    </cdr:sp>
  </cdr:relSizeAnchor>
  <cdr:relSizeAnchor xmlns:cdr="http://schemas.openxmlformats.org/drawingml/2006/chartDrawing">
    <cdr:from>
      <cdr:x>0.31323</cdr:x>
      <cdr:y>0.33538</cdr:y>
    </cdr:from>
    <cdr:to>
      <cdr:x>0.35146</cdr:x>
      <cdr:y>0.58677</cdr:y>
    </cdr:to>
    <cdr:sp macro="" textlink="">
      <cdr:nvSpPr>
        <cdr:cNvPr id="8" name="TextBox 1"/>
        <cdr:cNvSpPr txBox="1"/>
      </cdr:nvSpPr>
      <cdr:spPr>
        <a:xfrm xmlns:a="http://schemas.openxmlformats.org/drawingml/2006/main" rot="16200000">
          <a:off x="910031" y="1048767"/>
          <a:ext cx="609932" cy="1397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1,9</a:t>
          </a:r>
          <a:r>
            <a:rPr lang="en-US" sz="900">
              <a:latin typeface="Calibri"/>
              <a:cs typeface="Calibri"/>
            </a:rPr>
            <a:t>±7,3</a:t>
          </a:r>
          <a:endParaRPr lang="en-US" sz="900"/>
        </a:p>
      </cdr:txBody>
    </cdr:sp>
  </cdr:relSizeAnchor>
  <cdr:relSizeAnchor xmlns:cdr="http://schemas.openxmlformats.org/drawingml/2006/chartDrawing">
    <cdr:from>
      <cdr:x>0.21075</cdr:x>
      <cdr:y>0.37854</cdr:y>
    </cdr:from>
    <cdr:to>
      <cdr:x>0.24993</cdr:x>
      <cdr:y>0.61061</cdr:y>
    </cdr:to>
    <cdr:sp macro="" textlink="">
      <cdr:nvSpPr>
        <cdr:cNvPr id="9" name="TextBox 1"/>
        <cdr:cNvSpPr txBox="1"/>
      </cdr:nvSpPr>
      <cdr:spPr>
        <a:xfrm xmlns:a="http://schemas.openxmlformats.org/drawingml/2006/main" rot="16200000">
          <a:off x="560562" y="1128344"/>
          <a:ext cx="563039" cy="1432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1,6</a:t>
          </a:r>
          <a:r>
            <a:rPr lang="en-US" sz="900">
              <a:latin typeface="Calibri"/>
              <a:cs typeface="Calibri"/>
            </a:rPr>
            <a:t>±5,0</a:t>
          </a:r>
          <a:endParaRPr lang="en-US" sz="900"/>
        </a:p>
      </cdr:txBody>
    </cdr:sp>
  </cdr:relSizeAnchor>
  <cdr:relSizeAnchor xmlns:cdr="http://schemas.openxmlformats.org/drawingml/2006/chartDrawing">
    <cdr:from>
      <cdr:x>0.1799</cdr:x>
      <cdr:y>0.38685</cdr:y>
    </cdr:from>
    <cdr:to>
      <cdr:x>0.21553</cdr:x>
      <cdr:y>0.62642</cdr:y>
    </cdr:to>
    <cdr:sp macro="" textlink="">
      <cdr:nvSpPr>
        <cdr:cNvPr id="10" name="TextBox 1"/>
        <cdr:cNvSpPr txBox="1"/>
      </cdr:nvSpPr>
      <cdr:spPr>
        <a:xfrm xmlns:a="http://schemas.openxmlformats.org/drawingml/2006/main" rot="16200000">
          <a:off x="432185" y="1164075"/>
          <a:ext cx="581260" cy="1302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1,4</a:t>
          </a:r>
          <a:r>
            <a:rPr lang="en-US" sz="900">
              <a:latin typeface="Calibri"/>
              <a:cs typeface="Calibri"/>
            </a:rPr>
            <a:t>±2,4</a:t>
          </a:r>
          <a:endParaRPr lang="en-US" sz="900"/>
        </a:p>
      </cdr:txBody>
    </cdr:sp>
  </cdr:relSizeAnchor>
  <cdr:relSizeAnchor xmlns:cdr="http://schemas.openxmlformats.org/drawingml/2006/chartDrawing">
    <cdr:from>
      <cdr:x>0.14795</cdr:x>
      <cdr:y>0.40677</cdr:y>
    </cdr:from>
    <cdr:to>
      <cdr:x>0.1841</cdr:x>
      <cdr:y>0.65308</cdr:y>
    </cdr:to>
    <cdr:sp macro="" textlink="">
      <cdr:nvSpPr>
        <cdr:cNvPr id="11" name="TextBox 1"/>
        <cdr:cNvSpPr txBox="1"/>
      </cdr:nvSpPr>
      <cdr:spPr>
        <a:xfrm xmlns:a="http://schemas.openxmlformats.org/drawingml/2006/main" rot="16200000">
          <a:off x="308149" y="1219629"/>
          <a:ext cx="597605" cy="1321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1,2</a:t>
          </a:r>
          <a:r>
            <a:rPr lang="en-US" sz="900">
              <a:latin typeface="Calibri"/>
              <a:cs typeface="Calibri"/>
            </a:rPr>
            <a:t>±2,7</a:t>
          </a:r>
          <a:endParaRPr lang="en-US" sz="900"/>
        </a:p>
      </cdr:txBody>
    </cdr:sp>
  </cdr:relSizeAnchor>
  <cdr:relSizeAnchor xmlns:cdr="http://schemas.openxmlformats.org/drawingml/2006/chartDrawing">
    <cdr:from>
      <cdr:x>0.76278</cdr:x>
      <cdr:y>0</cdr:y>
    </cdr:from>
    <cdr:to>
      <cdr:x>0.79929</cdr:x>
      <cdr:y>0.22538</cdr:y>
    </cdr:to>
    <cdr:sp macro="" textlink="">
      <cdr:nvSpPr>
        <cdr:cNvPr id="12" name="TextBox 1"/>
        <cdr:cNvSpPr txBox="1"/>
      </cdr:nvSpPr>
      <cdr:spPr>
        <a:xfrm xmlns:a="http://schemas.openxmlformats.org/drawingml/2006/main" rot="16200000">
          <a:off x="2581920" y="206684"/>
          <a:ext cx="546819" cy="1334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6,1</a:t>
          </a:r>
          <a:r>
            <a:rPr lang="en-US" sz="900">
              <a:latin typeface="Calibri"/>
              <a:cs typeface="Calibri"/>
            </a:rPr>
            <a:t>±4,1</a:t>
          </a:r>
          <a:endParaRPr lang="en-US" sz="900"/>
        </a:p>
      </cdr:txBody>
    </cdr:sp>
  </cdr:relSizeAnchor>
  <cdr:relSizeAnchor xmlns:cdr="http://schemas.openxmlformats.org/drawingml/2006/chartDrawing">
    <cdr:from>
      <cdr:x>0.73744</cdr:x>
      <cdr:y>0.03487</cdr:y>
    </cdr:from>
    <cdr:to>
      <cdr:x>0.76774</cdr:x>
      <cdr:y>0.26913</cdr:y>
    </cdr:to>
    <cdr:sp macro="" textlink="">
      <cdr:nvSpPr>
        <cdr:cNvPr id="13" name="TextBox 1"/>
        <cdr:cNvSpPr txBox="1"/>
      </cdr:nvSpPr>
      <cdr:spPr>
        <a:xfrm xmlns:a="http://schemas.openxmlformats.org/drawingml/2006/main" rot="16200000">
          <a:off x="2467150" y="313397"/>
          <a:ext cx="568382" cy="1107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5,6</a:t>
          </a:r>
          <a:r>
            <a:rPr lang="en-US" sz="900">
              <a:latin typeface="Calibri"/>
              <a:cs typeface="Calibri"/>
            </a:rPr>
            <a:t>±3,5</a:t>
          </a:r>
          <a:endParaRPr lang="en-US" sz="900"/>
        </a:p>
      </cdr:txBody>
    </cdr:sp>
  </cdr:relSizeAnchor>
  <cdr:relSizeAnchor xmlns:cdr="http://schemas.openxmlformats.org/drawingml/2006/chartDrawing">
    <cdr:from>
      <cdr:x>0.70659</cdr:x>
      <cdr:y>0.30217</cdr:y>
    </cdr:from>
    <cdr:to>
      <cdr:x>0.7373</cdr:x>
      <cdr:y>0.53071</cdr:y>
    </cdr:to>
    <cdr:sp macro="" textlink="">
      <cdr:nvSpPr>
        <cdr:cNvPr id="14" name="TextBox 1"/>
        <cdr:cNvSpPr txBox="1"/>
      </cdr:nvSpPr>
      <cdr:spPr>
        <a:xfrm xmlns:a="http://schemas.openxmlformats.org/drawingml/2006/main" rot="16200000">
          <a:off x="2362050" y="954247"/>
          <a:ext cx="554488" cy="1122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2,6±2,1</a:t>
          </a:r>
          <a:endParaRPr lang="en-US" sz="900"/>
        </a:p>
      </cdr:txBody>
    </cdr:sp>
  </cdr:relSizeAnchor>
  <cdr:relSizeAnchor xmlns:cdr="http://schemas.openxmlformats.org/drawingml/2006/chartDrawing">
    <cdr:from>
      <cdr:x>0.59861</cdr:x>
      <cdr:y>0</cdr:y>
    </cdr:from>
    <cdr:to>
      <cdr:x>0.63854</cdr:x>
      <cdr:y>0.22248</cdr:y>
    </cdr:to>
    <cdr:sp macro="" textlink="">
      <cdr:nvSpPr>
        <cdr:cNvPr id="15" name="TextBox 1"/>
        <cdr:cNvSpPr txBox="1"/>
      </cdr:nvSpPr>
      <cdr:spPr>
        <a:xfrm xmlns:a="http://schemas.openxmlformats.org/drawingml/2006/main" rot="16200000">
          <a:off x="1991499" y="196905"/>
          <a:ext cx="539778" cy="1459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6,0±3,7</a:t>
          </a:r>
          <a:endParaRPr lang="en-US" sz="900"/>
        </a:p>
      </cdr:txBody>
    </cdr:sp>
  </cdr:relSizeAnchor>
  <cdr:relSizeAnchor xmlns:cdr="http://schemas.openxmlformats.org/drawingml/2006/chartDrawing">
    <cdr:from>
      <cdr:x>0.56555</cdr:x>
      <cdr:y>0.11622</cdr:y>
    </cdr:from>
    <cdr:to>
      <cdr:x>0.60699</cdr:x>
      <cdr:y>0.34355</cdr:y>
    </cdr:to>
    <cdr:sp macro="" textlink="">
      <cdr:nvSpPr>
        <cdr:cNvPr id="16" name="TextBox 1"/>
        <cdr:cNvSpPr txBox="1"/>
      </cdr:nvSpPr>
      <cdr:spPr>
        <a:xfrm xmlns:a="http://schemas.openxmlformats.org/drawingml/2006/main" rot="16200000">
          <a:off x="1867521" y="482008"/>
          <a:ext cx="551552" cy="1514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4,1</a:t>
          </a:r>
          <a:r>
            <a:rPr lang="en-US" sz="900">
              <a:latin typeface="Calibri"/>
              <a:cs typeface="Calibri"/>
            </a:rPr>
            <a:t>±2,8</a:t>
          </a:r>
          <a:endParaRPr lang="en-US" sz="900"/>
        </a:p>
      </cdr:txBody>
    </cdr:sp>
  </cdr:relSizeAnchor>
  <cdr:relSizeAnchor xmlns:cdr="http://schemas.openxmlformats.org/drawingml/2006/chartDrawing">
    <cdr:from>
      <cdr:x>0.79143</cdr:x>
      <cdr:y>0.01826</cdr:y>
    </cdr:from>
    <cdr:to>
      <cdr:x>0.83128</cdr:x>
      <cdr:y>0.23714</cdr:y>
    </cdr:to>
    <cdr:sp macro="" textlink="">
      <cdr:nvSpPr>
        <cdr:cNvPr id="17" name="TextBox 1"/>
        <cdr:cNvSpPr txBox="1"/>
      </cdr:nvSpPr>
      <cdr:spPr>
        <a:xfrm xmlns:a="http://schemas.openxmlformats.org/drawingml/2006/main" rot="16200000">
          <a:off x="2700654" y="236996"/>
          <a:ext cx="531049" cy="145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5,9</a:t>
          </a:r>
          <a:r>
            <a:rPr lang="en-US" sz="900">
              <a:latin typeface="Calibri"/>
              <a:cs typeface="Calibri"/>
            </a:rPr>
            <a:t>±1,8</a:t>
          </a:r>
          <a:endParaRPr lang="en-US" sz="900"/>
        </a:p>
      </cdr:txBody>
    </cdr:sp>
  </cdr:relSizeAnchor>
  <cdr:relSizeAnchor xmlns:cdr="http://schemas.openxmlformats.org/drawingml/2006/chartDrawing">
    <cdr:from>
      <cdr:x>0.12503</cdr:x>
      <cdr:y>0.6571</cdr:y>
    </cdr:from>
    <cdr:to>
      <cdr:x>0.17206</cdr:x>
      <cdr:y>0.74204</cdr:y>
    </cdr:to>
    <cdr:sp macro="" textlink="">
      <cdr:nvSpPr>
        <cdr:cNvPr id="18" name="TextBox 17"/>
        <cdr:cNvSpPr txBox="1"/>
      </cdr:nvSpPr>
      <cdr:spPr>
        <a:xfrm xmlns:a="http://schemas.openxmlformats.org/drawingml/2006/main">
          <a:off x="457104" y="1594253"/>
          <a:ext cx="171934" cy="20608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a</a:t>
          </a:r>
        </a:p>
      </cdr:txBody>
    </cdr:sp>
  </cdr:relSizeAnchor>
  <cdr:relSizeAnchor xmlns:cdr="http://schemas.openxmlformats.org/drawingml/2006/chartDrawing">
    <cdr:from>
      <cdr:x>0.3184</cdr:x>
      <cdr:y>0.654</cdr:y>
    </cdr:from>
    <cdr:to>
      <cdr:x>0.36543</cdr:x>
      <cdr:y>0.73894</cdr:y>
    </cdr:to>
    <cdr:sp macro="" textlink="">
      <cdr:nvSpPr>
        <cdr:cNvPr id="19" name="TextBox 1"/>
        <cdr:cNvSpPr txBox="1"/>
      </cdr:nvSpPr>
      <cdr:spPr>
        <a:xfrm xmlns:a="http://schemas.openxmlformats.org/drawingml/2006/main">
          <a:off x="1164025" y="1586739"/>
          <a:ext cx="171934" cy="2060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a</a:t>
          </a:r>
        </a:p>
      </cdr:txBody>
    </cdr:sp>
  </cdr:relSizeAnchor>
  <cdr:relSizeAnchor xmlns:cdr="http://schemas.openxmlformats.org/drawingml/2006/chartDrawing">
    <cdr:from>
      <cdr:x>0.71463</cdr:x>
      <cdr:y>0.64928</cdr:y>
    </cdr:from>
    <cdr:to>
      <cdr:x>0.76165</cdr:x>
      <cdr:y>0.73423</cdr:y>
    </cdr:to>
    <cdr:sp macro="" textlink="">
      <cdr:nvSpPr>
        <cdr:cNvPr id="22" name="TextBox 1"/>
        <cdr:cNvSpPr txBox="1"/>
      </cdr:nvSpPr>
      <cdr:spPr>
        <a:xfrm xmlns:a="http://schemas.openxmlformats.org/drawingml/2006/main">
          <a:off x="2612542" y="1575288"/>
          <a:ext cx="171933" cy="2061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a</a:t>
          </a:r>
        </a:p>
      </cdr:txBody>
    </cdr:sp>
  </cdr:relSizeAnchor>
  <cdr:relSizeAnchor xmlns:cdr="http://schemas.openxmlformats.org/drawingml/2006/chartDrawing">
    <cdr:from>
      <cdr:x>0.511</cdr:x>
      <cdr:y>0.6551</cdr:y>
    </cdr:from>
    <cdr:to>
      <cdr:x>0.55803</cdr:x>
      <cdr:y>0.74004</cdr:y>
    </cdr:to>
    <cdr:sp macro="" textlink="">
      <cdr:nvSpPr>
        <cdr:cNvPr id="23" name="TextBox 1"/>
        <cdr:cNvSpPr txBox="1"/>
      </cdr:nvSpPr>
      <cdr:spPr>
        <a:xfrm xmlns:a="http://schemas.openxmlformats.org/drawingml/2006/main">
          <a:off x="2575775" y="2176530"/>
          <a:ext cx="237066" cy="2822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a</a:t>
          </a:r>
        </a:p>
      </cdr:txBody>
    </cdr:sp>
  </cdr:relSizeAnchor>
  <cdr:relSizeAnchor xmlns:cdr="http://schemas.openxmlformats.org/drawingml/2006/chartDrawing">
    <cdr:from>
      <cdr:x>0.1506</cdr:x>
      <cdr:y>0.65566</cdr:y>
    </cdr:from>
    <cdr:to>
      <cdr:x>0.19763</cdr:x>
      <cdr:y>0.74061</cdr:y>
    </cdr:to>
    <cdr:sp macro="" textlink="">
      <cdr:nvSpPr>
        <cdr:cNvPr id="24" name="TextBox 1"/>
        <cdr:cNvSpPr txBox="1"/>
      </cdr:nvSpPr>
      <cdr:spPr>
        <a:xfrm xmlns:a="http://schemas.openxmlformats.org/drawingml/2006/main">
          <a:off x="550571" y="1590761"/>
          <a:ext cx="171933" cy="2061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b</a:t>
          </a:r>
        </a:p>
      </cdr:txBody>
    </cdr:sp>
  </cdr:relSizeAnchor>
  <cdr:relSizeAnchor xmlns:cdr="http://schemas.openxmlformats.org/drawingml/2006/chartDrawing">
    <cdr:from>
      <cdr:x>0.37646</cdr:x>
      <cdr:y>0.65316</cdr:y>
    </cdr:from>
    <cdr:to>
      <cdr:x>0.4235</cdr:x>
      <cdr:y>0.73811</cdr:y>
    </cdr:to>
    <cdr:sp macro="" textlink="">
      <cdr:nvSpPr>
        <cdr:cNvPr id="25" name="TextBox 1"/>
        <cdr:cNvSpPr txBox="1"/>
      </cdr:nvSpPr>
      <cdr:spPr>
        <a:xfrm xmlns:a="http://schemas.openxmlformats.org/drawingml/2006/main">
          <a:off x="1376273" y="1584702"/>
          <a:ext cx="171970" cy="2061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b</a:t>
          </a:r>
        </a:p>
      </cdr:txBody>
    </cdr:sp>
  </cdr:relSizeAnchor>
  <cdr:relSizeAnchor xmlns:cdr="http://schemas.openxmlformats.org/drawingml/2006/chartDrawing">
    <cdr:from>
      <cdr:x>0.3476</cdr:x>
      <cdr:y>0.6551</cdr:y>
    </cdr:from>
    <cdr:to>
      <cdr:x>0.39465</cdr:x>
      <cdr:y>0.74004</cdr:y>
    </cdr:to>
    <cdr:sp macro="" textlink="">
      <cdr:nvSpPr>
        <cdr:cNvPr id="26" name="TextBox 1"/>
        <cdr:cNvSpPr txBox="1"/>
      </cdr:nvSpPr>
      <cdr:spPr>
        <a:xfrm xmlns:a="http://schemas.openxmlformats.org/drawingml/2006/main">
          <a:off x="1270782" y="1589409"/>
          <a:ext cx="171970" cy="2060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b</a:t>
          </a:r>
        </a:p>
      </cdr:txBody>
    </cdr:sp>
  </cdr:relSizeAnchor>
  <cdr:relSizeAnchor xmlns:cdr="http://schemas.openxmlformats.org/drawingml/2006/chartDrawing">
    <cdr:from>
      <cdr:x>0.17963</cdr:x>
      <cdr:y>0.65677</cdr:y>
    </cdr:from>
    <cdr:to>
      <cdr:x>0.22666</cdr:x>
      <cdr:y>0.74171</cdr:y>
    </cdr:to>
    <cdr:sp macro="" textlink="">
      <cdr:nvSpPr>
        <cdr:cNvPr id="27" name="TextBox 1"/>
        <cdr:cNvSpPr txBox="1"/>
      </cdr:nvSpPr>
      <cdr:spPr>
        <a:xfrm xmlns:a="http://schemas.openxmlformats.org/drawingml/2006/main">
          <a:off x="656712" y="1593457"/>
          <a:ext cx="171934" cy="2060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b</a:t>
          </a:r>
        </a:p>
      </cdr:txBody>
    </cdr:sp>
  </cdr:relSizeAnchor>
  <cdr:relSizeAnchor xmlns:cdr="http://schemas.openxmlformats.org/drawingml/2006/chartDrawing">
    <cdr:from>
      <cdr:x>0.77013</cdr:x>
      <cdr:y>0.65067</cdr:y>
    </cdr:from>
    <cdr:to>
      <cdr:x>0.81716</cdr:x>
      <cdr:y>0.73561</cdr:y>
    </cdr:to>
    <cdr:sp macro="" textlink="">
      <cdr:nvSpPr>
        <cdr:cNvPr id="28" name="TextBox 1"/>
        <cdr:cNvSpPr txBox="1"/>
      </cdr:nvSpPr>
      <cdr:spPr>
        <a:xfrm xmlns:a="http://schemas.openxmlformats.org/drawingml/2006/main">
          <a:off x="2815468" y="1578662"/>
          <a:ext cx="171933" cy="2060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b</a:t>
          </a:r>
        </a:p>
      </cdr:txBody>
    </cdr:sp>
  </cdr:relSizeAnchor>
  <cdr:relSizeAnchor xmlns:cdr="http://schemas.openxmlformats.org/drawingml/2006/chartDrawing">
    <cdr:from>
      <cdr:x>0.74128</cdr:x>
      <cdr:y>0.65094</cdr:y>
    </cdr:from>
    <cdr:to>
      <cdr:x>0.78831</cdr:x>
      <cdr:y>0.73589</cdr:y>
    </cdr:to>
    <cdr:sp macro="" textlink="">
      <cdr:nvSpPr>
        <cdr:cNvPr id="29" name="TextBox 1"/>
        <cdr:cNvSpPr txBox="1"/>
      </cdr:nvSpPr>
      <cdr:spPr>
        <a:xfrm xmlns:a="http://schemas.openxmlformats.org/drawingml/2006/main">
          <a:off x="2709977" y="1579316"/>
          <a:ext cx="171934" cy="2061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b</a:t>
          </a:r>
        </a:p>
      </cdr:txBody>
    </cdr:sp>
  </cdr:relSizeAnchor>
  <cdr:relSizeAnchor xmlns:cdr="http://schemas.openxmlformats.org/drawingml/2006/chartDrawing">
    <cdr:from>
      <cdr:x>0.56651</cdr:x>
      <cdr:y>0.65454</cdr:y>
    </cdr:from>
    <cdr:to>
      <cdr:x>0.61354</cdr:x>
      <cdr:y>0.73949</cdr:y>
    </cdr:to>
    <cdr:sp macro="" textlink="">
      <cdr:nvSpPr>
        <cdr:cNvPr id="30" name="TextBox 1"/>
        <cdr:cNvSpPr txBox="1"/>
      </cdr:nvSpPr>
      <cdr:spPr>
        <a:xfrm xmlns:a="http://schemas.openxmlformats.org/drawingml/2006/main">
          <a:off x="2071050" y="1588051"/>
          <a:ext cx="171933" cy="2061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b</a:t>
          </a:r>
        </a:p>
      </cdr:txBody>
    </cdr:sp>
  </cdr:relSizeAnchor>
  <cdr:relSizeAnchor xmlns:cdr="http://schemas.openxmlformats.org/drawingml/2006/chartDrawing">
    <cdr:from>
      <cdr:x>0.53841</cdr:x>
      <cdr:y>0.65704</cdr:y>
    </cdr:from>
    <cdr:to>
      <cdr:x>0.58544</cdr:x>
      <cdr:y>0.74198</cdr:y>
    </cdr:to>
    <cdr:sp macro="" textlink="">
      <cdr:nvSpPr>
        <cdr:cNvPr id="31" name="TextBox 1"/>
        <cdr:cNvSpPr txBox="1"/>
      </cdr:nvSpPr>
      <cdr:spPr>
        <a:xfrm xmlns:a="http://schemas.openxmlformats.org/drawingml/2006/main">
          <a:off x="1968322" y="1594116"/>
          <a:ext cx="171933" cy="2060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b</a:t>
          </a:r>
        </a:p>
      </cdr:txBody>
    </cdr:sp>
  </cdr:relSizeAnchor>
  <cdr:relSizeAnchor xmlns:cdr="http://schemas.openxmlformats.org/drawingml/2006/chartDrawing">
    <cdr:from>
      <cdr:x>0.40475</cdr:x>
      <cdr:y>0.65067</cdr:y>
    </cdr:from>
    <cdr:to>
      <cdr:x>0.45178</cdr:x>
      <cdr:y>0.73561</cdr:y>
    </cdr:to>
    <cdr:sp macro="" textlink="">
      <cdr:nvSpPr>
        <cdr:cNvPr id="32" name="TextBox 1"/>
        <cdr:cNvSpPr txBox="1"/>
      </cdr:nvSpPr>
      <cdr:spPr>
        <a:xfrm xmlns:a="http://schemas.openxmlformats.org/drawingml/2006/main">
          <a:off x="1479689" y="1578662"/>
          <a:ext cx="171933" cy="2060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c</a:t>
          </a:r>
        </a:p>
      </cdr:txBody>
    </cdr:sp>
  </cdr:relSizeAnchor>
  <cdr:relSizeAnchor xmlns:cdr="http://schemas.openxmlformats.org/drawingml/2006/chartDrawing">
    <cdr:from>
      <cdr:x>0.79475</cdr:x>
      <cdr:y>0.64873</cdr:y>
    </cdr:from>
    <cdr:to>
      <cdr:x>0.84178</cdr:x>
      <cdr:y>0.73367</cdr:y>
    </cdr:to>
    <cdr:sp macro="" textlink="">
      <cdr:nvSpPr>
        <cdr:cNvPr id="33" name="TextBox 1"/>
        <cdr:cNvSpPr txBox="1"/>
      </cdr:nvSpPr>
      <cdr:spPr>
        <a:xfrm xmlns:a="http://schemas.openxmlformats.org/drawingml/2006/main">
          <a:off x="2905461" y="1573955"/>
          <a:ext cx="171933" cy="2060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b</a:t>
          </a:r>
        </a:p>
      </cdr:txBody>
    </cdr:sp>
  </cdr:relSizeAnchor>
  <cdr:relSizeAnchor xmlns:cdr="http://schemas.openxmlformats.org/drawingml/2006/chartDrawing">
    <cdr:from>
      <cdr:x>0.59664</cdr:x>
      <cdr:y>0.6562</cdr:y>
    </cdr:from>
    <cdr:to>
      <cdr:x>0.64367</cdr:x>
      <cdr:y>0.74115</cdr:y>
    </cdr:to>
    <cdr:sp macro="" textlink="">
      <cdr:nvSpPr>
        <cdr:cNvPr id="34" name="TextBox 1"/>
        <cdr:cNvSpPr txBox="1"/>
      </cdr:nvSpPr>
      <cdr:spPr>
        <a:xfrm xmlns:a="http://schemas.openxmlformats.org/drawingml/2006/main">
          <a:off x="2181220" y="1592080"/>
          <a:ext cx="171934" cy="2061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b</a:t>
          </a:r>
        </a:p>
      </cdr:txBody>
    </cdr:sp>
  </cdr:relSizeAnchor>
  <cdr:relSizeAnchor xmlns:cdr="http://schemas.openxmlformats.org/drawingml/2006/chartDrawing">
    <cdr:from>
      <cdr:x>0</cdr:x>
      <cdr:y>0</cdr:y>
    </cdr:from>
    <cdr:to>
      <cdr:x>0.04703</cdr:x>
      <cdr:y>0.08494</cdr:y>
    </cdr:to>
    <cdr:sp macro="" textlink="">
      <cdr:nvSpPr>
        <cdr:cNvPr id="35" name="TextBox 1"/>
        <cdr:cNvSpPr txBox="1"/>
      </cdr:nvSpPr>
      <cdr:spPr>
        <a:xfrm xmlns:a="http://schemas.openxmlformats.org/drawingml/2006/main">
          <a:off x="0" y="0"/>
          <a:ext cx="237066" cy="2822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sz="1100" b="1"/>
        </a:p>
      </cdr:txBody>
    </cdr:sp>
  </cdr:relSizeAnchor>
  <cdr:relSizeAnchor xmlns:cdr="http://schemas.openxmlformats.org/drawingml/2006/chartDrawing">
    <cdr:from>
      <cdr:x>0.2118</cdr:x>
      <cdr:y>0.65123</cdr:y>
    </cdr:from>
    <cdr:to>
      <cdr:x>0.25883</cdr:x>
      <cdr:y>0.73618</cdr:y>
    </cdr:to>
    <cdr:sp macro="" textlink="">
      <cdr:nvSpPr>
        <cdr:cNvPr id="36" name="TextBox 1"/>
        <cdr:cNvSpPr txBox="1"/>
      </cdr:nvSpPr>
      <cdr:spPr>
        <a:xfrm xmlns:a="http://schemas.openxmlformats.org/drawingml/2006/main">
          <a:off x="774287" y="1580015"/>
          <a:ext cx="171934" cy="2061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c</a:t>
          </a:r>
        </a:p>
      </cdr:txBody>
    </cdr:sp>
  </cdr:relSizeAnchor>
</c:userShapes>
</file>

<file path=word/drawings/drawing10.xml><?xml version="1.0" encoding="utf-8"?>
<c:userShapes xmlns:c="http://schemas.openxmlformats.org/drawingml/2006/chart">
  <cdr:relSizeAnchor xmlns:cdr="http://schemas.openxmlformats.org/drawingml/2006/chartDrawing">
    <cdr:from>
      <cdr:x>0.11523</cdr:x>
      <cdr:y>0.16206</cdr:y>
    </cdr:from>
    <cdr:to>
      <cdr:x>0.1172</cdr:x>
      <cdr:y>0.79809</cdr:y>
    </cdr:to>
    <cdr:sp macro="" textlink="">
      <cdr:nvSpPr>
        <cdr:cNvPr id="6" name="Straight Connector 5"/>
        <cdr:cNvSpPr/>
      </cdr:nvSpPr>
      <cdr:spPr>
        <a:xfrm xmlns:a="http://schemas.openxmlformats.org/drawingml/2006/main" rot="16200000" flipV="1">
          <a:off x="-397990" y="1210201"/>
          <a:ext cx="1607914" cy="688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0.12924</cdr:x>
      <cdr:y>0.13503</cdr:y>
    </cdr:from>
    <cdr:to>
      <cdr:x>0.162</cdr:x>
      <cdr:y>0.36797</cdr:y>
    </cdr:to>
    <cdr:sp macro="" textlink="">
      <cdr:nvSpPr>
        <cdr:cNvPr id="4" name="TextBox 3"/>
        <cdr:cNvSpPr txBox="1"/>
      </cdr:nvSpPr>
      <cdr:spPr>
        <a:xfrm xmlns:a="http://schemas.openxmlformats.org/drawingml/2006/main" rot="16200000">
          <a:off x="202179" y="605576"/>
          <a:ext cx="613943" cy="1145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9,6</a:t>
          </a:r>
          <a:r>
            <a:rPr lang="en-US" sz="900">
              <a:latin typeface="Calibri"/>
              <a:cs typeface="Calibri"/>
            </a:rPr>
            <a:t>±0,5</a:t>
          </a:r>
          <a:endParaRPr lang="en-US" sz="900"/>
        </a:p>
      </cdr:txBody>
    </cdr:sp>
  </cdr:relSizeAnchor>
  <cdr:relSizeAnchor xmlns:cdr="http://schemas.openxmlformats.org/drawingml/2006/chartDrawing">
    <cdr:from>
      <cdr:x>0.37651</cdr:x>
      <cdr:y>0.14988</cdr:y>
    </cdr:from>
    <cdr:to>
      <cdr:x>0.40927</cdr:x>
      <cdr:y>0.38282</cdr:y>
    </cdr:to>
    <cdr:sp macro="" textlink="">
      <cdr:nvSpPr>
        <cdr:cNvPr id="5" name="TextBox 1"/>
        <cdr:cNvSpPr txBox="1"/>
      </cdr:nvSpPr>
      <cdr:spPr>
        <a:xfrm xmlns:a="http://schemas.openxmlformats.org/drawingml/2006/main" rot="16200000">
          <a:off x="1066763" y="644715"/>
          <a:ext cx="613943" cy="1145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9,6</a:t>
          </a:r>
          <a:r>
            <a:rPr lang="en-US" sz="900">
              <a:latin typeface="Calibri"/>
              <a:cs typeface="Calibri"/>
            </a:rPr>
            <a:t>±1,5</a:t>
          </a:r>
          <a:endParaRPr lang="en-US" sz="900"/>
        </a:p>
      </cdr:txBody>
    </cdr:sp>
  </cdr:relSizeAnchor>
  <cdr:relSizeAnchor xmlns:cdr="http://schemas.openxmlformats.org/drawingml/2006/chartDrawing">
    <cdr:from>
      <cdr:x>0.3424</cdr:x>
      <cdr:y>0.15608</cdr:y>
    </cdr:from>
    <cdr:to>
      <cdr:x>0.37516</cdr:x>
      <cdr:y>0.38902</cdr:y>
    </cdr:to>
    <cdr:sp macro="" textlink="">
      <cdr:nvSpPr>
        <cdr:cNvPr id="8" name="TextBox 1"/>
        <cdr:cNvSpPr txBox="1"/>
      </cdr:nvSpPr>
      <cdr:spPr>
        <a:xfrm xmlns:a="http://schemas.openxmlformats.org/drawingml/2006/main" rot="16200000">
          <a:off x="947494" y="661056"/>
          <a:ext cx="613942" cy="1145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9,3</a:t>
          </a:r>
          <a:r>
            <a:rPr lang="en-US" sz="900">
              <a:latin typeface="Calibri"/>
              <a:cs typeface="Calibri"/>
            </a:rPr>
            <a:t>±0,5</a:t>
          </a:r>
          <a:endParaRPr lang="en-US" sz="900"/>
        </a:p>
      </cdr:txBody>
    </cdr:sp>
  </cdr:relSizeAnchor>
  <cdr:relSizeAnchor xmlns:cdr="http://schemas.openxmlformats.org/drawingml/2006/chartDrawing">
    <cdr:from>
      <cdr:x>0.16527</cdr:x>
      <cdr:y>0.09918</cdr:y>
    </cdr:from>
    <cdr:to>
      <cdr:x>0.19803</cdr:x>
      <cdr:y>0.33213</cdr:y>
    </cdr:to>
    <cdr:sp macro="" textlink="">
      <cdr:nvSpPr>
        <cdr:cNvPr id="9" name="TextBox 1"/>
        <cdr:cNvSpPr txBox="1"/>
      </cdr:nvSpPr>
      <cdr:spPr>
        <a:xfrm xmlns:a="http://schemas.openxmlformats.org/drawingml/2006/main" rot="16200000">
          <a:off x="328150" y="511109"/>
          <a:ext cx="613969" cy="1145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10,6±1,5</a:t>
          </a:r>
          <a:endParaRPr lang="en-US" sz="900"/>
        </a:p>
      </cdr:txBody>
    </cdr:sp>
  </cdr:relSizeAnchor>
  <cdr:relSizeAnchor xmlns:cdr="http://schemas.openxmlformats.org/drawingml/2006/chartDrawing">
    <cdr:from>
      <cdr:x>0.19915</cdr:x>
      <cdr:y>0.09084</cdr:y>
    </cdr:from>
    <cdr:to>
      <cdr:x>0.23191</cdr:x>
      <cdr:y>0.32379</cdr:y>
    </cdr:to>
    <cdr:sp macro="" textlink="">
      <cdr:nvSpPr>
        <cdr:cNvPr id="10" name="TextBox 1"/>
        <cdr:cNvSpPr txBox="1"/>
      </cdr:nvSpPr>
      <cdr:spPr>
        <a:xfrm xmlns:a="http://schemas.openxmlformats.org/drawingml/2006/main" rot="16200000">
          <a:off x="446611" y="489128"/>
          <a:ext cx="613969" cy="1145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10,6</a:t>
          </a:r>
          <a:r>
            <a:rPr lang="en-US" sz="900">
              <a:latin typeface="Calibri"/>
              <a:cs typeface="Calibri"/>
            </a:rPr>
            <a:t>±1,1</a:t>
          </a:r>
          <a:endParaRPr lang="en-US" sz="900"/>
        </a:p>
      </cdr:txBody>
    </cdr:sp>
  </cdr:relSizeAnchor>
  <cdr:relSizeAnchor xmlns:cdr="http://schemas.openxmlformats.org/drawingml/2006/chartDrawing">
    <cdr:from>
      <cdr:x>0.23379</cdr:x>
      <cdr:y>0.07844</cdr:y>
    </cdr:from>
    <cdr:to>
      <cdr:x>0.26654</cdr:x>
      <cdr:y>0.31138</cdr:y>
    </cdr:to>
    <cdr:sp macro="" textlink="">
      <cdr:nvSpPr>
        <cdr:cNvPr id="11" name="TextBox 1"/>
        <cdr:cNvSpPr txBox="1"/>
      </cdr:nvSpPr>
      <cdr:spPr>
        <a:xfrm xmlns:a="http://schemas.openxmlformats.org/drawingml/2006/main" rot="16200000">
          <a:off x="567740" y="456444"/>
          <a:ext cx="613943" cy="1145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11,0±1,0</a:t>
          </a:r>
          <a:endParaRPr lang="en-US" sz="900"/>
        </a:p>
      </cdr:txBody>
    </cdr:sp>
  </cdr:relSizeAnchor>
  <cdr:relSizeAnchor xmlns:cdr="http://schemas.openxmlformats.org/drawingml/2006/chartDrawing">
    <cdr:from>
      <cdr:x>0.59842</cdr:x>
      <cdr:y>0.11844</cdr:y>
    </cdr:from>
    <cdr:to>
      <cdr:x>0.63118</cdr:x>
      <cdr:y>0.35138</cdr:y>
    </cdr:to>
    <cdr:sp macro="" textlink="">
      <cdr:nvSpPr>
        <cdr:cNvPr id="12" name="TextBox 1"/>
        <cdr:cNvSpPr txBox="1"/>
      </cdr:nvSpPr>
      <cdr:spPr>
        <a:xfrm xmlns:a="http://schemas.openxmlformats.org/drawingml/2006/main" rot="16200000">
          <a:off x="1842676" y="561864"/>
          <a:ext cx="613943" cy="1145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10,3</a:t>
          </a:r>
          <a:r>
            <a:rPr lang="en-US" sz="900">
              <a:latin typeface="Calibri"/>
              <a:cs typeface="Calibri"/>
            </a:rPr>
            <a:t>±2,3</a:t>
          </a:r>
          <a:endParaRPr lang="en-US" sz="900"/>
        </a:p>
      </cdr:txBody>
    </cdr:sp>
  </cdr:relSizeAnchor>
  <cdr:relSizeAnchor xmlns:cdr="http://schemas.openxmlformats.org/drawingml/2006/chartDrawing">
    <cdr:from>
      <cdr:x>0.56707</cdr:x>
      <cdr:y>0.16447</cdr:y>
    </cdr:from>
    <cdr:to>
      <cdr:x>0.59982</cdr:x>
      <cdr:y>0.39741</cdr:y>
    </cdr:to>
    <cdr:sp macro="" textlink="">
      <cdr:nvSpPr>
        <cdr:cNvPr id="13" name="TextBox 1"/>
        <cdr:cNvSpPr txBox="1"/>
      </cdr:nvSpPr>
      <cdr:spPr>
        <a:xfrm xmlns:a="http://schemas.openxmlformats.org/drawingml/2006/main" rot="16200000">
          <a:off x="1733039" y="683190"/>
          <a:ext cx="613942" cy="1145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9,3</a:t>
          </a:r>
          <a:r>
            <a:rPr lang="en-US" sz="900">
              <a:latin typeface="Calibri"/>
              <a:cs typeface="Calibri"/>
            </a:rPr>
            <a:t>±1,5</a:t>
          </a:r>
          <a:endParaRPr lang="en-US" sz="900"/>
        </a:p>
      </cdr:txBody>
    </cdr:sp>
  </cdr:relSizeAnchor>
  <cdr:relSizeAnchor xmlns:cdr="http://schemas.openxmlformats.org/drawingml/2006/chartDrawing">
    <cdr:from>
      <cdr:x>0.53467</cdr:x>
      <cdr:y>0.2098</cdr:y>
    </cdr:from>
    <cdr:to>
      <cdr:x>0.56743</cdr:x>
      <cdr:y>0.44274</cdr:y>
    </cdr:to>
    <cdr:sp macro="" textlink="">
      <cdr:nvSpPr>
        <cdr:cNvPr id="14" name="TextBox 1"/>
        <cdr:cNvSpPr txBox="1"/>
      </cdr:nvSpPr>
      <cdr:spPr>
        <a:xfrm xmlns:a="http://schemas.openxmlformats.org/drawingml/2006/main" rot="16200000">
          <a:off x="1619769" y="802660"/>
          <a:ext cx="613942" cy="1145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8,3</a:t>
          </a:r>
          <a:r>
            <a:rPr lang="en-US" sz="900">
              <a:latin typeface="Calibri"/>
              <a:cs typeface="Calibri"/>
            </a:rPr>
            <a:t>±3,2</a:t>
          </a:r>
          <a:endParaRPr lang="en-US" sz="900"/>
        </a:p>
      </cdr:txBody>
    </cdr:sp>
  </cdr:relSizeAnchor>
  <cdr:relSizeAnchor xmlns:cdr="http://schemas.openxmlformats.org/drawingml/2006/chartDrawing">
    <cdr:from>
      <cdr:x>0.43668</cdr:x>
      <cdr:y>0.13596</cdr:y>
    </cdr:from>
    <cdr:to>
      <cdr:x>0.46944</cdr:x>
      <cdr:y>0.3689</cdr:y>
    </cdr:to>
    <cdr:sp macro="" textlink="">
      <cdr:nvSpPr>
        <cdr:cNvPr id="15" name="TextBox 1"/>
        <cdr:cNvSpPr txBox="1"/>
      </cdr:nvSpPr>
      <cdr:spPr>
        <a:xfrm xmlns:a="http://schemas.openxmlformats.org/drawingml/2006/main" rot="16200000">
          <a:off x="1277164" y="608047"/>
          <a:ext cx="613942" cy="1145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10,0</a:t>
          </a:r>
          <a:r>
            <a:rPr lang="en-US" sz="900">
              <a:latin typeface="Calibri"/>
              <a:cs typeface="Calibri"/>
            </a:rPr>
            <a:t>±1,0</a:t>
          </a:r>
          <a:endParaRPr lang="en-US" sz="900"/>
        </a:p>
      </cdr:txBody>
    </cdr:sp>
  </cdr:relSizeAnchor>
  <cdr:relSizeAnchor xmlns:cdr="http://schemas.openxmlformats.org/drawingml/2006/chartDrawing">
    <cdr:from>
      <cdr:x>0.40416</cdr:x>
      <cdr:y>0.1486</cdr:y>
    </cdr:from>
    <cdr:to>
      <cdr:x>0.43691</cdr:x>
      <cdr:y>0.38154</cdr:y>
    </cdr:to>
    <cdr:sp macro="" textlink="">
      <cdr:nvSpPr>
        <cdr:cNvPr id="16" name="TextBox 1"/>
        <cdr:cNvSpPr txBox="1"/>
      </cdr:nvSpPr>
      <cdr:spPr>
        <a:xfrm xmlns:a="http://schemas.openxmlformats.org/drawingml/2006/main" rot="16200000">
          <a:off x="1163410" y="641378"/>
          <a:ext cx="613942" cy="1145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9,6</a:t>
          </a:r>
          <a:r>
            <a:rPr lang="en-US" sz="900">
              <a:latin typeface="Calibri"/>
              <a:cs typeface="Calibri"/>
            </a:rPr>
            <a:t>±2,0</a:t>
          </a:r>
          <a:endParaRPr lang="en-US" sz="900"/>
        </a:p>
      </cdr:txBody>
    </cdr:sp>
  </cdr:relSizeAnchor>
  <cdr:relSizeAnchor xmlns:cdr="http://schemas.openxmlformats.org/drawingml/2006/chartDrawing">
    <cdr:from>
      <cdr:x>0.79611</cdr:x>
      <cdr:y>0.14602</cdr:y>
    </cdr:from>
    <cdr:to>
      <cdr:x>0.82887</cdr:x>
      <cdr:y>0.37896</cdr:y>
    </cdr:to>
    <cdr:sp macro="" textlink="">
      <cdr:nvSpPr>
        <cdr:cNvPr id="17" name="TextBox 1"/>
        <cdr:cNvSpPr txBox="1"/>
      </cdr:nvSpPr>
      <cdr:spPr>
        <a:xfrm xmlns:a="http://schemas.openxmlformats.org/drawingml/2006/main" rot="16200000">
          <a:off x="2533896" y="634555"/>
          <a:ext cx="613943" cy="1145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9,6</a:t>
          </a:r>
          <a:r>
            <a:rPr lang="en-US" sz="900">
              <a:latin typeface="Calibri"/>
              <a:cs typeface="Calibri"/>
            </a:rPr>
            <a:t>±1,5</a:t>
          </a:r>
          <a:endParaRPr lang="en-US" sz="900"/>
        </a:p>
      </cdr:txBody>
    </cdr:sp>
  </cdr:relSizeAnchor>
  <cdr:relSizeAnchor xmlns:cdr="http://schemas.openxmlformats.org/drawingml/2006/chartDrawing">
    <cdr:from>
      <cdr:x>0.7682</cdr:x>
      <cdr:y>0.167</cdr:y>
    </cdr:from>
    <cdr:to>
      <cdr:x>0.80096</cdr:x>
      <cdr:y>0.39994</cdr:y>
    </cdr:to>
    <cdr:sp macro="" textlink="">
      <cdr:nvSpPr>
        <cdr:cNvPr id="18" name="TextBox 1"/>
        <cdr:cNvSpPr txBox="1"/>
      </cdr:nvSpPr>
      <cdr:spPr>
        <a:xfrm xmlns:a="http://schemas.openxmlformats.org/drawingml/2006/main" rot="16200000">
          <a:off x="2436322" y="689836"/>
          <a:ext cx="613942" cy="1145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9,3</a:t>
          </a:r>
          <a:r>
            <a:rPr lang="en-US" sz="900">
              <a:latin typeface="Calibri"/>
              <a:cs typeface="Calibri"/>
            </a:rPr>
            <a:t>±1,5</a:t>
          </a:r>
          <a:endParaRPr lang="en-US" sz="900"/>
        </a:p>
      </cdr:txBody>
    </cdr:sp>
  </cdr:relSizeAnchor>
  <cdr:relSizeAnchor xmlns:cdr="http://schemas.openxmlformats.org/drawingml/2006/chartDrawing">
    <cdr:from>
      <cdr:x>0.74175</cdr:x>
      <cdr:y>0.22091</cdr:y>
    </cdr:from>
    <cdr:to>
      <cdr:x>0.7745</cdr:x>
      <cdr:y>0.45385</cdr:y>
    </cdr:to>
    <cdr:sp macro="" textlink="">
      <cdr:nvSpPr>
        <cdr:cNvPr id="19" name="TextBox 1"/>
        <cdr:cNvSpPr txBox="1"/>
      </cdr:nvSpPr>
      <cdr:spPr>
        <a:xfrm xmlns:a="http://schemas.openxmlformats.org/drawingml/2006/main" rot="16200000">
          <a:off x="2343822" y="831940"/>
          <a:ext cx="613942" cy="1145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8,0</a:t>
          </a:r>
          <a:r>
            <a:rPr lang="en-US" sz="900">
              <a:latin typeface="Calibri"/>
              <a:cs typeface="Calibri"/>
            </a:rPr>
            <a:t>±2,0</a:t>
          </a:r>
          <a:endParaRPr lang="en-US" sz="900"/>
        </a:p>
      </cdr:txBody>
    </cdr:sp>
  </cdr:relSizeAnchor>
  <cdr:relSizeAnchor xmlns:cdr="http://schemas.openxmlformats.org/drawingml/2006/chartDrawing">
    <cdr:from>
      <cdr:x>0.63179</cdr:x>
      <cdr:y>0.10066</cdr:y>
    </cdr:from>
    <cdr:to>
      <cdr:x>0.66455</cdr:x>
      <cdr:y>0.3336</cdr:y>
    </cdr:to>
    <cdr:sp macro="" textlink="">
      <cdr:nvSpPr>
        <cdr:cNvPr id="20" name="TextBox 1"/>
        <cdr:cNvSpPr txBox="1"/>
      </cdr:nvSpPr>
      <cdr:spPr>
        <a:xfrm xmlns:a="http://schemas.openxmlformats.org/drawingml/2006/main" rot="16200000">
          <a:off x="1959340" y="515003"/>
          <a:ext cx="613942" cy="1145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10,6</a:t>
          </a:r>
          <a:r>
            <a:rPr lang="en-US" sz="900">
              <a:latin typeface="Calibri"/>
              <a:cs typeface="Calibri"/>
            </a:rPr>
            <a:t>±1,1</a:t>
          </a:r>
          <a:endParaRPr lang="en-US" sz="900"/>
        </a:p>
      </cdr:txBody>
    </cdr:sp>
  </cdr:relSizeAnchor>
  <cdr:relSizeAnchor xmlns:cdr="http://schemas.openxmlformats.org/drawingml/2006/chartDrawing">
    <cdr:from>
      <cdr:x>0.82887</cdr:x>
      <cdr:y>0.13276</cdr:y>
    </cdr:from>
    <cdr:to>
      <cdr:x>0.86162</cdr:x>
      <cdr:y>0.3657</cdr:y>
    </cdr:to>
    <cdr:sp macro="" textlink="">
      <cdr:nvSpPr>
        <cdr:cNvPr id="21" name="TextBox 1"/>
        <cdr:cNvSpPr txBox="1"/>
      </cdr:nvSpPr>
      <cdr:spPr>
        <a:xfrm xmlns:a="http://schemas.openxmlformats.org/drawingml/2006/main" rot="16200000">
          <a:off x="2648424" y="599618"/>
          <a:ext cx="613942" cy="1145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9,6</a:t>
          </a:r>
          <a:r>
            <a:rPr lang="en-US" sz="900">
              <a:latin typeface="Calibri"/>
              <a:cs typeface="Calibri"/>
            </a:rPr>
            <a:t>±0,5</a:t>
          </a:r>
          <a:endParaRPr lang="en-US" sz="900"/>
        </a:p>
      </cdr:txBody>
    </cdr:sp>
  </cdr:relSizeAnchor>
</c:userShapes>
</file>

<file path=word/drawings/drawing11.xml><?xml version="1.0" encoding="utf-8"?>
<c:userShapes xmlns:c="http://schemas.openxmlformats.org/drawingml/2006/chart">
  <cdr:relSizeAnchor xmlns:cdr="http://schemas.openxmlformats.org/drawingml/2006/chartDrawing">
    <cdr:from>
      <cdr:x>0.18152</cdr:x>
      <cdr:y>0.13283</cdr:y>
    </cdr:from>
    <cdr:to>
      <cdr:x>0.22309</cdr:x>
      <cdr:y>0.34018</cdr:y>
    </cdr:to>
    <cdr:sp macro="" textlink="">
      <cdr:nvSpPr>
        <cdr:cNvPr id="2" name="TextBox 1"/>
        <cdr:cNvSpPr txBox="1"/>
      </cdr:nvSpPr>
      <cdr:spPr>
        <a:xfrm xmlns:a="http://schemas.openxmlformats.org/drawingml/2006/main" rot="16200000">
          <a:off x="434299" y="532798"/>
          <a:ext cx="530108" cy="1437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1,0</a:t>
          </a:r>
          <a:r>
            <a:rPr lang="en-US" sz="900">
              <a:latin typeface="Calibri"/>
              <a:cs typeface="Calibri"/>
            </a:rPr>
            <a:t>±0,0</a:t>
          </a:r>
          <a:endParaRPr lang="en-US" sz="900"/>
        </a:p>
      </cdr:txBody>
    </cdr:sp>
  </cdr:relSizeAnchor>
  <cdr:relSizeAnchor xmlns:cdr="http://schemas.openxmlformats.org/drawingml/2006/chartDrawing">
    <cdr:from>
      <cdr:x>0.43575</cdr:x>
      <cdr:y>0.05474</cdr:y>
    </cdr:from>
    <cdr:to>
      <cdr:x>0.48167</cdr:x>
      <cdr:y>0.31951</cdr:y>
    </cdr:to>
    <cdr:sp macro="" textlink="">
      <cdr:nvSpPr>
        <cdr:cNvPr id="3" name="TextBox 1"/>
        <cdr:cNvSpPr txBox="1"/>
      </cdr:nvSpPr>
      <cdr:spPr>
        <a:xfrm xmlns:a="http://schemas.openxmlformats.org/drawingml/2006/main" rot="16200000">
          <a:off x="1247315" y="399033"/>
          <a:ext cx="676886" cy="1587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1,1</a:t>
          </a:r>
          <a:r>
            <a:rPr lang="en-US" sz="900">
              <a:latin typeface="Calibri"/>
              <a:cs typeface="Calibri"/>
            </a:rPr>
            <a:t>±0,4</a:t>
          </a:r>
          <a:endParaRPr lang="en-US" sz="900"/>
        </a:p>
      </cdr:txBody>
    </cdr:sp>
  </cdr:relSizeAnchor>
  <cdr:relSizeAnchor xmlns:cdr="http://schemas.openxmlformats.org/drawingml/2006/chartDrawing">
    <cdr:from>
      <cdr:x>0.39867</cdr:x>
      <cdr:y>0.02737</cdr:y>
    </cdr:from>
    <cdr:to>
      <cdr:x>0.44024</cdr:x>
      <cdr:y>0.29414</cdr:y>
    </cdr:to>
    <cdr:sp macro="" textlink="">
      <cdr:nvSpPr>
        <cdr:cNvPr id="4" name="TextBox 1"/>
        <cdr:cNvSpPr txBox="1"/>
      </cdr:nvSpPr>
      <cdr:spPr>
        <a:xfrm xmlns:a="http://schemas.openxmlformats.org/drawingml/2006/main" rot="16200000">
          <a:off x="1109038" y="339128"/>
          <a:ext cx="682004" cy="1437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1,6</a:t>
          </a:r>
          <a:r>
            <a:rPr lang="en-US" sz="900">
              <a:latin typeface="Calibri"/>
              <a:cs typeface="Calibri"/>
            </a:rPr>
            <a:t>±0,1</a:t>
          </a:r>
          <a:endParaRPr lang="en-US" sz="900"/>
        </a:p>
      </cdr:txBody>
    </cdr:sp>
  </cdr:relSizeAnchor>
  <cdr:relSizeAnchor xmlns:cdr="http://schemas.openxmlformats.org/drawingml/2006/chartDrawing">
    <cdr:from>
      <cdr:x>0.3713</cdr:x>
      <cdr:y>0.10037</cdr:y>
    </cdr:from>
    <cdr:to>
      <cdr:x>0.41287</cdr:x>
      <cdr:y>0.33522</cdr:y>
    </cdr:to>
    <cdr:sp macro="" textlink="">
      <cdr:nvSpPr>
        <cdr:cNvPr id="5" name="TextBox 1"/>
        <cdr:cNvSpPr txBox="1"/>
      </cdr:nvSpPr>
      <cdr:spPr>
        <a:xfrm xmlns:a="http://schemas.openxmlformats.org/drawingml/2006/main" rot="16200000">
          <a:off x="1055234" y="484953"/>
          <a:ext cx="600429" cy="1437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1,4</a:t>
          </a:r>
          <a:r>
            <a:rPr lang="en-US" sz="900">
              <a:latin typeface="Calibri"/>
              <a:cs typeface="Calibri"/>
            </a:rPr>
            <a:t>±0,1</a:t>
          </a:r>
          <a:endParaRPr lang="en-US" sz="900"/>
        </a:p>
      </cdr:txBody>
    </cdr:sp>
  </cdr:relSizeAnchor>
  <cdr:relSizeAnchor xmlns:cdr="http://schemas.openxmlformats.org/drawingml/2006/chartDrawing">
    <cdr:from>
      <cdr:x>0.34119</cdr:x>
      <cdr:y>0.14416</cdr:y>
    </cdr:from>
    <cdr:to>
      <cdr:x>0.38276</cdr:x>
      <cdr:y>0.35152</cdr:y>
    </cdr:to>
    <cdr:sp macro="" textlink="">
      <cdr:nvSpPr>
        <cdr:cNvPr id="6" name="TextBox 1"/>
        <cdr:cNvSpPr txBox="1"/>
      </cdr:nvSpPr>
      <cdr:spPr>
        <a:xfrm xmlns:a="http://schemas.openxmlformats.org/drawingml/2006/main" rot="16200000">
          <a:off x="986270" y="561782"/>
          <a:ext cx="530134" cy="1437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1,2</a:t>
          </a:r>
          <a:r>
            <a:rPr lang="en-US" sz="900">
              <a:latin typeface="Calibri"/>
              <a:cs typeface="Calibri"/>
            </a:rPr>
            <a:t>±0,0</a:t>
          </a:r>
          <a:endParaRPr lang="en-US" sz="900"/>
        </a:p>
      </cdr:txBody>
    </cdr:sp>
  </cdr:relSizeAnchor>
  <cdr:relSizeAnchor xmlns:cdr="http://schemas.openxmlformats.org/drawingml/2006/chartDrawing">
    <cdr:from>
      <cdr:x>0.26443</cdr:x>
      <cdr:y>0.10401</cdr:y>
    </cdr:from>
    <cdr:to>
      <cdr:x>0.31568</cdr:x>
      <cdr:y>0.33914</cdr:y>
    </cdr:to>
    <cdr:sp macro="" textlink="">
      <cdr:nvSpPr>
        <cdr:cNvPr id="7" name="TextBox 1"/>
        <cdr:cNvSpPr txBox="1"/>
      </cdr:nvSpPr>
      <cdr:spPr>
        <a:xfrm xmlns:a="http://schemas.openxmlformats.org/drawingml/2006/main" rot="16200000">
          <a:off x="702170" y="477897"/>
          <a:ext cx="601108" cy="1771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1,4</a:t>
          </a:r>
          <a:r>
            <a:rPr lang="en-US" sz="900">
              <a:latin typeface="Calibri"/>
              <a:cs typeface="Calibri"/>
            </a:rPr>
            <a:t>±0,4</a:t>
          </a:r>
          <a:endParaRPr lang="en-US" sz="900"/>
        </a:p>
      </cdr:txBody>
    </cdr:sp>
  </cdr:relSizeAnchor>
  <cdr:relSizeAnchor xmlns:cdr="http://schemas.openxmlformats.org/drawingml/2006/chartDrawing">
    <cdr:from>
      <cdr:x>0.23662</cdr:x>
      <cdr:y>0.06022</cdr:y>
    </cdr:from>
    <cdr:to>
      <cdr:x>0.28464</cdr:x>
      <cdr:y>0.34088</cdr:y>
    </cdr:to>
    <cdr:sp macro="" textlink="">
      <cdr:nvSpPr>
        <cdr:cNvPr id="8" name="TextBox 1"/>
        <cdr:cNvSpPr txBox="1"/>
      </cdr:nvSpPr>
      <cdr:spPr>
        <a:xfrm xmlns:a="http://schemas.openxmlformats.org/drawingml/2006/main" rot="16200000">
          <a:off x="542227" y="429730"/>
          <a:ext cx="717545" cy="1659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1,1</a:t>
          </a:r>
          <a:r>
            <a:rPr lang="en-US" sz="900">
              <a:latin typeface="Calibri"/>
              <a:cs typeface="Calibri"/>
            </a:rPr>
            <a:t>±0,4</a:t>
          </a:r>
          <a:endParaRPr lang="en-US" sz="900"/>
        </a:p>
      </cdr:txBody>
    </cdr:sp>
  </cdr:relSizeAnchor>
  <cdr:relSizeAnchor xmlns:cdr="http://schemas.openxmlformats.org/drawingml/2006/chartDrawing">
    <cdr:from>
      <cdr:x>0.20908</cdr:x>
      <cdr:y>0.09307</cdr:y>
    </cdr:from>
    <cdr:to>
      <cdr:x>0.24955</cdr:x>
      <cdr:y>0.33785</cdr:y>
    </cdr:to>
    <cdr:sp macro="" textlink="">
      <cdr:nvSpPr>
        <cdr:cNvPr id="9" name="TextBox 1"/>
        <cdr:cNvSpPr txBox="1"/>
      </cdr:nvSpPr>
      <cdr:spPr>
        <a:xfrm xmlns:a="http://schemas.openxmlformats.org/drawingml/2006/main" rot="16200000">
          <a:off x="479826" y="480877"/>
          <a:ext cx="625819" cy="1399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1,3</a:t>
          </a:r>
          <a:r>
            <a:rPr lang="en-US" sz="900">
              <a:latin typeface="Calibri"/>
              <a:cs typeface="Calibri"/>
            </a:rPr>
            <a:t>±0,3</a:t>
          </a:r>
          <a:endParaRPr lang="en-US" sz="900"/>
        </a:p>
      </cdr:txBody>
    </cdr:sp>
  </cdr:relSizeAnchor>
  <cdr:relSizeAnchor xmlns:cdr="http://schemas.openxmlformats.org/drawingml/2006/chartDrawing">
    <cdr:from>
      <cdr:x>0.60221</cdr:x>
      <cdr:y>0.06142</cdr:y>
    </cdr:from>
    <cdr:to>
      <cdr:x>0.64378</cdr:x>
      <cdr:y>0.26877</cdr:y>
    </cdr:to>
    <cdr:sp macro="" textlink="">
      <cdr:nvSpPr>
        <cdr:cNvPr id="10" name="TextBox 1"/>
        <cdr:cNvSpPr txBox="1"/>
      </cdr:nvSpPr>
      <cdr:spPr>
        <a:xfrm xmlns:a="http://schemas.openxmlformats.org/drawingml/2006/main" rot="16200000">
          <a:off x="1888640" y="350226"/>
          <a:ext cx="530108" cy="1437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1,3</a:t>
          </a:r>
          <a:r>
            <a:rPr lang="en-US" sz="900">
              <a:latin typeface="Calibri"/>
              <a:cs typeface="Calibri"/>
            </a:rPr>
            <a:t>±0,2</a:t>
          </a:r>
          <a:endParaRPr lang="en-US" sz="900"/>
        </a:p>
      </cdr:txBody>
    </cdr:sp>
  </cdr:relSizeAnchor>
  <cdr:relSizeAnchor xmlns:cdr="http://schemas.openxmlformats.org/drawingml/2006/chartDrawing">
    <cdr:from>
      <cdr:x>0.56947</cdr:x>
      <cdr:y>0.0365</cdr:y>
    </cdr:from>
    <cdr:to>
      <cdr:x>0.61104</cdr:x>
      <cdr:y>0.2719</cdr:y>
    </cdr:to>
    <cdr:sp macro="" textlink="">
      <cdr:nvSpPr>
        <cdr:cNvPr id="11" name="TextBox 1"/>
        <cdr:cNvSpPr txBox="1"/>
      </cdr:nvSpPr>
      <cdr:spPr>
        <a:xfrm xmlns:a="http://schemas.openxmlformats.org/drawingml/2006/main" rot="16200000">
          <a:off x="1739604" y="322364"/>
          <a:ext cx="601824" cy="1437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1,7</a:t>
          </a:r>
          <a:r>
            <a:rPr lang="en-US" sz="900">
              <a:latin typeface="Calibri"/>
              <a:cs typeface="Calibri"/>
            </a:rPr>
            <a:t>±0,1</a:t>
          </a:r>
          <a:endParaRPr lang="en-US" sz="900"/>
        </a:p>
      </cdr:txBody>
    </cdr:sp>
  </cdr:relSizeAnchor>
  <cdr:relSizeAnchor xmlns:cdr="http://schemas.openxmlformats.org/drawingml/2006/chartDrawing">
    <cdr:from>
      <cdr:x>0.53408</cdr:x>
      <cdr:y>0.07236</cdr:y>
    </cdr:from>
    <cdr:to>
      <cdr:x>0.57565</cdr:x>
      <cdr:y>0.27971</cdr:y>
    </cdr:to>
    <cdr:sp macro="" textlink="">
      <cdr:nvSpPr>
        <cdr:cNvPr id="12" name="TextBox 1"/>
        <cdr:cNvSpPr txBox="1"/>
      </cdr:nvSpPr>
      <cdr:spPr>
        <a:xfrm xmlns:a="http://schemas.openxmlformats.org/drawingml/2006/main" rot="16200000">
          <a:off x="1653094" y="378200"/>
          <a:ext cx="530109" cy="1437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1,4</a:t>
          </a:r>
          <a:r>
            <a:rPr lang="en-US" sz="900">
              <a:latin typeface="Calibri"/>
              <a:cs typeface="Calibri"/>
            </a:rPr>
            <a:t>±0,0</a:t>
          </a:r>
          <a:endParaRPr lang="en-US" sz="900"/>
        </a:p>
      </cdr:txBody>
    </cdr:sp>
  </cdr:relSizeAnchor>
  <cdr:relSizeAnchor xmlns:cdr="http://schemas.openxmlformats.org/drawingml/2006/chartDrawing">
    <cdr:from>
      <cdr:x>0.50377</cdr:x>
      <cdr:y>0.08691</cdr:y>
    </cdr:from>
    <cdr:to>
      <cdr:x>0.54534</cdr:x>
      <cdr:y>0.29427</cdr:y>
    </cdr:to>
    <cdr:sp macro="" textlink="">
      <cdr:nvSpPr>
        <cdr:cNvPr id="13" name="TextBox 1"/>
        <cdr:cNvSpPr txBox="1"/>
      </cdr:nvSpPr>
      <cdr:spPr>
        <a:xfrm xmlns:a="http://schemas.openxmlformats.org/drawingml/2006/main" rot="16200000">
          <a:off x="1548301" y="415402"/>
          <a:ext cx="530135" cy="1437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1,4</a:t>
          </a:r>
          <a:r>
            <a:rPr lang="en-US" sz="900">
              <a:latin typeface="Calibri"/>
              <a:cs typeface="Calibri"/>
            </a:rPr>
            <a:t>±0,2</a:t>
          </a:r>
          <a:endParaRPr lang="en-US" sz="900"/>
        </a:p>
      </cdr:txBody>
    </cdr:sp>
  </cdr:relSizeAnchor>
  <cdr:relSizeAnchor xmlns:cdr="http://schemas.openxmlformats.org/drawingml/2006/chartDrawing">
    <cdr:from>
      <cdr:x>0.72746</cdr:x>
      <cdr:y>0.116</cdr:y>
    </cdr:from>
    <cdr:to>
      <cdr:x>0.76903</cdr:x>
      <cdr:y>0.32336</cdr:y>
    </cdr:to>
    <cdr:sp macro="" textlink="">
      <cdr:nvSpPr>
        <cdr:cNvPr id="14" name="TextBox 1"/>
        <cdr:cNvSpPr txBox="1"/>
      </cdr:nvSpPr>
      <cdr:spPr>
        <a:xfrm xmlns:a="http://schemas.openxmlformats.org/drawingml/2006/main" rot="16200000">
          <a:off x="2321626" y="489766"/>
          <a:ext cx="530134" cy="1437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1,5</a:t>
          </a:r>
          <a:r>
            <a:rPr lang="en-US" sz="900">
              <a:latin typeface="Calibri"/>
              <a:cs typeface="Calibri"/>
            </a:rPr>
            <a:t>±0,0</a:t>
          </a:r>
          <a:endParaRPr lang="en-US" sz="900"/>
        </a:p>
      </cdr:txBody>
    </cdr:sp>
  </cdr:relSizeAnchor>
  <cdr:relSizeAnchor xmlns:cdr="http://schemas.openxmlformats.org/drawingml/2006/chartDrawing">
    <cdr:from>
      <cdr:x>0.69771</cdr:x>
      <cdr:y>0.12567</cdr:y>
    </cdr:from>
    <cdr:to>
      <cdr:x>0.73928</cdr:x>
      <cdr:y>0.33302</cdr:y>
    </cdr:to>
    <cdr:sp macro="" textlink="">
      <cdr:nvSpPr>
        <cdr:cNvPr id="15" name="TextBox 1"/>
        <cdr:cNvSpPr txBox="1"/>
      </cdr:nvSpPr>
      <cdr:spPr>
        <a:xfrm xmlns:a="http://schemas.openxmlformats.org/drawingml/2006/main" rot="16200000">
          <a:off x="2218795" y="514475"/>
          <a:ext cx="530108" cy="1437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1,2</a:t>
          </a:r>
          <a:r>
            <a:rPr lang="en-US" sz="900">
              <a:latin typeface="Calibri"/>
              <a:cs typeface="Calibri"/>
            </a:rPr>
            <a:t>±0,0</a:t>
          </a:r>
          <a:endParaRPr lang="en-US" sz="900"/>
        </a:p>
      </cdr:txBody>
    </cdr:sp>
  </cdr:relSizeAnchor>
  <cdr:relSizeAnchor xmlns:cdr="http://schemas.openxmlformats.org/drawingml/2006/chartDrawing">
    <cdr:from>
      <cdr:x>0.66894</cdr:x>
      <cdr:y>0.13764</cdr:y>
    </cdr:from>
    <cdr:to>
      <cdr:x>0.71051</cdr:x>
      <cdr:y>0.345</cdr:y>
    </cdr:to>
    <cdr:sp macro="" textlink="">
      <cdr:nvSpPr>
        <cdr:cNvPr id="16" name="TextBox 1"/>
        <cdr:cNvSpPr txBox="1"/>
      </cdr:nvSpPr>
      <cdr:spPr>
        <a:xfrm xmlns:a="http://schemas.openxmlformats.org/drawingml/2006/main" rot="16200000">
          <a:off x="2119297" y="545102"/>
          <a:ext cx="530134" cy="1437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1,3</a:t>
          </a:r>
          <a:r>
            <a:rPr lang="en-US" sz="900">
              <a:latin typeface="Calibri"/>
              <a:cs typeface="Calibri"/>
            </a:rPr>
            <a:t>±0,0</a:t>
          </a:r>
          <a:endParaRPr lang="en-US" sz="900"/>
        </a:p>
      </cdr:txBody>
    </cdr:sp>
  </cdr:relSizeAnchor>
  <cdr:relSizeAnchor xmlns:cdr="http://schemas.openxmlformats.org/drawingml/2006/chartDrawing">
    <cdr:from>
      <cdr:x>0.76139</cdr:x>
      <cdr:y>0.11435</cdr:y>
    </cdr:from>
    <cdr:to>
      <cdr:x>0.80296</cdr:x>
      <cdr:y>0.32171</cdr:y>
    </cdr:to>
    <cdr:sp macro="" textlink="">
      <cdr:nvSpPr>
        <cdr:cNvPr id="17" name="TextBox 1"/>
        <cdr:cNvSpPr txBox="1"/>
      </cdr:nvSpPr>
      <cdr:spPr>
        <a:xfrm xmlns:a="http://schemas.openxmlformats.org/drawingml/2006/main" rot="16200000">
          <a:off x="2438914" y="485560"/>
          <a:ext cx="530134" cy="1437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1,3</a:t>
          </a:r>
          <a:r>
            <a:rPr lang="en-US" sz="900">
              <a:latin typeface="Calibri"/>
              <a:cs typeface="Calibri"/>
            </a:rPr>
            <a:t>±0,4</a:t>
          </a:r>
          <a:endParaRPr lang="en-US" sz="900"/>
        </a:p>
      </cdr:txBody>
    </cdr:sp>
  </cdr:relSizeAnchor>
</c:userShapes>
</file>

<file path=word/drawings/drawing12.xml><?xml version="1.0" encoding="utf-8"?>
<c:userShapes xmlns:c="http://schemas.openxmlformats.org/drawingml/2006/chart">
  <cdr:relSizeAnchor xmlns:cdr="http://schemas.openxmlformats.org/drawingml/2006/chartDrawing">
    <cdr:from>
      <cdr:x>0.14865</cdr:x>
      <cdr:y>0.05595</cdr:y>
    </cdr:from>
    <cdr:to>
      <cdr:x>0.19471</cdr:x>
      <cdr:y>0.27</cdr:y>
    </cdr:to>
    <cdr:sp macro="" textlink="">
      <cdr:nvSpPr>
        <cdr:cNvPr id="2" name="TextBox 1"/>
        <cdr:cNvSpPr txBox="1"/>
      </cdr:nvSpPr>
      <cdr:spPr>
        <a:xfrm xmlns:a="http://schemas.openxmlformats.org/drawingml/2006/main" rot="16200000">
          <a:off x="335455" y="334603"/>
          <a:ext cx="546731" cy="1633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1,2</a:t>
          </a:r>
          <a:r>
            <a:rPr lang="en-US" sz="900">
              <a:latin typeface="Calibri"/>
              <a:cs typeface="Calibri"/>
            </a:rPr>
            <a:t>±0,1</a:t>
          </a:r>
          <a:endParaRPr lang="en-US" sz="900"/>
        </a:p>
      </cdr:txBody>
    </cdr:sp>
  </cdr:relSizeAnchor>
  <cdr:relSizeAnchor xmlns:cdr="http://schemas.openxmlformats.org/drawingml/2006/chartDrawing">
    <cdr:from>
      <cdr:x>0.63689</cdr:x>
      <cdr:y>0.07321</cdr:y>
    </cdr:from>
    <cdr:to>
      <cdr:x>0.68295</cdr:x>
      <cdr:y>0.28726</cdr:y>
    </cdr:to>
    <cdr:sp macro="" textlink="">
      <cdr:nvSpPr>
        <cdr:cNvPr id="3" name="TextBox 1"/>
        <cdr:cNvSpPr txBox="1"/>
      </cdr:nvSpPr>
      <cdr:spPr>
        <a:xfrm xmlns:a="http://schemas.openxmlformats.org/drawingml/2006/main" rot="16200000">
          <a:off x="2066955" y="378689"/>
          <a:ext cx="546731" cy="1633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1,1</a:t>
          </a:r>
          <a:r>
            <a:rPr lang="en-US" sz="900">
              <a:latin typeface="Calibri"/>
              <a:cs typeface="Calibri"/>
            </a:rPr>
            <a:t>±0,0</a:t>
          </a:r>
          <a:endParaRPr lang="en-US" sz="900"/>
        </a:p>
      </cdr:txBody>
    </cdr:sp>
  </cdr:relSizeAnchor>
  <cdr:relSizeAnchor xmlns:cdr="http://schemas.openxmlformats.org/drawingml/2006/chartDrawing">
    <cdr:from>
      <cdr:x>0.60228</cdr:x>
      <cdr:y>0.07452</cdr:y>
    </cdr:from>
    <cdr:to>
      <cdr:x>0.64834</cdr:x>
      <cdr:y>0.28858</cdr:y>
    </cdr:to>
    <cdr:sp macro="" textlink="">
      <cdr:nvSpPr>
        <cdr:cNvPr id="4" name="TextBox 1"/>
        <cdr:cNvSpPr txBox="1"/>
      </cdr:nvSpPr>
      <cdr:spPr>
        <a:xfrm xmlns:a="http://schemas.openxmlformats.org/drawingml/2006/main" rot="16200000">
          <a:off x="1944171" y="382057"/>
          <a:ext cx="546757" cy="1633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1,1</a:t>
          </a:r>
          <a:r>
            <a:rPr lang="en-US" sz="900">
              <a:latin typeface="Calibri"/>
              <a:cs typeface="Calibri"/>
            </a:rPr>
            <a:t>±0,1</a:t>
          </a:r>
          <a:endParaRPr lang="en-US" sz="900"/>
        </a:p>
      </cdr:txBody>
    </cdr:sp>
  </cdr:relSizeAnchor>
  <cdr:relSizeAnchor xmlns:cdr="http://schemas.openxmlformats.org/drawingml/2006/chartDrawing">
    <cdr:from>
      <cdr:x>0.5708</cdr:x>
      <cdr:y>0.07742</cdr:y>
    </cdr:from>
    <cdr:to>
      <cdr:x>0.61686</cdr:x>
      <cdr:y>0.29148</cdr:y>
    </cdr:to>
    <cdr:sp macro="" textlink="">
      <cdr:nvSpPr>
        <cdr:cNvPr id="5" name="TextBox 1"/>
        <cdr:cNvSpPr txBox="1"/>
      </cdr:nvSpPr>
      <cdr:spPr>
        <a:xfrm xmlns:a="http://schemas.openxmlformats.org/drawingml/2006/main" rot="16200000">
          <a:off x="1832544" y="389454"/>
          <a:ext cx="546757" cy="1633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1,2</a:t>
          </a:r>
          <a:r>
            <a:rPr lang="en-US" sz="900">
              <a:latin typeface="Calibri"/>
              <a:cs typeface="Calibri"/>
            </a:rPr>
            <a:t>±0,1</a:t>
          </a:r>
          <a:endParaRPr lang="en-US" sz="900"/>
        </a:p>
      </cdr:txBody>
    </cdr:sp>
  </cdr:relSizeAnchor>
  <cdr:relSizeAnchor xmlns:cdr="http://schemas.openxmlformats.org/drawingml/2006/chartDrawing">
    <cdr:from>
      <cdr:x>0.53884</cdr:x>
      <cdr:y>0.07139</cdr:y>
    </cdr:from>
    <cdr:to>
      <cdr:x>0.58491</cdr:x>
      <cdr:y>0.28544</cdr:y>
    </cdr:to>
    <cdr:sp macro="" textlink="">
      <cdr:nvSpPr>
        <cdr:cNvPr id="6" name="TextBox 1"/>
        <cdr:cNvSpPr txBox="1"/>
      </cdr:nvSpPr>
      <cdr:spPr>
        <a:xfrm xmlns:a="http://schemas.openxmlformats.org/drawingml/2006/main" rot="16200000">
          <a:off x="1719240" y="374030"/>
          <a:ext cx="546732" cy="1633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1,2</a:t>
          </a:r>
          <a:r>
            <a:rPr lang="en-US" sz="900">
              <a:latin typeface="Calibri"/>
              <a:cs typeface="Calibri"/>
            </a:rPr>
            <a:t>±0,0</a:t>
          </a:r>
          <a:endParaRPr lang="en-US" sz="900"/>
        </a:p>
      </cdr:txBody>
    </cdr:sp>
  </cdr:relSizeAnchor>
  <cdr:relSizeAnchor xmlns:cdr="http://schemas.openxmlformats.org/drawingml/2006/chartDrawing">
    <cdr:from>
      <cdr:x>0.44192</cdr:x>
      <cdr:y>0.04595</cdr:y>
    </cdr:from>
    <cdr:to>
      <cdr:x>0.48798</cdr:x>
      <cdr:y>0.26</cdr:y>
    </cdr:to>
    <cdr:sp macro="" textlink="">
      <cdr:nvSpPr>
        <cdr:cNvPr id="7" name="TextBox 1"/>
        <cdr:cNvSpPr txBox="1"/>
      </cdr:nvSpPr>
      <cdr:spPr>
        <a:xfrm xmlns:a="http://schemas.openxmlformats.org/drawingml/2006/main" rot="16200000">
          <a:off x="1375524" y="309067"/>
          <a:ext cx="546732" cy="1633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1,3</a:t>
          </a:r>
          <a:r>
            <a:rPr lang="en-US" sz="900">
              <a:latin typeface="Calibri"/>
              <a:cs typeface="Calibri"/>
            </a:rPr>
            <a:t>±0,1</a:t>
          </a:r>
          <a:endParaRPr lang="en-US" sz="900"/>
        </a:p>
      </cdr:txBody>
    </cdr:sp>
  </cdr:relSizeAnchor>
  <cdr:relSizeAnchor xmlns:cdr="http://schemas.openxmlformats.org/drawingml/2006/chartDrawing">
    <cdr:from>
      <cdr:x>0.40804</cdr:x>
      <cdr:y>0.06046</cdr:y>
    </cdr:from>
    <cdr:to>
      <cdr:x>0.4541</cdr:x>
      <cdr:y>0.27451</cdr:y>
    </cdr:to>
    <cdr:sp macro="" textlink="">
      <cdr:nvSpPr>
        <cdr:cNvPr id="8" name="TextBox 1"/>
        <cdr:cNvSpPr txBox="1"/>
      </cdr:nvSpPr>
      <cdr:spPr>
        <a:xfrm xmlns:a="http://schemas.openxmlformats.org/drawingml/2006/main" rot="16200000">
          <a:off x="1255353" y="346130"/>
          <a:ext cx="546731" cy="1633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1,2</a:t>
          </a:r>
          <a:r>
            <a:rPr lang="en-US" sz="900">
              <a:latin typeface="Calibri"/>
              <a:cs typeface="Calibri"/>
            </a:rPr>
            <a:t>±0,2</a:t>
          </a:r>
          <a:endParaRPr lang="en-US" sz="900"/>
        </a:p>
      </cdr:txBody>
    </cdr:sp>
  </cdr:relSizeAnchor>
  <cdr:relSizeAnchor xmlns:cdr="http://schemas.openxmlformats.org/drawingml/2006/chartDrawing">
    <cdr:from>
      <cdr:x>0.38124</cdr:x>
      <cdr:y>0.06777</cdr:y>
    </cdr:from>
    <cdr:to>
      <cdr:x>0.42731</cdr:x>
      <cdr:y>0.28182</cdr:y>
    </cdr:to>
    <cdr:sp macro="" textlink="">
      <cdr:nvSpPr>
        <cdr:cNvPr id="9" name="TextBox 1"/>
        <cdr:cNvSpPr txBox="1"/>
      </cdr:nvSpPr>
      <cdr:spPr>
        <a:xfrm xmlns:a="http://schemas.openxmlformats.org/drawingml/2006/main" rot="16200000">
          <a:off x="1160325" y="364775"/>
          <a:ext cx="546731" cy="1633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1,1</a:t>
          </a:r>
          <a:r>
            <a:rPr lang="en-US" sz="900">
              <a:latin typeface="Calibri"/>
              <a:cs typeface="Calibri"/>
            </a:rPr>
            <a:t>±0,1</a:t>
          </a:r>
          <a:endParaRPr lang="en-US" sz="900"/>
        </a:p>
      </cdr:txBody>
    </cdr:sp>
  </cdr:relSizeAnchor>
  <cdr:relSizeAnchor xmlns:cdr="http://schemas.openxmlformats.org/drawingml/2006/chartDrawing">
    <cdr:from>
      <cdr:x>0.34268</cdr:x>
      <cdr:y>0.07342</cdr:y>
    </cdr:from>
    <cdr:to>
      <cdr:x>0.38874</cdr:x>
      <cdr:y>0.28747</cdr:y>
    </cdr:to>
    <cdr:sp macro="" textlink="">
      <cdr:nvSpPr>
        <cdr:cNvPr id="10" name="TextBox 1"/>
        <cdr:cNvSpPr txBox="1"/>
      </cdr:nvSpPr>
      <cdr:spPr>
        <a:xfrm xmlns:a="http://schemas.openxmlformats.org/drawingml/2006/main" rot="16200000">
          <a:off x="1023564" y="379215"/>
          <a:ext cx="546732" cy="1633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1,2</a:t>
          </a:r>
          <a:r>
            <a:rPr lang="en-US" sz="900">
              <a:latin typeface="Calibri"/>
              <a:cs typeface="Calibri"/>
            </a:rPr>
            <a:t>±0,0</a:t>
          </a:r>
          <a:endParaRPr lang="en-US" sz="900"/>
        </a:p>
      </cdr:txBody>
    </cdr:sp>
  </cdr:relSizeAnchor>
  <cdr:relSizeAnchor xmlns:cdr="http://schemas.openxmlformats.org/drawingml/2006/chartDrawing">
    <cdr:from>
      <cdr:x>0.25334</cdr:x>
      <cdr:y>0</cdr:y>
    </cdr:from>
    <cdr:to>
      <cdr:x>0.3006</cdr:x>
      <cdr:y>0.21241</cdr:y>
    </cdr:to>
    <cdr:sp macro="" textlink="">
      <cdr:nvSpPr>
        <cdr:cNvPr id="11" name="TextBox 1"/>
        <cdr:cNvSpPr txBox="1"/>
      </cdr:nvSpPr>
      <cdr:spPr>
        <a:xfrm xmlns:a="http://schemas.openxmlformats.org/drawingml/2006/main" rot="16200000">
          <a:off x="710963" y="187468"/>
          <a:ext cx="542544" cy="1676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1,4</a:t>
          </a:r>
          <a:r>
            <a:rPr lang="en-US" sz="900">
              <a:latin typeface="Calibri"/>
              <a:cs typeface="Calibri"/>
            </a:rPr>
            <a:t>±0,3</a:t>
          </a:r>
          <a:endParaRPr lang="en-US" sz="900"/>
        </a:p>
      </cdr:txBody>
    </cdr:sp>
  </cdr:relSizeAnchor>
  <cdr:relSizeAnchor xmlns:cdr="http://schemas.openxmlformats.org/drawingml/2006/chartDrawing">
    <cdr:from>
      <cdr:x>0.22288</cdr:x>
      <cdr:y>0</cdr:y>
    </cdr:from>
    <cdr:to>
      <cdr:x>0.26894</cdr:x>
      <cdr:y>0.21405</cdr:y>
    </cdr:to>
    <cdr:sp macro="" textlink="">
      <cdr:nvSpPr>
        <cdr:cNvPr id="12" name="TextBox 1"/>
        <cdr:cNvSpPr txBox="1"/>
      </cdr:nvSpPr>
      <cdr:spPr>
        <a:xfrm xmlns:a="http://schemas.openxmlformats.org/drawingml/2006/main" rot="16200000">
          <a:off x="852499" y="215464"/>
          <a:ext cx="651637" cy="2207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1,3</a:t>
          </a:r>
          <a:r>
            <a:rPr lang="en-US" sz="900">
              <a:latin typeface="Calibri"/>
              <a:cs typeface="Calibri"/>
            </a:rPr>
            <a:t>±0,1</a:t>
          </a:r>
          <a:endParaRPr lang="en-US" sz="900"/>
        </a:p>
      </cdr:txBody>
    </cdr:sp>
  </cdr:relSizeAnchor>
  <cdr:relSizeAnchor xmlns:cdr="http://schemas.openxmlformats.org/drawingml/2006/chartDrawing">
    <cdr:from>
      <cdr:x>0.18677</cdr:x>
      <cdr:y>0.04051</cdr:y>
    </cdr:from>
    <cdr:to>
      <cdr:x>0.23283</cdr:x>
      <cdr:y>0.25456</cdr:y>
    </cdr:to>
    <cdr:sp macro="" textlink="">
      <cdr:nvSpPr>
        <cdr:cNvPr id="13" name="TextBox 1"/>
        <cdr:cNvSpPr txBox="1"/>
      </cdr:nvSpPr>
      <cdr:spPr>
        <a:xfrm xmlns:a="http://schemas.openxmlformats.org/drawingml/2006/main" rot="16200000">
          <a:off x="470669" y="295173"/>
          <a:ext cx="546732" cy="1633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1,3</a:t>
          </a:r>
          <a:r>
            <a:rPr lang="en-US" sz="900">
              <a:latin typeface="Calibri"/>
              <a:cs typeface="Calibri"/>
            </a:rPr>
            <a:t>±0,2</a:t>
          </a:r>
          <a:endParaRPr lang="en-US" sz="900"/>
        </a:p>
      </cdr:txBody>
    </cdr:sp>
  </cdr:relSizeAnchor>
  <cdr:relSizeAnchor xmlns:cdr="http://schemas.openxmlformats.org/drawingml/2006/chartDrawing">
    <cdr:from>
      <cdr:x>0.72952</cdr:x>
      <cdr:y>0.06905</cdr:y>
    </cdr:from>
    <cdr:to>
      <cdr:x>0.77558</cdr:x>
      <cdr:y>0.2831</cdr:y>
    </cdr:to>
    <cdr:sp macro="" textlink="">
      <cdr:nvSpPr>
        <cdr:cNvPr id="14" name="TextBox 1"/>
        <cdr:cNvSpPr txBox="1"/>
      </cdr:nvSpPr>
      <cdr:spPr>
        <a:xfrm xmlns:a="http://schemas.openxmlformats.org/drawingml/2006/main" rot="16200000">
          <a:off x="2395448" y="368062"/>
          <a:ext cx="546732" cy="1633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1,2</a:t>
          </a:r>
          <a:r>
            <a:rPr lang="en-US" sz="900">
              <a:latin typeface="Calibri"/>
              <a:cs typeface="Calibri"/>
            </a:rPr>
            <a:t>±0,2</a:t>
          </a:r>
          <a:endParaRPr lang="en-US" sz="900"/>
        </a:p>
      </cdr:txBody>
    </cdr:sp>
  </cdr:relSizeAnchor>
  <cdr:relSizeAnchor xmlns:cdr="http://schemas.openxmlformats.org/drawingml/2006/chartDrawing">
    <cdr:from>
      <cdr:x>0.76634</cdr:x>
      <cdr:y>0.0662</cdr:y>
    </cdr:from>
    <cdr:to>
      <cdr:x>0.8124</cdr:x>
      <cdr:y>0.28025</cdr:y>
    </cdr:to>
    <cdr:sp macro="" textlink="">
      <cdr:nvSpPr>
        <cdr:cNvPr id="15" name="TextBox 1"/>
        <cdr:cNvSpPr txBox="1"/>
      </cdr:nvSpPr>
      <cdr:spPr>
        <a:xfrm xmlns:a="http://schemas.openxmlformats.org/drawingml/2006/main" rot="16200000">
          <a:off x="2526021" y="360776"/>
          <a:ext cx="546731" cy="1633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1,1</a:t>
          </a:r>
          <a:r>
            <a:rPr lang="en-US" sz="900">
              <a:latin typeface="Calibri"/>
              <a:cs typeface="Calibri"/>
            </a:rPr>
            <a:t>±0,0</a:t>
          </a:r>
          <a:endParaRPr lang="en-US" sz="900"/>
        </a:p>
      </cdr:txBody>
    </cdr:sp>
  </cdr:relSizeAnchor>
  <cdr:relSizeAnchor xmlns:cdr="http://schemas.openxmlformats.org/drawingml/2006/chartDrawing">
    <cdr:from>
      <cdr:x>0.79563</cdr:x>
      <cdr:y>0.06407</cdr:y>
    </cdr:from>
    <cdr:to>
      <cdr:x>0.84169</cdr:x>
      <cdr:y>0.27812</cdr:y>
    </cdr:to>
    <cdr:sp macro="" textlink="">
      <cdr:nvSpPr>
        <cdr:cNvPr id="16" name="TextBox 1"/>
        <cdr:cNvSpPr txBox="1"/>
      </cdr:nvSpPr>
      <cdr:spPr>
        <a:xfrm xmlns:a="http://schemas.openxmlformats.org/drawingml/2006/main" rot="16200000">
          <a:off x="2629882" y="355344"/>
          <a:ext cx="546731" cy="1633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1,1</a:t>
          </a:r>
          <a:r>
            <a:rPr lang="en-US" sz="900">
              <a:latin typeface="Calibri"/>
              <a:cs typeface="Calibri"/>
            </a:rPr>
            <a:t>±0,0</a:t>
          </a:r>
          <a:endParaRPr lang="en-US" sz="900"/>
        </a:p>
      </cdr:txBody>
    </cdr:sp>
  </cdr:relSizeAnchor>
  <cdr:relSizeAnchor xmlns:cdr="http://schemas.openxmlformats.org/drawingml/2006/chartDrawing">
    <cdr:from>
      <cdr:x>0.82939</cdr:x>
      <cdr:y>0.07017</cdr:y>
    </cdr:from>
    <cdr:to>
      <cdr:x>0.87545</cdr:x>
      <cdr:y>0.28422</cdr:y>
    </cdr:to>
    <cdr:sp macro="" textlink="">
      <cdr:nvSpPr>
        <cdr:cNvPr id="17" name="TextBox 1"/>
        <cdr:cNvSpPr txBox="1"/>
      </cdr:nvSpPr>
      <cdr:spPr>
        <a:xfrm xmlns:a="http://schemas.openxmlformats.org/drawingml/2006/main" rot="16200000">
          <a:off x="2749627" y="370915"/>
          <a:ext cx="546731" cy="1633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1,1</a:t>
          </a:r>
          <a:r>
            <a:rPr lang="en-US" sz="900">
              <a:latin typeface="Calibri"/>
              <a:cs typeface="Calibri"/>
            </a:rPr>
            <a:t>±0,1</a:t>
          </a:r>
          <a:endParaRPr lang="en-US" sz="900"/>
        </a:p>
      </cdr:txBody>
    </cdr:sp>
  </cdr:relSizeAnchor>
</c:userShapes>
</file>

<file path=word/drawings/drawing13.xml><?xml version="1.0" encoding="utf-8"?>
<c:userShapes xmlns:c="http://schemas.openxmlformats.org/drawingml/2006/chart">
  <cdr:relSizeAnchor xmlns:cdr="http://schemas.openxmlformats.org/drawingml/2006/chartDrawing">
    <cdr:from>
      <cdr:x>0.22516</cdr:x>
      <cdr:y>0.78141</cdr:y>
    </cdr:from>
    <cdr:to>
      <cdr:x>0.32525</cdr:x>
      <cdr:y>0.86803</cdr:y>
    </cdr:to>
    <cdr:sp macro="" textlink="">
      <cdr:nvSpPr>
        <cdr:cNvPr id="2" name="TextBox 1"/>
        <cdr:cNvSpPr txBox="1"/>
      </cdr:nvSpPr>
      <cdr:spPr>
        <a:xfrm xmlns:a="http://schemas.openxmlformats.org/drawingml/2006/main">
          <a:off x="736737" y="1551916"/>
          <a:ext cx="327516" cy="1720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0%</a:t>
          </a:r>
        </a:p>
      </cdr:txBody>
    </cdr:sp>
  </cdr:relSizeAnchor>
  <cdr:relSizeAnchor xmlns:cdr="http://schemas.openxmlformats.org/drawingml/2006/chartDrawing">
    <cdr:from>
      <cdr:x>0.74889</cdr:x>
      <cdr:y>0.78886</cdr:y>
    </cdr:from>
    <cdr:to>
      <cdr:x>0.8925</cdr:x>
      <cdr:y>0.91002</cdr:y>
    </cdr:to>
    <cdr:sp macro="" textlink="">
      <cdr:nvSpPr>
        <cdr:cNvPr id="3" name="TextBox 1"/>
        <cdr:cNvSpPr txBox="1"/>
      </cdr:nvSpPr>
      <cdr:spPr>
        <a:xfrm xmlns:a="http://schemas.openxmlformats.org/drawingml/2006/main">
          <a:off x="2450413" y="1566711"/>
          <a:ext cx="469901" cy="2406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4,5%</a:t>
          </a:r>
        </a:p>
      </cdr:txBody>
    </cdr:sp>
  </cdr:relSizeAnchor>
  <cdr:relSizeAnchor xmlns:cdr="http://schemas.openxmlformats.org/drawingml/2006/chartDrawing">
    <cdr:from>
      <cdr:x>0.58335</cdr:x>
      <cdr:y>0.78006</cdr:y>
    </cdr:from>
    <cdr:to>
      <cdr:x>0.68581</cdr:x>
      <cdr:y>0.88949</cdr:y>
    </cdr:to>
    <cdr:sp macro="" textlink="">
      <cdr:nvSpPr>
        <cdr:cNvPr id="4" name="TextBox 1"/>
        <cdr:cNvSpPr txBox="1"/>
      </cdr:nvSpPr>
      <cdr:spPr>
        <a:xfrm xmlns:a="http://schemas.openxmlformats.org/drawingml/2006/main">
          <a:off x="1908763" y="1549239"/>
          <a:ext cx="335250" cy="2173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3%</a:t>
          </a:r>
        </a:p>
      </cdr:txBody>
    </cdr:sp>
  </cdr:relSizeAnchor>
  <cdr:relSizeAnchor xmlns:cdr="http://schemas.openxmlformats.org/drawingml/2006/chartDrawing">
    <cdr:from>
      <cdr:x>0.39283</cdr:x>
      <cdr:y>0.78466</cdr:y>
    </cdr:from>
    <cdr:to>
      <cdr:x>0.52817</cdr:x>
      <cdr:y>0.90029</cdr:y>
    </cdr:to>
    <cdr:sp macro="" textlink="">
      <cdr:nvSpPr>
        <cdr:cNvPr id="5" name="TextBox 1"/>
        <cdr:cNvSpPr txBox="1"/>
      </cdr:nvSpPr>
      <cdr:spPr>
        <a:xfrm xmlns:a="http://schemas.openxmlformats.org/drawingml/2006/main">
          <a:off x="1285351" y="1558372"/>
          <a:ext cx="442861" cy="2296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1,5%</a:t>
          </a:r>
        </a:p>
      </cdr:txBody>
    </cdr:sp>
  </cdr:relSizeAnchor>
  <cdr:relSizeAnchor xmlns:cdr="http://schemas.openxmlformats.org/drawingml/2006/chartDrawing">
    <cdr:from>
      <cdr:x>0.1893</cdr:x>
      <cdr:y>0.77738</cdr:y>
    </cdr:from>
    <cdr:to>
      <cdr:x>0.88229</cdr:x>
      <cdr:y>0.7804</cdr:y>
    </cdr:to>
    <cdr:sp macro="" textlink="">
      <cdr:nvSpPr>
        <cdr:cNvPr id="9" name="Straight Connector 8"/>
        <cdr:cNvSpPr/>
      </cdr:nvSpPr>
      <cdr:spPr>
        <a:xfrm xmlns:a="http://schemas.openxmlformats.org/drawingml/2006/main" flipV="1">
          <a:off x="619522" y="1495201"/>
          <a:ext cx="2267919" cy="580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0.24155</cdr:x>
      <cdr:y>0.04239</cdr:y>
    </cdr:from>
    <cdr:to>
      <cdr:x>0.28755</cdr:x>
      <cdr:y>0.3997</cdr:y>
    </cdr:to>
    <cdr:sp macro="" textlink="">
      <cdr:nvSpPr>
        <cdr:cNvPr id="8" name="TextBox 7"/>
        <cdr:cNvSpPr txBox="1"/>
      </cdr:nvSpPr>
      <cdr:spPr>
        <a:xfrm xmlns:a="http://schemas.openxmlformats.org/drawingml/2006/main" rot="16200000">
          <a:off x="522163" y="349891"/>
          <a:ext cx="687239" cy="15053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37,5</a:t>
          </a:r>
          <a:r>
            <a:rPr lang="en-US" sz="900">
              <a:latin typeface="Calibri"/>
              <a:cs typeface="Calibri"/>
            </a:rPr>
            <a:t>±6,6</a:t>
          </a:r>
          <a:endParaRPr lang="en-US" sz="900"/>
        </a:p>
      </cdr:txBody>
    </cdr:sp>
  </cdr:relSizeAnchor>
  <cdr:relSizeAnchor xmlns:cdr="http://schemas.openxmlformats.org/drawingml/2006/chartDrawing">
    <cdr:from>
      <cdr:x>0.78079</cdr:x>
      <cdr:y>0</cdr:y>
    </cdr:from>
    <cdr:to>
      <cdr:x>0.83062</cdr:x>
      <cdr:y>0.34217</cdr:y>
    </cdr:to>
    <cdr:sp macro="" textlink="">
      <cdr:nvSpPr>
        <cdr:cNvPr id="10" name="TextBox 1"/>
        <cdr:cNvSpPr txBox="1"/>
      </cdr:nvSpPr>
      <cdr:spPr>
        <a:xfrm xmlns:a="http://schemas.openxmlformats.org/drawingml/2006/main" rot="16200000">
          <a:off x="2307725" y="206759"/>
          <a:ext cx="658134" cy="1630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46,4</a:t>
          </a:r>
          <a:r>
            <a:rPr lang="en-US" sz="800">
              <a:latin typeface="Calibri"/>
              <a:cs typeface="Calibri"/>
            </a:rPr>
            <a:t>±10,0</a:t>
          </a:r>
          <a:endParaRPr lang="en-US" sz="800"/>
        </a:p>
      </cdr:txBody>
    </cdr:sp>
  </cdr:relSizeAnchor>
  <cdr:relSizeAnchor xmlns:cdr="http://schemas.openxmlformats.org/drawingml/2006/chartDrawing">
    <cdr:from>
      <cdr:x>0.6021</cdr:x>
      <cdr:y>0</cdr:y>
    </cdr:from>
    <cdr:to>
      <cdr:x>0.65443</cdr:x>
      <cdr:y>0.41413</cdr:y>
    </cdr:to>
    <cdr:sp macro="" textlink="">
      <cdr:nvSpPr>
        <cdr:cNvPr id="12" name="TextBox 1"/>
        <cdr:cNvSpPr txBox="1"/>
      </cdr:nvSpPr>
      <cdr:spPr>
        <a:xfrm xmlns:a="http://schemas.openxmlformats.org/drawingml/2006/main" rot="16200000">
          <a:off x="1657825" y="312638"/>
          <a:ext cx="796543" cy="1712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34,9</a:t>
          </a:r>
          <a:r>
            <a:rPr lang="en-US" sz="900">
              <a:latin typeface="Calibri"/>
              <a:cs typeface="Calibri"/>
            </a:rPr>
            <a:t>±8,7</a:t>
          </a:r>
          <a:endParaRPr lang="en-US" sz="900"/>
        </a:p>
      </cdr:txBody>
    </cdr:sp>
  </cdr:relSizeAnchor>
  <cdr:relSizeAnchor xmlns:cdr="http://schemas.openxmlformats.org/drawingml/2006/chartDrawing">
    <cdr:from>
      <cdr:x>0.42144</cdr:x>
      <cdr:y>0.03936</cdr:y>
    </cdr:from>
    <cdr:to>
      <cdr:x>0.47469</cdr:x>
      <cdr:y>0.3867</cdr:y>
    </cdr:to>
    <cdr:sp macro="" textlink="">
      <cdr:nvSpPr>
        <cdr:cNvPr id="13" name="TextBox 1"/>
        <cdr:cNvSpPr txBox="1"/>
      </cdr:nvSpPr>
      <cdr:spPr>
        <a:xfrm xmlns:a="http://schemas.openxmlformats.org/drawingml/2006/main" rot="16200000">
          <a:off x="1132327" y="322609"/>
          <a:ext cx="668053" cy="174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39,3</a:t>
          </a:r>
          <a:r>
            <a:rPr lang="en-US" sz="900">
              <a:latin typeface="Calibri"/>
              <a:cs typeface="Calibri"/>
            </a:rPr>
            <a:t>±8,1</a:t>
          </a:r>
          <a:endParaRPr lang="en-US" sz="900"/>
        </a:p>
      </cdr:txBody>
    </cdr:sp>
  </cdr:relSizeAnchor>
</c:userShapes>
</file>

<file path=word/drawings/drawing14.xml><?xml version="1.0" encoding="utf-8"?>
<c:userShapes xmlns:c="http://schemas.openxmlformats.org/drawingml/2006/chart">
  <cdr:relSizeAnchor xmlns:cdr="http://schemas.openxmlformats.org/drawingml/2006/chartDrawing">
    <cdr:from>
      <cdr:x>0.2436</cdr:x>
      <cdr:y>0</cdr:y>
    </cdr:from>
    <cdr:to>
      <cdr:x>0.30604</cdr:x>
      <cdr:y>0.26962</cdr:y>
    </cdr:to>
    <cdr:sp macro="" textlink="">
      <cdr:nvSpPr>
        <cdr:cNvPr id="2" name="TextBox 1"/>
        <cdr:cNvSpPr txBox="1"/>
      </cdr:nvSpPr>
      <cdr:spPr>
        <a:xfrm xmlns:a="http://schemas.openxmlformats.org/drawingml/2006/main" rot="16200000">
          <a:off x="617806" y="198862"/>
          <a:ext cx="607038" cy="20931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83,3</a:t>
          </a:r>
          <a:r>
            <a:rPr lang="en-US" sz="900">
              <a:latin typeface="Calibri"/>
              <a:cs typeface="Calibri"/>
            </a:rPr>
            <a:t>±5,7</a:t>
          </a:r>
          <a:endParaRPr lang="en-US" sz="900"/>
        </a:p>
      </cdr:txBody>
    </cdr:sp>
  </cdr:relSizeAnchor>
  <cdr:relSizeAnchor xmlns:cdr="http://schemas.openxmlformats.org/drawingml/2006/chartDrawing">
    <cdr:from>
      <cdr:x>0.74824</cdr:x>
      <cdr:y>0</cdr:y>
    </cdr:from>
    <cdr:to>
      <cdr:x>0.80341</cdr:x>
      <cdr:y>0.27645</cdr:y>
    </cdr:to>
    <cdr:sp macro="" textlink="">
      <cdr:nvSpPr>
        <cdr:cNvPr id="3" name="TextBox 1"/>
        <cdr:cNvSpPr txBox="1"/>
      </cdr:nvSpPr>
      <cdr:spPr>
        <a:xfrm xmlns:a="http://schemas.openxmlformats.org/drawingml/2006/main" rot="16200000">
          <a:off x="2289723" y="218713"/>
          <a:ext cx="622406" cy="1849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83,3</a:t>
          </a:r>
          <a:r>
            <a:rPr lang="en-US" sz="900">
              <a:latin typeface="Calibri"/>
              <a:cs typeface="Calibri"/>
            </a:rPr>
            <a:t>±5,7</a:t>
          </a:r>
          <a:endParaRPr lang="en-US" sz="900"/>
        </a:p>
      </cdr:txBody>
    </cdr:sp>
  </cdr:relSizeAnchor>
  <cdr:relSizeAnchor xmlns:cdr="http://schemas.openxmlformats.org/drawingml/2006/chartDrawing">
    <cdr:from>
      <cdr:x>0.57748</cdr:x>
      <cdr:y>0.01894</cdr:y>
    </cdr:from>
    <cdr:to>
      <cdr:x>0.63839</cdr:x>
      <cdr:y>0.30034</cdr:y>
    </cdr:to>
    <cdr:sp macro="" textlink="">
      <cdr:nvSpPr>
        <cdr:cNvPr id="4" name="TextBox 1"/>
        <cdr:cNvSpPr txBox="1"/>
      </cdr:nvSpPr>
      <cdr:spPr>
        <a:xfrm xmlns:a="http://schemas.openxmlformats.org/drawingml/2006/main" rot="16200000">
          <a:off x="1721285" y="257316"/>
          <a:ext cx="633564" cy="2041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76,6</a:t>
          </a:r>
          <a:r>
            <a:rPr lang="en-US" sz="900">
              <a:latin typeface="Calibri"/>
              <a:cs typeface="Calibri"/>
            </a:rPr>
            <a:t>±5,7</a:t>
          </a:r>
          <a:endParaRPr lang="en-US" sz="900"/>
        </a:p>
      </cdr:txBody>
    </cdr:sp>
  </cdr:relSizeAnchor>
  <cdr:relSizeAnchor xmlns:cdr="http://schemas.openxmlformats.org/drawingml/2006/chartDrawing">
    <cdr:from>
      <cdr:x>0.41038</cdr:x>
      <cdr:y>0</cdr:y>
    </cdr:from>
    <cdr:to>
      <cdr:x>0.46877</cdr:x>
      <cdr:y>0.28669</cdr:y>
    </cdr:to>
    <cdr:sp macro="" textlink="">
      <cdr:nvSpPr>
        <cdr:cNvPr id="5" name="TextBox 1"/>
        <cdr:cNvSpPr txBox="1"/>
      </cdr:nvSpPr>
      <cdr:spPr>
        <a:xfrm xmlns:a="http://schemas.openxmlformats.org/drawingml/2006/main" rot="16200000">
          <a:off x="1150935" y="224850"/>
          <a:ext cx="645459" cy="1957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80,0</a:t>
          </a:r>
          <a:r>
            <a:rPr lang="en-US" sz="900">
              <a:latin typeface="Calibri"/>
              <a:cs typeface="Calibri"/>
            </a:rPr>
            <a:t>±10,0</a:t>
          </a:r>
          <a:endParaRPr lang="en-US" sz="900"/>
        </a:p>
      </cdr:txBody>
    </cdr:sp>
  </cdr:relSizeAnchor>
</c:userShapes>
</file>

<file path=word/drawings/drawing15.xml><?xml version="1.0" encoding="utf-8"?>
<c:userShapes xmlns:c="http://schemas.openxmlformats.org/drawingml/2006/chart">
  <cdr:relSizeAnchor xmlns:cdr="http://schemas.openxmlformats.org/drawingml/2006/chartDrawing">
    <cdr:from>
      <cdr:x>0.22097</cdr:x>
      <cdr:y>0.80592</cdr:y>
    </cdr:from>
    <cdr:to>
      <cdr:x>0.327</cdr:x>
      <cdr:y>0.89986</cdr:y>
    </cdr:to>
    <cdr:sp macro="" textlink="">
      <cdr:nvSpPr>
        <cdr:cNvPr id="2" name="TextBox 1"/>
        <cdr:cNvSpPr txBox="1"/>
      </cdr:nvSpPr>
      <cdr:spPr>
        <a:xfrm xmlns:a="http://schemas.openxmlformats.org/drawingml/2006/main">
          <a:off x="787773" y="1882590"/>
          <a:ext cx="378023" cy="2194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0%</a:t>
          </a:r>
        </a:p>
      </cdr:txBody>
    </cdr:sp>
  </cdr:relSizeAnchor>
  <cdr:relSizeAnchor xmlns:cdr="http://schemas.openxmlformats.org/drawingml/2006/chartDrawing">
    <cdr:from>
      <cdr:x>0.40633</cdr:x>
      <cdr:y>0.79605</cdr:y>
    </cdr:from>
    <cdr:to>
      <cdr:x>0.53079</cdr:x>
      <cdr:y>0.89139</cdr:y>
    </cdr:to>
    <cdr:sp macro="" textlink="">
      <cdr:nvSpPr>
        <cdr:cNvPr id="3" name="TextBox 1"/>
        <cdr:cNvSpPr txBox="1"/>
      </cdr:nvSpPr>
      <cdr:spPr>
        <a:xfrm xmlns:a="http://schemas.openxmlformats.org/drawingml/2006/main">
          <a:off x="1448600" y="1859536"/>
          <a:ext cx="443709" cy="2227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1,5%</a:t>
          </a:r>
        </a:p>
      </cdr:txBody>
    </cdr:sp>
  </cdr:relSizeAnchor>
  <cdr:relSizeAnchor xmlns:cdr="http://schemas.openxmlformats.org/drawingml/2006/chartDrawing">
    <cdr:from>
      <cdr:x>0.596</cdr:x>
      <cdr:y>0.802</cdr:y>
    </cdr:from>
    <cdr:to>
      <cdr:x>0.68642</cdr:x>
      <cdr:y>0.92434</cdr:y>
    </cdr:to>
    <cdr:sp macro="" textlink="">
      <cdr:nvSpPr>
        <cdr:cNvPr id="4" name="TextBox 1"/>
        <cdr:cNvSpPr txBox="1"/>
      </cdr:nvSpPr>
      <cdr:spPr>
        <a:xfrm xmlns:a="http://schemas.openxmlformats.org/drawingml/2006/main">
          <a:off x="2124795" y="1873424"/>
          <a:ext cx="322337" cy="2857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3%</a:t>
          </a:r>
        </a:p>
      </cdr:txBody>
    </cdr:sp>
  </cdr:relSizeAnchor>
  <cdr:relSizeAnchor xmlns:cdr="http://schemas.openxmlformats.org/drawingml/2006/chartDrawing">
    <cdr:from>
      <cdr:x>0.76295</cdr:x>
      <cdr:y>0.80138</cdr:y>
    </cdr:from>
    <cdr:to>
      <cdr:x>0.88385</cdr:x>
      <cdr:y>0.88998</cdr:y>
    </cdr:to>
    <cdr:sp macro="" textlink="">
      <cdr:nvSpPr>
        <cdr:cNvPr id="5" name="TextBox 1"/>
        <cdr:cNvSpPr txBox="1"/>
      </cdr:nvSpPr>
      <cdr:spPr>
        <a:xfrm xmlns:a="http://schemas.openxmlformats.org/drawingml/2006/main">
          <a:off x="2719981" y="1871974"/>
          <a:ext cx="431018" cy="206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4,5%</a:t>
          </a:r>
        </a:p>
      </cdr:txBody>
    </cdr:sp>
  </cdr:relSizeAnchor>
  <cdr:relSizeAnchor xmlns:cdr="http://schemas.openxmlformats.org/drawingml/2006/chartDrawing">
    <cdr:from>
      <cdr:x>0.18398</cdr:x>
      <cdr:y>0.79736</cdr:y>
    </cdr:from>
    <cdr:to>
      <cdr:x>0.86147</cdr:x>
      <cdr:y>0.80176</cdr:y>
    </cdr:to>
    <cdr:sp macro="" textlink="">
      <cdr:nvSpPr>
        <cdr:cNvPr id="9" name="Straight Connector 8"/>
        <cdr:cNvSpPr/>
      </cdr:nvSpPr>
      <cdr:spPr>
        <a:xfrm xmlns:a="http://schemas.openxmlformats.org/drawingml/2006/main">
          <a:off x="809625" y="1724025"/>
          <a:ext cx="2981325" cy="952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0.23247</cdr:x>
      <cdr:y>0</cdr:y>
    </cdr:from>
    <cdr:to>
      <cdr:x>0.28095</cdr:x>
      <cdr:y>0.37498</cdr:y>
    </cdr:to>
    <cdr:sp macro="" textlink="">
      <cdr:nvSpPr>
        <cdr:cNvPr id="7" name="TextBox 6"/>
        <cdr:cNvSpPr txBox="1"/>
      </cdr:nvSpPr>
      <cdr:spPr>
        <a:xfrm xmlns:a="http://schemas.openxmlformats.org/drawingml/2006/main" rot="16200000">
          <a:off x="477217" y="351549"/>
          <a:ext cx="875933" cy="17283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0,57</a:t>
          </a:r>
          <a:r>
            <a:rPr lang="en-US" sz="900">
              <a:latin typeface="Calibri"/>
              <a:cs typeface="Calibri"/>
            </a:rPr>
            <a:t>±0,1</a:t>
          </a:r>
          <a:endParaRPr lang="en-US" sz="900"/>
        </a:p>
      </cdr:txBody>
    </cdr:sp>
  </cdr:relSizeAnchor>
  <cdr:relSizeAnchor xmlns:cdr="http://schemas.openxmlformats.org/drawingml/2006/chartDrawing">
    <cdr:from>
      <cdr:x>0.60247</cdr:x>
      <cdr:y>0</cdr:y>
    </cdr:from>
    <cdr:to>
      <cdr:x>0.65256</cdr:x>
      <cdr:y>0.28204</cdr:y>
    </cdr:to>
    <cdr:sp macro="" textlink="">
      <cdr:nvSpPr>
        <cdr:cNvPr id="8" name="TextBox 1"/>
        <cdr:cNvSpPr txBox="1"/>
      </cdr:nvSpPr>
      <cdr:spPr>
        <a:xfrm xmlns:a="http://schemas.openxmlformats.org/drawingml/2006/main" rot="16200000">
          <a:off x="1907732" y="240118"/>
          <a:ext cx="658830" cy="1785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0,73</a:t>
          </a:r>
          <a:r>
            <a:rPr lang="en-US" sz="900">
              <a:latin typeface="Calibri"/>
              <a:cs typeface="Calibri"/>
            </a:rPr>
            <a:t>±0,4</a:t>
          </a:r>
          <a:endParaRPr lang="en-US" sz="900"/>
        </a:p>
      </cdr:txBody>
    </cdr:sp>
  </cdr:relSizeAnchor>
  <cdr:relSizeAnchor xmlns:cdr="http://schemas.openxmlformats.org/drawingml/2006/chartDrawing">
    <cdr:from>
      <cdr:x>0.41358</cdr:x>
      <cdr:y>0.08034</cdr:y>
    </cdr:from>
    <cdr:to>
      <cdr:x>0.46207</cdr:x>
      <cdr:y>0.35243</cdr:y>
    </cdr:to>
    <cdr:sp macro="" textlink="">
      <cdr:nvSpPr>
        <cdr:cNvPr id="10" name="TextBox 1"/>
        <cdr:cNvSpPr txBox="1"/>
      </cdr:nvSpPr>
      <cdr:spPr>
        <a:xfrm xmlns:a="http://schemas.openxmlformats.org/drawingml/2006/main" rot="16200000">
          <a:off x="1243077" y="419032"/>
          <a:ext cx="635588" cy="1728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0,61</a:t>
          </a:r>
          <a:r>
            <a:rPr lang="en-US" sz="900">
              <a:latin typeface="Calibri"/>
              <a:cs typeface="Calibri"/>
            </a:rPr>
            <a:t>±0,2</a:t>
          </a:r>
          <a:endParaRPr lang="en-US" sz="900"/>
        </a:p>
      </cdr:txBody>
    </cdr:sp>
  </cdr:relSizeAnchor>
  <cdr:relSizeAnchor xmlns:cdr="http://schemas.openxmlformats.org/drawingml/2006/chartDrawing">
    <cdr:from>
      <cdr:x>0.77705</cdr:x>
      <cdr:y>0.16776</cdr:y>
    </cdr:from>
    <cdr:to>
      <cdr:x>0.83872</cdr:x>
      <cdr:y>0.46561</cdr:y>
    </cdr:to>
    <cdr:sp macro="" textlink="">
      <cdr:nvSpPr>
        <cdr:cNvPr id="11" name="TextBox 1"/>
        <cdr:cNvSpPr txBox="1"/>
      </cdr:nvSpPr>
      <cdr:spPr>
        <a:xfrm xmlns:a="http://schemas.openxmlformats.org/drawingml/2006/main" rot="16200000">
          <a:off x="2532303" y="629840"/>
          <a:ext cx="695754" cy="2198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0,45</a:t>
          </a:r>
          <a:r>
            <a:rPr lang="en-US" sz="900">
              <a:latin typeface="Calibri"/>
              <a:cs typeface="Calibri"/>
            </a:rPr>
            <a:t>±0,1</a:t>
          </a:r>
          <a:endParaRPr lang="en-US" sz="900"/>
        </a:p>
      </cdr:txBody>
    </cdr:sp>
  </cdr:relSizeAnchor>
</c:userShapes>
</file>

<file path=word/drawings/drawing2.xml><?xml version="1.0" encoding="utf-8"?>
<c:userShapes xmlns:c="http://schemas.openxmlformats.org/drawingml/2006/chart">
  <cdr:relSizeAnchor xmlns:cdr="http://schemas.openxmlformats.org/drawingml/2006/chartDrawing">
    <cdr:from>
      <cdr:x>0.14982</cdr:x>
      <cdr:y>0.14884</cdr:y>
    </cdr:from>
    <cdr:to>
      <cdr:x>0.15014</cdr:x>
      <cdr:y>0.81188</cdr:y>
    </cdr:to>
    <cdr:sp macro="" textlink="">
      <cdr:nvSpPr>
        <cdr:cNvPr id="6" name="Straight Connector 5"/>
        <cdr:cNvSpPr/>
      </cdr:nvSpPr>
      <cdr:spPr>
        <a:xfrm xmlns:a="http://schemas.openxmlformats.org/drawingml/2006/main" rot="5400000" flipH="1" flipV="1">
          <a:off x="-234950" y="1419455"/>
          <a:ext cx="1960383" cy="158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0.14724</cdr:x>
      <cdr:y>0.23638</cdr:y>
    </cdr:from>
    <cdr:to>
      <cdr:x>0.18295</cdr:x>
      <cdr:y>0.51822</cdr:y>
    </cdr:to>
    <cdr:sp macro="" textlink="">
      <cdr:nvSpPr>
        <cdr:cNvPr id="7" name="TextBox 6"/>
        <cdr:cNvSpPr txBox="1"/>
      </cdr:nvSpPr>
      <cdr:spPr>
        <a:xfrm xmlns:a="http://schemas.openxmlformats.org/drawingml/2006/main" rot="16200000">
          <a:off x="250630" y="785106"/>
          <a:ext cx="632269" cy="1225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26,9</a:t>
          </a:r>
          <a:r>
            <a:rPr lang="en-US" sz="900">
              <a:latin typeface="Calibri"/>
              <a:cs typeface="Calibri"/>
            </a:rPr>
            <a:t>±0,5</a:t>
          </a:r>
          <a:endParaRPr lang="en-US" sz="900"/>
        </a:p>
      </cdr:txBody>
    </cdr:sp>
  </cdr:relSizeAnchor>
  <cdr:relSizeAnchor xmlns:cdr="http://schemas.openxmlformats.org/drawingml/2006/chartDrawing">
    <cdr:from>
      <cdr:x>0.17858</cdr:x>
      <cdr:y>0.24754</cdr:y>
    </cdr:from>
    <cdr:to>
      <cdr:x>0.20928</cdr:x>
      <cdr:y>0.51755</cdr:y>
    </cdr:to>
    <cdr:sp macro="" textlink="">
      <cdr:nvSpPr>
        <cdr:cNvPr id="8" name="TextBox 1"/>
        <cdr:cNvSpPr txBox="1"/>
      </cdr:nvSpPr>
      <cdr:spPr>
        <a:xfrm xmlns:a="http://schemas.openxmlformats.org/drawingml/2006/main" rot="16200000">
          <a:off x="362920" y="805484"/>
          <a:ext cx="605722" cy="1053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25,6</a:t>
          </a:r>
          <a:r>
            <a:rPr lang="en-US" sz="900">
              <a:latin typeface="Calibri"/>
              <a:cs typeface="Calibri"/>
            </a:rPr>
            <a:t>±0,5</a:t>
          </a:r>
          <a:endParaRPr lang="en-US" sz="900"/>
        </a:p>
      </cdr:txBody>
    </cdr:sp>
  </cdr:relSizeAnchor>
  <cdr:relSizeAnchor xmlns:cdr="http://schemas.openxmlformats.org/drawingml/2006/chartDrawing">
    <cdr:from>
      <cdr:x>0.20598</cdr:x>
      <cdr:y>0.24101</cdr:y>
    </cdr:from>
    <cdr:to>
      <cdr:x>0.23736</cdr:x>
      <cdr:y>0.50331</cdr:y>
    </cdr:to>
    <cdr:sp macro="" textlink="">
      <cdr:nvSpPr>
        <cdr:cNvPr id="9" name="TextBox 1"/>
        <cdr:cNvSpPr txBox="1"/>
      </cdr:nvSpPr>
      <cdr:spPr>
        <a:xfrm xmlns:a="http://schemas.openxmlformats.org/drawingml/2006/main" rot="16200000">
          <a:off x="466797" y="781018"/>
          <a:ext cx="588425" cy="1077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27,7</a:t>
          </a:r>
          <a:r>
            <a:rPr lang="en-US" sz="900">
              <a:latin typeface="Calibri"/>
              <a:cs typeface="Calibri"/>
            </a:rPr>
            <a:t>±1,2</a:t>
          </a:r>
          <a:endParaRPr lang="en-US" sz="900"/>
        </a:p>
      </cdr:txBody>
    </cdr:sp>
  </cdr:relSizeAnchor>
  <cdr:relSizeAnchor xmlns:cdr="http://schemas.openxmlformats.org/drawingml/2006/chartDrawing">
    <cdr:from>
      <cdr:x>0.23459</cdr:x>
      <cdr:y>0.25313</cdr:y>
    </cdr:from>
    <cdr:to>
      <cdr:x>0.27905</cdr:x>
      <cdr:y>0.52427</cdr:y>
    </cdr:to>
    <cdr:sp macro="" textlink="">
      <cdr:nvSpPr>
        <cdr:cNvPr id="10" name="TextBox 1"/>
        <cdr:cNvSpPr txBox="1"/>
      </cdr:nvSpPr>
      <cdr:spPr>
        <a:xfrm xmlns:a="http://schemas.openxmlformats.org/drawingml/2006/main" rot="16200000">
          <a:off x="577529" y="795666"/>
          <a:ext cx="608272" cy="1526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25,5</a:t>
          </a:r>
          <a:r>
            <a:rPr lang="en-US" sz="900">
              <a:latin typeface="Calibri"/>
              <a:cs typeface="Calibri"/>
            </a:rPr>
            <a:t>±1,6</a:t>
          </a:r>
          <a:endParaRPr lang="en-US" sz="900"/>
        </a:p>
      </cdr:txBody>
    </cdr:sp>
  </cdr:relSizeAnchor>
  <cdr:relSizeAnchor xmlns:cdr="http://schemas.openxmlformats.org/drawingml/2006/chartDrawing">
    <cdr:from>
      <cdr:x>0.32769</cdr:x>
      <cdr:y>0.10795</cdr:y>
    </cdr:from>
    <cdr:to>
      <cdr:x>0.3609</cdr:x>
      <cdr:y>0.40638</cdr:y>
    </cdr:to>
    <cdr:sp macro="" textlink="">
      <cdr:nvSpPr>
        <cdr:cNvPr id="11" name="TextBox 1"/>
        <cdr:cNvSpPr txBox="1"/>
      </cdr:nvSpPr>
      <cdr:spPr>
        <a:xfrm xmlns:a="http://schemas.openxmlformats.org/drawingml/2006/main" rot="16200000">
          <a:off x="847249" y="519913"/>
          <a:ext cx="669477" cy="1139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37,1</a:t>
          </a:r>
          <a:r>
            <a:rPr lang="en-US" sz="900">
              <a:latin typeface="Calibri"/>
              <a:cs typeface="Calibri"/>
            </a:rPr>
            <a:t>±12,9</a:t>
          </a:r>
          <a:endParaRPr lang="en-US" sz="900"/>
        </a:p>
      </cdr:txBody>
    </cdr:sp>
  </cdr:relSizeAnchor>
  <cdr:relSizeAnchor xmlns:cdr="http://schemas.openxmlformats.org/drawingml/2006/chartDrawing">
    <cdr:from>
      <cdr:x>0.3581</cdr:x>
      <cdr:y>0.11912</cdr:y>
    </cdr:from>
    <cdr:to>
      <cdr:x>0.39176</cdr:x>
      <cdr:y>0.40455</cdr:y>
    </cdr:to>
    <cdr:sp macro="" textlink="">
      <cdr:nvSpPr>
        <cdr:cNvPr id="12" name="TextBox 1"/>
        <cdr:cNvSpPr txBox="1"/>
      </cdr:nvSpPr>
      <cdr:spPr>
        <a:xfrm xmlns:a="http://schemas.openxmlformats.org/drawingml/2006/main" rot="16200000">
          <a:off x="967003" y="529595"/>
          <a:ext cx="640310" cy="1155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29,0</a:t>
          </a:r>
          <a:r>
            <a:rPr lang="en-US" sz="900">
              <a:latin typeface="Calibri"/>
              <a:cs typeface="Calibri"/>
            </a:rPr>
            <a:t>±5,5</a:t>
          </a:r>
          <a:endParaRPr lang="en-US" sz="900"/>
        </a:p>
      </cdr:txBody>
    </cdr:sp>
  </cdr:relSizeAnchor>
  <cdr:relSizeAnchor xmlns:cdr="http://schemas.openxmlformats.org/drawingml/2006/chartDrawing">
    <cdr:from>
      <cdr:x>0.38607</cdr:x>
      <cdr:y>0.06887</cdr:y>
    </cdr:from>
    <cdr:to>
      <cdr:x>0.4205</cdr:x>
      <cdr:y>0.35715</cdr:y>
    </cdr:to>
    <cdr:sp macro="" textlink="">
      <cdr:nvSpPr>
        <cdr:cNvPr id="13" name="TextBox 1"/>
        <cdr:cNvSpPr txBox="1"/>
      </cdr:nvSpPr>
      <cdr:spPr>
        <a:xfrm xmlns:a="http://schemas.openxmlformats.org/drawingml/2006/main" rot="16200000">
          <a:off x="1061152" y="418746"/>
          <a:ext cx="646708" cy="1181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41,3</a:t>
          </a:r>
          <a:r>
            <a:rPr lang="en-US" sz="900">
              <a:latin typeface="Calibri"/>
              <a:cs typeface="Calibri"/>
            </a:rPr>
            <a:t>±13,0</a:t>
          </a:r>
          <a:endParaRPr lang="en-US" sz="900"/>
        </a:p>
      </cdr:txBody>
    </cdr:sp>
  </cdr:relSizeAnchor>
  <cdr:relSizeAnchor xmlns:cdr="http://schemas.openxmlformats.org/drawingml/2006/chartDrawing">
    <cdr:from>
      <cdr:x>0.41998</cdr:x>
      <cdr:y>0.1495</cdr:y>
    </cdr:from>
    <cdr:to>
      <cdr:x>0.45653</cdr:x>
      <cdr:y>0.41192</cdr:y>
    </cdr:to>
    <cdr:sp macro="" textlink="">
      <cdr:nvSpPr>
        <cdr:cNvPr id="14" name="TextBox 1"/>
        <cdr:cNvSpPr txBox="1"/>
      </cdr:nvSpPr>
      <cdr:spPr>
        <a:xfrm xmlns:a="http://schemas.openxmlformats.org/drawingml/2006/main" rot="16200000">
          <a:off x="1210196" y="566985"/>
          <a:ext cx="588694" cy="1254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35,2</a:t>
          </a:r>
          <a:r>
            <a:rPr lang="en-US" sz="900">
              <a:latin typeface="Calibri"/>
              <a:cs typeface="Calibri"/>
            </a:rPr>
            <a:t>±4,5</a:t>
          </a:r>
          <a:endParaRPr lang="en-US" sz="900"/>
        </a:p>
      </cdr:txBody>
    </cdr:sp>
  </cdr:relSizeAnchor>
  <cdr:relSizeAnchor xmlns:cdr="http://schemas.openxmlformats.org/drawingml/2006/chartDrawing">
    <cdr:from>
      <cdr:x>0.51592</cdr:x>
      <cdr:y>0</cdr:y>
    </cdr:from>
    <cdr:to>
      <cdr:x>0.56622</cdr:x>
      <cdr:y>0.27174</cdr:y>
    </cdr:to>
    <cdr:sp macro="" textlink="">
      <cdr:nvSpPr>
        <cdr:cNvPr id="15" name="TextBox 1"/>
        <cdr:cNvSpPr txBox="1"/>
      </cdr:nvSpPr>
      <cdr:spPr>
        <a:xfrm xmlns:a="http://schemas.openxmlformats.org/drawingml/2006/main" rot="16200000">
          <a:off x="1552717" y="218454"/>
          <a:ext cx="609600" cy="1726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t>50,5</a:t>
          </a:r>
          <a:r>
            <a:rPr lang="en-US" sz="800">
              <a:latin typeface="Calibri"/>
              <a:cs typeface="Calibri"/>
            </a:rPr>
            <a:t>±30,8</a:t>
          </a:r>
          <a:endParaRPr lang="en-US" sz="800"/>
        </a:p>
      </cdr:txBody>
    </cdr:sp>
  </cdr:relSizeAnchor>
  <cdr:relSizeAnchor xmlns:cdr="http://schemas.openxmlformats.org/drawingml/2006/chartDrawing">
    <cdr:from>
      <cdr:x>0.5469</cdr:x>
      <cdr:y>0.0808</cdr:y>
    </cdr:from>
    <cdr:to>
      <cdr:x>0.58345</cdr:x>
      <cdr:y>0.34323</cdr:y>
    </cdr:to>
    <cdr:sp macro="" textlink="">
      <cdr:nvSpPr>
        <cdr:cNvPr id="16" name="TextBox 1"/>
        <cdr:cNvSpPr txBox="1"/>
      </cdr:nvSpPr>
      <cdr:spPr>
        <a:xfrm xmlns:a="http://schemas.openxmlformats.org/drawingml/2006/main" rot="16200000">
          <a:off x="1645931" y="412880"/>
          <a:ext cx="588716" cy="125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41,9</a:t>
          </a:r>
          <a:r>
            <a:rPr lang="en-US" sz="900">
              <a:latin typeface="Calibri"/>
              <a:cs typeface="Calibri"/>
            </a:rPr>
            <a:t>±8,3</a:t>
          </a:r>
          <a:endParaRPr lang="en-US" sz="900"/>
        </a:p>
      </cdr:txBody>
    </cdr:sp>
  </cdr:relSizeAnchor>
  <cdr:relSizeAnchor xmlns:cdr="http://schemas.openxmlformats.org/drawingml/2006/chartDrawing">
    <cdr:from>
      <cdr:x>0.57485</cdr:x>
      <cdr:y>0.08481</cdr:y>
    </cdr:from>
    <cdr:to>
      <cdr:x>0.6114</cdr:x>
      <cdr:y>0.34723</cdr:y>
    </cdr:to>
    <cdr:sp macro="" textlink="">
      <cdr:nvSpPr>
        <cdr:cNvPr id="17" name="TextBox 1"/>
        <cdr:cNvSpPr txBox="1"/>
      </cdr:nvSpPr>
      <cdr:spPr>
        <a:xfrm xmlns:a="http://schemas.openxmlformats.org/drawingml/2006/main" rot="16200000">
          <a:off x="1741885" y="421858"/>
          <a:ext cx="588694" cy="125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27,7</a:t>
          </a:r>
          <a:r>
            <a:rPr lang="en-US" sz="900">
              <a:latin typeface="Calibri"/>
              <a:cs typeface="Calibri"/>
            </a:rPr>
            <a:t>±5,6</a:t>
          </a:r>
          <a:endParaRPr lang="en-US" sz="900"/>
        </a:p>
      </cdr:txBody>
    </cdr:sp>
  </cdr:relSizeAnchor>
  <cdr:relSizeAnchor xmlns:cdr="http://schemas.openxmlformats.org/drawingml/2006/chartDrawing">
    <cdr:from>
      <cdr:x>0.60469</cdr:x>
      <cdr:y>0.07645</cdr:y>
    </cdr:from>
    <cdr:to>
      <cdr:x>0.64124</cdr:x>
      <cdr:y>0.33888</cdr:y>
    </cdr:to>
    <cdr:sp macro="" textlink="">
      <cdr:nvSpPr>
        <cdr:cNvPr id="18" name="TextBox 1"/>
        <cdr:cNvSpPr txBox="1"/>
      </cdr:nvSpPr>
      <cdr:spPr>
        <a:xfrm xmlns:a="http://schemas.openxmlformats.org/drawingml/2006/main" rot="16200000">
          <a:off x="1844317" y="403123"/>
          <a:ext cx="588716" cy="125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41,6</a:t>
          </a:r>
          <a:r>
            <a:rPr lang="en-US" sz="900">
              <a:latin typeface="Calibri"/>
              <a:cs typeface="Calibri"/>
            </a:rPr>
            <a:t>±8,0</a:t>
          </a:r>
          <a:endParaRPr lang="en-US" sz="900"/>
        </a:p>
      </cdr:txBody>
    </cdr:sp>
  </cdr:relSizeAnchor>
  <cdr:relSizeAnchor xmlns:cdr="http://schemas.openxmlformats.org/drawingml/2006/chartDrawing">
    <cdr:from>
      <cdr:x>0.69291</cdr:x>
      <cdr:y>0.31872</cdr:y>
    </cdr:from>
    <cdr:to>
      <cdr:x>0.731</cdr:x>
      <cdr:y>0.59863</cdr:y>
    </cdr:to>
    <cdr:sp macro="" textlink="">
      <cdr:nvSpPr>
        <cdr:cNvPr id="19" name="TextBox 1"/>
        <cdr:cNvSpPr txBox="1"/>
      </cdr:nvSpPr>
      <cdr:spPr>
        <a:xfrm xmlns:a="http://schemas.openxmlformats.org/drawingml/2006/main" rot="16200000">
          <a:off x="2130235" y="963569"/>
          <a:ext cx="627930" cy="1307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17,9</a:t>
          </a:r>
          <a:r>
            <a:rPr lang="en-US" sz="900">
              <a:latin typeface="Calibri"/>
              <a:cs typeface="Calibri"/>
            </a:rPr>
            <a:t>±0,6</a:t>
          </a:r>
          <a:endParaRPr lang="en-US" sz="900"/>
        </a:p>
      </cdr:txBody>
    </cdr:sp>
  </cdr:relSizeAnchor>
  <cdr:relSizeAnchor xmlns:cdr="http://schemas.openxmlformats.org/drawingml/2006/chartDrawing">
    <cdr:from>
      <cdr:x>0.72454</cdr:x>
      <cdr:y>0.31142</cdr:y>
    </cdr:from>
    <cdr:to>
      <cdr:x>0.76109</cdr:x>
      <cdr:y>0.57386</cdr:y>
    </cdr:to>
    <cdr:sp macro="" textlink="">
      <cdr:nvSpPr>
        <cdr:cNvPr id="20" name="TextBox 1"/>
        <cdr:cNvSpPr txBox="1"/>
      </cdr:nvSpPr>
      <cdr:spPr>
        <a:xfrm xmlns:a="http://schemas.openxmlformats.org/drawingml/2006/main" rot="16200000">
          <a:off x="2255757" y="930248"/>
          <a:ext cx="588717" cy="125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19,6</a:t>
          </a:r>
          <a:r>
            <a:rPr lang="en-US" sz="900">
              <a:latin typeface="Calibri"/>
              <a:cs typeface="Calibri"/>
            </a:rPr>
            <a:t>±2,9</a:t>
          </a:r>
          <a:endParaRPr lang="en-US" sz="900"/>
        </a:p>
      </cdr:txBody>
    </cdr:sp>
  </cdr:relSizeAnchor>
  <cdr:relSizeAnchor xmlns:cdr="http://schemas.openxmlformats.org/drawingml/2006/chartDrawing">
    <cdr:from>
      <cdr:x>0.7595</cdr:x>
      <cdr:y>0.20597</cdr:y>
    </cdr:from>
    <cdr:to>
      <cdr:x>0.78927</cdr:x>
      <cdr:y>0.50451</cdr:y>
    </cdr:to>
    <cdr:sp macro="" textlink="">
      <cdr:nvSpPr>
        <cdr:cNvPr id="21" name="TextBox 1"/>
        <cdr:cNvSpPr txBox="1"/>
      </cdr:nvSpPr>
      <cdr:spPr>
        <a:xfrm xmlns:a="http://schemas.openxmlformats.org/drawingml/2006/main" rot="16200000">
          <a:off x="2323652" y="745830"/>
          <a:ext cx="669712" cy="102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26,0±11,2</a:t>
          </a:r>
          <a:endParaRPr lang="en-US" sz="900"/>
        </a:p>
      </cdr:txBody>
    </cdr:sp>
  </cdr:relSizeAnchor>
  <cdr:relSizeAnchor xmlns:cdr="http://schemas.openxmlformats.org/drawingml/2006/chartDrawing">
    <cdr:from>
      <cdr:x>0.78894</cdr:x>
      <cdr:y>0.22847</cdr:y>
    </cdr:from>
    <cdr:to>
      <cdr:x>0.8255</cdr:x>
      <cdr:y>0.49089</cdr:y>
    </cdr:to>
    <cdr:sp macro="" textlink="">
      <cdr:nvSpPr>
        <cdr:cNvPr id="22" name="TextBox 1"/>
        <cdr:cNvSpPr txBox="1"/>
      </cdr:nvSpPr>
      <cdr:spPr>
        <a:xfrm xmlns:a="http://schemas.openxmlformats.org/drawingml/2006/main" rot="16200000">
          <a:off x="2476898" y="744124"/>
          <a:ext cx="588694" cy="1255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28,8</a:t>
          </a:r>
          <a:r>
            <a:rPr lang="en-US" sz="900">
              <a:latin typeface="Calibri"/>
              <a:cs typeface="Calibri"/>
            </a:rPr>
            <a:t>±7,5</a:t>
          </a:r>
          <a:endParaRPr lang="en-US" sz="900"/>
        </a:p>
      </cdr:txBody>
    </cdr:sp>
  </cdr:relSizeAnchor>
</c:userShapes>
</file>

<file path=word/drawings/drawing3.xml><?xml version="1.0" encoding="utf-8"?>
<c:userShapes xmlns:c="http://schemas.openxmlformats.org/drawingml/2006/chart">
  <cdr:relSizeAnchor xmlns:cdr="http://schemas.openxmlformats.org/drawingml/2006/chartDrawing">
    <cdr:from>
      <cdr:x>0.14467</cdr:x>
      <cdr:y>0.13777</cdr:y>
    </cdr:from>
    <cdr:to>
      <cdr:x>0.17973</cdr:x>
      <cdr:y>0.42577</cdr:y>
    </cdr:to>
    <cdr:sp macro="" textlink="">
      <cdr:nvSpPr>
        <cdr:cNvPr id="4" name="TextBox 3"/>
        <cdr:cNvSpPr txBox="1"/>
      </cdr:nvSpPr>
      <cdr:spPr>
        <a:xfrm xmlns:a="http://schemas.openxmlformats.org/drawingml/2006/main" rot="16200000">
          <a:off x="211754" y="546435"/>
          <a:ext cx="615945" cy="11235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6,4</a:t>
          </a:r>
          <a:r>
            <a:rPr lang="en-US" sz="900">
              <a:latin typeface="Calibri"/>
              <a:cs typeface="Calibri"/>
            </a:rPr>
            <a:t>±1,3</a:t>
          </a:r>
          <a:endParaRPr lang="en-US" sz="900"/>
        </a:p>
      </cdr:txBody>
    </cdr:sp>
  </cdr:relSizeAnchor>
  <cdr:relSizeAnchor xmlns:cdr="http://schemas.openxmlformats.org/drawingml/2006/chartDrawing">
    <cdr:from>
      <cdr:x>0.17638</cdr:x>
      <cdr:y>0.04276</cdr:y>
    </cdr:from>
    <cdr:to>
      <cdr:x>0.20982</cdr:x>
      <cdr:y>0.38983</cdr:y>
    </cdr:to>
    <cdr:sp macro="" textlink="">
      <cdr:nvSpPr>
        <cdr:cNvPr id="6" name="TextBox 1"/>
        <cdr:cNvSpPr txBox="1"/>
      </cdr:nvSpPr>
      <cdr:spPr>
        <a:xfrm xmlns:a="http://schemas.openxmlformats.org/drawingml/2006/main" rot="16200000">
          <a:off x="247587" y="409007"/>
          <a:ext cx="742284" cy="1071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6,9</a:t>
          </a:r>
          <a:r>
            <a:rPr lang="en-US" sz="900">
              <a:latin typeface="Calibri"/>
              <a:cs typeface="Calibri"/>
            </a:rPr>
            <a:t>±1,1</a:t>
          </a:r>
          <a:endParaRPr lang="en-US" sz="900"/>
        </a:p>
      </cdr:txBody>
    </cdr:sp>
  </cdr:relSizeAnchor>
  <cdr:relSizeAnchor xmlns:cdr="http://schemas.openxmlformats.org/drawingml/2006/chartDrawing">
    <cdr:from>
      <cdr:x>0.20967</cdr:x>
      <cdr:y>0.08076</cdr:y>
    </cdr:from>
    <cdr:to>
      <cdr:x>0.24431</cdr:x>
      <cdr:y>0.38746</cdr:y>
    </cdr:to>
    <cdr:sp macro="" textlink="">
      <cdr:nvSpPr>
        <cdr:cNvPr id="7" name="TextBox 1"/>
        <cdr:cNvSpPr txBox="1"/>
      </cdr:nvSpPr>
      <cdr:spPr>
        <a:xfrm xmlns:a="http://schemas.openxmlformats.org/drawingml/2006/main" rot="16200000">
          <a:off x="399362" y="445189"/>
          <a:ext cx="655924" cy="1109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6,9</a:t>
          </a:r>
          <a:r>
            <a:rPr lang="en-US" sz="900">
              <a:latin typeface="Calibri"/>
              <a:cs typeface="Calibri"/>
            </a:rPr>
            <a:t>±0,2</a:t>
          </a:r>
          <a:endParaRPr lang="en-US" sz="900"/>
        </a:p>
      </cdr:txBody>
    </cdr:sp>
  </cdr:relSizeAnchor>
  <cdr:relSizeAnchor xmlns:cdr="http://schemas.openxmlformats.org/drawingml/2006/chartDrawing">
    <cdr:from>
      <cdr:x>0.23922</cdr:x>
      <cdr:y>0.15952</cdr:y>
    </cdr:from>
    <cdr:to>
      <cdr:x>0.27556</cdr:x>
      <cdr:y>0.44627</cdr:y>
    </cdr:to>
    <cdr:sp macro="" textlink="">
      <cdr:nvSpPr>
        <cdr:cNvPr id="8" name="TextBox 1"/>
        <cdr:cNvSpPr txBox="1"/>
      </cdr:nvSpPr>
      <cdr:spPr>
        <a:xfrm xmlns:a="http://schemas.openxmlformats.org/drawingml/2006/main" rot="16200000">
          <a:off x="518113" y="589583"/>
          <a:ext cx="613266" cy="1164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5,7</a:t>
          </a:r>
          <a:r>
            <a:rPr lang="en-US" sz="900">
              <a:latin typeface="Calibri"/>
              <a:cs typeface="Calibri"/>
            </a:rPr>
            <a:t>±0,2</a:t>
          </a:r>
          <a:endParaRPr lang="en-US" sz="900"/>
        </a:p>
      </cdr:txBody>
    </cdr:sp>
  </cdr:relSizeAnchor>
  <cdr:relSizeAnchor xmlns:cdr="http://schemas.openxmlformats.org/drawingml/2006/chartDrawing">
    <cdr:from>
      <cdr:x>0.3375</cdr:x>
      <cdr:y>0.23177</cdr:y>
    </cdr:from>
    <cdr:to>
      <cdr:x>0.37384</cdr:x>
      <cdr:y>0.51852</cdr:y>
    </cdr:to>
    <cdr:sp macro="" textlink="">
      <cdr:nvSpPr>
        <cdr:cNvPr id="9" name="TextBox 1"/>
        <cdr:cNvSpPr txBox="1"/>
      </cdr:nvSpPr>
      <cdr:spPr>
        <a:xfrm xmlns:a="http://schemas.openxmlformats.org/drawingml/2006/main" rot="16200000">
          <a:off x="833011" y="744094"/>
          <a:ext cx="613266" cy="1164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4,9</a:t>
          </a:r>
          <a:r>
            <a:rPr lang="en-US" sz="900">
              <a:latin typeface="Calibri"/>
              <a:cs typeface="Calibri"/>
            </a:rPr>
            <a:t>±2,0</a:t>
          </a:r>
          <a:endParaRPr lang="en-US" sz="900"/>
        </a:p>
      </cdr:txBody>
    </cdr:sp>
  </cdr:relSizeAnchor>
  <cdr:relSizeAnchor xmlns:cdr="http://schemas.openxmlformats.org/drawingml/2006/chartDrawing">
    <cdr:from>
      <cdr:x>0.36679</cdr:x>
      <cdr:y>0.22391</cdr:y>
    </cdr:from>
    <cdr:to>
      <cdr:x>0.40313</cdr:x>
      <cdr:y>0.51067</cdr:y>
    </cdr:to>
    <cdr:sp macro="" textlink="">
      <cdr:nvSpPr>
        <cdr:cNvPr id="10" name="TextBox 1"/>
        <cdr:cNvSpPr txBox="1"/>
      </cdr:nvSpPr>
      <cdr:spPr>
        <a:xfrm xmlns:a="http://schemas.openxmlformats.org/drawingml/2006/main" rot="16200000">
          <a:off x="926855" y="727286"/>
          <a:ext cx="613288" cy="1164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4,7</a:t>
          </a:r>
          <a:r>
            <a:rPr lang="en-US" sz="900">
              <a:latin typeface="Calibri"/>
              <a:cs typeface="Calibri"/>
            </a:rPr>
            <a:t>±0,6</a:t>
          </a:r>
          <a:endParaRPr lang="en-US" sz="900"/>
        </a:p>
      </cdr:txBody>
    </cdr:sp>
  </cdr:relSizeAnchor>
  <cdr:relSizeAnchor xmlns:cdr="http://schemas.openxmlformats.org/drawingml/2006/chartDrawing">
    <cdr:from>
      <cdr:x>0.40072</cdr:x>
      <cdr:y>0.19791</cdr:y>
    </cdr:from>
    <cdr:to>
      <cdr:x>0.43707</cdr:x>
      <cdr:y>0.48466</cdr:y>
    </cdr:to>
    <cdr:sp macro="" textlink="">
      <cdr:nvSpPr>
        <cdr:cNvPr id="11" name="TextBox 1"/>
        <cdr:cNvSpPr txBox="1"/>
      </cdr:nvSpPr>
      <cdr:spPr>
        <a:xfrm xmlns:a="http://schemas.openxmlformats.org/drawingml/2006/main" rot="16200000">
          <a:off x="1035591" y="671669"/>
          <a:ext cx="613267" cy="1164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5,5</a:t>
          </a:r>
          <a:r>
            <a:rPr lang="en-US" sz="900">
              <a:latin typeface="Calibri"/>
              <a:cs typeface="Calibri"/>
            </a:rPr>
            <a:t>±1,6</a:t>
          </a:r>
          <a:endParaRPr lang="en-US" sz="900"/>
        </a:p>
      </cdr:txBody>
    </cdr:sp>
  </cdr:relSizeAnchor>
  <cdr:relSizeAnchor xmlns:cdr="http://schemas.openxmlformats.org/drawingml/2006/chartDrawing">
    <cdr:from>
      <cdr:x>0.43058</cdr:x>
      <cdr:y>0.22733</cdr:y>
    </cdr:from>
    <cdr:to>
      <cdr:x>0.46692</cdr:x>
      <cdr:y>0.51408</cdr:y>
    </cdr:to>
    <cdr:sp macro="" textlink="">
      <cdr:nvSpPr>
        <cdr:cNvPr id="12" name="TextBox 1"/>
        <cdr:cNvSpPr txBox="1"/>
      </cdr:nvSpPr>
      <cdr:spPr>
        <a:xfrm xmlns:a="http://schemas.openxmlformats.org/drawingml/2006/main" rot="16200000">
          <a:off x="1131265" y="734594"/>
          <a:ext cx="613267" cy="1164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4,8</a:t>
          </a:r>
          <a:r>
            <a:rPr lang="en-US" sz="900">
              <a:latin typeface="Calibri"/>
              <a:cs typeface="Calibri"/>
            </a:rPr>
            <a:t>±0,4</a:t>
          </a:r>
          <a:endParaRPr lang="en-US" sz="900"/>
        </a:p>
      </cdr:txBody>
    </cdr:sp>
  </cdr:relSizeAnchor>
  <cdr:relSizeAnchor xmlns:cdr="http://schemas.openxmlformats.org/drawingml/2006/chartDrawing">
    <cdr:from>
      <cdr:x>0.52854</cdr:x>
      <cdr:y>0.0148</cdr:y>
    </cdr:from>
    <cdr:to>
      <cdr:x>0.56489</cdr:x>
      <cdr:y>0.30155</cdr:y>
    </cdr:to>
    <cdr:sp macro="" textlink="">
      <cdr:nvSpPr>
        <cdr:cNvPr id="13" name="TextBox 1"/>
        <cdr:cNvSpPr txBox="1"/>
      </cdr:nvSpPr>
      <cdr:spPr>
        <a:xfrm xmlns:a="http://schemas.openxmlformats.org/drawingml/2006/main" rot="16200000">
          <a:off x="1445142" y="280046"/>
          <a:ext cx="613266" cy="1164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8,5</a:t>
          </a:r>
          <a:r>
            <a:rPr lang="en-US" sz="900">
              <a:latin typeface="Calibri"/>
              <a:cs typeface="Calibri"/>
            </a:rPr>
            <a:t>±5,4</a:t>
          </a:r>
          <a:endParaRPr lang="en-US" sz="900"/>
        </a:p>
      </cdr:txBody>
    </cdr:sp>
  </cdr:relSizeAnchor>
  <cdr:relSizeAnchor xmlns:cdr="http://schemas.openxmlformats.org/drawingml/2006/chartDrawing">
    <cdr:from>
      <cdr:x>0.56881</cdr:x>
      <cdr:y>0.12249</cdr:y>
    </cdr:from>
    <cdr:to>
      <cdr:x>0.60516</cdr:x>
      <cdr:y>0.40924</cdr:y>
    </cdr:to>
    <cdr:sp macro="" textlink="">
      <cdr:nvSpPr>
        <cdr:cNvPr id="14" name="TextBox 1"/>
        <cdr:cNvSpPr txBox="1"/>
      </cdr:nvSpPr>
      <cdr:spPr>
        <a:xfrm xmlns:a="http://schemas.openxmlformats.org/drawingml/2006/main" rot="16200000">
          <a:off x="1574178" y="510363"/>
          <a:ext cx="613266" cy="1164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6,4</a:t>
          </a:r>
          <a:r>
            <a:rPr lang="en-US" sz="900">
              <a:latin typeface="Calibri"/>
              <a:cs typeface="Calibri"/>
            </a:rPr>
            <a:t>±0,7</a:t>
          </a:r>
          <a:endParaRPr lang="en-US" sz="900"/>
        </a:p>
      </cdr:txBody>
    </cdr:sp>
  </cdr:relSizeAnchor>
  <cdr:relSizeAnchor xmlns:cdr="http://schemas.openxmlformats.org/drawingml/2006/chartDrawing">
    <cdr:from>
      <cdr:x>0.62923</cdr:x>
      <cdr:y>0.15146</cdr:y>
    </cdr:from>
    <cdr:to>
      <cdr:x>0.66555</cdr:x>
      <cdr:y>0.45826</cdr:y>
    </cdr:to>
    <cdr:sp macro="" textlink="">
      <cdr:nvSpPr>
        <cdr:cNvPr id="15" name="TextBox 1"/>
        <cdr:cNvSpPr txBox="1"/>
      </cdr:nvSpPr>
      <cdr:spPr>
        <a:xfrm xmlns:a="http://schemas.openxmlformats.org/drawingml/2006/main" rot="16200000">
          <a:off x="1746315" y="593816"/>
          <a:ext cx="656147" cy="1163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5,1</a:t>
          </a:r>
          <a:r>
            <a:rPr lang="en-US" sz="900">
              <a:latin typeface="Calibri"/>
              <a:cs typeface="Calibri"/>
            </a:rPr>
            <a:t>±0,7</a:t>
          </a:r>
          <a:endParaRPr lang="en-US" sz="900"/>
        </a:p>
      </cdr:txBody>
    </cdr:sp>
  </cdr:relSizeAnchor>
  <cdr:relSizeAnchor xmlns:cdr="http://schemas.openxmlformats.org/drawingml/2006/chartDrawing">
    <cdr:from>
      <cdr:x>0.59818</cdr:x>
      <cdr:y>0.14427</cdr:y>
    </cdr:from>
    <cdr:to>
      <cdr:x>0.6345</cdr:x>
      <cdr:y>0.45107</cdr:y>
    </cdr:to>
    <cdr:sp macro="" textlink="">
      <cdr:nvSpPr>
        <cdr:cNvPr id="16" name="TextBox 1"/>
        <cdr:cNvSpPr txBox="1"/>
      </cdr:nvSpPr>
      <cdr:spPr>
        <a:xfrm xmlns:a="http://schemas.openxmlformats.org/drawingml/2006/main" rot="16200000">
          <a:off x="1646819" y="578430"/>
          <a:ext cx="656147" cy="1163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3,8</a:t>
          </a:r>
          <a:r>
            <a:rPr lang="en-US" sz="900">
              <a:latin typeface="Calibri"/>
              <a:cs typeface="Calibri"/>
            </a:rPr>
            <a:t>±0,2</a:t>
          </a:r>
          <a:endParaRPr lang="en-US" sz="900"/>
        </a:p>
      </cdr:txBody>
    </cdr:sp>
  </cdr:relSizeAnchor>
  <cdr:relSizeAnchor xmlns:cdr="http://schemas.openxmlformats.org/drawingml/2006/chartDrawing">
    <cdr:from>
      <cdr:x>0.70876</cdr:x>
      <cdr:y>0.21451</cdr:y>
    </cdr:from>
    <cdr:to>
      <cdr:x>0.74506</cdr:x>
      <cdr:y>0.54446</cdr:y>
    </cdr:to>
    <cdr:sp macro="" textlink="">
      <cdr:nvSpPr>
        <cdr:cNvPr id="17" name="TextBox 1"/>
        <cdr:cNvSpPr txBox="1"/>
      </cdr:nvSpPr>
      <cdr:spPr>
        <a:xfrm xmlns:a="http://schemas.openxmlformats.org/drawingml/2006/main" rot="16200000">
          <a:off x="1976346" y="753439"/>
          <a:ext cx="705657" cy="1163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3,1</a:t>
          </a:r>
          <a:r>
            <a:rPr lang="en-US" sz="900">
              <a:latin typeface="Calibri"/>
              <a:cs typeface="Calibri"/>
            </a:rPr>
            <a:t>±1,1</a:t>
          </a:r>
          <a:endParaRPr lang="en-US" sz="900"/>
        </a:p>
      </cdr:txBody>
    </cdr:sp>
  </cdr:relSizeAnchor>
  <cdr:relSizeAnchor xmlns:cdr="http://schemas.openxmlformats.org/drawingml/2006/chartDrawing">
    <cdr:from>
      <cdr:x>0.74785</cdr:x>
      <cdr:y>0.20762</cdr:y>
    </cdr:from>
    <cdr:to>
      <cdr:x>0.78415</cdr:x>
      <cdr:y>0.53757</cdr:y>
    </cdr:to>
    <cdr:sp macro="" textlink="">
      <cdr:nvSpPr>
        <cdr:cNvPr id="18" name="TextBox 1"/>
        <cdr:cNvSpPr txBox="1"/>
      </cdr:nvSpPr>
      <cdr:spPr>
        <a:xfrm xmlns:a="http://schemas.openxmlformats.org/drawingml/2006/main" rot="16200000">
          <a:off x="2101588" y="738715"/>
          <a:ext cx="705657" cy="1163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2,6</a:t>
          </a:r>
          <a:r>
            <a:rPr lang="en-US" sz="900">
              <a:latin typeface="Calibri"/>
              <a:cs typeface="Calibri"/>
            </a:rPr>
            <a:t>±0,0</a:t>
          </a:r>
          <a:endParaRPr lang="en-US" sz="900"/>
        </a:p>
      </cdr:txBody>
    </cdr:sp>
  </cdr:relSizeAnchor>
  <cdr:relSizeAnchor xmlns:cdr="http://schemas.openxmlformats.org/drawingml/2006/chartDrawing">
    <cdr:from>
      <cdr:x>0.78395</cdr:x>
      <cdr:y>0.18809</cdr:y>
    </cdr:from>
    <cdr:to>
      <cdr:x>0.82025</cdr:x>
      <cdr:y>0.51804</cdr:y>
    </cdr:to>
    <cdr:sp macro="" textlink="">
      <cdr:nvSpPr>
        <cdr:cNvPr id="19" name="TextBox 1"/>
        <cdr:cNvSpPr txBox="1"/>
      </cdr:nvSpPr>
      <cdr:spPr>
        <a:xfrm xmlns:a="http://schemas.openxmlformats.org/drawingml/2006/main" rot="16200000">
          <a:off x="2217263" y="696930"/>
          <a:ext cx="705657" cy="1163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3,7</a:t>
          </a:r>
          <a:r>
            <a:rPr lang="en-US" sz="900">
              <a:latin typeface="Calibri"/>
              <a:cs typeface="Calibri"/>
            </a:rPr>
            <a:t>±1,5</a:t>
          </a:r>
          <a:endParaRPr lang="en-US" sz="900"/>
        </a:p>
      </cdr:txBody>
    </cdr:sp>
  </cdr:relSizeAnchor>
  <cdr:relSizeAnchor xmlns:cdr="http://schemas.openxmlformats.org/drawingml/2006/chartDrawing">
    <cdr:from>
      <cdr:x>0.81681</cdr:x>
      <cdr:y>0.16244</cdr:y>
    </cdr:from>
    <cdr:to>
      <cdr:x>0.85311</cdr:x>
      <cdr:y>0.49239</cdr:y>
    </cdr:to>
    <cdr:sp macro="" textlink="">
      <cdr:nvSpPr>
        <cdr:cNvPr id="20" name="TextBox 1"/>
        <cdr:cNvSpPr txBox="1"/>
      </cdr:nvSpPr>
      <cdr:spPr>
        <a:xfrm xmlns:a="http://schemas.openxmlformats.org/drawingml/2006/main" rot="16200000">
          <a:off x="2322574" y="642084"/>
          <a:ext cx="705658" cy="1163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4,4</a:t>
          </a:r>
          <a:r>
            <a:rPr lang="en-US" sz="900">
              <a:latin typeface="Calibri"/>
              <a:cs typeface="Calibri"/>
            </a:rPr>
            <a:t>±1,0</a:t>
          </a:r>
          <a:endParaRPr lang="en-US" sz="900"/>
        </a:p>
      </cdr:txBody>
    </cdr:sp>
  </cdr:relSizeAnchor>
</c:userShapes>
</file>

<file path=word/drawings/drawing4.xml><?xml version="1.0" encoding="utf-8"?>
<c:userShapes xmlns:c="http://schemas.openxmlformats.org/drawingml/2006/chart">
  <cdr:relSizeAnchor xmlns:cdr="http://schemas.openxmlformats.org/drawingml/2006/chartDrawing">
    <cdr:from>
      <cdr:x>0.15668</cdr:x>
      <cdr:y>0.64074</cdr:y>
    </cdr:from>
    <cdr:to>
      <cdr:x>0.17991</cdr:x>
      <cdr:y>0.70074</cdr:y>
    </cdr:to>
    <cdr:sp macro="" textlink="">
      <cdr:nvSpPr>
        <cdr:cNvPr id="2" name="TextBox 1"/>
        <cdr:cNvSpPr txBox="1"/>
      </cdr:nvSpPr>
      <cdr:spPr>
        <a:xfrm xmlns:a="http://schemas.openxmlformats.org/drawingml/2006/main">
          <a:off x="784354" y="1411242"/>
          <a:ext cx="116282" cy="13213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0.16156</cdr:x>
      <cdr:y>0.69729</cdr:y>
    </cdr:from>
    <cdr:to>
      <cdr:x>0.18268</cdr:x>
      <cdr:y>0.74139</cdr:y>
    </cdr:to>
    <cdr:sp macro="" textlink="">
      <cdr:nvSpPr>
        <cdr:cNvPr id="3" name="TextBox 2"/>
        <cdr:cNvSpPr txBox="1"/>
      </cdr:nvSpPr>
      <cdr:spPr>
        <a:xfrm xmlns:a="http://schemas.openxmlformats.org/drawingml/2006/main">
          <a:off x="584431" y="1588467"/>
          <a:ext cx="76400" cy="10046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a</a:t>
          </a:r>
        </a:p>
      </cdr:txBody>
    </cdr:sp>
  </cdr:relSizeAnchor>
  <cdr:relSizeAnchor xmlns:cdr="http://schemas.openxmlformats.org/drawingml/2006/chartDrawing">
    <cdr:from>
      <cdr:x>0.18672</cdr:x>
      <cdr:y>0.70469</cdr:y>
    </cdr:from>
    <cdr:to>
      <cdr:x>0.20995</cdr:x>
      <cdr:y>0.77188</cdr:y>
    </cdr:to>
    <cdr:sp macro="" textlink="">
      <cdr:nvSpPr>
        <cdr:cNvPr id="4" name="TextBox 3"/>
        <cdr:cNvSpPr txBox="1"/>
      </cdr:nvSpPr>
      <cdr:spPr>
        <a:xfrm xmlns:a="http://schemas.openxmlformats.org/drawingml/2006/main">
          <a:off x="675446" y="1605332"/>
          <a:ext cx="84032" cy="15306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b</a:t>
          </a:r>
        </a:p>
      </cdr:txBody>
    </cdr:sp>
  </cdr:relSizeAnchor>
  <cdr:relSizeAnchor xmlns:cdr="http://schemas.openxmlformats.org/drawingml/2006/chartDrawing">
    <cdr:from>
      <cdr:x>0.2116</cdr:x>
      <cdr:y>0.70098</cdr:y>
    </cdr:from>
    <cdr:to>
      <cdr:x>0.23694</cdr:x>
      <cdr:y>0.76337</cdr:y>
    </cdr:to>
    <cdr:sp macro="" textlink="">
      <cdr:nvSpPr>
        <cdr:cNvPr id="5" name="TextBox 4"/>
        <cdr:cNvSpPr txBox="1"/>
      </cdr:nvSpPr>
      <cdr:spPr>
        <a:xfrm xmlns:a="http://schemas.openxmlformats.org/drawingml/2006/main">
          <a:off x="765450" y="1596881"/>
          <a:ext cx="91665" cy="14212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b</a:t>
          </a:r>
        </a:p>
      </cdr:txBody>
    </cdr:sp>
  </cdr:relSizeAnchor>
  <cdr:relSizeAnchor xmlns:cdr="http://schemas.openxmlformats.org/drawingml/2006/chartDrawing">
    <cdr:from>
      <cdr:x>0.23716</cdr:x>
      <cdr:y>0.69989</cdr:y>
    </cdr:from>
    <cdr:to>
      <cdr:x>0.2625</cdr:x>
      <cdr:y>0.74309</cdr:y>
    </cdr:to>
    <cdr:sp macro="" textlink="">
      <cdr:nvSpPr>
        <cdr:cNvPr id="6" name="TextBox 5"/>
        <cdr:cNvSpPr txBox="1"/>
      </cdr:nvSpPr>
      <cdr:spPr>
        <a:xfrm xmlns:a="http://schemas.openxmlformats.org/drawingml/2006/main">
          <a:off x="857902" y="1594403"/>
          <a:ext cx="91665" cy="9841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b</a:t>
          </a:r>
        </a:p>
      </cdr:txBody>
    </cdr:sp>
  </cdr:relSizeAnchor>
  <cdr:relSizeAnchor xmlns:cdr="http://schemas.openxmlformats.org/drawingml/2006/chartDrawing">
    <cdr:from>
      <cdr:x>0.34122</cdr:x>
      <cdr:y>0.70218</cdr:y>
    </cdr:from>
    <cdr:to>
      <cdr:x>0.36761</cdr:x>
      <cdr:y>0.75017</cdr:y>
    </cdr:to>
    <cdr:sp macro="" textlink="">
      <cdr:nvSpPr>
        <cdr:cNvPr id="7" name="TextBox 6"/>
        <cdr:cNvSpPr txBox="1"/>
      </cdr:nvSpPr>
      <cdr:spPr>
        <a:xfrm xmlns:a="http://schemas.openxmlformats.org/drawingml/2006/main">
          <a:off x="1708809" y="1730418"/>
          <a:ext cx="132158" cy="11826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a</a:t>
          </a:r>
        </a:p>
      </cdr:txBody>
    </cdr:sp>
  </cdr:relSizeAnchor>
  <cdr:relSizeAnchor xmlns:cdr="http://schemas.openxmlformats.org/drawingml/2006/chartDrawing">
    <cdr:from>
      <cdr:x>0.36862</cdr:x>
      <cdr:y>0.68958</cdr:y>
    </cdr:from>
    <cdr:to>
      <cdr:x>0.39607</cdr:x>
      <cdr:y>0.7643</cdr:y>
    </cdr:to>
    <cdr:sp macro="" textlink="">
      <cdr:nvSpPr>
        <cdr:cNvPr id="8" name="TextBox 7"/>
        <cdr:cNvSpPr txBox="1"/>
      </cdr:nvSpPr>
      <cdr:spPr>
        <a:xfrm xmlns:a="http://schemas.openxmlformats.org/drawingml/2006/main">
          <a:off x="1846019" y="1699366"/>
          <a:ext cx="137466" cy="1841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a</a:t>
          </a:r>
        </a:p>
      </cdr:txBody>
    </cdr:sp>
  </cdr:relSizeAnchor>
  <cdr:relSizeAnchor xmlns:cdr="http://schemas.openxmlformats.org/drawingml/2006/chartDrawing">
    <cdr:from>
      <cdr:x>0.39334</cdr:x>
      <cdr:y>0.69427</cdr:y>
    </cdr:from>
    <cdr:to>
      <cdr:x>0.4229</cdr:x>
      <cdr:y>0.75906</cdr:y>
    </cdr:to>
    <cdr:sp macro="" textlink="">
      <cdr:nvSpPr>
        <cdr:cNvPr id="9" name="TextBox 8"/>
        <cdr:cNvSpPr txBox="1"/>
      </cdr:nvSpPr>
      <cdr:spPr>
        <a:xfrm xmlns:a="http://schemas.openxmlformats.org/drawingml/2006/main">
          <a:off x="1969826" y="1710935"/>
          <a:ext cx="148033" cy="15966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b</a:t>
          </a:r>
        </a:p>
      </cdr:txBody>
    </cdr:sp>
  </cdr:relSizeAnchor>
  <cdr:relSizeAnchor xmlns:cdr="http://schemas.openxmlformats.org/drawingml/2006/chartDrawing">
    <cdr:from>
      <cdr:x>0.41724</cdr:x>
      <cdr:y>0.6858</cdr:y>
    </cdr:from>
    <cdr:to>
      <cdr:x>0.44891</cdr:x>
      <cdr:y>0.76019</cdr:y>
    </cdr:to>
    <cdr:sp macro="" textlink="">
      <cdr:nvSpPr>
        <cdr:cNvPr id="10" name="TextBox 9"/>
        <cdr:cNvSpPr txBox="1"/>
      </cdr:nvSpPr>
      <cdr:spPr>
        <a:xfrm xmlns:a="http://schemas.openxmlformats.org/drawingml/2006/main">
          <a:off x="2089509" y="1690059"/>
          <a:ext cx="158600" cy="1833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c</a:t>
          </a:r>
        </a:p>
      </cdr:txBody>
    </cdr:sp>
  </cdr:relSizeAnchor>
  <cdr:relSizeAnchor xmlns:cdr="http://schemas.openxmlformats.org/drawingml/2006/chartDrawing">
    <cdr:from>
      <cdr:x>0.5207</cdr:x>
      <cdr:y>0.67521</cdr:y>
    </cdr:from>
    <cdr:to>
      <cdr:x>0.54921</cdr:x>
      <cdr:y>0.73532</cdr:y>
    </cdr:to>
    <cdr:sp macro="" textlink="">
      <cdr:nvSpPr>
        <cdr:cNvPr id="11" name="TextBox 10"/>
        <cdr:cNvSpPr txBox="1"/>
      </cdr:nvSpPr>
      <cdr:spPr>
        <a:xfrm xmlns:a="http://schemas.openxmlformats.org/drawingml/2006/main">
          <a:off x="2607624" y="1663965"/>
          <a:ext cx="142774" cy="14813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a</a:t>
          </a:r>
        </a:p>
      </cdr:txBody>
    </cdr:sp>
  </cdr:relSizeAnchor>
  <cdr:relSizeAnchor xmlns:cdr="http://schemas.openxmlformats.org/drawingml/2006/chartDrawing">
    <cdr:from>
      <cdr:x>0.54393</cdr:x>
      <cdr:y>0.6721</cdr:y>
    </cdr:from>
    <cdr:to>
      <cdr:x>0.57983</cdr:x>
      <cdr:y>0.76569</cdr:y>
    </cdr:to>
    <cdr:sp macro="" textlink="">
      <cdr:nvSpPr>
        <cdr:cNvPr id="12" name="TextBox 11"/>
        <cdr:cNvSpPr txBox="1"/>
      </cdr:nvSpPr>
      <cdr:spPr>
        <a:xfrm xmlns:a="http://schemas.openxmlformats.org/drawingml/2006/main">
          <a:off x="2723957" y="1656312"/>
          <a:ext cx="179783" cy="2306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b</a:t>
          </a:r>
        </a:p>
      </cdr:txBody>
    </cdr:sp>
  </cdr:relSizeAnchor>
  <cdr:relSizeAnchor xmlns:cdr="http://schemas.openxmlformats.org/drawingml/2006/chartDrawing">
    <cdr:from>
      <cdr:x>0.57052</cdr:x>
      <cdr:y>0.67309</cdr:y>
    </cdr:from>
    <cdr:to>
      <cdr:x>0.60642</cdr:x>
      <cdr:y>0.76668</cdr:y>
    </cdr:to>
    <cdr:sp macro="" textlink="">
      <cdr:nvSpPr>
        <cdr:cNvPr id="13" name="TextBox 1"/>
        <cdr:cNvSpPr txBox="1"/>
      </cdr:nvSpPr>
      <cdr:spPr>
        <a:xfrm xmlns:a="http://schemas.openxmlformats.org/drawingml/2006/main">
          <a:off x="2857104" y="1658747"/>
          <a:ext cx="179783" cy="230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b</a:t>
          </a:r>
        </a:p>
      </cdr:txBody>
    </cdr:sp>
  </cdr:relSizeAnchor>
  <cdr:relSizeAnchor xmlns:cdr="http://schemas.openxmlformats.org/drawingml/2006/chartDrawing">
    <cdr:from>
      <cdr:x>0.59586</cdr:x>
      <cdr:y>0.65333</cdr:y>
    </cdr:from>
    <cdr:to>
      <cdr:x>0.63176</cdr:x>
      <cdr:y>0.74692</cdr:y>
    </cdr:to>
    <cdr:sp macro="" textlink="">
      <cdr:nvSpPr>
        <cdr:cNvPr id="14" name="TextBox 1"/>
        <cdr:cNvSpPr txBox="1"/>
      </cdr:nvSpPr>
      <cdr:spPr>
        <a:xfrm xmlns:a="http://schemas.openxmlformats.org/drawingml/2006/main">
          <a:off x="2984004" y="1610038"/>
          <a:ext cx="179783" cy="2306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b</a:t>
          </a:r>
        </a:p>
      </cdr:txBody>
    </cdr:sp>
  </cdr:relSizeAnchor>
  <cdr:relSizeAnchor xmlns:cdr="http://schemas.openxmlformats.org/drawingml/2006/chartDrawing">
    <cdr:from>
      <cdr:x>0.69905</cdr:x>
      <cdr:y>0.66247</cdr:y>
    </cdr:from>
    <cdr:to>
      <cdr:x>0.7354</cdr:x>
      <cdr:y>0.72927</cdr:y>
    </cdr:to>
    <cdr:sp macro="" textlink="">
      <cdr:nvSpPr>
        <cdr:cNvPr id="15" name="TextBox 1"/>
        <cdr:cNvSpPr txBox="1"/>
      </cdr:nvSpPr>
      <cdr:spPr>
        <a:xfrm xmlns:a="http://schemas.openxmlformats.org/drawingml/2006/main">
          <a:off x="3500765" y="1632559"/>
          <a:ext cx="182016" cy="1646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a</a:t>
          </a:r>
        </a:p>
      </cdr:txBody>
    </cdr:sp>
  </cdr:relSizeAnchor>
  <cdr:relSizeAnchor xmlns:cdr="http://schemas.openxmlformats.org/drawingml/2006/chartDrawing">
    <cdr:from>
      <cdr:x>0.723</cdr:x>
      <cdr:y>0.65389</cdr:y>
    </cdr:from>
    <cdr:to>
      <cdr:x>0.7589</cdr:x>
      <cdr:y>0.74748</cdr:y>
    </cdr:to>
    <cdr:sp macro="" textlink="">
      <cdr:nvSpPr>
        <cdr:cNvPr id="16" name="TextBox 1"/>
        <cdr:cNvSpPr txBox="1"/>
      </cdr:nvSpPr>
      <cdr:spPr>
        <a:xfrm xmlns:a="http://schemas.openxmlformats.org/drawingml/2006/main">
          <a:off x="3620719" y="1611425"/>
          <a:ext cx="179783" cy="230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b</a:t>
          </a:r>
        </a:p>
      </cdr:txBody>
    </cdr:sp>
  </cdr:relSizeAnchor>
  <cdr:relSizeAnchor xmlns:cdr="http://schemas.openxmlformats.org/drawingml/2006/chartDrawing">
    <cdr:from>
      <cdr:x>0.74858</cdr:x>
      <cdr:y>0.66415</cdr:y>
    </cdr:from>
    <cdr:to>
      <cdr:x>0.78448</cdr:x>
      <cdr:y>0.75774</cdr:y>
    </cdr:to>
    <cdr:sp macro="" textlink="">
      <cdr:nvSpPr>
        <cdr:cNvPr id="17" name="TextBox 1"/>
        <cdr:cNvSpPr txBox="1"/>
      </cdr:nvSpPr>
      <cdr:spPr>
        <a:xfrm xmlns:a="http://schemas.openxmlformats.org/drawingml/2006/main">
          <a:off x="3749201" y="1684100"/>
          <a:ext cx="179802" cy="2373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b</a:t>
          </a:r>
        </a:p>
      </cdr:txBody>
    </cdr:sp>
  </cdr:relSizeAnchor>
  <cdr:relSizeAnchor xmlns:cdr="http://schemas.openxmlformats.org/drawingml/2006/chartDrawing">
    <cdr:from>
      <cdr:x>0.77435</cdr:x>
      <cdr:y>0.65937</cdr:y>
    </cdr:from>
    <cdr:to>
      <cdr:x>0.81025</cdr:x>
      <cdr:y>0.75296</cdr:y>
    </cdr:to>
    <cdr:sp macro="" textlink="">
      <cdr:nvSpPr>
        <cdr:cNvPr id="18" name="TextBox 1"/>
        <cdr:cNvSpPr txBox="1"/>
      </cdr:nvSpPr>
      <cdr:spPr>
        <a:xfrm xmlns:a="http://schemas.openxmlformats.org/drawingml/2006/main">
          <a:off x="3878258" y="1671986"/>
          <a:ext cx="179802" cy="2373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b</a:t>
          </a:r>
        </a:p>
      </cdr:txBody>
    </cdr:sp>
  </cdr:relSizeAnchor>
  <cdr:relSizeAnchor xmlns:cdr="http://schemas.openxmlformats.org/drawingml/2006/chartDrawing">
    <cdr:from>
      <cdr:x>0.12599</cdr:x>
      <cdr:y>0.15075</cdr:y>
    </cdr:from>
    <cdr:to>
      <cdr:x>0.12631</cdr:x>
      <cdr:y>0.80259</cdr:y>
    </cdr:to>
    <cdr:sp macro="" textlink="">
      <cdr:nvSpPr>
        <cdr:cNvPr id="22" name="Straight Connector 21"/>
        <cdr:cNvSpPr/>
      </cdr:nvSpPr>
      <cdr:spPr>
        <a:xfrm xmlns:a="http://schemas.openxmlformats.org/drawingml/2006/main" rot="5400000" flipH="1" flipV="1">
          <a:off x="630945" y="371497"/>
          <a:ext cx="1589" cy="160637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0.14219</cdr:x>
      <cdr:y>0.40533</cdr:y>
    </cdr:from>
    <cdr:to>
      <cdr:x>0.17837</cdr:x>
      <cdr:y>0.70228</cdr:y>
    </cdr:to>
    <cdr:sp macro="" textlink="">
      <cdr:nvSpPr>
        <cdr:cNvPr id="23" name="TextBox 22"/>
        <cdr:cNvSpPr txBox="1"/>
      </cdr:nvSpPr>
      <cdr:spPr>
        <a:xfrm xmlns:a="http://schemas.openxmlformats.org/drawingml/2006/main" rot="16200000">
          <a:off x="241554" y="1196161"/>
          <a:ext cx="676479" cy="1308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18,2</a:t>
          </a:r>
          <a:r>
            <a:rPr lang="en-US" sz="900">
              <a:latin typeface="Calibri"/>
              <a:cs typeface="Calibri"/>
            </a:rPr>
            <a:t>±10,0</a:t>
          </a:r>
          <a:endParaRPr lang="en-US" sz="900"/>
        </a:p>
      </cdr:txBody>
    </cdr:sp>
  </cdr:relSizeAnchor>
  <cdr:relSizeAnchor xmlns:cdr="http://schemas.openxmlformats.org/drawingml/2006/chartDrawing">
    <cdr:from>
      <cdr:x>0.1743</cdr:x>
      <cdr:y>0.35072</cdr:y>
    </cdr:from>
    <cdr:to>
      <cdr:x>0.20098</cdr:x>
      <cdr:y>0.61333</cdr:y>
    </cdr:to>
    <cdr:sp macro="" textlink="">
      <cdr:nvSpPr>
        <cdr:cNvPr id="24" name="TextBox 1"/>
        <cdr:cNvSpPr txBox="1"/>
      </cdr:nvSpPr>
      <cdr:spPr>
        <a:xfrm xmlns:a="http://schemas.openxmlformats.org/drawingml/2006/main" rot="16200000">
          <a:off x="379661" y="1049832"/>
          <a:ext cx="598245" cy="965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33,6±5,7</a:t>
          </a:r>
          <a:endParaRPr lang="en-US" sz="900"/>
        </a:p>
      </cdr:txBody>
    </cdr:sp>
  </cdr:relSizeAnchor>
  <cdr:relSizeAnchor xmlns:cdr="http://schemas.openxmlformats.org/drawingml/2006/chartDrawing">
    <cdr:from>
      <cdr:x>0.20594</cdr:x>
      <cdr:y>0.33378</cdr:y>
    </cdr:from>
    <cdr:to>
      <cdr:x>0.23262</cdr:x>
      <cdr:y>0.59639</cdr:y>
    </cdr:to>
    <cdr:sp macro="" textlink="">
      <cdr:nvSpPr>
        <cdr:cNvPr id="25" name="TextBox 1"/>
        <cdr:cNvSpPr txBox="1"/>
      </cdr:nvSpPr>
      <cdr:spPr>
        <a:xfrm xmlns:a="http://schemas.openxmlformats.org/drawingml/2006/main" rot="16200000">
          <a:off x="774530" y="1079329"/>
          <a:ext cx="647178" cy="1336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35,9</a:t>
          </a:r>
          <a:r>
            <a:rPr lang="en-US" sz="900">
              <a:latin typeface="Calibri"/>
              <a:cs typeface="Calibri"/>
            </a:rPr>
            <a:t>±0,8</a:t>
          </a:r>
          <a:endParaRPr lang="en-US" sz="900"/>
        </a:p>
      </cdr:txBody>
    </cdr:sp>
  </cdr:relSizeAnchor>
  <cdr:relSizeAnchor xmlns:cdr="http://schemas.openxmlformats.org/drawingml/2006/chartDrawing">
    <cdr:from>
      <cdr:x>0.23512</cdr:x>
      <cdr:y>0.33886</cdr:y>
    </cdr:from>
    <cdr:to>
      <cdr:x>0.2618</cdr:x>
      <cdr:y>0.60147</cdr:y>
    </cdr:to>
    <cdr:sp macro="" textlink="">
      <cdr:nvSpPr>
        <cdr:cNvPr id="26" name="TextBox 1"/>
        <cdr:cNvSpPr txBox="1"/>
      </cdr:nvSpPr>
      <cdr:spPr>
        <a:xfrm xmlns:a="http://schemas.openxmlformats.org/drawingml/2006/main" rot="16200000">
          <a:off x="920668" y="1091852"/>
          <a:ext cx="647178" cy="1336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36,8</a:t>
          </a:r>
          <a:r>
            <a:rPr lang="en-US" sz="900">
              <a:latin typeface="Calibri"/>
              <a:cs typeface="Calibri"/>
            </a:rPr>
            <a:t>±4,0</a:t>
          </a:r>
          <a:endParaRPr lang="en-US" sz="900"/>
        </a:p>
      </cdr:txBody>
    </cdr:sp>
  </cdr:relSizeAnchor>
  <cdr:relSizeAnchor xmlns:cdr="http://schemas.openxmlformats.org/drawingml/2006/chartDrawing">
    <cdr:from>
      <cdr:x>0.35036</cdr:x>
      <cdr:y>0.37975</cdr:y>
    </cdr:from>
    <cdr:to>
      <cdr:x>0.38064</cdr:x>
      <cdr:y>0.66077</cdr:y>
    </cdr:to>
    <cdr:sp macro="" textlink="">
      <cdr:nvSpPr>
        <cdr:cNvPr id="27" name="TextBox 1"/>
        <cdr:cNvSpPr txBox="1"/>
      </cdr:nvSpPr>
      <cdr:spPr>
        <a:xfrm xmlns:a="http://schemas.openxmlformats.org/drawingml/2006/main" rot="16200000">
          <a:off x="1002070" y="1130410"/>
          <a:ext cx="640188" cy="1095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24,6</a:t>
          </a:r>
          <a:r>
            <a:rPr lang="en-US" sz="900">
              <a:latin typeface="Calibri"/>
              <a:cs typeface="Calibri"/>
            </a:rPr>
            <a:t>±7,0</a:t>
          </a:r>
          <a:endParaRPr lang="en-US" sz="900"/>
        </a:p>
      </cdr:txBody>
    </cdr:sp>
  </cdr:relSizeAnchor>
  <cdr:relSizeAnchor xmlns:cdr="http://schemas.openxmlformats.org/drawingml/2006/chartDrawing">
    <cdr:from>
      <cdr:x>0.32186</cdr:x>
      <cdr:y>0.37188</cdr:y>
    </cdr:from>
    <cdr:to>
      <cdr:x>0.34958</cdr:x>
      <cdr:y>0.67249</cdr:y>
    </cdr:to>
    <cdr:sp macro="" textlink="">
      <cdr:nvSpPr>
        <cdr:cNvPr id="28" name="TextBox 1"/>
        <cdr:cNvSpPr txBox="1"/>
      </cdr:nvSpPr>
      <cdr:spPr>
        <a:xfrm xmlns:a="http://schemas.openxmlformats.org/drawingml/2006/main" rot="16200000">
          <a:off x="872020" y="1139440"/>
          <a:ext cx="684822" cy="1002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26,6</a:t>
          </a:r>
          <a:r>
            <a:rPr lang="en-US" sz="900">
              <a:latin typeface="Calibri"/>
              <a:cs typeface="Calibri"/>
            </a:rPr>
            <a:t>±11,1</a:t>
          </a:r>
          <a:endParaRPr lang="en-US" sz="900"/>
        </a:p>
      </cdr:txBody>
    </cdr:sp>
  </cdr:relSizeAnchor>
  <cdr:relSizeAnchor xmlns:cdr="http://schemas.openxmlformats.org/drawingml/2006/chartDrawing">
    <cdr:from>
      <cdr:x>0.37391</cdr:x>
      <cdr:y>0.33673</cdr:y>
    </cdr:from>
    <cdr:to>
      <cdr:x>0.40059</cdr:x>
      <cdr:y>0.59935</cdr:y>
    </cdr:to>
    <cdr:sp macro="" textlink="">
      <cdr:nvSpPr>
        <cdr:cNvPr id="29" name="TextBox 1"/>
        <cdr:cNvSpPr txBox="1"/>
      </cdr:nvSpPr>
      <cdr:spPr>
        <a:xfrm xmlns:a="http://schemas.openxmlformats.org/drawingml/2006/main" rot="16200000">
          <a:off x="1101691" y="1017964"/>
          <a:ext cx="598267" cy="965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37,1</a:t>
          </a:r>
          <a:r>
            <a:rPr lang="en-US" sz="900">
              <a:latin typeface="Calibri"/>
              <a:cs typeface="Calibri"/>
            </a:rPr>
            <a:t>±8,3</a:t>
          </a:r>
          <a:endParaRPr lang="en-US" sz="900"/>
        </a:p>
      </cdr:txBody>
    </cdr:sp>
  </cdr:relSizeAnchor>
  <cdr:relSizeAnchor xmlns:cdr="http://schemas.openxmlformats.org/drawingml/2006/chartDrawing">
    <cdr:from>
      <cdr:x>0.40488</cdr:x>
      <cdr:y>0.10822</cdr:y>
    </cdr:from>
    <cdr:to>
      <cdr:x>0.43098</cdr:x>
      <cdr:y>0.39619</cdr:y>
    </cdr:to>
    <cdr:sp macro="" textlink="">
      <cdr:nvSpPr>
        <cdr:cNvPr id="30" name="TextBox 1"/>
        <cdr:cNvSpPr txBox="1"/>
      </cdr:nvSpPr>
      <cdr:spPr>
        <a:xfrm xmlns:a="http://schemas.openxmlformats.org/drawingml/2006/main" rot="16200000">
          <a:off x="1183796" y="527342"/>
          <a:ext cx="656031" cy="944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74,4</a:t>
          </a:r>
          <a:r>
            <a:rPr lang="en-US" sz="900">
              <a:latin typeface="Calibri"/>
              <a:cs typeface="Calibri"/>
            </a:rPr>
            <a:t>±21,7</a:t>
          </a:r>
          <a:endParaRPr lang="en-US" sz="900"/>
        </a:p>
      </cdr:txBody>
    </cdr:sp>
  </cdr:relSizeAnchor>
  <cdr:relSizeAnchor xmlns:cdr="http://schemas.openxmlformats.org/drawingml/2006/chartDrawing">
    <cdr:from>
      <cdr:x>0.49533</cdr:x>
      <cdr:y>0.30301</cdr:y>
    </cdr:from>
    <cdr:to>
      <cdr:x>0.52623</cdr:x>
      <cdr:y>0.59023</cdr:y>
    </cdr:to>
    <cdr:sp macro="" textlink="">
      <cdr:nvSpPr>
        <cdr:cNvPr id="31" name="TextBox 1"/>
        <cdr:cNvSpPr txBox="1"/>
      </cdr:nvSpPr>
      <cdr:spPr>
        <a:xfrm xmlns:a="http://schemas.openxmlformats.org/drawingml/2006/main" rot="16200000">
          <a:off x="1520557" y="961546"/>
          <a:ext cx="654307" cy="1117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38,7</a:t>
          </a:r>
          <a:r>
            <a:rPr lang="en-US" sz="900">
              <a:latin typeface="Calibri"/>
              <a:cs typeface="Calibri"/>
            </a:rPr>
            <a:t>±25,9</a:t>
          </a:r>
          <a:endParaRPr lang="en-US" sz="900"/>
        </a:p>
      </cdr:txBody>
    </cdr:sp>
  </cdr:relSizeAnchor>
  <cdr:relSizeAnchor xmlns:cdr="http://schemas.openxmlformats.org/drawingml/2006/chartDrawing">
    <cdr:from>
      <cdr:x>0.53374</cdr:x>
      <cdr:y>0.08264</cdr:y>
    </cdr:from>
    <cdr:to>
      <cdr:x>0.56468</cdr:x>
      <cdr:y>0.39834</cdr:y>
    </cdr:to>
    <cdr:sp macro="" textlink="">
      <cdr:nvSpPr>
        <cdr:cNvPr id="32" name="TextBox 1"/>
        <cdr:cNvSpPr txBox="1"/>
      </cdr:nvSpPr>
      <cdr:spPr>
        <a:xfrm xmlns:a="http://schemas.openxmlformats.org/drawingml/2006/main" rot="16200000">
          <a:off x="1627132" y="491900"/>
          <a:ext cx="719188" cy="1119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73,2</a:t>
          </a:r>
          <a:r>
            <a:rPr lang="en-US" sz="900">
              <a:latin typeface="Calibri"/>
              <a:cs typeface="Calibri"/>
            </a:rPr>
            <a:t>±21,7</a:t>
          </a:r>
          <a:endParaRPr lang="en-US" sz="900"/>
        </a:p>
      </cdr:txBody>
    </cdr:sp>
  </cdr:relSizeAnchor>
  <cdr:relSizeAnchor xmlns:cdr="http://schemas.openxmlformats.org/drawingml/2006/chartDrawing">
    <cdr:from>
      <cdr:x>0.59303</cdr:x>
      <cdr:y>0.09445</cdr:y>
    </cdr:from>
    <cdr:to>
      <cdr:x>0.63907</cdr:x>
      <cdr:y>0.3957</cdr:y>
    </cdr:to>
    <cdr:sp macro="" textlink="">
      <cdr:nvSpPr>
        <cdr:cNvPr id="33" name="TextBox 1"/>
        <cdr:cNvSpPr txBox="1"/>
      </cdr:nvSpPr>
      <cdr:spPr>
        <a:xfrm xmlns:a="http://schemas.openxmlformats.org/drawingml/2006/main" rot="16200000">
          <a:off x="1885363" y="475021"/>
          <a:ext cx="686278" cy="1665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73,8</a:t>
          </a:r>
          <a:r>
            <a:rPr lang="en-US" sz="900">
              <a:latin typeface="Calibri"/>
              <a:cs typeface="Calibri"/>
            </a:rPr>
            <a:t>±45,3</a:t>
          </a:r>
          <a:endParaRPr lang="en-US" sz="900"/>
        </a:p>
      </cdr:txBody>
    </cdr:sp>
  </cdr:relSizeAnchor>
  <cdr:relSizeAnchor xmlns:cdr="http://schemas.openxmlformats.org/drawingml/2006/chartDrawing">
    <cdr:from>
      <cdr:x>0.56343</cdr:x>
      <cdr:y>0.09838</cdr:y>
    </cdr:from>
    <cdr:to>
      <cdr:x>0.59198</cdr:x>
      <cdr:y>0.40226</cdr:y>
    </cdr:to>
    <cdr:sp macro="" textlink="">
      <cdr:nvSpPr>
        <cdr:cNvPr id="34" name="TextBox 1"/>
        <cdr:cNvSpPr txBox="1"/>
      </cdr:nvSpPr>
      <cdr:spPr>
        <a:xfrm xmlns:a="http://schemas.openxmlformats.org/drawingml/2006/main" rot="16200000">
          <a:off x="1743686" y="518604"/>
          <a:ext cx="692250" cy="1032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55,3</a:t>
          </a:r>
          <a:r>
            <a:rPr lang="en-US" sz="900">
              <a:latin typeface="Calibri"/>
              <a:cs typeface="Calibri"/>
            </a:rPr>
            <a:t>±34,9</a:t>
          </a:r>
          <a:endParaRPr lang="en-US" sz="900"/>
        </a:p>
      </cdr:txBody>
    </cdr:sp>
  </cdr:relSizeAnchor>
  <cdr:relSizeAnchor xmlns:cdr="http://schemas.openxmlformats.org/drawingml/2006/chartDrawing">
    <cdr:from>
      <cdr:x>0.68244</cdr:x>
      <cdr:y>0.2794</cdr:y>
    </cdr:from>
    <cdr:to>
      <cdr:x>0.72036</cdr:x>
      <cdr:y>0.59145</cdr:y>
    </cdr:to>
    <cdr:sp macro="" textlink="">
      <cdr:nvSpPr>
        <cdr:cNvPr id="35" name="TextBox 1"/>
        <cdr:cNvSpPr txBox="1"/>
      </cdr:nvSpPr>
      <cdr:spPr>
        <a:xfrm xmlns:a="http://schemas.openxmlformats.org/drawingml/2006/main" rot="16200000">
          <a:off x="2181806" y="923346"/>
          <a:ext cx="710883" cy="1371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37,6</a:t>
          </a:r>
          <a:r>
            <a:rPr lang="en-US" sz="900">
              <a:latin typeface="Calibri"/>
              <a:cs typeface="Calibri"/>
            </a:rPr>
            <a:t>±25,9</a:t>
          </a:r>
          <a:endParaRPr lang="en-US" sz="900"/>
        </a:p>
      </cdr:txBody>
    </cdr:sp>
  </cdr:relSizeAnchor>
  <cdr:relSizeAnchor xmlns:cdr="http://schemas.openxmlformats.org/drawingml/2006/chartDrawing">
    <cdr:from>
      <cdr:x>0.71218</cdr:x>
      <cdr:y>0.01771</cdr:y>
    </cdr:from>
    <cdr:to>
      <cdr:x>0.74471</cdr:x>
      <cdr:y>0.3303</cdr:y>
    </cdr:to>
    <cdr:sp macro="" textlink="">
      <cdr:nvSpPr>
        <cdr:cNvPr id="36" name="TextBox 1"/>
        <cdr:cNvSpPr txBox="1"/>
      </cdr:nvSpPr>
      <cdr:spPr>
        <a:xfrm xmlns:a="http://schemas.openxmlformats.org/drawingml/2006/main" rot="16200000">
          <a:off x="2279032" y="337544"/>
          <a:ext cx="712097" cy="1176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81,7</a:t>
          </a:r>
          <a:r>
            <a:rPr lang="en-US" sz="900">
              <a:latin typeface="Calibri"/>
              <a:cs typeface="Calibri"/>
            </a:rPr>
            <a:t>±49,8</a:t>
          </a:r>
          <a:endParaRPr lang="en-US" sz="900"/>
        </a:p>
      </cdr:txBody>
    </cdr:sp>
  </cdr:relSizeAnchor>
  <cdr:relSizeAnchor xmlns:cdr="http://schemas.openxmlformats.org/drawingml/2006/chartDrawing">
    <cdr:from>
      <cdr:x>0.74252</cdr:x>
      <cdr:y>0</cdr:y>
    </cdr:from>
    <cdr:to>
      <cdr:x>0.77413</cdr:x>
      <cdr:y>0.31247</cdr:y>
    </cdr:to>
    <cdr:sp macro="" textlink="">
      <cdr:nvSpPr>
        <cdr:cNvPr id="37" name="TextBox 1"/>
        <cdr:cNvSpPr txBox="1"/>
      </cdr:nvSpPr>
      <cdr:spPr>
        <a:xfrm xmlns:a="http://schemas.openxmlformats.org/drawingml/2006/main" rot="16200000">
          <a:off x="2387267" y="298736"/>
          <a:ext cx="711821" cy="1143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85,5</a:t>
          </a:r>
          <a:r>
            <a:rPr lang="en-US" sz="900">
              <a:latin typeface="Calibri"/>
              <a:cs typeface="Calibri"/>
            </a:rPr>
            <a:t>±55,2</a:t>
          </a:r>
          <a:endParaRPr lang="en-US" sz="900"/>
        </a:p>
      </cdr:txBody>
    </cdr:sp>
  </cdr:relSizeAnchor>
  <cdr:relSizeAnchor xmlns:cdr="http://schemas.openxmlformats.org/drawingml/2006/chartDrawing">
    <cdr:from>
      <cdr:x>0.77221</cdr:x>
      <cdr:y>0.00984</cdr:y>
    </cdr:from>
    <cdr:to>
      <cdr:x>0.81131</cdr:x>
      <cdr:y>0.29944</cdr:y>
    </cdr:to>
    <cdr:sp macro="" textlink="">
      <cdr:nvSpPr>
        <cdr:cNvPr id="38" name="TextBox 1"/>
        <cdr:cNvSpPr txBox="1"/>
      </cdr:nvSpPr>
      <cdr:spPr>
        <a:xfrm xmlns:a="http://schemas.openxmlformats.org/drawingml/2006/main" rot="16200000">
          <a:off x="2534249" y="281570"/>
          <a:ext cx="659733" cy="1414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92,1</a:t>
          </a:r>
          <a:r>
            <a:rPr lang="en-US" sz="900">
              <a:latin typeface="Calibri"/>
              <a:cs typeface="Calibri"/>
            </a:rPr>
            <a:t>±29,2</a:t>
          </a:r>
          <a:endParaRPr lang="en-US" sz="900"/>
        </a:p>
      </cdr:txBody>
    </cdr:sp>
  </cdr:relSizeAnchor>
</c:userShapes>
</file>

<file path=word/drawings/drawing5.xml><?xml version="1.0" encoding="utf-8"?>
<c:userShapes xmlns:c="http://schemas.openxmlformats.org/drawingml/2006/chart">
  <cdr:relSizeAnchor xmlns:cdr="http://schemas.openxmlformats.org/drawingml/2006/chartDrawing">
    <cdr:from>
      <cdr:x>0.13417</cdr:x>
      <cdr:y>0.07728</cdr:y>
    </cdr:from>
    <cdr:to>
      <cdr:x>0.1345</cdr:x>
      <cdr:y>0.74955</cdr:y>
    </cdr:to>
    <cdr:sp macro="" textlink="">
      <cdr:nvSpPr>
        <cdr:cNvPr id="3" name="Straight Connector 2"/>
        <cdr:cNvSpPr/>
      </cdr:nvSpPr>
      <cdr:spPr>
        <a:xfrm xmlns:a="http://schemas.openxmlformats.org/drawingml/2006/main" rot="5400000">
          <a:off x="-178596" y="786916"/>
          <a:ext cx="1280541" cy="113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0.13881</cdr:x>
      <cdr:y>0.0766</cdr:y>
    </cdr:from>
    <cdr:to>
      <cdr:x>0.19589</cdr:x>
      <cdr:y>0.37009</cdr:y>
    </cdr:to>
    <cdr:sp macro="" textlink="">
      <cdr:nvSpPr>
        <cdr:cNvPr id="4" name="TextBox 3"/>
        <cdr:cNvSpPr txBox="1"/>
      </cdr:nvSpPr>
      <cdr:spPr>
        <a:xfrm xmlns:a="http://schemas.openxmlformats.org/drawingml/2006/main" rot="16200000">
          <a:off x="295628" y="327351"/>
          <a:ext cx="559028" cy="19615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4,0</a:t>
          </a:r>
          <a:r>
            <a:rPr lang="en-US" sz="900">
              <a:latin typeface="Calibri"/>
              <a:cs typeface="Calibri"/>
            </a:rPr>
            <a:t>±1,6</a:t>
          </a:r>
          <a:endParaRPr lang="en-US" sz="900"/>
        </a:p>
      </cdr:txBody>
    </cdr:sp>
  </cdr:relSizeAnchor>
  <cdr:relSizeAnchor xmlns:cdr="http://schemas.openxmlformats.org/drawingml/2006/chartDrawing">
    <cdr:from>
      <cdr:x>0.16995</cdr:x>
      <cdr:y>0.24513</cdr:y>
    </cdr:from>
    <cdr:to>
      <cdr:x>0.20846</cdr:x>
      <cdr:y>0.53335</cdr:y>
    </cdr:to>
    <cdr:sp macro="" textlink="">
      <cdr:nvSpPr>
        <cdr:cNvPr id="6" name="TextBox 1"/>
        <cdr:cNvSpPr txBox="1"/>
      </cdr:nvSpPr>
      <cdr:spPr>
        <a:xfrm xmlns:a="http://schemas.openxmlformats.org/drawingml/2006/main" rot="16200000">
          <a:off x="375749" y="675243"/>
          <a:ext cx="549008" cy="1323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2,0</a:t>
          </a:r>
          <a:r>
            <a:rPr lang="en-US" sz="900">
              <a:latin typeface="Calibri"/>
              <a:cs typeface="Calibri"/>
            </a:rPr>
            <a:t>±0,0</a:t>
          </a:r>
          <a:endParaRPr lang="en-US" sz="900"/>
        </a:p>
      </cdr:txBody>
    </cdr:sp>
  </cdr:relSizeAnchor>
  <cdr:relSizeAnchor xmlns:cdr="http://schemas.openxmlformats.org/drawingml/2006/chartDrawing">
    <cdr:from>
      <cdr:x>0.20108</cdr:x>
      <cdr:y>0.25024</cdr:y>
    </cdr:from>
    <cdr:to>
      <cdr:x>0.24724</cdr:x>
      <cdr:y>0.54248</cdr:y>
    </cdr:to>
    <cdr:sp macro="" textlink="">
      <cdr:nvSpPr>
        <cdr:cNvPr id="7" name="TextBox 1"/>
        <cdr:cNvSpPr txBox="1"/>
      </cdr:nvSpPr>
      <cdr:spPr>
        <a:xfrm xmlns:a="http://schemas.openxmlformats.org/drawingml/2006/main" rot="16200000">
          <a:off x="492065" y="675666"/>
          <a:ext cx="556655" cy="1586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1,9</a:t>
          </a:r>
          <a:r>
            <a:rPr lang="en-US" sz="900">
              <a:latin typeface="Calibri"/>
              <a:cs typeface="Calibri"/>
            </a:rPr>
            <a:t>±0,1</a:t>
          </a:r>
          <a:endParaRPr lang="en-US" sz="900"/>
        </a:p>
      </cdr:txBody>
    </cdr:sp>
  </cdr:relSizeAnchor>
  <cdr:relSizeAnchor xmlns:cdr="http://schemas.openxmlformats.org/drawingml/2006/chartDrawing">
    <cdr:from>
      <cdr:x>0.23505</cdr:x>
      <cdr:y>0.25535</cdr:y>
    </cdr:from>
    <cdr:to>
      <cdr:x>0.27661</cdr:x>
      <cdr:y>0.55721</cdr:y>
    </cdr:to>
    <cdr:sp macro="" textlink="">
      <cdr:nvSpPr>
        <cdr:cNvPr id="8" name="TextBox 1"/>
        <cdr:cNvSpPr txBox="1"/>
      </cdr:nvSpPr>
      <cdr:spPr>
        <a:xfrm xmlns:a="http://schemas.openxmlformats.org/drawingml/2006/main" rot="16200000">
          <a:off x="591730" y="702457"/>
          <a:ext cx="574991" cy="142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1,5±0,1</a:t>
          </a:r>
          <a:endParaRPr lang="en-US" sz="900"/>
        </a:p>
      </cdr:txBody>
    </cdr:sp>
  </cdr:relSizeAnchor>
  <cdr:relSizeAnchor xmlns:cdr="http://schemas.openxmlformats.org/drawingml/2006/chartDrawing">
    <cdr:from>
      <cdr:x>0.73576</cdr:x>
      <cdr:y>0.03495</cdr:y>
    </cdr:from>
    <cdr:to>
      <cdr:x>0.78413</cdr:x>
      <cdr:y>0.34058</cdr:y>
    </cdr:to>
    <cdr:sp macro="" textlink="">
      <cdr:nvSpPr>
        <cdr:cNvPr id="10" name="TextBox 1"/>
        <cdr:cNvSpPr txBox="1"/>
      </cdr:nvSpPr>
      <cdr:spPr>
        <a:xfrm xmlns:a="http://schemas.openxmlformats.org/drawingml/2006/main" rot="16200000">
          <a:off x="2305030" y="294951"/>
          <a:ext cx="615419" cy="1662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2,6</a:t>
          </a:r>
          <a:r>
            <a:rPr lang="en-US" sz="900">
              <a:latin typeface="Calibri"/>
              <a:cs typeface="Calibri"/>
            </a:rPr>
            <a:t>±1,4</a:t>
          </a:r>
          <a:endParaRPr lang="en-US" sz="900"/>
        </a:p>
      </cdr:txBody>
    </cdr:sp>
  </cdr:relSizeAnchor>
  <cdr:relSizeAnchor xmlns:cdr="http://schemas.openxmlformats.org/drawingml/2006/chartDrawing">
    <cdr:from>
      <cdr:x>0.3978</cdr:x>
      <cdr:y>0.10483</cdr:y>
    </cdr:from>
    <cdr:to>
      <cdr:x>0.44767</cdr:x>
      <cdr:y>0.40345</cdr:y>
    </cdr:to>
    <cdr:sp macro="" textlink="">
      <cdr:nvSpPr>
        <cdr:cNvPr id="11" name="TextBox 1"/>
        <cdr:cNvSpPr txBox="1"/>
      </cdr:nvSpPr>
      <cdr:spPr>
        <a:xfrm xmlns:a="http://schemas.openxmlformats.org/drawingml/2006/main" rot="16200000">
          <a:off x="1168432" y="398385"/>
          <a:ext cx="568813" cy="1713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3,7</a:t>
          </a:r>
          <a:r>
            <a:rPr lang="en-US" sz="900">
              <a:latin typeface="Calibri"/>
              <a:cs typeface="Calibri"/>
            </a:rPr>
            <a:t>±2,2</a:t>
          </a:r>
          <a:endParaRPr lang="en-US" sz="900"/>
        </a:p>
      </cdr:txBody>
    </cdr:sp>
  </cdr:relSizeAnchor>
  <cdr:relSizeAnchor xmlns:cdr="http://schemas.openxmlformats.org/drawingml/2006/chartDrawing">
    <cdr:from>
      <cdr:x>0.3695</cdr:x>
      <cdr:y>0.20938</cdr:y>
    </cdr:from>
    <cdr:to>
      <cdr:x>0.4142</cdr:x>
      <cdr:y>0.54391</cdr:y>
    </cdr:to>
    <cdr:sp macro="" textlink="">
      <cdr:nvSpPr>
        <cdr:cNvPr id="12" name="TextBox 1"/>
        <cdr:cNvSpPr txBox="1"/>
      </cdr:nvSpPr>
      <cdr:spPr>
        <a:xfrm xmlns:a="http://schemas.openxmlformats.org/drawingml/2006/main" rot="16200000">
          <a:off x="1028087" y="640617"/>
          <a:ext cx="637205" cy="1536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1,5</a:t>
          </a:r>
          <a:r>
            <a:rPr lang="en-US" sz="900">
              <a:latin typeface="Calibri"/>
              <a:cs typeface="Calibri"/>
            </a:rPr>
            <a:t>±0,7</a:t>
          </a:r>
          <a:endParaRPr lang="en-US" sz="900"/>
        </a:p>
      </cdr:txBody>
    </cdr:sp>
  </cdr:relSizeAnchor>
  <cdr:relSizeAnchor xmlns:cdr="http://schemas.openxmlformats.org/drawingml/2006/chartDrawing">
    <cdr:from>
      <cdr:x>0.33978</cdr:x>
      <cdr:y>0.23236</cdr:y>
    </cdr:from>
    <cdr:to>
      <cdr:x>0.38269</cdr:x>
      <cdr:y>0.54382</cdr:y>
    </cdr:to>
    <cdr:sp macro="" textlink="">
      <cdr:nvSpPr>
        <cdr:cNvPr id="13" name="TextBox 1"/>
        <cdr:cNvSpPr txBox="1"/>
      </cdr:nvSpPr>
      <cdr:spPr>
        <a:xfrm xmlns:a="http://schemas.openxmlformats.org/drawingml/2006/main" rot="16200000">
          <a:off x="944837" y="665495"/>
          <a:ext cx="593260" cy="1474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1,7</a:t>
          </a:r>
          <a:r>
            <a:rPr lang="en-US" sz="900">
              <a:latin typeface="Calibri"/>
              <a:cs typeface="Calibri"/>
            </a:rPr>
            <a:t>±0,6</a:t>
          </a:r>
          <a:endParaRPr lang="en-US" sz="900"/>
        </a:p>
      </cdr:txBody>
    </cdr:sp>
  </cdr:relSizeAnchor>
  <cdr:relSizeAnchor xmlns:cdr="http://schemas.openxmlformats.org/drawingml/2006/chartDrawing">
    <cdr:from>
      <cdr:x>0.30723</cdr:x>
      <cdr:y>0.23492</cdr:y>
    </cdr:from>
    <cdr:to>
      <cdr:x>0.35185</cdr:x>
      <cdr:y>0.54297</cdr:y>
    </cdr:to>
    <cdr:sp macro="" textlink="">
      <cdr:nvSpPr>
        <cdr:cNvPr id="14" name="TextBox 1"/>
        <cdr:cNvSpPr txBox="1"/>
      </cdr:nvSpPr>
      <cdr:spPr>
        <a:xfrm xmlns:a="http://schemas.openxmlformats.org/drawingml/2006/main" rot="16200000">
          <a:off x="839160" y="664174"/>
          <a:ext cx="586780" cy="1533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2,0</a:t>
          </a:r>
          <a:r>
            <a:rPr lang="en-US" sz="900">
              <a:latin typeface="Calibri"/>
              <a:cs typeface="Calibri"/>
            </a:rPr>
            <a:t>±0,8</a:t>
          </a:r>
          <a:endParaRPr lang="en-US" sz="900"/>
        </a:p>
      </cdr:txBody>
    </cdr:sp>
  </cdr:relSizeAnchor>
  <cdr:relSizeAnchor xmlns:cdr="http://schemas.openxmlformats.org/drawingml/2006/chartDrawing">
    <cdr:from>
      <cdr:x>0.67594</cdr:x>
      <cdr:y>0.25845</cdr:y>
    </cdr:from>
    <cdr:to>
      <cdr:x>0.72162</cdr:x>
      <cdr:y>0.54241</cdr:y>
    </cdr:to>
    <cdr:sp macro="" textlink="">
      <cdr:nvSpPr>
        <cdr:cNvPr id="15" name="TextBox 1"/>
        <cdr:cNvSpPr txBox="1"/>
      </cdr:nvSpPr>
      <cdr:spPr>
        <a:xfrm xmlns:a="http://schemas.openxmlformats.org/drawingml/2006/main" rot="16200000">
          <a:off x="2116553" y="727808"/>
          <a:ext cx="571788" cy="1570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2,2</a:t>
          </a:r>
          <a:r>
            <a:rPr lang="en-US" sz="900">
              <a:latin typeface="Calibri"/>
              <a:cs typeface="Calibri"/>
            </a:rPr>
            <a:t>±1,2</a:t>
          </a:r>
          <a:endParaRPr lang="en-US" sz="900"/>
        </a:p>
      </cdr:txBody>
    </cdr:sp>
  </cdr:relSizeAnchor>
  <cdr:relSizeAnchor xmlns:cdr="http://schemas.openxmlformats.org/drawingml/2006/chartDrawing">
    <cdr:from>
      <cdr:x>0.59146</cdr:x>
      <cdr:y>0.08058</cdr:y>
    </cdr:from>
    <cdr:to>
      <cdr:x>0.63592</cdr:x>
      <cdr:y>0.36232</cdr:y>
    </cdr:to>
    <cdr:sp macro="" textlink="">
      <cdr:nvSpPr>
        <cdr:cNvPr id="16" name="TextBox 1"/>
        <cdr:cNvSpPr txBox="1"/>
      </cdr:nvSpPr>
      <cdr:spPr>
        <a:xfrm xmlns:a="http://schemas.openxmlformats.org/drawingml/2006/main" rot="16200000">
          <a:off x="1826249" y="369502"/>
          <a:ext cx="567314" cy="1528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4,2±2,1</a:t>
          </a:r>
          <a:endParaRPr lang="en-US" sz="900"/>
        </a:p>
      </cdr:txBody>
    </cdr:sp>
  </cdr:relSizeAnchor>
  <cdr:relSizeAnchor xmlns:cdr="http://schemas.openxmlformats.org/drawingml/2006/chartDrawing">
    <cdr:from>
      <cdr:x>0.558</cdr:x>
      <cdr:y>0.06039</cdr:y>
    </cdr:from>
    <cdr:to>
      <cdr:x>0.60263</cdr:x>
      <cdr:y>0.3522</cdr:y>
    </cdr:to>
    <cdr:sp macro="" textlink="">
      <cdr:nvSpPr>
        <cdr:cNvPr id="17" name="TextBox 1"/>
        <cdr:cNvSpPr txBox="1"/>
      </cdr:nvSpPr>
      <cdr:spPr>
        <a:xfrm xmlns:a="http://schemas.openxmlformats.org/drawingml/2006/main" rot="16200000">
          <a:off x="1701366" y="338674"/>
          <a:ext cx="587597" cy="1534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4,3</a:t>
          </a:r>
          <a:r>
            <a:rPr lang="en-US" sz="900">
              <a:latin typeface="Calibri"/>
              <a:cs typeface="Calibri"/>
            </a:rPr>
            <a:t>±1,7</a:t>
          </a:r>
          <a:endParaRPr lang="en-US" sz="900"/>
        </a:p>
      </cdr:txBody>
    </cdr:sp>
  </cdr:relSizeAnchor>
  <cdr:relSizeAnchor xmlns:cdr="http://schemas.openxmlformats.org/drawingml/2006/chartDrawing">
    <cdr:from>
      <cdr:x>0.52612</cdr:x>
      <cdr:y>0</cdr:y>
    </cdr:from>
    <cdr:to>
      <cdr:x>0.57188</cdr:x>
      <cdr:y>0.24396</cdr:y>
    </cdr:to>
    <cdr:sp macro="" textlink="">
      <cdr:nvSpPr>
        <cdr:cNvPr id="18" name="TextBox 1"/>
        <cdr:cNvSpPr txBox="1"/>
      </cdr:nvSpPr>
      <cdr:spPr>
        <a:xfrm xmlns:a="http://schemas.openxmlformats.org/drawingml/2006/main" rot="16200000">
          <a:off x="1641871" y="132921"/>
          <a:ext cx="491247" cy="1573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Calibri"/>
              <a:cs typeface="Calibri"/>
            </a:rPr>
            <a:t>5,9±4,3</a:t>
          </a:r>
          <a:endParaRPr lang="en-US" sz="800"/>
        </a:p>
      </cdr:txBody>
    </cdr:sp>
  </cdr:relSizeAnchor>
  <cdr:relSizeAnchor xmlns:cdr="http://schemas.openxmlformats.org/drawingml/2006/chartDrawing">
    <cdr:from>
      <cdr:x>0.48979</cdr:x>
      <cdr:y>0.24768</cdr:y>
    </cdr:from>
    <cdr:to>
      <cdr:x>0.53905</cdr:x>
      <cdr:y>0.52922</cdr:y>
    </cdr:to>
    <cdr:sp macro="" textlink="">
      <cdr:nvSpPr>
        <cdr:cNvPr id="19" name="TextBox 1"/>
        <cdr:cNvSpPr txBox="1"/>
      </cdr:nvSpPr>
      <cdr:spPr>
        <a:xfrm xmlns:a="http://schemas.openxmlformats.org/drawingml/2006/main" rot="16200000">
          <a:off x="1499799" y="655286"/>
          <a:ext cx="536260" cy="1692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2,2±1,5</a:t>
          </a:r>
          <a:r>
            <a:rPr lang="en-US" sz="900" baseline="0">
              <a:latin typeface="Calibri"/>
              <a:cs typeface="Calibri"/>
            </a:rPr>
            <a:t> </a:t>
          </a:r>
          <a:endParaRPr lang="en-US" sz="900"/>
        </a:p>
      </cdr:txBody>
    </cdr:sp>
  </cdr:relSizeAnchor>
  <cdr:relSizeAnchor xmlns:cdr="http://schemas.openxmlformats.org/drawingml/2006/chartDrawing">
    <cdr:from>
      <cdr:x>0.70323</cdr:x>
      <cdr:y>0.07971</cdr:y>
    </cdr:from>
    <cdr:to>
      <cdr:x>0.74855</cdr:x>
      <cdr:y>0.36715</cdr:y>
    </cdr:to>
    <cdr:sp macro="" textlink="">
      <cdr:nvSpPr>
        <cdr:cNvPr id="20" name="TextBox 1"/>
        <cdr:cNvSpPr txBox="1"/>
      </cdr:nvSpPr>
      <cdr:spPr>
        <a:xfrm xmlns:a="http://schemas.openxmlformats.org/drawingml/2006/main" rot="16200000">
          <a:off x="2206248" y="371992"/>
          <a:ext cx="578796" cy="1558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4,1</a:t>
          </a:r>
          <a:r>
            <a:rPr lang="en-US" sz="900">
              <a:latin typeface="Calibri"/>
              <a:cs typeface="Calibri"/>
            </a:rPr>
            <a:t>±2,5</a:t>
          </a:r>
          <a:endParaRPr lang="en-US" sz="900"/>
        </a:p>
      </cdr:txBody>
    </cdr:sp>
  </cdr:relSizeAnchor>
  <cdr:relSizeAnchor xmlns:cdr="http://schemas.openxmlformats.org/drawingml/2006/chartDrawing">
    <cdr:from>
      <cdr:x>0.76971</cdr:x>
      <cdr:y>0</cdr:y>
    </cdr:from>
    <cdr:to>
      <cdr:x>0.82206</cdr:x>
      <cdr:y>0.27778</cdr:y>
    </cdr:to>
    <cdr:sp macro="" textlink="">
      <cdr:nvSpPr>
        <cdr:cNvPr id="21" name="TextBox 1"/>
        <cdr:cNvSpPr txBox="1"/>
      </cdr:nvSpPr>
      <cdr:spPr>
        <a:xfrm xmlns:a="http://schemas.openxmlformats.org/drawingml/2006/main" rot="16200000">
          <a:off x="2456641" y="189687"/>
          <a:ext cx="559339" cy="179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5,2</a:t>
          </a:r>
          <a:r>
            <a:rPr lang="en-US" sz="900">
              <a:latin typeface="Calibri"/>
              <a:cs typeface="Calibri"/>
            </a:rPr>
            <a:t>±2,3</a:t>
          </a:r>
          <a:endParaRPr lang="en-US" sz="900"/>
        </a:p>
      </cdr:txBody>
    </cdr:sp>
  </cdr:relSizeAnchor>
</c:userShapes>
</file>

<file path=word/drawings/drawing6.xml><?xml version="1.0" encoding="utf-8"?>
<c:userShapes xmlns:c="http://schemas.openxmlformats.org/drawingml/2006/chart">
  <cdr:relSizeAnchor xmlns:cdr="http://schemas.openxmlformats.org/drawingml/2006/chartDrawing">
    <cdr:from>
      <cdr:x>0.14958</cdr:x>
      <cdr:y>0.05537</cdr:y>
    </cdr:from>
    <cdr:to>
      <cdr:x>0.19939</cdr:x>
      <cdr:y>0.33262</cdr:y>
    </cdr:to>
    <cdr:sp macro="" textlink="">
      <cdr:nvSpPr>
        <cdr:cNvPr id="2" name="TextBox 1"/>
        <cdr:cNvSpPr txBox="1"/>
      </cdr:nvSpPr>
      <cdr:spPr>
        <a:xfrm xmlns:a="http://schemas.openxmlformats.org/drawingml/2006/main" rot="16200000">
          <a:off x="283674" y="371929"/>
          <a:ext cx="656312" cy="17462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29,6</a:t>
          </a:r>
          <a:r>
            <a:rPr lang="en-US" sz="900">
              <a:latin typeface="Calibri"/>
              <a:cs typeface="Calibri"/>
            </a:rPr>
            <a:t>±5,0</a:t>
          </a:r>
          <a:endParaRPr lang="en-US" sz="900"/>
        </a:p>
      </cdr:txBody>
    </cdr:sp>
  </cdr:relSizeAnchor>
  <cdr:relSizeAnchor xmlns:cdr="http://schemas.openxmlformats.org/drawingml/2006/chartDrawing">
    <cdr:from>
      <cdr:x>0.84536</cdr:x>
      <cdr:y>0.01502</cdr:y>
    </cdr:from>
    <cdr:to>
      <cdr:x>0.89203</cdr:x>
      <cdr:y>0.26537</cdr:y>
    </cdr:to>
    <cdr:sp macro="" textlink="">
      <cdr:nvSpPr>
        <cdr:cNvPr id="3" name="TextBox 1"/>
        <cdr:cNvSpPr txBox="1"/>
      </cdr:nvSpPr>
      <cdr:spPr>
        <a:xfrm xmlns:a="http://schemas.openxmlformats.org/drawingml/2006/main" rot="16200000">
          <a:off x="2749731" y="250059"/>
          <a:ext cx="592645" cy="1636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35,3±4,6</a:t>
          </a:r>
          <a:endParaRPr lang="en-US" sz="900"/>
        </a:p>
      </cdr:txBody>
    </cdr:sp>
  </cdr:relSizeAnchor>
  <cdr:relSizeAnchor xmlns:cdr="http://schemas.openxmlformats.org/drawingml/2006/chartDrawing">
    <cdr:from>
      <cdr:x>0.81121</cdr:x>
      <cdr:y>0.01717</cdr:y>
    </cdr:from>
    <cdr:to>
      <cdr:x>0.85788</cdr:x>
      <cdr:y>0.26843</cdr:y>
    </cdr:to>
    <cdr:sp macro="" textlink="">
      <cdr:nvSpPr>
        <cdr:cNvPr id="4" name="TextBox 1"/>
        <cdr:cNvSpPr txBox="1"/>
      </cdr:nvSpPr>
      <cdr:spPr>
        <a:xfrm xmlns:a="http://schemas.openxmlformats.org/drawingml/2006/main" rot="16200000">
          <a:off x="2628902" y="256222"/>
          <a:ext cx="594810" cy="1636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36,3±3,5</a:t>
          </a:r>
          <a:endParaRPr lang="en-US" sz="900"/>
        </a:p>
      </cdr:txBody>
    </cdr:sp>
  </cdr:relSizeAnchor>
  <cdr:relSizeAnchor xmlns:cdr="http://schemas.openxmlformats.org/drawingml/2006/chartDrawing">
    <cdr:from>
      <cdr:x>0.77133</cdr:x>
      <cdr:y>0</cdr:y>
    </cdr:from>
    <cdr:to>
      <cdr:x>0.81799</cdr:x>
      <cdr:y>0.26014</cdr:y>
    </cdr:to>
    <cdr:sp macro="" textlink="">
      <cdr:nvSpPr>
        <cdr:cNvPr id="5" name="TextBox 1"/>
        <cdr:cNvSpPr txBox="1"/>
      </cdr:nvSpPr>
      <cdr:spPr>
        <a:xfrm xmlns:a="http://schemas.openxmlformats.org/drawingml/2006/main" rot="16200000">
          <a:off x="2555252" y="223850"/>
          <a:ext cx="615816" cy="1681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35,3±8,3</a:t>
          </a:r>
          <a:endParaRPr lang="en-US" sz="900"/>
        </a:p>
      </cdr:txBody>
    </cdr:sp>
  </cdr:relSizeAnchor>
  <cdr:relSizeAnchor xmlns:cdr="http://schemas.openxmlformats.org/drawingml/2006/chartDrawing">
    <cdr:from>
      <cdr:x>0.73445</cdr:x>
      <cdr:y>0</cdr:y>
    </cdr:from>
    <cdr:to>
      <cdr:x>0.78615</cdr:x>
      <cdr:y>0.27241</cdr:y>
    </cdr:to>
    <cdr:sp macro="" textlink="">
      <cdr:nvSpPr>
        <cdr:cNvPr id="6" name="TextBox 1"/>
        <cdr:cNvSpPr txBox="1"/>
      </cdr:nvSpPr>
      <cdr:spPr>
        <a:xfrm xmlns:a="http://schemas.openxmlformats.org/drawingml/2006/main" rot="16200000">
          <a:off x="2416917" y="229282"/>
          <a:ext cx="644862" cy="1862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34,3±6,6</a:t>
          </a:r>
          <a:endParaRPr lang="en-US" sz="900"/>
        </a:p>
      </cdr:txBody>
    </cdr:sp>
  </cdr:relSizeAnchor>
  <cdr:relSizeAnchor xmlns:cdr="http://schemas.openxmlformats.org/drawingml/2006/chartDrawing">
    <cdr:from>
      <cdr:x>0.64163</cdr:x>
      <cdr:y>0.03004</cdr:y>
    </cdr:from>
    <cdr:to>
      <cdr:x>0.69142</cdr:x>
      <cdr:y>0.2944</cdr:y>
    </cdr:to>
    <cdr:sp macro="" textlink="">
      <cdr:nvSpPr>
        <cdr:cNvPr id="7" name="TextBox 1"/>
        <cdr:cNvSpPr txBox="1"/>
      </cdr:nvSpPr>
      <cdr:spPr>
        <a:xfrm xmlns:a="http://schemas.openxmlformats.org/drawingml/2006/main" rot="16200000">
          <a:off x="2024240" y="296735"/>
          <a:ext cx="625808" cy="1745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34,3±4,0</a:t>
          </a:r>
          <a:endParaRPr lang="en-US" sz="900"/>
        </a:p>
      </cdr:txBody>
    </cdr:sp>
  </cdr:relSizeAnchor>
  <cdr:relSizeAnchor xmlns:cdr="http://schemas.openxmlformats.org/drawingml/2006/chartDrawing">
    <cdr:from>
      <cdr:x>0.61344</cdr:x>
      <cdr:y>0.04506</cdr:y>
    </cdr:from>
    <cdr:to>
      <cdr:x>0.6601</cdr:x>
      <cdr:y>0.30629</cdr:y>
    </cdr:to>
    <cdr:sp macro="" textlink="">
      <cdr:nvSpPr>
        <cdr:cNvPr id="8" name="TextBox 1"/>
        <cdr:cNvSpPr txBox="1"/>
      </cdr:nvSpPr>
      <cdr:spPr>
        <a:xfrm xmlns:a="http://schemas.openxmlformats.org/drawingml/2006/main" rot="16200000">
          <a:off x="1923618" y="334071"/>
          <a:ext cx="618394" cy="1636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33,0±3,0</a:t>
          </a:r>
          <a:endParaRPr lang="en-US" sz="900"/>
        </a:p>
      </cdr:txBody>
    </cdr:sp>
  </cdr:relSizeAnchor>
  <cdr:relSizeAnchor xmlns:cdr="http://schemas.openxmlformats.org/drawingml/2006/chartDrawing">
    <cdr:from>
      <cdr:x>0.57986</cdr:x>
      <cdr:y>0.05365</cdr:y>
    </cdr:from>
    <cdr:to>
      <cdr:x>0.62994</cdr:x>
      <cdr:y>0.31074</cdr:y>
    </cdr:to>
    <cdr:sp macro="" textlink="">
      <cdr:nvSpPr>
        <cdr:cNvPr id="9" name="TextBox 1"/>
        <cdr:cNvSpPr txBox="1"/>
      </cdr:nvSpPr>
      <cdr:spPr>
        <a:xfrm xmlns:a="http://schemas.openxmlformats.org/drawingml/2006/main" rot="16200000">
          <a:off x="1816765" y="343507"/>
          <a:ext cx="608609" cy="1755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32,3±9,0</a:t>
          </a:r>
          <a:endParaRPr lang="en-US" sz="900"/>
        </a:p>
      </cdr:txBody>
    </cdr:sp>
  </cdr:relSizeAnchor>
  <cdr:relSizeAnchor xmlns:cdr="http://schemas.openxmlformats.org/drawingml/2006/chartDrawing">
    <cdr:from>
      <cdr:x>0.54509</cdr:x>
      <cdr:y>0.05539</cdr:y>
    </cdr:from>
    <cdr:to>
      <cdr:x>0.59985</cdr:x>
      <cdr:y>0.31974</cdr:y>
    </cdr:to>
    <cdr:sp macro="" textlink="">
      <cdr:nvSpPr>
        <cdr:cNvPr id="10" name="TextBox 1"/>
        <cdr:cNvSpPr txBox="1"/>
      </cdr:nvSpPr>
      <cdr:spPr>
        <a:xfrm xmlns:a="http://schemas.openxmlformats.org/drawingml/2006/main" rot="16200000">
          <a:off x="1694463" y="348014"/>
          <a:ext cx="625793" cy="1920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29,3±4,9</a:t>
          </a:r>
          <a:endParaRPr lang="en-US" sz="900"/>
        </a:p>
      </cdr:txBody>
    </cdr:sp>
  </cdr:relSizeAnchor>
  <cdr:relSizeAnchor xmlns:cdr="http://schemas.openxmlformats.org/drawingml/2006/chartDrawing">
    <cdr:from>
      <cdr:x>0.44933</cdr:x>
      <cdr:y>0.08067</cdr:y>
    </cdr:from>
    <cdr:to>
      <cdr:x>0.49439</cdr:x>
      <cdr:y>0.33262</cdr:y>
    </cdr:to>
    <cdr:sp macro="" textlink="">
      <cdr:nvSpPr>
        <cdr:cNvPr id="11" name="TextBox 1"/>
        <cdr:cNvSpPr txBox="1"/>
      </cdr:nvSpPr>
      <cdr:spPr>
        <a:xfrm xmlns:a="http://schemas.openxmlformats.org/drawingml/2006/main" rot="16200000">
          <a:off x="1356337" y="410187"/>
          <a:ext cx="596429" cy="1579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30,0±5,0</a:t>
          </a:r>
          <a:endParaRPr lang="en-US" sz="900"/>
        </a:p>
      </cdr:txBody>
    </cdr:sp>
  </cdr:relSizeAnchor>
  <cdr:relSizeAnchor xmlns:cdr="http://schemas.openxmlformats.org/drawingml/2006/chartDrawing">
    <cdr:from>
      <cdr:x>0.41323</cdr:x>
      <cdr:y>0.07908</cdr:y>
    </cdr:from>
    <cdr:to>
      <cdr:x>0.45989</cdr:x>
      <cdr:y>0.33262</cdr:y>
    </cdr:to>
    <cdr:sp macro="" textlink="">
      <cdr:nvSpPr>
        <cdr:cNvPr id="12" name="TextBox 1"/>
        <cdr:cNvSpPr txBox="1"/>
      </cdr:nvSpPr>
      <cdr:spPr>
        <a:xfrm xmlns:a="http://schemas.openxmlformats.org/drawingml/2006/main" rot="16200000">
          <a:off x="1230677" y="405500"/>
          <a:ext cx="600188" cy="1636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30,3</a:t>
          </a:r>
          <a:r>
            <a:rPr lang="en-US" sz="900">
              <a:latin typeface="Calibri"/>
              <a:cs typeface="Calibri"/>
            </a:rPr>
            <a:t>±4,5</a:t>
          </a:r>
          <a:endParaRPr lang="en-US" sz="900"/>
        </a:p>
      </cdr:txBody>
    </cdr:sp>
  </cdr:relSizeAnchor>
  <cdr:relSizeAnchor xmlns:cdr="http://schemas.openxmlformats.org/drawingml/2006/chartDrawing">
    <cdr:from>
      <cdr:x>0.38163</cdr:x>
      <cdr:y>0.09013</cdr:y>
    </cdr:from>
    <cdr:to>
      <cdr:x>0.4283</cdr:x>
      <cdr:y>0.34096</cdr:y>
    </cdr:to>
    <cdr:sp macro="" textlink="">
      <cdr:nvSpPr>
        <cdr:cNvPr id="13" name="TextBox 1"/>
        <cdr:cNvSpPr txBox="1"/>
      </cdr:nvSpPr>
      <cdr:spPr>
        <a:xfrm xmlns:a="http://schemas.openxmlformats.org/drawingml/2006/main" rot="16200000">
          <a:off x="1123104" y="428430"/>
          <a:ext cx="593788" cy="1636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30,6±5,6</a:t>
          </a:r>
          <a:endParaRPr lang="en-US" sz="900"/>
        </a:p>
      </cdr:txBody>
    </cdr:sp>
  </cdr:relSizeAnchor>
  <cdr:relSizeAnchor xmlns:cdr="http://schemas.openxmlformats.org/drawingml/2006/chartDrawing">
    <cdr:from>
      <cdr:x>0.34661</cdr:x>
      <cdr:y>0.0669</cdr:y>
    </cdr:from>
    <cdr:to>
      <cdr:x>0.39382</cdr:x>
      <cdr:y>0.33262</cdr:y>
    </cdr:to>
    <cdr:sp macro="" textlink="">
      <cdr:nvSpPr>
        <cdr:cNvPr id="14" name="TextBox 1"/>
        <cdr:cNvSpPr txBox="1"/>
      </cdr:nvSpPr>
      <cdr:spPr>
        <a:xfrm xmlns:a="http://schemas.openxmlformats.org/drawingml/2006/main" rot="16200000">
          <a:off x="983630" y="390125"/>
          <a:ext cx="629035" cy="1655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31,0±7,2</a:t>
          </a:r>
          <a:endParaRPr lang="en-US" sz="900"/>
        </a:p>
      </cdr:txBody>
    </cdr:sp>
  </cdr:relSizeAnchor>
  <cdr:relSizeAnchor xmlns:cdr="http://schemas.openxmlformats.org/drawingml/2006/chartDrawing">
    <cdr:from>
      <cdr:x>0.24562</cdr:x>
      <cdr:y>0.0523</cdr:y>
    </cdr:from>
    <cdr:to>
      <cdr:x>0.29228</cdr:x>
      <cdr:y>0.32189</cdr:y>
    </cdr:to>
    <cdr:sp macro="" textlink="">
      <cdr:nvSpPr>
        <cdr:cNvPr id="15" name="TextBox 1"/>
        <cdr:cNvSpPr txBox="1"/>
      </cdr:nvSpPr>
      <cdr:spPr>
        <a:xfrm xmlns:a="http://schemas.openxmlformats.org/drawingml/2006/main" rot="16200000">
          <a:off x="623973" y="361100"/>
          <a:ext cx="638187" cy="1636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30,3±5,0</a:t>
          </a:r>
          <a:endParaRPr lang="en-US" sz="900"/>
        </a:p>
      </cdr:txBody>
    </cdr:sp>
  </cdr:relSizeAnchor>
  <cdr:relSizeAnchor xmlns:cdr="http://schemas.openxmlformats.org/drawingml/2006/chartDrawing">
    <cdr:from>
      <cdr:x>0.21098</cdr:x>
      <cdr:y>0.05579</cdr:y>
    </cdr:from>
    <cdr:to>
      <cdr:x>0.25764</cdr:x>
      <cdr:y>0.319</cdr:y>
    </cdr:to>
    <cdr:sp macro="" textlink="">
      <cdr:nvSpPr>
        <cdr:cNvPr id="16" name="TextBox 1"/>
        <cdr:cNvSpPr txBox="1"/>
      </cdr:nvSpPr>
      <cdr:spPr>
        <a:xfrm xmlns:a="http://schemas.openxmlformats.org/drawingml/2006/main" rot="16200000">
          <a:off x="510072" y="361816"/>
          <a:ext cx="623084" cy="1636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29,6</a:t>
          </a:r>
          <a:r>
            <a:rPr lang="en-US" sz="900">
              <a:latin typeface="Calibri"/>
              <a:cs typeface="Calibri"/>
            </a:rPr>
            <a:t>±4,1</a:t>
          </a:r>
          <a:endParaRPr lang="en-US" sz="900"/>
        </a:p>
      </cdr:txBody>
    </cdr:sp>
  </cdr:relSizeAnchor>
  <cdr:relSizeAnchor xmlns:cdr="http://schemas.openxmlformats.org/drawingml/2006/chartDrawing">
    <cdr:from>
      <cdr:x>0.17856</cdr:x>
      <cdr:y>0.04292</cdr:y>
    </cdr:from>
    <cdr:to>
      <cdr:x>0.22736</cdr:x>
      <cdr:y>0.31149</cdr:y>
    </cdr:to>
    <cdr:sp macro="" textlink="">
      <cdr:nvSpPr>
        <cdr:cNvPr id="17" name="TextBox 1"/>
        <cdr:cNvSpPr txBox="1"/>
      </cdr:nvSpPr>
      <cdr:spPr>
        <a:xfrm xmlns:a="http://schemas.openxmlformats.org/drawingml/2006/main" rot="16200000">
          <a:off x="393784" y="333929"/>
          <a:ext cx="635793" cy="171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33,6</a:t>
          </a:r>
          <a:r>
            <a:rPr lang="en-US" sz="900">
              <a:latin typeface="Calibri"/>
              <a:cs typeface="Calibri"/>
            </a:rPr>
            <a:t>±5,5</a:t>
          </a:r>
          <a:endParaRPr lang="en-US" sz="900"/>
        </a:p>
      </cdr:txBody>
    </cdr:sp>
  </cdr:relSizeAnchor>
</c:userShapes>
</file>

<file path=word/drawings/drawing7.xml><?xml version="1.0" encoding="utf-8"?>
<c:userShapes xmlns:c="http://schemas.openxmlformats.org/drawingml/2006/chart">
  <cdr:relSizeAnchor xmlns:cdr="http://schemas.openxmlformats.org/drawingml/2006/chartDrawing">
    <cdr:from>
      <cdr:x>0.21345</cdr:x>
      <cdr:y>0.17478</cdr:y>
    </cdr:from>
    <cdr:to>
      <cdr:x>0.25465</cdr:x>
      <cdr:y>0.44564</cdr:y>
    </cdr:to>
    <cdr:sp macro="" textlink="">
      <cdr:nvSpPr>
        <cdr:cNvPr id="6" name="TextBox 5"/>
        <cdr:cNvSpPr txBox="1"/>
      </cdr:nvSpPr>
      <cdr:spPr>
        <a:xfrm xmlns:a="http://schemas.openxmlformats.org/drawingml/2006/main" rot="16200000">
          <a:off x="486705" y="612929"/>
          <a:ext cx="595465" cy="13809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3,3</a:t>
          </a:r>
          <a:r>
            <a:rPr lang="en-US" sz="900">
              <a:latin typeface="Calibri"/>
              <a:cs typeface="Calibri"/>
            </a:rPr>
            <a:t>±8,1</a:t>
          </a:r>
          <a:endParaRPr lang="en-US" sz="900"/>
        </a:p>
      </cdr:txBody>
    </cdr:sp>
  </cdr:relSizeAnchor>
  <cdr:relSizeAnchor xmlns:cdr="http://schemas.openxmlformats.org/drawingml/2006/chartDrawing">
    <cdr:from>
      <cdr:x>0.17862</cdr:x>
      <cdr:y>0.1792</cdr:y>
    </cdr:from>
    <cdr:to>
      <cdr:x>0.22535</cdr:x>
      <cdr:y>0.45242</cdr:y>
    </cdr:to>
    <cdr:sp macro="" textlink="">
      <cdr:nvSpPr>
        <cdr:cNvPr id="8" name="TextBox 1"/>
        <cdr:cNvSpPr txBox="1"/>
      </cdr:nvSpPr>
      <cdr:spPr>
        <a:xfrm xmlns:a="http://schemas.openxmlformats.org/drawingml/2006/main" rot="16200000">
          <a:off x="376637" y="615991"/>
          <a:ext cx="600657" cy="156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3,0</a:t>
          </a:r>
          <a:r>
            <a:rPr lang="en-US" sz="900">
              <a:latin typeface="Calibri"/>
              <a:cs typeface="Calibri"/>
            </a:rPr>
            <a:t>±1,9</a:t>
          </a:r>
          <a:endParaRPr lang="en-US" sz="900"/>
        </a:p>
      </cdr:txBody>
    </cdr:sp>
  </cdr:relSizeAnchor>
  <cdr:relSizeAnchor xmlns:cdr="http://schemas.openxmlformats.org/drawingml/2006/chartDrawing">
    <cdr:from>
      <cdr:x>0.14379</cdr:x>
      <cdr:y>0.20133</cdr:y>
    </cdr:from>
    <cdr:to>
      <cdr:x>0.19005</cdr:x>
      <cdr:y>0.46391</cdr:y>
    </cdr:to>
    <cdr:sp macro="" textlink="">
      <cdr:nvSpPr>
        <cdr:cNvPr id="9" name="TextBox 1"/>
        <cdr:cNvSpPr txBox="1"/>
      </cdr:nvSpPr>
      <cdr:spPr>
        <a:xfrm xmlns:a="http://schemas.openxmlformats.org/drawingml/2006/main" rot="16200000">
          <a:off x="270813" y="653725"/>
          <a:ext cx="577264" cy="1550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2,4</a:t>
          </a:r>
          <a:r>
            <a:rPr lang="en-US" sz="900">
              <a:latin typeface="Calibri"/>
              <a:cs typeface="Calibri"/>
            </a:rPr>
            <a:t>±1,0</a:t>
          </a:r>
          <a:endParaRPr lang="en-US" sz="900"/>
        </a:p>
      </cdr:txBody>
    </cdr:sp>
  </cdr:relSizeAnchor>
  <cdr:relSizeAnchor xmlns:cdr="http://schemas.openxmlformats.org/drawingml/2006/chartDrawing">
    <cdr:from>
      <cdr:x>0.11041</cdr:x>
      <cdr:y>0.30531</cdr:y>
    </cdr:from>
    <cdr:to>
      <cdr:x>0.16006</cdr:x>
      <cdr:y>0.59024</cdr:y>
    </cdr:to>
    <cdr:sp macro="" textlink="">
      <cdr:nvSpPr>
        <cdr:cNvPr id="10" name="TextBox 1"/>
        <cdr:cNvSpPr txBox="1"/>
      </cdr:nvSpPr>
      <cdr:spPr>
        <a:xfrm xmlns:a="http://schemas.openxmlformats.org/drawingml/2006/main" rot="16200000">
          <a:off x="140060" y="901204"/>
          <a:ext cx="626401" cy="1664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1,7±7,5</a:t>
          </a:r>
          <a:endParaRPr lang="en-US" sz="900"/>
        </a:p>
      </cdr:txBody>
    </cdr:sp>
  </cdr:relSizeAnchor>
  <cdr:relSizeAnchor xmlns:cdr="http://schemas.openxmlformats.org/drawingml/2006/chartDrawing">
    <cdr:from>
      <cdr:x>0.31648</cdr:x>
      <cdr:y>0.29867</cdr:y>
    </cdr:from>
    <cdr:to>
      <cdr:x>0.36505</cdr:x>
      <cdr:y>0.55366</cdr:y>
    </cdr:to>
    <cdr:sp macro="" textlink="">
      <cdr:nvSpPr>
        <cdr:cNvPr id="11" name="TextBox 1"/>
        <cdr:cNvSpPr txBox="1"/>
      </cdr:nvSpPr>
      <cdr:spPr>
        <a:xfrm xmlns:a="http://schemas.openxmlformats.org/drawingml/2006/main" rot="16200000">
          <a:off x="861823" y="855513"/>
          <a:ext cx="560577" cy="1627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1,8±1,7</a:t>
          </a:r>
          <a:endParaRPr lang="en-US" sz="900"/>
        </a:p>
      </cdr:txBody>
    </cdr:sp>
  </cdr:relSizeAnchor>
  <cdr:relSizeAnchor xmlns:cdr="http://schemas.openxmlformats.org/drawingml/2006/chartDrawing">
    <cdr:from>
      <cdr:x>0.34841</cdr:x>
      <cdr:y>0.21903</cdr:y>
    </cdr:from>
    <cdr:to>
      <cdr:x>0.39801</cdr:x>
      <cdr:y>0.47258</cdr:y>
    </cdr:to>
    <cdr:sp macro="" textlink="">
      <cdr:nvSpPr>
        <cdr:cNvPr id="12" name="TextBox 1"/>
        <cdr:cNvSpPr txBox="1"/>
      </cdr:nvSpPr>
      <cdr:spPr>
        <a:xfrm xmlns:a="http://schemas.openxmlformats.org/drawingml/2006/main" rot="16200000">
          <a:off x="972136" y="677108"/>
          <a:ext cx="557418" cy="1662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2,7±1,2</a:t>
          </a:r>
          <a:endParaRPr lang="en-US" sz="900"/>
        </a:p>
      </cdr:txBody>
    </cdr:sp>
  </cdr:relSizeAnchor>
  <cdr:relSizeAnchor xmlns:cdr="http://schemas.openxmlformats.org/drawingml/2006/chartDrawing">
    <cdr:from>
      <cdr:x>0.38614</cdr:x>
      <cdr:y>0.12168</cdr:y>
    </cdr:from>
    <cdr:to>
      <cdr:x>0.43051</cdr:x>
      <cdr:y>0.39692</cdr:y>
    </cdr:to>
    <cdr:sp macro="" textlink="">
      <cdr:nvSpPr>
        <cdr:cNvPr id="13" name="TextBox 1"/>
        <cdr:cNvSpPr txBox="1"/>
      </cdr:nvSpPr>
      <cdr:spPr>
        <a:xfrm xmlns:a="http://schemas.openxmlformats.org/drawingml/2006/main" rot="16200000">
          <a:off x="1066000" y="495696"/>
          <a:ext cx="605090" cy="1487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3,5±2,1</a:t>
          </a:r>
          <a:endParaRPr lang="en-US" sz="900"/>
        </a:p>
      </cdr:txBody>
    </cdr:sp>
  </cdr:relSizeAnchor>
  <cdr:relSizeAnchor xmlns:cdr="http://schemas.openxmlformats.org/drawingml/2006/chartDrawing">
    <cdr:from>
      <cdr:x>0.42011</cdr:x>
      <cdr:y>0.08556</cdr:y>
    </cdr:from>
    <cdr:to>
      <cdr:x>0.47321</cdr:x>
      <cdr:y>0.37389</cdr:y>
    </cdr:to>
    <cdr:sp macro="" textlink="">
      <cdr:nvSpPr>
        <cdr:cNvPr id="14" name="TextBox 1"/>
        <cdr:cNvSpPr txBox="1"/>
      </cdr:nvSpPr>
      <cdr:spPr>
        <a:xfrm xmlns:a="http://schemas.openxmlformats.org/drawingml/2006/main" rot="16200000">
          <a:off x="1180084" y="416058"/>
          <a:ext cx="633889" cy="1779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4,1±2,1</a:t>
          </a:r>
          <a:endParaRPr lang="en-US" sz="900"/>
        </a:p>
      </cdr:txBody>
    </cdr:sp>
  </cdr:relSizeAnchor>
  <cdr:relSizeAnchor xmlns:cdr="http://schemas.openxmlformats.org/drawingml/2006/chartDrawing">
    <cdr:from>
      <cdr:x>0.53707</cdr:x>
      <cdr:y>0.10243</cdr:y>
    </cdr:from>
    <cdr:to>
      <cdr:x>0.57584</cdr:x>
      <cdr:y>0.37168</cdr:y>
    </cdr:to>
    <cdr:sp macro="" textlink="">
      <cdr:nvSpPr>
        <cdr:cNvPr id="15" name="TextBox 1"/>
        <cdr:cNvSpPr txBox="1"/>
      </cdr:nvSpPr>
      <cdr:spPr>
        <a:xfrm xmlns:a="http://schemas.openxmlformats.org/drawingml/2006/main" rot="16200000">
          <a:off x="1569028" y="456178"/>
          <a:ext cx="591944" cy="1299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4,1±8,2</a:t>
          </a:r>
          <a:endParaRPr lang="en-US" sz="900"/>
        </a:p>
      </cdr:txBody>
    </cdr:sp>
  </cdr:relSizeAnchor>
  <cdr:relSizeAnchor xmlns:cdr="http://schemas.openxmlformats.org/drawingml/2006/chartDrawing">
    <cdr:from>
      <cdr:x>0.5719</cdr:x>
      <cdr:y>0.04425</cdr:y>
    </cdr:from>
    <cdr:to>
      <cdr:x>0.62663</cdr:x>
      <cdr:y>0.37633</cdr:y>
    </cdr:to>
    <cdr:sp macro="" textlink="">
      <cdr:nvSpPr>
        <cdr:cNvPr id="16" name="TextBox 1"/>
        <cdr:cNvSpPr txBox="1"/>
      </cdr:nvSpPr>
      <cdr:spPr>
        <a:xfrm xmlns:a="http://schemas.openxmlformats.org/drawingml/2006/main" rot="16200000">
          <a:off x="1643441" y="370591"/>
          <a:ext cx="730063" cy="1834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4,0±4,9</a:t>
          </a:r>
          <a:endParaRPr lang="en-US" sz="900"/>
        </a:p>
      </cdr:txBody>
    </cdr:sp>
  </cdr:relSizeAnchor>
  <cdr:relSizeAnchor xmlns:cdr="http://schemas.openxmlformats.org/drawingml/2006/chartDrawing">
    <cdr:from>
      <cdr:x>0.60534</cdr:x>
      <cdr:y>0.10841</cdr:y>
    </cdr:from>
    <cdr:to>
      <cdr:x>0.6537</cdr:x>
      <cdr:y>0.41128</cdr:y>
    </cdr:to>
    <cdr:sp macro="" textlink="">
      <cdr:nvSpPr>
        <cdr:cNvPr id="17" name="TextBox 1"/>
        <cdr:cNvSpPr txBox="1"/>
      </cdr:nvSpPr>
      <cdr:spPr>
        <a:xfrm xmlns:a="http://schemas.openxmlformats.org/drawingml/2006/main" rot="16200000">
          <a:off x="1776965" y="490216"/>
          <a:ext cx="665858" cy="1620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3,6±3,8</a:t>
          </a:r>
          <a:endParaRPr lang="en-US" sz="900"/>
        </a:p>
      </cdr:txBody>
    </cdr:sp>
  </cdr:relSizeAnchor>
  <cdr:relSizeAnchor xmlns:cdr="http://schemas.openxmlformats.org/drawingml/2006/chartDrawing">
    <cdr:from>
      <cdr:x>0.63689</cdr:x>
      <cdr:y>0.11062</cdr:y>
    </cdr:from>
    <cdr:to>
      <cdr:x>0.68525</cdr:x>
      <cdr:y>0.42579</cdr:y>
    </cdr:to>
    <cdr:sp macro="" textlink="">
      <cdr:nvSpPr>
        <cdr:cNvPr id="18" name="TextBox 1"/>
        <cdr:cNvSpPr txBox="1"/>
      </cdr:nvSpPr>
      <cdr:spPr>
        <a:xfrm xmlns:a="http://schemas.openxmlformats.org/drawingml/2006/main" rot="16200000">
          <a:off x="1869185" y="508589"/>
          <a:ext cx="692878" cy="1620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3,3±1,5</a:t>
          </a:r>
          <a:endParaRPr lang="en-US" sz="900"/>
        </a:p>
      </cdr:txBody>
    </cdr:sp>
  </cdr:relSizeAnchor>
  <cdr:relSizeAnchor xmlns:cdr="http://schemas.openxmlformats.org/drawingml/2006/chartDrawing">
    <cdr:from>
      <cdr:x>0.74387</cdr:x>
      <cdr:y>0.21681</cdr:y>
    </cdr:from>
    <cdr:to>
      <cdr:x>0.79223</cdr:x>
      <cdr:y>0.47981</cdr:y>
    </cdr:to>
    <cdr:sp macro="" textlink="">
      <cdr:nvSpPr>
        <cdr:cNvPr id="19" name="TextBox 1"/>
        <cdr:cNvSpPr txBox="1"/>
      </cdr:nvSpPr>
      <cdr:spPr>
        <a:xfrm xmlns:a="http://schemas.openxmlformats.org/drawingml/2006/main" rot="16200000">
          <a:off x="2285081" y="684703"/>
          <a:ext cx="578179" cy="1620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2,9±7,3</a:t>
          </a:r>
          <a:endParaRPr lang="en-US" sz="900"/>
        </a:p>
      </cdr:txBody>
    </cdr:sp>
  </cdr:relSizeAnchor>
  <cdr:relSizeAnchor xmlns:cdr="http://schemas.openxmlformats.org/drawingml/2006/chartDrawing">
    <cdr:from>
      <cdr:x>0.77216</cdr:x>
      <cdr:y>0.14716</cdr:y>
    </cdr:from>
    <cdr:to>
      <cdr:x>0.82295</cdr:x>
      <cdr:y>0.40708</cdr:y>
    </cdr:to>
    <cdr:sp macro="" textlink="">
      <cdr:nvSpPr>
        <cdr:cNvPr id="20" name="TextBox 1"/>
        <cdr:cNvSpPr txBox="1"/>
      </cdr:nvSpPr>
      <cdr:spPr>
        <a:xfrm xmlns:a="http://schemas.openxmlformats.org/drawingml/2006/main" rot="16200000">
          <a:off x="2387375" y="524119"/>
          <a:ext cx="571415" cy="1702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3,6±5,2</a:t>
          </a:r>
          <a:endParaRPr lang="en-US" sz="900"/>
        </a:p>
      </cdr:txBody>
    </cdr:sp>
  </cdr:relSizeAnchor>
  <cdr:relSizeAnchor xmlns:cdr="http://schemas.openxmlformats.org/drawingml/2006/chartDrawing">
    <cdr:from>
      <cdr:x>0.80871</cdr:x>
      <cdr:y>0</cdr:y>
    </cdr:from>
    <cdr:to>
      <cdr:x>0.85708</cdr:x>
      <cdr:y>0.24336</cdr:y>
    </cdr:to>
    <cdr:sp macro="" textlink="">
      <cdr:nvSpPr>
        <cdr:cNvPr id="21" name="TextBox 1"/>
        <cdr:cNvSpPr txBox="1"/>
      </cdr:nvSpPr>
      <cdr:spPr>
        <a:xfrm xmlns:a="http://schemas.openxmlformats.org/drawingml/2006/main" rot="16200000">
          <a:off x="2523996" y="157270"/>
          <a:ext cx="535020" cy="1621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5,7±2,1</a:t>
          </a:r>
          <a:endParaRPr lang="en-US" sz="900"/>
        </a:p>
      </cdr:txBody>
    </cdr:sp>
  </cdr:relSizeAnchor>
  <cdr:relSizeAnchor xmlns:cdr="http://schemas.openxmlformats.org/drawingml/2006/chartDrawing">
    <cdr:from>
      <cdr:x>0.84847</cdr:x>
      <cdr:y>0.03982</cdr:y>
    </cdr:from>
    <cdr:to>
      <cdr:x>0.91293</cdr:x>
      <cdr:y>0.32716</cdr:y>
    </cdr:to>
    <cdr:sp macro="" textlink="">
      <cdr:nvSpPr>
        <cdr:cNvPr id="22" name="TextBox 1"/>
        <cdr:cNvSpPr txBox="1"/>
      </cdr:nvSpPr>
      <cdr:spPr>
        <a:xfrm xmlns:a="http://schemas.openxmlformats.org/drawingml/2006/main" rot="16200000">
          <a:off x="2635878" y="295374"/>
          <a:ext cx="631701" cy="2160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Calibri"/>
              <a:cs typeface="Calibri"/>
            </a:rPr>
            <a:t>4,1±6,8</a:t>
          </a:r>
          <a:endParaRPr lang="en-US" sz="900"/>
        </a:p>
      </cdr:txBody>
    </cdr:sp>
  </cdr:relSizeAnchor>
</c:userShapes>
</file>

<file path=word/drawings/drawing8.xml><?xml version="1.0" encoding="utf-8"?>
<c:userShapes xmlns:c="http://schemas.openxmlformats.org/drawingml/2006/chart">
  <cdr:relSizeAnchor xmlns:cdr="http://schemas.openxmlformats.org/drawingml/2006/chartDrawing">
    <cdr:from>
      <cdr:x>0.10317</cdr:x>
      <cdr:y>0.12973</cdr:y>
    </cdr:from>
    <cdr:to>
      <cdr:x>0.10439</cdr:x>
      <cdr:y>0.79243</cdr:y>
    </cdr:to>
    <cdr:sp macro="" textlink="">
      <cdr:nvSpPr>
        <cdr:cNvPr id="6" name="Straight Connector 5"/>
        <cdr:cNvSpPr/>
      </cdr:nvSpPr>
      <cdr:spPr>
        <a:xfrm xmlns:a="http://schemas.openxmlformats.org/drawingml/2006/main" rot="16200000" flipV="1">
          <a:off x="-371475" y="1018327"/>
          <a:ext cx="1466686" cy="425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0.12033</cdr:x>
      <cdr:y>0.08158</cdr:y>
    </cdr:from>
    <cdr:to>
      <cdr:x>0.15656</cdr:x>
      <cdr:y>0.35887</cdr:y>
    </cdr:to>
    <cdr:sp macro="" textlink="">
      <cdr:nvSpPr>
        <cdr:cNvPr id="7" name="TextBox 6"/>
        <cdr:cNvSpPr txBox="1"/>
      </cdr:nvSpPr>
      <cdr:spPr>
        <a:xfrm xmlns:a="http://schemas.openxmlformats.org/drawingml/2006/main" rot="16200000">
          <a:off x="175885" y="424230"/>
          <a:ext cx="613699" cy="12633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b="0"/>
            <a:t>47,0</a:t>
          </a:r>
          <a:r>
            <a:rPr lang="en-US" sz="900" b="0">
              <a:latin typeface="Calibri"/>
              <a:cs typeface="Calibri"/>
            </a:rPr>
            <a:t>±3,0</a:t>
          </a:r>
          <a:endParaRPr lang="en-US" sz="900" b="0"/>
        </a:p>
      </cdr:txBody>
    </cdr:sp>
  </cdr:relSizeAnchor>
  <cdr:relSizeAnchor xmlns:cdr="http://schemas.openxmlformats.org/drawingml/2006/chartDrawing">
    <cdr:from>
      <cdr:x>0.73951</cdr:x>
      <cdr:y>0.03684</cdr:y>
    </cdr:from>
    <cdr:to>
      <cdr:x>0.76762</cdr:x>
      <cdr:y>0.34501</cdr:y>
    </cdr:to>
    <cdr:sp macro="" textlink="">
      <cdr:nvSpPr>
        <cdr:cNvPr id="8" name="TextBox 1"/>
        <cdr:cNvSpPr txBox="1"/>
      </cdr:nvSpPr>
      <cdr:spPr>
        <a:xfrm xmlns:a="http://schemas.openxmlformats.org/drawingml/2006/main" rot="16200000">
          <a:off x="2286530" y="373555"/>
          <a:ext cx="682036" cy="980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t>48,6</a:t>
          </a:r>
          <a:r>
            <a:rPr lang="en-US" sz="900" b="0">
              <a:latin typeface="Calibri"/>
              <a:cs typeface="Calibri"/>
            </a:rPr>
            <a:t>±2,0</a:t>
          </a:r>
          <a:endParaRPr lang="en-US" sz="900" b="0"/>
        </a:p>
      </cdr:txBody>
    </cdr:sp>
  </cdr:relSizeAnchor>
  <cdr:relSizeAnchor xmlns:cdr="http://schemas.openxmlformats.org/drawingml/2006/chartDrawing">
    <cdr:from>
      <cdr:x>0.62919</cdr:x>
      <cdr:y>0</cdr:y>
    </cdr:from>
    <cdr:to>
      <cdr:x>0.67604</cdr:x>
      <cdr:y>0.27895</cdr:y>
    </cdr:to>
    <cdr:sp macro="" textlink="">
      <cdr:nvSpPr>
        <cdr:cNvPr id="9" name="TextBox 1"/>
        <cdr:cNvSpPr txBox="1"/>
      </cdr:nvSpPr>
      <cdr:spPr>
        <a:xfrm xmlns:a="http://schemas.openxmlformats.org/drawingml/2006/main" rot="16200000">
          <a:off x="1966864" y="227005"/>
          <a:ext cx="617366" cy="1633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t>57,0</a:t>
          </a:r>
          <a:r>
            <a:rPr lang="en-US" sz="900" b="0">
              <a:latin typeface="Calibri"/>
              <a:cs typeface="Calibri"/>
            </a:rPr>
            <a:t>±2,0</a:t>
          </a:r>
          <a:endParaRPr lang="en-US" sz="900" b="0"/>
        </a:p>
      </cdr:txBody>
    </cdr:sp>
  </cdr:relSizeAnchor>
  <cdr:relSizeAnchor xmlns:cdr="http://schemas.openxmlformats.org/drawingml/2006/chartDrawing">
    <cdr:from>
      <cdr:x>0.59797</cdr:x>
      <cdr:y>0</cdr:y>
    </cdr:from>
    <cdr:to>
      <cdr:x>0.64597</cdr:x>
      <cdr:y>0.28815</cdr:y>
    </cdr:to>
    <cdr:sp macro="" textlink="">
      <cdr:nvSpPr>
        <cdr:cNvPr id="10" name="TextBox 1"/>
        <cdr:cNvSpPr txBox="1"/>
      </cdr:nvSpPr>
      <cdr:spPr>
        <a:xfrm xmlns:a="http://schemas.openxmlformats.org/drawingml/2006/main" rot="16200000">
          <a:off x="1849841" y="235171"/>
          <a:ext cx="637724" cy="1673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t>56,3</a:t>
          </a:r>
          <a:r>
            <a:rPr lang="en-US" sz="900" b="0">
              <a:latin typeface="Calibri"/>
              <a:cs typeface="Calibri"/>
            </a:rPr>
            <a:t>±2,0</a:t>
          </a:r>
          <a:endParaRPr lang="en-US" sz="900" b="0"/>
        </a:p>
      </cdr:txBody>
    </cdr:sp>
  </cdr:relSizeAnchor>
  <cdr:relSizeAnchor xmlns:cdr="http://schemas.openxmlformats.org/drawingml/2006/chartDrawing">
    <cdr:from>
      <cdr:x>0.56869</cdr:x>
      <cdr:y>0.02895</cdr:y>
    </cdr:from>
    <cdr:to>
      <cdr:x>0.61257</cdr:x>
      <cdr:y>0.29771</cdr:y>
    </cdr:to>
    <cdr:sp macro="" textlink="">
      <cdr:nvSpPr>
        <cdr:cNvPr id="11" name="TextBox 1"/>
        <cdr:cNvSpPr txBox="1"/>
      </cdr:nvSpPr>
      <cdr:spPr>
        <a:xfrm xmlns:a="http://schemas.openxmlformats.org/drawingml/2006/main" rot="16200000">
          <a:off x="1762002" y="284979"/>
          <a:ext cx="594820" cy="1529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t>54,3</a:t>
          </a:r>
          <a:r>
            <a:rPr lang="en-US" sz="900" b="0">
              <a:latin typeface="Calibri"/>
              <a:cs typeface="Calibri"/>
            </a:rPr>
            <a:t>±2,5</a:t>
          </a:r>
          <a:endParaRPr lang="en-US" sz="900" b="0"/>
        </a:p>
      </cdr:txBody>
    </cdr:sp>
  </cdr:relSizeAnchor>
  <cdr:relSizeAnchor xmlns:cdr="http://schemas.openxmlformats.org/drawingml/2006/chartDrawing">
    <cdr:from>
      <cdr:x>0.53573</cdr:x>
      <cdr:y>0.04211</cdr:y>
    </cdr:from>
    <cdr:to>
      <cdr:x>0.57732</cdr:x>
      <cdr:y>0.3076</cdr:y>
    </cdr:to>
    <cdr:sp macro="" textlink="">
      <cdr:nvSpPr>
        <cdr:cNvPr id="12" name="TextBox 1"/>
        <cdr:cNvSpPr txBox="1"/>
      </cdr:nvSpPr>
      <cdr:spPr>
        <a:xfrm xmlns:a="http://schemas.openxmlformats.org/drawingml/2006/main" rot="16200000">
          <a:off x="1646710" y="314472"/>
          <a:ext cx="587595" cy="1450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t>55,3</a:t>
          </a:r>
          <a:r>
            <a:rPr lang="en-US" sz="900" b="0">
              <a:latin typeface="Calibri"/>
              <a:cs typeface="Calibri"/>
            </a:rPr>
            <a:t>±2,0</a:t>
          </a:r>
          <a:endParaRPr lang="en-US" sz="900" b="0"/>
        </a:p>
      </cdr:txBody>
    </cdr:sp>
  </cdr:relSizeAnchor>
  <cdr:relSizeAnchor xmlns:cdr="http://schemas.openxmlformats.org/drawingml/2006/chartDrawing">
    <cdr:from>
      <cdr:x>0.39646</cdr:x>
      <cdr:y>0</cdr:y>
    </cdr:from>
    <cdr:to>
      <cdr:x>0.44386</cdr:x>
      <cdr:y>0.27877</cdr:y>
    </cdr:to>
    <cdr:sp macro="" textlink="">
      <cdr:nvSpPr>
        <cdr:cNvPr id="13" name="TextBox 1"/>
        <cdr:cNvSpPr txBox="1"/>
      </cdr:nvSpPr>
      <cdr:spPr>
        <a:xfrm xmlns:a="http://schemas.openxmlformats.org/drawingml/2006/main" rot="16200000">
          <a:off x="1156534" y="225851"/>
          <a:ext cx="616977" cy="1652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t>50,3</a:t>
          </a:r>
          <a:r>
            <a:rPr lang="en-US" sz="900" b="0">
              <a:latin typeface="Calibri"/>
              <a:cs typeface="Calibri"/>
            </a:rPr>
            <a:t>±1,5</a:t>
          </a:r>
          <a:endParaRPr lang="en-US" sz="900" b="0"/>
        </a:p>
      </cdr:txBody>
    </cdr:sp>
  </cdr:relSizeAnchor>
  <cdr:relSizeAnchor xmlns:cdr="http://schemas.openxmlformats.org/drawingml/2006/chartDrawing">
    <cdr:from>
      <cdr:x>0.42883</cdr:x>
      <cdr:y>0.02632</cdr:y>
    </cdr:from>
    <cdr:to>
      <cdr:x>0.48228</cdr:x>
      <cdr:y>0.29211</cdr:y>
    </cdr:to>
    <cdr:sp macro="" textlink="">
      <cdr:nvSpPr>
        <cdr:cNvPr id="14" name="TextBox 1"/>
        <cdr:cNvSpPr txBox="1"/>
      </cdr:nvSpPr>
      <cdr:spPr>
        <a:xfrm xmlns:a="http://schemas.openxmlformats.org/drawingml/2006/main" rot="16200000">
          <a:off x="1294308" y="259178"/>
          <a:ext cx="588245" cy="1863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t>56,3</a:t>
          </a:r>
          <a:r>
            <a:rPr lang="en-US" sz="900" b="0">
              <a:latin typeface="Calibri"/>
              <a:cs typeface="Calibri"/>
            </a:rPr>
            <a:t>±7,7</a:t>
          </a:r>
          <a:endParaRPr lang="en-US" sz="900" b="0"/>
        </a:p>
      </cdr:txBody>
    </cdr:sp>
  </cdr:relSizeAnchor>
  <cdr:relSizeAnchor xmlns:cdr="http://schemas.openxmlformats.org/drawingml/2006/chartDrawing">
    <cdr:from>
      <cdr:x>0.36383</cdr:x>
      <cdr:y>0</cdr:y>
    </cdr:from>
    <cdr:to>
      <cdr:x>0.41212</cdr:x>
      <cdr:y>0.28158</cdr:y>
    </cdr:to>
    <cdr:sp macro="" textlink="">
      <cdr:nvSpPr>
        <cdr:cNvPr id="15" name="TextBox 1"/>
        <cdr:cNvSpPr txBox="1"/>
      </cdr:nvSpPr>
      <cdr:spPr>
        <a:xfrm xmlns:a="http://schemas.openxmlformats.org/drawingml/2006/main" rot="16200000">
          <a:off x="1041209" y="227398"/>
          <a:ext cx="623190" cy="1683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latin typeface="Calibri"/>
              <a:cs typeface="Calibri"/>
            </a:rPr>
            <a:t>57,0±3,0</a:t>
          </a:r>
          <a:endParaRPr lang="en-US" sz="900" b="0"/>
        </a:p>
      </cdr:txBody>
    </cdr:sp>
  </cdr:relSizeAnchor>
  <cdr:relSizeAnchor xmlns:cdr="http://schemas.openxmlformats.org/drawingml/2006/chartDrawing">
    <cdr:from>
      <cdr:x>0.33282</cdr:x>
      <cdr:y>0.02895</cdr:y>
    </cdr:from>
    <cdr:to>
      <cdr:x>0.37371</cdr:x>
      <cdr:y>0.3117</cdr:y>
    </cdr:to>
    <cdr:sp macro="" textlink="">
      <cdr:nvSpPr>
        <cdr:cNvPr id="16" name="TextBox 1"/>
        <cdr:cNvSpPr txBox="1"/>
      </cdr:nvSpPr>
      <cdr:spPr>
        <a:xfrm xmlns:a="http://schemas.openxmlformats.org/drawingml/2006/main" rot="16200000">
          <a:off x="918877" y="305676"/>
          <a:ext cx="625777" cy="1425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t>49,6</a:t>
          </a:r>
          <a:r>
            <a:rPr lang="en-US" sz="900" b="0">
              <a:latin typeface="Calibri"/>
              <a:cs typeface="Calibri"/>
            </a:rPr>
            <a:t>±1,5</a:t>
          </a:r>
          <a:endParaRPr lang="en-US" sz="900" b="0"/>
        </a:p>
      </cdr:txBody>
    </cdr:sp>
  </cdr:relSizeAnchor>
  <cdr:relSizeAnchor xmlns:cdr="http://schemas.openxmlformats.org/drawingml/2006/chartDrawing">
    <cdr:from>
      <cdr:x>0.22308</cdr:x>
      <cdr:y>0.03684</cdr:y>
    </cdr:from>
    <cdr:to>
      <cdr:x>0.26513</cdr:x>
      <cdr:y>0.31965</cdr:y>
    </cdr:to>
    <cdr:sp macro="" textlink="">
      <cdr:nvSpPr>
        <cdr:cNvPr id="17" name="TextBox 1"/>
        <cdr:cNvSpPr txBox="1"/>
      </cdr:nvSpPr>
      <cdr:spPr>
        <a:xfrm xmlns:a="http://schemas.openxmlformats.org/drawingml/2006/main" rot="16200000">
          <a:off x="538201" y="321180"/>
          <a:ext cx="625914" cy="1466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t>53,0</a:t>
          </a:r>
          <a:r>
            <a:rPr lang="en-US" sz="900" b="0">
              <a:latin typeface="Calibri"/>
              <a:cs typeface="Calibri"/>
            </a:rPr>
            <a:t>±8,1</a:t>
          </a:r>
          <a:endParaRPr lang="en-US" sz="900" b="0"/>
        </a:p>
      </cdr:txBody>
    </cdr:sp>
  </cdr:relSizeAnchor>
  <cdr:relSizeAnchor xmlns:cdr="http://schemas.openxmlformats.org/drawingml/2006/chartDrawing">
    <cdr:from>
      <cdr:x>0.1906</cdr:x>
      <cdr:y>0.06316</cdr:y>
    </cdr:from>
    <cdr:to>
      <cdr:x>0.23006</cdr:x>
      <cdr:y>0.35051</cdr:y>
    </cdr:to>
    <cdr:sp macro="" textlink="">
      <cdr:nvSpPr>
        <cdr:cNvPr id="18" name="TextBox 1"/>
        <cdr:cNvSpPr txBox="1"/>
      </cdr:nvSpPr>
      <cdr:spPr>
        <a:xfrm xmlns:a="http://schemas.openxmlformats.org/drawingml/2006/main" rot="16200000">
          <a:off x="415393" y="388974"/>
          <a:ext cx="635966" cy="1375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t>46,0</a:t>
          </a:r>
          <a:r>
            <a:rPr lang="en-US" sz="900" b="0">
              <a:latin typeface="Calibri"/>
              <a:cs typeface="Calibri"/>
            </a:rPr>
            <a:t>±7,0</a:t>
          </a:r>
          <a:endParaRPr lang="en-US" sz="900" b="0"/>
        </a:p>
      </cdr:txBody>
    </cdr:sp>
  </cdr:relSizeAnchor>
  <cdr:relSizeAnchor xmlns:cdr="http://schemas.openxmlformats.org/drawingml/2006/chartDrawing">
    <cdr:from>
      <cdr:x>0.15292</cdr:x>
      <cdr:y>0.06316</cdr:y>
    </cdr:from>
    <cdr:to>
      <cdr:x>0.19999</cdr:x>
      <cdr:y>0.34527</cdr:y>
    </cdr:to>
    <cdr:sp macro="" textlink="">
      <cdr:nvSpPr>
        <cdr:cNvPr id="19" name="TextBox 1"/>
        <cdr:cNvSpPr txBox="1"/>
      </cdr:nvSpPr>
      <cdr:spPr>
        <a:xfrm xmlns:a="http://schemas.openxmlformats.org/drawingml/2006/main" rot="16200000">
          <a:off x="303087" y="369902"/>
          <a:ext cx="624368" cy="164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t>50,3</a:t>
          </a:r>
          <a:r>
            <a:rPr lang="en-US" sz="900" b="0">
              <a:latin typeface="Calibri"/>
              <a:cs typeface="Calibri"/>
            </a:rPr>
            <a:t>±0,5</a:t>
          </a:r>
          <a:endParaRPr lang="en-US" sz="900" b="0"/>
        </a:p>
      </cdr:txBody>
    </cdr:sp>
  </cdr:relSizeAnchor>
  <cdr:relSizeAnchor xmlns:cdr="http://schemas.openxmlformats.org/drawingml/2006/chartDrawing">
    <cdr:from>
      <cdr:x>0.83739</cdr:x>
      <cdr:y>0.03947</cdr:y>
    </cdr:from>
    <cdr:to>
      <cdr:x>0.88149</cdr:x>
      <cdr:y>0.32845</cdr:y>
    </cdr:to>
    <cdr:sp macro="" textlink="">
      <cdr:nvSpPr>
        <cdr:cNvPr id="20" name="TextBox 1"/>
        <cdr:cNvSpPr txBox="1"/>
      </cdr:nvSpPr>
      <cdr:spPr>
        <a:xfrm xmlns:a="http://schemas.openxmlformats.org/drawingml/2006/main" rot="16200000">
          <a:off x="2676935" y="330253"/>
          <a:ext cx="639560" cy="1537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latin typeface="Calibri"/>
              <a:cs typeface="Calibri"/>
            </a:rPr>
            <a:t>51,3±1,1</a:t>
          </a:r>
          <a:endParaRPr lang="en-US" sz="900" b="0"/>
        </a:p>
      </cdr:txBody>
    </cdr:sp>
  </cdr:relSizeAnchor>
  <cdr:relSizeAnchor xmlns:cdr="http://schemas.openxmlformats.org/drawingml/2006/chartDrawing">
    <cdr:from>
      <cdr:x>0.80403</cdr:x>
      <cdr:y>0.03947</cdr:y>
    </cdr:from>
    <cdr:to>
      <cdr:x>0.84308</cdr:x>
      <cdr:y>0.32281</cdr:y>
    </cdr:to>
    <cdr:sp macro="" textlink="">
      <cdr:nvSpPr>
        <cdr:cNvPr id="21" name="TextBox 1"/>
        <cdr:cNvSpPr txBox="1"/>
      </cdr:nvSpPr>
      <cdr:spPr>
        <a:xfrm xmlns:a="http://schemas.openxmlformats.org/drawingml/2006/main" rot="16200000">
          <a:off x="2558039" y="332825"/>
          <a:ext cx="627071" cy="1361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t>52,3</a:t>
          </a:r>
          <a:r>
            <a:rPr lang="en-US" sz="900" b="0">
              <a:latin typeface="Calibri"/>
              <a:cs typeface="Calibri"/>
            </a:rPr>
            <a:t>±6,4</a:t>
          </a:r>
          <a:endParaRPr lang="en-US" sz="900" b="0"/>
        </a:p>
      </cdr:txBody>
    </cdr:sp>
  </cdr:relSizeAnchor>
  <cdr:relSizeAnchor xmlns:cdr="http://schemas.openxmlformats.org/drawingml/2006/chartDrawing">
    <cdr:from>
      <cdr:x>0.77125</cdr:x>
      <cdr:y>0.04737</cdr:y>
    </cdr:from>
    <cdr:to>
      <cdr:x>0.8003</cdr:x>
      <cdr:y>0.33307</cdr:y>
    </cdr:to>
    <cdr:sp macro="" textlink="">
      <cdr:nvSpPr>
        <cdr:cNvPr id="22" name="TextBox 1"/>
        <cdr:cNvSpPr txBox="1"/>
      </cdr:nvSpPr>
      <cdr:spPr>
        <a:xfrm xmlns:a="http://schemas.openxmlformats.org/drawingml/2006/main" rot="16200000">
          <a:off x="2423694" y="370348"/>
          <a:ext cx="632313" cy="1012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t>51,3</a:t>
          </a:r>
          <a:r>
            <a:rPr lang="en-US" sz="900" b="0">
              <a:latin typeface="Calibri"/>
              <a:cs typeface="Calibri"/>
            </a:rPr>
            <a:t>±2,0</a:t>
          </a:r>
          <a:endParaRPr lang="en-US" sz="900" b="0"/>
        </a:p>
      </cdr:txBody>
    </cdr:sp>
  </cdr:relSizeAnchor>
</c:userShapes>
</file>

<file path=word/drawings/drawing9.xml><?xml version="1.0" encoding="utf-8"?>
<c:userShapes xmlns:c="http://schemas.openxmlformats.org/drawingml/2006/chart">
  <cdr:relSizeAnchor xmlns:cdr="http://schemas.openxmlformats.org/drawingml/2006/chartDrawing">
    <cdr:from>
      <cdr:x>0.13796</cdr:x>
      <cdr:y>0.14552</cdr:y>
    </cdr:from>
    <cdr:to>
      <cdr:x>0.17251</cdr:x>
      <cdr:y>0.40425</cdr:y>
    </cdr:to>
    <cdr:sp macro="" textlink="">
      <cdr:nvSpPr>
        <cdr:cNvPr id="2" name="TextBox 1"/>
        <cdr:cNvSpPr txBox="1"/>
      </cdr:nvSpPr>
      <cdr:spPr>
        <a:xfrm xmlns:a="http://schemas.openxmlformats.org/drawingml/2006/main" rot="16200000">
          <a:off x="233383" y="585499"/>
          <a:ext cx="607346" cy="1195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16,6</a:t>
          </a:r>
          <a:r>
            <a:rPr lang="en-US" sz="900">
              <a:latin typeface="Calibri"/>
              <a:cs typeface="Calibri"/>
            </a:rPr>
            <a:t>±4,1</a:t>
          </a:r>
          <a:endParaRPr lang="en-US" sz="900"/>
        </a:p>
      </cdr:txBody>
    </cdr:sp>
  </cdr:relSizeAnchor>
  <cdr:relSizeAnchor xmlns:cdr="http://schemas.openxmlformats.org/drawingml/2006/chartDrawing">
    <cdr:from>
      <cdr:x>0.59817</cdr:x>
      <cdr:y>0.12567</cdr:y>
    </cdr:from>
    <cdr:to>
      <cdr:x>0.63272</cdr:x>
      <cdr:y>0.38439</cdr:y>
    </cdr:to>
    <cdr:sp macro="" textlink="">
      <cdr:nvSpPr>
        <cdr:cNvPr id="3" name="TextBox 1"/>
        <cdr:cNvSpPr txBox="1"/>
      </cdr:nvSpPr>
      <cdr:spPr>
        <a:xfrm xmlns:a="http://schemas.openxmlformats.org/drawingml/2006/main" rot="16200000">
          <a:off x="1825609" y="538895"/>
          <a:ext cx="607323" cy="1195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17,0</a:t>
          </a:r>
          <a:r>
            <a:rPr lang="en-US" sz="900">
              <a:latin typeface="Calibri"/>
              <a:cs typeface="Calibri"/>
            </a:rPr>
            <a:t>±3,0</a:t>
          </a:r>
          <a:endParaRPr lang="en-US" sz="900"/>
        </a:p>
      </cdr:txBody>
    </cdr:sp>
  </cdr:relSizeAnchor>
  <cdr:relSizeAnchor xmlns:cdr="http://schemas.openxmlformats.org/drawingml/2006/chartDrawing">
    <cdr:from>
      <cdr:x>0.56511</cdr:x>
      <cdr:y>0.2127</cdr:y>
    </cdr:from>
    <cdr:to>
      <cdr:x>0.59966</cdr:x>
      <cdr:y>0.47142</cdr:y>
    </cdr:to>
    <cdr:sp macro="" textlink="">
      <cdr:nvSpPr>
        <cdr:cNvPr id="4" name="TextBox 1"/>
        <cdr:cNvSpPr txBox="1"/>
      </cdr:nvSpPr>
      <cdr:spPr>
        <a:xfrm xmlns:a="http://schemas.openxmlformats.org/drawingml/2006/main" rot="16200000">
          <a:off x="1711207" y="743197"/>
          <a:ext cx="607323" cy="1195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12,6</a:t>
          </a:r>
          <a:r>
            <a:rPr lang="en-US" sz="900">
              <a:latin typeface="Calibri"/>
              <a:cs typeface="Calibri"/>
            </a:rPr>
            <a:t>±3,2</a:t>
          </a:r>
          <a:endParaRPr lang="en-US" sz="900"/>
        </a:p>
      </cdr:txBody>
    </cdr:sp>
  </cdr:relSizeAnchor>
  <cdr:relSizeAnchor xmlns:cdr="http://schemas.openxmlformats.org/drawingml/2006/chartDrawing">
    <cdr:from>
      <cdr:x>0.53475</cdr:x>
      <cdr:y>0.22152</cdr:y>
    </cdr:from>
    <cdr:to>
      <cdr:x>0.5693</cdr:x>
      <cdr:y>0.48024</cdr:y>
    </cdr:to>
    <cdr:sp macro="" textlink="">
      <cdr:nvSpPr>
        <cdr:cNvPr id="5" name="TextBox 1"/>
        <cdr:cNvSpPr txBox="1"/>
      </cdr:nvSpPr>
      <cdr:spPr>
        <a:xfrm xmlns:a="http://schemas.openxmlformats.org/drawingml/2006/main" rot="16200000">
          <a:off x="1606173" y="763877"/>
          <a:ext cx="607346" cy="1195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11,3</a:t>
          </a:r>
          <a:r>
            <a:rPr lang="en-US" sz="900">
              <a:latin typeface="Calibri"/>
              <a:cs typeface="Calibri"/>
            </a:rPr>
            <a:t>±4,0</a:t>
          </a:r>
          <a:endParaRPr lang="en-US" sz="900"/>
        </a:p>
      </cdr:txBody>
    </cdr:sp>
  </cdr:relSizeAnchor>
  <cdr:relSizeAnchor xmlns:cdr="http://schemas.openxmlformats.org/drawingml/2006/chartDrawing">
    <cdr:from>
      <cdr:x>0.43946</cdr:x>
      <cdr:y>0.03803</cdr:y>
    </cdr:from>
    <cdr:to>
      <cdr:x>0.47401</cdr:x>
      <cdr:y>0.29676</cdr:y>
    </cdr:to>
    <cdr:sp macro="" textlink="">
      <cdr:nvSpPr>
        <cdr:cNvPr id="6" name="TextBox 1"/>
        <cdr:cNvSpPr txBox="1"/>
      </cdr:nvSpPr>
      <cdr:spPr>
        <a:xfrm xmlns:a="http://schemas.openxmlformats.org/drawingml/2006/main" rot="16200000">
          <a:off x="1276506" y="333187"/>
          <a:ext cx="607346" cy="1195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18,6</a:t>
          </a:r>
          <a:r>
            <a:rPr lang="en-US" sz="900">
              <a:latin typeface="Calibri"/>
              <a:cs typeface="Calibri"/>
            </a:rPr>
            <a:t>±2,3</a:t>
          </a:r>
          <a:endParaRPr lang="en-US" sz="900"/>
        </a:p>
      </cdr:txBody>
    </cdr:sp>
  </cdr:relSizeAnchor>
  <cdr:relSizeAnchor xmlns:cdr="http://schemas.openxmlformats.org/drawingml/2006/chartDrawing">
    <cdr:from>
      <cdr:x>0.40343</cdr:x>
      <cdr:y>0.03779</cdr:y>
    </cdr:from>
    <cdr:to>
      <cdr:x>0.43798</cdr:x>
      <cdr:y>0.29652</cdr:y>
    </cdr:to>
    <cdr:sp macro="" textlink="">
      <cdr:nvSpPr>
        <cdr:cNvPr id="7" name="TextBox 1"/>
        <cdr:cNvSpPr txBox="1"/>
      </cdr:nvSpPr>
      <cdr:spPr>
        <a:xfrm xmlns:a="http://schemas.openxmlformats.org/drawingml/2006/main" rot="16200000">
          <a:off x="1151835" y="332617"/>
          <a:ext cx="607347" cy="1195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21,0</a:t>
          </a:r>
          <a:r>
            <a:rPr lang="en-US" sz="900">
              <a:latin typeface="Calibri"/>
              <a:cs typeface="Calibri"/>
            </a:rPr>
            <a:t>±2,6</a:t>
          </a:r>
          <a:endParaRPr lang="en-US" sz="900"/>
        </a:p>
      </cdr:txBody>
    </cdr:sp>
  </cdr:relSizeAnchor>
  <cdr:relSizeAnchor xmlns:cdr="http://schemas.openxmlformats.org/drawingml/2006/chartDrawing">
    <cdr:from>
      <cdr:x>0.37184</cdr:x>
      <cdr:y>0.0407</cdr:y>
    </cdr:from>
    <cdr:to>
      <cdr:x>0.4064</cdr:x>
      <cdr:y>0.29943</cdr:y>
    </cdr:to>
    <cdr:sp macro="" textlink="">
      <cdr:nvSpPr>
        <cdr:cNvPr id="8" name="TextBox 1"/>
        <cdr:cNvSpPr txBox="1"/>
      </cdr:nvSpPr>
      <cdr:spPr>
        <a:xfrm xmlns:a="http://schemas.openxmlformats.org/drawingml/2006/main" rot="16200000">
          <a:off x="1042553" y="339425"/>
          <a:ext cx="607347" cy="1195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21,0</a:t>
          </a:r>
          <a:r>
            <a:rPr lang="en-US" sz="900">
              <a:latin typeface="Calibri"/>
              <a:cs typeface="Calibri"/>
            </a:rPr>
            <a:t>±3,6</a:t>
          </a:r>
          <a:endParaRPr lang="en-US" sz="900"/>
        </a:p>
      </cdr:txBody>
    </cdr:sp>
  </cdr:relSizeAnchor>
  <cdr:relSizeAnchor xmlns:cdr="http://schemas.openxmlformats.org/drawingml/2006/chartDrawing">
    <cdr:from>
      <cdr:x>0.3363</cdr:x>
      <cdr:y>0.14197</cdr:y>
    </cdr:from>
    <cdr:to>
      <cdr:x>0.37086</cdr:x>
      <cdr:y>0.4007</cdr:y>
    </cdr:to>
    <cdr:sp macro="" textlink="">
      <cdr:nvSpPr>
        <cdr:cNvPr id="9" name="TextBox 1"/>
        <cdr:cNvSpPr txBox="1"/>
      </cdr:nvSpPr>
      <cdr:spPr>
        <a:xfrm xmlns:a="http://schemas.openxmlformats.org/drawingml/2006/main" rot="16200000">
          <a:off x="919604" y="577159"/>
          <a:ext cx="607347" cy="1195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17,0</a:t>
          </a:r>
          <a:r>
            <a:rPr lang="en-US" sz="900">
              <a:latin typeface="Calibri"/>
              <a:cs typeface="Calibri"/>
            </a:rPr>
            <a:t>±5,2</a:t>
          </a:r>
          <a:endParaRPr lang="en-US" sz="900"/>
        </a:p>
      </cdr:txBody>
    </cdr:sp>
  </cdr:relSizeAnchor>
  <cdr:relSizeAnchor xmlns:cdr="http://schemas.openxmlformats.org/drawingml/2006/chartDrawing">
    <cdr:from>
      <cdr:x>0.23667</cdr:x>
      <cdr:y>0.08735</cdr:y>
    </cdr:from>
    <cdr:to>
      <cdr:x>0.27122</cdr:x>
      <cdr:y>0.34607</cdr:y>
    </cdr:to>
    <cdr:sp macro="" textlink="">
      <cdr:nvSpPr>
        <cdr:cNvPr id="10" name="TextBox 1"/>
        <cdr:cNvSpPr txBox="1"/>
      </cdr:nvSpPr>
      <cdr:spPr>
        <a:xfrm xmlns:a="http://schemas.openxmlformats.org/drawingml/2006/main" rot="16200000">
          <a:off x="934370" y="450806"/>
          <a:ext cx="640063" cy="1706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17,3</a:t>
          </a:r>
          <a:r>
            <a:rPr lang="en-US" sz="900">
              <a:latin typeface="Calibri"/>
              <a:cs typeface="Calibri"/>
            </a:rPr>
            <a:t>±5,5</a:t>
          </a:r>
          <a:endParaRPr lang="en-US" sz="900"/>
        </a:p>
      </cdr:txBody>
    </cdr:sp>
  </cdr:relSizeAnchor>
  <cdr:relSizeAnchor xmlns:cdr="http://schemas.openxmlformats.org/drawingml/2006/chartDrawing">
    <cdr:from>
      <cdr:x>0.16994</cdr:x>
      <cdr:y>0.0837</cdr:y>
    </cdr:from>
    <cdr:to>
      <cdr:x>0.20449</cdr:x>
      <cdr:y>0.34243</cdr:y>
    </cdr:to>
    <cdr:sp macro="" textlink="">
      <cdr:nvSpPr>
        <cdr:cNvPr id="11" name="TextBox 1"/>
        <cdr:cNvSpPr txBox="1"/>
      </cdr:nvSpPr>
      <cdr:spPr>
        <a:xfrm xmlns:a="http://schemas.openxmlformats.org/drawingml/2006/main" rot="16200000">
          <a:off x="344046" y="440385"/>
          <a:ext cx="607347" cy="1195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19,3</a:t>
          </a:r>
          <a:r>
            <a:rPr lang="en-US" sz="900">
              <a:latin typeface="Calibri"/>
              <a:cs typeface="Calibri"/>
            </a:rPr>
            <a:t>±4,5</a:t>
          </a:r>
          <a:endParaRPr lang="en-US" sz="900"/>
        </a:p>
      </cdr:txBody>
    </cdr:sp>
  </cdr:relSizeAnchor>
  <cdr:relSizeAnchor xmlns:cdr="http://schemas.openxmlformats.org/drawingml/2006/chartDrawing">
    <cdr:from>
      <cdr:x>0.20141</cdr:x>
      <cdr:y>0.08482</cdr:y>
    </cdr:from>
    <cdr:to>
      <cdr:x>0.23596</cdr:x>
      <cdr:y>0.34355</cdr:y>
    </cdr:to>
    <cdr:sp macro="" textlink="">
      <cdr:nvSpPr>
        <cdr:cNvPr id="12" name="TextBox 1"/>
        <cdr:cNvSpPr txBox="1"/>
      </cdr:nvSpPr>
      <cdr:spPr>
        <a:xfrm xmlns:a="http://schemas.openxmlformats.org/drawingml/2006/main" rot="16200000">
          <a:off x="452922" y="443009"/>
          <a:ext cx="607347" cy="1195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19,3</a:t>
          </a:r>
          <a:r>
            <a:rPr lang="en-US" sz="900">
              <a:latin typeface="Calibri"/>
              <a:cs typeface="Calibri"/>
            </a:rPr>
            <a:t>±5,8</a:t>
          </a:r>
          <a:endParaRPr lang="en-US" sz="900"/>
        </a:p>
      </cdr:txBody>
    </cdr:sp>
  </cdr:relSizeAnchor>
  <cdr:relSizeAnchor xmlns:cdr="http://schemas.openxmlformats.org/drawingml/2006/chartDrawing">
    <cdr:from>
      <cdr:x>0.62878</cdr:x>
      <cdr:y>0.12285</cdr:y>
    </cdr:from>
    <cdr:to>
      <cdr:x>0.66334</cdr:x>
      <cdr:y>0.38158</cdr:y>
    </cdr:to>
    <cdr:sp macro="" textlink="">
      <cdr:nvSpPr>
        <cdr:cNvPr id="13" name="TextBox 1"/>
        <cdr:cNvSpPr txBox="1"/>
      </cdr:nvSpPr>
      <cdr:spPr>
        <a:xfrm xmlns:a="http://schemas.openxmlformats.org/drawingml/2006/main" rot="16200000">
          <a:off x="1931499" y="532279"/>
          <a:ext cx="607347" cy="1195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17,0</a:t>
          </a:r>
          <a:r>
            <a:rPr lang="en-US" sz="900">
              <a:latin typeface="Calibri"/>
              <a:cs typeface="Calibri"/>
            </a:rPr>
            <a:t>±4,0</a:t>
          </a:r>
          <a:endParaRPr lang="en-US" sz="900"/>
        </a:p>
      </cdr:txBody>
    </cdr:sp>
  </cdr:relSizeAnchor>
  <cdr:relSizeAnchor xmlns:cdr="http://schemas.openxmlformats.org/drawingml/2006/chartDrawing">
    <cdr:from>
      <cdr:x>0.73553</cdr:x>
      <cdr:y>0.23343</cdr:y>
    </cdr:from>
    <cdr:to>
      <cdr:x>0.77009</cdr:x>
      <cdr:y>0.49216</cdr:y>
    </cdr:to>
    <cdr:sp macro="" textlink="">
      <cdr:nvSpPr>
        <cdr:cNvPr id="14" name="TextBox 1"/>
        <cdr:cNvSpPr txBox="1"/>
      </cdr:nvSpPr>
      <cdr:spPr>
        <a:xfrm xmlns:a="http://schemas.openxmlformats.org/drawingml/2006/main" rot="16200000">
          <a:off x="2300822" y="791847"/>
          <a:ext cx="607347" cy="1195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12,6</a:t>
          </a:r>
          <a:r>
            <a:rPr lang="en-US" sz="900">
              <a:latin typeface="Calibri"/>
              <a:cs typeface="Calibri"/>
            </a:rPr>
            <a:t>±2,0</a:t>
          </a:r>
          <a:endParaRPr lang="en-US" sz="900"/>
        </a:p>
      </cdr:txBody>
    </cdr:sp>
  </cdr:relSizeAnchor>
  <cdr:relSizeAnchor xmlns:cdr="http://schemas.openxmlformats.org/drawingml/2006/chartDrawing">
    <cdr:from>
      <cdr:x>0.76835</cdr:x>
      <cdr:y>0.21884</cdr:y>
    </cdr:from>
    <cdr:to>
      <cdr:x>0.80291</cdr:x>
      <cdr:y>0.47756</cdr:y>
    </cdr:to>
    <cdr:sp macro="" textlink="">
      <cdr:nvSpPr>
        <cdr:cNvPr id="15" name="TextBox 1"/>
        <cdr:cNvSpPr txBox="1"/>
      </cdr:nvSpPr>
      <cdr:spPr>
        <a:xfrm xmlns:a="http://schemas.openxmlformats.org/drawingml/2006/main" rot="16200000">
          <a:off x="2414393" y="757584"/>
          <a:ext cx="607324" cy="1195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13,6</a:t>
          </a:r>
          <a:r>
            <a:rPr lang="en-US" sz="900">
              <a:latin typeface="Calibri"/>
              <a:cs typeface="Calibri"/>
            </a:rPr>
            <a:t>±1,5</a:t>
          </a:r>
          <a:endParaRPr lang="en-US" sz="900"/>
        </a:p>
      </cdr:txBody>
    </cdr:sp>
  </cdr:relSizeAnchor>
  <cdr:relSizeAnchor xmlns:cdr="http://schemas.openxmlformats.org/drawingml/2006/chartDrawing">
    <cdr:from>
      <cdr:x>0.80364</cdr:x>
      <cdr:y>0.19444</cdr:y>
    </cdr:from>
    <cdr:to>
      <cdr:x>0.8382</cdr:x>
      <cdr:y>0.45317</cdr:y>
    </cdr:to>
    <cdr:sp macro="" textlink="">
      <cdr:nvSpPr>
        <cdr:cNvPr id="16" name="TextBox 1"/>
        <cdr:cNvSpPr txBox="1"/>
      </cdr:nvSpPr>
      <cdr:spPr>
        <a:xfrm xmlns:a="http://schemas.openxmlformats.org/drawingml/2006/main" rot="16200000">
          <a:off x="2536483" y="700324"/>
          <a:ext cx="607347" cy="1195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14,0</a:t>
          </a:r>
          <a:r>
            <a:rPr lang="en-US" sz="900">
              <a:latin typeface="Calibri"/>
              <a:cs typeface="Calibri"/>
            </a:rPr>
            <a:t>±2,0</a:t>
          </a:r>
          <a:endParaRPr lang="en-US" sz="900"/>
        </a:p>
      </cdr:txBody>
    </cdr:sp>
  </cdr:relSizeAnchor>
  <cdr:relSizeAnchor xmlns:cdr="http://schemas.openxmlformats.org/drawingml/2006/chartDrawing">
    <cdr:from>
      <cdr:x>0.83761</cdr:x>
      <cdr:y>0.17744</cdr:y>
    </cdr:from>
    <cdr:to>
      <cdr:x>0.87216</cdr:x>
      <cdr:y>0.43616</cdr:y>
    </cdr:to>
    <cdr:sp macro="" textlink="">
      <cdr:nvSpPr>
        <cdr:cNvPr id="17" name="TextBox 1"/>
        <cdr:cNvSpPr txBox="1"/>
      </cdr:nvSpPr>
      <cdr:spPr>
        <a:xfrm xmlns:a="http://schemas.openxmlformats.org/drawingml/2006/main" rot="16200000">
          <a:off x="3902816" y="673670"/>
          <a:ext cx="640063" cy="1706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t>14,0</a:t>
          </a:r>
          <a:r>
            <a:rPr lang="en-US" sz="900">
              <a:latin typeface="Calibri"/>
              <a:cs typeface="Calibri"/>
            </a:rPr>
            <a:t>±1,0</a:t>
          </a:r>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D72B-777C-4400-97D5-EA4F1EC1640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6323</Words>
  <Characters>36042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Tio Naomi Nainggolan</cp:lastModifiedBy>
  <cp:revision>2</cp:revision>
  <cp:lastPrinted>2019-12-18T03:00:00Z</cp:lastPrinted>
  <dcterms:created xsi:type="dcterms:W3CDTF">2020-11-11T03:43:00Z</dcterms:created>
  <dcterms:modified xsi:type="dcterms:W3CDTF">2020-11-11T03:43:00Z</dcterms:modified>
</cp:coreProperties>
</file>