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A0" w:rsidRPr="00841B96" w:rsidRDefault="00CC59A0" w:rsidP="00CC59A0">
      <w:pPr>
        <w:pStyle w:val="ACMTitledocument"/>
        <w:rPr>
          <w:rFonts w:ascii="Linux Libertine" w:hAnsi="Linux Libertine" w:cs="Linux Libertine"/>
          <w:sz w:val="35"/>
          <w:szCs w:val="35"/>
        </w:rPr>
      </w:pPr>
      <w:bookmarkStart w:id="0" w:name="_Hlk42140807"/>
      <w:bookmarkStart w:id="1" w:name="_GoBack"/>
      <w:r>
        <w:rPr>
          <w:rFonts w:ascii="Linux Libertine" w:hAnsi="Linux Libertine" w:cs="Linux Libertine"/>
          <w:sz w:val="35"/>
          <w:szCs w:val="35"/>
        </w:rPr>
        <w:t>Penggunaan Representasi Horizontal pada Buku IPA Siswa Pada Materi Energi dalam Sistem Kehidupan dan Pengaruhnya pada Keterampilan Berpikir Kritis dan Literasi Visual Siswa</w:t>
      </w:r>
    </w:p>
    <w:p w:rsidR="00CC59A0" w:rsidRPr="00841B96" w:rsidRDefault="00CC59A0" w:rsidP="00CC59A0">
      <w:pPr>
        <w:pStyle w:val="ACMAuthors"/>
      </w:pPr>
    </w:p>
    <w:p w:rsidR="00CC59A0" w:rsidRPr="00841B96" w:rsidRDefault="00CC59A0" w:rsidP="00CC59A0">
      <w:pPr>
        <w:pStyle w:val="ACMAuthors"/>
        <w:sectPr w:rsidR="00CC59A0" w:rsidRPr="00841B96" w:rsidSect="00CC59A0">
          <w:headerReference w:type="even" r:id="rId7"/>
          <w:headerReference w:type="default" r:id="rId8"/>
          <w:footerReference w:type="even" r:id="rId9"/>
          <w:footerReference w:type="default" r:id="rId10"/>
          <w:endnotePr>
            <w:numFmt w:val="decimal"/>
          </w:endnotePr>
          <w:pgSz w:w="12240" w:h="15840" w:code="9"/>
          <w:pgMar w:top="1503" w:right="1077" w:bottom="1599" w:left="1077" w:header="1080" w:footer="1080" w:gutter="0"/>
          <w:pgNumType w:start="1"/>
          <w:cols w:space="480"/>
          <w:titlePg/>
          <w:docGrid w:linePitch="360"/>
        </w:sectPr>
      </w:pPr>
    </w:p>
    <w:p w:rsidR="00CC59A0" w:rsidRPr="00841B96" w:rsidRDefault="00CC59A0" w:rsidP="00CC59A0">
      <w:pPr>
        <w:pStyle w:val="ACMAffiliation"/>
        <w:rPr>
          <w:sz w:val="22"/>
        </w:rPr>
      </w:pPr>
      <w:r w:rsidRPr="00841B96">
        <w:rPr>
          <w:rStyle w:val="ACMAuthorsChar"/>
        </w:rPr>
        <w:lastRenderedPageBreak/>
        <w:t xml:space="preserve">Tyas Kharimah Tindani  </w:t>
      </w:r>
      <w:r w:rsidRPr="00841B96">
        <w:rPr>
          <w:rStyle w:val="ACMAuthorsChar"/>
        </w:rPr>
        <w:br/>
      </w:r>
      <w:r w:rsidRPr="00841B96">
        <w:rPr>
          <w:sz w:val="22"/>
        </w:rPr>
        <w:t xml:space="preserve"> </w:t>
      </w:r>
      <w:r>
        <w:rPr>
          <w:sz w:val="22"/>
        </w:rPr>
        <w:t>Science Educatio</w:t>
      </w:r>
      <w:r w:rsidRPr="00841B96">
        <w:rPr>
          <w:sz w:val="22"/>
        </w:rPr>
        <w:t xml:space="preserve">n, </w:t>
      </w:r>
      <w:r>
        <w:rPr>
          <w:sz w:val="22"/>
        </w:rPr>
        <w:t>Magister Program</w:t>
      </w:r>
      <w:r w:rsidRPr="00841B96">
        <w:rPr>
          <w:sz w:val="22"/>
        </w:rPr>
        <w:br/>
        <w:t xml:space="preserve"> University of Lampung</w:t>
      </w:r>
      <w:r w:rsidRPr="00841B96">
        <w:rPr>
          <w:sz w:val="22"/>
        </w:rPr>
        <w:br/>
        <w:t>Bandar Lampung Indonesia</w:t>
      </w:r>
    </w:p>
    <w:p w:rsidR="00CC59A0" w:rsidRPr="00841B96" w:rsidRDefault="00CC59A0" w:rsidP="00CC59A0">
      <w:pPr>
        <w:pStyle w:val="ACMEmail"/>
        <w:rPr>
          <w:sz w:val="24"/>
        </w:rPr>
      </w:pPr>
      <w:r w:rsidRPr="00841B96">
        <w:rPr>
          <w:sz w:val="24"/>
        </w:rPr>
        <w:t xml:space="preserve"> </w:t>
      </w:r>
      <w:hyperlink r:id="rId11" w:history="1">
        <w:r w:rsidRPr="00841B96">
          <w:rPr>
            <w:rStyle w:val="Hyperlink"/>
            <w:sz w:val="22"/>
          </w:rPr>
          <w:t>datatyas@gmail.com</w:t>
        </w:r>
      </w:hyperlink>
    </w:p>
    <w:p w:rsidR="00CC59A0" w:rsidRPr="00841B96" w:rsidRDefault="00CC59A0" w:rsidP="00CC59A0">
      <w:pPr>
        <w:pStyle w:val="ACMAuthors"/>
      </w:pPr>
      <w:r w:rsidRPr="00841B96">
        <w:t>Dewi Lengkana</w:t>
      </w:r>
    </w:p>
    <w:p w:rsidR="00CC59A0" w:rsidRPr="00841B96" w:rsidRDefault="00CC59A0" w:rsidP="00CC59A0">
      <w:pPr>
        <w:pStyle w:val="ACMAffiliation"/>
        <w:rPr>
          <w:sz w:val="22"/>
        </w:rPr>
      </w:pPr>
      <w:r w:rsidRPr="00841B96">
        <w:t xml:space="preserve"> </w:t>
      </w:r>
      <w:r w:rsidRPr="00841B96">
        <w:rPr>
          <w:sz w:val="22"/>
        </w:rPr>
        <w:t>Biology Education, FKIP</w:t>
      </w:r>
      <w:r w:rsidRPr="00841B96">
        <w:rPr>
          <w:sz w:val="22"/>
        </w:rPr>
        <w:br/>
        <w:t xml:space="preserve"> University of Lampung</w:t>
      </w:r>
      <w:r w:rsidRPr="00841B96">
        <w:rPr>
          <w:sz w:val="22"/>
        </w:rPr>
        <w:br/>
        <w:t>Bandar Lampung, Indonesia</w:t>
      </w:r>
    </w:p>
    <w:p w:rsidR="00CC59A0" w:rsidRPr="00841B96" w:rsidRDefault="00CC59A0" w:rsidP="00CC59A0">
      <w:pPr>
        <w:pStyle w:val="ACMAffiliation"/>
      </w:pPr>
    </w:p>
    <w:p w:rsidR="00CC59A0" w:rsidRPr="00841B96" w:rsidRDefault="00CC59A0" w:rsidP="00CC59A0">
      <w:pPr>
        <w:pStyle w:val="ACMAuthors"/>
      </w:pPr>
      <w:r w:rsidRPr="00841B96">
        <w:t>M. Setyarini</w:t>
      </w:r>
    </w:p>
    <w:p w:rsidR="00CC59A0" w:rsidRPr="00841B96" w:rsidRDefault="00CC59A0" w:rsidP="00CC59A0">
      <w:pPr>
        <w:pStyle w:val="ACMEmail"/>
        <w:rPr>
          <w:sz w:val="22"/>
        </w:rPr>
      </w:pPr>
      <w:r w:rsidRPr="00841B96">
        <w:rPr>
          <w:sz w:val="22"/>
        </w:rPr>
        <w:t>Chemistry Education, FKIP</w:t>
      </w:r>
      <w:r w:rsidRPr="00841B96">
        <w:rPr>
          <w:sz w:val="22"/>
        </w:rPr>
        <w:br/>
        <w:t xml:space="preserve"> University of Lampung</w:t>
      </w:r>
      <w:r w:rsidRPr="00841B96">
        <w:rPr>
          <w:sz w:val="22"/>
        </w:rPr>
        <w:br/>
        <w:t xml:space="preserve">Bandar Lampung, Indonesia </w:t>
      </w:r>
    </w:p>
    <w:p w:rsidR="00CC59A0" w:rsidRPr="00841B96" w:rsidRDefault="00CC59A0" w:rsidP="00CC59A0">
      <w:pPr>
        <w:pStyle w:val="ACMAuthors"/>
      </w:pPr>
      <w:r w:rsidRPr="00841B96">
        <w:t>Tri Jalmo</w:t>
      </w:r>
    </w:p>
    <w:p w:rsidR="00CC59A0" w:rsidRPr="00841B96" w:rsidRDefault="00CC59A0" w:rsidP="00CC59A0">
      <w:pPr>
        <w:pStyle w:val="ACMAffiliation"/>
        <w:sectPr w:rsidR="00CC59A0" w:rsidRPr="00841B96" w:rsidSect="006A192A">
          <w:endnotePr>
            <w:numFmt w:val="decimal"/>
          </w:endnotePr>
          <w:type w:val="continuous"/>
          <w:pgSz w:w="12240" w:h="15840" w:code="9"/>
          <w:pgMar w:top="1503" w:right="1077" w:bottom="1599" w:left="1077" w:header="1077" w:footer="1077" w:gutter="0"/>
          <w:pgNumType w:start="1"/>
          <w:cols w:num="2" w:space="720"/>
          <w:titlePg/>
          <w:docGrid w:linePitch="360"/>
        </w:sectPr>
      </w:pPr>
      <w:r w:rsidRPr="00841B96">
        <w:rPr>
          <w:sz w:val="22"/>
        </w:rPr>
        <w:t>Biology Education, FKIP</w:t>
      </w:r>
      <w:r w:rsidRPr="00841B96">
        <w:rPr>
          <w:sz w:val="22"/>
        </w:rPr>
        <w:br/>
        <w:t xml:space="preserve"> University of Lampung</w:t>
      </w:r>
      <w:r w:rsidRPr="00841B96">
        <w:rPr>
          <w:sz w:val="22"/>
        </w:rPr>
        <w:br/>
        <w:t xml:space="preserve"> Bandar Lampung, Indonesia</w:t>
      </w:r>
    </w:p>
    <w:p w:rsidR="00CC59A0" w:rsidRPr="00841B96" w:rsidRDefault="00CC59A0" w:rsidP="00CC59A0">
      <w:pPr>
        <w:pStyle w:val="ACMHeadnoNumber"/>
        <w:sectPr w:rsidR="00CC59A0" w:rsidRPr="00841B96" w:rsidSect="005A7CFC">
          <w:endnotePr>
            <w:numFmt w:val="decimal"/>
          </w:endnotePr>
          <w:type w:val="continuous"/>
          <w:pgSz w:w="12240" w:h="15840" w:code="9"/>
          <w:pgMar w:top="1503" w:right="1077" w:bottom="1599" w:left="1077" w:header="1080" w:footer="1080" w:gutter="0"/>
          <w:pgNumType w:start="1"/>
          <w:cols w:space="480"/>
          <w:titlePg/>
          <w:docGrid w:linePitch="360"/>
        </w:sectPr>
      </w:pPr>
    </w:p>
    <w:p w:rsidR="00CC59A0" w:rsidRPr="00841B96" w:rsidRDefault="00CC59A0" w:rsidP="00CC59A0">
      <w:pPr>
        <w:pStyle w:val="ACMHeadnoNumber"/>
      </w:pPr>
      <w:r w:rsidRPr="00841B96">
        <w:lastRenderedPageBreak/>
        <w:t>ABSTRACT</w:t>
      </w:r>
    </w:p>
    <w:p w:rsidR="007C060A" w:rsidRDefault="00CC59A0" w:rsidP="00CC59A0">
      <w:pPr>
        <w:pStyle w:val="ACMHeadnoNumber"/>
        <w:rPr>
          <w:sz w:val="18"/>
        </w:rPr>
      </w:pPr>
      <w:r w:rsidRPr="00CC59A0">
        <w:rPr>
          <w:sz w:val="18"/>
        </w:rPr>
        <w:t>Penelitian ini bertujuan untuk mengidentifikasi penggunaan representasi horizontal yang disajikan dalam buku sains siswa dalam menjelaskan konsep, teori, dan fenomena ilmiah pada materi pelajaran energi serta dampaknya terhadap keterampilan berpikir kritis dan literasi visual siswa. Metode yang digunakan dalam penelitian ini adalah deskriptif kuantitatif. Sampel penelitian ini adalah seratus siswa di sepuluh sekolah menengah pertama di kota Bandar Lampung. Pengumpulan data dilakukan dengan angket dan lembar penilaian buku IPA siswa. Angket d</w:t>
      </w:r>
      <w:r w:rsidR="007C060A">
        <w:rPr>
          <w:sz w:val="18"/>
        </w:rPr>
        <w:t>igunakan untuk mengetahui bahan ajar</w:t>
      </w:r>
      <w:r w:rsidRPr="00CC59A0">
        <w:rPr>
          <w:sz w:val="18"/>
        </w:rPr>
        <w:t xml:space="preserve"> yang digunakan oleh siswa. Lembar penilaian digunakan untuk mengetahui jenis representasi horizontal pada buku IPA dan mengetahui pengaruhnya terhadap keterampilan berpikir kritis dan pencapaian literasi visual berdasarkan evaluasi dan aktivitas siswa pada buku tersebut. Hasil penelitian menunjukkan bahwa bahan ajar yang paling banyak digunakan siswa a</w:t>
      </w:r>
      <w:r w:rsidR="007C060A">
        <w:rPr>
          <w:sz w:val="18"/>
        </w:rPr>
        <w:t xml:space="preserve">dalah buku IPA siswa </w:t>
      </w:r>
      <w:r w:rsidRPr="00CC59A0">
        <w:rPr>
          <w:sz w:val="18"/>
        </w:rPr>
        <w:t>kurikulum 2013 terbitan Kementerian Pendidikan dan Kebudayaan RI tahun 2017 dengan kategori sangat tinggi (97%). Jenis representasi horizontal yang paling banyak disajikan pada materi pelajaran energi adalah gambar, termasuk dalam kategori sangat tinggi (82,8%), sedangkan persamaan, diagram, bagan, grafik, tabel, dan animasi termasuk dalam kategori sangat rendah. Persentase aktivitas siswa dan evaluasi buku IPA yang sesuai dengan indikator keterampilan berpikir kritis berada pada kategori sedang, dan yang sesuai dengan indikator literasi visual berada pada kategori sangat rendah (10%).</w:t>
      </w:r>
    </w:p>
    <w:p w:rsidR="00CC59A0" w:rsidRPr="007C060A" w:rsidRDefault="00CC59A0" w:rsidP="00CC59A0">
      <w:pPr>
        <w:pStyle w:val="ACMHeadnoNumber"/>
        <w:rPr>
          <w:sz w:val="18"/>
        </w:rPr>
      </w:pPr>
      <w:r w:rsidRPr="00841B96">
        <w:rPr>
          <w:lang w:eastAsia="it-IT"/>
        </w:rPr>
        <w:t xml:space="preserve">KEYWORDS </w:t>
      </w:r>
    </w:p>
    <w:p w:rsidR="00CC59A0" w:rsidRPr="00841B96" w:rsidRDefault="007C060A" w:rsidP="00CC59A0">
      <w:pPr>
        <w:pStyle w:val="ACMParagraph"/>
        <w:rPr>
          <w:rFonts w:cs="Linux Libertine"/>
        </w:rPr>
      </w:pPr>
      <w:r>
        <w:rPr>
          <w:rFonts w:cs="Linux Libertine"/>
        </w:rPr>
        <w:t>Representasi horizontal, Literasi visual, Keterampilan berpikir kritis</w:t>
      </w:r>
    </w:p>
    <w:p w:rsidR="00CC59A0" w:rsidRPr="00841B96" w:rsidRDefault="00CC59A0" w:rsidP="00592D5B">
      <w:pPr>
        <w:pStyle w:val="ACMHead1"/>
      </w:pPr>
      <w:r w:rsidRPr="00841B96">
        <w:t>Introduction</w:t>
      </w:r>
    </w:p>
    <w:p w:rsidR="00CC59A0" w:rsidRDefault="007C060A" w:rsidP="00CC59A0">
      <w:pPr>
        <w:autoSpaceDE w:val="0"/>
        <w:autoSpaceDN w:val="0"/>
        <w:adjustRightInd w:val="0"/>
        <w:spacing w:line="240" w:lineRule="auto"/>
        <w:rPr>
          <w:rFonts w:cs="Linux Libertine"/>
          <w:color w:val="000000"/>
          <w:szCs w:val="24"/>
        </w:rPr>
      </w:pPr>
      <w:r>
        <w:rPr>
          <w:rFonts w:cs="Linux Libertine"/>
          <w:color w:val="000000"/>
          <w:szCs w:val="24"/>
        </w:rPr>
        <w:t>Era digital</w:t>
      </w:r>
      <w:r w:rsidR="00CC59A0" w:rsidRPr="00CC59A0">
        <w:rPr>
          <w:rFonts w:cs="Linux Libertine"/>
          <w:color w:val="000000"/>
          <w:szCs w:val="24"/>
        </w:rPr>
        <w:t xml:space="preserve"> menghadirkan peluang sekaligus tantangan dalam setiap aspek kehidupan</w:t>
      </w:r>
      <w:r>
        <w:rPr>
          <w:rFonts w:cs="Linux Libertine"/>
          <w:color w:val="000000"/>
          <w:szCs w:val="24"/>
        </w:rPr>
        <w:t xml:space="preserve"> [1]. Perkembangan massif di bidang</w:t>
      </w:r>
      <w:r w:rsidR="00CC59A0" w:rsidRPr="00CC59A0">
        <w:rPr>
          <w:rFonts w:cs="Linux Libertine"/>
          <w:color w:val="000000"/>
          <w:szCs w:val="24"/>
        </w:rPr>
        <w:t xml:space="preserve"> teknologi dan informasi terjad</w:t>
      </w:r>
      <w:r>
        <w:rPr>
          <w:rFonts w:cs="Linux Libertine"/>
          <w:color w:val="000000"/>
          <w:szCs w:val="24"/>
        </w:rPr>
        <w:t>i di setiap aspek kehidupan</w:t>
      </w:r>
      <w:r w:rsidR="00CC59A0" w:rsidRPr="00CC59A0">
        <w:rPr>
          <w:rFonts w:cs="Linux Libertine"/>
          <w:color w:val="000000"/>
          <w:szCs w:val="24"/>
        </w:rPr>
        <w:t xml:space="preserve"> [2]. Perkembangan </w:t>
      </w:r>
      <w:r w:rsidR="00CC59A0" w:rsidRPr="00CC59A0">
        <w:rPr>
          <w:rFonts w:cs="Linux Libertine"/>
          <w:color w:val="000000"/>
          <w:szCs w:val="24"/>
        </w:rPr>
        <w:lastRenderedPageBreak/>
        <w:t>yang paling mencolok terjadi pada tekn</w:t>
      </w:r>
      <w:r>
        <w:rPr>
          <w:rFonts w:cs="Linux Libertine"/>
          <w:color w:val="000000"/>
          <w:szCs w:val="24"/>
        </w:rPr>
        <w:t>ologi informasi visual [1].  Generasi s</w:t>
      </w:r>
      <w:r w:rsidR="00CC59A0" w:rsidRPr="00CC59A0">
        <w:rPr>
          <w:rFonts w:cs="Linux Libertine"/>
          <w:color w:val="000000"/>
          <w:szCs w:val="24"/>
        </w:rPr>
        <w:t>iswa saat ini hidup sebagai konsumen global dari informasi visual tersebut, tetapi tidak banyak dari mereka yang benar-benar dapat memahami informasi yang mereka terima [3</w:t>
      </w:r>
      <w:proofErr w:type="gramStart"/>
      <w:r w:rsidR="00CC59A0" w:rsidRPr="00CC59A0">
        <w:rPr>
          <w:rFonts w:cs="Linux Libertine"/>
          <w:color w:val="000000"/>
          <w:szCs w:val="24"/>
        </w:rPr>
        <w:t>,4,5</w:t>
      </w:r>
      <w:proofErr w:type="gramEnd"/>
      <w:r w:rsidR="00CC59A0" w:rsidRPr="00CC59A0">
        <w:rPr>
          <w:rFonts w:cs="Linux Libertine"/>
          <w:color w:val="000000"/>
          <w:szCs w:val="24"/>
        </w:rPr>
        <w:t>]. Dalam menghadapi kondisi tersebut, siswa perlu memiliki kemampuan literasi visual yang baik untuk menginterpretasikan informasi yang diterimanya. Literasi visual adalah kemampuan untuk membuat dan menginterpretasikan representasi visual dari data yang dapat membantu siswa memilah informasi, memecahkan masalah, dan mengambil keputusan berdasarkan informasi tersebut [6].</w:t>
      </w:r>
    </w:p>
    <w:p w:rsidR="00CC59A0" w:rsidRPr="00841B96" w:rsidRDefault="00CC59A0" w:rsidP="00CC59A0">
      <w:pPr>
        <w:autoSpaceDE w:val="0"/>
        <w:autoSpaceDN w:val="0"/>
        <w:adjustRightInd w:val="0"/>
        <w:spacing w:line="240" w:lineRule="auto"/>
        <w:rPr>
          <w:rFonts w:cs="Linux Libertine"/>
          <w:color w:val="000000"/>
          <w:szCs w:val="18"/>
        </w:rPr>
      </w:pPr>
    </w:p>
    <w:p w:rsidR="00CC59A0" w:rsidRDefault="00CC59A0" w:rsidP="00CC59A0">
      <w:pPr>
        <w:autoSpaceDE w:val="0"/>
        <w:autoSpaceDN w:val="0"/>
        <w:adjustRightInd w:val="0"/>
        <w:spacing w:line="240" w:lineRule="auto"/>
        <w:rPr>
          <w:rFonts w:cs="Linux Libertine"/>
          <w:color w:val="000000"/>
          <w:szCs w:val="18"/>
        </w:rPr>
      </w:pPr>
      <w:r w:rsidRPr="00CC59A0">
        <w:rPr>
          <w:rFonts w:cs="Linux Libertine"/>
          <w:color w:val="000000"/>
          <w:szCs w:val="18"/>
        </w:rPr>
        <w:t xml:space="preserve">Selain memiliki literasi visual yang baik, siswa membutuhkan kemampuan berpikir tingkat tinggi seperti kemampuan berpikir kritis untuk melindungi diri dari berbagai informasi yang salah. Memiliki kemampuan berpikir kritis dan literasi visual yang baik merupakan bagian dari keterampilan abad 21 yang harus dimiliki siswa sesuai dengan tujuan kurikulum 2013. Dalam kurikulum 2013, mahasiswa dituntut untuk memiliki beberapa keterampilan diantaranya Keterampilan Berpikir Kritis, </w:t>
      </w:r>
      <w:r w:rsidR="007C060A">
        <w:rPr>
          <w:rFonts w:cs="Linux Libertine"/>
          <w:color w:val="000000"/>
          <w:szCs w:val="18"/>
        </w:rPr>
        <w:t>komunikasi, kreativitas, dan k</w:t>
      </w:r>
      <w:r w:rsidRPr="00CC59A0">
        <w:rPr>
          <w:rFonts w:cs="Linux Libertine"/>
          <w:color w:val="000000"/>
          <w:szCs w:val="18"/>
        </w:rPr>
        <w:t xml:space="preserve">olaborasi. Tidak hanya itu, siswa juga diharapkan dapat mengembangkan bakat, karakter, kompetensi, dan literasinya sehingga mampu menghadapi tantangan </w:t>
      </w:r>
      <w:r w:rsidR="007C060A">
        <w:rPr>
          <w:rFonts w:cs="Linux Libertine"/>
          <w:color w:val="000000"/>
          <w:szCs w:val="18"/>
        </w:rPr>
        <w:t xml:space="preserve">di </w:t>
      </w:r>
      <w:r w:rsidRPr="00CC59A0">
        <w:rPr>
          <w:rFonts w:cs="Linux Libertine"/>
          <w:color w:val="000000"/>
          <w:szCs w:val="18"/>
        </w:rPr>
        <w:t xml:space="preserve">era ini [27]. </w:t>
      </w:r>
      <w:r w:rsidR="007C060A">
        <w:rPr>
          <w:rFonts w:cs="Linux Libertine"/>
          <w:color w:val="000000"/>
          <w:szCs w:val="18"/>
        </w:rPr>
        <w:t xml:space="preserve"> </w:t>
      </w:r>
      <w:r w:rsidRPr="00CC59A0">
        <w:rPr>
          <w:rFonts w:cs="Linux Libertine"/>
          <w:color w:val="000000"/>
          <w:szCs w:val="18"/>
        </w:rPr>
        <w:t>Keterampilan tersebut dapat dilatih dan dikembangkan oleh siswa melalui pembelajaran IPA, khususnya</w:t>
      </w:r>
      <w:r w:rsidR="007C060A">
        <w:rPr>
          <w:rFonts w:cs="Linux Libertine"/>
          <w:color w:val="000000"/>
          <w:szCs w:val="18"/>
        </w:rPr>
        <w:t xml:space="preserve"> pada pembelajaran </w:t>
      </w:r>
      <w:r w:rsidRPr="00CC59A0">
        <w:rPr>
          <w:rFonts w:cs="Linux Libertine"/>
          <w:color w:val="000000"/>
          <w:szCs w:val="18"/>
        </w:rPr>
        <w:t>energi dalam</w:t>
      </w:r>
      <w:r w:rsidR="007C060A">
        <w:rPr>
          <w:rFonts w:cs="Linux Libertine"/>
          <w:color w:val="000000"/>
          <w:szCs w:val="18"/>
        </w:rPr>
        <w:t xml:space="preserve"> </w:t>
      </w:r>
      <w:proofErr w:type="gramStart"/>
      <w:r w:rsidR="007C060A">
        <w:rPr>
          <w:rFonts w:cs="Linux Libertine"/>
          <w:color w:val="000000"/>
          <w:szCs w:val="18"/>
        </w:rPr>
        <w:t xml:space="preserve">sistem </w:t>
      </w:r>
      <w:r w:rsidRPr="00CC59A0">
        <w:rPr>
          <w:rFonts w:cs="Linux Libertine"/>
          <w:color w:val="000000"/>
          <w:szCs w:val="18"/>
        </w:rPr>
        <w:t xml:space="preserve"> kehidupan</w:t>
      </w:r>
      <w:proofErr w:type="gramEnd"/>
      <w:r w:rsidRPr="00CC59A0">
        <w:rPr>
          <w:rFonts w:cs="Linux Libertine"/>
          <w:color w:val="000000"/>
          <w:szCs w:val="18"/>
        </w:rPr>
        <w:t xml:space="preserve"> [7,8]. Namun pada kenyataannya siswa tidak mudah tertarik pada sains sebagai mata pelajaran sekolah [9]. Hal ini dikarenakan beberapa konsep dan fenomena ilmiah dalam sains terlalu abstrak dan sulit dipahami oleh siswa [10].</w:t>
      </w:r>
    </w:p>
    <w:p w:rsidR="00CC59A0" w:rsidRDefault="00CC59A0" w:rsidP="00CC59A0">
      <w:pPr>
        <w:autoSpaceDE w:val="0"/>
        <w:autoSpaceDN w:val="0"/>
        <w:adjustRightInd w:val="0"/>
        <w:spacing w:line="240" w:lineRule="auto"/>
        <w:rPr>
          <w:rFonts w:cs="Linux Libertine"/>
          <w:color w:val="000000"/>
          <w:szCs w:val="18"/>
        </w:rPr>
      </w:pPr>
    </w:p>
    <w:p w:rsidR="00CC59A0" w:rsidRDefault="007C060A" w:rsidP="00CC59A0">
      <w:pPr>
        <w:autoSpaceDE w:val="0"/>
        <w:autoSpaceDN w:val="0"/>
        <w:adjustRightInd w:val="0"/>
        <w:spacing w:line="240" w:lineRule="auto"/>
        <w:rPr>
          <w:rFonts w:cs="Linux Libertine"/>
          <w:color w:val="000000"/>
          <w:szCs w:val="18"/>
        </w:rPr>
      </w:pPr>
      <w:r>
        <w:rPr>
          <w:rFonts w:cs="Linux Libertine"/>
          <w:color w:val="000000"/>
          <w:szCs w:val="18"/>
        </w:rPr>
        <w:t xml:space="preserve">Pada mata pelajaran energi, </w:t>
      </w:r>
      <w:r w:rsidR="00CC59A0" w:rsidRPr="00CC59A0">
        <w:rPr>
          <w:rFonts w:cs="Linux Libertine"/>
          <w:color w:val="000000"/>
          <w:szCs w:val="18"/>
        </w:rPr>
        <w:t xml:space="preserve">siswa dituntut untuk menganalisis konsep transformasi energi yang terjadi dalam kehidupan, misalnya respirasi sel dan fotosintesis. Siswa perlu memahami bagaimana energi ditransfer melalui cahaya matahari menjadi energi kimia sedangkan karbon dioksida dan air diubah menjadi glukosa dan oksigen, dan bagaimana energi disimpan selama fotosintesis. Topik ini melibatkan beberapa proses yang kompleks, tetapi detail dari proses tersebut sering hilang dalam buku teks sains yang digunakan </w:t>
      </w:r>
      <w:r w:rsidR="00CC59A0" w:rsidRPr="00CC59A0">
        <w:rPr>
          <w:rFonts w:cs="Linux Libertine"/>
          <w:color w:val="000000"/>
          <w:szCs w:val="18"/>
        </w:rPr>
        <w:lastRenderedPageBreak/>
        <w:t>oleh siswa [11]. Lebih sulit lagi untuk dipahami oleh siswa jika penjelasan dalam buku siswa hanya berupa penjelasan tertulis.</w:t>
      </w:r>
    </w:p>
    <w:p w:rsidR="00CC59A0" w:rsidRPr="00841B96" w:rsidRDefault="00CC59A0" w:rsidP="00CC59A0">
      <w:pPr>
        <w:autoSpaceDE w:val="0"/>
        <w:autoSpaceDN w:val="0"/>
        <w:adjustRightInd w:val="0"/>
        <w:spacing w:line="240" w:lineRule="auto"/>
        <w:rPr>
          <w:rFonts w:cs="Linux Libertine"/>
          <w:szCs w:val="18"/>
        </w:rPr>
      </w:pPr>
    </w:p>
    <w:p w:rsidR="00CC59A0" w:rsidRDefault="00CC59A0" w:rsidP="00CC59A0">
      <w:pPr>
        <w:autoSpaceDE w:val="0"/>
        <w:autoSpaceDN w:val="0"/>
        <w:adjustRightInd w:val="0"/>
        <w:spacing w:line="240" w:lineRule="auto"/>
        <w:rPr>
          <w:rFonts w:cs="Linux Libertine"/>
          <w:szCs w:val="18"/>
        </w:rPr>
      </w:pPr>
      <w:r w:rsidRPr="00CC59A0">
        <w:rPr>
          <w:rFonts w:cs="Linux Libertine"/>
          <w:szCs w:val="18"/>
        </w:rPr>
        <w:t>Representasi horizontal dapat menjadi alat untuk membantu siswa memahami konsep transformasi energi</w:t>
      </w:r>
      <w:r w:rsidR="007C060A">
        <w:rPr>
          <w:rFonts w:cs="Linux Libertine"/>
          <w:szCs w:val="18"/>
        </w:rPr>
        <w:t>. Representasi horizontal merupakan representasi yang berasal</w:t>
      </w:r>
      <w:r w:rsidRPr="00CC59A0">
        <w:rPr>
          <w:rFonts w:cs="Linux Libertine"/>
          <w:szCs w:val="18"/>
        </w:rPr>
        <w:t xml:space="preserve"> dari objek konkret yang dapat divisualisasikan hingga konsep dasar yang diwakili oleh grafik, tabel, persamaan, animasi, atau deskripsi verbal yang lebih abstrak. [12]. Melihat informasi dalam bentuk visual (seperti gambar, tabel, grafik, animasi) memudahkan otak untuk membuat gambar mental dari tindakan. Ini sangat penting bagi siswa yang sedang mempelajari keterampilan baru. Melihat simulasi keterampilan untuk membantu otak mengidentifikasi keadaan tindakan dan kemudian secara mental mensimulasikan tindakan yang diperlukan untuk mempraktikkan keterampilan. Otak kemudian menyimpan simulasi mental dalam memori sebagai jejak memori yang dapat diaktifkan kembali ketika siswa mengingatnya [13]. Inilah sebabnya mengapa informasi visual cenderung menarik lebih banyak perhatian</w:t>
      </w:r>
      <w:r w:rsidR="007C060A">
        <w:rPr>
          <w:rFonts w:cs="Linux Libertine"/>
          <w:szCs w:val="18"/>
        </w:rPr>
        <w:t xml:space="preserve"> daripada teks biasa, karena dapat </w:t>
      </w:r>
      <w:r w:rsidRPr="00CC59A0">
        <w:rPr>
          <w:rFonts w:cs="Linux Libertine"/>
          <w:szCs w:val="18"/>
        </w:rPr>
        <w:t>mengkomunikasikan lebih banyak informasi, dan lebih mudah diingat [13, 4]. Hal ini s</w:t>
      </w:r>
      <w:r w:rsidR="007C060A">
        <w:rPr>
          <w:rFonts w:cs="Linux Libertine"/>
          <w:szCs w:val="18"/>
        </w:rPr>
        <w:t xml:space="preserve">esuai dengan teori dual coding, yaitu </w:t>
      </w:r>
      <w:r w:rsidRPr="00CC59A0">
        <w:rPr>
          <w:rFonts w:cs="Linux Libertine"/>
          <w:szCs w:val="18"/>
        </w:rPr>
        <w:t>informasi dalam bentuk representasi visual dan verbal lebih mudah diingat daripada informasi tekstual [15].</w:t>
      </w:r>
    </w:p>
    <w:p w:rsidR="00CC59A0" w:rsidRDefault="00CC59A0" w:rsidP="00CC59A0">
      <w:pPr>
        <w:autoSpaceDE w:val="0"/>
        <w:autoSpaceDN w:val="0"/>
        <w:adjustRightInd w:val="0"/>
        <w:spacing w:line="240" w:lineRule="auto"/>
        <w:rPr>
          <w:rFonts w:cs="Linux Libertine"/>
          <w:szCs w:val="18"/>
        </w:rPr>
      </w:pPr>
    </w:p>
    <w:p w:rsidR="00CC59A0" w:rsidRDefault="00CC59A0" w:rsidP="00CC59A0">
      <w:pPr>
        <w:autoSpaceDE w:val="0"/>
        <w:autoSpaceDN w:val="0"/>
        <w:adjustRightInd w:val="0"/>
        <w:spacing w:line="240" w:lineRule="auto"/>
        <w:rPr>
          <w:rFonts w:cs="Linux Libertine"/>
          <w:lang w:eastAsia="it-IT"/>
        </w:rPr>
      </w:pPr>
      <w:r w:rsidRPr="00CC59A0">
        <w:rPr>
          <w:rFonts w:cs="Linux Libertine"/>
          <w:lang w:eastAsia="it-IT"/>
        </w:rPr>
        <w:t xml:space="preserve">Pembelajaran visual memainkan peran yang sangat penting dalam mengembangkan pemikiran kritis dan literasi visual. Visualisasi yaitu representasi horizontal biasanya digunakan untuk mendorong tingkat pembelajaran dan mendukung </w:t>
      </w:r>
      <w:proofErr w:type="gramStart"/>
      <w:r w:rsidRPr="00CC59A0">
        <w:rPr>
          <w:rFonts w:cs="Linux Libertine"/>
          <w:lang w:eastAsia="it-IT"/>
        </w:rPr>
        <w:t>gaya</w:t>
      </w:r>
      <w:proofErr w:type="gramEnd"/>
      <w:r w:rsidRPr="00CC59A0">
        <w:rPr>
          <w:rFonts w:cs="Linux Libertine"/>
          <w:lang w:eastAsia="it-IT"/>
        </w:rPr>
        <w:t xml:space="preserve"> belajar yang berbeda dan untuk mengembangkan pemikiran kritis pada siswa [24]. Penggunaan representasi horizontal untuk memvisualisasikan konsep abstrak dalam materi energi dalam kehidupan memudahkan siswa dalam memahami konsep tersebut. Penggunaan grafik untuk mempelajari transformasi energi </w:t>
      </w:r>
      <w:proofErr w:type="gramStart"/>
      <w:r w:rsidRPr="00CC59A0">
        <w:rPr>
          <w:rFonts w:cs="Linux Libertine"/>
          <w:lang w:eastAsia="it-IT"/>
        </w:rPr>
        <w:t>akan</w:t>
      </w:r>
      <w:proofErr w:type="gramEnd"/>
      <w:r w:rsidRPr="00CC59A0">
        <w:rPr>
          <w:rFonts w:cs="Linux Libertine"/>
          <w:lang w:eastAsia="it-IT"/>
        </w:rPr>
        <w:t xml:space="preserve"> melatih siswa untuk dapat menganalisis data, membuat kesimpulan, meyakinkan argumen, dan mengevaluasi argumen dari data [16]. Misalnya, siswa mempelajari faktor-faktor yang mempengaruhi proses fotosintesis melalui grafik. Ketika siswa harus mengkonversi informasi dari grafik ke dalam bentuk informasi lainnya, maka siswa </w:t>
      </w:r>
      <w:proofErr w:type="gramStart"/>
      <w:r w:rsidRPr="00CC59A0">
        <w:rPr>
          <w:rFonts w:cs="Linux Libertine"/>
          <w:lang w:eastAsia="it-IT"/>
        </w:rPr>
        <w:t>akan</w:t>
      </w:r>
      <w:proofErr w:type="gramEnd"/>
      <w:r w:rsidRPr="00CC59A0">
        <w:rPr>
          <w:rFonts w:cs="Linux Libertine"/>
          <w:lang w:eastAsia="it-IT"/>
        </w:rPr>
        <w:t xml:space="preserve"> berpikir secara visual. Sedangkan keterampilan berpikir kritis siswa dapat dikembangkan dengan menyimpulkan faktor-faktor berdasarkan data dari grafik. Sebelum menyimpulkan, siswa harus menganalisis data, yang memaksa siswa untuk berpikir dan meningkatkan kemampuan berpikir kritisnya.</w:t>
      </w:r>
    </w:p>
    <w:p w:rsidR="00CC59A0" w:rsidRDefault="00CC59A0" w:rsidP="00CC59A0">
      <w:pPr>
        <w:autoSpaceDE w:val="0"/>
        <w:autoSpaceDN w:val="0"/>
        <w:adjustRightInd w:val="0"/>
        <w:spacing w:line="240" w:lineRule="auto"/>
        <w:rPr>
          <w:rFonts w:cs="Linux Libertine"/>
          <w:lang w:eastAsia="it-IT"/>
        </w:rPr>
      </w:pPr>
    </w:p>
    <w:p w:rsidR="00CC59A0" w:rsidRPr="00841B96" w:rsidRDefault="00CC59A0" w:rsidP="00CC59A0">
      <w:pPr>
        <w:autoSpaceDE w:val="0"/>
        <w:autoSpaceDN w:val="0"/>
        <w:adjustRightInd w:val="0"/>
        <w:spacing w:line="240" w:lineRule="auto"/>
        <w:rPr>
          <w:rFonts w:cs="Linux Libertine"/>
          <w:szCs w:val="18"/>
        </w:rPr>
      </w:pPr>
      <w:r w:rsidRPr="00CC59A0">
        <w:rPr>
          <w:rFonts w:cs="Linux Libertine"/>
          <w:szCs w:val="18"/>
        </w:rPr>
        <w:t>Tujuan dari penelitian ini adalah untuk mengidentifikasi penggunaan representasi horizontal yang disajikan dalam buku sains sekolah menengah dalam menjelaskan konsep ilmiah, teori, dan fenomena energi dalam kehidupan serta pengaruhnya terhadap keterampilan berpikir kritis dan literasi visual siswa</w:t>
      </w:r>
      <w:proofErr w:type="gramStart"/>
      <w:r w:rsidRPr="00CC59A0">
        <w:rPr>
          <w:rFonts w:cs="Linux Libertine"/>
          <w:szCs w:val="18"/>
        </w:rPr>
        <w:t>.</w:t>
      </w:r>
      <w:r w:rsidRPr="00841B96">
        <w:rPr>
          <w:rFonts w:cs="Linux Libertine"/>
          <w:szCs w:val="18"/>
        </w:rPr>
        <w:t>.</w:t>
      </w:r>
      <w:proofErr w:type="gramEnd"/>
    </w:p>
    <w:p w:rsidR="00CC59A0" w:rsidRPr="00841B96" w:rsidRDefault="00CC59A0" w:rsidP="00592D5B">
      <w:pPr>
        <w:pStyle w:val="ACMHead1"/>
      </w:pPr>
      <w:r w:rsidRPr="00841B96">
        <w:t>Materials and Method</w:t>
      </w:r>
    </w:p>
    <w:p w:rsidR="00CC59A0" w:rsidRDefault="00CC59A0" w:rsidP="00CC59A0">
      <w:pPr>
        <w:spacing w:line="240" w:lineRule="auto"/>
        <w:rPr>
          <w:rFonts w:cs="Linux Libertine"/>
          <w:color w:val="212529"/>
          <w:shd w:val="clear" w:color="auto" w:fill="FFFFFF"/>
        </w:rPr>
      </w:pPr>
      <w:r w:rsidRPr="00CC59A0">
        <w:rPr>
          <w:rFonts w:cs="Linux Libertine"/>
          <w:color w:val="212529"/>
          <w:shd w:val="clear" w:color="auto" w:fill="FFFFFF"/>
        </w:rPr>
        <w:t xml:space="preserve">Penelitian ini dilakukan terhadap seratus siswa kelas VII dari sepuluh sekolah menengah pertama di </w:t>
      </w:r>
      <w:proofErr w:type="gramStart"/>
      <w:r w:rsidRPr="00CC59A0">
        <w:rPr>
          <w:rFonts w:cs="Linux Libertine"/>
          <w:color w:val="212529"/>
          <w:shd w:val="clear" w:color="auto" w:fill="FFFFFF"/>
        </w:rPr>
        <w:t>kota</w:t>
      </w:r>
      <w:proofErr w:type="gramEnd"/>
      <w:r w:rsidRPr="00CC59A0">
        <w:rPr>
          <w:rFonts w:cs="Linux Libertine"/>
          <w:color w:val="212529"/>
          <w:shd w:val="clear" w:color="auto" w:fill="FFFFFF"/>
        </w:rPr>
        <w:t xml:space="preserve"> Bandar Lampung. Penelitian ini menggunakan metode deskriptif kuantitatif. Langkah pertama dalam peneli</w:t>
      </w:r>
      <w:r w:rsidR="007C060A">
        <w:rPr>
          <w:rFonts w:cs="Linux Libertine"/>
          <w:color w:val="212529"/>
          <w:shd w:val="clear" w:color="auto" w:fill="FFFFFF"/>
        </w:rPr>
        <w:t>tian ini adalah mengkaji</w:t>
      </w:r>
      <w:r w:rsidRPr="00CC59A0">
        <w:rPr>
          <w:rFonts w:cs="Linux Libertine"/>
          <w:color w:val="212529"/>
          <w:shd w:val="clear" w:color="auto" w:fill="FFFFFF"/>
        </w:rPr>
        <w:t xml:space="preserve"> bahan ajar yang paling banyak digunakan siswa dengan menggunakan angket. Kemudian, tahap kedua adalah menganalisis buku-buku IPA yang paling banyak digunakan siswa dengan menggunakan lembar penilaian yang divalidasi oleh ahli. Lembar penilaian digunakan </w:t>
      </w:r>
      <w:r w:rsidRPr="00CC59A0">
        <w:rPr>
          <w:rFonts w:cs="Linux Libertine"/>
          <w:color w:val="212529"/>
          <w:shd w:val="clear" w:color="auto" w:fill="FFFFFF"/>
        </w:rPr>
        <w:lastRenderedPageBreak/>
        <w:t xml:space="preserve">untuk mengetahui jenis representasi horizontal pada buku IPA dan mengetahui pengaruhnya terhadap keterampilan berpikir kritis dan pencapaian literasi visual berdasarkan </w:t>
      </w:r>
      <w:r w:rsidR="007C060A">
        <w:rPr>
          <w:rFonts w:cs="Linux Libertine"/>
          <w:color w:val="212529"/>
          <w:shd w:val="clear" w:color="auto" w:fill="FFFFFF"/>
        </w:rPr>
        <w:t xml:space="preserve">soal </w:t>
      </w:r>
      <w:r w:rsidRPr="00CC59A0">
        <w:rPr>
          <w:rFonts w:cs="Linux Libertine"/>
          <w:color w:val="212529"/>
          <w:shd w:val="clear" w:color="auto" w:fill="FFFFFF"/>
        </w:rPr>
        <w:t>evaluasi dan aktivitas siswa pada buku tersebut.</w:t>
      </w:r>
    </w:p>
    <w:p w:rsidR="00CC59A0" w:rsidRDefault="00CC59A0" w:rsidP="00CC59A0">
      <w:pPr>
        <w:spacing w:line="240" w:lineRule="auto"/>
        <w:rPr>
          <w:rFonts w:cs="Linux Libertine"/>
          <w:szCs w:val="24"/>
        </w:rPr>
      </w:pPr>
    </w:p>
    <w:p w:rsidR="00CC59A0" w:rsidRDefault="00CC59A0" w:rsidP="00CC59A0">
      <w:pPr>
        <w:spacing w:line="240" w:lineRule="auto"/>
        <w:rPr>
          <w:rFonts w:cs="Linux Libertine"/>
          <w:szCs w:val="24"/>
        </w:rPr>
      </w:pPr>
      <w:r w:rsidRPr="00CC59A0">
        <w:rPr>
          <w:rFonts w:cs="Linux Libertine"/>
          <w:szCs w:val="24"/>
        </w:rPr>
        <w:t>Kriteria hasil analisis data dari angket siswa dan analisis buku IPA terdapat pada Tabel 1. Analisis buku IPA didasarkan pada penggunaan representasi horizontal, aspek keterampilan berpikir kritis menurut indikator keterampilan berpikir kritis menurut Ennis dan literasi visual menurut indikator literasi visual oleh Avgerinou [7, 18].</w:t>
      </w:r>
    </w:p>
    <w:p w:rsidR="00CC59A0" w:rsidRDefault="00CC59A0" w:rsidP="00CC59A0">
      <w:pPr>
        <w:spacing w:line="240" w:lineRule="auto"/>
        <w:rPr>
          <w:rFonts w:cs="Linux Libertine"/>
          <w:szCs w:val="24"/>
        </w:rPr>
      </w:pPr>
    </w:p>
    <w:p w:rsidR="00CC59A0" w:rsidRDefault="00CC59A0" w:rsidP="00CC59A0">
      <w:pPr>
        <w:spacing w:line="240" w:lineRule="auto"/>
        <w:rPr>
          <w:rFonts w:cs="Linux Libertine"/>
          <w:szCs w:val="24"/>
        </w:rPr>
      </w:pPr>
      <w:r w:rsidRPr="00CC59A0">
        <w:rPr>
          <w:rFonts w:cs="Linux Libertine"/>
          <w:szCs w:val="24"/>
        </w:rPr>
        <w:t xml:space="preserve">Penelitian ini hanya menggunakan tiga indikator literasi visual, yaitu </w:t>
      </w:r>
      <w:r w:rsidR="007C060A">
        <w:rPr>
          <w:rFonts w:cs="Linux Libertine"/>
          <w:szCs w:val="24"/>
        </w:rPr>
        <w:t>berpikir visual, penalaran visual</w:t>
      </w:r>
      <w:r w:rsidRPr="00CC59A0">
        <w:rPr>
          <w:rFonts w:cs="Linux Libertine"/>
          <w:szCs w:val="24"/>
        </w:rPr>
        <w:t xml:space="preserve"> dan asosiasi visual. Indikator keterampilan berpikir kritis yang digunakan terdiri dari p</w:t>
      </w:r>
      <w:r w:rsidR="00592D5B">
        <w:rPr>
          <w:rFonts w:cs="Linux Libertine"/>
          <w:szCs w:val="24"/>
        </w:rPr>
        <w:t>emberian penjelasan sederhana</w:t>
      </w:r>
      <w:r w:rsidRPr="00CC59A0">
        <w:rPr>
          <w:rFonts w:cs="Linux Libertine"/>
          <w:szCs w:val="24"/>
        </w:rPr>
        <w:t>, membangun keterampilan dasar, menyimpulkan, memberikan penjelasan lebih lanjut, dan menetapkan strategi dan taktik.</w:t>
      </w:r>
    </w:p>
    <w:p w:rsidR="00CC59A0" w:rsidRPr="00841B96" w:rsidRDefault="00CC59A0" w:rsidP="00CC59A0">
      <w:pPr>
        <w:spacing w:line="240" w:lineRule="auto"/>
        <w:rPr>
          <w:rFonts w:cs="Linux Libertine"/>
        </w:rPr>
      </w:pPr>
    </w:p>
    <w:p w:rsidR="00CC59A0" w:rsidRDefault="00CC59A0" w:rsidP="00CC59A0">
      <w:pPr>
        <w:pStyle w:val="ListParagraph"/>
        <w:spacing w:after="0" w:line="240" w:lineRule="auto"/>
        <w:ind w:left="0" w:firstLine="0"/>
        <w:jc w:val="both"/>
        <w:rPr>
          <w:rFonts w:ascii="Linux Libertine" w:hAnsi="Linux Libertine" w:cs="Linux Libertine"/>
          <w:sz w:val="18"/>
          <w:lang w:val="en-US"/>
        </w:rPr>
      </w:pPr>
      <w:r w:rsidRPr="00CC59A0">
        <w:rPr>
          <w:rFonts w:ascii="Linux Libertine" w:hAnsi="Linux Libertine" w:cs="Linux Libertine"/>
          <w:sz w:val="18"/>
          <w:lang w:val="en-US"/>
        </w:rPr>
        <w:t>Teknik analisis data angket penilaian kebutuhan data siswa dilakukan dengan menghitung persentase jawaban responden pada setiap item menggunakan rumus sebagai berikut [19]:</w:t>
      </w:r>
    </w:p>
    <w:p w:rsidR="00CC59A0" w:rsidRDefault="00CC59A0" w:rsidP="00CC59A0">
      <w:pPr>
        <w:pStyle w:val="ListParagraph"/>
        <w:spacing w:after="0" w:line="240" w:lineRule="auto"/>
        <w:ind w:left="0" w:firstLine="0"/>
        <w:jc w:val="both"/>
        <w:rPr>
          <w:rFonts w:ascii="Linux Libertine" w:hAnsi="Linux Libertine" w:cs="Linux Libertine"/>
          <w:sz w:val="18"/>
          <w:lang w:val="en-US"/>
        </w:rPr>
      </w:pPr>
    </w:p>
    <w:p w:rsidR="00CC59A0" w:rsidRDefault="00CC59A0" w:rsidP="00CC59A0">
      <w:pPr>
        <w:pStyle w:val="ListParagraph"/>
        <w:spacing w:after="0" w:line="240" w:lineRule="auto"/>
        <w:ind w:left="426"/>
        <w:jc w:val="center"/>
        <w:rPr>
          <w:rFonts w:ascii="Linux Libertine" w:eastAsia="Times New Roman" w:hAnsi="Linux Libertine" w:cs="Linux Libertine"/>
          <w:sz w:val="18"/>
          <w:szCs w:val="18"/>
        </w:rPr>
      </w:pPr>
      <w:r w:rsidRPr="00841B96">
        <w:rPr>
          <w:rFonts w:ascii="Linux Libertine" w:hAnsi="Linux Libertine" w:cs="Linux Libertine"/>
          <w:sz w:val="18"/>
          <w:szCs w:val="18"/>
        </w:rPr>
        <w:t>%J</w:t>
      </w:r>
      <w:r w:rsidRPr="00841B96">
        <w:rPr>
          <w:rFonts w:ascii="Linux Libertine" w:hAnsi="Linux Libertine" w:cs="Linux Libertine"/>
          <w:sz w:val="18"/>
          <w:szCs w:val="18"/>
          <w:vertAlign w:val="subscript"/>
        </w:rPr>
        <w:t>in</w:t>
      </w:r>
      <w:r w:rsidRPr="00841B96">
        <w:rPr>
          <w:rFonts w:ascii="Linux Libertine" w:hAnsi="Linux Libertine" w:cs="Linux Libertine"/>
          <w:sz w:val="18"/>
          <w:szCs w:val="18"/>
        </w:rPr>
        <w:t xml:space="preserve"> = </w:t>
      </w:r>
      <m:oMath>
        <m:f>
          <m:fPr>
            <m:ctrlPr>
              <w:rPr>
                <w:rFonts w:ascii="Linux Libertine" w:hAnsi="Linux Libertine" w:cs="Linux Libertine"/>
                <w:i/>
                <w:sz w:val="24"/>
                <w:szCs w:val="24"/>
              </w:rPr>
            </m:ctrlPr>
          </m:fPr>
          <m:num>
            <m:nary>
              <m:naryPr>
                <m:chr m:val="∑"/>
                <m:limLoc m:val="undOvr"/>
                <m:subHide m:val="1"/>
                <m:supHide m:val="1"/>
                <m:ctrlPr>
                  <w:rPr>
                    <w:rFonts w:ascii="Linux Libertine" w:hAnsi="Linux Libertine" w:cs="Linux Libertine"/>
                    <w:i/>
                    <w:sz w:val="24"/>
                    <w:szCs w:val="24"/>
                  </w:rPr>
                </m:ctrlPr>
              </m:naryPr>
              <m:sub/>
              <m:sup/>
              <m:e>
                <m:r>
                  <m:rPr>
                    <m:nor/>
                  </m:rPr>
                  <w:rPr>
                    <w:rFonts w:ascii="Linux Libertine" w:hAnsi="Linux Libertine" w:cs="Linux Libertine"/>
                    <w:sz w:val="24"/>
                    <w:szCs w:val="24"/>
                  </w:rPr>
                  <m:t>Ji</m:t>
                </m:r>
              </m:e>
            </m:nary>
          </m:num>
          <m:den>
            <m:r>
              <m:rPr>
                <m:nor/>
              </m:rPr>
              <w:rPr>
                <w:rFonts w:ascii="Linux Libertine" w:hAnsi="Linux Libertine" w:cs="Linux Libertine"/>
                <w:sz w:val="24"/>
                <w:szCs w:val="24"/>
              </w:rPr>
              <m:t>N</m:t>
            </m:r>
          </m:den>
        </m:f>
      </m:oMath>
      <w:r w:rsidRPr="00841B96">
        <w:rPr>
          <w:rFonts w:ascii="Linux Libertine" w:eastAsia="Times New Roman" w:hAnsi="Linux Libertine" w:cs="Linux Libertine"/>
          <w:sz w:val="18"/>
          <w:szCs w:val="18"/>
        </w:rPr>
        <w:t xml:space="preserve"> × 100%</w:t>
      </w:r>
    </w:p>
    <w:p w:rsidR="00CC59A0" w:rsidRDefault="00CC59A0" w:rsidP="00CC59A0">
      <w:pPr>
        <w:pStyle w:val="ListParagraph"/>
        <w:spacing w:after="0" w:line="240" w:lineRule="auto"/>
        <w:ind w:left="426"/>
        <w:jc w:val="center"/>
        <w:rPr>
          <w:rFonts w:ascii="Linux Libertine" w:eastAsia="Times New Roman" w:hAnsi="Linux Libertine" w:cs="Linux Libertine"/>
          <w:sz w:val="18"/>
          <w:szCs w:val="18"/>
        </w:rPr>
      </w:pPr>
    </w:p>
    <w:p w:rsidR="00CC59A0" w:rsidRDefault="00CC59A0" w:rsidP="00CC59A0">
      <w:pPr>
        <w:spacing w:line="240" w:lineRule="auto"/>
        <w:rPr>
          <w:rFonts w:cs="Linux Libertine"/>
          <w:szCs w:val="18"/>
        </w:rPr>
      </w:pPr>
      <w:r w:rsidRPr="00CC59A0">
        <w:rPr>
          <w:rFonts w:cs="Linux Libertine"/>
          <w:szCs w:val="18"/>
        </w:rPr>
        <w:t>Dimana% Jin adalah persentase pilihan jawaban i, ∑Ji adalah banyaknya responden yang menjawab jawaban i, dan N adalah jumlah total responden.</w:t>
      </w:r>
    </w:p>
    <w:p w:rsidR="00CC59A0" w:rsidRPr="00841B96" w:rsidRDefault="00CC59A0" w:rsidP="00CC59A0">
      <w:pPr>
        <w:spacing w:line="240" w:lineRule="auto"/>
        <w:rPr>
          <w:rFonts w:cs="Linux Libertine"/>
          <w:szCs w:val="18"/>
        </w:rPr>
      </w:pPr>
    </w:p>
    <w:p w:rsidR="00CC59A0" w:rsidRDefault="00CC59A0" w:rsidP="00CC59A0">
      <w:pPr>
        <w:spacing w:line="240" w:lineRule="auto"/>
        <w:rPr>
          <w:rFonts w:cs="Linux Libertine"/>
          <w:szCs w:val="18"/>
        </w:rPr>
      </w:pPr>
      <w:r w:rsidRPr="00CC59A0">
        <w:rPr>
          <w:rFonts w:cs="Linux Libertine"/>
          <w:szCs w:val="18"/>
        </w:rPr>
        <w:t>Teknik analisis data penilaian buku IPA dilakukan dengan menghitung persentase menggunakan rumus sebagai berikut [19]:</w:t>
      </w:r>
    </w:p>
    <w:p w:rsidR="00CC59A0" w:rsidRPr="000E2305" w:rsidRDefault="008F5E4C" w:rsidP="00CC59A0">
      <w:pPr>
        <w:spacing w:line="240" w:lineRule="auto"/>
        <w:ind w:firstLine="567"/>
        <w:jc w:val="center"/>
        <w:rPr>
          <w:rFonts w:eastAsia="Times New Roman" w:cs="Linux Libertine"/>
          <w:szCs w:val="18"/>
        </w:rPr>
      </w:pPr>
      <m:oMathPara>
        <m:oMath>
          <m:sSub>
            <m:sSubPr>
              <m:ctrlPr>
                <w:rPr>
                  <w:rFonts w:ascii="Cambria Math" w:hAnsi="Cambria Math" w:cs="Linux Libertine"/>
                  <w:i/>
                  <w:szCs w:val="24"/>
                </w:rPr>
              </m:ctrlPr>
            </m:sSubPr>
            <m:e>
              <m:r>
                <m:rPr>
                  <m:nor/>
                </m:rPr>
                <w:rPr>
                  <w:rFonts w:cs="Linux Libertine"/>
                  <w:szCs w:val="24"/>
                </w:rPr>
                <m:t>%X</m:t>
              </m:r>
            </m:e>
            <m:sub>
              <m:r>
                <m:rPr>
                  <m:nor/>
                </m:rPr>
                <w:rPr>
                  <w:rFonts w:cs="Linux Libertine"/>
                  <w:szCs w:val="24"/>
                </w:rPr>
                <m:t>in</m:t>
              </m:r>
            </m:sub>
          </m:sSub>
          <m:r>
            <m:rPr>
              <m:nor/>
            </m:rPr>
            <w:rPr>
              <w:rFonts w:cs="Linux Libertine"/>
              <w:szCs w:val="24"/>
            </w:rPr>
            <m:t xml:space="preserve">= </m:t>
          </m:r>
          <m:f>
            <m:fPr>
              <m:ctrlPr>
                <w:rPr>
                  <w:rFonts w:ascii="Cambria Math" w:hAnsi="Cambria Math" w:cs="Linux Libertine"/>
                  <w:i/>
                  <w:szCs w:val="24"/>
                </w:rPr>
              </m:ctrlPr>
            </m:fPr>
            <m:num>
              <m:nary>
                <m:naryPr>
                  <m:chr m:val="∑"/>
                  <m:limLoc m:val="undOvr"/>
                  <m:subHide m:val="1"/>
                  <m:supHide m:val="1"/>
                  <m:ctrlPr>
                    <w:rPr>
                      <w:rFonts w:ascii="Cambria Math" w:hAnsi="Cambria Math" w:cs="Linux Libertine"/>
                      <w:i/>
                      <w:szCs w:val="24"/>
                    </w:rPr>
                  </m:ctrlPr>
                </m:naryPr>
                <m:sub/>
                <m:sup/>
                <m:e>
                  <m:r>
                    <m:rPr>
                      <m:nor/>
                    </m:rPr>
                    <w:rPr>
                      <w:rFonts w:cs="Linux Libertine"/>
                      <w:szCs w:val="24"/>
                    </w:rPr>
                    <m:t>S</m:t>
                  </m:r>
                </m:e>
              </m:nary>
            </m:num>
            <m:den>
              <m:r>
                <m:rPr>
                  <m:nor/>
                </m:rPr>
                <w:rPr>
                  <w:rFonts w:cs="Linux Libertine"/>
                  <w:szCs w:val="24"/>
                </w:rPr>
                <m:t>Smaks</m:t>
              </m:r>
            </m:den>
          </m:f>
          <m:r>
            <m:rPr>
              <m:nor/>
            </m:rPr>
            <w:rPr>
              <w:rFonts w:cs="Linux Libertine"/>
              <w:szCs w:val="24"/>
            </w:rPr>
            <m:t xml:space="preserve"> ×100%</m:t>
          </m:r>
        </m:oMath>
      </m:oMathPara>
    </w:p>
    <w:p w:rsidR="00CC59A0" w:rsidRPr="00841B96" w:rsidRDefault="00CC59A0" w:rsidP="00CC59A0">
      <w:pPr>
        <w:spacing w:line="240" w:lineRule="auto"/>
        <w:ind w:firstLine="567"/>
        <w:jc w:val="center"/>
        <w:rPr>
          <w:rFonts w:cs="Linux Libertine"/>
          <w:szCs w:val="18"/>
        </w:rPr>
      </w:pPr>
    </w:p>
    <w:p w:rsidR="00CC59A0" w:rsidRPr="00CC59A0" w:rsidRDefault="00CC59A0" w:rsidP="00CC59A0">
      <w:pPr>
        <w:spacing w:line="240" w:lineRule="auto"/>
        <w:rPr>
          <w:rFonts w:cs="Linux Libertine"/>
          <w:szCs w:val="18"/>
        </w:rPr>
      </w:pPr>
      <w:r w:rsidRPr="00CC59A0">
        <w:rPr>
          <w:rFonts w:cs="Linux Libertine"/>
          <w:szCs w:val="18"/>
        </w:rPr>
        <w:t>Di mana% Xin adalah persentase pilihan jawaban, ∑s adalah skor total yang dijawab pada lembar penilaian, dan Smaks adalah skor maksimum.</w:t>
      </w:r>
    </w:p>
    <w:p w:rsidR="00CC59A0" w:rsidRPr="00CC59A0" w:rsidRDefault="00CC59A0" w:rsidP="00CC59A0">
      <w:pPr>
        <w:spacing w:line="240" w:lineRule="auto"/>
        <w:rPr>
          <w:rFonts w:cs="Linux Libertine"/>
          <w:szCs w:val="18"/>
        </w:rPr>
      </w:pPr>
    </w:p>
    <w:p w:rsidR="00CC59A0" w:rsidRPr="00CC59A0" w:rsidRDefault="00CC59A0" w:rsidP="00CC59A0">
      <w:pPr>
        <w:spacing w:line="240" w:lineRule="auto"/>
        <w:rPr>
          <w:rFonts w:cs="Linux Libertine"/>
          <w:szCs w:val="18"/>
        </w:rPr>
      </w:pPr>
      <w:r w:rsidRPr="00CC59A0">
        <w:rPr>
          <w:rFonts w:cs="Linux Libertine"/>
          <w:szCs w:val="18"/>
        </w:rPr>
        <w:t>Kriteria persentase hasil analisis data dari angket siswa dan lembar penilaian [20], disajikan pada Tabel 1.</w:t>
      </w:r>
    </w:p>
    <w:p w:rsidR="00CC59A0" w:rsidRPr="00CC59A0" w:rsidRDefault="00CC59A0" w:rsidP="00CC59A0">
      <w:pPr>
        <w:spacing w:line="240" w:lineRule="auto"/>
        <w:rPr>
          <w:rFonts w:cs="Linux Libertine"/>
          <w:szCs w:val="18"/>
        </w:rPr>
      </w:pPr>
    </w:p>
    <w:p w:rsidR="00CC59A0" w:rsidRDefault="00CC59A0" w:rsidP="00CC59A0">
      <w:pPr>
        <w:spacing w:line="240" w:lineRule="auto"/>
        <w:rPr>
          <w:rFonts w:cs="Linux Libertine"/>
          <w:szCs w:val="18"/>
        </w:rPr>
      </w:pPr>
      <w:r w:rsidRPr="00CC59A0">
        <w:rPr>
          <w:rFonts w:cs="Linux Libertine"/>
          <w:szCs w:val="18"/>
        </w:rPr>
        <w:t>Tabel 1. Kriteria angket penggunaan bahan ajar oleh siswa dan data analisis buku IPA tentang energi dalam materi pelajaran kehidupan</w:t>
      </w:r>
    </w:p>
    <w:p w:rsidR="00CC59A0" w:rsidRPr="00841B96" w:rsidRDefault="00CC59A0" w:rsidP="00CC59A0">
      <w:pPr>
        <w:spacing w:line="240" w:lineRule="auto"/>
        <w:rPr>
          <w:rFonts w:cs="Linux Libertine"/>
          <w:szCs w:val="18"/>
        </w:rPr>
      </w:pPr>
    </w:p>
    <w:tbl>
      <w:tblPr>
        <w:tblW w:w="42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tblGrid>
      <w:tr w:rsidR="00CC59A0" w:rsidRPr="00C56437" w:rsidTr="00E8149C">
        <w:tc>
          <w:tcPr>
            <w:tcW w:w="2127" w:type="dxa"/>
            <w:shd w:val="clear" w:color="auto" w:fill="auto"/>
          </w:tcPr>
          <w:p w:rsidR="00CC59A0" w:rsidRPr="00C56437" w:rsidRDefault="00CC59A0" w:rsidP="00E8149C">
            <w:pPr>
              <w:spacing w:line="240" w:lineRule="auto"/>
              <w:jc w:val="center"/>
              <w:rPr>
                <w:rFonts w:cs="Linux Libertine"/>
                <w:b/>
                <w:szCs w:val="24"/>
              </w:rPr>
            </w:pPr>
            <w:r w:rsidRPr="00C56437">
              <w:rPr>
                <w:rFonts w:cs="Linux Libertine"/>
                <w:b/>
                <w:szCs w:val="24"/>
              </w:rPr>
              <w:t>Percentage (%)</w:t>
            </w:r>
          </w:p>
        </w:tc>
        <w:tc>
          <w:tcPr>
            <w:tcW w:w="2126" w:type="dxa"/>
            <w:shd w:val="clear" w:color="auto" w:fill="auto"/>
          </w:tcPr>
          <w:p w:rsidR="00CC59A0" w:rsidRPr="00C56437" w:rsidRDefault="00CC59A0" w:rsidP="00E8149C">
            <w:pPr>
              <w:spacing w:line="240" w:lineRule="auto"/>
              <w:jc w:val="center"/>
              <w:rPr>
                <w:rFonts w:cs="Linux Libertine"/>
                <w:b/>
                <w:szCs w:val="24"/>
              </w:rPr>
            </w:pPr>
            <w:r w:rsidRPr="00C56437">
              <w:rPr>
                <w:rFonts w:cs="Linux Libertine"/>
                <w:b/>
                <w:szCs w:val="24"/>
              </w:rPr>
              <w:t>Criteria</w:t>
            </w:r>
          </w:p>
        </w:tc>
      </w:tr>
      <w:tr w:rsidR="00CC59A0" w:rsidRPr="00C56437" w:rsidTr="00E8149C">
        <w:tc>
          <w:tcPr>
            <w:tcW w:w="2127"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80,1 – 100</w:t>
            </w:r>
          </w:p>
        </w:tc>
        <w:tc>
          <w:tcPr>
            <w:tcW w:w="2126"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Very high</w:t>
            </w:r>
          </w:p>
        </w:tc>
      </w:tr>
      <w:tr w:rsidR="00CC59A0" w:rsidRPr="00C56437" w:rsidTr="00E8149C">
        <w:tc>
          <w:tcPr>
            <w:tcW w:w="2127"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60,1 – 80</w:t>
            </w:r>
          </w:p>
        </w:tc>
        <w:tc>
          <w:tcPr>
            <w:tcW w:w="2126"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 xml:space="preserve">High </w:t>
            </w:r>
          </w:p>
        </w:tc>
      </w:tr>
      <w:tr w:rsidR="00CC59A0" w:rsidRPr="00C56437" w:rsidTr="00E8149C">
        <w:tc>
          <w:tcPr>
            <w:tcW w:w="2127"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 xml:space="preserve">40,1 – 60 </w:t>
            </w:r>
          </w:p>
        </w:tc>
        <w:tc>
          <w:tcPr>
            <w:tcW w:w="2126"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 xml:space="preserve">Medium </w:t>
            </w:r>
          </w:p>
        </w:tc>
      </w:tr>
      <w:tr w:rsidR="00CC59A0" w:rsidRPr="00C56437" w:rsidTr="00E8149C">
        <w:trPr>
          <w:trHeight w:val="70"/>
        </w:trPr>
        <w:tc>
          <w:tcPr>
            <w:tcW w:w="2127"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 xml:space="preserve">20,1 – 40 </w:t>
            </w:r>
          </w:p>
        </w:tc>
        <w:tc>
          <w:tcPr>
            <w:tcW w:w="2126"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Low</w:t>
            </w:r>
          </w:p>
        </w:tc>
      </w:tr>
      <w:tr w:rsidR="00CC59A0" w:rsidRPr="00C56437" w:rsidTr="00E8149C">
        <w:tc>
          <w:tcPr>
            <w:tcW w:w="2127"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0,0 – 20</w:t>
            </w:r>
          </w:p>
        </w:tc>
        <w:tc>
          <w:tcPr>
            <w:tcW w:w="2126" w:type="dxa"/>
            <w:shd w:val="clear" w:color="auto" w:fill="auto"/>
          </w:tcPr>
          <w:p w:rsidR="00CC59A0" w:rsidRPr="00C56437" w:rsidRDefault="00CC59A0" w:rsidP="00E8149C">
            <w:pPr>
              <w:spacing w:line="240" w:lineRule="auto"/>
              <w:jc w:val="center"/>
              <w:rPr>
                <w:rFonts w:cs="Linux Libertine"/>
                <w:szCs w:val="24"/>
              </w:rPr>
            </w:pPr>
            <w:r w:rsidRPr="00C56437">
              <w:rPr>
                <w:rFonts w:cs="Linux Libertine"/>
                <w:szCs w:val="24"/>
              </w:rPr>
              <w:t>Very low</w:t>
            </w:r>
          </w:p>
        </w:tc>
      </w:tr>
    </w:tbl>
    <w:p w:rsidR="00CC59A0" w:rsidRDefault="00CC59A0" w:rsidP="00CC59A0">
      <w:pPr>
        <w:spacing w:line="240" w:lineRule="auto"/>
        <w:rPr>
          <w:rFonts w:cs="Linux Libertine"/>
          <w:szCs w:val="18"/>
        </w:rPr>
      </w:pPr>
    </w:p>
    <w:p w:rsidR="00CC59A0" w:rsidRDefault="00CC59A0" w:rsidP="00CC59A0">
      <w:pPr>
        <w:spacing w:line="240" w:lineRule="auto"/>
        <w:rPr>
          <w:rFonts w:cs="Linux Libertine"/>
          <w:szCs w:val="18"/>
        </w:rPr>
      </w:pPr>
    </w:p>
    <w:p w:rsidR="00CC59A0" w:rsidRDefault="00CC59A0" w:rsidP="00CC59A0">
      <w:pPr>
        <w:spacing w:line="240" w:lineRule="auto"/>
        <w:rPr>
          <w:rFonts w:cs="Linux Libertine"/>
          <w:szCs w:val="18"/>
        </w:rPr>
      </w:pPr>
    </w:p>
    <w:p w:rsidR="00CC59A0" w:rsidRDefault="00CC59A0" w:rsidP="00CC59A0">
      <w:pPr>
        <w:spacing w:line="240" w:lineRule="auto"/>
        <w:rPr>
          <w:rFonts w:cs="Linux Libertine"/>
          <w:szCs w:val="18"/>
        </w:rPr>
      </w:pPr>
    </w:p>
    <w:p w:rsidR="00CC59A0" w:rsidRPr="00841B96" w:rsidRDefault="00CC59A0" w:rsidP="00CC59A0">
      <w:pPr>
        <w:spacing w:line="240" w:lineRule="auto"/>
        <w:rPr>
          <w:rFonts w:cs="Linux Libertine"/>
          <w:szCs w:val="18"/>
        </w:rPr>
      </w:pPr>
    </w:p>
    <w:p w:rsidR="006D24A4" w:rsidRDefault="006D24A4" w:rsidP="00592D5B">
      <w:pPr>
        <w:pStyle w:val="ACMHead1"/>
      </w:pPr>
    </w:p>
    <w:p w:rsidR="00CC59A0" w:rsidRPr="00841B96" w:rsidRDefault="00CC59A0" w:rsidP="00592D5B">
      <w:pPr>
        <w:pStyle w:val="ACMHead1"/>
      </w:pPr>
      <w:r w:rsidRPr="00841B96">
        <w:lastRenderedPageBreak/>
        <w:t xml:space="preserve">Result </w:t>
      </w:r>
    </w:p>
    <w:p w:rsidR="00592D5B" w:rsidRDefault="00CC59A0" w:rsidP="00592D5B">
      <w:pPr>
        <w:tabs>
          <w:tab w:val="left" w:pos="2835"/>
        </w:tabs>
        <w:spacing w:line="240" w:lineRule="auto"/>
        <w:ind w:right="-17"/>
        <w:rPr>
          <w:rFonts w:cs="Linux Libertine"/>
          <w:szCs w:val="18"/>
        </w:rPr>
      </w:pPr>
      <w:r w:rsidRPr="00CC59A0">
        <w:rPr>
          <w:rFonts w:cs="Linux Libertine"/>
          <w:szCs w:val="18"/>
        </w:rPr>
        <w:t xml:space="preserve">Analisis data angket siswa mengenai penggunaan bahan ajar saat pembelajaran IPA energi dalam </w:t>
      </w:r>
      <w:r w:rsidR="00592D5B">
        <w:rPr>
          <w:rFonts w:cs="Linux Libertine"/>
          <w:szCs w:val="18"/>
        </w:rPr>
        <w:t>system kehidupan disajikan pada</w:t>
      </w:r>
      <w:r w:rsidRPr="00CC59A0">
        <w:rPr>
          <w:rFonts w:cs="Linux Libertine"/>
          <w:szCs w:val="18"/>
        </w:rPr>
        <w:t>Gambar1.</w:t>
      </w:r>
    </w:p>
    <w:p w:rsidR="00592D5B" w:rsidRDefault="00592D5B" w:rsidP="00592D5B">
      <w:pPr>
        <w:tabs>
          <w:tab w:val="left" w:pos="2835"/>
        </w:tabs>
        <w:spacing w:line="240" w:lineRule="auto"/>
        <w:ind w:left="142" w:right="-17"/>
        <w:rPr>
          <w:rFonts w:cs="Linux Libertine"/>
          <w:szCs w:val="18"/>
        </w:rPr>
      </w:pPr>
    </w:p>
    <w:p w:rsidR="00CC59A0" w:rsidRPr="00592D5B" w:rsidRDefault="00CC59A0" w:rsidP="00592D5B">
      <w:pPr>
        <w:tabs>
          <w:tab w:val="left" w:pos="2835"/>
        </w:tabs>
        <w:spacing w:line="240" w:lineRule="auto"/>
        <w:ind w:left="142" w:right="-17"/>
        <w:rPr>
          <w:rFonts w:cs="Linux Libertine"/>
          <w:szCs w:val="18"/>
        </w:rPr>
      </w:pPr>
      <w:r w:rsidRPr="00841B96">
        <w:rPr>
          <w:rFonts w:cs="Linux Libertine"/>
          <w:noProof/>
          <w:sz w:val="24"/>
          <w:szCs w:val="24"/>
          <w:lang w:val="id-ID" w:eastAsia="id-ID"/>
        </w:rPr>
        <w:drawing>
          <wp:inline distT="0" distB="0" distL="0" distR="0" wp14:anchorId="56E29149" wp14:editId="4CEC8D9D">
            <wp:extent cx="3284220" cy="165354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59A0" w:rsidRDefault="000E3C1C" w:rsidP="000E3C1C">
      <w:pPr>
        <w:spacing w:line="240" w:lineRule="auto"/>
        <w:ind w:left="142"/>
        <w:rPr>
          <w:rFonts w:cs="Linux Libertine"/>
          <w:szCs w:val="18"/>
        </w:rPr>
      </w:pPr>
      <w:r w:rsidRPr="000E3C1C">
        <w:rPr>
          <w:rFonts w:cs="Linux Libertine"/>
          <w:szCs w:val="18"/>
        </w:rPr>
        <w:t xml:space="preserve">Gambar 1. Bahan ajar yang digunakan siswa pada mata pelajaran </w:t>
      </w:r>
      <w:r>
        <w:rPr>
          <w:rFonts w:cs="Linux Libertine"/>
          <w:szCs w:val="18"/>
        </w:rPr>
        <w:t>energi</w:t>
      </w:r>
    </w:p>
    <w:p w:rsidR="000E3C1C" w:rsidRDefault="000E3C1C" w:rsidP="000E3C1C">
      <w:pPr>
        <w:tabs>
          <w:tab w:val="left" w:pos="7088"/>
        </w:tabs>
        <w:spacing w:line="240" w:lineRule="auto"/>
        <w:jc w:val="left"/>
        <w:rPr>
          <w:rFonts w:cs="Linux Libertine"/>
          <w:sz w:val="24"/>
          <w:szCs w:val="24"/>
        </w:rPr>
      </w:pPr>
    </w:p>
    <w:p w:rsidR="000E3C1C" w:rsidRDefault="00CC59A0" w:rsidP="000E3C1C">
      <w:pPr>
        <w:tabs>
          <w:tab w:val="left" w:pos="7088"/>
        </w:tabs>
        <w:spacing w:line="240" w:lineRule="auto"/>
        <w:jc w:val="left"/>
        <w:rPr>
          <w:rFonts w:cs="Linux Libertine"/>
          <w:szCs w:val="18"/>
        </w:rPr>
      </w:pPr>
      <w:r w:rsidRPr="00CC59A0">
        <w:rPr>
          <w:rFonts w:cs="Linux Libertine"/>
          <w:szCs w:val="18"/>
        </w:rPr>
        <w:t>Data analisis representasi</w:t>
      </w:r>
      <w:r w:rsidR="00592D5B">
        <w:rPr>
          <w:rFonts w:cs="Linux Libertine"/>
          <w:szCs w:val="18"/>
        </w:rPr>
        <w:t xml:space="preserve"> horizontal buku IPA materi energy dalam system </w:t>
      </w:r>
      <w:proofErr w:type="gramStart"/>
      <w:r w:rsidR="00592D5B">
        <w:rPr>
          <w:rFonts w:cs="Linux Libertine"/>
          <w:szCs w:val="18"/>
        </w:rPr>
        <w:t xml:space="preserve">kehidupan </w:t>
      </w:r>
      <w:r w:rsidRPr="00CC59A0">
        <w:rPr>
          <w:rFonts w:cs="Linux Libertine"/>
          <w:szCs w:val="18"/>
        </w:rPr>
        <w:t xml:space="preserve"> yang</w:t>
      </w:r>
      <w:proofErr w:type="gramEnd"/>
      <w:r w:rsidRPr="00CC59A0">
        <w:rPr>
          <w:rFonts w:cs="Linux Libertine"/>
          <w:szCs w:val="18"/>
        </w:rPr>
        <w:t xml:space="preserve"> diterbitkan Kementerian Pendidikan dan Kebudayaan tahun 2017 disajikan pada Gambar 2.</w:t>
      </w:r>
    </w:p>
    <w:p w:rsidR="000E3C1C" w:rsidRDefault="000E3C1C" w:rsidP="000E3C1C">
      <w:pPr>
        <w:tabs>
          <w:tab w:val="left" w:pos="7088"/>
        </w:tabs>
        <w:spacing w:line="240" w:lineRule="auto"/>
        <w:ind w:left="142"/>
        <w:jc w:val="left"/>
        <w:rPr>
          <w:rFonts w:cs="Linux Libertine"/>
          <w:szCs w:val="18"/>
        </w:rPr>
      </w:pPr>
    </w:p>
    <w:p w:rsidR="000E3C1C" w:rsidRDefault="00CC59A0" w:rsidP="000E3C1C">
      <w:pPr>
        <w:tabs>
          <w:tab w:val="left" w:pos="7088"/>
        </w:tabs>
        <w:spacing w:line="240" w:lineRule="auto"/>
        <w:ind w:left="142"/>
        <w:jc w:val="left"/>
        <w:rPr>
          <w:rFonts w:cs="Linux Libertine"/>
          <w:szCs w:val="24"/>
        </w:rPr>
      </w:pPr>
      <w:r w:rsidRPr="00841B96">
        <w:rPr>
          <w:rFonts w:cs="Linux Libertine"/>
          <w:noProof/>
          <w:sz w:val="24"/>
          <w:szCs w:val="24"/>
          <w:lang w:val="id-ID" w:eastAsia="id-ID"/>
        </w:rPr>
        <w:drawing>
          <wp:inline distT="0" distB="0" distL="0" distR="0" wp14:anchorId="2A018FB0" wp14:editId="18F209A3">
            <wp:extent cx="3050540" cy="1543685"/>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E3C1C" w:rsidRPr="000E3C1C">
        <w:t xml:space="preserve"> </w:t>
      </w:r>
      <w:r w:rsidR="000E3C1C" w:rsidRPr="000E3C1C">
        <w:rPr>
          <w:rFonts w:cs="Linux Libertine"/>
          <w:szCs w:val="24"/>
        </w:rPr>
        <w:t>Gamba</w:t>
      </w:r>
      <w:r w:rsidR="000E3C1C">
        <w:rPr>
          <w:rFonts w:cs="Linux Libertine"/>
          <w:szCs w:val="24"/>
        </w:rPr>
        <w:t>r 2. Representasi horizontal pada b</w:t>
      </w:r>
      <w:r w:rsidR="000E3C1C" w:rsidRPr="000E3C1C">
        <w:rPr>
          <w:rFonts w:cs="Linux Libertine"/>
          <w:szCs w:val="24"/>
        </w:rPr>
        <w:t xml:space="preserve">uku </w:t>
      </w:r>
      <w:r w:rsidR="000E3C1C">
        <w:rPr>
          <w:rFonts w:cs="Linux Libertine"/>
          <w:szCs w:val="24"/>
        </w:rPr>
        <w:t xml:space="preserve">IPA </w:t>
      </w:r>
    </w:p>
    <w:p w:rsidR="00CC59A0" w:rsidRDefault="000E3C1C" w:rsidP="000E3C1C">
      <w:pPr>
        <w:tabs>
          <w:tab w:val="left" w:pos="7088"/>
        </w:tabs>
        <w:spacing w:line="240" w:lineRule="auto"/>
        <w:ind w:left="720"/>
        <w:jc w:val="left"/>
        <w:rPr>
          <w:rFonts w:cs="Linux Libertine"/>
          <w:szCs w:val="24"/>
        </w:rPr>
      </w:pPr>
      <w:r>
        <w:rPr>
          <w:rFonts w:cs="Linux Libertine"/>
          <w:szCs w:val="24"/>
        </w:rPr>
        <w:t xml:space="preserve">    Kemendikbud</w:t>
      </w:r>
    </w:p>
    <w:p w:rsidR="000E3C1C" w:rsidRPr="00841B96" w:rsidRDefault="000E3C1C" w:rsidP="000E3C1C">
      <w:pPr>
        <w:tabs>
          <w:tab w:val="left" w:pos="7088"/>
        </w:tabs>
        <w:spacing w:line="240" w:lineRule="auto"/>
        <w:ind w:left="142"/>
        <w:jc w:val="left"/>
        <w:rPr>
          <w:rFonts w:cs="Linux Libertine"/>
          <w:szCs w:val="24"/>
        </w:rPr>
      </w:pPr>
    </w:p>
    <w:p w:rsidR="00CC59A0" w:rsidRDefault="000E3C1C" w:rsidP="00CC59A0">
      <w:pPr>
        <w:tabs>
          <w:tab w:val="left" w:pos="426"/>
          <w:tab w:val="left" w:pos="567"/>
        </w:tabs>
        <w:spacing w:line="240" w:lineRule="auto"/>
        <w:rPr>
          <w:rFonts w:cs="Linux Libertine"/>
          <w:szCs w:val="18"/>
        </w:rPr>
      </w:pPr>
      <w:r w:rsidRPr="000E3C1C">
        <w:rPr>
          <w:rFonts w:cs="Linux Libertine"/>
          <w:szCs w:val="18"/>
        </w:rPr>
        <w:t>Persentase soal evaluasi dan jenis kegiatan siswa yang disajikan pada buku IPA materi pelajaran energi disajikan pada Gambar 3. Persentase kemampuan berpikir kritis dan literasi visual Indikator yang disajikan pada buku IPA disajikan pada Gambar 4 dan Gambar 5.</w:t>
      </w:r>
    </w:p>
    <w:p w:rsidR="000E3C1C" w:rsidRPr="00841B96" w:rsidRDefault="000E3C1C" w:rsidP="00CC59A0">
      <w:pPr>
        <w:tabs>
          <w:tab w:val="left" w:pos="426"/>
          <w:tab w:val="left" w:pos="567"/>
        </w:tabs>
        <w:spacing w:line="240" w:lineRule="auto"/>
        <w:rPr>
          <w:rFonts w:cs="Linux Libertine"/>
          <w:szCs w:val="18"/>
        </w:rPr>
      </w:pPr>
    </w:p>
    <w:p w:rsidR="00CC59A0" w:rsidRPr="00841B96" w:rsidRDefault="00CC59A0" w:rsidP="00CC59A0">
      <w:pPr>
        <w:spacing w:line="240" w:lineRule="auto"/>
        <w:jc w:val="center"/>
        <w:rPr>
          <w:rFonts w:cs="Linux Libertine"/>
        </w:rPr>
      </w:pPr>
      <w:r w:rsidRPr="00841B96">
        <w:rPr>
          <w:rFonts w:cs="Linux Libertine"/>
          <w:noProof/>
          <w:sz w:val="24"/>
          <w:szCs w:val="24"/>
          <w:lang w:val="id-ID" w:eastAsia="id-ID"/>
        </w:rPr>
        <w:drawing>
          <wp:inline distT="0" distB="0" distL="0" distR="0" wp14:anchorId="18687C9F" wp14:editId="7B81A165">
            <wp:extent cx="2735580" cy="1463040"/>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3C1C" w:rsidRDefault="000E3C1C" w:rsidP="000E3C1C">
      <w:pPr>
        <w:tabs>
          <w:tab w:val="left" w:pos="567"/>
        </w:tabs>
        <w:spacing w:line="240" w:lineRule="auto"/>
        <w:jc w:val="left"/>
        <w:rPr>
          <w:rFonts w:cs="Linux Libertine"/>
          <w:szCs w:val="18"/>
        </w:rPr>
      </w:pPr>
      <w:r w:rsidRPr="000E3C1C">
        <w:rPr>
          <w:rFonts w:cs="Linux Libertine"/>
          <w:szCs w:val="18"/>
        </w:rPr>
        <w:t>Gambar 3. Persentase jen</w:t>
      </w:r>
      <w:r>
        <w:rPr>
          <w:rFonts w:cs="Linux Libertine"/>
          <w:szCs w:val="18"/>
        </w:rPr>
        <w:t xml:space="preserve">is pertanyaan yang disajikan pada buku  </w:t>
      </w:r>
    </w:p>
    <w:p w:rsidR="000E3C1C" w:rsidRPr="000E3C1C" w:rsidRDefault="000E3C1C" w:rsidP="000E3C1C">
      <w:pPr>
        <w:tabs>
          <w:tab w:val="left" w:pos="567"/>
        </w:tabs>
        <w:spacing w:line="240" w:lineRule="auto"/>
        <w:jc w:val="left"/>
        <w:rPr>
          <w:rFonts w:cs="Linux Libertine"/>
          <w:szCs w:val="18"/>
        </w:rPr>
      </w:pPr>
      <w:r>
        <w:rPr>
          <w:rFonts w:cs="Linux Libertine"/>
          <w:szCs w:val="18"/>
        </w:rPr>
        <w:t xml:space="preserve">                 IPA terbitan Kemendikbud</w:t>
      </w:r>
    </w:p>
    <w:p w:rsidR="000E3C1C" w:rsidRPr="000E3C1C" w:rsidRDefault="00CC59A0" w:rsidP="000E3C1C">
      <w:pPr>
        <w:spacing w:line="240" w:lineRule="auto"/>
        <w:jc w:val="center"/>
        <w:rPr>
          <w:rFonts w:cs="Linux Libertine"/>
          <w:szCs w:val="24"/>
        </w:rPr>
      </w:pPr>
      <w:r w:rsidRPr="00841B96">
        <w:rPr>
          <w:rFonts w:cs="Linux Libertine"/>
          <w:noProof/>
          <w:sz w:val="24"/>
          <w:szCs w:val="24"/>
          <w:lang w:val="id-ID" w:eastAsia="id-ID"/>
        </w:rPr>
        <w:lastRenderedPageBreak/>
        <w:drawing>
          <wp:inline distT="0" distB="0" distL="0" distR="0" wp14:anchorId="3719A464" wp14:editId="6DC45E2D">
            <wp:extent cx="3189605" cy="1331595"/>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E3C1C" w:rsidRPr="000E3C1C">
        <w:t xml:space="preserve"> </w:t>
      </w:r>
      <w:r w:rsidR="000E3C1C" w:rsidRPr="000E3C1C">
        <w:rPr>
          <w:rFonts w:cs="Linux Libertine"/>
          <w:szCs w:val="24"/>
        </w:rPr>
        <w:t>Gambar 4. Indikator keterampilan berpikir kritis disajikan dalam</w:t>
      </w:r>
    </w:p>
    <w:p w:rsidR="00CC59A0" w:rsidRDefault="000E3C1C" w:rsidP="000E3C1C">
      <w:pPr>
        <w:spacing w:line="240" w:lineRule="auto"/>
        <w:jc w:val="left"/>
        <w:rPr>
          <w:rFonts w:cs="Linux Libertine"/>
          <w:szCs w:val="24"/>
        </w:rPr>
      </w:pPr>
      <w:r w:rsidRPr="000E3C1C">
        <w:rPr>
          <w:rFonts w:cs="Linux Libertine"/>
          <w:szCs w:val="24"/>
        </w:rPr>
        <w:t xml:space="preserve">                  Buku </w:t>
      </w:r>
      <w:r>
        <w:rPr>
          <w:rFonts w:cs="Linux Libertine"/>
          <w:szCs w:val="24"/>
        </w:rPr>
        <w:t>IPA Kemendikbud</w:t>
      </w:r>
    </w:p>
    <w:p w:rsidR="000E3C1C" w:rsidRPr="00841B96" w:rsidRDefault="000E3C1C" w:rsidP="000E3C1C">
      <w:pPr>
        <w:spacing w:line="240" w:lineRule="auto"/>
        <w:jc w:val="center"/>
        <w:rPr>
          <w:rFonts w:cs="Linux Libertine"/>
          <w:sz w:val="12"/>
          <w:szCs w:val="24"/>
        </w:rPr>
      </w:pPr>
    </w:p>
    <w:p w:rsidR="00CC59A0" w:rsidRPr="00841B96" w:rsidRDefault="00CC59A0" w:rsidP="00CC59A0">
      <w:pPr>
        <w:spacing w:line="240" w:lineRule="auto"/>
        <w:jc w:val="center"/>
        <w:rPr>
          <w:rFonts w:cs="Linux Libertine"/>
          <w:sz w:val="24"/>
          <w:szCs w:val="24"/>
        </w:rPr>
      </w:pPr>
      <w:r w:rsidRPr="00841B96">
        <w:rPr>
          <w:rFonts w:cs="Linux Libertine"/>
          <w:noProof/>
          <w:sz w:val="24"/>
          <w:szCs w:val="24"/>
          <w:lang w:val="id-ID" w:eastAsia="id-ID"/>
        </w:rPr>
        <w:drawing>
          <wp:inline distT="0" distB="0" distL="0" distR="0" wp14:anchorId="215DD9FD" wp14:editId="28807948">
            <wp:extent cx="3006725" cy="1470660"/>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59A0" w:rsidRPr="00841B96" w:rsidRDefault="000E3C1C" w:rsidP="00CC59A0">
      <w:pPr>
        <w:spacing w:line="240" w:lineRule="auto"/>
        <w:ind w:left="1134" w:hanging="850"/>
        <w:rPr>
          <w:rFonts w:cs="Linux Libertine"/>
          <w:szCs w:val="24"/>
        </w:rPr>
      </w:pPr>
      <w:r>
        <w:rPr>
          <w:rFonts w:cs="Linux Libertine"/>
          <w:szCs w:val="24"/>
        </w:rPr>
        <w:t>Gambar 5. Indikator Literasi Visual pada Buku IPA Kemendikbud</w:t>
      </w:r>
    </w:p>
    <w:p w:rsidR="00CC59A0" w:rsidRPr="00841B96" w:rsidRDefault="00CC59A0" w:rsidP="00592D5B">
      <w:pPr>
        <w:pStyle w:val="ACMHead1"/>
      </w:pPr>
      <w:r w:rsidRPr="00841B96">
        <w:t xml:space="preserve">Discussion </w:t>
      </w:r>
    </w:p>
    <w:p w:rsidR="00CC59A0" w:rsidRPr="00841B96" w:rsidRDefault="000E3C1C" w:rsidP="00CC59A0">
      <w:pPr>
        <w:pStyle w:val="ListParagraph"/>
        <w:spacing w:after="0" w:line="240" w:lineRule="auto"/>
        <w:ind w:left="0" w:firstLine="0"/>
        <w:jc w:val="both"/>
        <w:rPr>
          <w:rFonts w:ascii="Linux Libertine" w:hAnsi="Linux Libertine" w:cs="Linux Libertine"/>
          <w:sz w:val="18"/>
          <w:szCs w:val="24"/>
          <w:lang w:val="sv-SE"/>
        </w:rPr>
      </w:pPr>
      <w:r w:rsidRPr="000E3C1C">
        <w:rPr>
          <w:rFonts w:ascii="Linux Libertine" w:hAnsi="Linux Libertine" w:cs="Linux Libertine"/>
          <w:sz w:val="18"/>
          <w:szCs w:val="24"/>
          <w:lang w:val="sv-SE"/>
        </w:rPr>
        <w:t>Bahan ajar adalah segala bentuk materi yang digunakan untuk membantu guru dalam melaksanakan kegiatan belajar mengajar. Materi yang dimaksud bisa berupa materi tertulis maupun materi tidak tertulis [21]. Bahan ajar yang banyak digunakan siswa da</w:t>
      </w:r>
      <w:r w:rsidR="00592D5B">
        <w:rPr>
          <w:rFonts w:ascii="Linux Libertine" w:hAnsi="Linux Libertine" w:cs="Linux Libertine"/>
          <w:sz w:val="18"/>
          <w:szCs w:val="24"/>
          <w:lang w:val="sv-SE"/>
        </w:rPr>
        <w:t>lam mempelajari materi</w:t>
      </w:r>
      <w:r w:rsidRPr="000E3C1C">
        <w:rPr>
          <w:rFonts w:ascii="Linux Libertine" w:hAnsi="Linux Libertine" w:cs="Linux Libertine"/>
          <w:sz w:val="18"/>
          <w:szCs w:val="24"/>
          <w:lang w:val="sv-SE"/>
        </w:rPr>
        <w:t xml:space="preserve"> energi</w:t>
      </w:r>
      <w:r w:rsidR="00592D5B">
        <w:rPr>
          <w:rFonts w:ascii="Linux Libertine" w:hAnsi="Linux Libertine" w:cs="Linux Libertine"/>
          <w:sz w:val="18"/>
          <w:szCs w:val="24"/>
          <w:lang w:val="sv-SE"/>
        </w:rPr>
        <w:t xml:space="preserve"> dalam sistem kehidupan </w:t>
      </w:r>
      <w:r w:rsidRPr="000E3C1C">
        <w:rPr>
          <w:rFonts w:ascii="Linux Libertine" w:hAnsi="Linux Libertine" w:cs="Linux Libertine"/>
          <w:sz w:val="18"/>
          <w:szCs w:val="24"/>
          <w:lang w:val="sv-SE"/>
        </w:rPr>
        <w:t xml:space="preserve"> adalah buku IPA Kurikulum 2013 terbitan Kementerian Pendidikan dan Kebudayaan tahun 2017. Buku ini diterbitkan dalam bentuk digital (</w:t>
      </w:r>
      <w:r w:rsidRPr="00592D5B">
        <w:rPr>
          <w:rFonts w:ascii="Linux Libertine" w:hAnsi="Linux Libertine" w:cs="Linux Libertine"/>
          <w:i/>
          <w:sz w:val="18"/>
          <w:szCs w:val="24"/>
          <w:lang w:val="sv-SE"/>
        </w:rPr>
        <w:t>e-book</w:t>
      </w:r>
      <w:r w:rsidRPr="000E3C1C">
        <w:rPr>
          <w:rFonts w:ascii="Linux Libertine" w:hAnsi="Linux Libertine" w:cs="Linux Libertine"/>
          <w:sz w:val="18"/>
          <w:szCs w:val="24"/>
          <w:lang w:val="sv-SE"/>
        </w:rPr>
        <w:t xml:space="preserve">) dan dalam bentuk buku cetak biasa. Meskipun diterbitkan dalam bentuk </w:t>
      </w:r>
      <w:r w:rsidRPr="00592D5B">
        <w:rPr>
          <w:rFonts w:ascii="Linux Libertine" w:hAnsi="Linux Libertine" w:cs="Linux Libertine"/>
          <w:i/>
          <w:sz w:val="18"/>
          <w:szCs w:val="24"/>
          <w:lang w:val="sv-SE"/>
        </w:rPr>
        <w:t>e-book,</w:t>
      </w:r>
      <w:r w:rsidRPr="000E3C1C">
        <w:rPr>
          <w:rFonts w:ascii="Linux Libertine" w:hAnsi="Linux Libertine" w:cs="Linux Libertine"/>
          <w:sz w:val="18"/>
          <w:szCs w:val="24"/>
          <w:lang w:val="sv-SE"/>
        </w:rPr>
        <w:t xml:space="preserve"> namun belum menyediakan fitur interaktif dan sebagian besar siswa menggunakannya dalam bentuk cetakan. Berdasarkan Gambar 1 terlihat bahwa dari 100 responden, persentase siswa yang menggunakan buku cetak terbitan Kementerian Pendidikan dan Kebudayaan berada pada kategori sangat tinggi (97%), siswa yang menggunakan bahan ajar buatan guru adalah Pada kategori sedang (50%), siswa yang menggunakan bahan ajar dari internet berada pada kategori sedang (47%), sedangkan siswa yang menggunakan </w:t>
      </w:r>
      <w:r w:rsidRPr="00592D5B">
        <w:rPr>
          <w:rFonts w:ascii="Linux Libertine" w:hAnsi="Linux Libertine" w:cs="Linux Libertine"/>
          <w:i/>
          <w:sz w:val="18"/>
          <w:szCs w:val="24"/>
          <w:lang w:val="sv-SE"/>
        </w:rPr>
        <w:t>e-book</w:t>
      </w:r>
      <w:r w:rsidRPr="000E3C1C">
        <w:rPr>
          <w:rFonts w:ascii="Linux Libertine" w:hAnsi="Linux Libertine" w:cs="Linux Libertine"/>
          <w:sz w:val="18"/>
          <w:szCs w:val="24"/>
          <w:lang w:val="sv-SE"/>
        </w:rPr>
        <w:t xml:space="preserve"> </w:t>
      </w:r>
      <w:r w:rsidR="00592D5B">
        <w:rPr>
          <w:rFonts w:ascii="Linux Libertine" w:hAnsi="Linux Libertine" w:cs="Linux Libertine"/>
          <w:sz w:val="18"/>
          <w:szCs w:val="24"/>
          <w:lang w:val="sv-SE"/>
        </w:rPr>
        <w:t xml:space="preserve">lainnya </w:t>
      </w:r>
      <w:r w:rsidRPr="000E3C1C">
        <w:rPr>
          <w:rFonts w:ascii="Linux Libertine" w:hAnsi="Linux Libertine" w:cs="Linux Libertine"/>
          <w:sz w:val="18"/>
          <w:szCs w:val="24"/>
          <w:lang w:val="sv-SE"/>
        </w:rPr>
        <w:t>berada pada kategori sangat rendah (6%).</w:t>
      </w:r>
    </w:p>
    <w:p w:rsidR="00CC59A0" w:rsidRPr="00841B96" w:rsidRDefault="00CC59A0" w:rsidP="00CC59A0">
      <w:pPr>
        <w:pStyle w:val="ListParagraph"/>
        <w:spacing w:after="0" w:line="240" w:lineRule="auto"/>
        <w:ind w:left="0" w:firstLine="0"/>
        <w:jc w:val="both"/>
        <w:rPr>
          <w:rFonts w:ascii="Linux Libertine" w:hAnsi="Linux Libertine" w:cs="Linux Libertine"/>
          <w:sz w:val="18"/>
          <w:szCs w:val="24"/>
          <w:lang w:val="sv-SE"/>
        </w:rPr>
      </w:pPr>
    </w:p>
    <w:p w:rsidR="00CC59A0" w:rsidRDefault="000E3C1C" w:rsidP="00CC59A0">
      <w:pPr>
        <w:pStyle w:val="ListParagraph"/>
        <w:spacing w:after="0" w:line="240" w:lineRule="auto"/>
        <w:ind w:left="0" w:firstLine="0"/>
        <w:jc w:val="both"/>
        <w:rPr>
          <w:rFonts w:ascii="Linux Libertine" w:hAnsi="Linux Libertine" w:cs="Linux Libertine"/>
          <w:sz w:val="18"/>
          <w:szCs w:val="18"/>
          <w:lang w:val="sv-SE"/>
        </w:rPr>
      </w:pPr>
      <w:r w:rsidRPr="000E3C1C">
        <w:rPr>
          <w:rFonts w:ascii="Linux Libertine" w:hAnsi="Linux Libertine" w:cs="Linux Libertine"/>
          <w:sz w:val="18"/>
          <w:szCs w:val="18"/>
          <w:lang w:val="sv-SE"/>
        </w:rPr>
        <w:t xml:space="preserve">Konsep transformasi energi terdiri dari konsep ilmiah yang abstrak dan kompleks sehingga menyulitkan siswa untuk memahaminya [22]. Representasi dalam pembelajaran IPA memiliki peran penting untuk membantu siswa dalam memahami konsep dan fenomena ilmiah [16]. Mempelajari konsep ilmiah yang rumit dengan menggunakan berbagai bentuk representasi seperti diagram, grafik, dan persamaan dapat membawa manfaat bagi siswa [23]. Berdasarkan Gambar 2. Dalam buku IPA yang digunakan siswa, beberapa jenis representasi horizontal telah disajikan. Representasi horizontal diwakili oleh grafik, persamaan, atau lebih abstrak verbal [10]. Jumlah representasi horizontal yang digunakan dalam buku sains ini adalah 35, terdiri dari gambar, persamaan, diagram, </w:t>
      </w:r>
      <w:r w:rsidRPr="000E3C1C">
        <w:rPr>
          <w:rFonts w:ascii="Linux Libertine" w:hAnsi="Linux Libertine" w:cs="Linux Libertine"/>
          <w:sz w:val="18"/>
          <w:szCs w:val="18"/>
          <w:lang w:val="sv-SE"/>
        </w:rPr>
        <w:lastRenderedPageBreak/>
        <w:t>dan bagan. Jenis representasi horizontal yang paling dominan adalah citra dengan kategori sangat tinggi (82,8%), sedangkan persamaan dan diagram berada pada kategori sangat rendah (2,85%), dan diagram berada pada kategori sangat rendah (11,5%). Representasi horizontal dalam bentuk grafik, tabel, dan animasi tidak disajikan dalam buku sains.</w:t>
      </w:r>
    </w:p>
    <w:p w:rsidR="000E3C1C" w:rsidRPr="00841B96" w:rsidRDefault="000E3C1C" w:rsidP="00CC59A0">
      <w:pPr>
        <w:pStyle w:val="ListParagraph"/>
        <w:spacing w:after="0" w:line="240" w:lineRule="auto"/>
        <w:ind w:left="0" w:firstLine="0"/>
        <w:jc w:val="both"/>
        <w:rPr>
          <w:rFonts w:ascii="Linux Libertine" w:hAnsi="Linux Libertine" w:cs="Linux Libertine"/>
          <w:sz w:val="18"/>
          <w:szCs w:val="18"/>
          <w:lang w:val="sv-SE"/>
        </w:rPr>
      </w:pPr>
    </w:p>
    <w:p w:rsidR="00CC59A0" w:rsidRDefault="000E3C1C" w:rsidP="00CC59A0">
      <w:pPr>
        <w:pStyle w:val="ACMParagraph"/>
        <w:spacing w:after="0"/>
        <w:rPr>
          <w:rFonts w:cs="Linux Libertine"/>
          <w:szCs w:val="18"/>
          <w:lang w:eastAsia="en-US"/>
        </w:rPr>
      </w:pPr>
      <w:r w:rsidRPr="000E3C1C">
        <w:rPr>
          <w:rFonts w:cs="Linux Libertine"/>
          <w:szCs w:val="18"/>
          <w:lang w:eastAsia="en-US"/>
        </w:rPr>
        <w:t xml:space="preserve">Berpikir kritis adalah </w:t>
      </w:r>
      <w:proofErr w:type="gramStart"/>
      <w:r w:rsidRPr="000E3C1C">
        <w:rPr>
          <w:rFonts w:cs="Linux Libertine"/>
          <w:szCs w:val="18"/>
          <w:lang w:eastAsia="en-US"/>
        </w:rPr>
        <w:t>cara</w:t>
      </w:r>
      <w:proofErr w:type="gramEnd"/>
      <w:r w:rsidRPr="000E3C1C">
        <w:rPr>
          <w:rFonts w:cs="Linux Libertine"/>
          <w:szCs w:val="18"/>
          <w:lang w:eastAsia="en-US"/>
        </w:rPr>
        <w:t xml:space="preserve"> berpikir reflektif yang masuk akal atau berdasarkan logika yang berfokus pada menentukan apa yang harus dipercaya dan dilakukan [25]. Keterampilan berpikir kritis dapat dilatihkan dalam pembelajaran di kelas dengan menggunakan lima indikator keterampilan berpikir kritis oleh Ennis, yaitu memberikan penjelasan sederhana, membangun keterampilan dasar, menyimpulkan, memberikan penjelasan lebih lanjut, dan menyusun strategi dan taktik [7</w:t>
      </w:r>
      <w:proofErr w:type="gramStart"/>
      <w:r w:rsidRPr="000E3C1C">
        <w:rPr>
          <w:rFonts w:cs="Linux Libertine"/>
          <w:szCs w:val="18"/>
          <w:lang w:eastAsia="en-US"/>
        </w:rPr>
        <w:t>,8</w:t>
      </w:r>
      <w:proofErr w:type="gramEnd"/>
      <w:r w:rsidRPr="000E3C1C">
        <w:rPr>
          <w:rFonts w:cs="Linux Libertine"/>
          <w:szCs w:val="18"/>
          <w:lang w:eastAsia="en-US"/>
        </w:rPr>
        <w:t xml:space="preserve">, 17]. Berdasarkan Gambar 4. Terlihat bahwa buku IPA Kementerian Pendidikan dan Kebudayaan yang digunakan siswa untuk mempelajari materi energi </w:t>
      </w:r>
      <w:r w:rsidR="00592D5B">
        <w:rPr>
          <w:rFonts w:cs="Linux Libertine"/>
          <w:szCs w:val="18"/>
          <w:lang w:eastAsia="en-US"/>
        </w:rPr>
        <w:t xml:space="preserve">dalam system kehidupan </w:t>
      </w:r>
      <w:r w:rsidRPr="000E3C1C">
        <w:rPr>
          <w:rFonts w:cs="Linux Libertine"/>
          <w:szCs w:val="18"/>
          <w:lang w:eastAsia="en-US"/>
        </w:rPr>
        <w:t xml:space="preserve">telah menyajikan </w:t>
      </w:r>
      <w:r w:rsidR="00592D5B">
        <w:rPr>
          <w:rFonts w:cs="Linux Libertine"/>
          <w:szCs w:val="18"/>
          <w:lang w:eastAsia="en-US"/>
        </w:rPr>
        <w:t xml:space="preserve">kelima </w:t>
      </w:r>
      <w:proofErr w:type="gramStart"/>
      <w:r w:rsidR="00592D5B">
        <w:rPr>
          <w:rFonts w:cs="Linux Libertine"/>
          <w:szCs w:val="18"/>
          <w:lang w:eastAsia="en-US"/>
        </w:rPr>
        <w:t xml:space="preserve">indikator </w:t>
      </w:r>
      <w:r w:rsidRPr="000E3C1C">
        <w:rPr>
          <w:rFonts w:cs="Linux Libertine"/>
          <w:szCs w:val="18"/>
          <w:lang w:eastAsia="en-US"/>
        </w:rPr>
        <w:t xml:space="preserve"> keterampilan</w:t>
      </w:r>
      <w:proofErr w:type="gramEnd"/>
      <w:r w:rsidRPr="000E3C1C">
        <w:rPr>
          <w:rFonts w:cs="Linux Libertine"/>
          <w:szCs w:val="18"/>
          <w:lang w:eastAsia="en-US"/>
        </w:rPr>
        <w:t xml:space="preserve"> berpikir kritis Ennis. Analisis dilakukan dengan melihat soal evaluasi dan aktivitas siswa yang disajikan pada buku IPA.</w:t>
      </w:r>
    </w:p>
    <w:p w:rsidR="000E3C1C" w:rsidRPr="00841B96" w:rsidRDefault="000E3C1C" w:rsidP="00CC59A0">
      <w:pPr>
        <w:pStyle w:val="ACMParagraph"/>
        <w:spacing w:after="0"/>
        <w:rPr>
          <w:rFonts w:cs="Linux Libertine"/>
        </w:rPr>
      </w:pPr>
    </w:p>
    <w:p w:rsidR="000E3C1C" w:rsidRDefault="000E3C1C" w:rsidP="00CC59A0">
      <w:pPr>
        <w:pStyle w:val="ACMParagraph"/>
        <w:rPr>
          <w:rFonts w:cs="Linux Libertine"/>
        </w:rPr>
      </w:pPr>
      <w:r w:rsidRPr="000E3C1C">
        <w:rPr>
          <w:rFonts w:cs="Linux Libertine"/>
        </w:rPr>
        <w:t xml:space="preserve">Jumlah total soal dalam buku IPA </w:t>
      </w:r>
      <w:r w:rsidR="007C060A">
        <w:rPr>
          <w:rFonts w:cs="Linux Libertine"/>
        </w:rPr>
        <w:t xml:space="preserve">pada materi energy dalam sistem kehidupan </w:t>
      </w:r>
      <w:r w:rsidRPr="000E3C1C">
        <w:rPr>
          <w:rFonts w:cs="Linux Libertine"/>
        </w:rPr>
        <w:t>sebanyak 40 soal, namun hanya 4 soal yang sesuai dengan indikator literasi visual [18] dan 17 soal yang sesuai dengan indikator berpikir kritis [17]. Berdasarkan Gambar 3 diketahui bahwa indikator-indikator tersebut memberikan penjelasan sederhana dan menetapkan strategi dan taktik pada kategori sangat rendah (5</w:t>
      </w:r>
      <w:proofErr w:type="gramStart"/>
      <w:r w:rsidRPr="000E3C1C">
        <w:rPr>
          <w:rFonts w:cs="Linux Libertine"/>
        </w:rPr>
        <w:t>,6</w:t>
      </w:r>
      <w:proofErr w:type="gramEnd"/>
      <w:r w:rsidRPr="000E3C1C">
        <w:rPr>
          <w:rFonts w:cs="Linux Libertine"/>
        </w:rPr>
        <w:t>%). Indikator ketrampilan dasar membangun berada pada kategori sangat rendah (16</w:t>
      </w:r>
      <w:proofErr w:type="gramStart"/>
      <w:r w:rsidRPr="000E3C1C">
        <w:rPr>
          <w:rFonts w:cs="Linux Libertine"/>
        </w:rPr>
        <w:t>,6</w:t>
      </w:r>
      <w:proofErr w:type="gramEnd"/>
      <w:r w:rsidRPr="000E3C1C">
        <w:rPr>
          <w:rFonts w:cs="Linux Libertine"/>
        </w:rPr>
        <w:t>%) sedangkan kesimpulan dalam kategori rendah (33,3%). Indikator yang paling mendominasi memberikan penjelasan lebih lanjut dalam kategori rendah (38</w:t>
      </w:r>
      <w:proofErr w:type="gramStart"/>
      <w:r w:rsidRPr="000E3C1C">
        <w:rPr>
          <w:rFonts w:cs="Linux Libertine"/>
        </w:rPr>
        <w:t>,9</w:t>
      </w:r>
      <w:proofErr w:type="gramEnd"/>
      <w:r w:rsidRPr="000E3C1C">
        <w:rPr>
          <w:rFonts w:cs="Linux Libertine"/>
        </w:rPr>
        <w:t>%). Meski kelima indikator keterampilan berpikir kritis telah dihadirkan dalam buku sains dari Kementerian Pendidikan dan Kebudayaan, persentasenya masih lebih rendah dibandingkan soal LOTS yang disajikan di buku.</w:t>
      </w:r>
    </w:p>
    <w:p w:rsidR="007C060A" w:rsidRDefault="007C060A" w:rsidP="00592D5B">
      <w:pPr>
        <w:pStyle w:val="ACMHead1"/>
        <w:rPr>
          <w:rFonts w:eastAsia="Calibri"/>
          <w:lang w:eastAsia="it-IT"/>
        </w:rPr>
      </w:pPr>
      <w:r w:rsidRPr="00592D5B">
        <w:rPr>
          <w:rFonts w:eastAsia="Calibri"/>
          <w:b w:val="0"/>
          <w:sz w:val="18"/>
          <w:lang w:eastAsia="it-IT"/>
        </w:rPr>
        <w:t>Selain keterampilan berpikir kritis, literasi visual telah diakui sebagai keterampilan yang diperlukan untuk pembelajaran dan pengajaran yang efektif. Keterampilan ini penting dan harus diajarkan dan dipelajari oleh siswa [26]. Literasi visual dikembangkan sebagai seperangkat keterampilan untuk dapat menginterpretasikan isi informasi visual, meneliti dampak sosial dari gambar, dan mendiskusikan tujuan yang terdapat pada gambar [1]. Kemampuan ini dapat diukur dengan menggunakan beberapa indikator; yaitu pemikiran visual, penalaran visual, dan asosiasi visual. Berdasarkan Gambar 5, diketahui bahwa tidak semua indikator literasi visual yang disajikan dalam buku IPA digunakan oleh siswa. Indikator literasi visual yang</w:t>
      </w:r>
      <w:r w:rsidR="00592D5B">
        <w:rPr>
          <w:rFonts w:eastAsia="Calibri"/>
          <w:b w:val="0"/>
          <w:sz w:val="18"/>
          <w:lang w:eastAsia="it-IT"/>
        </w:rPr>
        <w:t xml:space="preserve"> disajikan hanya berpikir visual</w:t>
      </w:r>
      <w:r w:rsidRPr="00592D5B">
        <w:rPr>
          <w:rFonts w:eastAsia="Calibri"/>
          <w:b w:val="0"/>
          <w:sz w:val="18"/>
          <w:lang w:eastAsia="it-IT"/>
        </w:rPr>
        <w:t xml:space="preserve"> dengan kategori sangat tinggi (100%).</w:t>
      </w:r>
      <w:r w:rsidRPr="00592D5B">
        <w:rPr>
          <w:rFonts w:eastAsia="Calibri"/>
          <w:sz w:val="18"/>
          <w:lang w:eastAsia="it-IT"/>
        </w:rPr>
        <w:t xml:space="preserve"> </w:t>
      </w:r>
      <w:r w:rsidRPr="00592D5B">
        <w:rPr>
          <w:rFonts w:eastAsia="Calibri"/>
          <w:b w:val="0"/>
          <w:sz w:val="18"/>
          <w:lang w:eastAsia="it-IT"/>
        </w:rPr>
        <w:t>Asosiasi visual dan penalaran visual</w:t>
      </w:r>
      <w:r w:rsidR="00592D5B">
        <w:rPr>
          <w:rFonts w:eastAsia="Calibri"/>
          <w:b w:val="0"/>
          <w:sz w:val="18"/>
          <w:lang w:eastAsia="it-IT"/>
        </w:rPr>
        <w:t xml:space="preserve"> tidak disajikan dalam buku s IPA </w:t>
      </w:r>
      <w:r w:rsidRPr="00592D5B">
        <w:rPr>
          <w:rFonts w:eastAsia="Calibri"/>
          <w:b w:val="0"/>
          <w:sz w:val="18"/>
          <w:lang w:eastAsia="it-IT"/>
        </w:rPr>
        <w:t>yang</w:t>
      </w:r>
      <w:r w:rsidR="00592D5B">
        <w:rPr>
          <w:rFonts w:eastAsia="Calibri"/>
          <w:b w:val="0"/>
          <w:sz w:val="18"/>
          <w:lang w:eastAsia="it-IT"/>
        </w:rPr>
        <w:t xml:space="preserve"> digunakan oleh siswa. Padahal </w:t>
      </w:r>
      <w:proofErr w:type="gramStart"/>
      <w:r w:rsidR="00592D5B">
        <w:rPr>
          <w:rFonts w:eastAsia="Calibri"/>
          <w:b w:val="0"/>
          <w:sz w:val="18"/>
          <w:lang w:eastAsia="it-IT"/>
        </w:rPr>
        <w:t xml:space="preserve">dengan </w:t>
      </w:r>
      <w:r w:rsidRPr="00592D5B">
        <w:rPr>
          <w:rFonts w:eastAsia="Calibri"/>
          <w:b w:val="0"/>
          <w:sz w:val="18"/>
          <w:lang w:eastAsia="it-IT"/>
        </w:rPr>
        <w:t xml:space="preserve"> kegiatan</w:t>
      </w:r>
      <w:proofErr w:type="gramEnd"/>
      <w:r w:rsidRPr="00592D5B">
        <w:rPr>
          <w:rFonts w:eastAsia="Calibri"/>
          <w:b w:val="0"/>
          <w:sz w:val="18"/>
          <w:lang w:eastAsia="it-IT"/>
        </w:rPr>
        <w:t xml:space="preserve"> asosiasi visual </w:t>
      </w:r>
      <w:r w:rsidR="00592D5B">
        <w:rPr>
          <w:rFonts w:eastAsia="Calibri"/>
          <w:b w:val="0"/>
          <w:sz w:val="18"/>
          <w:lang w:eastAsia="it-IT"/>
        </w:rPr>
        <w:t xml:space="preserve">guru dapat </w:t>
      </w:r>
      <w:r w:rsidRPr="00592D5B">
        <w:rPr>
          <w:rFonts w:eastAsia="Calibri"/>
          <w:b w:val="0"/>
          <w:sz w:val="18"/>
          <w:lang w:eastAsia="it-IT"/>
        </w:rPr>
        <w:t>melatih siswa untuk menghubungkan pesan verbal dan representasi visual untuk meningkatkan makna</w:t>
      </w:r>
      <w:r w:rsidR="00592D5B">
        <w:rPr>
          <w:rFonts w:eastAsia="Calibri"/>
          <w:b w:val="0"/>
          <w:sz w:val="18"/>
          <w:lang w:eastAsia="it-IT"/>
        </w:rPr>
        <w:t xml:space="preserve"> dari representasi tersebut</w:t>
      </w:r>
      <w:r w:rsidRPr="00592D5B">
        <w:rPr>
          <w:rFonts w:eastAsia="Calibri"/>
          <w:b w:val="0"/>
          <w:sz w:val="18"/>
          <w:lang w:eastAsia="it-IT"/>
        </w:rPr>
        <w:t>, sedangkan</w:t>
      </w:r>
      <w:r w:rsidRPr="00592D5B">
        <w:rPr>
          <w:rFonts w:eastAsia="Calibri"/>
          <w:sz w:val="18"/>
          <w:lang w:eastAsia="it-IT"/>
        </w:rPr>
        <w:t xml:space="preserve"> </w:t>
      </w:r>
      <w:r w:rsidRPr="00592D5B">
        <w:rPr>
          <w:rFonts w:eastAsia="Calibri"/>
          <w:b w:val="0"/>
          <w:sz w:val="18"/>
          <w:lang w:eastAsia="it-IT"/>
        </w:rPr>
        <w:t xml:space="preserve">penalaran visual </w:t>
      </w:r>
      <w:r w:rsidR="00592D5B">
        <w:rPr>
          <w:rFonts w:eastAsia="Calibri"/>
          <w:b w:val="0"/>
          <w:sz w:val="18"/>
          <w:lang w:eastAsia="it-IT"/>
        </w:rPr>
        <w:t xml:space="preserve">dapat </w:t>
      </w:r>
      <w:r w:rsidRPr="00592D5B">
        <w:rPr>
          <w:rFonts w:eastAsia="Calibri"/>
          <w:b w:val="0"/>
          <w:sz w:val="18"/>
          <w:lang w:eastAsia="it-IT"/>
        </w:rPr>
        <w:t xml:space="preserve">melatih siswa untuk berpikir logis dan koheren dengan informasi visual </w:t>
      </w:r>
      <w:r w:rsidR="00592D5B">
        <w:rPr>
          <w:rFonts w:eastAsia="Calibri"/>
          <w:b w:val="0"/>
          <w:sz w:val="18"/>
          <w:lang w:eastAsia="it-IT"/>
        </w:rPr>
        <w:t xml:space="preserve">yang disajikan </w:t>
      </w:r>
      <w:r w:rsidRPr="00592D5B">
        <w:rPr>
          <w:rFonts w:eastAsia="Calibri"/>
          <w:b w:val="0"/>
          <w:sz w:val="18"/>
          <w:lang w:eastAsia="it-IT"/>
        </w:rPr>
        <w:t>[18].</w:t>
      </w:r>
    </w:p>
    <w:p w:rsidR="00CC59A0" w:rsidRPr="00841B96" w:rsidRDefault="007C060A" w:rsidP="00592D5B">
      <w:pPr>
        <w:pStyle w:val="ACMHead1"/>
      </w:pPr>
      <w:r w:rsidRPr="007C060A">
        <w:rPr>
          <w:rFonts w:eastAsia="Calibri"/>
          <w:lang w:eastAsia="it-IT"/>
        </w:rPr>
        <w:t xml:space="preserve">5. </w:t>
      </w:r>
      <w:r w:rsidR="00CC59A0">
        <w:t>Conclusion</w:t>
      </w:r>
      <w:r w:rsidR="00CC59A0" w:rsidRPr="00841B96">
        <w:t xml:space="preserve"> </w:t>
      </w:r>
    </w:p>
    <w:p w:rsidR="000E3C1C" w:rsidRDefault="000E3C1C" w:rsidP="00CC59A0">
      <w:pPr>
        <w:pStyle w:val="ACMHeadnoNumber"/>
        <w:rPr>
          <w:rFonts w:eastAsia="Times New Roman"/>
          <w:color w:val="0E101A"/>
          <w:sz w:val="18"/>
          <w:szCs w:val="18"/>
          <w:lang w:val="en-US"/>
        </w:rPr>
      </w:pPr>
      <w:r w:rsidRPr="000E3C1C">
        <w:rPr>
          <w:rFonts w:eastAsia="Times New Roman"/>
          <w:color w:val="0E101A"/>
          <w:sz w:val="18"/>
          <w:szCs w:val="18"/>
          <w:lang w:val="en-US"/>
        </w:rPr>
        <w:lastRenderedPageBreak/>
        <w:t>Berdasarkan hasil dan pembahasan dapat disimpulkan bahwa bahan ajar yang paling banyak digunakan oleh mahasisw</w:t>
      </w:r>
      <w:r w:rsidR="00592D5B">
        <w:rPr>
          <w:rFonts w:eastAsia="Times New Roman"/>
          <w:color w:val="0E101A"/>
          <w:sz w:val="18"/>
          <w:szCs w:val="18"/>
          <w:lang w:val="en-US"/>
        </w:rPr>
        <w:t>a pada materi</w:t>
      </w:r>
      <w:r w:rsidRPr="000E3C1C">
        <w:rPr>
          <w:rFonts w:eastAsia="Times New Roman"/>
          <w:color w:val="0E101A"/>
          <w:sz w:val="18"/>
          <w:szCs w:val="18"/>
          <w:lang w:val="en-US"/>
        </w:rPr>
        <w:t xml:space="preserve"> energi </w:t>
      </w:r>
      <w:r w:rsidR="00592D5B">
        <w:rPr>
          <w:rFonts w:eastAsia="Times New Roman"/>
          <w:color w:val="0E101A"/>
          <w:sz w:val="18"/>
          <w:szCs w:val="18"/>
          <w:lang w:val="en-US"/>
        </w:rPr>
        <w:t xml:space="preserve">dalam system kehidupan </w:t>
      </w:r>
      <w:r w:rsidRPr="000E3C1C">
        <w:rPr>
          <w:rFonts w:eastAsia="Times New Roman"/>
          <w:color w:val="0E101A"/>
          <w:sz w:val="18"/>
          <w:szCs w:val="18"/>
          <w:lang w:val="en-US"/>
        </w:rPr>
        <w:t>adalah buku IPA terbitan Kementerian Pendidikan dan Kebudayaan. Representasi horizontal dalam buku IPA belum dimanfaatkan secara optimal untuk meningkatkan kemampuan berpikir kritis dan literasi visual siswa. Tidak semua evaluasi dan kegiatan siswa yang disajikan mengikuti indikator berpikir kritis dan indikator literasi visual. Persentase pertanyaan yang mengikuti indikator literasi visual dan berpikir kritis lebih rendah d</w:t>
      </w:r>
      <w:r w:rsidR="00592D5B">
        <w:rPr>
          <w:rFonts w:eastAsia="Times New Roman"/>
          <w:color w:val="0E101A"/>
          <w:sz w:val="18"/>
          <w:szCs w:val="18"/>
          <w:lang w:val="en-US"/>
        </w:rPr>
        <w:t>aripada pertanyaan LOTS</w:t>
      </w:r>
      <w:r w:rsidRPr="000E3C1C">
        <w:rPr>
          <w:rFonts w:eastAsia="Times New Roman"/>
          <w:color w:val="0E101A"/>
          <w:sz w:val="18"/>
          <w:szCs w:val="18"/>
          <w:lang w:val="en-US"/>
        </w:rPr>
        <w:t>. Indikator visual yang tidak disajikan dalam buku IPA yang digunakan siswa adalah asosiasi visual dan penalaran visual. Sedangkan penggunaan representasi horizontal dapat mempermudah pemahaman konsep abstrak pada materi pelajaran energi dan dapat melatih keterampilan kritis dan literasi visual siswa. Oleh karena itu, buku IPA siswa yang menyajikan representasi horizontal sangat dibutuhkan siswa, karena b</w:t>
      </w:r>
      <w:r w:rsidR="00592D5B">
        <w:rPr>
          <w:rFonts w:eastAsia="Times New Roman"/>
          <w:color w:val="0E101A"/>
          <w:sz w:val="18"/>
          <w:szCs w:val="18"/>
          <w:lang w:val="en-US"/>
        </w:rPr>
        <w:t xml:space="preserve">erdampak pada pemahaman konsep dan pengembangan </w:t>
      </w:r>
      <w:r w:rsidRPr="000E3C1C">
        <w:rPr>
          <w:rFonts w:eastAsia="Times New Roman"/>
          <w:color w:val="0E101A"/>
          <w:sz w:val="18"/>
          <w:szCs w:val="18"/>
          <w:lang w:val="en-US"/>
        </w:rPr>
        <w:t>keterampilan berpikir kritis, dan literasi visual siswa.</w:t>
      </w:r>
    </w:p>
    <w:p w:rsidR="00CC59A0" w:rsidRPr="000E3C1C" w:rsidRDefault="00CC59A0" w:rsidP="00CC59A0">
      <w:pPr>
        <w:pStyle w:val="ACMHeadnoNumber"/>
        <w:rPr>
          <w:b/>
        </w:rPr>
      </w:pPr>
      <w:r w:rsidRPr="000E3C1C">
        <w:rPr>
          <w:b/>
        </w:rPr>
        <w:t xml:space="preserve">REFERENCES </w:t>
      </w:r>
    </w:p>
    <w:p w:rsidR="00CC59A0" w:rsidRDefault="00CC59A0" w:rsidP="00CC59A0">
      <w:pPr>
        <w:autoSpaceDE w:val="0"/>
        <w:autoSpaceDN w:val="0"/>
        <w:adjustRightInd w:val="0"/>
        <w:spacing w:line="240" w:lineRule="auto"/>
        <w:ind w:left="284" w:hanging="284"/>
        <w:rPr>
          <w:rFonts w:cs="Linux Libertine"/>
          <w:i/>
          <w:color w:val="000000"/>
          <w:sz w:val="14"/>
          <w:szCs w:val="14"/>
          <w:shd w:val="clear" w:color="auto" w:fill="FFFFFF"/>
        </w:rPr>
      </w:pPr>
      <w:r>
        <w:rPr>
          <w:rFonts w:cs="Linux Libertine"/>
          <w:sz w:val="14"/>
          <w:szCs w:val="14"/>
        </w:rPr>
        <w:t>[1</w:t>
      </w:r>
      <w:r w:rsidRPr="00841B96">
        <w:rPr>
          <w:rFonts w:cs="Linux Libertine"/>
          <w:sz w:val="14"/>
          <w:szCs w:val="14"/>
        </w:rPr>
        <w:t xml:space="preserve">] </w:t>
      </w:r>
      <w:r>
        <w:rPr>
          <w:rFonts w:cs="Linux Libertine"/>
          <w:color w:val="000000"/>
          <w:sz w:val="14"/>
          <w:szCs w:val="14"/>
          <w:shd w:val="clear" w:color="auto" w:fill="FFFFFF"/>
        </w:rPr>
        <w:t>Ramadlani, A. K., Khalig, A., and</w:t>
      </w:r>
      <w:r w:rsidRPr="00841B96">
        <w:rPr>
          <w:rFonts w:cs="Linux Libertine"/>
          <w:color w:val="000000"/>
          <w:sz w:val="14"/>
          <w:szCs w:val="14"/>
          <w:shd w:val="clear" w:color="auto" w:fill="FFFFFF"/>
        </w:rPr>
        <w:t xml:space="preserve"> Wibisono, M. 2017. Visual literacy and character education for alpha generation. In </w:t>
      </w:r>
      <w:r w:rsidRPr="00841B96">
        <w:rPr>
          <w:rFonts w:cs="Linux Libertine"/>
          <w:i/>
          <w:iCs/>
          <w:color w:val="000000"/>
          <w:sz w:val="14"/>
          <w:szCs w:val="14"/>
          <w:shd w:val="clear" w:color="auto" w:fill="FFFFFF"/>
        </w:rPr>
        <w:t>Proceedings International Seminar on Language, Education and Culture</w:t>
      </w:r>
      <w:r w:rsidRPr="00841B96">
        <w:rPr>
          <w:rFonts w:cs="Linux Libertine"/>
          <w:i/>
          <w:color w:val="000000"/>
          <w:sz w:val="14"/>
          <w:szCs w:val="14"/>
          <w:shd w:val="clear" w:color="auto" w:fill="FFFFFF"/>
        </w:rPr>
        <w:t xml:space="preserve"> Universitas Negeri Malang</w:t>
      </w:r>
    </w:p>
    <w:p w:rsidR="00CC59A0" w:rsidRDefault="00CC59A0" w:rsidP="00CC59A0">
      <w:pPr>
        <w:autoSpaceDE w:val="0"/>
        <w:autoSpaceDN w:val="0"/>
        <w:adjustRightInd w:val="0"/>
        <w:spacing w:line="240" w:lineRule="auto"/>
        <w:ind w:left="284" w:hanging="284"/>
        <w:rPr>
          <w:rFonts w:cs="Linux Libertine"/>
          <w:color w:val="000000"/>
          <w:sz w:val="14"/>
          <w:szCs w:val="14"/>
        </w:rPr>
      </w:pPr>
      <w:r>
        <w:rPr>
          <w:rFonts w:cs="Linux Libertine"/>
          <w:sz w:val="14"/>
          <w:szCs w:val="14"/>
        </w:rPr>
        <w:t xml:space="preserve"> [2</w:t>
      </w:r>
      <w:r w:rsidRPr="00841B96">
        <w:rPr>
          <w:rFonts w:cs="Linux Libertine"/>
          <w:sz w:val="14"/>
          <w:szCs w:val="14"/>
        </w:rPr>
        <w:t xml:space="preserve">] </w:t>
      </w:r>
      <w:r>
        <w:rPr>
          <w:rFonts w:cs="Linux Libertine"/>
          <w:color w:val="000000"/>
          <w:sz w:val="14"/>
          <w:szCs w:val="14"/>
          <w:shd w:val="clear" w:color="auto" w:fill="FFFFFF"/>
        </w:rPr>
        <w:t>Turk, V., and</w:t>
      </w:r>
      <w:r w:rsidRPr="00841B96">
        <w:rPr>
          <w:rFonts w:cs="Linux Libertine"/>
          <w:color w:val="000000"/>
          <w:sz w:val="14"/>
          <w:szCs w:val="14"/>
          <w:shd w:val="clear" w:color="auto" w:fill="FFFFFF"/>
        </w:rPr>
        <w:t xml:space="preserve"> Bergin, M. 2017. Understanding Generation Generation Alpha.  </w:t>
      </w:r>
      <w:r w:rsidRPr="00841B96">
        <w:rPr>
          <w:rFonts w:cs="Linux Libertine"/>
          <w:i/>
          <w:iCs/>
          <w:color w:val="000000"/>
          <w:sz w:val="14"/>
          <w:szCs w:val="14"/>
          <w:shd w:val="clear" w:color="auto" w:fill="FFFFFF"/>
        </w:rPr>
        <w:t xml:space="preserve">Wired Consulting. Retrieved from https://cnda. </w:t>
      </w:r>
      <w:proofErr w:type="gramStart"/>
      <w:r w:rsidRPr="00841B96">
        <w:rPr>
          <w:rFonts w:cs="Linux Libertine"/>
          <w:i/>
          <w:iCs/>
          <w:color w:val="000000"/>
          <w:sz w:val="14"/>
          <w:szCs w:val="14"/>
          <w:shd w:val="clear" w:color="auto" w:fill="FFFFFF"/>
        </w:rPr>
        <w:t>condenast</w:t>
      </w:r>
      <w:proofErr w:type="gramEnd"/>
      <w:r w:rsidRPr="00841B96">
        <w:rPr>
          <w:rFonts w:cs="Linux Libertine"/>
          <w:i/>
          <w:iCs/>
          <w:color w:val="000000"/>
          <w:sz w:val="14"/>
          <w:szCs w:val="14"/>
          <w:shd w:val="clear" w:color="auto" w:fill="FFFFFF"/>
        </w:rPr>
        <w:t xml:space="preserve">. </w:t>
      </w:r>
      <w:proofErr w:type="gramStart"/>
      <w:r w:rsidRPr="00841B96">
        <w:rPr>
          <w:rFonts w:cs="Linux Libertine"/>
          <w:i/>
          <w:iCs/>
          <w:color w:val="000000"/>
          <w:sz w:val="14"/>
          <w:szCs w:val="14"/>
          <w:shd w:val="clear" w:color="auto" w:fill="FFFFFF"/>
        </w:rPr>
        <w:t>co</w:t>
      </w:r>
      <w:proofErr w:type="gramEnd"/>
      <w:r w:rsidRPr="00841B96">
        <w:rPr>
          <w:rFonts w:cs="Linux Libertine"/>
          <w:i/>
          <w:iCs/>
          <w:color w:val="000000"/>
          <w:sz w:val="14"/>
          <w:szCs w:val="14"/>
          <w:shd w:val="clear" w:color="auto" w:fill="FFFFFF"/>
        </w:rPr>
        <w:t xml:space="preserve">. uk/wired/UnderstandingGenerationAlpha. </w:t>
      </w:r>
      <w:proofErr w:type="gramStart"/>
      <w:r w:rsidRPr="00841B96">
        <w:rPr>
          <w:rFonts w:cs="Linux Libertine"/>
          <w:i/>
          <w:iCs/>
          <w:color w:val="000000"/>
          <w:sz w:val="14"/>
          <w:szCs w:val="14"/>
          <w:shd w:val="clear" w:color="auto" w:fill="FFFFFF"/>
        </w:rPr>
        <w:t>pdf</w:t>
      </w:r>
      <w:proofErr w:type="gramEnd"/>
      <w:r w:rsidRPr="00841B96">
        <w:rPr>
          <w:rFonts w:cs="Linux Libertine"/>
          <w:color w:val="000000"/>
          <w:sz w:val="14"/>
          <w:szCs w:val="14"/>
          <w:shd w:val="clear" w:color="auto" w:fill="FFFFFF"/>
        </w:rPr>
        <w:t>.</w:t>
      </w:r>
      <w:r w:rsidRPr="00841B96">
        <w:rPr>
          <w:rFonts w:cs="Linux Libertine"/>
          <w:color w:val="000000"/>
          <w:sz w:val="14"/>
          <w:szCs w:val="14"/>
        </w:rPr>
        <w:t xml:space="preserve">  </w:t>
      </w:r>
    </w:p>
    <w:p w:rsidR="00CC59A0"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sidRPr="00841B96">
        <w:rPr>
          <w:rFonts w:cs="Linux Libertine"/>
          <w:sz w:val="14"/>
          <w:szCs w:val="14"/>
        </w:rPr>
        <w:t>[</w:t>
      </w:r>
      <w:r>
        <w:rPr>
          <w:rFonts w:cs="Linux Libertine"/>
          <w:sz w:val="14"/>
          <w:szCs w:val="14"/>
        </w:rPr>
        <w:t>3</w:t>
      </w:r>
      <w:r w:rsidRPr="00841B96">
        <w:rPr>
          <w:rFonts w:cs="Linux Libertine"/>
          <w:sz w:val="14"/>
          <w:szCs w:val="14"/>
        </w:rPr>
        <w:t xml:space="preserve">] </w:t>
      </w:r>
      <w:r>
        <w:rPr>
          <w:rFonts w:cs="Linux Libertine"/>
          <w:color w:val="000000"/>
          <w:sz w:val="14"/>
          <w:szCs w:val="14"/>
          <w:shd w:val="clear" w:color="auto" w:fill="FFFFFF"/>
        </w:rPr>
        <w:t>Cheung, C.-K., and</w:t>
      </w:r>
      <w:r w:rsidRPr="00841B96">
        <w:rPr>
          <w:rFonts w:cs="Linux Libertine"/>
          <w:color w:val="000000"/>
          <w:sz w:val="14"/>
          <w:szCs w:val="14"/>
          <w:shd w:val="clear" w:color="auto" w:fill="FFFFFF"/>
        </w:rPr>
        <w:t xml:space="preserve"> Jhaveri, A. D. 2014. Developing students’ critical thinking skills through visual literacy in the New Secondary School Curriculum in Hong Kong. Asia Pacific Journal of Education, 36(3), 379–389. </w:t>
      </w:r>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t>[4</w:t>
      </w:r>
      <w:r w:rsidRPr="00841B96">
        <w:rPr>
          <w:rFonts w:cs="Linux Libertine"/>
          <w:sz w:val="14"/>
          <w:szCs w:val="14"/>
        </w:rPr>
        <w:t xml:space="preserve">] </w:t>
      </w:r>
      <w:r>
        <w:rPr>
          <w:rFonts w:cs="Linux Libertine"/>
          <w:color w:val="000000"/>
          <w:sz w:val="14"/>
          <w:szCs w:val="14"/>
          <w:shd w:val="clear" w:color="auto" w:fill="FFFFFF"/>
        </w:rPr>
        <w:t>Fernández, B. G., and</w:t>
      </w:r>
      <w:r w:rsidRPr="00841B96">
        <w:rPr>
          <w:rFonts w:cs="Linux Libertine"/>
          <w:color w:val="000000"/>
          <w:sz w:val="14"/>
          <w:szCs w:val="14"/>
          <w:shd w:val="clear" w:color="auto" w:fill="FFFFFF"/>
        </w:rPr>
        <w:t xml:space="preserve"> Ruiz-Gallardo, J. R. 2017. Visual literacy in primary science: exploring anatomy cross-section production skills. </w:t>
      </w:r>
      <w:r w:rsidRPr="00841B96">
        <w:rPr>
          <w:rFonts w:cs="Linux Libertine"/>
          <w:i/>
          <w:iCs/>
          <w:color w:val="000000"/>
          <w:sz w:val="14"/>
          <w:szCs w:val="14"/>
          <w:shd w:val="clear" w:color="auto" w:fill="FFFFFF"/>
        </w:rPr>
        <w:t>Journal of Science Education and Technology</w:t>
      </w:r>
      <w:r w:rsidRPr="00841B96">
        <w:rPr>
          <w:rFonts w:cs="Linux Libertine"/>
          <w:color w:val="000000"/>
          <w:sz w:val="14"/>
          <w:szCs w:val="14"/>
          <w:shd w:val="clear" w:color="auto" w:fill="FFFFFF"/>
        </w:rPr>
        <w:t>, </w:t>
      </w:r>
      <w:r w:rsidRPr="00841B96">
        <w:rPr>
          <w:rFonts w:cs="Linux Libertine"/>
          <w:i/>
          <w:iCs/>
          <w:color w:val="000000"/>
          <w:sz w:val="14"/>
          <w:szCs w:val="14"/>
          <w:shd w:val="clear" w:color="auto" w:fill="FFFFFF"/>
        </w:rPr>
        <w:t>26</w:t>
      </w:r>
      <w:r w:rsidRPr="00841B96">
        <w:rPr>
          <w:rFonts w:cs="Linux Libertine"/>
          <w:color w:val="000000"/>
          <w:sz w:val="14"/>
          <w:szCs w:val="14"/>
          <w:shd w:val="clear" w:color="auto" w:fill="FFFFFF"/>
        </w:rPr>
        <w:t>(2), 161-174.</w:t>
      </w:r>
    </w:p>
    <w:p w:rsidR="00CC59A0"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t>[5</w:t>
      </w:r>
      <w:r w:rsidRPr="00841B96">
        <w:rPr>
          <w:rFonts w:cs="Linux Libertine"/>
          <w:sz w:val="14"/>
          <w:szCs w:val="14"/>
        </w:rPr>
        <w:t xml:space="preserve">] </w:t>
      </w:r>
      <w:r w:rsidRPr="00841B96">
        <w:rPr>
          <w:rFonts w:cs="Linux Libertine"/>
          <w:color w:val="000000"/>
          <w:sz w:val="14"/>
          <w:szCs w:val="14"/>
          <w:shd w:val="clear" w:color="auto" w:fill="FFFFFF"/>
        </w:rPr>
        <w:t xml:space="preserve">Lowe, R. 2000. </w:t>
      </w:r>
      <w:r w:rsidRPr="00841B96">
        <w:rPr>
          <w:rFonts w:cs="Linux Libertine"/>
          <w:i/>
          <w:color w:val="000000"/>
          <w:sz w:val="14"/>
          <w:szCs w:val="14"/>
          <w:shd w:val="clear" w:color="auto" w:fill="FFFFFF"/>
        </w:rPr>
        <w:t>Visual Literacy and Learning in Science</w:t>
      </w:r>
      <w:r w:rsidRPr="00841B96">
        <w:rPr>
          <w:rFonts w:cs="Linux Libertine"/>
          <w:color w:val="000000"/>
          <w:sz w:val="14"/>
          <w:szCs w:val="14"/>
          <w:shd w:val="clear" w:color="auto" w:fill="FFFFFF"/>
        </w:rPr>
        <w:t>. ERIC Digest.</w:t>
      </w:r>
    </w:p>
    <w:p w:rsidR="00CC59A0"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sidRPr="00841B96">
        <w:rPr>
          <w:rFonts w:cs="Linux Libertine"/>
          <w:sz w:val="14"/>
          <w:szCs w:val="14"/>
        </w:rPr>
        <w:t>[</w:t>
      </w:r>
      <w:r>
        <w:rPr>
          <w:rFonts w:cs="Linux Libertine"/>
          <w:sz w:val="14"/>
          <w:szCs w:val="14"/>
        </w:rPr>
        <w:t>6</w:t>
      </w:r>
      <w:r w:rsidRPr="00841B96">
        <w:rPr>
          <w:rFonts w:cs="Linux Libertine"/>
          <w:sz w:val="14"/>
          <w:szCs w:val="14"/>
        </w:rPr>
        <w:t xml:space="preserve">] </w:t>
      </w:r>
      <w:r w:rsidRPr="00841B96">
        <w:rPr>
          <w:rFonts w:cs="Linux Libertine"/>
          <w:color w:val="000000"/>
          <w:sz w:val="14"/>
          <w:szCs w:val="14"/>
          <w:shd w:val="clear" w:color="auto" w:fill="FFFFFF"/>
        </w:rPr>
        <w:t>Alper, B., Riche, N. H., Chevalier, F., Boy, J., &amp; Sezgin, M. 2017. Visualization literacy at elementary school. In </w:t>
      </w:r>
      <w:r w:rsidRPr="00841B96">
        <w:rPr>
          <w:rFonts w:cs="Linux Libertine"/>
          <w:i/>
          <w:iCs/>
          <w:color w:val="000000"/>
          <w:sz w:val="14"/>
          <w:szCs w:val="14"/>
          <w:shd w:val="clear" w:color="auto" w:fill="FFFFFF"/>
        </w:rPr>
        <w:t>Proceedings of the 2017 CHI Conference on Human Factors in Computing Systems</w:t>
      </w:r>
      <w:r w:rsidRPr="00841B96">
        <w:rPr>
          <w:rFonts w:cs="Linux Libertine"/>
          <w:color w:val="000000"/>
          <w:sz w:val="14"/>
          <w:szCs w:val="14"/>
          <w:shd w:val="clear" w:color="auto" w:fill="FFFFFF"/>
        </w:rPr>
        <w:t> (pp. 5485-5497). ACM.</w:t>
      </w:r>
    </w:p>
    <w:p w:rsidR="00CC59A0" w:rsidRPr="00841B96" w:rsidRDefault="00CC59A0" w:rsidP="00CC59A0">
      <w:pPr>
        <w:tabs>
          <w:tab w:val="left" w:pos="0"/>
        </w:tabs>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t>[7</w:t>
      </w:r>
      <w:r w:rsidRPr="00841B96">
        <w:rPr>
          <w:rFonts w:cs="Linux Libertine"/>
          <w:sz w:val="14"/>
          <w:szCs w:val="14"/>
        </w:rPr>
        <w:t xml:space="preserve">] </w:t>
      </w:r>
      <w:r w:rsidRPr="00841B96">
        <w:rPr>
          <w:rFonts w:cs="Linux Libertine"/>
          <w:color w:val="000000"/>
          <w:sz w:val="14"/>
          <w:szCs w:val="14"/>
          <w:shd w:val="clear" w:color="auto" w:fill="FFFFFF"/>
        </w:rPr>
        <w:t>Tilchin, O., &amp; Raiyn, J. 2015. Computer-Mediated Assessment of Higher-Order Thinking Development. </w:t>
      </w:r>
      <w:r w:rsidRPr="00841B96">
        <w:rPr>
          <w:rFonts w:cs="Linux Libertine"/>
          <w:i/>
          <w:iCs/>
          <w:color w:val="000000"/>
          <w:sz w:val="14"/>
          <w:szCs w:val="14"/>
          <w:shd w:val="clear" w:color="auto" w:fill="FFFFFF"/>
        </w:rPr>
        <w:t>International Journal of Higher Education</w:t>
      </w:r>
      <w:r w:rsidRPr="00841B96">
        <w:rPr>
          <w:rFonts w:cs="Linux Libertine"/>
          <w:color w:val="000000"/>
          <w:sz w:val="14"/>
          <w:szCs w:val="14"/>
          <w:shd w:val="clear" w:color="auto" w:fill="FFFFFF"/>
        </w:rPr>
        <w:t>, </w:t>
      </w:r>
      <w:r w:rsidRPr="00841B96">
        <w:rPr>
          <w:rFonts w:cs="Linux Libertine"/>
          <w:i/>
          <w:iCs/>
          <w:color w:val="000000"/>
          <w:sz w:val="14"/>
          <w:szCs w:val="14"/>
          <w:shd w:val="clear" w:color="auto" w:fill="FFFFFF"/>
        </w:rPr>
        <w:t>4</w:t>
      </w:r>
      <w:r w:rsidRPr="00841B96">
        <w:rPr>
          <w:rFonts w:cs="Linux Libertine"/>
          <w:color w:val="000000"/>
          <w:sz w:val="14"/>
          <w:szCs w:val="14"/>
          <w:shd w:val="clear" w:color="auto" w:fill="FFFFFF"/>
        </w:rPr>
        <w:t>(1), 2</w:t>
      </w:r>
      <w:r>
        <w:rPr>
          <w:rFonts w:cs="Linux Libertine"/>
          <w:color w:val="000000"/>
          <w:sz w:val="14"/>
          <w:szCs w:val="14"/>
          <w:shd w:val="clear" w:color="auto" w:fill="FFFFFF"/>
        </w:rPr>
        <w:t xml:space="preserve"> </w:t>
      </w:r>
      <w:r w:rsidRPr="00841B96">
        <w:rPr>
          <w:rFonts w:cs="Linux Libertine"/>
          <w:color w:val="000000"/>
          <w:sz w:val="14"/>
          <w:szCs w:val="14"/>
          <w:shd w:val="clear" w:color="auto" w:fill="FFFFFF"/>
        </w:rPr>
        <w:t>-231.</w:t>
      </w:r>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sidRPr="00841B96">
        <w:rPr>
          <w:rFonts w:cs="Linux Libertine"/>
          <w:sz w:val="14"/>
          <w:szCs w:val="14"/>
        </w:rPr>
        <w:t xml:space="preserve"> [8] </w:t>
      </w:r>
      <w:r w:rsidRPr="00841B96">
        <w:rPr>
          <w:rFonts w:cs="Linux Libertine"/>
          <w:color w:val="000000"/>
          <w:sz w:val="14"/>
          <w:szCs w:val="14"/>
          <w:shd w:val="clear" w:color="auto" w:fill="FFFFFF"/>
        </w:rPr>
        <w:t>Chiu, P. S., Su, Y. N., Huang, Y. M., Pu, Y. H</w:t>
      </w:r>
      <w:r>
        <w:rPr>
          <w:rFonts w:cs="Linux Libertine"/>
          <w:color w:val="000000"/>
          <w:sz w:val="14"/>
          <w:szCs w:val="14"/>
          <w:shd w:val="clear" w:color="auto" w:fill="FFFFFF"/>
        </w:rPr>
        <w:t xml:space="preserve">., Cheng, P. Y., Chao, I. C., and </w:t>
      </w:r>
      <w:r w:rsidRPr="00841B96">
        <w:rPr>
          <w:rFonts w:cs="Linux Libertine"/>
          <w:color w:val="000000"/>
          <w:sz w:val="14"/>
          <w:szCs w:val="14"/>
          <w:shd w:val="clear" w:color="auto" w:fill="FFFFFF"/>
        </w:rPr>
        <w:t>Huang, Y. M. 2018. Interactive Electronic Book for Authentic Learning. In </w:t>
      </w:r>
      <w:r w:rsidRPr="00841B96">
        <w:rPr>
          <w:rFonts w:cs="Linux Libertine"/>
          <w:i/>
          <w:iCs/>
          <w:color w:val="000000"/>
          <w:sz w:val="14"/>
          <w:szCs w:val="14"/>
          <w:shd w:val="clear" w:color="auto" w:fill="FFFFFF"/>
        </w:rPr>
        <w:t xml:space="preserve">Authentic Learning </w:t>
      </w:r>
      <w:proofErr w:type="gramStart"/>
      <w:r w:rsidRPr="00841B96">
        <w:rPr>
          <w:rFonts w:cs="Linux Libertine"/>
          <w:i/>
          <w:iCs/>
          <w:color w:val="000000"/>
          <w:sz w:val="14"/>
          <w:szCs w:val="14"/>
          <w:shd w:val="clear" w:color="auto" w:fill="FFFFFF"/>
        </w:rPr>
        <w:t>Through</w:t>
      </w:r>
      <w:proofErr w:type="gramEnd"/>
      <w:r w:rsidRPr="00841B96">
        <w:rPr>
          <w:rFonts w:cs="Linux Libertine"/>
          <w:i/>
          <w:iCs/>
          <w:color w:val="000000"/>
          <w:sz w:val="14"/>
          <w:szCs w:val="14"/>
          <w:shd w:val="clear" w:color="auto" w:fill="FFFFFF"/>
        </w:rPr>
        <w:t xml:space="preserve"> Advances in Technologies</w:t>
      </w:r>
      <w:r w:rsidRPr="00841B96">
        <w:rPr>
          <w:rFonts w:cs="Linux Libertine"/>
          <w:color w:val="000000"/>
          <w:sz w:val="14"/>
          <w:szCs w:val="14"/>
          <w:shd w:val="clear" w:color="auto" w:fill="FFFFFF"/>
        </w:rPr>
        <w:t xml:space="preserve"> (pp. 45-60). Singapore. Springer. </w:t>
      </w:r>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sidRPr="00841B96">
        <w:rPr>
          <w:rFonts w:cs="Linux Libertine"/>
          <w:sz w:val="14"/>
          <w:szCs w:val="14"/>
        </w:rPr>
        <w:t>[</w:t>
      </w:r>
      <w:r>
        <w:rPr>
          <w:rFonts w:cs="Linux Libertine"/>
          <w:sz w:val="14"/>
          <w:szCs w:val="14"/>
        </w:rPr>
        <w:t>9</w:t>
      </w:r>
      <w:r w:rsidRPr="00841B96">
        <w:rPr>
          <w:rFonts w:cs="Linux Libertine"/>
          <w:sz w:val="14"/>
          <w:szCs w:val="14"/>
        </w:rPr>
        <w:t xml:space="preserve">] </w:t>
      </w:r>
      <w:r>
        <w:rPr>
          <w:rFonts w:cs="Linux Libertine"/>
          <w:color w:val="000000"/>
          <w:sz w:val="14"/>
          <w:szCs w:val="14"/>
          <w:shd w:val="clear" w:color="auto" w:fill="FFFFFF"/>
        </w:rPr>
        <w:t>Bidarra, J., and</w:t>
      </w:r>
      <w:r w:rsidRPr="00841B96">
        <w:rPr>
          <w:rFonts w:cs="Linux Libertine"/>
          <w:color w:val="000000"/>
          <w:sz w:val="14"/>
          <w:szCs w:val="14"/>
          <w:shd w:val="clear" w:color="auto" w:fill="FFFFFF"/>
        </w:rPr>
        <w:t xml:space="preserve"> Rusman, E. 2017. Towards a pedagogical model for science education: bridging educational contexts through a blended learning approach. </w:t>
      </w:r>
      <w:r w:rsidRPr="00841B96">
        <w:rPr>
          <w:rFonts w:cs="Linux Libertine"/>
          <w:i/>
          <w:iCs/>
          <w:color w:val="000000"/>
          <w:sz w:val="14"/>
          <w:szCs w:val="14"/>
          <w:shd w:val="clear" w:color="auto" w:fill="FFFFFF"/>
        </w:rPr>
        <w:t>Open Learning: the journal of open, distance and e-learning</w:t>
      </w:r>
      <w:r w:rsidRPr="00841B96">
        <w:rPr>
          <w:rFonts w:cs="Linux Libertine"/>
          <w:color w:val="000000"/>
          <w:sz w:val="14"/>
          <w:szCs w:val="14"/>
          <w:shd w:val="clear" w:color="auto" w:fill="FFFFFF"/>
        </w:rPr>
        <w:t>, </w:t>
      </w:r>
      <w:r w:rsidRPr="00841B96">
        <w:rPr>
          <w:rFonts w:cs="Linux Libertine"/>
          <w:i/>
          <w:iCs/>
          <w:color w:val="000000"/>
          <w:sz w:val="14"/>
          <w:szCs w:val="14"/>
          <w:shd w:val="clear" w:color="auto" w:fill="FFFFFF"/>
        </w:rPr>
        <w:t>32</w:t>
      </w:r>
      <w:r w:rsidRPr="00841B96">
        <w:rPr>
          <w:rFonts w:cs="Linux Libertine"/>
          <w:color w:val="000000"/>
          <w:sz w:val="14"/>
          <w:szCs w:val="14"/>
          <w:shd w:val="clear" w:color="auto" w:fill="FFFFFF"/>
        </w:rPr>
        <w:t>(1), 6-20.</w:t>
      </w:r>
    </w:p>
    <w:p w:rsidR="00CC59A0" w:rsidRPr="00841B96" w:rsidRDefault="00CC59A0" w:rsidP="00CC59A0">
      <w:pPr>
        <w:pStyle w:val="ACMImage"/>
        <w:ind w:left="284" w:hanging="284"/>
        <w:jc w:val="left"/>
        <w:rPr>
          <w:rFonts w:cs="Linux Libertine"/>
          <w:vanish/>
          <w:sz w:val="14"/>
          <w:szCs w:val="14"/>
        </w:rPr>
      </w:pPr>
      <w:r>
        <w:rPr>
          <w:rFonts w:cs="Linux Libertine"/>
          <w:sz w:val="14"/>
          <w:szCs w:val="14"/>
        </w:rPr>
        <w:t>[10</w:t>
      </w:r>
      <w:r w:rsidRPr="00841B96">
        <w:rPr>
          <w:rFonts w:cs="Linux Libertine"/>
          <w:sz w:val="14"/>
          <w:szCs w:val="14"/>
        </w:rPr>
        <w:t xml:space="preserve">] </w:t>
      </w:r>
      <w:r w:rsidRPr="00841B96">
        <w:rPr>
          <w:rFonts w:cs="Linux Libertine"/>
          <w:color w:val="222222"/>
          <w:sz w:val="14"/>
          <w:szCs w:val="14"/>
          <w:shd w:val="clear" w:color="auto" w:fill="FFFFFF"/>
        </w:rPr>
        <w:t>Takaoglu, Z. B. (2018). Energy Concept Understanding of High School Students: A Cross-Grade Study. </w:t>
      </w:r>
      <w:r w:rsidRPr="00841B96">
        <w:rPr>
          <w:rFonts w:cs="Linux Libertine"/>
          <w:i/>
          <w:iCs/>
          <w:color w:val="222222"/>
          <w:sz w:val="14"/>
          <w:szCs w:val="14"/>
          <w:shd w:val="clear" w:color="auto" w:fill="FFFFFF"/>
        </w:rPr>
        <w:t>Universal Journal of Educational Research</w:t>
      </w:r>
      <w:r w:rsidRPr="00841B96">
        <w:rPr>
          <w:rFonts w:cs="Linux Libertine"/>
          <w:color w:val="222222"/>
          <w:sz w:val="14"/>
          <w:szCs w:val="14"/>
          <w:shd w:val="clear" w:color="auto" w:fill="FFFFFF"/>
        </w:rPr>
        <w:t>, </w:t>
      </w:r>
      <w:r w:rsidRPr="00841B96">
        <w:rPr>
          <w:rFonts w:cs="Linux Libertine"/>
          <w:i/>
          <w:iCs/>
          <w:color w:val="222222"/>
          <w:sz w:val="14"/>
          <w:szCs w:val="14"/>
          <w:shd w:val="clear" w:color="auto" w:fill="FFFFFF"/>
        </w:rPr>
        <w:t>6</w:t>
      </w:r>
      <w:r w:rsidRPr="00841B96">
        <w:rPr>
          <w:rFonts w:cs="Linux Libertine"/>
          <w:color w:val="222222"/>
          <w:sz w:val="14"/>
          <w:szCs w:val="14"/>
          <w:shd w:val="clear" w:color="auto" w:fill="FFFFFF"/>
        </w:rPr>
        <w:t>(4), 653-660.</w:t>
      </w:r>
    </w:p>
    <w:p w:rsidR="00CC59A0" w:rsidRPr="00841B96" w:rsidRDefault="00CC59A0" w:rsidP="00CC59A0">
      <w:pPr>
        <w:autoSpaceDE w:val="0"/>
        <w:autoSpaceDN w:val="0"/>
        <w:adjustRightInd w:val="0"/>
        <w:spacing w:line="240" w:lineRule="auto"/>
        <w:ind w:left="284" w:hanging="284"/>
        <w:rPr>
          <w:rFonts w:cs="Linux Libertine"/>
          <w:i/>
          <w:color w:val="000000"/>
          <w:sz w:val="14"/>
          <w:szCs w:val="14"/>
          <w:shd w:val="clear" w:color="auto" w:fill="FFFFFF"/>
        </w:rPr>
      </w:pPr>
    </w:p>
    <w:p w:rsidR="00CC59A0" w:rsidRDefault="00CC59A0" w:rsidP="00CC59A0">
      <w:pPr>
        <w:spacing w:line="240" w:lineRule="auto"/>
        <w:ind w:left="284" w:hanging="284"/>
        <w:rPr>
          <w:rFonts w:cs="Linux Libertine"/>
          <w:color w:val="000000"/>
          <w:sz w:val="14"/>
          <w:szCs w:val="14"/>
          <w:shd w:val="clear" w:color="auto" w:fill="FFFFFF"/>
        </w:rPr>
      </w:pPr>
      <w:r>
        <w:rPr>
          <w:rFonts w:cs="Linux Libertine"/>
          <w:sz w:val="14"/>
          <w:szCs w:val="14"/>
        </w:rPr>
        <w:t xml:space="preserve"> [11</w:t>
      </w:r>
      <w:r w:rsidRPr="00841B96">
        <w:rPr>
          <w:rFonts w:cs="Linux Libertine"/>
          <w:sz w:val="14"/>
          <w:szCs w:val="14"/>
        </w:rPr>
        <w:t xml:space="preserve">] </w:t>
      </w:r>
      <w:r>
        <w:rPr>
          <w:rFonts w:cs="Linux Libertine"/>
          <w:color w:val="000000"/>
          <w:sz w:val="14"/>
          <w:szCs w:val="14"/>
          <w:shd w:val="clear" w:color="auto" w:fill="FFFFFF"/>
        </w:rPr>
        <w:t>Ryoo, K., and</w:t>
      </w:r>
      <w:r w:rsidRPr="00841B96">
        <w:rPr>
          <w:rFonts w:cs="Linux Libertine"/>
          <w:color w:val="000000"/>
          <w:sz w:val="14"/>
          <w:szCs w:val="14"/>
          <w:shd w:val="clear" w:color="auto" w:fill="FFFFFF"/>
        </w:rPr>
        <w:t xml:space="preserve"> Bedell, K. 2017. The effects of visualizations on linguistically diverse students’ understanding of energy and matter in life science. </w:t>
      </w:r>
      <w:r w:rsidRPr="00841B96">
        <w:rPr>
          <w:rFonts w:cs="Linux Libertine"/>
          <w:i/>
          <w:iCs/>
          <w:color w:val="000000"/>
          <w:sz w:val="14"/>
          <w:szCs w:val="14"/>
          <w:shd w:val="clear" w:color="auto" w:fill="FFFFFF"/>
        </w:rPr>
        <w:t>Journal of Research in Science Teaching</w:t>
      </w:r>
      <w:r w:rsidRPr="00841B96">
        <w:rPr>
          <w:rFonts w:cs="Linux Libertine"/>
          <w:color w:val="000000"/>
          <w:sz w:val="14"/>
          <w:szCs w:val="14"/>
          <w:shd w:val="clear" w:color="auto" w:fill="FFFFFF"/>
        </w:rPr>
        <w:t>, </w:t>
      </w:r>
      <w:r w:rsidRPr="00841B96">
        <w:rPr>
          <w:rFonts w:cs="Linux Libertine"/>
          <w:i/>
          <w:iCs/>
          <w:color w:val="000000"/>
          <w:sz w:val="14"/>
          <w:szCs w:val="14"/>
          <w:shd w:val="clear" w:color="auto" w:fill="FFFFFF"/>
        </w:rPr>
        <w:t>54</w:t>
      </w:r>
      <w:r w:rsidRPr="00841B96">
        <w:rPr>
          <w:rFonts w:cs="Linux Libertine"/>
          <w:color w:val="000000"/>
          <w:sz w:val="14"/>
          <w:szCs w:val="14"/>
          <w:shd w:val="clear" w:color="auto" w:fill="FFFFFF"/>
        </w:rPr>
        <w:t>(10), 1274-1301.</w:t>
      </w:r>
    </w:p>
    <w:p w:rsidR="00CC59A0" w:rsidRDefault="00CC59A0" w:rsidP="00CC59A0">
      <w:pPr>
        <w:autoSpaceDE w:val="0"/>
        <w:autoSpaceDN w:val="0"/>
        <w:adjustRightInd w:val="0"/>
        <w:spacing w:line="240" w:lineRule="auto"/>
        <w:ind w:left="284" w:hanging="284"/>
        <w:rPr>
          <w:rFonts w:cs="Linux Libertine"/>
          <w:color w:val="222222"/>
          <w:sz w:val="14"/>
          <w:szCs w:val="14"/>
          <w:shd w:val="clear" w:color="auto" w:fill="FFFFFF"/>
        </w:rPr>
      </w:pPr>
      <w:r w:rsidRPr="00841B96">
        <w:rPr>
          <w:rFonts w:cs="Linux Libertine"/>
          <w:sz w:val="14"/>
          <w:szCs w:val="14"/>
        </w:rPr>
        <w:t>[</w:t>
      </w:r>
      <w:r>
        <w:rPr>
          <w:rFonts w:cs="Linux Libertine"/>
          <w:sz w:val="14"/>
          <w:szCs w:val="14"/>
        </w:rPr>
        <w:t>1</w:t>
      </w:r>
      <w:r w:rsidRPr="00841B96">
        <w:rPr>
          <w:rFonts w:cs="Linux Libertine"/>
          <w:sz w:val="14"/>
          <w:szCs w:val="14"/>
        </w:rPr>
        <w:t xml:space="preserve">2] </w:t>
      </w:r>
      <w:r w:rsidRPr="00841B96">
        <w:rPr>
          <w:rFonts w:cs="Linux Libertine"/>
          <w:color w:val="222222"/>
          <w:sz w:val="14"/>
          <w:szCs w:val="14"/>
          <w:shd w:val="clear" w:color="auto" w:fill="FFFFFF"/>
        </w:rPr>
        <w:t xml:space="preserve">Tsui, C. </w:t>
      </w:r>
      <w:r>
        <w:rPr>
          <w:rFonts w:cs="Linux Libertine"/>
          <w:color w:val="222222"/>
          <w:sz w:val="14"/>
          <w:szCs w:val="14"/>
          <w:shd w:val="clear" w:color="auto" w:fill="FFFFFF"/>
        </w:rPr>
        <w:t>Y., and</w:t>
      </w:r>
      <w:r w:rsidRPr="00841B96">
        <w:rPr>
          <w:rFonts w:cs="Linux Libertine"/>
          <w:color w:val="222222"/>
          <w:sz w:val="14"/>
          <w:szCs w:val="14"/>
          <w:shd w:val="clear" w:color="auto" w:fill="FFFFFF"/>
        </w:rPr>
        <w:t xml:space="preserve"> Treagust, D. F. 2013. Introduction to multiple representations: Their importance in biology and biological education. In </w:t>
      </w:r>
      <w:r w:rsidRPr="00841B96">
        <w:rPr>
          <w:rFonts w:cs="Linux Libertine"/>
          <w:i/>
          <w:iCs/>
          <w:color w:val="222222"/>
          <w:sz w:val="14"/>
          <w:szCs w:val="14"/>
          <w:shd w:val="clear" w:color="auto" w:fill="FFFFFF"/>
        </w:rPr>
        <w:t>Multiple representations in biological education</w:t>
      </w:r>
      <w:r w:rsidRPr="00841B96">
        <w:rPr>
          <w:rFonts w:cs="Linux Libertine"/>
          <w:color w:val="222222"/>
          <w:sz w:val="14"/>
          <w:szCs w:val="14"/>
          <w:shd w:val="clear" w:color="auto" w:fill="FFFFFF"/>
        </w:rPr>
        <w:t> (pp. 3-18). Springer, Dordrecht.</w:t>
      </w:r>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t xml:space="preserve"> [13</w:t>
      </w:r>
      <w:r w:rsidRPr="00841B96">
        <w:rPr>
          <w:rFonts w:cs="Linux Libertine"/>
          <w:sz w:val="14"/>
          <w:szCs w:val="14"/>
        </w:rPr>
        <w:t xml:space="preserve">] </w:t>
      </w:r>
      <w:r w:rsidRPr="00841B96">
        <w:rPr>
          <w:rFonts w:cs="Linux Libertine"/>
          <w:color w:val="222222"/>
          <w:sz w:val="14"/>
          <w:szCs w:val="14"/>
          <w:shd w:val="clear" w:color="auto" w:fill="FFFFFF"/>
        </w:rPr>
        <w:t>St John Loker, S. 2016. </w:t>
      </w:r>
      <w:r w:rsidRPr="00841B96">
        <w:rPr>
          <w:rFonts w:cs="Linux Libertine"/>
          <w:i/>
          <w:iCs/>
          <w:color w:val="222222"/>
          <w:sz w:val="14"/>
          <w:szCs w:val="14"/>
          <w:shd w:val="clear" w:color="auto" w:fill="FFFFFF"/>
        </w:rPr>
        <w:t>Dynamic vs. static visualizations for learning procedural and declarative information</w:t>
      </w:r>
      <w:r w:rsidRPr="00841B96">
        <w:rPr>
          <w:rFonts w:cs="Linux Libertine"/>
          <w:color w:val="222222"/>
          <w:sz w:val="14"/>
          <w:szCs w:val="14"/>
          <w:shd w:val="clear" w:color="auto" w:fill="FFFFFF"/>
        </w:rPr>
        <w:t> (Doctoral dissertation).</w:t>
      </w:r>
      <w:r w:rsidRPr="00841B96">
        <w:rPr>
          <w:rFonts w:cs="Linux Libertine"/>
          <w:color w:val="000000"/>
          <w:sz w:val="14"/>
          <w:szCs w:val="14"/>
          <w:shd w:val="clear" w:color="auto" w:fill="FFFFFF"/>
        </w:rPr>
        <w:t xml:space="preserve"> </w:t>
      </w:r>
    </w:p>
    <w:p w:rsidR="00CC59A0" w:rsidRDefault="00CC59A0" w:rsidP="00CC59A0">
      <w:pPr>
        <w:autoSpaceDE w:val="0"/>
        <w:autoSpaceDN w:val="0"/>
        <w:adjustRightInd w:val="0"/>
        <w:spacing w:line="240" w:lineRule="auto"/>
        <w:ind w:left="284" w:hanging="284"/>
        <w:rPr>
          <w:rFonts w:cs="Linux Libertine"/>
          <w:color w:val="222222"/>
          <w:sz w:val="14"/>
          <w:szCs w:val="14"/>
          <w:shd w:val="clear" w:color="auto" w:fill="FFFFFF"/>
        </w:rPr>
      </w:pPr>
      <w:r w:rsidRPr="00841B96">
        <w:rPr>
          <w:rFonts w:cs="Linux Libertine"/>
          <w:sz w:val="14"/>
        </w:rPr>
        <w:t>[1</w:t>
      </w:r>
      <w:r>
        <w:rPr>
          <w:rFonts w:cs="Linux Libertine"/>
          <w:sz w:val="14"/>
        </w:rPr>
        <w:t>4</w:t>
      </w:r>
      <w:r w:rsidRPr="00841B96">
        <w:rPr>
          <w:rFonts w:cs="Linux Libertine"/>
          <w:sz w:val="14"/>
        </w:rPr>
        <w:t xml:space="preserve">] </w:t>
      </w:r>
      <w:r>
        <w:rPr>
          <w:rFonts w:cs="Linux Libertine"/>
          <w:color w:val="222222"/>
          <w:sz w:val="14"/>
          <w:szCs w:val="14"/>
          <w:shd w:val="clear" w:color="auto" w:fill="FFFFFF"/>
        </w:rPr>
        <w:t>Adaval, R., Saluja, G., and</w:t>
      </w:r>
      <w:r w:rsidRPr="00841B96">
        <w:rPr>
          <w:rFonts w:cs="Linux Libertine"/>
          <w:color w:val="222222"/>
          <w:sz w:val="14"/>
          <w:szCs w:val="14"/>
          <w:shd w:val="clear" w:color="auto" w:fill="FFFFFF"/>
        </w:rPr>
        <w:t xml:space="preserve"> Jiang, Y. 2019. Seeing and thinking in pictures: A review of visual information processing. </w:t>
      </w:r>
      <w:r w:rsidRPr="00841B96">
        <w:rPr>
          <w:rFonts w:cs="Linux Libertine"/>
          <w:i/>
          <w:iCs/>
          <w:color w:val="222222"/>
          <w:sz w:val="14"/>
          <w:szCs w:val="14"/>
          <w:shd w:val="clear" w:color="auto" w:fill="FFFFFF"/>
        </w:rPr>
        <w:t>Consumer Psychology Review</w:t>
      </w:r>
      <w:r w:rsidRPr="00841B96">
        <w:rPr>
          <w:rFonts w:cs="Linux Libertine"/>
          <w:color w:val="222222"/>
          <w:sz w:val="14"/>
          <w:szCs w:val="14"/>
          <w:shd w:val="clear" w:color="auto" w:fill="FFFFFF"/>
        </w:rPr>
        <w:t>, </w:t>
      </w:r>
      <w:r w:rsidRPr="00841B96">
        <w:rPr>
          <w:rFonts w:cs="Linux Libertine"/>
          <w:i/>
          <w:iCs/>
          <w:color w:val="222222"/>
          <w:sz w:val="14"/>
          <w:szCs w:val="14"/>
          <w:shd w:val="clear" w:color="auto" w:fill="FFFFFF"/>
        </w:rPr>
        <w:t>2</w:t>
      </w:r>
      <w:r w:rsidRPr="00841B96">
        <w:rPr>
          <w:rFonts w:cs="Linux Libertine"/>
          <w:color w:val="222222"/>
          <w:sz w:val="14"/>
          <w:szCs w:val="14"/>
          <w:shd w:val="clear" w:color="auto" w:fill="FFFFFF"/>
        </w:rPr>
        <w:t>(1), 50-69.</w:t>
      </w:r>
    </w:p>
    <w:p w:rsidR="00CC59A0" w:rsidRDefault="00CC59A0" w:rsidP="00CC59A0">
      <w:pPr>
        <w:autoSpaceDE w:val="0"/>
        <w:autoSpaceDN w:val="0"/>
        <w:adjustRightInd w:val="0"/>
        <w:spacing w:line="240" w:lineRule="auto"/>
        <w:ind w:left="284" w:hanging="284"/>
        <w:rPr>
          <w:rFonts w:cs="Linux Libertine"/>
          <w:sz w:val="14"/>
          <w:szCs w:val="14"/>
          <w:shd w:val="clear" w:color="auto" w:fill="FFFFFF"/>
        </w:rPr>
      </w:pPr>
      <w:r w:rsidRPr="00841B96">
        <w:rPr>
          <w:rFonts w:cs="Linux Libertine"/>
          <w:sz w:val="14"/>
          <w:szCs w:val="14"/>
        </w:rPr>
        <w:t xml:space="preserve"> [15] Paivio, A. 1986. Mental representations: A dual coding approach. New York: Oxford University Press.</w:t>
      </w:r>
      <w:r w:rsidRPr="00841B96">
        <w:rPr>
          <w:rFonts w:cs="Linux Libertine"/>
          <w:sz w:val="14"/>
          <w:szCs w:val="14"/>
          <w:shd w:val="clear" w:color="auto" w:fill="FFFFFF"/>
        </w:rPr>
        <w:t xml:space="preserve"> </w:t>
      </w:r>
    </w:p>
    <w:p w:rsidR="00CC59A0" w:rsidRPr="00841B96" w:rsidRDefault="00CC59A0" w:rsidP="00CC59A0">
      <w:pPr>
        <w:spacing w:line="240" w:lineRule="auto"/>
        <w:ind w:left="284" w:hanging="284"/>
        <w:rPr>
          <w:rFonts w:cs="Linux Libertine"/>
          <w:color w:val="000000"/>
          <w:sz w:val="14"/>
          <w:szCs w:val="14"/>
        </w:rPr>
      </w:pPr>
      <w:r w:rsidRPr="00841B96">
        <w:rPr>
          <w:rFonts w:cs="Linux Libertine"/>
          <w:sz w:val="14"/>
          <w:szCs w:val="14"/>
        </w:rPr>
        <w:t xml:space="preserve"> [1</w:t>
      </w:r>
      <w:r>
        <w:rPr>
          <w:rFonts w:cs="Linux Libertine"/>
          <w:sz w:val="14"/>
          <w:szCs w:val="14"/>
        </w:rPr>
        <w:t>6</w:t>
      </w:r>
      <w:r w:rsidRPr="00841B96">
        <w:rPr>
          <w:rFonts w:cs="Linux Libertine"/>
          <w:sz w:val="14"/>
          <w:szCs w:val="14"/>
        </w:rPr>
        <w:t xml:space="preserve">] </w:t>
      </w:r>
      <w:r w:rsidRPr="00841B96">
        <w:rPr>
          <w:rFonts w:cs="Linux Libertine"/>
          <w:color w:val="222222"/>
          <w:sz w:val="14"/>
          <w:szCs w:val="14"/>
          <w:shd w:val="clear" w:color="auto" w:fill="FFFFFF"/>
        </w:rPr>
        <w:t>Gilbert, J. K. 2008. Visualization: An emergent field of practice and enquiry in science education. In </w:t>
      </w:r>
      <w:r w:rsidRPr="00841B96">
        <w:rPr>
          <w:rFonts w:cs="Linux Libertine"/>
          <w:i/>
          <w:iCs/>
          <w:color w:val="222222"/>
          <w:sz w:val="14"/>
          <w:szCs w:val="14"/>
          <w:shd w:val="clear" w:color="auto" w:fill="FFFFFF"/>
        </w:rPr>
        <w:t>Visualization: Theory and practice in science education</w:t>
      </w:r>
      <w:r w:rsidRPr="00841B96">
        <w:rPr>
          <w:rFonts w:cs="Linux Libertine"/>
          <w:color w:val="222222"/>
          <w:sz w:val="14"/>
          <w:szCs w:val="14"/>
          <w:shd w:val="clear" w:color="auto" w:fill="FFFFFF"/>
        </w:rPr>
        <w:t> (pp. 3-24). Springer, Dordrecht.</w:t>
      </w:r>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t xml:space="preserve"> [17</w:t>
      </w:r>
      <w:r w:rsidRPr="00841B96">
        <w:rPr>
          <w:rFonts w:cs="Linux Libertine"/>
          <w:sz w:val="14"/>
          <w:szCs w:val="14"/>
        </w:rPr>
        <w:t xml:space="preserve">] </w:t>
      </w:r>
      <w:r w:rsidRPr="00841B96">
        <w:rPr>
          <w:rFonts w:cs="Linux Libertine"/>
          <w:color w:val="000000"/>
          <w:sz w:val="14"/>
          <w:szCs w:val="14"/>
          <w:shd w:val="clear" w:color="auto" w:fill="FFFFFF"/>
        </w:rPr>
        <w:t>Ennis, R. H. 2011. The nature of critical thinking: An outline of critical thinking dispositions and abilities. In </w:t>
      </w:r>
      <w:r w:rsidRPr="00841B96">
        <w:rPr>
          <w:rFonts w:cs="Linux Libertine"/>
          <w:i/>
          <w:iCs/>
          <w:color w:val="000000"/>
          <w:sz w:val="14"/>
          <w:szCs w:val="14"/>
          <w:shd w:val="clear" w:color="auto" w:fill="FFFFFF"/>
        </w:rPr>
        <w:t>Sixth International Conference on Thinking, Cambridge, MA</w:t>
      </w:r>
      <w:r w:rsidRPr="00841B96">
        <w:rPr>
          <w:rFonts w:cs="Linux Libertine"/>
          <w:color w:val="000000"/>
          <w:sz w:val="14"/>
          <w:szCs w:val="14"/>
          <w:shd w:val="clear" w:color="auto" w:fill="FFFFFF"/>
        </w:rPr>
        <w:t> (pp. 1-8).</w:t>
      </w:r>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lastRenderedPageBreak/>
        <w:t>[18</w:t>
      </w:r>
      <w:r w:rsidRPr="00841B96">
        <w:rPr>
          <w:rFonts w:cs="Linux Libertine"/>
          <w:sz w:val="14"/>
          <w:szCs w:val="14"/>
        </w:rPr>
        <w:t xml:space="preserve">] </w:t>
      </w:r>
      <w:r w:rsidRPr="00841B96">
        <w:rPr>
          <w:rFonts w:cs="Linux Libertine"/>
          <w:color w:val="000000"/>
          <w:sz w:val="14"/>
          <w:szCs w:val="14"/>
          <w:shd w:val="clear" w:color="auto" w:fill="FFFFFF"/>
        </w:rPr>
        <w:t>Avgerinou, M. D. 2009. Re-viewing visual literacy in the “bain d’images” era. </w:t>
      </w:r>
      <w:r w:rsidRPr="00841B96">
        <w:rPr>
          <w:rFonts w:cs="Linux Libertine"/>
          <w:i/>
          <w:iCs/>
          <w:color w:val="000000"/>
          <w:sz w:val="14"/>
          <w:szCs w:val="14"/>
          <w:shd w:val="clear" w:color="auto" w:fill="FFFFFF"/>
        </w:rPr>
        <w:t>TechTrends</w:t>
      </w:r>
      <w:r w:rsidRPr="00841B96">
        <w:rPr>
          <w:rFonts w:cs="Linux Libertine"/>
          <w:color w:val="000000"/>
          <w:sz w:val="14"/>
          <w:szCs w:val="14"/>
          <w:shd w:val="clear" w:color="auto" w:fill="FFFFFF"/>
        </w:rPr>
        <w:t>, </w:t>
      </w:r>
      <w:r w:rsidRPr="00841B96">
        <w:rPr>
          <w:rFonts w:cs="Linux Libertine"/>
          <w:i/>
          <w:iCs/>
          <w:color w:val="000000"/>
          <w:sz w:val="14"/>
          <w:szCs w:val="14"/>
          <w:shd w:val="clear" w:color="auto" w:fill="FFFFFF"/>
        </w:rPr>
        <w:t>53</w:t>
      </w:r>
      <w:r w:rsidRPr="00841B96">
        <w:rPr>
          <w:rFonts w:cs="Linux Libertine"/>
          <w:color w:val="000000"/>
          <w:sz w:val="14"/>
          <w:szCs w:val="14"/>
          <w:shd w:val="clear" w:color="auto" w:fill="FFFFFF"/>
        </w:rPr>
        <w:t>(2), 28-34.</w:t>
      </w:r>
    </w:p>
    <w:p w:rsidR="00CC59A0" w:rsidRDefault="00CC59A0" w:rsidP="00CC59A0">
      <w:pPr>
        <w:autoSpaceDE w:val="0"/>
        <w:autoSpaceDN w:val="0"/>
        <w:adjustRightInd w:val="0"/>
        <w:spacing w:line="240" w:lineRule="auto"/>
        <w:ind w:left="284" w:hanging="284"/>
        <w:rPr>
          <w:rFonts w:cs="Linux Libertine"/>
          <w:sz w:val="14"/>
          <w:szCs w:val="14"/>
        </w:rPr>
      </w:pPr>
      <w:r>
        <w:rPr>
          <w:rFonts w:cs="Linux Libertine"/>
          <w:sz w:val="14"/>
          <w:szCs w:val="14"/>
        </w:rPr>
        <w:t>[19</w:t>
      </w:r>
      <w:r w:rsidRPr="00841B96">
        <w:rPr>
          <w:rFonts w:cs="Linux Libertine"/>
          <w:sz w:val="14"/>
          <w:szCs w:val="14"/>
        </w:rPr>
        <w:t xml:space="preserve">] Sudjana. 2005. </w:t>
      </w:r>
      <w:r w:rsidRPr="00841B96">
        <w:rPr>
          <w:rFonts w:cs="Linux Libertine"/>
          <w:i/>
          <w:iCs/>
          <w:sz w:val="14"/>
          <w:szCs w:val="14"/>
        </w:rPr>
        <w:t>Metode Statistika</w:t>
      </w:r>
      <w:r w:rsidRPr="00841B96">
        <w:rPr>
          <w:rFonts w:cs="Linux Libertine"/>
          <w:sz w:val="14"/>
          <w:szCs w:val="14"/>
        </w:rPr>
        <w:t>.  Bandung. Tarsito</w:t>
      </w:r>
    </w:p>
    <w:p w:rsidR="00CC59A0" w:rsidRDefault="00CC59A0" w:rsidP="00CC59A0">
      <w:pPr>
        <w:autoSpaceDE w:val="0"/>
        <w:autoSpaceDN w:val="0"/>
        <w:adjustRightInd w:val="0"/>
        <w:spacing w:line="240" w:lineRule="auto"/>
        <w:ind w:left="284" w:hanging="284"/>
        <w:rPr>
          <w:rFonts w:cs="Linux Libertine"/>
          <w:sz w:val="14"/>
          <w:szCs w:val="14"/>
        </w:rPr>
      </w:pPr>
      <w:r>
        <w:rPr>
          <w:rFonts w:cs="Linux Libertine"/>
          <w:sz w:val="14"/>
          <w:szCs w:val="14"/>
        </w:rPr>
        <w:t>[20</w:t>
      </w:r>
      <w:r w:rsidRPr="00841B96">
        <w:rPr>
          <w:rFonts w:cs="Linux Libertine"/>
          <w:sz w:val="14"/>
          <w:szCs w:val="14"/>
        </w:rPr>
        <w:t xml:space="preserve">] Arikunto. 2010. </w:t>
      </w:r>
      <w:r w:rsidRPr="00841B96">
        <w:rPr>
          <w:rFonts w:cs="Linux Libertine"/>
          <w:i/>
          <w:iCs/>
          <w:sz w:val="14"/>
          <w:szCs w:val="14"/>
        </w:rPr>
        <w:t xml:space="preserve">Dasar-dasar evaluasi pendidkan edisi revisi. </w:t>
      </w:r>
      <w:r w:rsidRPr="00841B96">
        <w:rPr>
          <w:rFonts w:cs="Linux Libertine"/>
          <w:sz w:val="14"/>
          <w:szCs w:val="14"/>
        </w:rPr>
        <w:t>Jakarta. Bumi Aksara.</w:t>
      </w:r>
    </w:p>
    <w:p w:rsidR="00CC59A0" w:rsidRPr="00841B96" w:rsidRDefault="00CC59A0" w:rsidP="00CC59A0">
      <w:pPr>
        <w:shd w:val="clear" w:color="auto" w:fill="FFFFFF"/>
        <w:spacing w:line="240" w:lineRule="auto"/>
        <w:ind w:left="284" w:hanging="284"/>
        <w:rPr>
          <w:rFonts w:eastAsia="Times New Roman" w:cs="Linux Libertine"/>
          <w:color w:val="000000"/>
          <w:sz w:val="14"/>
          <w:szCs w:val="14"/>
          <w:lang w:eastAsia="id-ID"/>
        </w:rPr>
      </w:pPr>
      <w:r>
        <w:rPr>
          <w:rFonts w:cs="Linux Libertine"/>
          <w:sz w:val="14"/>
          <w:szCs w:val="14"/>
        </w:rPr>
        <w:t>[21</w:t>
      </w:r>
      <w:r w:rsidRPr="00841B96">
        <w:rPr>
          <w:rFonts w:cs="Linux Libertine"/>
          <w:sz w:val="14"/>
          <w:szCs w:val="14"/>
        </w:rPr>
        <w:t xml:space="preserve">] </w:t>
      </w:r>
      <w:proofErr w:type="gramStart"/>
      <w:r w:rsidRPr="00841B96">
        <w:rPr>
          <w:rFonts w:eastAsia="Times New Roman" w:cs="Linux Libertine"/>
          <w:color w:val="000000"/>
          <w:sz w:val="14"/>
          <w:szCs w:val="14"/>
          <w:lang w:eastAsia="id-ID"/>
        </w:rPr>
        <w:t>Direktorat  Pembinaan</w:t>
      </w:r>
      <w:proofErr w:type="gramEnd"/>
      <w:r w:rsidRPr="00841B96">
        <w:rPr>
          <w:rFonts w:eastAsia="Times New Roman" w:cs="Linux Libertine"/>
          <w:color w:val="000000"/>
          <w:sz w:val="14"/>
          <w:szCs w:val="14"/>
          <w:lang w:eastAsia="id-ID"/>
        </w:rPr>
        <w:t xml:space="preserve">  Sekolah  Menegah  Atas.  2008. </w:t>
      </w:r>
      <w:r w:rsidRPr="00841B96">
        <w:rPr>
          <w:rFonts w:eastAsia="Times New Roman" w:cs="Linux Libertine"/>
          <w:i/>
          <w:color w:val="000000"/>
          <w:sz w:val="14"/>
          <w:szCs w:val="14"/>
          <w:lang w:eastAsia="id-ID"/>
        </w:rPr>
        <w:t xml:space="preserve">Panduan </w:t>
      </w:r>
      <w:proofErr w:type="gramStart"/>
      <w:r w:rsidRPr="00841B96">
        <w:rPr>
          <w:rFonts w:eastAsia="Times New Roman" w:cs="Linux Libertine"/>
          <w:i/>
          <w:color w:val="000000"/>
          <w:sz w:val="14"/>
          <w:szCs w:val="14"/>
          <w:lang w:eastAsia="id-ID"/>
        </w:rPr>
        <w:t>Pengembangan  Bahan</w:t>
      </w:r>
      <w:proofErr w:type="gramEnd"/>
      <w:r w:rsidRPr="00841B96">
        <w:rPr>
          <w:rFonts w:eastAsia="Times New Roman" w:cs="Linux Libertine"/>
          <w:i/>
          <w:color w:val="000000"/>
          <w:sz w:val="14"/>
          <w:szCs w:val="14"/>
          <w:lang w:eastAsia="id-ID"/>
        </w:rPr>
        <w:t xml:space="preserve"> Ajar</w:t>
      </w:r>
      <w:r w:rsidRPr="00841B96">
        <w:rPr>
          <w:rFonts w:eastAsia="Times New Roman" w:cs="Linux Libertine"/>
          <w:color w:val="000000"/>
          <w:sz w:val="14"/>
          <w:szCs w:val="14"/>
          <w:lang w:eastAsia="id-ID"/>
        </w:rPr>
        <w:t>. Jakarta. Depdiknas</w:t>
      </w:r>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t>[22</w:t>
      </w:r>
      <w:r w:rsidRPr="00841B96">
        <w:rPr>
          <w:rFonts w:cs="Linux Libertine"/>
          <w:sz w:val="14"/>
          <w:szCs w:val="14"/>
        </w:rPr>
        <w:t xml:space="preserve">] </w:t>
      </w:r>
      <w:r>
        <w:rPr>
          <w:rFonts w:cs="Linux Libertine"/>
          <w:color w:val="222222"/>
          <w:sz w:val="14"/>
          <w:szCs w:val="14"/>
          <w:shd w:val="clear" w:color="auto" w:fill="FFFFFF"/>
        </w:rPr>
        <w:t>Ryoo, K., and</w:t>
      </w:r>
      <w:r w:rsidRPr="00841B96">
        <w:rPr>
          <w:rFonts w:cs="Linux Libertine"/>
          <w:color w:val="222222"/>
          <w:sz w:val="14"/>
          <w:szCs w:val="14"/>
          <w:shd w:val="clear" w:color="auto" w:fill="FFFFFF"/>
        </w:rPr>
        <w:t xml:space="preserve"> Linn, M. C. 2012. Can dynamic visualizations improve middle school students' understanding of energy in photosynthesis</w:t>
      </w:r>
      <w:proofErr w:type="gramStart"/>
      <w:r w:rsidRPr="00841B96">
        <w:rPr>
          <w:rFonts w:cs="Linux Libertine"/>
          <w:color w:val="222222"/>
          <w:sz w:val="14"/>
          <w:szCs w:val="14"/>
          <w:shd w:val="clear" w:color="auto" w:fill="FFFFFF"/>
        </w:rPr>
        <w:t>?.</w:t>
      </w:r>
      <w:proofErr w:type="gramEnd"/>
      <w:r w:rsidRPr="00841B96">
        <w:rPr>
          <w:rFonts w:cs="Linux Libertine"/>
          <w:color w:val="222222"/>
          <w:sz w:val="14"/>
          <w:szCs w:val="14"/>
          <w:shd w:val="clear" w:color="auto" w:fill="FFFFFF"/>
        </w:rPr>
        <w:t> </w:t>
      </w:r>
      <w:r w:rsidRPr="00841B96">
        <w:rPr>
          <w:rFonts w:cs="Linux Libertine"/>
          <w:i/>
          <w:iCs/>
          <w:color w:val="222222"/>
          <w:sz w:val="14"/>
          <w:szCs w:val="14"/>
          <w:shd w:val="clear" w:color="auto" w:fill="FFFFFF"/>
        </w:rPr>
        <w:t>Journal of Research in Science Teaching</w:t>
      </w:r>
      <w:r w:rsidRPr="00841B96">
        <w:rPr>
          <w:rFonts w:cs="Linux Libertine"/>
          <w:color w:val="222222"/>
          <w:sz w:val="14"/>
          <w:szCs w:val="14"/>
          <w:shd w:val="clear" w:color="auto" w:fill="FFFFFF"/>
        </w:rPr>
        <w:t>, </w:t>
      </w:r>
      <w:r w:rsidRPr="00841B96">
        <w:rPr>
          <w:rFonts w:cs="Linux Libertine"/>
          <w:i/>
          <w:iCs/>
          <w:color w:val="222222"/>
          <w:sz w:val="14"/>
          <w:szCs w:val="14"/>
          <w:shd w:val="clear" w:color="auto" w:fill="FFFFFF"/>
        </w:rPr>
        <w:t>49</w:t>
      </w:r>
      <w:r w:rsidRPr="00841B96">
        <w:rPr>
          <w:rFonts w:cs="Linux Libertine"/>
          <w:color w:val="222222"/>
          <w:sz w:val="14"/>
          <w:szCs w:val="14"/>
          <w:shd w:val="clear" w:color="auto" w:fill="FFFFFF"/>
        </w:rPr>
        <w:t>(2), 218-243.</w:t>
      </w:r>
    </w:p>
    <w:p w:rsidR="00CC59A0" w:rsidRPr="00841B96" w:rsidRDefault="00CC59A0" w:rsidP="00CC59A0">
      <w:pPr>
        <w:autoSpaceDE w:val="0"/>
        <w:autoSpaceDN w:val="0"/>
        <w:adjustRightInd w:val="0"/>
        <w:spacing w:line="240" w:lineRule="auto"/>
        <w:ind w:left="284" w:hanging="284"/>
        <w:rPr>
          <w:rFonts w:cs="Linux Libertine"/>
          <w:color w:val="222222"/>
          <w:sz w:val="14"/>
          <w:szCs w:val="14"/>
          <w:shd w:val="clear" w:color="auto" w:fill="FFFFFF"/>
        </w:rPr>
      </w:pPr>
      <w:r w:rsidRPr="00841B96">
        <w:rPr>
          <w:rFonts w:cs="Linux Libertine"/>
          <w:sz w:val="14"/>
          <w:szCs w:val="14"/>
        </w:rPr>
        <w:t>[2</w:t>
      </w:r>
      <w:r>
        <w:rPr>
          <w:rFonts w:cs="Linux Libertine"/>
          <w:sz w:val="14"/>
          <w:szCs w:val="14"/>
        </w:rPr>
        <w:t>3</w:t>
      </w:r>
      <w:r w:rsidRPr="00841B96">
        <w:rPr>
          <w:rFonts w:cs="Linux Libertine"/>
          <w:sz w:val="14"/>
          <w:szCs w:val="14"/>
        </w:rPr>
        <w:t xml:space="preserve">] </w:t>
      </w:r>
      <w:r w:rsidRPr="00841B96">
        <w:rPr>
          <w:rFonts w:cs="Linux Libertine"/>
          <w:color w:val="222222"/>
          <w:sz w:val="14"/>
          <w:szCs w:val="14"/>
          <w:shd w:val="clear" w:color="auto" w:fill="FFFFFF"/>
        </w:rPr>
        <w:t>Ainsworth, S. 2008. The educational value of multiple-representations when learning complex scientific concepts. In </w:t>
      </w:r>
      <w:r w:rsidRPr="00841B96">
        <w:rPr>
          <w:rFonts w:cs="Linux Libertine"/>
          <w:i/>
          <w:iCs/>
          <w:color w:val="222222"/>
          <w:sz w:val="14"/>
          <w:szCs w:val="14"/>
          <w:shd w:val="clear" w:color="auto" w:fill="FFFFFF"/>
        </w:rPr>
        <w:t>Visualization: Theory and practice in science education</w:t>
      </w:r>
      <w:r w:rsidRPr="00841B96">
        <w:rPr>
          <w:rFonts w:cs="Linux Libertine"/>
          <w:color w:val="222222"/>
          <w:sz w:val="14"/>
          <w:szCs w:val="14"/>
          <w:shd w:val="clear" w:color="auto" w:fill="FFFFFF"/>
        </w:rPr>
        <w:t> (pp. 191-208). Springer, Dordrecht.</w:t>
      </w:r>
    </w:p>
    <w:p w:rsidR="00CC59A0" w:rsidRDefault="00CC59A0" w:rsidP="00CC59A0">
      <w:pPr>
        <w:spacing w:line="240" w:lineRule="auto"/>
        <w:ind w:left="284" w:hanging="284"/>
        <w:rPr>
          <w:rFonts w:cs="Linux Libertine"/>
          <w:color w:val="000000"/>
          <w:sz w:val="14"/>
          <w:szCs w:val="14"/>
          <w:shd w:val="clear" w:color="auto" w:fill="FFFFFF"/>
        </w:rPr>
      </w:pPr>
      <w:r>
        <w:rPr>
          <w:rFonts w:cs="Linux Libertine"/>
          <w:sz w:val="14"/>
          <w:szCs w:val="14"/>
        </w:rPr>
        <w:t>[24</w:t>
      </w:r>
      <w:r w:rsidRPr="00841B96">
        <w:rPr>
          <w:rFonts w:cs="Linux Libertine"/>
          <w:sz w:val="14"/>
          <w:szCs w:val="14"/>
        </w:rPr>
        <w:t xml:space="preserve">] </w:t>
      </w:r>
      <w:r w:rsidRPr="00841B96">
        <w:rPr>
          <w:rFonts w:cs="Linux Libertine"/>
          <w:color w:val="000000"/>
          <w:sz w:val="14"/>
          <w:szCs w:val="14"/>
          <w:shd w:val="clear" w:color="auto" w:fill="FFFFFF"/>
        </w:rPr>
        <w:t>Sha</w:t>
      </w:r>
      <w:r>
        <w:rPr>
          <w:rFonts w:cs="Linux Libertine"/>
          <w:color w:val="000000"/>
          <w:sz w:val="14"/>
          <w:szCs w:val="14"/>
          <w:shd w:val="clear" w:color="auto" w:fill="FFFFFF"/>
        </w:rPr>
        <w:t>tri, K., and</w:t>
      </w:r>
      <w:r w:rsidRPr="00841B96">
        <w:rPr>
          <w:rFonts w:cs="Linux Libertine"/>
          <w:color w:val="000000"/>
          <w:sz w:val="14"/>
          <w:szCs w:val="14"/>
          <w:shd w:val="clear" w:color="auto" w:fill="FFFFFF"/>
        </w:rPr>
        <w:t xml:space="preserve"> Buza, K. 2017. The Use of Visualization in Teaching and Learning Process for Developing Critical Thinking of Students. </w:t>
      </w:r>
      <w:r w:rsidRPr="00841B96">
        <w:rPr>
          <w:rFonts w:cs="Linux Libertine"/>
          <w:i/>
          <w:iCs/>
          <w:color w:val="000000"/>
          <w:sz w:val="14"/>
          <w:szCs w:val="14"/>
          <w:shd w:val="clear" w:color="auto" w:fill="FFFFFF"/>
        </w:rPr>
        <w:t>European Journal of Social Science Education and Research</w:t>
      </w:r>
      <w:r w:rsidRPr="00841B96">
        <w:rPr>
          <w:rFonts w:cs="Linux Libertine"/>
          <w:color w:val="000000"/>
          <w:sz w:val="14"/>
          <w:szCs w:val="14"/>
          <w:shd w:val="clear" w:color="auto" w:fill="FFFFFF"/>
        </w:rPr>
        <w:t>, </w:t>
      </w:r>
      <w:r w:rsidRPr="00841B96">
        <w:rPr>
          <w:rFonts w:cs="Linux Libertine"/>
          <w:i/>
          <w:iCs/>
          <w:color w:val="000000"/>
          <w:sz w:val="14"/>
          <w:szCs w:val="14"/>
          <w:shd w:val="clear" w:color="auto" w:fill="FFFFFF"/>
        </w:rPr>
        <w:t>4</w:t>
      </w:r>
      <w:r w:rsidRPr="00841B96">
        <w:rPr>
          <w:rFonts w:cs="Linux Libertine"/>
          <w:color w:val="000000"/>
          <w:sz w:val="14"/>
          <w:szCs w:val="14"/>
          <w:shd w:val="clear" w:color="auto" w:fill="FFFFFF"/>
        </w:rPr>
        <w:t>(1), 71-74.</w:t>
      </w:r>
    </w:p>
    <w:p w:rsidR="00CC59A0" w:rsidRPr="00841B96" w:rsidRDefault="00CC59A0" w:rsidP="00CC59A0">
      <w:pPr>
        <w:shd w:val="clear" w:color="auto" w:fill="FFFFFF"/>
        <w:spacing w:line="240" w:lineRule="auto"/>
        <w:ind w:left="284" w:hanging="284"/>
        <w:rPr>
          <w:rStyle w:val="Hyperlink"/>
          <w:rFonts w:eastAsia="Times New Roman" w:cs="Linux Libertine"/>
          <w:color w:val="000000"/>
          <w:spacing w:val="-1"/>
          <w:sz w:val="14"/>
          <w:szCs w:val="14"/>
          <w:lang w:eastAsia="id-ID"/>
        </w:rPr>
      </w:pPr>
      <w:r>
        <w:rPr>
          <w:rFonts w:cs="Linux Libertine"/>
          <w:sz w:val="14"/>
          <w:szCs w:val="14"/>
        </w:rPr>
        <w:t>[25</w:t>
      </w:r>
      <w:r w:rsidRPr="00841B96">
        <w:rPr>
          <w:rFonts w:cs="Linux Libertine"/>
          <w:sz w:val="14"/>
          <w:szCs w:val="14"/>
        </w:rPr>
        <w:t xml:space="preserve">] </w:t>
      </w:r>
      <w:r>
        <w:rPr>
          <w:rFonts w:eastAsia="Times New Roman" w:cs="Linux Libertine"/>
          <w:color w:val="000000"/>
          <w:spacing w:val="-1"/>
          <w:sz w:val="14"/>
          <w:szCs w:val="14"/>
          <w:lang w:eastAsia="id-ID"/>
        </w:rPr>
        <w:t>Ennis, R.H.</w:t>
      </w:r>
      <w:r w:rsidRPr="00841B96">
        <w:rPr>
          <w:rFonts w:eastAsia="Times New Roman" w:cs="Linux Libertine"/>
          <w:color w:val="000000"/>
          <w:spacing w:val="-1"/>
          <w:sz w:val="14"/>
          <w:szCs w:val="14"/>
          <w:lang w:eastAsia="id-ID"/>
        </w:rPr>
        <w:t xml:space="preserve"> 2013. Critical thinking across </w:t>
      </w:r>
      <w:r w:rsidRPr="00841B96">
        <w:rPr>
          <w:rFonts w:eastAsia="Times New Roman" w:cs="Linux Libertine"/>
          <w:color w:val="000000"/>
          <w:sz w:val="14"/>
          <w:szCs w:val="14"/>
          <w:lang w:eastAsia="id-ID"/>
        </w:rPr>
        <w:t xml:space="preserve">the curriculum: The wisdom CTAC program. </w:t>
      </w:r>
      <w:r w:rsidRPr="00841B96">
        <w:rPr>
          <w:rFonts w:eastAsia="Times New Roman" w:cs="Linux Libertine"/>
          <w:color w:val="000000"/>
          <w:spacing w:val="-1"/>
          <w:sz w:val="14"/>
          <w:szCs w:val="14"/>
          <w:lang w:eastAsia="id-ID"/>
        </w:rPr>
        <w:t xml:space="preserve">Inquiry: </w:t>
      </w:r>
      <w:proofErr w:type="gramStart"/>
      <w:r w:rsidRPr="00841B96">
        <w:rPr>
          <w:rFonts w:eastAsia="Times New Roman" w:cs="Linux Libertine"/>
          <w:color w:val="000000"/>
          <w:spacing w:val="-1"/>
          <w:sz w:val="14"/>
          <w:szCs w:val="14"/>
          <w:lang w:eastAsia="id-ID"/>
        </w:rPr>
        <w:t xml:space="preserve">Critical  </w:t>
      </w:r>
      <w:r w:rsidRPr="00841B96">
        <w:rPr>
          <w:rFonts w:eastAsia="Times New Roman" w:cs="Linux Libertine"/>
          <w:color w:val="000000"/>
          <w:sz w:val="14"/>
          <w:szCs w:val="14"/>
          <w:lang w:eastAsia="id-ID"/>
        </w:rPr>
        <w:t>Thinking</w:t>
      </w:r>
      <w:proofErr w:type="gramEnd"/>
      <w:r w:rsidRPr="00841B96">
        <w:rPr>
          <w:rFonts w:eastAsia="Times New Roman" w:cs="Linux Libertine"/>
          <w:color w:val="000000"/>
          <w:sz w:val="14"/>
          <w:szCs w:val="14"/>
          <w:lang w:eastAsia="id-ID"/>
        </w:rPr>
        <w:t xml:space="preserve"> Across the Disciplines, 28</w:t>
      </w:r>
      <w:r w:rsidRPr="00841B96">
        <w:rPr>
          <w:rFonts w:eastAsia="Times New Roman" w:cs="Linux Libertine"/>
          <w:color w:val="000000"/>
          <w:spacing w:val="-1"/>
          <w:sz w:val="14"/>
          <w:szCs w:val="14"/>
          <w:lang w:eastAsia="id-ID"/>
        </w:rPr>
        <w:t xml:space="preserve">(2), 25-45. </w:t>
      </w:r>
      <w:hyperlink r:id="rId17" w:history="1">
        <w:r w:rsidRPr="00841B96">
          <w:rPr>
            <w:rStyle w:val="Hyperlink"/>
            <w:rFonts w:eastAsia="Times New Roman" w:cs="Linux Libertine"/>
            <w:color w:val="000000"/>
            <w:spacing w:val="-1"/>
            <w:sz w:val="14"/>
            <w:szCs w:val="14"/>
            <w:lang w:eastAsia="id-ID"/>
          </w:rPr>
          <w:t>https://doi.org/10.5840/inquiryct20132828</w:t>
        </w:r>
      </w:hyperlink>
    </w:p>
    <w:p w:rsidR="00CC59A0" w:rsidRPr="00841B96" w:rsidRDefault="00CC59A0" w:rsidP="00CC59A0">
      <w:pPr>
        <w:autoSpaceDE w:val="0"/>
        <w:autoSpaceDN w:val="0"/>
        <w:adjustRightInd w:val="0"/>
        <w:spacing w:line="240" w:lineRule="auto"/>
        <w:ind w:left="284" w:hanging="284"/>
        <w:rPr>
          <w:rFonts w:cs="Linux Libertine"/>
          <w:color w:val="000000"/>
          <w:sz w:val="14"/>
          <w:szCs w:val="14"/>
          <w:shd w:val="clear" w:color="auto" w:fill="FFFFFF"/>
        </w:rPr>
      </w:pPr>
      <w:r>
        <w:rPr>
          <w:rFonts w:cs="Linux Libertine"/>
          <w:sz w:val="14"/>
          <w:szCs w:val="14"/>
        </w:rPr>
        <w:t>[26</w:t>
      </w:r>
      <w:r w:rsidRPr="00841B96">
        <w:rPr>
          <w:rFonts w:cs="Linux Libertine"/>
          <w:sz w:val="14"/>
          <w:szCs w:val="14"/>
        </w:rPr>
        <w:t xml:space="preserve">] </w:t>
      </w:r>
      <w:r w:rsidRPr="00841B96">
        <w:rPr>
          <w:rFonts w:cs="Linux Libertine"/>
          <w:color w:val="000000"/>
          <w:sz w:val="14"/>
          <w:szCs w:val="14"/>
          <w:shd w:val="clear" w:color="auto" w:fill="FFFFFF"/>
        </w:rPr>
        <w:t>Si</w:t>
      </w:r>
      <w:r>
        <w:rPr>
          <w:rFonts w:cs="Linux Libertine"/>
          <w:color w:val="000000"/>
          <w:sz w:val="14"/>
          <w:szCs w:val="14"/>
          <w:shd w:val="clear" w:color="auto" w:fill="FFFFFF"/>
        </w:rPr>
        <w:t>ms, E., O'Leary, R., Cook, J., and</w:t>
      </w:r>
      <w:r w:rsidRPr="00841B96">
        <w:rPr>
          <w:rFonts w:cs="Linux Libertine"/>
          <w:color w:val="000000"/>
          <w:sz w:val="14"/>
          <w:szCs w:val="14"/>
          <w:shd w:val="clear" w:color="auto" w:fill="FFFFFF"/>
        </w:rPr>
        <w:t xml:space="preserve"> Butland, G. 2002. Visual literacy: what is it and do we need it to use learning technologies effectively</w:t>
      </w:r>
      <w:proofErr w:type="gramStart"/>
      <w:r w:rsidRPr="00841B96">
        <w:rPr>
          <w:rFonts w:cs="Linux Libertine"/>
          <w:color w:val="000000"/>
          <w:sz w:val="14"/>
          <w:szCs w:val="14"/>
          <w:shd w:val="clear" w:color="auto" w:fill="FFFFFF"/>
        </w:rPr>
        <w:t>?.</w:t>
      </w:r>
      <w:proofErr w:type="gramEnd"/>
      <w:r w:rsidRPr="00841B96">
        <w:rPr>
          <w:rFonts w:cs="Linux Libertine"/>
          <w:color w:val="000000"/>
          <w:sz w:val="14"/>
          <w:szCs w:val="14"/>
          <w:shd w:val="clear" w:color="auto" w:fill="FFFFFF"/>
        </w:rPr>
        <w:t xml:space="preserve"> In </w:t>
      </w:r>
      <w:r w:rsidRPr="00841B96">
        <w:rPr>
          <w:rFonts w:cs="Linux Libertine"/>
          <w:i/>
          <w:iCs/>
          <w:color w:val="000000"/>
          <w:sz w:val="14"/>
          <w:szCs w:val="14"/>
          <w:shd w:val="clear" w:color="auto" w:fill="FFFFFF"/>
        </w:rPr>
        <w:t>ASCILITE</w:t>
      </w:r>
      <w:r w:rsidRPr="00841B96">
        <w:rPr>
          <w:rFonts w:cs="Linux Libertine"/>
          <w:color w:val="000000"/>
          <w:sz w:val="14"/>
          <w:szCs w:val="14"/>
          <w:shd w:val="clear" w:color="auto" w:fill="FFFFFF"/>
        </w:rPr>
        <w:t> (pp. 885-888).</w:t>
      </w:r>
    </w:p>
    <w:p w:rsidR="00CC59A0" w:rsidRPr="00B86092" w:rsidRDefault="00CC59A0" w:rsidP="00CC59A0">
      <w:pPr>
        <w:autoSpaceDE w:val="0"/>
        <w:autoSpaceDN w:val="0"/>
        <w:adjustRightInd w:val="0"/>
        <w:spacing w:line="240" w:lineRule="auto"/>
        <w:ind w:left="284" w:hanging="284"/>
        <w:rPr>
          <w:sz w:val="14"/>
          <w:szCs w:val="14"/>
        </w:rPr>
      </w:pPr>
      <w:r>
        <w:rPr>
          <w:rFonts w:cs="Linux Libertine"/>
          <w:color w:val="000000"/>
          <w:sz w:val="14"/>
          <w:szCs w:val="14"/>
          <w:shd w:val="clear" w:color="auto" w:fill="FFFFFF"/>
        </w:rPr>
        <w:t xml:space="preserve">[27] </w:t>
      </w:r>
      <w:r w:rsidRPr="00B86092">
        <w:rPr>
          <w:color w:val="000000" w:themeColor="text1"/>
          <w:sz w:val="14"/>
          <w:szCs w:val="14"/>
          <w:shd w:val="clear" w:color="auto" w:fill="FFFFFF"/>
        </w:rPr>
        <w:t xml:space="preserve">Trisdiono, H. &amp; Muda, W. 2013. Strategi </w:t>
      </w:r>
      <w:r>
        <w:rPr>
          <w:color w:val="000000" w:themeColor="text1"/>
          <w:sz w:val="14"/>
          <w:szCs w:val="14"/>
          <w:shd w:val="clear" w:color="auto" w:fill="FFFFFF"/>
        </w:rPr>
        <w:t>Pembelajaran abad 21. Retrieved from</w:t>
      </w:r>
      <w:r w:rsidRPr="00B86092">
        <w:rPr>
          <w:color w:val="000000" w:themeColor="text1"/>
          <w:sz w:val="14"/>
          <w:szCs w:val="14"/>
          <w:shd w:val="clear" w:color="auto" w:fill="FFFFFF"/>
        </w:rPr>
        <w:t xml:space="preserve"> </w:t>
      </w:r>
      <w:hyperlink r:id="rId18" w:history="1">
        <w:r w:rsidRPr="00B86092">
          <w:rPr>
            <w:rStyle w:val="Hyperlink"/>
            <w:color w:val="000000" w:themeColor="text1"/>
            <w:sz w:val="14"/>
            <w:szCs w:val="14"/>
          </w:rPr>
          <w:t>https://lpmpjogja.kemdikbud.go.id/strategi-pembelajaran-abad-21/</w:t>
        </w:r>
      </w:hyperlink>
    </w:p>
    <w:p w:rsidR="00CC59A0" w:rsidRPr="00B86092" w:rsidRDefault="00CC59A0" w:rsidP="00CC59A0">
      <w:pPr>
        <w:autoSpaceDE w:val="0"/>
        <w:autoSpaceDN w:val="0"/>
        <w:adjustRightInd w:val="0"/>
        <w:spacing w:line="240" w:lineRule="auto"/>
        <w:ind w:left="284" w:hanging="284"/>
        <w:rPr>
          <w:color w:val="000000" w:themeColor="text1"/>
          <w:sz w:val="14"/>
          <w:szCs w:val="14"/>
          <w:shd w:val="clear" w:color="auto" w:fill="FFFFFF"/>
        </w:rPr>
      </w:pPr>
      <w:r w:rsidRPr="00B86092">
        <w:rPr>
          <w:sz w:val="14"/>
          <w:szCs w:val="14"/>
        </w:rPr>
        <w:tab/>
      </w:r>
      <w:r>
        <w:rPr>
          <w:sz w:val="14"/>
          <w:szCs w:val="14"/>
        </w:rPr>
        <w:t xml:space="preserve"> </w:t>
      </w:r>
      <w:r w:rsidRPr="00841B96">
        <w:rPr>
          <w:rFonts w:cs="Linux Libertine"/>
          <w:vanish/>
          <w:sz w:val="14"/>
          <w:szCs w:val="14"/>
        </w:rPr>
        <w:t>Conference Short Name:WOODSTOCK’18</w:t>
      </w:r>
    </w:p>
    <w:p w:rsidR="00CC59A0" w:rsidRPr="00841B96" w:rsidRDefault="00CC59A0" w:rsidP="00CC59A0">
      <w:pPr>
        <w:rPr>
          <w:rFonts w:cs="Linux Libertine"/>
          <w:vanish/>
          <w:sz w:val="14"/>
          <w:szCs w:val="14"/>
        </w:rPr>
      </w:pPr>
      <w:r w:rsidRPr="00841B96">
        <w:rPr>
          <w:rFonts w:cs="Linux Libertine"/>
          <w:vanish/>
          <w:sz w:val="14"/>
          <w:szCs w:val="14"/>
        </w:rPr>
        <w:t>Conference Location:El Paso, Texas USA</w:t>
      </w:r>
    </w:p>
    <w:p w:rsidR="00CC59A0" w:rsidRPr="00841B96" w:rsidRDefault="00CC59A0" w:rsidP="00CC59A0">
      <w:pPr>
        <w:rPr>
          <w:rFonts w:cs="Linux Libertine"/>
          <w:vanish/>
          <w:sz w:val="14"/>
          <w:szCs w:val="14"/>
        </w:rPr>
      </w:pPr>
      <w:r w:rsidRPr="00841B96">
        <w:rPr>
          <w:rFonts w:cs="Linux Libertine"/>
          <w:vanish/>
          <w:sz w:val="14"/>
          <w:szCs w:val="14"/>
        </w:rPr>
        <w:t>ISBN:978-1-4503-0000-0/18/06</w:t>
      </w:r>
    </w:p>
    <w:p w:rsidR="00CC59A0" w:rsidRPr="00841B96" w:rsidRDefault="00CC59A0" w:rsidP="00CC59A0">
      <w:pPr>
        <w:rPr>
          <w:rFonts w:cs="Linux Libertine"/>
          <w:vanish/>
          <w:sz w:val="14"/>
          <w:szCs w:val="14"/>
        </w:rPr>
      </w:pPr>
      <w:r w:rsidRPr="00841B96">
        <w:rPr>
          <w:rFonts w:cs="Linux Libertine"/>
          <w:vanish/>
          <w:sz w:val="14"/>
          <w:szCs w:val="14"/>
        </w:rPr>
        <w:t>Year:2018</w:t>
      </w:r>
    </w:p>
    <w:p w:rsidR="00CC59A0" w:rsidRPr="00841B96" w:rsidRDefault="00CC59A0" w:rsidP="00CC59A0">
      <w:pPr>
        <w:rPr>
          <w:rFonts w:cs="Linux Libertine"/>
          <w:vanish/>
          <w:sz w:val="14"/>
          <w:szCs w:val="14"/>
        </w:rPr>
      </w:pPr>
      <w:r w:rsidRPr="00841B96">
        <w:rPr>
          <w:rFonts w:cs="Linux Libertine"/>
          <w:vanish/>
          <w:sz w:val="14"/>
          <w:szCs w:val="14"/>
        </w:rPr>
        <w:t>Date:June</w:t>
      </w:r>
    </w:p>
    <w:p w:rsidR="00CC59A0" w:rsidRPr="00841B96" w:rsidRDefault="00CC59A0" w:rsidP="00CC59A0">
      <w:pPr>
        <w:rPr>
          <w:rFonts w:cs="Linux Libertine"/>
          <w:vanish/>
          <w:sz w:val="14"/>
          <w:szCs w:val="14"/>
        </w:rPr>
      </w:pPr>
      <w:r w:rsidRPr="00841B96">
        <w:rPr>
          <w:rFonts w:cs="Linux Libertine"/>
          <w:vanish/>
          <w:sz w:val="14"/>
          <w:szCs w:val="14"/>
        </w:rPr>
        <w:t>Copyright Year:2018</w:t>
      </w:r>
    </w:p>
    <w:p w:rsidR="00CC59A0" w:rsidRPr="00841B96" w:rsidRDefault="00CC59A0" w:rsidP="00CC59A0">
      <w:pPr>
        <w:rPr>
          <w:rFonts w:cs="Linux Libertine"/>
          <w:vanish/>
          <w:sz w:val="14"/>
          <w:szCs w:val="14"/>
        </w:rPr>
      </w:pPr>
      <w:r w:rsidRPr="00841B96">
        <w:rPr>
          <w:rFonts w:cs="Linux Libertine"/>
          <w:vanish/>
          <w:sz w:val="14"/>
          <w:szCs w:val="14"/>
        </w:rPr>
        <w:t>Copyright Statement:rightsretained</w:t>
      </w:r>
    </w:p>
    <w:p w:rsidR="00CC59A0" w:rsidRPr="00841B96" w:rsidRDefault="00CC59A0" w:rsidP="00CC59A0">
      <w:pPr>
        <w:rPr>
          <w:rFonts w:cs="Linux Libertine"/>
          <w:vanish/>
          <w:sz w:val="14"/>
          <w:szCs w:val="14"/>
        </w:rPr>
      </w:pPr>
      <w:r w:rsidRPr="00841B96">
        <w:rPr>
          <w:rFonts w:cs="Linux Libertine"/>
          <w:vanish/>
          <w:sz w:val="14"/>
          <w:szCs w:val="14"/>
        </w:rPr>
        <w:t>DOI:10.1145/1234567890</w:t>
      </w:r>
    </w:p>
    <w:p w:rsidR="00CC59A0" w:rsidRPr="00841B96" w:rsidRDefault="00CC59A0" w:rsidP="00CC59A0">
      <w:pPr>
        <w:rPr>
          <w:rFonts w:cs="Linux Libertine"/>
          <w:vanish/>
          <w:sz w:val="14"/>
          <w:szCs w:val="14"/>
        </w:rPr>
      </w:pPr>
      <w:r w:rsidRPr="00841B96">
        <w:rPr>
          <w:rFonts w:cs="Linux Libertine"/>
          <w:vanish/>
          <w:sz w:val="14"/>
          <w:szCs w:val="14"/>
        </w:rPr>
        <w:t>RRH: F. Surname et al.</w:t>
      </w:r>
      <w:bookmarkEnd w:id="0"/>
    </w:p>
    <w:bookmarkEnd w:id="1"/>
    <w:p w:rsidR="008021E0" w:rsidRDefault="008F5E4C"/>
    <w:sectPr w:rsidR="008021E0" w:rsidSect="005A7CFC">
      <w:endnotePr>
        <w:numFmt w:val="decimal"/>
      </w:endnotePr>
      <w:type w:val="continuous"/>
      <w:pgSz w:w="12240" w:h="15840" w:code="9"/>
      <w:pgMar w:top="1503" w:right="1077" w:bottom="1599" w:left="1077" w:header="1080" w:footer="1080" w:gutter="0"/>
      <w:pgNumType w:start="1"/>
      <w:cols w:num="2" w:space="4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4C" w:rsidRDefault="008F5E4C" w:rsidP="000E3C1C">
      <w:pPr>
        <w:spacing w:line="240" w:lineRule="auto"/>
      </w:pPr>
      <w:r>
        <w:separator/>
      </w:r>
    </w:p>
  </w:endnote>
  <w:endnote w:type="continuationSeparator" w:id="0">
    <w:p w:rsidR="008F5E4C" w:rsidRDefault="008F5E4C" w:rsidP="000E3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35" w:rsidRPr="00586A35" w:rsidRDefault="008F5E4C" w:rsidP="00586A35">
    <w:pPr>
      <w:rPr>
        <w:rFonts w:ascii="Linux Biolinum" w:hAnsi="Linux Biolinum" w:cs="Linux Biolinum"/>
      </w:rPr>
    </w:pPr>
  </w:p>
  <w:p w:rsidR="00586A35" w:rsidRPr="00586A35" w:rsidRDefault="008F5E4C" w:rsidP="00586A35">
    <w:pPr>
      <w:ind w:right="360"/>
      <w:rPr>
        <w:rFonts w:ascii="Linux Biolinum" w:hAnsi="Linux Biolinum" w:cs="Linux Biolinu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E4" w:rsidRPr="00586A35" w:rsidRDefault="008F5E4C">
    <w:pPr>
      <w:ind w:right="360"/>
      <w:rPr>
        <w:rFonts w:ascii="Linux Biolinum" w:hAnsi="Linux Biolinum" w:cs="Linux Biolinu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4C" w:rsidRDefault="008F5E4C" w:rsidP="000E3C1C">
      <w:pPr>
        <w:spacing w:line="240" w:lineRule="auto"/>
      </w:pPr>
      <w:r>
        <w:separator/>
      </w:r>
    </w:p>
  </w:footnote>
  <w:footnote w:type="continuationSeparator" w:id="0">
    <w:p w:rsidR="008F5E4C" w:rsidRDefault="008F5E4C" w:rsidP="000E3C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043"/>
      <w:gridCol w:w="5043"/>
    </w:tblGrid>
    <w:tr w:rsidR="00586A35" w:rsidRPr="009631B2" w:rsidTr="00586A35">
      <w:tc>
        <w:tcPr>
          <w:tcW w:w="2500" w:type="pct"/>
          <w:vAlign w:val="center"/>
        </w:tcPr>
        <w:p w:rsidR="00586A35" w:rsidRPr="009631B2" w:rsidRDefault="006722E8" w:rsidP="00A662C5">
          <w:pPr>
            <w:jc w:val="left"/>
            <w:rPr>
              <w:rFonts w:ascii="Linux Biolinum" w:hAnsi="Linux Biolinum" w:cs="Linux Biolinum"/>
            </w:rPr>
          </w:pPr>
          <w:r>
            <w:rPr>
              <w:rFonts w:ascii="Linux Biolinum" w:hAnsi="Linux Biolinum" w:cs="Linux Biolinum"/>
            </w:rPr>
            <w:t>The 2</w:t>
          </w:r>
          <w:r w:rsidRPr="007321A3">
            <w:rPr>
              <w:rFonts w:ascii="Linux Biolinum" w:hAnsi="Linux Biolinum" w:cs="Linux Biolinum"/>
            </w:rPr>
            <w:t xml:space="preserve">th </w:t>
          </w:r>
          <w:r>
            <w:rPr>
              <w:rFonts w:ascii="Linux Biolinum" w:hAnsi="Linux Biolinum" w:cs="Linux Biolinum"/>
            </w:rPr>
            <w:t>ICOPE 2020, October 17-18, 2020, Lampung</w:t>
          </w:r>
          <w:r w:rsidRPr="007321A3">
            <w:rPr>
              <w:rFonts w:ascii="Linux Biolinum" w:hAnsi="Linux Biolinum" w:cs="Linux Biolinum"/>
            </w:rPr>
            <w:t>, Indonesia</w:t>
          </w:r>
        </w:p>
      </w:tc>
      <w:tc>
        <w:tcPr>
          <w:tcW w:w="2500" w:type="pct"/>
          <w:vAlign w:val="center"/>
        </w:tcPr>
        <w:p w:rsidR="00586A35" w:rsidRPr="009631B2" w:rsidRDefault="006722E8" w:rsidP="00586A35">
          <w:pPr>
            <w:jc w:val="right"/>
            <w:rPr>
              <w:rFonts w:ascii="Linux Biolinum" w:hAnsi="Linux Biolinum" w:cs="Linux Biolinum"/>
            </w:rPr>
          </w:pPr>
          <w:r>
            <w:rPr>
              <w:rFonts w:ascii="Linux Biolinum" w:hAnsi="Linux Biolinum" w:cs="Linux Biolinum"/>
            </w:rPr>
            <w:t>Tyas Kharimah Tindani.</w:t>
          </w:r>
          <w:r w:rsidRPr="009631B2">
            <w:rPr>
              <w:rFonts w:ascii="Linux Biolinum" w:hAnsi="Linux Biolinum" w:cs="Linux Biolinum"/>
            </w:rPr>
            <w:t xml:space="preserve"> et al.</w:t>
          </w:r>
        </w:p>
      </w:tc>
    </w:tr>
  </w:tbl>
  <w:p w:rsidR="002B01E4" w:rsidRPr="00586A35" w:rsidRDefault="008F5E4C" w:rsidP="00586A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043"/>
      <w:gridCol w:w="5043"/>
    </w:tblGrid>
    <w:tr w:rsidR="00586A35" w:rsidRPr="009631B2" w:rsidTr="00586A35">
      <w:tc>
        <w:tcPr>
          <w:tcW w:w="2500" w:type="pct"/>
          <w:vAlign w:val="center"/>
        </w:tcPr>
        <w:p w:rsidR="00586A35" w:rsidRPr="009631B2" w:rsidRDefault="006722E8" w:rsidP="00586A35">
          <w:pPr>
            <w:jc w:val="left"/>
            <w:rPr>
              <w:rFonts w:ascii="Linux Biolinum" w:hAnsi="Linux Biolinum" w:cs="Linux Biolinum"/>
            </w:rPr>
          </w:pPr>
          <w:r>
            <w:rPr>
              <w:rFonts w:ascii="Linux Biolinum" w:hAnsi="Linux Biolinum" w:cs="Linux Biolinum"/>
            </w:rPr>
            <w:t>The Use of Horizontal in Student’ Science Book on Energy Matter on student’s Critical Thinking and Visual literacy</w:t>
          </w:r>
        </w:p>
      </w:tc>
      <w:tc>
        <w:tcPr>
          <w:tcW w:w="2500" w:type="pct"/>
          <w:vAlign w:val="center"/>
        </w:tcPr>
        <w:p w:rsidR="00586A35" w:rsidRPr="009631B2" w:rsidRDefault="006722E8" w:rsidP="00B566FF">
          <w:pPr>
            <w:jc w:val="right"/>
            <w:rPr>
              <w:rFonts w:ascii="Linux Biolinum" w:hAnsi="Linux Biolinum" w:cs="Linux Biolinum"/>
            </w:rPr>
          </w:pPr>
          <w:r w:rsidRPr="00132C89">
            <w:rPr>
              <w:rFonts w:ascii="Linux Biolinum" w:hAnsi="Linux Biolinum" w:cs="Linux Biolinum"/>
            </w:rPr>
            <w:t xml:space="preserve">The </w:t>
          </w:r>
          <w:r>
            <w:rPr>
              <w:rFonts w:ascii="Linux Biolinum" w:hAnsi="Linux Biolinum" w:cs="Linux Biolinum"/>
            </w:rPr>
            <w:t>2</w:t>
          </w:r>
          <w:r w:rsidRPr="00132C89">
            <w:rPr>
              <w:rFonts w:ascii="Linux Biolinum" w:hAnsi="Linux Biolinum" w:cs="Linux Biolinum"/>
            </w:rPr>
            <w:t>th IC</w:t>
          </w:r>
          <w:r>
            <w:rPr>
              <w:rFonts w:ascii="Linux Biolinum" w:hAnsi="Linux Biolinum" w:cs="Linux Biolinum"/>
            </w:rPr>
            <w:t>OPE</w:t>
          </w:r>
          <w:r w:rsidRPr="00132C89">
            <w:rPr>
              <w:rFonts w:ascii="Linux Biolinum" w:hAnsi="Linux Biolinum" w:cs="Linux Biolinum"/>
            </w:rPr>
            <w:t xml:space="preserve"> 2020, </w:t>
          </w:r>
          <w:r>
            <w:rPr>
              <w:rFonts w:ascii="Linux Biolinum" w:hAnsi="Linux Biolinum" w:cs="Linux Biolinum"/>
            </w:rPr>
            <w:t>October 17-18</w:t>
          </w:r>
          <w:r w:rsidRPr="00132C89">
            <w:rPr>
              <w:rFonts w:ascii="Linux Biolinum" w:hAnsi="Linux Biolinum" w:cs="Linux Biolinum"/>
            </w:rPr>
            <w:t xml:space="preserve">, 2020, </w:t>
          </w:r>
          <w:r>
            <w:rPr>
              <w:rFonts w:ascii="Linux Biolinum" w:hAnsi="Linux Biolinum" w:cs="Linux Biolinum"/>
            </w:rPr>
            <w:t>Lampung</w:t>
          </w:r>
          <w:r w:rsidRPr="00132C89">
            <w:rPr>
              <w:rFonts w:ascii="Linux Biolinum" w:hAnsi="Linux Biolinum" w:cs="Linux Biolinum"/>
            </w:rPr>
            <w:t>, Indonesia</w:t>
          </w:r>
        </w:p>
      </w:tc>
    </w:tr>
  </w:tbl>
  <w:p w:rsidR="002B01E4" w:rsidRPr="00586A35" w:rsidRDefault="008F5E4C" w:rsidP="00586A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619EB"/>
    <w:multiLevelType w:val="multilevel"/>
    <w:tmpl w:val="170A500E"/>
    <w:lvl w:ilvl="0">
      <w:start w:val="1"/>
      <w:numFmt w:val="decimal"/>
      <w:lvlText w:val="%1."/>
      <w:lvlJc w:val="left"/>
      <w:pPr>
        <w:ind w:left="360" w:hanging="360"/>
      </w:pPr>
    </w:lvl>
    <w:lvl w:ilvl="1">
      <w:start w:val="1"/>
      <w:numFmt w:val="decimal"/>
      <w:pStyle w:val="ACMHead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A0"/>
    <w:rsid w:val="000E3C1C"/>
    <w:rsid w:val="00286A91"/>
    <w:rsid w:val="00592D5B"/>
    <w:rsid w:val="006722E8"/>
    <w:rsid w:val="006D24A4"/>
    <w:rsid w:val="007C060A"/>
    <w:rsid w:val="008F5E4C"/>
    <w:rsid w:val="00A55717"/>
    <w:rsid w:val="00C33D75"/>
    <w:rsid w:val="00CC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8A63-E214-448A-A137-0BEC9293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9A0"/>
    <w:pPr>
      <w:spacing w:after="0" w:line="264" w:lineRule="auto"/>
      <w:jc w:val="both"/>
    </w:pPr>
    <w:rPr>
      <w:rFonts w:ascii="Linux Libertine" w:eastAsia="Calibri" w:hAnsi="Linux Libertine"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Email">
    <w:name w:val="ACM_Email"/>
    <w:basedOn w:val="ACMAffiliation"/>
    <w:link w:val="ACMEmailChar"/>
    <w:qFormat/>
    <w:rsid w:val="00CC59A0"/>
    <w:pPr>
      <w:spacing w:after="240"/>
    </w:pPr>
  </w:style>
  <w:style w:type="paragraph" w:customStyle="1" w:styleId="ACMAffiliation">
    <w:name w:val="ACM_Affiliation"/>
    <w:basedOn w:val="ACMAuthors"/>
    <w:link w:val="ACMAffiliationChar"/>
    <w:qFormat/>
    <w:rsid w:val="00CC59A0"/>
    <w:rPr>
      <w:sz w:val="20"/>
    </w:rPr>
  </w:style>
  <w:style w:type="paragraph" w:customStyle="1" w:styleId="ACMAuthors">
    <w:name w:val="ACM_Authors"/>
    <w:link w:val="ACMAuthorsChar"/>
    <w:autoRedefine/>
    <w:qFormat/>
    <w:rsid w:val="00CC59A0"/>
    <w:pPr>
      <w:spacing w:after="0" w:line="240" w:lineRule="auto"/>
      <w:jc w:val="center"/>
    </w:pPr>
    <w:rPr>
      <w:rFonts w:ascii="Linux Libertine" w:eastAsia="Calibri" w:hAnsi="Linux Libertine" w:cs="Linux Libertine"/>
      <w:sz w:val="24"/>
      <w:szCs w:val="24"/>
    </w:rPr>
  </w:style>
  <w:style w:type="character" w:customStyle="1" w:styleId="ACMAuthorsChar">
    <w:name w:val="ACM_Authors Char"/>
    <w:link w:val="ACMAuthors"/>
    <w:rsid w:val="00CC59A0"/>
    <w:rPr>
      <w:rFonts w:ascii="Linux Libertine" w:eastAsia="Calibri" w:hAnsi="Linux Libertine" w:cs="Linux Libertine"/>
      <w:sz w:val="24"/>
      <w:szCs w:val="24"/>
    </w:rPr>
  </w:style>
  <w:style w:type="character" w:customStyle="1" w:styleId="ACMAffiliationChar">
    <w:name w:val="ACM_Affiliation Char"/>
    <w:basedOn w:val="ACMAuthorsChar"/>
    <w:link w:val="ACMAffiliation"/>
    <w:rsid w:val="00CC59A0"/>
    <w:rPr>
      <w:rFonts w:ascii="Linux Libertine" w:eastAsia="Calibri" w:hAnsi="Linux Libertine" w:cs="Linux Libertine"/>
      <w:sz w:val="20"/>
      <w:szCs w:val="24"/>
    </w:rPr>
  </w:style>
  <w:style w:type="character" w:customStyle="1" w:styleId="ACMEmailChar">
    <w:name w:val="ACM_Email Char"/>
    <w:basedOn w:val="ACMAffiliationChar"/>
    <w:link w:val="ACMEmail"/>
    <w:rsid w:val="00CC59A0"/>
    <w:rPr>
      <w:rFonts w:ascii="Linux Libertine" w:eastAsia="Calibri" w:hAnsi="Linux Libertine" w:cs="Linux Libertine"/>
      <w:sz w:val="20"/>
      <w:szCs w:val="24"/>
    </w:rPr>
  </w:style>
  <w:style w:type="paragraph" w:customStyle="1" w:styleId="ACMHead1">
    <w:name w:val="ACM_Head1"/>
    <w:autoRedefine/>
    <w:qFormat/>
    <w:rsid w:val="00592D5B"/>
    <w:pPr>
      <w:spacing w:before="220" w:after="80" w:line="240" w:lineRule="auto"/>
      <w:jc w:val="both"/>
    </w:pPr>
    <w:rPr>
      <w:rFonts w:ascii="Linux Libertine" w:eastAsia="Times New Roman" w:hAnsi="Linux Libertine" w:cs="Linux Libertine"/>
      <w:b/>
      <w:szCs w:val="20"/>
    </w:rPr>
  </w:style>
  <w:style w:type="paragraph" w:customStyle="1" w:styleId="ACMHead2">
    <w:name w:val="ACM_Head2"/>
    <w:basedOn w:val="ACMHead1"/>
    <w:autoRedefine/>
    <w:qFormat/>
    <w:rsid w:val="00CC59A0"/>
    <w:pPr>
      <w:numPr>
        <w:ilvl w:val="1"/>
        <w:numId w:val="1"/>
      </w:numPr>
      <w:tabs>
        <w:tab w:val="left" w:pos="426"/>
      </w:tabs>
      <w:ind w:left="426" w:hanging="426"/>
    </w:pPr>
  </w:style>
  <w:style w:type="paragraph" w:customStyle="1" w:styleId="ACMTitledocument">
    <w:name w:val="ACM_Title_document"/>
    <w:autoRedefine/>
    <w:qFormat/>
    <w:rsid w:val="00CC59A0"/>
    <w:pPr>
      <w:spacing w:before="40" w:after="100" w:line="240" w:lineRule="auto"/>
      <w:jc w:val="center"/>
    </w:pPr>
    <w:rPr>
      <w:rFonts w:ascii="Linux Biolinum" w:eastAsia="Times New Roman" w:hAnsi="Linux Biolinum" w:cs="Times New Roman"/>
      <w:sz w:val="18"/>
      <w:szCs w:val="18"/>
    </w:rPr>
  </w:style>
  <w:style w:type="paragraph" w:customStyle="1" w:styleId="ACMHeadnoNumber">
    <w:name w:val="ACM_Head(noNumber)"/>
    <w:link w:val="ACMHeadnoNumberChar"/>
    <w:autoRedefine/>
    <w:qFormat/>
    <w:rsid w:val="00CC59A0"/>
    <w:pPr>
      <w:spacing w:before="200" w:after="80" w:line="240" w:lineRule="auto"/>
      <w:jc w:val="both"/>
    </w:pPr>
    <w:rPr>
      <w:rFonts w:ascii="Linux Libertine" w:eastAsia="Calibri" w:hAnsi="Linux Libertine" w:cs="Linux Libertine"/>
      <w:sz w:val="20"/>
      <w:lang w:val="fr-FR"/>
    </w:rPr>
  </w:style>
  <w:style w:type="character" w:customStyle="1" w:styleId="ACMHeadnoNumberChar">
    <w:name w:val="ACM_Head(noNumber) Char"/>
    <w:link w:val="ACMHeadnoNumber"/>
    <w:rsid w:val="00CC59A0"/>
    <w:rPr>
      <w:rFonts w:ascii="Linux Libertine" w:eastAsia="Calibri" w:hAnsi="Linux Libertine" w:cs="Linux Libertine"/>
      <w:sz w:val="20"/>
      <w:lang w:val="fr-FR"/>
    </w:rPr>
  </w:style>
  <w:style w:type="paragraph" w:customStyle="1" w:styleId="ACMParagraph">
    <w:name w:val="ACM_Paragraph"/>
    <w:autoRedefine/>
    <w:qFormat/>
    <w:rsid w:val="00CC59A0"/>
    <w:pPr>
      <w:spacing w:after="120" w:line="264" w:lineRule="auto"/>
      <w:jc w:val="both"/>
    </w:pPr>
    <w:rPr>
      <w:rFonts w:ascii="Linux Libertine" w:eastAsia="Calibri" w:hAnsi="Linux Libertine" w:cs="Times New Roman"/>
      <w:sz w:val="18"/>
      <w:lang w:eastAsia="it-IT"/>
    </w:rPr>
  </w:style>
  <w:style w:type="paragraph" w:customStyle="1" w:styleId="ACMImage">
    <w:name w:val="ACM_Image"/>
    <w:basedOn w:val="Normal"/>
    <w:qFormat/>
    <w:rsid w:val="00CC59A0"/>
    <w:pPr>
      <w:jc w:val="center"/>
    </w:pPr>
  </w:style>
  <w:style w:type="character" w:styleId="Hyperlink">
    <w:name w:val="Hyperlink"/>
    <w:uiPriority w:val="99"/>
    <w:unhideWhenUsed/>
    <w:rsid w:val="00CC59A0"/>
    <w:rPr>
      <w:color w:val="0563C1"/>
      <w:u w:val="single"/>
    </w:rPr>
  </w:style>
  <w:style w:type="paragraph" w:styleId="ListParagraph">
    <w:name w:val="List Paragraph"/>
    <w:aliases w:val="Body of text,List Paragraph1"/>
    <w:basedOn w:val="Normal"/>
    <w:link w:val="ListParagraphChar"/>
    <w:uiPriority w:val="34"/>
    <w:qFormat/>
    <w:rsid w:val="00CC59A0"/>
    <w:pPr>
      <w:spacing w:after="200" w:line="360" w:lineRule="auto"/>
      <w:ind w:left="720" w:hanging="357"/>
      <w:contextualSpacing/>
      <w:jc w:val="left"/>
    </w:pPr>
    <w:rPr>
      <w:rFonts w:ascii="Calibri" w:hAnsi="Calibri"/>
      <w:sz w:val="22"/>
      <w:lang w:val="id-ID"/>
    </w:rPr>
  </w:style>
  <w:style w:type="character" w:customStyle="1" w:styleId="ListParagraphChar">
    <w:name w:val="List Paragraph Char"/>
    <w:aliases w:val="Body of text Char,List Paragraph1 Char"/>
    <w:link w:val="ListParagraph"/>
    <w:uiPriority w:val="34"/>
    <w:rsid w:val="00CC59A0"/>
    <w:rPr>
      <w:rFonts w:ascii="Calibri" w:eastAsia="Calibri" w:hAnsi="Calibri" w:cs="Times New Roman"/>
      <w:lang w:val="id-ID"/>
    </w:rPr>
  </w:style>
  <w:style w:type="paragraph" w:styleId="NormalWeb">
    <w:name w:val="Normal (Web)"/>
    <w:basedOn w:val="Normal"/>
    <w:uiPriority w:val="99"/>
    <w:semiHidden/>
    <w:unhideWhenUsed/>
    <w:rsid w:val="00CC59A0"/>
    <w:pPr>
      <w:spacing w:before="100" w:beforeAutospacing="1" w:after="100" w:afterAutospacing="1" w:line="240" w:lineRule="auto"/>
      <w:jc w:val="left"/>
    </w:pPr>
    <w:rPr>
      <w:rFonts w:ascii="Times New Roman" w:eastAsia="Times New Roman" w:hAnsi="Times New Roman"/>
      <w:sz w:val="24"/>
      <w:szCs w:val="24"/>
    </w:rPr>
  </w:style>
  <w:style w:type="paragraph" w:styleId="Header">
    <w:name w:val="header"/>
    <w:basedOn w:val="Normal"/>
    <w:link w:val="HeaderChar"/>
    <w:uiPriority w:val="99"/>
    <w:unhideWhenUsed/>
    <w:rsid w:val="000E3C1C"/>
    <w:pPr>
      <w:tabs>
        <w:tab w:val="center" w:pos="4680"/>
        <w:tab w:val="right" w:pos="9360"/>
      </w:tabs>
      <w:spacing w:line="240" w:lineRule="auto"/>
    </w:pPr>
  </w:style>
  <w:style w:type="character" w:customStyle="1" w:styleId="HeaderChar">
    <w:name w:val="Header Char"/>
    <w:basedOn w:val="DefaultParagraphFont"/>
    <w:link w:val="Header"/>
    <w:uiPriority w:val="99"/>
    <w:rsid w:val="000E3C1C"/>
    <w:rPr>
      <w:rFonts w:ascii="Linux Libertine" w:eastAsia="Calibri" w:hAnsi="Linux Libertine" w:cs="Times New Roman"/>
      <w:sz w:val="18"/>
    </w:rPr>
  </w:style>
  <w:style w:type="paragraph" w:styleId="Footer">
    <w:name w:val="footer"/>
    <w:basedOn w:val="Normal"/>
    <w:link w:val="FooterChar"/>
    <w:uiPriority w:val="99"/>
    <w:unhideWhenUsed/>
    <w:rsid w:val="000E3C1C"/>
    <w:pPr>
      <w:tabs>
        <w:tab w:val="center" w:pos="4680"/>
        <w:tab w:val="right" w:pos="9360"/>
      </w:tabs>
      <w:spacing w:line="240" w:lineRule="auto"/>
    </w:pPr>
  </w:style>
  <w:style w:type="character" w:customStyle="1" w:styleId="FooterChar">
    <w:name w:val="Footer Char"/>
    <w:basedOn w:val="DefaultParagraphFont"/>
    <w:link w:val="Footer"/>
    <w:uiPriority w:val="99"/>
    <w:rsid w:val="000E3C1C"/>
    <w:rPr>
      <w:rFonts w:ascii="Linux Libertine" w:eastAsia="Calibri" w:hAnsi="Linux Libertine"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18" Type="http://schemas.openxmlformats.org/officeDocument/2006/relationships/hyperlink" Target="https://lpmpjogja.kemdikbud.go.id/strategi-pembelajaran-abad-2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hyperlink" Target="https://doi.org/10.5840/inquiryct20132828"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tyas@gmail.com"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Sheet1!$B$1</c:f>
              <c:strCache>
                <c:ptCount val="1"/>
                <c:pt idx="0">
                  <c:v>Yes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w="25386">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Science book from Kemendikbud </c:v>
                </c:pt>
                <c:pt idx="1">
                  <c:v>learning materials from teacher</c:v>
                </c:pt>
                <c:pt idx="2">
                  <c:v>learning materials from internet</c:v>
                </c:pt>
                <c:pt idx="3">
                  <c:v>E-book</c:v>
                </c:pt>
              </c:strCache>
            </c:strRef>
          </c:cat>
          <c:val>
            <c:numRef>
              <c:f>Sheet1!$B$2:$B$5</c:f>
              <c:numCache>
                <c:formatCode>General</c:formatCode>
                <c:ptCount val="4"/>
                <c:pt idx="0">
                  <c:v>97</c:v>
                </c:pt>
                <c:pt idx="1">
                  <c:v>50</c:v>
                </c:pt>
                <c:pt idx="2">
                  <c:v>47</c:v>
                </c:pt>
                <c:pt idx="3">
                  <c:v>6</c:v>
                </c:pt>
              </c:numCache>
            </c:numRef>
          </c:val>
        </c:ser>
        <c:ser>
          <c:idx val="1"/>
          <c:order val="1"/>
          <c:tx>
            <c:strRef>
              <c:f>Sheet1!$C$1</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w="25386">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Science book from Kemendikbud </c:v>
                </c:pt>
                <c:pt idx="1">
                  <c:v>learning materials from teacher</c:v>
                </c:pt>
                <c:pt idx="2">
                  <c:v>learning materials from internet</c:v>
                </c:pt>
                <c:pt idx="3">
                  <c:v>E-book</c:v>
                </c:pt>
              </c:strCache>
            </c:strRef>
          </c:cat>
          <c:val>
            <c:numRef>
              <c:f>Sheet1!$C$2:$C$5</c:f>
              <c:numCache>
                <c:formatCode>General</c:formatCode>
                <c:ptCount val="4"/>
                <c:pt idx="0">
                  <c:v>3</c:v>
                </c:pt>
                <c:pt idx="1">
                  <c:v>50</c:v>
                </c:pt>
                <c:pt idx="2">
                  <c:v>53</c:v>
                </c:pt>
                <c:pt idx="3">
                  <c:v>94</c:v>
                </c:pt>
              </c:numCache>
            </c:numRef>
          </c:val>
        </c:ser>
        <c:dLbls>
          <c:showLegendKey val="0"/>
          <c:showVal val="0"/>
          <c:showCatName val="0"/>
          <c:showSerName val="0"/>
          <c:showPercent val="0"/>
          <c:showBubbleSize val="0"/>
        </c:dLbls>
        <c:gapWidth val="150"/>
        <c:shape val="box"/>
        <c:axId val="1258614080"/>
        <c:axId val="1258628768"/>
        <c:axId val="0"/>
      </c:bar3DChart>
      <c:catAx>
        <c:axId val="1258614080"/>
        <c:scaling>
          <c:orientation val="minMax"/>
        </c:scaling>
        <c:delete val="0"/>
        <c:axPos val="b"/>
        <c:numFmt formatCode="General" sourceLinked="1"/>
        <c:majorTickMark val="none"/>
        <c:minorTickMark val="none"/>
        <c:tickLblPos val="nextTo"/>
        <c:spPr>
          <a:noFill/>
          <a:ln w="9520"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id-ID"/>
          </a:p>
        </c:txPr>
        <c:crossAx val="1258628768"/>
        <c:crosses val="autoZero"/>
        <c:auto val="1"/>
        <c:lblAlgn val="ctr"/>
        <c:lblOffset val="100"/>
        <c:noMultiLvlLbl val="0"/>
      </c:catAx>
      <c:valAx>
        <c:axId val="1258628768"/>
        <c:scaling>
          <c:orientation val="minMax"/>
        </c:scaling>
        <c:delete val="0"/>
        <c:axPos val="l"/>
        <c:numFmt formatCode="General" sourceLinked="1"/>
        <c:majorTickMark val="none"/>
        <c:minorTickMark val="none"/>
        <c:tickLblPos val="nextTo"/>
        <c:spPr>
          <a:ln w="6346">
            <a:noFill/>
          </a:ln>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id-ID"/>
          </a:p>
        </c:txPr>
        <c:crossAx val="1258614080"/>
        <c:crosses val="autoZero"/>
        <c:crossBetween val="between"/>
      </c:valAx>
      <c:spPr>
        <a:noFill/>
        <a:ln w="25386">
          <a:noFill/>
        </a:ln>
      </c:spPr>
    </c:plotArea>
    <c:legend>
      <c:legendPos val="b"/>
      <c:overlay val="0"/>
      <c:spPr>
        <a:noFill/>
        <a:ln w="25386">
          <a:noFill/>
        </a:ln>
      </c:spPr>
      <c:txPr>
        <a:bodyPr rot="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id-ID"/>
        </a:p>
      </c:txPr>
    </c:legend>
    <c:plotVisOnly val="1"/>
    <c:dispBlanksAs val="gap"/>
    <c:showDLblsOverMax val="0"/>
  </c:chart>
  <c:spPr>
    <a:solidFill>
      <a:schemeClr val="bg1"/>
    </a:solidFill>
    <a:ln w="9520" cap="flat" cmpd="sng" algn="ctr">
      <a:solidFill>
        <a:schemeClr val="tx2">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Sheet1!$B$1</c:f>
              <c:strCache>
                <c:ptCount val="1"/>
                <c:pt idx="0">
                  <c:v>Percentage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w="2541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Image</c:v>
                </c:pt>
                <c:pt idx="1">
                  <c:v>Equation</c:v>
                </c:pt>
                <c:pt idx="2">
                  <c:v>Diagram</c:v>
                </c:pt>
                <c:pt idx="3">
                  <c:v>Chart</c:v>
                </c:pt>
                <c:pt idx="4">
                  <c:v>Graph</c:v>
                </c:pt>
                <c:pt idx="5">
                  <c:v>Table</c:v>
                </c:pt>
                <c:pt idx="6">
                  <c:v>Animation</c:v>
                </c:pt>
              </c:strCache>
            </c:strRef>
          </c:cat>
          <c:val>
            <c:numRef>
              <c:f>Sheet1!$B$2:$B$8</c:f>
              <c:numCache>
                <c:formatCode>General</c:formatCode>
                <c:ptCount val="7"/>
                <c:pt idx="0">
                  <c:v>82.8</c:v>
                </c:pt>
                <c:pt idx="1">
                  <c:v>2.85</c:v>
                </c:pt>
                <c:pt idx="2">
                  <c:v>2.85</c:v>
                </c:pt>
                <c:pt idx="3">
                  <c:v>11.5</c:v>
                </c:pt>
                <c:pt idx="4">
                  <c:v>0</c:v>
                </c:pt>
                <c:pt idx="5">
                  <c:v>0</c:v>
                </c:pt>
                <c:pt idx="6">
                  <c:v>0</c:v>
                </c:pt>
              </c:numCache>
            </c:numRef>
          </c:val>
        </c:ser>
        <c:dLbls>
          <c:showLegendKey val="0"/>
          <c:showVal val="0"/>
          <c:showCatName val="0"/>
          <c:showSerName val="0"/>
          <c:showPercent val="0"/>
          <c:showBubbleSize val="0"/>
        </c:dLbls>
        <c:gapWidth val="150"/>
        <c:shape val="box"/>
        <c:axId val="1258621152"/>
        <c:axId val="1258621696"/>
        <c:axId val="0"/>
      </c:bar3DChart>
      <c:catAx>
        <c:axId val="1258621152"/>
        <c:scaling>
          <c:orientation val="minMax"/>
        </c:scaling>
        <c:delete val="0"/>
        <c:axPos val="b"/>
        <c:numFmt formatCode="General" sourceLinked="1"/>
        <c:majorTickMark val="none"/>
        <c:minorTickMark val="none"/>
        <c:tickLblPos val="nextTo"/>
        <c:spPr>
          <a:noFill/>
          <a:ln w="9529"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58621696"/>
        <c:crosses val="autoZero"/>
        <c:auto val="1"/>
        <c:lblAlgn val="ctr"/>
        <c:lblOffset val="100"/>
        <c:noMultiLvlLbl val="0"/>
      </c:catAx>
      <c:valAx>
        <c:axId val="1258621696"/>
        <c:scaling>
          <c:orientation val="minMax"/>
        </c:scaling>
        <c:delete val="0"/>
        <c:axPos val="l"/>
        <c:numFmt formatCode="General" sourceLinked="1"/>
        <c:majorTickMark val="none"/>
        <c:minorTickMark val="none"/>
        <c:tickLblPos val="nextTo"/>
        <c:spPr>
          <a:ln w="6353">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1258621152"/>
        <c:crosses val="autoZero"/>
        <c:crossBetween val="between"/>
      </c:valAx>
      <c:spPr>
        <a:noFill/>
        <a:ln w="25412">
          <a:noFill/>
        </a:ln>
      </c:spPr>
    </c:plotArea>
    <c:plotVisOnly val="1"/>
    <c:dispBlanksAs val="gap"/>
    <c:showDLblsOverMax val="0"/>
  </c:chart>
  <c:spPr>
    <a:solidFill>
      <a:schemeClr val="bg1"/>
    </a:solidFill>
    <a:ln w="9529" cap="flat" cmpd="sng" algn="ctr">
      <a:solidFill>
        <a:schemeClr val="tx2">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4465587634878972E-2"/>
          <c:y val="6.7629880110667076E-2"/>
          <c:w val="0.90849737532808394"/>
          <c:h val="0.64477747973810962"/>
        </c:manualLayout>
      </c:layout>
      <c:bar3DChart>
        <c:barDir val="col"/>
        <c:grouping val="clustered"/>
        <c:varyColors val="0"/>
        <c:ser>
          <c:idx val="0"/>
          <c:order val="0"/>
          <c:tx>
            <c:strRef>
              <c:f>Sheet1!$B$1</c:f>
              <c:strCache>
                <c:ptCount val="1"/>
                <c:pt idx="0">
                  <c:v>Ya</c:v>
                </c:pt>
              </c:strCache>
            </c:strRef>
          </c:tx>
          <c:spPr>
            <a:solidFill>
              <a:srgbClr val="FFC000"/>
            </a:solidFill>
            <a:ln>
              <a:noFill/>
            </a:ln>
            <a:effectLst>
              <a:outerShdw blurRad="57150" dist="19050" dir="5400000" algn="ctr" rotWithShape="0">
                <a:srgbClr val="000000">
                  <a:alpha val="63000"/>
                </a:srgbClr>
              </a:outerShdw>
            </a:effectLst>
            <a:sp3d/>
          </c:spPr>
          <c:invertIfNegative val="0"/>
          <c:dPt>
            <c:idx val="0"/>
            <c:invertIfNegative val="0"/>
            <c:bubble3D val="0"/>
            <c:spPr>
              <a:solidFill>
                <a:srgbClr val="C00000"/>
              </a:solidFill>
              <a:ln>
                <a:noFill/>
              </a:ln>
              <a:effectLst>
                <a:outerShdw blurRad="57150" dist="19050" dir="5400000" algn="ctr" rotWithShape="0">
                  <a:srgbClr val="000000">
                    <a:alpha val="63000"/>
                  </a:srgbClr>
                </a:outerShdw>
              </a:effectLst>
              <a:sp3d/>
            </c:spPr>
          </c:dPt>
          <c:dPt>
            <c:idx val="2"/>
            <c:invertIfNegative val="0"/>
            <c:bubble3D val="0"/>
            <c:spPr>
              <a:solidFill>
                <a:schemeClr val="accent5">
                  <a:lumMod val="40000"/>
                  <a:lumOff val="60000"/>
                </a:schemeClr>
              </a:solidFill>
              <a:ln>
                <a:noFill/>
              </a:ln>
              <a:effectLst>
                <a:outerShdw blurRad="57150" dist="19050" dir="5400000" algn="ctr" rotWithShape="0">
                  <a:srgbClr val="000000">
                    <a:alpha val="63000"/>
                  </a:srgbClr>
                </a:outerShdw>
              </a:effectLst>
              <a:sp3d/>
            </c:spPr>
          </c:dPt>
          <c:dLbls>
            <c:dLbl>
              <c:idx val="0"/>
              <c:layout>
                <c:manualLayout>
                  <c:x val="0"/>
                  <c:y val="-5.125284738041002E-2"/>
                </c:manualLayout>
              </c:layout>
              <c:spPr>
                <a:noFill/>
                <a:ln w="25418">
                  <a:noFill/>
                </a:ln>
              </c:spPr>
              <c:txPr>
                <a:bodyPr/>
                <a:lstStyle/>
                <a:p>
                  <a:pPr>
                    <a:defRPr sz="901" b="0" i="0" u="none" strike="noStrike" baseline="0">
                      <a:solidFill>
                        <a:srgbClr val="333333"/>
                      </a:solidFill>
                      <a:latin typeface="Calibri"/>
                      <a:ea typeface="Calibri"/>
                      <a:cs typeface="Calibri"/>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5558086560364468E-2"/>
                </c:manualLayout>
              </c:layout>
              <c:spPr>
                <a:noFill/>
                <a:ln w="25418">
                  <a:noFill/>
                </a:ln>
              </c:spPr>
              <c:txPr>
                <a:bodyPr/>
                <a:lstStyle/>
                <a:p>
                  <a:pPr>
                    <a:defRPr sz="901" b="0" i="0" u="none" strike="noStrike" baseline="0">
                      <a:solidFill>
                        <a:srgbClr val="333333"/>
                      </a:solidFill>
                      <a:latin typeface="Calibri"/>
                      <a:ea typeface="Calibri"/>
                      <a:cs typeface="Calibri"/>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9.1768847691396769E-17"/>
                  <c:y val="-3.9863325740318908E-2"/>
                </c:manualLayout>
              </c:layout>
              <c:spPr>
                <a:noFill/>
                <a:ln w="25418">
                  <a:noFill/>
                </a:ln>
              </c:spPr>
              <c:txPr>
                <a:bodyPr/>
                <a:lstStyle/>
                <a:p>
                  <a:pPr>
                    <a:defRPr sz="901" b="0" i="0" u="none" strike="noStrike" baseline="0">
                      <a:solidFill>
                        <a:srgbClr val="333333"/>
                      </a:solidFill>
                      <a:latin typeface="Calibri"/>
                      <a:ea typeface="Calibri"/>
                      <a:cs typeface="Calibri"/>
                    </a:defRPr>
                  </a:pPr>
                  <a:endParaRPr lang="id-ID"/>
                </a:p>
              </c:txPr>
              <c:showLegendKey val="0"/>
              <c:showVal val="1"/>
              <c:showCatName val="0"/>
              <c:showSerName val="0"/>
              <c:showPercent val="0"/>
              <c:showBubbleSize val="0"/>
              <c:extLst>
                <c:ext xmlns:c15="http://schemas.microsoft.com/office/drawing/2012/chart" uri="{CE6537A1-D6FC-4f65-9D91-7224C49458BB}"/>
              </c:extLst>
            </c:dLbl>
            <c:spPr>
              <a:noFill/>
              <a:ln w="25418">
                <a:noFill/>
              </a:ln>
            </c:spPr>
            <c:txPr>
              <a:bodyPr wrap="square" lIns="38100" tIns="19050" rIns="38100" bIns="19050" anchor="ctr">
                <a:spAutoFit/>
              </a:bodyPr>
              <a:lstStyle/>
              <a:p>
                <a:pPr>
                  <a:defRPr sz="901" b="0" i="0" u="none" strike="noStrike" baseline="0">
                    <a:solidFill>
                      <a:srgbClr val="333333"/>
                    </a:solidFill>
                    <a:latin typeface="Calibri"/>
                    <a:ea typeface="Calibri"/>
                    <a:cs typeface="Calibri"/>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Critical Thinking</c:v>
                </c:pt>
                <c:pt idx="1">
                  <c:v>Visual Literacy </c:v>
                </c:pt>
                <c:pt idx="2">
                  <c:v>LOTS </c:v>
                </c:pt>
              </c:strCache>
            </c:strRef>
          </c:cat>
          <c:val>
            <c:numRef>
              <c:f>Sheet1!$B$2:$B$4</c:f>
              <c:numCache>
                <c:formatCode>General</c:formatCode>
                <c:ptCount val="3"/>
                <c:pt idx="0">
                  <c:v>42.5</c:v>
                </c:pt>
                <c:pt idx="1">
                  <c:v>10</c:v>
                </c:pt>
                <c:pt idx="2">
                  <c:v>47.8</c:v>
                </c:pt>
              </c:numCache>
            </c:numRef>
          </c:val>
        </c:ser>
        <c:dLbls>
          <c:showLegendKey val="0"/>
          <c:showVal val="0"/>
          <c:showCatName val="0"/>
          <c:showSerName val="0"/>
          <c:showPercent val="0"/>
          <c:showBubbleSize val="0"/>
        </c:dLbls>
        <c:gapWidth val="150"/>
        <c:shape val="box"/>
        <c:axId val="1258629856"/>
        <c:axId val="1258622240"/>
        <c:axId val="0"/>
      </c:bar3DChart>
      <c:catAx>
        <c:axId val="1258629856"/>
        <c:scaling>
          <c:orientation val="minMax"/>
        </c:scaling>
        <c:delete val="0"/>
        <c:axPos val="b"/>
        <c:numFmt formatCode="General" sourceLinked="1"/>
        <c:majorTickMark val="none"/>
        <c:minorTickMark val="none"/>
        <c:tickLblPos val="nextTo"/>
        <c:spPr>
          <a:noFill/>
          <a:ln w="12709" cap="flat" cmpd="sng" algn="ctr">
            <a:solidFill>
              <a:schemeClr val="tx1">
                <a:lumMod val="15000"/>
                <a:lumOff val="85000"/>
              </a:schemeClr>
            </a:solidFill>
            <a:round/>
          </a:ln>
          <a:effectLst/>
        </c:spPr>
        <c:txPr>
          <a:bodyPr rot="0" vert="horz"/>
          <a:lstStyle/>
          <a:p>
            <a:pPr>
              <a:defRPr sz="901" b="0" i="0" u="none" strike="noStrike" baseline="0">
                <a:solidFill>
                  <a:srgbClr val="333333"/>
                </a:solidFill>
                <a:latin typeface="Linux Libertine"/>
                <a:ea typeface="Linux Libertine"/>
                <a:cs typeface="Linux Libertine"/>
              </a:defRPr>
            </a:pPr>
            <a:endParaRPr lang="id-ID"/>
          </a:p>
        </c:txPr>
        <c:crossAx val="1258622240"/>
        <c:crosses val="autoZero"/>
        <c:auto val="1"/>
        <c:lblAlgn val="ctr"/>
        <c:lblOffset val="100"/>
        <c:noMultiLvlLbl val="0"/>
      </c:catAx>
      <c:valAx>
        <c:axId val="1258622240"/>
        <c:scaling>
          <c:orientation val="minMax"/>
        </c:scaling>
        <c:delete val="0"/>
        <c:axPos val="l"/>
        <c:numFmt formatCode="General" sourceLinked="1"/>
        <c:majorTickMark val="none"/>
        <c:minorTickMark val="none"/>
        <c:tickLblPos val="nextTo"/>
        <c:spPr>
          <a:ln w="6355">
            <a:noFill/>
          </a:ln>
        </c:spPr>
        <c:txPr>
          <a:bodyPr rot="0" vert="horz"/>
          <a:lstStyle/>
          <a:p>
            <a:pPr>
              <a:defRPr sz="901" b="0" i="0" u="none" strike="noStrike" baseline="0">
                <a:solidFill>
                  <a:srgbClr val="333333"/>
                </a:solidFill>
                <a:latin typeface="Calibri"/>
                <a:ea typeface="Calibri"/>
                <a:cs typeface="Calibri"/>
              </a:defRPr>
            </a:pPr>
            <a:endParaRPr lang="id-ID"/>
          </a:p>
        </c:txPr>
        <c:crossAx val="1258629856"/>
        <c:crosses val="autoZero"/>
        <c:crossBetween val="between"/>
      </c:valAx>
      <c:spPr>
        <a:noFill/>
        <a:ln w="25418">
          <a:noFill/>
        </a:ln>
      </c:spPr>
    </c:plotArea>
    <c:plotVisOnly val="1"/>
    <c:dispBlanksAs val="gap"/>
    <c:showDLblsOverMax val="0"/>
  </c:chart>
  <c:spPr>
    <a:solidFill>
      <a:schemeClr val="bg1"/>
    </a:solidFill>
    <a:ln w="9532" cap="flat" cmpd="sng" algn="ctr">
      <a:solidFill>
        <a:schemeClr val="tx1">
          <a:lumMod val="15000"/>
          <a:lumOff val="85000"/>
        </a:schemeClr>
      </a:solidFill>
      <a:round/>
    </a:ln>
    <a:effectLst/>
  </c:spPr>
  <c:txPr>
    <a:bodyPr/>
    <a:lstStyle/>
    <a:p>
      <a:pPr>
        <a:defRPr sz="901" b="0" i="0" u="none" strike="noStrike" baseline="0">
          <a:solidFill>
            <a:srgbClr val="333399"/>
          </a:solidFill>
          <a:latin typeface="Calibri"/>
          <a:ea typeface="Calibri"/>
          <a:cs typeface="Calibri"/>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4465587634878972E-2"/>
          <c:y val="6.7629880110667076E-2"/>
          <c:w val="0.90849737532808394"/>
          <c:h val="0.64477747973810962"/>
        </c:manualLayout>
      </c:layout>
      <c:bar3DChart>
        <c:barDir val="col"/>
        <c:grouping val="clustered"/>
        <c:varyColors val="0"/>
        <c:ser>
          <c:idx val="0"/>
          <c:order val="0"/>
          <c:tx>
            <c:strRef>
              <c:f>Sheet1!$B$1</c:f>
              <c:strCache>
                <c:ptCount val="1"/>
                <c:pt idx="0">
                  <c:v>Ya</c:v>
                </c:pt>
              </c:strCache>
            </c:strRef>
          </c:tx>
          <c:spPr>
            <a:solidFill>
              <a:srgbClr val="C00000"/>
            </a:solidFill>
            <a:ln w="25361">
              <a:noFill/>
            </a:ln>
          </c:spPr>
          <c:invertIfNegative val="0"/>
          <c:dLbls>
            <c:spPr>
              <a:noFill/>
              <a:ln w="25361">
                <a:noFill/>
              </a:ln>
            </c:spPr>
            <c:txPr>
              <a:bodyPr wrap="square" lIns="38100" tIns="19050" rIns="38100" bIns="19050" anchor="ctr">
                <a:spAutoFit/>
              </a:bodyPr>
              <a:lstStyle/>
              <a:p>
                <a:pPr>
                  <a:defRPr sz="899" b="0" i="0" u="none" strike="noStrike" baseline="0">
                    <a:solidFill>
                      <a:srgbClr val="333333"/>
                    </a:solidFill>
                    <a:latin typeface="Calibri"/>
                    <a:ea typeface="Calibri"/>
                    <a:cs typeface="Calibri"/>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Making Simple Explanations</c:v>
                </c:pt>
                <c:pt idx="1">
                  <c:v>Building Basic Skills</c:v>
                </c:pt>
                <c:pt idx="2">
                  <c:v>Concluding</c:v>
                </c:pt>
                <c:pt idx="3">
                  <c:v>Making Further Explanation</c:v>
                </c:pt>
                <c:pt idx="4">
                  <c:v>Set the Strategies and Tactics</c:v>
                </c:pt>
              </c:strCache>
            </c:strRef>
          </c:cat>
          <c:val>
            <c:numRef>
              <c:f>Sheet1!$B$2:$B$6</c:f>
              <c:numCache>
                <c:formatCode>General</c:formatCode>
                <c:ptCount val="5"/>
                <c:pt idx="0">
                  <c:v>5.6</c:v>
                </c:pt>
                <c:pt idx="1">
                  <c:v>16.7</c:v>
                </c:pt>
                <c:pt idx="2">
                  <c:v>33.299999999999997</c:v>
                </c:pt>
                <c:pt idx="3">
                  <c:v>38.9</c:v>
                </c:pt>
                <c:pt idx="4">
                  <c:v>5.6</c:v>
                </c:pt>
              </c:numCache>
            </c:numRef>
          </c:val>
        </c:ser>
        <c:dLbls>
          <c:showLegendKey val="0"/>
          <c:showVal val="0"/>
          <c:showCatName val="0"/>
          <c:showSerName val="0"/>
          <c:showPercent val="0"/>
          <c:showBubbleSize val="0"/>
        </c:dLbls>
        <c:gapWidth val="150"/>
        <c:shape val="box"/>
        <c:axId val="1258632032"/>
        <c:axId val="1258615712"/>
        <c:axId val="0"/>
      </c:bar3DChart>
      <c:catAx>
        <c:axId val="1258632032"/>
        <c:scaling>
          <c:orientation val="minMax"/>
        </c:scaling>
        <c:delete val="0"/>
        <c:axPos val="b"/>
        <c:numFmt formatCode="General" sourceLinked="1"/>
        <c:majorTickMark val="none"/>
        <c:minorTickMark val="none"/>
        <c:tickLblPos val="nextTo"/>
        <c:spPr>
          <a:ln w="6340">
            <a:noFill/>
          </a:ln>
        </c:spPr>
        <c:txPr>
          <a:bodyPr rot="0" vert="horz"/>
          <a:lstStyle/>
          <a:p>
            <a:pPr>
              <a:defRPr sz="499" b="0" i="0" u="none" strike="noStrike" baseline="0">
                <a:solidFill>
                  <a:srgbClr val="333333"/>
                </a:solidFill>
                <a:latin typeface="Linux Libertine"/>
                <a:ea typeface="Linux Libertine"/>
                <a:cs typeface="Linux Libertine"/>
              </a:defRPr>
            </a:pPr>
            <a:endParaRPr lang="id-ID"/>
          </a:p>
        </c:txPr>
        <c:crossAx val="1258615712"/>
        <c:crosses val="autoZero"/>
        <c:auto val="1"/>
        <c:lblAlgn val="ctr"/>
        <c:lblOffset val="100"/>
        <c:noMultiLvlLbl val="0"/>
      </c:catAx>
      <c:valAx>
        <c:axId val="1258615712"/>
        <c:scaling>
          <c:orientation val="minMax"/>
        </c:scaling>
        <c:delete val="0"/>
        <c:axPos val="l"/>
        <c:numFmt formatCode="General" sourceLinked="1"/>
        <c:majorTickMark val="none"/>
        <c:minorTickMark val="none"/>
        <c:tickLblPos val="nextTo"/>
        <c:spPr>
          <a:ln w="6340">
            <a:noFill/>
          </a:ln>
        </c:spPr>
        <c:txPr>
          <a:bodyPr rot="0" vert="horz"/>
          <a:lstStyle/>
          <a:p>
            <a:pPr>
              <a:defRPr sz="899" b="0" i="0" u="none" strike="noStrike" baseline="0">
                <a:solidFill>
                  <a:srgbClr val="333333"/>
                </a:solidFill>
                <a:latin typeface="Calibri"/>
                <a:ea typeface="Calibri"/>
                <a:cs typeface="Calibri"/>
              </a:defRPr>
            </a:pPr>
            <a:endParaRPr lang="id-ID"/>
          </a:p>
        </c:txPr>
        <c:crossAx val="1258632032"/>
        <c:crosses val="autoZero"/>
        <c:crossBetween val="between"/>
      </c:valAx>
      <c:spPr>
        <a:noFill/>
        <a:ln w="25361">
          <a:noFill/>
        </a:ln>
      </c:spPr>
    </c:plotArea>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sz="899" b="0" i="0" u="none" strike="noStrike" baseline="0">
          <a:solidFill>
            <a:srgbClr val="000000"/>
          </a:solidFill>
          <a:latin typeface="Calibri"/>
          <a:ea typeface="Calibri"/>
          <a:cs typeface="Calibri"/>
        </a:defRPr>
      </a:pPr>
      <a:endParaRPr lang="id-ID"/>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4465587634878972E-2"/>
          <c:y val="6.7629880110667076E-2"/>
          <c:w val="0.90849737532808394"/>
          <c:h val="0.52023547010512405"/>
        </c:manualLayout>
      </c:layout>
      <c:bar3DChart>
        <c:barDir val="col"/>
        <c:grouping val="clustered"/>
        <c:varyColors val="0"/>
        <c:ser>
          <c:idx val="0"/>
          <c:order val="0"/>
          <c:tx>
            <c:strRef>
              <c:f>Sheet1!$B$1</c:f>
              <c:strCache>
                <c:ptCount val="1"/>
                <c:pt idx="0">
                  <c:v>Ya</c:v>
                </c:pt>
              </c:strCache>
            </c:strRef>
          </c:tx>
          <c:spPr>
            <a:solidFill>
              <a:srgbClr val="FFC000"/>
            </a:solidFill>
            <a:ln w="25374">
              <a:noFill/>
            </a:ln>
          </c:spPr>
          <c:invertIfNegative val="0"/>
          <c:dLbls>
            <c:spPr>
              <a:noFill/>
              <a:ln w="2537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Visual Thinking</c:v>
                </c:pt>
                <c:pt idx="1">
                  <c:v>Visual Asosiation</c:v>
                </c:pt>
                <c:pt idx="2">
                  <c:v>Visual Reasoning</c:v>
                </c:pt>
              </c:strCache>
            </c:strRef>
          </c:cat>
          <c:val>
            <c:numRef>
              <c:f>Sheet1!$B$2:$B$4</c:f>
              <c:numCache>
                <c:formatCode>General</c:formatCode>
                <c:ptCount val="3"/>
                <c:pt idx="0">
                  <c:v>100</c:v>
                </c:pt>
                <c:pt idx="1">
                  <c:v>0</c:v>
                </c:pt>
                <c:pt idx="2">
                  <c:v>0</c:v>
                </c:pt>
              </c:numCache>
            </c:numRef>
          </c:val>
        </c:ser>
        <c:dLbls>
          <c:showLegendKey val="0"/>
          <c:showVal val="0"/>
          <c:showCatName val="0"/>
          <c:showSerName val="0"/>
          <c:showPercent val="0"/>
          <c:showBubbleSize val="0"/>
        </c:dLbls>
        <c:gapWidth val="150"/>
        <c:shape val="box"/>
        <c:axId val="1258623872"/>
        <c:axId val="1258633120"/>
        <c:axId val="0"/>
      </c:bar3DChart>
      <c:catAx>
        <c:axId val="1258623872"/>
        <c:scaling>
          <c:orientation val="minMax"/>
        </c:scaling>
        <c:delete val="0"/>
        <c:axPos val="b"/>
        <c:numFmt formatCode="General" sourceLinked="1"/>
        <c:majorTickMark val="none"/>
        <c:minorTickMark val="none"/>
        <c:tickLblPos val="nextTo"/>
        <c:spPr>
          <a:ln w="6343">
            <a:noFill/>
          </a:ln>
        </c:spPr>
        <c:txPr>
          <a:bodyPr rot="-60000000" spcFirstLastPara="1" vertOverflow="ellipsis" vert="horz" wrap="square" anchor="ctr" anchorCtr="1"/>
          <a:lstStyle/>
          <a:p>
            <a:pPr>
              <a:defRPr sz="799" b="0" i="0" u="none" strike="noStrike" kern="1200" cap="none" spc="0" normalizeH="0" baseline="0">
                <a:solidFill>
                  <a:sysClr val="windowText" lastClr="000000"/>
                </a:solidFill>
                <a:latin typeface="Linux Libertine" panose="02000503000000000000" pitchFamily="2" charset="0"/>
                <a:ea typeface="Linux Libertine" panose="02000503000000000000" pitchFamily="2" charset="0"/>
                <a:cs typeface="Linux Libertine" panose="02000503000000000000" pitchFamily="2" charset="0"/>
              </a:defRPr>
            </a:pPr>
            <a:endParaRPr lang="id-ID"/>
          </a:p>
        </c:txPr>
        <c:crossAx val="1258633120"/>
        <c:crosses val="autoZero"/>
        <c:auto val="1"/>
        <c:lblAlgn val="ctr"/>
        <c:lblOffset val="100"/>
        <c:noMultiLvlLbl val="0"/>
      </c:catAx>
      <c:valAx>
        <c:axId val="1258633120"/>
        <c:scaling>
          <c:orientation val="minMax"/>
        </c:scaling>
        <c:delete val="0"/>
        <c:axPos val="l"/>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id-ID"/>
          </a:p>
        </c:txPr>
        <c:crossAx val="1258623872"/>
        <c:crosses val="autoZero"/>
        <c:crossBetween val="between"/>
      </c:valAx>
      <c:spPr>
        <a:noFill/>
        <a:ln w="25374">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5</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cp:revision>
  <dcterms:created xsi:type="dcterms:W3CDTF">2020-09-23T14:39:00Z</dcterms:created>
  <dcterms:modified xsi:type="dcterms:W3CDTF">2020-09-23T07:28:00Z</dcterms:modified>
</cp:coreProperties>
</file>