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 xml:space="preserve">Perlindungan Terhadap Korban Perang </w:t>
      </w:r>
    </w:p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dalam Penegakan Hukum Humaniter Internasional</w:t>
      </w:r>
    </w:p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Yunita Maya Putri</w:t>
      </w:r>
    </w:p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Rehulina</w:t>
      </w:r>
    </w:p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Ria Wierma Putri</w:t>
      </w:r>
    </w:p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Abstrak</w:t>
      </w: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Konflik bersenjata hingga kini masih menjadi persoalan yang mengemuka didunia. Konflik bersenjata dapat berupa konflik internasional maupun dalam negeri. Didalam area yang terdapat konflik bersenjata terdapat pihak-pihak yang menjadi korban meskipun tidak terlibat dalam konflik tersebut. Hukum Humaniter Internasional merupakan hukum yang mengatur tentang perlindungan terhadap korban perang. Sering sekali terjadi pelanggaran-pelanggaran atas Hak Asasi Manusia dalam suatu konflik bersenjata, oleh karena itu hukum humaniter menjamin hak-hak orang-orang yang terdapat di area konflik bersenjata terhadap ancaman yang diluar batas-batas kemanusiaan. Dalam Tulisan ini akan dibahas mengenai sejarah perkembangan Hukum Humaniter Internasional sekaligus bagaimana pelaksanaanya.</w:t>
      </w: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Kata Kunci : Korban Perang, Hukum Humaniter Internasional, HAM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