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A0" w:rsidRPr="00F32181" w:rsidRDefault="002306CD" w:rsidP="00B36138">
      <w:pPr>
        <w:spacing w:after="0" w:line="240" w:lineRule="auto"/>
      </w:pPr>
      <w:r>
        <w:rPr>
          <w:noProof/>
          <w:lang w:val="id-ID" w:eastAsia="id-ID"/>
        </w:rPr>
        <w:drawing>
          <wp:inline distT="0" distB="0" distL="0" distR="0">
            <wp:extent cx="2190750" cy="809625"/>
            <wp:effectExtent l="19050" t="0" r="0" b="0"/>
            <wp:docPr id="1" name="Picture 1" descr="Bioflux - Aquaculture, Aquarium, Conservation &amp; Legi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flux - Aquaculture, Aquarium, Conservation &amp; Legislation"/>
                    <pic:cNvPicPr>
                      <a:picLocks noChangeAspect="1" noChangeArrowheads="1"/>
                    </pic:cNvPicPr>
                  </pic:nvPicPr>
                  <pic:blipFill>
                    <a:blip r:embed="rId8"/>
                    <a:srcRect/>
                    <a:stretch>
                      <a:fillRect/>
                    </a:stretch>
                  </pic:blipFill>
                  <pic:spPr bwMode="auto">
                    <a:xfrm>
                      <a:off x="0" y="0"/>
                      <a:ext cx="2190750" cy="809625"/>
                    </a:xfrm>
                    <a:prstGeom prst="rect">
                      <a:avLst/>
                    </a:prstGeom>
                    <a:noFill/>
                    <a:ln w="9525">
                      <a:noFill/>
                      <a:miter lim="800000"/>
                      <a:headEnd/>
                      <a:tailEnd/>
                    </a:ln>
                  </pic:spPr>
                </pic:pic>
              </a:graphicData>
            </a:graphic>
          </wp:inline>
        </w:drawing>
      </w:r>
    </w:p>
    <w:p w:rsidR="00BB6ADE" w:rsidRPr="00F32181" w:rsidRDefault="00BB6ADE" w:rsidP="00B36138">
      <w:pPr>
        <w:spacing w:after="0" w:line="240" w:lineRule="auto"/>
        <w:rPr>
          <w:rFonts w:ascii="Verdana" w:hAnsi="Verdana" w:cs="Times New Roman"/>
          <w:b/>
          <w:sz w:val="32"/>
          <w:szCs w:val="32"/>
          <w:lang w:val="ro-RO" w:eastAsia="ro-RO"/>
        </w:rPr>
      </w:pPr>
    </w:p>
    <w:p w:rsidR="00ED1956" w:rsidRPr="002306CD" w:rsidRDefault="002306CD" w:rsidP="00B36138">
      <w:pPr>
        <w:spacing w:after="0" w:line="240" w:lineRule="auto"/>
        <w:rPr>
          <w:rFonts w:ascii="Verdana" w:hAnsi="Verdana" w:cs="Times New Roman"/>
          <w:b/>
          <w:sz w:val="32"/>
          <w:szCs w:val="32"/>
          <w:lang w:val="id-ID" w:eastAsia="ro-RO"/>
        </w:rPr>
      </w:pPr>
      <w:r w:rsidRPr="004172B5">
        <w:rPr>
          <w:rFonts w:ascii="Verdana" w:hAnsi="Verdana" w:cs="Times New Roman"/>
          <w:b/>
          <w:bCs/>
          <w:sz w:val="32"/>
          <w:szCs w:val="32"/>
        </w:rPr>
        <w:t xml:space="preserve">First report of </w:t>
      </w:r>
      <w:r w:rsidRPr="004172B5">
        <w:rPr>
          <w:rFonts w:ascii="Verdana" w:hAnsi="Verdana" w:cs="Times New Roman"/>
          <w:b/>
          <w:bCs/>
          <w:i/>
          <w:iCs/>
          <w:sz w:val="32"/>
          <w:szCs w:val="32"/>
        </w:rPr>
        <w:t>Spirulina</w:t>
      </w:r>
      <w:r w:rsidRPr="004172B5">
        <w:rPr>
          <w:rFonts w:ascii="Verdana" w:hAnsi="Verdana" w:cs="Times New Roman"/>
          <w:b/>
          <w:bCs/>
          <w:sz w:val="32"/>
          <w:szCs w:val="32"/>
        </w:rPr>
        <w:t xml:space="preserve"> sp. performance in wastewater of </w:t>
      </w:r>
      <w:r w:rsidRPr="004172B5">
        <w:rPr>
          <w:rFonts w:ascii="Verdana" w:hAnsi="Verdana" w:cs="Times New Roman"/>
          <w:b/>
          <w:bCs/>
          <w:i/>
          <w:iCs/>
          <w:sz w:val="32"/>
          <w:szCs w:val="32"/>
        </w:rPr>
        <w:t>Cromileptes altivelis</w:t>
      </w:r>
      <w:r w:rsidRPr="004172B5">
        <w:rPr>
          <w:rFonts w:ascii="Verdana" w:hAnsi="Verdana" w:cs="Times New Roman"/>
          <w:b/>
          <w:bCs/>
          <w:sz w:val="32"/>
          <w:szCs w:val="32"/>
        </w:rPr>
        <w:t xml:space="preserve"> aquaculture in Indonesia</w:t>
      </w:r>
    </w:p>
    <w:p w:rsidR="00ED1956" w:rsidRPr="00F32181" w:rsidRDefault="00010D22" w:rsidP="004172B5">
      <w:pPr>
        <w:spacing w:after="0" w:line="240" w:lineRule="auto"/>
        <w:rPr>
          <w:rFonts w:ascii="Verdana" w:hAnsi="Verdana" w:cs="Times New Roman"/>
          <w:sz w:val="24"/>
          <w:szCs w:val="24"/>
          <w:lang w:val="ro-RO" w:eastAsia="ro-RO"/>
        </w:rPr>
      </w:pPr>
      <w:r w:rsidRPr="00F32181">
        <w:rPr>
          <w:rFonts w:ascii="Verdana" w:hAnsi="Verdana" w:cs="Times New Roman"/>
          <w:sz w:val="24"/>
          <w:szCs w:val="24"/>
          <w:vertAlign w:val="superscript"/>
          <w:lang w:val="ro-RO" w:eastAsia="ro-RO"/>
        </w:rPr>
        <w:t>1</w:t>
      </w:r>
      <w:r w:rsidR="004172B5">
        <w:rPr>
          <w:rFonts w:ascii="Verdana" w:hAnsi="Verdana" w:cs="Times New Roman"/>
          <w:sz w:val="24"/>
          <w:szCs w:val="24"/>
          <w:lang w:val="id-ID" w:eastAsia="ro-RO"/>
        </w:rPr>
        <w:t>Siti Hudaidah</w:t>
      </w:r>
      <w:r w:rsidRPr="00F32181">
        <w:rPr>
          <w:rFonts w:ascii="Verdana" w:hAnsi="Verdana" w:cs="Times New Roman"/>
          <w:sz w:val="24"/>
          <w:szCs w:val="24"/>
          <w:lang w:val="ro-RO" w:eastAsia="ro-RO"/>
        </w:rPr>
        <w:t xml:space="preserve">, </w:t>
      </w:r>
      <w:r w:rsidRPr="00F32181">
        <w:rPr>
          <w:rFonts w:ascii="Verdana" w:hAnsi="Verdana" w:cs="Times New Roman"/>
          <w:sz w:val="24"/>
          <w:szCs w:val="24"/>
          <w:vertAlign w:val="superscript"/>
          <w:lang w:val="ro-RO" w:eastAsia="ro-RO"/>
        </w:rPr>
        <w:t>1</w:t>
      </w:r>
      <w:r w:rsidR="004172B5">
        <w:rPr>
          <w:rFonts w:ascii="Verdana" w:hAnsi="Verdana" w:cs="Times New Roman"/>
          <w:sz w:val="24"/>
          <w:szCs w:val="24"/>
          <w:lang w:val="id-ID" w:eastAsia="ro-RO"/>
        </w:rPr>
        <w:t>Berta Putri</w:t>
      </w:r>
      <w:r w:rsidRPr="00F32181">
        <w:rPr>
          <w:rFonts w:ascii="Verdana" w:hAnsi="Verdana" w:cs="Times New Roman"/>
          <w:sz w:val="24"/>
          <w:szCs w:val="24"/>
          <w:lang w:val="ro-RO" w:eastAsia="ro-RO"/>
        </w:rPr>
        <w:t xml:space="preserve">, </w:t>
      </w:r>
      <w:r w:rsidR="004172B5" w:rsidRPr="00F32181">
        <w:rPr>
          <w:rFonts w:ascii="Verdana" w:hAnsi="Verdana" w:cs="Times New Roman"/>
          <w:sz w:val="24"/>
          <w:szCs w:val="24"/>
          <w:vertAlign w:val="superscript"/>
          <w:lang w:val="ro-RO" w:eastAsia="ro-RO"/>
        </w:rPr>
        <w:t>1</w:t>
      </w:r>
      <w:r w:rsidR="004172B5">
        <w:rPr>
          <w:rFonts w:ascii="Verdana" w:hAnsi="Verdana" w:cs="Times New Roman"/>
          <w:sz w:val="24"/>
          <w:szCs w:val="24"/>
          <w:lang w:val="id-ID" w:eastAsia="ro-RO"/>
        </w:rPr>
        <w:t xml:space="preserve">Supono, </w:t>
      </w:r>
      <w:r w:rsidR="004172B5" w:rsidRPr="00F32181">
        <w:rPr>
          <w:rFonts w:ascii="Verdana" w:hAnsi="Verdana" w:cs="Times New Roman"/>
          <w:sz w:val="24"/>
          <w:szCs w:val="24"/>
          <w:vertAlign w:val="superscript"/>
          <w:lang w:val="ro-RO" w:eastAsia="ro-RO"/>
        </w:rPr>
        <w:t>1</w:t>
      </w:r>
      <w:r w:rsidR="004172B5">
        <w:rPr>
          <w:rFonts w:ascii="Verdana" w:hAnsi="Verdana" w:cs="Times New Roman"/>
          <w:sz w:val="24"/>
          <w:szCs w:val="24"/>
          <w:lang w:val="id-ID" w:eastAsia="ro-RO"/>
        </w:rPr>
        <w:t xml:space="preserve">Ellen Larasati, </w:t>
      </w:r>
      <w:r w:rsidRPr="00F32181">
        <w:rPr>
          <w:rFonts w:ascii="Verdana" w:hAnsi="Verdana" w:cs="Times New Roman"/>
          <w:sz w:val="24"/>
          <w:szCs w:val="24"/>
          <w:vertAlign w:val="superscript"/>
          <w:lang w:val="ro-RO" w:eastAsia="ro-RO"/>
        </w:rPr>
        <w:t>2</w:t>
      </w:r>
      <w:r w:rsidR="004172B5">
        <w:rPr>
          <w:rFonts w:ascii="Verdana" w:hAnsi="Verdana" w:cs="Times New Roman"/>
          <w:sz w:val="24"/>
          <w:szCs w:val="24"/>
          <w:lang w:val="id-ID" w:eastAsia="ro-RO"/>
        </w:rPr>
        <w:t>Muhammad B. Santanumurti</w:t>
      </w:r>
    </w:p>
    <w:p w:rsidR="00ED1956" w:rsidRPr="00F32181" w:rsidRDefault="00906FA0" w:rsidP="00B36138">
      <w:pPr>
        <w:spacing w:after="0" w:line="240" w:lineRule="auto"/>
        <w:rPr>
          <w:rFonts w:ascii="Verdana" w:hAnsi="Verdana"/>
          <w:sz w:val="24"/>
          <w:szCs w:val="24"/>
          <w:lang w:val="ro-RO"/>
        </w:rPr>
      </w:pPr>
      <w:bookmarkStart w:id="0" w:name="OLE_LINK8"/>
      <w:bookmarkStart w:id="1" w:name="_GoBack"/>
      <w:bookmarkEnd w:id="1"/>
      <w:r w:rsidRPr="00F32181">
        <w:rPr>
          <w:rFonts w:ascii="Verdana" w:hAnsi="Verdana" w:cs="Times New Roman"/>
          <w:sz w:val="24"/>
          <w:szCs w:val="24"/>
          <w:lang w:val="ro-RO" w:eastAsia="ro-RO"/>
        </w:rPr>
        <w:t xml:space="preserve"> </w:t>
      </w:r>
    </w:p>
    <w:p w:rsidR="001417F4" w:rsidRPr="004172B5" w:rsidRDefault="001417F4" w:rsidP="004172B5">
      <w:pPr>
        <w:spacing w:after="0" w:line="240" w:lineRule="auto"/>
        <w:ind w:left="284" w:hanging="284"/>
        <w:jc w:val="center"/>
        <w:rPr>
          <w:rFonts w:ascii="Verdana" w:hAnsi="Verdana" w:cs="Times New Roman"/>
          <w:sz w:val="20"/>
          <w:szCs w:val="20"/>
          <w:lang w:val="id-ID"/>
        </w:rPr>
      </w:pPr>
      <w:r w:rsidRPr="00F32181">
        <w:rPr>
          <w:rFonts w:ascii="Verdana" w:hAnsi="Verdana" w:cs="Times New Roman"/>
          <w:sz w:val="20"/>
          <w:szCs w:val="20"/>
          <w:vertAlign w:val="superscript"/>
          <w:lang w:val="ro-RO" w:eastAsia="ro-RO"/>
        </w:rPr>
        <w:t>1</w:t>
      </w:r>
      <w:r w:rsidR="00662305" w:rsidRPr="00F32181">
        <w:rPr>
          <w:rFonts w:ascii="Verdana" w:hAnsi="Verdana" w:cs="Times New Roman"/>
          <w:sz w:val="20"/>
          <w:szCs w:val="20"/>
          <w:vertAlign w:val="superscript"/>
          <w:lang w:val="ro-RO" w:eastAsia="ro-RO"/>
        </w:rPr>
        <w:t xml:space="preserve"> </w:t>
      </w:r>
      <w:r w:rsidR="004172B5" w:rsidRPr="004172B5">
        <w:rPr>
          <w:rFonts w:ascii="Verdana" w:hAnsi="Verdana" w:cs="Times New Roman"/>
          <w:sz w:val="20"/>
          <w:szCs w:val="20"/>
        </w:rPr>
        <w:t xml:space="preserve">Department of Fisheries and Marine Science, Faculty of Agriculture, University of Lampung, </w:t>
      </w:r>
      <w:r w:rsidR="004172B5">
        <w:rPr>
          <w:rFonts w:ascii="Verdana" w:hAnsi="Verdana" w:cs="Times New Roman"/>
          <w:sz w:val="20"/>
          <w:szCs w:val="20"/>
          <w:lang w:val="id-ID"/>
        </w:rPr>
        <w:t>35141 Ba</w:t>
      </w:r>
      <w:r w:rsidR="004172B5" w:rsidRPr="004172B5">
        <w:rPr>
          <w:rFonts w:ascii="Verdana" w:hAnsi="Verdana" w:cs="Times New Roman"/>
          <w:sz w:val="20"/>
          <w:szCs w:val="20"/>
          <w:lang w:val="id-ID"/>
        </w:rPr>
        <w:t xml:space="preserve">ndar Lampung, </w:t>
      </w:r>
      <w:r w:rsidR="004172B5" w:rsidRPr="004172B5">
        <w:rPr>
          <w:rFonts w:ascii="Verdana" w:hAnsi="Verdana" w:cs="Times New Roman"/>
          <w:sz w:val="20"/>
          <w:szCs w:val="20"/>
        </w:rPr>
        <w:t>Lampung, Indonesia</w:t>
      </w:r>
      <w:r w:rsidR="00EA1951" w:rsidRPr="004172B5">
        <w:rPr>
          <w:rFonts w:ascii="Verdana" w:hAnsi="Verdana" w:cs="Times New Roman"/>
          <w:sz w:val="20"/>
          <w:szCs w:val="20"/>
          <w:lang w:val="ro-RO" w:eastAsia="ro-RO"/>
        </w:rPr>
        <w:t xml:space="preserve">; </w:t>
      </w:r>
      <w:r w:rsidR="00EA1951" w:rsidRPr="004172B5">
        <w:rPr>
          <w:rFonts w:ascii="Verdana" w:hAnsi="Verdana" w:cs="Times New Roman"/>
          <w:sz w:val="20"/>
          <w:szCs w:val="20"/>
          <w:vertAlign w:val="superscript"/>
          <w:lang w:val="ro-RO" w:eastAsia="ro-RO"/>
        </w:rPr>
        <w:t>2</w:t>
      </w:r>
      <w:r w:rsidR="00662305" w:rsidRPr="004172B5">
        <w:rPr>
          <w:rFonts w:ascii="Verdana" w:hAnsi="Verdana" w:cs="Times New Roman"/>
          <w:sz w:val="20"/>
          <w:szCs w:val="20"/>
          <w:vertAlign w:val="superscript"/>
          <w:lang w:val="ro-RO" w:eastAsia="ro-RO"/>
        </w:rPr>
        <w:t xml:space="preserve"> </w:t>
      </w:r>
      <w:r w:rsidR="004172B5" w:rsidRPr="004172B5">
        <w:rPr>
          <w:rFonts w:ascii="Verdana" w:hAnsi="Verdana" w:cs="Times New Roman"/>
          <w:sz w:val="20"/>
          <w:szCs w:val="20"/>
        </w:rPr>
        <w:t xml:space="preserve">Department of Fish Health Management and Aquaculture, Faculty of Fisheries and Marine, Universitas Airlangga, </w:t>
      </w:r>
      <w:r w:rsidR="004172B5">
        <w:rPr>
          <w:rFonts w:ascii="Verdana" w:hAnsi="Verdana" w:cs="Times New Roman"/>
          <w:sz w:val="20"/>
          <w:szCs w:val="20"/>
          <w:lang w:val="id-ID"/>
        </w:rPr>
        <w:t xml:space="preserve">60115 </w:t>
      </w:r>
      <w:r w:rsidR="004172B5" w:rsidRPr="004172B5">
        <w:rPr>
          <w:rFonts w:ascii="Verdana" w:hAnsi="Verdana" w:cs="Times New Roman"/>
          <w:sz w:val="20"/>
          <w:szCs w:val="20"/>
        </w:rPr>
        <w:t>Surabaya, Indonesia</w:t>
      </w:r>
      <w:r w:rsidR="00EA1951" w:rsidRPr="00F32181">
        <w:rPr>
          <w:rFonts w:ascii="Verdana" w:hAnsi="Verdana" w:cs="Times New Roman"/>
          <w:sz w:val="20"/>
          <w:szCs w:val="20"/>
          <w:lang w:val="ro-RO" w:eastAsia="ro-RO"/>
        </w:rPr>
        <w:t>.</w:t>
      </w:r>
      <w:r w:rsidRPr="00F32181">
        <w:rPr>
          <w:rFonts w:ascii="Verdana" w:hAnsi="Verdana" w:cs="Times New Roman"/>
          <w:sz w:val="20"/>
          <w:szCs w:val="20"/>
          <w:lang w:val="ro-RO" w:eastAsia="ro-RO"/>
        </w:rPr>
        <w:t xml:space="preserve"> Corresponding author:</w:t>
      </w:r>
      <w:r w:rsidRPr="004172B5">
        <w:rPr>
          <w:rFonts w:ascii="Verdana" w:hAnsi="Verdana" w:cs="Times New Roman"/>
          <w:sz w:val="20"/>
          <w:szCs w:val="20"/>
          <w:lang w:val="ro-RO" w:eastAsia="ro-RO"/>
        </w:rPr>
        <w:t xml:space="preserve"> </w:t>
      </w:r>
      <w:r w:rsidR="004172B5" w:rsidRPr="004172B5">
        <w:rPr>
          <w:rFonts w:ascii="Verdana" w:hAnsi="Verdana" w:cs="Times New Roman"/>
          <w:sz w:val="20"/>
          <w:szCs w:val="20"/>
        </w:rPr>
        <w:t>idahasan64@gmail.com</w:t>
      </w:r>
    </w:p>
    <w:p w:rsidR="00ED1956" w:rsidRPr="00F32181" w:rsidRDefault="00ED1956" w:rsidP="00B36138">
      <w:pPr>
        <w:spacing w:after="0" w:line="240" w:lineRule="auto"/>
        <w:ind w:left="284" w:hanging="284"/>
        <w:jc w:val="center"/>
        <w:rPr>
          <w:rFonts w:ascii="Verdana" w:hAnsi="Verdana" w:cs="Times New Roman"/>
          <w:sz w:val="20"/>
          <w:szCs w:val="20"/>
          <w:lang w:val="ro-RO" w:eastAsia="ro-RO"/>
        </w:rPr>
      </w:pPr>
    </w:p>
    <w:p w:rsidR="00906FA0" w:rsidRPr="00F32181" w:rsidRDefault="00906FA0" w:rsidP="00B36138">
      <w:pPr>
        <w:spacing w:after="0" w:line="240" w:lineRule="auto"/>
        <w:ind w:left="284" w:hanging="284"/>
        <w:jc w:val="center"/>
        <w:rPr>
          <w:rFonts w:ascii="Verdana" w:hAnsi="Verdana" w:cs="Times New Roman"/>
          <w:sz w:val="20"/>
          <w:szCs w:val="20"/>
          <w:lang w:val="ro-RO" w:eastAsia="ro-RO"/>
        </w:rPr>
      </w:pPr>
    </w:p>
    <w:bookmarkEnd w:id="0"/>
    <w:p w:rsidR="00ED1956" w:rsidRPr="007A4758" w:rsidRDefault="00ED1956" w:rsidP="007A4758">
      <w:pPr>
        <w:spacing w:after="0" w:line="240" w:lineRule="auto"/>
        <w:ind w:left="540"/>
        <w:jc w:val="both"/>
        <w:rPr>
          <w:rFonts w:ascii="Verdana" w:hAnsi="Verdana" w:cs="Times New Roman"/>
          <w:sz w:val="16"/>
          <w:szCs w:val="16"/>
          <w:lang w:val="id-ID" w:eastAsia="ro-RO"/>
        </w:rPr>
      </w:pPr>
      <w:r w:rsidRPr="00F32181">
        <w:rPr>
          <w:rFonts w:ascii="Verdana" w:hAnsi="Verdana" w:cs="Times New Roman"/>
          <w:b/>
          <w:bCs/>
          <w:sz w:val="16"/>
          <w:szCs w:val="16"/>
          <w:lang w:val="ro-RO" w:eastAsia="ro-RO"/>
        </w:rPr>
        <w:t>Abstract</w:t>
      </w:r>
      <w:r w:rsidRPr="00F32181">
        <w:rPr>
          <w:rFonts w:ascii="Verdana" w:hAnsi="Verdana" w:cs="Times New Roman"/>
          <w:bCs/>
          <w:sz w:val="16"/>
          <w:szCs w:val="16"/>
          <w:lang w:val="ro-RO" w:eastAsia="ro-RO"/>
        </w:rPr>
        <w:t>.</w:t>
      </w:r>
      <w:r w:rsidRPr="00F32181">
        <w:rPr>
          <w:rFonts w:ascii="Verdana" w:hAnsi="Verdana" w:cs="Times New Roman"/>
          <w:sz w:val="16"/>
          <w:szCs w:val="16"/>
          <w:lang w:val="ro-RO" w:eastAsia="ro-RO"/>
        </w:rPr>
        <w:t xml:space="preserve"> </w:t>
      </w:r>
      <w:r w:rsidR="004172B5" w:rsidRPr="004172B5">
        <w:rPr>
          <w:rFonts w:ascii="Verdana" w:hAnsi="Verdana" w:cs="Times New Roman"/>
          <w:sz w:val="16"/>
          <w:szCs w:val="16"/>
          <w:lang w:val="en-ID"/>
        </w:rPr>
        <w:t>Indonesia is one of the countries with the most significant grouper production in the world. One of the groupers that are widely cultured in Indonesia is the humpback grouper (</w:t>
      </w:r>
      <w:r w:rsidR="004172B5" w:rsidRPr="004172B5">
        <w:rPr>
          <w:rFonts w:ascii="Verdana" w:hAnsi="Verdana" w:cs="Times New Roman"/>
          <w:i/>
          <w:iCs/>
          <w:sz w:val="16"/>
          <w:szCs w:val="16"/>
          <w:lang w:val="en-ID"/>
        </w:rPr>
        <w:t>Cromileptes altivelis</w:t>
      </w:r>
      <w:r w:rsidR="004172B5" w:rsidRPr="004172B5">
        <w:rPr>
          <w:rFonts w:ascii="Verdana" w:hAnsi="Verdana" w:cs="Times New Roman"/>
          <w:sz w:val="16"/>
          <w:szCs w:val="16"/>
          <w:lang w:val="en-ID"/>
        </w:rPr>
        <w:t xml:space="preserve">). Unfortunately, humpback grouper aquaculture activities cause waste. The waste can produce hydrogen sulfide, orthophosphate, and ammonia, which is toxic to aquatic animals. One way to treat the waste is by using </w:t>
      </w:r>
      <w:r w:rsidR="004172B5" w:rsidRPr="004172B5">
        <w:rPr>
          <w:rFonts w:ascii="Verdana" w:hAnsi="Verdana" w:cs="Times New Roman"/>
          <w:i/>
          <w:iCs/>
          <w:sz w:val="16"/>
          <w:szCs w:val="16"/>
          <w:lang w:val="en-ID"/>
        </w:rPr>
        <w:t>Spirulina</w:t>
      </w:r>
      <w:r w:rsidR="004172B5">
        <w:rPr>
          <w:rFonts w:ascii="Verdana" w:hAnsi="Verdana" w:cs="Times New Roman"/>
          <w:i/>
          <w:iCs/>
          <w:sz w:val="16"/>
          <w:szCs w:val="16"/>
          <w:lang w:val="id-ID"/>
        </w:rPr>
        <w:t xml:space="preserve"> </w:t>
      </w:r>
      <w:r w:rsidR="004172B5">
        <w:rPr>
          <w:rFonts w:ascii="Verdana" w:hAnsi="Verdana" w:cs="Times New Roman"/>
          <w:sz w:val="16"/>
          <w:szCs w:val="16"/>
          <w:lang w:val="id-ID"/>
        </w:rPr>
        <w:t>sp.</w:t>
      </w:r>
      <w:r w:rsidR="004172B5" w:rsidRPr="004172B5">
        <w:rPr>
          <w:rFonts w:ascii="Verdana" w:hAnsi="Verdana" w:cs="Times New Roman"/>
          <w:sz w:val="16"/>
          <w:szCs w:val="16"/>
          <w:lang w:val="en-ID"/>
        </w:rPr>
        <w:t xml:space="preserve"> </w:t>
      </w:r>
      <w:r w:rsidR="004172B5" w:rsidRPr="004172B5">
        <w:rPr>
          <w:rFonts w:ascii="Verdana" w:hAnsi="Verdana" w:cs="Times New Roman"/>
          <w:i/>
          <w:iCs/>
          <w:sz w:val="16"/>
          <w:szCs w:val="16"/>
          <w:lang w:val="en-ID"/>
        </w:rPr>
        <w:t>Spirulina</w:t>
      </w:r>
      <w:r w:rsidR="004172B5" w:rsidRPr="004172B5">
        <w:rPr>
          <w:rFonts w:ascii="Verdana" w:hAnsi="Verdana" w:cs="Times New Roman"/>
          <w:sz w:val="16"/>
          <w:szCs w:val="16"/>
          <w:lang w:val="en-ID"/>
        </w:rPr>
        <w:t xml:space="preserve"> sp. is utilizing organic material from humpback grouper waste to support its growth. The purpose of this study was to identify its performance in reducing water quality parameters into tolerance level. It was also to examine the growth of </w:t>
      </w:r>
      <w:r w:rsidR="004172B5" w:rsidRPr="004172B5">
        <w:rPr>
          <w:rFonts w:ascii="Verdana" w:hAnsi="Verdana" w:cs="Times New Roman"/>
          <w:i/>
          <w:iCs/>
          <w:sz w:val="16"/>
          <w:szCs w:val="16"/>
          <w:lang w:val="en-ID"/>
        </w:rPr>
        <w:t>Spirulina</w:t>
      </w:r>
      <w:r w:rsidR="004172B5" w:rsidRPr="004172B5">
        <w:rPr>
          <w:rFonts w:ascii="Verdana" w:hAnsi="Verdana" w:cs="Times New Roman"/>
          <w:sz w:val="16"/>
          <w:szCs w:val="16"/>
          <w:lang w:val="en-ID"/>
        </w:rPr>
        <w:t xml:space="preserve"> sp. on laboratory-scale culture in the humpback grouper nursery media with a varying degree of waste. The study design used was a Completely Randomized Design (CRD) with four treatments and three replications, A (100%), B (75%), C (50%), and D (25%) humpback grouper nursery waste as culture media. The parameters calculated include population density, nitrate, orthophosphate, pH, temperature, salinity, and light intensity. The results showed that</w:t>
      </w:r>
      <w:r w:rsidR="004172B5" w:rsidRPr="004172B5">
        <w:rPr>
          <w:rFonts w:ascii="Verdana" w:hAnsi="Verdana" w:cs="Times New Roman"/>
          <w:i/>
          <w:iCs/>
          <w:sz w:val="16"/>
          <w:szCs w:val="16"/>
          <w:lang w:val="en-ID"/>
        </w:rPr>
        <w:t xml:space="preserve"> Spirulina</w:t>
      </w:r>
      <w:r w:rsidR="004172B5" w:rsidRPr="004172B5">
        <w:rPr>
          <w:rFonts w:ascii="Verdana" w:hAnsi="Verdana" w:cs="Times New Roman"/>
          <w:sz w:val="16"/>
          <w:szCs w:val="16"/>
          <w:lang w:val="en-ID"/>
        </w:rPr>
        <w:t xml:space="preserve"> sp. c</w:t>
      </w:r>
      <w:r w:rsidR="007A4758">
        <w:rPr>
          <w:rFonts w:ascii="Verdana" w:hAnsi="Verdana" w:cs="Times New Roman"/>
          <w:sz w:val="16"/>
          <w:szCs w:val="16"/>
          <w:lang w:val="id-ID"/>
        </w:rPr>
        <w:t>ould</w:t>
      </w:r>
      <w:r w:rsidR="004172B5" w:rsidRPr="004172B5">
        <w:rPr>
          <w:rFonts w:ascii="Verdana" w:hAnsi="Verdana" w:cs="Times New Roman"/>
          <w:sz w:val="16"/>
          <w:szCs w:val="16"/>
          <w:lang w:val="en-ID"/>
        </w:rPr>
        <w:t xml:space="preserve"> reduce nitrate and phosphorus in water up to 89.78% and 84.34% of the waste. </w:t>
      </w:r>
      <w:r w:rsidR="004172B5" w:rsidRPr="004172B5">
        <w:rPr>
          <w:rFonts w:ascii="Verdana" w:hAnsi="Verdana" w:cs="Times New Roman"/>
          <w:i/>
          <w:iCs/>
          <w:sz w:val="16"/>
          <w:szCs w:val="16"/>
          <w:lang w:val="en-ID"/>
        </w:rPr>
        <w:t>Spirulina</w:t>
      </w:r>
      <w:r w:rsidR="004172B5" w:rsidRPr="004172B5">
        <w:rPr>
          <w:rFonts w:ascii="Verdana" w:hAnsi="Verdana" w:cs="Times New Roman"/>
          <w:sz w:val="16"/>
          <w:szCs w:val="16"/>
          <w:lang w:val="en-ID"/>
        </w:rPr>
        <w:t xml:space="preserve"> sp. c</w:t>
      </w:r>
      <w:r w:rsidR="007A4758">
        <w:rPr>
          <w:rFonts w:ascii="Verdana" w:hAnsi="Verdana" w:cs="Times New Roman"/>
          <w:sz w:val="16"/>
          <w:szCs w:val="16"/>
          <w:lang w:val="id-ID"/>
        </w:rPr>
        <w:t>ould</w:t>
      </w:r>
      <w:r w:rsidR="004172B5" w:rsidRPr="004172B5">
        <w:rPr>
          <w:rFonts w:ascii="Verdana" w:hAnsi="Verdana" w:cs="Times New Roman"/>
          <w:sz w:val="16"/>
          <w:szCs w:val="16"/>
          <w:lang w:val="en-ID"/>
        </w:rPr>
        <w:t xml:space="preserve"> maintain all water quality to be following the standards for fish farming again. The utilization of humpback grouper nursery waste at a concentration of 25% has a significant effect on the population growth of </w:t>
      </w:r>
      <w:r w:rsidR="004172B5" w:rsidRPr="004172B5">
        <w:rPr>
          <w:rFonts w:ascii="Verdana" w:hAnsi="Verdana" w:cs="Times New Roman"/>
          <w:i/>
          <w:iCs/>
          <w:sz w:val="16"/>
          <w:szCs w:val="16"/>
          <w:lang w:val="en-ID"/>
        </w:rPr>
        <w:t>Spirulina</w:t>
      </w:r>
      <w:r w:rsidR="004172B5" w:rsidRPr="004172B5">
        <w:rPr>
          <w:rFonts w:ascii="Verdana" w:hAnsi="Verdana" w:cs="Times New Roman"/>
          <w:sz w:val="16"/>
          <w:szCs w:val="16"/>
          <w:lang w:val="en-ID"/>
        </w:rPr>
        <w:t xml:space="preserve"> sp. on laboratory scale culture</w:t>
      </w:r>
      <w:r w:rsidR="007A4758">
        <w:rPr>
          <w:rFonts w:ascii="Verdana" w:hAnsi="Verdana" w:cs="Times New Roman"/>
          <w:sz w:val="16"/>
          <w:szCs w:val="16"/>
          <w:lang w:val="id-ID"/>
        </w:rPr>
        <w:t>.</w:t>
      </w:r>
    </w:p>
    <w:p w:rsidR="004172B5" w:rsidRPr="004172B5" w:rsidRDefault="004172B5" w:rsidP="00B36138">
      <w:pPr>
        <w:spacing w:after="0" w:line="240" w:lineRule="auto"/>
        <w:ind w:left="540"/>
        <w:jc w:val="both"/>
        <w:rPr>
          <w:rFonts w:ascii="Verdana" w:hAnsi="Verdana" w:cs="Times New Roman"/>
          <w:sz w:val="16"/>
          <w:szCs w:val="16"/>
          <w:lang w:val="id-ID" w:eastAsia="ro-RO"/>
        </w:rPr>
      </w:pPr>
    </w:p>
    <w:p w:rsidR="00ED1956" w:rsidRPr="00F32181" w:rsidRDefault="00ED1956" w:rsidP="0050522F">
      <w:pPr>
        <w:spacing w:after="0" w:line="240" w:lineRule="auto"/>
        <w:ind w:left="540"/>
        <w:jc w:val="both"/>
        <w:rPr>
          <w:rFonts w:ascii="Verdana" w:hAnsi="Verdana" w:cs="Times New Roman"/>
          <w:sz w:val="16"/>
          <w:szCs w:val="16"/>
          <w:lang w:val="ro-RO" w:eastAsia="ro-RO"/>
        </w:rPr>
      </w:pPr>
      <w:r w:rsidRPr="00F32181">
        <w:rPr>
          <w:rFonts w:ascii="Verdana" w:hAnsi="Verdana" w:cs="Times New Roman"/>
          <w:b/>
          <w:bCs/>
          <w:sz w:val="16"/>
          <w:szCs w:val="16"/>
          <w:lang w:val="ro-RO" w:eastAsia="ro-RO"/>
        </w:rPr>
        <w:t>Key Words</w:t>
      </w:r>
      <w:r w:rsidRPr="00F32181">
        <w:rPr>
          <w:rFonts w:ascii="Verdana" w:hAnsi="Verdana" w:cs="Times New Roman"/>
          <w:bCs/>
          <w:sz w:val="16"/>
          <w:szCs w:val="16"/>
          <w:lang w:val="ro-RO" w:eastAsia="ro-RO"/>
        </w:rPr>
        <w:t>:</w:t>
      </w:r>
      <w:r w:rsidRPr="00F32181">
        <w:rPr>
          <w:rFonts w:ascii="Verdana" w:hAnsi="Verdana" w:cs="Times New Roman"/>
          <w:sz w:val="16"/>
          <w:szCs w:val="16"/>
          <w:lang w:val="ro-RO" w:eastAsia="ro-RO"/>
        </w:rPr>
        <w:t xml:space="preserve"> </w:t>
      </w:r>
      <w:r w:rsidR="004172B5" w:rsidRPr="004172B5">
        <w:rPr>
          <w:rFonts w:ascii="Verdana" w:hAnsi="Verdana" w:cs="Times New Roman"/>
          <w:i/>
          <w:iCs/>
          <w:sz w:val="16"/>
          <w:szCs w:val="16"/>
          <w:lang w:val="id-ID" w:eastAsia="ro-RO"/>
        </w:rPr>
        <w:t>Cromileptes altivelis</w:t>
      </w:r>
      <w:r w:rsidR="0050522F">
        <w:rPr>
          <w:rFonts w:ascii="Verdana" w:hAnsi="Verdana" w:cs="Times New Roman"/>
          <w:i/>
          <w:sz w:val="16"/>
          <w:szCs w:val="16"/>
          <w:lang w:val="id-ID" w:eastAsia="ro-RO"/>
        </w:rPr>
        <w:t xml:space="preserve">, </w:t>
      </w:r>
      <w:r w:rsidR="0050522F" w:rsidRPr="0050522F">
        <w:rPr>
          <w:rFonts w:ascii="Verdana" w:hAnsi="Verdana" w:cs="Times New Roman"/>
          <w:i/>
          <w:iCs/>
          <w:sz w:val="16"/>
          <w:szCs w:val="16"/>
          <w:lang w:val="id-ID" w:eastAsia="ro-RO"/>
        </w:rPr>
        <w:t>Spirulina</w:t>
      </w:r>
      <w:r w:rsidR="0050522F">
        <w:rPr>
          <w:rFonts w:ascii="Verdana" w:hAnsi="Verdana" w:cs="Times New Roman"/>
          <w:sz w:val="16"/>
          <w:szCs w:val="16"/>
          <w:lang w:val="id-ID" w:eastAsia="ro-RO"/>
        </w:rPr>
        <w:t>,</w:t>
      </w:r>
      <w:r w:rsidR="00284FBB" w:rsidRPr="00F32181">
        <w:rPr>
          <w:rFonts w:ascii="Verdana" w:hAnsi="Verdana" w:cs="Times New Roman"/>
          <w:sz w:val="16"/>
          <w:szCs w:val="16"/>
          <w:lang w:val="ro-RO" w:eastAsia="ro-RO"/>
        </w:rPr>
        <w:t xml:space="preserve"> </w:t>
      </w:r>
      <w:r w:rsidR="0050522F">
        <w:rPr>
          <w:rFonts w:ascii="Verdana" w:hAnsi="Verdana" w:cs="Times New Roman"/>
          <w:sz w:val="16"/>
          <w:szCs w:val="16"/>
          <w:lang w:val="id-ID" w:eastAsia="ro-RO"/>
        </w:rPr>
        <w:t>wastewater</w:t>
      </w:r>
      <w:r w:rsidR="00284FBB" w:rsidRPr="00F32181">
        <w:rPr>
          <w:rFonts w:ascii="Verdana" w:hAnsi="Verdana" w:cs="Times New Roman"/>
          <w:sz w:val="16"/>
          <w:szCs w:val="16"/>
          <w:lang w:val="ro-RO" w:eastAsia="ro-RO"/>
        </w:rPr>
        <w:t xml:space="preserve">, </w:t>
      </w:r>
      <w:r w:rsidR="0050522F">
        <w:rPr>
          <w:rFonts w:ascii="Verdana" w:hAnsi="Verdana" w:cs="Times New Roman"/>
          <w:sz w:val="16"/>
          <w:szCs w:val="16"/>
          <w:lang w:val="id-ID" w:eastAsia="ro-RO"/>
        </w:rPr>
        <w:t>aquaculture, Indonesia</w:t>
      </w:r>
      <w:r w:rsidR="00284FBB" w:rsidRPr="00F32181">
        <w:rPr>
          <w:rFonts w:ascii="Verdana" w:hAnsi="Verdana" w:cs="Times New Roman"/>
          <w:sz w:val="16"/>
          <w:szCs w:val="16"/>
          <w:lang w:val="ro-RO" w:eastAsia="ro-RO"/>
        </w:rPr>
        <w:t>.</w:t>
      </w:r>
    </w:p>
    <w:p w:rsidR="00ED1956" w:rsidRPr="00F32181" w:rsidRDefault="00ED1956" w:rsidP="00B36138">
      <w:pPr>
        <w:spacing w:after="0" w:line="240" w:lineRule="auto"/>
        <w:ind w:left="540"/>
        <w:jc w:val="both"/>
        <w:rPr>
          <w:rFonts w:ascii="Verdana" w:hAnsi="Verdana" w:cs="Times New Roman"/>
          <w:sz w:val="20"/>
          <w:szCs w:val="20"/>
          <w:lang w:val="ro-RO" w:eastAsia="ro-RO"/>
        </w:rPr>
      </w:pPr>
    </w:p>
    <w:p w:rsidR="00ED1956" w:rsidRPr="00F32181" w:rsidRDefault="00ED1956" w:rsidP="00B36138">
      <w:pPr>
        <w:autoSpaceDE w:val="0"/>
        <w:autoSpaceDN w:val="0"/>
        <w:adjustRightInd w:val="0"/>
        <w:spacing w:after="0" w:line="240" w:lineRule="auto"/>
        <w:rPr>
          <w:rFonts w:ascii="Verdana" w:hAnsi="Verdana"/>
          <w:sz w:val="20"/>
          <w:szCs w:val="20"/>
        </w:rPr>
      </w:pPr>
    </w:p>
    <w:p w:rsidR="0050522F" w:rsidRDefault="00ED1956" w:rsidP="0050522F">
      <w:pPr>
        <w:autoSpaceDE w:val="0"/>
        <w:autoSpaceDN w:val="0"/>
        <w:adjustRightInd w:val="0"/>
        <w:spacing w:after="0" w:line="240" w:lineRule="auto"/>
        <w:jc w:val="both"/>
        <w:rPr>
          <w:rFonts w:ascii="Verdana" w:hAnsi="Verdana" w:cs="Times New Roman"/>
          <w:sz w:val="20"/>
          <w:szCs w:val="20"/>
          <w:lang w:val="id-ID" w:eastAsia="ro-RO"/>
        </w:rPr>
      </w:pPr>
      <w:r w:rsidRPr="00F32181">
        <w:rPr>
          <w:rFonts w:ascii="Verdana" w:hAnsi="Verdana" w:cs="Times New Roman"/>
          <w:b/>
          <w:bCs/>
          <w:sz w:val="20"/>
          <w:szCs w:val="20"/>
          <w:lang w:val="ro-RO" w:eastAsia="ro-RO"/>
        </w:rPr>
        <w:t>Introduction</w:t>
      </w:r>
      <w:r w:rsidRPr="00F32181">
        <w:rPr>
          <w:rFonts w:ascii="Verdana" w:hAnsi="Verdana" w:cs="Times New Roman"/>
          <w:bCs/>
          <w:sz w:val="20"/>
          <w:szCs w:val="20"/>
          <w:lang w:val="ro-RO" w:eastAsia="ro-RO"/>
        </w:rPr>
        <w:t>.</w:t>
      </w:r>
      <w:r w:rsidRPr="00F32181">
        <w:rPr>
          <w:rFonts w:ascii="Verdana" w:hAnsi="Verdana" w:cs="Times New Roman"/>
          <w:sz w:val="20"/>
          <w:szCs w:val="20"/>
          <w:lang w:val="ro-RO" w:eastAsia="ro-RO"/>
        </w:rPr>
        <w:t xml:space="preserve"> </w:t>
      </w:r>
      <w:r w:rsidR="0050522F" w:rsidRPr="0050522F">
        <w:rPr>
          <w:rFonts w:ascii="Verdana" w:hAnsi="Verdana" w:cs="Times New Roman"/>
          <w:sz w:val="20"/>
          <w:szCs w:val="20"/>
        </w:rPr>
        <w:t>Indonesia is one of the countries with the most significant grouper production in the world. Together with China and Taiwan, Indonesia produces a total of 92% of grouper production (R</w:t>
      </w:r>
      <w:r w:rsidR="0050522F">
        <w:rPr>
          <w:rFonts w:ascii="Verdana" w:hAnsi="Verdana" w:cs="Times New Roman"/>
          <w:sz w:val="20"/>
          <w:szCs w:val="20"/>
        </w:rPr>
        <w:t>immer</w:t>
      </w:r>
      <w:r w:rsidR="0050522F">
        <w:rPr>
          <w:rFonts w:ascii="Verdana" w:hAnsi="Verdana" w:cs="Times New Roman"/>
          <w:sz w:val="20"/>
          <w:szCs w:val="20"/>
          <w:lang w:val="id-ID"/>
        </w:rPr>
        <w:t xml:space="preserve"> &amp;</w:t>
      </w:r>
      <w:r w:rsidR="0050522F" w:rsidRPr="0050522F">
        <w:rPr>
          <w:rFonts w:ascii="Verdana" w:hAnsi="Verdana" w:cs="Times New Roman"/>
          <w:sz w:val="20"/>
          <w:szCs w:val="20"/>
        </w:rPr>
        <w:t xml:space="preserve"> Glamuzina 2019). Grouper production in Indonesia can reach more than 10,200 tons in 2012 and continues to increase each year (Mutali</w:t>
      </w:r>
      <w:r w:rsidR="0050522F">
        <w:rPr>
          <w:rFonts w:ascii="Verdana" w:hAnsi="Verdana" w:cs="Times New Roman"/>
          <w:sz w:val="20"/>
          <w:szCs w:val="20"/>
        </w:rPr>
        <w:t>b</w:t>
      </w:r>
      <w:r w:rsidR="0050522F">
        <w:rPr>
          <w:rFonts w:ascii="Verdana" w:hAnsi="Verdana" w:cs="Times New Roman"/>
          <w:sz w:val="20"/>
          <w:szCs w:val="20"/>
          <w:lang w:val="id-ID"/>
        </w:rPr>
        <w:t xml:space="preserve"> &amp;</w:t>
      </w:r>
      <w:r w:rsidR="0050522F" w:rsidRPr="0050522F">
        <w:rPr>
          <w:rFonts w:ascii="Verdana" w:hAnsi="Verdana" w:cs="Times New Roman"/>
          <w:sz w:val="20"/>
          <w:szCs w:val="20"/>
        </w:rPr>
        <w:t xml:space="preserve"> Khartiono 2018). Grouper fish production in Indonesia is supported by the diversity of grouper species spread throughout the region. Earlier reports mentioned that grouper types found in Indonesia such as napoleon wrasse (</w:t>
      </w:r>
      <w:r w:rsidR="0050522F" w:rsidRPr="0050522F">
        <w:rPr>
          <w:rFonts w:ascii="Verdana" w:hAnsi="Verdana" w:cs="Times New Roman"/>
          <w:i/>
          <w:iCs/>
          <w:sz w:val="20"/>
          <w:szCs w:val="20"/>
        </w:rPr>
        <w:t>Cheilinus undulatus</w:t>
      </w:r>
      <w:r w:rsidR="0050522F" w:rsidRPr="0050522F">
        <w:rPr>
          <w:rFonts w:ascii="Verdana" w:hAnsi="Verdana" w:cs="Times New Roman"/>
          <w:sz w:val="20"/>
          <w:szCs w:val="20"/>
        </w:rPr>
        <w:t>), leopard coral trout (</w:t>
      </w:r>
      <w:r w:rsidR="0050522F" w:rsidRPr="0050522F">
        <w:rPr>
          <w:rFonts w:ascii="Verdana" w:hAnsi="Verdana" w:cs="Times New Roman"/>
          <w:i/>
          <w:iCs/>
          <w:sz w:val="20"/>
          <w:szCs w:val="20"/>
        </w:rPr>
        <w:t>Plectropomus leopardus</w:t>
      </w:r>
      <w:r w:rsidR="0050522F" w:rsidRPr="0050522F">
        <w:rPr>
          <w:rFonts w:ascii="Verdana" w:hAnsi="Verdana" w:cs="Times New Roman"/>
          <w:sz w:val="20"/>
          <w:szCs w:val="20"/>
        </w:rPr>
        <w:t>), estuary cod (</w:t>
      </w:r>
      <w:r w:rsidR="0050522F" w:rsidRPr="0050522F">
        <w:rPr>
          <w:rFonts w:ascii="Verdana" w:hAnsi="Verdana" w:cs="Times New Roman"/>
          <w:i/>
          <w:iCs/>
          <w:sz w:val="20"/>
          <w:szCs w:val="20"/>
        </w:rPr>
        <w:t>Epinephelus coioides</w:t>
      </w:r>
      <w:r w:rsidR="0050522F" w:rsidRPr="0050522F">
        <w:rPr>
          <w:rFonts w:ascii="Verdana" w:hAnsi="Verdana" w:cs="Times New Roman"/>
          <w:sz w:val="20"/>
          <w:szCs w:val="20"/>
        </w:rPr>
        <w:t>), areolate grouper (</w:t>
      </w:r>
      <w:r w:rsidR="0050522F" w:rsidRPr="0050522F">
        <w:rPr>
          <w:rFonts w:ascii="Verdana" w:hAnsi="Verdana" w:cs="Times New Roman"/>
          <w:i/>
          <w:iCs/>
          <w:sz w:val="20"/>
          <w:szCs w:val="20"/>
        </w:rPr>
        <w:t>Plectropomus areolatus</w:t>
      </w:r>
      <w:r w:rsidR="0050522F" w:rsidRPr="0050522F">
        <w:rPr>
          <w:rFonts w:ascii="Verdana" w:hAnsi="Verdana" w:cs="Times New Roman"/>
          <w:sz w:val="20"/>
          <w:szCs w:val="20"/>
        </w:rPr>
        <w:t>), brown marbled grouper (</w:t>
      </w:r>
      <w:r w:rsidR="0050522F" w:rsidRPr="0050522F">
        <w:rPr>
          <w:rFonts w:ascii="Verdana" w:hAnsi="Verdana" w:cs="Times New Roman"/>
          <w:i/>
          <w:iCs/>
          <w:sz w:val="20"/>
          <w:szCs w:val="20"/>
        </w:rPr>
        <w:t>Epinephelus fuscoguttatus</w:t>
      </w:r>
      <w:r w:rsidR="0050522F" w:rsidRPr="0050522F">
        <w:rPr>
          <w:rFonts w:ascii="Verdana" w:hAnsi="Verdana" w:cs="Times New Roman"/>
          <w:sz w:val="20"/>
          <w:szCs w:val="20"/>
        </w:rPr>
        <w:t>), and humpback grouper (</w:t>
      </w:r>
      <w:r w:rsidR="0050522F" w:rsidRPr="0050522F">
        <w:rPr>
          <w:rFonts w:ascii="Verdana" w:hAnsi="Verdana" w:cs="Times New Roman"/>
          <w:i/>
          <w:iCs/>
          <w:sz w:val="20"/>
          <w:szCs w:val="20"/>
        </w:rPr>
        <w:t>Cromileptes altivelis</w:t>
      </w:r>
      <w:r w:rsidR="0050522F" w:rsidRPr="0050522F">
        <w:rPr>
          <w:rFonts w:ascii="Verdana" w:hAnsi="Verdana" w:cs="Times New Roman"/>
          <w:sz w:val="20"/>
          <w:szCs w:val="20"/>
        </w:rPr>
        <w:t>) (Khasanah et al 2019). Other reports that several hybrid groupers were successfully developed in Indonesia (Murwantoko et al 2019).</w:t>
      </w:r>
      <w:r w:rsidR="0050522F">
        <w:rPr>
          <w:rFonts w:ascii="Verdana" w:hAnsi="Verdana" w:cs="Times New Roman"/>
          <w:sz w:val="20"/>
          <w:szCs w:val="20"/>
          <w:lang w:val="id-ID" w:eastAsia="ro-RO"/>
        </w:rPr>
        <w:t>c</w:t>
      </w:r>
      <w:r w:rsidR="0050522F" w:rsidRPr="0050522F">
        <w:rPr>
          <w:rFonts w:ascii="Verdana" w:hAnsi="Verdana" w:cs="Times New Roman"/>
          <w:sz w:val="20"/>
          <w:szCs w:val="20"/>
        </w:rPr>
        <w:t xml:space="preserve">The high production of grouper is due to </w:t>
      </w:r>
      <w:r w:rsidR="0050522F">
        <w:rPr>
          <w:rFonts w:ascii="Verdana" w:hAnsi="Verdana" w:cs="Times New Roman"/>
          <w:sz w:val="20"/>
          <w:szCs w:val="20"/>
          <w:lang w:val="id-ID"/>
        </w:rPr>
        <w:t xml:space="preserve">its </w:t>
      </w:r>
      <w:r w:rsidR="0050522F" w:rsidRPr="0050522F">
        <w:rPr>
          <w:rFonts w:ascii="Verdana" w:hAnsi="Verdana" w:cs="Times New Roman"/>
          <w:sz w:val="20"/>
          <w:szCs w:val="20"/>
        </w:rPr>
        <w:t>high prices demand. Grouper has characteristics of good taste, fast growth, high adaptability, easy and understandable to be cultured (</w:t>
      </w:r>
      <w:r w:rsidR="0050522F">
        <w:rPr>
          <w:rFonts w:ascii="Verdana" w:hAnsi="Verdana" w:cs="Times New Roman"/>
          <w:sz w:val="20"/>
          <w:szCs w:val="20"/>
        </w:rPr>
        <w:t xml:space="preserve">Tian </w:t>
      </w:r>
      <w:r w:rsidR="0050522F">
        <w:rPr>
          <w:rFonts w:ascii="Verdana" w:hAnsi="Verdana" w:cs="Times New Roman"/>
          <w:sz w:val="20"/>
          <w:szCs w:val="20"/>
          <w:lang w:val="id-ID"/>
        </w:rPr>
        <w:t>e</w:t>
      </w:r>
      <w:r w:rsidR="0050522F">
        <w:rPr>
          <w:rFonts w:ascii="Verdana" w:hAnsi="Verdana" w:cs="Times New Roman"/>
          <w:sz w:val="20"/>
          <w:szCs w:val="20"/>
        </w:rPr>
        <w:t xml:space="preserve">t </w:t>
      </w:r>
      <w:r w:rsidR="0050522F">
        <w:rPr>
          <w:rFonts w:ascii="Verdana" w:hAnsi="Verdana" w:cs="Times New Roman"/>
          <w:sz w:val="20"/>
          <w:szCs w:val="20"/>
          <w:lang w:val="id-ID"/>
        </w:rPr>
        <w:t>a</w:t>
      </w:r>
      <w:r w:rsidR="0050522F" w:rsidRPr="0050522F">
        <w:rPr>
          <w:rFonts w:ascii="Verdana" w:hAnsi="Verdana" w:cs="Times New Roman"/>
          <w:sz w:val="20"/>
          <w:szCs w:val="20"/>
        </w:rPr>
        <w:t>l</w:t>
      </w:r>
      <w:r w:rsidR="0050522F">
        <w:rPr>
          <w:rFonts w:ascii="Verdana" w:hAnsi="Verdana" w:cs="Times New Roman"/>
          <w:sz w:val="20"/>
          <w:szCs w:val="20"/>
        </w:rPr>
        <w:t xml:space="preserve"> 2017; Chen </w:t>
      </w:r>
      <w:r w:rsidR="0050522F">
        <w:rPr>
          <w:rFonts w:ascii="Verdana" w:hAnsi="Verdana" w:cs="Times New Roman"/>
          <w:sz w:val="20"/>
          <w:szCs w:val="20"/>
          <w:lang w:val="id-ID"/>
        </w:rPr>
        <w:t>e</w:t>
      </w:r>
      <w:r w:rsidR="0050522F">
        <w:rPr>
          <w:rFonts w:ascii="Verdana" w:hAnsi="Verdana" w:cs="Times New Roman"/>
          <w:sz w:val="20"/>
          <w:szCs w:val="20"/>
        </w:rPr>
        <w:t xml:space="preserve">t </w:t>
      </w:r>
      <w:r w:rsidR="0050522F">
        <w:rPr>
          <w:rFonts w:ascii="Verdana" w:hAnsi="Verdana" w:cs="Times New Roman"/>
          <w:sz w:val="20"/>
          <w:szCs w:val="20"/>
          <w:lang w:val="id-ID"/>
        </w:rPr>
        <w:t>a</w:t>
      </w:r>
      <w:r w:rsidR="0050522F" w:rsidRPr="0050522F">
        <w:rPr>
          <w:rFonts w:ascii="Verdana" w:hAnsi="Verdana" w:cs="Times New Roman"/>
          <w:sz w:val="20"/>
          <w:szCs w:val="20"/>
        </w:rPr>
        <w:t>l</w:t>
      </w:r>
      <w:r w:rsidR="0050522F">
        <w:rPr>
          <w:rFonts w:ascii="Verdana" w:hAnsi="Verdana" w:cs="Times New Roman"/>
          <w:sz w:val="20"/>
          <w:szCs w:val="20"/>
        </w:rPr>
        <w:t xml:space="preserve"> 2018; Megarajan </w:t>
      </w:r>
      <w:r w:rsidR="0050522F">
        <w:rPr>
          <w:rFonts w:ascii="Verdana" w:hAnsi="Verdana" w:cs="Times New Roman"/>
          <w:sz w:val="20"/>
          <w:szCs w:val="20"/>
          <w:lang w:val="id-ID"/>
        </w:rPr>
        <w:t>e</w:t>
      </w:r>
      <w:r w:rsidR="0050522F">
        <w:rPr>
          <w:rFonts w:ascii="Verdana" w:hAnsi="Verdana" w:cs="Times New Roman"/>
          <w:sz w:val="20"/>
          <w:szCs w:val="20"/>
        </w:rPr>
        <w:t xml:space="preserve">t </w:t>
      </w:r>
      <w:r w:rsidR="0050522F">
        <w:rPr>
          <w:rFonts w:ascii="Verdana" w:hAnsi="Verdana" w:cs="Times New Roman"/>
          <w:sz w:val="20"/>
          <w:szCs w:val="20"/>
          <w:lang w:val="id-ID"/>
        </w:rPr>
        <w:t>a</w:t>
      </w:r>
      <w:r w:rsidR="0050522F">
        <w:rPr>
          <w:rFonts w:ascii="Verdana" w:hAnsi="Verdana" w:cs="Times New Roman"/>
          <w:sz w:val="20"/>
          <w:szCs w:val="20"/>
        </w:rPr>
        <w:t xml:space="preserve">l 2015; Cai-Juan </w:t>
      </w:r>
      <w:r w:rsidR="0050522F">
        <w:rPr>
          <w:rFonts w:ascii="Verdana" w:hAnsi="Verdana" w:cs="Times New Roman"/>
          <w:sz w:val="20"/>
          <w:szCs w:val="20"/>
          <w:lang w:val="id-ID"/>
        </w:rPr>
        <w:t>e</w:t>
      </w:r>
      <w:r w:rsidR="0050522F">
        <w:rPr>
          <w:rFonts w:ascii="Verdana" w:hAnsi="Verdana" w:cs="Times New Roman"/>
          <w:sz w:val="20"/>
          <w:szCs w:val="20"/>
        </w:rPr>
        <w:t xml:space="preserve">t </w:t>
      </w:r>
      <w:r w:rsidR="0050522F">
        <w:rPr>
          <w:rFonts w:ascii="Verdana" w:hAnsi="Verdana" w:cs="Times New Roman"/>
          <w:sz w:val="20"/>
          <w:szCs w:val="20"/>
          <w:lang w:val="id-ID"/>
        </w:rPr>
        <w:t>a</w:t>
      </w:r>
      <w:r w:rsidR="0050522F" w:rsidRPr="0050522F">
        <w:rPr>
          <w:rFonts w:ascii="Verdana" w:hAnsi="Verdana" w:cs="Times New Roman"/>
          <w:sz w:val="20"/>
          <w:szCs w:val="20"/>
        </w:rPr>
        <w:t>l</w:t>
      </w:r>
      <w:r w:rsidR="0050522F">
        <w:rPr>
          <w:rFonts w:ascii="Verdana" w:hAnsi="Verdana" w:cs="Times New Roman"/>
          <w:sz w:val="20"/>
          <w:szCs w:val="20"/>
        </w:rPr>
        <w:t xml:space="preserve"> 2016; Soong </w:t>
      </w:r>
      <w:r w:rsidR="0050522F">
        <w:rPr>
          <w:rFonts w:ascii="Verdana" w:hAnsi="Verdana" w:cs="Times New Roman"/>
          <w:sz w:val="20"/>
          <w:szCs w:val="20"/>
          <w:lang w:val="id-ID"/>
        </w:rPr>
        <w:t>e</w:t>
      </w:r>
      <w:r w:rsidR="0050522F">
        <w:rPr>
          <w:rFonts w:ascii="Verdana" w:hAnsi="Verdana" w:cs="Times New Roman"/>
          <w:sz w:val="20"/>
          <w:szCs w:val="20"/>
        </w:rPr>
        <w:t xml:space="preserve">t </w:t>
      </w:r>
      <w:r w:rsidR="0050522F">
        <w:rPr>
          <w:rFonts w:ascii="Verdana" w:hAnsi="Verdana" w:cs="Times New Roman"/>
          <w:sz w:val="20"/>
          <w:szCs w:val="20"/>
          <w:lang w:val="id-ID"/>
        </w:rPr>
        <w:t>a</w:t>
      </w:r>
      <w:r w:rsidR="0050522F" w:rsidRPr="0050522F">
        <w:rPr>
          <w:rFonts w:ascii="Verdana" w:hAnsi="Verdana" w:cs="Times New Roman"/>
          <w:sz w:val="20"/>
          <w:szCs w:val="20"/>
        </w:rPr>
        <w:t>l 2016). Therefore, grouper production is mostly done, especially in the field of aquaculture.</w:t>
      </w:r>
    </w:p>
    <w:p w:rsidR="0050522F" w:rsidRDefault="0050522F" w:rsidP="0050522F">
      <w:pPr>
        <w:autoSpaceDE w:val="0"/>
        <w:autoSpaceDN w:val="0"/>
        <w:adjustRightInd w:val="0"/>
        <w:spacing w:after="0" w:line="240" w:lineRule="auto"/>
        <w:ind w:firstLine="567"/>
        <w:jc w:val="both"/>
        <w:rPr>
          <w:rFonts w:ascii="Verdana" w:hAnsi="Verdana" w:cs="Times New Roman"/>
          <w:sz w:val="20"/>
          <w:szCs w:val="20"/>
          <w:lang w:val="id-ID" w:eastAsia="ro-RO"/>
        </w:rPr>
      </w:pPr>
      <w:r w:rsidRPr="0050522F">
        <w:rPr>
          <w:rFonts w:ascii="Verdana" w:hAnsi="Verdana" w:cs="Times New Roman"/>
          <w:sz w:val="20"/>
          <w:szCs w:val="20"/>
        </w:rPr>
        <w:t>One of the groupers that are widely cultivated in Indonesia is the humpback grouper (</w:t>
      </w:r>
      <w:r w:rsidRPr="0050522F">
        <w:rPr>
          <w:rFonts w:ascii="Verdana" w:hAnsi="Verdana" w:cs="Times New Roman"/>
          <w:i/>
          <w:iCs/>
          <w:sz w:val="20"/>
          <w:szCs w:val="20"/>
        </w:rPr>
        <w:t>Cromileptes altivelis</w:t>
      </w:r>
      <w:r w:rsidRPr="0050522F">
        <w:rPr>
          <w:rFonts w:ascii="Verdana" w:hAnsi="Verdana" w:cs="Times New Roman"/>
          <w:sz w:val="20"/>
          <w:szCs w:val="20"/>
        </w:rPr>
        <w:t>). Humpback groupers are Indonesia's mainstay commodity (A</w:t>
      </w:r>
      <w:r>
        <w:rPr>
          <w:rFonts w:ascii="Verdana" w:hAnsi="Verdana" w:cs="Times New Roman"/>
          <w:sz w:val="20"/>
          <w:szCs w:val="20"/>
          <w:lang w:val="id-ID"/>
        </w:rPr>
        <w:t>nsari</w:t>
      </w:r>
      <w:r w:rsidRPr="0050522F">
        <w:rPr>
          <w:rFonts w:ascii="Verdana" w:hAnsi="Verdana" w:cs="Times New Roman"/>
          <w:sz w:val="20"/>
          <w:szCs w:val="20"/>
        </w:rPr>
        <w:t xml:space="preserve"> et al 2016). Humpback grouper is found in almost all marine areas such as Banten Bay, Riau, Ujung Kulon, Seribu Islands, Madura, Nusa Tenggara, and Kalimantan </w:t>
      </w:r>
      <w:r w:rsidRPr="0050522F">
        <w:rPr>
          <w:rFonts w:ascii="Verdana" w:hAnsi="Verdana" w:cs="Times New Roman"/>
          <w:sz w:val="20"/>
          <w:szCs w:val="20"/>
        </w:rPr>
        <w:lastRenderedPageBreak/>
        <w:t>(Tridjoko et al 2017). Humpback grouper aquaculture in Indonesia has been developed for a long time an</w:t>
      </w:r>
      <w:r>
        <w:rPr>
          <w:rFonts w:ascii="Verdana" w:hAnsi="Verdana" w:cs="Times New Roman"/>
          <w:sz w:val="20"/>
          <w:szCs w:val="20"/>
        </w:rPr>
        <w:t>d achieved rapid progress (Dody</w:t>
      </w:r>
      <w:r>
        <w:rPr>
          <w:rFonts w:ascii="Verdana" w:hAnsi="Verdana" w:cs="Times New Roman"/>
          <w:sz w:val="20"/>
          <w:szCs w:val="20"/>
          <w:lang w:val="id-ID"/>
        </w:rPr>
        <w:t xml:space="preserve"> &amp;</w:t>
      </w:r>
      <w:r w:rsidRPr="0050522F">
        <w:rPr>
          <w:rFonts w:ascii="Verdana" w:hAnsi="Verdana" w:cs="Times New Roman"/>
          <w:sz w:val="20"/>
          <w:szCs w:val="20"/>
        </w:rPr>
        <w:t xml:space="preserve"> La Rae 2016). Unfortunately, humpback grouper aquaculture also has adverse effects due to its waste.</w:t>
      </w:r>
    </w:p>
    <w:p w:rsidR="00A523B7" w:rsidRDefault="0050522F" w:rsidP="00A523B7">
      <w:pPr>
        <w:autoSpaceDE w:val="0"/>
        <w:autoSpaceDN w:val="0"/>
        <w:adjustRightInd w:val="0"/>
        <w:spacing w:after="0" w:line="240" w:lineRule="auto"/>
        <w:ind w:firstLine="567"/>
        <w:jc w:val="both"/>
        <w:rPr>
          <w:rFonts w:ascii="Verdana" w:hAnsi="Verdana" w:cs="Times New Roman"/>
          <w:sz w:val="20"/>
          <w:szCs w:val="20"/>
          <w:lang w:val="id-ID" w:eastAsia="ro-RO"/>
        </w:rPr>
      </w:pPr>
      <w:r w:rsidRPr="0050522F">
        <w:rPr>
          <w:rFonts w:ascii="Verdana" w:hAnsi="Verdana" w:cs="Times New Roman"/>
          <w:sz w:val="20"/>
          <w:szCs w:val="20"/>
          <w:lang w:val="en-ID"/>
        </w:rPr>
        <w:t>Waste generated from grouper aquaculture can be either organic or inorganic matter. Organic matter is caused by metabolic wasters, feces, uneaten feeds, and resid</w:t>
      </w:r>
      <w:r w:rsidR="00A523B7">
        <w:rPr>
          <w:rFonts w:ascii="Verdana" w:hAnsi="Verdana" w:cs="Times New Roman"/>
          <w:sz w:val="20"/>
          <w:szCs w:val="20"/>
          <w:lang w:val="en-ID"/>
        </w:rPr>
        <w:t>ues of medications used (Herath</w:t>
      </w:r>
      <w:r w:rsidR="00A523B7">
        <w:rPr>
          <w:rFonts w:ascii="Verdana" w:hAnsi="Verdana" w:cs="Times New Roman"/>
          <w:sz w:val="20"/>
          <w:szCs w:val="20"/>
          <w:lang w:val="id-ID"/>
        </w:rPr>
        <w:t xml:space="preserve"> &amp;</w:t>
      </w:r>
      <w:r w:rsidR="00A523B7">
        <w:rPr>
          <w:rFonts w:ascii="Verdana" w:hAnsi="Verdana" w:cs="Times New Roman"/>
          <w:sz w:val="20"/>
          <w:szCs w:val="20"/>
          <w:lang w:val="en-ID"/>
        </w:rPr>
        <w:t xml:space="preserve"> Satoh</w:t>
      </w:r>
      <w:r w:rsidRPr="0050522F">
        <w:rPr>
          <w:rFonts w:ascii="Verdana" w:hAnsi="Verdana" w:cs="Times New Roman"/>
          <w:sz w:val="20"/>
          <w:szCs w:val="20"/>
          <w:lang w:val="en-ID"/>
        </w:rPr>
        <w:t xml:space="preserve"> 2015). Dissolved water production consisting of N and P will increase due to the presence of leftover food and feces (D</w:t>
      </w:r>
      <w:r w:rsidR="00A523B7">
        <w:rPr>
          <w:rFonts w:ascii="Verdana" w:hAnsi="Verdana" w:cs="Times New Roman"/>
          <w:sz w:val="20"/>
          <w:szCs w:val="20"/>
          <w:lang w:val="id-ID"/>
        </w:rPr>
        <w:t>auda</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2018). Reforming these organic materials will produce hydrogen sulfide, orthophosphate, and ammonia, which are toxic to fish (D</w:t>
      </w:r>
      <w:r w:rsidR="00A523B7">
        <w:rPr>
          <w:rFonts w:ascii="Verdana" w:hAnsi="Verdana" w:cs="Times New Roman"/>
          <w:sz w:val="20"/>
          <w:szCs w:val="20"/>
          <w:lang w:val="id-ID"/>
        </w:rPr>
        <w:t>ia</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2018). In addition to ammonia, organic matters left in the waters can be reformed into orthophosphate (L</w:t>
      </w:r>
      <w:r w:rsidR="00A523B7">
        <w:rPr>
          <w:rFonts w:ascii="Verdana" w:hAnsi="Verdana" w:cs="Times New Roman"/>
          <w:sz w:val="20"/>
          <w:szCs w:val="20"/>
          <w:lang w:val="id-ID"/>
        </w:rPr>
        <w:t>i</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2019), while inorganic materials are caused by the use of antibiotics and drugs (E</w:t>
      </w:r>
      <w:r w:rsidR="00A523B7">
        <w:rPr>
          <w:rFonts w:ascii="Verdana" w:hAnsi="Verdana" w:cs="Times New Roman"/>
          <w:sz w:val="20"/>
          <w:szCs w:val="20"/>
          <w:lang w:val="id-ID"/>
        </w:rPr>
        <w:t>dwards</w:t>
      </w:r>
      <w:r w:rsidRPr="0050522F">
        <w:rPr>
          <w:rFonts w:ascii="Verdana" w:hAnsi="Verdana" w:cs="Times New Roman"/>
          <w:sz w:val="20"/>
          <w:szCs w:val="20"/>
          <w:lang w:val="en-ID"/>
        </w:rPr>
        <w:t xml:space="preserve"> 2015). This inorganic material can cause eutrophication and pharmaceuticals’ pollution (H</w:t>
      </w:r>
      <w:r w:rsidR="00A523B7">
        <w:rPr>
          <w:rFonts w:ascii="Verdana" w:hAnsi="Verdana" w:cs="Times New Roman"/>
          <w:sz w:val="20"/>
          <w:szCs w:val="20"/>
          <w:lang w:val="id-ID"/>
        </w:rPr>
        <w:t>e</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2016). This waste is dangerous if not treated first because it can spread the disease (B</w:t>
      </w:r>
      <w:r w:rsidR="00A523B7" w:rsidRPr="0050522F">
        <w:rPr>
          <w:rFonts w:ascii="Verdana" w:hAnsi="Verdana" w:cs="Times New Roman"/>
          <w:sz w:val="20"/>
          <w:szCs w:val="20"/>
          <w:lang w:val="en-ID"/>
        </w:rPr>
        <w:t>oerlage</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2017). Waste can also cause pollution and threaten sustainability, even mortality (W</w:t>
      </w:r>
      <w:r w:rsidR="00A523B7">
        <w:rPr>
          <w:rFonts w:ascii="Verdana" w:hAnsi="Verdana" w:cs="Times New Roman"/>
          <w:sz w:val="20"/>
          <w:szCs w:val="20"/>
          <w:lang w:val="id-ID"/>
        </w:rPr>
        <w:t>hite</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2017).</w:t>
      </w:r>
    </w:p>
    <w:p w:rsidR="00A523B7" w:rsidRDefault="0050522F" w:rsidP="00A523B7">
      <w:pPr>
        <w:autoSpaceDE w:val="0"/>
        <w:autoSpaceDN w:val="0"/>
        <w:adjustRightInd w:val="0"/>
        <w:spacing w:after="0" w:line="240" w:lineRule="auto"/>
        <w:ind w:firstLine="567"/>
        <w:jc w:val="both"/>
        <w:rPr>
          <w:rFonts w:ascii="Verdana" w:hAnsi="Verdana" w:cs="Times New Roman"/>
          <w:sz w:val="20"/>
          <w:szCs w:val="20"/>
          <w:lang w:val="id-ID" w:eastAsia="ro-RO"/>
        </w:rPr>
      </w:pPr>
      <w:r w:rsidRPr="0050522F">
        <w:rPr>
          <w:rFonts w:ascii="Verdana" w:hAnsi="Verdana" w:cs="Times New Roman"/>
          <w:sz w:val="20"/>
          <w:szCs w:val="20"/>
          <w:lang w:val="en-ID"/>
        </w:rPr>
        <w:t xml:space="preserve">One method that can be used to overcome the waste is by using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sp.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is plankton characterized by its spiral-shaped, filamentous, and multicellular photosynt</w:t>
      </w:r>
      <w:r w:rsidR="00A523B7">
        <w:rPr>
          <w:rFonts w:ascii="Verdana" w:hAnsi="Verdana" w:cs="Times New Roman"/>
          <w:sz w:val="20"/>
          <w:szCs w:val="20"/>
          <w:lang w:val="en-ID"/>
        </w:rPr>
        <w:t>hetic blue-green algae (Mostafa</w:t>
      </w:r>
      <w:r w:rsidR="00A523B7">
        <w:rPr>
          <w:rFonts w:ascii="Verdana" w:hAnsi="Verdana" w:cs="Times New Roman"/>
          <w:sz w:val="20"/>
          <w:szCs w:val="20"/>
          <w:lang w:val="id-ID"/>
        </w:rPr>
        <w:t xml:space="preserve"> &amp;</w:t>
      </w:r>
      <w:r w:rsidR="00A523B7" w:rsidRPr="0050522F">
        <w:rPr>
          <w:rFonts w:ascii="Verdana" w:hAnsi="Verdana" w:cs="Times New Roman"/>
          <w:sz w:val="20"/>
          <w:szCs w:val="20"/>
          <w:lang w:val="en-ID"/>
        </w:rPr>
        <w:t xml:space="preserve"> El-Gendy</w:t>
      </w:r>
      <w:r w:rsidRPr="0050522F">
        <w:rPr>
          <w:rFonts w:ascii="Verdana" w:hAnsi="Verdana" w:cs="Times New Roman"/>
          <w:sz w:val="20"/>
          <w:szCs w:val="20"/>
          <w:lang w:val="en-ID"/>
        </w:rPr>
        <w:t xml:space="preserve"> 2017).</w:t>
      </w:r>
      <w:r w:rsidR="00A523B7">
        <w:rPr>
          <w:rFonts w:ascii="Verdana" w:hAnsi="Verdana" w:cs="Times New Roman"/>
          <w:sz w:val="20"/>
          <w:szCs w:val="20"/>
          <w:lang w:val="id-ID" w:eastAsia="ro-RO"/>
        </w:rPr>
        <w:t xml:space="preserve"> </w:t>
      </w:r>
      <w:r w:rsidRPr="0050522F">
        <w:rPr>
          <w:rFonts w:ascii="Verdana" w:hAnsi="Verdana" w:cs="Times New Roman"/>
          <w:sz w:val="20"/>
          <w:szCs w:val="20"/>
          <w:lang w:val="en-ID"/>
        </w:rPr>
        <w:t xml:space="preserve">Recently,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is widely used in waste management (Z</w:t>
      </w:r>
      <w:r w:rsidR="00A523B7">
        <w:rPr>
          <w:rFonts w:ascii="Verdana" w:hAnsi="Verdana" w:cs="Times New Roman"/>
          <w:sz w:val="20"/>
          <w:szCs w:val="20"/>
          <w:lang w:val="id-ID"/>
        </w:rPr>
        <w:t>heng</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2017).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can remove heavy metals in the waters (B</w:t>
      </w:r>
      <w:r w:rsidR="00A523B7">
        <w:rPr>
          <w:rFonts w:ascii="Verdana" w:hAnsi="Verdana" w:cs="Times New Roman"/>
          <w:sz w:val="20"/>
          <w:szCs w:val="20"/>
          <w:lang w:val="id-ID"/>
        </w:rPr>
        <w:t>alaji</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2015). Even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has been used to handle the aquaculture waste (W</w:t>
      </w:r>
      <w:r w:rsidR="00A523B7">
        <w:rPr>
          <w:rFonts w:ascii="Verdana" w:hAnsi="Verdana" w:cs="Times New Roman"/>
          <w:sz w:val="20"/>
          <w:szCs w:val="20"/>
          <w:lang w:val="id-ID"/>
        </w:rPr>
        <w:t>uang</w:t>
      </w:r>
      <w:r w:rsidRPr="0050522F">
        <w:rPr>
          <w:rFonts w:ascii="Verdana" w:hAnsi="Verdana" w:cs="Times New Roman"/>
          <w:i/>
          <w:iCs/>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2016). The ability of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to cope with waste is due to its ability to utilize the nitrogen in the form of nitrate and phosphate in the form of orthophosphate to support its growth (S</w:t>
      </w:r>
      <w:r w:rsidR="00A523B7">
        <w:rPr>
          <w:rFonts w:ascii="Verdana" w:hAnsi="Verdana" w:cs="Times New Roman"/>
          <w:sz w:val="20"/>
          <w:szCs w:val="20"/>
          <w:lang w:val="id-ID"/>
        </w:rPr>
        <w:t>hanthi</w:t>
      </w:r>
      <w:r w:rsidRPr="0050522F">
        <w:rPr>
          <w:rFonts w:ascii="Verdana" w:hAnsi="Verdana" w:cs="Times New Roman"/>
          <w:sz w:val="20"/>
          <w:szCs w:val="20"/>
        </w:rPr>
        <w:t xml:space="preserve"> </w:t>
      </w:r>
      <w:r w:rsidRPr="00A523B7">
        <w:rPr>
          <w:rFonts w:ascii="Verdana" w:hAnsi="Verdana" w:cs="Times New Roman"/>
          <w:sz w:val="20"/>
          <w:szCs w:val="20"/>
        </w:rPr>
        <w:t>et al</w:t>
      </w:r>
      <w:r w:rsidRPr="0050522F">
        <w:rPr>
          <w:rFonts w:ascii="Verdana" w:hAnsi="Verdana" w:cs="Times New Roman"/>
          <w:sz w:val="20"/>
          <w:szCs w:val="20"/>
          <w:lang w:val="en-ID"/>
        </w:rPr>
        <w:t xml:space="preserve"> 2018). Besides being able to get rid of waste content, </w:t>
      </w:r>
      <w:r w:rsidRPr="0050522F">
        <w:rPr>
          <w:rFonts w:ascii="Verdana" w:hAnsi="Verdana" w:cs="Times New Roman"/>
          <w:i/>
          <w:iCs/>
          <w:sz w:val="20"/>
          <w:szCs w:val="20"/>
          <w:lang w:val="en-ID"/>
        </w:rPr>
        <w:t xml:space="preserve">Spirulina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also has many advantages, such as fast-grow</w:t>
      </w:r>
      <w:r w:rsidR="00A523B7">
        <w:rPr>
          <w:rFonts w:ascii="Verdana" w:hAnsi="Verdana" w:cs="Times New Roman"/>
          <w:sz w:val="20"/>
          <w:szCs w:val="20"/>
          <w:lang w:val="en-ID"/>
        </w:rPr>
        <w:t>ing and quickly produced (Singh</w:t>
      </w:r>
      <w:r w:rsidR="00A523B7">
        <w:rPr>
          <w:rFonts w:ascii="Verdana" w:hAnsi="Verdana" w:cs="Times New Roman"/>
          <w:sz w:val="20"/>
          <w:szCs w:val="20"/>
          <w:lang w:val="id-ID"/>
        </w:rPr>
        <w:t xml:space="preserve"> %</w:t>
      </w:r>
      <w:r w:rsidR="00A523B7" w:rsidRPr="0050522F">
        <w:rPr>
          <w:rFonts w:ascii="Verdana" w:hAnsi="Verdana" w:cs="Times New Roman"/>
          <w:sz w:val="20"/>
          <w:szCs w:val="20"/>
          <w:lang w:val="en-ID"/>
        </w:rPr>
        <w:t xml:space="preserve"> Parwani</w:t>
      </w:r>
      <w:r w:rsidRPr="0050522F">
        <w:rPr>
          <w:rFonts w:ascii="Verdana" w:hAnsi="Verdana" w:cs="Times New Roman"/>
          <w:sz w:val="20"/>
          <w:szCs w:val="20"/>
          <w:lang w:val="en-ID"/>
        </w:rPr>
        <w:t xml:space="preserve"> 2018).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also doesn't need fertile or full area (R</w:t>
      </w:r>
      <w:r w:rsidR="00A523B7">
        <w:rPr>
          <w:rFonts w:ascii="Verdana" w:hAnsi="Verdana" w:cs="Times New Roman"/>
          <w:sz w:val="20"/>
          <w:szCs w:val="20"/>
          <w:lang w:val="id-ID"/>
        </w:rPr>
        <w:t>empel</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2019).</w:t>
      </w:r>
    </w:p>
    <w:p w:rsidR="00ED1956" w:rsidRPr="00A523B7" w:rsidRDefault="0050522F" w:rsidP="00A523B7">
      <w:pPr>
        <w:autoSpaceDE w:val="0"/>
        <w:autoSpaceDN w:val="0"/>
        <w:adjustRightInd w:val="0"/>
        <w:spacing w:after="0" w:line="240" w:lineRule="auto"/>
        <w:ind w:firstLine="567"/>
        <w:jc w:val="both"/>
        <w:rPr>
          <w:rFonts w:ascii="Verdana" w:hAnsi="Verdana" w:cs="Times New Roman"/>
          <w:sz w:val="20"/>
          <w:szCs w:val="20"/>
          <w:lang w:val="id-ID" w:eastAsia="ro-RO"/>
        </w:rPr>
      </w:pPr>
      <w:r w:rsidRPr="0050522F">
        <w:rPr>
          <w:rFonts w:ascii="Verdana" w:hAnsi="Verdana" w:cs="Times New Roman"/>
          <w:sz w:val="20"/>
          <w:szCs w:val="20"/>
          <w:lang w:val="en-ID"/>
        </w:rPr>
        <w:t xml:space="preserve">In previous studies,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can reduce the content of ammonia, nitrate, nitrite, and phosphate up to 94.8% (N</w:t>
      </w:r>
      <w:r w:rsidR="00A523B7">
        <w:rPr>
          <w:rFonts w:ascii="Verdana" w:hAnsi="Verdana" w:cs="Times New Roman"/>
          <w:sz w:val="20"/>
          <w:szCs w:val="20"/>
          <w:lang w:val="id-ID"/>
        </w:rPr>
        <w:t>ogueira</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2018). In Indonesia,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has been used to treat waste produced from Pangasius farming (W</w:t>
      </w:r>
      <w:r w:rsidR="00A523B7">
        <w:rPr>
          <w:rFonts w:ascii="Verdana" w:hAnsi="Verdana" w:cs="Times New Roman"/>
          <w:sz w:val="20"/>
          <w:szCs w:val="20"/>
          <w:lang w:val="id-ID"/>
        </w:rPr>
        <w:t>ijayanti</w:t>
      </w:r>
      <w:r w:rsidRPr="0050522F">
        <w:rPr>
          <w:rFonts w:ascii="Verdana" w:hAnsi="Verdana" w:cs="Times New Roman"/>
          <w:sz w:val="20"/>
          <w:szCs w:val="20"/>
          <w:lang w:val="en-ID"/>
        </w:rPr>
        <w:t xml:space="preserve"> </w:t>
      </w:r>
      <w:r w:rsidRPr="00A523B7">
        <w:rPr>
          <w:rFonts w:ascii="Verdana" w:hAnsi="Verdana" w:cs="Times New Roman"/>
          <w:sz w:val="20"/>
          <w:szCs w:val="20"/>
          <w:lang w:val="en-ID"/>
        </w:rPr>
        <w:t>et al</w:t>
      </w:r>
      <w:r w:rsidRPr="0050522F">
        <w:rPr>
          <w:rFonts w:ascii="Verdana" w:hAnsi="Verdana" w:cs="Times New Roman"/>
          <w:sz w:val="20"/>
          <w:szCs w:val="20"/>
          <w:lang w:val="en-ID"/>
        </w:rPr>
        <w:t xml:space="preserve"> 2019). However, the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 xml:space="preserve">utility for grouper waste treatment has not been reported. Therefore, this study aims to determine the results of </w:t>
      </w:r>
      <w:r w:rsidRPr="0050522F">
        <w:rPr>
          <w:rFonts w:ascii="Verdana" w:hAnsi="Verdana" w:cs="Times New Roman"/>
          <w:i/>
          <w:iCs/>
          <w:sz w:val="20"/>
          <w:szCs w:val="20"/>
          <w:lang w:val="en-ID"/>
        </w:rPr>
        <w:t>Spirulina</w:t>
      </w:r>
      <w:r w:rsidRPr="0050522F">
        <w:rPr>
          <w:rFonts w:ascii="Verdana" w:hAnsi="Verdana" w:cs="Times New Roman"/>
          <w:sz w:val="20"/>
          <w:szCs w:val="20"/>
          <w:lang w:val="en-ID"/>
        </w:rPr>
        <w:t xml:space="preserve"> </w:t>
      </w:r>
      <w:r w:rsidR="00A523B7">
        <w:rPr>
          <w:rFonts w:ascii="Verdana" w:hAnsi="Verdana" w:cs="Times New Roman"/>
          <w:sz w:val="20"/>
          <w:szCs w:val="20"/>
          <w:lang w:val="id-ID"/>
        </w:rPr>
        <w:t xml:space="preserve">sp. </w:t>
      </w:r>
      <w:r w:rsidRPr="0050522F">
        <w:rPr>
          <w:rFonts w:ascii="Verdana" w:hAnsi="Verdana" w:cs="Times New Roman"/>
          <w:sz w:val="20"/>
          <w:szCs w:val="20"/>
          <w:lang w:val="en-ID"/>
        </w:rPr>
        <w:t xml:space="preserve">performance to treat the humpback grouper waste, one of the fish with high economic value, to conform to </w:t>
      </w:r>
      <w:r w:rsidR="00A523B7">
        <w:rPr>
          <w:rFonts w:ascii="Verdana" w:hAnsi="Verdana" w:cs="Times New Roman"/>
          <w:sz w:val="20"/>
          <w:szCs w:val="20"/>
          <w:lang w:val="en-ID"/>
        </w:rPr>
        <w:t>existing standards in Indonesia</w:t>
      </w:r>
      <w:r w:rsidR="005D47C9" w:rsidRPr="00F32181">
        <w:rPr>
          <w:rFonts w:ascii="Verdana" w:hAnsi="Verdana" w:cs="Times New Roman"/>
          <w:sz w:val="20"/>
          <w:szCs w:val="20"/>
          <w:lang w:val="ro-RO" w:eastAsia="ro-RO"/>
        </w:rPr>
        <w:t>.</w:t>
      </w:r>
      <w:r w:rsidR="00FC1949" w:rsidRPr="00F32181">
        <w:rPr>
          <w:rFonts w:ascii="Verdana" w:hAnsi="Verdana" w:cs="Times New Roman"/>
          <w:sz w:val="20"/>
          <w:szCs w:val="20"/>
          <w:lang w:val="ro-RO" w:eastAsia="ro-RO"/>
        </w:rPr>
        <w:t xml:space="preserve"> </w:t>
      </w:r>
    </w:p>
    <w:p w:rsidR="00ED1956" w:rsidRPr="00F32181" w:rsidRDefault="00ED1956" w:rsidP="00B36138">
      <w:pPr>
        <w:autoSpaceDE w:val="0"/>
        <w:autoSpaceDN w:val="0"/>
        <w:adjustRightInd w:val="0"/>
        <w:spacing w:after="0" w:line="240" w:lineRule="auto"/>
        <w:ind w:firstLine="709"/>
        <w:jc w:val="both"/>
        <w:rPr>
          <w:rFonts w:ascii="Verdana" w:hAnsi="Verdana" w:cs="Times New Roman"/>
          <w:sz w:val="16"/>
          <w:szCs w:val="16"/>
          <w:lang w:val="ro-RO" w:eastAsia="ro-RO"/>
        </w:rPr>
      </w:pPr>
      <w:r w:rsidRPr="00F32181">
        <w:rPr>
          <w:rFonts w:ascii="Verdana" w:hAnsi="Verdana" w:cs="Times New Roman"/>
          <w:sz w:val="20"/>
          <w:szCs w:val="20"/>
          <w:lang w:val="ro-RO" w:eastAsia="ro-RO"/>
        </w:rPr>
        <w:t xml:space="preserve"> </w:t>
      </w:r>
    </w:p>
    <w:p w:rsidR="00DE04FB" w:rsidRPr="00F32181" w:rsidRDefault="00ED1956" w:rsidP="00B36138">
      <w:pPr>
        <w:autoSpaceDE w:val="0"/>
        <w:autoSpaceDN w:val="0"/>
        <w:adjustRightInd w:val="0"/>
        <w:spacing w:after="0" w:line="240" w:lineRule="auto"/>
        <w:jc w:val="both"/>
        <w:rPr>
          <w:rFonts w:ascii="Verdana" w:hAnsi="Verdana" w:cs="Times New Roman"/>
          <w:b/>
          <w:bCs/>
          <w:sz w:val="20"/>
          <w:szCs w:val="20"/>
          <w:lang w:val="ro-RO" w:eastAsia="ro-RO"/>
        </w:rPr>
      </w:pPr>
      <w:r w:rsidRPr="00F32181">
        <w:rPr>
          <w:rFonts w:ascii="Verdana" w:hAnsi="Verdana" w:cs="Times New Roman"/>
          <w:b/>
          <w:bCs/>
          <w:sz w:val="20"/>
          <w:szCs w:val="20"/>
          <w:lang w:val="ro-RO" w:eastAsia="ro-RO"/>
        </w:rPr>
        <w:t>Material and Method</w:t>
      </w:r>
    </w:p>
    <w:p w:rsidR="002E1EFF" w:rsidRPr="00F32181" w:rsidRDefault="002E1EFF" w:rsidP="00B36138">
      <w:pPr>
        <w:autoSpaceDE w:val="0"/>
        <w:autoSpaceDN w:val="0"/>
        <w:adjustRightInd w:val="0"/>
        <w:spacing w:after="0" w:line="240" w:lineRule="auto"/>
        <w:jc w:val="both"/>
        <w:rPr>
          <w:rFonts w:ascii="Verdana" w:hAnsi="Verdana" w:cs="Times New Roman"/>
          <w:bCs/>
          <w:sz w:val="16"/>
          <w:szCs w:val="16"/>
          <w:lang w:val="ro-RO" w:eastAsia="ro-RO"/>
        </w:rPr>
      </w:pPr>
    </w:p>
    <w:p w:rsidR="000102C1" w:rsidRDefault="004E5A2F" w:rsidP="000102C1">
      <w:pPr>
        <w:autoSpaceDE w:val="0"/>
        <w:autoSpaceDN w:val="0"/>
        <w:adjustRightInd w:val="0"/>
        <w:spacing w:after="0" w:line="240" w:lineRule="auto"/>
        <w:jc w:val="both"/>
        <w:rPr>
          <w:rFonts w:ascii="Verdana" w:hAnsi="Verdana" w:cs="Times New Roman"/>
          <w:sz w:val="20"/>
          <w:szCs w:val="20"/>
          <w:lang w:val="id-ID" w:eastAsia="ro-RO"/>
        </w:rPr>
      </w:pPr>
      <w:r w:rsidRPr="000102C1">
        <w:rPr>
          <w:rFonts w:ascii="Verdana" w:hAnsi="Verdana" w:cs="Times New Roman"/>
          <w:b/>
          <w:i/>
          <w:sz w:val="20"/>
          <w:szCs w:val="20"/>
          <w:lang w:val="id-ID" w:eastAsia="ro-RO"/>
        </w:rPr>
        <w:t xml:space="preserve">Material </w:t>
      </w:r>
      <w:r w:rsidR="00DE04FB" w:rsidRPr="000102C1">
        <w:rPr>
          <w:rFonts w:ascii="Verdana" w:hAnsi="Verdana" w:cs="Times New Roman"/>
          <w:b/>
          <w:i/>
          <w:sz w:val="20"/>
          <w:szCs w:val="20"/>
          <w:lang w:val="ro-RO" w:eastAsia="ro-RO"/>
        </w:rPr>
        <w:t xml:space="preserve">of the </w:t>
      </w:r>
      <w:r w:rsidR="002E1EFF" w:rsidRPr="000102C1">
        <w:rPr>
          <w:rFonts w:ascii="Verdana" w:hAnsi="Verdana" w:cs="Times New Roman"/>
          <w:b/>
          <w:i/>
          <w:sz w:val="20"/>
          <w:szCs w:val="20"/>
          <w:lang w:val="ro-RO" w:eastAsia="ro-RO"/>
        </w:rPr>
        <w:t>study</w:t>
      </w:r>
      <w:r w:rsidR="00DE04FB" w:rsidRPr="000102C1">
        <w:rPr>
          <w:rFonts w:ascii="Verdana" w:hAnsi="Verdana" w:cs="Times New Roman"/>
          <w:sz w:val="20"/>
          <w:szCs w:val="20"/>
          <w:lang w:val="ro-RO" w:eastAsia="ro-RO"/>
        </w:rPr>
        <w:t xml:space="preserve">. </w:t>
      </w:r>
      <w:r w:rsidR="009C66A5" w:rsidRPr="000102C1">
        <w:rPr>
          <w:rFonts w:ascii="Verdana" w:hAnsi="Verdana" w:cs="Times New Roman"/>
          <w:sz w:val="20"/>
          <w:szCs w:val="20"/>
          <w:lang w:val="ro-RO" w:eastAsia="ro-RO"/>
        </w:rPr>
        <w:t xml:space="preserve">This study was conducted at </w:t>
      </w:r>
      <w:r w:rsidRPr="000102C1">
        <w:rPr>
          <w:rFonts w:ascii="Verdana" w:hAnsi="Verdana" w:cs="Times New Roman"/>
          <w:sz w:val="20"/>
          <w:szCs w:val="20"/>
          <w:lang w:val="ro-RO" w:eastAsia="ro-RO"/>
        </w:rPr>
        <w:t>the Aquaculture Laboratory, Department of Fisheries and Mari</w:t>
      </w:r>
      <w:r w:rsidRPr="000102C1">
        <w:rPr>
          <w:rFonts w:ascii="Verdana" w:hAnsi="Verdana" w:cs="Times New Roman"/>
          <w:sz w:val="20"/>
          <w:szCs w:val="20"/>
          <w:lang w:val="id-ID" w:eastAsia="ro-RO"/>
        </w:rPr>
        <w:t>ne</w:t>
      </w:r>
      <w:r w:rsidRPr="000102C1">
        <w:rPr>
          <w:rFonts w:ascii="Verdana" w:hAnsi="Verdana" w:cs="Times New Roman"/>
          <w:sz w:val="20"/>
          <w:szCs w:val="20"/>
          <w:lang w:val="ro-RO" w:eastAsia="ro-RO"/>
        </w:rPr>
        <w:t xml:space="preserve"> </w:t>
      </w:r>
      <w:r w:rsidRPr="000102C1">
        <w:rPr>
          <w:rFonts w:ascii="Verdana" w:hAnsi="Verdana" w:cs="Times New Roman"/>
          <w:sz w:val="20"/>
          <w:szCs w:val="20"/>
          <w:lang w:val="id-ID" w:eastAsia="ro-RO"/>
        </w:rPr>
        <w:t>Science</w:t>
      </w:r>
      <w:r w:rsidRPr="000102C1">
        <w:rPr>
          <w:rFonts w:ascii="Verdana" w:hAnsi="Verdana" w:cs="Times New Roman"/>
          <w:sz w:val="20"/>
          <w:szCs w:val="20"/>
          <w:lang w:val="ro-RO" w:eastAsia="ro-RO"/>
        </w:rPr>
        <w:t>, Faculty of Agriculture, University of Lampung</w:t>
      </w:r>
      <w:r w:rsidR="000102C1" w:rsidRPr="000102C1">
        <w:rPr>
          <w:rFonts w:ascii="Verdana" w:hAnsi="Verdana" w:cs="Times New Roman"/>
          <w:sz w:val="20"/>
          <w:szCs w:val="20"/>
          <w:lang w:val="id-ID" w:eastAsia="ro-RO"/>
        </w:rPr>
        <w:t xml:space="preserve"> in 2019. </w:t>
      </w:r>
      <w:r w:rsidR="000102C1" w:rsidRPr="000102C1">
        <w:rPr>
          <w:rFonts w:ascii="Verdana" w:hAnsi="Verdana" w:cs="Times New Roman"/>
          <w:i/>
          <w:iCs/>
          <w:sz w:val="20"/>
          <w:szCs w:val="20"/>
        </w:rPr>
        <w:t>Spirulina</w:t>
      </w:r>
      <w:r w:rsidR="000102C1" w:rsidRPr="000102C1">
        <w:rPr>
          <w:rFonts w:ascii="Verdana" w:hAnsi="Verdana" w:cs="Times New Roman"/>
          <w:sz w:val="20"/>
          <w:szCs w:val="20"/>
        </w:rPr>
        <w:t xml:space="preserve"> was obtained from Research Center and Development of Marine Aquaculture, Pesawaran, Lampung Province, Indonesia. Preparation of inoculant </w:t>
      </w:r>
      <w:r w:rsidR="000102C1" w:rsidRPr="000102C1">
        <w:rPr>
          <w:rFonts w:ascii="Verdana" w:hAnsi="Verdana" w:cs="Times New Roman"/>
          <w:i/>
          <w:iCs/>
          <w:sz w:val="20"/>
          <w:szCs w:val="20"/>
        </w:rPr>
        <w:t>Spirulina</w:t>
      </w:r>
      <w:r w:rsidR="000102C1" w:rsidRPr="000102C1">
        <w:rPr>
          <w:rFonts w:ascii="Verdana" w:hAnsi="Verdana" w:cs="Times New Roman"/>
          <w:sz w:val="20"/>
          <w:szCs w:val="20"/>
        </w:rPr>
        <w:t xml:space="preserve"> began by preparing a 3-liter glass jar filled with 2 liter of seawater and 2 ml of Conway fertilizer (1mL/L dose). 200-400 mL inoculant seedlings (10-20% of the water volume) were added and aerated, covered in jars and cultured for 5 days to be ready to be used as a laboratory-scale inoculant stock. The laboratory scale temperature was set at 20°C and 36 watt TL lamp with a 24-hour irradiation time per day and aeration.</w:t>
      </w:r>
    </w:p>
    <w:p w:rsidR="000102C1" w:rsidRDefault="000102C1" w:rsidP="000102C1">
      <w:pPr>
        <w:autoSpaceDE w:val="0"/>
        <w:autoSpaceDN w:val="0"/>
        <w:adjustRightInd w:val="0"/>
        <w:spacing w:after="0" w:line="240" w:lineRule="auto"/>
        <w:jc w:val="both"/>
        <w:rPr>
          <w:rFonts w:ascii="Verdana" w:hAnsi="Verdana" w:cs="Times New Roman"/>
          <w:sz w:val="20"/>
          <w:szCs w:val="20"/>
          <w:lang w:val="id-ID" w:eastAsia="ro-RO"/>
        </w:rPr>
      </w:pPr>
    </w:p>
    <w:p w:rsidR="000102C1" w:rsidRDefault="000102C1" w:rsidP="000102C1">
      <w:pPr>
        <w:autoSpaceDE w:val="0"/>
        <w:autoSpaceDN w:val="0"/>
        <w:adjustRightInd w:val="0"/>
        <w:spacing w:after="0" w:line="240" w:lineRule="auto"/>
        <w:jc w:val="both"/>
        <w:rPr>
          <w:rFonts w:ascii="Verdana" w:hAnsi="Verdana" w:cs="Times New Roman"/>
          <w:sz w:val="20"/>
          <w:szCs w:val="20"/>
          <w:lang w:val="id-ID"/>
        </w:rPr>
      </w:pPr>
      <w:r w:rsidRPr="000102C1">
        <w:rPr>
          <w:rFonts w:ascii="Verdana" w:hAnsi="Verdana" w:cs="Times New Roman"/>
          <w:b/>
          <w:i/>
          <w:sz w:val="20"/>
          <w:szCs w:val="20"/>
          <w:lang w:val="id-ID" w:eastAsia="ro-RO"/>
        </w:rPr>
        <w:t>Experimental design</w:t>
      </w:r>
      <w:r w:rsidRPr="000102C1">
        <w:rPr>
          <w:rFonts w:ascii="Verdana" w:hAnsi="Verdana" w:cs="Times New Roman"/>
          <w:sz w:val="20"/>
          <w:szCs w:val="20"/>
          <w:lang w:val="ro-RO" w:eastAsia="ro-RO"/>
        </w:rPr>
        <w:t xml:space="preserve">. </w:t>
      </w:r>
      <w:r w:rsidRPr="000102C1">
        <w:rPr>
          <w:rFonts w:ascii="Verdana" w:hAnsi="Verdana" w:cs="Times New Roman"/>
          <w:sz w:val="20"/>
          <w:szCs w:val="20"/>
        </w:rPr>
        <w:t>This study used a Completely Randomized Design (CRD) consisting of four treatments and three replications. The treatment used different concentrations of sewage and sterile seawater, as follows:</w:t>
      </w:r>
      <w:r w:rsidRPr="000102C1">
        <w:rPr>
          <w:rFonts w:ascii="Verdana" w:hAnsi="Verdana" w:cs="Times New Roman"/>
          <w:sz w:val="20"/>
          <w:szCs w:val="20"/>
          <w:lang w:val="id-ID" w:eastAsia="ro-RO"/>
        </w:rPr>
        <w:t xml:space="preserve"> </w:t>
      </w:r>
      <w:r w:rsidRPr="000102C1">
        <w:rPr>
          <w:rFonts w:ascii="Verdana" w:hAnsi="Verdana" w:cs="Times New Roman"/>
          <w:sz w:val="20"/>
          <w:szCs w:val="20"/>
          <w:lang w:val="id-ID"/>
        </w:rPr>
        <w:t>t</w:t>
      </w:r>
      <w:r w:rsidRPr="000102C1">
        <w:rPr>
          <w:rFonts w:ascii="Verdana" w:hAnsi="Verdana" w:cs="Times New Roman"/>
          <w:sz w:val="20"/>
          <w:szCs w:val="20"/>
        </w:rPr>
        <w:t xml:space="preserve">reatment A </w:t>
      </w:r>
      <w:r w:rsidRPr="000102C1">
        <w:rPr>
          <w:rFonts w:ascii="Verdana" w:hAnsi="Verdana" w:cs="Times New Roman"/>
          <w:sz w:val="20"/>
          <w:szCs w:val="20"/>
          <w:lang w:val="id-ID"/>
        </w:rPr>
        <w:t>(</w:t>
      </w:r>
      <w:r w:rsidRPr="000102C1">
        <w:rPr>
          <w:rFonts w:ascii="Verdana" w:hAnsi="Verdana" w:cs="Times New Roman"/>
          <w:sz w:val="20"/>
          <w:szCs w:val="20"/>
        </w:rPr>
        <w:t>100% sterile humpback grouper nursery waste</w:t>
      </w:r>
      <w:r w:rsidRPr="000102C1">
        <w:rPr>
          <w:rFonts w:ascii="Verdana" w:hAnsi="Verdana" w:cs="Times New Roman"/>
          <w:sz w:val="20"/>
          <w:szCs w:val="20"/>
          <w:lang w:val="id-ID"/>
        </w:rPr>
        <w:t>),</w:t>
      </w:r>
      <w:r w:rsidRPr="000102C1">
        <w:rPr>
          <w:rFonts w:ascii="Verdana" w:hAnsi="Verdana" w:cs="Times New Roman"/>
          <w:sz w:val="20"/>
          <w:szCs w:val="20"/>
          <w:lang w:val="id-ID" w:eastAsia="ro-RO"/>
        </w:rPr>
        <w:t xml:space="preserve"> </w:t>
      </w:r>
      <w:r w:rsidRPr="000102C1">
        <w:rPr>
          <w:rFonts w:ascii="Verdana" w:hAnsi="Verdana" w:cs="Times New Roman"/>
          <w:sz w:val="20"/>
          <w:szCs w:val="20"/>
          <w:lang w:val="id-ID"/>
        </w:rPr>
        <w:t>t</w:t>
      </w:r>
      <w:r w:rsidRPr="000102C1">
        <w:rPr>
          <w:rFonts w:ascii="Verdana" w:hAnsi="Verdana" w:cs="Times New Roman"/>
          <w:sz w:val="20"/>
          <w:szCs w:val="20"/>
        </w:rPr>
        <w:t>reatment B</w:t>
      </w:r>
      <w:r w:rsidRPr="000102C1">
        <w:rPr>
          <w:rFonts w:ascii="Verdana" w:hAnsi="Verdana" w:cs="Times New Roman"/>
          <w:sz w:val="20"/>
          <w:szCs w:val="20"/>
          <w:lang w:val="id-ID"/>
        </w:rPr>
        <w:t xml:space="preserve"> (</w:t>
      </w:r>
      <w:r w:rsidRPr="000102C1">
        <w:rPr>
          <w:rFonts w:ascii="Verdana" w:hAnsi="Verdana" w:cs="Times New Roman"/>
          <w:sz w:val="20"/>
          <w:szCs w:val="20"/>
        </w:rPr>
        <w:t>75% sterile humpback nursery waste + 25% sterile seawater</w:t>
      </w:r>
      <w:r w:rsidRPr="000102C1">
        <w:rPr>
          <w:rFonts w:ascii="Verdana" w:hAnsi="Verdana" w:cs="Times New Roman"/>
          <w:sz w:val="20"/>
          <w:szCs w:val="20"/>
          <w:lang w:val="id-ID"/>
        </w:rPr>
        <w:t>),</w:t>
      </w:r>
      <w:r w:rsidRPr="000102C1">
        <w:rPr>
          <w:rFonts w:ascii="Verdana" w:hAnsi="Verdana" w:cs="Times New Roman"/>
          <w:sz w:val="20"/>
          <w:szCs w:val="20"/>
          <w:lang w:val="id-ID" w:eastAsia="ro-RO"/>
        </w:rPr>
        <w:t xml:space="preserve"> t</w:t>
      </w:r>
      <w:r w:rsidRPr="000102C1">
        <w:rPr>
          <w:rFonts w:ascii="Verdana" w:hAnsi="Verdana" w:cs="Times New Roman"/>
          <w:sz w:val="20"/>
          <w:szCs w:val="20"/>
        </w:rPr>
        <w:t>reatment C</w:t>
      </w:r>
      <w:r w:rsidRPr="000102C1">
        <w:rPr>
          <w:rFonts w:ascii="Verdana" w:hAnsi="Verdana" w:cs="Times New Roman"/>
          <w:sz w:val="20"/>
          <w:szCs w:val="20"/>
          <w:lang w:val="id-ID"/>
        </w:rPr>
        <w:t xml:space="preserve"> (</w:t>
      </w:r>
      <w:r w:rsidRPr="000102C1">
        <w:rPr>
          <w:rFonts w:ascii="Verdana" w:hAnsi="Verdana" w:cs="Times New Roman"/>
          <w:sz w:val="20"/>
          <w:szCs w:val="20"/>
        </w:rPr>
        <w:t>50% sterile humpback nursery waste + 50% sterile seawater</w:t>
      </w:r>
      <w:r w:rsidRPr="000102C1">
        <w:rPr>
          <w:rFonts w:ascii="Verdana" w:hAnsi="Verdana" w:cs="Times New Roman"/>
          <w:sz w:val="20"/>
          <w:szCs w:val="20"/>
          <w:lang w:val="id-ID"/>
        </w:rPr>
        <w:t>),</w:t>
      </w:r>
      <w:r w:rsidRPr="000102C1">
        <w:rPr>
          <w:rFonts w:ascii="Verdana" w:hAnsi="Verdana" w:cs="Times New Roman"/>
          <w:sz w:val="20"/>
          <w:szCs w:val="20"/>
          <w:lang w:val="id-ID" w:eastAsia="ro-RO"/>
        </w:rPr>
        <w:t xml:space="preserve"> </w:t>
      </w:r>
      <w:r w:rsidRPr="000102C1">
        <w:rPr>
          <w:rFonts w:ascii="Verdana" w:hAnsi="Verdana" w:cs="Times New Roman"/>
          <w:sz w:val="20"/>
          <w:szCs w:val="20"/>
          <w:lang w:val="id-ID"/>
        </w:rPr>
        <w:t>t</w:t>
      </w:r>
      <w:r w:rsidRPr="000102C1">
        <w:rPr>
          <w:rFonts w:ascii="Verdana" w:hAnsi="Verdana" w:cs="Times New Roman"/>
          <w:sz w:val="20"/>
          <w:szCs w:val="20"/>
        </w:rPr>
        <w:t>reatment D</w:t>
      </w:r>
      <w:r w:rsidRPr="000102C1">
        <w:rPr>
          <w:rFonts w:ascii="Verdana" w:hAnsi="Verdana" w:cs="Times New Roman"/>
          <w:sz w:val="20"/>
          <w:szCs w:val="20"/>
          <w:lang w:val="id-ID"/>
        </w:rPr>
        <w:t xml:space="preserve"> (</w:t>
      </w:r>
      <w:r w:rsidRPr="000102C1">
        <w:rPr>
          <w:rFonts w:ascii="Verdana" w:hAnsi="Verdana" w:cs="Times New Roman"/>
          <w:sz w:val="20"/>
          <w:szCs w:val="20"/>
        </w:rPr>
        <w:t>25% sterile humpback nursery waste + 75% sterile seawater</w:t>
      </w:r>
      <w:r w:rsidRPr="000102C1">
        <w:rPr>
          <w:rFonts w:ascii="Verdana" w:hAnsi="Verdana" w:cs="Times New Roman"/>
          <w:sz w:val="20"/>
          <w:szCs w:val="20"/>
          <w:lang w:val="id-ID"/>
        </w:rPr>
        <w:t xml:space="preserve">). Measured parameters in this study were </w:t>
      </w:r>
      <w:r w:rsidRPr="000102C1">
        <w:rPr>
          <w:rFonts w:ascii="Verdana" w:hAnsi="Verdana" w:cs="Times New Roman"/>
          <w:i/>
          <w:iCs/>
          <w:sz w:val="20"/>
          <w:szCs w:val="20"/>
          <w:lang w:val="id-ID"/>
        </w:rPr>
        <w:t xml:space="preserve">Spirulina </w:t>
      </w:r>
      <w:r w:rsidRPr="000102C1">
        <w:rPr>
          <w:rFonts w:ascii="Verdana" w:hAnsi="Verdana" w:cs="Times New Roman"/>
          <w:sz w:val="20"/>
          <w:szCs w:val="20"/>
          <w:lang w:val="id-ID"/>
        </w:rPr>
        <w:t>sp. growth</w:t>
      </w:r>
      <w:r w:rsidR="00965781">
        <w:rPr>
          <w:rFonts w:ascii="Verdana" w:hAnsi="Verdana" w:cs="Times New Roman"/>
          <w:sz w:val="20"/>
          <w:szCs w:val="20"/>
          <w:lang w:val="id-ID"/>
        </w:rPr>
        <w:t xml:space="preserve"> and water quality</w:t>
      </w:r>
      <w:r w:rsidRPr="000102C1">
        <w:rPr>
          <w:rFonts w:ascii="Verdana" w:hAnsi="Verdana" w:cs="Times New Roman"/>
          <w:sz w:val="20"/>
          <w:szCs w:val="20"/>
          <w:lang w:val="id-ID"/>
        </w:rPr>
        <w:t xml:space="preserve"> </w:t>
      </w:r>
      <w:r w:rsidR="00965781">
        <w:rPr>
          <w:rFonts w:ascii="Verdana" w:hAnsi="Verdana" w:cs="Times New Roman"/>
          <w:sz w:val="20"/>
          <w:szCs w:val="20"/>
          <w:lang w:val="id-ID"/>
        </w:rPr>
        <w:t>(</w:t>
      </w:r>
      <w:r w:rsidRPr="000102C1">
        <w:rPr>
          <w:rFonts w:ascii="Verdana" w:hAnsi="Verdana" w:cs="Times New Roman"/>
          <w:sz w:val="20"/>
          <w:szCs w:val="20"/>
          <w:lang w:val="id-ID"/>
        </w:rPr>
        <w:t>nitrate, phosphate, temeprature, pH, salinity and light intensity</w:t>
      </w:r>
      <w:r w:rsidR="00965781">
        <w:rPr>
          <w:rFonts w:ascii="Verdana" w:hAnsi="Verdana" w:cs="Times New Roman"/>
          <w:sz w:val="20"/>
          <w:szCs w:val="20"/>
          <w:lang w:val="id-ID"/>
        </w:rPr>
        <w:t>)</w:t>
      </w:r>
      <w:r w:rsidRPr="000102C1">
        <w:rPr>
          <w:rFonts w:ascii="Verdana" w:hAnsi="Verdana" w:cs="Times New Roman"/>
          <w:sz w:val="20"/>
          <w:szCs w:val="20"/>
          <w:lang w:val="id-ID"/>
        </w:rPr>
        <w:t xml:space="preserve">. </w:t>
      </w:r>
    </w:p>
    <w:p w:rsidR="000102C1" w:rsidRDefault="000102C1" w:rsidP="000102C1">
      <w:pPr>
        <w:autoSpaceDE w:val="0"/>
        <w:autoSpaceDN w:val="0"/>
        <w:adjustRightInd w:val="0"/>
        <w:spacing w:after="0" w:line="240" w:lineRule="auto"/>
        <w:jc w:val="both"/>
        <w:rPr>
          <w:rFonts w:ascii="Verdana" w:hAnsi="Verdana" w:cs="Times New Roman"/>
          <w:sz w:val="20"/>
          <w:szCs w:val="20"/>
          <w:lang w:val="id-ID"/>
        </w:rPr>
      </w:pPr>
    </w:p>
    <w:p w:rsidR="000102C1" w:rsidRDefault="000102C1" w:rsidP="000102C1">
      <w:pPr>
        <w:autoSpaceDE w:val="0"/>
        <w:autoSpaceDN w:val="0"/>
        <w:adjustRightInd w:val="0"/>
        <w:spacing w:after="0" w:line="240" w:lineRule="auto"/>
        <w:jc w:val="both"/>
        <w:rPr>
          <w:lang w:val="id-ID"/>
        </w:rPr>
      </w:pPr>
      <w:r>
        <w:rPr>
          <w:rFonts w:ascii="Verdana" w:hAnsi="Verdana" w:cs="Times New Roman"/>
          <w:b/>
          <w:i/>
          <w:sz w:val="20"/>
          <w:szCs w:val="20"/>
          <w:lang w:val="id-ID" w:eastAsia="ro-RO"/>
        </w:rPr>
        <w:t xml:space="preserve">Spirulina </w:t>
      </w:r>
      <w:r w:rsidRPr="000102C1">
        <w:rPr>
          <w:rFonts w:ascii="Verdana" w:hAnsi="Verdana" w:cs="Times New Roman"/>
          <w:b/>
          <w:iCs/>
          <w:sz w:val="20"/>
          <w:szCs w:val="20"/>
          <w:lang w:val="id-ID" w:eastAsia="ro-RO"/>
        </w:rPr>
        <w:t>sp</w:t>
      </w:r>
      <w:r>
        <w:rPr>
          <w:rFonts w:ascii="Verdana" w:hAnsi="Verdana" w:cs="Times New Roman"/>
          <w:b/>
          <w:i/>
          <w:sz w:val="20"/>
          <w:szCs w:val="20"/>
          <w:lang w:val="id-ID" w:eastAsia="ro-RO"/>
        </w:rPr>
        <w:t>.growth measurement</w:t>
      </w:r>
      <w:r w:rsidRPr="000102C1">
        <w:rPr>
          <w:rFonts w:ascii="Verdana" w:hAnsi="Verdana" w:cs="Times New Roman"/>
          <w:sz w:val="20"/>
          <w:szCs w:val="20"/>
          <w:lang w:val="ro-RO" w:eastAsia="ro-RO"/>
        </w:rPr>
        <w:t xml:space="preserve">. </w:t>
      </w:r>
      <w:r w:rsidRPr="008456EA">
        <w:rPr>
          <w:lang w:val="en-ID"/>
        </w:rPr>
        <w:t>The initial density calculation of </w:t>
      </w:r>
      <w:r w:rsidRPr="008456EA">
        <w:rPr>
          <w:i/>
          <w:iCs/>
          <w:lang w:val="en-ID"/>
        </w:rPr>
        <w:t>Spirulina</w:t>
      </w:r>
      <w:r>
        <w:rPr>
          <w:i/>
          <w:iCs/>
          <w:lang w:val="id-ID"/>
        </w:rPr>
        <w:t xml:space="preserve"> </w:t>
      </w:r>
      <w:r w:rsidRPr="000102C1">
        <w:rPr>
          <w:lang w:val="id-ID"/>
        </w:rPr>
        <w:t>sp</w:t>
      </w:r>
      <w:r>
        <w:rPr>
          <w:i/>
          <w:iCs/>
          <w:lang w:val="id-ID"/>
        </w:rPr>
        <w:t xml:space="preserve">. </w:t>
      </w:r>
      <w:r w:rsidRPr="008456EA">
        <w:rPr>
          <w:lang w:val="en-ID"/>
        </w:rPr>
        <w:t xml:space="preserve"> was carried out to determine the density of the inoculum to be used in a culture bottle. Initial individual density </w:t>
      </w:r>
      <w:r w:rsidRPr="008456EA">
        <w:rPr>
          <w:lang w:val="en-ID"/>
        </w:rPr>
        <w:lastRenderedPageBreak/>
        <w:t xml:space="preserve">was calculated using Sedgewick rafter with three replications. Inoculant of </w:t>
      </w:r>
      <w:r w:rsidRPr="008456EA">
        <w:rPr>
          <w:i/>
          <w:iCs/>
          <w:lang w:val="en-ID"/>
        </w:rPr>
        <w:t>Spirulina</w:t>
      </w:r>
      <w:r w:rsidRPr="008456EA">
        <w:rPr>
          <w:lang w:val="en-ID"/>
        </w:rPr>
        <w:t xml:space="preserve"> has put into each culture bottle as much as 100 mL in 300 mL media. The calculation was conducted using the formula from the previous study (</w:t>
      </w:r>
      <w:r>
        <w:rPr>
          <w:lang w:val="id-ID"/>
        </w:rPr>
        <w:t xml:space="preserve">Wicaksono et al </w:t>
      </w:r>
      <w:r w:rsidRPr="008456EA">
        <w:rPr>
          <w:lang w:val="en-ID"/>
        </w:rPr>
        <w:t xml:space="preserve"> 20</w:t>
      </w:r>
      <w:r>
        <w:rPr>
          <w:lang w:val="id-ID"/>
        </w:rPr>
        <w:t>19</w:t>
      </w:r>
      <w:r w:rsidRPr="008456EA">
        <w:rPr>
          <w:lang w:val="en-ID"/>
        </w:rPr>
        <w:t>) as follows:</w:t>
      </w:r>
    </w:p>
    <w:p w:rsidR="000102C1" w:rsidRPr="000102C1" w:rsidRDefault="000102C1" w:rsidP="000102C1">
      <w:pPr>
        <w:autoSpaceDE w:val="0"/>
        <w:autoSpaceDN w:val="0"/>
        <w:adjustRightInd w:val="0"/>
        <w:spacing w:after="0" w:line="240" w:lineRule="auto"/>
        <w:jc w:val="both"/>
        <w:rPr>
          <w:rFonts w:ascii="Verdana" w:hAnsi="Verdana"/>
          <w:sz w:val="20"/>
          <w:szCs w:val="20"/>
          <w:lang w:val="id-ID"/>
        </w:rPr>
      </w:pPr>
    </w:p>
    <w:p w:rsidR="000102C1" w:rsidRPr="000102C1" w:rsidRDefault="000102C1" w:rsidP="000102C1">
      <w:pPr>
        <w:autoSpaceDE w:val="0"/>
        <w:autoSpaceDN w:val="0"/>
        <w:adjustRightInd w:val="0"/>
        <w:spacing w:after="0" w:line="240" w:lineRule="auto"/>
        <w:ind w:left="284"/>
        <w:jc w:val="both"/>
        <w:rPr>
          <w:rFonts w:ascii="Verdana" w:hAnsi="Verdana" w:cs="Times New Roman"/>
          <w:sz w:val="20"/>
          <w:szCs w:val="20"/>
          <w:lang w:val="id-ID"/>
        </w:rPr>
      </w:pPr>
      <w:r w:rsidRPr="000102C1">
        <w:rPr>
          <w:rFonts w:ascii="Verdana" w:hAnsi="Verdana"/>
          <w:noProof/>
          <w:sz w:val="20"/>
          <w:szCs w:val="20"/>
          <w:lang w:val="id-ID" w:eastAsia="id-ID"/>
        </w:rPr>
        <w:drawing>
          <wp:inline distT="0" distB="0" distL="0" distR="0">
            <wp:extent cx="1676400" cy="69532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76400" cy="695325"/>
                    </a:xfrm>
                    <a:prstGeom prst="rect">
                      <a:avLst/>
                    </a:prstGeom>
                    <a:noFill/>
                    <a:ln w="9525">
                      <a:noFill/>
                      <a:miter lim="800000"/>
                      <a:headEnd/>
                      <a:tailEnd/>
                    </a:ln>
                  </pic:spPr>
                </pic:pic>
              </a:graphicData>
            </a:graphic>
          </wp:inline>
        </w:drawing>
      </w:r>
    </w:p>
    <w:p w:rsidR="000102C1" w:rsidRPr="000102C1" w:rsidRDefault="000102C1" w:rsidP="000102C1">
      <w:pPr>
        <w:pStyle w:val="BodyText"/>
        <w:ind w:left="567" w:right="-2"/>
        <w:jc w:val="both"/>
        <w:rPr>
          <w:rFonts w:ascii="Verdana" w:hAnsi="Verdana"/>
          <w:sz w:val="20"/>
          <w:szCs w:val="20"/>
        </w:rPr>
      </w:pPr>
      <w:r w:rsidRPr="000102C1">
        <w:rPr>
          <w:rFonts w:ascii="Verdana" w:hAnsi="Verdana"/>
          <w:sz w:val="20"/>
          <w:szCs w:val="20"/>
        </w:rPr>
        <w:t>Explanation:</w:t>
      </w:r>
    </w:p>
    <w:p w:rsidR="000102C1" w:rsidRPr="000102C1" w:rsidRDefault="000102C1" w:rsidP="000102C1">
      <w:pPr>
        <w:pStyle w:val="BodyText"/>
        <w:ind w:left="567" w:right="-2"/>
        <w:jc w:val="both"/>
        <w:rPr>
          <w:rFonts w:ascii="Verdana" w:hAnsi="Verdana"/>
          <w:sz w:val="20"/>
          <w:szCs w:val="20"/>
        </w:rPr>
      </w:pPr>
      <w:r w:rsidRPr="000102C1">
        <w:rPr>
          <w:rFonts w:ascii="Verdana" w:hAnsi="Verdana"/>
          <w:sz w:val="20"/>
          <w:szCs w:val="20"/>
        </w:rPr>
        <w:t xml:space="preserve">N: Density of </w:t>
      </w:r>
      <w:r w:rsidRPr="000102C1">
        <w:rPr>
          <w:rFonts w:ascii="Verdana" w:hAnsi="Verdana"/>
          <w:i/>
          <w:sz w:val="20"/>
          <w:szCs w:val="20"/>
        </w:rPr>
        <w:t>Spirulina</w:t>
      </w:r>
      <w:r w:rsidRPr="000102C1">
        <w:rPr>
          <w:rFonts w:ascii="Verdana" w:hAnsi="Verdana"/>
          <w:sz w:val="20"/>
          <w:szCs w:val="20"/>
        </w:rPr>
        <w:t xml:space="preserve"> sp. (ind/mL) </w:t>
      </w:r>
    </w:p>
    <w:p w:rsidR="000102C1" w:rsidRPr="000102C1" w:rsidRDefault="000102C1" w:rsidP="000102C1">
      <w:pPr>
        <w:pStyle w:val="BodyText"/>
        <w:ind w:left="567" w:right="-2"/>
        <w:jc w:val="both"/>
        <w:rPr>
          <w:rFonts w:ascii="Verdana" w:hAnsi="Verdana"/>
          <w:sz w:val="20"/>
          <w:szCs w:val="20"/>
        </w:rPr>
      </w:pPr>
      <w:r w:rsidRPr="000102C1">
        <w:rPr>
          <w:rFonts w:ascii="Verdana" w:hAnsi="Verdana"/>
          <w:sz w:val="20"/>
          <w:szCs w:val="20"/>
        </w:rPr>
        <w:t>C: Number of individuals counted</w:t>
      </w:r>
    </w:p>
    <w:p w:rsidR="000102C1" w:rsidRPr="000102C1" w:rsidRDefault="000102C1" w:rsidP="000102C1">
      <w:pPr>
        <w:pStyle w:val="BodyText"/>
        <w:ind w:left="567" w:right="-2"/>
        <w:jc w:val="both"/>
        <w:rPr>
          <w:rFonts w:ascii="Verdana" w:hAnsi="Verdana"/>
          <w:sz w:val="20"/>
          <w:szCs w:val="20"/>
        </w:rPr>
      </w:pPr>
      <w:r w:rsidRPr="000102C1">
        <w:rPr>
          <w:rFonts w:ascii="Verdana" w:hAnsi="Verdana"/>
          <w:sz w:val="20"/>
          <w:szCs w:val="20"/>
        </w:rPr>
        <w:t xml:space="preserve">A: Constants (π) </w:t>
      </w:r>
    </w:p>
    <w:p w:rsidR="000102C1" w:rsidRPr="000102C1" w:rsidRDefault="000102C1" w:rsidP="000102C1">
      <w:pPr>
        <w:pStyle w:val="BodyText"/>
        <w:ind w:left="567" w:right="-2"/>
        <w:jc w:val="both"/>
        <w:rPr>
          <w:rFonts w:ascii="Verdana" w:hAnsi="Verdana"/>
          <w:sz w:val="20"/>
          <w:szCs w:val="20"/>
        </w:rPr>
      </w:pPr>
      <w:r w:rsidRPr="000102C1">
        <w:rPr>
          <w:rFonts w:ascii="Verdana" w:hAnsi="Verdana"/>
          <w:sz w:val="20"/>
          <w:szCs w:val="20"/>
        </w:rPr>
        <w:t>R: Dilution</w:t>
      </w:r>
    </w:p>
    <w:p w:rsidR="000102C1" w:rsidRPr="000102C1" w:rsidRDefault="000102C1" w:rsidP="000102C1">
      <w:pPr>
        <w:pStyle w:val="BodyText"/>
        <w:ind w:left="567" w:right="-2"/>
        <w:jc w:val="both"/>
        <w:rPr>
          <w:rFonts w:ascii="Verdana" w:hAnsi="Verdana"/>
          <w:sz w:val="20"/>
          <w:szCs w:val="20"/>
        </w:rPr>
      </w:pPr>
      <w:r w:rsidRPr="000102C1">
        <w:rPr>
          <w:rFonts w:ascii="Verdana" w:hAnsi="Verdana"/>
          <w:sz w:val="20"/>
          <w:szCs w:val="20"/>
        </w:rPr>
        <w:t>F: Number of fields of view</w:t>
      </w:r>
    </w:p>
    <w:p w:rsidR="000102C1" w:rsidRPr="000102C1" w:rsidRDefault="000102C1" w:rsidP="000102C1">
      <w:pPr>
        <w:pStyle w:val="BodyText"/>
        <w:ind w:left="567" w:right="-2"/>
        <w:jc w:val="both"/>
        <w:rPr>
          <w:rFonts w:ascii="Verdana" w:hAnsi="Verdana"/>
          <w:sz w:val="20"/>
          <w:szCs w:val="20"/>
        </w:rPr>
      </w:pPr>
    </w:p>
    <w:p w:rsidR="00ED1956" w:rsidRPr="00965781" w:rsidRDefault="000102C1" w:rsidP="00965781">
      <w:pPr>
        <w:pStyle w:val="BodyText"/>
        <w:ind w:right="-2"/>
        <w:jc w:val="both"/>
        <w:rPr>
          <w:rFonts w:ascii="Verdana" w:hAnsi="Verdana"/>
          <w:b/>
          <w:i/>
          <w:iCs/>
          <w:sz w:val="20"/>
          <w:szCs w:val="20"/>
          <w:lang w:val="id-ID"/>
        </w:rPr>
      </w:pPr>
      <w:r w:rsidRPr="000102C1">
        <w:rPr>
          <w:rFonts w:ascii="Verdana" w:hAnsi="Verdana"/>
          <w:b/>
          <w:i/>
          <w:iCs/>
          <w:sz w:val="20"/>
          <w:szCs w:val="20"/>
        </w:rPr>
        <w:t xml:space="preserve">Measurement of </w:t>
      </w:r>
      <w:r w:rsidR="00965781">
        <w:rPr>
          <w:rFonts w:ascii="Verdana" w:hAnsi="Verdana"/>
          <w:b/>
          <w:i/>
          <w:iCs/>
          <w:sz w:val="20"/>
          <w:szCs w:val="20"/>
          <w:lang w:val="id-ID"/>
        </w:rPr>
        <w:t>Water Quality</w:t>
      </w:r>
      <w:r w:rsidRPr="000102C1">
        <w:rPr>
          <w:rFonts w:ascii="Verdana" w:hAnsi="Verdana"/>
          <w:b/>
          <w:i/>
          <w:iCs/>
          <w:sz w:val="20"/>
          <w:szCs w:val="20"/>
          <w:lang w:val="id-ID"/>
        </w:rPr>
        <w:t>.</w:t>
      </w:r>
      <w:r>
        <w:rPr>
          <w:rFonts w:ascii="Verdana" w:hAnsi="Verdana"/>
          <w:b/>
          <w:i/>
          <w:iCs/>
          <w:sz w:val="20"/>
          <w:szCs w:val="20"/>
          <w:lang w:val="id-ID"/>
        </w:rPr>
        <w:t xml:space="preserve"> </w:t>
      </w:r>
      <w:r w:rsidR="00965781">
        <w:rPr>
          <w:rFonts w:ascii="Verdana" w:hAnsi="Verdana"/>
          <w:sz w:val="20"/>
          <w:szCs w:val="20"/>
          <w:lang w:val="id-ID"/>
        </w:rPr>
        <w:t>Water quality</w:t>
      </w:r>
      <w:r w:rsidR="00965781" w:rsidRPr="000102C1">
        <w:rPr>
          <w:rFonts w:ascii="Verdana" w:hAnsi="Verdana"/>
          <w:sz w:val="20"/>
          <w:szCs w:val="20"/>
          <w:lang w:val="id-ID"/>
        </w:rPr>
        <w:t xml:space="preserve"> </w:t>
      </w:r>
      <w:r w:rsidR="00965781">
        <w:rPr>
          <w:rFonts w:ascii="Verdana" w:hAnsi="Verdana"/>
          <w:sz w:val="20"/>
          <w:szCs w:val="20"/>
          <w:lang w:val="id-ID"/>
        </w:rPr>
        <w:t xml:space="preserve">measured in this study were </w:t>
      </w:r>
      <w:r w:rsidR="00965781" w:rsidRPr="000102C1">
        <w:rPr>
          <w:rFonts w:ascii="Verdana" w:hAnsi="Verdana"/>
          <w:sz w:val="20"/>
          <w:szCs w:val="20"/>
          <w:lang w:val="id-ID"/>
        </w:rPr>
        <w:t>nitrate, phosphate, temeprature, pH, salinity and light intensity</w:t>
      </w:r>
      <w:r w:rsidR="00965781">
        <w:rPr>
          <w:rFonts w:ascii="Verdana" w:hAnsi="Verdana"/>
          <w:sz w:val="20"/>
          <w:szCs w:val="20"/>
          <w:lang w:val="id-ID"/>
        </w:rPr>
        <w:t xml:space="preserve">. </w:t>
      </w:r>
      <w:r w:rsidRPr="000102C1">
        <w:rPr>
          <w:rFonts w:ascii="Verdana" w:hAnsi="Verdana"/>
          <w:sz w:val="20"/>
          <w:szCs w:val="20"/>
        </w:rPr>
        <w:t>Nitrate measurement was carried out using the SNI 06-2480-1991 method using a pyrosulfate spectrophotometer at a wavelength of 410 nm</w:t>
      </w:r>
      <w:r>
        <w:rPr>
          <w:rFonts w:ascii="Verdana" w:hAnsi="Verdana"/>
          <w:sz w:val="20"/>
          <w:szCs w:val="20"/>
          <w:lang w:val="id-ID"/>
        </w:rPr>
        <w:t xml:space="preserve"> (</w:t>
      </w:r>
      <w:r w:rsidRPr="000102C1">
        <w:rPr>
          <w:rFonts w:ascii="Verdana" w:hAnsi="Verdana"/>
          <w:sz w:val="20"/>
          <w:szCs w:val="20"/>
          <w:lang w:val="id-ID"/>
        </w:rPr>
        <w:t>Nandiyanto &amp; Haristiani 2017)</w:t>
      </w:r>
      <w:r w:rsidRPr="000102C1">
        <w:rPr>
          <w:rFonts w:ascii="Verdana" w:hAnsi="Verdana"/>
          <w:sz w:val="20"/>
          <w:szCs w:val="20"/>
        </w:rPr>
        <w:t xml:space="preserve">. Nitrate analysis was done every three days during the study. </w:t>
      </w:r>
      <w:bookmarkStart w:id="2" w:name="_TOC_250013"/>
      <w:bookmarkEnd w:id="2"/>
      <w:r w:rsidRPr="000102C1">
        <w:rPr>
          <w:rFonts w:ascii="Verdana" w:hAnsi="Verdana"/>
          <w:sz w:val="20"/>
          <w:szCs w:val="20"/>
        </w:rPr>
        <w:t>Phosphate measurement was carried out using the SNI 06-6989.31-2005 method with a spectrophotometer and ascorbic acid utilization at a wavelength of 880 nm</w:t>
      </w:r>
      <w:r w:rsidRPr="000102C1">
        <w:rPr>
          <w:rFonts w:ascii="Verdana" w:hAnsi="Verdana"/>
          <w:sz w:val="20"/>
          <w:szCs w:val="20"/>
          <w:lang w:val="id-ID"/>
        </w:rPr>
        <w:t xml:space="preserve"> (D</w:t>
      </w:r>
      <w:r w:rsidR="00965781">
        <w:rPr>
          <w:rFonts w:ascii="Verdana" w:hAnsi="Verdana"/>
          <w:sz w:val="20"/>
          <w:szCs w:val="20"/>
          <w:lang w:val="id-ID"/>
        </w:rPr>
        <w:t>ewi</w:t>
      </w:r>
      <w:r w:rsidRPr="000102C1">
        <w:rPr>
          <w:rFonts w:ascii="Verdana" w:hAnsi="Verdana"/>
          <w:sz w:val="20"/>
          <w:szCs w:val="20"/>
          <w:lang w:val="id-ID"/>
        </w:rPr>
        <w:t xml:space="preserve"> </w:t>
      </w:r>
      <w:r w:rsidRPr="00965781">
        <w:rPr>
          <w:rFonts w:ascii="Verdana" w:hAnsi="Verdana"/>
          <w:sz w:val="20"/>
          <w:szCs w:val="20"/>
          <w:lang w:val="id-ID"/>
        </w:rPr>
        <w:t>et al</w:t>
      </w:r>
      <w:r w:rsidRPr="000102C1">
        <w:rPr>
          <w:rFonts w:ascii="Verdana" w:hAnsi="Verdana"/>
          <w:sz w:val="20"/>
          <w:szCs w:val="20"/>
          <w:lang w:val="id-ID"/>
        </w:rPr>
        <w:t xml:space="preserve"> 2019)</w:t>
      </w:r>
      <w:r w:rsidRPr="000102C1">
        <w:rPr>
          <w:rFonts w:ascii="Verdana" w:hAnsi="Verdana"/>
          <w:sz w:val="20"/>
          <w:szCs w:val="20"/>
        </w:rPr>
        <w:t xml:space="preserve">. Phosphate analysis was done every three days during the study. Observations on the physical parameters of water were temperature and light intensity, while the chemical water parameters were pH, salinity, nitrate, and phosphate. Temperature, pH, and salinity were measured every 24 hours using a thermometer. Observations made on the parameters of water biology are observations on population densities of </w:t>
      </w:r>
      <w:r w:rsidRPr="00965781">
        <w:rPr>
          <w:rFonts w:ascii="Verdana" w:hAnsi="Verdana"/>
          <w:i/>
          <w:iCs/>
          <w:sz w:val="20"/>
          <w:szCs w:val="20"/>
        </w:rPr>
        <w:t>Spirulina</w:t>
      </w:r>
      <w:r w:rsidRPr="000102C1">
        <w:rPr>
          <w:rFonts w:ascii="Verdana" w:hAnsi="Verdana"/>
          <w:sz w:val="20"/>
          <w:szCs w:val="20"/>
        </w:rPr>
        <w:t xml:space="preserve"> </w:t>
      </w:r>
      <w:r w:rsidR="00965781">
        <w:rPr>
          <w:rFonts w:ascii="Verdana" w:hAnsi="Verdana"/>
          <w:sz w:val="20"/>
          <w:szCs w:val="20"/>
          <w:lang w:val="id-ID"/>
        </w:rPr>
        <w:t xml:space="preserve">sp. </w:t>
      </w:r>
      <w:r w:rsidRPr="000102C1">
        <w:rPr>
          <w:rFonts w:ascii="Verdana" w:hAnsi="Verdana"/>
          <w:sz w:val="20"/>
          <w:szCs w:val="20"/>
        </w:rPr>
        <w:t xml:space="preserve">by calculating population density once every 24 hours starting from the first day (T0) until the end of the study (T9). </w:t>
      </w:r>
    </w:p>
    <w:p w:rsidR="00671FEA" w:rsidRPr="00F32181" w:rsidRDefault="00B07F50" w:rsidP="00B36138">
      <w:pPr>
        <w:autoSpaceDE w:val="0"/>
        <w:autoSpaceDN w:val="0"/>
        <w:adjustRightInd w:val="0"/>
        <w:spacing w:after="0" w:line="240" w:lineRule="auto"/>
        <w:jc w:val="both"/>
        <w:rPr>
          <w:rFonts w:ascii="Verdana" w:hAnsi="Verdana" w:cs="Times New Roman"/>
          <w:sz w:val="20"/>
          <w:szCs w:val="20"/>
          <w:lang w:val="ro-RO" w:eastAsia="ro-RO"/>
        </w:rPr>
      </w:pPr>
      <w:r w:rsidRPr="00F32181">
        <w:rPr>
          <w:rFonts w:ascii="Verdana" w:hAnsi="Verdana" w:cs="Times New Roman"/>
          <w:sz w:val="20"/>
          <w:szCs w:val="20"/>
          <w:lang w:val="ro-RO" w:eastAsia="ro-RO"/>
        </w:rPr>
        <w:tab/>
      </w:r>
    </w:p>
    <w:p w:rsidR="009F4BD5" w:rsidRDefault="004E5A2F" w:rsidP="009F4BD5">
      <w:pPr>
        <w:autoSpaceDE w:val="0"/>
        <w:autoSpaceDN w:val="0"/>
        <w:adjustRightInd w:val="0"/>
        <w:spacing w:after="0" w:line="240" w:lineRule="auto"/>
        <w:jc w:val="both"/>
        <w:rPr>
          <w:rFonts w:ascii="Verdana" w:hAnsi="Verdana" w:cs="Times New Roman"/>
          <w:sz w:val="20"/>
          <w:szCs w:val="20"/>
          <w:lang w:val="id-ID" w:eastAsia="ro-RO"/>
        </w:rPr>
      </w:pPr>
      <w:r>
        <w:rPr>
          <w:rFonts w:ascii="Verdana" w:hAnsi="Verdana" w:cs="Times New Roman"/>
          <w:b/>
          <w:i/>
          <w:sz w:val="20"/>
          <w:szCs w:val="20"/>
          <w:lang w:val="id-ID" w:eastAsia="ro-RO"/>
        </w:rPr>
        <w:t xml:space="preserve">Data </w:t>
      </w:r>
      <w:r w:rsidR="00671FEA" w:rsidRPr="00F32181">
        <w:rPr>
          <w:rFonts w:ascii="Verdana" w:hAnsi="Verdana" w:cs="Times New Roman"/>
          <w:b/>
          <w:i/>
          <w:sz w:val="20"/>
          <w:szCs w:val="20"/>
          <w:lang w:val="ro-RO" w:eastAsia="ro-RO"/>
        </w:rPr>
        <w:t>analysis</w:t>
      </w:r>
      <w:r w:rsidR="00671FEA" w:rsidRPr="00F32181">
        <w:rPr>
          <w:rFonts w:ascii="Verdana" w:hAnsi="Verdana" w:cs="Times New Roman"/>
          <w:i/>
          <w:sz w:val="20"/>
          <w:szCs w:val="20"/>
          <w:lang w:val="ro-RO" w:eastAsia="ro-RO"/>
        </w:rPr>
        <w:t xml:space="preserve">. </w:t>
      </w:r>
      <w:r w:rsidR="003C23A8" w:rsidRPr="003C23A8">
        <w:rPr>
          <w:rFonts w:ascii="Verdana" w:hAnsi="Verdana" w:cs="Times New Roman"/>
          <w:sz w:val="20"/>
          <w:szCs w:val="20"/>
          <w:lang w:val="ro-RO" w:eastAsia="ro-RO"/>
        </w:rPr>
        <w:t>This study uses a test for normality and homogeneity of data as well as analysis of variance (ANOVA) at a 95% confidence level. After the data is known to have a significant effect, then proceed with the least significant difference test (LSD) with a confidence level of 95% to find out significant</w:t>
      </w:r>
      <w:r w:rsidR="003C23A8">
        <w:rPr>
          <w:rFonts w:ascii="Verdana" w:hAnsi="Verdana" w:cs="Times New Roman"/>
          <w:sz w:val="20"/>
          <w:szCs w:val="20"/>
          <w:lang w:val="ro-RO" w:eastAsia="ro-RO"/>
        </w:rPr>
        <w:t xml:space="preserve"> differences between treatments</w:t>
      </w:r>
      <w:r w:rsidR="00514FFC" w:rsidRPr="00F32181">
        <w:rPr>
          <w:rFonts w:ascii="Verdana" w:hAnsi="Verdana" w:cs="Times New Roman"/>
          <w:sz w:val="20"/>
          <w:szCs w:val="20"/>
          <w:lang w:val="ro-RO" w:eastAsia="ro-RO"/>
        </w:rPr>
        <w:t>.</w:t>
      </w:r>
    </w:p>
    <w:p w:rsidR="009F4BD5" w:rsidRDefault="009F4BD5" w:rsidP="009F4BD5">
      <w:pPr>
        <w:autoSpaceDE w:val="0"/>
        <w:autoSpaceDN w:val="0"/>
        <w:adjustRightInd w:val="0"/>
        <w:spacing w:after="0" w:line="240" w:lineRule="auto"/>
        <w:jc w:val="both"/>
        <w:rPr>
          <w:rFonts w:ascii="Verdana" w:hAnsi="Verdana" w:cs="Times New Roman"/>
          <w:sz w:val="20"/>
          <w:szCs w:val="20"/>
          <w:lang w:val="id-ID" w:eastAsia="ro-RO"/>
        </w:rPr>
      </w:pPr>
    </w:p>
    <w:p w:rsidR="00A11631" w:rsidRPr="009F4BD5" w:rsidRDefault="00E27827" w:rsidP="00A11631">
      <w:pPr>
        <w:autoSpaceDE w:val="0"/>
        <w:autoSpaceDN w:val="0"/>
        <w:adjustRightInd w:val="0"/>
        <w:spacing w:after="0" w:line="240" w:lineRule="auto"/>
        <w:jc w:val="center"/>
        <w:rPr>
          <w:rFonts w:ascii="Verdana" w:hAnsi="Verdana"/>
          <w:sz w:val="20"/>
          <w:szCs w:val="20"/>
          <w:lang w:val="id-ID"/>
        </w:rPr>
      </w:pPr>
      <w:r w:rsidRPr="009F4BD5">
        <w:rPr>
          <w:rFonts w:ascii="Verdana" w:hAnsi="Verdana"/>
          <w:b/>
          <w:sz w:val="20"/>
          <w:szCs w:val="20"/>
          <w:lang w:val="ro-RO"/>
        </w:rPr>
        <w:t>Results</w:t>
      </w:r>
      <w:r w:rsidR="009F4BD5" w:rsidRPr="009F4BD5">
        <w:rPr>
          <w:rFonts w:ascii="Verdana" w:hAnsi="Verdana"/>
          <w:b/>
          <w:sz w:val="20"/>
          <w:szCs w:val="20"/>
          <w:lang w:val="id-ID"/>
        </w:rPr>
        <w:t xml:space="preserve"> and Discussion</w:t>
      </w:r>
      <w:r w:rsidRPr="009F4BD5">
        <w:rPr>
          <w:rFonts w:ascii="Verdana" w:hAnsi="Verdana"/>
          <w:sz w:val="20"/>
          <w:szCs w:val="20"/>
          <w:lang w:val="ro-RO"/>
        </w:rPr>
        <w:t xml:space="preserve">. </w:t>
      </w:r>
      <w:r w:rsidR="00A11631" w:rsidRPr="009F4BD5">
        <w:rPr>
          <w:rFonts w:ascii="Verdana" w:hAnsi="Verdana" w:cs="Times New Roman"/>
          <w:i/>
          <w:iCs/>
          <w:sz w:val="20"/>
          <w:szCs w:val="20"/>
        </w:rPr>
        <w:t>Spirulina</w:t>
      </w:r>
      <w:r w:rsidR="00A11631" w:rsidRPr="009F4BD5">
        <w:rPr>
          <w:rFonts w:ascii="Verdana" w:hAnsi="Verdana" w:cs="Times New Roman"/>
          <w:sz w:val="20"/>
          <w:szCs w:val="20"/>
        </w:rPr>
        <w:t xml:space="preserve"> sp. growth during treatment of grouper wastewater</w:t>
      </w:r>
    </w:p>
    <w:p w:rsidR="009F4BD5" w:rsidRDefault="00A11631" w:rsidP="00A11631">
      <w:pPr>
        <w:autoSpaceDE w:val="0"/>
        <w:autoSpaceDN w:val="0"/>
        <w:adjustRightInd w:val="0"/>
        <w:spacing w:after="0" w:line="240" w:lineRule="auto"/>
        <w:jc w:val="both"/>
        <w:rPr>
          <w:rFonts w:ascii="Verdana" w:hAnsi="Verdana"/>
          <w:sz w:val="20"/>
          <w:szCs w:val="20"/>
          <w:lang w:val="id-ID"/>
        </w:rPr>
      </w:pPr>
      <w:r>
        <w:rPr>
          <w:rFonts w:ascii="Verdana" w:hAnsi="Verdana"/>
          <w:sz w:val="20"/>
          <w:szCs w:val="20"/>
          <w:lang w:val="id-ID"/>
        </w:rPr>
        <w:t xml:space="preserve">showed in Fugre 1. </w:t>
      </w:r>
      <w:r w:rsidR="009F4BD5" w:rsidRPr="009F4BD5">
        <w:rPr>
          <w:rFonts w:ascii="Verdana" w:hAnsi="Verdana"/>
          <w:sz w:val="20"/>
          <w:szCs w:val="20"/>
        </w:rPr>
        <w:t>In day 1, the culture began with the highest number in treatment B with a density of 0.</w:t>
      </w:r>
      <w:r w:rsidR="009F4BD5" w:rsidRPr="009F4BD5">
        <w:rPr>
          <w:rFonts w:ascii="Verdana" w:hAnsi="Verdana"/>
          <w:sz w:val="20"/>
          <w:szCs w:val="20"/>
          <w:lang w:val="id-ID"/>
        </w:rPr>
        <w:t>1</w:t>
      </w:r>
      <w:r w:rsidR="009F4BD5" w:rsidRPr="009F4BD5">
        <w:rPr>
          <w:rFonts w:ascii="Verdana" w:hAnsi="Verdana"/>
          <w:sz w:val="20"/>
          <w:szCs w:val="20"/>
        </w:rPr>
        <w:t>573.10</w:t>
      </w:r>
      <w:r w:rsidR="009F4BD5" w:rsidRPr="009F4BD5">
        <w:rPr>
          <w:rFonts w:ascii="Verdana" w:hAnsi="Verdana"/>
          <w:sz w:val="20"/>
          <w:szCs w:val="20"/>
          <w:vertAlign w:val="superscript"/>
        </w:rPr>
        <w:t>6</w:t>
      </w:r>
      <w:r>
        <w:rPr>
          <w:rFonts w:ascii="Verdana" w:hAnsi="Verdana"/>
          <w:sz w:val="20"/>
          <w:szCs w:val="20"/>
          <w:lang w:val="id-ID"/>
        </w:rPr>
        <w:t xml:space="preserve">, </w:t>
      </w:r>
      <w:r w:rsidR="009F4BD5" w:rsidRPr="009F4BD5">
        <w:rPr>
          <w:rFonts w:ascii="Verdana" w:hAnsi="Verdana"/>
          <w:sz w:val="20"/>
          <w:szCs w:val="20"/>
        </w:rPr>
        <w:t>followed by C (0.</w:t>
      </w:r>
      <w:r w:rsidR="009F4BD5" w:rsidRPr="009F4BD5">
        <w:rPr>
          <w:rFonts w:ascii="Verdana" w:hAnsi="Verdana"/>
          <w:sz w:val="20"/>
          <w:szCs w:val="20"/>
          <w:lang w:val="id-ID"/>
        </w:rPr>
        <w:t>1</w:t>
      </w:r>
      <w:r w:rsidR="009F4BD5" w:rsidRPr="009F4BD5">
        <w:rPr>
          <w:rFonts w:ascii="Verdana" w:hAnsi="Verdana"/>
          <w:sz w:val="20"/>
          <w:szCs w:val="20"/>
        </w:rPr>
        <w:t>572.10</w:t>
      </w:r>
      <w:r w:rsidR="009F4BD5" w:rsidRPr="009F4BD5">
        <w:rPr>
          <w:rFonts w:ascii="Verdana" w:hAnsi="Verdana"/>
          <w:sz w:val="20"/>
          <w:szCs w:val="20"/>
          <w:vertAlign w:val="superscript"/>
        </w:rPr>
        <w:t>6</w:t>
      </w:r>
      <w:r w:rsidR="009F4BD5" w:rsidRPr="009F4BD5">
        <w:rPr>
          <w:rFonts w:ascii="Verdana" w:hAnsi="Verdana"/>
          <w:sz w:val="20"/>
          <w:szCs w:val="20"/>
        </w:rPr>
        <w:t>), A (0.</w:t>
      </w:r>
      <w:r w:rsidR="009F4BD5" w:rsidRPr="009F4BD5">
        <w:rPr>
          <w:rFonts w:ascii="Verdana" w:hAnsi="Verdana"/>
          <w:sz w:val="20"/>
          <w:szCs w:val="20"/>
          <w:lang w:val="id-ID"/>
        </w:rPr>
        <w:t>1</w:t>
      </w:r>
      <w:r w:rsidR="009F4BD5" w:rsidRPr="009F4BD5">
        <w:rPr>
          <w:rFonts w:ascii="Verdana" w:hAnsi="Verdana"/>
          <w:sz w:val="20"/>
          <w:szCs w:val="20"/>
        </w:rPr>
        <w:t>56.10</w:t>
      </w:r>
      <w:r w:rsidR="009F4BD5" w:rsidRPr="009F4BD5">
        <w:rPr>
          <w:rFonts w:ascii="Verdana" w:hAnsi="Verdana"/>
          <w:sz w:val="20"/>
          <w:szCs w:val="20"/>
          <w:vertAlign w:val="superscript"/>
        </w:rPr>
        <w:t>6</w:t>
      </w:r>
      <w:r w:rsidR="009F4BD5" w:rsidRPr="009F4BD5">
        <w:rPr>
          <w:rFonts w:ascii="Verdana" w:hAnsi="Verdana"/>
          <w:sz w:val="20"/>
          <w:szCs w:val="20"/>
        </w:rPr>
        <w:t>), and D (0.</w:t>
      </w:r>
      <w:r w:rsidR="009F4BD5" w:rsidRPr="009F4BD5">
        <w:rPr>
          <w:rFonts w:ascii="Verdana" w:hAnsi="Verdana"/>
          <w:sz w:val="20"/>
          <w:szCs w:val="20"/>
          <w:lang w:val="id-ID"/>
        </w:rPr>
        <w:t>1</w:t>
      </w:r>
      <w:r w:rsidR="009F4BD5" w:rsidRPr="009F4BD5">
        <w:rPr>
          <w:rFonts w:ascii="Verdana" w:hAnsi="Verdana"/>
          <w:sz w:val="20"/>
          <w:szCs w:val="20"/>
        </w:rPr>
        <w:t>467.10</w:t>
      </w:r>
      <w:r w:rsidR="009F4BD5" w:rsidRPr="009F4BD5">
        <w:rPr>
          <w:rFonts w:ascii="Verdana" w:hAnsi="Verdana"/>
          <w:sz w:val="20"/>
          <w:szCs w:val="20"/>
          <w:vertAlign w:val="superscript"/>
        </w:rPr>
        <w:t>6</w:t>
      </w:r>
      <w:r w:rsidR="009F4BD5" w:rsidRPr="009F4BD5">
        <w:rPr>
          <w:rFonts w:ascii="Verdana" w:hAnsi="Verdana"/>
          <w:sz w:val="20"/>
          <w:szCs w:val="20"/>
        </w:rPr>
        <w:t>). On the second day, all treatments experienced a decrease in the amount of density. In treatment A with a density of 0.0</w:t>
      </w:r>
      <w:r w:rsidR="009F4BD5" w:rsidRPr="009F4BD5">
        <w:rPr>
          <w:rFonts w:ascii="Verdana" w:hAnsi="Verdana"/>
          <w:sz w:val="20"/>
          <w:szCs w:val="20"/>
          <w:lang w:val="id-ID"/>
        </w:rPr>
        <w:t>54</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 treatment B with a density of 0.0</w:t>
      </w:r>
      <w:r w:rsidR="009F4BD5" w:rsidRPr="009F4BD5">
        <w:rPr>
          <w:rFonts w:ascii="Verdana" w:hAnsi="Verdana"/>
          <w:sz w:val="20"/>
          <w:szCs w:val="20"/>
          <w:lang w:val="id-ID"/>
        </w:rPr>
        <w:t>47</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 treatment C with a density of 0.0</w:t>
      </w:r>
      <w:r w:rsidR="009F4BD5" w:rsidRPr="009F4BD5">
        <w:rPr>
          <w:rFonts w:ascii="Verdana" w:hAnsi="Verdana"/>
          <w:sz w:val="20"/>
          <w:szCs w:val="20"/>
          <w:lang w:val="id-ID"/>
        </w:rPr>
        <w:t>45</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 and treatment D with a density of 0.042,10</w:t>
      </w:r>
      <w:r w:rsidR="009F4BD5" w:rsidRPr="00256AD2">
        <w:rPr>
          <w:rFonts w:ascii="Verdana" w:hAnsi="Verdana"/>
          <w:sz w:val="20"/>
          <w:szCs w:val="20"/>
          <w:vertAlign w:val="superscript"/>
        </w:rPr>
        <w:t>6</w:t>
      </w:r>
      <w:r w:rsidR="009F4BD5" w:rsidRPr="009F4BD5">
        <w:rPr>
          <w:rFonts w:ascii="Verdana" w:hAnsi="Verdana"/>
          <w:sz w:val="20"/>
          <w:szCs w:val="20"/>
        </w:rPr>
        <w:t xml:space="preserve"> ind/mL. This was because </w:t>
      </w:r>
      <w:r w:rsidR="009F4BD5" w:rsidRPr="00A11631">
        <w:rPr>
          <w:rFonts w:ascii="Verdana" w:hAnsi="Verdana"/>
          <w:i/>
          <w:iCs/>
          <w:sz w:val="20"/>
          <w:szCs w:val="20"/>
        </w:rPr>
        <w:t>Spirulina</w:t>
      </w:r>
      <w:r w:rsidR="009F4BD5" w:rsidRPr="009F4BD5">
        <w:rPr>
          <w:rFonts w:ascii="Verdana" w:hAnsi="Verdana"/>
          <w:sz w:val="20"/>
          <w:szCs w:val="20"/>
        </w:rPr>
        <w:t xml:space="preserve"> </w:t>
      </w:r>
      <w:r>
        <w:rPr>
          <w:rFonts w:ascii="Verdana" w:hAnsi="Verdana"/>
          <w:sz w:val="20"/>
          <w:szCs w:val="20"/>
          <w:lang w:val="id-ID"/>
        </w:rPr>
        <w:t xml:space="preserve">sp. </w:t>
      </w:r>
      <w:r>
        <w:rPr>
          <w:rFonts w:ascii="Verdana" w:hAnsi="Verdana"/>
          <w:sz w:val="20"/>
          <w:szCs w:val="20"/>
        </w:rPr>
        <w:t>experience</w:t>
      </w:r>
      <w:r>
        <w:rPr>
          <w:rFonts w:ascii="Verdana" w:hAnsi="Verdana"/>
          <w:sz w:val="20"/>
          <w:szCs w:val="20"/>
          <w:lang w:val="id-ID"/>
        </w:rPr>
        <w:t>d</w:t>
      </w:r>
      <w:r w:rsidR="009F4BD5" w:rsidRPr="009F4BD5">
        <w:rPr>
          <w:rFonts w:ascii="Verdana" w:hAnsi="Verdana"/>
          <w:sz w:val="20"/>
          <w:szCs w:val="20"/>
        </w:rPr>
        <w:t xml:space="preserve"> a lag phase, where plankton adjust</w:t>
      </w:r>
      <w:r>
        <w:rPr>
          <w:rFonts w:ascii="Verdana" w:hAnsi="Verdana"/>
          <w:sz w:val="20"/>
          <w:szCs w:val="20"/>
          <w:lang w:val="id-ID"/>
        </w:rPr>
        <w:t>ed</w:t>
      </w:r>
      <w:r w:rsidR="009F4BD5" w:rsidRPr="009F4BD5">
        <w:rPr>
          <w:rFonts w:ascii="Verdana" w:hAnsi="Verdana"/>
          <w:sz w:val="20"/>
          <w:szCs w:val="20"/>
        </w:rPr>
        <w:t xml:space="preserve"> to their new environment (</w:t>
      </w:r>
      <w:r w:rsidR="009F4BD5" w:rsidRPr="009F4BD5">
        <w:rPr>
          <w:rFonts w:ascii="Verdana" w:hAnsi="Verdana"/>
          <w:sz w:val="20"/>
          <w:szCs w:val="20"/>
          <w:lang w:val="id-ID"/>
        </w:rPr>
        <w:t>D</w:t>
      </w:r>
      <w:r>
        <w:rPr>
          <w:rFonts w:ascii="Verdana" w:hAnsi="Verdana"/>
          <w:sz w:val="20"/>
          <w:szCs w:val="20"/>
          <w:lang w:val="id-ID"/>
        </w:rPr>
        <w:t>a</w:t>
      </w:r>
      <w:r w:rsidR="009F4BD5" w:rsidRPr="009F4BD5">
        <w:rPr>
          <w:rFonts w:ascii="Verdana" w:hAnsi="Verdana"/>
          <w:sz w:val="20"/>
          <w:szCs w:val="20"/>
          <w:lang w:val="id-ID"/>
        </w:rPr>
        <w:t xml:space="preserve"> S</w:t>
      </w:r>
      <w:r>
        <w:rPr>
          <w:rFonts w:ascii="Verdana" w:hAnsi="Verdana"/>
          <w:sz w:val="20"/>
          <w:szCs w:val="20"/>
          <w:lang w:val="id-ID"/>
        </w:rPr>
        <w:t>ilva</w:t>
      </w:r>
      <w:r w:rsidR="009F4BD5" w:rsidRPr="009F4BD5">
        <w:rPr>
          <w:rFonts w:ascii="Verdana" w:hAnsi="Verdana"/>
          <w:sz w:val="20"/>
          <w:szCs w:val="20"/>
          <w:lang w:val="id-ID"/>
        </w:rPr>
        <w:t xml:space="preserve"> </w:t>
      </w:r>
      <w:r w:rsidR="009F4BD5" w:rsidRPr="009F4BD5">
        <w:rPr>
          <w:rFonts w:ascii="Verdana" w:hAnsi="Verdana"/>
          <w:sz w:val="20"/>
          <w:szCs w:val="20"/>
        </w:rPr>
        <w:t>B</w:t>
      </w:r>
      <w:r>
        <w:rPr>
          <w:rFonts w:ascii="Verdana" w:hAnsi="Verdana"/>
          <w:sz w:val="20"/>
          <w:szCs w:val="20"/>
          <w:lang w:val="id-ID"/>
        </w:rPr>
        <w:t>raga</w:t>
      </w:r>
      <w:r w:rsidR="009F4BD5" w:rsidRPr="009F4BD5">
        <w:rPr>
          <w:rFonts w:ascii="Verdana" w:hAnsi="Verdana"/>
          <w:sz w:val="20"/>
          <w:szCs w:val="20"/>
        </w:rPr>
        <w:t xml:space="preserve"> </w:t>
      </w:r>
      <w:r w:rsidR="009F4BD5" w:rsidRPr="00A11631">
        <w:rPr>
          <w:rFonts w:ascii="Verdana" w:hAnsi="Verdana"/>
          <w:sz w:val="20"/>
          <w:szCs w:val="20"/>
        </w:rPr>
        <w:t>et al</w:t>
      </w:r>
      <w:r w:rsidR="009F4BD5" w:rsidRPr="009F4BD5">
        <w:rPr>
          <w:rFonts w:ascii="Verdana" w:hAnsi="Verdana"/>
          <w:sz w:val="20"/>
          <w:szCs w:val="20"/>
        </w:rPr>
        <w:t xml:space="preserve"> 2019). In this phase, plankton synthesizes the enzymes needed to metabolize the compounds that exist</w:t>
      </w:r>
      <w:r>
        <w:rPr>
          <w:rFonts w:ascii="Verdana" w:hAnsi="Verdana"/>
          <w:sz w:val="20"/>
          <w:szCs w:val="20"/>
          <w:lang w:val="id-ID"/>
        </w:rPr>
        <w:t>ed</w:t>
      </w:r>
      <w:r w:rsidR="009F4BD5" w:rsidRPr="009F4BD5">
        <w:rPr>
          <w:rFonts w:ascii="Verdana" w:hAnsi="Verdana"/>
          <w:sz w:val="20"/>
          <w:szCs w:val="20"/>
        </w:rPr>
        <w:t xml:space="preserve"> in the media (S</w:t>
      </w:r>
      <w:r>
        <w:rPr>
          <w:rFonts w:ascii="Verdana" w:hAnsi="Verdana"/>
          <w:sz w:val="20"/>
          <w:szCs w:val="20"/>
          <w:lang w:val="id-ID"/>
        </w:rPr>
        <w:t>occol</w:t>
      </w:r>
      <w:r w:rsidR="009F4BD5" w:rsidRPr="009F4BD5">
        <w:rPr>
          <w:rFonts w:ascii="Verdana" w:hAnsi="Verdana"/>
          <w:sz w:val="20"/>
          <w:szCs w:val="20"/>
        </w:rPr>
        <w:t xml:space="preserve"> </w:t>
      </w:r>
      <w:r w:rsidR="009F4BD5" w:rsidRPr="00A11631">
        <w:rPr>
          <w:rFonts w:ascii="Verdana" w:hAnsi="Verdana"/>
          <w:sz w:val="20"/>
          <w:szCs w:val="20"/>
        </w:rPr>
        <w:t>et al</w:t>
      </w:r>
      <w:r w:rsidR="009F4BD5" w:rsidRPr="009F4BD5">
        <w:rPr>
          <w:rFonts w:ascii="Verdana" w:hAnsi="Verdana"/>
          <w:sz w:val="20"/>
          <w:szCs w:val="20"/>
        </w:rPr>
        <w:t xml:space="preserve"> 2016). Slowing algal growth occur</w:t>
      </w:r>
      <w:r>
        <w:rPr>
          <w:rFonts w:ascii="Verdana" w:hAnsi="Verdana"/>
          <w:sz w:val="20"/>
          <w:szCs w:val="20"/>
          <w:lang w:val="id-ID"/>
        </w:rPr>
        <w:t>red</w:t>
      </w:r>
      <w:r w:rsidR="009F4BD5" w:rsidRPr="009F4BD5">
        <w:rPr>
          <w:rFonts w:ascii="Verdana" w:hAnsi="Verdana"/>
          <w:sz w:val="20"/>
          <w:szCs w:val="20"/>
        </w:rPr>
        <w:t xml:space="preserve"> in this phase because the energy possessed by </w:t>
      </w:r>
      <w:r w:rsidR="009F4BD5" w:rsidRPr="009F4BD5">
        <w:rPr>
          <w:rFonts w:ascii="Verdana" w:hAnsi="Verdana"/>
          <w:i/>
          <w:iCs/>
          <w:sz w:val="20"/>
          <w:szCs w:val="20"/>
        </w:rPr>
        <w:t>Spirulina</w:t>
      </w:r>
      <w:r w:rsidR="009F4BD5" w:rsidRPr="009F4BD5">
        <w:rPr>
          <w:rFonts w:ascii="Verdana" w:hAnsi="Verdana"/>
          <w:sz w:val="20"/>
          <w:szCs w:val="20"/>
        </w:rPr>
        <w:t xml:space="preserve"> sp., </w:t>
      </w:r>
      <w:r>
        <w:rPr>
          <w:rFonts w:ascii="Verdana" w:hAnsi="Verdana"/>
          <w:sz w:val="20"/>
          <w:szCs w:val="20"/>
          <w:lang w:val="id-ID"/>
        </w:rPr>
        <w:t>wa</w:t>
      </w:r>
      <w:r w:rsidR="009F4BD5" w:rsidRPr="009F4BD5">
        <w:rPr>
          <w:rFonts w:ascii="Verdana" w:hAnsi="Verdana"/>
          <w:sz w:val="20"/>
          <w:szCs w:val="20"/>
        </w:rPr>
        <w:t>s focused on adjusting itself to new culture media and for maintenance so that it is not widely used for growth (F</w:t>
      </w:r>
      <w:r>
        <w:rPr>
          <w:rFonts w:ascii="Verdana" w:hAnsi="Verdana"/>
          <w:sz w:val="20"/>
          <w:szCs w:val="20"/>
          <w:lang w:val="id-ID"/>
        </w:rPr>
        <w:t>ogg</w:t>
      </w:r>
      <w:r w:rsidR="009F4BD5" w:rsidRPr="009F4BD5">
        <w:rPr>
          <w:rFonts w:ascii="Verdana" w:hAnsi="Verdana"/>
          <w:sz w:val="20"/>
          <w:szCs w:val="20"/>
        </w:rPr>
        <w:t xml:space="preserve"> 1975).</w:t>
      </w:r>
    </w:p>
    <w:p w:rsidR="009F4BD5" w:rsidRDefault="009F4BD5" w:rsidP="009F4BD5">
      <w:pPr>
        <w:autoSpaceDE w:val="0"/>
        <w:autoSpaceDN w:val="0"/>
        <w:adjustRightInd w:val="0"/>
        <w:spacing w:after="0" w:line="240" w:lineRule="auto"/>
        <w:jc w:val="center"/>
        <w:rPr>
          <w:rFonts w:ascii="Verdana" w:hAnsi="Verdana"/>
          <w:sz w:val="20"/>
          <w:szCs w:val="20"/>
          <w:lang w:val="id-ID"/>
        </w:rPr>
      </w:pPr>
      <w:r>
        <w:rPr>
          <w:noProof/>
          <w:lang w:val="id-ID" w:eastAsia="id-ID"/>
        </w:rPr>
        <w:lastRenderedPageBreak/>
        <w:drawing>
          <wp:inline distT="0" distB="0" distL="0" distR="0">
            <wp:extent cx="4572770" cy="2746632"/>
            <wp:effectExtent l="19050" t="0" r="18280" b="0"/>
            <wp:docPr id="1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4BD5" w:rsidRDefault="009F4BD5" w:rsidP="009F4BD5">
      <w:pPr>
        <w:autoSpaceDE w:val="0"/>
        <w:autoSpaceDN w:val="0"/>
        <w:adjustRightInd w:val="0"/>
        <w:spacing w:after="0" w:line="240" w:lineRule="auto"/>
        <w:jc w:val="center"/>
        <w:rPr>
          <w:rFonts w:ascii="Verdana" w:hAnsi="Verdana"/>
          <w:sz w:val="20"/>
          <w:szCs w:val="20"/>
          <w:lang w:val="id-ID"/>
        </w:rPr>
      </w:pPr>
    </w:p>
    <w:p w:rsidR="009F4BD5" w:rsidRPr="009F4BD5" w:rsidRDefault="009F4BD5" w:rsidP="00A11631">
      <w:pPr>
        <w:autoSpaceDE w:val="0"/>
        <w:autoSpaceDN w:val="0"/>
        <w:adjustRightInd w:val="0"/>
        <w:spacing w:after="0" w:line="240" w:lineRule="auto"/>
        <w:jc w:val="center"/>
        <w:rPr>
          <w:rFonts w:ascii="Verdana" w:hAnsi="Verdana"/>
          <w:sz w:val="20"/>
          <w:szCs w:val="20"/>
          <w:lang w:val="id-ID"/>
        </w:rPr>
      </w:pPr>
      <w:r w:rsidRPr="009F4BD5">
        <w:rPr>
          <w:rFonts w:ascii="Verdana" w:hAnsi="Verdana"/>
          <w:sz w:val="20"/>
          <w:szCs w:val="20"/>
          <w:lang w:val="id-ID"/>
        </w:rPr>
        <w:t xml:space="preserve">Figure 1. </w:t>
      </w:r>
      <w:r w:rsidRPr="009F4BD5">
        <w:rPr>
          <w:rFonts w:ascii="Verdana" w:hAnsi="Verdana" w:cs="Times New Roman"/>
          <w:i/>
          <w:iCs/>
          <w:sz w:val="20"/>
          <w:szCs w:val="20"/>
        </w:rPr>
        <w:t>Spirulina</w:t>
      </w:r>
      <w:r w:rsidRPr="009F4BD5">
        <w:rPr>
          <w:rFonts w:ascii="Verdana" w:hAnsi="Verdana" w:cs="Times New Roman"/>
          <w:sz w:val="20"/>
          <w:szCs w:val="20"/>
        </w:rPr>
        <w:t xml:space="preserve"> sp. growth during treatment of grouper wastewater</w:t>
      </w:r>
    </w:p>
    <w:p w:rsidR="009F4BD5" w:rsidRPr="009F4BD5" w:rsidRDefault="009F4BD5" w:rsidP="009F4BD5">
      <w:pPr>
        <w:autoSpaceDE w:val="0"/>
        <w:autoSpaceDN w:val="0"/>
        <w:adjustRightInd w:val="0"/>
        <w:spacing w:after="0" w:line="240" w:lineRule="auto"/>
        <w:jc w:val="center"/>
        <w:rPr>
          <w:rFonts w:ascii="Verdana" w:hAnsi="Verdana"/>
          <w:sz w:val="20"/>
          <w:szCs w:val="20"/>
          <w:lang w:val="id-ID"/>
        </w:rPr>
      </w:pPr>
    </w:p>
    <w:p w:rsidR="00E27827" w:rsidRDefault="00A11631" w:rsidP="00256AD2">
      <w:pPr>
        <w:autoSpaceDE w:val="0"/>
        <w:autoSpaceDN w:val="0"/>
        <w:adjustRightInd w:val="0"/>
        <w:spacing w:after="0" w:line="240" w:lineRule="auto"/>
        <w:ind w:firstLine="567"/>
        <w:jc w:val="both"/>
        <w:rPr>
          <w:rFonts w:ascii="Verdana" w:hAnsi="Verdana" w:cs="Times New Roman"/>
          <w:bCs/>
          <w:sz w:val="20"/>
          <w:szCs w:val="20"/>
          <w:lang w:val="id-ID" w:eastAsia="ro-RO"/>
        </w:rPr>
      </w:pPr>
      <w:r>
        <w:rPr>
          <w:rFonts w:ascii="Verdana" w:hAnsi="Verdana"/>
          <w:sz w:val="20"/>
          <w:szCs w:val="20"/>
        </w:rPr>
        <w:t>After the adaptation phase</w:t>
      </w:r>
      <w:r>
        <w:rPr>
          <w:rFonts w:ascii="Verdana" w:hAnsi="Verdana"/>
          <w:sz w:val="20"/>
          <w:szCs w:val="20"/>
          <w:lang w:val="id-ID"/>
        </w:rPr>
        <w:t>/</w:t>
      </w:r>
      <w:r>
        <w:rPr>
          <w:rFonts w:ascii="Verdana" w:hAnsi="Verdana"/>
          <w:sz w:val="20"/>
          <w:szCs w:val="20"/>
        </w:rPr>
        <w:t>lag phase end</w:t>
      </w:r>
      <w:r>
        <w:rPr>
          <w:rFonts w:ascii="Verdana" w:hAnsi="Verdana"/>
          <w:sz w:val="20"/>
          <w:szCs w:val="20"/>
          <w:lang w:val="id-ID"/>
        </w:rPr>
        <w:t>ed</w:t>
      </w:r>
      <w:r w:rsidR="009F4BD5" w:rsidRPr="009F4BD5">
        <w:rPr>
          <w:rFonts w:ascii="Verdana" w:hAnsi="Verdana"/>
          <w:sz w:val="20"/>
          <w:szCs w:val="20"/>
        </w:rPr>
        <w:t xml:space="preserve">, the growth of </w:t>
      </w:r>
      <w:r w:rsidR="009F4BD5" w:rsidRPr="009F4BD5">
        <w:rPr>
          <w:rFonts w:ascii="Verdana" w:hAnsi="Verdana"/>
          <w:i/>
          <w:iCs/>
          <w:sz w:val="20"/>
          <w:szCs w:val="20"/>
        </w:rPr>
        <w:t xml:space="preserve">Spirulina </w:t>
      </w:r>
      <w:r>
        <w:rPr>
          <w:rFonts w:ascii="Verdana" w:hAnsi="Verdana"/>
          <w:sz w:val="20"/>
          <w:szCs w:val="20"/>
        </w:rPr>
        <w:t xml:space="preserve">sp., </w:t>
      </w:r>
      <w:r>
        <w:rPr>
          <w:rFonts w:ascii="Verdana" w:hAnsi="Verdana"/>
          <w:sz w:val="20"/>
          <w:szCs w:val="20"/>
          <w:lang w:val="id-ID"/>
        </w:rPr>
        <w:t>e</w:t>
      </w:r>
      <w:r>
        <w:rPr>
          <w:rFonts w:ascii="Verdana" w:hAnsi="Verdana"/>
          <w:sz w:val="20"/>
          <w:szCs w:val="20"/>
        </w:rPr>
        <w:t>nter</w:t>
      </w:r>
      <w:r>
        <w:rPr>
          <w:rFonts w:ascii="Verdana" w:hAnsi="Verdana"/>
          <w:sz w:val="20"/>
          <w:szCs w:val="20"/>
          <w:lang w:val="id-ID"/>
        </w:rPr>
        <w:t>ed</w:t>
      </w:r>
      <w:r w:rsidR="009F4BD5" w:rsidRPr="009F4BD5">
        <w:rPr>
          <w:rFonts w:ascii="Verdana" w:hAnsi="Verdana"/>
          <w:sz w:val="20"/>
          <w:szCs w:val="20"/>
        </w:rPr>
        <w:t xml:space="preserve"> the exponential phase. In this study, the exponenti</w:t>
      </w:r>
      <w:r>
        <w:rPr>
          <w:rFonts w:ascii="Verdana" w:hAnsi="Verdana"/>
          <w:sz w:val="20"/>
          <w:szCs w:val="20"/>
        </w:rPr>
        <w:t xml:space="preserve">al phase occurred on days 3 to </w:t>
      </w:r>
      <w:r>
        <w:rPr>
          <w:rFonts w:ascii="Verdana" w:hAnsi="Verdana"/>
          <w:sz w:val="20"/>
          <w:szCs w:val="20"/>
          <w:lang w:val="id-ID"/>
        </w:rPr>
        <w:t>5</w:t>
      </w:r>
      <w:r>
        <w:rPr>
          <w:rFonts w:ascii="Verdana" w:hAnsi="Verdana"/>
          <w:sz w:val="20"/>
          <w:szCs w:val="20"/>
        </w:rPr>
        <w:t xml:space="preserve"> (for treatment A) and </w:t>
      </w:r>
      <w:r>
        <w:rPr>
          <w:rFonts w:ascii="Verdana" w:hAnsi="Verdana"/>
          <w:sz w:val="20"/>
          <w:szCs w:val="20"/>
          <w:lang w:val="id-ID"/>
        </w:rPr>
        <w:t>6</w:t>
      </w:r>
      <w:r w:rsidR="009F4BD5" w:rsidRPr="009F4BD5">
        <w:rPr>
          <w:rFonts w:ascii="Verdana" w:hAnsi="Verdana"/>
          <w:sz w:val="20"/>
          <w:szCs w:val="20"/>
        </w:rPr>
        <w:t xml:space="preserve"> (treatments B, C, D). In this phase, </w:t>
      </w:r>
      <w:r w:rsidR="009F4BD5" w:rsidRPr="009F4BD5">
        <w:rPr>
          <w:rFonts w:ascii="Verdana" w:hAnsi="Verdana"/>
          <w:i/>
          <w:iCs/>
          <w:sz w:val="20"/>
          <w:szCs w:val="20"/>
        </w:rPr>
        <w:t>Spirulina</w:t>
      </w:r>
      <w:r w:rsidR="009F4BD5" w:rsidRPr="009F4BD5">
        <w:rPr>
          <w:rFonts w:ascii="Verdana" w:hAnsi="Verdana"/>
          <w:sz w:val="20"/>
          <w:szCs w:val="20"/>
        </w:rPr>
        <w:t xml:space="preserve"> </w:t>
      </w:r>
      <w:r>
        <w:rPr>
          <w:rFonts w:ascii="Verdana" w:hAnsi="Verdana"/>
          <w:sz w:val="20"/>
          <w:szCs w:val="20"/>
          <w:lang w:val="id-ID"/>
        </w:rPr>
        <w:t xml:space="preserve">sp. </w:t>
      </w:r>
      <w:r w:rsidR="009F4BD5" w:rsidRPr="009F4BD5">
        <w:rPr>
          <w:rFonts w:ascii="Verdana" w:hAnsi="Verdana"/>
          <w:sz w:val="20"/>
          <w:szCs w:val="20"/>
        </w:rPr>
        <w:t>w</w:t>
      </w:r>
      <w:r>
        <w:rPr>
          <w:rFonts w:ascii="Verdana" w:hAnsi="Verdana"/>
          <w:sz w:val="20"/>
          <w:szCs w:val="20"/>
          <w:lang w:val="id-ID"/>
        </w:rPr>
        <w:t>ould</w:t>
      </w:r>
      <w:r w:rsidR="009F4BD5" w:rsidRPr="009F4BD5">
        <w:rPr>
          <w:rFonts w:ascii="Verdana" w:hAnsi="Verdana"/>
          <w:sz w:val="20"/>
          <w:szCs w:val="20"/>
        </w:rPr>
        <w:t xml:space="preserve"> experience rapid growth (P</w:t>
      </w:r>
      <w:r>
        <w:rPr>
          <w:rFonts w:ascii="Verdana" w:hAnsi="Verdana"/>
          <w:sz w:val="20"/>
          <w:szCs w:val="20"/>
          <w:lang w:val="id-ID"/>
        </w:rPr>
        <w:t>uspanadan</w:t>
      </w:r>
      <w:r w:rsidR="009F4BD5" w:rsidRPr="009F4BD5">
        <w:rPr>
          <w:rFonts w:ascii="Verdana" w:hAnsi="Verdana"/>
          <w:sz w:val="20"/>
          <w:szCs w:val="20"/>
          <w:lang w:val="id-ID"/>
        </w:rPr>
        <w:t xml:space="preserve"> </w:t>
      </w:r>
      <w:r w:rsidR="009F4BD5" w:rsidRPr="00A11631">
        <w:rPr>
          <w:rFonts w:ascii="Verdana" w:hAnsi="Verdana"/>
          <w:sz w:val="20"/>
          <w:szCs w:val="20"/>
          <w:lang w:val="id-ID"/>
        </w:rPr>
        <w:t>et al</w:t>
      </w:r>
      <w:r w:rsidR="009F4BD5" w:rsidRPr="009F4BD5">
        <w:rPr>
          <w:rFonts w:ascii="Verdana" w:hAnsi="Verdana"/>
          <w:sz w:val="20"/>
          <w:szCs w:val="20"/>
        </w:rPr>
        <w:t xml:space="preserve"> 2018). This </w:t>
      </w:r>
      <w:r>
        <w:rPr>
          <w:rFonts w:ascii="Verdana" w:hAnsi="Verdana"/>
          <w:sz w:val="20"/>
          <w:szCs w:val="20"/>
          <w:lang w:val="id-ID"/>
        </w:rPr>
        <w:t>wa</w:t>
      </w:r>
      <w:r w:rsidR="009F4BD5" w:rsidRPr="009F4BD5">
        <w:rPr>
          <w:rFonts w:ascii="Verdana" w:hAnsi="Verdana"/>
          <w:sz w:val="20"/>
          <w:szCs w:val="20"/>
        </w:rPr>
        <w:t xml:space="preserve">s because of </w:t>
      </w:r>
      <w:r w:rsidR="009F4BD5" w:rsidRPr="009F4BD5">
        <w:rPr>
          <w:rFonts w:ascii="Verdana" w:hAnsi="Verdana"/>
          <w:i/>
          <w:iCs/>
          <w:sz w:val="20"/>
          <w:szCs w:val="20"/>
        </w:rPr>
        <w:t>Spirulina</w:t>
      </w:r>
      <w:r>
        <w:rPr>
          <w:rFonts w:ascii="Verdana" w:hAnsi="Verdana"/>
          <w:sz w:val="20"/>
          <w:szCs w:val="20"/>
        </w:rPr>
        <w:t xml:space="preserve"> sp. cells ha</w:t>
      </w:r>
      <w:r>
        <w:rPr>
          <w:rFonts w:ascii="Verdana" w:hAnsi="Verdana"/>
          <w:sz w:val="20"/>
          <w:szCs w:val="20"/>
          <w:lang w:val="id-ID"/>
        </w:rPr>
        <w:t>d</w:t>
      </w:r>
      <w:r w:rsidR="009F4BD5" w:rsidRPr="009F4BD5">
        <w:rPr>
          <w:rFonts w:ascii="Verdana" w:hAnsi="Verdana"/>
          <w:sz w:val="20"/>
          <w:szCs w:val="20"/>
        </w:rPr>
        <w:t xml:space="preserve"> adapted to the environment (M</w:t>
      </w:r>
      <w:r>
        <w:rPr>
          <w:rFonts w:ascii="Verdana" w:hAnsi="Verdana"/>
          <w:sz w:val="20"/>
          <w:szCs w:val="20"/>
          <w:lang w:val="id-ID"/>
        </w:rPr>
        <w:t>oreira</w:t>
      </w:r>
      <w:r w:rsidR="009F4BD5" w:rsidRPr="009F4BD5">
        <w:rPr>
          <w:rFonts w:ascii="Verdana" w:hAnsi="Verdana"/>
          <w:sz w:val="20"/>
          <w:szCs w:val="20"/>
          <w:lang w:val="id-ID"/>
        </w:rPr>
        <w:t xml:space="preserve"> </w:t>
      </w:r>
      <w:r w:rsidR="009F4BD5" w:rsidRPr="00A11631">
        <w:rPr>
          <w:rFonts w:ascii="Verdana" w:hAnsi="Verdana"/>
          <w:sz w:val="20"/>
          <w:szCs w:val="20"/>
          <w:lang w:val="id-ID"/>
        </w:rPr>
        <w:t>et al</w:t>
      </w:r>
      <w:r w:rsidR="009F4BD5" w:rsidRPr="009F4BD5">
        <w:rPr>
          <w:rFonts w:ascii="Verdana" w:hAnsi="Verdana"/>
          <w:sz w:val="20"/>
          <w:szCs w:val="20"/>
        </w:rPr>
        <w:t xml:space="preserve"> 2016). </w:t>
      </w:r>
      <w:r w:rsidR="009F4BD5" w:rsidRPr="009F4BD5">
        <w:rPr>
          <w:rFonts w:ascii="Verdana" w:hAnsi="Verdana"/>
          <w:i/>
          <w:iCs/>
          <w:sz w:val="20"/>
          <w:szCs w:val="20"/>
        </w:rPr>
        <w:t>Spirulina</w:t>
      </w:r>
      <w:r w:rsidR="009F4BD5" w:rsidRPr="009F4BD5">
        <w:rPr>
          <w:rFonts w:ascii="Verdana" w:hAnsi="Verdana"/>
          <w:sz w:val="20"/>
          <w:szCs w:val="20"/>
        </w:rPr>
        <w:t xml:space="preserve"> </w:t>
      </w:r>
      <w:r>
        <w:rPr>
          <w:rFonts w:ascii="Verdana" w:hAnsi="Verdana"/>
          <w:sz w:val="20"/>
          <w:szCs w:val="20"/>
          <w:lang w:val="id-ID"/>
        </w:rPr>
        <w:t xml:space="preserve">sp. </w:t>
      </w:r>
      <w:r w:rsidR="009F4BD5" w:rsidRPr="009F4BD5">
        <w:rPr>
          <w:rFonts w:ascii="Verdana" w:hAnsi="Verdana"/>
          <w:sz w:val="20"/>
          <w:szCs w:val="20"/>
        </w:rPr>
        <w:t>w</w:t>
      </w:r>
      <w:r>
        <w:rPr>
          <w:rFonts w:ascii="Verdana" w:hAnsi="Verdana"/>
          <w:sz w:val="20"/>
          <w:szCs w:val="20"/>
          <w:lang w:val="id-ID"/>
        </w:rPr>
        <w:t>ould</w:t>
      </w:r>
      <w:r w:rsidR="009F4BD5" w:rsidRPr="009F4BD5">
        <w:rPr>
          <w:rFonts w:ascii="Verdana" w:hAnsi="Verdana"/>
          <w:sz w:val="20"/>
          <w:szCs w:val="20"/>
        </w:rPr>
        <w:t xml:space="preserve"> undergo division, the division of these cells cause</w:t>
      </w:r>
      <w:r>
        <w:rPr>
          <w:rFonts w:ascii="Verdana" w:hAnsi="Verdana"/>
          <w:sz w:val="20"/>
          <w:szCs w:val="20"/>
          <w:lang w:val="id-ID"/>
        </w:rPr>
        <w:t>d</w:t>
      </w:r>
      <w:r w:rsidR="009F4BD5" w:rsidRPr="009F4BD5">
        <w:rPr>
          <w:rFonts w:ascii="Verdana" w:hAnsi="Verdana"/>
          <w:sz w:val="20"/>
          <w:szCs w:val="20"/>
        </w:rPr>
        <w:t xml:space="preserve"> the growth of </w:t>
      </w:r>
      <w:r w:rsidR="009F4BD5" w:rsidRPr="009F4BD5">
        <w:rPr>
          <w:rFonts w:ascii="Verdana" w:hAnsi="Verdana"/>
          <w:i/>
          <w:iCs/>
          <w:sz w:val="20"/>
          <w:szCs w:val="20"/>
        </w:rPr>
        <w:t>Spirulina</w:t>
      </w:r>
      <w:r w:rsidR="009F4BD5" w:rsidRPr="009F4BD5">
        <w:rPr>
          <w:rFonts w:ascii="Verdana" w:hAnsi="Verdana"/>
          <w:sz w:val="20"/>
          <w:szCs w:val="20"/>
        </w:rPr>
        <w:t xml:space="preserve"> sp., sprint</w:t>
      </w:r>
      <w:r>
        <w:rPr>
          <w:rFonts w:ascii="Verdana" w:hAnsi="Verdana"/>
          <w:sz w:val="20"/>
          <w:szCs w:val="20"/>
          <w:lang w:val="id-ID"/>
        </w:rPr>
        <w:t>ed</w:t>
      </w:r>
      <w:r w:rsidR="009F4BD5" w:rsidRPr="009F4BD5">
        <w:rPr>
          <w:rFonts w:ascii="Verdana" w:hAnsi="Verdana"/>
          <w:sz w:val="20"/>
          <w:szCs w:val="20"/>
        </w:rPr>
        <w:t xml:space="preserve"> in the exponential phase (U</w:t>
      </w:r>
      <w:r>
        <w:rPr>
          <w:rFonts w:ascii="Verdana" w:hAnsi="Verdana"/>
          <w:sz w:val="20"/>
          <w:szCs w:val="20"/>
          <w:lang w:val="id-ID"/>
        </w:rPr>
        <w:t>mainana</w:t>
      </w:r>
      <w:r w:rsidR="009F4BD5" w:rsidRPr="009F4BD5">
        <w:rPr>
          <w:rFonts w:ascii="Verdana" w:hAnsi="Verdana"/>
          <w:sz w:val="20"/>
          <w:szCs w:val="20"/>
          <w:lang w:val="id-ID"/>
        </w:rPr>
        <w:t xml:space="preserve"> </w:t>
      </w:r>
      <w:r w:rsidR="009F4BD5" w:rsidRPr="00A11631">
        <w:rPr>
          <w:rFonts w:ascii="Verdana" w:hAnsi="Verdana"/>
          <w:sz w:val="20"/>
          <w:szCs w:val="20"/>
          <w:lang w:val="id-ID"/>
        </w:rPr>
        <w:t>et al</w:t>
      </w:r>
      <w:r w:rsidR="009F4BD5" w:rsidRPr="009F4BD5">
        <w:rPr>
          <w:rFonts w:ascii="Verdana" w:hAnsi="Verdana"/>
          <w:sz w:val="20"/>
          <w:szCs w:val="20"/>
        </w:rPr>
        <w:t xml:space="preserve"> 2019). During the exponential phase, an event called doubling time occur</w:t>
      </w:r>
      <w:r>
        <w:rPr>
          <w:rFonts w:ascii="Verdana" w:hAnsi="Verdana"/>
          <w:sz w:val="20"/>
          <w:szCs w:val="20"/>
          <w:lang w:val="id-ID"/>
        </w:rPr>
        <w:t>red</w:t>
      </w:r>
      <w:r w:rsidR="009F4BD5" w:rsidRPr="009F4BD5">
        <w:rPr>
          <w:rFonts w:ascii="Verdana" w:hAnsi="Verdana"/>
          <w:sz w:val="20"/>
          <w:szCs w:val="20"/>
        </w:rPr>
        <w:t xml:space="preserve">, which </w:t>
      </w:r>
      <w:r>
        <w:rPr>
          <w:rFonts w:ascii="Verdana" w:hAnsi="Verdana"/>
          <w:sz w:val="20"/>
          <w:szCs w:val="20"/>
          <w:lang w:val="id-ID"/>
        </w:rPr>
        <w:t>wa</w:t>
      </w:r>
      <w:r w:rsidR="009F4BD5" w:rsidRPr="009F4BD5">
        <w:rPr>
          <w:rFonts w:ascii="Verdana" w:hAnsi="Verdana"/>
          <w:sz w:val="20"/>
          <w:szCs w:val="20"/>
        </w:rPr>
        <w:t>s dead cells called nikrida w</w:t>
      </w:r>
      <w:r>
        <w:rPr>
          <w:rFonts w:ascii="Verdana" w:hAnsi="Verdana"/>
          <w:sz w:val="20"/>
          <w:szCs w:val="20"/>
          <w:lang w:val="id-ID"/>
        </w:rPr>
        <w:t>ould</w:t>
      </w:r>
      <w:r w:rsidR="009F4BD5" w:rsidRPr="009F4BD5">
        <w:rPr>
          <w:rFonts w:ascii="Verdana" w:hAnsi="Verdana"/>
          <w:sz w:val="20"/>
          <w:szCs w:val="20"/>
        </w:rPr>
        <w:t xml:space="preserve"> break up immediately. Trichome w</w:t>
      </w:r>
      <w:r>
        <w:rPr>
          <w:rFonts w:ascii="Verdana" w:hAnsi="Verdana"/>
          <w:sz w:val="20"/>
          <w:szCs w:val="20"/>
          <w:lang w:val="id-ID"/>
        </w:rPr>
        <w:t>ould</w:t>
      </w:r>
      <w:r w:rsidR="009F4BD5" w:rsidRPr="009F4BD5">
        <w:rPr>
          <w:rFonts w:ascii="Verdana" w:hAnsi="Verdana"/>
          <w:sz w:val="20"/>
          <w:szCs w:val="20"/>
        </w:rPr>
        <w:t xml:space="preserve"> be fragmented into a cell colony called hormogonium (</w:t>
      </w:r>
      <w:r w:rsidR="009F4BD5" w:rsidRPr="009F4BD5">
        <w:rPr>
          <w:rFonts w:ascii="Verdana" w:hAnsi="Verdana"/>
          <w:sz w:val="20"/>
          <w:szCs w:val="20"/>
          <w:lang w:val="id-ID"/>
        </w:rPr>
        <w:t>V</w:t>
      </w:r>
      <w:r>
        <w:rPr>
          <w:rFonts w:ascii="Verdana" w:hAnsi="Verdana"/>
          <w:sz w:val="20"/>
          <w:szCs w:val="20"/>
          <w:lang w:val="id-ID"/>
        </w:rPr>
        <w:t>az</w:t>
      </w:r>
      <w:r w:rsidR="009F4BD5" w:rsidRPr="009F4BD5">
        <w:rPr>
          <w:rFonts w:ascii="Verdana" w:hAnsi="Verdana"/>
          <w:sz w:val="20"/>
          <w:szCs w:val="20"/>
          <w:lang w:val="id-ID"/>
        </w:rPr>
        <w:t xml:space="preserve"> </w:t>
      </w:r>
      <w:r w:rsidR="009F4BD5" w:rsidRPr="00A11631">
        <w:rPr>
          <w:rFonts w:ascii="Verdana" w:hAnsi="Verdana"/>
          <w:sz w:val="20"/>
          <w:szCs w:val="20"/>
          <w:lang w:val="id-ID"/>
        </w:rPr>
        <w:t>et al</w:t>
      </w:r>
      <w:r w:rsidR="009F4BD5" w:rsidRPr="009F4BD5">
        <w:rPr>
          <w:rFonts w:ascii="Verdana" w:hAnsi="Verdana"/>
          <w:sz w:val="20"/>
          <w:szCs w:val="20"/>
        </w:rPr>
        <w:t xml:space="preserve"> 2004). After that, it separate</w:t>
      </w:r>
      <w:r>
        <w:rPr>
          <w:rFonts w:ascii="Verdana" w:hAnsi="Verdana"/>
          <w:sz w:val="20"/>
          <w:szCs w:val="20"/>
          <w:lang w:val="id-ID"/>
        </w:rPr>
        <w:t>d</w:t>
      </w:r>
      <w:r w:rsidR="009F4BD5" w:rsidRPr="009F4BD5">
        <w:rPr>
          <w:rFonts w:ascii="Verdana" w:hAnsi="Verdana"/>
          <w:sz w:val="20"/>
          <w:szCs w:val="20"/>
        </w:rPr>
        <w:t xml:space="preserve"> from its parent filament to become a new trichome cell (C</w:t>
      </w:r>
      <w:r>
        <w:rPr>
          <w:rFonts w:ascii="Verdana" w:hAnsi="Verdana"/>
          <w:sz w:val="20"/>
          <w:szCs w:val="20"/>
          <w:lang w:val="id-ID"/>
        </w:rPr>
        <w:t>iferri</w:t>
      </w:r>
      <w:r w:rsidR="009F4BD5" w:rsidRPr="009F4BD5">
        <w:rPr>
          <w:rFonts w:ascii="Verdana" w:hAnsi="Verdana"/>
          <w:sz w:val="20"/>
          <w:szCs w:val="20"/>
        </w:rPr>
        <w:t xml:space="preserve"> 1983). The population of </w:t>
      </w:r>
      <w:r w:rsidR="009F4BD5" w:rsidRPr="00A11631">
        <w:rPr>
          <w:rFonts w:ascii="Verdana" w:hAnsi="Verdana"/>
          <w:i/>
          <w:iCs/>
          <w:sz w:val="20"/>
          <w:szCs w:val="20"/>
        </w:rPr>
        <w:t>Spirulina</w:t>
      </w:r>
      <w:r>
        <w:rPr>
          <w:rFonts w:ascii="Verdana" w:hAnsi="Verdana"/>
          <w:sz w:val="20"/>
          <w:szCs w:val="20"/>
        </w:rPr>
        <w:t xml:space="preserve"> sp., </w:t>
      </w:r>
      <w:r>
        <w:rPr>
          <w:rFonts w:ascii="Verdana" w:hAnsi="Verdana"/>
          <w:sz w:val="20"/>
          <w:szCs w:val="20"/>
          <w:lang w:val="id-ID"/>
        </w:rPr>
        <w:t>i</w:t>
      </w:r>
      <w:r w:rsidR="009F4BD5" w:rsidRPr="009F4BD5">
        <w:rPr>
          <w:rFonts w:ascii="Verdana" w:hAnsi="Verdana"/>
          <w:sz w:val="20"/>
          <w:szCs w:val="20"/>
        </w:rPr>
        <w:t>n treatment D with a density of 2.66.10</w:t>
      </w:r>
      <w:r w:rsidR="009F4BD5" w:rsidRPr="00256AD2">
        <w:rPr>
          <w:rFonts w:ascii="Verdana" w:hAnsi="Verdana"/>
          <w:sz w:val="20"/>
          <w:szCs w:val="20"/>
          <w:vertAlign w:val="superscript"/>
        </w:rPr>
        <w:t>6</w:t>
      </w:r>
      <w:r w:rsidR="009F4BD5" w:rsidRPr="009F4BD5">
        <w:rPr>
          <w:rFonts w:ascii="Verdana" w:hAnsi="Verdana"/>
          <w:sz w:val="20"/>
          <w:szCs w:val="20"/>
        </w:rPr>
        <w:t xml:space="preserve"> ind/mL, treatment C with a density of 1.85.10</w:t>
      </w:r>
      <w:r w:rsidR="009F4BD5" w:rsidRPr="00256AD2">
        <w:rPr>
          <w:rFonts w:ascii="Verdana" w:hAnsi="Verdana"/>
          <w:sz w:val="20"/>
          <w:szCs w:val="20"/>
          <w:vertAlign w:val="superscript"/>
        </w:rPr>
        <w:t>6</w:t>
      </w:r>
      <w:r w:rsidR="009F4BD5" w:rsidRPr="009F4BD5">
        <w:rPr>
          <w:rFonts w:ascii="Verdana" w:hAnsi="Verdana"/>
          <w:sz w:val="20"/>
          <w:szCs w:val="20"/>
        </w:rPr>
        <w:t xml:space="preserve"> ind/mL, treatment B </w:t>
      </w:r>
      <w:r w:rsidR="00256AD2">
        <w:rPr>
          <w:rFonts w:ascii="Verdana" w:hAnsi="Verdana"/>
          <w:sz w:val="20"/>
          <w:szCs w:val="20"/>
        </w:rPr>
        <w:t>with a density of 1</w:t>
      </w:r>
      <w:r w:rsidR="00256AD2">
        <w:rPr>
          <w:rFonts w:ascii="Verdana" w:hAnsi="Verdana"/>
          <w:sz w:val="20"/>
          <w:szCs w:val="20"/>
          <w:lang w:val="id-ID"/>
        </w:rPr>
        <w:t>.</w:t>
      </w:r>
      <w:r w:rsidR="00256AD2">
        <w:rPr>
          <w:rFonts w:ascii="Verdana" w:hAnsi="Verdana"/>
          <w:sz w:val="20"/>
          <w:szCs w:val="20"/>
        </w:rPr>
        <w:t>81</w:t>
      </w:r>
      <w:r w:rsidR="00256AD2">
        <w:rPr>
          <w:rFonts w:ascii="Verdana" w:hAnsi="Verdana"/>
          <w:sz w:val="20"/>
          <w:szCs w:val="20"/>
          <w:lang w:val="id-ID"/>
        </w:rPr>
        <w:t>.</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 and treatment A with a density of </w:t>
      </w:r>
      <w:r w:rsidR="009F4BD5" w:rsidRPr="009F4BD5">
        <w:rPr>
          <w:rFonts w:ascii="Verdana" w:hAnsi="Verdana"/>
          <w:sz w:val="20"/>
          <w:szCs w:val="20"/>
          <w:lang w:val="id-ID"/>
        </w:rPr>
        <w:t>0</w:t>
      </w:r>
      <w:r w:rsidR="00256AD2">
        <w:rPr>
          <w:rFonts w:ascii="Verdana" w:hAnsi="Verdana"/>
          <w:sz w:val="20"/>
          <w:szCs w:val="20"/>
          <w:lang w:val="id-ID"/>
        </w:rPr>
        <w:t>.</w:t>
      </w:r>
      <w:r w:rsidR="009F4BD5" w:rsidRPr="009F4BD5">
        <w:rPr>
          <w:rFonts w:ascii="Verdana" w:hAnsi="Verdana"/>
          <w:sz w:val="20"/>
          <w:szCs w:val="20"/>
          <w:lang w:val="id-ID"/>
        </w:rPr>
        <w:t>74</w:t>
      </w:r>
      <w:r w:rsidR="00256AD2">
        <w:rPr>
          <w:rFonts w:ascii="Verdana" w:hAnsi="Verdana"/>
          <w:sz w:val="20"/>
          <w:szCs w:val="20"/>
          <w:lang w:val="id-ID"/>
        </w:rPr>
        <w:t>.</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w:t>
      </w:r>
      <w:r w:rsidR="009F4BD5" w:rsidRPr="009F4BD5">
        <w:rPr>
          <w:rFonts w:ascii="Verdana" w:hAnsi="Verdana"/>
          <w:sz w:val="20"/>
          <w:szCs w:val="20"/>
          <w:lang w:val="id-ID"/>
        </w:rPr>
        <w:t xml:space="preserve"> on the day 7th</w:t>
      </w:r>
      <w:r w:rsidR="009F4BD5" w:rsidRPr="009F4BD5">
        <w:rPr>
          <w:rFonts w:ascii="Verdana" w:hAnsi="Verdana"/>
          <w:sz w:val="20"/>
          <w:szCs w:val="20"/>
        </w:rPr>
        <w:t>.</w:t>
      </w:r>
      <w:r w:rsidR="009F4BD5" w:rsidRPr="009F4BD5">
        <w:rPr>
          <w:rFonts w:ascii="Verdana" w:hAnsi="Verdana"/>
          <w:sz w:val="20"/>
          <w:szCs w:val="20"/>
          <w:lang w:val="id-ID"/>
        </w:rPr>
        <w:t xml:space="preserve"> </w:t>
      </w:r>
      <w:r w:rsidR="009F4BD5" w:rsidRPr="009F4BD5">
        <w:rPr>
          <w:rFonts w:ascii="Verdana" w:hAnsi="Verdana"/>
          <w:sz w:val="20"/>
          <w:szCs w:val="20"/>
        </w:rPr>
        <w:t xml:space="preserve">The highest density (peak) of </w:t>
      </w:r>
      <w:r w:rsidR="009F4BD5" w:rsidRPr="00A11631">
        <w:rPr>
          <w:rFonts w:ascii="Verdana" w:hAnsi="Verdana"/>
          <w:i/>
          <w:iCs/>
          <w:sz w:val="20"/>
          <w:szCs w:val="20"/>
        </w:rPr>
        <w:t>Spirulina</w:t>
      </w:r>
      <w:r>
        <w:rPr>
          <w:rFonts w:ascii="Verdana" w:hAnsi="Verdana"/>
          <w:sz w:val="20"/>
          <w:szCs w:val="20"/>
        </w:rPr>
        <w:t xml:space="preserve"> sp. </w:t>
      </w:r>
      <w:r>
        <w:rPr>
          <w:rFonts w:ascii="Verdana" w:hAnsi="Verdana"/>
          <w:sz w:val="20"/>
          <w:szCs w:val="20"/>
          <w:lang w:val="id-ID"/>
        </w:rPr>
        <w:t>c</w:t>
      </w:r>
      <w:r w:rsidR="009F4BD5" w:rsidRPr="009F4BD5">
        <w:rPr>
          <w:rFonts w:ascii="Verdana" w:hAnsi="Verdana"/>
          <w:sz w:val="20"/>
          <w:szCs w:val="20"/>
        </w:rPr>
        <w:t xml:space="preserve">ulture occurred on the 6th day of treatment A </w:t>
      </w:r>
      <w:r w:rsidR="00256AD2">
        <w:rPr>
          <w:rFonts w:ascii="Verdana" w:hAnsi="Verdana"/>
          <w:sz w:val="20"/>
          <w:szCs w:val="20"/>
        </w:rPr>
        <w:t>with a density of 1.68</w:t>
      </w:r>
      <w:r w:rsidR="00256AD2">
        <w:rPr>
          <w:rFonts w:ascii="Verdana" w:hAnsi="Verdana"/>
          <w:sz w:val="20"/>
          <w:szCs w:val="20"/>
          <w:lang w:val="id-ID"/>
        </w:rPr>
        <w:t>.</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w:t>
      </w:r>
      <w:r w:rsidR="009F4BD5" w:rsidRPr="009F4BD5">
        <w:rPr>
          <w:rFonts w:ascii="Verdana" w:hAnsi="Verdana"/>
          <w:sz w:val="20"/>
          <w:szCs w:val="20"/>
          <w:lang w:val="id-ID"/>
        </w:rPr>
        <w:t xml:space="preserve"> </w:t>
      </w:r>
      <w:r>
        <w:rPr>
          <w:rFonts w:ascii="Verdana" w:hAnsi="Verdana"/>
          <w:sz w:val="20"/>
          <w:szCs w:val="20"/>
          <w:lang w:val="id-ID"/>
        </w:rPr>
        <w:t>while on t</w:t>
      </w:r>
      <w:r w:rsidR="009F4BD5" w:rsidRPr="009F4BD5">
        <w:rPr>
          <w:rFonts w:ascii="Verdana" w:hAnsi="Verdana"/>
          <w:sz w:val="20"/>
          <w:szCs w:val="20"/>
          <w:lang w:val="id-ID"/>
        </w:rPr>
        <w:t>h</w:t>
      </w:r>
      <w:r>
        <w:rPr>
          <w:rFonts w:ascii="Verdana" w:hAnsi="Verdana"/>
          <w:sz w:val="20"/>
          <w:szCs w:val="20"/>
          <w:lang w:val="id-ID"/>
        </w:rPr>
        <w:t>e</w:t>
      </w:r>
      <w:r w:rsidR="009F4BD5" w:rsidRPr="009F4BD5">
        <w:rPr>
          <w:rFonts w:ascii="Verdana" w:hAnsi="Verdana"/>
          <w:sz w:val="20"/>
          <w:szCs w:val="20"/>
          <w:lang w:val="id-ID"/>
        </w:rPr>
        <w:t xml:space="preserve"> da</w:t>
      </w:r>
      <w:r>
        <w:rPr>
          <w:rFonts w:ascii="Verdana" w:hAnsi="Verdana"/>
          <w:sz w:val="20"/>
          <w:szCs w:val="20"/>
          <w:lang w:val="id-ID"/>
        </w:rPr>
        <w:t>y 7</w:t>
      </w:r>
      <w:r w:rsidR="009F4BD5" w:rsidRPr="009F4BD5">
        <w:rPr>
          <w:rFonts w:ascii="Verdana" w:hAnsi="Verdana"/>
          <w:sz w:val="20"/>
          <w:szCs w:val="20"/>
        </w:rPr>
        <w:t xml:space="preserve"> </w:t>
      </w:r>
      <w:r>
        <w:rPr>
          <w:rFonts w:ascii="Verdana" w:hAnsi="Verdana"/>
          <w:sz w:val="20"/>
          <w:szCs w:val="20"/>
          <w:lang w:val="id-ID"/>
        </w:rPr>
        <w:t>for</w:t>
      </w:r>
      <w:r w:rsidR="009F4BD5" w:rsidRPr="009F4BD5">
        <w:rPr>
          <w:rFonts w:ascii="Verdana" w:hAnsi="Verdana"/>
          <w:sz w:val="20"/>
          <w:szCs w:val="20"/>
        </w:rPr>
        <w:t xml:space="preserve"> treatment B, C, D </w:t>
      </w:r>
      <w:r w:rsidR="00256AD2">
        <w:rPr>
          <w:rFonts w:ascii="Verdana" w:hAnsi="Verdana"/>
          <w:sz w:val="20"/>
          <w:szCs w:val="20"/>
        </w:rPr>
        <w:t>with consecutive densities of 1</w:t>
      </w:r>
      <w:r w:rsidR="00256AD2">
        <w:rPr>
          <w:rFonts w:ascii="Verdana" w:hAnsi="Verdana"/>
          <w:sz w:val="20"/>
          <w:szCs w:val="20"/>
          <w:lang w:val="id-ID"/>
        </w:rPr>
        <w:t>.</w:t>
      </w:r>
      <w:r w:rsidR="00256AD2">
        <w:rPr>
          <w:rFonts w:ascii="Verdana" w:hAnsi="Verdana"/>
          <w:sz w:val="20"/>
          <w:szCs w:val="20"/>
        </w:rPr>
        <w:t>81</w:t>
      </w:r>
      <w:r w:rsidR="00256AD2">
        <w:rPr>
          <w:rFonts w:ascii="Verdana" w:hAnsi="Verdana"/>
          <w:sz w:val="20"/>
          <w:szCs w:val="20"/>
          <w:lang w:val="id-ID"/>
        </w:rPr>
        <w:t>.</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w:t>
      </w:r>
      <w:r w:rsidR="00256AD2">
        <w:rPr>
          <w:rFonts w:ascii="Verdana" w:hAnsi="Verdana"/>
          <w:sz w:val="20"/>
          <w:szCs w:val="20"/>
        </w:rPr>
        <w:t>mL, 1</w:t>
      </w:r>
      <w:r w:rsidR="00256AD2">
        <w:rPr>
          <w:rFonts w:ascii="Verdana" w:hAnsi="Verdana"/>
          <w:sz w:val="20"/>
          <w:szCs w:val="20"/>
          <w:lang w:val="id-ID"/>
        </w:rPr>
        <w:t>.</w:t>
      </w:r>
      <w:r w:rsidR="00256AD2">
        <w:rPr>
          <w:rFonts w:ascii="Verdana" w:hAnsi="Verdana"/>
          <w:sz w:val="20"/>
          <w:szCs w:val="20"/>
        </w:rPr>
        <w:t>85</w:t>
      </w:r>
      <w:r w:rsidR="00256AD2">
        <w:rPr>
          <w:rFonts w:ascii="Verdana" w:hAnsi="Verdana"/>
          <w:sz w:val="20"/>
          <w:szCs w:val="20"/>
          <w:lang w:val="id-ID"/>
        </w:rPr>
        <w:t>.</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w:t>
      </w:r>
      <w:r w:rsidR="00256AD2">
        <w:rPr>
          <w:rFonts w:ascii="Verdana" w:hAnsi="Verdana"/>
          <w:sz w:val="20"/>
          <w:szCs w:val="20"/>
        </w:rPr>
        <w:t>mL and 2</w:t>
      </w:r>
      <w:r w:rsidR="00256AD2">
        <w:rPr>
          <w:rFonts w:ascii="Verdana" w:hAnsi="Verdana"/>
          <w:sz w:val="20"/>
          <w:szCs w:val="20"/>
          <w:lang w:val="id-ID"/>
        </w:rPr>
        <w:t>.</w:t>
      </w:r>
      <w:r w:rsidR="00256AD2">
        <w:rPr>
          <w:rFonts w:ascii="Verdana" w:hAnsi="Verdana"/>
          <w:sz w:val="20"/>
          <w:szCs w:val="20"/>
        </w:rPr>
        <w:t>66</w:t>
      </w:r>
      <w:r w:rsidR="00256AD2">
        <w:rPr>
          <w:rFonts w:ascii="Verdana" w:hAnsi="Verdana"/>
          <w:sz w:val="20"/>
          <w:szCs w:val="20"/>
          <w:lang w:val="id-ID"/>
        </w:rPr>
        <w:t>.</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w:t>
      </w:r>
      <w:r>
        <w:rPr>
          <w:rFonts w:ascii="Verdana" w:hAnsi="Verdana"/>
          <w:sz w:val="20"/>
          <w:szCs w:val="20"/>
          <w:lang w:val="id-ID"/>
        </w:rPr>
        <w:t xml:space="preserve"> </w:t>
      </w:r>
      <w:r w:rsidR="009F4BD5" w:rsidRPr="009F4BD5">
        <w:rPr>
          <w:rFonts w:ascii="Verdana" w:hAnsi="Verdana"/>
          <w:sz w:val="20"/>
          <w:szCs w:val="20"/>
        </w:rPr>
        <w:t>After the end of the peak phase, the culture population experi</w:t>
      </w:r>
      <w:r>
        <w:rPr>
          <w:rFonts w:ascii="Verdana" w:hAnsi="Verdana"/>
          <w:sz w:val="20"/>
          <w:szCs w:val="20"/>
        </w:rPr>
        <w:t>ence</w:t>
      </w:r>
      <w:r>
        <w:rPr>
          <w:rFonts w:ascii="Verdana" w:hAnsi="Verdana"/>
          <w:sz w:val="20"/>
          <w:szCs w:val="20"/>
          <w:lang w:val="id-ID"/>
        </w:rPr>
        <w:t>d</w:t>
      </w:r>
      <w:r w:rsidR="009F4BD5" w:rsidRPr="009F4BD5">
        <w:rPr>
          <w:rFonts w:ascii="Verdana" w:hAnsi="Verdana"/>
          <w:sz w:val="20"/>
          <w:szCs w:val="20"/>
        </w:rPr>
        <w:t xml:space="preserve"> a death phase. Interestingly, in treatment A </w:t>
      </w:r>
      <w:r w:rsidR="00256AD2">
        <w:rPr>
          <w:rFonts w:ascii="Verdana" w:hAnsi="Verdana"/>
          <w:sz w:val="20"/>
          <w:szCs w:val="20"/>
        </w:rPr>
        <w:t>with a density of 0.54</w:t>
      </w:r>
      <w:r w:rsidR="00256AD2">
        <w:rPr>
          <w:rFonts w:ascii="Verdana" w:hAnsi="Verdana"/>
          <w:sz w:val="20"/>
          <w:szCs w:val="20"/>
          <w:lang w:val="id-ID"/>
        </w:rPr>
        <w:t>.</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w:t>
      </w:r>
      <w:r>
        <w:rPr>
          <w:rFonts w:ascii="Verdana" w:hAnsi="Verdana"/>
          <w:sz w:val="20"/>
          <w:szCs w:val="20"/>
          <w:lang w:val="id-ID"/>
        </w:rPr>
        <w:t xml:space="preserve"> occurred in day 7</w:t>
      </w:r>
      <w:r w:rsidR="009F4BD5" w:rsidRPr="009F4BD5">
        <w:rPr>
          <w:rFonts w:ascii="Verdana" w:hAnsi="Verdana"/>
          <w:sz w:val="20"/>
          <w:szCs w:val="20"/>
        </w:rPr>
        <w:t xml:space="preserve">, whereas in treatment B </w:t>
      </w:r>
      <w:r w:rsidR="00256AD2">
        <w:rPr>
          <w:rFonts w:ascii="Verdana" w:hAnsi="Verdana"/>
          <w:sz w:val="20"/>
          <w:szCs w:val="20"/>
        </w:rPr>
        <w:t>with a density of 1.09</w:t>
      </w:r>
      <w:r w:rsidR="00256AD2">
        <w:rPr>
          <w:rFonts w:ascii="Verdana" w:hAnsi="Verdana"/>
          <w:sz w:val="20"/>
          <w:szCs w:val="20"/>
          <w:lang w:val="id-ID"/>
        </w:rPr>
        <w:t>.</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 treatment C </w:t>
      </w:r>
      <w:r w:rsidR="00256AD2">
        <w:rPr>
          <w:rFonts w:ascii="Verdana" w:hAnsi="Verdana"/>
          <w:sz w:val="20"/>
          <w:szCs w:val="20"/>
        </w:rPr>
        <w:t>with density 1</w:t>
      </w:r>
      <w:r w:rsidR="00256AD2">
        <w:rPr>
          <w:rFonts w:ascii="Verdana" w:hAnsi="Verdana"/>
          <w:sz w:val="20"/>
          <w:szCs w:val="20"/>
          <w:lang w:val="id-ID"/>
        </w:rPr>
        <w:t>.</w:t>
      </w:r>
      <w:r w:rsidR="00256AD2">
        <w:rPr>
          <w:rFonts w:ascii="Verdana" w:hAnsi="Verdana"/>
          <w:sz w:val="20"/>
          <w:szCs w:val="20"/>
        </w:rPr>
        <w:t>11</w:t>
      </w:r>
      <w:r w:rsidR="00256AD2">
        <w:rPr>
          <w:rFonts w:ascii="Verdana" w:hAnsi="Verdana"/>
          <w:sz w:val="20"/>
          <w:szCs w:val="20"/>
          <w:lang w:val="id-ID"/>
        </w:rPr>
        <w:t>.</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 treatment D </w:t>
      </w:r>
      <w:r w:rsidR="00256AD2">
        <w:rPr>
          <w:rFonts w:ascii="Verdana" w:hAnsi="Verdana"/>
          <w:sz w:val="20"/>
          <w:szCs w:val="20"/>
        </w:rPr>
        <w:t>with density 1</w:t>
      </w:r>
      <w:r w:rsidR="00256AD2">
        <w:rPr>
          <w:rFonts w:ascii="Verdana" w:hAnsi="Verdana"/>
          <w:sz w:val="20"/>
          <w:szCs w:val="20"/>
          <w:lang w:val="id-ID"/>
        </w:rPr>
        <w:t>.</w:t>
      </w:r>
      <w:r w:rsidR="00256AD2">
        <w:rPr>
          <w:rFonts w:ascii="Verdana" w:hAnsi="Verdana"/>
          <w:sz w:val="20"/>
          <w:szCs w:val="20"/>
        </w:rPr>
        <w:t>68</w:t>
      </w:r>
      <w:r w:rsidR="00256AD2">
        <w:rPr>
          <w:rFonts w:ascii="Verdana" w:hAnsi="Verdana"/>
          <w:sz w:val="20"/>
          <w:szCs w:val="20"/>
          <w:lang w:val="id-ID"/>
        </w:rPr>
        <w:t>.</w:t>
      </w:r>
      <w:r w:rsidR="009F4BD5" w:rsidRPr="009F4BD5">
        <w:rPr>
          <w:rFonts w:ascii="Verdana" w:hAnsi="Verdana"/>
          <w:sz w:val="20"/>
          <w:szCs w:val="20"/>
        </w:rPr>
        <w:t>10</w:t>
      </w:r>
      <w:r w:rsidR="009F4BD5" w:rsidRPr="00256AD2">
        <w:rPr>
          <w:rFonts w:ascii="Verdana" w:hAnsi="Verdana"/>
          <w:sz w:val="20"/>
          <w:szCs w:val="20"/>
          <w:vertAlign w:val="superscript"/>
        </w:rPr>
        <w:t>6</w:t>
      </w:r>
      <w:r w:rsidR="009F4BD5" w:rsidRPr="009F4BD5">
        <w:rPr>
          <w:rFonts w:ascii="Verdana" w:hAnsi="Verdana"/>
          <w:sz w:val="20"/>
          <w:szCs w:val="20"/>
        </w:rPr>
        <w:t xml:space="preserve"> ind/mL, occurred at </w:t>
      </w:r>
      <w:r>
        <w:rPr>
          <w:rFonts w:ascii="Verdana" w:hAnsi="Verdana"/>
          <w:sz w:val="20"/>
          <w:szCs w:val="20"/>
          <w:lang w:val="id-ID"/>
        </w:rPr>
        <w:t>day 8</w:t>
      </w:r>
      <w:r w:rsidR="009F4BD5" w:rsidRPr="009F4BD5">
        <w:rPr>
          <w:rFonts w:ascii="Verdana" w:hAnsi="Verdana"/>
          <w:sz w:val="20"/>
          <w:szCs w:val="20"/>
        </w:rPr>
        <w:t>.</w:t>
      </w:r>
      <w:r>
        <w:rPr>
          <w:rFonts w:ascii="Verdana" w:hAnsi="Verdana"/>
          <w:sz w:val="20"/>
          <w:szCs w:val="20"/>
          <w:lang w:val="id-ID"/>
        </w:rPr>
        <w:t xml:space="preserve"> </w:t>
      </w:r>
      <w:r w:rsidR="009F4BD5" w:rsidRPr="009F4BD5">
        <w:rPr>
          <w:rFonts w:ascii="Verdana" w:hAnsi="Verdana"/>
          <w:sz w:val="20"/>
          <w:szCs w:val="20"/>
        </w:rPr>
        <w:t xml:space="preserve">This </w:t>
      </w:r>
      <w:r>
        <w:rPr>
          <w:rFonts w:ascii="Verdana" w:hAnsi="Verdana"/>
          <w:sz w:val="20"/>
          <w:szCs w:val="20"/>
          <w:lang w:val="id-ID"/>
        </w:rPr>
        <w:t>wa</w:t>
      </w:r>
      <w:r w:rsidR="009F4BD5" w:rsidRPr="009F4BD5">
        <w:rPr>
          <w:rFonts w:ascii="Verdana" w:hAnsi="Verdana"/>
          <w:sz w:val="20"/>
          <w:szCs w:val="20"/>
        </w:rPr>
        <w:t>s due to treatment A having the highest grouper wastewater cultivation conte</w:t>
      </w:r>
      <w:r>
        <w:rPr>
          <w:rFonts w:ascii="Verdana" w:hAnsi="Verdana"/>
          <w:sz w:val="20"/>
          <w:szCs w:val="20"/>
        </w:rPr>
        <w:t>nt. High waste content indicate</w:t>
      </w:r>
      <w:r>
        <w:rPr>
          <w:rFonts w:ascii="Verdana" w:hAnsi="Verdana"/>
          <w:sz w:val="20"/>
          <w:szCs w:val="20"/>
          <w:lang w:val="id-ID"/>
        </w:rPr>
        <w:t>d</w:t>
      </w:r>
      <w:r w:rsidR="009F4BD5" w:rsidRPr="009F4BD5">
        <w:rPr>
          <w:rFonts w:ascii="Verdana" w:hAnsi="Verdana"/>
          <w:sz w:val="20"/>
          <w:szCs w:val="20"/>
        </w:rPr>
        <w:t xml:space="preserve"> the presence of nutrients for </w:t>
      </w:r>
      <w:r w:rsidR="009F4BD5" w:rsidRPr="009F4BD5">
        <w:rPr>
          <w:rFonts w:ascii="Verdana" w:hAnsi="Verdana"/>
          <w:i/>
          <w:sz w:val="20"/>
          <w:szCs w:val="20"/>
        </w:rPr>
        <w:t>Spirulina</w:t>
      </w:r>
      <w:r w:rsidR="009F4BD5" w:rsidRPr="009F4BD5">
        <w:rPr>
          <w:rFonts w:ascii="Verdana" w:hAnsi="Verdana"/>
          <w:sz w:val="20"/>
          <w:szCs w:val="20"/>
        </w:rPr>
        <w:t xml:space="preserve"> </w:t>
      </w:r>
      <w:r>
        <w:rPr>
          <w:rFonts w:ascii="Verdana" w:hAnsi="Verdana"/>
          <w:sz w:val="20"/>
          <w:szCs w:val="20"/>
          <w:lang w:val="id-ID"/>
        </w:rPr>
        <w:t xml:space="preserve">sp. </w:t>
      </w:r>
      <w:r w:rsidR="009F4BD5" w:rsidRPr="009F4BD5">
        <w:rPr>
          <w:rFonts w:ascii="Verdana" w:hAnsi="Verdana"/>
          <w:sz w:val="20"/>
          <w:szCs w:val="20"/>
        </w:rPr>
        <w:t>and an increase in the number of alg</w:t>
      </w:r>
      <w:r>
        <w:rPr>
          <w:rFonts w:ascii="Verdana" w:hAnsi="Verdana"/>
          <w:sz w:val="20"/>
          <w:szCs w:val="20"/>
        </w:rPr>
        <w:t>al populations in the media</w:t>
      </w:r>
      <w:r w:rsidR="009F4BD5" w:rsidRPr="009F4BD5">
        <w:rPr>
          <w:rFonts w:ascii="Verdana" w:hAnsi="Verdana"/>
          <w:sz w:val="20"/>
          <w:szCs w:val="20"/>
        </w:rPr>
        <w:t xml:space="preserve"> accelerate</w:t>
      </w:r>
      <w:r>
        <w:rPr>
          <w:rFonts w:ascii="Verdana" w:hAnsi="Verdana"/>
          <w:sz w:val="20"/>
          <w:szCs w:val="20"/>
          <w:lang w:val="id-ID"/>
        </w:rPr>
        <w:t>d</w:t>
      </w:r>
      <w:r w:rsidR="009F4BD5" w:rsidRPr="009F4BD5">
        <w:rPr>
          <w:rFonts w:ascii="Verdana" w:hAnsi="Verdana"/>
          <w:sz w:val="20"/>
          <w:szCs w:val="20"/>
        </w:rPr>
        <w:t xml:space="preserve"> the reduction of nutrients in the media (K</w:t>
      </w:r>
      <w:r>
        <w:rPr>
          <w:rFonts w:ascii="Verdana" w:hAnsi="Verdana"/>
          <w:sz w:val="20"/>
          <w:szCs w:val="20"/>
          <w:lang w:val="id-ID"/>
        </w:rPr>
        <w:t>alsum</w:t>
      </w:r>
      <w:r w:rsidR="009F4BD5" w:rsidRPr="009F4BD5">
        <w:rPr>
          <w:rFonts w:ascii="Verdana" w:hAnsi="Verdana"/>
          <w:sz w:val="20"/>
          <w:szCs w:val="20"/>
        </w:rPr>
        <w:t xml:space="preserve"> </w:t>
      </w:r>
      <w:r w:rsidR="009F4BD5" w:rsidRPr="00A11631">
        <w:rPr>
          <w:rFonts w:ascii="Verdana" w:hAnsi="Verdana"/>
          <w:sz w:val="20"/>
          <w:szCs w:val="20"/>
        </w:rPr>
        <w:t>et al</w:t>
      </w:r>
      <w:r w:rsidR="009F4BD5" w:rsidRPr="009F4BD5">
        <w:rPr>
          <w:rFonts w:ascii="Verdana" w:hAnsi="Verdana"/>
          <w:sz w:val="20"/>
          <w:szCs w:val="20"/>
        </w:rPr>
        <w:t xml:space="preserve"> 2019). Treatment D produced the most biomass. This </w:t>
      </w:r>
      <w:r>
        <w:rPr>
          <w:rFonts w:ascii="Verdana" w:hAnsi="Verdana"/>
          <w:sz w:val="20"/>
          <w:szCs w:val="20"/>
          <w:lang w:val="id-ID"/>
        </w:rPr>
        <w:t>wa</w:t>
      </w:r>
      <w:r w:rsidR="009F4BD5" w:rsidRPr="009F4BD5">
        <w:rPr>
          <w:rFonts w:ascii="Verdana" w:hAnsi="Verdana"/>
          <w:sz w:val="20"/>
          <w:szCs w:val="20"/>
        </w:rPr>
        <w:t>s because treatment D ha</w:t>
      </w:r>
      <w:r>
        <w:rPr>
          <w:rFonts w:ascii="Verdana" w:hAnsi="Verdana"/>
          <w:sz w:val="20"/>
          <w:szCs w:val="20"/>
          <w:lang w:val="id-ID"/>
        </w:rPr>
        <w:t>d</w:t>
      </w:r>
      <w:r w:rsidR="009F4BD5" w:rsidRPr="009F4BD5">
        <w:rPr>
          <w:rFonts w:ascii="Verdana" w:hAnsi="Verdana"/>
          <w:sz w:val="20"/>
          <w:szCs w:val="20"/>
        </w:rPr>
        <w:t xml:space="preserve"> the lowest waste content. The content of waste in the media c</w:t>
      </w:r>
      <w:r>
        <w:rPr>
          <w:rFonts w:ascii="Verdana" w:hAnsi="Verdana"/>
          <w:sz w:val="20"/>
          <w:szCs w:val="20"/>
          <w:lang w:val="id-ID"/>
        </w:rPr>
        <w:t>ould</w:t>
      </w:r>
      <w:r w:rsidR="009F4BD5" w:rsidRPr="009F4BD5">
        <w:rPr>
          <w:rFonts w:ascii="Verdana" w:hAnsi="Verdana"/>
          <w:sz w:val="20"/>
          <w:szCs w:val="20"/>
        </w:rPr>
        <w:t xml:space="preserve"> be a stress compound for </w:t>
      </w:r>
      <w:r w:rsidR="009F4BD5" w:rsidRPr="009F4BD5">
        <w:rPr>
          <w:rFonts w:ascii="Verdana" w:hAnsi="Verdana"/>
          <w:i/>
          <w:sz w:val="20"/>
          <w:szCs w:val="20"/>
        </w:rPr>
        <w:t>Spirulina</w:t>
      </w:r>
      <w:r w:rsidR="009F4BD5" w:rsidRPr="009F4BD5">
        <w:rPr>
          <w:rFonts w:ascii="Verdana" w:hAnsi="Verdana"/>
          <w:sz w:val="20"/>
          <w:szCs w:val="20"/>
        </w:rPr>
        <w:t xml:space="preserve"> sp., so the amount of biomass </w:t>
      </w:r>
      <w:r>
        <w:rPr>
          <w:rFonts w:ascii="Verdana" w:hAnsi="Verdana"/>
          <w:sz w:val="20"/>
          <w:szCs w:val="20"/>
          <w:lang w:val="id-ID"/>
        </w:rPr>
        <w:t>wa</w:t>
      </w:r>
      <w:r w:rsidR="009F4BD5" w:rsidRPr="009F4BD5">
        <w:rPr>
          <w:rFonts w:ascii="Verdana" w:hAnsi="Verdana"/>
          <w:sz w:val="20"/>
          <w:szCs w:val="20"/>
        </w:rPr>
        <w:t>s decreasing.</w:t>
      </w:r>
      <w:r w:rsidR="00E27827" w:rsidRPr="009F4BD5">
        <w:rPr>
          <w:rFonts w:ascii="Verdana" w:hAnsi="Verdana" w:cs="Times New Roman"/>
          <w:bCs/>
          <w:sz w:val="20"/>
          <w:szCs w:val="20"/>
          <w:lang w:val="ro-RO" w:eastAsia="ro-RO"/>
        </w:rPr>
        <w:t xml:space="preserve"> </w:t>
      </w:r>
    </w:p>
    <w:p w:rsidR="00A11631" w:rsidRDefault="00A11631" w:rsidP="00A11631">
      <w:pPr>
        <w:autoSpaceDE w:val="0"/>
        <w:autoSpaceDN w:val="0"/>
        <w:adjustRightInd w:val="0"/>
        <w:spacing w:after="0" w:line="240" w:lineRule="auto"/>
        <w:jc w:val="both"/>
        <w:rPr>
          <w:rFonts w:ascii="Verdana" w:hAnsi="Verdana" w:cs="Times New Roman"/>
          <w:bCs/>
          <w:sz w:val="20"/>
          <w:szCs w:val="20"/>
          <w:lang w:val="id-ID" w:eastAsia="ro-RO"/>
        </w:rPr>
      </w:pPr>
    </w:p>
    <w:p w:rsidR="00256AD2" w:rsidRDefault="00256AD2" w:rsidP="00256AD2">
      <w:pPr>
        <w:autoSpaceDE w:val="0"/>
        <w:autoSpaceDN w:val="0"/>
        <w:adjustRightInd w:val="0"/>
        <w:spacing w:after="0" w:line="240" w:lineRule="auto"/>
        <w:jc w:val="both"/>
        <w:rPr>
          <w:rFonts w:ascii="Verdana" w:hAnsi="Verdana"/>
          <w:sz w:val="20"/>
          <w:szCs w:val="20"/>
          <w:lang w:val="id-ID"/>
        </w:rPr>
      </w:pPr>
      <w:r w:rsidRPr="00256AD2">
        <w:rPr>
          <w:rFonts w:ascii="Verdana" w:hAnsi="Verdana"/>
          <w:b/>
          <w:bCs/>
          <w:i/>
          <w:iCs/>
          <w:sz w:val="20"/>
          <w:szCs w:val="20"/>
          <w:lang w:val="id-ID"/>
        </w:rPr>
        <w:t xml:space="preserve">Nitrate </w:t>
      </w:r>
      <w:r>
        <w:rPr>
          <w:rFonts w:ascii="Verdana" w:hAnsi="Verdana"/>
          <w:b/>
          <w:bCs/>
          <w:i/>
          <w:iCs/>
          <w:sz w:val="20"/>
          <w:szCs w:val="20"/>
          <w:lang w:val="id-ID"/>
        </w:rPr>
        <w:t xml:space="preserve">and phosphate </w:t>
      </w:r>
      <w:r w:rsidRPr="00256AD2">
        <w:rPr>
          <w:rFonts w:ascii="Verdana" w:hAnsi="Verdana"/>
          <w:b/>
          <w:bCs/>
          <w:i/>
          <w:iCs/>
          <w:sz w:val="20"/>
          <w:szCs w:val="20"/>
          <w:lang w:val="id-ID"/>
        </w:rPr>
        <w:t>reduction</w:t>
      </w:r>
      <w:r>
        <w:rPr>
          <w:rFonts w:ascii="Verdana" w:hAnsi="Verdana"/>
          <w:sz w:val="20"/>
          <w:szCs w:val="20"/>
          <w:lang w:val="id-ID"/>
        </w:rPr>
        <w:t>. N</w:t>
      </w:r>
      <w:r w:rsidRPr="00256AD2">
        <w:rPr>
          <w:rFonts w:ascii="Verdana" w:hAnsi="Verdana"/>
          <w:sz w:val="20"/>
          <w:szCs w:val="20"/>
          <w:lang w:val="id-ID"/>
        </w:rPr>
        <w:t xml:space="preserve">itrate levels </w:t>
      </w:r>
      <w:r>
        <w:rPr>
          <w:rFonts w:ascii="Verdana" w:hAnsi="Verdana"/>
          <w:sz w:val="20"/>
          <w:szCs w:val="20"/>
          <w:lang w:val="id-ID"/>
        </w:rPr>
        <w:t>data could</w:t>
      </w:r>
      <w:r w:rsidRPr="00256AD2">
        <w:rPr>
          <w:rFonts w:ascii="Verdana" w:hAnsi="Verdana"/>
          <w:sz w:val="20"/>
          <w:szCs w:val="20"/>
          <w:lang w:val="id-ID"/>
        </w:rPr>
        <w:t xml:space="preserve"> be seen in Figure 2. On the 9th day, treatment A had the hi</w:t>
      </w:r>
      <w:r>
        <w:rPr>
          <w:rFonts w:ascii="Verdana" w:hAnsi="Verdana"/>
          <w:sz w:val="20"/>
          <w:szCs w:val="20"/>
          <w:lang w:val="id-ID"/>
        </w:rPr>
        <w:t>ghest nitrate levels of 4.13 mg/</w:t>
      </w:r>
      <w:r w:rsidRPr="00256AD2">
        <w:rPr>
          <w:rFonts w:ascii="Verdana" w:hAnsi="Verdana"/>
          <w:sz w:val="20"/>
          <w:szCs w:val="20"/>
          <w:lang w:val="id-ID"/>
        </w:rPr>
        <w:t>L, compared to treatments B, C a</w:t>
      </w:r>
      <w:r>
        <w:rPr>
          <w:rFonts w:ascii="Verdana" w:hAnsi="Verdana"/>
          <w:sz w:val="20"/>
          <w:szCs w:val="20"/>
          <w:lang w:val="id-ID"/>
        </w:rPr>
        <w:t>nd D, each of which was 3.31 mg/L, 1.61 mg/L and 0.38 mg/</w:t>
      </w:r>
      <w:r w:rsidRPr="00256AD2">
        <w:rPr>
          <w:rFonts w:ascii="Verdana" w:hAnsi="Verdana"/>
          <w:sz w:val="20"/>
          <w:szCs w:val="20"/>
          <w:lang w:val="id-ID"/>
        </w:rPr>
        <w:t xml:space="preserve">L. A very significant decrease in nitrate levels occurred in treatment D </w:t>
      </w:r>
      <w:r>
        <w:rPr>
          <w:rFonts w:ascii="Verdana" w:hAnsi="Verdana"/>
          <w:sz w:val="20"/>
          <w:szCs w:val="20"/>
          <w:lang w:val="id-ID"/>
        </w:rPr>
        <w:t>with a decrease of 3.34 mg/</w:t>
      </w:r>
      <w:r w:rsidRPr="00256AD2">
        <w:rPr>
          <w:rFonts w:ascii="Verdana" w:hAnsi="Verdana"/>
          <w:sz w:val="20"/>
          <w:szCs w:val="20"/>
          <w:lang w:val="id-ID"/>
        </w:rPr>
        <w:t>L at the beginning of culture (day 0) and end of culture (day 9) with a</w:t>
      </w:r>
      <w:r>
        <w:rPr>
          <w:rFonts w:ascii="Verdana" w:hAnsi="Verdana"/>
          <w:sz w:val="20"/>
          <w:szCs w:val="20"/>
          <w:lang w:val="id-ID"/>
        </w:rPr>
        <w:t xml:space="preserve"> percentage reduction of 89.78%</w:t>
      </w:r>
      <w:r w:rsidRPr="00256AD2">
        <w:rPr>
          <w:rFonts w:ascii="Verdana" w:hAnsi="Verdana"/>
          <w:sz w:val="20"/>
          <w:szCs w:val="20"/>
          <w:lang w:val="id-ID"/>
        </w:rPr>
        <w:t xml:space="preserve">. </w:t>
      </w:r>
      <w:r>
        <w:rPr>
          <w:rFonts w:ascii="Verdana" w:hAnsi="Verdana"/>
          <w:sz w:val="20"/>
          <w:szCs w:val="20"/>
          <w:lang w:val="id-ID"/>
        </w:rPr>
        <w:t>T</w:t>
      </w:r>
      <w:r w:rsidRPr="00256AD2">
        <w:rPr>
          <w:rFonts w:ascii="Verdana" w:hAnsi="Verdana"/>
          <w:sz w:val="20"/>
          <w:szCs w:val="20"/>
          <w:lang w:val="id-ID"/>
        </w:rPr>
        <w:t xml:space="preserve">he lowest decrease occurred in treatment A </w:t>
      </w:r>
      <w:r>
        <w:rPr>
          <w:rFonts w:ascii="Verdana" w:hAnsi="Verdana"/>
          <w:sz w:val="20"/>
          <w:szCs w:val="20"/>
          <w:lang w:val="id-ID"/>
        </w:rPr>
        <w:t>with a decrease of 3.06 mg/</w:t>
      </w:r>
      <w:r w:rsidRPr="00256AD2">
        <w:rPr>
          <w:rFonts w:ascii="Verdana" w:hAnsi="Verdana"/>
          <w:sz w:val="20"/>
          <w:szCs w:val="20"/>
          <w:lang w:val="id-ID"/>
        </w:rPr>
        <w:t xml:space="preserve">L at the beginning of culture (day 0) and end of culture (day 9). The results of statistical tests on the reduction of nitrate levels showed a significant effect on the growth of </w:t>
      </w:r>
      <w:r w:rsidRPr="00256AD2">
        <w:rPr>
          <w:rFonts w:ascii="Verdana" w:hAnsi="Verdana"/>
          <w:i/>
          <w:iCs/>
          <w:sz w:val="20"/>
          <w:szCs w:val="20"/>
          <w:lang w:val="id-ID"/>
        </w:rPr>
        <w:t>Spirulina</w:t>
      </w:r>
      <w:r>
        <w:rPr>
          <w:rFonts w:ascii="Verdana" w:hAnsi="Verdana"/>
          <w:sz w:val="20"/>
          <w:szCs w:val="20"/>
          <w:lang w:val="id-ID"/>
        </w:rPr>
        <w:t xml:space="preserve"> sp. o</w:t>
      </w:r>
      <w:r w:rsidRPr="00256AD2">
        <w:rPr>
          <w:rFonts w:ascii="Verdana" w:hAnsi="Verdana"/>
          <w:sz w:val="20"/>
          <w:szCs w:val="20"/>
          <w:lang w:val="id-ID"/>
        </w:rPr>
        <w:t xml:space="preserve">n laboratory scale culture in the </w:t>
      </w:r>
      <w:r>
        <w:rPr>
          <w:rFonts w:ascii="Verdana" w:hAnsi="Verdana"/>
          <w:sz w:val="20"/>
          <w:szCs w:val="20"/>
          <w:lang w:val="id-ID"/>
        </w:rPr>
        <w:t>humpback</w:t>
      </w:r>
      <w:r w:rsidRPr="00256AD2">
        <w:rPr>
          <w:rFonts w:ascii="Verdana" w:hAnsi="Verdana"/>
          <w:sz w:val="20"/>
          <w:szCs w:val="20"/>
          <w:lang w:val="id-ID"/>
        </w:rPr>
        <w:t xml:space="preserve"> grouper media (p </w:t>
      </w:r>
      <w:r w:rsidRPr="00256AD2">
        <w:rPr>
          <w:rFonts w:ascii="Verdana" w:hAnsi="Verdana"/>
          <w:sz w:val="20"/>
          <w:szCs w:val="20"/>
          <w:lang w:val="id-ID"/>
        </w:rPr>
        <w:lastRenderedPageBreak/>
        <w:t>&lt;0.05). The Least Significant Difference (</w:t>
      </w:r>
      <w:r>
        <w:rPr>
          <w:rFonts w:ascii="Verdana" w:hAnsi="Verdana"/>
          <w:sz w:val="20"/>
          <w:szCs w:val="20"/>
          <w:lang w:val="id-ID"/>
        </w:rPr>
        <w:t>LSD</w:t>
      </w:r>
      <w:r w:rsidRPr="00256AD2">
        <w:rPr>
          <w:rFonts w:ascii="Verdana" w:hAnsi="Verdana"/>
          <w:sz w:val="20"/>
          <w:szCs w:val="20"/>
          <w:lang w:val="id-ID"/>
        </w:rPr>
        <w:t>) test results showed that between all treatments were significantly different</w:t>
      </w:r>
      <w:r>
        <w:rPr>
          <w:rFonts w:ascii="Verdana" w:hAnsi="Verdana"/>
          <w:sz w:val="20"/>
          <w:szCs w:val="20"/>
          <w:lang w:val="id-ID"/>
        </w:rPr>
        <w:t xml:space="preserve">. </w:t>
      </w:r>
    </w:p>
    <w:p w:rsidR="00256AD2" w:rsidRDefault="00256AD2" w:rsidP="00256AD2">
      <w:pPr>
        <w:autoSpaceDE w:val="0"/>
        <w:autoSpaceDN w:val="0"/>
        <w:adjustRightInd w:val="0"/>
        <w:spacing w:after="0" w:line="240" w:lineRule="auto"/>
        <w:jc w:val="both"/>
        <w:rPr>
          <w:rFonts w:ascii="Verdana" w:hAnsi="Verdana"/>
          <w:sz w:val="20"/>
          <w:szCs w:val="20"/>
          <w:lang w:val="id-ID"/>
        </w:rPr>
      </w:pPr>
    </w:p>
    <w:p w:rsidR="00256AD2" w:rsidRPr="00256AD2" w:rsidRDefault="00256AD2" w:rsidP="00256AD2">
      <w:pPr>
        <w:pStyle w:val="BodyText"/>
        <w:ind w:left="668" w:right="357"/>
        <w:rPr>
          <w:rFonts w:ascii="Verdana" w:hAnsi="Verdana"/>
          <w:sz w:val="20"/>
          <w:szCs w:val="20"/>
          <w:lang w:val="id-ID"/>
        </w:rPr>
      </w:pPr>
      <w:r w:rsidRPr="00256AD2">
        <w:rPr>
          <w:rFonts w:ascii="Verdana" w:hAnsi="Verdana"/>
          <w:noProof/>
          <w:sz w:val="20"/>
          <w:szCs w:val="20"/>
          <w:lang w:val="id-ID" w:eastAsia="id-ID"/>
        </w:rPr>
        <w:drawing>
          <wp:inline distT="0" distB="0" distL="0" distR="0">
            <wp:extent cx="4572770" cy="2746632"/>
            <wp:effectExtent l="12187" t="6093" r="6093" b="0"/>
            <wp:docPr id="1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5FDD" w:rsidRDefault="00DB5FDD" w:rsidP="00DB5FDD">
      <w:pPr>
        <w:pStyle w:val="Heading1"/>
        <w:tabs>
          <w:tab w:val="left" w:pos="1022"/>
        </w:tabs>
        <w:spacing w:before="0" w:beforeAutospacing="0" w:after="0" w:afterAutospacing="0"/>
        <w:ind w:left="567" w:right="-2"/>
        <w:jc w:val="both"/>
        <w:rPr>
          <w:rFonts w:ascii="Verdana" w:hAnsi="Verdana"/>
          <w:b w:val="0"/>
          <w:bCs w:val="0"/>
          <w:sz w:val="20"/>
          <w:szCs w:val="20"/>
          <w:lang w:val="id-ID"/>
        </w:rPr>
      </w:pPr>
    </w:p>
    <w:p w:rsidR="00DB5FDD" w:rsidRPr="00DB5FDD" w:rsidRDefault="00DB5FDD" w:rsidP="00DB5FDD">
      <w:pPr>
        <w:pStyle w:val="Heading1"/>
        <w:tabs>
          <w:tab w:val="left" w:pos="1022"/>
        </w:tabs>
        <w:spacing w:before="0" w:beforeAutospacing="0" w:after="0" w:afterAutospacing="0"/>
        <w:ind w:left="567" w:right="-2"/>
        <w:jc w:val="both"/>
        <w:rPr>
          <w:rFonts w:ascii="Verdana" w:hAnsi="Verdana"/>
          <w:b w:val="0"/>
          <w:bCs w:val="0"/>
          <w:sz w:val="20"/>
          <w:szCs w:val="20"/>
          <w:lang w:val="id-ID"/>
        </w:rPr>
      </w:pPr>
      <w:r w:rsidRPr="00DB5FDD">
        <w:rPr>
          <w:rFonts w:ascii="Verdana" w:hAnsi="Verdana"/>
          <w:b w:val="0"/>
          <w:bCs w:val="0"/>
          <w:sz w:val="20"/>
          <w:szCs w:val="20"/>
        </w:rPr>
        <w:t xml:space="preserve">Figure </w:t>
      </w:r>
      <w:r w:rsidRPr="00DB5FDD">
        <w:rPr>
          <w:rFonts w:ascii="Verdana" w:hAnsi="Verdana"/>
          <w:b w:val="0"/>
          <w:bCs w:val="0"/>
          <w:sz w:val="20"/>
          <w:szCs w:val="20"/>
          <w:lang w:val="id-ID"/>
        </w:rPr>
        <w:t>2.</w:t>
      </w:r>
      <w:r w:rsidRPr="00DB5FDD">
        <w:rPr>
          <w:rFonts w:ascii="Verdana" w:hAnsi="Verdana"/>
          <w:b w:val="0"/>
          <w:bCs w:val="0"/>
          <w:sz w:val="20"/>
          <w:szCs w:val="20"/>
        </w:rPr>
        <w:t xml:space="preserve"> </w:t>
      </w:r>
      <w:r w:rsidRPr="00DB5FDD">
        <w:rPr>
          <w:rFonts w:ascii="Verdana" w:hAnsi="Verdana"/>
          <w:b w:val="0"/>
          <w:bCs w:val="0"/>
          <w:sz w:val="20"/>
          <w:szCs w:val="20"/>
          <w:lang w:val="id-ID"/>
        </w:rPr>
        <w:t xml:space="preserve">Nitrate content of </w:t>
      </w:r>
      <w:r w:rsidRPr="00DB5FDD">
        <w:rPr>
          <w:rFonts w:ascii="Verdana" w:hAnsi="Verdana"/>
          <w:b w:val="0"/>
          <w:bCs w:val="0"/>
          <w:sz w:val="20"/>
          <w:szCs w:val="20"/>
        </w:rPr>
        <w:t>during treatment of grouper wastewater</w:t>
      </w:r>
      <w:r w:rsidRPr="00DB5FDD">
        <w:rPr>
          <w:rFonts w:ascii="Verdana" w:hAnsi="Verdana"/>
          <w:b w:val="0"/>
          <w:bCs w:val="0"/>
          <w:sz w:val="20"/>
          <w:szCs w:val="20"/>
          <w:lang w:val="id-ID"/>
        </w:rPr>
        <w:t>.</w:t>
      </w:r>
    </w:p>
    <w:p w:rsidR="00256AD2" w:rsidRPr="00DB5FDD" w:rsidRDefault="00256AD2" w:rsidP="00DB5FDD">
      <w:pPr>
        <w:autoSpaceDE w:val="0"/>
        <w:autoSpaceDN w:val="0"/>
        <w:adjustRightInd w:val="0"/>
        <w:spacing w:after="0" w:line="240" w:lineRule="auto"/>
        <w:ind w:firstLine="668"/>
        <w:jc w:val="both"/>
        <w:rPr>
          <w:rFonts w:ascii="Verdana" w:hAnsi="Verdana"/>
          <w:sz w:val="20"/>
          <w:szCs w:val="20"/>
          <w:lang w:val="id-ID"/>
        </w:rPr>
      </w:pPr>
    </w:p>
    <w:p w:rsidR="00256AD2" w:rsidRDefault="00DB5FDD" w:rsidP="00DB5FDD">
      <w:pPr>
        <w:autoSpaceDE w:val="0"/>
        <w:autoSpaceDN w:val="0"/>
        <w:adjustRightInd w:val="0"/>
        <w:spacing w:after="0" w:line="240" w:lineRule="auto"/>
        <w:ind w:firstLine="567"/>
        <w:jc w:val="both"/>
        <w:rPr>
          <w:rFonts w:ascii="Verdana" w:hAnsi="Verdana"/>
          <w:sz w:val="20"/>
          <w:szCs w:val="20"/>
          <w:lang w:val="id-ID"/>
        </w:rPr>
      </w:pPr>
      <w:r>
        <w:rPr>
          <w:rFonts w:ascii="Verdana" w:hAnsi="Verdana"/>
          <w:sz w:val="20"/>
          <w:szCs w:val="20"/>
          <w:lang w:val="id-ID"/>
        </w:rPr>
        <w:t>P</w:t>
      </w:r>
      <w:r w:rsidRPr="00DB5FDD">
        <w:rPr>
          <w:rFonts w:ascii="Verdana" w:hAnsi="Verdana"/>
          <w:sz w:val="20"/>
          <w:szCs w:val="20"/>
          <w:lang w:val="id-ID"/>
        </w:rPr>
        <w:t>hosphat</w:t>
      </w:r>
      <w:r>
        <w:rPr>
          <w:rFonts w:ascii="Verdana" w:hAnsi="Verdana"/>
          <w:sz w:val="20"/>
          <w:szCs w:val="20"/>
          <w:lang w:val="id-ID"/>
        </w:rPr>
        <w:t>e levels data showed in Figure 3</w:t>
      </w:r>
      <w:r w:rsidRPr="00DB5FDD">
        <w:rPr>
          <w:rFonts w:ascii="Verdana" w:hAnsi="Verdana"/>
          <w:sz w:val="20"/>
          <w:szCs w:val="20"/>
          <w:lang w:val="id-ID"/>
        </w:rPr>
        <w:t xml:space="preserve">. The lowest level of phosphate </w:t>
      </w:r>
      <w:r>
        <w:rPr>
          <w:rFonts w:ascii="Verdana" w:hAnsi="Verdana"/>
          <w:sz w:val="20"/>
          <w:szCs w:val="20"/>
          <w:lang w:val="id-ID"/>
        </w:rPr>
        <w:t xml:space="preserve">was </w:t>
      </w:r>
      <w:r w:rsidRPr="00DB5FDD">
        <w:rPr>
          <w:rFonts w:ascii="Verdana" w:hAnsi="Verdana"/>
          <w:sz w:val="20"/>
          <w:szCs w:val="20"/>
          <w:lang w:val="id-ID"/>
        </w:rPr>
        <w:t xml:space="preserve">in treatment D </w:t>
      </w:r>
      <w:r>
        <w:rPr>
          <w:rFonts w:ascii="Verdana" w:hAnsi="Verdana"/>
          <w:sz w:val="20"/>
          <w:szCs w:val="20"/>
          <w:lang w:val="id-ID"/>
        </w:rPr>
        <w:t>with value of 1.14 mg/</w:t>
      </w:r>
      <w:r w:rsidRPr="00DB5FDD">
        <w:rPr>
          <w:rFonts w:ascii="Verdana" w:hAnsi="Verdana"/>
          <w:sz w:val="20"/>
          <w:szCs w:val="20"/>
          <w:lang w:val="id-ID"/>
        </w:rPr>
        <w:t xml:space="preserve">L </w:t>
      </w:r>
      <w:r>
        <w:rPr>
          <w:rFonts w:ascii="Verdana" w:hAnsi="Verdana"/>
          <w:sz w:val="20"/>
          <w:szCs w:val="20"/>
          <w:lang w:val="id-ID"/>
        </w:rPr>
        <w:t>compared with the</w:t>
      </w:r>
      <w:r w:rsidRPr="00DB5FDD">
        <w:rPr>
          <w:rFonts w:ascii="Verdana" w:hAnsi="Verdana"/>
          <w:sz w:val="20"/>
          <w:szCs w:val="20"/>
          <w:lang w:val="id-ID"/>
        </w:rPr>
        <w:t xml:space="preserve"> treatments A, B and C, each of which </w:t>
      </w:r>
      <w:r>
        <w:rPr>
          <w:rFonts w:ascii="Verdana" w:hAnsi="Verdana"/>
          <w:sz w:val="20"/>
          <w:szCs w:val="20"/>
          <w:lang w:val="id-ID"/>
        </w:rPr>
        <w:t>was 5.88 mg/L, 4.23 mg/L and 1.14 mg/</w:t>
      </w:r>
      <w:r w:rsidRPr="00DB5FDD">
        <w:rPr>
          <w:rFonts w:ascii="Verdana" w:hAnsi="Verdana"/>
          <w:sz w:val="20"/>
          <w:szCs w:val="20"/>
          <w:lang w:val="id-ID"/>
        </w:rPr>
        <w:t>L. A very significant decrease in phosphate</w:t>
      </w:r>
      <w:r>
        <w:rPr>
          <w:rFonts w:ascii="Verdana" w:hAnsi="Verdana"/>
          <w:sz w:val="20"/>
          <w:szCs w:val="20"/>
          <w:lang w:val="id-ID"/>
        </w:rPr>
        <w:t xml:space="preserve"> levels occurred in treatment D</w:t>
      </w:r>
      <w:r w:rsidRPr="00DB5FDD">
        <w:rPr>
          <w:rFonts w:ascii="Verdana" w:hAnsi="Verdana"/>
          <w:sz w:val="20"/>
          <w:szCs w:val="20"/>
          <w:lang w:val="id-ID"/>
        </w:rPr>
        <w:t>, which was able to reduce phos</w:t>
      </w:r>
      <w:r>
        <w:rPr>
          <w:rFonts w:ascii="Verdana" w:hAnsi="Verdana"/>
          <w:sz w:val="20"/>
          <w:szCs w:val="20"/>
          <w:lang w:val="id-ID"/>
        </w:rPr>
        <w:t>phate levels by 6.14 mg/</w:t>
      </w:r>
      <w:r w:rsidRPr="00DB5FDD">
        <w:rPr>
          <w:rFonts w:ascii="Verdana" w:hAnsi="Verdana"/>
          <w:sz w:val="20"/>
          <w:szCs w:val="20"/>
          <w:lang w:val="id-ID"/>
        </w:rPr>
        <w:t>L with a reduction percentage of 84.34%. But on the contrary, the lowest d</w:t>
      </w:r>
      <w:r>
        <w:rPr>
          <w:rFonts w:ascii="Verdana" w:hAnsi="Verdana"/>
          <w:sz w:val="20"/>
          <w:szCs w:val="20"/>
          <w:lang w:val="id-ID"/>
        </w:rPr>
        <w:t>ecrease occurred in treatment A</w:t>
      </w:r>
      <w:r w:rsidRPr="00DB5FDD">
        <w:rPr>
          <w:rFonts w:ascii="Verdana" w:hAnsi="Verdana"/>
          <w:sz w:val="20"/>
          <w:szCs w:val="20"/>
          <w:lang w:val="id-ID"/>
        </w:rPr>
        <w:t>, which was able to reduc</w:t>
      </w:r>
      <w:r>
        <w:rPr>
          <w:rFonts w:ascii="Verdana" w:hAnsi="Verdana"/>
          <w:sz w:val="20"/>
          <w:szCs w:val="20"/>
          <w:lang w:val="id-ID"/>
        </w:rPr>
        <w:t>e phosphate levels by 4.34 mg/</w:t>
      </w:r>
      <w:r w:rsidRPr="00DB5FDD">
        <w:rPr>
          <w:rFonts w:ascii="Verdana" w:hAnsi="Verdana"/>
          <w:sz w:val="20"/>
          <w:szCs w:val="20"/>
          <w:lang w:val="id-ID"/>
        </w:rPr>
        <w:t xml:space="preserve">L with a decrease percentage of 42.47%. Statistical test results </w:t>
      </w:r>
      <w:r>
        <w:rPr>
          <w:rFonts w:ascii="Verdana" w:hAnsi="Verdana"/>
          <w:sz w:val="20"/>
          <w:szCs w:val="20"/>
          <w:lang w:val="id-ID"/>
        </w:rPr>
        <w:t>indicated</w:t>
      </w:r>
      <w:r w:rsidRPr="00DB5FDD">
        <w:rPr>
          <w:rFonts w:ascii="Verdana" w:hAnsi="Verdana"/>
          <w:sz w:val="20"/>
          <w:szCs w:val="20"/>
          <w:lang w:val="id-ID"/>
        </w:rPr>
        <w:t xml:space="preserve"> that the decrease in phosphate levels showed a significant effect on the distribution of </w:t>
      </w:r>
      <w:r>
        <w:rPr>
          <w:rFonts w:ascii="Verdana" w:hAnsi="Verdana"/>
          <w:sz w:val="20"/>
          <w:szCs w:val="20"/>
          <w:lang w:val="id-ID"/>
        </w:rPr>
        <w:t>humpback</w:t>
      </w:r>
      <w:r w:rsidRPr="00DB5FDD">
        <w:rPr>
          <w:rFonts w:ascii="Verdana" w:hAnsi="Verdana"/>
          <w:sz w:val="20"/>
          <w:szCs w:val="20"/>
          <w:lang w:val="id-ID"/>
        </w:rPr>
        <w:t xml:space="preserve"> grouper nursery waste with different concentrations on the growth of </w:t>
      </w:r>
      <w:r w:rsidRPr="00DB5FDD">
        <w:rPr>
          <w:rFonts w:ascii="Verdana" w:hAnsi="Verdana"/>
          <w:i/>
          <w:iCs/>
          <w:sz w:val="20"/>
          <w:szCs w:val="20"/>
          <w:lang w:val="id-ID"/>
        </w:rPr>
        <w:t>Spirulina</w:t>
      </w:r>
      <w:r>
        <w:rPr>
          <w:rFonts w:ascii="Verdana" w:hAnsi="Verdana"/>
          <w:sz w:val="20"/>
          <w:szCs w:val="20"/>
          <w:lang w:val="id-ID"/>
        </w:rPr>
        <w:t xml:space="preserve"> sp. p</w:t>
      </w:r>
      <w:r w:rsidRPr="00DB5FDD">
        <w:rPr>
          <w:rFonts w:ascii="Verdana" w:hAnsi="Verdana"/>
          <w:sz w:val="20"/>
          <w:szCs w:val="20"/>
          <w:lang w:val="id-ID"/>
        </w:rPr>
        <w:t>opulation</w:t>
      </w:r>
      <w:r>
        <w:rPr>
          <w:rFonts w:ascii="Verdana" w:hAnsi="Verdana"/>
          <w:sz w:val="20"/>
          <w:szCs w:val="20"/>
          <w:lang w:val="id-ID"/>
        </w:rPr>
        <w:t xml:space="preserve"> on laboratory scale culture (p</w:t>
      </w:r>
      <w:r w:rsidRPr="00DB5FDD">
        <w:rPr>
          <w:rFonts w:ascii="Verdana" w:hAnsi="Verdana"/>
          <w:sz w:val="20"/>
          <w:szCs w:val="20"/>
          <w:lang w:val="id-ID"/>
        </w:rPr>
        <w:t>&lt;0.05). The Least Significant Difference (</w:t>
      </w:r>
      <w:r>
        <w:rPr>
          <w:rFonts w:ascii="Verdana" w:hAnsi="Verdana"/>
          <w:sz w:val="20"/>
          <w:szCs w:val="20"/>
          <w:lang w:val="id-ID"/>
        </w:rPr>
        <w:t>LSD</w:t>
      </w:r>
      <w:r w:rsidRPr="00DB5FDD">
        <w:rPr>
          <w:rFonts w:ascii="Verdana" w:hAnsi="Verdana"/>
          <w:sz w:val="20"/>
          <w:szCs w:val="20"/>
          <w:lang w:val="id-ID"/>
        </w:rPr>
        <w:t>) test results showed that treatment A was significantly different from all treatments, treatment B was not significantly different from treatment C and treatment D was significantly different from all treatments</w:t>
      </w:r>
      <w:r>
        <w:rPr>
          <w:rFonts w:ascii="Verdana" w:hAnsi="Verdana"/>
          <w:sz w:val="20"/>
          <w:szCs w:val="20"/>
          <w:lang w:val="id-ID"/>
        </w:rPr>
        <w:t>.</w:t>
      </w:r>
    </w:p>
    <w:p w:rsidR="00DB5FDD" w:rsidRDefault="00DB5FDD" w:rsidP="00256AD2">
      <w:pPr>
        <w:autoSpaceDE w:val="0"/>
        <w:autoSpaceDN w:val="0"/>
        <w:adjustRightInd w:val="0"/>
        <w:spacing w:after="0" w:line="240" w:lineRule="auto"/>
        <w:jc w:val="both"/>
        <w:rPr>
          <w:rFonts w:ascii="Verdana" w:hAnsi="Verdana"/>
          <w:sz w:val="20"/>
          <w:szCs w:val="20"/>
          <w:lang w:val="id-ID"/>
        </w:rPr>
      </w:pPr>
    </w:p>
    <w:p w:rsidR="00DB5FDD" w:rsidRDefault="00DB5FDD" w:rsidP="00DB5FDD">
      <w:pPr>
        <w:pStyle w:val="BodyText"/>
        <w:spacing w:before="7" w:line="480" w:lineRule="auto"/>
        <w:ind w:left="567" w:right="-2"/>
        <w:jc w:val="both"/>
        <w:rPr>
          <w:lang w:val="id-ID"/>
        </w:rPr>
      </w:pPr>
      <w:r>
        <w:rPr>
          <w:noProof/>
          <w:lang w:val="id-ID" w:eastAsia="id-ID"/>
        </w:rPr>
        <w:drawing>
          <wp:inline distT="0" distB="0" distL="0" distR="0">
            <wp:extent cx="4572770" cy="2746632"/>
            <wp:effectExtent l="12187" t="6093" r="6093" b="0"/>
            <wp:docPr id="1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5FDD" w:rsidRPr="00DB5FDD" w:rsidRDefault="00DB5FDD" w:rsidP="00DB5FDD">
      <w:pPr>
        <w:pStyle w:val="BodyText"/>
        <w:spacing w:before="7" w:line="480" w:lineRule="auto"/>
        <w:ind w:left="567" w:right="-2"/>
        <w:jc w:val="both"/>
        <w:rPr>
          <w:rFonts w:ascii="Verdana" w:hAnsi="Verdana"/>
          <w:sz w:val="20"/>
          <w:szCs w:val="20"/>
          <w:lang w:val="id-ID"/>
        </w:rPr>
      </w:pPr>
      <w:r w:rsidRPr="00DB5FDD">
        <w:rPr>
          <w:rFonts w:ascii="Verdana" w:hAnsi="Verdana"/>
          <w:sz w:val="20"/>
          <w:szCs w:val="20"/>
        </w:rPr>
        <w:lastRenderedPageBreak/>
        <w:t xml:space="preserve">Figure </w:t>
      </w:r>
      <w:r w:rsidRPr="00DB5FDD">
        <w:rPr>
          <w:rFonts w:ascii="Verdana" w:hAnsi="Verdana"/>
          <w:sz w:val="20"/>
          <w:szCs w:val="20"/>
          <w:lang w:val="id-ID"/>
        </w:rPr>
        <w:t xml:space="preserve">3. Phosphate content of </w:t>
      </w:r>
      <w:r w:rsidRPr="00DB5FDD">
        <w:rPr>
          <w:rFonts w:ascii="Verdana" w:hAnsi="Verdana"/>
          <w:sz w:val="20"/>
          <w:szCs w:val="20"/>
        </w:rPr>
        <w:t>during treatment of grouper wastewater</w:t>
      </w:r>
      <w:r w:rsidRPr="00DB5FDD">
        <w:rPr>
          <w:rFonts w:ascii="Verdana" w:hAnsi="Verdana"/>
          <w:sz w:val="20"/>
          <w:szCs w:val="20"/>
          <w:lang w:val="id-ID"/>
        </w:rPr>
        <w:t>.</w:t>
      </w:r>
    </w:p>
    <w:p w:rsidR="00256AD2" w:rsidRPr="00A33880" w:rsidRDefault="00DB5FDD" w:rsidP="004F00CE">
      <w:pPr>
        <w:autoSpaceDE w:val="0"/>
        <w:autoSpaceDN w:val="0"/>
        <w:adjustRightInd w:val="0"/>
        <w:spacing w:after="0" w:line="240" w:lineRule="auto"/>
        <w:ind w:firstLine="567"/>
        <w:jc w:val="both"/>
        <w:rPr>
          <w:rFonts w:ascii="Verdana" w:hAnsi="Verdana"/>
          <w:sz w:val="20"/>
          <w:szCs w:val="20"/>
          <w:lang w:val="id-ID"/>
        </w:rPr>
      </w:pPr>
      <w:r w:rsidRPr="00DB5FDD">
        <w:rPr>
          <w:rFonts w:ascii="Verdana" w:hAnsi="Verdana"/>
          <w:sz w:val="20"/>
          <w:szCs w:val="20"/>
        </w:rPr>
        <w:t xml:space="preserve">After nine days, </w:t>
      </w:r>
      <w:r w:rsidRPr="00DB5FDD">
        <w:rPr>
          <w:rFonts w:ascii="Verdana" w:hAnsi="Verdana"/>
          <w:i/>
          <w:sz w:val="20"/>
          <w:szCs w:val="20"/>
        </w:rPr>
        <w:t>Spirulina</w:t>
      </w:r>
      <w:r w:rsidRPr="00DB5FDD">
        <w:rPr>
          <w:rFonts w:ascii="Verdana" w:hAnsi="Verdana"/>
          <w:sz w:val="20"/>
          <w:szCs w:val="20"/>
        </w:rPr>
        <w:t xml:space="preserve"> sp. succeeded in reducing nitrate content in grouper aquaculture waste. Nitrate and phosphate levels at the end of </w:t>
      </w:r>
      <w:r w:rsidRPr="00DB5FDD">
        <w:rPr>
          <w:rFonts w:ascii="Verdana" w:hAnsi="Verdana"/>
          <w:i/>
          <w:sz w:val="20"/>
          <w:szCs w:val="20"/>
        </w:rPr>
        <w:t>Spirulina</w:t>
      </w:r>
      <w:r w:rsidRPr="00DB5FDD">
        <w:rPr>
          <w:rFonts w:ascii="Verdana" w:hAnsi="Verdana"/>
          <w:sz w:val="20"/>
          <w:szCs w:val="20"/>
        </w:rPr>
        <w:t xml:space="preserve"> sp. culture </w:t>
      </w:r>
      <w:r w:rsidRPr="00A33880">
        <w:rPr>
          <w:rFonts w:ascii="Verdana" w:hAnsi="Verdana"/>
          <w:sz w:val="20"/>
          <w:szCs w:val="20"/>
        </w:rPr>
        <w:t>measurements appear</w:t>
      </w:r>
      <w:r w:rsidR="004F00CE" w:rsidRPr="00A33880">
        <w:rPr>
          <w:rFonts w:ascii="Verdana" w:hAnsi="Verdana"/>
          <w:sz w:val="20"/>
          <w:szCs w:val="20"/>
          <w:lang w:val="id-ID"/>
        </w:rPr>
        <w:t>ed</w:t>
      </w:r>
      <w:r w:rsidRPr="00A33880">
        <w:rPr>
          <w:rFonts w:ascii="Verdana" w:hAnsi="Verdana"/>
          <w:sz w:val="20"/>
          <w:szCs w:val="20"/>
        </w:rPr>
        <w:t xml:space="preserve"> to be reduced compared to nitrate and phosphate levels a</w:t>
      </w:r>
      <w:r w:rsidR="004F00CE" w:rsidRPr="00A33880">
        <w:rPr>
          <w:rFonts w:ascii="Verdana" w:hAnsi="Verdana"/>
          <w:sz w:val="20"/>
          <w:szCs w:val="20"/>
        </w:rPr>
        <w:t>t the beginning of the analysis</w:t>
      </w:r>
      <w:r w:rsidR="004F00CE" w:rsidRPr="00A33880">
        <w:rPr>
          <w:rFonts w:ascii="Verdana" w:hAnsi="Verdana"/>
          <w:sz w:val="20"/>
          <w:szCs w:val="20"/>
          <w:lang w:val="id-ID"/>
        </w:rPr>
        <w:t>.</w:t>
      </w:r>
      <w:r w:rsidRPr="00A33880">
        <w:rPr>
          <w:rFonts w:ascii="Verdana" w:hAnsi="Verdana"/>
          <w:sz w:val="20"/>
          <w:szCs w:val="20"/>
        </w:rPr>
        <w:t xml:space="preserve"> </w:t>
      </w:r>
      <w:r w:rsidR="004F00CE" w:rsidRPr="00A33880">
        <w:rPr>
          <w:rFonts w:ascii="Verdana" w:hAnsi="Verdana"/>
          <w:sz w:val="20"/>
          <w:szCs w:val="20"/>
          <w:lang w:val="id-ID"/>
        </w:rPr>
        <w:t>T</w:t>
      </w:r>
      <w:r w:rsidRPr="00A33880">
        <w:rPr>
          <w:rFonts w:ascii="Verdana" w:hAnsi="Verdana"/>
          <w:sz w:val="20"/>
          <w:szCs w:val="20"/>
        </w:rPr>
        <w:t>his indicate</w:t>
      </w:r>
      <w:r w:rsidR="004F00CE" w:rsidRPr="00A33880">
        <w:rPr>
          <w:rFonts w:ascii="Verdana" w:hAnsi="Verdana"/>
          <w:sz w:val="20"/>
          <w:szCs w:val="20"/>
          <w:lang w:val="id-ID"/>
        </w:rPr>
        <w:t>d</w:t>
      </w:r>
      <w:r w:rsidRPr="00A33880">
        <w:rPr>
          <w:rFonts w:ascii="Verdana" w:hAnsi="Verdana"/>
          <w:sz w:val="20"/>
          <w:szCs w:val="20"/>
        </w:rPr>
        <w:t xml:space="preserve"> that the absorption of nitrate and orthophosphate by </w:t>
      </w:r>
      <w:r w:rsidRPr="00A33880">
        <w:rPr>
          <w:rFonts w:ascii="Verdana" w:hAnsi="Verdana"/>
          <w:i/>
          <w:sz w:val="20"/>
          <w:szCs w:val="20"/>
        </w:rPr>
        <w:t>Spirulina</w:t>
      </w:r>
      <w:r w:rsidRPr="00A33880">
        <w:rPr>
          <w:rFonts w:ascii="Verdana" w:hAnsi="Verdana"/>
          <w:sz w:val="20"/>
          <w:szCs w:val="20"/>
        </w:rPr>
        <w:t xml:space="preserve"> sp., </w:t>
      </w:r>
      <w:r w:rsidR="004F00CE" w:rsidRPr="00A33880">
        <w:rPr>
          <w:rFonts w:ascii="Verdana" w:hAnsi="Verdana"/>
          <w:sz w:val="20"/>
          <w:szCs w:val="20"/>
        </w:rPr>
        <w:t>me</w:t>
      </w:r>
      <w:r w:rsidRPr="00A33880">
        <w:rPr>
          <w:rFonts w:ascii="Verdana" w:hAnsi="Verdana"/>
          <w:sz w:val="20"/>
          <w:szCs w:val="20"/>
        </w:rPr>
        <w:t xml:space="preserve">t nutritional needs. This </w:t>
      </w:r>
      <w:r w:rsidR="004F00CE" w:rsidRPr="00A33880">
        <w:rPr>
          <w:rFonts w:ascii="Verdana" w:hAnsi="Verdana"/>
          <w:sz w:val="20"/>
          <w:szCs w:val="20"/>
          <w:lang w:val="id-ID"/>
        </w:rPr>
        <w:t>wa</w:t>
      </w:r>
      <w:r w:rsidRPr="00A33880">
        <w:rPr>
          <w:rFonts w:ascii="Verdana" w:hAnsi="Verdana"/>
          <w:sz w:val="20"/>
          <w:szCs w:val="20"/>
        </w:rPr>
        <w:t xml:space="preserve">s consistent with previous research that </w:t>
      </w:r>
      <w:r w:rsidRPr="00A33880">
        <w:rPr>
          <w:rFonts w:ascii="Verdana" w:hAnsi="Verdana"/>
          <w:i/>
          <w:sz w:val="20"/>
          <w:szCs w:val="20"/>
        </w:rPr>
        <w:t>Spirulina</w:t>
      </w:r>
      <w:r w:rsidRPr="00A33880">
        <w:rPr>
          <w:rFonts w:ascii="Verdana" w:hAnsi="Verdana"/>
          <w:sz w:val="20"/>
          <w:szCs w:val="20"/>
        </w:rPr>
        <w:t xml:space="preserve"> sp. c</w:t>
      </w:r>
      <w:r w:rsidR="004F00CE" w:rsidRPr="00A33880">
        <w:rPr>
          <w:rFonts w:ascii="Verdana" w:hAnsi="Verdana"/>
          <w:sz w:val="20"/>
          <w:szCs w:val="20"/>
          <w:lang w:val="id-ID"/>
        </w:rPr>
        <w:t>ould</w:t>
      </w:r>
      <w:r w:rsidRPr="00A33880">
        <w:rPr>
          <w:rFonts w:ascii="Verdana" w:hAnsi="Verdana"/>
          <w:sz w:val="20"/>
          <w:szCs w:val="20"/>
        </w:rPr>
        <w:t xml:space="preserve"> process nitrate and phosphate content in fishery waste (A</w:t>
      </w:r>
      <w:r w:rsidR="004F00CE" w:rsidRPr="00A33880">
        <w:rPr>
          <w:rFonts w:ascii="Verdana" w:hAnsi="Verdana"/>
          <w:sz w:val="20"/>
          <w:szCs w:val="20"/>
          <w:lang w:val="id-ID"/>
        </w:rPr>
        <w:t xml:space="preserve">skari Hesni </w:t>
      </w:r>
      <w:r w:rsidRPr="00A33880">
        <w:rPr>
          <w:rFonts w:ascii="Verdana" w:hAnsi="Verdana"/>
          <w:sz w:val="20"/>
          <w:szCs w:val="20"/>
        </w:rPr>
        <w:t xml:space="preserve">et al 2019). The ability of </w:t>
      </w:r>
      <w:r w:rsidRPr="00A33880">
        <w:rPr>
          <w:rFonts w:ascii="Verdana" w:hAnsi="Verdana"/>
          <w:i/>
          <w:sz w:val="20"/>
          <w:szCs w:val="20"/>
        </w:rPr>
        <w:t>Spirulina</w:t>
      </w:r>
      <w:r w:rsidRPr="00A33880">
        <w:rPr>
          <w:rFonts w:ascii="Verdana" w:hAnsi="Verdana"/>
          <w:sz w:val="20"/>
          <w:szCs w:val="20"/>
        </w:rPr>
        <w:t xml:space="preserve"> sp. in reducing nitrate by utilizing nitrate as the main component in water </w:t>
      </w:r>
      <w:r w:rsidR="004F00CE" w:rsidRPr="00A33880">
        <w:rPr>
          <w:rFonts w:ascii="Verdana" w:hAnsi="Verdana"/>
          <w:sz w:val="20"/>
          <w:szCs w:val="20"/>
          <w:lang w:val="id-ID"/>
        </w:rPr>
        <w:t xml:space="preserve">actived </w:t>
      </w:r>
      <w:r w:rsidRPr="00A33880">
        <w:rPr>
          <w:rFonts w:ascii="Verdana" w:hAnsi="Verdana"/>
          <w:sz w:val="20"/>
          <w:szCs w:val="20"/>
        </w:rPr>
        <w:t>to support its growth (</w:t>
      </w:r>
      <w:r w:rsidRPr="00A33880">
        <w:rPr>
          <w:rFonts w:ascii="Verdana" w:hAnsi="Verdana"/>
          <w:sz w:val="20"/>
          <w:szCs w:val="20"/>
          <w:lang w:val="id-ID"/>
        </w:rPr>
        <w:t>M</w:t>
      </w:r>
      <w:r w:rsidR="004F00CE" w:rsidRPr="00A33880">
        <w:rPr>
          <w:rFonts w:ascii="Verdana" w:hAnsi="Verdana"/>
          <w:sz w:val="20"/>
          <w:szCs w:val="20"/>
          <w:lang w:val="id-ID"/>
        </w:rPr>
        <w:t>anirafasha</w:t>
      </w:r>
      <w:r w:rsidRPr="00A33880">
        <w:rPr>
          <w:rFonts w:ascii="Verdana" w:hAnsi="Verdana"/>
          <w:sz w:val="20"/>
          <w:szCs w:val="20"/>
          <w:lang w:val="id-ID"/>
        </w:rPr>
        <w:t xml:space="preserve"> et al</w:t>
      </w:r>
      <w:r w:rsidRPr="00A33880">
        <w:rPr>
          <w:rFonts w:ascii="Verdana" w:hAnsi="Verdana"/>
          <w:sz w:val="20"/>
          <w:szCs w:val="20"/>
        </w:rPr>
        <w:t xml:space="preserve"> 20</w:t>
      </w:r>
      <w:r w:rsidRPr="00A33880">
        <w:rPr>
          <w:rFonts w:ascii="Verdana" w:hAnsi="Verdana"/>
          <w:sz w:val="20"/>
          <w:szCs w:val="20"/>
          <w:lang w:val="id-ID"/>
        </w:rPr>
        <w:t>18</w:t>
      </w:r>
      <w:r w:rsidRPr="00A33880">
        <w:rPr>
          <w:rFonts w:ascii="Verdana" w:hAnsi="Verdana"/>
          <w:sz w:val="20"/>
          <w:szCs w:val="20"/>
        </w:rPr>
        <w:t xml:space="preserve">). </w:t>
      </w:r>
      <w:r w:rsidRPr="00A33880">
        <w:rPr>
          <w:rFonts w:ascii="Verdana" w:hAnsi="Verdana"/>
          <w:i/>
          <w:sz w:val="20"/>
          <w:szCs w:val="20"/>
        </w:rPr>
        <w:t>Spirulina</w:t>
      </w:r>
      <w:r w:rsidRPr="00A33880">
        <w:rPr>
          <w:rFonts w:ascii="Verdana" w:hAnsi="Verdana"/>
          <w:sz w:val="20"/>
          <w:szCs w:val="20"/>
        </w:rPr>
        <w:t xml:space="preserve"> </w:t>
      </w:r>
      <w:r w:rsidR="004F00CE" w:rsidRPr="00A33880">
        <w:rPr>
          <w:rFonts w:ascii="Verdana" w:hAnsi="Verdana"/>
          <w:sz w:val="20"/>
          <w:szCs w:val="20"/>
          <w:lang w:val="id-ID"/>
        </w:rPr>
        <w:t xml:space="preserve">sp. </w:t>
      </w:r>
      <w:r w:rsidR="004F00CE" w:rsidRPr="00A33880">
        <w:rPr>
          <w:rFonts w:ascii="Verdana" w:hAnsi="Verdana"/>
          <w:sz w:val="20"/>
          <w:szCs w:val="20"/>
        </w:rPr>
        <w:t>ha</w:t>
      </w:r>
      <w:r w:rsidR="004F00CE" w:rsidRPr="00A33880">
        <w:rPr>
          <w:rFonts w:ascii="Verdana" w:hAnsi="Verdana"/>
          <w:sz w:val="20"/>
          <w:szCs w:val="20"/>
          <w:lang w:val="id-ID"/>
        </w:rPr>
        <w:t>d</w:t>
      </w:r>
      <w:r w:rsidRPr="00A33880">
        <w:rPr>
          <w:rFonts w:ascii="Verdana" w:hAnsi="Verdana"/>
          <w:sz w:val="20"/>
          <w:szCs w:val="20"/>
        </w:rPr>
        <w:t xml:space="preserve"> nitrate enzymes such as ni</w:t>
      </w:r>
      <w:r w:rsidR="004F00CE" w:rsidRPr="00A33880">
        <w:rPr>
          <w:rFonts w:ascii="Verdana" w:hAnsi="Verdana"/>
          <w:sz w:val="20"/>
          <w:szCs w:val="20"/>
        </w:rPr>
        <w:t>trate reductase, which function</w:t>
      </w:r>
      <w:r w:rsidR="004F00CE" w:rsidRPr="00A33880">
        <w:rPr>
          <w:rFonts w:ascii="Verdana" w:hAnsi="Verdana"/>
          <w:sz w:val="20"/>
          <w:szCs w:val="20"/>
          <w:lang w:val="id-ID"/>
        </w:rPr>
        <w:t>ed</w:t>
      </w:r>
      <w:r w:rsidRPr="00A33880">
        <w:rPr>
          <w:rFonts w:ascii="Verdana" w:hAnsi="Verdana"/>
          <w:sz w:val="20"/>
          <w:szCs w:val="20"/>
        </w:rPr>
        <w:t xml:space="preserve"> to utilize nitrates in the media for growth and metabolism (E</w:t>
      </w:r>
      <w:r w:rsidR="004F00CE" w:rsidRPr="00A33880">
        <w:rPr>
          <w:rFonts w:ascii="Verdana" w:hAnsi="Verdana"/>
          <w:sz w:val="20"/>
          <w:szCs w:val="20"/>
          <w:lang w:val="id-ID"/>
        </w:rPr>
        <w:t>sen &amp;</w:t>
      </w:r>
      <w:r w:rsidRPr="00A33880">
        <w:rPr>
          <w:rFonts w:ascii="Verdana" w:hAnsi="Verdana"/>
          <w:sz w:val="20"/>
          <w:szCs w:val="20"/>
        </w:rPr>
        <w:t xml:space="preserve"> U</w:t>
      </w:r>
      <w:r w:rsidR="004F00CE" w:rsidRPr="00A33880">
        <w:rPr>
          <w:rFonts w:ascii="Verdana" w:hAnsi="Verdana"/>
          <w:sz w:val="20"/>
          <w:szCs w:val="20"/>
          <w:lang w:val="id-ID"/>
        </w:rPr>
        <w:t>rek</w:t>
      </w:r>
      <w:r w:rsidRPr="00A33880">
        <w:rPr>
          <w:rFonts w:ascii="Verdana" w:hAnsi="Verdana"/>
          <w:sz w:val="20"/>
          <w:szCs w:val="20"/>
        </w:rPr>
        <w:t xml:space="preserve"> 2015).</w:t>
      </w:r>
    </w:p>
    <w:p w:rsidR="00256AD2" w:rsidRPr="00A33880" w:rsidRDefault="00DB5FDD" w:rsidP="00A33880">
      <w:pPr>
        <w:pStyle w:val="BodyText"/>
        <w:ind w:right="-2" w:firstLine="567"/>
        <w:jc w:val="both"/>
        <w:rPr>
          <w:rFonts w:ascii="Verdana" w:hAnsi="Verdana"/>
          <w:sz w:val="20"/>
          <w:szCs w:val="20"/>
          <w:lang w:val="id-ID"/>
        </w:rPr>
      </w:pPr>
      <w:r w:rsidRPr="00A33880">
        <w:rPr>
          <w:rFonts w:ascii="Verdana" w:hAnsi="Verdana"/>
          <w:sz w:val="20"/>
          <w:szCs w:val="20"/>
        </w:rPr>
        <w:t xml:space="preserve">Phosphorus </w:t>
      </w:r>
      <w:r w:rsidR="004F00CE" w:rsidRPr="00A33880">
        <w:rPr>
          <w:rFonts w:ascii="Verdana" w:hAnsi="Verdana"/>
          <w:sz w:val="20"/>
          <w:szCs w:val="20"/>
          <w:lang w:val="id-ID"/>
        </w:rPr>
        <w:t>wa</w:t>
      </w:r>
      <w:r w:rsidRPr="00A33880">
        <w:rPr>
          <w:rFonts w:ascii="Verdana" w:hAnsi="Verdana"/>
          <w:sz w:val="20"/>
          <w:szCs w:val="20"/>
        </w:rPr>
        <w:t>s a nutrient needed by microalgae for the synthesis of nucleic acids and high energy compounds for growth (M</w:t>
      </w:r>
      <w:r w:rsidR="004F00CE" w:rsidRPr="00A33880">
        <w:rPr>
          <w:rFonts w:ascii="Verdana" w:hAnsi="Verdana"/>
          <w:sz w:val="20"/>
          <w:szCs w:val="20"/>
          <w:lang w:val="id-ID"/>
        </w:rPr>
        <w:t>ehar</w:t>
      </w:r>
      <w:r w:rsidRPr="00A33880">
        <w:rPr>
          <w:rFonts w:ascii="Verdana" w:hAnsi="Verdana"/>
          <w:sz w:val="20"/>
          <w:szCs w:val="20"/>
        </w:rPr>
        <w:t xml:space="preserve"> et al 2019).</w:t>
      </w:r>
      <w:r w:rsidRPr="00A33880">
        <w:rPr>
          <w:rFonts w:ascii="Verdana" w:hAnsi="Verdana"/>
          <w:sz w:val="20"/>
          <w:szCs w:val="20"/>
          <w:lang w:val="id-ID"/>
        </w:rPr>
        <w:t xml:space="preserve"> </w:t>
      </w:r>
      <w:r w:rsidRPr="00A33880">
        <w:rPr>
          <w:rFonts w:ascii="Verdana" w:hAnsi="Verdana"/>
          <w:sz w:val="20"/>
          <w:szCs w:val="20"/>
        </w:rPr>
        <w:t xml:space="preserve">In this study, </w:t>
      </w:r>
      <w:r w:rsidRPr="00A33880">
        <w:rPr>
          <w:rFonts w:ascii="Verdana" w:hAnsi="Verdana"/>
          <w:i/>
          <w:iCs/>
          <w:sz w:val="20"/>
          <w:szCs w:val="20"/>
        </w:rPr>
        <w:t>Spirulina</w:t>
      </w:r>
      <w:r w:rsidRPr="00A33880">
        <w:rPr>
          <w:rFonts w:ascii="Verdana" w:hAnsi="Verdana"/>
          <w:sz w:val="20"/>
          <w:szCs w:val="20"/>
        </w:rPr>
        <w:t xml:space="preserve"> </w:t>
      </w:r>
      <w:r w:rsidR="004F00CE" w:rsidRPr="00A33880">
        <w:rPr>
          <w:rFonts w:ascii="Verdana" w:hAnsi="Verdana"/>
          <w:sz w:val="20"/>
          <w:szCs w:val="20"/>
          <w:lang w:val="id-ID"/>
        </w:rPr>
        <w:t>sp. could</w:t>
      </w:r>
      <w:r w:rsidRPr="00A33880">
        <w:rPr>
          <w:rFonts w:ascii="Verdana" w:hAnsi="Verdana"/>
          <w:sz w:val="20"/>
          <w:szCs w:val="20"/>
        </w:rPr>
        <w:t xml:space="preserve"> reduce nitr</w:t>
      </w:r>
      <w:r w:rsidR="004F00CE" w:rsidRPr="00A33880">
        <w:rPr>
          <w:rFonts w:ascii="Verdana" w:hAnsi="Verdana"/>
          <w:sz w:val="20"/>
          <w:szCs w:val="20"/>
        </w:rPr>
        <w:t>ate up to 89.78% in treatment D</w:t>
      </w:r>
      <w:r w:rsidRPr="00A33880">
        <w:rPr>
          <w:rFonts w:ascii="Verdana" w:hAnsi="Verdana"/>
          <w:sz w:val="20"/>
          <w:szCs w:val="20"/>
        </w:rPr>
        <w:t xml:space="preserve">, but the lowest decrease occurred in </w:t>
      </w:r>
      <w:r w:rsidR="004F00CE" w:rsidRPr="00A33880">
        <w:rPr>
          <w:rFonts w:ascii="Verdana" w:hAnsi="Verdana"/>
          <w:sz w:val="20"/>
          <w:szCs w:val="20"/>
          <w:lang w:val="id-ID"/>
        </w:rPr>
        <w:t>treatment A with</w:t>
      </w:r>
      <w:r w:rsidRPr="00A33880">
        <w:rPr>
          <w:rFonts w:ascii="Verdana" w:hAnsi="Verdana"/>
          <w:sz w:val="20"/>
          <w:szCs w:val="20"/>
        </w:rPr>
        <w:t xml:space="preserve"> 42.56%. Previous studies ha</w:t>
      </w:r>
      <w:r w:rsidR="004F00CE" w:rsidRPr="00A33880">
        <w:rPr>
          <w:rFonts w:ascii="Verdana" w:hAnsi="Verdana"/>
          <w:sz w:val="20"/>
          <w:szCs w:val="20"/>
          <w:lang w:val="id-ID"/>
        </w:rPr>
        <w:t>d</w:t>
      </w:r>
      <w:r w:rsidRPr="00A33880">
        <w:rPr>
          <w:rFonts w:ascii="Verdana" w:hAnsi="Verdana"/>
          <w:sz w:val="20"/>
          <w:szCs w:val="20"/>
        </w:rPr>
        <w:t xml:space="preserve"> explained that the smaller the nitrate content in feeding waters, the higher the ability to remove nitrates (L</w:t>
      </w:r>
      <w:r w:rsidR="004F00CE" w:rsidRPr="00A33880">
        <w:rPr>
          <w:rFonts w:ascii="Verdana" w:hAnsi="Verdana"/>
          <w:sz w:val="20"/>
          <w:szCs w:val="20"/>
          <w:lang w:val="id-ID"/>
        </w:rPr>
        <w:t>odi</w:t>
      </w:r>
      <w:r w:rsidRPr="00A33880">
        <w:rPr>
          <w:rFonts w:ascii="Verdana" w:hAnsi="Verdana"/>
          <w:sz w:val="20"/>
          <w:szCs w:val="20"/>
        </w:rPr>
        <w:t xml:space="preserve"> et al 2003).</w:t>
      </w:r>
      <w:r w:rsidR="00A33880" w:rsidRPr="00A33880">
        <w:rPr>
          <w:rFonts w:ascii="Verdana" w:hAnsi="Verdana"/>
          <w:sz w:val="20"/>
          <w:szCs w:val="20"/>
          <w:lang w:val="id-ID"/>
        </w:rPr>
        <w:t xml:space="preserve"> </w:t>
      </w:r>
      <w:r w:rsidRPr="00A33880">
        <w:rPr>
          <w:rFonts w:ascii="Verdana" w:hAnsi="Verdana"/>
          <w:sz w:val="20"/>
          <w:szCs w:val="20"/>
        </w:rPr>
        <w:t xml:space="preserve">The lowest level of phosphate in treatment D </w:t>
      </w:r>
      <w:r w:rsidR="004F00CE" w:rsidRPr="00A33880">
        <w:rPr>
          <w:rFonts w:ascii="Verdana" w:hAnsi="Verdana"/>
          <w:sz w:val="20"/>
          <w:szCs w:val="20"/>
          <w:lang w:val="id-ID"/>
        </w:rPr>
        <w:t>wa</w:t>
      </w:r>
      <w:r w:rsidRPr="00A33880">
        <w:rPr>
          <w:rFonts w:ascii="Verdana" w:hAnsi="Verdana"/>
          <w:sz w:val="20"/>
          <w:szCs w:val="20"/>
        </w:rPr>
        <w:t xml:space="preserve">s due to the </w:t>
      </w:r>
      <w:r w:rsidR="00A33880" w:rsidRPr="00A33880">
        <w:rPr>
          <w:rFonts w:ascii="Verdana" w:hAnsi="Verdana"/>
          <w:sz w:val="20"/>
          <w:szCs w:val="20"/>
          <w:lang w:val="id-ID"/>
        </w:rPr>
        <w:t xml:space="preserve">high </w:t>
      </w:r>
      <w:r w:rsidRPr="00A33880">
        <w:rPr>
          <w:rFonts w:ascii="Verdana" w:hAnsi="Verdana"/>
          <w:sz w:val="20"/>
          <w:szCs w:val="20"/>
        </w:rPr>
        <w:t xml:space="preserve">population density of </w:t>
      </w:r>
      <w:r w:rsidRPr="00A33880">
        <w:rPr>
          <w:rFonts w:ascii="Verdana" w:hAnsi="Verdana"/>
          <w:i/>
          <w:iCs/>
          <w:sz w:val="20"/>
          <w:szCs w:val="20"/>
        </w:rPr>
        <w:t>Spirulina</w:t>
      </w:r>
      <w:r w:rsidR="00A33880" w:rsidRPr="00A33880">
        <w:rPr>
          <w:rFonts w:ascii="Verdana" w:hAnsi="Verdana"/>
          <w:sz w:val="20"/>
          <w:szCs w:val="20"/>
        </w:rPr>
        <w:t xml:space="preserve"> sp. </w:t>
      </w:r>
      <w:r w:rsidR="00A33880" w:rsidRPr="00A33880">
        <w:rPr>
          <w:rFonts w:ascii="Verdana" w:hAnsi="Verdana"/>
          <w:sz w:val="20"/>
          <w:szCs w:val="20"/>
          <w:lang w:val="id-ID"/>
        </w:rPr>
        <w:t>i</w:t>
      </w:r>
      <w:r w:rsidR="00A33880" w:rsidRPr="00A33880">
        <w:rPr>
          <w:rFonts w:ascii="Verdana" w:hAnsi="Verdana"/>
          <w:sz w:val="20"/>
          <w:szCs w:val="20"/>
        </w:rPr>
        <w:t>n the medium</w:t>
      </w:r>
      <w:r w:rsidRPr="00A33880">
        <w:rPr>
          <w:rFonts w:ascii="Verdana" w:hAnsi="Verdana"/>
          <w:sz w:val="20"/>
          <w:szCs w:val="20"/>
        </w:rPr>
        <w:t xml:space="preserve">, so the utilization of phosphate </w:t>
      </w:r>
      <w:r w:rsidR="00A33880" w:rsidRPr="00A33880">
        <w:rPr>
          <w:rFonts w:ascii="Verdana" w:hAnsi="Verdana"/>
          <w:sz w:val="20"/>
          <w:szCs w:val="20"/>
          <w:lang w:val="id-ID"/>
        </w:rPr>
        <w:t>wa</w:t>
      </w:r>
      <w:r w:rsidRPr="00A33880">
        <w:rPr>
          <w:rFonts w:ascii="Verdana" w:hAnsi="Verdana"/>
          <w:sz w:val="20"/>
          <w:szCs w:val="20"/>
        </w:rPr>
        <w:t>s high (Ç</w:t>
      </w:r>
      <w:r w:rsidR="00A33880" w:rsidRPr="00A33880">
        <w:rPr>
          <w:rFonts w:ascii="Verdana" w:hAnsi="Verdana"/>
          <w:sz w:val="20"/>
          <w:szCs w:val="20"/>
          <w:lang w:val="id-ID"/>
        </w:rPr>
        <w:t>elekli</w:t>
      </w:r>
      <w:r w:rsidRPr="00A33880">
        <w:rPr>
          <w:rFonts w:ascii="Verdana" w:hAnsi="Verdana"/>
          <w:sz w:val="20"/>
          <w:szCs w:val="20"/>
          <w:lang w:val="id-ID"/>
        </w:rPr>
        <w:t xml:space="preserve"> et al</w:t>
      </w:r>
      <w:r w:rsidRPr="00A33880">
        <w:rPr>
          <w:rFonts w:ascii="Verdana" w:hAnsi="Verdana"/>
          <w:sz w:val="20"/>
          <w:szCs w:val="20"/>
        </w:rPr>
        <w:t xml:space="preserve"> 2009).</w:t>
      </w:r>
      <w:r w:rsidR="00A33880" w:rsidRPr="00A33880">
        <w:rPr>
          <w:rFonts w:ascii="Verdana" w:hAnsi="Verdana"/>
          <w:sz w:val="20"/>
          <w:szCs w:val="20"/>
          <w:lang w:val="id-ID"/>
        </w:rPr>
        <w:t xml:space="preserve"> This study also indicated that</w:t>
      </w:r>
      <w:r w:rsidRPr="00A33880">
        <w:rPr>
          <w:rFonts w:ascii="Verdana" w:hAnsi="Verdana"/>
          <w:sz w:val="20"/>
          <w:szCs w:val="20"/>
        </w:rPr>
        <w:t xml:space="preserve"> </w:t>
      </w:r>
      <w:r w:rsidR="00A33880" w:rsidRPr="00A33880">
        <w:rPr>
          <w:rFonts w:ascii="Verdana" w:hAnsi="Verdana"/>
          <w:sz w:val="20"/>
          <w:szCs w:val="20"/>
          <w:lang w:val="id-ID"/>
        </w:rPr>
        <w:t>t</w:t>
      </w:r>
      <w:r w:rsidRPr="00A33880">
        <w:rPr>
          <w:rFonts w:ascii="Verdana" w:hAnsi="Verdana"/>
          <w:sz w:val="20"/>
          <w:szCs w:val="20"/>
        </w:rPr>
        <w:t xml:space="preserve">he higher the concentration of humpback grouper waste </w:t>
      </w:r>
      <w:r w:rsidR="00A33880" w:rsidRPr="00A33880">
        <w:rPr>
          <w:rFonts w:ascii="Verdana" w:hAnsi="Verdana"/>
          <w:sz w:val="20"/>
          <w:szCs w:val="20"/>
          <w:lang w:val="id-ID"/>
        </w:rPr>
        <w:t>wa</w:t>
      </w:r>
      <w:r w:rsidRPr="00A33880">
        <w:rPr>
          <w:rFonts w:ascii="Verdana" w:hAnsi="Verdana"/>
          <w:sz w:val="20"/>
          <w:szCs w:val="20"/>
        </w:rPr>
        <w:t>s given, the higher the turbidity level. High turbidity levels cause</w:t>
      </w:r>
      <w:r w:rsidR="00A33880" w:rsidRPr="00A33880">
        <w:rPr>
          <w:rFonts w:ascii="Verdana" w:hAnsi="Verdana"/>
          <w:sz w:val="20"/>
          <w:szCs w:val="20"/>
          <w:lang w:val="id-ID"/>
        </w:rPr>
        <w:t>d</w:t>
      </w:r>
      <w:r w:rsidRPr="00A33880">
        <w:rPr>
          <w:rFonts w:ascii="Verdana" w:hAnsi="Verdana"/>
          <w:sz w:val="20"/>
          <w:szCs w:val="20"/>
        </w:rPr>
        <w:t xml:space="preserve"> low light intensity and w</w:t>
      </w:r>
      <w:r w:rsidR="00A33880" w:rsidRPr="00A33880">
        <w:rPr>
          <w:rFonts w:ascii="Verdana" w:hAnsi="Verdana"/>
          <w:sz w:val="20"/>
          <w:szCs w:val="20"/>
          <w:lang w:val="id-ID"/>
        </w:rPr>
        <w:t>ould</w:t>
      </w:r>
      <w:r w:rsidRPr="00A33880">
        <w:rPr>
          <w:rFonts w:ascii="Verdana" w:hAnsi="Verdana"/>
          <w:sz w:val="20"/>
          <w:szCs w:val="20"/>
        </w:rPr>
        <w:t xml:space="preserve"> create a decrease in phosphorus removal (M</w:t>
      </w:r>
      <w:r w:rsidR="00A33880" w:rsidRPr="00A33880">
        <w:rPr>
          <w:rFonts w:ascii="Verdana" w:hAnsi="Verdana"/>
          <w:sz w:val="20"/>
          <w:szCs w:val="20"/>
          <w:lang w:val="id-ID"/>
        </w:rPr>
        <w:t>arkou</w:t>
      </w:r>
      <w:r w:rsidRPr="00A33880">
        <w:rPr>
          <w:rFonts w:ascii="Verdana" w:hAnsi="Verdana"/>
          <w:sz w:val="20"/>
          <w:szCs w:val="20"/>
          <w:lang w:val="id-ID"/>
        </w:rPr>
        <w:t xml:space="preserve"> et al</w:t>
      </w:r>
      <w:r w:rsidRPr="00A33880">
        <w:rPr>
          <w:rFonts w:ascii="Verdana" w:hAnsi="Verdana"/>
          <w:sz w:val="20"/>
          <w:szCs w:val="20"/>
        </w:rPr>
        <w:t xml:space="preserve"> 2012).</w:t>
      </w:r>
      <w:r w:rsidRPr="00A33880">
        <w:rPr>
          <w:rFonts w:ascii="Verdana" w:hAnsi="Verdana"/>
          <w:sz w:val="20"/>
          <w:szCs w:val="20"/>
          <w:lang w:val="id-ID"/>
        </w:rPr>
        <w:t xml:space="preserve"> </w:t>
      </w:r>
      <w:r w:rsidR="00256AD2" w:rsidRPr="00A33880">
        <w:rPr>
          <w:rFonts w:ascii="Verdana" w:hAnsi="Verdana"/>
          <w:sz w:val="20"/>
          <w:szCs w:val="20"/>
          <w:lang w:val="id-ID"/>
        </w:rPr>
        <w:t>The value of initial, final and reduction percetage of nitrate and phosphate obtained in the treatment showed in Table 1.</w:t>
      </w:r>
    </w:p>
    <w:p w:rsidR="00256AD2" w:rsidRPr="00A33880" w:rsidRDefault="00256AD2" w:rsidP="00256AD2">
      <w:pPr>
        <w:autoSpaceDE w:val="0"/>
        <w:autoSpaceDN w:val="0"/>
        <w:adjustRightInd w:val="0"/>
        <w:spacing w:after="0" w:line="240" w:lineRule="auto"/>
        <w:jc w:val="both"/>
        <w:rPr>
          <w:rFonts w:ascii="Verdana" w:hAnsi="Verdana"/>
          <w:sz w:val="20"/>
          <w:szCs w:val="20"/>
          <w:lang w:val="id-ID"/>
        </w:rPr>
      </w:pPr>
    </w:p>
    <w:p w:rsidR="00A11631" w:rsidRPr="00E2397D" w:rsidRDefault="00256AD2" w:rsidP="00256AD2">
      <w:pPr>
        <w:autoSpaceDE w:val="0"/>
        <w:autoSpaceDN w:val="0"/>
        <w:adjustRightInd w:val="0"/>
        <w:spacing w:after="0" w:line="240" w:lineRule="auto"/>
        <w:jc w:val="both"/>
        <w:rPr>
          <w:lang w:val="id-ID"/>
        </w:rPr>
      </w:pPr>
      <w:r w:rsidRPr="00A33880">
        <w:rPr>
          <w:rFonts w:ascii="Verdana" w:hAnsi="Verdana"/>
          <w:sz w:val="20"/>
          <w:szCs w:val="20"/>
          <w:lang w:val="id-ID"/>
        </w:rPr>
        <w:t>Table 1. Value of initial, final and reduction percetage of nitrate and phosphate obtained in the</w:t>
      </w:r>
      <w:r>
        <w:rPr>
          <w:lang w:val="id-ID"/>
        </w:rPr>
        <w:t xml:space="preserve"> treatment</w:t>
      </w:r>
      <w:r w:rsidR="00DB5FDD">
        <w:rPr>
          <w:lang w:val="id-ID"/>
        </w:rPr>
        <w:t>.</w:t>
      </w:r>
      <w:r w:rsidR="00A11631">
        <w:t xml:space="preserve"> </w:t>
      </w:r>
    </w:p>
    <w:p w:rsidR="00A11631" w:rsidRDefault="00A11631" w:rsidP="00700ED1">
      <w:pPr>
        <w:autoSpaceDE w:val="0"/>
        <w:autoSpaceDN w:val="0"/>
        <w:adjustRightInd w:val="0"/>
        <w:spacing w:after="0" w:line="240" w:lineRule="auto"/>
        <w:jc w:val="both"/>
        <w:rPr>
          <w:rFonts w:ascii="Verdana" w:hAnsi="Verdana"/>
          <w:b/>
          <w:sz w:val="20"/>
          <w:szCs w:val="20"/>
          <w:lang w:val="id-ID"/>
        </w:rPr>
      </w:pPr>
    </w:p>
    <w:tbl>
      <w:tblPr>
        <w:tblW w:w="1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50"/>
        <w:gridCol w:w="709"/>
        <w:gridCol w:w="1276"/>
        <w:gridCol w:w="916"/>
        <w:gridCol w:w="686"/>
        <w:gridCol w:w="1210"/>
        <w:gridCol w:w="789"/>
        <w:gridCol w:w="686"/>
        <w:gridCol w:w="1210"/>
        <w:gridCol w:w="789"/>
        <w:gridCol w:w="686"/>
        <w:gridCol w:w="1210"/>
      </w:tblGrid>
      <w:tr w:rsidR="00256AD2" w:rsidRPr="00256AD2" w:rsidTr="00256AD2">
        <w:tc>
          <w:tcPr>
            <w:tcW w:w="1101" w:type="dxa"/>
            <w:vMerge w:val="restart"/>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Parameter</w:t>
            </w:r>
          </w:p>
        </w:tc>
        <w:tc>
          <w:tcPr>
            <w:tcW w:w="11017" w:type="dxa"/>
            <w:gridSpan w:val="12"/>
            <w:shd w:val="clear" w:color="auto" w:fill="auto"/>
          </w:tcPr>
          <w:p w:rsidR="00256AD2" w:rsidRPr="00256AD2" w:rsidRDefault="00256AD2" w:rsidP="00086283">
            <w:pPr>
              <w:spacing w:after="0" w:line="480" w:lineRule="auto"/>
              <w:ind w:left="567" w:right="-2"/>
              <w:jc w:val="both"/>
              <w:rPr>
                <w:rFonts w:ascii="Verdana" w:hAnsi="Verdana" w:cs="Times New Roman"/>
                <w:sz w:val="20"/>
                <w:szCs w:val="20"/>
              </w:rPr>
            </w:pPr>
            <w:r w:rsidRPr="00256AD2">
              <w:rPr>
                <w:rFonts w:ascii="Verdana" w:hAnsi="Verdana" w:cs="Times New Roman"/>
                <w:sz w:val="20"/>
                <w:szCs w:val="20"/>
              </w:rPr>
              <w:t>Treatment</w:t>
            </w:r>
          </w:p>
        </w:tc>
      </w:tr>
      <w:tr w:rsidR="00256AD2" w:rsidRPr="00256AD2" w:rsidTr="00256AD2">
        <w:tc>
          <w:tcPr>
            <w:tcW w:w="1101" w:type="dxa"/>
            <w:vMerge/>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p>
        </w:tc>
        <w:tc>
          <w:tcPr>
            <w:tcW w:w="2835" w:type="dxa"/>
            <w:gridSpan w:val="3"/>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A</w:t>
            </w:r>
          </w:p>
        </w:tc>
        <w:tc>
          <w:tcPr>
            <w:tcW w:w="2812" w:type="dxa"/>
            <w:gridSpan w:val="3"/>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B</w:t>
            </w:r>
          </w:p>
        </w:tc>
        <w:tc>
          <w:tcPr>
            <w:tcW w:w="2685" w:type="dxa"/>
            <w:gridSpan w:val="3"/>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C</w:t>
            </w:r>
          </w:p>
        </w:tc>
        <w:tc>
          <w:tcPr>
            <w:tcW w:w="2685" w:type="dxa"/>
            <w:gridSpan w:val="3"/>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D</w:t>
            </w:r>
          </w:p>
        </w:tc>
      </w:tr>
      <w:tr w:rsidR="00256AD2" w:rsidRPr="00256AD2" w:rsidTr="00256AD2">
        <w:tc>
          <w:tcPr>
            <w:tcW w:w="1101" w:type="dxa"/>
            <w:vMerge/>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p>
        </w:tc>
        <w:tc>
          <w:tcPr>
            <w:tcW w:w="85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Initial</w:t>
            </w:r>
          </w:p>
        </w:tc>
        <w:tc>
          <w:tcPr>
            <w:tcW w:w="709"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Final</w:t>
            </w:r>
          </w:p>
        </w:tc>
        <w:tc>
          <w:tcPr>
            <w:tcW w:w="127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Reduction</w:t>
            </w:r>
          </w:p>
        </w:tc>
        <w:tc>
          <w:tcPr>
            <w:tcW w:w="91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Initial</w:t>
            </w:r>
          </w:p>
        </w:tc>
        <w:tc>
          <w:tcPr>
            <w:tcW w:w="68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Final</w:t>
            </w:r>
          </w:p>
        </w:tc>
        <w:tc>
          <w:tcPr>
            <w:tcW w:w="121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Reduction</w:t>
            </w:r>
          </w:p>
        </w:tc>
        <w:tc>
          <w:tcPr>
            <w:tcW w:w="789"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Initial</w:t>
            </w:r>
          </w:p>
        </w:tc>
        <w:tc>
          <w:tcPr>
            <w:tcW w:w="68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Final</w:t>
            </w:r>
          </w:p>
        </w:tc>
        <w:tc>
          <w:tcPr>
            <w:tcW w:w="121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Reduction</w:t>
            </w:r>
          </w:p>
        </w:tc>
        <w:tc>
          <w:tcPr>
            <w:tcW w:w="789"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Initial</w:t>
            </w:r>
          </w:p>
        </w:tc>
        <w:tc>
          <w:tcPr>
            <w:tcW w:w="68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Final</w:t>
            </w:r>
          </w:p>
        </w:tc>
        <w:tc>
          <w:tcPr>
            <w:tcW w:w="121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Reduction</w:t>
            </w:r>
          </w:p>
        </w:tc>
      </w:tr>
      <w:tr w:rsidR="00256AD2" w:rsidRPr="00256AD2" w:rsidTr="00256AD2">
        <w:tc>
          <w:tcPr>
            <w:tcW w:w="1101"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Nitrate (mg/L)</w:t>
            </w:r>
          </w:p>
        </w:tc>
        <w:tc>
          <w:tcPr>
            <w:tcW w:w="85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7.19</w:t>
            </w:r>
          </w:p>
        </w:tc>
        <w:tc>
          <w:tcPr>
            <w:tcW w:w="709"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4.13</w:t>
            </w:r>
          </w:p>
        </w:tc>
        <w:tc>
          <w:tcPr>
            <w:tcW w:w="127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42.56%</w:t>
            </w:r>
          </w:p>
        </w:tc>
        <w:tc>
          <w:tcPr>
            <w:tcW w:w="91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6.17</w:t>
            </w:r>
          </w:p>
        </w:tc>
        <w:tc>
          <w:tcPr>
            <w:tcW w:w="68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3.31</w:t>
            </w:r>
          </w:p>
        </w:tc>
        <w:tc>
          <w:tcPr>
            <w:tcW w:w="121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46.35%</w:t>
            </w:r>
          </w:p>
        </w:tc>
        <w:tc>
          <w:tcPr>
            <w:tcW w:w="789"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4.83</w:t>
            </w:r>
          </w:p>
        </w:tc>
        <w:tc>
          <w:tcPr>
            <w:tcW w:w="68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1.61</w:t>
            </w:r>
          </w:p>
        </w:tc>
        <w:tc>
          <w:tcPr>
            <w:tcW w:w="121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66.67%</w:t>
            </w:r>
          </w:p>
        </w:tc>
        <w:tc>
          <w:tcPr>
            <w:tcW w:w="789"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3.72</w:t>
            </w:r>
          </w:p>
        </w:tc>
        <w:tc>
          <w:tcPr>
            <w:tcW w:w="68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0.38</w:t>
            </w:r>
          </w:p>
        </w:tc>
        <w:tc>
          <w:tcPr>
            <w:tcW w:w="121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89.78%</w:t>
            </w:r>
          </w:p>
        </w:tc>
      </w:tr>
      <w:tr w:rsidR="00256AD2" w:rsidRPr="00256AD2" w:rsidTr="00256AD2">
        <w:tc>
          <w:tcPr>
            <w:tcW w:w="1101"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Phosphate (mg/L)</w:t>
            </w:r>
          </w:p>
        </w:tc>
        <w:tc>
          <w:tcPr>
            <w:tcW w:w="85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10.22</w:t>
            </w:r>
          </w:p>
        </w:tc>
        <w:tc>
          <w:tcPr>
            <w:tcW w:w="709"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5.88</w:t>
            </w:r>
          </w:p>
        </w:tc>
        <w:tc>
          <w:tcPr>
            <w:tcW w:w="127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42.47%</w:t>
            </w:r>
          </w:p>
        </w:tc>
        <w:tc>
          <w:tcPr>
            <w:tcW w:w="91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9.15</w:t>
            </w:r>
          </w:p>
        </w:tc>
        <w:tc>
          <w:tcPr>
            <w:tcW w:w="68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4.23</w:t>
            </w:r>
          </w:p>
        </w:tc>
        <w:tc>
          <w:tcPr>
            <w:tcW w:w="121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53.77%</w:t>
            </w:r>
          </w:p>
        </w:tc>
        <w:tc>
          <w:tcPr>
            <w:tcW w:w="789"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9.02</w:t>
            </w:r>
          </w:p>
        </w:tc>
        <w:tc>
          <w:tcPr>
            <w:tcW w:w="68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3.57</w:t>
            </w:r>
          </w:p>
        </w:tc>
        <w:tc>
          <w:tcPr>
            <w:tcW w:w="121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60.42%</w:t>
            </w:r>
          </w:p>
        </w:tc>
        <w:tc>
          <w:tcPr>
            <w:tcW w:w="789"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7.28</w:t>
            </w:r>
          </w:p>
        </w:tc>
        <w:tc>
          <w:tcPr>
            <w:tcW w:w="686"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1.14</w:t>
            </w:r>
          </w:p>
        </w:tc>
        <w:tc>
          <w:tcPr>
            <w:tcW w:w="1210" w:type="dxa"/>
            <w:shd w:val="clear" w:color="auto" w:fill="auto"/>
          </w:tcPr>
          <w:p w:rsidR="00256AD2" w:rsidRPr="00256AD2" w:rsidRDefault="00256AD2" w:rsidP="00086283">
            <w:pPr>
              <w:spacing w:after="0" w:line="480" w:lineRule="auto"/>
              <w:ind w:right="-2"/>
              <w:jc w:val="both"/>
              <w:rPr>
                <w:rFonts w:ascii="Verdana" w:hAnsi="Verdana" w:cs="Times New Roman"/>
                <w:sz w:val="20"/>
                <w:szCs w:val="20"/>
              </w:rPr>
            </w:pPr>
            <w:r w:rsidRPr="00256AD2">
              <w:rPr>
                <w:rFonts w:ascii="Verdana" w:hAnsi="Verdana" w:cs="Times New Roman"/>
                <w:sz w:val="20"/>
                <w:szCs w:val="20"/>
              </w:rPr>
              <w:t>84.34%</w:t>
            </w:r>
          </w:p>
        </w:tc>
      </w:tr>
    </w:tbl>
    <w:p w:rsidR="00256AD2" w:rsidRDefault="00256AD2" w:rsidP="00700ED1">
      <w:pPr>
        <w:autoSpaceDE w:val="0"/>
        <w:autoSpaceDN w:val="0"/>
        <w:adjustRightInd w:val="0"/>
        <w:spacing w:after="0" w:line="240" w:lineRule="auto"/>
        <w:jc w:val="both"/>
        <w:rPr>
          <w:rFonts w:ascii="Verdana" w:hAnsi="Verdana"/>
          <w:b/>
          <w:sz w:val="20"/>
          <w:szCs w:val="20"/>
          <w:lang w:val="id-ID"/>
        </w:rPr>
      </w:pPr>
    </w:p>
    <w:p w:rsidR="002843D3" w:rsidRDefault="002843D3" w:rsidP="00700ED1">
      <w:pPr>
        <w:autoSpaceDE w:val="0"/>
        <w:autoSpaceDN w:val="0"/>
        <w:adjustRightInd w:val="0"/>
        <w:spacing w:after="0" w:line="240" w:lineRule="auto"/>
        <w:jc w:val="both"/>
        <w:rPr>
          <w:rFonts w:ascii="Verdana" w:hAnsi="Verdana"/>
          <w:b/>
          <w:sz w:val="20"/>
          <w:szCs w:val="20"/>
          <w:lang w:val="id-ID"/>
        </w:rPr>
      </w:pPr>
    </w:p>
    <w:p w:rsidR="002843D3" w:rsidRPr="00086283" w:rsidRDefault="002843D3" w:rsidP="00086283">
      <w:pPr>
        <w:pStyle w:val="BodyText"/>
        <w:spacing w:before="7"/>
        <w:ind w:right="-2" w:firstLine="567"/>
        <w:jc w:val="both"/>
        <w:rPr>
          <w:rFonts w:ascii="Verdana" w:hAnsi="Verdana"/>
          <w:bCs/>
          <w:sz w:val="20"/>
          <w:szCs w:val="20"/>
          <w:lang w:val="id-ID"/>
        </w:rPr>
      </w:pPr>
      <w:r w:rsidRPr="00086283">
        <w:rPr>
          <w:rFonts w:ascii="Verdana" w:hAnsi="Verdana"/>
          <w:bCs/>
          <w:sz w:val="20"/>
          <w:szCs w:val="20"/>
        </w:rPr>
        <w:t xml:space="preserve">Nitrate reduction from </w:t>
      </w:r>
      <w:r w:rsidRPr="00086283">
        <w:rPr>
          <w:rFonts w:ascii="Verdana" w:hAnsi="Verdana"/>
          <w:bCs/>
          <w:i/>
          <w:iCs/>
          <w:sz w:val="20"/>
          <w:szCs w:val="20"/>
        </w:rPr>
        <w:t>Spirulina</w:t>
      </w:r>
      <w:r w:rsidRPr="00086283">
        <w:rPr>
          <w:rFonts w:ascii="Verdana" w:hAnsi="Verdana"/>
          <w:bCs/>
          <w:sz w:val="20"/>
          <w:szCs w:val="20"/>
        </w:rPr>
        <w:t xml:space="preserve"> </w:t>
      </w:r>
      <w:r w:rsidR="00086283" w:rsidRPr="00086283">
        <w:rPr>
          <w:rFonts w:ascii="Verdana" w:hAnsi="Verdana"/>
          <w:bCs/>
          <w:sz w:val="20"/>
          <w:szCs w:val="20"/>
          <w:lang w:val="id-ID"/>
        </w:rPr>
        <w:t xml:space="preserve">sp. </w:t>
      </w:r>
      <w:r w:rsidR="00086283" w:rsidRPr="00086283">
        <w:rPr>
          <w:rFonts w:ascii="Verdana" w:hAnsi="Verdana"/>
          <w:bCs/>
          <w:sz w:val="20"/>
          <w:szCs w:val="20"/>
        </w:rPr>
        <w:t>ha</w:t>
      </w:r>
      <w:r w:rsidR="00086283" w:rsidRPr="00086283">
        <w:rPr>
          <w:rFonts w:ascii="Verdana" w:hAnsi="Verdana"/>
          <w:bCs/>
          <w:sz w:val="20"/>
          <w:szCs w:val="20"/>
          <w:lang w:val="id-ID"/>
        </w:rPr>
        <w:t>d</w:t>
      </w:r>
      <w:r w:rsidRPr="00086283">
        <w:rPr>
          <w:rFonts w:ascii="Verdana" w:hAnsi="Verdana"/>
          <w:bCs/>
          <w:sz w:val="20"/>
          <w:szCs w:val="20"/>
        </w:rPr>
        <w:t xml:space="preserve"> met Indonesian standards. Nitrate content recommended for fish farming in Indonesia </w:t>
      </w:r>
      <w:r w:rsidR="00086283">
        <w:rPr>
          <w:rFonts w:ascii="Verdana" w:hAnsi="Verdana"/>
          <w:bCs/>
          <w:sz w:val="20"/>
          <w:szCs w:val="20"/>
          <w:lang w:val="id-ID"/>
        </w:rPr>
        <w:t>wa</w:t>
      </w:r>
      <w:r w:rsidRPr="00086283">
        <w:rPr>
          <w:rFonts w:ascii="Verdana" w:hAnsi="Verdana"/>
          <w:bCs/>
          <w:sz w:val="20"/>
          <w:szCs w:val="20"/>
        </w:rPr>
        <w:t>s 10 mg/L (T</w:t>
      </w:r>
      <w:r w:rsidR="00086283">
        <w:rPr>
          <w:rFonts w:ascii="Verdana" w:hAnsi="Verdana"/>
          <w:bCs/>
          <w:sz w:val="20"/>
          <w:szCs w:val="20"/>
          <w:lang w:val="id-ID"/>
        </w:rPr>
        <w:t>atangindatu</w:t>
      </w:r>
      <w:r w:rsidRPr="00086283">
        <w:rPr>
          <w:rFonts w:ascii="Verdana" w:hAnsi="Verdana"/>
          <w:bCs/>
          <w:sz w:val="20"/>
          <w:szCs w:val="20"/>
          <w:lang w:val="id-ID"/>
        </w:rPr>
        <w:t xml:space="preserve"> et al</w:t>
      </w:r>
      <w:r w:rsidRPr="00086283">
        <w:rPr>
          <w:rFonts w:ascii="Verdana" w:hAnsi="Verdana"/>
          <w:bCs/>
          <w:sz w:val="20"/>
          <w:szCs w:val="20"/>
        </w:rPr>
        <w:t xml:space="preserve"> 2013)</w:t>
      </w:r>
      <w:r w:rsidRPr="00086283">
        <w:rPr>
          <w:rFonts w:ascii="Verdana" w:hAnsi="Verdana"/>
          <w:bCs/>
          <w:sz w:val="20"/>
          <w:szCs w:val="20"/>
          <w:lang w:val="id-ID"/>
        </w:rPr>
        <w:t xml:space="preserve">. </w:t>
      </w:r>
      <w:r w:rsidRPr="00086283">
        <w:rPr>
          <w:rFonts w:ascii="Verdana" w:hAnsi="Verdana"/>
          <w:bCs/>
          <w:sz w:val="20"/>
          <w:szCs w:val="20"/>
        </w:rPr>
        <w:t>Nitrate conten</w:t>
      </w:r>
      <w:r w:rsidR="00086283">
        <w:rPr>
          <w:rFonts w:ascii="Verdana" w:hAnsi="Verdana"/>
          <w:bCs/>
          <w:sz w:val="20"/>
          <w:szCs w:val="20"/>
        </w:rPr>
        <w:t>t following the standards cause</w:t>
      </w:r>
      <w:r w:rsidR="00086283">
        <w:rPr>
          <w:rFonts w:ascii="Verdana" w:hAnsi="Verdana"/>
          <w:bCs/>
          <w:sz w:val="20"/>
          <w:szCs w:val="20"/>
          <w:lang w:val="id-ID"/>
        </w:rPr>
        <w:t>d</w:t>
      </w:r>
      <w:r w:rsidRPr="00086283">
        <w:rPr>
          <w:rFonts w:ascii="Verdana" w:hAnsi="Verdana"/>
          <w:bCs/>
          <w:sz w:val="20"/>
          <w:szCs w:val="20"/>
        </w:rPr>
        <w:t xml:space="preserve"> the fish to grow optimally. If nitrate </w:t>
      </w:r>
      <w:r w:rsidR="00086283">
        <w:rPr>
          <w:rFonts w:ascii="Verdana" w:hAnsi="Verdana"/>
          <w:bCs/>
          <w:sz w:val="20"/>
          <w:szCs w:val="20"/>
          <w:lang w:val="id-ID"/>
        </w:rPr>
        <w:t>wa</w:t>
      </w:r>
      <w:r w:rsidRPr="00086283">
        <w:rPr>
          <w:rFonts w:ascii="Verdana" w:hAnsi="Verdana"/>
          <w:bCs/>
          <w:sz w:val="20"/>
          <w:szCs w:val="20"/>
        </w:rPr>
        <w:t>s not con</w:t>
      </w:r>
      <w:r w:rsidR="00086283">
        <w:rPr>
          <w:rFonts w:ascii="Verdana" w:hAnsi="Verdana"/>
          <w:bCs/>
          <w:sz w:val="20"/>
          <w:szCs w:val="20"/>
        </w:rPr>
        <w:t>trolled, it</w:t>
      </w:r>
      <w:r w:rsidRPr="00086283">
        <w:rPr>
          <w:rFonts w:ascii="Verdana" w:hAnsi="Verdana"/>
          <w:bCs/>
          <w:sz w:val="20"/>
          <w:szCs w:val="20"/>
        </w:rPr>
        <w:t xml:space="preserve"> </w:t>
      </w:r>
      <w:r w:rsidR="00086283">
        <w:rPr>
          <w:rFonts w:ascii="Verdana" w:hAnsi="Verdana"/>
          <w:bCs/>
          <w:sz w:val="20"/>
          <w:szCs w:val="20"/>
          <w:lang w:val="id-ID"/>
        </w:rPr>
        <w:t xml:space="preserve">could </w:t>
      </w:r>
      <w:r w:rsidRPr="00086283">
        <w:rPr>
          <w:rFonts w:ascii="Verdana" w:hAnsi="Verdana"/>
          <w:bCs/>
          <w:sz w:val="20"/>
          <w:szCs w:val="20"/>
        </w:rPr>
        <w:t>influence total hemoglobin and blood glucose, creating slow growth, natural pain, low FCR to death (W</w:t>
      </w:r>
      <w:r w:rsidR="00086283">
        <w:rPr>
          <w:rFonts w:ascii="Verdana" w:hAnsi="Verdana"/>
          <w:bCs/>
          <w:sz w:val="20"/>
          <w:szCs w:val="20"/>
          <w:lang w:val="id-ID"/>
        </w:rPr>
        <w:t>aikhom</w:t>
      </w:r>
      <w:r w:rsidRPr="00086283">
        <w:rPr>
          <w:rFonts w:ascii="Verdana" w:hAnsi="Verdana"/>
          <w:bCs/>
          <w:sz w:val="20"/>
          <w:szCs w:val="20"/>
        </w:rPr>
        <w:t xml:space="preserve"> et al 2018).</w:t>
      </w:r>
    </w:p>
    <w:p w:rsidR="002843D3" w:rsidRPr="00086283" w:rsidRDefault="002843D3" w:rsidP="00086283">
      <w:pPr>
        <w:pStyle w:val="BodyText"/>
        <w:spacing w:before="7"/>
        <w:ind w:right="-2" w:firstLine="567"/>
        <w:jc w:val="both"/>
        <w:rPr>
          <w:rFonts w:ascii="Verdana" w:hAnsi="Verdana"/>
          <w:bCs/>
          <w:sz w:val="20"/>
          <w:szCs w:val="20"/>
          <w:lang w:val="id-ID"/>
        </w:rPr>
      </w:pPr>
      <w:r w:rsidRPr="00086283">
        <w:rPr>
          <w:rFonts w:ascii="Verdana" w:hAnsi="Verdana"/>
          <w:bCs/>
          <w:sz w:val="20"/>
          <w:szCs w:val="20"/>
        </w:rPr>
        <w:t>While for phosphate content, only treatment D me</w:t>
      </w:r>
      <w:r w:rsidR="00086283">
        <w:rPr>
          <w:rFonts w:ascii="Verdana" w:hAnsi="Verdana"/>
          <w:bCs/>
          <w:sz w:val="20"/>
          <w:szCs w:val="20"/>
          <w:lang w:val="id-ID"/>
        </w:rPr>
        <w:t>t</w:t>
      </w:r>
      <w:r w:rsidRPr="00086283">
        <w:rPr>
          <w:rFonts w:ascii="Verdana" w:hAnsi="Verdana"/>
          <w:bCs/>
          <w:sz w:val="20"/>
          <w:szCs w:val="20"/>
        </w:rPr>
        <w:t xml:space="preserve"> the culture standards in Indonesia with values below 0.2 mg/L Phosphate (P</w:t>
      </w:r>
      <w:r w:rsidR="00086283">
        <w:rPr>
          <w:rFonts w:ascii="Verdana" w:hAnsi="Verdana"/>
          <w:bCs/>
          <w:sz w:val="20"/>
          <w:szCs w:val="20"/>
          <w:lang w:val="id-ID"/>
        </w:rPr>
        <w:t>agoray &amp; Ghitarina</w:t>
      </w:r>
      <w:r w:rsidRPr="00086283">
        <w:rPr>
          <w:rFonts w:ascii="Verdana" w:hAnsi="Verdana"/>
          <w:bCs/>
          <w:sz w:val="20"/>
          <w:szCs w:val="20"/>
        </w:rPr>
        <w:t xml:space="preserve"> 2016). This </w:t>
      </w:r>
      <w:r w:rsidR="00086283">
        <w:rPr>
          <w:rFonts w:ascii="Verdana" w:hAnsi="Verdana"/>
          <w:bCs/>
          <w:sz w:val="20"/>
          <w:szCs w:val="20"/>
          <w:lang w:val="id-ID"/>
        </w:rPr>
        <w:t>wa</w:t>
      </w:r>
      <w:r w:rsidR="00086283">
        <w:rPr>
          <w:rFonts w:ascii="Verdana" w:hAnsi="Verdana"/>
          <w:bCs/>
          <w:sz w:val="20"/>
          <w:szCs w:val="20"/>
        </w:rPr>
        <w:t>s because treatment D ha</w:t>
      </w:r>
      <w:r w:rsidR="00086283">
        <w:rPr>
          <w:rFonts w:ascii="Verdana" w:hAnsi="Verdana"/>
          <w:bCs/>
          <w:sz w:val="20"/>
          <w:szCs w:val="20"/>
          <w:lang w:val="id-ID"/>
        </w:rPr>
        <w:t>d</w:t>
      </w:r>
      <w:r w:rsidRPr="00086283">
        <w:rPr>
          <w:rFonts w:ascii="Verdana" w:hAnsi="Verdana"/>
          <w:bCs/>
          <w:sz w:val="20"/>
          <w:szCs w:val="20"/>
        </w:rPr>
        <w:t xml:space="preserve"> the lowest waste content (25%). High phosphorus content w</w:t>
      </w:r>
      <w:r w:rsidR="00086283">
        <w:rPr>
          <w:rFonts w:ascii="Verdana" w:hAnsi="Verdana"/>
          <w:bCs/>
          <w:sz w:val="20"/>
          <w:szCs w:val="20"/>
          <w:lang w:val="id-ID"/>
        </w:rPr>
        <w:t>ould</w:t>
      </w:r>
      <w:r w:rsidRPr="00086283">
        <w:rPr>
          <w:rFonts w:ascii="Verdana" w:hAnsi="Verdana"/>
          <w:bCs/>
          <w:sz w:val="20"/>
          <w:szCs w:val="20"/>
        </w:rPr>
        <w:t xml:space="preserve"> reduce protein intake to fish, leading to potentially harmful organisms that c</w:t>
      </w:r>
      <w:r w:rsidR="00086283">
        <w:rPr>
          <w:rFonts w:ascii="Verdana" w:hAnsi="Verdana"/>
          <w:bCs/>
          <w:sz w:val="20"/>
          <w:szCs w:val="20"/>
          <w:lang w:val="id-ID"/>
        </w:rPr>
        <w:t>ould</w:t>
      </w:r>
      <w:r w:rsidRPr="00086283">
        <w:rPr>
          <w:rFonts w:ascii="Verdana" w:hAnsi="Verdana"/>
          <w:bCs/>
          <w:sz w:val="20"/>
          <w:szCs w:val="20"/>
        </w:rPr>
        <w:t xml:space="preserve"> cause environmental pollution and even death in fish (L</w:t>
      </w:r>
      <w:r w:rsidR="00086283">
        <w:rPr>
          <w:rFonts w:ascii="Verdana" w:hAnsi="Verdana"/>
          <w:bCs/>
          <w:sz w:val="20"/>
          <w:szCs w:val="20"/>
          <w:lang w:val="id-ID"/>
        </w:rPr>
        <w:t xml:space="preserve">im </w:t>
      </w:r>
      <w:r w:rsidRPr="00086283">
        <w:rPr>
          <w:rFonts w:ascii="Verdana" w:hAnsi="Verdana"/>
          <w:bCs/>
          <w:sz w:val="20"/>
          <w:szCs w:val="20"/>
        </w:rPr>
        <w:t>et al 2018).</w:t>
      </w:r>
    </w:p>
    <w:p w:rsidR="002843D3" w:rsidRPr="00086283" w:rsidRDefault="002843D3" w:rsidP="00086283">
      <w:pPr>
        <w:pStyle w:val="BodyText"/>
        <w:spacing w:before="7"/>
        <w:ind w:right="-2"/>
        <w:jc w:val="both"/>
        <w:rPr>
          <w:rFonts w:ascii="Verdana" w:hAnsi="Verdana"/>
          <w:sz w:val="20"/>
          <w:szCs w:val="20"/>
          <w:lang w:val="id-ID"/>
        </w:rPr>
      </w:pPr>
    </w:p>
    <w:p w:rsidR="002843D3" w:rsidRDefault="002843D3" w:rsidP="00086283">
      <w:pPr>
        <w:pStyle w:val="BodyText"/>
        <w:spacing w:before="7"/>
        <w:ind w:right="-2"/>
        <w:jc w:val="both"/>
        <w:rPr>
          <w:rFonts w:ascii="Verdana" w:hAnsi="Verdana"/>
          <w:sz w:val="20"/>
          <w:szCs w:val="20"/>
          <w:lang w:val="id-ID"/>
        </w:rPr>
      </w:pPr>
      <w:r w:rsidRPr="00086283">
        <w:rPr>
          <w:rFonts w:ascii="Verdana" w:hAnsi="Verdana"/>
          <w:b/>
          <w:bCs/>
          <w:i/>
          <w:iCs/>
          <w:sz w:val="20"/>
          <w:szCs w:val="20"/>
          <w:lang w:val="id-ID"/>
        </w:rPr>
        <w:lastRenderedPageBreak/>
        <w:t>Water quality measure</w:t>
      </w:r>
      <w:r w:rsidR="00086283" w:rsidRPr="00086283">
        <w:rPr>
          <w:rFonts w:ascii="Verdana" w:hAnsi="Verdana"/>
          <w:b/>
          <w:bCs/>
          <w:i/>
          <w:iCs/>
          <w:sz w:val="20"/>
          <w:szCs w:val="20"/>
          <w:lang w:val="id-ID"/>
        </w:rPr>
        <w:t>ment</w:t>
      </w:r>
      <w:r w:rsidRPr="00086283">
        <w:rPr>
          <w:rFonts w:ascii="Verdana" w:hAnsi="Verdana"/>
          <w:b/>
          <w:bCs/>
          <w:sz w:val="20"/>
          <w:szCs w:val="20"/>
          <w:lang w:val="id-ID"/>
        </w:rPr>
        <w:t>.</w:t>
      </w:r>
      <w:r w:rsidRPr="00086283">
        <w:rPr>
          <w:rFonts w:ascii="Verdana" w:hAnsi="Verdana"/>
          <w:sz w:val="20"/>
          <w:szCs w:val="20"/>
          <w:lang w:val="id-ID"/>
        </w:rPr>
        <w:t xml:space="preserve"> </w:t>
      </w:r>
      <w:r w:rsidR="00086283" w:rsidRPr="00086283">
        <w:rPr>
          <w:rFonts w:ascii="Verdana" w:hAnsi="Verdana"/>
          <w:sz w:val="20"/>
          <w:szCs w:val="20"/>
        </w:rPr>
        <w:t>Important factor</w:t>
      </w:r>
      <w:r w:rsidR="00086283">
        <w:rPr>
          <w:rFonts w:ascii="Verdana" w:hAnsi="Verdana"/>
          <w:sz w:val="20"/>
          <w:szCs w:val="20"/>
          <w:lang w:val="id-ID"/>
        </w:rPr>
        <w:t>s</w:t>
      </w:r>
      <w:r w:rsidRPr="00086283">
        <w:rPr>
          <w:rFonts w:ascii="Verdana" w:hAnsi="Verdana"/>
          <w:sz w:val="20"/>
          <w:szCs w:val="20"/>
        </w:rPr>
        <w:t xml:space="preserve"> influencing the growth of microalgae </w:t>
      </w:r>
      <w:r w:rsidR="00086283" w:rsidRPr="00086283">
        <w:rPr>
          <w:rFonts w:ascii="Verdana" w:hAnsi="Verdana"/>
          <w:sz w:val="20"/>
          <w:szCs w:val="20"/>
          <w:lang w:val="id-ID"/>
        </w:rPr>
        <w:t>w</w:t>
      </w:r>
      <w:r w:rsidR="00086283">
        <w:rPr>
          <w:rFonts w:ascii="Verdana" w:hAnsi="Verdana"/>
          <w:sz w:val="20"/>
          <w:szCs w:val="20"/>
          <w:lang w:val="id-ID"/>
        </w:rPr>
        <w:t>ere</w:t>
      </w:r>
      <w:r w:rsidRPr="00086283">
        <w:rPr>
          <w:rFonts w:ascii="Verdana" w:hAnsi="Verdana"/>
          <w:sz w:val="20"/>
          <w:szCs w:val="20"/>
        </w:rPr>
        <w:t xml:space="preserve"> water quality, </w:t>
      </w:r>
      <w:r w:rsidR="00086283" w:rsidRPr="00086283">
        <w:rPr>
          <w:rFonts w:ascii="Verdana" w:hAnsi="Verdana"/>
          <w:sz w:val="20"/>
          <w:szCs w:val="20"/>
          <w:lang w:val="id-ID"/>
        </w:rPr>
        <w:t>such as</w:t>
      </w:r>
      <w:r w:rsidRPr="00086283">
        <w:rPr>
          <w:rFonts w:ascii="Verdana" w:hAnsi="Verdana"/>
          <w:sz w:val="20"/>
          <w:szCs w:val="20"/>
        </w:rPr>
        <w:t xml:space="preserve"> the physical and chemical conditions of the water from the medium (T</w:t>
      </w:r>
      <w:r w:rsidR="00086283" w:rsidRPr="00086283">
        <w:rPr>
          <w:rFonts w:ascii="Verdana" w:hAnsi="Verdana"/>
          <w:sz w:val="20"/>
          <w:szCs w:val="20"/>
          <w:lang w:val="id-ID"/>
        </w:rPr>
        <w:t>inambunan</w:t>
      </w:r>
      <w:r w:rsidRPr="00086283">
        <w:rPr>
          <w:rFonts w:ascii="Verdana" w:hAnsi="Verdana"/>
          <w:sz w:val="20"/>
          <w:szCs w:val="20"/>
        </w:rPr>
        <w:t xml:space="preserve"> et al 2017</w:t>
      </w:r>
      <w:r w:rsidR="00086283" w:rsidRPr="00086283">
        <w:rPr>
          <w:rFonts w:ascii="Verdana" w:hAnsi="Verdana"/>
          <w:sz w:val="20"/>
          <w:szCs w:val="20"/>
          <w:lang w:val="id-ID"/>
        </w:rPr>
        <w:t>)</w:t>
      </w:r>
      <w:r w:rsidRPr="00086283">
        <w:rPr>
          <w:rFonts w:ascii="Verdana" w:hAnsi="Verdana"/>
          <w:sz w:val="20"/>
          <w:szCs w:val="20"/>
        </w:rPr>
        <w:t>. Physical conditions include</w:t>
      </w:r>
      <w:r w:rsidR="00086283" w:rsidRPr="00086283">
        <w:rPr>
          <w:rFonts w:ascii="Verdana" w:hAnsi="Verdana"/>
          <w:sz w:val="20"/>
          <w:szCs w:val="20"/>
          <w:lang w:val="id-ID"/>
        </w:rPr>
        <w:t>d</w:t>
      </w:r>
      <w:r w:rsidRPr="00086283">
        <w:rPr>
          <w:rFonts w:ascii="Verdana" w:hAnsi="Verdana"/>
          <w:sz w:val="20"/>
          <w:szCs w:val="20"/>
        </w:rPr>
        <w:t xml:space="preserve"> temperature and light intensity while chemical conditions include</w:t>
      </w:r>
      <w:r w:rsidR="00086283" w:rsidRPr="00086283">
        <w:rPr>
          <w:rFonts w:ascii="Verdana" w:hAnsi="Verdana"/>
          <w:sz w:val="20"/>
          <w:szCs w:val="20"/>
          <w:lang w:val="id-ID"/>
        </w:rPr>
        <w:t>d</w:t>
      </w:r>
      <w:r w:rsidRPr="00086283">
        <w:rPr>
          <w:rFonts w:ascii="Verdana" w:hAnsi="Verdana"/>
          <w:sz w:val="20"/>
          <w:szCs w:val="20"/>
        </w:rPr>
        <w:t xml:space="preserve"> salinity and pH (S</w:t>
      </w:r>
      <w:r w:rsidR="00086283">
        <w:rPr>
          <w:rFonts w:ascii="Verdana" w:hAnsi="Verdana"/>
          <w:sz w:val="20"/>
          <w:szCs w:val="20"/>
          <w:lang w:val="id-ID"/>
        </w:rPr>
        <w:t>uthers</w:t>
      </w:r>
      <w:r w:rsidRPr="00086283">
        <w:rPr>
          <w:rFonts w:ascii="Verdana" w:hAnsi="Verdana"/>
          <w:sz w:val="20"/>
          <w:szCs w:val="20"/>
        </w:rPr>
        <w:t xml:space="preserve"> et al 2019)</w:t>
      </w:r>
      <w:r w:rsidR="00086283">
        <w:rPr>
          <w:rFonts w:ascii="Verdana" w:hAnsi="Verdana"/>
          <w:sz w:val="20"/>
          <w:szCs w:val="20"/>
          <w:lang w:val="id-ID"/>
        </w:rPr>
        <w:t>.</w:t>
      </w:r>
      <w:r w:rsidRPr="00086283">
        <w:rPr>
          <w:rFonts w:ascii="Verdana" w:hAnsi="Verdana"/>
          <w:sz w:val="20"/>
          <w:szCs w:val="20"/>
        </w:rPr>
        <w:t xml:space="preserve"> The environmental factors measured in this study </w:t>
      </w:r>
      <w:r w:rsidR="00086283">
        <w:rPr>
          <w:rFonts w:ascii="Verdana" w:hAnsi="Verdana"/>
          <w:sz w:val="20"/>
          <w:szCs w:val="20"/>
          <w:lang w:val="id-ID"/>
        </w:rPr>
        <w:t>we</w:t>
      </w:r>
      <w:r w:rsidRPr="00086283">
        <w:rPr>
          <w:rFonts w:ascii="Verdana" w:hAnsi="Verdana"/>
          <w:sz w:val="20"/>
          <w:szCs w:val="20"/>
        </w:rPr>
        <w:t xml:space="preserve">re temperature, degree of acidity (pH), salinity and light intensity. The values of </w:t>
      </w:r>
      <w:r w:rsidRPr="00086283">
        <w:rPr>
          <w:rFonts w:ascii="Verdana" w:hAnsi="Verdana"/>
          <w:sz w:val="20"/>
          <w:szCs w:val="20"/>
          <w:lang w:val="id-ID"/>
        </w:rPr>
        <w:t xml:space="preserve">other </w:t>
      </w:r>
      <w:r w:rsidRPr="00086283">
        <w:rPr>
          <w:rFonts w:ascii="Verdana" w:hAnsi="Verdana"/>
          <w:sz w:val="20"/>
          <w:szCs w:val="20"/>
        </w:rPr>
        <w:t>water quality parameters c</w:t>
      </w:r>
      <w:r w:rsidRPr="00086283">
        <w:rPr>
          <w:rFonts w:ascii="Verdana" w:hAnsi="Verdana"/>
          <w:sz w:val="20"/>
          <w:szCs w:val="20"/>
          <w:lang w:val="id-ID"/>
        </w:rPr>
        <w:t>ould</w:t>
      </w:r>
      <w:r w:rsidRPr="00086283">
        <w:rPr>
          <w:rFonts w:ascii="Verdana" w:hAnsi="Verdana"/>
          <w:sz w:val="20"/>
          <w:szCs w:val="20"/>
        </w:rPr>
        <w:t xml:space="preserve"> be seen in Table </w:t>
      </w:r>
      <w:r w:rsidRPr="00086283">
        <w:rPr>
          <w:rFonts w:ascii="Verdana" w:hAnsi="Verdana"/>
          <w:sz w:val="20"/>
          <w:szCs w:val="20"/>
          <w:lang w:val="id-ID"/>
        </w:rPr>
        <w:t>2</w:t>
      </w:r>
      <w:r w:rsidRPr="00086283">
        <w:rPr>
          <w:rFonts w:ascii="Verdana" w:hAnsi="Verdana"/>
          <w:sz w:val="20"/>
          <w:szCs w:val="20"/>
        </w:rPr>
        <w:t>.</w:t>
      </w:r>
    </w:p>
    <w:p w:rsidR="00086283" w:rsidRPr="00086283" w:rsidRDefault="00086283" w:rsidP="00086283">
      <w:pPr>
        <w:pStyle w:val="BodyText"/>
        <w:spacing w:before="7"/>
        <w:ind w:right="-2"/>
        <w:jc w:val="both"/>
        <w:rPr>
          <w:rFonts w:ascii="Verdana" w:hAnsi="Verdana"/>
          <w:bCs/>
          <w:sz w:val="20"/>
          <w:szCs w:val="20"/>
          <w:lang w:val="id-ID"/>
        </w:rPr>
      </w:pPr>
    </w:p>
    <w:p w:rsidR="002843D3" w:rsidRPr="00086283" w:rsidRDefault="002843D3" w:rsidP="00086283">
      <w:pPr>
        <w:spacing w:line="240" w:lineRule="auto"/>
        <w:ind w:left="567" w:right="-2"/>
        <w:jc w:val="both"/>
        <w:rPr>
          <w:rFonts w:ascii="Verdana" w:hAnsi="Verdana" w:cs="Times New Roman"/>
          <w:sz w:val="20"/>
          <w:szCs w:val="20"/>
          <w:lang w:val="id-ID"/>
        </w:rPr>
      </w:pPr>
      <w:r w:rsidRPr="00086283">
        <w:rPr>
          <w:rFonts w:ascii="Verdana" w:hAnsi="Verdana" w:cs="Times New Roman"/>
          <w:sz w:val="20"/>
          <w:szCs w:val="20"/>
        </w:rPr>
        <w:t>Table 2. Water parameter quality of temperature, pH</w:t>
      </w:r>
      <w:r w:rsidR="00086283">
        <w:rPr>
          <w:rFonts w:ascii="Verdana" w:hAnsi="Verdana" w:cs="Times New Roman"/>
          <w:sz w:val="20"/>
          <w:szCs w:val="20"/>
          <w:lang w:val="id-ID"/>
        </w:rPr>
        <w:t xml:space="preserve"> and light intensity.</w:t>
      </w:r>
    </w:p>
    <w:tbl>
      <w:tblPr>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0"/>
        <w:gridCol w:w="1050"/>
        <w:gridCol w:w="1050"/>
        <w:gridCol w:w="789"/>
        <w:gridCol w:w="1050"/>
        <w:gridCol w:w="789"/>
        <w:gridCol w:w="1050"/>
        <w:gridCol w:w="789"/>
        <w:gridCol w:w="1050"/>
        <w:gridCol w:w="1131"/>
      </w:tblGrid>
      <w:tr w:rsidR="002843D3" w:rsidRPr="00086283" w:rsidTr="00086283">
        <w:tc>
          <w:tcPr>
            <w:tcW w:w="1440" w:type="dxa"/>
            <w:vMerge w:val="restart"/>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Parameter</w:t>
            </w:r>
          </w:p>
        </w:tc>
        <w:tc>
          <w:tcPr>
            <w:tcW w:w="7334" w:type="dxa"/>
            <w:gridSpan w:val="8"/>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Treatment</w:t>
            </w:r>
          </w:p>
        </w:tc>
        <w:tc>
          <w:tcPr>
            <w:tcW w:w="1068" w:type="dxa"/>
            <w:vMerge w:val="restart"/>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Standard</w:t>
            </w:r>
          </w:p>
        </w:tc>
      </w:tr>
      <w:tr w:rsidR="002843D3" w:rsidRPr="00086283" w:rsidTr="00086283">
        <w:tc>
          <w:tcPr>
            <w:tcW w:w="1440" w:type="dxa"/>
            <w:vMerge/>
            <w:shd w:val="clear" w:color="auto" w:fill="auto"/>
          </w:tcPr>
          <w:p w:rsidR="002843D3" w:rsidRPr="00086283" w:rsidRDefault="002843D3" w:rsidP="00086283">
            <w:pPr>
              <w:spacing w:after="0" w:line="240" w:lineRule="auto"/>
              <w:ind w:left="567" w:right="-2"/>
              <w:jc w:val="both"/>
              <w:rPr>
                <w:rFonts w:ascii="Verdana" w:hAnsi="Verdana" w:cs="Times New Roman"/>
                <w:sz w:val="20"/>
                <w:szCs w:val="20"/>
              </w:rPr>
            </w:pPr>
          </w:p>
        </w:tc>
        <w:tc>
          <w:tcPr>
            <w:tcW w:w="1988" w:type="dxa"/>
            <w:gridSpan w:val="2"/>
            <w:shd w:val="clear" w:color="auto" w:fill="auto"/>
          </w:tcPr>
          <w:p w:rsidR="002843D3" w:rsidRPr="00086283" w:rsidRDefault="002843D3" w:rsidP="00086283">
            <w:pPr>
              <w:spacing w:after="0" w:line="240" w:lineRule="auto"/>
              <w:ind w:left="567" w:right="-2"/>
              <w:jc w:val="both"/>
              <w:rPr>
                <w:rFonts w:ascii="Verdana" w:hAnsi="Verdana" w:cs="Times New Roman"/>
                <w:sz w:val="20"/>
                <w:szCs w:val="20"/>
              </w:rPr>
            </w:pPr>
            <w:r w:rsidRPr="00086283">
              <w:rPr>
                <w:rFonts w:ascii="Verdana" w:hAnsi="Verdana" w:cs="Times New Roman"/>
                <w:sz w:val="20"/>
                <w:szCs w:val="20"/>
              </w:rPr>
              <w:t>A</w:t>
            </w:r>
          </w:p>
        </w:tc>
        <w:tc>
          <w:tcPr>
            <w:tcW w:w="1782" w:type="dxa"/>
            <w:gridSpan w:val="2"/>
            <w:shd w:val="clear" w:color="auto" w:fill="auto"/>
          </w:tcPr>
          <w:p w:rsidR="002843D3" w:rsidRPr="00086283" w:rsidRDefault="002843D3" w:rsidP="00086283">
            <w:pPr>
              <w:spacing w:after="0" w:line="240" w:lineRule="auto"/>
              <w:ind w:left="567" w:right="-2"/>
              <w:jc w:val="both"/>
              <w:rPr>
                <w:rFonts w:ascii="Verdana" w:hAnsi="Verdana" w:cs="Times New Roman"/>
                <w:sz w:val="20"/>
                <w:szCs w:val="20"/>
              </w:rPr>
            </w:pPr>
            <w:r w:rsidRPr="00086283">
              <w:rPr>
                <w:rFonts w:ascii="Verdana" w:hAnsi="Verdana" w:cs="Times New Roman"/>
                <w:sz w:val="20"/>
                <w:szCs w:val="20"/>
              </w:rPr>
              <w:t>B</w:t>
            </w:r>
          </w:p>
        </w:tc>
        <w:tc>
          <w:tcPr>
            <w:tcW w:w="1782" w:type="dxa"/>
            <w:gridSpan w:val="2"/>
            <w:shd w:val="clear" w:color="auto" w:fill="auto"/>
          </w:tcPr>
          <w:p w:rsidR="002843D3" w:rsidRPr="00086283" w:rsidRDefault="002843D3" w:rsidP="00086283">
            <w:pPr>
              <w:spacing w:after="0" w:line="240" w:lineRule="auto"/>
              <w:ind w:left="567" w:right="-2"/>
              <w:jc w:val="both"/>
              <w:rPr>
                <w:rFonts w:ascii="Verdana" w:hAnsi="Verdana" w:cs="Times New Roman"/>
                <w:sz w:val="20"/>
                <w:szCs w:val="20"/>
              </w:rPr>
            </w:pPr>
            <w:r w:rsidRPr="00086283">
              <w:rPr>
                <w:rFonts w:ascii="Verdana" w:hAnsi="Verdana" w:cs="Times New Roman"/>
                <w:sz w:val="20"/>
                <w:szCs w:val="20"/>
              </w:rPr>
              <w:t>C</w:t>
            </w:r>
          </w:p>
        </w:tc>
        <w:tc>
          <w:tcPr>
            <w:tcW w:w="1782" w:type="dxa"/>
            <w:gridSpan w:val="2"/>
            <w:shd w:val="clear" w:color="auto" w:fill="auto"/>
          </w:tcPr>
          <w:p w:rsidR="002843D3" w:rsidRPr="00086283" w:rsidRDefault="002843D3" w:rsidP="00086283">
            <w:pPr>
              <w:spacing w:after="0" w:line="240" w:lineRule="auto"/>
              <w:ind w:left="567" w:right="-2"/>
              <w:jc w:val="both"/>
              <w:rPr>
                <w:rFonts w:ascii="Verdana" w:hAnsi="Verdana" w:cs="Times New Roman"/>
                <w:sz w:val="20"/>
                <w:szCs w:val="20"/>
              </w:rPr>
            </w:pPr>
            <w:r w:rsidRPr="00086283">
              <w:rPr>
                <w:rFonts w:ascii="Verdana" w:hAnsi="Verdana" w:cs="Times New Roman"/>
                <w:sz w:val="20"/>
                <w:szCs w:val="20"/>
              </w:rPr>
              <w:t>D</w:t>
            </w:r>
          </w:p>
        </w:tc>
        <w:tc>
          <w:tcPr>
            <w:tcW w:w="1068" w:type="dxa"/>
            <w:vMerge/>
            <w:shd w:val="clear" w:color="auto" w:fill="auto"/>
          </w:tcPr>
          <w:p w:rsidR="002843D3" w:rsidRPr="00086283" w:rsidRDefault="002843D3" w:rsidP="00086283">
            <w:pPr>
              <w:spacing w:after="0" w:line="240" w:lineRule="auto"/>
              <w:ind w:left="567" w:right="-2"/>
              <w:jc w:val="both"/>
              <w:rPr>
                <w:rFonts w:ascii="Verdana" w:hAnsi="Verdana" w:cs="Times New Roman"/>
                <w:sz w:val="20"/>
                <w:szCs w:val="20"/>
              </w:rPr>
            </w:pPr>
          </w:p>
        </w:tc>
      </w:tr>
      <w:tr w:rsidR="002843D3" w:rsidRPr="00086283" w:rsidTr="00086283">
        <w:tc>
          <w:tcPr>
            <w:tcW w:w="1440" w:type="dxa"/>
            <w:vMerge/>
            <w:shd w:val="clear" w:color="auto" w:fill="auto"/>
          </w:tcPr>
          <w:p w:rsidR="002843D3" w:rsidRPr="00086283" w:rsidRDefault="002843D3" w:rsidP="00086283">
            <w:pPr>
              <w:spacing w:after="0" w:line="240" w:lineRule="auto"/>
              <w:ind w:left="567" w:right="-2"/>
              <w:jc w:val="both"/>
              <w:rPr>
                <w:rFonts w:ascii="Verdana" w:hAnsi="Verdana" w:cs="Times New Roman"/>
                <w:sz w:val="20"/>
                <w:szCs w:val="20"/>
              </w:rPr>
            </w:pP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Initial</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Final</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Initial</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Final</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Initial</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Final</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Initial</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Final</w:t>
            </w:r>
          </w:p>
        </w:tc>
        <w:tc>
          <w:tcPr>
            <w:tcW w:w="1068" w:type="dxa"/>
            <w:vMerge/>
            <w:shd w:val="clear" w:color="auto" w:fill="auto"/>
          </w:tcPr>
          <w:p w:rsidR="002843D3" w:rsidRPr="00086283" w:rsidRDefault="002843D3" w:rsidP="00086283">
            <w:pPr>
              <w:spacing w:after="0" w:line="240" w:lineRule="auto"/>
              <w:ind w:left="567" w:right="-2"/>
              <w:jc w:val="both"/>
              <w:rPr>
                <w:rFonts w:ascii="Verdana" w:hAnsi="Verdana" w:cs="Times New Roman"/>
                <w:sz w:val="20"/>
                <w:szCs w:val="20"/>
              </w:rPr>
            </w:pPr>
          </w:p>
        </w:tc>
      </w:tr>
      <w:tr w:rsidR="002843D3" w:rsidRPr="00086283" w:rsidTr="00086283">
        <w:tc>
          <w:tcPr>
            <w:tcW w:w="1440"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Temperature (</w:t>
            </w:r>
            <w:r w:rsidRPr="00086283">
              <w:rPr>
                <w:rFonts w:ascii="Verdana" w:hAnsi="Verdana" w:cs="Times New Roman"/>
                <w:sz w:val="20"/>
                <w:szCs w:val="20"/>
                <w:vertAlign w:val="superscript"/>
              </w:rPr>
              <w:t>o</w:t>
            </w:r>
            <w:r w:rsidRPr="00086283">
              <w:rPr>
                <w:rFonts w:ascii="Verdana" w:hAnsi="Verdana" w:cs="Times New Roman"/>
                <w:sz w:val="20"/>
                <w:szCs w:val="20"/>
              </w:rPr>
              <w:t>C)</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25</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23</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25</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23</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25</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23</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25</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23</w:t>
            </w:r>
          </w:p>
        </w:tc>
        <w:tc>
          <w:tcPr>
            <w:tcW w:w="106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20-30</w:t>
            </w:r>
          </w:p>
        </w:tc>
      </w:tr>
      <w:tr w:rsidR="002843D3" w:rsidRPr="00086283" w:rsidTr="00086283">
        <w:tc>
          <w:tcPr>
            <w:tcW w:w="1440"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pH</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7.53</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8.87</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7.37</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8.9</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7.4</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8.93</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7.73</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8.87</w:t>
            </w:r>
          </w:p>
        </w:tc>
        <w:tc>
          <w:tcPr>
            <w:tcW w:w="106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7-11</w:t>
            </w:r>
          </w:p>
        </w:tc>
      </w:tr>
      <w:tr w:rsidR="002843D3" w:rsidRPr="00086283" w:rsidTr="00086283">
        <w:tc>
          <w:tcPr>
            <w:tcW w:w="1440"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Salinity (ppt)</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33</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39.67</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33</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40.67</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33</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41</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33</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41.33</w:t>
            </w:r>
          </w:p>
        </w:tc>
        <w:tc>
          <w:tcPr>
            <w:tcW w:w="106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30-60</w:t>
            </w:r>
          </w:p>
        </w:tc>
      </w:tr>
      <w:tr w:rsidR="002843D3" w:rsidRPr="00086283" w:rsidTr="00086283">
        <w:tc>
          <w:tcPr>
            <w:tcW w:w="1440"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Light Intensity (lux)</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4143.33</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3183.67</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4017</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3209.67</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4162</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3323.33</w:t>
            </w:r>
          </w:p>
        </w:tc>
        <w:tc>
          <w:tcPr>
            <w:tcW w:w="78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4179</w:t>
            </w:r>
          </w:p>
        </w:tc>
        <w:tc>
          <w:tcPr>
            <w:tcW w:w="994"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3134.33</w:t>
            </w:r>
          </w:p>
        </w:tc>
        <w:tc>
          <w:tcPr>
            <w:tcW w:w="1068" w:type="dxa"/>
            <w:shd w:val="clear" w:color="auto" w:fill="auto"/>
          </w:tcPr>
          <w:p w:rsidR="002843D3" w:rsidRPr="00086283" w:rsidRDefault="002843D3" w:rsidP="00086283">
            <w:pPr>
              <w:spacing w:after="0" w:line="240" w:lineRule="auto"/>
              <w:ind w:right="-2"/>
              <w:jc w:val="both"/>
              <w:rPr>
                <w:rFonts w:ascii="Verdana" w:hAnsi="Verdana" w:cs="Times New Roman"/>
                <w:sz w:val="20"/>
                <w:szCs w:val="20"/>
              </w:rPr>
            </w:pPr>
            <w:r w:rsidRPr="00086283">
              <w:rPr>
                <w:rFonts w:ascii="Verdana" w:hAnsi="Verdana" w:cs="Times New Roman"/>
                <w:sz w:val="20"/>
                <w:szCs w:val="20"/>
              </w:rPr>
              <w:t>1500-4500</w:t>
            </w:r>
          </w:p>
        </w:tc>
      </w:tr>
    </w:tbl>
    <w:p w:rsidR="002843D3" w:rsidRPr="00086283" w:rsidRDefault="002843D3" w:rsidP="00086283">
      <w:pPr>
        <w:pStyle w:val="BodyText"/>
        <w:spacing w:before="7"/>
        <w:ind w:left="567" w:right="-2"/>
        <w:jc w:val="both"/>
        <w:rPr>
          <w:rFonts w:ascii="Verdana" w:hAnsi="Verdana"/>
          <w:sz w:val="20"/>
          <w:szCs w:val="20"/>
        </w:rPr>
      </w:pPr>
    </w:p>
    <w:p w:rsidR="002843D3" w:rsidRPr="00086283" w:rsidRDefault="002843D3" w:rsidP="00086283">
      <w:pPr>
        <w:tabs>
          <w:tab w:val="left" w:pos="1942"/>
        </w:tabs>
        <w:spacing w:before="92" w:after="0" w:line="240" w:lineRule="auto"/>
        <w:ind w:left="567" w:right="-2"/>
        <w:jc w:val="both"/>
        <w:rPr>
          <w:rFonts w:ascii="Verdana" w:hAnsi="Verdana" w:cs="Times New Roman"/>
          <w:sz w:val="20"/>
          <w:szCs w:val="20"/>
        </w:rPr>
      </w:pPr>
      <w:r w:rsidRPr="00086283">
        <w:rPr>
          <w:rFonts w:ascii="Verdana" w:hAnsi="Verdana" w:cs="Times New Roman"/>
          <w:sz w:val="20"/>
          <w:szCs w:val="20"/>
        </w:rPr>
        <w:t>Source</w:t>
      </w:r>
      <w:r w:rsidRPr="00086283">
        <w:rPr>
          <w:rFonts w:ascii="Verdana" w:hAnsi="Verdana" w:cs="Times New Roman"/>
          <w:spacing w:val="-1"/>
          <w:sz w:val="20"/>
          <w:szCs w:val="20"/>
        </w:rPr>
        <w:t xml:space="preserve"> </w:t>
      </w:r>
      <w:r w:rsidRPr="00086283">
        <w:rPr>
          <w:rFonts w:ascii="Verdana" w:hAnsi="Verdana" w:cs="Times New Roman"/>
          <w:sz w:val="20"/>
          <w:szCs w:val="20"/>
        </w:rPr>
        <w:t>:</w:t>
      </w:r>
      <w:r w:rsidRPr="00086283">
        <w:rPr>
          <w:rFonts w:ascii="Verdana" w:hAnsi="Verdana" w:cs="Times New Roman"/>
          <w:sz w:val="20"/>
          <w:szCs w:val="20"/>
        </w:rPr>
        <w:tab/>
        <w:t>a : Hariyati (2008)</w:t>
      </w:r>
    </w:p>
    <w:p w:rsidR="002843D3" w:rsidRPr="00086283" w:rsidRDefault="002843D3" w:rsidP="00086283">
      <w:pPr>
        <w:tabs>
          <w:tab w:val="left" w:pos="1942"/>
        </w:tabs>
        <w:spacing w:before="92" w:after="0" w:line="240" w:lineRule="auto"/>
        <w:ind w:left="567" w:right="-2"/>
        <w:jc w:val="both"/>
        <w:rPr>
          <w:rFonts w:ascii="Verdana" w:hAnsi="Verdana" w:cs="Times New Roman"/>
          <w:sz w:val="20"/>
          <w:szCs w:val="20"/>
        </w:rPr>
      </w:pPr>
      <w:r w:rsidRPr="00086283">
        <w:rPr>
          <w:rFonts w:ascii="Verdana" w:hAnsi="Verdana" w:cs="Times New Roman"/>
          <w:sz w:val="20"/>
          <w:szCs w:val="20"/>
        </w:rPr>
        <w:tab/>
        <w:t>b : Ciferri</w:t>
      </w:r>
      <w:r w:rsidRPr="00086283">
        <w:rPr>
          <w:rFonts w:ascii="Verdana" w:hAnsi="Verdana" w:cs="Times New Roman"/>
          <w:spacing w:val="-2"/>
          <w:sz w:val="20"/>
          <w:szCs w:val="20"/>
        </w:rPr>
        <w:t xml:space="preserve"> </w:t>
      </w:r>
      <w:r w:rsidRPr="00086283">
        <w:rPr>
          <w:rFonts w:ascii="Verdana" w:hAnsi="Verdana" w:cs="Times New Roman"/>
          <w:sz w:val="20"/>
          <w:szCs w:val="20"/>
        </w:rPr>
        <w:t>(1983)</w:t>
      </w:r>
    </w:p>
    <w:p w:rsidR="002843D3" w:rsidRPr="00086283" w:rsidRDefault="002843D3" w:rsidP="00086283">
      <w:pPr>
        <w:tabs>
          <w:tab w:val="left" w:pos="1942"/>
        </w:tabs>
        <w:spacing w:before="92" w:after="0" w:line="240" w:lineRule="auto"/>
        <w:ind w:left="567" w:right="-2"/>
        <w:jc w:val="both"/>
        <w:rPr>
          <w:rFonts w:ascii="Verdana" w:hAnsi="Verdana" w:cs="Times New Roman"/>
          <w:sz w:val="20"/>
          <w:szCs w:val="20"/>
        </w:rPr>
      </w:pPr>
      <w:r w:rsidRPr="00086283">
        <w:rPr>
          <w:rFonts w:ascii="Verdana" w:hAnsi="Verdana" w:cs="Times New Roman"/>
          <w:sz w:val="20"/>
          <w:szCs w:val="20"/>
        </w:rPr>
        <w:tab/>
        <w:t>c : Richmond (2008)</w:t>
      </w:r>
    </w:p>
    <w:p w:rsidR="002843D3" w:rsidRPr="00086283" w:rsidRDefault="002843D3" w:rsidP="00086283">
      <w:pPr>
        <w:pStyle w:val="BodyText"/>
        <w:spacing w:before="8"/>
        <w:ind w:right="-2"/>
        <w:jc w:val="both"/>
        <w:rPr>
          <w:rFonts w:ascii="Verdana" w:hAnsi="Verdana"/>
          <w:sz w:val="20"/>
          <w:szCs w:val="20"/>
          <w:lang w:val="id-ID"/>
        </w:rPr>
      </w:pPr>
    </w:p>
    <w:p w:rsidR="002843D3" w:rsidRPr="00086283" w:rsidRDefault="00086283" w:rsidP="00086283">
      <w:pPr>
        <w:pStyle w:val="BodyText"/>
        <w:ind w:right="-2" w:firstLine="567"/>
        <w:jc w:val="both"/>
        <w:rPr>
          <w:rFonts w:ascii="Verdana" w:hAnsi="Verdana"/>
          <w:sz w:val="20"/>
          <w:szCs w:val="20"/>
          <w:lang w:val="id-ID"/>
        </w:rPr>
      </w:pPr>
      <w:r>
        <w:rPr>
          <w:rFonts w:ascii="Verdana" w:hAnsi="Verdana"/>
          <w:sz w:val="20"/>
          <w:szCs w:val="20"/>
        </w:rPr>
        <w:t xml:space="preserve">Temperature </w:t>
      </w:r>
      <w:r>
        <w:rPr>
          <w:rFonts w:ascii="Verdana" w:hAnsi="Verdana"/>
          <w:sz w:val="20"/>
          <w:szCs w:val="20"/>
          <w:lang w:val="id-ID"/>
        </w:rPr>
        <w:t>wa</w:t>
      </w:r>
      <w:r w:rsidR="002843D3" w:rsidRPr="00086283">
        <w:rPr>
          <w:rFonts w:ascii="Verdana" w:hAnsi="Verdana"/>
          <w:sz w:val="20"/>
          <w:szCs w:val="20"/>
        </w:rPr>
        <w:t>s an essential factor for the life of organisms because t</w:t>
      </w:r>
      <w:r>
        <w:rPr>
          <w:rFonts w:ascii="Verdana" w:hAnsi="Verdana"/>
          <w:sz w:val="20"/>
          <w:szCs w:val="20"/>
        </w:rPr>
        <w:t>emperature significantly affect</w:t>
      </w:r>
      <w:r>
        <w:rPr>
          <w:rFonts w:ascii="Verdana" w:hAnsi="Verdana"/>
          <w:sz w:val="20"/>
          <w:szCs w:val="20"/>
          <w:lang w:val="id-ID"/>
        </w:rPr>
        <w:t>ed</w:t>
      </w:r>
      <w:r w:rsidR="002843D3" w:rsidRPr="00086283">
        <w:rPr>
          <w:rFonts w:ascii="Verdana" w:hAnsi="Verdana"/>
          <w:sz w:val="20"/>
          <w:szCs w:val="20"/>
        </w:rPr>
        <w:t xml:space="preserve"> both metabolic activity and the development of microalgae (L</w:t>
      </w:r>
      <w:r>
        <w:rPr>
          <w:rFonts w:ascii="Verdana" w:hAnsi="Verdana"/>
          <w:sz w:val="20"/>
          <w:szCs w:val="20"/>
          <w:lang w:val="id-ID"/>
        </w:rPr>
        <w:t>i</w:t>
      </w:r>
      <w:r w:rsidR="002843D3" w:rsidRPr="00086283">
        <w:rPr>
          <w:rFonts w:ascii="Verdana" w:hAnsi="Verdana"/>
          <w:sz w:val="20"/>
          <w:szCs w:val="20"/>
        </w:rPr>
        <w:t xml:space="preserve"> et al 2016). Based on observations at each treatment, the temperature in the</w:t>
      </w:r>
      <w:r>
        <w:rPr>
          <w:rFonts w:ascii="Verdana" w:hAnsi="Verdana"/>
          <w:sz w:val="20"/>
          <w:szCs w:val="20"/>
        </w:rPr>
        <w:t xml:space="preserve"> water medium ranged from 23-25</w:t>
      </w:r>
      <w:r w:rsidR="002843D3" w:rsidRPr="00086283">
        <w:rPr>
          <w:rFonts w:ascii="Verdana" w:hAnsi="Verdana"/>
          <w:sz w:val="20"/>
          <w:szCs w:val="20"/>
        </w:rPr>
        <w:t xml:space="preserve">°C. The temperature in the study </w:t>
      </w:r>
      <w:r>
        <w:rPr>
          <w:rFonts w:ascii="Verdana" w:hAnsi="Verdana"/>
          <w:sz w:val="20"/>
          <w:szCs w:val="20"/>
          <w:lang w:val="id-ID"/>
        </w:rPr>
        <w:t>wa</w:t>
      </w:r>
      <w:r w:rsidR="002843D3" w:rsidRPr="00086283">
        <w:rPr>
          <w:rFonts w:ascii="Verdana" w:hAnsi="Verdana"/>
          <w:sz w:val="20"/>
          <w:szCs w:val="20"/>
        </w:rPr>
        <w:t xml:space="preserve">s still in the optimum temperature range for the growth of </w:t>
      </w:r>
      <w:r w:rsidR="002843D3" w:rsidRPr="00086283">
        <w:rPr>
          <w:rFonts w:ascii="Verdana" w:hAnsi="Verdana"/>
          <w:i/>
          <w:iCs/>
          <w:sz w:val="20"/>
          <w:szCs w:val="20"/>
        </w:rPr>
        <w:t>Spirulina</w:t>
      </w:r>
      <w:r w:rsidR="002843D3" w:rsidRPr="00086283">
        <w:rPr>
          <w:rFonts w:ascii="Verdana" w:hAnsi="Verdana"/>
          <w:sz w:val="20"/>
          <w:szCs w:val="20"/>
        </w:rPr>
        <w:t xml:space="preserve"> sp., which </w:t>
      </w:r>
      <w:r>
        <w:rPr>
          <w:rFonts w:ascii="Verdana" w:hAnsi="Verdana"/>
          <w:sz w:val="20"/>
          <w:szCs w:val="20"/>
          <w:lang w:val="id-ID"/>
        </w:rPr>
        <w:t>wa</w:t>
      </w:r>
      <w:r w:rsidR="002843D3" w:rsidRPr="00086283">
        <w:rPr>
          <w:rFonts w:ascii="Verdana" w:hAnsi="Verdana"/>
          <w:sz w:val="20"/>
          <w:szCs w:val="20"/>
        </w:rPr>
        <w:t>s under the previous research statement (H</w:t>
      </w:r>
      <w:r>
        <w:rPr>
          <w:rFonts w:ascii="Verdana" w:hAnsi="Verdana"/>
          <w:sz w:val="20"/>
          <w:szCs w:val="20"/>
          <w:lang w:val="id-ID"/>
        </w:rPr>
        <w:t>ariyati</w:t>
      </w:r>
      <w:r w:rsidR="002843D3" w:rsidRPr="00086283">
        <w:rPr>
          <w:rFonts w:ascii="Verdana" w:hAnsi="Verdana"/>
          <w:sz w:val="20"/>
          <w:szCs w:val="20"/>
        </w:rPr>
        <w:t xml:space="preserve"> 2008) that the optimum temperature for the growth of </w:t>
      </w:r>
      <w:r w:rsidR="002843D3" w:rsidRPr="00086283">
        <w:rPr>
          <w:rFonts w:ascii="Verdana" w:hAnsi="Verdana"/>
          <w:i/>
          <w:iCs/>
          <w:sz w:val="20"/>
          <w:szCs w:val="20"/>
        </w:rPr>
        <w:t>Spirulina</w:t>
      </w:r>
      <w:r>
        <w:rPr>
          <w:rFonts w:ascii="Verdana" w:hAnsi="Verdana"/>
          <w:sz w:val="20"/>
          <w:szCs w:val="20"/>
        </w:rPr>
        <w:t xml:space="preserve"> sp. range</w:t>
      </w:r>
      <w:r>
        <w:rPr>
          <w:rFonts w:ascii="Verdana" w:hAnsi="Verdana"/>
          <w:sz w:val="20"/>
          <w:szCs w:val="20"/>
          <w:lang w:val="id-ID"/>
        </w:rPr>
        <w:t>d</w:t>
      </w:r>
      <w:r>
        <w:rPr>
          <w:rFonts w:ascii="Verdana" w:hAnsi="Verdana"/>
          <w:sz w:val="20"/>
          <w:szCs w:val="20"/>
        </w:rPr>
        <w:t xml:space="preserve"> from 20-30°</w:t>
      </w:r>
      <w:r w:rsidR="002843D3" w:rsidRPr="00086283">
        <w:rPr>
          <w:rFonts w:ascii="Verdana" w:hAnsi="Verdana"/>
          <w:sz w:val="20"/>
          <w:szCs w:val="20"/>
        </w:rPr>
        <w:t xml:space="preserve">C. The temperature range </w:t>
      </w:r>
      <w:r>
        <w:rPr>
          <w:rFonts w:ascii="Verdana" w:hAnsi="Verdana"/>
          <w:sz w:val="20"/>
          <w:szCs w:val="20"/>
          <w:lang w:val="id-ID"/>
        </w:rPr>
        <w:t>wa</w:t>
      </w:r>
      <w:r w:rsidR="002843D3" w:rsidRPr="00086283">
        <w:rPr>
          <w:rFonts w:ascii="Verdana" w:hAnsi="Verdana"/>
          <w:sz w:val="20"/>
          <w:szCs w:val="20"/>
        </w:rPr>
        <w:t>s due to the culture c</w:t>
      </w:r>
      <w:r>
        <w:rPr>
          <w:rFonts w:ascii="Verdana" w:hAnsi="Verdana"/>
          <w:sz w:val="20"/>
          <w:szCs w:val="20"/>
          <w:lang w:val="id-ID"/>
        </w:rPr>
        <w:t>ould</w:t>
      </w:r>
      <w:r w:rsidR="002843D3" w:rsidRPr="00086283">
        <w:rPr>
          <w:rFonts w:ascii="Verdana" w:hAnsi="Verdana"/>
          <w:sz w:val="20"/>
          <w:szCs w:val="20"/>
        </w:rPr>
        <w:t xml:space="preserve"> perform better temperature control (M</w:t>
      </w:r>
      <w:r>
        <w:rPr>
          <w:rFonts w:ascii="Verdana" w:hAnsi="Verdana"/>
          <w:sz w:val="20"/>
          <w:szCs w:val="20"/>
          <w:lang w:val="id-ID"/>
        </w:rPr>
        <w:t>ahmoud</w:t>
      </w:r>
      <w:r w:rsidR="002843D3" w:rsidRPr="00086283">
        <w:rPr>
          <w:rFonts w:ascii="Verdana" w:hAnsi="Verdana"/>
          <w:sz w:val="20"/>
          <w:szCs w:val="20"/>
          <w:lang w:val="id-ID"/>
        </w:rPr>
        <w:t xml:space="preserve"> et al</w:t>
      </w:r>
      <w:r w:rsidR="002843D3" w:rsidRPr="00086283">
        <w:rPr>
          <w:rFonts w:ascii="Verdana" w:hAnsi="Verdana"/>
          <w:sz w:val="20"/>
          <w:szCs w:val="20"/>
        </w:rPr>
        <w:t xml:space="preserve"> 2016).</w:t>
      </w:r>
    </w:p>
    <w:p w:rsidR="002843D3" w:rsidRPr="00086283" w:rsidRDefault="002843D3" w:rsidP="00086283">
      <w:pPr>
        <w:pStyle w:val="BodyText"/>
        <w:ind w:right="-2" w:firstLine="567"/>
        <w:jc w:val="both"/>
        <w:rPr>
          <w:rFonts w:ascii="Verdana" w:hAnsi="Verdana"/>
          <w:sz w:val="20"/>
          <w:szCs w:val="20"/>
          <w:lang w:val="id-ID"/>
        </w:rPr>
      </w:pPr>
      <w:r w:rsidRPr="00086283">
        <w:rPr>
          <w:rFonts w:ascii="Verdana" w:hAnsi="Verdana"/>
          <w:sz w:val="20"/>
          <w:szCs w:val="20"/>
        </w:rPr>
        <w:t xml:space="preserve">Another factor that </w:t>
      </w:r>
      <w:r w:rsidR="00086283">
        <w:rPr>
          <w:rFonts w:ascii="Verdana" w:hAnsi="Verdana"/>
          <w:sz w:val="20"/>
          <w:szCs w:val="20"/>
          <w:lang w:val="id-ID"/>
        </w:rPr>
        <w:t>wa</w:t>
      </w:r>
      <w:r w:rsidRPr="00086283">
        <w:rPr>
          <w:rFonts w:ascii="Verdana" w:hAnsi="Verdana"/>
          <w:sz w:val="20"/>
          <w:szCs w:val="20"/>
        </w:rPr>
        <w:t xml:space="preserve">s very influential on the growth of </w:t>
      </w:r>
      <w:r w:rsidRPr="00086283">
        <w:rPr>
          <w:rFonts w:ascii="Verdana" w:hAnsi="Verdana"/>
          <w:i/>
          <w:iCs/>
          <w:sz w:val="20"/>
          <w:szCs w:val="20"/>
        </w:rPr>
        <w:t>Spirulina</w:t>
      </w:r>
      <w:r w:rsidRPr="00086283">
        <w:rPr>
          <w:rFonts w:ascii="Verdana" w:hAnsi="Verdana"/>
          <w:sz w:val="20"/>
          <w:szCs w:val="20"/>
        </w:rPr>
        <w:t xml:space="preserve"> sp. </w:t>
      </w:r>
      <w:r w:rsidR="00086283">
        <w:rPr>
          <w:rFonts w:ascii="Verdana" w:hAnsi="Verdana"/>
          <w:sz w:val="20"/>
          <w:szCs w:val="20"/>
          <w:lang w:val="id-ID"/>
        </w:rPr>
        <w:t>wa</w:t>
      </w:r>
      <w:r w:rsidRPr="00086283">
        <w:rPr>
          <w:rFonts w:ascii="Verdana" w:hAnsi="Verdana"/>
          <w:sz w:val="20"/>
          <w:szCs w:val="20"/>
        </w:rPr>
        <w:t>s pH (M</w:t>
      </w:r>
      <w:r w:rsidR="00086283">
        <w:rPr>
          <w:rFonts w:ascii="Verdana" w:hAnsi="Verdana"/>
          <w:sz w:val="20"/>
          <w:szCs w:val="20"/>
          <w:lang w:val="id-ID"/>
        </w:rPr>
        <w:t>oreira et al</w:t>
      </w:r>
      <w:r w:rsidRPr="00086283">
        <w:rPr>
          <w:rFonts w:ascii="Verdana" w:hAnsi="Verdana"/>
          <w:sz w:val="20"/>
          <w:szCs w:val="20"/>
        </w:rPr>
        <w:t xml:space="preserve"> 2016). Controlling the pH of the medium </w:t>
      </w:r>
      <w:r w:rsidR="00086283">
        <w:rPr>
          <w:rFonts w:ascii="Verdana" w:hAnsi="Verdana"/>
          <w:sz w:val="20"/>
          <w:szCs w:val="20"/>
          <w:lang w:val="id-ID"/>
        </w:rPr>
        <w:t>wa</w:t>
      </w:r>
      <w:r w:rsidRPr="00086283">
        <w:rPr>
          <w:rFonts w:ascii="Verdana" w:hAnsi="Verdana"/>
          <w:sz w:val="20"/>
          <w:szCs w:val="20"/>
        </w:rPr>
        <w:t xml:space="preserve">s very important to maintain the growth balance of </w:t>
      </w:r>
      <w:r w:rsidRPr="00086283">
        <w:rPr>
          <w:rFonts w:ascii="Verdana" w:hAnsi="Verdana"/>
          <w:i/>
          <w:iCs/>
          <w:sz w:val="20"/>
          <w:szCs w:val="20"/>
        </w:rPr>
        <w:t>Spirulina</w:t>
      </w:r>
      <w:r w:rsidRPr="00086283">
        <w:rPr>
          <w:rFonts w:ascii="Verdana" w:hAnsi="Verdana"/>
          <w:sz w:val="20"/>
          <w:szCs w:val="20"/>
        </w:rPr>
        <w:t xml:space="preserve"> sp., (I</w:t>
      </w:r>
      <w:r w:rsidR="00086283">
        <w:rPr>
          <w:rFonts w:ascii="Verdana" w:hAnsi="Verdana"/>
          <w:sz w:val="20"/>
          <w:szCs w:val="20"/>
          <w:lang w:val="id-ID"/>
        </w:rPr>
        <w:t>smaiel</w:t>
      </w:r>
      <w:r w:rsidRPr="00086283">
        <w:rPr>
          <w:rFonts w:ascii="Verdana" w:hAnsi="Verdana"/>
          <w:sz w:val="20"/>
          <w:szCs w:val="20"/>
          <w:lang w:val="id-ID"/>
        </w:rPr>
        <w:t xml:space="preserve"> et al</w:t>
      </w:r>
      <w:r w:rsidRPr="00086283">
        <w:rPr>
          <w:rFonts w:ascii="Verdana" w:hAnsi="Verdana"/>
          <w:sz w:val="20"/>
          <w:szCs w:val="20"/>
        </w:rPr>
        <w:t xml:space="preserve"> 2016). The pH value in all treatments </w:t>
      </w:r>
      <w:r w:rsidR="00086283">
        <w:rPr>
          <w:rFonts w:ascii="Verdana" w:hAnsi="Verdana"/>
          <w:sz w:val="20"/>
          <w:szCs w:val="20"/>
          <w:lang w:val="id-ID"/>
        </w:rPr>
        <w:t>wa</w:t>
      </w:r>
      <w:r w:rsidRPr="00086283">
        <w:rPr>
          <w:rFonts w:ascii="Verdana" w:hAnsi="Verdana"/>
          <w:sz w:val="20"/>
          <w:szCs w:val="20"/>
        </w:rPr>
        <w:t xml:space="preserve">s still within the tolerance range of </w:t>
      </w:r>
      <w:r w:rsidRPr="00086283">
        <w:rPr>
          <w:rFonts w:ascii="Verdana" w:hAnsi="Verdana"/>
          <w:i/>
          <w:iCs/>
          <w:sz w:val="20"/>
          <w:szCs w:val="20"/>
        </w:rPr>
        <w:t>Spirulina</w:t>
      </w:r>
      <w:r w:rsidRPr="00086283">
        <w:rPr>
          <w:rFonts w:ascii="Verdana" w:hAnsi="Verdana"/>
          <w:sz w:val="20"/>
          <w:szCs w:val="20"/>
        </w:rPr>
        <w:t xml:space="preserve"> sp. (C</w:t>
      </w:r>
      <w:r w:rsidR="00086283">
        <w:rPr>
          <w:rFonts w:ascii="Verdana" w:hAnsi="Verdana"/>
          <w:sz w:val="20"/>
          <w:szCs w:val="20"/>
          <w:lang w:val="id-ID"/>
        </w:rPr>
        <w:t>iferri</w:t>
      </w:r>
      <w:r w:rsidRPr="00086283">
        <w:rPr>
          <w:rFonts w:ascii="Verdana" w:hAnsi="Verdana"/>
          <w:sz w:val="20"/>
          <w:szCs w:val="20"/>
        </w:rPr>
        <w:t xml:space="preserve"> 1983). Interestingly, there was an increase in the pH value before and after the study. The rise in pH c</w:t>
      </w:r>
      <w:r w:rsidR="00086283">
        <w:rPr>
          <w:rFonts w:ascii="Verdana" w:hAnsi="Verdana"/>
          <w:sz w:val="20"/>
          <w:szCs w:val="20"/>
          <w:lang w:val="id-ID"/>
        </w:rPr>
        <w:t>ould</w:t>
      </w:r>
      <w:r w:rsidRPr="00086283">
        <w:rPr>
          <w:rFonts w:ascii="Verdana" w:hAnsi="Verdana"/>
          <w:sz w:val="20"/>
          <w:szCs w:val="20"/>
        </w:rPr>
        <w:t xml:space="preserve"> be caused by the use of CO2 by </w:t>
      </w:r>
      <w:r w:rsidRPr="00086283">
        <w:rPr>
          <w:rFonts w:ascii="Verdana" w:hAnsi="Verdana"/>
          <w:i/>
          <w:iCs/>
          <w:sz w:val="20"/>
          <w:szCs w:val="20"/>
        </w:rPr>
        <w:t>Spirulina</w:t>
      </w:r>
      <w:r w:rsidRPr="00086283">
        <w:rPr>
          <w:rFonts w:ascii="Verdana" w:hAnsi="Verdana"/>
          <w:sz w:val="20"/>
          <w:szCs w:val="20"/>
        </w:rPr>
        <w:t xml:space="preserve"> </w:t>
      </w:r>
      <w:r w:rsidR="00086283">
        <w:rPr>
          <w:rFonts w:ascii="Verdana" w:hAnsi="Verdana"/>
          <w:sz w:val="20"/>
          <w:szCs w:val="20"/>
          <w:lang w:val="id-ID"/>
        </w:rPr>
        <w:t xml:space="preserve">sp. </w:t>
      </w:r>
      <w:r w:rsidRPr="00086283">
        <w:rPr>
          <w:rFonts w:ascii="Verdana" w:hAnsi="Verdana"/>
          <w:sz w:val="20"/>
          <w:szCs w:val="20"/>
        </w:rPr>
        <w:t>as a carbon source for photosynthesis due to CO</w:t>
      </w:r>
      <w:r w:rsidRPr="00086283">
        <w:rPr>
          <w:rFonts w:ascii="Verdana" w:hAnsi="Verdana"/>
          <w:sz w:val="20"/>
          <w:szCs w:val="20"/>
          <w:vertAlign w:val="subscript"/>
        </w:rPr>
        <w:t>2</w:t>
      </w:r>
      <w:r w:rsidR="00086283">
        <w:rPr>
          <w:rFonts w:ascii="Verdana" w:hAnsi="Verdana"/>
          <w:sz w:val="20"/>
          <w:szCs w:val="20"/>
        </w:rPr>
        <w:t xml:space="preserve"> so that it induce</w:t>
      </w:r>
      <w:r w:rsidR="00086283">
        <w:rPr>
          <w:rFonts w:ascii="Verdana" w:hAnsi="Verdana"/>
          <w:sz w:val="20"/>
          <w:szCs w:val="20"/>
          <w:lang w:val="id-ID"/>
        </w:rPr>
        <w:t>d</w:t>
      </w:r>
      <w:r w:rsidRPr="00086283">
        <w:rPr>
          <w:rFonts w:ascii="Verdana" w:hAnsi="Verdana"/>
          <w:sz w:val="20"/>
          <w:szCs w:val="20"/>
        </w:rPr>
        <w:t xml:space="preserve"> pH change (W</w:t>
      </w:r>
      <w:r w:rsidR="00086283">
        <w:rPr>
          <w:rFonts w:ascii="Verdana" w:hAnsi="Verdana"/>
          <w:sz w:val="20"/>
          <w:szCs w:val="20"/>
          <w:lang w:val="id-ID"/>
        </w:rPr>
        <w:t>ang</w:t>
      </w:r>
      <w:r w:rsidRPr="00086283">
        <w:rPr>
          <w:rFonts w:ascii="Verdana" w:hAnsi="Verdana"/>
          <w:sz w:val="20"/>
          <w:szCs w:val="20"/>
        </w:rPr>
        <w:t xml:space="preserve"> et al 2019).</w:t>
      </w:r>
    </w:p>
    <w:p w:rsidR="00086283" w:rsidRPr="00086283" w:rsidRDefault="00086283" w:rsidP="00086283">
      <w:pPr>
        <w:pStyle w:val="BodyText"/>
        <w:ind w:right="-2" w:firstLine="567"/>
        <w:jc w:val="both"/>
        <w:rPr>
          <w:rFonts w:ascii="Verdana" w:hAnsi="Verdana"/>
          <w:sz w:val="20"/>
          <w:szCs w:val="20"/>
          <w:lang w:val="id-ID"/>
        </w:rPr>
      </w:pPr>
      <w:r>
        <w:rPr>
          <w:rFonts w:ascii="Verdana" w:hAnsi="Verdana"/>
          <w:sz w:val="20"/>
          <w:szCs w:val="20"/>
          <w:lang w:val="en-ID"/>
        </w:rPr>
        <w:t>Salinity play</w:t>
      </w:r>
      <w:r>
        <w:rPr>
          <w:rFonts w:ascii="Verdana" w:hAnsi="Verdana"/>
          <w:sz w:val="20"/>
          <w:szCs w:val="20"/>
          <w:lang w:val="id-ID"/>
        </w:rPr>
        <w:t>ed</w:t>
      </w:r>
      <w:r w:rsidR="002843D3" w:rsidRPr="00086283">
        <w:rPr>
          <w:rFonts w:ascii="Verdana" w:hAnsi="Verdana"/>
          <w:sz w:val="20"/>
          <w:szCs w:val="20"/>
          <w:lang w:val="en-ID"/>
        </w:rPr>
        <w:t xml:space="preserve"> a vital role in the life of aquatic organisms that affect</w:t>
      </w:r>
      <w:r>
        <w:rPr>
          <w:rFonts w:ascii="Verdana" w:hAnsi="Verdana"/>
          <w:sz w:val="20"/>
          <w:szCs w:val="20"/>
          <w:lang w:val="id-ID"/>
        </w:rPr>
        <w:t>ed</w:t>
      </w:r>
      <w:r w:rsidR="002843D3" w:rsidRPr="00086283">
        <w:rPr>
          <w:rFonts w:ascii="Verdana" w:hAnsi="Verdana"/>
          <w:sz w:val="20"/>
          <w:szCs w:val="20"/>
          <w:lang w:val="en-ID"/>
        </w:rPr>
        <w:t xml:space="preserve"> the growth rate because salinity stress w</w:t>
      </w:r>
      <w:r>
        <w:rPr>
          <w:rFonts w:ascii="Verdana" w:hAnsi="Verdana"/>
          <w:sz w:val="20"/>
          <w:szCs w:val="20"/>
          <w:lang w:val="id-ID"/>
        </w:rPr>
        <w:t>ould</w:t>
      </w:r>
      <w:r w:rsidR="002843D3" w:rsidRPr="00086283">
        <w:rPr>
          <w:rFonts w:ascii="Verdana" w:hAnsi="Verdana"/>
          <w:sz w:val="20"/>
          <w:szCs w:val="20"/>
          <w:lang w:val="en-ID"/>
        </w:rPr>
        <w:t xml:space="preserve"> affect osmoregulation (carbohydrate metabolism) through consuming energy processes to overcome high salinity (Ç</w:t>
      </w:r>
      <w:r>
        <w:rPr>
          <w:rFonts w:ascii="Verdana" w:hAnsi="Verdana"/>
          <w:sz w:val="20"/>
          <w:szCs w:val="20"/>
          <w:lang w:val="id-ID"/>
        </w:rPr>
        <w:t>elekli</w:t>
      </w:r>
      <w:r w:rsidR="002843D3" w:rsidRPr="00086283">
        <w:rPr>
          <w:rFonts w:ascii="Verdana" w:hAnsi="Verdana"/>
          <w:sz w:val="20"/>
          <w:szCs w:val="20"/>
          <w:lang w:val="en-ID"/>
        </w:rPr>
        <w:t xml:space="preserve"> et al 2016). Based on observations in each treatment, salinity in the water medium ranged between 33-42 ppt and </w:t>
      </w:r>
      <w:r>
        <w:rPr>
          <w:rFonts w:ascii="Verdana" w:hAnsi="Verdana"/>
          <w:sz w:val="20"/>
          <w:szCs w:val="20"/>
          <w:lang w:val="id-ID"/>
        </w:rPr>
        <w:t>wa</w:t>
      </w:r>
      <w:r w:rsidR="002843D3" w:rsidRPr="00086283">
        <w:rPr>
          <w:rFonts w:ascii="Verdana" w:hAnsi="Verdana"/>
          <w:sz w:val="20"/>
          <w:szCs w:val="20"/>
          <w:lang w:val="en-ID"/>
        </w:rPr>
        <w:t xml:space="preserve">s still in the optimum salinity range for </w:t>
      </w:r>
      <w:r w:rsidR="002843D3" w:rsidRPr="00086283">
        <w:rPr>
          <w:rFonts w:ascii="Verdana" w:hAnsi="Verdana"/>
          <w:i/>
          <w:iCs/>
          <w:sz w:val="20"/>
          <w:szCs w:val="20"/>
          <w:lang w:val="en-ID"/>
        </w:rPr>
        <w:t>Spirulina</w:t>
      </w:r>
      <w:r w:rsidR="002843D3" w:rsidRPr="00086283">
        <w:rPr>
          <w:rFonts w:ascii="Verdana" w:hAnsi="Verdana"/>
          <w:sz w:val="20"/>
          <w:szCs w:val="20"/>
          <w:lang w:val="en-ID"/>
        </w:rPr>
        <w:t xml:space="preserve"> sp. growth media (R</w:t>
      </w:r>
      <w:r>
        <w:rPr>
          <w:rFonts w:ascii="Verdana" w:hAnsi="Verdana"/>
          <w:sz w:val="20"/>
          <w:szCs w:val="20"/>
          <w:lang w:val="id-ID"/>
        </w:rPr>
        <w:t>ichmond</w:t>
      </w:r>
      <w:r w:rsidR="002843D3" w:rsidRPr="00086283">
        <w:rPr>
          <w:rFonts w:ascii="Verdana" w:hAnsi="Verdana"/>
          <w:sz w:val="20"/>
          <w:szCs w:val="20"/>
          <w:lang w:val="en-ID"/>
        </w:rPr>
        <w:t xml:space="preserve"> </w:t>
      </w:r>
      <w:r w:rsidR="002843D3" w:rsidRPr="00086283">
        <w:rPr>
          <w:rFonts w:ascii="Verdana" w:hAnsi="Verdana"/>
          <w:sz w:val="20"/>
          <w:szCs w:val="20"/>
          <w:lang w:val="id-ID"/>
        </w:rPr>
        <w:t>2008</w:t>
      </w:r>
      <w:r w:rsidR="002843D3" w:rsidRPr="00086283">
        <w:rPr>
          <w:rFonts w:ascii="Verdana" w:hAnsi="Verdana"/>
          <w:sz w:val="20"/>
          <w:szCs w:val="20"/>
          <w:lang w:val="en-ID"/>
        </w:rPr>
        <w:t>). At each treatment, salinity in the water medium increased. Increased salinity c</w:t>
      </w:r>
      <w:r>
        <w:rPr>
          <w:rFonts w:ascii="Verdana" w:hAnsi="Verdana"/>
          <w:sz w:val="20"/>
          <w:szCs w:val="20"/>
          <w:lang w:val="id-ID"/>
        </w:rPr>
        <w:t>ould</w:t>
      </w:r>
      <w:r w:rsidR="002843D3" w:rsidRPr="00086283">
        <w:rPr>
          <w:rFonts w:ascii="Verdana" w:hAnsi="Verdana"/>
          <w:sz w:val="20"/>
          <w:szCs w:val="20"/>
          <w:lang w:val="en-ID"/>
        </w:rPr>
        <w:t xml:space="preserve"> occur due to</w:t>
      </w:r>
      <w:r>
        <w:rPr>
          <w:rFonts w:ascii="Verdana" w:hAnsi="Verdana"/>
          <w:sz w:val="20"/>
          <w:szCs w:val="20"/>
          <w:lang w:val="en-ID"/>
        </w:rPr>
        <w:t xml:space="preserve"> water evaporation which reduce</w:t>
      </w:r>
      <w:r>
        <w:rPr>
          <w:rFonts w:ascii="Verdana" w:hAnsi="Verdana"/>
          <w:sz w:val="20"/>
          <w:szCs w:val="20"/>
          <w:lang w:val="id-ID"/>
        </w:rPr>
        <w:t>d</w:t>
      </w:r>
      <w:r w:rsidR="002843D3" w:rsidRPr="00086283">
        <w:rPr>
          <w:rFonts w:ascii="Verdana" w:hAnsi="Verdana"/>
          <w:sz w:val="20"/>
          <w:szCs w:val="20"/>
          <w:lang w:val="en-ID"/>
        </w:rPr>
        <w:t xml:space="preserve"> the volume of water so that the concentration of dissolv</w:t>
      </w:r>
      <w:r>
        <w:rPr>
          <w:rFonts w:ascii="Verdana" w:hAnsi="Verdana"/>
          <w:sz w:val="20"/>
          <w:szCs w:val="20"/>
          <w:lang w:val="en-ID"/>
        </w:rPr>
        <w:t>ed salts in it increase</w:t>
      </w:r>
      <w:r>
        <w:rPr>
          <w:rFonts w:ascii="Verdana" w:hAnsi="Verdana"/>
          <w:sz w:val="20"/>
          <w:szCs w:val="20"/>
          <w:lang w:val="id-ID"/>
        </w:rPr>
        <w:t>d</w:t>
      </w:r>
      <w:r>
        <w:rPr>
          <w:rFonts w:ascii="Verdana" w:hAnsi="Verdana"/>
          <w:sz w:val="20"/>
          <w:szCs w:val="20"/>
          <w:lang w:val="en-ID"/>
        </w:rPr>
        <w:t xml:space="preserve"> (Y</w:t>
      </w:r>
      <w:r>
        <w:rPr>
          <w:rFonts w:ascii="Verdana" w:hAnsi="Verdana"/>
          <w:sz w:val="20"/>
          <w:szCs w:val="20"/>
          <w:lang w:val="id-ID"/>
        </w:rPr>
        <w:t>ang</w:t>
      </w:r>
      <w:r w:rsidR="002843D3" w:rsidRPr="00086283">
        <w:rPr>
          <w:rFonts w:ascii="Verdana" w:hAnsi="Verdana"/>
          <w:sz w:val="20"/>
          <w:szCs w:val="20"/>
          <w:lang w:val="en-ID"/>
        </w:rPr>
        <w:t xml:space="preserve"> et al 2017)</w:t>
      </w:r>
      <w:r w:rsidR="002843D3" w:rsidRPr="00086283">
        <w:rPr>
          <w:rFonts w:ascii="Verdana" w:hAnsi="Verdana"/>
          <w:sz w:val="20"/>
          <w:szCs w:val="20"/>
          <w:lang w:val="id-ID"/>
        </w:rPr>
        <w:t>.</w:t>
      </w:r>
    </w:p>
    <w:p w:rsidR="002843D3" w:rsidRPr="00086283" w:rsidRDefault="00086283" w:rsidP="00086283">
      <w:pPr>
        <w:pStyle w:val="BodyText"/>
        <w:ind w:right="-2" w:firstLine="567"/>
        <w:jc w:val="both"/>
        <w:rPr>
          <w:rFonts w:ascii="Verdana" w:hAnsi="Verdana"/>
          <w:sz w:val="20"/>
          <w:szCs w:val="20"/>
          <w:lang w:val="id-ID"/>
        </w:rPr>
      </w:pPr>
      <w:r>
        <w:rPr>
          <w:rFonts w:ascii="Verdana" w:hAnsi="Verdana"/>
          <w:sz w:val="20"/>
          <w:szCs w:val="20"/>
          <w:lang w:val="en-ID"/>
        </w:rPr>
        <w:t xml:space="preserve">Light </w:t>
      </w:r>
      <w:r>
        <w:rPr>
          <w:rFonts w:ascii="Verdana" w:hAnsi="Verdana"/>
          <w:sz w:val="20"/>
          <w:szCs w:val="20"/>
          <w:lang w:val="id-ID"/>
        </w:rPr>
        <w:t>wa</w:t>
      </w:r>
      <w:r w:rsidR="002843D3" w:rsidRPr="00086283">
        <w:rPr>
          <w:rFonts w:ascii="Verdana" w:hAnsi="Verdana"/>
          <w:sz w:val="20"/>
          <w:szCs w:val="20"/>
          <w:lang w:val="en-ID"/>
        </w:rPr>
        <w:t xml:space="preserve">s an essential requirement for </w:t>
      </w:r>
      <w:r w:rsidR="002843D3" w:rsidRPr="00086283">
        <w:rPr>
          <w:rFonts w:ascii="Verdana" w:hAnsi="Verdana"/>
          <w:i/>
          <w:iCs/>
          <w:sz w:val="20"/>
          <w:szCs w:val="20"/>
          <w:lang w:val="en-ID"/>
        </w:rPr>
        <w:t xml:space="preserve">Spirulina </w:t>
      </w:r>
      <w:r>
        <w:rPr>
          <w:rFonts w:ascii="Verdana" w:hAnsi="Verdana"/>
          <w:sz w:val="20"/>
          <w:szCs w:val="20"/>
          <w:lang w:val="id-ID"/>
        </w:rPr>
        <w:t xml:space="preserve">sp. </w:t>
      </w:r>
      <w:r w:rsidR="002843D3" w:rsidRPr="00086283">
        <w:rPr>
          <w:rFonts w:ascii="Verdana" w:hAnsi="Verdana"/>
          <w:sz w:val="20"/>
          <w:szCs w:val="20"/>
          <w:lang w:val="en-ID"/>
        </w:rPr>
        <w:t xml:space="preserve">because </w:t>
      </w:r>
      <w:r>
        <w:rPr>
          <w:rFonts w:ascii="Verdana" w:hAnsi="Verdana"/>
          <w:iCs/>
          <w:sz w:val="20"/>
          <w:szCs w:val="20"/>
          <w:lang w:val="id-ID"/>
        </w:rPr>
        <w:t>it was</w:t>
      </w:r>
      <w:r w:rsidR="002843D3" w:rsidRPr="00086283">
        <w:rPr>
          <w:rFonts w:ascii="Verdana" w:hAnsi="Verdana"/>
          <w:sz w:val="20"/>
          <w:szCs w:val="20"/>
          <w:lang w:val="en-ID"/>
        </w:rPr>
        <w:t xml:space="preserve"> a phototrophic organism that uses light as an energy source (</w:t>
      </w:r>
      <w:r w:rsidRPr="00086283">
        <w:rPr>
          <w:rFonts w:ascii="Verdana" w:hAnsi="Verdana"/>
          <w:sz w:val="20"/>
          <w:szCs w:val="20"/>
          <w:lang w:val="en-ID"/>
        </w:rPr>
        <w:t>De Fontoura Prates</w:t>
      </w:r>
      <w:r w:rsidR="002843D3" w:rsidRPr="00086283">
        <w:rPr>
          <w:rFonts w:ascii="Verdana" w:hAnsi="Verdana"/>
          <w:sz w:val="20"/>
          <w:szCs w:val="20"/>
          <w:lang w:val="en-ID"/>
        </w:rPr>
        <w:t xml:space="preserve"> et al 2018). Based on observations in each treatment, the average light range </w:t>
      </w:r>
      <w:r>
        <w:rPr>
          <w:rFonts w:ascii="Verdana" w:hAnsi="Verdana"/>
          <w:sz w:val="20"/>
          <w:szCs w:val="20"/>
          <w:lang w:val="id-ID"/>
        </w:rPr>
        <w:t>wa</w:t>
      </w:r>
      <w:r w:rsidR="002843D3" w:rsidRPr="00086283">
        <w:rPr>
          <w:rFonts w:ascii="Verdana" w:hAnsi="Verdana"/>
          <w:sz w:val="20"/>
          <w:szCs w:val="20"/>
          <w:lang w:val="en-ID"/>
        </w:rPr>
        <w:t xml:space="preserve">s 3088-4298 lux, and the results </w:t>
      </w:r>
      <w:r>
        <w:rPr>
          <w:rFonts w:ascii="Verdana" w:hAnsi="Verdana"/>
          <w:sz w:val="20"/>
          <w:szCs w:val="20"/>
          <w:lang w:val="id-ID"/>
        </w:rPr>
        <w:t>we</w:t>
      </w:r>
      <w:r w:rsidR="002843D3" w:rsidRPr="00086283">
        <w:rPr>
          <w:rFonts w:ascii="Verdana" w:hAnsi="Verdana"/>
          <w:sz w:val="20"/>
          <w:szCs w:val="20"/>
          <w:lang w:val="en-ID"/>
        </w:rPr>
        <w:t xml:space="preserve">re still in the field of optimal light intensity for the growth of </w:t>
      </w:r>
      <w:r w:rsidR="002843D3" w:rsidRPr="00086283">
        <w:rPr>
          <w:rFonts w:ascii="Verdana" w:hAnsi="Verdana"/>
          <w:i/>
          <w:iCs/>
          <w:sz w:val="20"/>
          <w:szCs w:val="20"/>
          <w:lang w:val="en-ID"/>
        </w:rPr>
        <w:t>Spirulina</w:t>
      </w:r>
      <w:r>
        <w:rPr>
          <w:rFonts w:ascii="Verdana" w:hAnsi="Verdana"/>
          <w:sz w:val="20"/>
          <w:szCs w:val="20"/>
          <w:lang w:val="en-ID"/>
        </w:rPr>
        <w:t xml:space="preserve"> sp., which range</w:t>
      </w:r>
      <w:r>
        <w:rPr>
          <w:rFonts w:ascii="Verdana" w:hAnsi="Verdana"/>
          <w:sz w:val="20"/>
          <w:szCs w:val="20"/>
          <w:lang w:val="id-ID"/>
        </w:rPr>
        <w:t>d</w:t>
      </w:r>
      <w:r w:rsidR="002843D3" w:rsidRPr="00086283">
        <w:rPr>
          <w:rFonts w:ascii="Verdana" w:hAnsi="Verdana"/>
          <w:sz w:val="20"/>
          <w:szCs w:val="20"/>
          <w:lang w:val="en-ID"/>
        </w:rPr>
        <w:t xml:space="preserve"> between 1500-4500 lux (R</w:t>
      </w:r>
      <w:r>
        <w:rPr>
          <w:rFonts w:ascii="Verdana" w:hAnsi="Verdana"/>
          <w:sz w:val="20"/>
          <w:szCs w:val="20"/>
          <w:lang w:val="id-ID"/>
        </w:rPr>
        <w:t>ichmond</w:t>
      </w:r>
      <w:r w:rsidR="002843D3" w:rsidRPr="00086283">
        <w:rPr>
          <w:rFonts w:ascii="Verdana" w:hAnsi="Verdana"/>
          <w:sz w:val="20"/>
          <w:szCs w:val="20"/>
          <w:lang w:val="en-ID"/>
        </w:rPr>
        <w:t xml:space="preserve"> </w:t>
      </w:r>
      <w:r w:rsidR="002843D3" w:rsidRPr="00086283">
        <w:rPr>
          <w:rFonts w:ascii="Verdana" w:hAnsi="Verdana"/>
          <w:sz w:val="20"/>
          <w:szCs w:val="20"/>
          <w:lang w:val="id-ID"/>
        </w:rPr>
        <w:t>2008</w:t>
      </w:r>
      <w:r w:rsidR="002843D3" w:rsidRPr="00086283">
        <w:rPr>
          <w:rFonts w:ascii="Verdana" w:hAnsi="Verdana"/>
          <w:sz w:val="20"/>
          <w:szCs w:val="20"/>
          <w:lang w:val="en-ID"/>
        </w:rPr>
        <w:t>).</w:t>
      </w:r>
    </w:p>
    <w:p w:rsidR="00C54912" w:rsidRPr="00086283" w:rsidRDefault="00C54912" w:rsidP="00B36138">
      <w:pPr>
        <w:autoSpaceDE w:val="0"/>
        <w:autoSpaceDN w:val="0"/>
        <w:adjustRightInd w:val="0"/>
        <w:spacing w:after="0" w:line="240" w:lineRule="auto"/>
        <w:jc w:val="both"/>
        <w:rPr>
          <w:rFonts w:ascii="Verdana" w:hAnsi="Verdana" w:cs="Times New Roman"/>
          <w:bCs/>
          <w:sz w:val="20"/>
          <w:szCs w:val="20"/>
          <w:lang w:val="id-ID" w:eastAsia="ro-RO"/>
        </w:rPr>
      </w:pPr>
    </w:p>
    <w:p w:rsidR="005843D2" w:rsidRPr="007A4758" w:rsidRDefault="00C54912" w:rsidP="007A4758">
      <w:pPr>
        <w:autoSpaceDE w:val="0"/>
        <w:autoSpaceDN w:val="0"/>
        <w:adjustRightInd w:val="0"/>
        <w:spacing w:after="0" w:line="240" w:lineRule="auto"/>
        <w:jc w:val="both"/>
        <w:rPr>
          <w:rFonts w:ascii="Verdana" w:hAnsi="Verdana"/>
          <w:sz w:val="20"/>
          <w:szCs w:val="20"/>
          <w:lang w:val="id-ID"/>
        </w:rPr>
      </w:pPr>
      <w:r w:rsidRPr="007A4758">
        <w:rPr>
          <w:rFonts w:ascii="Verdana" w:hAnsi="Verdana" w:cs="Times New Roman"/>
          <w:b/>
          <w:bCs/>
          <w:sz w:val="20"/>
          <w:szCs w:val="20"/>
          <w:lang w:val="ro-RO" w:eastAsia="ro-RO"/>
        </w:rPr>
        <w:lastRenderedPageBreak/>
        <w:t>Conclusion</w:t>
      </w:r>
      <w:r w:rsidR="007E08A8" w:rsidRPr="007A4758">
        <w:rPr>
          <w:rFonts w:ascii="Verdana" w:hAnsi="Verdana" w:cs="Times New Roman"/>
          <w:b/>
          <w:bCs/>
          <w:sz w:val="20"/>
          <w:szCs w:val="20"/>
          <w:lang w:val="ro-RO" w:eastAsia="ro-RO"/>
        </w:rPr>
        <w:t>s</w:t>
      </w:r>
      <w:r w:rsidRPr="007A4758">
        <w:rPr>
          <w:rFonts w:ascii="Verdana" w:hAnsi="Verdana" w:cs="Times New Roman"/>
          <w:bCs/>
          <w:sz w:val="20"/>
          <w:szCs w:val="20"/>
          <w:lang w:val="ro-RO" w:eastAsia="ro-RO"/>
        </w:rPr>
        <w:t>.</w:t>
      </w:r>
      <w:r w:rsidRPr="007A4758">
        <w:rPr>
          <w:rFonts w:ascii="Verdana" w:hAnsi="Verdana" w:cs="Times New Roman"/>
          <w:b/>
          <w:bCs/>
          <w:sz w:val="20"/>
          <w:szCs w:val="20"/>
          <w:lang w:val="ro-RO" w:eastAsia="ro-RO"/>
        </w:rPr>
        <w:t xml:space="preserve"> </w:t>
      </w:r>
      <w:r w:rsidR="00086283" w:rsidRPr="007A4758">
        <w:rPr>
          <w:rFonts w:ascii="Verdana" w:hAnsi="Verdana" w:cs="Times New Roman"/>
          <w:bCs/>
          <w:sz w:val="20"/>
          <w:szCs w:val="20"/>
          <w:lang w:val="ro-RO" w:eastAsia="ro-RO"/>
        </w:rPr>
        <w:t>This study ha</w:t>
      </w:r>
      <w:r w:rsidR="00086283" w:rsidRPr="007A4758">
        <w:rPr>
          <w:rFonts w:ascii="Verdana" w:hAnsi="Verdana" w:cs="Times New Roman"/>
          <w:bCs/>
          <w:sz w:val="20"/>
          <w:szCs w:val="20"/>
          <w:lang w:val="id-ID" w:eastAsia="ro-RO"/>
        </w:rPr>
        <w:t>d</w:t>
      </w:r>
      <w:r w:rsidRPr="007A4758">
        <w:rPr>
          <w:rFonts w:ascii="Verdana" w:hAnsi="Verdana" w:cs="Times New Roman"/>
          <w:bCs/>
          <w:sz w:val="20"/>
          <w:szCs w:val="20"/>
          <w:lang w:val="ro-RO" w:eastAsia="ro-RO"/>
        </w:rPr>
        <w:t xml:space="preserve"> successfully </w:t>
      </w:r>
      <w:r w:rsidR="005843D2" w:rsidRPr="007A4758">
        <w:rPr>
          <w:rFonts w:ascii="Verdana" w:hAnsi="Verdana" w:cs="Times New Roman"/>
          <w:bCs/>
          <w:sz w:val="20"/>
          <w:szCs w:val="20"/>
          <w:lang w:val="id-ID" w:eastAsia="ro-RO"/>
        </w:rPr>
        <w:t xml:space="preserve">confirmed the ability of </w:t>
      </w:r>
      <w:r w:rsidR="005843D2" w:rsidRPr="007A4758">
        <w:rPr>
          <w:rFonts w:ascii="Verdana" w:hAnsi="Verdana" w:cs="Times New Roman"/>
          <w:bCs/>
          <w:i/>
          <w:iCs/>
          <w:sz w:val="20"/>
          <w:szCs w:val="20"/>
          <w:lang w:val="id-ID" w:eastAsia="ro-RO"/>
        </w:rPr>
        <w:t>Spirulin</w:t>
      </w:r>
      <w:r w:rsidR="005843D2" w:rsidRPr="007A4758">
        <w:rPr>
          <w:rFonts w:ascii="Verdana" w:hAnsi="Verdana" w:cs="Times New Roman"/>
          <w:bCs/>
          <w:sz w:val="20"/>
          <w:szCs w:val="20"/>
          <w:lang w:val="id-ID" w:eastAsia="ro-RO"/>
        </w:rPr>
        <w:t xml:space="preserve">a sp. to remediate waste water from humpback grouper. </w:t>
      </w:r>
      <w:r w:rsidR="005843D2" w:rsidRPr="007A4758">
        <w:rPr>
          <w:rFonts w:ascii="Verdana" w:hAnsi="Verdana" w:cs="Times New Roman"/>
          <w:bCs/>
          <w:i/>
          <w:iCs/>
          <w:sz w:val="20"/>
          <w:szCs w:val="20"/>
          <w:lang w:val="id-ID" w:eastAsia="ro-RO"/>
        </w:rPr>
        <w:t>Spirulina</w:t>
      </w:r>
      <w:r w:rsidR="005843D2" w:rsidRPr="007A4758">
        <w:rPr>
          <w:rFonts w:ascii="Verdana" w:hAnsi="Verdana" w:cs="Times New Roman"/>
          <w:bCs/>
          <w:sz w:val="20"/>
          <w:szCs w:val="20"/>
          <w:lang w:val="id-ID" w:eastAsia="ro-RO"/>
        </w:rPr>
        <w:t xml:space="preserve"> sp. </w:t>
      </w:r>
      <w:r w:rsidR="005843D2" w:rsidRPr="007A4758">
        <w:rPr>
          <w:rFonts w:ascii="Verdana" w:hAnsi="Verdana"/>
          <w:sz w:val="20"/>
          <w:szCs w:val="20"/>
          <w:lang w:val="en-ID"/>
        </w:rPr>
        <w:t>is capable of reducing nitrate and phosphorus in water up to 89.78% and 84.34% of the waste, following the Indonesian standard.</w:t>
      </w:r>
      <w:r w:rsidR="005843D2" w:rsidRPr="007A4758">
        <w:rPr>
          <w:rFonts w:ascii="Verdana" w:hAnsi="Verdana"/>
          <w:sz w:val="20"/>
          <w:szCs w:val="20"/>
          <w:lang w:val="id-ID"/>
        </w:rPr>
        <w:t xml:space="preserve"> </w:t>
      </w:r>
      <w:r w:rsidR="007A4758">
        <w:rPr>
          <w:rFonts w:ascii="Verdana" w:hAnsi="Verdana"/>
          <w:sz w:val="20"/>
          <w:szCs w:val="20"/>
          <w:lang w:val="id-ID"/>
        </w:rPr>
        <w:t xml:space="preserve">Not only notrate and phosphate, </w:t>
      </w:r>
      <w:r w:rsidR="007A4758" w:rsidRPr="007A4758">
        <w:rPr>
          <w:rFonts w:ascii="Verdana" w:hAnsi="Verdana" w:cs="Times New Roman"/>
          <w:i/>
          <w:iCs/>
          <w:sz w:val="20"/>
          <w:szCs w:val="20"/>
          <w:lang w:val="en-ID"/>
        </w:rPr>
        <w:t>Spirulina</w:t>
      </w:r>
      <w:r w:rsidR="007A4758" w:rsidRPr="007A4758">
        <w:rPr>
          <w:rFonts w:ascii="Verdana" w:hAnsi="Verdana" w:cs="Times New Roman"/>
          <w:sz w:val="20"/>
          <w:szCs w:val="20"/>
          <w:lang w:val="en-ID"/>
        </w:rPr>
        <w:t xml:space="preserve"> sp. c</w:t>
      </w:r>
      <w:r w:rsidR="007A4758" w:rsidRPr="007A4758">
        <w:rPr>
          <w:rFonts w:ascii="Verdana" w:hAnsi="Verdana" w:cs="Times New Roman"/>
          <w:sz w:val="20"/>
          <w:szCs w:val="20"/>
          <w:lang w:val="id-ID"/>
        </w:rPr>
        <w:t>ould</w:t>
      </w:r>
      <w:r w:rsidR="007A4758" w:rsidRPr="007A4758">
        <w:rPr>
          <w:rFonts w:ascii="Verdana" w:hAnsi="Verdana" w:cs="Times New Roman"/>
          <w:sz w:val="20"/>
          <w:szCs w:val="20"/>
          <w:lang w:val="en-ID"/>
        </w:rPr>
        <w:t xml:space="preserve"> maintain all water quality to be following the standards for fish farming again</w:t>
      </w:r>
      <w:r w:rsidR="007A4758">
        <w:rPr>
          <w:rFonts w:ascii="Verdana" w:hAnsi="Verdana" w:cs="Times New Roman"/>
          <w:sz w:val="20"/>
          <w:szCs w:val="20"/>
          <w:lang w:val="id-ID"/>
        </w:rPr>
        <w:t xml:space="preserve"> such as temperature, pH, salinity and light instensity</w:t>
      </w:r>
      <w:r w:rsidR="007A4758" w:rsidRPr="007A4758">
        <w:rPr>
          <w:rFonts w:ascii="Verdana" w:hAnsi="Verdana" w:cs="Times New Roman"/>
          <w:sz w:val="20"/>
          <w:szCs w:val="20"/>
          <w:lang w:val="en-ID"/>
        </w:rPr>
        <w:t>.</w:t>
      </w:r>
      <w:r w:rsidR="007A4758">
        <w:rPr>
          <w:rFonts w:ascii="Verdana" w:hAnsi="Verdana" w:cs="Times New Roman"/>
          <w:sz w:val="20"/>
          <w:szCs w:val="20"/>
          <w:lang w:val="id-ID"/>
        </w:rPr>
        <w:t xml:space="preserve"> </w:t>
      </w:r>
      <w:r w:rsidR="007A4758" w:rsidRPr="007A4758">
        <w:rPr>
          <w:rFonts w:ascii="Verdana" w:hAnsi="Verdana" w:cs="Times New Roman"/>
          <w:sz w:val="20"/>
          <w:szCs w:val="20"/>
          <w:lang w:val="en-ID"/>
        </w:rPr>
        <w:t xml:space="preserve">The utilization of humpback grouper </w:t>
      </w:r>
      <w:r w:rsidR="007A4758">
        <w:rPr>
          <w:rFonts w:ascii="Verdana" w:hAnsi="Verdana" w:cs="Times New Roman"/>
          <w:sz w:val="20"/>
          <w:szCs w:val="20"/>
          <w:lang w:val="id-ID"/>
        </w:rPr>
        <w:t>water</w:t>
      </w:r>
      <w:r w:rsidR="007A4758" w:rsidRPr="007A4758">
        <w:rPr>
          <w:rFonts w:ascii="Verdana" w:hAnsi="Verdana" w:cs="Times New Roman"/>
          <w:sz w:val="20"/>
          <w:szCs w:val="20"/>
          <w:lang w:val="en-ID"/>
        </w:rPr>
        <w:t>was</w:t>
      </w:r>
      <w:r w:rsidR="007A4758">
        <w:rPr>
          <w:rFonts w:ascii="Verdana" w:hAnsi="Verdana" w:cs="Times New Roman"/>
          <w:sz w:val="20"/>
          <w:szCs w:val="20"/>
          <w:lang w:val="en-ID"/>
        </w:rPr>
        <w:t>te at a concentration of 25% ha</w:t>
      </w:r>
      <w:r w:rsidR="007A4758">
        <w:rPr>
          <w:rFonts w:ascii="Verdana" w:hAnsi="Verdana" w:cs="Times New Roman"/>
          <w:sz w:val="20"/>
          <w:szCs w:val="20"/>
          <w:lang w:val="id-ID"/>
        </w:rPr>
        <w:t>d</w:t>
      </w:r>
      <w:r w:rsidR="007A4758" w:rsidRPr="007A4758">
        <w:rPr>
          <w:rFonts w:ascii="Verdana" w:hAnsi="Verdana" w:cs="Times New Roman"/>
          <w:sz w:val="20"/>
          <w:szCs w:val="20"/>
          <w:lang w:val="en-ID"/>
        </w:rPr>
        <w:t xml:space="preserve"> a significant effect on the population growth of </w:t>
      </w:r>
      <w:r w:rsidR="007A4758" w:rsidRPr="007A4758">
        <w:rPr>
          <w:rFonts w:ascii="Verdana" w:hAnsi="Verdana" w:cs="Times New Roman"/>
          <w:i/>
          <w:iCs/>
          <w:sz w:val="20"/>
          <w:szCs w:val="20"/>
          <w:lang w:val="en-ID"/>
        </w:rPr>
        <w:t>Spirulina</w:t>
      </w:r>
      <w:r w:rsidR="007A4758" w:rsidRPr="007A4758">
        <w:rPr>
          <w:rFonts w:ascii="Verdana" w:hAnsi="Verdana" w:cs="Times New Roman"/>
          <w:sz w:val="20"/>
          <w:szCs w:val="20"/>
          <w:lang w:val="en-ID"/>
        </w:rPr>
        <w:t xml:space="preserve"> sp. on laboratory scale culture</w:t>
      </w:r>
      <w:r w:rsidR="007A4758">
        <w:rPr>
          <w:rFonts w:ascii="Verdana" w:hAnsi="Verdana" w:cs="Times New Roman"/>
          <w:sz w:val="20"/>
          <w:szCs w:val="20"/>
          <w:lang w:val="id-ID"/>
        </w:rPr>
        <w:t xml:space="preserve">. </w:t>
      </w:r>
      <w:r w:rsidR="007A4758">
        <w:rPr>
          <w:rFonts w:ascii="Verdana" w:hAnsi="Verdana"/>
          <w:sz w:val="20"/>
          <w:szCs w:val="20"/>
          <w:lang w:val="en-ID"/>
        </w:rPr>
        <w:t>This technique ha</w:t>
      </w:r>
      <w:r w:rsidR="007A4758">
        <w:rPr>
          <w:rFonts w:ascii="Verdana" w:hAnsi="Verdana"/>
          <w:sz w:val="20"/>
          <w:szCs w:val="20"/>
          <w:lang w:val="id-ID"/>
        </w:rPr>
        <w:t>d</w:t>
      </w:r>
      <w:r w:rsidR="005843D2" w:rsidRPr="007A4758">
        <w:rPr>
          <w:rFonts w:ascii="Verdana" w:hAnsi="Verdana"/>
          <w:sz w:val="20"/>
          <w:szCs w:val="20"/>
          <w:lang w:val="en-ID"/>
        </w:rPr>
        <w:t xml:space="preserve"> many benefits because the produced </w:t>
      </w:r>
      <w:r w:rsidR="005843D2" w:rsidRPr="007A4758">
        <w:rPr>
          <w:rFonts w:ascii="Verdana" w:hAnsi="Verdana"/>
          <w:i/>
          <w:iCs/>
          <w:sz w:val="20"/>
          <w:szCs w:val="20"/>
          <w:lang w:val="en-ID"/>
        </w:rPr>
        <w:t>Spirulina</w:t>
      </w:r>
      <w:r w:rsidR="005843D2" w:rsidRPr="007A4758">
        <w:rPr>
          <w:rFonts w:ascii="Verdana" w:hAnsi="Verdana"/>
          <w:sz w:val="20"/>
          <w:szCs w:val="20"/>
          <w:lang w:val="en-ID"/>
        </w:rPr>
        <w:t xml:space="preserve"> can be used as fish feed, beauty products, medicines, even biodiesel. This </w:t>
      </w:r>
      <w:r w:rsidR="007A4758">
        <w:rPr>
          <w:rFonts w:ascii="Verdana" w:hAnsi="Verdana"/>
          <w:sz w:val="20"/>
          <w:szCs w:val="20"/>
          <w:lang w:val="id-ID"/>
        </w:rPr>
        <w:t>wa</w:t>
      </w:r>
      <w:r w:rsidR="005843D2" w:rsidRPr="007A4758">
        <w:rPr>
          <w:rFonts w:ascii="Verdana" w:hAnsi="Verdana"/>
          <w:sz w:val="20"/>
          <w:szCs w:val="20"/>
          <w:lang w:val="en-ID"/>
        </w:rPr>
        <w:t xml:space="preserve">s possible due to the utilization of </w:t>
      </w:r>
      <w:r w:rsidR="005843D2" w:rsidRPr="007A4758">
        <w:rPr>
          <w:rFonts w:ascii="Verdana" w:hAnsi="Verdana"/>
          <w:i/>
          <w:iCs/>
          <w:sz w:val="20"/>
          <w:szCs w:val="20"/>
          <w:lang w:val="en-ID"/>
        </w:rPr>
        <w:t>Spirulina</w:t>
      </w:r>
      <w:r w:rsidR="005843D2" w:rsidRPr="007A4758">
        <w:rPr>
          <w:rFonts w:ascii="Verdana" w:hAnsi="Verdana"/>
          <w:sz w:val="20"/>
          <w:szCs w:val="20"/>
          <w:lang w:val="en-ID"/>
        </w:rPr>
        <w:t xml:space="preserve"> as wastewat</w:t>
      </w:r>
      <w:r w:rsidR="007A4758">
        <w:rPr>
          <w:rFonts w:ascii="Verdana" w:hAnsi="Verdana"/>
          <w:sz w:val="20"/>
          <w:szCs w:val="20"/>
          <w:lang w:val="en-ID"/>
        </w:rPr>
        <w:t>er treatment which also improve</w:t>
      </w:r>
      <w:r w:rsidR="007A4758">
        <w:rPr>
          <w:rFonts w:ascii="Verdana" w:hAnsi="Verdana"/>
          <w:sz w:val="20"/>
          <w:szCs w:val="20"/>
          <w:lang w:val="id-ID"/>
        </w:rPr>
        <w:t>d</w:t>
      </w:r>
      <w:r w:rsidR="005843D2" w:rsidRPr="007A4758">
        <w:rPr>
          <w:rFonts w:ascii="Verdana" w:hAnsi="Verdana"/>
          <w:sz w:val="20"/>
          <w:szCs w:val="20"/>
          <w:lang w:val="en-ID"/>
        </w:rPr>
        <w:t xml:space="preserve"> the microalga production.</w:t>
      </w:r>
    </w:p>
    <w:p w:rsidR="007A4758" w:rsidRPr="007A4758" w:rsidRDefault="007A4758" w:rsidP="005843D2">
      <w:pPr>
        <w:autoSpaceDE w:val="0"/>
        <w:autoSpaceDN w:val="0"/>
        <w:adjustRightInd w:val="0"/>
        <w:spacing w:after="0" w:line="240" w:lineRule="auto"/>
        <w:jc w:val="both"/>
        <w:rPr>
          <w:rFonts w:ascii="Verdana" w:hAnsi="Verdana" w:cs="Times New Roman"/>
          <w:bCs/>
          <w:sz w:val="20"/>
          <w:szCs w:val="20"/>
          <w:lang w:val="id-ID" w:eastAsia="ro-RO"/>
        </w:rPr>
      </w:pPr>
    </w:p>
    <w:p w:rsidR="005843D2" w:rsidRDefault="005843D2" w:rsidP="005843D2">
      <w:pPr>
        <w:autoSpaceDE w:val="0"/>
        <w:autoSpaceDN w:val="0"/>
        <w:adjustRightInd w:val="0"/>
        <w:spacing w:after="0" w:line="240" w:lineRule="auto"/>
        <w:jc w:val="both"/>
        <w:rPr>
          <w:rFonts w:ascii="Verdana" w:hAnsi="Verdana" w:cs="Times New Roman"/>
          <w:bCs/>
          <w:sz w:val="20"/>
          <w:szCs w:val="20"/>
          <w:lang w:val="id-ID" w:eastAsia="ro-RO"/>
        </w:rPr>
      </w:pPr>
    </w:p>
    <w:p w:rsidR="00C54912" w:rsidRPr="00F32181" w:rsidRDefault="00C54912" w:rsidP="005843D2">
      <w:pPr>
        <w:autoSpaceDE w:val="0"/>
        <w:autoSpaceDN w:val="0"/>
        <w:adjustRightInd w:val="0"/>
        <w:spacing w:after="0" w:line="240" w:lineRule="auto"/>
        <w:jc w:val="both"/>
        <w:rPr>
          <w:rFonts w:ascii="Verdana" w:hAnsi="Verdana" w:cs="Times New Roman"/>
          <w:b/>
          <w:bCs/>
          <w:sz w:val="20"/>
          <w:szCs w:val="20"/>
          <w:lang w:val="ro-RO" w:eastAsia="ro-RO"/>
        </w:rPr>
      </w:pPr>
      <w:r w:rsidRPr="00F32181">
        <w:rPr>
          <w:rFonts w:ascii="Verdana" w:hAnsi="Verdana" w:cs="Times New Roman"/>
          <w:b/>
          <w:bCs/>
          <w:sz w:val="20"/>
          <w:szCs w:val="20"/>
          <w:lang w:val="ro-RO" w:eastAsia="ro-RO"/>
        </w:rPr>
        <w:t>Acknowledgements</w:t>
      </w:r>
      <w:r w:rsidRPr="00F32181">
        <w:rPr>
          <w:rFonts w:ascii="Verdana" w:hAnsi="Verdana" w:cs="Times New Roman"/>
          <w:bCs/>
          <w:sz w:val="20"/>
          <w:szCs w:val="20"/>
          <w:lang w:val="ro-RO" w:eastAsia="ro-RO"/>
        </w:rPr>
        <w:t>.</w:t>
      </w:r>
      <w:r w:rsidRPr="00F32181">
        <w:rPr>
          <w:rFonts w:ascii="Verdana" w:hAnsi="Verdana" w:cs="Times New Roman"/>
          <w:b/>
          <w:bCs/>
          <w:sz w:val="20"/>
          <w:szCs w:val="20"/>
          <w:lang w:val="ro-RO" w:eastAsia="ro-RO"/>
        </w:rPr>
        <w:t xml:space="preserve"> </w:t>
      </w:r>
      <w:r w:rsidRPr="00F32181">
        <w:rPr>
          <w:rFonts w:ascii="Verdana" w:hAnsi="Verdana" w:cs="Times New Roman"/>
          <w:bCs/>
          <w:sz w:val="20"/>
          <w:szCs w:val="20"/>
          <w:lang w:val="ro-RO" w:eastAsia="ro-RO"/>
        </w:rPr>
        <w:t xml:space="preserve">We are grateful for the collaboration between </w:t>
      </w:r>
      <w:r w:rsidR="005843D2">
        <w:rPr>
          <w:rFonts w:ascii="Verdana" w:hAnsi="Verdana" w:cs="Times New Roman"/>
          <w:bCs/>
          <w:sz w:val="20"/>
          <w:szCs w:val="20"/>
          <w:lang w:val="id-ID" w:eastAsia="ro-RO"/>
        </w:rPr>
        <w:t>Universitas Lampung and Universitas Airlangga</w:t>
      </w:r>
      <w:r w:rsidRPr="00F32181">
        <w:rPr>
          <w:rFonts w:ascii="Verdana" w:hAnsi="Verdana" w:cs="Times New Roman"/>
          <w:bCs/>
          <w:sz w:val="20"/>
          <w:szCs w:val="20"/>
          <w:lang w:val="ro-RO" w:eastAsia="ro-RO"/>
        </w:rPr>
        <w:t xml:space="preserve"> in completing this study. </w:t>
      </w:r>
    </w:p>
    <w:p w:rsidR="00C54912" w:rsidRPr="00F32181" w:rsidRDefault="00C54912" w:rsidP="00B36138">
      <w:pPr>
        <w:autoSpaceDE w:val="0"/>
        <w:autoSpaceDN w:val="0"/>
        <w:adjustRightInd w:val="0"/>
        <w:spacing w:after="0" w:line="240" w:lineRule="auto"/>
        <w:jc w:val="both"/>
        <w:rPr>
          <w:rFonts w:ascii="Verdana" w:hAnsi="Verdana" w:cs="Times New Roman"/>
          <w:bCs/>
          <w:sz w:val="20"/>
          <w:szCs w:val="20"/>
          <w:lang w:val="ro-RO" w:eastAsia="ro-RO"/>
        </w:rPr>
      </w:pPr>
    </w:p>
    <w:p w:rsidR="00ED1956" w:rsidRPr="00F32181" w:rsidRDefault="00ED1956" w:rsidP="00B36138">
      <w:pPr>
        <w:spacing w:after="0" w:line="240" w:lineRule="auto"/>
        <w:rPr>
          <w:rFonts w:ascii="Verdana" w:hAnsi="Verdana" w:cs="Verdana"/>
          <w:b/>
          <w:bCs/>
          <w:sz w:val="20"/>
          <w:szCs w:val="20"/>
          <w:lang w:val="en-GB"/>
        </w:rPr>
      </w:pPr>
      <w:r w:rsidRPr="00F32181">
        <w:rPr>
          <w:rFonts w:ascii="Verdana" w:hAnsi="Verdana" w:cs="Verdana"/>
          <w:b/>
          <w:bCs/>
          <w:sz w:val="20"/>
          <w:szCs w:val="20"/>
          <w:lang w:val="en-GB"/>
        </w:rPr>
        <w:t>References</w:t>
      </w:r>
    </w:p>
    <w:p w:rsidR="009362CF" w:rsidRPr="00F32181" w:rsidRDefault="009362CF" w:rsidP="00B36138">
      <w:pPr>
        <w:spacing w:after="0" w:line="240" w:lineRule="auto"/>
        <w:ind w:left="540" w:hanging="540"/>
        <w:jc w:val="both"/>
        <w:rPr>
          <w:rFonts w:ascii="Verdana" w:hAnsi="Verdana" w:cs="Times New Roman"/>
          <w:sz w:val="20"/>
          <w:szCs w:val="20"/>
          <w:lang w:val="ro-RO" w:eastAsia="ro-RO"/>
        </w:rPr>
      </w:pPr>
    </w:p>
    <w:p w:rsidR="002B6B69" w:rsidRPr="00542518" w:rsidRDefault="002B6B69" w:rsidP="002B6B69">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Ansari M.</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Haryanto S.</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Suratmi, S.</w:t>
      </w:r>
      <w:r w:rsidRPr="00542518">
        <w:rPr>
          <w:rFonts w:ascii="Verdana" w:hAnsi="Verdana" w:cs="Times New Roman"/>
          <w:sz w:val="20"/>
          <w:szCs w:val="20"/>
          <w:shd w:val="clear" w:color="auto" w:fill="FFFFFF"/>
          <w:lang w:val="id-ID"/>
        </w:rPr>
        <w:t>, 2016</w:t>
      </w:r>
      <w:r w:rsidRPr="00542518">
        <w:rPr>
          <w:rFonts w:ascii="Verdana" w:hAnsi="Verdana" w:cs="Times New Roman"/>
          <w:sz w:val="20"/>
          <w:szCs w:val="20"/>
          <w:shd w:val="clear" w:color="auto" w:fill="FFFFFF"/>
        </w:rPr>
        <w:t xml:space="preserve"> Teknik aplikasi vaksin vibrio polivalen melalui perendaman pada ikan kerapu bebek (</w:t>
      </w:r>
      <w:r w:rsidRPr="00542518">
        <w:rPr>
          <w:rFonts w:ascii="Verdana" w:hAnsi="Verdana" w:cs="Times New Roman"/>
          <w:i/>
          <w:iCs/>
          <w:sz w:val="20"/>
          <w:szCs w:val="20"/>
          <w:shd w:val="clear" w:color="auto" w:fill="FFFFFF"/>
        </w:rPr>
        <w:t>Cromileptes altivelis</w:t>
      </w:r>
      <w:r w:rsidRPr="00542518">
        <w:rPr>
          <w:rFonts w:ascii="Verdana" w:hAnsi="Verdana" w:cs="Times New Roman"/>
          <w:sz w:val="20"/>
          <w:szCs w:val="20"/>
          <w:shd w:val="clear" w:color="auto" w:fill="FFFFFF"/>
        </w:rPr>
        <w:t>) di hatchery. Buletin Teknik Litkayasa Akuakultur 12</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51-54.</w:t>
      </w:r>
    </w:p>
    <w:p w:rsidR="00D07B0A" w:rsidRPr="00542518" w:rsidRDefault="00D07B0A" w:rsidP="00D07B0A">
      <w:pPr>
        <w:autoSpaceDE w:val="0"/>
        <w:autoSpaceDN w:val="0"/>
        <w:adjustRightInd w:val="0"/>
        <w:spacing w:after="0" w:line="240" w:lineRule="auto"/>
        <w:ind w:left="567" w:hanging="567"/>
        <w:jc w:val="both"/>
        <w:rPr>
          <w:rFonts w:ascii="Verdana" w:hAnsi="Verdana" w:cs="Times New Roman"/>
          <w:sz w:val="20"/>
          <w:szCs w:val="20"/>
          <w:lang w:val="id-ID" w:eastAsia="ro-RO"/>
        </w:rPr>
      </w:pPr>
      <w:r w:rsidRPr="00542518">
        <w:rPr>
          <w:rFonts w:ascii="Verdana" w:hAnsi="Verdana"/>
          <w:sz w:val="20"/>
          <w:szCs w:val="20"/>
          <w:shd w:val="clear" w:color="auto" w:fill="FFFFFF"/>
        </w:rPr>
        <w:t>Askari Hesni</w:t>
      </w:r>
      <w:r w:rsidR="002B6B69" w:rsidRPr="00542518">
        <w:rPr>
          <w:rFonts w:ascii="Verdana" w:hAnsi="Verdana"/>
          <w:sz w:val="20"/>
          <w:szCs w:val="20"/>
          <w:shd w:val="clear" w:color="auto" w:fill="FFFFFF"/>
        </w:rPr>
        <w:t xml:space="preserve"> M., </w:t>
      </w:r>
      <w:r w:rsidRPr="00542518">
        <w:rPr>
          <w:rFonts w:ascii="Verdana" w:hAnsi="Verdana"/>
          <w:sz w:val="20"/>
          <w:szCs w:val="20"/>
          <w:shd w:val="clear" w:color="auto" w:fill="FFFFFF"/>
        </w:rPr>
        <w:t>Hedayati S. A., Qadermarzi A., Pouladi M., Zangiabadi S., Naqshbandi</w:t>
      </w:r>
      <w:r w:rsidR="002B6B69" w:rsidRPr="00542518">
        <w:rPr>
          <w:rFonts w:ascii="Verdana" w:hAnsi="Verdana"/>
          <w:sz w:val="20"/>
          <w:szCs w:val="20"/>
          <w:shd w:val="clear" w:color="auto" w:fill="FFFFFF"/>
        </w:rPr>
        <w:t xml:space="preserve"> N.</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2019</w:t>
      </w:r>
      <w:r w:rsidR="002B6B69" w:rsidRPr="00542518">
        <w:rPr>
          <w:rFonts w:ascii="Verdana" w:hAnsi="Verdana"/>
          <w:sz w:val="20"/>
          <w:szCs w:val="20"/>
          <w:shd w:val="clear" w:color="auto" w:fill="FFFFFF"/>
        </w:rPr>
        <w:t>.</w:t>
      </w:r>
      <w:r w:rsidRPr="00542518">
        <w:rPr>
          <w:rFonts w:ascii="Verdana" w:hAnsi="Verdana" w:cs="Times New Roman"/>
          <w:sz w:val="20"/>
          <w:szCs w:val="20"/>
          <w:lang w:val="id-ID" w:eastAsia="ro-RO"/>
        </w:rPr>
        <w:t xml:space="preserve"> </w:t>
      </w:r>
      <w:r w:rsidR="002B6B69" w:rsidRPr="00542518">
        <w:rPr>
          <w:rFonts w:ascii="Verdana" w:hAnsi="Verdana" w:cs="Times New Roman"/>
          <w:sz w:val="20"/>
          <w:szCs w:val="20"/>
          <w:shd w:val="clear" w:color="auto" w:fill="FFFFFF"/>
        </w:rPr>
        <w:t>Comparison ability of algae and nanoparticles on nitrate and phosphate removal from aquaculture wastewater. Environmental Health Engineering and Management Journal 6</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171-177.</w:t>
      </w:r>
    </w:p>
    <w:p w:rsidR="00D07B0A" w:rsidRPr="00542518" w:rsidRDefault="00D07B0A" w:rsidP="00D07B0A">
      <w:pPr>
        <w:autoSpaceDE w:val="0"/>
        <w:autoSpaceDN w:val="0"/>
        <w:adjustRightInd w:val="0"/>
        <w:spacing w:after="0" w:line="240" w:lineRule="auto"/>
        <w:ind w:left="567" w:hanging="567"/>
        <w:jc w:val="both"/>
        <w:rPr>
          <w:rFonts w:ascii="Verdana" w:hAnsi="Verdana" w:cs="Times New Roman"/>
          <w:sz w:val="20"/>
          <w:szCs w:val="20"/>
          <w:lang w:val="id-ID" w:eastAsia="ro-RO"/>
        </w:rPr>
      </w:pPr>
      <w:r w:rsidRPr="00542518">
        <w:rPr>
          <w:rFonts w:ascii="Verdana" w:hAnsi="Verdana"/>
          <w:sz w:val="20"/>
          <w:szCs w:val="20"/>
          <w:shd w:val="clear" w:color="auto" w:fill="FFFFFF"/>
        </w:rPr>
        <w:t>Balaji S., Kalaivani T., Rajasekaran C., Shalini M., Vinodhini S., Priyadharshini S. S., Vidya A. G.</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2015</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Removal of heavy metals from tannery effluents of Ambur industrial area, Tamilnadu by Arthrospira (</w:t>
      </w:r>
      <w:r w:rsidR="002B6B69" w:rsidRPr="00542518">
        <w:rPr>
          <w:rFonts w:ascii="Verdana" w:hAnsi="Verdana" w:cs="Times New Roman"/>
          <w:i/>
          <w:iCs/>
          <w:sz w:val="20"/>
          <w:szCs w:val="20"/>
          <w:shd w:val="clear" w:color="auto" w:fill="FFFFFF"/>
        </w:rPr>
        <w:t>Spirulina</w:t>
      </w:r>
      <w:r w:rsidR="002B6B69" w:rsidRPr="00542518">
        <w:rPr>
          <w:rFonts w:ascii="Verdana" w:hAnsi="Verdana" w:cs="Times New Roman"/>
          <w:sz w:val="20"/>
          <w:szCs w:val="20"/>
          <w:shd w:val="clear" w:color="auto" w:fill="FFFFFF"/>
        </w:rPr>
        <w:t>) platensis. Environmental monitoring and assessment 187</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325.</w:t>
      </w:r>
    </w:p>
    <w:p w:rsidR="000D0DD0" w:rsidRPr="00542518" w:rsidRDefault="00D07B0A" w:rsidP="000D0DD0">
      <w:pPr>
        <w:autoSpaceDE w:val="0"/>
        <w:autoSpaceDN w:val="0"/>
        <w:adjustRightInd w:val="0"/>
        <w:spacing w:after="0" w:line="240" w:lineRule="auto"/>
        <w:ind w:left="567" w:hanging="567"/>
        <w:jc w:val="both"/>
        <w:rPr>
          <w:rFonts w:ascii="Verdana" w:hAnsi="Verdana" w:cs="Times New Roman"/>
          <w:sz w:val="20"/>
          <w:szCs w:val="20"/>
          <w:lang w:val="id-ID" w:eastAsia="ro-RO"/>
        </w:rPr>
      </w:pPr>
      <w:r w:rsidRPr="00542518">
        <w:rPr>
          <w:rFonts w:ascii="Verdana" w:hAnsi="Verdana" w:cs="Times New Roman"/>
          <w:sz w:val="20"/>
          <w:szCs w:val="20"/>
          <w:shd w:val="clear" w:color="auto" w:fill="FFFFFF"/>
        </w:rPr>
        <w:t>Boerlage</w:t>
      </w:r>
      <w:r w:rsidR="002B6B69" w:rsidRPr="00542518">
        <w:rPr>
          <w:rFonts w:ascii="Verdana" w:hAnsi="Verdana" w:cs="Times New Roman"/>
          <w:sz w:val="20"/>
          <w:szCs w:val="20"/>
          <w:shd w:val="clear" w:color="auto" w:fill="FFFFFF"/>
        </w:rPr>
        <w:t>, A. S</w:t>
      </w:r>
      <w:r w:rsidRPr="00542518">
        <w:rPr>
          <w:rFonts w:ascii="Verdana" w:hAnsi="Verdana" w:cs="Times New Roman"/>
          <w:sz w:val="20"/>
          <w:szCs w:val="20"/>
          <w:shd w:val="clear" w:color="auto" w:fill="FFFFFF"/>
          <w:lang w:val="id-ID"/>
        </w:rPr>
        <w:t xml:space="preserve">, </w:t>
      </w:r>
      <w:r w:rsidRPr="00542518">
        <w:rPr>
          <w:rFonts w:ascii="Verdana" w:hAnsi="Verdana"/>
          <w:sz w:val="20"/>
          <w:szCs w:val="20"/>
          <w:shd w:val="clear" w:color="auto" w:fill="FFFFFF"/>
        </w:rPr>
        <w:t>Nguyen K. V., Davidson J., Phan V. T., Bui T. N., Dang L. T.</w:t>
      </w:r>
      <w:r w:rsidRPr="00542518">
        <w:rPr>
          <w:rFonts w:ascii="Verdana" w:hAnsi="Verdana"/>
          <w:sz w:val="20"/>
          <w:szCs w:val="20"/>
          <w:shd w:val="clear" w:color="auto" w:fill="FFFFFF"/>
          <w:lang w:val="id-ID"/>
        </w:rPr>
        <w:t xml:space="preserve">, Stryhn H., Hammell K. L., 2017 </w:t>
      </w:r>
      <w:r w:rsidR="002B6B69" w:rsidRPr="00542518">
        <w:rPr>
          <w:rFonts w:ascii="Verdana" w:hAnsi="Verdana" w:cs="Times New Roman"/>
          <w:sz w:val="20"/>
          <w:szCs w:val="20"/>
          <w:shd w:val="clear" w:color="auto" w:fill="FFFFFF"/>
        </w:rPr>
        <w:t>Finfish marine aquaculture in northern Vietnam: Factors related to pathogen introduction and spread. Aquaculture 466</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1-8.</w:t>
      </w:r>
    </w:p>
    <w:p w:rsidR="000D0DD0" w:rsidRPr="00542518" w:rsidRDefault="00D07B0A" w:rsidP="000D0DD0">
      <w:pPr>
        <w:autoSpaceDE w:val="0"/>
        <w:autoSpaceDN w:val="0"/>
        <w:adjustRightInd w:val="0"/>
        <w:spacing w:after="0" w:line="240" w:lineRule="auto"/>
        <w:ind w:left="567" w:hanging="567"/>
        <w:jc w:val="both"/>
        <w:rPr>
          <w:rFonts w:ascii="Verdana" w:hAnsi="Verdana" w:cs="Times New Roman"/>
          <w:sz w:val="20"/>
          <w:szCs w:val="20"/>
          <w:lang w:val="id-ID" w:eastAsia="ro-RO"/>
        </w:rPr>
      </w:pPr>
      <w:r w:rsidRPr="00542518">
        <w:rPr>
          <w:rFonts w:ascii="Verdana" w:hAnsi="Verdana" w:cs="Times New Roman"/>
          <w:sz w:val="20"/>
          <w:szCs w:val="20"/>
          <w:shd w:val="clear" w:color="auto" w:fill="FFFFFF"/>
        </w:rPr>
        <w:t>Cai-Juan S.</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Ramli R.</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Rahman, R. A. </w:t>
      </w:r>
      <w:r w:rsidR="002B6B69" w:rsidRPr="00542518">
        <w:rPr>
          <w:rFonts w:ascii="Verdana" w:hAnsi="Verdana" w:cs="Times New Roman"/>
          <w:sz w:val="20"/>
          <w:szCs w:val="20"/>
          <w:shd w:val="clear" w:color="auto" w:fill="FFFFFF"/>
        </w:rPr>
        <w:t>A</w:t>
      </w:r>
      <w:r w:rsidRPr="00542518">
        <w:rPr>
          <w:rFonts w:ascii="Verdana" w:hAnsi="Verdana" w:cs="Times New Roman"/>
          <w:sz w:val="20"/>
          <w:szCs w:val="20"/>
          <w:shd w:val="clear" w:color="auto" w:fill="FFFFFF"/>
          <w:lang w:val="id-ID"/>
        </w:rPr>
        <w:t>., 2016</w:t>
      </w:r>
      <w:r w:rsidR="002B6B69" w:rsidRPr="00542518">
        <w:rPr>
          <w:rFonts w:ascii="Verdana" w:hAnsi="Verdana" w:cs="Times New Roman"/>
          <w:sz w:val="20"/>
          <w:szCs w:val="20"/>
          <w:shd w:val="clear" w:color="auto" w:fill="FFFFFF"/>
        </w:rPr>
        <w:t xml:space="preserve"> </w:t>
      </w:r>
      <w:r w:rsidRPr="00542518">
        <w:rPr>
          <w:rFonts w:ascii="Verdana" w:hAnsi="Verdana" w:cs="Times New Roman"/>
          <w:sz w:val="20"/>
          <w:szCs w:val="20"/>
          <w:shd w:val="clear" w:color="auto" w:fill="FFFFFF"/>
          <w:lang w:val="id-ID"/>
        </w:rPr>
        <w:t>S</w:t>
      </w:r>
      <w:r w:rsidR="002B6B69" w:rsidRPr="00542518">
        <w:rPr>
          <w:rFonts w:ascii="Verdana" w:hAnsi="Verdana" w:cs="Times New Roman"/>
          <w:sz w:val="20"/>
          <w:szCs w:val="20"/>
          <w:shd w:val="clear" w:color="auto" w:fill="FFFFFF"/>
        </w:rPr>
        <w:t>tandard deviation selection in evolutionary algorithm for grouper fish feed formulation. AIP Conference Proceedings 1782</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040019.</w:t>
      </w:r>
    </w:p>
    <w:p w:rsidR="000D0DD0" w:rsidRPr="00542518" w:rsidRDefault="00D07B0A" w:rsidP="000D0DD0">
      <w:pPr>
        <w:autoSpaceDE w:val="0"/>
        <w:autoSpaceDN w:val="0"/>
        <w:adjustRightInd w:val="0"/>
        <w:spacing w:after="0" w:line="240" w:lineRule="auto"/>
        <w:ind w:left="567" w:hanging="567"/>
        <w:jc w:val="both"/>
        <w:rPr>
          <w:rFonts w:ascii="Verdana" w:hAnsi="Verdana" w:cs="Times New Roman"/>
          <w:sz w:val="20"/>
          <w:szCs w:val="20"/>
          <w:lang w:val="id-ID" w:eastAsia="ro-RO"/>
        </w:rPr>
      </w:pPr>
      <w:r w:rsidRPr="00542518">
        <w:rPr>
          <w:rFonts w:ascii="Verdana" w:hAnsi="Verdana"/>
          <w:sz w:val="20"/>
          <w:szCs w:val="20"/>
          <w:shd w:val="clear" w:color="auto" w:fill="FFFFFF"/>
        </w:rPr>
        <w:t>Çelekli A., Topyürek A., Markou G., Bozkurt, H</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2016</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 xml:space="preserve">A multivariate approach to evaluate biomass production, biochemical composition and stress compounds of </w:t>
      </w:r>
      <w:r w:rsidRPr="00542518">
        <w:rPr>
          <w:rFonts w:ascii="Verdana" w:hAnsi="Verdana" w:cs="Times New Roman"/>
          <w:i/>
          <w:iCs/>
          <w:sz w:val="20"/>
          <w:szCs w:val="20"/>
          <w:shd w:val="clear" w:color="auto" w:fill="FFFFFF"/>
          <w:lang w:val="id-ID"/>
        </w:rPr>
        <w:t>S</w:t>
      </w:r>
      <w:r w:rsidR="002B6B69" w:rsidRPr="00542518">
        <w:rPr>
          <w:rFonts w:ascii="Verdana" w:hAnsi="Verdana" w:cs="Times New Roman"/>
          <w:i/>
          <w:iCs/>
          <w:sz w:val="20"/>
          <w:szCs w:val="20"/>
          <w:shd w:val="clear" w:color="auto" w:fill="FFFFFF"/>
        </w:rPr>
        <w:t>pirulina platensis</w:t>
      </w:r>
      <w:r w:rsidR="002B6B69" w:rsidRPr="00542518">
        <w:rPr>
          <w:rFonts w:ascii="Verdana" w:hAnsi="Verdana" w:cs="Times New Roman"/>
          <w:sz w:val="20"/>
          <w:szCs w:val="20"/>
          <w:shd w:val="clear" w:color="auto" w:fill="FFFFFF"/>
        </w:rPr>
        <w:t xml:space="preserve"> cultivated in wastewater. Applied Biochemistry and Biotechnology 180</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728-739.</w:t>
      </w:r>
    </w:p>
    <w:p w:rsidR="000D0DD0" w:rsidRPr="00542518" w:rsidRDefault="00D07B0A" w:rsidP="000D0DD0">
      <w:pPr>
        <w:autoSpaceDE w:val="0"/>
        <w:autoSpaceDN w:val="0"/>
        <w:adjustRightInd w:val="0"/>
        <w:spacing w:after="0" w:line="240" w:lineRule="auto"/>
        <w:ind w:left="567" w:hanging="567"/>
        <w:jc w:val="both"/>
        <w:rPr>
          <w:rFonts w:ascii="Verdana" w:hAnsi="Verdana" w:cs="Times New Roman"/>
          <w:sz w:val="20"/>
          <w:szCs w:val="20"/>
          <w:lang w:val="id-ID" w:eastAsia="ro-RO"/>
        </w:rPr>
      </w:pPr>
      <w:r w:rsidRPr="00542518">
        <w:rPr>
          <w:rFonts w:ascii="Verdana" w:hAnsi="Verdana" w:cs="Times New Roman"/>
          <w:sz w:val="20"/>
          <w:szCs w:val="20"/>
          <w:shd w:val="clear" w:color="auto" w:fill="FFFFFF"/>
        </w:rPr>
        <w:t>Çelekli A.</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Yavuzatmaca M.</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Bozkurt H</w:t>
      </w:r>
      <w:r w:rsidR="002B6B69" w:rsidRPr="00542518">
        <w:rPr>
          <w:rFonts w:ascii="Verdana" w:hAnsi="Verdana" w:cs="Times New Roman"/>
          <w:sz w:val="20"/>
          <w:szCs w:val="20"/>
          <w:shd w:val="clear" w:color="auto" w:fill="FFFFFF"/>
        </w:rPr>
        <w:t>.</w:t>
      </w:r>
      <w:r w:rsidRPr="00542518">
        <w:rPr>
          <w:rFonts w:ascii="Verdana" w:hAnsi="Verdana" w:cs="Times New Roman"/>
          <w:sz w:val="20"/>
          <w:szCs w:val="20"/>
          <w:shd w:val="clear" w:color="auto" w:fill="FFFFFF"/>
          <w:lang w:val="id-ID"/>
        </w:rPr>
        <w:t>, 2009</w:t>
      </w:r>
      <w:r w:rsidR="002B6B69" w:rsidRPr="00542518">
        <w:rPr>
          <w:rFonts w:ascii="Verdana" w:hAnsi="Verdana" w:cs="Times New Roman"/>
          <w:sz w:val="20"/>
          <w:szCs w:val="20"/>
          <w:shd w:val="clear" w:color="auto" w:fill="FFFFFF"/>
        </w:rPr>
        <w:t xml:space="preserve"> Modeling of biomass production by Spirulinaplatensis as function of phosphate concentrations and pH regimes. Bioresource Technology 100</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3625-3629.</w:t>
      </w:r>
    </w:p>
    <w:p w:rsidR="000D0DD0" w:rsidRPr="00542518" w:rsidRDefault="002B6B69" w:rsidP="000D0DD0">
      <w:pPr>
        <w:autoSpaceDE w:val="0"/>
        <w:autoSpaceDN w:val="0"/>
        <w:adjustRightInd w:val="0"/>
        <w:spacing w:after="0" w:line="240" w:lineRule="auto"/>
        <w:ind w:left="567" w:hanging="567"/>
        <w:jc w:val="both"/>
        <w:rPr>
          <w:rFonts w:ascii="Verdana" w:hAnsi="Verdana" w:cs="Times New Roman"/>
          <w:sz w:val="20"/>
          <w:szCs w:val="20"/>
          <w:lang w:val="id-ID" w:eastAsia="ro-RO"/>
        </w:rPr>
      </w:pPr>
      <w:r w:rsidRPr="00542518">
        <w:rPr>
          <w:rFonts w:ascii="Verdana" w:hAnsi="Verdana" w:cs="Times New Roman"/>
          <w:sz w:val="20"/>
          <w:szCs w:val="20"/>
          <w:shd w:val="clear" w:color="auto" w:fill="FFFFFF"/>
        </w:rPr>
        <w:t>C</w:t>
      </w:r>
      <w:r w:rsidR="00D07B0A" w:rsidRPr="00542518">
        <w:rPr>
          <w:rFonts w:ascii="Verdana" w:hAnsi="Verdana" w:cs="Times New Roman"/>
          <w:sz w:val="20"/>
          <w:szCs w:val="20"/>
          <w:shd w:val="clear" w:color="auto" w:fill="FFFFFF"/>
          <w:lang w:val="id-ID"/>
        </w:rPr>
        <w:t>hen</w:t>
      </w:r>
      <w:r w:rsidRPr="00542518">
        <w:rPr>
          <w:rFonts w:ascii="Verdana" w:hAnsi="Verdana" w:cs="Times New Roman"/>
          <w:sz w:val="20"/>
          <w:szCs w:val="20"/>
          <w:shd w:val="clear" w:color="auto" w:fill="FFFFFF"/>
        </w:rPr>
        <w:t xml:space="preserve"> Z. F.</w:t>
      </w:r>
      <w:r w:rsidR="00D07B0A" w:rsidRPr="00542518">
        <w:rPr>
          <w:rFonts w:ascii="Verdana" w:hAnsi="Verdana" w:cs="Times New Roman"/>
          <w:sz w:val="20"/>
          <w:szCs w:val="20"/>
          <w:shd w:val="clear" w:color="auto" w:fill="FFFFFF"/>
          <w:lang w:val="id-ID"/>
        </w:rPr>
        <w:t>, Tian Y. S., Wang P. F., Tang J., Liu J. C., Ma W. H., Li W. S., Wang X. M., Zhai J. M.</w:t>
      </w:r>
      <w:r w:rsidR="000D0DD0" w:rsidRPr="00542518">
        <w:rPr>
          <w:rFonts w:ascii="Verdana" w:hAnsi="Verdana" w:cs="Times New Roman"/>
          <w:sz w:val="20"/>
          <w:szCs w:val="20"/>
          <w:shd w:val="clear" w:color="auto" w:fill="FFFFFF"/>
          <w:lang w:val="id-ID"/>
        </w:rPr>
        <w:t>, 2018</w:t>
      </w:r>
      <w:r w:rsidRPr="00542518">
        <w:rPr>
          <w:rFonts w:ascii="Verdana" w:hAnsi="Verdana" w:cs="Times New Roman"/>
          <w:sz w:val="20"/>
          <w:szCs w:val="20"/>
          <w:shd w:val="clear" w:color="auto" w:fill="FFFFFF"/>
        </w:rPr>
        <w:t xml:space="preserve"> Embryonic and larval development of a hybrid between kelp grouper </w:t>
      </w:r>
      <w:r w:rsidRPr="00542518">
        <w:rPr>
          <w:rFonts w:ascii="Verdana" w:hAnsi="Verdana" w:cs="Times New Roman"/>
          <w:i/>
          <w:iCs/>
          <w:sz w:val="20"/>
          <w:szCs w:val="20"/>
          <w:shd w:val="clear" w:color="auto" w:fill="FFFFFF"/>
        </w:rPr>
        <w:t>Epinephelus moara</w:t>
      </w:r>
      <w:r w:rsidRPr="00542518">
        <w:rPr>
          <w:rFonts w:ascii="Times New Roman" w:hAnsi="Times New Roman" w:cs="Times New Roman"/>
          <w:sz w:val="20"/>
          <w:szCs w:val="20"/>
          <w:shd w:val="clear" w:color="auto" w:fill="FFFFFF"/>
        </w:rPr>
        <w:t>♀</w:t>
      </w:r>
      <w:r w:rsidRPr="00542518">
        <w:rPr>
          <w:rFonts w:ascii="Verdana" w:hAnsi="Verdana" w:cs="Times New Roman"/>
          <w:sz w:val="20"/>
          <w:szCs w:val="20"/>
          <w:shd w:val="clear" w:color="auto" w:fill="FFFFFF"/>
        </w:rPr>
        <w:t xml:space="preserve">× giant grouper </w:t>
      </w:r>
      <w:r w:rsidRPr="00542518">
        <w:rPr>
          <w:rFonts w:ascii="Verdana" w:hAnsi="Verdana" w:cs="Times New Roman"/>
          <w:i/>
          <w:iCs/>
          <w:sz w:val="20"/>
          <w:szCs w:val="20"/>
          <w:shd w:val="clear" w:color="auto" w:fill="FFFFFF"/>
        </w:rPr>
        <w:t>E. lanceolatus</w:t>
      </w:r>
      <w:r w:rsidRPr="00542518">
        <w:rPr>
          <w:rFonts w:ascii="Times New Roman" w:hAnsi="Times New Roman" w:cs="Times New Roman"/>
          <w:sz w:val="20"/>
          <w:szCs w:val="20"/>
          <w:shd w:val="clear" w:color="auto" w:fill="FFFFFF"/>
        </w:rPr>
        <w:t>♂</w:t>
      </w:r>
      <w:r w:rsidRPr="00542518">
        <w:rPr>
          <w:rFonts w:ascii="Verdana" w:hAnsi="Verdana" w:cs="Times New Roman"/>
          <w:sz w:val="20"/>
          <w:szCs w:val="20"/>
          <w:shd w:val="clear" w:color="auto" w:fill="FFFFFF"/>
        </w:rPr>
        <w:t xml:space="preserve"> using cryopreserved sperm. Aquaculture Research 49</w:t>
      </w:r>
      <w:r w:rsidR="000D0DD0"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1407-1413.</w:t>
      </w:r>
    </w:p>
    <w:p w:rsidR="000D0DD0" w:rsidRPr="00542518" w:rsidRDefault="002B6B69" w:rsidP="000D0DD0">
      <w:pPr>
        <w:autoSpaceDE w:val="0"/>
        <w:autoSpaceDN w:val="0"/>
        <w:adjustRightInd w:val="0"/>
        <w:spacing w:after="0" w:line="240" w:lineRule="auto"/>
        <w:ind w:left="567" w:hanging="567"/>
        <w:jc w:val="both"/>
        <w:rPr>
          <w:rFonts w:ascii="Verdana" w:hAnsi="Verdana" w:cs="Times New Roman"/>
          <w:sz w:val="20"/>
          <w:szCs w:val="20"/>
          <w:lang w:val="id-ID" w:eastAsia="ro-RO"/>
        </w:rPr>
      </w:pPr>
      <w:r w:rsidRPr="00542518">
        <w:rPr>
          <w:rFonts w:ascii="Verdana" w:hAnsi="Verdana" w:cs="Times New Roman"/>
          <w:sz w:val="20"/>
          <w:szCs w:val="20"/>
        </w:rPr>
        <w:t>C</w:t>
      </w:r>
      <w:r w:rsidR="000D0DD0" w:rsidRPr="00542518">
        <w:rPr>
          <w:rFonts w:ascii="Verdana" w:hAnsi="Verdana" w:cs="Times New Roman"/>
          <w:sz w:val="20"/>
          <w:szCs w:val="20"/>
          <w:lang w:val="id-ID"/>
        </w:rPr>
        <w:t>iferri</w:t>
      </w:r>
      <w:r w:rsidRPr="00542518">
        <w:rPr>
          <w:rFonts w:ascii="Verdana" w:hAnsi="Verdana" w:cs="Times New Roman"/>
          <w:sz w:val="20"/>
          <w:szCs w:val="20"/>
        </w:rPr>
        <w:t xml:space="preserve"> O.</w:t>
      </w:r>
      <w:r w:rsidR="000D0DD0" w:rsidRPr="00542518">
        <w:rPr>
          <w:rFonts w:ascii="Verdana" w:hAnsi="Verdana" w:cs="Times New Roman"/>
          <w:sz w:val="20"/>
          <w:szCs w:val="20"/>
          <w:lang w:val="id-ID"/>
        </w:rPr>
        <w:t>,</w:t>
      </w:r>
      <w:r w:rsidR="000D0DD0" w:rsidRPr="00542518">
        <w:rPr>
          <w:rFonts w:ascii="Verdana" w:hAnsi="Verdana" w:cs="Times New Roman"/>
          <w:sz w:val="20"/>
          <w:szCs w:val="20"/>
        </w:rPr>
        <w:t xml:space="preserve"> 1983</w:t>
      </w:r>
      <w:r w:rsidRPr="00542518">
        <w:rPr>
          <w:rFonts w:ascii="Verdana" w:hAnsi="Verdana" w:cs="Times New Roman"/>
          <w:sz w:val="20"/>
          <w:szCs w:val="20"/>
        </w:rPr>
        <w:t xml:space="preserve"> </w:t>
      </w:r>
      <w:r w:rsidRPr="00542518">
        <w:rPr>
          <w:rFonts w:ascii="Verdana" w:hAnsi="Verdana" w:cs="Times New Roman"/>
          <w:iCs/>
          <w:sz w:val="20"/>
          <w:szCs w:val="20"/>
        </w:rPr>
        <w:t>Spirulina, the edible microorganism</w:t>
      </w:r>
      <w:r w:rsidRPr="00542518">
        <w:rPr>
          <w:rFonts w:ascii="Verdana" w:hAnsi="Verdana" w:cs="Times New Roman"/>
          <w:i/>
          <w:sz w:val="20"/>
          <w:szCs w:val="20"/>
        </w:rPr>
        <w:t xml:space="preserve">. </w:t>
      </w:r>
      <w:r w:rsidRPr="00542518">
        <w:rPr>
          <w:rFonts w:ascii="Verdana" w:hAnsi="Verdana" w:cs="Times New Roman"/>
          <w:sz w:val="20"/>
          <w:szCs w:val="20"/>
        </w:rPr>
        <w:t>Microbiology Reviews</w:t>
      </w:r>
      <w:r w:rsidR="000D0DD0" w:rsidRPr="00542518">
        <w:rPr>
          <w:rFonts w:ascii="Verdana" w:hAnsi="Verdana" w:cs="Times New Roman"/>
          <w:sz w:val="20"/>
          <w:szCs w:val="20"/>
          <w:lang w:val="id-ID"/>
        </w:rPr>
        <w:t xml:space="preserve"> </w:t>
      </w:r>
      <w:r w:rsidRPr="00542518">
        <w:rPr>
          <w:rFonts w:ascii="Verdana" w:hAnsi="Verdana" w:cs="Times New Roman"/>
          <w:sz w:val="20"/>
          <w:szCs w:val="20"/>
        </w:rPr>
        <w:t>47</w:t>
      </w:r>
      <w:r w:rsidR="000D0DD0" w:rsidRPr="00542518">
        <w:rPr>
          <w:rFonts w:ascii="Verdana" w:hAnsi="Verdana" w:cs="Times New Roman"/>
          <w:sz w:val="20"/>
          <w:szCs w:val="20"/>
          <w:lang w:val="id-ID"/>
        </w:rPr>
        <w:t>:</w:t>
      </w:r>
      <w:r w:rsidRPr="00542518">
        <w:rPr>
          <w:rFonts w:ascii="Verdana" w:hAnsi="Verdana" w:cs="Times New Roman"/>
          <w:sz w:val="20"/>
          <w:szCs w:val="20"/>
        </w:rPr>
        <w:t>551-578.</w:t>
      </w:r>
    </w:p>
    <w:p w:rsidR="000D0DD0" w:rsidRPr="00542518" w:rsidRDefault="002B6B69" w:rsidP="000D0DD0">
      <w:pPr>
        <w:autoSpaceDE w:val="0"/>
        <w:autoSpaceDN w:val="0"/>
        <w:adjustRightInd w:val="0"/>
        <w:spacing w:after="0" w:line="240" w:lineRule="auto"/>
        <w:ind w:left="567" w:hanging="567"/>
        <w:jc w:val="both"/>
        <w:rPr>
          <w:rFonts w:ascii="Verdana" w:hAnsi="Verdana" w:cs="Times New Roman"/>
          <w:sz w:val="20"/>
          <w:szCs w:val="20"/>
          <w:lang w:val="id-ID" w:eastAsia="ro-RO"/>
        </w:rPr>
      </w:pPr>
      <w:r w:rsidRPr="00542518">
        <w:rPr>
          <w:rFonts w:ascii="Verdana" w:hAnsi="Verdana" w:cs="Times New Roman"/>
          <w:sz w:val="20"/>
          <w:szCs w:val="20"/>
          <w:shd w:val="clear" w:color="auto" w:fill="FFFFFF"/>
        </w:rPr>
        <w:t>D</w:t>
      </w:r>
      <w:r w:rsidR="000D0DD0" w:rsidRPr="00542518">
        <w:rPr>
          <w:rFonts w:ascii="Verdana" w:hAnsi="Verdana" w:cs="Times New Roman"/>
          <w:sz w:val="20"/>
          <w:szCs w:val="20"/>
          <w:shd w:val="clear" w:color="auto" w:fill="FFFFFF"/>
          <w:lang w:val="id-ID"/>
        </w:rPr>
        <w:t>ai</w:t>
      </w:r>
      <w:r w:rsidRPr="00542518">
        <w:rPr>
          <w:rFonts w:ascii="Verdana" w:hAnsi="Verdana" w:cs="Times New Roman"/>
          <w:sz w:val="20"/>
          <w:szCs w:val="20"/>
          <w:shd w:val="clear" w:color="auto" w:fill="FFFFFF"/>
        </w:rPr>
        <w:t xml:space="preserve"> L.</w:t>
      </w:r>
      <w:r w:rsidR="000D0DD0" w:rsidRPr="00542518">
        <w:rPr>
          <w:rFonts w:ascii="Verdana" w:hAnsi="Verdana" w:cs="Times New Roman"/>
          <w:sz w:val="20"/>
          <w:szCs w:val="20"/>
          <w:shd w:val="clear" w:color="auto" w:fill="FFFFFF"/>
          <w:lang w:val="id-ID"/>
        </w:rPr>
        <w:t>, Liu C., Yu L., Song</w:t>
      </w:r>
      <w:r w:rsidRPr="00542518">
        <w:rPr>
          <w:rFonts w:ascii="Verdana" w:hAnsi="Verdana" w:cs="Times New Roman"/>
          <w:sz w:val="20"/>
          <w:szCs w:val="20"/>
          <w:shd w:val="clear" w:color="auto" w:fill="FFFFFF"/>
        </w:rPr>
        <w:t xml:space="preserve"> </w:t>
      </w:r>
      <w:r w:rsidR="000D0DD0" w:rsidRPr="00542518">
        <w:rPr>
          <w:rFonts w:ascii="Verdana" w:hAnsi="Verdana" w:cs="Times New Roman"/>
          <w:sz w:val="20"/>
          <w:szCs w:val="20"/>
          <w:shd w:val="clear" w:color="auto" w:fill="FFFFFF"/>
          <w:lang w:val="id-ID"/>
        </w:rPr>
        <w:t>C., Peng L., Li X., Tao L., Li G., 2018</w:t>
      </w:r>
      <w:r w:rsidRPr="00542518">
        <w:rPr>
          <w:rFonts w:ascii="Verdana" w:hAnsi="Verdana" w:cs="Times New Roman"/>
          <w:sz w:val="20"/>
          <w:szCs w:val="20"/>
          <w:shd w:val="clear" w:color="auto" w:fill="FFFFFF"/>
        </w:rPr>
        <w:t xml:space="preserve"> Organic matter regulates ammonia-oxidizing bacterial and archaeal communities in the surface sediments of ctenopharyngodon idellus aquaculture ponds. Frontiers in Microbiology 9</w:t>
      </w:r>
      <w:r w:rsidR="000D0DD0"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2290.</w:t>
      </w:r>
    </w:p>
    <w:p w:rsidR="000D0DD0" w:rsidRPr="00542518" w:rsidRDefault="000D0DD0" w:rsidP="000D0DD0">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D</w:t>
      </w:r>
      <w:r w:rsidRPr="00542518">
        <w:rPr>
          <w:rFonts w:ascii="Verdana" w:hAnsi="Verdana" w:cs="Times New Roman"/>
          <w:sz w:val="20"/>
          <w:szCs w:val="20"/>
          <w:shd w:val="clear" w:color="auto" w:fill="FFFFFF"/>
          <w:lang w:val="id-ID"/>
        </w:rPr>
        <w:t xml:space="preserve">auda </w:t>
      </w:r>
      <w:r w:rsidR="002B6B69" w:rsidRPr="00542518">
        <w:rPr>
          <w:rFonts w:ascii="Verdana" w:hAnsi="Verdana" w:cs="Times New Roman"/>
          <w:sz w:val="20"/>
          <w:szCs w:val="20"/>
          <w:shd w:val="clear" w:color="auto" w:fill="FFFFFF"/>
        </w:rPr>
        <w:t>A. B.</w:t>
      </w:r>
      <w:r w:rsidRPr="00542518">
        <w:rPr>
          <w:rFonts w:ascii="Verdana" w:hAnsi="Verdana" w:cs="Times New Roman"/>
          <w:i/>
          <w:iCs/>
          <w:sz w:val="20"/>
          <w:szCs w:val="20"/>
          <w:shd w:val="clear" w:color="auto" w:fill="FFFFFF"/>
          <w:lang w:val="id-ID"/>
        </w:rPr>
        <w:t xml:space="preserve">, </w:t>
      </w:r>
      <w:r w:rsidRPr="00542518">
        <w:rPr>
          <w:rFonts w:ascii="Verdana" w:hAnsi="Verdana"/>
          <w:sz w:val="20"/>
          <w:szCs w:val="20"/>
          <w:shd w:val="clear" w:color="auto" w:fill="FFFFFF"/>
        </w:rPr>
        <w:t>Ajadi A., Tola-Fabunmi A. S., Akinwole A. O</w:t>
      </w:r>
      <w:r w:rsidRPr="00542518">
        <w:rPr>
          <w:rFonts w:ascii="Verdana" w:hAnsi="Verdana"/>
          <w:sz w:val="20"/>
          <w:szCs w:val="20"/>
          <w:shd w:val="clear" w:color="auto" w:fill="FFFFFF"/>
          <w:lang w:val="id-ID"/>
        </w:rPr>
        <w:t>, 2018</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Waste production in aquaculture: sources, components and managements in different culture systems. Aquaculture and Fisheries</w:t>
      </w:r>
      <w:r w:rsidRPr="00542518">
        <w:rPr>
          <w:rFonts w:ascii="Verdana" w:hAnsi="Verdana" w:cs="Times New Roman"/>
          <w:i/>
          <w:iCs/>
          <w:sz w:val="20"/>
          <w:szCs w:val="20"/>
          <w:shd w:val="clear" w:color="auto" w:fill="FFFFFF"/>
          <w:lang w:val="id-ID"/>
        </w:rPr>
        <w:t xml:space="preserve"> </w:t>
      </w:r>
      <w:r w:rsidR="002B6B69" w:rsidRPr="00542518">
        <w:rPr>
          <w:rFonts w:ascii="Verdana" w:hAnsi="Verdana" w:cs="Times New Roman"/>
          <w:sz w:val="20"/>
          <w:szCs w:val="20"/>
          <w:shd w:val="clear" w:color="auto" w:fill="FFFFFF"/>
        </w:rPr>
        <w:t>4</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81-88.</w:t>
      </w:r>
    </w:p>
    <w:p w:rsidR="000D0DD0" w:rsidRPr="00542518" w:rsidRDefault="002B6B69" w:rsidP="000D0DD0">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D</w:t>
      </w:r>
      <w:r w:rsidR="000D0DD0" w:rsidRPr="00542518">
        <w:rPr>
          <w:rFonts w:ascii="Verdana" w:hAnsi="Verdana" w:cs="Times New Roman"/>
          <w:sz w:val="20"/>
          <w:szCs w:val="20"/>
          <w:shd w:val="clear" w:color="auto" w:fill="FFFFFF"/>
          <w:lang w:val="id-ID"/>
        </w:rPr>
        <w:t>ody</w:t>
      </w:r>
      <w:r w:rsidR="000D0DD0" w:rsidRPr="00542518">
        <w:rPr>
          <w:rFonts w:ascii="Verdana" w:hAnsi="Verdana" w:cs="Times New Roman"/>
          <w:sz w:val="20"/>
          <w:szCs w:val="20"/>
          <w:shd w:val="clear" w:color="auto" w:fill="FFFFFF"/>
        </w:rPr>
        <w:t xml:space="preserve"> S.</w:t>
      </w:r>
      <w:r w:rsidR="000D0DD0"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L</w:t>
      </w:r>
      <w:r w:rsidR="000D0DD0" w:rsidRPr="00542518">
        <w:rPr>
          <w:rFonts w:ascii="Verdana" w:hAnsi="Verdana" w:cs="Times New Roman"/>
          <w:sz w:val="20"/>
          <w:szCs w:val="20"/>
          <w:shd w:val="clear" w:color="auto" w:fill="FFFFFF"/>
          <w:lang w:val="id-ID"/>
        </w:rPr>
        <w:t>a</w:t>
      </w:r>
      <w:r w:rsidRPr="00542518">
        <w:rPr>
          <w:rFonts w:ascii="Verdana" w:hAnsi="Verdana" w:cs="Times New Roman"/>
          <w:sz w:val="20"/>
          <w:szCs w:val="20"/>
          <w:shd w:val="clear" w:color="auto" w:fill="FFFFFF"/>
        </w:rPr>
        <w:t xml:space="preserve"> R</w:t>
      </w:r>
      <w:r w:rsidR="000D0DD0" w:rsidRPr="00542518">
        <w:rPr>
          <w:rFonts w:ascii="Verdana" w:hAnsi="Verdana" w:cs="Times New Roman"/>
          <w:sz w:val="20"/>
          <w:szCs w:val="20"/>
          <w:shd w:val="clear" w:color="auto" w:fill="FFFFFF"/>
          <w:lang w:val="id-ID"/>
        </w:rPr>
        <w:t>ae</w:t>
      </w:r>
      <w:r w:rsidRPr="00542518">
        <w:rPr>
          <w:rFonts w:ascii="Verdana" w:hAnsi="Verdana" w:cs="Times New Roman"/>
          <w:sz w:val="20"/>
          <w:szCs w:val="20"/>
          <w:shd w:val="clear" w:color="auto" w:fill="FFFFFF"/>
        </w:rPr>
        <w:t xml:space="preserve"> D.</w:t>
      </w:r>
      <w:r w:rsidR="000D0DD0" w:rsidRPr="00542518">
        <w:rPr>
          <w:rFonts w:ascii="Verdana" w:hAnsi="Verdana" w:cs="Times New Roman"/>
          <w:sz w:val="20"/>
          <w:szCs w:val="20"/>
          <w:shd w:val="clear" w:color="auto" w:fill="FFFFFF"/>
          <w:lang w:val="id-ID"/>
        </w:rPr>
        <w:t>, 2016</w:t>
      </w:r>
      <w:r w:rsidRPr="00542518">
        <w:rPr>
          <w:rFonts w:ascii="Verdana" w:hAnsi="Verdana" w:cs="Times New Roman"/>
          <w:sz w:val="20"/>
          <w:szCs w:val="20"/>
          <w:shd w:val="clear" w:color="auto" w:fill="FFFFFF"/>
        </w:rPr>
        <w:t xml:space="preserve"> Growth rate of humpback grouper </w:t>
      </w:r>
      <w:r w:rsidRPr="00542518">
        <w:rPr>
          <w:rFonts w:ascii="Verdana" w:hAnsi="Verdana" w:cs="Times New Roman"/>
          <w:i/>
          <w:iCs/>
          <w:sz w:val="20"/>
          <w:szCs w:val="20"/>
          <w:shd w:val="clear" w:color="auto" w:fill="FFFFFF"/>
        </w:rPr>
        <w:t>Cromileptes altivelis</w:t>
      </w:r>
      <w:r w:rsidRPr="00542518">
        <w:rPr>
          <w:rFonts w:ascii="Verdana" w:hAnsi="Verdana" w:cs="Times New Roman"/>
          <w:sz w:val="20"/>
          <w:szCs w:val="20"/>
          <w:shd w:val="clear" w:color="auto" w:fill="FFFFFF"/>
        </w:rPr>
        <w:t xml:space="preserve"> cultured in floating net cages. Oseanologi dan Limnologi di Indonesia 1</w:t>
      </w:r>
      <w:r w:rsidR="000D0DD0"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11-17.</w:t>
      </w:r>
    </w:p>
    <w:p w:rsidR="000D0DD0" w:rsidRPr="00542518" w:rsidRDefault="000D0DD0" w:rsidP="000D0DD0">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lastRenderedPageBreak/>
        <w:t>Dewi N. R.</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Hadisoebroto R.</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Fachrul M</w:t>
      </w:r>
      <w:r w:rsidR="002B6B69" w:rsidRPr="00542518">
        <w:rPr>
          <w:rFonts w:ascii="Verdana" w:hAnsi="Verdana" w:cs="Times New Roman"/>
          <w:sz w:val="20"/>
          <w:szCs w:val="20"/>
          <w:shd w:val="clear" w:color="auto" w:fill="FFFFFF"/>
        </w:rPr>
        <w:t>. F.</w:t>
      </w:r>
      <w:r w:rsidRPr="00542518">
        <w:rPr>
          <w:rFonts w:ascii="Verdana" w:hAnsi="Verdana" w:cs="Times New Roman"/>
          <w:sz w:val="20"/>
          <w:szCs w:val="20"/>
          <w:shd w:val="clear" w:color="auto" w:fill="FFFFFF"/>
          <w:lang w:val="id-ID"/>
        </w:rPr>
        <w:t>, 2019</w:t>
      </w:r>
      <w:r w:rsidR="002B6B69" w:rsidRPr="00542518">
        <w:rPr>
          <w:rFonts w:ascii="Verdana" w:hAnsi="Verdana" w:cs="Times New Roman"/>
          <w:sz w:val="20"/>
          <w:szCs w:val="20"/>
          <w:shd w:val="clear" w:color="auto" w:fill="FFFFFF"/>
        </w:rPr>
        <w:t xml:space="preserve"> Removal of ammonia and phosphate parameters from greywater using </w:t>
      </w:r>
      <w:r w:rsidR="002B6B69" w:rsidRPr="00542518">
        <w:rPr>
          <w:rFonts w:ascii="Verdana" w:hAnsi="Verdana" w:cs="Times New Roman"/>
          <w:i/>
          <w:iCs/>
          <w:sz w:val="20"/>
          <w:szCs w:val="20"/>
          <w:shd w:val="clear" w:color="auto" w:fill="FFFFFF"/>
        </w:rPr>
        <w:t>Vetiveria zizanioides</w:t>
      </w:r>
      <w:r w:rsidR="002B6B69" w:rsidRPr="00542518">
        <w:rPr>
          <w:rFonts w:ascii="Verdana" w:hAnsi="Verdana" w:cs="Times New Roman"/>
          <w:sz w:val="20"/>
          <w:szCs w:val="20"/>
          <w:shd w:val="clear" w:color="auto" w:fill="FFFFFF"/>
        </w:rPr>
        <w:t xml:space="preserve"> in subsurface-constructed wetland. Journal of Physics: Conference Series</w:t>
      </w:r>
      <w:r w:rsidRPr="00542518">
        <w:rPr>
          <w:rFonts w:ascii="Verdana" w:hAnsi="Verdana" w:cs="Times New Roman"/>
          <w:i/>
          <w:iCs/>
          <w:sz w:val="20"/>
          <w:szCs w:val="20"/>
          <w:shd w:val="clear" w:color="auto" w:fill="FFFFFF"/>
          <w:lang w:val="id-ID"/>
        </w:rPr>
        <w:t xml:space="preserve"> </w:t>
      </w:r>
      <w:r w:rsidR="002B6B69" w:rsidRPr="00542518">
        <w:rPr>
          <w:rFonts w:ascii="Verdana" w:hAnsi="Verdana" w:cs="Times New Roman"/>
          <w:sz w:val="20"/>
          <w:szCs w:val="20"/>
          <w:shd w:val="clear" w:color="auto" w:fill="FFFFFF"/>
        </w:rPr>
        <w:t>1402</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 xml:space="preserve">033012. </w:t>
      </w:r>
    </w:p>
    <w:p w:rsidR="000D0DD0" w:rsidRPr="00542518" w:rsidRDefault="002B6B69" w:rsidP="000D0DD0">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E</w:t>
      </w:r>
      <w:r w:rsidR="000D0DD0" w:rsidRPr="00542518">
        <w:rPr>
          <w:rFonts w:ascii="Verdana" w:hAnsi="Verdana" w:cs="Times New Roman"/>
          <w:sz w:val="20"/>
          <w:szCs w:val="20"/>
          <w:shd w:val="clear" w:color="auto" w:fill="FFFFFF"/>
          <w:lang w:val="id-ID"/>
        </w:rPr>
        <w:t>dwards</w:t>
      </w:r>
      <w:r w:rsidRPr="00542518">
        <w:rPr>
          <w:rFonts w:ascii="Verdana" w:hAnsi="Verdana" w:cs="Times New Roman"/>
          <w:sz w:val="20"/>
          <w:szCs w:val="20"/>
          <w:shd w:val="clear" w:color="auto" w:fill="FFFFFF"/>
        </w:rPr>
        <w:t xml:space="preserve"> P.</w:t>
      </w:r>
      <w:r w:rsidR="000D0DD0" w:rsidRPr="00542518">
        <w:rPr>
          <w:rFonts w:ascii="Verdana" w:hAnsi="Verdana" w:cs="Times New Roman"/>
          <w:sz w:val="20"/>
          <w:szCs w:val="20"/>
          <w:shd w:val="clear" w:color="auto" w:fill="FFFFFF"/>
          <w:lang w:val="id-ID"/>
        </w:rPr>
        <w:t>, 2015</w:t>
      </w:r>
      <w:r w:rsidRPr="00542518">
        <w:rPr>
          <w:rFonts w:ascii="Verdana" w:hAnsi="Verdana" w:cs="Times New Roman"/>
          <w:sz w:val="20"/>
          <w:szCs w:val="20"/>
          <w:shd w:val="clear" w:color="auto" w:fill="FFFFFF"/>
        </w:rPr>
        <w:t xml:space="preserve"> Aquaculture environment interactions: past, present and likely future trends. Aquaculture</w:t>
      </w:r>
      <w:r w:rsidR="000D0DD0" w:rsidRPr="00542518">
        <w:rPr>
          <w:rFonts w:ascii="Verdana" w:hAnsi="Verdana" w:cs="Times New Roman"/>
          <w:sz w:val="20"/>
          <w:szCs w:val="20"/>
          <w:shd w:val="clear" w:color="auto" w:fill="FFFFFF"/>
          <w:lang w:val="id-ID"/>
        </w:rPr>
        <w:t xml:space="preserve"> </w:t>
      </w:r>
      <w:r w:rsidRPr="00542518">
        <w:rPr>
          <w:rFonts w:ascii="Verdana" w:hAnsi="Verdana" w:cs="Times New Roman"/>
          <w:sz w:val="20"/>
          <w:szCs w:val="20"/>
          <w:shd w:val="clear" w:color="auto" w:fill="FFFFFF"/>
        </w:rPr>
        <w:t>447</w:t>
      </w:r>
      <w:r w:rsidR="000D0DD0"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2-14.</w:t>
      </w:r>
    </w:p>
    <w:p w:rsidR="000D0DD0" w:rsidRPr="00542518" w:rsidRDefault="000D0DD0" w:rsidP="000D0DD0">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Esen M.</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Ozturk Urek R</w:t>
      </w:r>
      <w:r w:rsidR="002B6B69" w:rsidRPr="00542518">
        <w:rPr>
          <w:rFonts w:ascii="Verdana" w:hAnsi="Verdana" w:cs="Times New Roman"/>
          <w:sz w:val="20"/>
          <w:szCs w:val="20"/>
          <w:shd w:val="clear" w:color="auto" w:fill="FFFFFF"/>
        </w:rPr>
        <w:t>.</w:t>
      </w:r>
      <w:r w:rsidRPr="00542518">
        <w:rPr>
          <w:rFonts w:ascii="Verdana" w:hAnsi="Verdana" w:cs="Times New Roman"/>
          <w:sz w:val="20"/>
          <w:szCs w:val="20"/>
          <w:shd w:val="clear" w:color="auto" w:fill="FFFFFF"/>
          <w:lang w:val="id-ID"/>
        </w:rPr>
        <w:t>, 2015</w:t>
      </w:r>
      <w:r w:rsidR="002B6B69" w:rsidRPr="00542518">
        <w:rPr>
          <w:rFonts w:ascii="Verdana" w:hAnsi="Verdana" w:cs="Times New Roman"/>
          <w:sz w:val="20"/>
          <w:szCs w:val="20"/>
          <w:shd w:val="clear" w:color="auto" w:fill="FFFFFF"/>
        </w:rPr>
        <w:t xml:space="preserve"> Ammonium nitrate and iron nutrition effects on some nitrogen assimilation enzymes and metabolites in Spirulina platensis. Biotechnology and Applied Biochemistry 62</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275-286.</w:t>
      </w:r>
    </w:p>
    <w:p w:rsidR="000D0DD0" w:rsidRPr="00542518" w:rsidRDefault="002B6B69" w:rsidP="000D0DD0">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rPr>
        <w:t>F</w:t>
      </w:r>
      <w:r w:rsidR="000D0DD0" w:rsidRPr="00542518">
        <w:rPr>
          <w:rFonts w:ascii="Verdana" w:hAnsi="Verdana" w:cs="Times New Roman"/>
          <w:sz w:val="20"/>
          <w:szCs w:val="20"/>
          <w:lang w:val="id-ID"/>
        </w:rPr>
        <w:t>ogg</w:t>
      </w:r>
      <w:r w:rsidRPr="00542518">
        <w:rPr>
          <w:rFonts w:ascii="Verdana" w:hAnsi="Verdana" w:cs="Times New Roman"/>
          <w:sz w:val="20"/>
          <w:szCs w:val="20"/>
        </w:rPr>
        <w:t xml:space="preserve"> G.</w:t>
      </w:r>
      <w:r w:rsidR="000D0DD0" w:rsidRPr="00542518">
        <w:rPr>
          <w:rFonts w:ascii="Verdana" w:hAnsi="Verdana" w:cs="Times New Roman"/>
          <w:sz w:val="20"/>
          <w:szCs w:val="20"/>
          <w:lang w:val="id-ID"/>
        </w:rPr>
        <w:t xml:space="preserve"> </w:t>
      </w:r>
      <w:r w:rsidRPr="00542518">
        <w:rPr>
          <w:rFonts w:ascii="Verdana" w:hAnsi="Verdana" w:cs="Times New Roman"/>
          <w:sz w:val="20"/>
          <w:szCs w:val="20"/>
        </w:rPr>
        <w:t>E.</w:t>
      </w:r>
      <w:r w:rsidR="000D0DD0" w:rsidRPr="00542518">
        <w:rPr>
          <w:rFonts w:ascii="Verdana" w:hAnsi="Verdana" w:cs="Times New Roman"/>
          <w:sz w:val="20"/>
          <w:szCs w:val="20"/>
          <w:lang w:val="id-ID"/>
        </w:rPr>
        <w:t>,</w:t>
      </w:r>
      <w:r w:rsidRPr="00542518">
        <w:rPr>
          <w:rFonts w:ascii="Verdana" w:hAnsi="Verdana" w:cs="Times New Roman"/>
          <w:sz w:val="20"/>
          <w:szCs w:val="20"/>
        </w:rPr>
        <w:t xml:space="preserve"> </w:t>
      </w:r>
      <w:r w:rsidR="000D0DD0" w:rsidRPr="00542518">
        <w:rPr>
          <w:rFonts w:ascii="Verdana" w:hAnsi="Verdana" w:cs="Times New Roman"/>
          <w:sz w:val="20"/>
          <w:szCs w:val="20"/>
          <w:lang w:val="id-ID"/>
        </w:rPr>
        <w:t xml:space="preserve">1975 </w:t>
      </w:r>
      <w:r w:rsidRPr="00542518">
        <w:rPr>
          <w:rFonts w:ascii="Verdana" w:hAnsi="Verdana" w:cs="Times New Roman"/>
          <w:iCs/>
          <w:sz w:val="20"/>
          <w:szCs w:val="20"/>
        </w:rPr>
        <w:t>Algal Culture and Phytoplankton Ecology</w:t>
      </w:r>
      <w:r w:rsidRPr="00542518">
        <w:rPr>
          <w:rFonts w:ascii="Verdana" w:hAnsi="Verdana" w:cs="Times New Roman"/>
          <w:sz w:val="20"/>
          <w:szCs w:val="20"/>
        </w:rPr>
        <w:t xml:space="preserve">. The University of Winconsin Press, </w:t>
      </w:r>
      <w:r w:rsidR="000D0DD0" w:rsidRPr="00542518">
        <w:rPr>
          <w:rFonts w:ascii="Verdana" w:hAnsi="Verdana" w:cs="Times New Roman"/>
          <w:sz w:val="20"/>
          <w:szCs w:val="20"/>
        </w:rPr>
        <w:t>London</w:t>
      </w:r>
      <w:r w:rsidR="000D0DD0" w:rsidRPr="00542518">
        <w:rPr>
          <w:rFonts w:ascii="Verdana" w:hAnsi="Verdana" w:cs="Times New Roman"/>
          <w:sz w:val="20"/>
          <w:szCs w:val="20"/>
          <w:lang w:val="id-ID"/>
        </w:rPr>
        <w:t xml:space="preserve">, </w:t>
      </w:r>
      <w:r w:rsidRPr="00542518">
        <w:rPr>
          <w:rFonts w:ascii="Verdana" w:hAnsi="Verdana" w:cs="Times New Roman"/>
          <w:sz w:val="20"/>
          <w:szCs w:val="20"/>
        </w:rPr>
        <w:t xml:space="preserve">291 </w:t>
      </w:r>
      <w:r w:rsidR="000D0DD0" w:rsidRPr="00542518">
        <w:rPr>
          <w:rFonts w:ascii="Verdana" w:hAnsi="Verdana" w:cs="Times New Roman"/>
          <w:sz w:val="20"/>
          <w:szCs w:val="20"/>
          <w:lang w:val="id-ID"/>
        </w:rPr>
        <w:t>p</w:t>
      </w:r>
      <w:r w:rsidRPr="00542518">
        <w:rPr>
          <w:rFonts w:ascii="Verdana" w:hAnsi="Verdana" w:cs="Times New Roman"/>
          <w:sz w:val="20"/>
          <w:szCs w:val="20"/>
        </w:rPr>
        <w:t>p.</w:t>
      </w:r>
    </w:p>
    <w:p w:rsidR="000D0DD0" w:rsidRPr="00542518" w:rsidRDefault="000D0DD0" w:rsidP="000D0DD0">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da Fontoura Prates D., Radmann E. M., Duarte J. H., de Morais M. G., Costa, J. A. V.</w:t>
      </w:r>
      <w:r w:rsidRPr="00542518">
        <w:rPr>
          <w:rFonts w:ascii="Verdana" w:hAnsi="Verdana"/>
          <w:sz w:val="20"/>
          <w:szCs w:val="20"/>
          <w:shd w:val="clear" w:color="auto" w:fill="FFFFFF"/>
          <w:lang w:val="id-ID"/>
        </w:rPr>
        <w:t>, 2018</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i/>
          <w:iCs/>
          <w:sz w:val="20"/>
          <w:szCs w:val="20"/>
          <w:shd w:val="clear" w:color="auto" w:fill="FFFFFF"/>
        </w:rPr>
        <w:t>Spirulina</w:t>
      </w:r>
      <w:r w:rsidR="002B6B69" w:rsidRPr="00542518">
        <w:rPr>
          <w:rFonts w:ascii="Verdana" w:hAnsi="Verdana" w:cs="Times New Roman"/>
          <w:sz w:val="20"/>
          <w:szCs w:val="20"/>
          <w:shd w:val="clear" w:color="auto" w:fill="FFFFFF"/>
        </w:rPr>
        <w:t xml:space="preserve"> cultivated under different light emitting diodes: Enhanced cell growth and phycocyanin production. Bioresource Technology 256</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38-43.</w:t>
      </w:r>
    </w:p>
    <w:p w:rsidR="000D0DD0" w:rsidRPr="00542518" w:rsidRDefault="002B6B69" w:rsidP="000D0DD0">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rPr>
        <w:t>H</w:t>
      </w:r>
      <w:r w:rsidR="000D0DD0" w:rsidRPr="00542518">
        <w:rPr>
          <w:rFonts w:ascii="Verdana" w:hAnsi="Verdana" w:cs="Times New Roman"/>
          <w:sz w:val="20"/>
          <w:szCs w:val="20"/>
          <w:lang w:val="id-ID"/>
        </w:rPr>
        <w:t>aryati</w:t>
      </w:r>
      <w:r w:rsidRPr="00542518">
        <w:rPr>
          <w:rFonts w:ascii="Verdana" w:hAnsi="Verdana" w:cs="Times New Roman"/>
          <w:sz w:val="20"/>
          <w:szCs w:val="20"/>
        </w:rPr>
        <w:t xml:space="preserve"> R.</w:t>
      </w:r>
      <w:r w:rsidR="000D0DD0" w:rsidRPr="00542518">
        <w:rPr>
          <w:rFonts w:ascii="Verdana" w:hAnsi="Verdana" w:cs="Times New Roman"/>
          <w:sz w:val="20"/>
          <w:szCs w:val="20"/>
          <w:lang w:val="id-ID"/>
        </w:rPr>
        <w:t>, 2008</w:t>
      </w:r>
      <w:r w:rsidRPr="00542518">
        <w:rPr>
          <w:rFonts w:ascii="Verdana" w:hAnsi="Verdana" w:cs="Times New Roman"/>
          <w:sz w:val="20"/>
          <w:szCs w:val="20"/>
        </w:rPr>
        <w:t xml:space="preserve"> Pertumbuhan dan biomassa </w:t>
      </w:r>
      <w:r w:rsidRPr="00542518">
        <w:rPr>
          <w:rFonts w:ascii="Verdana" w:hAnsi="Verdana" w:cs="Times New Roman"/>
          <w:i/>
          <w:sz w:val="20"/>
          <w:szCs w:val="20"/>
        </w:rPr>
        <w:t xml:space="preserve">Spirulina </w:t>
      </w:r>
      <w:r w:rsidRPr="00542518">
        <w:rPr>
          <w:rFonts w:ascii="Verdana" w:hAnsi="Verdana" w:cs="Times New Roman"/>
          <w:sz w:val="20"/>
          <w:szCs w:val="20"/>
        </w:rPr>
        <w:t xml:space="preserve">sp., dalam skala laboratoris. laboratorium ekologi dan biosistematik. </w:t>
      </w:r>
      <w:r w:rsidRPr="00542518">
        <w:rPr>
          <w:rFonts w:ascii="Verdana" w:hAnsi="Verdana" w:cs="Times New Roman"/>
          <w:iCs/>
          <w:sz w:val="20"/>
          <w:szCs w:val="20"/>
        </w:rPr>
        <w:t>Jurnal Jurusan Biologi FMIPA</w:t>
      </w:r>
      <w:r w:rsidRPr="00542518">
        <w:rPr>
          <w:rFonts w:ascii="Verdana" w:hAnsi="Verdana" w:cs="Times New Roman"/>
          <w:sz w:val="20"/>
          <w:szCs w:val="20"/>
        </w:rPr>
        <w:t xml:space="preserve"> 10</w:t>
      </w:r>
      <w:r w:rsidR="000D0DD0" w:rsidRPr="00542518">
        <w:rPr>
          <w:rFonts w:ascii="Verdana" w:hAnsi="Verdana" w:cs="Times New Roman"/>
          <w:sz w:val="20"/>
          <w:szCs w:val="20"/>
          <w:lang w:val="id-ID"/>
        </w:rPr>
        <w:t>:</w:t>
      </w:r>
      <w:r w:rsidRPr="00542518">
        <w:rPr>
          <w:rFonts w:ascii="Verdana" w:hAnsi="Verdana" w:cs="Times New Roman"/>
          <w:sz w:val="20"/>
          <w:szCs w:val="20"/>
        </w:rPr>
        <w:t>19-22.</w:t>
      </w:r>
    </w:p>
    <w:p w:rsidR="001151B6" w:rsidRPr="00542518" w:rsidRDefault="000D0DD0" w:rsidP="001151B6">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He Z., Cheng X., Kyzas G. Z., Fu, J.</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2016</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Pharmaceuticals pollution of aquaculture and its management in China. Journal of Molecular Liquids 223</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781-789</w:t>
      </w:r>
      <w:r w:rsidRPr="00542518">
        <w:rPr>
          <w:rFonts w:ascii="Verdana" w:hAnsi="Verdana" w:cs="Times New Roman"/>
          <w:sz w:val="20"/>
          <w:szCs w:val="20"/>
          <w:shd w:val="clear" w:color="auto" w:fill="FFFFFF"/>
          <w:lang w:val="id-ID"/>
        </w:rPr>
        <w:t>.</w:t>
      </w:r>
    </w:p>
    <w:p w:rsidR="001151B6" w:rsidRPr="00542518" w:rsidRDefault="000D0DD0" w:rsidP="001151B6">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Herath S. S.</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Satoh, </w:t>
      </w:r>
      <w:r w:rsidR="002B6B69" w:rsidRPr="00542518">
        <w:rPr>
          <w:rFonts w:ascii="Verdana" w:hAnsi="Verdana" w:cs="Times New Roman"/>
          <w:sz w:val="20"/>
          <w:szCs w:val="20"/>
          <w:shd w:val="clear" w:color="auto" w:fill="FFFFFF"/>
        </w:rPr>
        <w:t>S.</w:t>
      </w:r>
      <w:r w:rsidRPr="00542518">
        <w:rPr>
          <w:rFonts w:ascii="Verdana" w:hAnsi="Verdana" w:cs="Times New Roman"/>
          <w:sz w:val="20"/>
          <w:szCs w:val="20"/>
          <w:shd w:val="clear" w:color="auto" w:fill="FFFFFF"/>
          <w:lang w:val="id-ID"/>
        </w:rPr>
        <w:t>, 2015</w:t>
      </w:r>
      <w:r w:rsidR="002B6B69" w:rsidRPr="00542518">
        <w:rPr>
          <w:rFonts w:ascii="Verdana" w:hAnsi="Verdana" w:cs="Times New Roman"/>
          <w:sz w:val="20"/>
          <w:szCs w:val="20"/>
          <w:shd w:val="clear" w:color="auto" w:fill="FFFFFF"/>
        </w:rPr>
        <w:t xml:space="preserve"> Environmental impact of phosphorus and nitrogen from aquaculture. </w:t>
      </w:r>
      <w:r w:rsidR="001151B6" w:rsidRPr="00542518">
        <w:rPr>
          <w:rFonts w:ascii="Verdana" w:hAnsi="Verdana" w:cs="Times New Roman"/>
          <w:sz w:val="20"/>
          <w:szCs w:val="20"/>
          <w:shd w:val="clear" w:color="auto" w:fill="FFFFFF"/>
          <w:lang w:val="id-ID"/>
        </w:rPr>
        <w:t>I</w:t>
      </w:r>
      <w:r w:rsidR="002B6B69" w:rsidRPr="00542518">
        <w:rPr>
          <w:rFonts w:ascii="Verdana" w:hAnsi="Verdana" w:cs="Times New Roman"/>
          <w:sz w:val="20"/>
          <w:szCs w:val="20"/>
          <w:shd w:val="clear" w:color="auto" w:fill="FFFFFF"/>
        </w:rPr>
        <w:t>n</w:t>
      </w:r>
      <w:r w:rsidR="001151B6"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 xml:space="preserve"> Feed and Feeding Practices in Aquaculture, Woodhead Publishing, 369-386</w:t>
      </w:r>
      <w:r w:rsidR="001151B6" w:rsidRPr="00542518">
        <w:rPr>
          <w:rFonts w:ascii="Verdana" w:hAnsi="Verdana" w:cs="Times New Roman"/>
          <w:sz w:val="20"/>
          <w:szCs w:val="20"/>
          <w:shd w:val="clear" w:color="auto" w:fill="FFFFFF"/>
          <w:lang w:val="id-ID"/>
        </w:rPr>
        <w:t xml:space="preserve"> pp.</w:t>
      </w:r>
    </w:p>
    <w:p w:rsidR="002B6B69" w:rsidRPr="00542518" w:rsidRDefault="002B6B69" w:rsidP="001151B6">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I</w:t>
      </w:r>
      <w:r w:rsidR="001151B6" w:rsidRPr="00542518">
        <w:rPr>
          <w:rFonts w:ascii="Verdana" w:hAnsi="Verdana" w:cs="Times New Roman"/>
          <w:sz w:val="20"/>
          <w:szCs w:val="20"/>
          <w:shd w:val="clear" w:color="auto" w:fill="FFFFFF"/>
        </w:rPr>
        <w:t>smaiel M. M. S.</w:t>
      </w:r>
      <w:r w:rsidR="001151B6" w:rsidRPr="00542518">
        <w:rPr>
          <w:rFonts w:ascii="Verdana" w:hAnsi="Verdana" w:cs="Times New Roman"/>
          <w:sz w:val="20"/>
          <w:szCs w:val="20"/>
          <w:shd w:val="clear" w:color="auto" w:fill="FFFFFF"/>
          <w:lang w:val="id-ID"/>
        </w:rPr>
        <w:t>,</w:t>
      </w:r>
      <w:r w:rsidR="001151B6" w:rsidRPr="00542518">
        <w:rPr>
          <w:rFonts w:ascii="Verdana" w:hAnsi="Verdana" w:cs="Times New Roman"/>
          <w:sz w:val="20"/>
          <w:szCs w:val="20"/>
          <w:shd w:val="clear" w:color="auto" w:fill="FFFFFF"/>
        </w:rPr>
        <w:t xml:space="preserve"> El-Ayouty Y. M.</w:t>
      </w:r>
      <w:r w:rsidR="001151B6" w:rsidRPr="00542518">
        <w:rPr>
          <w:rFonts w:ascii="Verdana" w:hAnsi="Verdana" w:cs="Times New Roman"/>
          <w:sz w:val="20"/>
          <w:szCs w:val="20"/>
          <w:shd w:val="clear" w:color="auto" w:fill="FFFFFF"/>
          <w:lang w:val="id-ID"/>
        </w:rPr>
        <w:t>,</w:t>
      </w:r>
      <w:r w:rsidR="001151B6" w:rsidRPr="00542518">
        <w:rPr>
          <w:rFonts w:ascii="Verdana" w:hAnsi="Verdana" w:cs="Times New Roman"/>
          <w:sz w:val="20"/>
          <w:szCs w:val="20"/>
          <w:shd w:val="clear" w:color="auto" w:fill="FFFFFF"/>
        </w:rPr>
        <w:t xml:space="preserve"> Piercey-Normore M.</w:t>
      </w:r>
      <w:r w:rsidR="001151B6" w:rsidRPr="00542518">
        <w:rPr>
          <w:rFonts w:ascii="Verdana" w:hAnsi="Verdana" w:cs="Times New Roman"/>
          <w:sz w:val="20"/>
          <w:szCs w:val="20"/>
          <w:shd w:val="clear" w:color="auto" w:fill="FFFFFF"/>
          <w:lang w:val="id-ID"/>
        </w:rPr>
        <w:t>, 2016</w:t>
      </w:r>
      <w:r w:rsidR="001151B6" w:rsidRPr="00542518">
        <w:rPr>
          <w:rFonts w:ascii="Verdana" w:hAnsi="Verdana" w:cs="Times New Roman"/>
          <w:sz w:val="20"/>
          <w:szCs w:val="20"/>
          <w:shd w:val="clear" w:color="auto" w:fill="FFFFFF"/>
        </w:rPr>
        <w:t xml:space="preserve"> </w:t>
      </w:r>
      <w:r w:rsidRPr="00542518">
        <w:rPr>
          <w:rFonts w:ascii="Verdana" w:hAnsi="Verdana" w:cs="Times New Roman"/>
          <w:sz w:val="20"/>
          <w:szCs w:val="20"/>
          <w:shd w:val="clear" w:color="auto" w:fill="FFFFFF"/>
        </w:rPr>
        <w:t xml:space="preserve">Role of pH on antioxidants production by Spirulina (Arthrospira) platensis. Brazilian </w:t>
      </w:r>
      <w:r w:rsidR="001151B6" w:rsidRPr="00542518">
        <w:rPr>
          <w:rFonts w:ascii="Verdana" w:hAnsi="Verdana" w:cs="Times New Roman"/>
          <w:sz w:val="20"/>
          <w:szCs w:val="20"/>
          <w:shd w:val="clear" w:color="auto" w:fill="FFFFFF"/>
          <w:lang w:val="id-ID"/>
        </w:rPr>
        <w:t>J</w:t>
      </w:r>
      <w:r w:rsidRPr="00542518">
        <w:rPr>
          <w:rFonts w:ascii="Verdana" w:hAnsi="Verdana" w:cs="Times New Roman"/>
          <w:sz w:val="20"/>
          <w:szCs w:val="20"/>
          <w:shd w:val="clear" w:color="auto" w:fill="FFFFFF"/>
        </w:rPr>
        <w:t xml:space="preserve">ournal of </w:t>
      </w:r>
      <w:r w:rsidR="001151B6" w:rsidRPr="00542518">
        <w:rPr>
          <w:rFonts w:ascii="Verdana" w:hAnsi="Verdana" w:cs="Times New Roman"/>
          <w:sz w:val="20"/>
          <w:szCs w:val="20"/>
          <w:shd w:val="clear" w:color="auto" w:fill="FFFFFF"/>
          <w:lang w:val="id-ID"/>
        </w:rPr>
        <w:t>M</w:t>
      </w:r>
      <w:r w:rsidRPr="00542518">
        <w:rPr>
          <w:rFonts w:ascii="Verdana" w:hAnsi="Verdana" w:cs="Times New Roman"/>
          <w:sz w:val="20"/>
          <w:szCs w:val="20"/>
          <w:shd w:val="clear" w:color="auto" w:fill="FFFFFF"/>
        </w:rPr>
        <w:t>icrobiology  47</w:t>
      </w:r>
      <w:r w:rsidR="001151B6"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298-304.</w:t>
      </w:r>
    </w:p>
    <w:p w:rsidR="00ED2886" w:rsidRPr="00542518" w:rsidRDefault="00ED2886" w:rsidP="00ED2886">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Kalsum L., Dewi E., Margarety E., Ningsih A. S.</w:t>
      </w:r>
      <w:r w:rsidRPr="00542518">
        <w:rPr>
          <w:rFonts w:ascii="Verdana" w:hAnsi="Verdana"/>
          <w:sz w:val="20"/>
          <w:szCs w:val="20"/>
          <w:shd w:val="clear" w:color="auto" w:fill="FFFFFF"/>
          <w:lang w:val="id-ID"/>
        </w:rPr>
        <w:t xml:space="preserve">, </w:t>
      </w:r>
      <w:r w:rsidRPr="00542518">
        <w:rPr>
          <w:rFonts w:ascii="Verdana" w:hAnsi="Verdana"/>
          <w:sz w:val="20"/>
          <w:szCs w:val="20"/>
          <w:shd w:val="clear" w:color="auto" w:fill="FFFFFF"/>
        </w:rPr>
        <w:t>2019</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 xml:space="preserve">Lipid extraction from microalgae </w:t>
      </w:r>
      <w:r w:rsidR="002B6B69" w:rsidRPr="00542518">
        <w:rPr>
          <w:rFonts w:ascii="Verdana" w:hAnsi="Verdana" w:cs="Times New Roman"/>
          <w:i/>
          <w:iCs/>
          <w:sz w:val="20"/>
          <w:szCs w:val="20"/>
          <w:shd w:val="clear" w:color="auto" w:fill="FFFFFF"/>
        </w:rPr>
        <w:t>Spirulina platensis</w:t>
      </w:r>
      <w:r w:rsidR="002B6B69" w:rsidRPr="00542518">
        <w:rPr>
          <w:rFonts w:ascii="Verdana" w:hAnsi="Verdana" w:cs="Times New Roman"/>
          <w:sz w:val="20"/>
          <w:szCs w:val="20"/>
          <w:shd w:val="clear" w:color="auto" w:fill="FFFFFF"/>
        </w:rPr>
        <w:t xml:space="preserve"> for raw materials of biodiesel. Journal of Physics: Conference Series</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1167</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012051.</w:t>
      </w:r>
    </w:p>
    <w:p w:rsidR="00ED2886" w:rsidRPr="00542518" w:rsidRDefault="00ED2886" w:rsidP="00ED2886">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Khasanah M., Nurdin N., Sadovy de Mitcheson Y., Jompa, J</w:t>
      </w:r>
      <w:r w:rsidRPr="00542518">
        <w:rPr>
          <w:rFonts w:ascii="Verdana" w:hAnsi="Verdana"/>
          <w:sz w:val="20"/>
          <w:szCs w:val="20"/>
          <w:shd w:val="clear" w:color="auto" w:fill="FFFFFF"/>
          <w:lang w:val="id-ID"/>
        </w:rPr>
        <w:t xml:space="preserve">, </w:t>
      </w:r>
      <w:r w:rsidRPr="00542518">
        <w:rPr>
          <w:rFonts w:ascii="Verdana" w:hAnsi="Verdana"/>
          <w:sz w:val="20"/>
          <w:szCs w:val="20"/>
          <w:shd w:val="clear" w:color="auto" w:fill="FFFFFF"/>
        </w:rPr>
        <w:t>2020</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Management of the grouper export trade in indonesia. Reviews in Fisheries Science &amp; Aquaculture 28</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1-15.</w:t>
      </w:r>
    </w:p>
    <w:p w:rsidR="00ED2886" w:rsidRPr="00542518" w:rsidRDefault="00ED2886" w:rsidP="00ED2886">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Li M., Liu J., Zhou Q., Gifford M., Westerhoff P.</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2019 </w:t>
      </w:r>
      <w:r w:rsidR="002B6B69" w:rsidRPr="00542518">
        <w:rPr>
          <w:rFonts w:ascii="Verdana" w:hAnsi="Verdana" w:cs="Times New Roman"/>
          <w:sz w:val="20"/>
          <w:szCs w:val="20"/>
          <w:shd w:val="clear" w:color="auto" w:fill="FFFFFF"/>
        </w:rPr>
        <w:t>Effects of pH, soluble organic materials, and hydraulic loading rates on orthophosphate recovery from organic wastes using ion exchange. Journal of Cleaner Production 217</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127-133.</w:t>
      </w:r>
    </w:p>
    <w:p w:rsidR="00093A0E" w:rsidRPr="00542518" w:rsidRDefault="00ED2886" w:rsidP="00093A0E">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Li</w:t>
      </w:r>
      <w:r w:rsidRPr="00542518">
        <w:rPr>
          <w:rFonts w:ascii="Verdana" w:hAnsi="Verdana"/>
          <w:sz w:val="20"/>
          <w:szCs w:val="20"/>
          <w:shd w:val="clear" w:color="auto" w:fill="FFFFFF"/>
          <w:lang w:val="id-ID"/>
        </w:rPr>
        <w:t xml:space="preserve"> </w:t>
      </w:r>
      <w:r w:rsidRPr="00542518">
        <w:rPr>
          <w:rFonts w:ascii="Verdana" w:hAnsi="Verdana"/>
          <w:sz w:val="20"/>
          <w:szCs w:val="20"/>
          <w:shd w:val="clear" w:color="auto" w:fill="FFFFFF"/>
        </w:rPr>
        <w:t>Q., Chang R., Sun Y., Li B.</w:t>
      </w:r>
      <w:r w:rsidRPr="00542518">
        <w:rPr>
          <w:rFonts w:ascii="Verdana" w:hAnsi="Verdana"/>
          <w:sz w:val="20"/>
          <w:szCs w:val="20"/>
          <w:shd w:val="clear" w:color="auto" w:fill="FFFFFF"/>
          <w:lang w:val="id-ID"/>
        </w:rPr>
        <w:t xml:space="preserve">, </w:t>
      </w:r>
      <w:r w:rsidRPr="00542518">
        <w:rPr>
          <w:rFonts w:ascii="Verdana" w:hAnsi="Verdana"/>
          <w:sz w:val="20"/>
          <w:szCs w:val="20"/>
          <w:shd w:val="clear" w:color="auto" w:fill="FFFFFF"/>
        </w:rPr>
        <w:t>2016</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 xml:space="preserve">iTRAQ-based quantitative proteomic analysis of </w:t>
      </w:r>
      <w:r w:rsidR="002B6B69" w:rsidRPr="00542518">
        <w:rPr>
          <w:rFonts w:ascii="Verdana" w:hAnsi="Verdana" w:cs="Times New Roman"/>
          <w:i/>
          <w:iCs/>
          <w:sz w:val="20"/>
          <w:szCs w:val="20"/>
          <w:shd w:val="clear" w:color="auto" w:fill="FFFFFF"/>
        </w:rPr>
        <w:t>Spirulina platensis</w:t>
      </w:r>
      <w:r w:rsidR="002B6B69" w:rsidRPr="00542518">
        <w:rPr>
          <w:rFonts w:ascii="Verdana" w:hAnsi="Verdana" w:cs="Times New Roman"/>
          <w:sz w:val="20"/>
          <w:szCs w:val="20"/>
          <w:shd w:val="clear" w:color="auto" w:fill="FFFFFF"/>
        </w:rPr>
        <w:t xml:space="preserve"> in response to low temperature stress. PloS one</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11</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p. e0166876.</w:t>
      </w:r>
    </w:p>
    <w:p w:rsidR="00093A0E" w:rsidRPr="00542518" w:rsidRDefault="00093A0E" w:rsidP="00093A0E">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Lim L. H., Regina L. Z. L., Soh Y. T., Teo, S. S.</w:t>
      </w:r>
      <w:r w:rsidRPr="00542518">
        <w:rPr>
          <w:rFonts w:ascii="Verdana" w:hAnsi="Verdana"/>
          <w:sz w:val="20"/>
          <w:szCs w:val="20"/>
          <w:shd w:val="clear" w:color="auto" w:fill="FFFFFF"/>
          <w:lang w:val="id-ID"/>
        </w:rPr>
        <w:t xml:space="preserve">, </w:t>
      </w:r>
      <w:r w:rsidRPr="00542518">
        <w:rPr>
          <w:rFonts w:ascii="Verdana" w:hAnsi="Verdana"/>
          <w:sz w:val="20"/>
          <w:szCs w:val="20"/>
          <w:shd w:val="clear" w:color="auto" w:fill="FFFFFF"/>
        </w:rPr>
        <w:t>2018</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Determination of levels of phosphate, ammonia and chlorine from indoor and outdoor nano tank system. International Journal of Aquaculture 8</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145-150.</w:t>
      </w:r>
    </w:p>
    <w:p w:rsidR="00093A0E" w:rsidRPr="00542518" w:rsidRDefault="00093A0E" w:rsidP="00093A0E">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Lodi A., Binaghi L., Solisio C., Converti A., Del Borghi M.</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2003</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 xml:space="preserve">Nitrate and phosphate removal by </w:t>
      </w:r>
      <w:r w:rsidR="002B6B69" w:rsidRPr="00542518">
        <w:rPr>
          <w:rFonts w:ascii="Verdana" w:hAnsi="Verdana" w:cs="Times New Roman"/>
          <w:i/>
          <w:iCs/>
          <w:sz w:val="20"/>
          <w:szCs w:val="20"/>
          <w:shd w:val="clear" w:color="auto" w:fill="FFFFFF"/>
        </w:rPr>
        <w:t>Spirulina platensis</w:t>
      </w:r>
      <w:r w:rsidR="002B6B69" w:rsidRPr="00542518">
        <w:rPr>
          <w:rFonts w:ascii="Verdana" w:hAnsi="Verdana" w:cs="Times New Roman"/>
          <w:sz w:val="20"/>
          <w:szCs w:val="20"/>
          <w:shd w:val="clear" w:color="auto" w:fill="FFFFFF"/>
        </w:rPr>
        <w:t xml:space="preserve">. Journal </w:t>
      </w:r>
      <w:r w:rsidRPr="00542518">
        <w:rPr>
          <w:rFonts w:ascii="Verdana" w:hAnsi="Verdana" w:cs="Times New Roman"/>
          <w:sz w:val="20"/>
          <w:szCs w:val="20"/>
          <w:shd w:val="clear" w:color="auto" w:fill="FFFFFF"/>
        </w:rPr>
        <w:t>Of Industrial Microbiology And Biotechnology</w:t>
      </w:r>
      <w:r w:rsidR="002B6B69" w:rsidRPr="00542518">
        <w:rPr>
          <w:rFonts w:ascii="Verdana" w:hAnsi="Verdana" w:cs="Times New Roman"/>
          <w:sz w:val="20"/>
          <w:szCs w:val="20"/>
          <w:shd w:val="clear" w:color="auto" w:fill="FFFFFF"/>
        </w:rPr>
        <w:t> 30</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656-660.</w:t>
      </w:r>
    </w:p>
    <w:p w:rsidR="00093A0E" w:rsidRPr="00542518" w:rsidRDefault="00093A0E" w:rsidP="00093A0E">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Mahmoud R.</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Ibrahim M.</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Ali G.</w:t>
      </w:r>
      <w:r w:rsidRPr="00542518">
        <w:rPr>
          <w:rFonts w:ascii="Verdana" w:hAnsi="Verdana" w:cs="Times New Roman"/>
          <w:sz w:val="20"/>
          <w:szCs w:val="20"/>
          <w:shd w:val="clear" w:color="auto" w:fill="FFFFFF"/>
          <w:lang w:val="id-ID"/>
        </w:rPr>
        <w:t>, 2016</w:t>
      </w:r>
      <w:r w:rsidR="002B6B69" w:rsidRPr="00542518">
        <w:rPr>
          <w:rFonts w:ascii="Verdana" w:hAnsi="Verdana" w:cs="Times New Roman"/>
          <w:sz w:val="20"/>
          <w:szCs w:val="20"/>
          <w:shd w:val="clear" w:color="auto" w:fill="FFFFFF"/>
        </w:rPr>
        <w:t xml:space="preserve"> Closed photobioreactor for microalgae biomass production under indoor growth conditions. Journal of Algal Biomass Utilization 7</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 xml:space="preserve"> 86-92.</w:t>
      </w:r>
    </w:p>
    <w:p w:rsidR="00093A0E" w:rsidRPr="00542518" w:rsidRDefault="00093A0E" w:rsidP="00093A0E">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Manirafasha E., Murwanashyaka T., Ndikubwimana T., Ahmed N. R., Liu J., Lu Y.,</w:t>
      </w:r>
      <w:r w:rsidRPr="00542518">
        <w:rPr>
          <w:rFonts w:ascii="Verdana" w:hAnsi="Verdana"/>
          <w:sz w:val="20"/>
          <w:szCs w:val="20"/>
          <w:shd w:val="clear" w:color="auto" w:fill="FFFFFF"/>
          <w:lang w:val="id-ID"/>
        </w:rPr>
        <w:t xml:space="preserve"> Zeng X., Ling X.,  </w:t>
      </w:r>
      <w:r w:rsidRPr="00542518">
        <w:rPr>
          <w:rFonts w:ascii="Verdana" w:hAnsi="Verdana"/>
          <w:sz w:val="20"/>
          <w:szCs w:val="20"/>
          <w:shd w:val="clear" w:color="auto" w:fill="FFFFFF"/>
        </w:rPr>
        <w:t>Jing K.</w:t>
      </w:r>
      <w:r w:rsidRPr="00542518">
        <w:rPr>
          <w:rFonts w:ascii="Verdana" w:hAnsi="Verdana"/>
          <w:sz w:val="20"/>
          <w:szCs w:val="20"/>
          <w:shd w:val="clear" w:color="auto" w:fill="FFFFFF"/>
          <w:lang w:val="id-ID"/>
        </w:rPr>
        <w:t>, 2018</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Enhancement of cell growth and phycocyanin production in Arthrospira (</w:t>
      </w:r>
      <w:r w:rsidR="002B6B69" w:rsidRPr="00542518">
        <w:rPr>
          <w:rFonts w:ascii="Verdana" w:hAnsi="Verdana" w:cs="Times New Roman"/>
          <w:i/>
          <w:iCs/>
          <w:sz w:val="20"/>
          <w:szCs w:val="20"/>
          <w:shd w:val="clear" w:color="auto" w:fill="FFFFFF"/>
        </w:rPr>
        <w:t>Spirulina</w:t>
      </w:r>
      <w:r w:rsidR="002B6B69" w:rsidRPr="00542518">
        <w:rPr>
          <w:rFonts w:ascii="Verdana" w:hAnsi="Verdana" w:cs="Times New Roman"/>
          <w:sz w:val="20"/>
          <w:szCs w:val="20"/>
          <w:shd w:val="clear" w:color="auto" w:fill="FFFFFF"/>
        </w:rPr>
        <w:t xml:space="preserve">) </w:t>
      </w:r>
      <w:r w:rsidR="002B6B69" w:rsidRPr="00542518">
        <w:rPr>
          <w:rFonts w:ascii="Verdana" w:hAnsi="Verdana" w:cs="Times New Roman"/>
          <w:i/>
          <w:iCs/>
          <w:sz w:val="20"/>
          <w:szCs w:val="20"/>
          <w:shd w:val="clear" w:color="auto" w:fill="FFFFFF"/>
        </w:rPr>
        <w:t>platensis</w:t>
      </w:r>
      <w:r w:rsidR="002B6B69" w:rsidRPr="00542518">
        <w:rPr>
          <w:rFonts w:ascii="Verdana" w:hAnsi="Verdana" w:cs="Times New Roman"/>
          <w:sz w:val="20"/>
          <w:szCs w:val="20"/>
          <w:shd w:val="clear" w:color="auto" w:fill="FFFFFF"/>
        </w:rPr>
        <w:t xml:space="preserve"> by metabolic stress and nitrate fed-batch. Bioresource Technology 255</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293-301.</w:t>
      </w:r>
    </w:p>
    <w:p w:rsidR="00093A0E" w:rsidRPr="00542518" w:rsidRDefault="00093A0E" w:rsidP="00093A0E">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Markou G.</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Chatzipavlidis I.</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Georgakakis D</w:t>
      </w:r>
      <w:r w:rsidR="002B6B69" w:rsidRPr="00542518">
        <w:rPr>
          <w:rFonts w:ascii="Verdana" w:hAnsi="Verdana" w:cs="Times New Roman"/>
          <w:sz w:val="20"/>
          <w:szCs w:val="20"/>
          <w:shd w:val="clear" w:color="auto" w:fill="FFFFFF"/>
        </w:rPr>
        <w:t>.</w:t>
      </w:r>
      <w:r w:rsidRPr="00542518">
        <w:rPr>
          <w:rFonts w:ascii="Verdana" w:hAnsi="Verdana" w:cs="Times New Roman"/>
          <w:sz w:val="20"/>
          <w:szCs w:val="20"/>
          <w:shd w:val="clear" w:color="auto" w:fill="FFFFFF"/>
          <w:lang w:val="id-ID"/>
        </w:rPr>
        <w:t>. 2012</w:t>
      </w:r>
      <w:r w:rsidR="002B6B69" w:rsidRPr="00542518">
        <w:rPr>
          <w:rFonts w:ascii="Verdana" w:hAnsi="Verdana" w:cs="Times New Roman"/>
          <w:sz w:val="20"/>
          <w:szCs w:val="20"/>
          <w:shd w:val="clear" w:color="auto" w:fill="FFFFFF"/>
        </w:rPr>
        <w:t xml:space="preserve"> Effects of phosphorus concentration and light intensity on the biomass composition of Arthrospira (</w:t>
      </w:r>
      <w:r w:rsidR="002B6B69" w:rsidRPr="00542518">
        <w:rPr>
          <w:rFonts w:ascii="Verdana" w:hAnsi="Verdana" w:cs="Times New Roman"/>
          <w:i/>
          <w:iCs/>
          <w:sz w:val="20"/>
          <w:szCs w:val="20"/>
          <w:shd w:val="clear" w:color="auto" w:fill="FFFFFF"/>
        </w:rPr>
        <w:t>Spirulina</w:t>
      </w:r>
      <w:r w:rsidR="002B6B69" w:rsidRPr="00542518">
        <w:rPr>
          <w:rFonts w:ascii="Verdana" w:hAnsi="Verdana" w:cs="Times New Roman"/>
          <w:sz w:val="20"/>
          <w:szCs w:val="20"/>
          <w:shd w:val="clear" w:color="auto" w:fill="FFFFFF"/>
        </w:rPr>
        <w:t>)</w:t>
      </w:r>
      <w:r w:rsidR="002B6B69" w:rsidRPr="00542518">
        <w:rPr>
          <w:rFonts w:ascii="Verdana" w:hAnsi="Verdana" w:cs="Times New Roman"/>
          <w:i/>
          <w:iCs/>
          <w:sz w:val="20"/>
          <w:szCs w:val="20"/>
          <w:shd w:val="clear" w:color="auto" w:fill="FFFFFF"/>
        </w:rPr>
        <w:t xml:space="preserve"> platensis</w:t>
      </w:r>
      <w:r w:rsidR="002B6B69" w:rsidRPr="00542518">
        <w:rPr>
          <w:rFonts w:ascii="Verdana" w:hAnsi="Verdana" w:cs="Times New Roman"/>
          <w:sz w:val="20"/>
          <w:szCs w:val="20"/>
          <w:shd w:val="clear" w:color="auto" w:fill="FFFFFF"/>
        </w:rPr>
        <w:t>. World Journal of Microbiology and Biotechnology 28</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2661-2670.</w:t>
      </w:r>
    </w:p>
    <w:p w:rsidR="00AA4EB1" w:rsidRPr="00542518" w:rsidRDefault="00093A0E"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Mehar J., Shekh A., Nethravathy M. U., Sarada R., Chauhan V. S., Mudliar S.</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2019</w:t>
      </w:r>
      <w:r w:rsidR="00AA4EB1"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Automation of pilot-scale open raceway pond: a case study of CO2-fed pH control on Spirulina biomass, protein and phycocyanin production. Journal of CO2 Utilization 33</w:t>
      </w:r>
      <w:r w:rsidR="00AA4EB1"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384-393.</w:t>
      </w:r>
    </w:p>
    <w:p w:rsidR="00AA4EB1" w:rsidRPr="00542518" w:rsidRDefault="00AA4EB1"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lastRenderedPageBreak/>
        <w:t>Melianawati R.</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Astuti N. W.</w:t>
      </w:r>
      <w:r w:rsidR="002B6B69" w:rsidRPr="00542518">
        <w:rPr>
          <w:rFonts w:ascii="Verdana" w:hAnsi="Verdana" w:cs="Times New Roman"/>
          <w:sz w:val="20"/>
          <w:szCs w:val="20"/>
          <w:shd w:val="clear" w:color="auto" w:fill="FFFFFF"/>
        </w:rPr>
        <w:t xml:space="preserve"> W.</w:t>
      </w:r>
      <w:r w:rsidRPr="00542518">
        <w:rPr>
          <w:rFonts w:ascii="Verdana" w:hAnsi="Verdana" w:cs="Times New Roman"/>
          <w:sz w:val="20"/>
          <w:szCs w:val="20"/>
          <w:shd w:val="clear" w:color="auto" w:fill="FFFFFF"/>
          <w:lang w:val="id-ID"/>
        </w:rPr>
        <w:t>, 2018</w:t>
      </w:r>
      <w:r w:rsidR="002B6B69" w:rsidRPr="00542518">
        <w:rPr>
          <w:rFonts w:ascii="Verdana" w:hAnsi="Verdana" w:cs="Times New Roman"/>
          <w:sz w:val="20"/>
          <w:szCs w:val="20"/>
          <w:shd w:val="clear" w:color="auto" w:fill="FFFFFF"/>
        </w:rPr>
        <w:t xml:space="preserve"> Pertumbuhan larva dan produksi benih ikan kerapu bebek </w:t>
      </w:r>
      <w:r w:rsidR="002B6B69" w:rsidRPr="00542518">
        <w:rPr>
          <w:rFonts w:ascii="Verdana" w:hAnsi="Verdana" w:cs="Times New Roman"/>
          <w:i/>
          <w:iCs/>
          <w:sz w:val="20"/>
          <w:szCs w:val="20"/>
          <w:shd w:val="clear" w:color="auto" w:fill="FFFFFF"/>
        </w:rPr>
        <w:t>Cromileptes altivelis</w:t>
      </w:r>
      <w:r w:rsidR="002B6B69" w:rsidRPr="00542518">
        <w:rPr>
          <w:rFonts w:ascii="Verdana" w:hAnsi="Verdana" w:cs="Times New Roman"/>
          <w:sz w:val="20"/>
          <w:szCs w:val="20"/>
          <w:shd w:val="clear" w:color="auto" w:fill="FFFFFF"/>
        </w:rPr>
        <w:t xml:space="preserve"> valenciennes, 1828 hasil budidaya turunan ke-3. Jurnal Ilmu dan Teknologi Kelautan Tropis 10</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589-600.</w:t>
      </w:r>
    </w:p>
    <w:p w:rsidR="00AA4EB1" w:rsidRPr="00542518" w:rsidRDefault="00AA4EB1"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Megarajan S., Ranjan R., Xavier B., Edward L., Dash</w:t>
      </w:r>
      <w:r w:rsidR="00093A0E" w:rsidRPr="00542518">
        <w:rPr>
          <w:rFonts w:ascii="Verdana" w:hAnsi="Verdana"/>
          <w:sz w:val="20"/>
          <w:szCs w:val="20"/>
          <w:shd w:val="clear" w:color="auto" w:fill="FFFFFF"/>
        </w:rPr>
        <w:t xml:space="preserve"> B., </w:t>
      </w:r>
      <w:r w:rsidRPr="00542518">
        <w:rPr>
          <w:rFonts w:ascii="Verdana" w:hAnsi="Verdana"/>
          <w:sz w:val="20"/>
          <w:szCs w:val="20"/>
          <w:shd w:val="clear" w:color="auto" w:fill="FFFFFF"/>
        </w:rPr>
        <w:t>Ghosh</w:t>
      </w:r>
      <w:r w:rsidR="00093A0E" w:rsidRPr="00542518">
        <w:rPr>
          <w:rFonts w:ascii="Verdana" w:hAnsi="Verdana"/>
          <w:sz w:val="20"/>
          <w:szCs w:val="20"/>
          <w:shd w:val="clear" w:color="auto" w:fill="FFFFFF"/>
        </w:rPr>
        <w:t xml:space="preserve"> S.</w:t>
      </w:r>
      <w:r w:rsidRPr="00542518">
        <w:rPr>
          <w:rFonts w:ascii="Verdana" w:hAnsi="Verdana"/>
          <w:sz w:val="20"/>
          <w:szCs w:val="20"/>
          <w:shd w:val="clear" w:color="auto" w:fill="FFFFFF"/>
          <w:lang w:val="id-ID"/>
        </w:rPr>
        <w:t>,</w:t>
      </w:r>
      <w:r w:rsidR="00093A0E" w:rsidRPr="00542518">
        <w:rPr>
          <w:rFonts w:ascii="Verdana" w:hAnsi="Verdana"/>
          <w:sz w:val="20"/>
          <w:szCs w:val="20"/>
          <w:shd w:val="clear" w:color="auto" w:fill="FFFFFF"/>
        </w:rPr>
        <w:t xml:space="preserve"> 2015</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Grouper culture-a new venture for indian aqua farmers. Fishing Chimes 35</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46-49.</w:t>
      </w:r>
    </w:p>
    <w:p w:rsidR="00AA4EB1" w:rsidRPr="00542518" w:rsidRDefault="00AA4EB1"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Moreira J. B.</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Costa J. A. V.</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De Morais M. G.</w:t>
      </w:r>
      <w:r w:rsidRPr="00542518">
        <w:rPr>
          <w:rFonts w:ascii="Verdana" w:hAnsi="Verdana" w:cs="Times New Roman"/>
          <w:sz w:val="20"/>
          <w:szCs w:val="20"/>
          <w:shd w:val="clear" w:color="auto" w:fill="FFFFFF"/>
          <w:lang w:val="id-ID"/>
        </w:rPr>
        <w:t>, 2016</w:t>
      </w:r>
      <w:r w:rsidRPr="00542518">
        <w:rPr>
          <w:rFonts w:ascii="Verdana" w:hAnsi="Verdana" w:cs="Times New Roman"/>
          <w:sz w:val="20"/>
          <w:szCs w:val="20"/>
          <w:shd w:val="clear" w:color="auto" w:fill="FFFFFF"/>
        </w:rPr>
        <w:t xml:space="preserve"> </w:t>
      </w:r>
      <w:r w:rsidR="002B6B69" w:rsidRPr="00542518">
        <w:rPr>
          <w:rFonts w:ascii="Verdana" w:hAnsi="Verdana" w:cs="Times New Roman"/>
          <w:sz w:val="20"/>
          <w:szCs w:val="20"/>
          <w:shd w:val="clear" w:color="auto" w:fill="FFFFFF"/>
        </w:rPr>
        <w:t xml:space="preserve">Evaluation of different modes of operation for the production of </w:t>
      </w:r>
      <w:r w:rsidR="002B6B69" w:rsidRPr="00542518">
        <w:rPr>
          <w:rFonts w:ascii="Verdana" w:hAnsi="Verdana" w:cs="Times New Roman"/>
          <w:i/>
          <w:iCs/>
          <w:sz w:val="20"/>
          <w:szCs w:val="20"/>
          <w:shd w:val="clear" w:color="auto" w:fill="FFFFFF"/>
        </w:rPr>
        <w:t>Spirulina</w:t>
      </w:r>
      <w:r w:rsidR="002B6B69" w:rsidRPr="00542518">
        <w:rPr>
          <w:rFonts w:ascii="Verdana" w:hAnsi="Verdana" w:cs="Times New Roman"/>
          <w:sz w:val="20"/>
          <w:szCs w:val="20"/>
          <w:shd w:val="clear" w:color="auto" w:fill="FFFFFF"/>
        </w:rPr>
        <w:t xml:space="preserve"> sp. Journal of Chemical Technology &amp; Biotechnology</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91</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1345-1348.</w:t>
      </w:r>
    </w:p>
    <w:p w:rsidR="00AA4EB1" w:rsidRPr="00542518" w:rsidRDefault="00AA4EB1"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Mostafa S. S.</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El-Gendy N.</w:t>
      </w:r>
      <w:r w:rsidR="002B6B69" w:rsidRPr="00542518">
        <w:rPr>
          <w:rFonts w:ascii="Verdana" w:hAnsi="Verdana" w:cs="Times New Roman"/>
          <w:sz w:val="20"/>
          <w:szCs w:val="20"/>
          <w:shd w:val="clear" w:color="auto" w:fill="FFFFFF"/>
        </w:rPr>
        <w:t xml:space="preserve"> S.</w:t>
      </w:r>
      <w:r w:rsidRPr="00542518">
        <w:rPr>
          <w:rFonts w:ascii="Verdana" w:hAnsi="Verdana" w:cs="Times New Roman"/>
          <w:sz w:val="20"/>
          <w:szCs w:val="20"/>
          <w:shd w:val="clear" w:color="auto" w:fill="FFFFFF"/>
          <w:lang w:val="id-ID"/>
        </w:rPr>
        <w:t>, 2017</w:t>
      </w:r>
      <w:r w:rsidR="002B6B69" w:rsidRPr="00542518">
        <w:rPr>
          <w:rFonts w:ascii="Verdana" w:hAnsi="Verdana" w:cs="Times New Roman"/>
          <w:sz w:val="20"/>
          <w:szCs w:val="20"/>
          <w:shd w:val="clear" w:color="auto" w:fill="FFFFFF"/>
        </w:rPr>
        <w:t xml:space="preserve"> Evaluation of fuel properties for microalgae </w:t>
      </w:r>
      <w:r w:rsidR="002B6B69" w:rsidRPr="00542518">
        <w:rPr>
          <w:rFonts w:ascii="Verdana" w:hAnsi="Verdana" w:cs="Times New Roman"/>
          <w:i/>
          <w:iCs/>
          <w:sz w:val="20"/>
          <w:szCs w:val="20"/>
          <w:shd w:val="clear" w:color="auto" w:fill="FFFFFF"/>
        </w:rPr>
        <w:t>Spirulina platensis</w:t>
      </w:r>
      <w:r w:rsidR="002B6B69" w:rsidRPr="00542518">
        <w:rPr>
          <w:rFonts w:ascii="Verdana" w:hAnsi="Verdana" w:cs="Times New Roman"/>
          <w:sz w:val="20"/>
          <w:szCs w:val="20"/>
          <w:shd w:val="clear" w:color="auto" w:fill="FFFFFF"/>
        </w:rPr>
        <w:t xml:space="preserve"> bio-diesel and its blends with Egyptian petro-diesel. Arabian Journal of Chemistry 10</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S2040-S2050.</w:t>
      </w:r>
    </w:p>
    <w:p w:rsidR="00AA4EB1" w:rsidRPr="00542518" w:rsidRDefault="00AA4EB1"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Murwantoko M.</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Condro S. L.</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Isnansetyo A.</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Zafran, </w:t>
      </w:r>
      <w:r w:rsidR="002B6B69" w:rsidRPr="00542518">
        <w:rPr>
          <w:rFonts w:ascii="Verdana" w:hAnsi="Verdana" w:cs="Times New Roman"/>
          <w:sz w:val="20"/>
          <w:szCs w:val="20"/>
          <w:shd w:val="clear" w:color="auto" w:fill="FFFFFF"/>
        </w:rPr>
        <w:t>Z.</w:t>
      </w:r>
      <w:r w:rsidRPr="00542518">
        <w:rPr>
          <w:rFonts w:ascii="Verdana" w:hAnsi="Verdana" w:cs="Times New Roman"/>
          <w:sz w:val="20"/>
          <w:szCs w:val="20"/>
          <w:shd w:val="clear" w:color="auto" w:fill="FFFFFF"/>
          <w:lang w:val="id-ID"/>
        </w:rPr>
        <w:t>, 2018</w:t>
      </w:r>
      <w:r w:rsidR="002B6B69" w:rsidRPr="00542518">
        <w:rPr>
          <w:rFonts w:ascii="Verdana" w:hAnsi="Verdana" w:cs="Times New Roman"/>
          <w:sz w:val="20"/>
          <w:szCs w:val="20"/>
          <w:shd w:val="clear" w:color="auto" w:fill="FFFFFF"/>
        </w:rPr>
        <w:t xml:space="preserve"> Life cycle of marine leech from cultured cantik hybrid grouper (</w:t>
      </w:r>
      <w:r w:rsidR="002B6B69" w:rsidRPr="00542518">
        <w:rPr>
          <w:rFonts w:ascii="Verdana" w:hAnsi="Verdana" w:cs="Times New Roman"/>
          <w:i/>
          <w:iCs/>
          <w:sz w:val="20"/>
          <w:szCs w:val="20"/>
          <w:shd w:val="clear" w:color="auto" w:fill="FFFFFF"/>
        </w:rPr>
        <w:t>Ephinephelus</w:t>
      </w:r>
      <w:r w:rsidR="002B6B69" w:rsidRPr="00542518">
        <w:rPr>
          <w:rFonts w:ascii="Verdana" w:hAnsi="Verdana" w:cs="Times New Roman"/>
          <w:sz w:val="20"/>
          <w:szCs w:val="20"/>
          <w:shd w:val="clear" w:color="auto" w:fill="FFFFFF"/>
        </w:rPr>
        <w:t xml:space="preserve"> sp.) and their susceptibility against chemicals. Aquacultura Indonesiana 18</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72-76.</w:t>
      </w:r>
    </w:p>
    <w:p w:rsidR="00AA4EB1" w:rsidRPr="00542518" w:rsidRDefault="00AA4EB1"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Mutalib Y.</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Khartiono </w:t>
      </w:r>
      <w:r w:rsidR="002B6B69" w:rsidRPr="00542518">
        <w:rPr>
          <w:rFonts w:ascii="Verdana" w:hAnsi="Verdana" w:cs="Times New Roman"/>
          <w:sz w:val="20"/>
          <w:szCs w:val="20"/>
          <w:shd w:val="clear" w:color="auto" w:fill="FFFFFF"/>
        </w:rPr>
        <w:t>L. D.</w:t>
      </w:r>
      <w:r w:rsidRPr="00542518">
        <w:rPr>
          <w:rFonts w:ascii="Verdana" w:hAnsi="Verdana" w:cs="Times New Roman"/>
          <w:sz w:val="20"/>
          <w:szCs w:val="20"/>
          <w:shd w:val="clear" w:color="auto" w:fill="FFFFFF"/>
          <w:lang w:val="id-ID"/>
        </w:rPr>
        <w:t>, 2018</w:t>
      </w:r>
      <w:r w:rsidR="002B6B69" w:rsidRPr="00542518">
        <w:rPr>
          <w:rFonts w:ascii="Verdana" w:hAnsi="Verdana" w:cs="Times New Roman"/>
          <w:sz w:val="20"/>
          <w:szCs w:val="20"/>
          <w:shd w:val="clear" w:color="auto" w:fill="FFFFFF"/>
        </w:rPr>
        <w:t xml:space="preserve"> Efektifitas ekstrak </w:t>
      </w:r>
      <w:r w:rsidR="002B6B69" w:rsidRPr="00542518">
        <w:rPr>
          <w:rFonts w:ascii="Verdana" w:hAnsi="Verdana" w:cs="Times New Roman"/>
          <w:i/>
          <w:iCs/>
          <w:sz w:val="20"/>
          <w:szCs w:val="20"/>
          <w:shd w:val="clear" w:color="auto" w:fill="FFFFFF"/>
        </w:rPr>
        <w:t>Ulva reticulata</w:t>
      </w:r>
      <w:r w:rsidR="002B6B69" w:rsidRPr="00542518">
        <w:rPr>
          <w:rFonts w:ascii="Verdana" w:hAnsi="Verdana" w:cs="Times New Roman"/>
          <w:sz w:val="20"/>
          <w:szCs w:val="20"/>
          <w:shd w:val="clear" w:color="auto" w:fill="FFFFFF"/>
        </w:rPr>
        <w:t xml:space="preserve"> terhadap infeksi bakteri patogen </w:t>
      </w:r>
      <w:r w:rsidR="002B6B69" w:rsidRPr="00542518">
        <w:rPr>
          <w:rFonts w:ascii="Verdana" w:hAnsi="Verdana" w:cs="Times New Roman"/>
          <w:i/>
          <w:iCs/>
          <w:sz w:val="20"/>
          <w:szCs w:val="20"/>
          <w:shd w:val="clear" w:color="auto" w:fill="FFFFFF"/>
        </w:rPr>
        <w:t>Vibrio alginolyticus</w:t>
      </w:r>
      <w:r w:rsidR="002B6B69" w:rsidRPr="00542518">
        <w:rPr>
          <w:rFonts w:ascii="Verdana" w:hAnsi="Verdana" w:cs="Times New Roman"/>
          <w:sz w:val="20"/>
          <w:szCs w:val="20"/>
          <w:shd w:val="clear" w:color="auto" w:fill="FFFFFF"/>
        </w:rPr>
        <w:t xml:space="preserve"> dan </w:t>
      </w:r>
      <w:r w:rsidR="002B6B69" w:rsidRPr="00542518">
        <w:rPr>
          <w:rFonts w:ascii="Verdana" w:hAnsi="Verdana" w:cs="Times New Roman"/>
          <w:i/>
          <w:iCs/>
          <w:sz w:val="20"/>
          <w:szCs w:val="20"/>
          <w:shd w:val="clear" w:color="auto" w:fill="FFFFFF"/>
        </w:rPr>
        <w:t>Vibrio parahaemolyticus</w:t>
      </w:r>
      <w:r w:rsidR="002B6B69" w:rsidRPr="00542518">
        <w:rPr>
          <w:rFonts w:ascii="Verdana" w:hAnsi="Verdana" w:cs="Times New Roman"/>
          <w:sz w:val="20"/>
          <w:szCs w:val="20"/>
          <w:shd w:val="clear" w:color="auto" w:fill="FFFFFF"/>
        </w:rPr>
        <w:t xml:space="preserve"> pada ikan kerapu tikus (</w:t>
      </w:r>
      <w:r w:rsidR="002B6B69" w:rsidRPr="00542518">
        <w:rPr>
          <w:rFonts w:ascii="Verdana" w:hAnsi="Verdana" w:cs="Times New Roman"/>
          <w:i/>
          <w:iCs/>
          <w:sz w:val="20"/>
          <w:szCs w:val="20"/>
          <w:shd w:val="clear" w:color="auto" w:fill="FFFFFF"/>
        </w:rPr>
        <w:t>Cromileptes altivelis</w:t>
      </w:r>
      <w:r w:rsidR="002B6B69" w:rsidRPr="00542518">
        <w:rPr>
          <w:rFonts w:ascii="Verdana" w:hAnsi="Verdana" w:cs="Times New Roman"/>
          <w:sz w:val="20"/>
          <w:szCs w:val="20"/>
          <w:shd w:val="clear" w:color="auto" w:fill="FFFFFF"/>
        </w:rPr>
        <w:t>) secara in–vitro. Jurnal Sains Teknologi Akuakultur 2</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57-64.</w:t>
      </w:r>
    </w:p>
    <w:p w:rsidR="00AA4EB1" w:rsidRPr="00542518" w:rsidRDefault="00AA4EB1"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Nandiyanto A. B. D.</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Haristiani, N</w:t>
      </w:r>
      <w:r w:rsidR="002B6B69" w:rsidRPr="00542518">
        <w:rPr>
          <w:rFonts w:ascii="Verdana" w:hAnsi="Verdana" w:cs="Times New Roman"/>
          <w:sz w:val="20"/>
          <w:szCs w:val="20"/>
          <w:shd w:val="clear" w:color="auto" w:fill="FFFFFF"/>
        </w:rPr>
        <w:t>.</w:t>
      </w:r>
      <w:r w:rsidRPr="00542518">
        <w:rPr>
          <w:rFonts w:ascii="Verdana" w:hAnsi="Verdana" w:cs="Times New Roman"/>
          <w:sz w:val="20"/>
          <w:szCs w:val="20"/>
          <w:shd w:val="clear" w:color="auto" w:fill="FFFFFF"/>
          <w:lang w:val="id-ID"/>
        </w:rPr>
        <w:t>, 2017</w:t>
      </w:r>
      <w:r w:rsidR="002B6B69" w:rsidRPr="00542518">
        <w:rPr>
          <w:rFonts w:ascii="Verdana" w:hAnsi="Verdana" w:cs="Times New Roman"/>
          <w:sz w:val="20"/>
          <w:szCs w:val="20"/>
          <w:shd w:val="clear" w:color="auto" w:fill="FFFFFF"/>
        </w:rPr>
        <w:t xml:space="preserve"> Design of simple water treatment system for cleaning dirty water in the rural area. IOP Conference Series: Materials Science and Engineering 180</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012148.</w:t>
      </w:r>
    </w:p>
    <w:p w:rsidR="00AA4EB1" w:rsidRPr="00542518" w:rsidRDefault="00AA4EB1"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Nogueira</w:t>
      </w:r>
      <w:r w:rsidR="00093A0E" w:rsidRPr="00542518">
        <w:rPr>
          <w:rFonts w:ascii="Verdana" w:hAnsi="Verdana"/>
          <w:sz w:val="20"/>
          <w:szCs w:val="20"/>
          <w:shd w:val="clear" w:color="auto" w:fill="FFFFFF"/>
        </w:rPr>
        <w:t xml:space="preserve"> S. M. S., Souza Junior</w:t>
      </w:r>
      <w:r w:rsidRPr="00542518">
        <w:rPr>
          <w:rFonts w:ascii="Verdana" w:hAnsi="Verdana"/>
          <w:sz w:val="20"/>
          <w:szCs w:val="20"/>
          <w:shd w:val="clear" w:color="auto" w:fill="FFFFFF"/>
        </w:rPr>
        <w:t xml:space="preserve"> J., Maia H. D., Saboya</w:t>
      </w:r>
      <w:r w:rsidR="00093A0E" w:rsidRPr="00542518">
        <w:rPr>
          <w:rFonts w:ascii="Verdana" w:hAnsi="Verdana"/>
          <w:sz w:val="20"/>
          <w:szCs w:val="20"/>
          <w:shd w:val="clear" w:color="auto" w:fill="FFFFFF"/>
        </w:rPr>
        <w:t xml:space="preserve"> J. P. S., </w:t>
      </w:r>
      <w:r w:rsidRPr="00542518">
        <w:rPr>
          <w:rFonts w:ascii="Verdana" w:hAnsi="Verdana"/>
          <w:sz w:val="20"/>
          <w:szCs w:val="20"/>
          <w:shd w:val="clear" w:color="auto" w:fill="FFFFFF"/>
        </w:rPr>
        <w:t>Farias</w:t>
      </w:r>
      <w:r w:rsidR="00093A0E" w:rsidRPr="00542518">
        <w:rPr>
          <w:rFonts w:ascii="Verdana" w:hAnsi="Verdana"/>
          <w:sz w:val="20"/>
          <w:szCs w:val="20"/>
          <w:shd w:val="clear" w:color="auto" w:fill="FFFFFF"/>
        </w:rPr>
        <w:t xml:space="preserve"> W. R. L.</w:t>
      </w:r>
      <w:r w:rsidRPr="00542518">
        <w:rPr>
          <w:rFonts w:ascii="Verdana" w:hAnsi="Verdana"/>
          <w:sz w:val="20"/>
          <w:szCs w:val="20"/>
          <w:shd w:val="clear" w:color="auto" w:fill="FFFFFF"/>
          <w:lang w:val="id-ID"/>
        </w:rPr>
        <w:t xml:space="preserve">, </w:t>
      </w:r>
      <w:r w:rsidR="00093A0E" w:rsidRPr="00542518">
        <w:rPr>
          <w:rFonts w:ascii="Verdana" w:hAnsi="Verdana"/>
          <w:sz w:val="20"/>
          <w:szCs w:val="20"/>
          <w:shd w:val="clear" w:color="auto" w:fill="FFFFFF"/>
        </w:rPr>
        <w:t>2018</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 xml:space="preserve">Use of </w:t>
      </w:r>
      <w:r w:rsidR="002B6B69" w:rsidRPr="00542518">
        <w:rPr>
          <w:rFonts w:ascii="Verdana" w:hAnsi="Verdana" w:cs="Times New Roman"/>
          <w:i/>
          <w:iCs/>
          <w:sz w:val="20"/>
          <w:szCs w:val="20"/>
          <w:shd w:val="clear" w:color="auto" w:fill="FFFFFF"/>
        </w:rPr>
        <w:t>Spirulina platensis</w:t>
      </w:r>
      <w:r w:rsidR="002B6B69" w:rsidRPr="00542518">
        <w:rPr>
          <w:rFonts w:ascii="Verdana" w:hAnsi="Verdana" w:cs="Times New Roman"/>
          <w:sz w:val="20"/>
          <w:szCs w:val="20"/>
          <w:shd w:val="clear" w:color="auto" w:fill="FFFFFF"/>
        </w:rPr>
        <w:t xml:space="preserve"> in treatment of fish farming wastewater. Revista Ciência Agronômica 49</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599-606.</w:t>
      </w:r>
    </w:p>
    <w:p w:rsidR="00AA4EB1" w:rsidRPr="00542518" w:rsidRDefault="00AA4EB1"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Pagoray H.</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Ghitarina</w:t>
      </w:r>
      <w:r w:rsidR="002B6B69" w:rsidRPr="00542518">
        <w:rPr>
          <w:rFonts w:ascii="Verdana" w:hAnsi="Verdana" w:cs="Times New Roman"/>
          <w:sz w:val="20"/>
          <w:szCs w:val="20"/>
          <w:shd w:val="clear" w:color="auto" w:fill="FFFFFF"/>
        </w:rPr>
        <w:t xml:space="preserve"> G.</w:t>
      </w:r>
      <w:r w:rsidRPr="00542518">
        <w:rPr>
          <w:rFonts w:ascii="Verdana" w:hAnsi="Verdana" w:cs="Times New Roman"/>
          <w:sz w:val="20"/>
          <w:szCs w:val="20"/>
          <w:shd w:val="clear" w:color="auto" w:fill="FFFFFF"/>
          <w:lang w:val="id-ID"/>
        </w:rPr>
        <w:t>, 2016</w:t>
      </w:r>
      <w:r w:rsidR="002B6B69" w:rsidRPr="00542518">
        <w:rPr>
          <w:rFonts w:ascii="Verdana" w:hAnsi="Verdana" w:cs="Times New Roman"/>
          <w:sz w:val="20"/>
          <w:szCs w:val="20"/>
          <w:shd w:val="clear" w:color="auto" w:fill="FFFFFF"/>
        </w:rPr>
        <w:t xml:space="preserve"> Karakteristik air kolam pasca tambang batubara yang dimanfaatkan untuk budidaya perairan. Ziraa'ah Majalah Ilmiah Pertanian 41</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276-284.</w:t>
      </w:r>
    </w:p>
    <w:p w:rsidR="00AA4EB1" w:rsidRPr="00542518" w:rsidRDefault="00AA4EB1" w:rsidP="00AA4EB1">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Puspanadan S.</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Wong X. J.</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Lee C. K</w:t>
      </w:r>
      <w:r w:rsidR="002B6B69" w:rsidRPr="00542518">
        <w:rPr>
          <w:rFonts w:ascii="Verdana" w:hAnsi="Verdana" w:cs="Times New Roman"/>
          <w:sz w:val="20"/>
          <w:szCs w:val="20"/>
          <w:shd w:val="clear" w:color="auto" w:fill="FFFFFF"/>
        </w:rPr>
        <w:t>.</w:t>
      </w:r>
      <w:r w:rsidRPr="00542518">
        <w:rPr>
          <w:rFonts w:ascii="Verdana" w:hAnsi="Verdana" w:cs="Times New Roman"/>
          <w:sz w:val="20"/>
          <w:szCs w:val="20"/>
          <w:shd w:val="clear" w:color="auto" w:fill="FFFFFF"/>
          <w:lang w:val="id-ID"/>
        </w:rPr>
        <w:t>, 2018</w:t>
      </w:r>
      <w:r w:rsidR="002B6B69" w:rsidRPr="00542518">
        <w:rPr>
          <w:rFonts w:ascii="Verdana" w:hAnsi="Verdana" w:cs="Times New Roman"/>
          <w:sz w:val="20"/>
          <w:szCs w:val="20"/>
          <w:shd w:val="clear" w:color="auto" w:fill="FFFFFF"/>
        </w:rPr>
        <w:t xml:space="preserve"> Optimization of freshwater microalgae, </w:t>
      </w:r>
      <w:r w:rsidR="002B6B69" w:rsidRPr="00542518">
        <w:rPr>
          <w:rFonts w:ascii="Verdana" w:hAnsi="Verdana" w:cs="Times New Roman"/>
          <w:i/>
          <w:iCs/>
          <w:sz w:val="20"/>
          <w:szCs w:val="20"/>
          <w:shd w:val="clear" w:color="auto" w:fill="FFFFFF"/>
        </w:rPr>
        <w:t>Arthrospira</w:t>
      </w:r>
      <w:r w:rsidR="002B6B69" w:rsidRPr="00542518">
        <w:rPr>
          <w:rFonts w:ascii="Verdana" w:hAnsi="Verdana" w:cs="Times New Roman"/>
          <w:sz w:val="20"/>
          <w:szCs w:val="20"/>
          <w:shd w:val="clear" w:color="auto" w:fill="FFFFFF"/>
        </w:rPr>
        <w:t xml:space="preserve"> sprichmon. (</w:t>
      </w:r>
      <w:r w:rsidR="002B6B69" w:rsidRPr="00542518">
        <w:rPr>
          <w:rFonts w:ascii="Verdana" w:hAnsi="Verdana" w:cs="Times New Roman"/>
          <w:i/>
          <w:iCs/>
          <w:sz w:val="20"/>
          <w:szCs w:val="20"/>
          <w:shd w:val="clear" w:color="auto" w:fill="FFFFFF"/>
        </w:rPr>
        <w:t>Spirulina</w:t>
      </w:r>
      <w:r w:rsidR="002B6B69" w:rsidRPr="00542518">
        <w:rPr>
          <w:rFonts w:ascii="Verdana" w:hAnsi="Verdana" w:cs="Times New Roman"/>
          <w:sz w:val="20"/>
          <w:szCs w:val="20"/>
          <w:shd w:val="clear" w:color="auto" w:fill="FFFFFF"/>
        </w:rPr>
        <w:t>) for high starch production. International Food Research Journal 25</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1266-1272.</w:t>
      </w:r>
    </w:p>
    <w:p w:rsidR="00A7462B" w:rsidRPr="00542518" w:rsidRDefault="00AA4EB1" w:rsidP="00A7462B">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Rempel A., de Souza Sossella F., Margarites A. C., Astolfi A. L., Steinmetz R. L. R., Kunz</w:t>
      </w:r>
      <w:r w:rsidR="00093A0E" w:rsidRPr="00542518">
        <w:rPr>
          <w:rFonts w:ascii="Verdana" w:hAnsi="Verdana"/>
          <w:sz w:val="20"/>
          <w:szCs w:val="20"/>
          <w:shd w:val="clear" w:color="auto" w:fill="FFFFFF"/>
        </w:rPr>
        <w:t xml:space="preserve"> A., </w:t>
      </w:r>
      <w:r w:rsidR="00093A0E" w:rsidRPr="00542518">
        <w:rPr>
          <w:rFonts w:ascii="Verdana" w:hAnsi="Verdana"/>
          <w:sz w:val="20"/>
          <w:szCs w:val="20"/>
          <w:shd w:val="clear" w:color="auto" w:fill="FFFFFF"/>
          <w:lang w:val="id-ID"/>
        </w:rPr>
        <w:t xml:space="preserve">Treichel H., </w:t>
      </w:r>
      <w:r w:rsidRPr="00542518">
        <w:rPr>
          <w:rFonts w:ascii="Verdana" w:hAnsi="Verdana"/>
          <w:sz w:val="20"/>
          <w:szCs w:val="20"/>
          <w:shd w:val="clear" w:color="auto" w:fill="FFFFFF"/>
        </w:rPr>
        <w:t>Colla</w:t>
      </w:r>
      <w:r w:rsidR="00093A0E" w:rsidRPr="00542518">
        <w:rPr>
          <w:rFonts w:ascii="Verdana" w:hAnsi="Verdana"/>
          <w:sz w:val="20"/>
          <w:szCs w:val="20"/>
          <w:shd w:val="clear" w:color="auto" w:fill="FFFFFF"/>
        </w:rPr>
        <w:t xml:space="preserve"> L. M.</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w:t>
      </w:r>
      <w:r w:rsidR="00093A0E" w:rsidRPr="00542518">
        <w:rPr>
          <w:rFonts w:ascii="Verdana" w:hAnsi="Verdana"/>
          <w:sz w:val="20"/>
          <w:szCs w:val="20"/>
          <w:shd w:val="clear" w:color="auto" w:fill="FFFFFF"/>
        </w:rPr>
        <w:t>2019</w:t>
      </w:r>
      <w:r w:rsidRPr="00542518">
        <w:rPr>
          <w:rFonts w:ascii="Verdana" w:hAnsi="Verdana"/>
          <w:sz w:val="20"/>
          <w:szCs w:val="20"/>
          <w:shd w:val="clear" w:color="auto" w:fill="FFFFFF"/>
          <w:lang w:val="id-ID"/>
        </w:rPr>
        <w:t>,</w:t>
      </w:r>
      <w:r w:rsidR="00093A0E" w:rsidRPr="00542518">
        <w:rPr>
          <w:rFonts w:ascii="Verdana" w:hAnsi="Verdana"/>
          <w:sz w:val="20"/>
          <w:szCs w:val="20"/>
          <w:shd w:val="clear" w:color="auto" w:fill="FFFFFF"/>
        </w:rPr>
        <w:t> </w:t>
      </w:r>
      <w:r w:rsidR="002B6B69" w:rsidRPr="00542518">
        <w:rPr>
          <w:rFonts w:ascii="Verdana" w:hAnsi="Verdana" w:cs="Times New Roman"/>
          <w:sz w:val="20"/>
          <w:szCs w:val="20"/>
          <w:shd w:val="clear" w:color="auto" w:fill="FFFFFF"/>
        </w:rPr>
        <w:t xml:space="preserve">Bioethanol from </w:t>
      </w:r>
      <w:r w:rsidR="002B6B69" w:rsidRPr="00542518">
        <w:rPr>
          <w:rFonts w:ascii="Verdana" w:hAnsi="Verdana" w:cs="Times New Roman"/>
          <w:i/>
          <w:iCs/>
          <w:sz w:val="20"/>
          <w:szCs w:val="20"/>
          <w:shd w:val="clear" w:color="auto" w:fill="FFFFFF"/>
        </w:rPr>
        <w:t>Spirulina platensis biomass</w:t>
      </w:r>
      <w:r w:rsidR="002B6B69" w:rsidRPr="00542518">
        <w:rPr>
          <w:rFonts w:ascii="Verdana" w:hAnsi="Verdana" w:cs="Times New Roman"/>
          <w:sz w:val="20"/>
          <w:szCs w:val="20"/>
          <w:shd w:val="clear" w:color="auto" w:fill="FFFFFF"/>
        </w:rPr>
        <w:t xml:space="preserve"> and the use of residuals to produce biomethane: an energy efficient approach. Bioresource </w:t>
      </w:r>
      <w:r w:rsidRPr="00542518">
        <w:rPr>
          <w:rFonts w:ascii="Verdana" w:hAnsi="Verdana" w:cs="Times New Roman"/>
          <w:sz w:val="20"/>
          <w:szCs w:val="20"/>
          <w:shd w:val="clear" w:color="auto" w:fill="FFFFFF"/>
          <w:lang w:val="id-ID"/>
        </w:rPr>
        <w:t>T</w:t>
      </w:r>
      <w:r w:rsidR="002B6B69" w:rsidRPr="00542518">
        <w:rPr>
          <w:rFonts w:ascii="Verdana" w:hAnsi="Verdana" w:cs="Times New Roman"/>
          <w:sz w:val="20"/>
          <w:szCs w:val="20"/>
          <w:shd w:val="clear" w:color="auto" w:fill="FFFFFF"/>
        </w:rPr>
        <w:t>echnology</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288</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121588.</w:t>
      </w:r>
    </w:p>
    <w:p w:rsidR="00A7462B" w:rsidRPr="00542518" w:rsidRDefault="00A7462B" w:rsidP="00A7462B">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Richmond</w:t>
      </w:r>
      <w:r w:rsidR="002B6B69" w:rsidRPr="00542518">
        <w:rPr>
          <w:rFonts w:ascii="Verdana" w:hAnsi="Verdana" w:cs="Times New Roman"/>
          <w:sz w:val="20"/>
          <w:szCs w:val="20"/>
          <w:shd w:val="clear" w:color="auto" w:fill="FFFFFF"/>
        </w:rPr>
        <w:t xml:space="preserve"> A</w:t>
      </w:r>
      <w:r w:rsidR="00AA4EB1" w:rsidRPr="00542518">
        <w:rPr>
          <w:rFonts w:ascii="Verdana" w:hAnsi="Verdana" w:cs="Times New Roman"/>
          <w:sz w:val="20"/>
          <w:szCs w:val="20"/>
          <w:shd w:val="clear" w:color="auto" w:fill="FFFFFF"/>
          <w:lang w:val="id-ID"/>
        </w:rPr>
        <w:t>, 2008</w:t>
      </w:r>
      <w:r w:rsidR="002B6B69" w:rsidRPr="00542518">
        <w:rPr>
          <w:rFonts w:ascii="Verdana" w:hAnsi="Verdana" w:cs="Times New Roman"/>
          <w:sz w:val="20"/>
          <w:szCs w:val="20"/>
          <w:shd w:val="clear" w:color="auto" w:fill="FFFFFF"/>
        </w:rPr>
        <w:t xml:space="preserve">. Handbook of microalgal culture: biotechnology and applied phycology. Blackwell Science, </w:t>
      </w:r>
      <w:r w:rsidR="00AA4EB1" w:rsidRPr="00542518">
        <w:rPr>
          <w:rFonts w:ascii="Verdana" w:hAnsi="Verdana" w:cs="Times New Roman"/>
          <w:sz w:val="20"/>
          <w:szCs w:val="20"/>
          <w:shd w:val="clear" w:color="auto" w:fill="FFFFFF"/>
          <w:lang w:val="id-ID"/>
        </w:rPr>
        <w:t>UK</w:t>
      </w:r>
      <w:r w:rsidRPr="00542518">
        <w:rPr>
          <w:rFonts w:ascii="Verdana" w:hAnsi="Verdana" w:cs="Times New Roman"/>
          <w:sz w:val="20"/>
          <w:szCs w:val="20"/>
          <w:shd w:val="clear" w:color="auto" w:fill="FFFFFF"/>
          <w:lang w:val="id-ID"/>
        </w:rPr>
        <w:t>,</w:t>
      </w:r>
      <w:r w:rsidR="00AA4EB1" w:rsidRPr="00542518">
        <w:rPr>
          <w:rFonts w:ascii="Verdana" w:hAnsi="Verdana" w:cs="Times New Roman"/>
          <w:sz w:val="20"/>
          <w:szCs w:val="20"/>
          <w:shd w:val="clear" w:color="auto" w:fill="FFFFFF"/>
          <w:lang w:val="id-ID"/>
        </w:rPr>
        <w:t xml:space="preserve"> p</w:t>
      </w:r>
      <w:r w:rsidRPr="00542518">
        <w:rPr>
          <w:rFonts w:ascii="Verdana" w:hAnsi="Verdana" w:cs="Times New Roman"/>
          <w:sz w:val="20"/>
          <w:szCs w:val="20"/>
          <w:shd w:val="clear" w:color="auto" w:fill="FFFFFF"/>
          <w:lang w:val="id-ID"/>
        </w:rPr>
        <w:t>p</w:t>
      </w:r>
      <w:r w:rsidR="00AA4EB1" w:rsidRPr="00542518">
        <w:rPr>
          <w:rFonts w:ascii="Verdana" w:hAnsi="Verdana" w:cs="Times New Roman"/>
          <w:sz w:val="20"/>
          <w:szCs w:val="20"/>
          <w:shd w:val="clear" w:color="auto" w:fill="FFFFFF"/>
          <w:lang w:val="id-ID"/>
        </w:rPr>
        <w:t>. 556</w:t>
      </w:r>
      <w:r w:rsidR="002B6B69" w:rsidRPr="00542518">
        <w:rPr>
          <w:rFonts w:ascii="Verdana" w:hAnsi="Verdana" w:cs="Times New Roman"/>
          <w:sz w:val="20"/>
          <w:szCs w:val="20"/>
          <w:shd w:val="clear" w:color="auto" w:fill="FFFFFF"/>
        </w:rPr>
        <w:t>.</w:t>
      </w:r>
    </w:p>
    <w:p w:rsidR="00A7462B" w:rsidRPr="00542518" w:rsidRDefault="002B6B69" w:rsidP="00A7462B">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R</w:t>
      </w:r>
      <w:r w:rsidR="00A7462B" w:rsidRPr="00542518">
        <w:rPr>
          <w:rFonts w:ascii="Verdana" w:hAnsi="Verdana" w:cs="Times New Roman"/>
          <w:sz w:val="20"/>
          <w:szCs w:val="20"/>
          <w:shd w:val="clear" w:color="auto" w:fill="FFFFFF"/>
          <w:lang w:val="id-ID"/>
        </w:rPr>
        <w:t>immer</w:t>
      </w:r>
      <w:r w:rsidRPr="00542518">
        <w:rPr>
          <w:rFonts w:ascii="Verdana" w:hAnsi="Verdana" w:cs="Times New Roman"/>
          <w:sz w:val="20"/>
          <w:szCs w:val="20"/>
          <w:shd w:val="clear" w:color="auto" w:fill="FFFFFF"/>
        </w:rPr>
        <w:t xml:space="preserve"> M. A.</w:t>
      </w:r>
      <w:r w:rsidR="00A7462B"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G</w:t>
      </w:r>
      <w:r w:rsidR="00A7462B" w:rsidRPr="00542518">
        <w:rPr>
          <w:rFonts w:ascii="Verdana" w:hAnsi="Verdana" w:cs="Times New Roman"/>
          <w:sz w:val="20"/>
          <w:szCs w:val="20"/>
          <w:shd w:val="clear" w:color="auto" w:fill="FFFFFF"/>
          <w:lang w:val="id-ID"/>
        </w:rPr>
        <w:t>lamuzina</w:t>
      </w:r>
      <w:r w:rsidRPr="00542518">
        <w:rPr>
          <w:rFonts w:ascii="Verdana" w:hAnsi="Verdana" w:cs="Times New Roman"/>
          <w:sz w:val="20"/>
          <w:szCs w:val="20"/>
          <w:shd w:val="clear" w:color="auto" w:fill="FFFFFF"/>
        </w:rPr>
        <w:t xml:space="preserve"> B. A</w:t>
      </w:r>
      <w:r w:rsidR="00A7462B" w:rsidRPr="00542518">
        <w:rPr>
          <w:rFonts w:ascii="Verdana" w:hAnsi="Verdana" w:cs="Times New Roman"/>
          <w:sz w:val="20"/>
          <w:szCs w:val="20"/>
          <w:shd w:val="clear" w:color="auto" w:fill="FFFFFF"/>
          <w:lang w:val="id-ID"/>
        </w:rPr>
        <w:t>., 2019</w:t>
      </w:r>
      <w:r w:rsidRPr="00542518">
        <w:rPr>
          <w:rFonts w:ascii="Verdana" w:hAnsi="Verdana" w:cs="Times New Roman"/>
          <w:sz w:val="20"/>
          <w:szCs w:val="20"/>
          <w:shd w:val="clear" w:color="auto" w:fill="FFFFFF"/>
        </w:rPr>
        <w:t xml:space="preserve"> </w:t>
      </w:r>
      <w:r w:rsidR="00A7462B" w:rsidRPr="00542518">
        <w:rPr>
          <w:rFonts w:ascii="Verdana" w:hAnsi="Verdana" w:cs="Times New Roman"/>
          <w:sz w:val="20"/>
          <w:szCs w:val="20"/>
          <w:shd w:val="clear" w:color="auto" w:fill="FFFFFF"/>
          <w:lang w:val="id-ID"/>
        </w:rPr>
        <w:t>R</w:t>
      </w:r>
      <w:r w:rsidRPr="00542518">
        <w:rPr>
          <w:rFonts w:ascii="Verdana" w:hAnsi="Verdana" w:cs="Times New Roman"/>
          <w:sz w:val="20"/>
          <w:szCs w:val="20"/>
          <w:shd w:val="clear" w:color="auto" w:fill="FFFFFF"/>
        </w:rPr>
        <w:t>eview of grouper (Family Serranidae: Subfamily Epinephelinae) aquaculture from a sustainability science perspective. Reviews in Aquaculture 11</w:t>
      </w:r>
      <w:r w:rsidR="00A7462B"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58-87.</w:t>
      </w:r>
    </w:p>
    <w:p w:rsidR="00A7462B" w:rsidRPr="00542518" w:rsidRDefault="00A7462B" w:rsidP="00A7462B">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Shanthi G.</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Premalatha M.</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Anantharaman </w:t>
      </w:r>
      <w:r w:rsidR="002B6B69" w:rsidRPr="00542518">
        <w:rPr>
          <w:rFonts w:ascii="Verdana" w:hAnsi="Verdana"/>
          <w:sz w:val="20"/>
          <w:szCs w:val="20"/>
          <w:shd w:val="clear" w:color="auto" w:fill="FFFFFF"/>
        </w:rPr>
        <w:t>N.</w:t>
      </w:r>
      <w:r w:rsidRPr="00542518">
        <w:rPr>
          <w:rFonts w:ascii="Verdana" w:hAnsi="Verdana"/>
          <w:sz w:val="20"/>
          <w:szCs w:val="20"/>
          <w:shd w:val="clear" w:color="auto" w:fill="FFFFFF"/>
          <w:lang w:val="id-ID"/>
        </w:rPr>
        <w:t>, 2018</w:t>
      </w:r>
      <w:r w:rsidR="002B6B69" w:rsidRPr="00542518">
        <w:rPr>
          <w:rFonts w:ascii="Verdana" w:hAnsi="Verdana"/>
          <w:sz w:val="20"/>
          <w:szCs w:val="20"/>
          <w:shd w:val="clear" w:color="auto" w:fill="FFFFFF"/>
        </w:rPr>
        <w:t xml:space="preserve"> Effects of l-amino acids as organic nitrogen source on the growth rate, biochemical composition and polyphenol content of </w:t>
      </w:r>
      <w:r w:rsidR="002B6B69" w:rsidRPr="00542518">
        <w:rPr>
          <w:rFonts w:ascii="Verdana" w:hAnsi="Verdana"/>
          <w:i/>
          <w:iCs/>
          <w:sz w:val="20"/>
          <w:szCs w:val="20"/>
          <w:shd w:val="clear" w:color="auto" w:fill="FFFFFF"/>
        </w:rPr>
        <w:t>Spirulina platensis</w:t>
      </w:r>
      <w:r w:rsidR="002B6B69" w:rsidRPr="00542518">
        <w:rPr>
          <w:rFonts w:ascii="Verdana" w:hAnsi="Verdana"/>
          <w:sz w:val="20"/>
          <w:szCs w:val="20"/>
          <w:shd w:val="clear" w:color="auto" w:fill="FFFFFF"/>
        </w:rPr>
        <w:t xml:space="preserve">. Algal </w:t>
      </w:r>
      <w:r w:rsidR="002B6B69" w:rsidRPr="00542518">
        <w:rPr>
          <w:rFonts w:ascii="Verdana" w:hAnsi="Verdana"/>
          <w:sz w:val="20"/>
          <w:szCs w:val="20"/>
          <w:shd w:val="clear" w:color="auto" w:fill="FFFFFF"/>
          <w:lang w:val="id-ID"/>
        </w:rPr>
        <w:t>R</w:t>
      </w:r>
      <w:r w:rsidR="002B6B69" w:rsidRPr="00542518">
        <w:rPr>
          <w:rFonts w:ascii="Verdana" w:hAnsi="Verdana"/>
          <w:sz w:val="20"/>
          <w:szCs w:val="20"/>
          <w:shd w:val="clear" w:color="auto" w:fill="FFFFFF"/>
        </w:rPr>
        <w:t>esearch 35</w:t>
      </w:r>
      <w:r w:rsidRPr="00542518">
        <w:rPr>
          <w:rFonts w:ascii="Verdana" w:hAnsi="Verdana"/>
          <w:sz w:val="20"/>
          <w:szCs w:val="20"/>
          <w:shd w:val="clear" w:color="auto" w:fill="FFFFFF"/>
          <w:lang w:val="id-ID"/>
        </w:rPr>
        <w:t>:</w:t>
      </w:r>
      <w:r w:rsidR="002B6B69" w:rsidRPr="00542518">
        <w:rPr>
          <w:rFonts w:ascii="Verdana" w:hAnsi="Verdana"/>
          <w:sz w:val="20"/>
          <w:szCs w:val="20"/>
          <w:shd w:val="clear" w:color="auto" w:fill="FFFFFF"/>
        </w:rPr>
        <w:t>471-478.</w:t>
      </w:r>
    </w:p>
    <w:p w:rsidR="00A7462B" w:rsidRPr="00542518" w:rsidRDefault="00A7462B" w:rsidP="00A7462B">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Singh J.</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Parwani</w:t>
      </w:r>
      <w:r w:rsidR="002B6B69" w:rsidRPr="00542518">
        <w:rPr>
          <w:rFonts w:ascii="Verdana" w:hAnsi="Verdana" w:cs="Times New Roman"/>
          <w:sz w:val="20"/>
          <w:szCs w:val="20"/>
          <w:shd w:val="clear" w:color="auto" w:fill="FFFFFF"/>
        </w:rPr>
        <w:t xml:space="preserve"> L.</w:t>
      </w:r>
      <w:r w:rsidRPr="00542518">
        <w:rPr>
          <w:rFonts w:ascii="Verdana" w:hAnsi="Verdana" w:cs="Times New Roman"/>
          <w:sz w:val="20"/>
          <w:szCs w:val="20"/>
          <w:shd w:val="clear" w:color="auto" w:fill="FFFFFF"/>
          <w:lang w:val="id-ID"/>
        </w:rPr>
        <w:t>, 2018</w:t>
      </w:r>
      <w:r w:rsidR="002B6B69" w:rsidRPr="00542518">
        <w:rPr>
          <w:rFonts w:ascii="Verdana" w:hAnsi="Verdana" w:cs="Times New Roman"/>
          <w:sz w:val="20"/>
          <w:szCs w:val="20"/>
          <w:shd w:val="clear" w:color="auto" w:fill="FFFFFF"/>
        </w:rPr>
        <w:t xml:space="preserve"> </w:t>
      </w:r>
      <w:r w:rsidR="002B6B69" w:rsidRPr="00542518">
        <w:rPr>
          <w:rFonts w:ascii="Verdana" w:hAnsi="Verdana" w:cs="Times New Roman"/>
          <w:i/>
          <w:iCs/>
          <w:sz w:val="20"/>
          <w:szCs w:val="20"/>
          <w:shd w:val="clear" w:color="auto" w:fill="FFFFFF"/>
        </w:rPr>
        <w:t>Spirulina</w:t>
      </w:r>
      <w:r w:rsidR="002B6B69" w:rsidRPr="00542518">
        <w:rPr>
          <w:rFonts w:ascii="Verdana" w:hAnsi="Verdana" w:cs="Times New Roman"/>
          <w:sz w:val="20"/>
          <w:szCs w:val="20"/>
          <w:shd w:val="clear" w:color="auto" w:fill="FFFFFF"/>
        </w:rPr>
        <w:t>: a new hope for silicosis. Journal of Nutrional Health and Food Engineering 8</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214.</w:t>
      </w:r>
    </w:p>
    <w:p w:rsidR="00A7462B" w:rsidRPr="00542518" w:rsidRDefault="00A7462B" w:rsidP="00A7462B">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da Silva Braga V., Moreira J. B., Costa J. A. V., de Morais M. G.</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2019</w:t>
      </w:r>
      <w:r w:rsidR="002B6B69" w:rsidRPr="00542518">
        <w:rPr>
          <w:rFonts w:ascii="Verdana" w:hAnsi="Verdana" w:cs="Times New Roman"/>
          <w:sz w:val="20"/>
          <w:szCs w:val="20"/>
          <w:shd w:val="clear" w:color="auto" w:fill="FFFFFF"/>
        </w:rPr>
        <w:t xml:space="preserve"> Enhancement of the carbohydrate content in </w:t>
      </w:r>
      <w:r w:rsidR="002B6B69" w:rsidRPr="00542518">
        <w:rPr>
          <w:rFonts w:ascii="Verdana" w:hAnsi="Verdana" w:cs="Times New Roman"/>
          <w:i/>
          <w:iCs/>
          <w:sz w:val="20"/>
          <w:szCs w:val="20"/>
          <w:shd w:val="clear" w:color="auto" w:fill="FFFFFF"/>
        </w:rPr>
        <w:t>Spirulina</w:t>
      </w:r>
      <w:r w:rsidR="002B6B69" w:rsidRPr="00542518">
        <w:rPr>
          <w:rFonts w:ascii="Verdana" w:hAnsi="Verdana" w:cs="Times New Roman"/>
          <w:sz w:val="20"/>
          <w:szCs w:val="20"/>
          <w:shd w:val="clear" w:color="auto" w:fill="FFFFFF"/>
        </w:rPr>
        <w:t xml:space="preserve"> by applying CO2, thermoelectric fly ashes and reduced nitrogen supply. International Journal of Biological Macromolecules</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123</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 xml:space="preserve"> 1241-1247.</w:t>
      </w:r>
    </w:p>
    <w:p w:rsidR="00542518" w:rsidRPr="00542518" w:rsidRDefault="00A7462B"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Soccol C. R., Brar S. K., Faulds</w:t>
      </w:r>
      <w:r w:rsidR="00093A0E" w:rsidRPr="00542518">
        <w:rPr>
          <w:rFonts w:ascii="Verdana" w:hAnsi="Verdana"/>
          <w:sz w:val="20"/>
          <w:szCs w:val="20"/>
          <w:shd w:val="clear" w:color="auto" w:fill="FFFFFF"/>
        </w:rPr>
        <w:t xml:space="preserve"> C., </w:t>
      </w:r>
      <w:r w:rsidRPr="00542518">
        <w:rPr>
          <w:rFonts w:ascii="Verdana" w:hAnsi="Verdana"/>
          <w:sz w:val="20"/>
          <w:szCs w:val="20"/>
          <w:shd w:val="clear" w:color="auto" w:fill="FFFFFF"/>
        </w:rPr>
        <w:t>Ramos</w:t>
      </w:r>
      <w:r w:rsidR="00093A0E" w:rsidRPr="00542518">
        <w:rPr>
          <w:rFonts w:ascii="Verdana" w:hAnsi="Verdana"/>
          <w:sz w:val="20"/>
          <w:szCs w:val="20"/>
          <w:shd w:val="clear" w:color="auto" w:fill="FFFFFF"/>
        </w:rPr>
        <w:t xml:space="preserve"> L. P.</w:t>
      </w:r>
      <w:r w:rsidRPr="00542518">
        <w:rPr>
          <w:rFonts w:ascii="Verdana" w:hAnsi="Verdana"/>
          <w:sz w:val="20"/>
          <w:szCs w:val="20"/>
          <w:shd w:val="clear" w:color="auto" w:fill="FFFFFF"/>
          <w:lang w:val="id-ID"/>
        </w:rPr>
        <w:t>, 2016</w:t>
      </w:r>
      <w:r w:rsidR="00093A0E" w:rsidRPr="00542518">
        <w:rPr>
          <w:rFonts w:ascii="Verdana" w:hAnsi="Verdana"/>
          <w:sz w:val="20"/>
          <w:szCs w:val="20"/>
          <w:shd w:val="clear" w:color="auto" w:fill="FFFFFF"/>
        </w:rPr>
        <w:t> </w:t>
      </w:r>
      <w:r w:rsidR="002B6B69" w:rsidRPr="00542518">
        <w:rPr>
          <w:rFonts w:ascii="Verdana" w:hAnsi="Verdana" w:cs="Times New Roman"/>
          <w:sz w:val="20"/>
          <w:szCs w:val="20"/>
          <w:shd w:val="clear" w:color="auto" w:fill="FFFFFF"/>
        </w:rPr>
        <w:t>Green fuels technology: Biofuels. Springer, Switzerland</w:t>
      </w:r>
      <w:r w:rsidRPr="00542518">
        <w:rPr>
          <w:rFonts w:ascii="Verdana" w:hAnsi="Verdana" w:cs="Times New Roman"/>
          <w:sz w:val="20"/>
          <w:szCs w:val="20"/>
          <w:shd w:val="clear" w:color="auto" w:fill="FFFFFF"/>
          <w:lang w:val="id-ID"/>
        </w:rPr>
        <w:t xml:space="preserve">, pp. </w:t>
      </w:r>
      <w:r w:rsidR="00542518" w:rsidRPr="00542518">
        <w:rPr>
          <w:rFonts w:ascii="Verdana" w:hAnsi="Verdana" w:cs="Times New Roman"/>
          <w:sz w:val="20"/>
          <w:szCs w:val="20"/>
          <w:shd w:val="clear" w:color="auto" w:fill="FFFFFF"/>
          <w:lang w:val="id-ID"/>
        </w:rPr>
        <w:t>555</w:t>
      </w:r>
      <w:r w:rsidR="002B6B69" w:rsidRPr="00542518">
        <w:rPr>
          <w:rFonts w:ascii="Verdana" w:hAnsi="Verdana" w:cs="Times New Roman"/>
          <w:sz w:val="20"/>
          <w:szCs w:val="20"/>
          <w:shd w:val="clear" w:color="auto" w:fill="FFFFFF"/>
        </w:rPr>
        <w:t>.</w:t>
      </w:r>
    </w:p>
    <w:p w:rsidR="00542518" w:rsidRPr="00542518" w:rsidRDefault="00542518"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Soong C. J.</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Razamin R.</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Rosshairy</w:t>
      </w:r>
      <w:r w:rsidR="002B6B69" w:rsidRPr="00542518">
        <w:rPr>
          <w:rFonts w:ascii="Verdana" w:hAnsi="Verdana" w:cs="Times New Roman"/>
          <w:sz w:val="20"/>
          <w:szCs w:val="20"/>
          <w:shd w:val="clear" w:color="auto" w:fill="FFFFFF"/>
        </w:rPr>
        <w:t xml:space="preserve"> A. R.</w:t>
      </w:r>
      <w:r w:rsidRPr="00542518">
        <w:rPr>
          <w:rFonts w:ascii="Verdana" w:hAnsi="Verdana" w:cs="Times New Roman"/>
          <w:sz w:val="20"/>
          <w:szCs w:val="20"/>
          <w:shd w:val="clear" w:color="auto" w:fill="FFFFFF"/>
          <w:lang w:val="id-ID"/>
        </w:rPr>
        <w:t>, 2016</w:t>
      </w:r>
      <w:r w:rsidR="002B6B69" w:rsidRPr="00542518">
        <w:rPr>
          <w:rFonts w:ascii="Verdana" w:hAnsi="Verdana" w:cs="Times New Roman"/>
          <w:sz w:val="20"/>
          <w:szCs w:val="20"/>
          <w:shd w:val="clear" w:color="auto" w:fill="FFFFFF"/>
        </w:rPr>
        <w:t xml:space="preserve"> Nutrients requirements and composition in a grouper fish feed formulation. The European Proceedings of Social &amp; Behavioural Sciences EpSBS 14</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60-66.</w:t>
      </w:r>
    </w:p>
    <w:p w:rsidR="00542518" w:rsidRPr="00542518" w:rsidRDefault="002B6B69" w:rsidP="00542518">
      <w:pPr>
        <w:autoSpaceDE w:val="0"/>
        <w:autoSpaceDN w:val="0"/>
        <w:adjustRightInd w:val="0"/>
        <w:spacing w:after="0" w:line="240" w:lineRule="auto"/>
        <w:ind w:left="567" w:hanging="567"/>
        <w:jc w:val="both"/>
        <w:rPr>
          <w:rFonts w:ascii="Verdana" w:hAnsi="Verdana"/>
          <w:sz w:val="20"/>
          <w:szCs w:val="20"/>
          <w:shd w:val="clear" w:color="auto" w:fill="FFFFFF"/>
          <w:lang w:val="id-ID"/>
        </w:rPr>
      </w:pPr>
      <w:r w:rsidRPr="00542518">
        <w:rPr>
          <w:rFonts w:ascii="Verdana" w:hAnsi="Verdana"/>
          <w:sz w:val="20"/>
          <w:szCs w:val="20"/>
          <w:shd w:val="clear" w:color="auto" w:fill="FFFFFF"/>
        </w:rPr>
        <w:t>S</w:t>
      </w:r>
      <w:r w:rsidR="00542518" w:rsidRPr="00542518">
        <w:rPr>
          <w:rFonts w:ascii="Verdana" w:hAnsi="Verdana"/>
          <w:sz w:val="20"/>
          <w:szCs w:val="20"/>
          <w:shd w:val="clear" w:color="auto" w:fill="FFFFFF"/>
        </w:rPr>
        <w:t>uthers I.</w:t>
      </w:r>
      <w:r w:rsidR="00542518" w:rsidRPr="00542518">
        <w:rPr>
          <w:rFonts w:ascii="Verdana" w:hAnsi="Verdana"/>
          <w:sz w:val="20"/>
          <w:szCs w:val="20"/>
          <w:shd w:val="clear" w:color="auto" w:fill="FFFFFF"/>
          <w:lang w:val="id-ID"/>
        </w:rPr>
        <w:t>,</w:t>
      </w:r>
      <w:r w:rsidR="00542518" w:rsidRPr="00542518">
        <w:rPr>
          <w:rFonts w:ascii="Verdana" w:hAnsi="Verdana"/>
          <w:sz w:val="20"/>
          <w:szCs w:val="20"/>
          <w:shd w:val="clear" w:color="auto" w:fill="FFFFFF"/>
        </w:rPr>
        <w:t xml:space="preserve"> Rissik D.</w:t>
      </w:r>
      <w:r w:rsidR="00542518" w:rsidRPr="00542518">
        <w:rPr>
          <w:rFonts w:ascii="Verdana" w:hAnsi="Verdana"/>
          <w:sz w:val="20"/>
          <w:szCs w:val="20"/>
          <w:shd w:val="clear" w:color="auto" w:fill="FFFFFF"/>
          <w:lang w:val="id-ID"/>
        </w:rPr>
        <w:t>,</w:t>
      </w:r>
      <w:r w:rsidR="00542518" w:rsidRPr="00542518">
        <w:rPr>
          <w:rFonts w:ascii="Verdana" w:hAnsi="Verdana"/>
          <w:sz w:val="20"/>
          <w:szCs w:val="20"/>
          <w:shd w:val="clear" w:color="auto" w:fill="FFFFFF"/>
        </w:rPr>
        <w:t xml:space="preserve"> Richardson A</w:t>
      </w:r>
      <w:r w:rsidRPr="00542518">
        <w:rPr>
          <w:rFonts w:ascii="Verdana" w:hAnsi="Verdana"/>
          <w:sz w:val="20"/>
          <w:szCs w:val="20"/>
          <w:shd w:val="clear" w:color="auto" w:fill="FFFFFF"/>
        </w:rPr>
        <w:t>.</w:t>
      </w:r>
      <w:r w:rsidR="00542518" w:rsidRPr="00542518">
        <w:rPr>
          <w:rFonts w:ascii="Verdana" w:hAnsi="Verdana"/>
          <w:sz w:val="20"/>
          <w:szCs w:val="20"/>
          <w:shd w:val="clear" w:color="auto" w:fill="FFFFFF"/>
          <w:lang w:val="id-ID"/>
        </w:rPr>
        <w:t>, 2019</w:t>
      </w:r>
      <w:r w:rsidRPr="00542518">
        <w:rPr>
          <w:rFonts w:ascii="Verdana" w:hAnsi="Verdana"/>
          <w:sz w:val="20"/>
          <w:szCs w:val="20"/>
          <w:shd w:val="clear" w:color="auto" w:fill="FFFFFF"/>
        </w:rPr>
        <w:t xml:space="preserve"> Plankton: A guide to their ecology and monitoring for water quality. CSIRO publishing</w:t>
      </w:r>
      <w:r w:rsidRPr="00542518">
        <w:rPr>
          <w:rFonts w:ascii="Verdana" w:hAnsi="Verdana"/>
          <w:sz w:val="20"/>
          <w:szCs w:val="20"/>
          <w:shd w:val="clear" w:color="auto" w:fill="FFFFFF"/>
          <w:lang w:val="id-ID"/>
        </w:rPr>
        <w:t xml:space="preserve">, Australia, </w:t>
      </w:r>
      <w:r w:rsidR="00542518" w:rsidRPr="00542518">
        <w:rPr>
          <w:rFonts w:ascii="Verdana" w:hAnsi="Verdana"/>
          <w:sz w:val="20"/>
          <w:szCs w:val="20"/>
          <w:shd w:val="clear" w:color="auto" w:fill="FFFFFF"/>
          <w:lang w:val="id-ID"/>
        </w:rPr>
        <w:t>pp. 236</w:t>
      </w:r>
      <w:r w:rsidRPr="00542518">
        <w:rPr>
          <w:rFonts w:ascii="Verdana" w:hAnsi="Verdana"/>
          <w:sz w:val="20"/>
          <w:szCs w:val="20"/>
          <w:shd w:val="clear" w:color="auto" w:fill="FFFFFF"/>
        </w:rPr>
        <w:t>.</w:t>
      </w:r>
    </w:p>
    <w:p w:rsidR="00542518" w:rsidRPr="00542518" w:rsidRDefault="00542518" w:rsidP="00542518">
      <w:pPr>
        <w:autoSpaceDE w:val="0"/>
        <w:autoSpaceDN w:val="0"/>
        <w:adjustRightInd w:val="0"/>
        <w:spacing w:after="0" w:line="240" w:lineRule="auto"/>
        <w:ind w:left="567" w:hanging="567"/>
        <w:jc w:val="both"/>
        <w:rPr>
          <w:rFonts w:ascii="Verdana" w:hAnsi="Verdana"/>
          <w:sz w:val="20"/>
          <w:szCs w:val="20"/>
          <w:shd w:val="clear" w:color="auto" w:fill="FFFFFF"/>
          <w:lang w:val="id-ID"/>
        </w:rPr>
      </w:pPr>
      <w:r w:rsidRPr="00542518">
        <w:rPr>
          <w:rFonts w:ascii="Verdana" w:hAnsi="Verdana"/>
          <w:sz w:val="20"/>
          <w:szCs w:val="20"/>
          <w:shd w:val="clear" w:color="auto" w:fill="FFFFFF"/>
        </w:rPr>
        <w:lastRenderedPageBreak/>
        <w:t>Tatangindatu F.</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Kalesaran O.</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Rompas R</w:t>
      </w:r>
      <w:r w:rsidR="002B6B69" w:rsidRPr="00542518">
        <w:rPr>
          <w:rFonts w:ascii="Verdana" w:hAnsi="Verdana"/>
          <w:sz w:val="20"/>
          <w:szCs w:val="20"/>
          <w:shd w:val="clear" w:color="auto" w:fill="FFFFFF"/>
        </w:rPr>
        <w:t>.</w:t>
      </w:r>
      <w:r w:rsidRPr="00542518">
        <w:rPr>
          <w:rFonts w:ascii="Verdana" w:hAnsi="Verdana"/>
          <w:sz w:val="20"/>
          <w:szCs w:val="20"/>
          <w:shd w:val="clear" w:color="auto" w:fill="FFFFFF"/>
          <w:lang w:val="id-ID"/>
        </w:rPr>
        <w:t>, 2013</w:t>
      </w:r>
      <w:r w:rsidR="002B6B69" w:rsidRPr="00542518">
        <w:rPr>
          <w:rFonts w:ascii="Verdana" w:hAnsi="Verdana"/>
          <w:sz w:val="20"/>
          <w:szCs w:val="20"/>
          <w:shd w:val="clear" w:color="auto" w:fill="FFFFFF"/>
        </w:rPr>
        <w:t xml:space="preserve"> Studi parameter fisika kimia air pada areal budidaya ikan di Danau Tondano, Desa Paleloan, Kabupaten Minahasa. E-Journal Budidaya Perairan 1</w:t>
      </w:r>
      <w:r w:rsidRPr="00542518">
        <w:rPr>
          <w:rFonts w:ascii="Verdana" w:hAnsi="Verdana"/>
          <w:sz w:val="20"/>
          <w:szCs w:val="20"/>
          <w:shd w:val="clear" w:color="auto" w:fill="FFFFFF"/>
          <w:lang w:val="id-ID"/>
        </w:rPr>
        <w:t>:</w:t>
      </w:r>
      <w:r w:rsidR="002B6B69" w:rsidRPr="00542518">
        <w:rPr>
          <w:rFonts w:ascii="Verdana" w:hAnsi="Verdana"/>
          <w:sz w:val="20"/>
          <w:szCs w:val="20"/>
          <w:shd w:val="clear" w:color="auto" w:fill="FFFFFF"/>
          <w:lang w:val="id-ID"/>
        </w:rPr>
        <w:t>8-19</w:t>
      </w:r>
      <w:r w:rsidR="002B6B69" w:rsidRPr="00542518">
        <w:rPr>
          <w:rFonts w:ascii="Verdana" w:hAnsi="Verdana"/>
          <w:sz w:val="20"/>
          <w:szCs w:val="20"/>
          <w:shd w:val="clear" w:color="auto" w:fill="FFFFFF"/>
        </w:rPr>
        <w:t>.</w:t>
      </w:r>
    </w:p>
    <w:p w:rsidR="00542518" w:rsidRPr="00542518" w:rsidRDefault="00542518"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Tian Y., Chen Z., Tang J., Duan H., Zhai J., Li</w:t>
      </w:r>
      <w:r w:rsidR="00093A0E" w:rsidRPr="00542518">
        <w:rPr>
          <w:rFonts w:ascii="Verdana" w:hAnsi="Verdana"/>
          <w:sz w:val="20"/>
          <w:szCs w:val="20"/>
          <w:shd w:val="clear" w:color="auto" w:fill="FFFFFF"/>
        </w:rPr>
        <w:t xml:space="preserve"> B., </w:t>
      </w:r>
      <w:r w:rsidR="00093A0E" w:rsidRPr="00542518">
        <w:rPr>
          <w:rFonts w:ascii="Verdana" w:hAnsi="Verdana"/>
          <w:sz w:val="20"/>
          <w:szCs w:val="20"/>
          <w:shd w:val="clear" w:color="auto" w:fill="FFFFFF"/>
          <w:lang w:val="id-ID"/>
        </w:rPr>
        <w:t>Ma W., Liu J., Hou Y.,</w:t>
      </w:r>
      <w:r w:rsidR="00093A0E" w:rsidRPr="00542518">
        <w:rPr>
          <w:rFonts w:ascii="Verdana" w:hAnsi="Verdana"/>
          <w:sz w:val="20"/>
          <w:szCs w:val="20"/>
          <w:shd w:val="clear" w:color="auto" w:fill="FFFFFF"/>
        </w:rPr>
        <w:t xml:space="preserve"> </w:t>
      </w:r>
      <w:r w:rsidRPr="00542518">
        <w:rPr>
          <w:rFonts w:ascii="Verdana" w:hAnsi="Verdana"/>
          <w:sz w:val="20"/>
          <w:szCs w:val="20"/>
          <w:shd w:val="clear" w:color="auto" w:fill="FFFFFF"/>
        </w:rPr>
        <w:t>Sun</w:t>
      </w:r>
      <w:r w:rsidR="00093A0E" w:rsidRPr="00542518">
        <w:rPr>
          <w:rFonts w:ascii="Verdana" w:hAnsi="Verdana"/>
          <w:sz w:val="20"/>
          <w:szCs w:val="20"/>
          <w:shd w:val="clear" w:color="auto" w:fill="FFFFFF"/>
        </w:rPr>
        <w:t xml:space="preserve"> Z.</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w:t>
      </w:r>
      <w:r w:rsidR="00093A0E" w:rsidRPr="00542518">
        <w:rPr>
          <w:rFonts w:ascii="Verdana" w:hAnsi="Verdana"/>
          <w:sz w:val="20"/>
          <w:szCs w:val="20"/>
          <w:shd w:val="clear" w:color="auto" w:fill="FFFFFF"/>
        </w:rPr>
        <w:t>2017</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Effects of cryopreservation at various temperatures on the survival of kelp grouper (</w:t>
      </w:r>
      <w:r w:rsidR="002B6B69" w:rsidRPr="00542518">
        <w:rPr>
          <w:rFonts w:ascii="Verdana" w:hAnsi="Verdana" w:cs="Times New Roman"/>
          <w:i/>
          <w:iCs/>
          <w:sz w:val="20"/>
          <w:szCs w:val="20"/>
          <w:shd w:val="clear" w:color="auto" w:fill="FFFFFF"/>
        </w:rPr>
        <w:t>Epinephelus moara</w:t>
      </w:r>
      <w:r w:rsidR="002B6B69" w:rsidRPr="00542518">
        <w:rPr>
          <w:rFonts w:ascii="Verdana" w:hAnsi="Verdana" w:cs="Times New Roman"/>
          <w:sz w:val="20"/>
          <w:szCs w:val="20"/>
          <w:shd w:val="clear" w:color="auto" w:fill="FFFFFF"/>
        </w:rPr>
        <w:t>) embryos from fertilization with cryopreserved sperm. Cryobiology 75</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37-44.</w:t>
      </w:r>
    </w:p>
    <w:p w:rsidR="00542518" w:rsidRPr="00542518" w:rsidRDefault="00542518"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Tinambunan J.</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Wijayanti M.</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Jubaedah</w:t>
      </w:r>
      <w:r w:rsidR="002B6B69" w:rsidRPr="00542518">
        <w:rPr>
          <w:rFonts w:ascii="Verdana" w:hAnsi="Verdana" w:cs="Times New Roman"/>
          <w:sz w:val="20"/>
          <w:szCs w:val="20"/>
          <w:shd w:val="clear" w:color="auto" w:fill="FFFFFF"/>
        </w:rPr>
        <w:t xml:space="preserve"> D.</w:t>
      </w:r>
      <w:r w:rsidRPr="00542518">
        <w:rPr>
          <w:rFonts w:ascii="Verdana" w:hAnsi="Verdana" w:cs="Times New Roman"/>
          <w:sz w:val="20"/>
          <w:szCs w:val="20"/>
          <w:shd w:val="clear" w:color="auto" w:fill="FFFFFF"/>
          <w:lang w:val="id-ID"/>
        </w:rPr>
        <w:t>, 2017</w:t>
      </w:r>
      <w:r w:rsidR="002B6B69" w:rsidRPr="00542518">
        <w:rPr>
          <w:rFonts w:ascii="Verdana" w:hAnsi="Verdana" w:cs="Times New Roman"/>
          <w:sz w:val="20"/>
          <w:szCs w:val="20"/>
          <w:shd w:val="clear" w:color="auto" w:fill="FFFFFF"/>
        </w:rPr>
        <w:t xml:space="preserve"> Pertumbuhan populasi </w:t>
      </w:r>
      <w:r w:rsidR="002B6B69" w:rsidRPr="00542518">
        <w:rPr>
          <w:rFonts w:ascii="Verdana" w:hAnsi="Verdana" w:cs="Times New Roman"/>
          <w:i/>
          <w:iCs/>
          <w:sz w:val="20"/>
          <w:szCs w:val="20"/>
          <w:shd w:val="clear" w:color="auto" w:fill="FFFFFF"/>
        </w:rPr>
        <w:t>Spirulina platensis</w:t>
      </w:r>
      <w:r w:rsidR="002B6B69" w:rsidRPr="00542518">
        <w:rPr>
          <w:rFonts w:ascii="Verdana" w:hAnsi="Verdana" w:cs="Times New Roman"/>
          <w:sz w:val="20"/>
          <w:szCs w:val="20"/>
          <w:shd w:val="clear" w:color="auto" w:fill="FFFFFF"/>
        </w:rPr>
        <w:t xml:space="preserve"> dalam media limbah cair bahan olahan kecap dan media zarrouk. Jurnal Akuakultur Rawa Indonesia 5</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209-219.</w:t>
      </w:r>
    </w:p>
    <w:p w:rsidR="00542518" w:rsidRPr="00542518" w:rsidRDefault="00542518"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Tridjoko T., Slamet B., Makatutu</w:t>
      </w:r>
      <w:r w:rsidR="00093A0E" w:rsidRPr="00542518">
        <w:rPr>
          <w:rFonts w:ascii="Verdana" w:hAnsi="Verdana"/>
          <w:sz w:val="20"/>
          <w:szCs w:val="20"/>
          <w:shd w:val="clear" w:color="auto" w:fill="FFFFFF"/>
        </w:rPr>
        <w:t xml:space="preserve"> D., </w:t>
      </w:r>
      <w:r w:rsidRPr="00542518">
        <w:rPr>
          <w:rFonts w:ascii="Verdana" w:hAnsi="Verdana"/>
          <w:sz w:val="20"/>
          <w:szCs w:val="20"/>
          <w:shd w:val="clear" w:color="auto" w:fill="FFFFFF"/>
        </w:rPr>
        <w:t>Sugama</w:t>
      </w:r>
      <w:r w:rsidR="00093A0E" w:rsidRPr="00542518">
        <w:rPr>
          <w:rFonts w:ascii="Verdana" w:hAnsi="Verdana"/>
          <w:sz w:val="20"/>
          <w:szCs w:val="20"/>
          <w:shd w:val="clear" w:color="auto" w:fill="FFFFFF"/>
        </w:rPr>
        <w:t xml:space="preserve"> K.</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w:t>
      </w:r>
      <w:r w:rsidR="00093A0E" w:rsidRPr="00542518">
        <w:rPr>
          <w:rFonts w:ascii="Verdana" w:hAnsi="Verdana"/>
          <w:sz w:val="20"/>
          <w:szCs w:val="20"/>
          <w:shd w:val="clear" w:color="auto" w:fill="FFFFFF"/>
        </w:rPr>
        <w:t>2017</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Pengamatan pemijahan dan perkembangan telur ikan kerapu bebek (</w:t>
      </w:r>
      <w:r w:rsidR="002B6B69" w:rsidRPr="00542518">
        <w:rPr>
          <w:rFonts w:ascii="Verdana" w:hAnsi="Verdana" w:cs="Times New Roman"/>
          <w:i/>
          <w:iCs/>
          <w:sz w:val="20"/>
          <w:szCs w:val="20"/>
          <w:shd w:val="clear" w:color="auto" w:fill="FFFFFF"/>
        </w:rPr>
        <w:t>Crornileptee altivelis</w:t>
      </w:r>
      <w:r w:rsidR="002B6B69" w:rsidRPr="00542518">
        <w:rPr>
          <w:rFonts w:ascii="Verdana" w:hAnsi="Verdana" w:cs="Times New Roman"/>
          <w:sz w:val="20"/>
          <w:szCs w:val="20"/>
          <w:shd w:val="clear" w:color="auto" w:fill="FFFFFF"/>
        </w:rPr>
        <w:t>) pada bak secara terkontrol. Jurnal Penelitian Perikanan Indonesia 2</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55-62.</w:t>
      </w:r>
    </w:p>
    <w:p w:rsidR="00542518" w:rsidRPr="00542518" w:rsidRDefault="00542518"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Umainana M. R.</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Mubarak A. S.</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Masithah E. </w:t>
      </w:r>
      <w:r w:rsidR="002B6B69" w:rsidRPr="00542518">
        <w:rPr>
          <w:rFonts w:ascii="Verdana" w:hAnsi="Verdana" w:cs="Times New Roman"/>
          <w:sz w:val="20"/>
          <w:szCs w:val="20"/>
          <w:shd w:val="clear" w:color="auto" w:fill="FFFFFF"/>
        </w:rPr>
        <w:t>D.</w:t>
      </w:r>
      <w:r w:rsidRPr="00542518">
        <w:rPr>
          <w:rFonts w:ascii="Verdana" w:hAnsi="Verdana" w:cs="Times New Roman"/>
          <w:sz w:val="20"/>
          <w:szCs w:val="20"/>
          <w:shd w:val="clear" w:color="auto" w:fill="FFFFFF"/>
          <w:lang w:val="id-ID"/>
        </w:rPr>
        <w:t>, 2019</w:t>
      </w:r>
      <w:r w:rsidR="002B6B69" w:rsidRPr="00542518">
        <w:rPr>
          <w:rFonts w:ascii="Verdana" w:hAnsi="Verdana" w:cs="Times New Roman"/>
          <w:sz w:val="20"/>
          <w:szCs w:val="20"/>
          <w:shd w:val="clear" w:color="auto" w:fill="FFFFFF"/>
        </w:rPr>
        <w:t xml:space="preserve"> Pengaruh konsentrasi pupuk daun turi putih (</w:t>
      </w:r>
      <w:r w:rsidR="002B6B69" w:rsidRPr="00542518">
        <w:rPr>
          <w:rFonts w:ascii="Verdana" w:hAnsi="Verdana" w:cs="Times New Roman"/>
          <w:i/>
          <w:iCs/>
          <w:sz w:val="20"/>
          <w:szCs w:val="20"/>
          <w:shd w:val="clear" w:color="auto" w:fill="FFFFFF"/>
        </w:rPr>
        <w:t>Sesbania grandiflora</w:t>
      </w:r>
      <w:r w:rsidR="002B6B69" w:rsidRPr="00542518">
        <w:rPr>
          <w:rFonts w:ascii="Verdana" w:hAnsi="Verdana" w:cs="Times New Roman"/>
          <w:sz w:val="20"/>
          <w:szCs w:val="20"/>
          <w:shd w:val="clear" w:color="auto" w:fill="FFFFFF"/>
        </w:rPr>
        <w:t xml:space="preserve">) terhadap populasi </w:t>
      </w:r>
      <w:r w:rsidR="002B6B69" w:rsidRPr="00542518">
        <w:rPr>
          <w:rFonts w:ascii="Verdana" w:hAnsi="Verdana" w:cs="Times New Roman"/>
          <w:i/>
          <w:iCs/>
          <w:sz w:val="20"/>
          <w:szCs w:val="20"/>
          <w:shd w:val="clear" w:color="auto" w:fill="FFFFFF"/>
        </w:rPr>
        <w:t>Chlorella</w:t>
      </w:r>
      <w:r w:rsidR="002B6B69" w:rsidRPr="00542518">
        <w:rPr>
          <w:rFonts w:ascii="Verdana" w:hAnsi="Verdana" w:cs="Times New Roman"/>
          <w:sz w:val="20"/>
          <w:szCs w:val="20"/>
          <w:shd w:val="clear" w:color="auto" w:fill="FFFFFF"/>
        </w:rPr>
        <w:t xml:space="preserve"> sp. Journal of Aquaculture and Fish Health 8</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1-7.</w:t>
      </w:r>
    </w:p>
    <w:p w:rsidR="00542518" w:rsidRPr="00542518" w:rsidRDefault="00542518"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Vaz</w:t>
      </w:r>
      <w:r w:rsidR="00AA4EB1" w:rsidRPr="00542518">
        <w:rPr>
          <w:rFonts w:ascii="Verdana" w:hAnsi="Verdana"/>
          <w:sz w:val="20"/>
          <w:szCs w:val="20"/>
          <w:shd w:val="clear" w:color="auto" w:fill="FFFFFF"/>
        </w:rPr>
        <w:t xml:space="preserve"> M</w:t>
      </w:r>
      <w:r w:rsidRPr="00542518">
        <w:rPr>
          <w:rFonts w:ascii="Verdana" w:hAnsi="Verdana"/>
          <w:sz w:val="20"/>
          <w:szCs w:val="20"/>
          <w:shd w:val="clear" w:color="auto" w:fill="FFFFFF"/>
        </w:rPr>
        <w:t>. G. M. V., Genuário D. B., Andreote A. P. D., Malone C. F. S., Sant’Anna C. L., Barbiero</w:t>
      </w:r>
      <w:r w:rsidR="00AA4EB1" w:rsidRPr="00542518">
        <w:rPr>
          <w:rFonts w:ascii="Verdana" w:hAnsi="Verdana"/>
          <w:sz w:val="20"/>
          <w:szCs w:val="20"/>
          <w:shd w:val="clear" w:color="auto" w:fill="FFFFFF"/>
        </w:rPr>
        <w:t xml:space="preserve"> L., </w:t>
      </w:r>
      <w:r w:rsidRPr="00542518">
        <w:rPr>
          <w:rFonts w:ascii="Verdana" w:hAnsi="Verdana"/>
          <w:sz w:val="20"/>
          <w:szCs w:val="20"/>
          <w:shd w:val="clear" w:color="auto" w:fill="FFFFFF"/>
        </w:rPr>
        <w:t xml:space="preserve"> Fiore</w:t>
      </w:r>
      <w:r w:rsidR="00AA4EB1" w:rsidRPr="00542518">
        <w:rPr>
          <w:rFonts w:ascii="Verdana" w:hAnsi="Verdana"/>
          <w:sz w:val="20"/>
          <w:szCs w:val="20"/>
          <w:shd w:val="clear" w:color="auto" w:fill="FFFFFF"/>
        </w:rPr>
        <w:t xml:space="preserve"> M. F.</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w:t>
      </w:r>
      <w:r w:rsidR="00AA4EB1" w:rsidRPr="00542518">
        <w:rPr>
          <w:rFonts w:ascii="Verdana" w:hAnsi="Verdana"/>
          <w:sz w:val="20"/>
          <w:szCs w:val="20"/>
          <w:shd w:val="clear" w:color="auto" w:fill="FFFFFF"/>
        </w:rPr>
        <w:t>2015</w:t>
      </w:r>
      <w:r w:rsidRPr="00542518">
        <w:rPr>
          <w:rFonts w:ascii="Verdana" w:hAnsi="Verdana"/>
          <w:sz w:val="20"/>
          <w:szCs w:val="20"/>
          <w:shd w:val="clear" w:color="auto" w:fill="FFFFFF"/>
          <w:lang w:val="id-ID"/>
        </w:rPr>
        <w:t xml:space="preserve"> </w:t>
      </w:r>
      <w:r w:rsidR="002B6B69" w:rsidRPr="00542518">
        <w:rPr>
          <w:rFonts w:ascii="Verdana" w:hAnsi="Verdana" w:cs="Times New Roman"/>
          <w:sz w:val="20"/>
          <w:szCs w:val="20"/>
          <w:shd w:val="clear" w:color="auto" w:fill="FFFFFF"/>
        </w:rPr>
        <w:t>Pantanalinema gen. nov. and Alkalinema gen. nov.: novel pseudanabaenacean genera (Cyanobacteria) isolated from saline–alkaline lakes. International Journal of Systematic and Evolutionary Microbiology 65</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298-308.</w:t>
      </w:r>
    </w:p>
    <w:p w:rsidR="00542518" w:rsidRPr="00542518" w:rsidRDefault="0096326B"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Waikhom S., Aanand S., Rajeswari C., Padmavathy</w:t>
      </w:r>
      <w:r w:rsidR="00ED2886" w:rsidRPr="00542518">
        <w:rPr>
          <w:rFonts w:ascii="Verdana" w:hAnsi="Verdana"/>
          <w:sz w:val="20"/>
          <w:szCs w:val="20"/>
          <w:shd w:val="clear" w:color="auto" w:fill="FFFFFF"/>
        </w:rPr>
        <w:t xml:space="preserve"> P., </w:t>
      </w:r>
      <w:r w:rsidRPr="00542518">
        <w:rPr>
          <w:rFonts w:ascii="Verdana" w:hAnsi="Verdana"/>
          <w:sz w:val="20"/>
          <w:szCs w:val="20"/>
          <w:shd w:val="clear" w:color="auto" w:fill="FFFFFF"/>
        </w:rPr>
        <w:t>George R.</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w:t>
      </w:r>
      <w:r w:rsidR="00ED2886" w:rsidRPr="00542518">
        <w:rPr>
          <w:rFonts w:ascii="Verdana" w:hAnsi="Verdana"/>
          <w:sz w:val="20"/>
          <w:szCs w:val="20"/>
          <w:shd w:val="clear" w:color="auto" w:fill="FFFFFF"/>
        </w:rPr>
        <w:t>2018</w:t>
      </w:r>
      <w:r w:rsidRPr="00542518">
        <w:rPr>
          <w:rFonts w:ascii="Verdana" w:hAnsi="Verdana"/>
          <w:sz w:val="20"/>
          <w:szCs w:val="20"/>
          <w:shd w:val="clear" w:color="auto" w:fill="FFFFFF"/>
          <w:lang w:val="id-ID"/>
        </w:rPr>
        <w:t xml:space="preserve"> </w:t>
      </w:r>
      <w:r w:rsidR="002B6B69" w:rsidRPr="00542518">
        <w:rPr>
          <w:rFonts w:ascii="Verdana" w:hAnsi="Verdana" w:cs="Times New Roman"/>
          <w:sz w:val="20"/>
          <w:szCs w:val="20"/>
          <w:shd w:val="clear" w:color="auto" w:fill="FFFFFF"/>
        </w:rPr>
        <w:t xml:space="preserve">Ammonia and nitrite toxicity to pacific white-leg shrimp </w:t>
      </w:r>
      <w:r w:rsidR="002B6B69" w:rsidRPr="00542518">
        <w:rPr>
          <w:rFonts w:ascii="Verdana" w:hAnsi="Verdana" w:cs="Times New Roman"/>
          <w:i/>
          <w:iCs/>
          <w:sz w:val="20"/>
          <w:szCs w:val="20"/>
          <w:shd w:val="clear" w:color="auto" w:fill="FFFFFF"/>
        </w:rPr>
        <w:t>Litopenaeus vannamei</w:t>
      </w:r>
      <w:r w:rsidR="002B6B69" w:rsidRPr="00542518">
        <w:rPr>
          <w:rFonts w:ascii="Verdana" w:hAnsi="Verdana" w:cs="Times New Roman"/>
          <w:sz w:val="20"/>
          <w:szCs w:val="20"/>
          <w:shd w:val="clear" w:color="auto" w:fill="FFFFFF"/>
        </w:rPr>
        <w:t>. IJAR 4</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182-189.</w:t>
      </w:r>
    </w:p>
    <w:p w:rsidR="00542518" w:rsidRPr="00542518" w:rsidRDefault="00ED2886"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Wang J., Cheng W., Liu W., Wang H., Zhang D., Qiao</w:t>
      </w:r>
      <w:r w:rsidR="0096326B" w:rsidRPr="00542518">
        <w:rPr>
          <w:rFonts w:ascii="Verdana" w:hAnsi="Verdana"/>
          <w:sz w:val="20"/>
          <w:szCs w:val="20"/>
          <w:shd w:val="clear" w:color="auto" w:fill="FFFFFF"/>
        </w:rPr>
        <w:t xml:space="preserve"> Z.,</w:t>
      </w:r>
      <w:r w:rsidR="0096326B" w:rsidRPr="00542518">
        <w:rPr>
          <w:rFonts w:ascii="Verdana" w:hAnsi="Verdana"/>
          <w:sz w:val="20"/>
          <w:szCs w:val="20"/>
          <w:shd w:val="clear" w:color="auto" w:fill="FFFFFF"/>
          <w:lang w:val="id-ID"/>
        </w:rPr>
        <w:t xml:space="preserve"> Jin G.,</w:t>
      </w:r>
      <w:r w:rsidR="0096326B" w:rsidRPr="00542518">
        <w:rPr>
          <w:rFonts w:ascii="Verdana" w:hAnsi="Verdana"/>
          <w:sz w:val="20"/>
          <w:szCs w:val="20"/>
          <w:shd w:val="clear" w:color="auto" w:fill="FFFFFF"/>
        </w:rPr>
        <w:t xml:space="preserve"> Liu</w:t>
      </w:r>
      <w:r w:rsidRPr="00542518">
        <w:rPr>
          <w:rFonts w:ascii="Verdana" w:hAnsi="Verdana"/>
          <w:sz w:val="20"/>
          <w:szCs w:val="20"/>
          <w:shd w:val="clear" w:color="auto" w:fill="FFFFFF"/>
        </w:rPr>
        <w:t xml:space="preserve"> T.</w:t>
      </w:r>
      <w:r w:rsidR="0096326B" w:rsidRPr="00542518">
        <w:rPr>
          <w:rFonts w:ascii="Verdana" w:hAnsi="Verdana"/>
          <w:sz w:val="20"/>
          <w:szCs w:val="20"/>
          <w:shd w:val="clear" w:color="auto" w:fill="FFFFFF"/>
          <w:lang w:val="id-ID"/>
        </w:rPr>
        <w:t>,</w:t>
      </w:r>
      <w:r w:rsidR="0096326B" w:rsidRPr="00542518">
        <w:rPr>
          <w:rFonts w:ascii="Verdana" w:hAnsi="Verdana"/>
          <w:sz w:val="20"/>
          <w:szCs w:val="20"/>
          <w:shd w:val="clear" w:color="auto" w:fill="FFFFFF"/>
        </w:rPr>
        <w:t xml:space="preserve"> </w:t>
      </w:r>
      <w:r w:rsidRPr="00542518">
        <w:rPr>
          <w:rFonts w:ascii="Verdana" w:hAnsi="Verdana"/>
          <w:sz w:val="20"/>
          <w:szCs w:val="20"/>
          <w:shd w:val="clear" w:color="auto" w:fill="FFFFFF"/>
        </w:rPr>
        <w:t>2019</w:t>
      </w:r>
      <w:r w:rsidR="0096326B"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Field study on attached cultivation of arthrospira (</w:t>
      </w:r>
      <w:r w:rsidR="002B6B69" w:rsidRPr="00542518">
        <w:rPr>
          <w:rFonts w:ascii="Verdana" w:hAnsi="Verdana" w:cs="Times New Roman"/>
          <w:i/>
          <w:iCs/>
          <w:sz w:val="20"/>
          <w:szCs w:val="20"/>
          <w:shd w:val="clear" w:color="auto" w:fill="FFFFFF"/>
        </w:rPr>
        <w:t>Spirulina</w:t>
      </w:r>
      <w:r w:rsidR="002B6B69" w:rsidRPr="00542518">
        <w:rPr>
          <w:rFonts w:ascii="Verdana" w:hAnsi="Verdana" w:cs="Times New Roman"/>
          <w:sz w:val="20"/>
          <w:szCs w:val="20"/>
          <w:shd w:val="clear" w:color="auto" w:fill="FFFFFF"/>
        </w:rPr>
        <w:t xml:space="preserve">) with carbon dioxide as carbon source. Bioresource </w:t>
      </w:r>
      <w:r w:rsidR="0096326B" w:rsidRPr="00542518">
        <w:rPr>
          <w:rFonts w:ascii="Verdana" w:hAnsi="Verdana" w:cs="Times New Roman"/>
          <w:sz w:val="20"/>
          <w:szCs w:val="20"/>
          <w:shd w:val="clear" w:color="auto" w:fill="FFFFFF"/>
          <w:lang w:val="id-ID"/>
        </w:rPr>
        <w:t>T</w:t>
      </w:r>
      <w:r w:rsidR="002B6B69" w:rsidRPr="00542518">
        <w:rPr>
          <w:rFonts w:ascii="Verdana" w:hAnsi="Verdana" w:cs="Times New Roman"/>
          <w:sz w:val="20"/>
          <w:szCs w:val="20"/>
          <w:shd w:val="clear" w:color="auto" w:fill="FFFFFF"/>
        </w:rPr>
        <w:t>echnology 283</w:t>
      </w:r>
      <w:r w:rsidR="0096326B"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270-276.</w:t>
      </w:r>
    </w:p>
    <w:p w:rsidR="00542518" w:rsidRPr="00542518" w:rsidRDefault="0096326B"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White C. A., Bannister R. J., Dworjanyn S. A., Husa V., Nichols P. D., Kutti</w:t>
      </w:r>
      <w:r w:rsidR="00ED2886" w:rsidRPr="00542518">
        <w:rPr>
          <w:rFonts w:ascii="Verdana" w:hAnsi="Verdana"/>
          <w:sz w:val="20"/>
          <w:szCs w:val="20"/>
          <w:shd w:val="clear" w:color="auto" w:fill="FFFFFF"/>
        </w:rPr>
        <w:t xml:space="preserve"> T., </w:t>
      </w:r>
      <w:r w:rsidRPr="00542518">
        <w:rPr>
          <w:rFonts w:ascii="Verdana" w:hAnsi="Verdana"/>
          <w:sz w:val="20"/>
          <w:szCs w:val="20"/>
          <w:shd w:val="clear" w:color="auto" w:fill="FFFFFF"/>
        </w:rPr>
        <w:t>Dempster</w:t>
      </w:r>
      <w:r w:rsidR="00ED2886" w:rsidRPr="00542518">
        <w:rPr>
          <w:rFonts w:ascii="Verdana" w:hAnsi="Verdana"/>
          <w:sz w:val="20"/>
          <w:szCs w:val="20"/>
          <w:shd w:val="clear" w:color="auto" w:fill="FFFFFF"/>
        </w:rPr>
        <w:t xml:space="preserve"> T.</w:t>
      </w:r>
      <w:r w:rsidRPr="00542518">
        <w:rPr>
          <w:rFonts w:ascii="Verdana" w:hAnsi="Verdana"/>
          <w:sz w:val="20"/>
          <w:szCs w:val="20"/>
          <w:shd w:val="clear" w:color="auto" w:fill="FFFFFF"/>
          <w:lang w:val="id-ID"/>
        </w:rPr>
        <w:t>,</w:t>
      </w:r>
      <w:r w:rsidRPr="00542518">
        <w:rPr>
          <w:rFonts w:ascii="Verdana" w:hAnsi="Verdana"/>
          <w:sz w:val="20"/>
          <w:szCs w:val="20"/>
          <w:shd w:val="clear" w:color="auto" w:fill="FFFFFF"/>
        </w:rPr>
        <w:t xml:space="preserve"> </w:t>
      </w:r>
      <w:r w:rsidR="00ED2886" w:rsidRPr="00542518">
        <w:rPr>
          <w:rFonts w:ascii="Verdana" w:hAnsi="Verdana"/>
          <w:sz w:val="20"/>
          <w:szCs w:val="20"/>
          <w:shd w:val="clear" w:color="auto" w:fill="FFFFFF"/>
        </w:rPr>
        <w:t>2017</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Consumption of aquaculture waste affects the fatty acid metabolism of a benthic invertebrate. Science of the Total Environment </w:t>
      </w:r>
      <w:r w:rsidRPr="00542518">
        <w:rPr>
          <w:rFonts w:ascii="Verdana" w:hAnsi="Verdana" w:cs="Times New Roman"/>
          <w:sz w:val="20"/>
          <w:szCs w:val="20"/>
          <w:shd w:val="clear" w:color="auto" w:fill="FFFFFF"/>
        </w:rPr>
        <w:t>586</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1170-1181.</w:t>
      </w:r>
    </w:p>
    <w:p w:rsidR="00542518" w:rsidRPr="00542518" w:rsidRDefault="0096326B"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rPr>
        <w:t>Wicaksono H. A.</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Satyantini W. H.</w:t>
      </w:r>
      <w:r w:rsidRPr="00542518">
        <w:rPr>
          <w:rFonts w:ascii="Verdana" w:hAnsi="Verdana" w:cs="Times New Roman"/>
          <w:sz w:val="20"/>
          <w:szCs w:val="20"/>
          <w:shd w:val="clear" w:color="auto" w:fill="FFFFFF"/>
          <w:lang w:val="id-ID"/>
        </w:rPr>
        <w:t>,</w:t>
      </w:r>
      <w:r w:rsidRPr="00542518">
        <w:rPr>
          <w:rFonts w:ascii="Verdana" w:hAnsi="Verdana" w:cs="Times New Roman"/>
          <w:sz w:val="20"/>
          <w:szCs w:val="20"/>
          <w:shd w:val="clear" w:color="auto" w:fill="FFFFFF"/>
        </w:rPr>
        <w:t xml:space="preserve"> Masithah </w:t>
      </w:r>
      <w:r w:rsidR="002B6B69" w:rsidRPr="00542518">
        <w:rPr>
          <w:rFonts w:ascii="Verdana" w:hAnsi="Verdana" w:cs="Times New Roman"/>
          <w:sz w:val="20"/>
          <w:szCs w:val="20"/>
          <w:shd w:val="clear" w:color="auto" w:fill="FFFFFF"/>
        </w:rPr>
        <w:t>E. D.</w:t>
      </w:r>
      <w:r w:rsidRPr="00542518">
        <w:rPr>
          <w:rFonts w:ascii="Verdana" w:hAnsi="Verdana" w:cs="Times New Roman"/>
          <w:sz w:val="20"/>
          <w:szCs w:val="20"/>
          <w:shd w:val="clear" w:color="auto" w:fill="FFFFFF"/>
          <w:lang w:val="id-ID"/>
        </w:rPr>
        <w:t>, 2019</w:t>
      </w:r>
      <w:r w:rsidR="002B6B69" w:rsidRPr="00542518">
        <w:rPr>
          <w:rFonts w:ascii="Verdana" w:hAnsi="Verdana" w:cs="Times New Roman"/>
          <w:sz w:val="20"/>
          <w:szCs w:val="20"/>
          <w:shd w:val="clear" w:color="auto" w:fill="FFFFFF"/>
        </w:rPr>
        <w:t xml:space="preserve"> The spectrum of light and nutrients required to increase the production of phycocyanin </w:t>
      </w:r>
      <w:r w:rsidR="002B6B69" w:rsidRPr="00542518">
        <w:rPr>
          <w:rFonts w:ascii="Verdana" w:hAnsi="Verdana" w:cs="Times New Roman"/>
          <w:i/>
          <w:iCs/>
          <w:sz w:val="20"/>
          <w:szCs w:val="20"/>
          <w:shd w:val="clear" w:color="auto" w:fill="FFFFFF"/>
        </w:rPr>
        <w:t>Spirulina platensis</w:t>
      </w:r>
      <w:r w:rsidR="002B6B69" w:rsidRPr="00542518">
        <w:rPr>
          <w:rFonts w:ascii="Verdana" w:hAnsi="Verdana" w:cs="Times New Roman"/>
          <w:sz w:val="20"/>
          <w:szCs w:val="20"/>
          <w:shd w:val="clear" w:color="auto" w:fill="FFFFFF"/>
        </w:rPr>
        <w:t>. IOP Conference Series: Earth and Environmental Science</w:t>
      </w:r>
      <w:r w:rsidRPr="00542518">
        <w:rPr>
          <w:rFonts w:ascii="Verdana" w:hAnsi="Verdana" w:cs="Times New Roman"/>
          <w:i/>
          <w:iCs/>
          <w:sz w:val="20"/>
          <w:szCs w:val="20"/>
          <w:shd w:val="clear" w:color="auto" w:fill="FFFFFF"/>
          <w:lang w:val="id-ID"/>
        </w:rPr>
        <w:t xml:space="preserve"> </w:t>
      </w:r>
      <w:r w:rsidR="002B6B69" w:rsidRPr="00542518">
        <w:rPr>
          <w:rFonts w:ascii="Verdana" w:hAnsi="Verdana" w:cs="Times New Roman"/>
          <w:sz w:val="20"/>
          <w:szCs w:val="20"/>
          <w:shd w:val="clear" w:color="auto" w:fill="FFFFFF"/>
        </w:rPr>
        <w:t>236</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012008.</w:t>
      </w:r>
    </w:p>
    <w:p w:rsidR="00542518" w:rsidRPr="00542518" w:rsidRDefault="0096326B"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Wijayanti M., Jubaedah D., Gofar</w:t>
      </w:r>
      <w:r w:rsidR="00ED2886" w:rsidRPr="00542518">
        <w:rPr>
          <w:rFonts w:ascii="Verdana" w:hAnsi="Verdana"/>
          <w:sz w:val="20"/>
          <w:szCs w:val="20"/>
          <w:shd w:val="clear" w:color="auto" w:fill="FFFFFF"/>
        </w:rPr>
        <w:t xml:space="preserve"> N.,</w:t>
      </w:r>
      <w:r w:rsidRPr="00542518">
        <w:rPr>
          <w:rFonts w:ascii="Verdana" w:hAnsi="Verdana"/>
          <w:sz w:val="20"/>
          <w:szCs w:val="20"/>
          <w:shd w:val="clear" w:color="auto" w:fill="FFFFFF"/>
        </w:rPr>
        <w:t xml:space="preserve"> Anjastari D. </w:t>
      </w:r>
      <w:r w:rsidR="00ED2886" w:rsidRPr="00542518">
        <w:rPr>
          <w:rFonts w:ascii="Verdana" w:hAnsi="Verdana"/>
          <w:sz w:val="20"/>
          <w:szCs w:val="20"/>
          <w:shd w:val="clear" w:color="auto" w:fill="FFFFFF"/>
        </w:rPr>
        <w:t>2019</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 xml:space="preserve">Optimization of </w:t>
      </w:r>
      <w:r w:rsidR="002B6B69" w:rsidRPr="00542518">
        <w:rPr>
          <w:rFonts w:ascii="Verdana" w:hAnsi="Verdana" w:cs="Times New Roman"/>
          <w:i/>
          <w:iCs/>
          <w:sz w:val="20"/>
          <w:szCs w:val="20"/>
          <w:shd w:val="clear" w:color="auto" w:fill="FFFFFF"/>
        </w:rPr>
        <w:t>Spirulina platensis</w:t>
      </w:r>
      <w:r w:rsidR="002B6B69" w:rsidRPr="00542518">
        <w:rPr>
          <w:rFonts w:ascii="Verdana" w:hAnsi="Verdana" w:cs="Times New Roman"/>
          <w:sz w:val="20"/>
          <w:szCs w:val="20"/>
          <w:shd w:val="clear" w:color="auto" w:fill="FFFFFF"/>
        </w:rPr>
        <w:t xml:space="preserve"> culture media as an effort for utilization of pangasius farming waste water. Sriwijaya Journal of Environment 3</w:t>
      </w:r>
      <w:r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108-112.</w:t>
      </w:r>
    </w:p>
    <w:p w:rsidR="00542518" w:rsidRPr="00542518" w:rsidRDefault="0096326B"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sz w:val="20"/>
          <w:szCs w:val="20"/>
          <w:shd w:val="clear" w:color="auto" w:fill="FFFFFF"/>
        </w:rPr>
        <w:t>Wuang</w:t>
      </w:r>
      <w:r w:rsidR="00ED2886" w:rsidRPr="00542518">
        <w:rPr>
          <w:rFonts w:ascii="Verdana" w:hAnsi="Verdana"/>
          <w:sz w:val="20"/>
          <w:szCs w:val="20"/>
          <w:shd w:val="clear" w:color="auto" w:fill="FFFFFF"/>
        </w:rPr>
        <w:t xml:space="preserve"> S. C., </w:t>
      </w:r>
      <w:r w:rsidRPr="00542518">
        <w:rPr>
          <w:rFonts w:ascii="Verdana" w:hAnsi="Verdana"/>
          <w:sz w:val="20"/>
          <w:szCs w:val="20"/>
          <w:shd w:val="clear" w:color="auto" w:fill="FFFFFF"/>
        </w:rPr>
        <w:t>Khin M. C., Chua P. Q. D., Luo</w:t>
      </w:r>
      <w:r w:rsidR="00ED2886" w:rsidRPr="00542518">
        <w:rPr>
          <w:rFonts w:ascii="Verdana" w:hAnsi="Verdana"/>
          <w:sz w:val="20"/>
          <w:szCs w:val="20"/>
          <w:shd w:val="clear" w:color="auto" w:fill="FFFFFF"/>
        </w:rPr>
        <w:t xml:space="preserve"> Y. D.</w:t>
      </w:r>
      <w:r w:rsidRPr="00542518">
        <w:rPr>
          <w:rFonts w:ascii="Verdana" w:hAnsi="Verdana"/>
          <w:sz w:val="20"/>
          <w:szCs w:val="20"/>
          <w:shd w:val="clear" w:color="auto" w:fill="FFFFFF"/>
          <w:lang w:val="id-ID"/>
        </w:rPr>
        <w:t>, 2016</w:t>
      </w:r>
      <w:r w:rsidR="00ED2886" w:rsidRPr="00542518">
        <w:rPr>
          <w:rFonts w:ascii="Verdana" w:hAnsi="Verdana"/>
          <w:sz w:val="20"/>
          <w:szCs w:val="20"/>
          <w:shd w:val="clear" w:color="auto" w:fill="FFFFFF"/>
        </w:rPr>
        <w:t xml:space="preserve"> Use of </w:t>
      </w:r>
      <w:r w:rsidR="00ED2886" w:rsidRPr="00542518">
        <w:rPr>
          <w:rFonts w:ascii="Verdana" w:hAnsi="Verdana"/>
          <w:i/>
          <w:iCs/>
          <w:sz w:val="20"/>
          <w:szCs w:val="20"/>
          <w:shd w:val="clear" w:color="auto" w:fill="FFFFFF"/>
        </w:rPr>
        <w:t>Spirulina</w:t>
      </w:r>
      <w:r w:rsidR="00ED2886" w:rsidRPr="00542518">
        <w:rPr>
          <w:rFonts w:ascii="Verdana" w:hAnsi="Verdana"/>
          <w:sz w:val="20"/>
          <w:szCs w:val="20"/>
          <w:shd w:val="clear" w:color="auto" w:fill="FFFFFF"/>
        </w:rPr>
        <w:t xml:space="preserve"> biomass produced from treatment of aquaculture wastewater as agricultural fertilizers. Algal research 15,</w:t>
      </w:r>
      <w:r w:rsidRPr="00542518">
        <w:rPr>
          <w:rFonts w:ascii="Verdana" w:hAnsi="Verdana"/>
          <w:sz w:val="20"/>
          <w:szCs w:val="20"/>
          <w:shd w:val="clear" w:color="auto" w:fill="FFFFFF"/>
          <w:lang w:val="id-ID"/>
        </w:rPr>
        <w:t>:</w:t>
      </w:r>
      <w:r w:rsidR="00ED2886" w:rsidRPr="00542518">
        <w:rPr>
          <w:rFonts w:ascii="Verdana" w:hAnsi="Verdana"/>
          <w:sz w:val="20"/>
          <w:szCs w:val="20"/>
          <w:shd w:val="clear" w:color="auto" w:fill="FFFFFF"/>
        </w:rPr>
        <w:t>59-64.</w:t>
      </w:r>
    </w:p>
    <w:p w:rsidR="00542518" w:rsidRPr="00542518" w:rsidRDefault="00ED2886"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lang w:val="id-ID"/>
        </w:rPr>
      </w:pPr>
      <w:r w:rsidRPr="00542518">
        <w:rPr>
          <w:rFonts w:ascii="Verdana" w:hAnsi="Verdana" w:cs="Times New Roman"/>
          <w:sz w:val="20"/>
          <w:szCs w:val="20"/>
          <w:shd w:val="clear" w:color="auto" w:fill="FFFFFF"/>
          <w:lang w:val="id-ID"/>
        </w:rPr>
        <w:t>Yang P., Liu K., Chen Q., Duan J., Xue G., Xu Z., Xie W., Zhou J.,</w:t>
      </w:r>
      <w:r w:rsidR="0096326B" w:rsidRPr="00542518">
        <w:rPr>
          <w:rFonts w:ascii="Verdana" w:hAnsi="Verdana" w:cs="Times New Roman"/>
          <w:sz w:val="20"/>
          <w:szCs w:val="20"/>
          <w:shd w:val="clear" w:color="auto" w:fill="FFFFFF"/>
          <w:lang w:val="id-ID"/>
        </w:rPr>
        <w:t xml:space="preserve"> 2017</w:t>
      </w:r>
      <w:r w:rsidRPr="00542518">
        <w:rPr>
          <w:rFonts w:ascii="Verdana" w:hAnsi="Verdana" w:cs="Times New Roman"/>
          <w:sz w:val="20"/>
          <w:szCs w:val="20"/>
          <w:shd w:val="clear" w:color="auto" w:fill="FFFFFF"/>
          <w:lang w:val="id-ID"/>
        </w:rPr>
        <w:t xml:space="preserve"> </w:t>
      </w:r>
      <w:r w:rsidR="002B6B69" w:rsidRPr="00542518">
        <w:rPr>
          <w:rFonts w:ascii="Verdana" w:hAnsi="Verdana" w:cs="Times New Roman"/>
          <w:sz w:val="20"/>
          <w:szCs w:val="20"/>
          <w:shd w:val="clear" w:color="auto" w:fill="FFFFFF"/>
        </w:rPr>
        <w:t>Solar-driven simultaneous steam production and electricity generation from salinity. Energy &amp; Environmental Science 10</w:t>
      </w:r>
      <w:r w:rsidR="0096326B"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1923-1927.</w:t>
      </w:r>
    </w:p>
    <w:p w:rsidR="002B6B69" w:rsidRPr="00542518" w:rsidRDefault="00ED2886" w:rsidP="00542518">
      <w:pPr>
        <w:autoSpaceDE w:val="0"/>
        <w:autoSpaceDN w:val="0"/>
        <w:adjustRightInd w:val="0"/>
        <w:spacing w:after="0" w:line="240" w:lineRule="auto"/>
        <w:ind w:left="567" w:hanging="567"/>
        <w:jc w:val="both"/>
        <w:rPr>
          <w:rFonts w:ascii="Verdana" w:hAnsi="Verdana" w:cs="Times New Roman"/>
          <w:sz w:val="20"/>
          <w:szCs w:val="20"/>
          <w:shd w:val="clear" w:color="auto" w:fill="FFFFFF"/>
        </w:rPr>
      </w:pPr>
      <w:r w:rsidRPr="00542518">
        <w:rPr>
          <w:rFonts w:ascii="Verdana" w:hAnsi="Verdana" w:cs="Times New Roman"/>
          <w:sz w:val="20"/>
          <w:szCs w:val="20"/>
          <w:shd w:val="clear" w:color="auto" w:fill="FFFFFF"/>
          <w:lang w:val="id-ID"/>
        </w:rPr>
        <w:t>Zheng M., Schideman L. C., Tomasso G., Chen W. T., Zhou Y., Nair K., Qian W., Zhang Y., Wang K.,</w:t>
      </w:r>
      <w:r w:rsidR="0096326B" w:rsidRPr="00542518">
        <w:rPr>
          <w:rFonts w:ascii="Verdana" w:hAnsi="Verdana" w:cs="Times New Roman"/>
          <w:sz w:val="20"/>
          <w:szCs w:val="20"/>
          <w:shd w:val="clear" w:color="auto" w:fill="FFFFFF"/>
          <w:lang w:val="id-ID"/>
        </w:rPr>
        <w:t xml:space="preserve"> 2017 </w:t>
      </w:r>
      <w:r w:rsidR="002B6B69" w:rsidRPr="00542518">
        <w:rPr>
          <w:rFonts w:ascii="Verdana" w:hAnsi="Verdana" w:cs="Times New Roman"/>
          <w:sz w:val="20"/>
          <w:szCs w:val="20"/>
          <w:shd w:val="clear" w:color="auto" w:fill="FFFFFF"/>
        </w:rPr>
        <w:t>Anaerobic digestion of wastewater generated from the hydrothermal liquefaction of Spirulina: Toxicity assessment and minimization. Energy Conversion and Management 141</w:t>
      </w:r>
      <w:r w:rsidR="0096326B" w:rsidRPr="00542518">
        <w:rPr>
          <w:rFonts w:ascii="Verdana" w:hAnsi="Verdana" w:cs="Times New Roman"/>
          <w:sz w:val="20"/>
          <w:szCs w:val="20"/>
          <w:shd w:val="clear" w:color="auto" w:fill="FFFFFF"/>
          <w:lang w:val="id-ID"/>
        </w:rPr>
        <w:t>:</w:t>
      </w:r>
      <w:r w:rsidR="002B6B69" w:rsidRPr="00542518">
        <w:rPr>
          <w:rFonts w:ascii="Verdana" w:hAnsi="Verdana" w:cs="Times New Roman"/>
          <w:sz w:val="20"/>
          <w:szCs w:val="20"/>
          <w:shd w:val="clear" w:color="auto" w:fill="FFFFFF"/>
        </w:rPr>
        <w:t>420-428.</w:t>
      </w:r>
    </w:p>
    <w:p w:rsidR="002B6B69" w:rsidRPr="00542518" w:rsidRDefault="002B6B69" w:rsidP="00B36138">
      <w:pPr>
        <w:spacing w:after="0" w:line="240" w:lineRule="auto"/>
        <w:ind w:left="540" w:hanging="540"/>
        <w:jc w:val="both"/>
        <w:rPr>
          <w:rFonts w:ascii="Verdana" w:hAnsi="Verdana" w:cs="Times New Roman"/>
          <w:sz w:val="20"/>
          <w:szCs w:val="20"/>
          <w:lang w:val="id-ID" w:eastAsia="ro-RO"/>
        </w:rPr>
      </w:pPr>
    </w:p>
    <w:p w:rsidR="00ED1956" w:rsidRPr="00542518" w:rsidRDefault="00ED1956" w:rsidP="00B36138">
      <w:pPr>
        <w:spacing w:after="0" w:line="240" w:lineRule="auto"/>
        <w:ind w:left="540" w:hanging="540"/>
        <w:jc w:val="both"/>
        <w:rPr>
          <w:rFonts w:ascii="Verdana" w:hAnsi="Verdana" w:cs="Times New Roman"/>
          <w:sz w:val="20"/>
          <w:szCs w:val="20"/>
          <w:lang w:val="ro-RO" w:eastAsia="ro-RO"/>
        </w:rPr>
      </w:pPr>
    </w:p>
    <w:p w:rsidR="00AC6796" w:rsidRPr="00542518" w:rsidRDefault="00AC6796" w:rsidP="00B36138">
      <w:pPr>
        <w:keepNext/>
        <w:keepLines/>
        <w:spacing w:after="0" w:line="240" w:lineRule="auto"/>
        <w:contextualSpacing/>
        <w:rPr>
          <w:rFonts w:ascii="Verdana" w:hAnsi="Verdana" w:cs="Verdana"/>
          <w:sz w:val="20"/>
          <w:szCs w:val="20"/>
          <w:lang w:val="id-ID" w:eastAsia="id-ID"/>
        </w:rPr>
      </w:pPr>
    </w:p>
    <w:p w:rsidR="00AC6796" w:rsidRPr="00F32181" w:rsidRDefault="00AC6796" w:rsidP="00B36138">
      <w:pPr>
        <w:keepNext/>
        <w:keepLines/>
        <w:spacing w:after="0" w:line="240" w:lineRule="auto"/>
        <w:contextualSpacing/>
        <w:rPr>
          <w:rFonts w:ascii="Verdana" w:hAnsi="Verdana" w:cs="Verdana"/>
          <w:sz w:val="16"/>
          <w:szCs w:val="16"/>
          <w:lang w:val="id-ID" w:eastAsia="id-ID"/>
        </w:rPr>
      </w:pPr>
    </w:p>
    <w:p w:rsidR="001F6A9D" w:rsidRDefault="001F6A9D" w:rsidP="00B36138">
      <w:pPr>
        <w:keepNext/>
        <w:keepLines/>
        <w:spacing w:after="0" w:line="240" w:lineRule="auto"/>
        <w:contextualSpacing/>
        <w:rPr>
          <w:rFonts w:ascii="Verdana" w:hAnsi="Verdana" w:cs="Verdana"/>
          <w:sz w:val="16"/>
          <w:szCs w:val="16"/>
          <w:lang w:val="id-ID" w:eastAsia="id-ID"/>
        </w:rPr>
      </w:pPr>
    </w:p>
    <w:p w:rsidR="00123D94" w:rsidRDefault="00123D94" w:rsidP="00B36138">
      <w:pPr>
        <w:keepNext/>
        <w:keepLines/>
        <w:spacing w:after="0" w:line="240" w:lineRule="auto"/>
        <w:contextualSpacing/>
        <w:rPr>
          <w:rFonts w:ascii="Verdana" w:hAnsi="Verdana" w:cs="Verdana"/>
          <w:sz w:val="16"/>
          <w:szCs w:val="16"/>
          <w:lang w:val="id-ID" w:eastAsia="id-ID"/>
        </w:rPr>
      </w:pPr>
    </w:p>
    <w:p w:rsidR="00123D94" w:rsidRPr="00F32181" w:rsidRDefault="00123D94" w:rsidP="00B36138">
      <w:pPr>
        <w:keepNext/>
        <w:keepLines/>
        <w:spacing w:after="0" w:line="240" w:lineRule="auto"/>
        <w:contextualSpacing/>
        <w:rPr>
          <w:rFonts w:ascii="Verdana" w:hAnsi="Verdana" w:cs="Verdana"/>
          <w:sz w:val="16"/>
          <w:szCs w:val="16"/>
          <w:lang w:val="id-ID" w:eastAsia="id-ID"/>
        </w:rPr>
      </w:pPr>
    </w:p>
    <w:p w:rsidR="001F6A9D" w:rsidRPr="00F32181" w:rsidRDefault="001F6A9D" w:rsidP="00B36138">
      <w:pPr>
        <w:keepNext/>
        <w:keepLines/>
        <w:spacing w:after="0" w:line="240" w:lineRule="auto"/>
        <w:contextualSpacing/>
        <w:rPr>
          <w:rFonts w:ascii="Verdana" w:hAnsi="Verdana" w:cs="Verdana"/>
          <w:sz w:val="16"/>
          <w:szCs w:val="16"/>
          <w:lang w:val="id-ID" w:eastAsia="id-ID"/>
        </w:rPr>
      </w:pPr>
    </w:p>
    <w:p w:rsidR="00662305" w:rsidRPr="00F32181" w:rsidRDefault="00662305" w:rsidP="00B36138">
      <w:pPr>
        <w:spacing w:after="0" w:line="240" w:lineRule="auto"/>
        <w:rPr>
          <w:rFonts w:ascii="Verdana" w:hAnsi="Verdana" w:cs="Times New Roman"/>
          <w:iCs/>
          <w:sz w:val="16"/>
          <w:szCs w:val="16"/>
          <w:lang w:val="ro-RO" w:eastAsia="ro-RO"/>
        </w:rPr>
      </w:pPr>
    </w:p>
    <w:sectPr w:rsidR="00662305" w:rsidRPr="00F32181" w:rsidSect="00B12334">
      <w:footerReference w:type="even" r:id="rId13"/>
      <w:footerReference w:type="default" r:id="rId14"/>
      <w:pgSz w:w="11907" w:h="16840" w:code="9"/>
      <w:pgMar w:top="1412" w:right="1412" w:bottom="1412" w:left="1412" w:header="709" w:footer="709" w:gutter="0"/>
      <w:pgNumType w:start="109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CD9" w:rsidRDefault="00C64CD9" w:rsidP="005828C0">
      <w:pPr>
        <w:spacing w:after="0" w:line="240" w:lineRule="auto"/>
      </w:pPr>
      <w:r>
        <w:separator/>
      </w:r>
    </w:p>
  </w:endnote>
  <w:endnote w:type="continuationSeparator" w:id="1">
    <w:p w:rsidR="00C64CD9" w:rsidRDefault="00C64CD9" w:rsidP="00582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83" w:rsidRDefault="00086283" w:rsidP="00B12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283" w:rsidRDefault="00086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83" w:rsidRPr="00F35277" w:rsidRDefault="00086283" w:rsidP="00B36138">
    <w:pPr>
      <w:autoSpaceDE w:val="0"/>
      <w:spacing w:after="0" w:line="240" w:lineRule="auto"/>
      <w:rPr>
        <w:rFonts w:ascii="Verdana" w:hAnsi="Verdana" w:cs="Frutiger-Roman"/>
        <w:sz w:val="14"/>
        <w:szCs w:val="14"/>
      </w:rPr>
    </w:pPr>
    <w:r>
      <w:rPr>
        <w:rFonts w:ascii="Verdana" w:hAnsi="Verdana" w:cs="Frutiger-Roman"/>
        <w:sz w:val="14"/>
        <w:szCs w:val="14"/>
      </w:rPr>
      <w:t>AACL Bioflux, 201X, Volume X, Issue X</w:t>
    </w:r>
    <w:r w:rsidRPr="00F35277">
      <w:rPr>
        <w:rFonts w:ascii="Verdana" w:hAnsi="Verdana" w:cs="Frutiger-Roman"/>
        <w:sz w:val="14"/>
        <w:szCs w:val="14"/>
      </w:rPr>
      <w:t>.</w:t>
    </w:r>
  </w:p>
  <w:p w:rsidR="00086283" w:rsidRPr="00F35277" w:rsidRDefault="00086283" w:rsidP="00B36138">
    <w:pPr>
      <w:pStyle w:val="Footer"/>
    </w:pPr>
    <w:r w:rsidRPr="00F35277">
      <w:rPr>
        <w:rFonts w:ascii="Verdana" w:hAnsi="Verdana" w:cs="Frutiger-Roman"/>
        <w:sz w:val="14"/>
        <w:szCs w:val="14"/>
      </w:rPr>
      <w:t>http://www.bioflux.com.ro/aacl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CD9" w:rsidRDefault="00C64CD9" w:rsidP="005828C0">
      <w:pPr>
        <w:spacing w:after="0" w:line="240" w:lineRule="auto"/>
      </w:pPr>
      <w:r>
        <w:separator/>
      </w:r>
    </w:p>
  </w:footnote>
  <w:footnote w:type="continuationSeparator" w:id="1">
    <w:p w:rsidR="00C64CD9" w:rsidRDefault="00C64CD9" w:rsidP="00582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5EB3"/>
    <w:multiLevelType w:val="hybridMultilevel"/>
    <w:tmpl w:val="8A08C422"/>
    <w:lvl w:ilvl="0" w:tplc="08090001">
      <w:start w:val="1"/>
      <w:numFmt w:val="bullet"/>
      <w:lvlText w:val=""/>
      <w:lvlJc w:val="left"/>
      <w:pPr>
        <w:ind w:left="360" w:hanging="360"/>
      </w:pPr>
      <w:rPr>
        <w:rFonts w:ascii="Symbol" w:hAnsi="Symbol" w:hint="default"/>
        <w:i w:val="0"/>
      </w:rPr>
    </w:lvl>
    <w:lvl w:ilvl="1" w:tplc="04090019">
      <w:start w:val="1"/>
      <w:numFmt w:val="lowerLetter"/>
      <w:lvlText w:val="%2."/>
      <w:lvlJc w:val="left"/>
      <w:pPr>
        <w:ind w:left="2325" w:hanging="360"/>
      </w:pPr>
      <w:rPr>
        <w:rFonts w:cs="Times New Roman"/>
      </w:rPr>
    </w:lvl>
    <w:lvl w:ilvl="2" w:tplc="0409001B">
      <w:start w:val="1"/>
      <w:numFmt w:val="lowerRoman"/>
      <w:lvlText w:val="%3."/>
      <w:lvlJc w:val="right"/>
      <w:pPr>
        <w:ind w:left="3045" w:hanging="180"/>
      </w:pPr>
      <w:rPr>
        <w:rFonts w:cs="Times New Roman"/>
      </w:rPr>
    </w:lvl>
    <w:lvl w:ilvl="3" w:tplc="0409000F">
      <w:start w:val="1"/>
      <w:numFmt w:val="decimal"/>
      <w:lvlText w:val="%4."/>
      <w:lvlJc w:val="left"/>
      <w:pPr>
        <w:ind w:left="3765" w:hanging="360"/>
      </w:pPr>
      <w:rPr>
        <w:rFonts w:cs="Times New Roman"/>
      </w:rPr>
    </w:lvl>
    <w:lvl w:ilvl="4" w:tplc="04090019">
      <w:start w:val="1"/>
      <w:numFmt w:val="lowerLetter"/>
      <w:lvlText w:val="%5."/>
      <w:lvlJc w:val="left"/>
      <w:pPr>
        <w:ind w:left="4485" w:hanging="360"/>
      </w:pPr>
      <w:rPr>
        <w:rFonts w:cs="Times New Roman"/>
      </w:rPr>
    </w:lvl>
    <w:lvl w:ilvl="5" w:tplc="0409001B">
      <w:start w:val="1"/>
      <w:numFmt w:val="lowerRoman"/>
      <w:lvlText w:val="%6."/>
      <w:lvlJc w:val="right"/>
      <w:pPr>
        <w:ind w:left="5205" w:hanging="180"/>
      </w:pPr>
      <w:rPr>
        <w:rFonts w:cs="Times New Roman"/>
      </w:rPr>
    </w:lvl>
    <w:lvl w:ilvl="6" w:tplc="0409000F">
      <w:start w:val="1"/>
      <w:numFmt w:val="decimal"/>
      <w:lvlText w:val="%7."/>
      <w:lvlJc w:val="left"/>
      <w:pPr>
        <w:ind w:left="5925" w:hanging="360"/>
      </w:pPr>
      <w:rPr>
        <w:rFonts w:cs="Times New Roman"/>
      </w:rPr>
    </w:lvl>
    <w:lvl w:ilvl="7" w:tplc="04090019">
      <w:start w:val="1"/>
      <w:numFmt w:val="lowerLetter"/>
      <w:lvlText w:val="%8."/>
      <w:lvlJc w:val="left"/>
      <w:pPr>
        <w:ind w:left="6645" w:hanging="360"/>
      </w:pPr>
      <w:rPr>
        <w:rFonts w:cs="Times New Roman"/>
      </w:rPr>
    </w:lvl>
    <w:lvl w:ilvl="8" w:tplc="0409001B">
      <w:start w:val="1"/>
      <w:numFmt w:val="lowerRoman"/>
      <w:lvlText w:val="%9."/>
      <w:lvlJc w:val="right"/>
      <w:pPr>
        <w:ind w:left="7365" w:hanging="180"/>
      </w:pPr>
      <w:rPr>
        <w:rFonts w:cs="Times New Roman"/>
      </w:rPr>
    </w:lvl>
  </w:abstractNum>
  <w:abstractNum w:abstractNumId="1">
    <w:nsid w:val="4BAE14E5"/>
    <w:multiLevelType w:val="hybridMultilevel"/>
    <w:tmpl w:val="FC62C642"/>
    <w:lvl w:ilvl="0" w:tplc="D88E4618">
      <w:start w:val="1"/>
      <w:numFmt w:val="decimal"/>
      <w:lvlText w:val="%1."/>
      <w:lvlJc w:val="left"/>
      <w:pPr>
        <w:ind w:left="360" w:hanging="360"/>
      </w:pPr>
      <w:rPr>
        <w:rFonts w:cs="Times New Roman"/>
        <w:i w:val="0"/>
        <w:iCs w:val="0"/>
      </w:rPr>
    </w:lvl>
    <w:lvl w:ilvl="1" w:tplc="04090019">
      <w:start w:val="1"/>
      <w:numFmt w:val="lowerLetter"/>
      <w:lvlText w:val="%2."/>
      <w:lvlJc w:val="left"/>
      <w:pPr>
        <w:ind w:left="2325" w:hanging="360"/>
      </w:pPr>
      <w:rPr>
        <w:rFonts w:cs="Times New Roman"/>
      </w:rPr>
    </w:lvl>
    <w:lvl w:ilvl="2" w:tplc="0409001B">
      <w:start w:val="1"/>
      <w:numFmt w:val="lowerRoman"/>
      <w:lvlText w:val="%3."/>
      <w:lvlJc w:val="right"/>
      <w:pPr>
        <w:ind w:left="3045" w:hanging="180"/>
      </w:pPr>
      <w:rPr>
        <w:rFonts w:cs="Times New Roman"/>
      </w:rPr>
    </w:lvl>
    <w:lvl w:ilvl="3" w:tplc="0409000F">
      <w:start w:val="1"/>
      <w:numFmt w:val="decimal"/>
      <w:lvlText w:val="%4."/>
      <w:lvlJc w:val="left"/>
      <w:pPr>
        <w:ind w:left="3765" w:hanging="360"/>
      </w:pPr>
      <w:rPr>
        <w:rFonts w:cs="Times New Roman"/>
      </w:rPr>
    </w:lvl>
    <w:lvl w:ilvl="4" w:tplc="04090019">
      <w:start w:val="1"/>
      <w:numFmt w:val="lowerLetter"/>
      <w:lvlText w:val="%5."/>
      <w:lvlJc w:val="left"/>
      <w:pPr>
        <w:ind w:left="4485" w:hanging="360"/>
      </w:pPr>
      <w:rPr>
        <w:rFonts w:cs="Times New Roman"/>
      </w:rPr>
    </w:lvl>
    <w:lvl w:ilvl="5" w:tplc="0409001B">
      <w:start w:val="1"/>
      <w:numFmt w:val="lowerRoman"/>
      <w:lvlText w:val="%6."/>
      <w:lvlJc w:val="right"/>
      <w:pPr>
        <w:ind w:left="5205" w:hanging="180"/>
      </w:pPr>
      <w:rPr>
        <w:rFonts w:cs="Times New Roman"/>
      </w:rPr>
    </w:lvl>
    <w:lvl w:ilvl="6" w:tplc="0409000F">
      <w:start w:val="1"/>
      <w:numFmt w:val="decimal"/>
      <w:lvlText w:val="%7."/>
      <w:lvlJc w:val="left"/>
      <w:pPr>
        <w:ind w:left="5925" w:hanging="360"/>
      </w:pPr>
      <w:rPr>
        <w:rFonts w:cs="Times New Roman"/>
      </w:rPr>
    </w:lvl>
    <w:lvl w:ilvl="7" w:tplc="04090019">
      <w:start w:val="1"/>
      <w:numFmt w:val="lowerLetter"/>
      <w:lvlText w:val="%8."/>
      <w:lvlJc w:val="left"/>
      <w:pPr>
        <w:ind w:left="6645" w:hanging="360"/>
      </w:pPr>
      <w:rPr>
        <w:rFonts w:cs="Times New Roman"/>
      </w:rPr>
    </w:lvl>
    <w:lvl w:ilvl="8" w:tplc="0409001B">
      <w:start w:val="1"/>
      <w:numFmt w:val="lowerRoman"/>
      <w:lvlText w:val="%9."/>
      <w:lvlJc w:val="right"/>
      <w:pPr>
        <w:ind w:left="7365" w:hanging="180"/>
      </w:pPr>
      <w:rPr>
        <w:rFonts w:cs="Times New Roman"/>
      </w:rPr>
    </w:lvl>
  </w:abstractNum>
  <w:abstractNum w:abstractNumId="2">
    <w:nsid w:val="5A496AFA"/>
    <w:multiLevelType w:val="hybridMultilevel"/>
    <w:tmpl w:val="75CE04EC"/>
    <w:lvl w:ilvl="0" w:tplc="08090001">
      <w:start w:val="1"/>
      <w:numFmt w:val="bullet"/>
      <w:lvlText w:val=""/>
      <w:lvlJc w:val="left"/>
      <w:pPr>
        <w:ind w:left="360" w:hanging="360"/>
      </w:pPr>
      <w:rPr>
        <w:rFonts w:ascii="Symbol" w:hAnsi="Symbol" w:hint="default"/>
        <w:i w:val="0"/>
      </w:rPr>
    </w:lvl>
    <w:lvl w:ilvl="1" w:tplc="04090019">
      <w:start w:val="1"/>
      <w:numFmt w:val="lowerLetter"/>
      <w:lvlText w:val="%2."/>
      <w:lvlJc w:val="left"/>
      <w:pPr>
        <w:ind w:left="2325" w:hanging="360"/>
      </w:pPr>
      <w:rPr>
        <w:rFonts w:cs="Times New Roman"/>
      </w:rPr>
    </w:lvl>
    <w:lvl w:ilvl="2" w:tplc="0409001B">
      <w:start w:val="1"/>
      <w:numFmt w:val="lowerRoman"/>
      <w:lvlText w:val="%3."/>
      <w:lvlJc w:val="right"/>
      <w:pPr>
        <w:ind w:left="3045" w:hanging="180"/>
      </w:pPr>
      <w:rPr>
        <w:rFonts w:cs="Times New Roman"/>
      </w:rPr>
    </w:lvl>
    <w:lvl w:ilvl="3" w:tplc="0409000F">
      <w:start w:val="1"/>
      <w:numFmt w:val="decimal"/>
      <w:lvlText w:val="%4."/>
      <w:lvlJc w:val="left"/>
      <w:pPr>
        <w:ind w:left="3765" w:hanging="360"/>
      </w:pPr>
      <w:rPr>
        <w:rFonts w:cs="Times New Roman"/>
      </w:rPr>
    </w:lvl>
    <w:lvl w:ilvl="4" w:tplc="04090019">
      <w:start w:val="1"/>
      <w:numFmt w:val="lowerLetter"/>
      <w:lvlText w:val="%5."/>
      <w:lvlJc w:val="left"/>
      <w:pPr>
        <w:ind w:left="4485" w:hanging="360"/>
      </w:pPr>
      <w:rPr>
        <w:rFonts w:cs="Times New Roman"/>
      </w:rPr>
    </w:lvl>
    <w:lvl w:ilvl="5" w:tplc="0409001B">
      <w:start w:val="1"/>
      <w:numFmt w:val="lowerRoman"/>
      <w:lvlText w:val="%6."/>
      <w:lvlJc w:val="right"/>
      <w:pPr>
        <w:ind w:left="5205" w:hanging="180"/>
      </w:pPr>
      <w:rPr>
        <w:rFonts w:cs="Times New Roman"/>
      </w:rPr>
    </w:lvl>
    <w:lvl w:ilvl="6" w:tplc="0409000F">
      <w:start w:val="1"/>
      <w:numFmt w:val="decimal"/>
      <w:lvlText w:val="%7."/>
      <w:lvlJc w:val="left"/>
      <w:pPr>
        <w:ind w:left="5925" w:hanging="360"/>
      </w:pPr>
      <w:rPr>
        <w:rFonts w:cs="Times New Roman"/>
      </w:rPr>
    </w:lvl>
    <w:lvl w:ilvl="7" w:tplc="04090019">
      <w:start w:val="1"/>
      <w:numFmt w:val="lowerLetter"/>
      <w:lvlText w:val="%8."/>
      <w:lvlJc w:val="left"/>
      <w:pPr>
        <w:ind w:left="6645" w:hanging="360"/>
      </w:pPr>
      <w:rPr>
        <w:rFonts w:cs="Times New Roman"/>
      </w:rPr>
    </w:lvl>
    <w:lvl w:ilvl="8" w:tplc="0409001B">
      <w:start w:val="1"/>
      <w:numFmt w:val="lowerRoman"/>
      <w:lvlText w:val="%9."/>
      <w:lvlJc w:val="right"/>
      <w:pPr>
        <w:ind w:left="7365"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826589"/>
    <w:rsid w:val="0000363D"/>
    <w:rsid w:val="00010007"/>
    <w:rsid w:val="0001028F"/>
    <w:rsid w:val="000102C1"/>
    <w:rsid w:val="00010D22"/>
    <w:rsid w:val="00012BDE"/>
    <w:rsid w:val="00012CAF"/>
    <w:rsid w:val="00015E57"/>
    <w:rsid w:val="00017534"/>
    <w:rsid w:val="0002270D"/>
    <w:rsid w:val="00026085"/>
    <w:rsid w:val="00030BC6"/>
    <w:rsid w:val="000314C6"/>
    <w:rsid w:val="000339AE"/>
    <w:rsid w:val="000357C7"/>
    <w:rsid w:val="0004086C"/>
    <w:rsid w:val="00042642"/>
    <w:rsid w:val="00054BC4"/>
    <w:rsid w:val="00055332"/>
    <w:rsid w:val="00065EB8"/>
    <w:rsid w:val="0007032E"/>
    <w:rsid w:val="00071437"/>
    <w:rsid w:val="000733DF"/>
    <w:rsid w:val="00075F78"/>
    <w:rsid w:val="00076DAC"/>
    <w:rsid w:val="0007706A"/>
    <w:rsid w:val="000812F2"/>
    <w:rsid w:val="0008272B"/>
    <w:rsid w:val="00085905"/>
    <w:rsid w:val="00086283"/>
    <w:rsid w:val="00086A15"/>
    <w:rsid w:val="000918F9"/>
    <w:rsid w:val="00093A0E"/>
    <w:rsid w:val="00095CB3"/>
    <w:rsid w:val="000A1F9E"/>
    <w:rsid w:val="000A5305"/>
    <w:rsid w:val="000A5347"/>
    <w:rsid w:val="000A60C9"/>
    <w:rsid w:val="000A63B6"/>
    <w:rsid w:val="000B0313"/>
    <w:rsid w:val="000B1C90"/>
    <w:rsid w:val="000B587F"/>
    <w:rsid w:val="000B5942"/>
    <w:rsid w:val="000B6EFA"/>
    <w:rsid w:val="000B787F"/>
    <w:rsid w:val="000C0288"/>
    <w:rsid w:val="000C0E85"/>
    <w:rsid w:val="000C3D10"/>
    <w:rsid w:val="000C4076"/>
    <w:rsid w:val="000C5975"/>
    <w:rsid w:val="000C6464"/>
    <w:rsid w:val="000D0DD0"/>
    <w:rsid w:val="000D1FAE"/>
    <w:rsid w:val="000D46D5"/>
    <w:rsid w:val="000D5D2B"/>
    <w:rsid w:val="000D5F36"/>
    <w:rsid w:val="000E0D3B"/>
    <w:rsid w:val="000E5F5D"/>
    <w:rsid w:val="000F230D"/>
    <w:rsid w:val="000F315A"/>
    <w:rsid w:val="000F4781"/>
    <w:rsid w:val="000F4EA4"/>
    <w:rsid w:val="00104916"/>
    <w:rsid w:val="001056EC"/>
    <w:rsid w:val="00112E91"/>
    <w:rsid w:val="001151B6"/>
    <w:rsid w:val="00115750"/>
    <w:rsid w:val="00120585"/>
    <w:rsid w:val="00121CB5"/>
    <w:rsid w:val="00123D94"/>
    <w:rsid w:val="0012475E"/>
    <w:rsid w:val="00125211"/>
    <w:rsid w:val="0012533A"/>
    <w:rsid w:val="00127809"/>
    <w:rsid w:val="00127DF0"/>
    <w:rsid w:val="0013327E"/>
    <w:rsid w:val="00134D32"/>
    <w:rsid w:val="00136C1C"/>
    <w:rsid w:val="00137730"/>
    <w:rsid w:val="00137DBD"/>
    <w:rsid w:val="0014096F"/>
    <w:rsid w:val="00140B4B"/>
    <w:rsid w:val="001417F4"/>
    <w:rsid w:val="0014184D"/>
    <w:rsid w:val="00143ABA"/>
    <w:rsid w:val="001455B7"/>
    <w:rsid w:val="00147EA1"/>
    <w:rsid w:val="00154965"/>
    <w:rsid w:val="00166062"/>
    <w:rsid w:val="00171474"/>
    <w:rsid w:val="00172490"/>
    <w:rsid w:val="00174542"/>
    <w:rsid w:val="00174DF8"/>
    <w:rsid w:val="00182CFA"/>
    <w:rsid w:val="001841B9"/>
    <w:rsid w:val="00190BB4"/>
    <w:rsid w:val="00190C03"/>
    <w:rsid w:val="0019401F"/>
    <w:rsid w:val="0019426B"/>
    <w:rsid w:val="001A0A7C"/>
    <w:rsid w:val="001A2DBE"/>
    <w:rsid w:val="001A5582"/>
    <w:rsid w:val="001C21D2"/>
    <w:rsid w:val="001D20B3"/>
    <w:rsid w:val="001D3E95"/>
    <w:rsid w:val="001D45A8"/>
    <w:rsid w:val="001D47A3"/>
    <w:rsid w:val="001D577A"/>
    <w:rsid w:val="001D6A6C"/>
    <w:rsid w:val="001E2B67"/>
    <w:rsid w:val="001E4331"/>
    <w:rsid w:val="001E4FBC"/>
    <w:rsid w:val="001E5915"/>
    <w:rsid w:val="001F0B67"/>
    <w:rsid w:val="001F20D9"/>
    <w:rsid w:val="001F6A9D"/>
    <w:rsid w:val="00204393"/>
    <w:rsid w:val="002120B6"/>
    <w:rsid w:val="002124FB"/>
    <w:rsid w:val="00214123"/>
    <w:rsid w:val="002151D2"/>
    <w:rsid w:val="00217520"/>
    <w:rsid w:val="00221F83"/>
    <w:rsid w:val="00222899"/>
    <w:rsid w:val="00222ECC"/>
    <w:rsid w:val="00223ED6"/>
    <w:rsid w:val="00224EBD"/>
    <w:rsid w:val="00225866"/>
    <w:rsid w:val="002268EA"/>
    <w:rsid w:val="00230266"/>
    <w:rsid w:val="002306CD"/>
    <w:rsid w:val="00231CB3"/>
    <w:rsid w:val="0023333A"/>
    <w:rsid w:val="00233841"/>
    <w:rsid w:val="002370AA"/>
    <w:rsid w:val="002373AF"/>
    <w:rsid w:val="00237C8C"/>
    <w:rsid w:val="0024081F"/>
    <w:rsid w:val="00244A93"/>
    <w:rsid w:val="002508D8"/>
    <w:rsid w:val="00251290"/>
    <w:rsid w:val="00251EA0"/>
    <w:rsid w:val="002539AC"/>
    <w:rsid w:val="002554A9"/>
    <w:rsid w:val="00256AD2"/>
    <w:rsid w:val="00256F2E"/>
    <w:rsid w:val="00260389"/>
    <w:rsid w:val="00263FED"/>
    <w:rsid w:val="0026533C"/>
    <w:rsid w:val="00266850"/>
    <w:rsid w:val="002671AE"/>
    <w:rsid w:val="00267D69"/>
    <w:rsid w:val="002710C4"/>
    <w:rsid w:val="00274F4E"/>
    <w:rsid w:val="002843D3"/>
    <w:rsid w:val="00284FBB"/>
    <w:rsid w:val="00285529"/>
    <w:rsid w:val="00290FA7"/>
    <w:rsid w:val="00295F72"/>
    <w:rsid w:val="002A144D"/>
    <w:rsid w:val="002A2843"/>
    <w:rsid w:val="002A2E70"/>
    <w:rsid w:val="002A2F39"/>
    <w:rsid w:val="002A6F2E"/>
    <w:rsid w:val="002B40A5"/>
    <w:rsid w:val="002B4155"/>
    <w:rsid w:val="002B53DB"/>
    <w:rsid w:val="002B6B69"/>
    <w:rsid w:val="002B6D34"/>
    <w:rsid w:val="002C0509"/>
    <w:rsid w:val="002C159F"/>
    <w:rsid w:val="002C1D43"/>
    <w:rsid w:val="002C2BC5"/>
    <w:rsid w:val="002C332B"/>
    <w:rsid w:val="002C588B"/>
    <w:rsid w:val="002C5C52"/>
    <w:rsid w:val="002C735A"/>
    <w:rsid w:val="002D1205"/>
    <w:rsid w:val="002D1AA9"/>
    <w:rsid w:val="002D46A2"/>
    <w:rsid w:val="002D55A7"/>
    <w:rsid w:val="002E1EFF"/>
    <w:rsid w:val="002E44E0"/>
    <w:rsid w:val="002F18CF"/>
    <w:rsid w:val="002F237A"/>
    <w:rsid w:val="002F3359"/>
    <w:rsid w:val="002F3927"/>
    <w:rsid w:val="002F4505"/>
    <w:rsid w:val="002F4BA0"/>
    <w:rsid w:val="002F4F26"/>
    <w:rsid w:val="002F5E55"/>
    <w:rsid w:val="003027D2"/>
    <w:rsid w:val="00307AA6"/>
    <w:rsid w:val="003118A4"/>
    <w:rsid w:val="00314DD9"/>
    <w:rsid w:val="003151FF"/>
    <w:rsid w:val="00317774"/>
    <w:rsid w:val="00327D62"/>
    <w:rsid w:val="003309AE"/>
    <w:rsid w:val="00331735"/>
    <w:rsid w:val="00332394"/>
    <w:rsid w:val="00335363"/>
    <w:rsid w:val="00336786"/>
    <w:rsid w:val="003372BB"/>
    <w:rsid w:val="00337544"/>
    <w:rsid w:val="00340ADE"/>
    <w:rsid w:val="00342DB6"/>
    <w:rsid w:val="00344F6C"/>
    <w:rsid w:val="00345007"/>
    <w:rsid w:val="003452F8"/>
    <w:rsid w:val="00350FFD"/>
    <w:rsid w:val="0035338B"/>
    <w:rsid w:val="00354EB0"/>
    <w:rsid w:val="00355556"/>
    <w:rsid w:val="0036427D"/>
    <w:rsid w:val="00364E3E"/>
    <w:rsid w:val="00367002"/>
    <w:rsid w:val="003817C5"/>
    <w:rsid w:val="0038411D"/>
    <w:rsid w:val="00385D68"/>
    <w:rsid w:val="00387D15"/>
    <w:rsid w:val="00390FA9"/>
    <w:rsid w:val="00391FDA"/>
    <w:rsid w:val="0039355D"/>
    <w:rsid w:val="00393AA4"/>
    <w:rsid w:val="0039692F"/>
    <w:rsid w:val="003A1924"/>
    <w:rsid w:val="003A5CAF"/>
    <w:rsid w:val="003A77B1"/>
    <w:rsid w:val="003B14E5"/>
    <w:rsid w:val="003B1D51"/>
    <w:rsid w:val="003B1FFB"/>
    <w:rsid w:val="003B2BEB"/>
    <w:rsid w:val="003B56F4"/>
    <w:rsid w:val="003B5769"/>
    <w:rsid w:val="003B59B0"/>
    <w:rsid w:val="003B7892"/>
    <w:rsid w:val="003C23A8"/>
    <w:rsid w:val="003C365D"/>
    <w:rsid w:val="003C5640"/>
    <w:rsid w:val="003D1396"/>
    <w:rsid w:val="003E07B6"/>
    <w:rsid w:val="003E196D"/>
    <w:rsid w:val="003E62F2"/>
    <w:rsid w:val="003E78F7"/>
    <w:rsid w:val="003F229F"/>
    <w:rsid w:val="003F22A5"/>
    <w:rsid w:val="003F44BA"/>
    <w:rsid w:val="003F5736"/>
    <w:rsid w:val="00400AD1"/>
    <w:rsid w:val="00400FDD"/>
    <w:rsid w:val="00401F1C"/>
    <w:rsid w:val="00405131"/>
    <w:rsid w:val="0040687D"/>
    <w:rsid w:val="004124AC"/>
    <w:rsid w:val="00416933"/>
    <w:rsid w:val="004172B5"/>
    <w:rsid w:val="00417AAA"/>
    <w:rsid w:val="004220D5"/>
    <w:rsid w:val="00422799"/>
    <w:rsid w:val="00423C69"/>
    <w:rsid w:val="00423EDD"/>
    <w:rsid w:val="00424AD9"/>
    <w:rsid w:val="004253A3"/>
    <w:rsid w:val="0043365D"/>
    <w:rsid w:val="004368E3"/>
    <w:rsid w:val="00437E12"/>
    <w:rsid w:val="0044216B"/>
    <w:rsid w:val="00442B04"/>
    <w:rsid w:val="00446580"/>
    <w:rsid w:val="004475FF"/>
    <w:rsid w:val="00451654"/>
    <w:rsid w:val="00457A59"/>
    <w:rsid w:val="00461284"/>
    <w:rsid w:val="00461E94"/>
    <w:rsid w:val="0046373B"/>
    <w:rsid w:val="00464A54"/>
    <w:rsid w:val="0047058E"/>
    <w:rsid w:val="00472CB0"/>
    <w:rsid w:val="00474482"/>
    <w:rsid w:val="00475A15"/>
    <w:rsid w:val="00480FCE"/>
    <w:rsid w:val="00481FAC"/>
    <w:rsid w:val="00487C8F"/>
    <w:rsid w:val="004903F6"/>
    <w:rsid w:val="00492AAB"/>
    <w:rsid w:val="0049776F"/>
    <w:rsid w:val="004A4092"/>
    <w:rsid w:val="004A5804"/>
    <w:rsid w:val="004B2606"/>
    <w:rsid w:val="004B2D2B"/>
    <w:rsid w:val="004C656A"/>
    <w:rsid w:val="004E45F6"/>
    <w:rsid w:val="004E4939"/>
    <w:rsid w:val="004E5A2F"/>
    <w:rsid w:val="004E77A5"/>
    <w:rsid w:val="004F00CE"/>
    <w:rsid w:val="004F034E"/>
    <w:rsid w:val="004F1745"/>
    <w:rsid w:val="004F232F"/>
    <w:rsid w:val="004F49EC"/>
    <w:rsid w:val="004F4D14"/>
    <w:rsid w:val="004F5D23"/>
    <w:rsid w:val="0050021C"/>
    <w:rsid w:val="00503B23"/>
    <w:rsid w:val="0050522F"/>
    <w:rsid w:val="005052AC"/>
    <w:rsid w:val="005066A3"/>
    <w:rsid w:val="00514FFC"/>
    <w:rsid w:val="0051595F"/>
    <w:rsid w:val="005159B5"/>
    <w:rsid w:val="005163E5"/>
    <w:rsid w:val="005166DA"/>
    <w:rsid w:val="00516B73"/>
    <w:rsid w:val="00517E34"/>
    <w:rsid w:val="005200DE"/>
    <w:rsid w:val="0052149B"/>
    <w:rsid w:val="005275E6"/>
    <w:rsid w:val="00534320"/>
    <w:rsid w:val="00542518"/>
    <w:rsid w:val="005473DA"/>
    <w:rsid w:val="00550598"/>
    <w:rsid w:val="0055174F"/>
    <w:rsid w:val="00552900"/>
    <w:rsid w:val="00553366"/>
    <w:rsid w:val="00555E47"/>
    <w:rsid w:val="00556D89"/>
    <w:rsid w:val="00560679"/>
    <w:rsid w:val="0056167A"/>
    <w:rsid w:val="00561E0E"/>
    <w:rsid w:val="00561EE5"/>
    <w:rsid w:val="005635E0"/>
    <w:rsid w:val="00573FC1"/>
    <w:rsid w:val="00577315"/>
    <w:rsid w:val="00581D28"/>
    <w:rsid w:val="00582336"/>
    <w:rsid w:val="005828C0"/>
    <w:rsid w:val="00582D21"/>
    <w:rsid w:val="0058418E"/>
    <w:rsid w:val="005843D2"/>
    <w:rsid w:val="005911B5"/>
    <w:rsid w:val="005928A5"/>
    <w:rsid w:val="00593637"/>
    <w:rsid w:val="00596AFA"/>
    <w:rsid w:val="005A13B1"/>
    <w:rsid w:val="005A1701"/>
    <w:rsid w:val="005A7A0A"/>
    <w:rsid w:val="005B20BC"/>
    <w:rsid w:val="005B6B48"/>
    <w:rsid w:val="005B6DF5"/>
    <w:rsid w:val="005B752A"/>
    <w:rsid w:val="005C2BFA"/>
    <w:rsid w:val="005C78A6"/>
    <w:rsid w:val="005C7A06"/>
    <w:rsid w:val="005D00E9"/>
    <w:rsid w:val="005D034C"/>
    <w:rsid w:val="005D1085"/>
    <w:rsid w:val="005D246E"/>
    <w:rsid w:val="005D3171"/>
    <w:rsid w:val="005D38EE"/>
    <w:rsid w:val="005D47C9"/>
    <w:rsid w:val="005E4296"/>
    <w:rsid w:val="005E5F36"/>
    <w:rsid w:val="005E629C"/>
    <w:rsid w:val="005F093B"/>
    <w:rsid w:val="005F40AD"/>
    <w:rsid w:val="005F44D7"/>
    <w:rsid w:val="005F4B8E"/>
    <w:rsid w:val="005F5F39"/>
    <w:rsid w:val="00603695"/>
    <w:rsid w:val="0061251B"/>
    <w:rsid w:val="00614A78"/>
    <w:rsid w:val="00615DE0"/>
    <w:rsid w:val="00615F68"/>
    <w:rsid w:val="00621BA0"/>
    <w:rsid w:val="00623439"/>
    <w:rsid w:val="00623EAA"/>
    <w:rsid w:val="006252B9"/>
    <w:rsid w:val="00625451"/>
    <w:rsid w:val="0063524B"/>
    <w:rsid w:val="00640B45"/>
    <w:rsid w:val="0064401A"/>
    <w:rsid w:val="00650A38"/>
    <w:rsid w:val="00650A84"/>
    <w:rsid w:val="006560C2"/>
    <w:rsid w:val="0066146B"/>
    <w:rsid w:val="00662305"/>
    <w:rsid w:val="00664B01"/>
    <w:rsid w:val="00666B76"/>
    <w:rsid w:val="00667FA5"/>
    <w:rsid w:val="00670053"/>
    <w:rsid w:val="00671FEA"/>
    <w:rsid w:val="00672A9E"/>
    <w:rsid w:val="00672ED2"/>
    <w:rsid w:val="006733ED"/>
    <w:rsid w:val="0067383F"/>
    <w:rsid w:val="00675579"/>
    <w:rsid w:val="0068333D"/>
    <w:rsid w:val="00683FFC"/>
    <w:rsid w:val="0068521D"/>
    <w:rsid w:val="006872E6"/>
    <w:rsid w:val="00687D7D"/>
    <w:rsid w:val="00690D72"/>
    <w:rsid w:val="006919DD"/>
    <w:rsid w:val="00693A9B"/>
    <w:rsid w:val="00695F11"/>
    <w:rsid w:val="00696642"/>
    <w:rsid w:val="00696EC3"/>
    <w:rsid w:val="006A28F1"/>
    <w:rsid w:val="006A3E02"/>
    <w:rsid w:val="006B08E5"/>
    <w:rsid w:val="006B2A2A"/>
    <w:rsid w:val="006B3E7E"/>
    <w:rsid w:val="006B4840"/>
    <w:rsid w:val="006C00E0"/>
    <w:rsid w:val="006C2D74"/>
    <w:rsid w:val="006C4A56"/>
    <w:rsid w:val="006C6A7C"/>
    <w:rsid w:val="006E17FC"/>
    <w:rsid w:val="006F3FBD"/>
    <w:rsid w:val="006F4625"/>
    <w:rsid w:val="006F6085"/>
    <w:rsid w:val="006F640A"/>
    <w:rsid w:val="00700ED1"/>
    <w:rsid w:val="007016B4"/>
    <w:rsid w:val="00703276"/>
    <w:rsid w:val="00704C0E"/>
    <w:rsid w:val="0070566B"/>
    <w:rsid w:val="0070616B"/>
    <w:rsid w:val="007064D8"/>
    <w:rsid w:val="007173F0"/>
    <w:rsid w:val="007273D7"/>
    <w:rsid w:val="00731A0F"/>
    <w:rsid w:val="00736DB5"/>
    <w:rsid w:val="00740247"/>
    <w:rsid w:val="00740CBB"/>
    <w:rsid w:val="00742056"/>
    <w:rsid w:val="007513E1"/>
    <w:rsid w:val="00752980"/>
    <w:rsid w:val="00760C14"/>
    <w:rsid w:val="0076246B"/>
    <w:rsid w:val="00765F1D"/>
    <w:rsid w:val="00773265"/>
    <w:rsid w:val="0077520D"/>
    <w:rsid w:val="00775A08"/>
    <w:rsid w:val="00784316"/>
    <w:rsid w:val="00784A66"/>
    <w:rsid w:val="00784AA6"/>
    <w:rsid w:val="00784DD3"/>
    <w:rsid w:val="007850E2"/>
    <w:rsid w:val="007854BC"/>
    <w:rsid w:val="007858C6"/>
    <w:rsid w:val="00790CC9"/>
    <w:rsid w:val="00792084"/>
    <w:rsid w:val="00792452"/>
    <w:rsid w:val="007A4758"/>
    <w:rsid w:val="007A485E"/>
    <w:rsid w:val="007A5972"/>
    <w:rsid w:val="007B0E8F"/>
    <w:rsid w:val="007B26C2"/>
    <w:rsid w:val="007B6E35"/>
    <w:rsid w:val="007C1898"/>
    <w:rsid w:val="007D1E81"/>
    <w:rsid w:val="007D4597"/>
    <w:rsid w:val="007D5B4F"/>
    <w:rsid w:val="007E08A8"/>
    <w:rsid w:val="007E15C7"/>
    <w:rsid w:val="007E323F"/>
    <w:rsid w:val="007E625A"/>
    <w:rsid w:val="007F042E"/>
    <w:rsid w:val="007F2C97"/>
    <w:rsid w:val="007F51E0"/>
    <w:rsid w:val="00805655"/>
    <w:rsid w:val="00813B1E"/>
    <w:rsid w:val="00814CA5"/>
    <w:rsid w:val="008161AE"/>
    <w:rsid w:val="008169A5"/>
    <w:rsid w:val="00820C6E"/>
    <w:rsid w:val="00822E7B"/>
    <w:rsid w:val="0082655C"/>
    <w:rsid w:val="00826589"/>
    <w:rsid w:val="00833109"/>
    <w:rsid w:val="00834F52"/>
    <w:rsid w:val="00837B09"/>
    <w:rsid w:val="00837FEB"/>
    <w:rsid w:val="008407D9"/>
    <w:rsid w:val="00840EDD"/>
    <w:rsid w:val="00841B7E"/>
    <w:rsid w:val="0084506B"/>
    <w:rsid w:val="00857AB3"/>
    <w:rsid w:val="0087123C"/>
    <w:rsid w:val="008734D2"/>
    <w:rsid w:val="00880B7E"/>
    <w:rsid w:val="00882238"/>
    <w:rsid w:val="00883C72"/>
    <w:rsid w:val="00883F3B"/>
    <w:rsid w:val="00887873"/>
    <w:rsid w:val="00890331"/>
    <w:rsid w:val="00893992"/>
    <w:rsid w:val="008A0AFA"/>
    <w:rsid w:val="008A4E0F"/>
    <w:rsid w:val="008A54DA"/>
    <w:rsid w:val="008A6866"/>
    <w:rsid w:val="008B05E2"/>
    <w:rsid w:val="008B0716"/>
    <w:rsid w:val="008B0BB4"/>
    <w:rsid w:val="008B1476"/>
    <w:rsid w:val="008B2791"/>
    <w:rsid w:val="008B3C7A"/>
    <w:rsid w:val="008B618A"/>
    <w:rsid w:val="008C0898"/>
    <w:rsid w:val="008C22E3"/>
    <w:rsid w:val="008C4B7B"/>
    <w:rsid w:val="008C7377"/>
    <w:rsid w:val="008C785D"/>
    <w:rsid w:val="008D10A7"/>
    <w:rsid w:val="008D30CD"/>
    <w:rsid w:val="008D631E"/>
    <w:rsid w:val="008D7FD0"/>
    <w:rsid w:val="008E02F0"/>
    <w:rsid w:val="008E1335"/>
    <w:rsid w:val="008E2AFE"/>
    <w:rsid w:val="008E601C"/>
    <w:rsid w:val="008E7F7C"/>
    <w:rsid w:val="008F3BFA"/>
    <w:rsid w:val="008F63FE"/>
    <w:rsid w:val="008F7D9B"/>
    <w:rsid w:val="00906FA0"/>
    <w:rsid w:val="009144A4"/>
    <w:rsid w:val="00915EE7"/>
    <w:rsid w:val="00917394"/>
    <w:rsid w:val="009213F9"/>
    <w:rsid w:val="00922C46"/>
    <w:rsid w:val="0092509D"/>
    <w:rsid w:val="00927B44"/>
    <w:rsid w:val="00933639"/>
    <w:rsid w:val="009362CF"/>
    <w:rsid w:val="00936C96"/>
    <w:rsid w:val="00937121"/>
    <w:rsid w:val="009431C5"/>
    <w:rsid w:val="0094441B"/>
    <w:rsid w:val="00945111"/>
    <w:rsid w:val="0094569E"/>
    <w:rsid w:val="00947BC4"/>
    <w:rsid w:val="009507C7"/>
    <w:rsid w:val="00951565"/>
    <w:rsid w:val="009616FC"/>
    <w:rsid w:val="0096326B"/>
    <w:rsid w:val="00965155"/>
    <w:rsid w:val="00965697"/>
    <w:rsid w:val="00965781"/>
    <w:rsid w:val="00971FCF"/>
    <w:rsid w:val="009733C2"/>
    <w:rsid w:val="00973DBF"/>
    <w:rsid w:val="00975145"/>
    <w:rsid w:val="0097560B"/>
    <w:rsid w:val="00976BA8"/>
    <w:rsid w:val="0098032E"/>
    <w:rsid w:val="00981B39"/>
    <w:rsid w:val="00981DB5"/>
    <w:rsid w:val="00987352"/>
    <w:rsid w:val="0098783F"/>
    <w:rsid w:val="00993E6C"/>
    <w:rsid w:val="00993EE8"/>
    <w:rsid w:val="0099593D"/>
    <w:rsid w:val="009971B0"/>
    <w:rsid w:val="009A0456"/>
    <w:rsid w:val="009A14A2"/>
    <w:rsid w:val="009A59D3"/>
    <w:rsid w:val="009A6317"/>
    <w:rsid w:val="009A778D"/>
    <w:rsid w:val="009B1CFE"/>
    <w:rsid w:val="009B65B3"/>
    <w:rsid w:val="009C0056"/>
    <w:rsid w:val="009C0FEA"/>
    <w:rsid w:val="009C2666"/>
    <w:rsid w:val="009C2CC3"/>
    <w:rsid w:val="009C3AD5"/>
    <w:rsid w:val="009C3FAC"/>
    <w:rsid w:val="009C5E64"/>
    <w:rsid w:val="009C626C"/>
    <w:rsid w:val="009C668E"/>
    <w:rsid w:val="009C66A5"/>
    <w:rsid w:val="009C77DF"/>
    <w:rsid w:val="009D19C6"/>
    <w:rsid w:val="009D3091"/>
    <w:rsid w:val="009D3C34"/>
    <w:rsid w:val="009D3DB4"/>
    <w:rsid w:val="009D551D"/>
    <w:rsid w:val="009D5E24"/>
    <w:rsid w:val="009D66FE"/>
    <w:rsid w:val="009D739F"/>
    <w:rsid w:val="009D7B23"/>
    <w:rsid w:val="009E6D9E"/>
    <w:rsid w:val="009E714D"/>
    <w:rsid w:val="009F0628"/>
    <w:rsid w:val="009F0808"/>
    <w:rsid w:val="009F17A4"/>
    <w:rsid w:val="009F4BD5"/>
    <w:rsid w:val="009F4FA4"/>
    <w:rsid w:val="009F7425"/>
    <w:rsid w:val="00A00445"/>
    <w:rsid w:val="00A03B60"/>
    <w:rsid w:val="00A05739"/>
    <w:rsid w:val="00A075AB"/>
    <w:rsid w:val="00A10707"/>
    <w:rsid w:val="00A11631"/>
    <w:rsid w:val="00A11CA8"/>
    <w:rsid w:val="00A14108"/>
    <w:rsid w:val="00A15044"/>
    <w:rsid w:val="00A20D2D"/>
    <w:rsid w:val="00A24D83"/>
    <w:rsid w:val="00A2718C"/>
    <w:rsid w:val="00A3271D"/>
    <w:rsid w:val="00A33880"/>
    <w:rsid w:val="00A33EFD"/>
    <w:rsid w:val="00A351E9"/>
    <w:rsid w:val="00A40F8C"/>
    <w:rsid w:val="00A41F2B"/>
    <w:rsid w:val="00A433A0"/>
    <w:rsid w:val="00A46ABE"/>
    <w:rsid w:val="00A513FF"/>
    <w:rsid w:val="00A523B7"/>
    <w:rsid w:val="00A524C5"/>
    <w:rsid w:val="00A52504"/>
    <w:rsid w:val="00A67297"/>
    <w:rsid w:val="00A67A12"/>
    <w:rsid w:val="00A705E5"/>
    <w:rsid w:val="00A7462B"/>
    <w:rsid w:val="00A74BB5"/>
    <w:rsid w:val="00A755C1"/>
    <w:rsid w:val="00A76286"/>
    <w:rsid w:val="00A80404"/>
    <w:rsid w:val="00A80875"/>
    <w:rsid w:val="00A82B67"/>
    <w:rsid w:val="00A834D2"/>
    <w:rsid w:val="00A850C1"/>
    <w:rsid w:val="00A927CD"/>
    <w:rsid w:val="00A94460"/>
    <w:rsid w:val="00AA4EB1"/>
    <w:rsid w:val="00AA5A64"/>
    <w:rsid w:val="00AA6BE9"/>
    <w:rsid w:val="00AA7F65"/>
    <w:rsid w:val="00AB1995"/>
    <w:rsid w:val="00AB2EF9"/>
    <w:rsid w:val="00AB2EFB"/>
    <w:rsid w:val="00AB406C"/>
    <w:rsid w:val="00AC413F"/>
    <w:rsid w:val="00AC5C7D"/>
    <w:rsid w:val="00AC5D0E"/>
    <w:rsid w:val="00AC6796"/>
    <w:rsid w:val="00AC799C"/>
    <w:rsid w:val="00AD050C"/>
    <w:rsid w:val="00AD55D2"/>
    <w:rsid w:val="00AD78EC"/>
    <w:rsid w:val="00AE24D2"/>
    <w:rsid w:val="00AE3C18"/>
    <w:rsid w:val="00AE4ED6"/>
    <w:rsid w:val="00AE59CE"/>
    <w:rsid w:val="00AE619A"/>
    <w:rsid w:val="00AE7992"/>
    <w:rsid w:val="00B0071B"/>
    <w:rsid w:val="00B00D03"/>
    <w:rsid w:val="00B015B2"/>
    <w:rsid w:val="00B02F62"/>
    <w:rsid w:val="00B03A3B"/>
    <w:rsid w:val="00B0480D"/>
    <w:rsid w:val="00B04B7A"/>
    <w:rsid w:val="00B05734"/>
    <w:rsid w:val="00B07F50"/>
    <w:rsid w:val="00B12334"/>
    <w:rsid w:val="00B12D04"/>
    <w:rsid w:val="00B1303D"/>
    <w:rsid w:val="00B14540"/>
    <w:rsid w:val="00B14AEB"/>
    <w:rsid w:val="00B17A00"/>
    <w:rsid w:val="00B2147C"/>
    <w:rsid w:val="00B21FA0"/>
    <w:rsid w:val="00B22239"/>
    <w:rsid w:val="00B241BA"/>
    <w:rsid w:val="00B27BC7"/>
    <w:rsid w:val="00B3161E"/>
    <w:rsid w:val="00B31BF7"/>
    <w:rsid w:val="00B35A37"/>
    <w:rsid w:val="00B36138"/>
    <w:rsid w:val="00B377DF"/>
    <w:rsid w:val="00B4013F"/>
    <w:rsid w:val="00B4056F"/>
    <w:rsid w:val="00B4179B"/>
    <w:rsid w:val="00B43AEC"/>
    <w:rsid w:val="00B43DB2"/>
    <w:rsid w:val="00B463B9"/>
    <w:rsid w:val="00B51F48"/>
    <w:rsid w:val="00B54E75"/>
    <w:rsid w:val="00B571C9"/>
    <w:rsid w:val="00B60ABD"/>
    <w:rsid w:val="00B64DC7"/>
    <w:rsid w:val="00B64FC4"/>
    <w:rsid w:val="00B701C6"/>
    <w:rsid w:val="00B73C49"/>
    <w:rsid w:val="00B774B9"/>
    <w:rsid w:val="00B81336"/>
    <w:rsid w:val="00B8210C"/>
    <w:rsid w:val="00B82BD7"/>
    <w:rsid w:val="00B84FE2"/>
    <w:rsid w:val="00B93D25"/>
    <w:rsid w:val="00B94290"/>
    <w:rsid w:val="00B9494C"/>
    <w:rsid w:val="00B94BF6"/>
    <w:rsid w:val="00B95AC0"/>
    <w:rsid w:val="00BA0A52"/>
    <w:rsid w:val="00BB291A"/>
    <w:rsid w:val="00BB3606"/>
    <w:rsid w:val="00BB6ADE"/>
    <w:rsid w:val="00BB6AE3"/>
    <w:rsid w:val="00BB6AEB"/>
    <w:rsid w:val="00BC0062"/>
    <w:rsid w:val="00BD45C4"/>
    <w:rsid w:val="00BE07C6"/>
    <w:rsid w:val="00BE1555"/>
    <w:rsid w:val="00BE40A8"/>
    <w:rsid w:val="00BE6019"/>
    <w:rsid w:val="00BE765B"/>
    <w:rsid w:val="00BE7AFB"/>
    <w:rsid w:val="00BF2529"/>
    <w:rsid w:val="00BF40B7"/>
    <w:rsid w:val="00BF64E7"/>
    <w:rsid w:val="00BF708B"/>
    <w:rsid w:val="00BF78B5"/>
    <w:rsid w:val="00C0160D"/>
    <w:rsid w:val="00C04354"/>
    <w:rsid w:val="00C11E49"/>
    <w:rsid w:val="00C1572B"/>
    <w:rsid w:val="00C16339"/>
    <w:rsid w:val="00C22B54"/>
    <w:rsid w:val="00C2455D"/>
    <w:rsid w:val="00C24ACE"/>
    <w:rsid w:val="00C362A2"/>
    <w:rsid w:val="00C40A0C"/>
    <w:rsid w:val="00C46160"/>
    <w:rsid w:val="00C50086"/>
    <w:rsid w:val="00C5345B"/>
    <w:rsid w:val="00C54306"/>
    <w:rsid w:val="00C54912"/>
    <w:rsid w:val="00C54BB6"/>
    <w:rsid w:val="00C56162"/>
    <w:rsid w:val="00C60C09"/>
    <w:rsid w:val="00C616AA"/>
    <w:rsid w:val="00C61DA8"/>
    <w:rsid w:val="00C6321C"/>
    <w:rsid w:val="00C64CD9"/>
    <w:rsid w:val="00C65D87"/>
    <w:rsid w:val="00C66709"/>
    <w:rsid w:val="00C6793E"/>
    <w:rsid w:val="00C80B20"/>
    <w:rsid w:val="00C84E33"/>
    <w:rsid w:val="00C86D8C"/>
    <w:rsid w:val="00C9161B"/>
    <w:rsid w:val="00C92811"/>
    <w:rsid w:val="00C93046"/>
    <w:rsid w:val="00C960F9"/>
    <w:rsid w:val="00C96F4E"/>
    <w:rsid w:val="00CA37C5"/>
    <w:rsid w:val="00CA54C5"/>
    <w:rsid w:val="00CA75E5"/>
    <w:rsid w:val="00CA78EE"/>
    <w:rsid w:val="00CC2B0B"/>
    <w:rsid w:val="00CC4605"/>
    <w:rsid w:val="00CC7171"/>
    <w:rsid w:val="00CC73D9"/>
    <w:rsid w:val="00CD228D"/>
    <w:rsid w:val="00CD5C8F"/>
    <w:rsid w:val="00CE0E92"/>
    <w:rsid w:val="00CE41C9"/>
    <w:rsid w:val="00CE50A3"/>
    <w:rsid w:val="00CE518A"/>
    <w:rsid w:val="00CF0C9A"/>
    <w:rsid w:val="00CF202A"/>
    <w:rsid w:val="00CF3A26"/>
    <w:rsid w:val="00D0107F"/>
    <w:rsid w:val="00D01556"/>
    <w:rsid w:val="00D03543"/>
    <w:rsid w:val="00D037FF"/>
    <w:rsid w:val="00D07B0A"/>
    <w:rsid w:val="00D10348"/>
    <w:rsid w:val="00D11753"/>
    <w:rsid w:val="00D1276B"/>
    <w:rsid w:val="00D12D3D"/>
    <w:rsid w:val="00D12EBA"/>
    <w:rsid w:val="00D16DEF"/>
    <w:rsid w:val="00D20455"/>
    <w:rsid w:val="00D20883"/>
    <w:rsid w:val="00D2166B"/>
    <w:rsid w:val="00D21A02"/>
    <w:rsid w:val="00D26C92"/>
    <w:rsid w:val="00D3043A"/>
    <w:rsid w:val="00D32288"/>
    <w:rsid w:val="00D405B8"/>
    <w:rsid w:val="00D41C1A"/>
    <w:rsid w:val="00D44102"/>
    <w:rsid w:val="00D4674A"/>
    <w:rsid w:val="00D47607"/>
    <w:rsid w:val="00D502C3"/>
    <w:rsid w:val="00D53A1D"/>
    <w:rsid w:val="00D544B7"/>
    <w:rsid w:val="00D57558"/>
    <w:rsid w:val="00D600A9"/>
    <w:rsid w:val="00D601DA"/>
    <w:rsid w:val="00D60426"/>
    <w:rsid w:val="00D66219"/>
    <w:rsid w:val="00D7255F"/>
    <w:rsid w:val="00D7257E"/>
    <w:rsid w:val="00D74BE4"/>
    <w:rsid w:val="00D75138"/>
    <w:rsid w:val="00D75553"/>
    <w:rsid w:val="00D76682"/>
    <w:rsid w:val="00D76918"/>
    <w:rsid w:val="00D77F83"/>
    <w:rsid w:val="00D81C1D"/>
    <w:rsid w:val="00D81EA8"/>
    <w:rsid w:val="00D8397D"/>
    <w:rsid w:val="00D86168"/>
    <w:rsid w:val="00D92984"/>
    <w:rsid w:val="00D96024"/>
    <w:rsid w:val="00DA246C"/>
    <w:rsid w:val="00DA281D"/>
    <w:rsid w:val="00DA2DCF"/>
    <w:rsid w:val="00DA3CAE"/>
    <w:rsid w:val="00DB5FDD"/>
    <w:rsid w:val="00DB635E"/>
    <w:rsid w:val="00DC244B"/>
    <w:rsid w:val="00DC4F9A"/>
    <w:rsid w:val="00DC522C"/>
    <w:rsid w:val="00DC613F"/>
    <w:rsid w:val="00DC6394"/>
    <w:rsid w:val="00DC72DA"/>
    <w:rsid w:val="00DD0CAB"/>
    <w:rsid w:val="00DD63DA"/>
    <w:rsid w:val="00DD70B4"/>
    <w:rsid w:val="00DD71DF"/>
    <w:rsid w:val="00DE04FB"/>
    <w:rsid w:val="00DE1289"/>
    <w:rsid w:val="00DE1603"/>
    <w:rsid w:val="00DE6021"/>
    <w:rsid w:val="00DF2107"/>
    <w:rsid w:val="00DF2B4E"/>
    <w:rsid w:val="00DF4161"/>
    <w:rsid w:val="00E0090A"/>
    <w:rsid w:val="00E03461"/>
    <w:rsid w:val="00E05D7D"/>
    <w:rsid w:val="00E20E7E"/>
    <w:rsid w:val="00E24CF2"/>
    <w:rsid w:val="00E24DEE"/>
    <w:rsid w:val="00E25DDF"/>
    <w:rsid w:val="00E2673F"/>
    <w:rsid w:val="00E27827"/>
    <w:rsid w:val="00E303F4"/>
    <w:rsid w:val="00E30A84"/>
    <w:rsid w:val="00E3314F"/>
    <w:rsid w:val="00E436E5"/>
    <w:rsid w:val="00E44F6F"/>
    <w:rsid w:val="00E4692F"/>
    <w:rsid w:val="00E51118"/>
    <w:rsid w:val="00E61D27"/>
    <w:rsid w:val="00E643AF"/>
    <w:rsid w:val="00E64F2A"/>
    <w:rsid w:val="00E64FA4"/>
    <w:rsid w:val="00E65725"/>
    <w:rsid w:val="00E663BC"/>
    <w:rsid w:val="00E72406"/>
    <w:rsid w:val="00E73E8F"/>
    <w:rsid w:val="00E817A8"/>
    <w:rsid w:val="00E8558C"/>
    <w:rsid w:val="00E86E2F"/>
    <w:rsid w:val="00EA1951"/>
    <w:rsid w:val="00EA2F38"/>
    <w:rsid w:val="00EA52B0"/>
    <w:rsid w:val="00EA5825"/>
    <w:rsid w:val="00EA7675"/>
    <w:rsid w:val="00EB27C4"/>
    <w:rsid w:val="00EB3274"/>
    <w:rsid w:val="00EB4127"/>
    <w:rsid w:val="00EB709A"/>
    <w:rsid w:val="00EC537C"/>
    <w:rsid w:val="00EC5DBD"/>
    <w:rsid w:val="00ED00CB"/>
    <w:rsid w:val="00ED00E8"/>
    <w:rsid w:val="00ED1956"/>
    <w:rsid w:val="00ED23EA"/>
    <w:rsid w:val="00ED2886"/>
    <w:rsid w:val="00ED5398"/>
    <w:rsid w:val="00EE179C"/>
    <w:rsid w:val="00EE1C42"/>
    <w:rsid w:val="00EE51A9"/>
    <w:rsid w:val="00EE6CE9"/>
    <w:rsid w:val="00EF0CFB"/>
    <w:rsid w:val="00EF4A2F"/>
    <w:rsid w:val="00EF649A"/>
    <w:rsid w:val="00F0072F"/>
    <w:rsid w:val="00F03831"/>
    <w:rsid w:val="00F04226"/>
    <w:rsid w:val="00F108CF"/>
    <w:rsid w:val="00F1736E"/>
    <w:rsid w:val="00F2081C"/>
    <w:rsid w:val="00F20CE7"/>
    <w:rsid w:val="00F23B1E"/>
    <w:rsid w:val="00F308D5"/>
    <w:rsid w:val="00F30DF1"/>
    <w:rsid w:val="00F32101"/>
    <w:rsid w:val="00F32181"/>
    <w:rsid w:val="00F32E8A"/>
    <w:rsid w:val="00F359CD"/>
    <w:rsid w:val="00F36EC6"/>
    <w:rsid w:val="00F40BEF"/>
    <w:rsid w:val="00F426EB"/>
    <w:rsid w:val="00F51014"/>
    <w:rsid w:val="00F55434"/>
    <w:rsid w:val="00F60440"/>
    <w:rsid w:val="00F665A4"/>
    <w:rsid w:val="00F70B28"/>
    <w:rsid w:val="00F74AC7"/>
    <w:rsid w:val="00F75641"/>
    <w:rsid w:val="00F77DF4"/>
    <w:rsid w:val="00F84327"/>
    <w:rsid w:val="00F8519A"/>
    <w:rsid w:val="00F85581"/>
    <w:rsid w:val="00F87A4C"/>
    <w:rsid w:val="00F9342C"/>
    <w:rsid w:val="00F93512"/>
    <w:rsid w:val="00F97A29"/>
    <w:rsid w:val="00FA005B"/>
    <w:rsid w:val="00FA5E71"/>
    <w:rsid w:val="00FB3326"/>
    <w:rsid w:val="00FC0934"/>
    <w:rsid w:val="00FC0D94"/>
    <w:rsid w:val="00FC1949"/>
    <w:rsid w:val="00FC47CE"/>
    <w:rsid w:val="00FC4CC8"/>
    <w:rsid w:val="00FC6B77"/>
    <w:rsid w:val="00FC7236"/>
    <w:rsid w:val="00FC7B8A"/>
    <w:rsid w:val="00FE3CA9"/>
    <w:rsid w:val="00FE5BDF"/>
    <w:rsid w:val="00FE69EB"/>
    <w:rsid w:val="00FF0823"/>
    <w:rsid w:val="00FF113B"/>
    <w:rsid w:val="00FF23BC"/>
    <w:rsid w:val="00FF423F"/>
    <w:rsid w:val="00FF5BE0"/>
    <w:rsid w:val="00FF6F4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0" w:defSemiHidden="0" w:defUnhideWhenUsed="0" w:defQFormat="0" w:count="267">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D14"/>
    <w:pPr>
      <w:spacing w:after="160" w:line="259" w:lineRule="auto"/>
    </w:pPr>
    <w:rPr>
      <w:rFonts w:eastAsia="Times New Roman"/>
      <w:sz w:val="22"/>
      <w:szCs w:val="22"/>
      <w:lang w:val="en-US" w:eastAsia="en-US"/>
    </w:rPr>
  </w:style>
  <w:style w:type="paragraph" w:styleId="Heading1">
    <w:name w:val="heading 1"/>
    <w:basedOn w:val="Normal"/>
    <w:link w:val="Heading1Char"/>
    <w:uiPriority w:val="1"/>
    <w:qFormat/>
    <w:locked/>
    <w:rsid w:val="00354EB0"/>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aliases w:val=" Char Char3"/>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94290"/>
    <w:rPr>
      <w:rFonts w:cs="Times New Roman"/>
      <w:color w:val="0000FF"/>
      <w:u w:val="single"/>
    </w:rPr>
  </w:style>
  <w:style w:type="paragraph" w:styleId="BalloonText">
    <w:name w:val="Balloon Text"/>
    <w:basedOn w:val="Normal"/>
    <w:link w:val="BalloonTextChar"/>
    <w:semiHidden/>
    <w:rsid w:val="009A0456"/>
    <w:pPr>
      <w:spacing w:after="0" w:line="240" w:lineRule="auto"/>
    </w:pPr>
    <w:rPr>
      <w:rFonts w:ascii="Tahoma" w:hAnsi="Tahoma" w:cs="Tahoma"/>
      <w:sz w:val="16"/>
      <w:szCs w:val="16"/>
    </w:rPr>
  </w:style>
  <w:style w:type="character" w:customStyle="1" w:styleId="BalloonTextChar">
    <w:name w:val="Balloon Text Char"/>
    <w:link w:val="BalloonText"/>
    <w:semiHidden/>
    <w:locked/>
    <w:rsid w:val="009A0456"/>
    <w:rPr>
      <w:rFonts w:ascii="Tahoma" w:hAnsi="Tahoma" w:cs="Tahoma"/>
      <w:sz w:val="16"/>
      <w:szCs w:val="16"/>
    </w:rPr>
  </w:style>
  <w:style w:type="paragraph" w:customStyle="1" w:styleId="Default">
    <w:name w:val="Default"/>
    <w:rsid w:val="00696642"/>
    <w:pPr>
      <w:autoSpaceDE w:val="0"/>
      <w:autoSpaceDN w:val="0"/>
      <w:adjustRightInd w:val="0"/>
    </w:pPr>
    <w:rPr>
      <w:rFonts w:ascii="Times New Roman" w:eastAsia="Times New Roman" w:hAnsi="Times New Roman" w:cs="Times New Roman"/>
      <w:color w:val="000000"/>
      <w:sz w:val="24"/>
      <w:szCs w:val="24"/>
      <w:lang w:val="en-GB" w:eastAsia="en-US"/>
    </w:rPr>
  </w:style>
  <w:style w:type="paragraph" w:styleId="NormalWeb">
    <w:name w:val="Normal (Web)"/>
    <w:basedOn w:val="Normal"/>
    <w:semiHidden/>
    <w:rsid w:val="0084506B"/>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ListParagraph">
    <w:name w:val="List Paragraph"/>
    <w:basedOn w:val="Normal"/>
    <w:qFormat/>
    <w:rsid w:val="008D7FD0"/>
    <w:pPr>
      <w:ind w:left="720"/>
    </w:pPr>
  </w:style>
  <w:style w:type="paragraph" w:styleId="Header">
    <w:name w:val="header"/>
    <w:basedOn w:val="Normal"/>
    <w:link w:val="HeaderChar"/>
    <w:rsid w:val="005828C0"/>
    <w:pPr>
      <w:tabs>
        <w:tab w:val="center" w:pos="4513"/>
        <w:tab w:val="right" w:pos="9026"/>
      </w:tabs>
      <w:spacing w:after="0" w:line="240" w:lineRule="auto"/>
    </w:pPr>
  </w:style>
  <w:style w:type="character" w:customStyle="1" w:styleId="HeaderChar">
    <w:name w:val="Header Char"/>
    <w:link w:val="Header"/>
    <w:locked/>
    <w:rsid w:val="005828C0"/>
    <w:rPr>
      <w:rFonts w:cs="Times New Roman"/>
    </w:rPr>
  </w:style>
  <w:style w:type="paragraph" w:styleId="Footer">
    <w:name w:val="footer"/>
    <w:basedOn w:val="Normal"/>
    <w:link w:val="FooterChar1"/>
    <w:rsid w:val="005828C0"/>
    <w:pPr>
      <w:tabs>
        <w:tab w:val="center" w:pos="4513"/>
        <w:tab w:val="right" w:pos="9026"/>
      </w:tabs>
      <w:spacing w:after="0" w:line="240" w:lineRule="auto"/>
    </w:pPr>
  </w:style>
  <w:style w:type="character" w:customStyle="1" w:styleId="FooterChar1">
    <w:name w:val="Footer Char1"/>
    <w:link w:val="Footer"/>
    <w:locked/>
    <w:rsid w:val="005828C0"/>
    <w:rPr>
      <w:rFonts w:cs="Times New Roman"/>
    </w:rPr>
  </w:style>
  <w:style w:type="character" w:styleId="Emphasis">
    <w:name w:val="Emphasis"/>
    <w:qFormat/>
    <w:rsid w:val="00837B09"/>
    <w:rPr>
      <w:rFonts w:cs="Times New Roman"/>
      <w:b/>
      <w:bCs/>
    </w:rPr>
  </w:style>
  <w:style w:type="character" w:customStyle="1" w:styleId="st1">
    <w:name w:val="st1"/>
    <w:rsid w:val="00993E6C"/>
    <w:rPr>
      <w:rFonts w:cs="Times New Roman"/>
    </w:rPr>
  </w:style>
  <w:style w:type="paragraph" w:customStyle="1" w:styleId="a">
    <w:basedOn w:val="Normal"/>
    <w:link w:val="DefaultParagraphFont"/>
    <w:rsid w:val="00906FA0"/>
    <w:pPr>
      <w:spacing w:after="0" w:line="240" w:lineRule="auto"/>
    </w:pPr>
    <w:rPr>
      <w:rFonts w:ascii="Times New Roman" w:hAnsi="Times New Roman" w:cs="Times New Roman"/>
      <w:sz w:val="24"/>
      <w:szCs w:val="24"/>
      <w:lang w:val="pl-PL" w:eastAsia="pl-PL"/>
    </w:rPr>
  </w:style>
  <w:style w:type="table" w:styleId="TableGrid">
    <w:name w:val="Table Grid"/>
    <w:basedOn w:val="TableNormal"/>
    <w:uiPriority w:val="59"/>
    <w:locked/>
    <w:rsid w:val="00906FA0"/>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4253A3"/>
    <w:rPr>
      <w:sz w:val="16"/>
      <w:szCs w:val="16"/>
    </w:rPr>
  </w:style>
  <w:style w:type="paragraph" w:styleId="CommentText">
    <w:name w:val="annotation text"/>
    <w:basedOn w:val="Normal"/>
    <w:link w:val="CommentTextChar"/>
    <w:uiPriority w:val="99"/>
    <w:semiHidden/>
    <w:rsid w:val="004253A3"/>
    <w:rPr>
      <w:sz w:val="20"/>
      <w:szCs w:val="20"/>
    </w:rPr>
  </w:style>
  <w:style w:type="paragraph" w:styleId="CommentSubject">
    <w:name w:val="annotation subject"/>
    <w:basedOn w:val="CommentText"/>
    <w:next w:val="CommentText"/>
    <w:semiHidden/>
    <w:rsid w:val="004253A3"/>
    <w:rPr>
      <w:b/>
      <w:bCs/>
    </w:rPr>
  </w:style>
  <w:style w:type="character" w:styleId="PageNumber">
    <w:name w:val="page number"/>
    <w:basedOn w:val="DefaultParagraphFont"/>
    <w:rsid w:val="00FC1949"/>
  </w:style>
  <w:style w:type="character" w:customStyle="1" w:styleId="FooterChar">
    <w:name w:val="Footer Char"/>
    <w:basedOn w:val="DefaultParagraphFont"/>
    <w:locked/>
    <w:rsid w:val="00B36138"/>
    <w:rPr>
      <w:lang w:bidi="ar-SA"/>
    </w:rPr>
  </w:style>
  <w:style w:type="paragraph" w:customStyle="1" w:styleId="CharCharCharChar">
    <w:name w:val=" Char Char Char Char"/>
    <w:basedOn w:val="Normal"/>
    <w:rsid w:val="00B36138"/>
    <w:pPr>
      <w:spacing w:after="0" w:line="240" w:lineRule="auto"/>
    </w:pPr>
    <w:rPr>
      <w:rFonts w:ascii="Times New Roman" w:hAnsi="Times New Roman" w:cs="Times New Roman"/>
      <w:sz w:val="24"/>
      <w:szCs w:val="24"/>
      <w:lang w:val="pl-PL" w:eastAsia="pl-PL"/>
    </w:rPr>
  </w:style>
  <w:style w:type="character" w:customStyle="1" w:styleId="name">
    <w:name w:val="name"/>
    <w:basedOn w:val="DefaultParagraphFont"/>
    <w:rsid w:val="00340ADE"/>
  </w:style>
  <w:style w:type="paragraph" w:styleId="BodyText">
    <w:name w:val="Body Text"/>
    <w:basedOn w:val="Normal"/>
    <w:link w:val="BodyTextChar"/>
    <w:uiPriority w:val="1"/>
    <w:qFormat/>
    <w:rsid w:val="000102C1"/>
    <w:pPr>
      <w:widowControl w:val="0"/>
      <w:autoSpaceDE w:val="0"/>
      <w:autoSpaceDN w:val="0"/>
      <w:spacing w:after="0" w:line="240" w:lineRule="auto"/>
    </w:pPr>
    <w:rPr>
      <w:rFonts w:ascii="Times New Roman" w:hAnsi="Times New Roman" w:cs="Times New Roman"/>
      <w:sz w:val="24"/>
      <w:szCs w:val="24"/>
      <w:lang/>
    </w:rPr>
  </w:style>
  <w:style w:type="character" w:customStyle="1" w:styleId="BodyTextChar">
    <w:name w:val="Body Text Char"/>
    <w:basedOn w:val="DefaultParagraphFont"/>
    <w:link w:val="BodyText"/>
    <w:uiPriority w:val="1"/>
    <w:rsid w:val="000102C1"/>
    <w:rPr>
      <w:rFonts w:ascii="Times New Roman" w:eastAsia="Times New Roman" w:hAnsi="Times New Roman" w:cs="Times New Roman"/>
      <w:sz w:val="24"/>
      <w:szCs w:val="24"/>
      <w:lang w:val="en-US"/>
    </w:rPr>
  </w:style>
  <w:style w:type="character" w:customStyle="1" w:styleId="Heading1Char">
    <w:name w:val="Heading 1 Char"/>
    <w:link w:val="Heading1"/>
    <w:uiPriority w:val="1"/>
    <w:rsid w:val="00256AD2"/>
    <w:rPr>
      <w:rFonts w:ascii="Times New Roman" w:eastAsia="Times New Roman" w:hAnsi="Times New Roman" w:cs="Times New Roman"/>
      <w:b/>
      <w:bCs/>
      <w:kern w:val="36"/>
      <w:sz w:val="48"/>
      <w:szCs w:val="48"/>
      <w:lang w:val="en-US" w:eastAsia="en-US"/>
    </w:rPr>
  </w:style>
  <w:style w:type="character" w:customStyle="1" w:styleId="CommentTextChar">
    <w:name w:val="Comment Text Char"/>
    <w:link w:val="CommentText"/>
    <w:uiPriority w:val="99"/>
    <w:semiHidden/>
    <w:rsid w:val="00DB5FDD"/>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815418657">
      <w:bodyDiv w:val="1"/>
      <w:marLeft w:val="0"/>
      <w:marRight w:val="0"/>
      <w:marTop w:val="0"/>
      <w:marBottom w:val="0"/>
      <w:divBdr>
        <w:top w:val="none" w:sz="0" w:space="0" w:color="auto"/>
        <w:left w:val="none" w:sz="0" w:space="0" w:color="auto"/>
        <w:bottom w:val="none" w:sz="0" w:space="0" w:color="auto"/>
        <w:right w:val="none" w:sz="0" w:space="0" w:color="auto"/>
      </w:divBdr>
    </w:div>
    <w:div w:id="1490907418">
      <w:bodyDiv w:val="1"/>
      <w:marLeft w:val="0"/>
      <w:marRight w:val="0"/>
      <w:marTop w:val="0"/>
      <w:marBottom w:val="0"/>
      <w:divBdr>
        <w:top w:val="none" w:sz="0" w:space="0" w:color="auto"/>
        <w:left w:val="none" w:sz="0" w:space="0" w:color="auto"/>
        <w:bottom w:val="none" w:sz="0" w:space="0" w:color="auto"/>
        <w:right w:val="none" w:sz="0" w:space="0" w:color="auto"/>
      </w:divBdr>
    </w:div>
    <w:div w:id="21037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Sheet1!$I$36</c:f>
              <c:strCache>
                <c:ptCount val="1"/>
                <c:pt idx="0">
                  <c:v>A</c:v>
                </c:pt>
              </c:strCache>
            </c:strRef>
          </c:tx>
          <c:spPr>
            <a:ln w="25400">
              <a:solidFill>
                <a:sysClr val="windowText" lastClr="000000"/>
              </a:solidFill>
            </a:ln>
          </c:spPr>
          <c:marker>
            <c:symbol val="diamond"/>
            <c:size val="5"/>
            <c:spPr>
              <a:solidFill>
                <a:sysClr val="windowText" lastClr="000000"/>
              </a:solidFill>
              <a:ln>
                <a:solidFill>
                  <a:sysClr val="windowText" lastClr="000000"/>
                </a:solidFill>
              </a:ln>
            </c:spPr>
          </c:marker>
          <c:cat>
            <c:numRef>
              <c:f>Sheet1!$J$35:$S$35</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Sheet1!$J$36:$S$36</c:f>
              <c:numCache>
                <c:formatCode>General</c:formatCode>
                <c:ptCount val="10"/>
                <c:pt idx="0">
                  <c:v>2.1490000000000002E-2</c:v>
                </c:pt>
                <c:pt idx="1">
                  <c:v>0.15603000000000006</c:v>
                </c:pt>
                <c:pt idx="2">
                  <c:v>5.3999999999999999E-2</c:v>
                </c:pt>
                <c:pt idx="3">
                  <c:v>0.34</c:v>
                </c:pt>
                <c:pt idx="4">
                  <c:v>0.58000000000000007</c:v>
                </c:pt>
                <c:pt idx="5">
                  <c:v>1.28</c:v>
                </c:pt>
                <c:pt idx="6">
                  <c:v>1.6800000000000004</c:v>
                </c:pt>
                <c:pt idx="7">
                  <c:v>0.8500000000000002</c:v>
                </c:pt>
                <c:pt idx="8">
                  <c:v>0.71000000000000019</c:v>
                </c:pt>
                <c:pt idx="9">
                  <c:v>0.54</c:v>
                </c:pt>
              </c:numCache>
            </c:numRef>
          </c:val>
        </c:ser>
        <c:ser>
          <c:idx val="1"/>
          <c:order val="1"/>
          <c:tx>
            <c:strRef>
              <c:f>Sheet1!$I$37</c:f>
              <c:strCache>
                <c:ptCount val="1"/>
                <c:pt idx="0">
                  <c:v>B</c:v>
                </c:pt>
              </c:strCache>
            </c:strRef>
          </c:tx>
          <c:spPr>
            <a:ln w="25400">
              <a:solidFill>
                <a:sysClr val="windowText" lastClr="000000"/>
              </a:solidFill>
            </a:ln>
          </c:spPr>
          <c:marker>
            <c:symbol val="square"/>
            <c:size val="5"/>
            <c:spPr>
              <a:solidFill>
                <a:sysClr val="windowText" lastClr="000000"/>
              </a:solidFill>
              <a:ln>
                <a:solidFill>
                  <a:sysClr val="windowText" lastClr="000000"/>
                </a:solidFill>
              </a:ln>
            </c:spPr>
          </c:marker>
          <c:cat>
            <c:numRef>
              <c:f>Sheet1!$J$35:$S$35</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Sheet1!$J$37:$S$37</c:f>
              <c:numCache>
                <c:formatCode>General</c:formatCode>
                <c:ptCount val="10"/>
                <c:pt idx="0">
                  <c:v>2.2069999999999999E-2</c:v>
                </c:pt>
                <c:pt idx="1">
                  <c:v>0.15730000000000005</c:v>
                </c:pt>
                <c:pt idx="2">
                  <c:v>4.7000000000000014E-2</c:v>
                </c:pt>
                <c:pt idx="3">
                  <c:v>0.32000000000000012</c:v>
                </c:pt>
                <c:pt idx="4">
                  <c:v>0.59</c:v>
                </c:pt>
                <c:pt idx="5">
                  <c:v>0.7200000000000002</c:v>
                </c:pt>
                <c:pt idx="6">
                  <c:v>1.21</c:v>
                </c:pt>
                <c:pt idx="7">
                  <c:v>1.81</c:v>
                </c:pt>
                <c:pt idx="8">
                  <c:v>1.31</c:v>
                </c:pt>
                <c:pt idx="9">
                  <c:v>1.0900000000000001</c:v>
                </c:pt>
              </c:numCache>
            </c:numRef>
          </c:val>
        </c:ser>
        <c:ser>
          <c:idx val="2"/>
          <c:order val="2"/>
          <c:tx>
            <c:strRef>
              <c:f>Sheet1!$I$38</c:f>
              <c:strCache>
                <c:ptCount val="1"/>
                <c:pt idx="0">
                  <c:v>C</c:v>
                </c:pt>
              </c:strCache>
            </c:strRef>
          </c:tx>
          <c:spPr>
            <a:ln w="25400">
              <a:solidFill>
                <a:sysClr val="windowText" lastClr="000000"/>
              </a:solidFill>
            </a:ln>
          </c:spPr>
          <c:marker>
            <c:symbol val="triangle"/>
            <c:size val="5"/>
            <c:spPr>
              <a:solidFill>
                <a:sysClr val="windowText" lastClr="000000"/>
              </a:solidFill>
              <a:ln>
                <a:solidFill>
                  <a:sysClr val="windowText" lastClr="000000"/>
                </a:solidFill>
              </a:ln>
            </c:spPr>
          </c:marker>
          <c:cat>
            <c:numRef>
              <c:f>Sheet1!$J$35:$S$35</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Sheet1!$J$38:$S$38</c:f>
              <c:numCache>
                <c:formatCode>General</c:formatCode>
                <c:ptCount val="10"/>
                <c:pt idx="0">
                  <c:v>1.5949999999999999E-2</c:v>
                </c:pt>
                <c:pt idx="1">
                  <c:v>0.15720000000000006</c:v>
                </c:pt>
                <c:pt idx="2">
                  <c:v>4.5000000000000012E-2</c:v>
                </c:pt>
                <c:pt idx="3">
                  <c:v>0.3600000000000001</c:v>
                </c:pt>
                <c:pt idx="4">
                  <c:v>0.47000000000000008</c:v>
                </c:pt>
                <c:pt idx="5">
                  <c:v>1.27</c:v>
                </c:pt>
                <c:pt idx="6">
                  <c:v>1.41</c:v>
                </c:pt>
                <c:pt idx="7">
                  <c:v>1.85</c:v>
                </c:pt>
                <c:pt idx="8">
                  <c:v>1.3900000000000001</c:v>
                </c:pt>
                <c:pt idx="9">
                  <c:v>1.1000000000000001</c:v>
                </c:pt>
              </c:numCache>
            </c:numRef>
          </c:val>
        </c:ser>
        <c:ser>
          <c:idx val="3"/>
          <c:order val="3"/>
          <c:tx>
            <c:strRef>
              <c:f>Sheet1!$I$39</c:f>
              <c:strCache>
                <c:ptCount val="1"/>
                <c:pt idx="0">
                  <c:v>D</c:v>
                </c:pt>
              </c:strCache>
            </c:strRef>
          </c:tx>
          <c:spPr>
            <a:ln w="25400">
              <a:solidFill>
                <a:sysClr val="windowText" lastClr="000000"/>
              </a:solidFill>
            </a:ln>
          </c:spPr>
          <c:marker>
            <c:symbol val="circle"/>
            <c:size val="5"/>
            <c:spPr>
              <a:solidFill>
                <a:sysClr val="windowText" lastClr="000000"/>
              </a:solidFill>
              <a:ln>
                <a:solidFill>
                  <a:sysClr val="windowText" lastClr="000000"/>
                </a:solidFill>
              </a:ln>
            </c:spPr>
          </c:marker>
          <c:cat>
            <c:numRef>
              <c:f>Sheet1!$J$35:$S$35</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Sheet1!$J$39:$S$39</c:f>
              <c:numCache>
                <c:formatCode>General</c:formatCode>
                <c:ptCount val="10"/>
                <c:pt idx="0">
                  <c:v>1.3320000000000004E-2</c:v>
                </c:pt>
                <c:pt idx="1">
                  <c:v>0.14670000000000005</c:v>
                </c:pt>
                <c:pt idx="2">
                  <c:v>4.2000000000000016E-2</c:v>
                </c:pt>
                <c:pt idx="3">
                  <c:v>0.38000000000000012</c:v>
                </c:pt>
                <c:pt idx="4">
                  <c:v>0.62000000000000022</c:v>
                </c:pt>
                <c:pt idx="5">
                  <c:v>1.72</c:v>
                </c:pt>
                <c:pt idx="6">
                  <c:v>2.0099999999999998</c:v>
                </c:pt>
                <c:pt idx="7">
                  <c:v>2.66</c:v>
                </c:pt>
                <c:pt idx="8">
                  <c:v>2.4099999999999997</c:v>
                </c:pt>
                <c:pt idx="9">
                  <c:v>1.6800000000000004</c:v>
                </c:pt>
              </c:numCache>
            </c:numRef>
          </c:val>
        </c:ser>
        <c:marker val="1"/>
        <c:axId val="150835584"/>
        <c:axId val="150838656"/>
      </c:lineChart>
      <c:catAx>
        <c:axId val="150835584"/>
        <c:scaling>
          <c:orientation val="minMax"/>
        </c:scaling>
        <c:axPos val="b"/>
        <c:title>
          <c:tx>
            <c:rich>
              <a:bodyPr/>
              <a:lstStyle/>
              <a:p>
                <a:pPr>
                  <a:defRPr/>
                </a:pPr>
                <a:r>
                  <a:rPr lang="id-ID"/>
                  <a:t>Days of cultivation</a:t>
                </a:r>
              </a:p>
            </c:rich>
          </c:tx>
        </c:title>
        <c:numFmt formatCode="General" sourceLinked="1"/>
        <c:tickLblPos val="nextTo"/>
        <c:crossAx val="150838656"/>
        <c:crosses val="autoZero"/>
        <c:auto val="1"/>
        <c:lblAlgn val="ctr"/>
        <c:lblOffset val="100"/>
      </c:catAx>
      <c:valAx>
        <c:axId val="150838656"/>
        <c:scaling>
          <c:orientation val="minMax"/>
        </c:scaling>
        <c:axPos val="l"/>
        <c:majorGridlines/>
        <c:title>
          <c:tx>
            <c:rich>
              <a:bodyPr rot="-5400000" vert="horz"/>
              <a:lstStyle/>
              <a:p>
                <a:pPr>
                  <a:defRPr/>
                </a:pPr>
                <a:r>
                  <a:rPr lang="id-ID"/>
                  <a:t>Density (10</a:t>
                </a:r>
                <a:r>
                  <a:rPr lang="id-ID" baseline="30000"/>
                  <a:t>6</a:t>
                </a:r>
                <a:r>
                  <a:rPr lang="id-ID"/>
                  <a:t> ind/mL)</a:t>
                </a:r>
              </a:p>
            </c:rich>
          </c:tx>
        </c:title>
        <c:numFmt formatCode="General" sourceLinked="1"/>
        <c:tickLblPos val="nextTo"/>
        <c:crossAx val="150835584"/>
        <c:crosses val="autoZero"/>
        <c:crossBetween val="between"/>
      </c:valAx>
    </c:plotArea>
    <c:legend>
      <c:legendPos val="r"/>
    </c:legend>
    <c:plotVisOnly val="1"/>
  </c:chart>
  <c:spPr>
    <a:noFill/>
    <a:ln>
      <a:solidFill>
        <a:schemeClr val="tx1"/>
      </a:solidFill>
    </a:ln>
  </c:spPr>
  <c:txPr>
    <a:bodyPr/>
    <a:lstStyle/>
    <a:p>
      <a:pPr>
        <a:defRPr>
          <a:latin typeface="Verdana" pitchFamily="34" charset="0"/>
          <a:ea typeface="Verdana" pitchFamily="34" charset="0"/>
          <a:cs typeface="Verdana" pitchFamily="34"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Sheet1!$I$4</c:f>
              <c:strCache>
                <c:ptCount val="1"/>
                <c:pt idx="0">
                  <c:v>A</c:v>
                </c:pt>
              </c:strCache>
            </c:strRef>
          </c:tx>
          <c:spPr>
            <a:ln w="25400">
              <a:solidFill>
                <a:schemeClr val="tx1"/>
              </a:solidFill>
            </a:ln>
          </c:spPr>
          <c:marker>
            <c:symbol val="diamond"/>
            <c:size val="7"/>
            <c:spPr>
              <a:solidFill>
                <a:schemeClr val="tx1"/>
              </a:solidFill>
              <a:ln>
                <a:solidFill>
                  <a:sysClr val="windowText" lastClr="000000"/>
                </a:solidFill>
              </a:ln>
            </c:spPr>
          </c:marker>
          <c:cat>
            <c:numRef>
              <c:f>Sheet1!$J$3:$M$3</c:f>
              <c:numCache>
                <c:formatCode>General</c:formatCode>
                <c:ptCount val="4"/>
                <c:pt idx="0">
                  <c:v>0</c:v>
                </c:pt>
                <c:pt idx="1">
                  <c:v>3</c:v>
                </c:pt>
                <c:pt idx="2">
                  <c:v>6</c:v>
                </c:pt>
                <c:pt idx="3">
                  <c:v>9</c:v>
                </c:pt>
              </c:numCache>
            </c:numRef>
          </c:cat>
          <c:val>
            <c:numRef>
              <c:f>Sheet1!$J$4:$J$7</c:f>
              <c:numCache>
                <c:formatCode>General</c:formatCode>
                <c:ptCount val="4"/>
                <c:pt idx="0">
                  <c:v>7.1899999999999995</c:v>
                </c:pt>
                <c:pt idx="1">
                  <c:v>6.17</c:v>
                </c:pt>
                <c:pt idx="2">
                  <c:v>4.83</c:v>
                </c:pt>
                <c:pt idx="3">
                  <c:v>3.72</c:v>
                </c:pt>
              </c:numCache>
            </c:numRef>
          </c:val>
        </c:ser>
        <c:ser>
          <c:idx val="1"/>
          <c:order val="1"/>
          <c:tx>
            <c:strRef>
              <c:f>Sheet1!$I$5</c:f>
              <c:strCache>
                <c:ptCount val="1"/>
                <c:pt idx="0">
                  <c:v>B</c:v>
                </c:pt>
              </c:strCache>
            </c:strRef>
          </c:tx>
          <c:spPr>
            <a:ln w="25400">
              <a:solidFill>
                <a:sysClr val="windowText" lastClr="000000"/>
              </a:solidFill>
            </a:ln>
          </c:spPr>
          <c:marker>
            <c:symbol val="square"/>
            <c:size val="7"/>
            <c:spPr>
              <a:solidFill>
                <a:sysClr val="windowText" lastClr="000000"/>
              </a:solidFill>
              <a:ln>
                <a:solidFill>
                  <a:sysClr val="windowText" lastClr="000000"/>
                </a:solidFill>
              </a:ln>
            </c:spPr>
          </c:marker>
          <c:cat>
            <c:numRef>
              <c:f>Sheet1!$J$3:$M$3</c:f>
              <c:numCache>
                <c:formatCode>General</c:formatCode>
                <c:ptCount val="4"/>
                <c:pt idx="0">
                  <c:v>0</c:v>
                </c:pt>
                <c:pt idx="1">
                  <c:v>3</c:v>
                </c:pt>
                <c:pt idx="2">
                  <c:v>6</c:v>
                </c:pt>
                <c:pt idx="3">
                  <c:v>9</c:v>
                </c:pt>
              </c:numCache>
            </c:numRef>
          </c:cat>
          <c:val>
            <c:numRef>
              <c:f>Sheet1!$K$4:$K$7</c:f>
              <c:numCache>
                <c:formatCode>General</c:formatCode>
                <c:ptCount val="4"/>
                <c:pt idx="0">
                  <c:v>6.1599999999999984</c:v>
                </c:pt>
                <c:pt idx="1">
                  <c:v>5.63</c:v>
                </c:pt>
                <c:pt idx="2">
                  <c:v>3.8899999999999997</c:v>
                </c:pt>
                <c:pt idx="3">
                  <c:v>3.3699999999999997</c:v>
                </c:pt>
              </c:numCache>
            </c:numRef>
          </c:val>
        </c:ser>
        <c:ser>
          <c:idx val="2"/>
          <c:order val="2"/>
          <c:tx>
            <c:strRef>
              <c:f>Sheet1!$I$6</c:f>
              <c:strCache>
                <c:ptCount val="1"/>
                <c:pt idx="0">
                  <c:v>C</c:v>
                </c:pt>
              </c:strCache>
            </c:strRef>
          </c:tx>
          <c:spPr>
            <a:ln w="25400">
              <a:solidFill>
                <a:sysClr val="windowText" lastClr="000000"/>
              </a:solidFill>
            </a:ln>
          </c:spPr>
          <c:marker>
            <c:spPr>
              <a:solidFill>
                <a:sysClr val="windowText" lastClr="000000"/>
              </a:solidFill>
              <a:ln>
                <a:solidFill>
                  <a:sysClr val="windowText" lastClr="000000"/>
                </a:solidFill>
              </a:ln>
            </c:spPr>
          </c:marker>
          <c:cat>
            <c:numRef>
              <c:f>Sheet1!$J$3:$M$3</c:f>
              <c:numCache>
                <c:formatCode>General</c:formatCode>
                <c:ptCount val="4"/>
                <c:pt idx="0">
                  <c:v>0</c:v>
                </c:pt>
                <c:pt idx="1">
                  <c:v>3</c:v>
                </c:pt>
                <c:pt idx="2">
                  <c:v>6</c:v>
                </c:pt>
                <c:pt idx="3">
                  <c:v>9</c:v>
                </c:pt>
              </c:numCache>
            </c:numRef>
          </c:cat>
          <c:val>
            <c:numRef>
              <c:f>Sheet1!$L$4:$L$7</c:f>
              <c:numCache>
                <c:formatCode>General</c:formatCode>
                <c:ptCount val="4"/>
                <c:pt idx="0">
                  <c:v>5.51</c:v>
                </c:pt>
                <c:pt idx="1">
                  <c:v>4.18</c:v>
                </c:pt>
                <c:pt idx="2">
                  <c:v>2.8899999999999997</c:v>
                </c:pt>
                <c:pt idx="3">
                  <c:v>1.6600000000000001</c:v>
                </c:pt>
              </c:numCache>
            </c:numRef>
          </c:val>
        </c:ser>
        <c:ser>
          <c:idx val="3"/>
          <c:order val="3"/>
          <c:tx>
            <c:strRef>
              <c:f>Sheet1!$I$7</c:f>
              <c:strCache>
                <c:ptCount val="1"/>
                <c:pt idx="0">
                  <c:v>D</c:v>
                </c:pt>
              </c:strCache>
            </c:strRef>
          </c:tx>
          <c:spPr>
            <a:ln w="25400">
              <a:solidFill>
                <a:sysClr val="windowText" lastClr="000000"/>
              </a:solidFill>
            </a:ln>
          </c:spPr>
          <c:marker>
            <c:symbol val="circle"/>
            <c:size val="7"/>
            <c:spPr>
              <a:solidFill>
                <a:sysClr val="windowText" lastClr="000000"/>
              </a:solidFill>
              <a:ln>
                <a:solidFill>
                  <a:sysClr val="windowText" lastClr="000000"/>
                </a:solidFill>
              </a:ln>
            </c:spPr>
          </c:marker>
          <c:cat>
            <c:numRef>
              <c:f>Sheet1!$J$3:$M$3</c:f>
              <c:numCache>
                <c:formatCode>General</c:formatCode>
                <c:ptCount val="4"/>
                <c:pt idx="0">
                  <c:v>0</c:v>
                </c:pt>
                <c:pt idx="1">
                  <c:v>3</c:v>
                </c:pt>
                <c:pt idx="2">
                  <c:v>6</c:v>
                </c:pt>
                <c:pt idx="3">
                  <c:v>9</c:v>
                </c:pt>
              </c:numCache>
            </c:numRef>
          </c:cat>
          <c:val>
            <c:numRef>
              <c:f>Sheet1!$M$4:$M$7</c:f>
              <c:numCache>
                <c:formatCode>General</c:formatCode>
                <c:ptCount val="4"/>
                <c:pt idx="0">
                  <c:v>4.13</c:v>
                </c:pt>
                <c:pt idx="1">
                  <c:v>3.3099999999999992</c:v>
                </c:pt>
                <c:pt idx="2">
                  <c:v>1.61</c:v>
                </c:pt>
                <c:pt idx="3">
                  <c:v>0.38000000000000012</c:v>
                </c:pt>
              </c:numCache>
            </c:numRef>
          </c:val>
        </c:ser>
        <c:marker val="1"/>
        <c:axId val="151198720"/>
        <c:axId val="151206144"/>
      </c:lineChart>
      <c:catAx>
        <c:axId val="151198720"/>
        <c:scaling>
          <c:orientation val="minMax"/>
        </c:scaling>
        <c:axPos val="b"/>
        <c:title>
          <c:tx>
            <c:rich>
              <a:bodyPr/>
              <a:lstStyle/>
              <a:p>
                <a:pPr>
                  <a:defRPr/>
                </a:pPr>
                <a:r>
                  <a:rPr lang="id-ID">
                    <a:latin typeface="Verdana" pitchFamily="34" charset="0"/>
                    <a:ea typeface="Verdana" pitchFamily="34" charset="0"/>
                    <a:cs typeface="Verdana" pitchFamily="34" charset="0"/>
                  </a:rPr>
                  <a:t>Days of cultivation </a:t>
                </a:r>
              </a:p>
            </c:rich>
          </c:tx>
        </c:title>
        <c:numFmt formatCode="General" sourceLinked="1"/>
        <c:tickLblPos val="nextTo"/>
        <c:txPr>
          <a:bodyPr/>
          <a:lstStyle/>
          <a:p>
            <a:pPr>
              <a:defRPr baseline="0">
                <a:latin typeface="Verdana" pitchFamily="34" charset="0"/>
                <a:cs typeface="Verdana" pitchFamily="34" charset="0"/>
              </a:defRPr>
            </a:pPr>
            <a:endParaRPr lang="id-ID"/>
          </a:p>
        </c:txPr>
        <c:crossAx val="151206144"/>
        <c:crosses val="autoZero"/>
        <c:auto val="1"/>
        <c:lblAlgn val="ctr"/>
        <c:lblOffset val="100"/>
      </c:catAx>
      <c:valAx>
        <c:axId val="151206144"/>
        <c:scaling>
          <c:orientation val="minMax"/>
        </c:scaling>
        <c:axPos val="l"/>
        <c:majorGridlines/>
        <c:title>
          <c:tx>
            <c:rich>
              <a:bodyPr rot="-5400000" vert="horz"/>
              <a:lstStyle/>
              <a:p>
                <a:pPr>
                  <a:defRPr/>
                </a:pPr>
                <a:r>
                  <a:rPr lang="id-ID">
                    <a:latin typeface="Verdana" pitchFamily="34" charset="0"/>
                    <a:ea typeface="Verdana" pitchFamily="34" charset="0"/>
                    <a:cs typeface="Verdana" pitchFamily="34" charset="0"/>
                  </a:rPr>
                  <a:t>Nitrate content (mg/L)</a:t>
                </a:r>
              </a:p>
            </c:rich>
          </c:tx>
        </c:title>
        <c:numFmt formatCode="General" sourceLinked="1"/>
        <c:tickLblPos val="nextTo"/>
        <c:txPr>
          <a:bodyPr/>
          <a:lstStyle/>
          <a:p>
            <a:pPr>
              <a:defRPr baseline="0">
                <a:latin typeface="Verdana" pitchFamily="34" charset="0"/>
                <a:cs typeface="Verdana" pitchFamily="34" charset="0"/>
              </a:defRPr>
            </a:pPr>
            <a:endParaRPr lang="id-ID"/>
          </a:p>
        </c:txPr>
        <c:crossAx val="151198720"/>
        <c:crosses val="autoZero"/>
        <c:crossBetween val="between"/>
      </c:valAx>
    </c:plotArea>
    <c:legend>
      <c:legendPos val="r"/>
      <c:txPr>
        <a:bodyPr/>
        <a:lstStyle/>
        <a:p>
          <a:pPr>
            <a:defRPr baseline="0">
              <a:latin typeface="Verdana" pitchFamily="34" charset="0"/>
              <a:cs typeface="Verdana" pitchFamily="34" charset="0"/>
            </a:defRPr>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Sheet1!$I$17</c:f>
              <c:strCache>
                <c:ptCount val="1"/>
                <c:pt idx="0">
                  <c:v>A</c:v>
                </c:pt>
              </c:strCache>
            </c:strRef>
          </c:tx>
          <c:spPr>
            <a:ln w="25400">
              <a:solidFill>
                <a:sysClr val="windowText" lastClr="000000"/>
              </a:solidFill>
            </a:ln>
          </c:spPr>
          <c:marker>
            <c:spPr>
              <a:solidFill>
                <a:sysClr val="windowText" lastClr="000000"/>
              </a:solidFill>
              <a:ln w="12700">
                <a:solidFill>
                  <a:sysClr val="windowText" lastClr="000000"/>
                </a:solidFill>
              </a:ln>
            </c:spPr>
          </c:marker>
          <c:cat>
            <c:numRef>
              <c:f>Sheet1!$J$16:$M$16</c:f>
              <c:numCache>
                <c:formatCode>General</c:formatCode>
                <c:ptCount val="4"/>
                <c:pt idx="0">
                  <c:v>0</c:v>
                </c:pt>
                <c:pt idx="1">
                  <c:v>3</c:v>
                </c:pt>
                <c:pt idx="2">
                  <c:v>6</c:v>
                </c:pt>
                <c:pt idx="3">
                  <c:v>9</c:v>
                </c:pt>
              </c:numCache>
            </c:numRef>
          </c:cat>
          <c:val>
            <c:numRef>
              <c:f>Sheet1!$J$17:$J$20</c:f>
              <c:numCache>
                <c:formatCode>General</c:formatCode>
                <c:ptCount val="4"/>
                <c:pt idx="0">
                  <c:v>10.220000000000001</c:v>
                </c:pt>
                <c:pt idx="1">
                  <c:v>9.15</c:v>
                </c:pt>
                <c:pt idx="2">
                  <c:v>9.02</c:v>
                </c:pt>
                <c:pt idx="3">
                  <c:v>7.28</c:v>
                </c:pt>
              </c:numCache>
            </c:numRef>
          </c:val>
        </c:ser>
        <c:ser>
          <c:idx val="1"/>
          <c:order val="1"/>
          <c:tx>
            <c:strRef>
              <c:f>Sheet1!$I$18</c:f>
              <c:strCache>
                <c:ptCount val="1"/>
                <c:pt idx="0">
                  <c:v>B</c:v>
                </c:pt>
              </c:strCache>
            </c:strRef>
          </c:tx>
          <c:spPr>
            <a:ln w="25400">
              <a:solidFill>
                <a:sysClr val="windowText" lastClr="000000"/>
              </a:solidFill>
            </a:ln>
          </c:spPr>
          <c:marker>
            <c:spPr>
              <a:solidFill>
                <a:sysClr val="windowText" lastClr="000000"/>
              </a:solidFill>
              <a:ln>
                <a:solidFill>
                  <a:sysClr val="windowText" lastClr="000000"/>
                </a:solidFill>
              </a:ln>
            </c:spPr>
          </c:marker>
          <c:cat>
            <c:numRef>
              <c:f>Sheet1!$J$16:$M$16</c:f>
              <c:numCache>
                <c:formatCode>General</c:formatCode>
                <c:ptCount val="4"/>
                <c:pt idx="0">
                  <c:v>0</c:v>
                </c:pt>
                <c:pt idx="1">
                  <c:v>3</c:v>
                </c:pt>
                <c:pt idx="2">
                  <c:v>6</c:v>
                </c:pt>
                <c:pt idx="3">
                  <c:v>9</c:v>
                </c:pt>
              </c:numCache>
            </c:numRef>
          </c:cat>
          <c:val>
            <c:numRef>
              <c:f>Sheet1!$K$17:$K$20</c:f>
              <c:numCache>
                <c:formatCode>General</c:formatCode>
                <c:ptCount val="4"/>
                <c:pt idx="0">
                  <c:v>7.95</c:v>
                </c:pt>
                <c:pt idx="1">
                  <c:v>7.33</c:v>
                </c:pt>
                <c:pt idx="2">
                  <c:v>5.55</c:v>
                </c:pt>
                <c:pt idx="3">
                  <c:v>4.75</c:v>
                </c:pt>
              </c:numCache>
            </c:numRef>
          </c:val>
        </c:ser>
        <c:ser>
          <c:idx val="2"/>
          <c:order val="2"/>
          <c:tx>
            <c:strRef>
              <c:f>Sheet1!$I$19</c:f>
              <c:strCache>
                <c:ptCount val="1"/>
                <c:pt idx="0">
                  <c:v>C</c:v>
                </c:pt>
              </c:strCache>
            </c:strRef>
          </c:tx>
          <c:spPr>
            <a:ln w="25400">
              <a:solidFill>
                <a:sysClr val="windowText" lastClr="000000"/>
              </a:solidFill>
            </a:ln>
          </c:spPr>
          <c:marker>
            <c:spPr>
              <a:solidFill>
                <a:sysClr val="windowText" lastClr="000000"/>
              </a:solidFill>
              <a:ln>
                <a:solidFill>
                  <a:sysClr val="windowText" lastClr="000000"/>
                </a:solidFill>
              </a:ln>
            </c:spPr>
          </c:marker>
          <c:cat>
            <c:numRef>
              <c:f>Sheet1!$J$16:$M$16</c:f>
              <c:numCache>
                <c:formatCode>General</c:formatCode>
                <c:ptCount val="4"/>
                <c:pt idx="0">
                  <c:v>0</c:v>
                </c:pt>
                <c:pt idx="1">
                  <c:v>3</c:v>
                </c:pt>
                <c:pt idx="2">
                  <c:v>6</c:v>
                </c:pt>
                <c:pt idx="3">
                  <c:v>9</c:v>
                </c:pt>
              </c:numCache>
            </c:numRef>
          </c:cat>
          <c:val>
            <c:numRef>
              <c:f>Sheet1!$L$17:$L$20</c:f>
              <c:numCache>
                <c:formatCode>General</c:formatCode>
                <c:ptCount val="4"/>
                <c:pt idx="0">
                  <c:v>6.04</c:v>
                </c:pt>
                <c:pt idx="1">
                  <c:v>5.79</c:v>
                </c:pt>
                <c:pt idx="2">
                  <c:v>4.1499999999999995</c:v>
                </c:pt>
                <c:pt idx="3">
                  <c:v>2.71</c:v>
                </c:pt>
              </c:numCache>
            </c:numRef>
          </c:val>
        </c:ser>
        <c:ser>
          <c:idx val="3"/>
          <c:order val="3"/>
          <c:tx>
            <c:strRef>
              <c:f>Sheet1!$I$20</c:f>
              <c:strCache>
                <c:ptCount val="1"/>
                <c:pt idx="0">
                  <c:v>D</c:v>
                </c:pt>
              </c:strCache>
            </c:strRef>
          </c:tx>
          <c:spPr>
            <a:ln w="25400">
              <a:solidFill>
                <a:sysClr val="windowText" lastClr="000000"/>
              </a:solidFill>
            </a:ln>
          </c:spPr>
          <c:marker>
            <c:symbol val="circle"/>
            <c:size val="7"/>
            <c:spPr>
              <a:solidFill>
                <a:sysClr val="windowText" lastClr="000000"/>
              </a:solidFill>
              <a:ln>
                <a:solidFill>
                  <a:sysClr val="windowText" lastClr="000000"/>
                </a:solidFill>
              </a:ln>
            </c:spPr>
          </c:marker>
          <c:cat>
            <c:numRef>
              <c:f>Sheet1!$J$16:$M$16</c:f>
              <c:numCache>
                <c:formatCode>General</c:formatCode>
                <c:ptCount val="4"/>
                <c:pt idx="0">
                  <c:v>0</c:v>
                </c:pt>
                <c:pt idx="1">
                  <c:v>3</c:v>
                </c:pt>
                <c:pt idx="2">
                  <c:v>6</c:v>
                </c:pt>
                <c:pt idx="3">
                  <c:v>9</c:v>
                </c:pt>
              </c:numCache>
            </c:numRef>
          </c:cat>
          <c:val>
            <c:numRef>
              <c:f>Sheet1!$M$17:$M$20</c:f>
              <c:numCache>
                <c:formatCode>General</c:formatCode>
                <c:ptCount val="4"/>
                <c:pt idx="0">
                  <c:v>5.88</c:v>
                </c:pt>
                <c:pt idx="1">
                  <c:v>4.2300000000000004</c:v>
                </c:pt>
                <c:pt idx="2">
                  <c:v>3.57</c:v>
                </c:pt>
                <c:pt idx="3">
                  <c:v>1.1399999999999995</c:v>
                </c:pt>
              </c:numCache>
            </c:numRef>
          </c:val>
        </c:ser>
        <c:marker val="1"/>
        <c:axId val="152049152"/>
        <c:axId val="153178496"/>
      </c:lineChart>
      <c:catAx>
        <c:axId val="152049152"/>
        <c:scaling>
          <c:orientation val="minMax"/>
        </c:scaling>
        <c:axPos val="b"/>
        <c:title>
          <c:tx>
            <c:rich>
              <a:bodyPr/>
              <a:lstStyle/>
              <a:p>
                <a:pPr>
                  <a:defRPr/>
                </a:pPr>
                <a:r>
                  <a:rPr lang="id-ID">
                    <a:latin typeface="Verdana" pitchFamily="34" charset="0"/>
                    <a:ea typeface="Verdana" pitchFamily="34" charset="0"/>
                    <a:cs typeface="Verdana" pitchFamily="34" charset="0"/>
                  </a:rPr>
                  <a:t>Days of cultivation</a:t>
                </a:r>
              </a:p>
            </c:rich>
          </c:tx>
        </c:title>
        <c:numFmt formatCode="General" sourceLinked="1"/>
        <c:tickLblPos val="nextTo"/>
        <c:txPr>
          <a:bodyPr/>
          <a:lstStyle/>
          <a:p>
            <a:pPr>
              <a:defRPr>
                <a:latin typeface="Verdana" pitchFamily="34" charset="0"/>
                <a:ea typeface="Verdana" pitchFamily="34" charset="0"/>
                <a:cs typeface="Verdana" pitchFamily="34" charset="0"/>
              </a:defRPr>
            </a:pPr>
            <a:endParaRPr lang="id-ID"/>
          </a:p>
        </c:txPr>
        <c:crossAx val="153178496"/>
        <c:crosses val="autoZero"/>
        <c:auto val="1"/>
        <c:lblAlgn val="ctr"/>
        <c:lblOffset val="100"/>
      </c:catAx>
      <c:valAx>
        <c:axId val="153178496"/>
        <c:scaling>
          <c:orientation val="minMax"/>
        </c:scaling>
        <c:axPos val="l"/>
        <c:majorGridlines/>
        <c:title>
          <c:tx>
            <c:rich>
              <a:bodyPr rot="-5400000" vert="horz"/>
              <a:lstStyle/>
              <a:p>
                <a:pPr>
                  <a:defRPr>
                    <a:latin typeface="Verdana" pitchFamily="34" charset="0"/>
                    <a:ea typeface="Verdana" pitchFamily="34" charset="0"/>
                    <a:cs typeface="Verdana" pitchFamily="34" charset="0"/>
                  </a:defRPr>
                </a:pPr>
                <a:r>
                  <a:rPr lang="id-ID">
                    <a:latin typeface="Verdana" pitchFamily="34" charset="0"/>
                    <a:ea typeface="Verdana" pitchFamily="34" charset="0"/>
                    <a:cs typeface="Verdana" pitchFamily="34" charset="0"/>
                  </a:rPr>
                  <a:t>Phosphate</a:t>
                </a:r>
                <a:r>
                  <a:rPr lang="id-ID" baseline="0">
                    <a:latin typeface="Verdana" pitchFamily="34" charset="0"/>
                    <a:ea typeface="Verdana" pitchFamily="34" charset="0"/>
                    <a:cs typeface="Verdana" pitchFamily="34" charset="0"/>
                  </a:rPr>
                  <a:t> content (mg/L)</a:t>
                </a:r>
                <a:endParaRPr lang="id-ID">
                  <a:latin typeface="Verdana" pitchFamily="34" charset="0"/>
                  <a:ea typeface="Verdana" pitchFamily="34" charset="0"/>
                  <a:cs typeface="Verdana" pitchFamily="34" charset="0"/>
                </a:endParaRPr>
              </a:p>
            </c:rich>
          </c:tx>
        </c:title>
        <c:numFmt formatCode="General" sourceLinked="1"/>
        <c:tickLblPos val="nextTo"/>
        <c:txPr>
          <a:bodyPr/>
          <a:lstStyle/>
          <a:p>
            <a:pPr>
              <a:defRPr>
                <a:latin typeface="Verdana" pitchFamily="34" charset="0"/>
                <a:ea typeface="Verdana" pitchFamily="34" charset="0"/>
                <a:cs typeface="Verdana" pitchFamily="34" charset="0"/>
              </a:defRPr>
            </a:pPr>
            <a:endParaRPr lang="id-ID"/>
          </a:p>
        </c:txPr>
        <c:crossAx val="152049152"/>
        <c:crosses val="autoZero"/>
        <c:crossBetween val="between"/>
      </c:valAx>
    </c:plotArea>
    <c:legend>
      <c:legendPos val="r"/>
      <c:txPr>
        <a:bodyPr/>
        <a:lstStyle/>
        <a:p>
          <a:pPr>
            <a:defRPr>
              <a:latin typeface="Verdana" pitchFamily="34" charset="0"/>
              <a:ea typeface="Verdana" pitchFamily="34" charset="0"/>
              <a:cs typeface="Verdana" pitchFamily="34" charset="0"/>
            </a:defRPr>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0551-DA33-4F6E-B048-54DF824A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11</Pages>
  <Words>5318</Words>
  <Characters>30317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AACL BIOFLUX</vt:lpstr>
    </vt:vector>
  </TitlesOfParts>
  <Company>MediaCo</Company>
  <LinksUpToDate>false</LinksUpToDate>
  <CharactersWithSpaces>35564</CharactersWithSpaces>
  <SharedDoc>false</SharedDoc>
  <HLinks>
    <vt:vector size="114" baseType="variant">
      <vt:variant>
        <vt:i4>7733257</vt:i4>
      </vt:variant>
      <vt:variant>
        <vt:i4>57</vt:i4>
      </vt:variant>
      <vt:variant>
        <vt:i4>0</vt:i4>
      </vt:variant>
      <vt:variant>
        <vt:i4>5</vt:i4>
      </vt:variant>
      <vt:variant>
        <vt:lpwstr>https://www.ncbi.nlm.nih.gov/pubmed/?term=Warner%20RR%5BAuthor%5D&amp;cauthor=true&amp;cauthor_uid=11474098</vt:lpwstr>
      </vt:variant>
      <vt:variant>
        <vt:lpwstr/>
      </vt:variant>
      <vt:variant>
        <vt:i4>7143431</vt:i4>
      </vt:variant>
      <vt:variant>
        <vt:i4>54</vt:i4>
      </vt:variant>
      <vt:variant>
        <vt:i4>0</vt:i4>
      </vt:variant>
      <vt:variant>
        <vt:i4>5</vt:i4>
      </vt:variant>
      <vt:variant>
        <vt:lpwstr>https://www.ncbi.nlm.nih.gov/pubmed/?term=Tegner%20MJ%5BAuthor%5D&amp;cauthor=true&amp;cauthor_uid=11474098</vt:lpwstr>
      </vt:variant>
      <vt:variant>
        <vt:lpwstr/>
      </vt:variant>
      <vt:variant>
        <vt:i4>7340106</vt:i4>
      </vt:variant>
      <vt:variant>
        <vt:i4>51</vt:i4>
      </vt:variant>
      <vt:variant>
        <vt:i4>0</vt:i4>
      </vt:variant>
      <vt:variant>
        <vt:i4>5</vt:i4>
      </vt:variant>
      <vt:variant>
        <vt:lpwstr>https://www.ncbi.nlm.nih.gov/pubmed/?term=Steneck%20RS%5BAuthor%5D&amp;cauthor=true&amp;cauthor_uid=11474098</vt:lpwstr>
      </vt:variant>
      <vt:variant>
        <vt:lpwstr/>
      </vt:variant>
      <vt:variant>
        <vt:i4>458858</vt:i4>
      </vt:variant>
      <vt:variant>
        <vt:i4>48</vt:i4>
      </vt:variant>
      <vt:variant>
        <vt:i4>0</vt:i4>
      </vt:variant>
      <vt:variant>
        <vt:i4>5</vt:i4>
      </vt:variant>
      <vt:variant>
        <vt:lpwstr>https://www.ncbi.nlm.nih.gov/pubmed/?term=Peterson%20CH%5BAuthor%5D&amp;cauthor=true&amp;cauthor_uid=11474098</vt:lpwstr>
      </vt:variant>
      <vt:variant>
        <vt:lpwstr/>
      </vt:variant>
      <vt:variant>
        <vt:i4>1245281</vt:i4>
      </vt:variant>
      <vt:variant>
        <vt:i4>45</vt:i4>
      </vt:variant>
      <vt:variant>
        <vt:i4>0</vt:i4>
      </vt:variant>
      <vt:variant>
        <vt:i4>5</vt:i4>
      </vt:variant>
      <vt:variant>
        <vt:lpwstr>https://www.ncbi.nlm.nih.gov/pubmed/?term=Pandolfi%20JM%5BAuthor%5D&amp;cauthor=true&amp;cauthor_uid=11474098</vt:lpwstr>
      </vt:variant>
      <vt:variant>
        <vt:lpwstr/>
      </vt:variant>
      <vt:variant>
        <vt:i4>6553676</vt:i4>
      </vt:variant>
      <vt:variant>
        <vt:i4>42</vt:i4>
      </vt:variant>
      <vt:variant>
        <vt:i4>0</vt:i4>
      </vt:variant>
      <vt:variant>
        <vt:i4>5</vt:i4>
      </vt:variant>
      <vt:variant>
        <vt:lpwstr>https://www.ncbi.nlm.nih.gov/pubmed/?term=Lenihan%20HS%5BAuthor%5D&amp;cauthor=true&amp;cauthor_uid=11474098</vt:lpwstr>
      </vt:variant>
      <vt:variant>
        <vt:lpwstr/>
      </vt:variant>
      <vt:variant>
        <vt:i4>1966116</vt:i4>
      </vt:variant>
      <vt:variant>
        <vt:i4>39</vt:i4>
      </vt:variant>
      <vt:variant>
        <vt:i4>0</vt:i4>
      </vt:variant>
      <vt:variant>
        <vt:i4>5</vt:i4>
      </vt:variant>
      <vt:variant>
        <vt:lpwstr>https://www.ncbi.nlm.nih.gov/pubmed/?term=Lange%20CB%5BAuthor%5D&amp;cauthor=true&amp;cauthor_uid=11474098</vt:lpwstr>
      </vt:variant>
      <vt:variant>
        <vt:lpwstr/>
      </vt:variant>
      <vt:variant>
        <vt:i4>2883657</vt:i4>
      </vt:variant>
      <vt:variant>
        <vt:i4>36</vt:i4>
      </vt:variant>
      <vt:variant>
        <vt:i4>0</vt:i4>
      </vt:variant>
      <vt:variant>
        <vt:i4>5</vt:i4>
      </vt:variant>
      <vt:variant>
        <vt:lpwstr>https://www.ncbi.nlm.nih.gov/pubmed/?term=Kidwell%20S%5BAuthor%5D&amp;cauthor=true&amp;cauthor_uid=11474098</vt:lpwstr>
      </vt:variant>
      <vt:variant>
        <vt:lpwstr/>
      </vt:variant>
      <vt:variant>
        <vt:i4>6488065</vt:i4>
      </vt:variant>
      <vt:variant>
        <vt:i4>33</vt:i4>
      </vt:variant>
      <vt:variant>
        <vt:i4>0</vt:i4>
      </vt:variant>
      <vt:variant>
        <vt:i4>5</vt:i4>
      </vt:variant>
      <vt:variant>
        <vt:lpwstr>https://www.ncbi.nlm.nih.gov/pubmed/?term=Hughes%20TP%5BAuthor%5D&amp;cauthor=true&amp;cauthor_uid=11474098</vt:lpwstr>
      </vt:variant>
      <vt:variant>
        <vt:lpwstr/>
      </vt:variant>
      <vt:variant>
        <vt:i4>852008</vt:i4>
      </vt:variant>
      <vt:variant>
        <vt:i4>30</vt:i4>
      </vt:variant>
      <vt:variant>
        <vt:i4>0</vt:i4>
      </vt:variant>
      <vt:variant>
        <vt:i4>5</vt:i4>
      </vt:variant>
      <vt:variant>
        <vt:lpwstr>https://www.ncbi.nlm.nih.gov/pubmed/?term=Estes%20JA%5BAuthor%5D&amp;cauthor=true&amp;cauthor_uid=11474098</vt:lpwstr>
      </vt:variant>
      <vt:variant>
        <vt:lpwstr/>
      </vt:variant>
      <vt:variant>
        <vt:i4>4587564</vt:i4>
      </vt:variant>
      <vt:variant>
        <vt:i4>27</vt:i4>
      </vt:variant>
      <vt:variant>
        <vt:i4>0</vt:i4>
      </vt:variant>
      <vt:variant>
        <vt:i4>5</vt:i4>
      </vt:variant>
      <vt:variant>
        <vt:lpwstr>https://www.ncbi.nlm.nih.gov/pubmed/?term=Erlandson%20J%5BAuthor%5D&amp;cauthor=true&amp;cauthor_uid=11474098</vt:lpwstr>
      </vt:variant>
      <vt:variant>
        <vt:lpwstr/>
      </vt:variant>
      <vt:variant>
        <vt:i4>5898279</vt:i4>
      </vt:variant>
      <vt:variant>
        <vt:i4>24</vt:i4>
      </vt:variant>
      <vt:variant>
        <vt:i4>0</vt:i4>
      </vt:variant>
      <vt:variant>
        <vt:i4>5</vt:i4>
      </vt:variant>
      <vt:variant>
        <vt:lpwstr>https://www.ncbi.nlm.nih.gov/pubmed/?term=Cooke%20R%5BAuthor%5D&amp;cauthor=true&amp;cauthor_uid=11474098</vt:lpwstr>
      </vt:variant>
      <vt:variant>
        <vt:lpwstr/>
      </vt:variant>
      <vt:variant>
        <vt:i4>1114208</vt:i4>
      </vt:variant>
      <vt:variant>
        <vt:i4>21</vt:i4>
      </vt:variant>
      <vt:variant>
        <vt:i4>0</vt:i4>
      </vt:variant>
      <vt:variant>
        <vt:i4>5</vt:i4>
      </vt:variant>
      <vt:variant>
        <vt:lpwstr>https://www.ncbi.nlm.nih.gov/pubmed/?term=Bradbury%20RH%5BAuthor%5D&amp;cauthor=true&amp;cauthor_uid=11474098</vt:lpwstr>
      </vt:variant>
      <vt:variant>
        <vt:lpwstr/>
      </vt:variant>
      <vt:variant>
        <vt:i4>7864385</vt:i4>
      </vt:variant>
      <vt:variant>
        <vt:i4>18</vt:i4>
      </vt:variant>
      <vt:variant>
        <vt:i4>0</vt:i4>
      </vt:variant>
      <vt:variant>
        <vt:i4>5</vt:i4>
      </vt:variant>
      <vt:variant>
        <vt:lpwstr>https://www.ncbi.nlm.nih.gov/pubmed/?term=Bourque%20BJ%5BAuthor%5D&amp;cauthor=true&amp;cauthor_uid=11474098</vt:lpwstr>
      </vt:variant>
      <vt:variant>
        <vt:lpwstr/>
      </vt:variant>
      <vt:variant>
        <vt:i4>131182</vt:i4>
      </vt:variant>
      <vt:variant>
        <vt:i4>15</vt:i4>
      </vt:variant>
      <vt:variant>
        <vt:i4>0</vt:i4>
      </vt:variant>
      <vt:variant>
        <vt:i4>5</vt:i4>
      </vt:variant>
      <vt:variant>
        <vt:lpwstr>https://www.ncbi.nlm.nih.gov/pubmed/?term=Botsford%20LW%5BAuthor%5D&amp;cauthor=true&amp;cauthor_uid=11474098</vt:lpwstr>
      </vt:variant>
      <vt:variant>
        <vt:lpwstr/>
      </vt:variant>
      <vt:variant>
        <vt:i4>131192</vt:i4>
      </vt:variant>
      <vt:variant>
        <vt:i4>12</vt:i4>
      </vt:variant>
      <vt:variant>
        <vt:i4>0</vt:i4>
      </vt:variant>
      <vt:variant>
        <vt:i4>5</vt:i4>
      </vt:variant>
      <vt:variant>
        <vt:lpwstr>https://www.ncbi.nlm.nih.gov/pubmed/?term=Bjorndal%20KA%5BAuthor%5D&amp;cauthor=true&amp;cauthor_uid=11474098</vt:lpwstr>
      </vt:variant>
      <vt:variant>
        <vt:lpwstr/>
      </vt:variant>
      <vt:variant>
        <vt:i4>786460</vt:i4>
      </vt:variant>
      <vt:variant>
        <vt:i4>9</vt:i4>
      </vt:variant>
      <vt:variant>
        <vt:i4>0</vt:i4>
      </vt:variant>
      <vt:variant>
        <vt:i4>5</vt:i4>
      </vt:variant>
      <vt:variant>
        <vt:lpwstr>http://science.sciencemag.org/content/318/5857/1737</vt:lpwstr>
      </vt:variant>
      <vt:variant>
        <vt:lpwstr>aff-17</vt:lpwstr>
      </vt:variant>
      <vt:variant>
        <vt:i4>104</vt:i4>
      </vt:variant>
      <vt:variant>
        <vt:i4>6</vt:i4>
      </vt:variant>
      <vt:variant>
        <vt:i4>0</vt:i4>
      </vt:variant>
      <vt:variant>
        <vt:i4>5</vt:i4>
      </vt:variant>
      <vt:variant>
        <vt:lpwstr>https://www.ncbi.nlm.nih.gov/pubmed/?term=Williams%20DM%5BAuthor%5D&amp;cauthor=true&amp;cauthor_uid=15757737</vt:lpwstr>
      </vt:variant>
      <vt:variant>
        <vt:lpwstr/>
      </vt:variant>
      <vt:variant>
        <vt:i4>4194357</vt:i4>
      </vt:variant>
      <vt:variant>
        <vt:i4>3</vt:i4>
      </vt:variant>
      <vt:variant>
        <vt:i4>0</vt:i4>
      </vt:variant>
      <vt:variant>
        <vt:i4>5</vt:i4>
      </vt:variant>
      <vt:variant>
        <vt:lpwstr>https://www.ncbi.nlm.nih.gov/pubmed/?term=Turak%20E%5BAuthor%5D&amp;cauthor=true&amp;cauthor_uid=15757737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AACL BIOFLUX</dc:title>
  <dc:creator>petrescu-mag</dc:creator>
  <cp:lastModifiedBy>Ahmad Browijoyo</cp:lastModifiedBy>
  <cp:revision>12</cp:revision>
  <cp:lastPrinted>2016-01-06T04:54:00Z</cp:lastPrinted>
  <dcterms:created xsi:type="dcterms:W3CDTF">2020-03-09T02:41:00Z</dcterms:created>
  <dcterms:modified xsi:type="dcterms:W3CDTF">2020-03-10T02:22:00Z</dcterms:modified>
</cp:coreProperties>
</file>