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drawings/drawing3.xml" ContentType="application/vnd.openxmlformats-officedocument.drawingml.chartshapes+xml"/>
  <Override PartName="/word/drawings/drawing4.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771" w:rsidRPr="00FA3ECE" w:rsidRDefault="008E23DA" w:rsidP="0062218C">
      <w:pPr>
        <w:spacing w:after="240" w:line="240" w:lineRule="auto"/>
        <w:jc w:val="both"/>
        <w:rPr>
          <w:rFonts w:ascii="Times New Roman" w:hAnsi="Times New Roman" w:cs="Times New Roman"/>
          <w:b/>
          <w:i/>
          <w:sz w:val="28"/>
          <w:szCs w:val="28"/>
        </w:rPr>
      </w:pPr>
      <w:r w:rsidRPr="00FA3ECE">
        <w:rPr>
          <w:rFonts w:ascii="Times New Roman" w:hAnsi="Times New Roman" w:cs="Times New Roman"/>
          <w:b/>
          <w:sz w:val="28"/>
          <w:szCs w:val="28"/>
        </w:rPr>
        <w:t xml:space="preserve">PENGGUNAAN </w:t>
      </w:r>
      <w:r w:rsidR="005A160A" w:rsidRPr="00FA3ECE">
        <w:rPr>
          <w:rFonts w:ascii="Times New Roman" w:hAnsi="Times New Roman" w:cs="Times New Roman"/>
          <w:b/>
          <w:sz w:val="28"/>
          <w:szCs w:val="28"/>
        </w:rPr>
        <w:t xml:space="preserve">PROBIOTIK </w:t>
      </w:r>
      <w:r w:rsidR="005A160A" w:rsidRPr="00FA3ECE">
        <w:rPr>
          <w:rFonts w:ascii="Times New Roman" w:hAnsi="Times New Roman" w:cs="Times New Roman"/>
          <w:b/>
          <w:i/>
          <w:sz w:val="28"/>
          <w:szCs w:val="28"/>
        </w:rPr>
        <w:t>Bacillus</w:t>
      </w:r>
      <w:r w:rsidR="005A160A" w:rsidRPr="00FA3ECE">
        <w:rPr>
          <w:rFonts w:ascii="Times New Roman" w:hAnsi="Times New Roman" w:cs="Times New Roman"/>
          <w:b/>
          <w:sz w:val="28"/>
          <w:szCs w:val="28"/>
        </w:rPr>
        <w:t xml:space="preserve"> sp. D2.2 DAN SISTEM BIOFLOK UNTUK MENINGKATKAN </w:t>
      </w:r>
      <w:r w:rsidR="007B6771" w:rsidRPr="00FA3ECE">
        <w:rPr>
          <w:rFonts w:ascii="Times New Roman" w:hAnsi="Times New Roman" w:cs="Times New Roman"/>
          <w:b/>
          <w:sz w:val="28"/>
          <w:szCs w:val="28"/>
        </w:rPr>
        <w:t>IMUN</w:t>
      </w:r>
      <w:r w:rsidR="005A160A" w:rsidRPr="00FA3ECE">
        <w:rPr>
          <w:rFonts w:ascii="Times New Roman" w:hAnsi="Times New Roman" w:cs="Times New Roman"/>
          <w:b/>
          <w:sz w:val="28"/>
          <w:szCs w:val="28"/>
        </w:rPr>
        <w:t>ITAS</w:t>
      </w:r>
      <w:r w:rsidR="007B6771" w:rsidRPr="00FA3ECE">
        <w:rPr>
          <w:rFonts w:ascii="Times New Roman" w:hAnsi="Times New Roman" w:cs="Times New Roman"/>
          <w:b/>
          <w:sz w:val="28"/>
          <w:szCs w:val="28"/>
        </w:rPr>
        <w:t xml:space="preserve"> UDANG VANAME </w:t>
      </w:r>
      <w:r w:rsidR="007B6771" w:rsidRPr="00FA3ECE">
        <w:rPr>
          <w:rFonts w:ascii="Times New Roman" w:hAnsi="Times New Roman" w:cs="Times New Roman"/>
          <w:b/>
          <w:i/>
          <w:sz w:val="28"/>
          <w:szCs w:val="28"/>
        </w:rPr>
        <w:t>Litopenaeus vannamei</w:t>
      </w:r>
      <w:r w:rsidR="007B6771" w:rsidRPr="00FA3ECE">
        <w:rPr>
          <w:rFonts w:ascii="Times New Roman" w:hAnsi="Times New Roman" w:cs="Times New Roman"/>
          <w:b/>
          <w:sz w:val="28"/>
          <w:szCs w:val="28"/>
        </w:rPr>
        <w:t xml:space="preserve"> (Boone, 1931)  YANG </w:t>
      </w:r>
      <w:r w:rsidR="005A160A" w:rsidRPr="00FA3ECE">
        <w:rPr>
          <w:rFonts w:ascii="Times New Roman" w:hAnsi="Times New Roman" w:cs="Times New Roman"/>
          <w:b/>
          <w:sz w:val="28"/>
          <w:szCs w:val="28"/>
        </w:rPr>
        <w:t>DI</w:t>
      </w:r>
      <w:r w:rsidR="007B6771" w:rsidRPr="00FA3ECE">
        <w:rPr>
          <w:rFonts w:ascii="Times New Roman" w:hAnsi="Times New Roman" w:cs="Times New Roman"/>
          <w:b/>
          <w:sz w:val="28"/>
          <w:szCs w:val="28"/>
        </w:rPr>
        <w:t>INFEKSI</w:t>
      </w:r>
      <w:r w:rsidR="00FA3ECE">
        <w:rPr>
          <w:rFonts w:ascii="Times New Roman" w:hAnsi="Times New Roman" w:cs="Times New Roman"/>
          <w:b/>
          <w:sz w:val="28"/>
          <w:szCs w:val="28"/>
          <w:lang w:val="en-US"/>
        </w:rPr>
        <w:t xml:space="preserve"> </w:t>
      </w:r>
      <w:r w:rsidR="007B6771" w:rsidRPr="00FA3ECE">
        <w:rPr>
          <w:rFonts w:ascii="Times New Roman" w:hAnsi="Times New Roman" w:cs="Times New Roman"/>
          <w:b/>
          <w:i/>
          <w:sz w:val="28"/>
          <w:szCs w:val="28"/>
        </w:rPr>
        <w:t>Vibrio harveyi</w:t>
      </w:r>
    </w:p>
    <w:p w:rsidR="0062218C" w:rsidRPr="00FA3ECE" w:rsidRDefault="008E23DA" w:rsidP="00EE1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eastAsia="Times New Roman" w:hAnsi="Times New Roman" w:cs="Times New Roman"/>
          <w:b/>
          <w:sz w:val="24"/>
          <w:szCs w:val="24"/>
        </w:rPr>
      </w:pPr>
      <w:r w:rsidRPr="00FA3ECE">
        <w:rPr>
          <w:rFonts w:ascii="Times New Roman" w:eastAsia="Times New Roman" w:hAnsi="Times New Roman" w:cs="Times New Roman"/>
          <w:b/>
          <w:sz w:val="24"/>
          <w:szCs w:val="24"/>
        </w:rPr>
        <w:t xml:space="preserve">The </w:t>
      </w:r>
      <w:r w:rsidR="0062218C" w:rsidRPr="00FA3ECE">
        <w:rPr>
          <w:rFonts w:ascii="Times New Roman" w:eastAsia="Times New Roman" w:hAnsi="Times New Roman" w:cs="Times New Roman"/>
          <w:b/>
          <w:sz w:val="24"/>
          <w:szCs w:val="24"/>
        </w:rPr>
        <w:t xml:space="preserve">Use </w:t>
      </w:r>
      <w:r w:rsidRPr="00FA3ECE">
        <w:rPr>
          <w:rFonts w:ascii="Times New Roman" w:eastAsia="Times New Roman" w:hAnsi="Times New Roman" w:cs="Times New Roman"/>
          <w:b/>
          <w:sz w:val="24"/>
          <w:szCs w:val="24"/>
        </w:rPr>
        <w:t xml:space="preserve">of </w:t>
      </w:r>
      <w:r w:rsidR="0062218C" w:rsidRPr="00FA3ECE">
        <w:rPr>
          <w:rFonts w:ascii="Times New Roman" w:eastAsia="Times New Roman" w:hAnsi="Times New Roman" w:cs="Times New Roman"/>
          <w:b/>
          <w:sz w:val="24"/>
          <w:szCs w:val="24"/>
        </w:rPr>
        <w:t xml:space="preserve">Probiotic </w:t>
      </w:r>
      <w:r w:rsidR="0062218C" w:rsidRPr="00FA3ECE">
        <w:rPr>
          <w:rFonts w:ascii="Times New Roman" w:eastAsia="Times New Roman" w:hAnsi="Times New Roman" w:cs="Times New Roman"/>
          <w:b/>
          <w:i/>
          <w:sz w:val="24"/>
          <w:szCs w:val="24"/>
        </w:rPr>
        <w:t>Bacillus</w:t>
      </w:r>
      <w:r w:rsidR="0062218C" w:rsidRPr="00FA3ECE">
        <w:rPr>
          <w:rFonts w:ascii="Times New Roman" w:eastAsia="Times New Roman" w:hAnsi="Times New Roman" w:cs="Times New Roman"/>
          <w:b/>
          <w:sz w:val="24"/>
          <w:szCs w:val="24"/>
        </w:rPr>
        <w:t xml:space="preserve"> sp. D2.2 and Biofl</w:t>
      </w:r>
      <w:r w:rsidR="00BF36A7" w:rsidRPr="00FA3ECE">
        <w:rPr>
          <w:rFonts w:ascii="Times New Roman" w:eastAsia="Times New Roman" w:hAnsi="Times New Roman" w:cs="Times New Roman"/>
          <w:b/>
          <w:sz w:val="24"/>
          <w:szCs w:val="24"/>
        </w:rPr>
        <w:t>oc System to Increase</w:t>
      </w:r>
      <w:r w:rsidR="0062218C" w:rsidRPr="00FA3ECE">
        <w:rPr>
          <w:rFonts w:ascii="Times New Roman" w:eastAsia="Times New Roman" w:hAnsi="Times New Roman" w:cs="Times New Roman"/>
          <w:b/>
          <w:sz w:val="24"/>
          <w:szCs w:val="24"/>
        </w:rPr>
        <w:t xml:space="preserve"> the Immunity of </w:t>
      </w:r>
      <w:r w:rsidR="00BF36A7" w:rsidRPr="00FA3ECE">
        <w:rPr>
          <w:rFonts w:ascii="Times New Roman" w:eastAsia="Times New Roman" w:hAnsi="Times New Roman" w:cs="Times New Roman"/>
          <w:b/>
          <w:sz w:val="24"/>
          <w:szCs w:val="24"/>
        </w:rPr>
        <w:t xml:space="preserve">White </w:t>
      </w:r>
      <w:r w:rsidR="0062218C" w:rsidRPr="00FA3ECE">
        <w:rPr>
          <w:rFonts w:ascii="Times New Roman" w:eastAsia="Times New Roman" w:hAnsi="Times New Roman" w:cs="Times New Roman"/>
          <w:b/>
          <w:sz w:val="24"/>
          <w:szCs w:val="24"/>
        </w:rPr>
        <w:t xml:space="preserve">Shrimp </w:t>
      </w:r>
      <w:r w:rsidR="0062218C" w:rsidRPr="00FA3ECE">
        <w:rPr>
          <w:rFonts w:ascii="Times New Roman" w:eastAsia="Times New Roman" w:hAnsi="Times New Roman" w:cs="Times New Roman"/>
          <w:b/>
          <w:i/>
          <w:sz w:val="24"/>
          <w:szCs w:val="24"/>
        </w:rPr>
        <w:t>Litopenaeus vannamei</w:t>
      </w:r>
      <w:r w:rsidR="0062218C" w:rsidRPr="00FA3ECE">
        <w:rPr>
          <w:rFonts w:ascii="Times New Roman" w:eastAsia="Times New Roman" w:hAnsi="Times New Roman" w:cs="Times New Roman"/>
          <w:b/>
          <w:sz w:val="24"/>
          <w:szCs w:val="24"/>
        </w:rPr>
        <w:t xml:space="preserve"> (Boone, 1931) Infected by </w:t>
      </w:r>
      <w:r w:rsidR="0062218C" w:rsidRPr="00FA3ECE">
        <w:rPr>
          <w:rFonts w:ascii="Times New Roman" w:eastAsia="Times New Roman" w:hAnsi="Times New Roman" w:cs="Times New Roman"/>
          <w:b/>
          <w:i/>
          <w:sz w:val="24"/>
          <w:szCs w:val="24"/>
        </w:rPr>
        <w:t>Vibrio harveyi</w:t>
      </w:r>
    </w:p>
    <w:p w:rsidR="007B6771" w:rsidRPr="00FA3ECE" w:rsidRDefault="00EE1F34" w:rsidP="00EE1F34">
      <w:pPr>
        <w:spacing w:after="0" w:line="240" w:lineRule="auto"/>
        <w:jc w:val="both"/>
        <w:rPr>
          <w:rFonts w:ascii="Times New Roman" w:hAnsi="Times New Roman" w:cs="Times New Roman"/>
        </w:rPr>
      </w:pPr>
      <w:r w:rsidRPr="00FA3ECE">
        <w:rPr>
          <w:rFonts w:ascii="Times New Roman" w:hAnsi="Times New Roman" w:cs="Times New Roman"/>
        </w:rPr>
        <w:t>Endayani</w:t>
      </w:r>
      <w:r w:rsidRPr="00FA3ECE">
        <w:rPr>
          <w:rFonts w:ascii="Times New Roman" w:hAnsi="Times New Roman" w:cs="Times New Roman"/>
          <w:vertAlign w:val="superscript"/>
        </w:rPr>
        <w:t>1</w:t>
      </w:r>
      <w:r w:rsidR="008E23DA" w:rsidRPr="00FA3ECE">
        <w:rPr>
          <w:rFonts w:ascii="Times New Roman" w:hAnsi="Times New Roman" w:cs="Times New Roman"/>
        </w:rPr>
        <w:t>*</w:t>
      </w:r>
      <w:r w:rsidRPr="00FA3ECE">
        <w:rPr>
          <w:rFonts w:ascii="Times New Roman" w:hAnsi="Times New Roman" w:cs="Times New Roman"/>
        </w:rPr>
        <w:t>, Esti Harpeni</w:t>
      </w:r>
      <w:r w:rsidRPr="00FA3ECE">
        <w:rPr>
          <w:rFonts w:ascii="Times New Roman" w:hAnsi="Times New Roman" w:cs="Times New Roman"/>
          <w:vertAlign w:val="superscript"/>
        </w:rPr>
        <w:t>2</w:t>
      </w:r>
      <w:r w:rsidRPr="00FA3ECE">
        <w:rPr>
          <w:rFonts w:ascii="Times New Roman" w:hAnsi="Times New Roman" w:cs="Times New Roman"/>
        </w:rPr>
        <w:t>, dan Wardiyanto</w:t>
      </w:r>
      <w:r w:rsidRPr="00FA3ECE">
        <w:rPr>
          <w:rFonts w:ascii="Times New Roman" w:hAnsi="Times New Roman" w:cs="Times New Roman"/>
          <w:vertAlign w:val="superscript"/>
        </w:rPr>
        <w:t>1</w:t>
      </w:r>
    </w:p>
    <w:p w:rsidR="00EE1F34" w:rsidRPr="00FA3ECE" w:rsidRDefault="00EE1F34" w:rsidP="00EE1F34">
      <w:pPr>
        <w:spacing w:after="0" w:line="240" w:lineRule="auto"/>
        <w:jc w:val="both"/>
        <w:rPr>
          <w:rFonts w:ascii="Times New Roman" w:hAnsi="Times New Roman" w:cs="Times New Roman"/>
          <w:sz w:val="20"/>
          <w:szCs w:val="20"/>
        </w:rPr>
      </w:pPr>
      <w:r w:rsidRPr="00FA3ECE">
        <w:rPr>
          <w:rFonts w:ascii="Times New Roman" w:hAnsi="Times New Roman" w:cs="Times New Roman"/>
          <w:sz w:val="20"/>
          <w:szCs w:val="20"/>
          <w:vertAlign w:val="superscript"/>
        </w:rPr>
        <w:t>1</w:t>
      </w:r>
      <w:r w:rsidRPr="00FA3ECE">
        <w:rPr>
          <w:rFonts w:ascii="Times New Roman" w:hAnsi="Times New Roman" w:cs="Times New Roman"/>
          <w:sz w:val="20"/>
          <w:szCs w:val="20"/>
        </w:rPr>
        <w:t>Program Budidaya Perairan, Jurusan Perikanan dan Kelautan, Fakultas Pertanian, Universitas Lampung, Lampung.</w:t>
      </w:r>
    </w:p>
    <w:p w:rsidR="00EE1F34" w:rsidRPr="00FA3ECE" w:rsidRDefault="00EE1F34" w:rsidP="00EE1F34">
      <w:pPr>
        <w:spacing w:after="0" w:line="240" w:lineRule="auto"/>
        <w:jc w:val="both"/>
        <w:rPr>
          <w:rFonts w:ascii="Times New Roman" w:hAnsi="Times New Roman" w:cs="Times New Roman"/>
          <w:sz w:val="20"/>
          <w:szCs w:val="20"/>
        </w:rPr>
      </w:pPr>
      <w:r w:rsidRPr="00FA3ECE">
        <w:rPr>
          <w:rFonts w:ascii="Times New Roman" w:hAnsi="Times New Roman" w:cs="Times New Roman"/>
          <w:sz w:val="20"/>
          <w:szCs w:val="20"/>
          <w:vertAlign w:val="superscript"/>
        </w:rPr>
        <w:t>2</w:t>
      </w:r>
      <w:r w:rsidRPr="00FA3ECE">
        <w:rPr>
          <w:rFonts w:ascii="Times New Roman" w:hAnsi="Times New Roman" w:cs="Times New Roman"/>
          <w:sz w:val="20"/>
          <w:szCs w:val="20"/>
        </w:rPr>
        <w:t>Program Ilmu Kelautan, Jurusan Perikanan dan Kelautan, Fakultas Pertanian, Universitas Lampung, Lampung.</w:t>
      </w:r>
    </w:p>
    <w:p w:rsidR="00EE1F34" w:rsidRPr="00FA3ECE" w:rsidRDefault="00FC5619" w:rsidP="00EE1F34">
      <w:pPr>
        <w:spacing w:after="240" w:line="240" w:lineRule="auto"/>
        <w:jc w:val="both"/>
        <w:rPr>
          <w:rFonts w:ascii="Times New Roman" w:hAnsi="Times New Roman" w:cs="Times New Roman"/>
          <w:sz w:val="20"/>
          <w:szCs w:val="20"/>
        </w:rPr>
      </w:pPr>
      <w:hyperlink r:id="rId6" w:history="1">
        <w:r w:rsidR="00EE1F34" w:rsidRPr="00FA3ECE">
          <w:rPr>
            <w:rStyle w:val="Hyperlink"/>
            <w:rFonts w:ascii="Times New Roman" w:hAnsi="Times New Roman" w:cs="Times New Roman"/>
            <w:color w:val="auto"/>
            <w:sz w:val="20"/>
            <w:szCs w:val="20"/>
          </w:rPr>
          <w:t>*</w:t>
        </w:r>
        <w:r w:rsidR="00EE1F34" w:rsidRPr="00FA3ECE">
          <w:rPr>
            <w:rStyle w:val="Hyperlink"/>
            <w:rFonts w:ascii="Times New Roman" w:hAnsi="Times New Roman" w:cs="Times New Roman"/>
            <w:sz w:val="20"/>
            <w:szCs w:val="20"/>
          </w:rPr>
          <w:t>yanienda97@gmail.com</w:t>
        </w:r>
      </w:hyperlink>
      <w:r w:rsidR="00EE1F34" w:rsidRPr="00FA3ECE">
        <w:rPr>
          <w:rFonts w:ascii="Times New Roman" w:hAnsi="Times New Roman" w:cs="Times New Roman"/>
          <w:sz w:val="20"/>
          <w:szCs w:val="20"/>
        </w:rPr>
        <w:t xml:space="preserve"> </w:t>
      </w:r>
    </w:p>
    <w:p w:rsidR="00C61487" w:rsidRPr="00FA3ECE" w:rsidRDefault="00EE1F34" w:rsidP="00EE1F34">
      <w:pPr>
        <w:spacing w:after="240" w:line="240" w:lineRule="auto"/>
        <w:jc w:val="center"/>
        <w:rPr>
          <w:rFonts w:ascii="Times New Roman" w:hAnsi="Times New Roman" w:cs="Times New Roman"/>
          <w:b/>
          <w:sz w:val="20"/>
          <w:szCs w:val="20"/>
        </w:rPr>
      </w:pPr>
      <w:r w:rsidRPr="00FA3ECE">
        <w:rPr>
          <w:rFonts w:ascii="Times New Roman" w:hAnsi="Times New Roman" w:cs="Times New Roman"/>
          <w:b/>
          <w:sz w:val="20"/>
          <w:szCs w:val="20"/>
        </w:rPr>
        <w:t>Abstrak</w:t>
      </w:r>
    </w:p>
    <w:p w:rsidR="00B90F7B" w:rsidRPr="00FA3ECE" w:rsidRDefault="002B7268" w:rsidP="00EE1F34">
      <w:pPr>
        <w:spacing w:after="240" w:line="240" w:lineRule="auto"/>
        <w:jc w:val="both"/>
        <w:rPr>
          <w:rFonts w:ascii="Times New Roman" w:hAnsi="Times New Roman" w:cs="Times New Roman"/>
          <w:sz w:val="20"/>
          <w:szCs w:val="20"/>
        </w:rPr>
      </w:pPr>
      <w:r w:rsidRPr="00FA3ECE">
        <w:rPr>
          <w:rFonts w:ascii="Times New Roman" w:hAnsi="Times New Roman" w:cs="Times New Roman"/>
          <w:sz w:val="20"/>
          <w:szCs w:val="20"/>
        </w:rPr>
        <w:t>Udang vaname</w:t>
      </w:r>
      <w:r w:rsidR="0057264E" w:rsidRPr="00FA3ECE">
        <w:rPr>
          <w:rFonts w:ascii="Times New Roman" w:hAnsi="Times New Roman" w:cs="Times New Roman"/>
          <w:sz w:val="20"/>
          <w:szCs w:val="20"/>
        </w:rPr>
        <w:t xml:space="preserve"> rentan terhadap p</w:t>
      </w:r>
      <w:r w:rsidR="0058647A" w:rsidRPr="00FA3ECE">
        <w:rPr>
          <w:rFonts w:ascii="Times New Roman" w:hAnsi="Times New Roman" w:cs="Times New Roman"/>
          <w:sz w:val="20"/>
          <w:szCs w:val="20"/>
        </w:rPr>
        <w:t xml:space="preserve">enyakit </w:t>
      </w:r>
      <w:r w:rsidR="0057264E" w:rsidRPr="00FA3ECE">
        <w:rPr>
          <w:rFonts w:ascii="Times New Roman" w:hAnsi="Times New Roman" w:cs="Times New Roman"/>
          <w:sz w:val="20"/>
          <w:szCs w:val="20"/>
        </w:rPr>
        <w:t xml:space="preserve">yang </w:t>
      </w:r>
      <w:r w:rsidR="0058647A" w:rsidRPr="00FA3ECE">
        <w:rPr>
          <w:rFonts w:ascii="Times New Roman" w:hAnsi="Times New Roman" w:cs="Times New Roman"/>
          <w:sz w:val="20"/>
          <w:szCs w:val="20"/>
        </w:rPr>
        <w:t>disebabkan oleh bakteri, virus, ataupun koinfeksi, salah satu</w:t>
      </w:r>
      <w:r w:rsidR="007459A9" w:rsidRPr="00FA3ECE">
        <w:rPr>
          <w:rFonts w:ascii="Times New Roman" w:hAnsi="Times New Roman" w:cs="Times New Roman"/>
          <w:sz w:val="20"/>
          <w:szCs w:val="20"/>
        </w:rPr>
        <w:t>nya</w:t>
      </w:r>
      <w:r w:rsidR="0058647A" w:rsidRPr="00FA3ECE">
        <w:rPr>
          <w:rFonts w:ascii="Times New Roman" w:hAnsi="Times New Roman" w:cs="Times New Roman"/>
          <w:sz w:val="20"/>
          <w:szCs w:val="20"/>
        </w:rPr>
        <w:t xml:space="preserve"> infeksi bakteri </w:t>
      </w:r>
      <w:r w:rsidR="0058647A" w:rsidRPr="00FA3ECE">
        <w:rPr>
          <w:rFonts w:ascii="Times New Roman" w:hAnsi="Times New Roman" w:cs="Times New Roman"/>
          <w:i/>
          <w:iCs/>
          <w:sz w:val="20"/>
          <w:szCs w:val="20"/>
        </w:rPr>
        <w:t>Vibrio harveyi</w:t>
      </w:r>
      <w:r w:rsidR="0058647A" w:rsidRPr="00FA3ECE">
        <w:rPr>
          <w:rFonts w:ascii="Times New Roman" w:hAnsi="Times New Roman" w:cs="Times New Roman"/>
          <w:iCs/>
          <w:sz w:val="20"/>
          <w:szCs w:val="20"/>
        </w:rPr>
        <w:t>.</w:t>
      </w:r>
      <w:r w:rsidR="0058647A" w:rsidRPr="00FA3ECE">
        <w:rPr>
          <w:rFonts w:ascii="Times New Roman" w:hAnsi="Times New Roman" w:cs="Times New Roman"/>
          <w:i/>
          <w:iCs/>
          <w:sz w:val="20"/>
          <w:szCs w:val="20"/>
        </w:rPr>
        <w:t xml:space="preserve"> </w:t>
      </w:r>
      <w:r w:rsidR="007459A9" w:rsidRPr="00FA3ECE">
        <w:rPr>
          <w:rFonts w:ascii="Times New Roman" w:hAnsi="Times New Roman" w:cs="Times New Roman"/>
          <w:sz w:val="20"/>
          <w:szCs w:val="20"/>
        </w:rPr>
        <w:t xml:space="preserve">Infeksi </w:t>
      </w:r>
      <w:r w:rsidR="0058647A" w:rsidRPr="00FA3ECE">
        <w:rPr>
          <w:rFonts w:ascii="Times New Roman" w:hAnsi="Times New Roman" w:cs="Times New Roman"/>
          <w:sz w:val="20"/>
          <w:szCs w:val="20"/>
        </w:rPr>
        <w:t>tersebut</w:t>
      </w:r>
      <w:r w:rsidR="007459A9" w:rsidRPr="00FA3ECE">
        <w:rPr>
          <w:rFonts w:ascii="Times New Roman" w:hAnsi="Times New Roman" w:cs="Times New Roman"/>
          <w:sz w:val="20"/>
          <w:szCs w:val="20"/>
        </w:rPr>
        <w:t xml:space="preserve"> telah berdampak terhadap </w:t>
      </w:r>
      <w:r w:rsidR="00FE4FED" w:rsidRPr="00FA3ECE">
        <w:rPr>
          <w:rFonts w:ascii="Times New Roman" w:hAnsi="Times New Roman" w:cs="Times New Roman"/>
          <w:sz w:val="20"/>
          <w:szCs w:val="20"/>
        </w:rPr>
        <w:t>tinggi</w:t>
      </w:r>
      <w:r w:rsidR="007459A9" w:rsidRPr="00FA3ECE">
        <w:rPr>
          <w:rFonts w:ascii="Times New Roman" w:hAnsi="Times New Roman" w:cs="Times New Roman"/>
          <w:sz w:val="20"/>
          <w:szCs w:val="20"/>
        </w:rPr>
        <w:t>nya</w:t>
      </w:r>
      <w:r w:rsidR="00FE4FED" w:rsidRPr="00FA3ECE">
        <w:rPr>
          <w:rFonts w:ascii="Times New Roman" w:hAnsi="Times New Roman" w:cs="Times New Roman"/>
          <w:sz w:val="20"/>
          <w:szCs w:val="20"/>
        </w:rPr>
        <w:t xml:space="preserve"> tingkat</w:t>
      </w:r>
      <w:r w:rsidR="007459A9" w:rsidRPr="00FA3ECE">
        <w:rPr>
          <w:rFonts w:ascii="Times New Roman" w:hAnsi="Times New Roman" w:cs="Times New Roman"/>
          <w:sz w:val="20"/>
          <w:szCs w:val="20"/>
        </w:rPr>
        <w:t xml:space="preserve"> kematian udang sehingga menurunkan produksi udang vaname</w:t>
      </w:r>
      <w:r w:rsidR="0058647A" w:rsidRPr="00FA3ECE">
        <w:rPr>
          <w:rFonts w:ascii="Times New Roman" w:hAnsi="Times New Roman" w:cs="Times New Roman"/>
          <w:sz w:val="20"/>
          <w:szCs w:val="20"/>
        </w:rPr>
        <w:t>.</w:t>
      </w:r>
      <w:r w:rsidR="00FE4FED" w:rsidRPr="00FA3ECE">
        <w:rPr>
          <w:rFonts w:ascii="Times New Roman" w:hAnsi="Times New Roman" w:cs="Times New Roman"/>
          <w:sz w:val="20"/>
          <w:szCs w:val="20"/>
        </w:rPr>
        <w:t xml:space="preserve"> Penggunaan probiotik dan pengaplikasian sistem bioflok</w:t>
      </w:r>
      <w:r w:rsidR="0058647A" w:rsidRPr="00FA3ECE">
        <w:rPr>
          <w:rFonts w:ascii="Times New Roman" w:hAnsi="Times New Roman" w:cs="Times New Roman"/>
          <w:sz w:val="20"/>
          <w:szCs w:val="20"/>
        </w:rPr>
        <w:t xml:space="preserve"> </w:t>
      </w:r>
      <w:r w:rsidR="00FE4FED" w:rsidRPr="00FA3ECE">
        <w:rPr>
          <w:rFonts w:ascii="Times New Roman" w:hAnsi="Times New Roman" w:cs="Times New Roman"/>
          <w:sz w:val="20"/>
          <w:szCs w:val="20"/>
        </w:rPr>
        <w:t>merupakan alternatif untuk mencegah infeksi bakteri</w:t>
      </w:r>
      <w:r w:rsidR="0058647A" w:rsidRPr="00FA3ECE">
        <w:rPr>
          <w:rFonts w:ascii="Times New Roman" w:hAnsi="Times New Roman" w:cs="Times New Roman"/>
          <w:sz w:val="20"/>
          <w:szCs w:val="20"/>
        </w:rPr>
        <w:t xml:space="preserve"> </w:t>
      </w:r>
      <w:r w:rsidR="00FE4FED" w:rsidRPr="00FA3ECE">
        <w:rPr>
          <w:rFonts w:ascii="Times New Roman" w:hAnsi="Times New Roman" w:cs="Times New Roman"/>
          <w:sz w:val="20"/>
          <w:szCs w:val="20"/>
        </w:rPr>
        <w:t xml:space="preserve">dengan </w:t>
      </w:r>
      <w:r w:rsidR="0058647A" w:rsidRPr="00FA3ECE">
        <w:rPr>
          <w:rFonts w:ascii="Times New Roman" w:hAnsi="Times New Roman" w:cs="Times New Roman"/>
          <w:sz w:val="20"/>
          <w:szCs w:val="20"/>
        </w:rPr>
        <w:t xml:space="preserve">meningkatkan sistem imun pada udang. </w:t>
      </w:r>
      <w:r w:rsidR="002E2998" w:rsidRPr="00FA3ECE">
        <w:rPr>
          <w:rFonts w:ascii="Times New Roman" w:hAnsi="Times New Roman" w:cs="Times New Roman"/>
          <w:sz w:val="20"/>
          <w:szCs w:val="20"/>
        </w:rPr>
        <w:t>Penelitian ini bertujuan untuk</w:t>
      </w:r>
      <w:r w:rsidR="00EE1F34" w:rsidRPr="00FA3ECE">
        <w:rPr>
          <w:rFonts w:ascii="Times New Roman" w:hAnsi="Times New Roman" w:cs="Times New Roman"/>
          <w:sz w:val="20"/>
          <w:szCs w:val="20"/>
        </w:rPr>
        <w:t xml:space="preserve"> mengetahui </w:t>
      </w:r>
      <w:r w:rsidR="006054F1" w:rsidRPr="00FA3ECE">
        <w:rPr>
          <w:rFonts w:ascii="Times New Roman" w:hAnsi="Times New Roman" w:cs="Times New Roman"/>
          <w:sz w:val="20"/>
          <w:szCs w:val="20"/>
        </w:rPr>
        <w:t xml:space="preserve"> perlakuan yang terbaik antara probiotik, bioflok, dan kombinasi keduanya untuk meningkatkan respon imun udang vaname terhadap  infeksi bakteri </w:t>
      </w:r>
      <w:r w:rsidR="006054F1" w:rsidRPr="00FA3ECE">
        <w:rPr>
          <w:rFonts w:ascii="Times New Roman" w:hAnsi="Times New Roman" w:cs="Times New Roman"/>
          <w:i/>
          <w:sz w:val="20"/>
          <w:szCs w:val="20"/>
        </w:rPr>
        <w:t>V. harveyi</w:t>
      </w:r>
      <w:r w:rsidR="002E2998" w:rsidRPr="00FA3ECE">
        <w:rPr>
          <w:rFonts w:ascii="Times New Roman" w:hAnsi="Times New Roman" w:cs="Times New Roman"/>
          <w:sz w:val="20"/>
          <w:szCs w:val="20"/>
        </w:rPr>
        <w:t xml:space="preserve">. </w:t>
      </w:r>
      <w:r w:rsidR="00EE1F34" w:rsidRPr="00FA3ECE">
        <w:rPr>
          <w:rFonts w:ascii="Times New Roman" w:hAnsi="Times New Roman" w:cs="Times New Roman"/>
          <w:sz w:val="20"/>
          <w:szCs w:val="20"/>
        </w:rPr>
        <w:t xml:space="preserve">Penelitian ini menggunakan Rancangan Acak Lengkap (RAL) dengan lima perlakuan yaitu kontrol +, kontrol −,  probiotik pakan, bioflok, dan kombinasi probiotik pakan dan bioflok. </w:t>
      </w:r>
      <w:r w:rsidR="006054F1" w:rsidRPr="00FA3ECE">
        <w:rPr>
          <w:rFonts w:ascii="Times New Roman" w:hAnsi="Times New Roman" w:cs="Times New Roman"/>
          <w:sz w:val="20"/>
          <w:szCs w:val="20"/>
        </w:rPr>
        <w:t>Udang uji yang digunakan mempunyai bobot rata-rata ±12 g</w:t>
      </w:r>
      <w:r w:rsidR="002937F8" w:rsidRPr="00FA3ECE">
        <w:rPr>
          <w:rFonts w:ascii="Times New Roman" w:hAnsi="Times New Roman" w:cs="Times New Roman"/>
          <w:sz w:val="20"/>
          <w:szCs w:val="20"/>
        </w:rPr>
        <w:t xml:space="preserve"> dengan </w:t>
      </w:r>
      <w:r w:rsidR="006054F1" w:rsidRPr="00FA3ECE">
        <w:rPr>
          <w:rFonts w:ascii="Times New Roman" w:hAnsi="Times New Roman" w:cs="Times New Roman"/>
          <w:sz w:val="20"/>
          <w:szCs w:val="20"/>
        </w:rPr>
        <w:t>kepadatan 10 ekor/bak</w:t>
      </w:r>
      <w:r w:rsidR="002937F8" w:rsidRPr="00FA3ECE">
        <w:rPr>
          <w:rFonts w:ascii="Times New Roman" w:hAnsi="Times New Roman" w:cs="Times New Roman"/>
          <w:sz w:val="20"/>
          <w:szCs w:val="20"/>
        </w:rPr>
        <w:t xml:space="preserve">. </w:t>
      </w:r>
      <w:r w:rsidR="00CF7A4E" w:rsidRPr="00FA3ECE">
        <w:rPr>
          <w:rFonts w:ascii="Times New Roman" w:hAnsi="Times New Roman" w:cs="Times New Roman"/>
          <w:sz w:val="20"/>
          <w:szCs w:val="20"/>
        </w:rPr>
        <w:t xml:space="preserve">Parameter yang </w:t>
      </w:r>
      <w:r w:rsidR="00030713" w:rsidRPr="00FA3ECE">
        <w:rPr>
          <w:rFonts w:ascii="Times New Roman" w:hAnsi="Times New Roman" w:cs="Times New Roman"/>
          <w:sz w:val="20"/>
          <w:szCs w:val="20"/>
        </w:rPr>
        <w:t>di</w:t>
      </w:r>
      <w:r w:rsidR="006054F1" w:rsidRPr="00FA3ECE">
        <w:rPr>
          <w:rFonts w:ascii="Times New Roman" w:hAnsi="Times New Roman" w:cs="Times New Roman"/>
          <w:sz w:val="20"/>
          <w:szCs w:val="20"/>
        </w:rPr>
        <w:t xml:space="preserve">amati meliputi </w:t>
      </w:r>
      <w:r w:rsidR="00EE1F34" w:rsidRPr="00FA3ECE">
        <w:rPr>
          <w:rFonts w:ascii="Times New Roman" w:hAnsi="Times New Roman" w:cs="Times New Roman"/>
          <w:i/>
          <w:sz w:val="20"/>
          <w:szCs w:val="20"/>
        </w:rPr>
        <w:t>total haemocyte c</w:t>
      </w:r>
      <w:r w:rsidR="006054F1" w:rsidRPr="00FA3ECE">
        <w:rPr>
          <w:rFonts w:ascii="Times New Roman" w:hAnsi="Times New Roman" w:cs="Times New Roman"/>
          <w:i/>
          <w:sz w:val="20"/>
          <w:szCs w:val="20"/>
        </w:rPr>
        <w:t>ount</w:t>
      </w:r>
      <w:r w:rsidR="00EE1F34" w:rsidRPr="00FA3ECE">
        <w:rPr>
          <w:rFonts w:ascii="Times New Roman" w:hAnsi="Times New Roman" w:cs="Times New Roman"/>
          <w:sz w:val="20"/>
          <w:szCs w:val="20"/>
        </w:rPr>
        <w:t xml:space="preserve">, </w:t>
      </w:r>
      <w:r w:rsidR="006054F1" w:rsidRPr="00FA3ECE">
        <w:rPr>
          <w:rFonts w:ascii="Times New Roman" w:hAnsi="Times New Roman" w:cs="Times New Roman"/>
          <w:sz w:val="20"/>
          <w:szCs w:val="20"/>
        </w:rPr>
        <w:t>aktivitas fagositosit</w:t>
      </w:r>
      <w:r w:rsidR="00CF7A4E" w:rsidRPr="00FA3ECE">
        <w:rPr>
          <w:rFonts w:ascii="Times New Roman" w:hAnsi="Times New Roman" w:cs="Times New Roman"/>
          <w:sz w:val="20"/>
          <w:szCs w:val="20"/>
        </w:rPr>
        <w:t>, in</w:t>
      </w:r>
      <w:r w:rsidR="006054F1" w:rsidRPr="00FA3ECE">
        <w:rPr>
          <w:rFonts w:ascii="Times New Roman" w:hAnsi="Times New Roman" w:cs="Times New Roman"/>
          <w:sz w:val="20"/>
          <w:szCs w:val="20"/>
        </w:rPr>
        <w:t xml:space="preserve">deks fagositosis, </w:t>
      </w:r>
      <w:r w:rsidR="00EE1F34" w:rsidRPr="00FA3ECE">
        <w:rPr>
          <w:rFonts w:ascii="Times New Roman" w:hAnsi="Times New Roman" w:cs="Times New Roman"/>
          <w:i/>
          <w:iCs/>
          <w:sz w:val="20"/>
          <w:szCs w:val="20"/>
        </w:rPr>
        <w:t>differensial haemocyte c</w:t>
      </w:r>
      <w:r w:rsidR="006054F1" w:rsidRPr="00FA3ECE">
        <w:rPr>
          <w:rFonts w:ascii="Times New Roman" w:hAnsi="Times New Roman" w:cs="Times New Roman"/>
          <w:i/>
          <w:iCs/>
          <w:sz w:val="20"/>
          <w:szCs w:val="20"/>
        </w:rPr>
        <w:t>ount</w:t>
      </w:r>
      <w:r w:rsidR="00CF7A4E" w:rsidRPr="00FA3ECE">
        <w:rPr>
          <w:rFonts w:ascii="Times New Roman" w:hAnsi="Times New Roman" w:cs="Times New Roman"/>
          <w:sz w:val="20"/>
          <w:szCs w:val="20"/>
        </w:rPr>
        <w:t xml:space="preserve">, </w:t>
      </w:r>
      <w:r w:rsidR="00EE1F34" w:rsidRPr="00FA3ECE">
        <w:rPr>
          <w:rFonts w:ascii="Times New Roman" w:hAnsi="Times New Roman" w:cs="Times New Roman"/>
          <w:i/>
          <w:sz w:val="20"/>
          <w:szCs w:val="20"/>
        </w:rPr>
        <w:t>total vibrio c</w:t>
      </w:r>
      <w:r w:rsidR="006054F1" w:rsidRPr="00FA3ECE">
        <w:rPr>
          <w:rFonts w:ascii="Times New Roman" w:hAnsi="Times New Roman" w:cs="Times New Roman"/>
          <w:i/>
          <w:sz w:val="20"/>
          <w:szCs w:val="20"/>
        </w:rPr>
        <w:t>ount</w:t>
      </w:r>
      <w:r w:rsidR="001261FF" w:rsidRPr="00FA3ECE">
        <w:rPr>
          <w:rFonts w:ascii="Times New Roman" w:hAnsi="Times New Roman" w:cs="Times New Roman"/>
          <w:sz w:val="20"/>
          <w:szCs w:val="20"/>
        </w:rPr>
        <w:t xml:space="preserve">, </w:t>
      </w:r>
      <w:r w:rsidR="001261FF" w:rsidRPr="00FA3ECE">
        <w:rPr>
          <w:rFonts w:ascii="Times New Roman" w:hAnsi="Times New Roman" w:cs="Times New Roman"/>
          <w:i/>
          <w:sz w:val="20"/>
          <w:szCs w:val="20"/>
        </w:rPr>
        <w:t>survival rate</w:t>
      </w:r>
      <w:r w:rsidR="002937F8" w:rsidRPr="00FA3ECE">
        <w:rPr>
          <w:rFonts w:ascii="Times New Roman" w:hAnsi="Times New Roman" w:cs="Times New Roman"/>
          <w:sz w:val="20"/>
          <w:szCs w:val="20"/>
        </w:rPr>
        <w:t xml:space="preserve">, </w:t>
      </w:r>
      <w:r w:rsidR="002937F8" w:rsidRPr="00FA3ECE">
        <w:rPr>
          <w:rFonts w:ascii="Times New Roman" w:hAnsi="Times New Roman" w:cs="Times New Roman"/>
          <w:i/>
          <w:sz w:val="20"/>
          <w:szCs w:val="20"/>
        </w:rPr>
        <w:t xml:space="preserve">relatif percent survival, </w:t>
      </w:r>
      <w:r w:rsidR="002937F8" w:rsidRPr="00FA3ECE">
        <w:rPr>
          <w:rFonts w:ascii="Times New Roman" w:hAnsi="Times New Roman" w:cs="Times New Roman"/>
          <w:sz w:val="20"/>
          <w:szCs w:val="20"/>
        </w:rPr>
        <w:t xml:space="preserve">dan kualitas air. </w:t>
      </w:r>
      <w:r w:rsidR="00923B17" w:rsidRPr="00FA3ECE">
        <w:rPr>
          <w:rFonts w:ascii="Times New Roman" w:hAnsi="Times New Roman" w:cs="Times New Roman"/>
          <w:sz w:val="20"/>
          <w:szCs w:val="20"/>
        </w:rPr>
        <w:t>P</w:t>
      </w:r>
      <w:r w:rsidR="00FE4FED" w:rsidRPr="00FA3ECE">
        <w:rPr>
          <w:rFonts w:ascii="Times New Roman" w:hAnsi="Times New Roman" w:cs="Times New Roman"/>
          <w:sz w:val="20"/>
          <w:szCs w:val="20"/>
        </w:rPr>
        <w:t xml:space="preserve">emberian perlakuan probiotik pada pakan, bioflok, dan kombinasi keduanya mampu meningkatkan sistem imun udang </w:t>
      </w:r>
      <w:r w:rsidR="00923B17" w:rsidRPr="00FA3ECE">
        <w:rPr>
          <w:rFonts w:ascii="Times New Roman" w:hAnsi="Times New Roman" w:cs="Times New Roman"/>
          <w:sz w:val="20"/>
          <w:szCs w:val="20"/>
        </w:rPr>
        <w:t xml:space="preserve">dan memperkecil infeksi </w:t>
      </w:r>
      <w:r w:rsidR="00923B17" w:rsidRPr="00FA3ECE">
        <w:rPr>
          <w:rFonts w:ascii="Times New Roman" w:hAnsi="Times New Roman" w:cs="Times New Roman"/>
          <w:i/>
          <w:iCs/>
          <w:sz w:val="20"/>
          <w:szCs w:val="20"/>
        </w:rPr>
        <w:t>V. harveyi,</w:t>
      </w:r>
      <w:r w:rsidR="00923B17" w:rsidRPr="00FA3ECE">
        <w:rPr>
          <w:rFonts w:ascii="Times New Roman" w:hAnsi="Times New Roman" w:cs="Times New Roman"/>
          <w:sz w:val="20"/>
          <w:szCs w:val="20"/>
        </w:rPr>
        <w:t xml:space="preserve"> dengan hasil terbaik pada perlakuan kombinasi probiotik pada pakan dan bioflok yang dapat meningkatkan </w:t>
      </w:r>
      <w:r w:rsidR="002937F8" w:rsidRPr="00FA3ECE">
        <w:rPr>
          <w:rFonts w:ascii="Times New Roman" w:hAnsi="Times New Roman" w:cs="Times New Roman"/>
          <w:sz w:val="20"/>
          <w:szCs w:val="20"/>
        </w:rPr>
        <w:t xml:space="preserve">parameter respon imun non spesifik </w:t>
      </w:r>
      <w:r w:rsidR="001261FF" w:rsidRPr="00FA3ECE">
        <w:rPr>
          <w:rFonts w:ascii="Times New Roman" w:hAnsi="Times New Roman" w:cs="Times New Roman"/>
          <w:sz w:val="20"/>
          <w:szCs w:val="20"/>
        </w:rPr>
        <w:t xml:space="preserve">udang vaname </w:t>
      </w:r>
      <w:r w:rsidR="00923B17" w:rsidRPr="00FA3ECE">
        <w:rPr>
          <w:rFonts w:ascii="Times New Roman" w:hAnsi="Times New Roman" w:cs="Times New Roman"/>
          <w:sz w:val="20"/>
          <w:szCs w:val="20"/>
        </w:rPr>
        <w:t>lebih tinggi dibandingkan dengan perlakuan lain.</w:t>
      </w:r>
    </w:p>
    <w:p w:rsidR="00C61487" w:rsidRPr="00FA3ECE" w:rsidRDefault="00B90F7B" w:rsidP="00EE1F34">
      <w:pPr>
        <w:spacing w:after="240" w:line="240" w:lineRule="auto"/>
        <w:rPr>
          <w:rFonts w:ascii="Times New Roman" w:hAnsi="Times New Roman" w:cs="Times New Roman"/>
          <w:i/>
          <w:sz w:val="20"/>
          <w:szCs w:val="20"/>
        </w:rPr>
      </w:pPr>
      <w:r w:rsidRPr="00FA3ECE">
        <w:rPr>
          <w:rFonts w:ascii="Times New Roman" w:hAnsi="Times New Roman" w:cs="Times New Roman"/>
          <w:sz w:val="20"/>
          <w:szCs w:val="20"/>
        </w:rPr>
        <w:t>Kata kunci :</w:t>
      </w:r>
      <w:r w:rsidRPr="00FA3ECE">
        <w:rPr>
          <w:rFonts w:ascii="Times New Roman" w:hAnsi="Times New Roman" w:cs="Times New Roman"/>
          <w:b/>
          <w:sz w:val="20"/>
          <w:szCs w:val="20"/>
        </w:rPr>
        <w:t xml:space="preserve"> </w:t>
      </w:r>
      <w:r w:rsidR="00595CE6" w:rsidRPr="00FA3ECE">
        <w:rPr>
          <w:rFonts w:ascii="Times New Roman" w:hAnsi="Times New Roman" w:cs="Times New Roman"/>
          <w:sz w:val="20"/>
          <w:szCs w:val="20"/>
        </w:rPr>
        <w:t>Udang vaname</w:t>
      </w:r>
      <w:r w:rsidR="00030713" w:rsidRPr="00FA3ECE">
        <w:rPr>
          <w:rFonts w:ascii="Times New Roman" w:hAnsi="Times New Roman" w:cs="Times New Roman"/>
          <w:sz w:val="20"/>
          <w:szCs w:val="20"/>
        </w:rPr>
        <w:t>,</w:t>
      </w:r>
      <w:r w:rsidR="00030713" w:rsidRPr="00FA3ECE">
        <w:rPr>
          <w:rFonts w:ascii="Times New Roman" w:hAnsi="Times New Roman" w:cs="Times New Roman"/>
          <w:b/>
          <w:sz w:val="20"/>
          <w:szCs w:val="20"/>
        </w:rPr>
        <w:t xml:space="preserve"> </w:t>
      </w:r>
      <w:r w:rsidR="00BF36A7" w:rsidRPr="00FA3ECE">
        <w:rPr>
          <w:rFonts w:ascii="Times New Roman" w:hAnsi="Times New Roman" w:cs="Times New Roman"/>
          <w:sz w:val="20"/>
          <w:szCs w:val="20"/>
        </w:rPr>
        <w:t>Imunitas, Bioflok, Probiotik</w:t>
      </w:r>
      <w:r w:rsidR="00595CE6" w:rsidRPr="00FA3ECE">
        <w:rPr>
          <w:rFonts w:ascii="Times New Roman" w:hAnsi="Times New Roman" w:cs="Times New Roman"/>
          <w:sz w:val="20"/>
          <w:szCs w:val="20"/>
        </w:rPr>
        <w:t xml:space="preserve">, </w:t>
      </w:r>
      <w:r w:rsidR="00595CE6" w:rsidRPr="00FA3ECE">
        <w:rPr>
          <w:rFonts w:ascii="Times New Roman" w:hAnsi="Times New Roman" w:cs="Times New Roman"/>
          <w:i/>
          <w:sz w:val="20"/>
          <w:szCs w:val="20"/>
        </w:rPr>
        <w:t>Vibrio harveyi</w:t>
      </w:r>
      <w:r w:rsidR="00595CE6" w:rsidRPr="00FA3ECE">
        <w:rPr>
          <w:rFonts w:ascii="Times New Roman" w:hAnsi="Times New Roman" w:cs="Times New Roman"/>
          <w:sz w:val="20"/>
          <w:szCs w:val="20"/>
        </w:rPr>
        <w:t>.</w:t>
      </w:r>
    </w:p>
    <w:p w:rsidR="00BF36A7" w:rsidRPr="00FA3ECE" w:rsidRDefault="00BF36A7" w:rsidP="00BF36A7">
      <w:pPr>
        <w:spacing w:after="240" w:line="240" w:lineRule="auto"/>
        <w:jc w:val="center"/>
        <w:rPr>
          <w:rFonts w:ascii="Times New Roman" w:hAnsi="Times New Roman" w:cs="Times New Roman"/>
          <w:b/>
          <w:sz w:val="20"/>
          <w:szCs w:val="20"/>
        </w:rPr>
      </w:pPr>
      <w:r w:rsidRPr="00FA3ECE">
        <w:rPr>
          <w:rFonts w:ascii="Times New Roman" w:hAnsi="Times New Roman" w:cs="Times New Roman"/>
          <w:b/>
          <w:sz w:val="20"/>
          <w:szCs w:val="20"/>
        </w:rPr>
        <w:t>Abstract</w:t>
      </w:r>
    </w:p>
    <w:p w:rsidR="00696964" w:rsidRPr="00FA3ECE" w:rsidRDefault="00696964" w:rsidP="00696964">
      <w:pPr>
        <w:pStyle w:val="HTMLPreformatted"/>
        <w:spacing w:after="240"/>
        <w:jc w:val="both"/>
        <w:rPr>
          <w:rFonts w:ascii="Times New Roman" w:hAnsi="Times New Roman" w:cs="Times New Roman"/>
          <w:lang w:val="id-ID"/>
        </w:rPr>
      </w:pPr>
      <w:r w:rsidRPr="00FA3ECE">
        <w:rPr>
          <w:rFonts w:ascii="Times New Roman" w:hAnsi="Times New Roman" w:cs="Times New Roman"/>
          <w:lang w:val="id-ID"/>
        </w:rPr>
        <w:t xml:space="preserve">White shrimp are susceptible to diseases caused by bacteria, viruses, or co-infection, one of which is bacterial infection </w:t>
      </w:r>
      <w:r w:rsidRPr="00FA3ECE">
        <w:rPr>
          <w:rFonts w:ascii="Times New Roman" w:hAnsi="Times New Roman" w:cs="Times New Roman"/>
          <w:i/>
          <w:lang w:val="id-ID"/>
        </w:rPr>
        <w:t>Vibrio harveyi</w:t>
      </w:r>
      <w:r w:rsidRPr="00FA3ECE">
        <w:rPr>
          <w:rFonts w:ascii="Times New Roman" w:hAnsi="Times New Roman" w:cs="Times New Roman"/>
          <w:lang w:val="id-ID"/>
        </w:rPr>
        <w:t xml:space="preserve">. The infection has an impact on the high mortality rate of shrimp, until reducing white shrimp production. The use of probiotics and the application of the biofloc system are alternatives to prevent bacterial infections by increasing the immune system in shrimp. This study aims to determine the best treatment between probiotics, biofloc, and a combination of both to improve the immune response of white shrimp to bacterial infection </w:t>
      </w:r>
      <w:r w:rsidRPr="00FA3ECE">
        <w:rPr>
          <w:rFonts w:ascii="Times New Roman" w:hAnsi="Times New Roman" w:cs="Times New Roman"/>
          <w:i/>
          <w:lang w:val="id-ID"/>
        </w:rPr>
        <w:t>V. harveyi</w:t>
      </w:r>
      <w:r w:rsidR="006244AA" w:rsidRPr="00FA3ECE">
        <w:rPr>
          <w:rFonts w:ascii="Times New Roman" w:hAnsi="Times New Roman" w:cs="Times New Roman"/>
          <w:lang w:val="id-ID"/>
        </w:rPr>
        <w:t>. This study used</w:t>
      </w:r>
      <w:r w:rsidRPr="00FA3ECE">
        <w:rPr>
          <w:rFonts w:ascii="Times New Roman" w:hAnsi="Times New Roman" w:cs="Times New Roman"/>
          <w:lang w:val="id-ID"/>
        </w:rPr>
        <w:t xml:space="preserve"> a </w:t>
      </w:r>
      <w:r w:rsidR="006244AA" w:rsidRPr="00FA3ECE">
        <w:rPr>
          <w:rFonts w:ascii="Times New Roman" w:hAnsi="Times New Roman" w:cs="Times New Roman"/>
          <w:lang w:val="id-ID"/>
        </w:rPr>
        <w:t xml:space="preserve">RAL with 5 </w:t>
      </w:r>
      <w:r w:rsidRPr="00FA3ECE">
        <w:rPr>
          <w:rFonts w:ascii="Times New Roman" w:hAnsi="Times New Roman" w:cs="Times New Roman"/>
          <w:lang w:val="id-ID"/>
        </w:rPr>
        <w:t>treatments, namely</w:t>
      </w:r>
      <w:r w:rsidR="006244AA" w:rsidRPr="00FA3ECE">
        <w:rPr>
          <w:rFonts w:ascii="Times New Roman" w:hAnsi="Times New Roman" w:cs="Times New Roman"/>
          <w:lang w:val="id-ID"/>
        </w:rPr>
        <w:t>:</w:t>
      </w:r>
      <w:r w:rsidRPr="00FA3ECE">
        <w:rPr>
          <w:rFonts w:ascii="Times New Roman" w:hAnsi="Times New Roman" w:cs="Times New Roman"/>
          <w:lang w:val="id-ID"/>
        </w:rPr>
        <w:t xml:space="preserve"> control +, control -, probiotic feed, biofloc, and a combination of feed probiotics and biofloc. Shrimp test used has an average weight of ± 12 g with a density of 10 fish / tub. The parameters observed included total haemocyte count, phagocytocyte activity, phagocytosis index, differential haemocyte count, total vibrio count,</w:t>
      </w:r>
      <w:r w:rsidR="00236E4D" w:rsidRPr="00FA3ECE">
        <w:rPr>
          <w:rFonts w:ascii="Times New Roman" w:hAnsi="Times New Roman" w:cs="Times New Roman"/>
          <w:lang w:val="id-ID"/>
        </w:rPr>
        <w:t xml:space="preserve">, </w:t>
      </w:r>
      <w:r w:rsidRPr="00FA3ECE">
        <w:rPr>
          <w:rFonts w:ascii="Times New Roman" w:hAnsi="Times New Roman" w:cs="Times New Roman"/>
          <w:lang w:val="id-ID"/>
        </w:rPr>
        <w:t>survival rate, relative percent survival, and water quality. Provision</w:t>
      </w:r>
      <w:r w:rsidRPr="00FA3ECE">
        <w:rPr>
          <w:rFonts w:ascii="Times New Roman" w:hAnsi="Times New Roman" w:cs="Times New Roman"/>
          <w:i/>
          <w:lang w:val="id-ID"/>
        </w:rPr>
        <w:t xml:space="preserve"> </w:t>
      </w:r>
      <w:r w:rsidRPr="00FA3ECE">
        <w:rPr>
          <w:rFonts w:ascii="Times New Roman" w:hAnsi="Times New Roman" w:cs="Times New Roman"/>
          <w:lang w:val="id-ID"/>
        </w:rPr>
        <w:t xml:space="preserve">of probiotic treatment in feed, biofloc, and a combination of both can improve shrimp immune system and reduce </w:t>
      </w:r>
      <w:r w:rsidRPr="00FA3ECE">
        <w:rPr>
          <w:rFonts w:ascii="Times New Roman" w:hAnsi="Times New Roman" w:cs="Times New Roman"/>
          <w:i/>
          <w:lang w:val="id-ID"/>
        </w:rPr>
        <w:t>V. harveyi</w:t>
      </w:r>
      <w:r w:rsidRPr="00FA3ECE">
        <w:rPr>
          <w:rFonts w:ascii="Times New Roman" w:hAnsi="Times New Roman" w:cs="Times New Roman"/>
          <w:lang w:val="id-ID"/>
        </w:rPr>
        <w:t xml:space="preserve"> infection, with the best results in the combination of probiotic treatment in feed and biofloc which can increase the non-specific parameters of white shrimp immune response compared to other treatments .</w:t>
      </w:r>
    </w:p>
    <w:p w:rsidR="00BF36A7" w:rsidRPr="00FA3ECE" w:rsidRDefault="00BF36A7" w:rsidP="00EE1F34">
      <w:pPr>
        <w:spacing w:after="240" w:line="240" w:lineRule="auto"/>
        <w:rPr>
          <w:rFonts w:ascii="Times New Roman" w:hAnsi="Times New Roman" w:cs="Times New Roman"/>
          <w:sz w:val="20"/>
          <w:szCs w:val="20"/>
        </w:rPr>
      </w:pPr>
      <w:r w:rsidRPr="00FA3ECE">
        <w:rPr>
          <w:rFonts w:ascii="Times New Roman" w:hAnsi="Times New Roman" w:cs="Times New Roman"/>
          <w:sz w:val="20"/>
          <w:szCs w:val="20"/>
        </w:rPr>
        <w:t>Keywords : White shrimp, Immunity, Biofloc, Probiotic,</w:t>
      </w:r>
      <w:r w:rsidRPr="00FA3ECE">
        <w:rPr>
          <w:rFonts w:ascii="Times New Roman" w:hAnsi="Times New Roman" w:cs="Times New Roman"/>
          <w:i/>
          <w:sz w:val="20"/>
          <w:szCs w:val="20"/>
        </w:rPr>
        <w:t xml:space="preserve"> Vibrio harveyi.</w:t>
      </w:r>
    </w:p>
    <w:p w:rsidR="00BF36A7" w:rsidRPr="00FA3ECE" w:rsidRDefault="00BF36A7" w:rsidP="00C61487">
      <w:pPr>
        <w:spacing w:after="0" w:line="240" w:lineRule="auto"/>
        <w:rPr>
          <w:rFonts w:ascii="Times New Roman" w:hAnsi="Times New Roman" w:cs="Times New Roman"/>
          <w:b/>
          <w:sz w:val="24"/>
          <w:szCs w:val="24"/>
        </w:rPr>
        <w:sectPr w:rsidR="00BF36A7" w:rsidRPr="00FA3ECE" w:rsidSect="0062218C">
          <w:pgSz w:w="11906" w:h="16838"/>
          <w:pgMar w:top="1418" w:right="1418" w:bottom="1418" w:left="1418" w:header="709" w:footer="709" w:gutter="0"/>
          <w:cols w:space="708"/>
          <w:docGrid w:linePitch="360"/>
        </w:sectPr>
      </w:pPr>
    </w:p>
    <w:p w:rsidR="00C61487" w:rsidRPr="00FA3ECE" w:rsidRDefault="00D95ACB" w:rsidP="00165723">
      <w:pPr>
        <w:spacing w:after="0" w:line="240" w:lineRule="auto"/>
        <w:jc w:val="both"/>
        <w:rPr>
          <w:rFonts w:ascii="Times New Roman" w:hAnsi="Times New Roman" w:cs="Times New Roman"/>
          <w:b/>
          <w:sz w:val="24"/>
          <w:szCs w:val="24"/>
        </w:rPr>
      </w:pPr>
      <w:r w:rsidRPr="00FA3ECE">
        <w:rPr>
          <w:rFonts w:ascii="Times New Roman" w:hAnsi="Times New Roman" w:cs="Times New Roman"/>
          <w:b/>
          <w:sz w:val="24"/>
          <w:szCs w:val="24"/>
        </w:rPr>
        <w:lastRenderedPageBreak/>
        <w:t>PENDAHULUAN</w:t>
      </w:r>
    </w:p>
    <w:p w:rsidR="00000A9A" w:rsidRPr="00FA3ECE" w:rsidRDefault="00000A9A" w:rsidP="00EE3741">
      <w:pPr>
        <w:spacing w:after="0" w:line="240" w:lineRule="auto"/>
        <w:ind w:firstLine="567"/>
        <w:jc w:val="both"/>
        <w:rPr>
          <w:rFonts w:ascii="Times New Roman" w:hAnsi="Times New Roman" w:cs="Times New Roman"/>
          <w:sz w:val="24"/>
          <w:szCs w:val="24"/>
        </w:rPr>
      </w:pPr>
      <w:r w:rsidRPr="00FA3ECE">
        <w:rPr>
          <w:rFonts w:ascii="Times New Roman" w:hAnsi="Times New Roman" w:cs="Times New Roman"/>
          <w:sz w:val="24"/>
          <w:szCs w:val="24"/>
        </w:rPr>
        <w:t xml:space="preserve">Budidaya udang vaname terus mengalami peningkatan selama beberapa tahun terakhir. Produksi udang vaname pada tahun 2017 yaitu mencapai 70% dari produksi udang nasional yaitu sebesar 488.019 ton (KKP, 2018). Peningkatan pada </w:t>
      </w:r>
      <w:r w:rsidRPr="00FA3ECE">
        <w:rPr>
          <w:rFonts w:ascii="Times New Roman" w:hAnsi="Times New Roman" w:cs="Times New Roman"/>
          <w:sz w:val="24"/>
          <w:szCs w:val="24"/>
        </w:rPr>
        <w:lastRenderedPageBreak/>
        <w:t xml:space="preserve">budidaya udang sering terhambat oleh munculnya penyakit, seperti vibriosis yang telah berdampak pada budidaya di beberapa negara (Soto-Rodriguez </w:t>
      </w:r>
      <w:r w:rsidRPr="00FA3ECE">
        <w:rPr>
          <w:rFonts w:ascii="Times New Roman" w:hAnsi="Times New Roman" w:cs="Times New Roman"/>
          <w:i/>
          <w:sz w:val="24"/>
          <w:szCs w:val="24"/>
        </w:rPr>
        <w:t>et al</w:t>
      </w:r>
      <w:r w:rsidRPr="00FA3ECE">
        <w:rPr>
          <w:rFonts w:ascii="Times New Roman" w:hAnsi="Times New Roman" w:cs="Times New Roman"/>
          <w:sz w:val="24"/>
          <w:szCs w:val="24"/>
        </w:rPr>
        <w:t xml:space="preserve">., 2006). Strain Vibrio terbukti bersifat patogen untuk udang termasuk </w:t>
      </w:r>
      <w:r w:rsidRPr="00FA3ECE">
        <w:rPr>
          <w:rFonts w:ascii="Times New Roman" w:hAnsi="Times New Roman" w:cs="Times New Roman"/>
          <w:i/>
          <w:sz w:val="24"/>
          <w:szCs w:val="24"/>
        </w:rPr>
        <w:t>Vibrio harveyi</w:t>
      </w:r>
      <w:r w:rsidRPr="00FA3ECE">
        <w:rPr>
          <w:rFonts w:ascii="Times New Roman" w:hAnsi="Times New Roman" w:cs="Times New Roman"/>
          <w:sz w:val="24"/>
          <w:szCs w:val="24"/>
        </w:rPr>
        <w:t xml:space="preserve"> (Austin &amp; Zhang, 2006). </w:t>
      </w:r>
      <w:r w:rsidRPr="00FA3ECE">
        <w:rPr>
          <w:rFonts w:ascii="Times New Roman" w:hAnsi="Times New Roman" w:cs="Times New Roman"/>
          <w:i/>
          <w:sz w:val="24"/>
          <w:szCs w:val="24"/>
        </w:rPr>
        <w:t>V. harveyi</w:t>
      </w:r>
      <w:r w:rsidRPr="00FA3ECE">
        <w:rPr>
          <w:rFonts w:ascii="Times New Roman" w:hAnsi="Times New Roman" w:cs="Times New Roman"/>
          <w:sz w:val="24"/>
          <w:szCs w:val="24"/>
        </w:rPr>
        <w:t xml:space="preserve"> adalah patogen serius pada </w:t>
      </w:r>
      <w:r w:rsidRPr="00FA3ECE">
        <w:rPr>
          <w:rFonts w:ascii="Times New Roman" w:hAnsi="Times New Roman" w:cs="Times New Roman"/>
          <w:sz w:val="24"/>
          <w:szCs w:val="24"/>
        </w:rPr>
        <w:lastRenderedPageBreak/>
        <w:t xml:space="preserve">invertebrata laut (Rico </w:t>
      </w:r>
      <w:r w:rsidRPr="00FA3ECE">
        <w:rPr>
          <w:rFonts w:ascii="Times New Roman" w:hAnsi="Times New Roman" w:cs="Times New Roman"/>
          <w:i/>
          <w:sz w:val="24"/>
          <w:szCs w:val="24"/>
        </w:rPr>
        <w:t>et al</w:t>
      </w:r>
      <w:r w:rsidRPr="00FA3ECE">
        <w:rPr>
          <w:rFonts w:ascii="Times New Roman" w:hAnsi="Times New Roman" w:cs="Times New Roman"/>
          <w:sz w:val="24"/>
          <w:szCs w:val="24"/>
        </w:rPr>
        <w:t xml:space="preserve">., 2008), yang paling sering berkontribusi pada kematian masal selama pembesaran udang dan pada stadia larva menyebabkan kematian hingga 100% (Alavandi </w:t>
      </w:r>
      <w:r w:rsidRPr="00FA3ECE">
        <w:rPr>
          <w:rFonts w:ascii="Times New Roman" w:hAnsi="Times New Roman" w:cs="Times New Roman"/>
          <w:i/>
          <w:sz w:val="24"/>
          <w:szCs w:val="24"/>
        </w:rPr>
        <w:t>et al</w:t>
      </w:r>
      <w:r w:rsidRPr="00FA3ECE">
        <w:rPr>
          <w:rFonts w:ascii="Times New Roman" w:hAnsi="Times New Roman" w:cs="Times New Roman"/>
          <w:sz w:val="24"/>
          <w:szCs w:val="24"/>
        </w:rPr>
        <w:t xml:space="preserve">., 2006). </w:t>
      </w:r>
    </w:p>
    <w:p w:rsidR="000E1E13" w:rsidRPr="00FA3ECE" w:rsidRDefault="000E1E13" w:rsidP="00EE3741">
      <w:pPr>
        <w:spacing w:after="0" w:line="240" w:lineRule="auto"/>
        <w:ind w:firstLine="567"/>
        <w:jc w:val="both"/>
        <w:rPr>
          <w:rFonts w:ascii="Times New Roman" w:hAnsi="Times New Roman" w:cs="Times New Roman"/>
          <w:sz w:val="24"/>
          <w:szCs w:val="24"/>
        </w:rPr>
      </w:pPr>
      <w:r w:rsidRPr="00FA3ECE">
        <w:rPr>
          <w:rFonts w:ascii="Times New Roman" w:hAnsi="Times New Roman" w:cs="Times New Roman"/>
          <w:sz w:val="24"/>
          <w:szCs w:val="24"/>
        </w:rPr>
        <w:t xml:space="preserve">Alternatif yang paling banyak digunakan pembudidaya untuk mencegah penyakit bakterial pada udang yaitu menggunakan antibiotik sintetik. Namun, penggunaan antibiotik yang berlebihan dapat menyebabkan munculnya resistensi bakteri (Verschuere </w:t>
      </w:r>
      <w:r w:rsidRPr="00FA3ECE">
        <w:rPr>
          <w:rFonts w:ascii="Times New Roman" w:hAnsi="Times New Roman" w:cs="Times New Roman"/>
          <w:i/>
          <w:sz w:val="24"/>
          <w:szCs w:val="24"/>
        </w:rPr>
        <w:t>et al</w:t>
      </w:r>
      <w:r w:rsidRPr="00FA3ECE">
        <w:rPr>
          <w:rFonts w:ascii="Times New Roman" w:hAnsi="Times New Roman" w:cs="Times New Roman"/>
          <w:sz w:val="24"/>
          <w:szCs w:val="24"/>
        </w:rPr>
        <w:t>., 2000). Selain itu, p</w:t>
      </w:r>
      <w:r w:rsidR="00EE3741" w:rsidRPr="00FA3ECE">
        <w:rPr>
          <w:rFonts w:ascii="Times New Roman" w:hAnsi="Times New Roman" w:cs="Times New Roman"/>
          <w:sz w:val="24"/>
          <w:szCs w:val="24"/>
        </w:rPr>
        <w:t>enggunaan</w:t>
      </w:r>
      <w:r w:rsidRPr="00FA3ECE">
        <w:rPr>
          <w:rFonts w:ascii="Times New Roman" w:hAnsi="Times New Roman" w:cs="Times New Roman"/>
          <w:sz w:val="24"/>
          <w:szCs w:val="24"/>
        </w:rPr>
        <w:t xml:space="preserve"> antibiotik juga membahayakan kesehatan manusia karena potensi paparan residu antibiotik dalam tubuh</w:t>
      </w:r>
      <w:r w:rsidR="00EE3741" w:rsidRPr="00FA3ECE">
        <w:rPr>
          <w:rFonts w:ascii="Times New Roman" w:hAnsi="Times New Roman" w:cs="Times New Roman"/>
          <w:sz w:val="24"/>
          <w:szCs w:val="24"/>
        </w:rPr>
        <w:t xml:space="preserve"> jika mengkonsumsi hasil budidaya yang telah terpapar antibiotik</w:t>
      </w:r>
      <w:r w:rsidRPr="00FA3ECE">
        <w:rPr>
          <w:rFonts w:ascii="Times New Roman" w:hAnsi="Times New Roman" w:cs="Times New Roman"/>
          <w:sz w:val="24"/>
          <w:szCs w:val="24"/>
        </w:rPr>
        <w:t>. O</w:t>
      </w:r>
      <w:r w:rsidR="00EE3741" w:rsidRPr="00FA3ECE">
        <w:rPr>
          <w:rFonts w:ascii="Times New Roman" w:hAnsi="Times New Roman" w:cs="Times New Roman"/>
          <w:sz w:val="24"/>
          <w:szCs w:val="24"/>
        </w:rPr>
        <w:t>leh karena itu,</w:t>
      </w:r>
      <w:r w:rsidR="00173B92" w:rsidRPr="00FA3ECE">
        <w:rPr>
          <w:rFonts w:ascii="Times New Roman" w:hAnsi="Times New Roman" w:cs="Times New Roman"/>
          <w:sz w:val="24"/>
          <w:szCs w:val="24"/>
        </w:rPr>
        <w:t xml:space="preserve"> diperlukan alternatif yang lebih ramah lingkungan untuk mencegah penyakit bakterial yaitu peningkatan imun atau daya tahan tubuh udang terhadap penyakit</w:t>
      </w:r>
      <w:r w:rsidR="00EE3741" w:rsidRPr="00FA3ECE">
        <w:rPr>
          <w:rFonts w:ascii="Times New Roman" w:hAnsi="Times New Roman" w:cs="Times New Roman"/>
          <w:sz w:val="24"/>
          <w:szCs w:val="24"/>
        </w:rPr>
        <w:t>. Pada penelitian ini menggunakan probiotik dan pengaplikasian sistem bioflok.</w:t>
      </w:r>
    </w:p>
    <w:p w:rsidR="00173B92" w:rsidRPr="00FA3ECE" w:rsidRDefault="007347AA" w:rsidP="00173B92">
      <w:pPr>
        <w:spacing w:after="0" w:line="240" w:lineRule="auto"/>
        <w:ind w:firstLine="567"/>
        <w:jc w:val="both"/>
        <w:rPr>
          <w:rFonts w:ascii="Times New Roman" w:hAnsi="Times New Roman" w:cs="Times New Roman"/>
          <w:sz w:val="24"/>
          <w:szCs w:val="24"/>
        </w:rPr>
      </w:pPr>
      <w:r w:rsidRPr="00FA3ECE">
        <w:rPr>
          <w:rFonts w:ascii="Times New Roman" w:hAnsi="Times New Roman" w:cs="Times New Roman"/>
          <w:sz w:val="24"/>
          <w:szCs w:val="24"/>
        </w:rPr>
        <w:t xml:space="preserve">Penggunaan probiotik telah banyak digunakan untuk mencegah penyakit bakterial pada udang. </w:t>
      </w:r>
      <w:r w:rsidR="00173B92" w:rsidRPr="00FA3ECE">
        <w:rPr>
          <w:rFonts w:ascii="Times New Roman" w:hAnsi="Times New Roman" w:cs="Times New Roman"/>
          <w:sz w:val="24"/>
          <w:szCs w:val="24"/>
        </w:rPr>
        <w:t xml:space="preserve">Udang yang diinfeksi </w:t>
      </w:r>
      <w:r w:rsidR="00173B92" w:rsidRPr="00FA3ECE">
        <w:rPr>
          <w:rFonts w:ascii="Times New Roman" w:hAnsi="Times New Roman" w:cs="Times New Roman"/>
          <w:i/>
          <w:sz w:val="24"/>
          <w:szCs w:val="24"/>
        </w:rPr>
        <w:t>Vibrio harveyi</w:t>
      </w:r>
      <w:r w:rsidR="00173B92" w:rsidRPr="00FA3ECE">
        <w:rPr>
          <w:rFonts w:ascii="Times New Roman" w:hAnsi="Times New Roman" w:cs="Times New Roman"/>
          <w:sz w:val="24"/>
          <w:szCs w:val="24"/>
        </w:rPr>
        <w:t xml:space="preserve"> setelah diberi probiotik </w:t>
      </w:r>
      <w:r w:rsidR="00173B92" w:rsidRPr="00FA3ECE">
        <w:rPr>
          <w:rFonts w:ascii="Times New Roman" w:hAnsi="Times New Roman" w:cs="Times New Roman"/>
          <w:i/>
          <w:sz w:val="24"/>
          <w:szCs w:val="24"/>
        </w:rPr>
        <w:t>Bacillus</w:t>
      </w:r>
      <w:r w:rsidR="00173B92" w:rsidRPr="00FA3ECE">
        <w:rPr>
          <w:rFonts w:ascii="Times New Roman" w:hAnsi="Times New Roman" w:cs="Times New Roman"/>
          <w:sz w:val="24"/>
          <w:szCs w:val="24"/>
        </w:rPr>
        <w:t xml:space="preserve"> S11 pada pakan, kelangsungan hidup udang meningkat secara signifikan dibandingkan dengan kontrol (Meunpol </w:t>
      </w:r>
      <w:r w:rsidR="00173B92" w:rsidRPr="00FA3ECE">
        <w:rPr>
          <w:rFonts w:ascii="Times New Roman" w:hAnsi="Times New Roman" w:cs="Times New Roman"/>
          <w:i/>
          <w:sz w:val="24"/>
          <w:szCs w:val="24"/>
        </w:rPr>
        <w:t>et al</w:t>
      </w:r>
      <w:r w:rsidR="00173B92" w:rsidRPr="00FA3ECE">
        <w:rPr>
          <w:rFonts w:ascii="Times New Roman" w:hAnsi="Times New Roman" w:cs="Times New Roman"/>
          <w:sz w:val="24"/>
          <w:szCs w:val="24"/>
        </w:rPr>
        <w:t xml:space="preserve">., 2003). Efek antagonis </w:t>
      </w:r>
      <w:r w:rsidR="00173B92" w:rsidRPr="00FA3ECE">
        <w:rPr>
          <w:rFonts w:ascii="Times New Roman" w:hAnsi="Times New Roman" w:cs="Times New Roman"/>
          <w:i/>
          <w:sz w:val="24"/>
          <w:szCs w:val="24"/>
        </w:rPr>
        <w:t>Bacillus</w:t>
      </w:r>
      <w:r w:rsidR="00173B92" w:rsidRPr="00FA3ECE">
        <w:rPr>
          <w:rFonts w:ascii="Times New Roman" w:hAnsi="Times New Roman" w:cs="Times New Roman"/>
          <w:sz w:val="24"/>
          <w:szCs w:val="24"/>
        </w:rPr>
        <w:t xml:space="preserve"> terhadap patogen </w:t>
      </w:r>
      <w:r w:rsidR="00173B92" w:rsidRPr="00FA3ECE">
        <w:rPr>
          <w:rFonts w:ascii="Times New Roman" w:hAnsi="Times New Roman" w:cs="Times New Roman"/>
          <w:i/>
          <w:sz w:val="24"/>
          <w:szCs w:val="24"/>
        </w:rPr>
        <w:t>Vibrio</w:t>
      </w:r>
      <w:r w:rsidR="00173B92" w:rsidRPr="00FA3ECE">
        <w:rPr>
          <w:rFonts w:ascii="Times New Roman" w:hAnsi="Times New Roman" w:cs="Times New Roman"/>
          <w:sz w:val="24"/>
          <w:szCs w:val="24"/>
        </w:rPr>
        <w:t xml:space="preserve"> merupakan alternatif pengobatan yang lebih ramah lingkungan dalam budidaya udang (Vaseeharan &amp; Ramasamy, 2003). Pada penelitian ini menggunakan probiotik </w:t>
      </w:r>
      <w:r w:rsidR="00173B92" w:rsidRPr="00FA3ECE">
        <w:rPr>
          <w:rFonts w:ascii="Times New Roman" w:hAnsi="Times New Roman" w:cs="Times New Roman"/>
          <w:i/>
          <w:sz w:val="24"/>
          <w:szCs w:val="24"/>
        </w:rPr>
        <w:t>Bacillus</w:t>
      </w:r>
      <w:r w:rsidR="00173B92" w:rsidRPr="00FA3ECE">
        <w:rPr>
          <w:rFonts w:ascii="Times New Roman" w:hAnsi="Times New Roman" w:cs="Times New Roman"/>
          <w:sz w:val="24"/>
          <w:szCs w:val="24"/>
        </w:rPr>
        <w:t xml:space="preserve"> sp. D2.2, yang mampu menstimulasi sistem imunitas udang vaname dan memiliki kemampuan untuk menghambat bakteri </w:t>
      </w:r>
      <w:r w:rsidR="00173B92" w:rsidRPr="00FA3ECE">
        <w:rPr>
          <w:rFonts w:ascii="Times New Roman" w:hAnsi="Times New Roman" w:cs="Times New Roman"/>
          <w:i/>
          <w:sz w:val="24"/>
          <w:szCs w:val="24"/>
        </w:rPr>
        <w:t xml:space="preserve">V. harveyi </w:t>
      </w:r>
      <w:r w:rsidR="00173B92" w:rsidRPr="00FA3ECE">
        <w:rPr>
          <w:rFonts w:ascii="Times New Roman" w:hAnsi="Times New Roman" w:cs="Times New Roman"/>
          <w:sz w:val="24"/>
          <w:szCs w:val="24"/>
        </w:rPr>
        <w:t xml:space="preserve">(Harpeni </w:t>
      </w:r>
      <w:r w:rsidR="00173B92" w:rsidRPr="00FA3ECE">
        <w:rPr>
          <w:rFonts w:ascii="Times New Roman" w:hAnsi="Times New Roman" w:cs="Times New Roman"/>
          <w:i/>
          <w:iCs/>
          <w:sz w:val="24"/>
          <w:szCs w:val="24"/>
        </w:rPr>
        <w:t xml:space="preserve">et al., </w:t>
      </w:r>
      <w:r w:rsidR="00173B92" w:rsidRPr="00FA3ECE">
        <w:rPr>
          <w:rFonts w:ascii="Times New Roman" w:hAnsi="Times New Roman" w:cs="Times New Roman"/>
          <w:sz w:val="24"/>
          <w:szCs w:val="24"/>
        </w:rPr>
        <w:t xml:space="preserve">2017). </w:t>
      </w:r>
    </w:p>
    <w:p w:rsidR="00173B92" w:rsidRPr="00FA3ECE" w:rsidRDefault="007310E9" w:rsidP="00EE3741">
      <w:pPr>
        <w:spacing w:after="0" w:line="240" w:lineRule="auto"/>
        <w:ind w:firstLine="567"/>
        <w:jc w:val="both"/>
        <w:rPr>
          <w:rFonts w:ascii="Times New Roman" w:hAnsi="Times New Roman" w:cs="Times New Roman"/>
          <w:sz w:val="24"/>
          <w:szCs w:val="24"/>
        </w:rPr>
      </w:pPr>
      <w:r w:rsidRPr="00FA3ECE">
        <w:rPr>
          <w:rFonts w:ascii="Times New Roman" w:hAnsi="Times New Roman" w:cs="Times New Roman"/>
          <w:sz w:val="24"/>
          <w:szCs w:val="24"/>
        </w:rPr>
        <w:t xml:space="preserve">Penelitian baru-baru ini menunjukkan bahwa teknologi bioflok merupakan alternatif  untuk melawan bakteri patogenik dalam budidaya. Bioflok mampu melindungi </w:t>
      </w:r>
      <w:r w:rsidRPr="00FA3ECE">
        <w:rPr>
          <w:rFonts w:ascii="Times New Roman" w:hAnsi="Times New Roman" w:cs="Times New Roman"/>
          <w:i/>
          <w:sz w:val="24"/>
          <w:szCs w:val="24"/>
        </w:rPr>
        <w:t>Artemia franciscana</w:t>
      </w:r>
      <w:r w:rsidRPr="00FA3ECE">
        <w:rPr>
          <w:rFonts w:ascii="Times New Roman" w:hAnsi="Times New Roman" w:cs="Times New Roman"/>
          <w:sz w:val="24"/>
          <w:szCs w:val="24"/>
        </w:rPr>
        <w:t xml:space="preserve"> terhadap patogen </w:t>
      </w:r>
      <w:r w:rsidRPr="00FA3ECE">
        <w:rPr>
          <w:rFonts w:ascii="Times New Roman" w:hAnsi="Times New Roman" w:cs="Times New Roman"/>
          <w:i/>
          <w:sz w:val="24"/>
          <w:szCs w:val="24"/>
        </w:rPr>
        <w:t>Vibrio harveyi</w:t>
      </w:r>
      <w:r w:rsidRPr="00FA3ECE">
        <w:rPr>
          <w:rFonts w:ascii="Times New Roman" w:hAnsi="Times New Roman" w:cs="Times New Roman"/>
          <w:sz w:val="24"/>
          <w:szCs w:val="24"/>
        </w:rPr>
        <w:t xml:space="preserve"> (Crab </w:t>
      </w:r>
      <w:r w:rsidRPr="00FA3ECE">
        <w:rPr>
          <w:rFonts w:ascii="Times New Roman" w:hAnsi="Times New Roman" w:cs="Times New Roman"/>
          <w:i/>
          <w:sz w:val="24"/>
          <w:szCs w:val="24"/>
        </w:rPr>
        <w:t>et al</w:t>
      </w:r>
      <w:r w:rsidRPr="00FA3ECE">
        <w:rPr>
          <w:rFonts w:ascii="Times New Roman" w:hAnsi="Times New Roman" w:cs="Times New Roman"/>
          <w:sz w:val="24"/>
          <w:szCs w:val="24"/>
        </w:rPr>
        <w:t xml:space="preserve">., 2010).Penelitian oleh De Schryver &amp; Verstraete (2009) menunjukkan bahwa bioflok mengandung </w:t>
      </w:r>
      <w:r w:rsidRPr="00FA3ECE">
        <w:rPr>
          <w:rFonts w:ascii="Times New Roman" w:hAnsi="Times New Roman" w:cs="Times New Roman"/>
          <w:i/>
          <w:iCs/>
          <w:sz w:val="24"/>
          <w:szCs w:val="24"/>
        </w:rPr>
        <w:t xml:space="preserve">poly-β-hydroxybutyrate </w:t>
      </w:r>
      <w:r w:rsidRPr="00FA3ECE">
        <w:rPr>
          <w:rFonts w:ascii="Times New Roman" w:hAnsi="Times New Roman" w:cs="Times New Roman"/>
          <w:sz w:val="24"/>
          <w:szCs w:val="24"/>
        </w:rPr>
        <w:t xml:space="preserve">(PHB) yang diduga mempunyai efek pencegahan dan pengobatan </w:t>
      </w:r>
      <w:r w:rsidRPr="00FA3ECE">
        <w:rPr>
          <w:rFonts w:ascii="Times New Roman" w:hAnsi="Times New Roman" w:cs="Times New Roman"/>
          <w:sz w:val="24"/>
          <w:szCs w:val="24"/>
        </w:rPr>
        <w:lastRenderedPageBreak/>
        <w:t xml:space="preserve">terhadap infeksi </w:t>
      </w:r>
      <w:r w:rsidRPr="00FA3ECE">
        <w:rPr>
          <w:rFonts w:ascii="Times New Roman" w:hAnsi="Times New Roman" w:cs="Times New Roman"/>
          <w:i/>
          <w:iCs/>
          <w:sz w:val="24"/>
          <w:szCs w:val="24"/>
        </w:rPr>
        <w:t xml:space="preserve">Vibrio </w:t>
      </w:r>
      <w:r w:rsidRPr="00FA3ECE">
        <w:rPr>
          <w:rFonts w:ascii="Times New Roman" w:hAnsi="Times New Roman" w:cs="Times New Roman"/>
          <w:sz w:val="24"/>
          <w:szCs w:val="24"/>
        </w:rPr>
        <w:t xml:space="preserve">serta manfaat prebiotik dalam akuakultur (De Schryver </w:t>
      </w:r>
      <w:r w:rsidRPr="00FA3ECE">
        <w:rPr>
          <w:rFonts w:ascii="Times New Roman" w:hAnsi="Times New Roman" w:cs="Times New Roman"/>
          <w:i/>
          <w:iCs/>
          <w:sz w:val="24"/>
          <w:szCs w:val="24"/>
        </w:rPr>
        <w:t xml:space="preserve">et al., </w:t>
      </w:r>
      <w:r w:rsidRPr="00FA3ECE">
        <w:rPr>
          <w:rFonts w:ascii="Times New Roman" w:hAnsi="Times New Roman" w:cs="Times New Roman"/>
          <w:sz w:val="24"/>
          <w:szCs w:val="24"/>
        </w:rPr>
        <w:t>2008). Bioflok kemungkinan juga mengandung senyawa imunostimulan karena teknologi bioflok berurusan dengan bakteri dan produk-produk bakteri terutama bakteri probiotik (Xu &amp; Pan, 2013.</w:t>
      </w:r>
    </w:p>
    <w:p w:rsidR="00FB40C6" w:rsidRPr="00FA3ECE" w:rsidRDefault="00FB40C6" w:rsidP="00FB40C6">
      <w:pPr>
        <w:spacing w:after="240" w:line="240" w:lineRule="auto"/>
        <w:ind w:firstLine="567"/>
        <w:jc w:val="both"/>
        <w:rPr>
          <w:rFonts w:ascii="Times New Roman" w:hAnsi="Times New Roman" w:cs="Times New Roman"/>
          <w:sz w:val="24"/>
          <w:szCs w:val="24"/>
        </w:rPr>
      </w:pPr>
      <w:r w:rsidRPr="00FA3ECE">
        <w:rPr>
          <w:rFonts w:ascii="Times New Roman" w:hAnsi="Times New Roman" w:cs="Times New Roman"/>
          <w:sz w:val="24"/>
          <w:szCs w:val="24"/>
        </w:rPr>
        <w:t xml:space="preserve">Penelitian ini bertujuan untuk mengetahui perlakuan terbaik antara probiotik, bioflok, dan kombinasi keduanya untuk meningkatkan respon imun udang vaname terhadap  infeksi bakteri </w:t>
      </w:r>
      <w:r w:rsidRPr="00FA3ECE">
        <w:rPr>
          <w:rFonts w:ascii="Times New Roman" w:hAnsi="Times New Roman" w:cs="Times New Roman"/>
          <w:i/>
          <w:sz w:val="24"/>
          <w:szCs w:val="24"/>
        </w:rPr>
        <w:t>V. harveyi.</w:t>
      </w:r>
    </w:p>
    <w:p w:rsidR="00845C43" w:rsidRPr="00FA3ECE" w:rsidRDefault="00D95ACB" w:rsidP="003B5E5E">
      <w:pPr>
        <w:spacing w:after="240" w:line="240" w:lineRule="auto"/>
        <w:jc w:val="both"/>
        <w:rPr>
          <w:rFonts w:ascii="Times New Roman" w:hAnsi="Times New Roman" w:cs="Times New Roman"/>
          <w:b/>
          <w:sz w:val="24"/>
          <w:szCs w:val="24"/>
        </w:rPr>
      </w:pPr>
      <w:r w:rsidRPr="00FA3ECE">
        <w:rPr>
          <w:rFonts w:ascii="Times New Roman" w:hAnsi="Times New Roman" w:cs="Times New Roman"/>
          <w:b/>
          <w:sz w:val="24"/>
          <w:szCs w:val="24"/>
        </w:rPr>
        <w:t>M</w:t>
      </w:r>
      <w:r w:rsidR="003B5E5E" w:rsidRPr="00FA3ECE">
        <w:rPr>
          <w:rFonts w:ascii="Times New Roman" w:hAnsi="Times New Roman" w:cs="Times New Roman"/>
          <w:b/>
          <w:sz w:val="24"/>
          <w:szCs w:val="24"/>
        </w:rPr>
        <w:t>ETODOLOGI</w:t>
      </w:r>
    </w:p>
    <w:p w:rsidR="003B5E5E" w:rsidRPr="00FA3ECE" w:rsidRDefault="003B5E5E" w:rsidP="00165723">
      <w:pPr>
        <w:spacing w:after="0" w:line="240" w:lineRule="auto"/>
        <w:jc w:val="both"/>
        <w:rPr>
          <w:rFonts w:ascii="Times New Roman" w:hAnsi="Times New Roman" w:cs="Times New Roman"/>
          <w:b/>
          <w:sz w:val="24"/>
          <w:szCs w:val="24"/>
        </w:rPr>
      </w:pPr>
      <w:r w:rsidRPr="00FA3ECE">
        <w:rPr>
          <w:rFonts w:ascii="Times New Roman" w:hAnsi="Times New Roman" w:cs="Times New Roman"/>
          <w:b/>
          <w:sz w:val="24"/>
          <w:szCs w:val="24"/>
        </w:rPr>
        <w:t>Waktu dan Tempat</w:t>
      </w:r>
    </w:p>
    <w:p w:rsidR="003B5E5E" w:rsidRPr="00FA3ECE" w:rsidRDefault="003B5E5E" w:rsidP="003B5E5E">
      <w:pPr>
        <w:spacing w:after="240" w:line="240" w:lineRule="auto"/>
        <w:ind w:firstLine="567"/>
        <w:jc w:val="both"/>
        <w:rPr>
          <w:rFonts w:ascii="Times New Roman" w:hAnsi="Times New Roman" w:cs="Times New Roman"/>
          <w:sz w:val="24"/>
          <w:szCs w:val="24"/>
        </w:rPr>
      </w:pPr>
      <w:r w:rsidRPr="00FA3ECE">
        <w:rPr>
          <w:rFonts w:ascii="Times New Roman" w:hAnsi="Times New Roman" w:cs="Times New Roman"/>
          <w:sz w:val="24"/>
          <w:szCs w:val="24"/>
        </w:rPr>
        <w:t>Penelitian ini dilaksanakan pada bulan Mei−Juni 2019 di Laboratorium Budidaya Perikanan, Jurusan Perikanan dan Kelautan, Fakultas Pertanian, Universitas Lampung.</w:t>
      </w:r>
    </w:p>
    <w:p w:rsidR="003B5E5E" w:rsidRPr="00FA3ECE" w:rsidRDefault="003B5E5E" w:rsidP="00165723">
      <w:pPr>
        <w:spacing w:after="0" w:line="240" w:lineRule="auto"/>
        <w:jc w:val="both"/>
        <w:rPr>
          <w:rFonts w:ascii="Times New Roman" w:hAnsi="Times New Roman" w:cs="Times New Roman"/>
          <w:b/>
          <w:sz w:val="24"/>
          <w:szCs w:val="24"/>
        </w:rPr>
      </w:pPr>
      <w:r w:rsidRPr="00FA3ECE">
        <w:rPr>
          <w:rFonts w:ascii="Times New Roman" w:hAnsi="Times New Roman" w:cs="Times New Roman"/>
          <w:b/>
          <w:sz w:val="24"/>
          <w:szCs w:val="24"/>
        </w:rPr>
        <w:t>Materi Penelitian</w:t>
      </w:r>
    </w:p>
    <w:p w:rsidR="00B42CC9" w:rsidRPr="00FA3ECE" w:rsidRDefault="003B5E5E" w:rsidP="00B42CC9">
      <w:pPr>
        <w:pStyle w:val="HTMLPreformatted"/>
        <w:ind w:firstLine="567"/>
        <w:jc w:val="both"/>
        <w:rPr>
          <w:rFonts w:ascii="Times New Roman" w:hAnsi="Times New Roman" w:cs="Times New Roman"/>
          <w:sz w:val="24"/>
          <w:szCs w:val="24"/>
          <w:lang w:val="id-ID"/>
        </w:rPr>
      </w:pPr>
      <w:r w:rsidRPr="00FA3ECE">
        <w:rPr>
          <w:rFonts w:ascii="Times New Roman" w:hAnsi="Times New Roman" w:cs="Times New Roman"/>
          <w:sz w:val="24"/>
          <w:szCs w:val="24"/>
          <w:lang w:val="id-ID"/>
        </w:rPr>
        <w:t>Alat yang digunakan pada penelitian ini yaitu</w:t>
      </w:r>
      <w:r w:rsidR="00D862CD" w:rsidRPr="00FA3ECE">
        <w:rPr>
          <w:rFonts w:ascii="Times New Roman" w:hAnsi="Times New Roman" w:cs="Times New Roman"/>
          <w:sz w:val="24"/>
          <w:szCs w:val="24"/>
          <w:lang w:val="id-ID"/>
        </w:rPr>
        <w:t xml:space="preserve"> bak kontainer berukuran 60×40×40 cm, aerator, selang aerasi, </w:t>
      </w:r>
      <w:r w:rsidR="00D862CD" w:rsidRPr="00FA3ECE">
        <w:rPr>
          <w:rFonts w:ascii="Times New Roman" w:hAnsi="Times New Roman" w:cs="Times New Roman"/>
          <w:i/>
          <w:sz w:val="24"/>
          <w:szCs w:val="24"/>
          <w:lang w:val="id-ID"/>
        </w:rPr>
        <w:t>scope net</w:t>
      </w:r>
      <w:r w:rsidR="00D862CD" w:rsidRPr="00FA3ECE">
        <w:rPr>
          <w:rFonts w:ascii="Times New Roman" w:hAnsi="Times New Roman" w:cs="Times New Roman"/>
          <w:sz w:val="24"/>
          <w:szCs w:val="24"/>
          <w:lang w:val="id-ID"/>
        </w:rPr>
        <w:t xml:space="preserve">, spuit 1 cc, </w:t>
      </w:r>
      <w:r w:rsidR="00D862CD" w:rsidRPr="00FA3ECE">
        <w:rPr>
          <w:rFonts w:ascii="Times New Roman" w:hAnsi="Times New Roman" w:cs="Times New Roman"/>
          <w:i/>
          <w:sz w:val="24"/>
          <w:szCs w:val="24"/>
          <w:lang w:val="id-ID"/>
        </w:rPr>
        <w:t>cool box</w:t>
      </w:r>
      <w:r w:rsidR="00D862CD" w:rsidRPr="00FA3ECE">
        <w:rPr>
          <w:rFonts w:ascii="Times New Roman" w:hAnsi="Times New Roman" w:cs="Times New Roman"/>
          <w:sz w:val="24"/>
          <w:szCs w:val="24"/>
          <w:lang w:val="id-ID"/>
        </w:rPr>
        <w:t xml:space="preserve">, kaca preparat, </w:t>
      </w:r>
      <w:r w:rsidR="00D862CD" w:rsidRPr="00FA3ECE">
        <w:rPr>
          <w:rFonts w:ascii="Times New Roman" w:hAnsi="Times New Roman" w:cs="Times New Roman"/>
          <w:i/>
          <w:sz w:val="24"/>
          <w:szCs w:val="24"/>
          <w:lang w:val="id-ID"/>
        </w:rPr>
        <w:t>cover glass,</w:t>
      </w:r>
      <w:r w:rsidR="00D862CD" w:rsidRPr="00FA3ECE">
        <w:rPr>
          <w:rFonts w:ascii="Times New Roman" w:hAnsi="Times New Roman" w:cs="Times New Roman"/>
          <w:sz w:val="24"/>
          <w:szCs w:val="24"/>
          <w:lang w:val="id-ID"/>
        </w:rPr>
        <w:t xml:space="preserve"> </w:t>
      </w:r>
      <w:r w:rsidR="00D862CD" w:rsidRPr="00FA3ECE">
        <w:rPr>
          <w:rFonts w:ascii="Times New Roman" w:hAnsi="Times New Roman" w:cs="Times New Roman"/>
          <w:i/>
          <w:sz w:val="24"/>
          <w:szCs w:val="24"/>
          <w:lang w:val="id-ID"/>
        </w:rPr>
        <w:t>hemocytometer</w:t>
      </w:r>
      <w:r w:rsidR="00D862CD" w:rsidRPr="00FA3ECE">
        <w:rPr>
          <w:rFonts w:ascii="Times New Roman" w:hAnsi="Times New Roman" w:cs="Times New Roman"/>
          <w:sz w:val="24"/>
          <w:szCs w:val="24"/>
          <w:lang w:val="id-ID"/>
        </w:rPr>
        <w:t xml:space="preserve">, mikroskop, inkubator, autoklaf, spektrofotometer, cawan petri, tabung reaksi, jarum ose, bunsen, erlenmeyer, gelas ukur, mikropipet, </w:t>
      </w:r>
      <w:r w:rsidR="00D862CD" w:rsidRPr="00FA3ECE">
        <w:rPr>
          <w:rFonts w:ascii="Times New Roman" w:hAnsi="Times New Roman" w:cs="Times New Roman"/>
          <w:i/>
          <w:sz w:val="24"/>
          <w:szCs w:val="24"/>
          <w:lang w:val="id-ID"/>
        </w:rPr>
        <w:t>shaker</w:t>
      </w:r>
      <w:r w:rsidR="00D862CD" w:rsidRPr="00FA3ECE">
        <w:rPr>
          <w:rFonts w:ascii="Times New Roman" w:hAnsi="Times New Roman" w:cs="Times New Roman"/>
          <w:sz w:val="24"/>
          <w:szCs w:val="24"/>
          <w:lang w:val="id-ID"/>
        </w:rPr>
        <w:t>, timbangan digital, DO meter, pH meter, refraktometer, dan termometer.</w:t>
      </w:r>
    </w:p>
    <w:p w:rsidR="00B42CC9" w:rsidRPr="00FA3ECE" w:rsidRDefault="00B42CC9" w:rsidP="00B55FA3">
      <w:pPr>
        <w:pStyle w:val="HTMLPreformatted"/>
        <w:spacing w:after="240"/>
        <w:ind w:firstLine="567"/>
        <w:jc w:val="both"/>
        <w:rPr>
          <w:rFonts w:ascii="Times New Roman" w:hAnsi="Times New Roman" w:cs="Times New Roman"/>
          <w:sz w:val="24"/>
          <w:szCs w:val="24"/>
          <w:lang w:val="id-ID"/>
        </w:rPr>
      </w:pPr>
      <w:r w:rsidRPr="00FA3ECE">
        <w:rPr>
          <w:rFonts w:ascii="Times New Roman" w:hAnsi="Times New Roman" w:cs="Times New Roman"/>
          <w:sz w:val="24"/>
          <w:szCs w:val="24"/>
          <w:lang w:val="id-ID"/>
        </w:rPr>
        <w:t xml:space="preserve">Bahan yang digunakan pada penelitian ini yaitu udang vaname ±12 g, pakan komersil, </w:t>
      </w:r>
      <w:r w:rsidRPr="00FA3ECE">
        <w:rPr>
          <w:rFonts w:ascii="Times New Roman" w:hAnsi="Times New Roman" w:cs="Times New Roman"/>
          <w:i/>
          <w:sz w:val="24"/>
          <w:szCs w:val="24"/>
          <w:lang w:val="id-ID"/>
        </w:rPr>
        <w:t>Bacillus</w:t>
      </w:r>
      <w:r w:rsidRPr="00FA3ECE">
        <w:rPr>
          <w:rFonts w:ascii="Times New Roman" w:hAnsi="Times New Roman" w:cs="Times New Roman"/>
          <w:sz w:val="24"/>
          <w:szCs w:val="24"/>
          <w:lang w:val="id-ID"/>
        </w:rPr>
        <w:t xml:space="preserve"> sp. D2.2, </w:t>
      </w:r>
      <w:r w:rsidRPr="00FA3ECE">
        <w:rPr>
          <w:rFonts w:ascii="Times New Roman" w:hAnsi="Times New Roman" w:cs="Times New Roman"/>
          <w:i/>
          <w:sz w:val="24"/>
          <w:szCs w:val="24"/>
          <w:lang w:val="id-ID"/>
        </w:rPr>
        <w:t>Vibrio harveyi</w:t>
      </w:r>
      <w:r w:rsidRPr="00FA3ECE">
        <w:rPr>
          <w:rFonts w:ascii="Times New Roman" w:hAnsi="Times New Roman" w:cs="Times New Roman"/>
          <w:sz w:val="24"/>
          <w:szCs w:val="24"/>
          <w:lang w:val="id-ID"/>
        </w:rPr>
        <w:t>, media SWC (</w:t>
      </w:r>
      <w:r w:rsidRPr="00FA3ECE">
        <w:rPr>
          <w:rFonts w:ascii="Times New Roman" w:hAnsi="Times New Roman" w:cs="Times New Roman"/>
          <w:i/>
          <w:sz w:val="24"/>
          <w:szCs w:val="24"/>
          <w:lang w:val="id-ID"/>
        </w:rPr>
        <w:t>Sea Water Complete</w:t>
      </w:r>
      <w:r w:rsidRPr="00FA3ECE">
        <w:rPr>
          <w:rFonts w:ascii="Times New Roman" w:hAnsi="Times New Roman" w:cs="Times New Roman"/>
          <w:sz w:val="24"/>
          <w:szCs w:val="24"/>
          <w:lang w:val="id-ID"/>
        </w:rPr>
        <w:t>), TCBSA (</w:t>
      </w:r>
      <w:r w:rsidRPr="00FA3ECE">
        <w:rPr>
          <w:rFonts w:ascii="Times New Roman" w:hAnsi="Times New Roman" w:cs="Times New Roman"/>
          <w:i/>
          <w:iCs/>
          <w:sz w:val="24"/>
          <w:szCs w:val="24"/>
          <w:lang w:val="id-ID"/>
        </w:rPr>
        <w:t>Thiosulfate Citrate Bile-salt Sucrose Agar</w:t>
      </w:r>
      <w:r w:rsidRPr="00FA3ECE">
        <w:rPr>
          <w:rFonts w:ascii="Times New Roman" w:hAnsi="Times New Roman" w:cs="Times New Roman"/>
          <w:sz w:val="24"/>
          <w:szCs w:val="24"/>
          <w:lang w:val="id-ID"/>
        </w:rPr>
        <w:t>), air laut, molase, alkohol 70%, Na sitrat 10%, akuades, klorin, PBS (</w:t>
      </w:r>
      <w:r w:rsidRPr="00FA3ECE">
        <w:rPr>
          <w:rFonts w:ascii="Times New Roman" w:hAnsi="Times New Roman" w:cs="Times New Roman"/>
          <w:i/>
          <w:sz w:val="24"/>
          <w:szCs w:val="24"/>
          <w:lang w:val="id-ID"/>
        </w:rPr>
        <w:t>Phosfat Buffer Saline</w:t>
      </w:r>
      <w:r w:rsidRPr="00FA3ECE">
        <w:rPr>
          <w:rFonts w:ascii="Times New Roman" w:hAnsi="Times New Roman" w:cs="Times New Roman"/>
          <w:sz w:val="24"/>
          <w:szCs w:val="24"/>
          <w:lang w:val="id-ID"/>
        </w:rPr>
        <w:t>), sodium tiosulfat, formalin 1%, NaCl 0,85%, safranin 10% (Lampiran 3), metanol, la</w:t>
      </w:r>
      <w:r w:rsidR="008A7348" w:rsidRPr="00FA3ECE">
        <w:rPr>
          <w:rFonts w:ascii="Times New Roman" w:hAnsi="Times New Roman" w:cs="Times New Roman"/>
          <w:sz w:val="24"/>
          <w:szCs w:val="24"/>
          <w:lang w:val="id-ID"/>
        </w:rPr>
        <w:t>rutan giemsa 10%</w:t>
      </w:r>
      <w:r w:rsidRPr="00FA3ECE">
        <w:rPr>
          <w:rFonts w:ascii="Times New Roman" w:hAnsi="Times New Roman" w:cs="Times New Roman"/>
          <w:sz w:val="24"/>
          <w:szCs w:val="24"/>
          <w:lang w:val="id-ID"/>
        </w:rPr>
        <w:t>.</w:t>
      </w:r>
    </w:p>
    <w:p w:rsidR="00845C43" w:rsidRPr="00FA3ECE" w:rsidRDefault="00990F46" w:rsidP="00165723">
      <w:pPr>
        <w:spacing w:after="0" w:line="240" w:lineRule="auto"/>
        <w:jc w:val="both"/>
        <w:rPr>
          <w:rFonts w:ascii="Times New Roman" w:hAnsi="Times New Roman" w:cs="Times New Roman"/>
          <w:b/>
          <w:sz w:val="24"/>
          <w:szCs w:val="24"/>
        </w:rPr>
      </w:pPr>
      <w:r w:rsidRPr="00FA3ECE">
        <w:rPr>
          <w:rFonts w:ascii="Times New Roman" w:hAnsi="Times New Roman" w:cs="Times New Roman"/>
          <w:b/>
          <w:sz w:val="24"/>
          <w:szCs w:val="24"/>
        </w:rPr>
        <w:t>Rancangan</w:t>
      </w:r>
      <w:r w:rsidR="00845C43" w:rsidRPr="00FA3ECE">
        <w:rPr>
          <w:rFonts w:ascii="Times New Roman" w:hAnsi="Times New Roman" w:cs="Times New Roman"/>
          <w:b/>
          <w:sz w:val="24"/>
          <w:szCs w:val="24"/>
        </w:rPr>
        <w:t xml:space="preserve"> Penelitian</w:t>
      </w:r>
    </w:p>
    <w:p w:rsidR="00845C43" w:rsidRPr="00FA3ECE" w:rsidRDefault="00845C43" w:rsidP="00AA3B06">
      <w:pPr>
        <w:spacing w:after="0" w:line="240" w:lineRule="auto"/>
        <w:ind w:firstLine="567"/>
        <w:jc w:val="both"/>
        <w:rPr>
          <w:rFonts w:ascii="Times New Roman" w:hAnsi="Times New Roman" w:cs="Times New Roman"/>
          <w:sz w:val="24"/>
          <w:szCs w:val="24"/>
        </w:rPr>
      </w:pPr>
      <w:r w:rsidRPr="00FA3ECE">
        <w:rPr>
          <w:rFonts w:ascii="Times New Roman" w:hAnsi="Times New Roman" w:cs="Times New Roman"/>
          <w:sz w:val="24"/>
          <w:szCs w:val="24"/>
        </w:rPr>
        <w:t xml:space="preserve">Penelitian ini menggunakan </w:t>
      </w:r>
      <w:r w:rsidR="00B55FA3" w:rsidRPr="00FA3ECE">
        <w:rPr>
          <w:rFonts w:ascii="Times New Roman" w:hAnsi="Times New Roman" w:cs="Times New Roman"/>
          <w:sz w:val="24"/>
          <w:szCs w:val="24"/>
        </w:rPr>
        <w:t>metode eksperimental yaitu Rancangan A</w:t>
      </w:r>
      <w:r w:rsidRPr="00FA3ECE">
        <w:rPr>
          <w:rFonts w:ascii="Times New Roman" w:hAnsi="Times New Roman" w:cs="Times New Roman"/>
          <w:sz w:val="24"/>
          <w:szCs w:val="24"/>
        </w:rPr>
        <w:t xml:space="preserve">cak </w:t>
      </w:r>
      <w:r w:rsidR="00B55FA3" w:rsidRPr="00FA3ECE">
        <w:rPr>
          <w:rFonts w:ascii="Times New Roman" w:hAnsi="Times New Roman" w:cs="Times New Roman"/>
          <w:sz w:val="24"/>
          <w:szCs w:val="24"/>
        </w:rPr>
        <w:t>L</w:t>
      </w:r>
      <w:r w:rsidR="00785B17" w:rsidRPr="00FA3ECE">
        <w:rPr>
          <w:rFonts w:ascii="Times New Roman" w:hAnsi="Times New Roman" w:cs="Times New Roman"/>
          <w:sz w:val="24"/>
          <w:szCs w:val="24"/>
        </w:rPr>
        <w:t xml:space="preserve">engkap (RAL) dengan </w:t>
      </w:r>
      <w:r w:rsidR="007A70CD" w:rsidRPr="00FA3ECE">
        <w:rPr>
          <w:rFonts w:ascii="Times New Roman" w:hAnsi="Times New Roman" w:cs="Times New Roman"/>
          <w:sz w:val="24"/>
          <w:szCs w:val="24"/>
        </w:rPr>
        <w:t xml:space="preserve">lima perlakuan dan </w:t>
      </w:r>
      <w:r w:rsidR="00785B17" w:rsidRPr="00FA3ECE">
        <w:rPr>
          <w:rFonts w:ascii="Times New Roman" w:hAnsi="Times New Roman" w:cs="Times New Roman"/>
          <w:sz w:val="24"/>
          <w:szCs w:val="24"/>
        </w:rPr>
        <w:t xml:space="preserve">tiga kali ulangan. </w:t>
      </w:r>
      <w:r w:rsidR="008B2853" w:rsidRPr="00FA3ECE">
        <w:rPr>
          <w:rFonts w:ascii="Times New Roman" w:hAnsi="Times New Roman" w:cs="Times New Roman"/>
          <w:sz w:val="24"/>
          <w:szCs w:val="24"/>
        </w:rPr>
        <w:t xml:space="preserve">Rancangan percobaan </w:t>
      </w:r>
      <w:r w:rsidR="00C461AE" w:rsidRPr="00FA3ECE">
        <w:rPr>
          <w:rFonts w:ascii="Times New Roman" w:hAnsi="Times New Roman" w:cs="Times New Roman"/>
          <w:sz w:val="24"/>
          <w:szCs w:val="24"/>
        </w:rPr>
        <w:t xml:space="preserve">yang digunakan </w:t>
      </w:r>
      <w:r w:rsidR="008B2853" w:rsidRPr="00FA3ECE">
        <w:rPr>
          <w:rFonts w:ascii="Times New Roman" w:hAnsi="Times New Roman" w:cs="Times New Roman"/>
          <w:sz w:val="24"/>
          <w:szCs w:val="24"/>
        </w:rPr>
        <w:t>yaitu:</w:t>
      </w:r>
    </w:p>
    <w:p w:rsidR="00C461AE" w:rsidRPr="00FA3ECE" w:rsidRDefault="00C461AE" w:rsidP="00B55FA3">
      <w:pPr>
        <w:spacing w:after="0" w:line="240" w:lineRule="auto"/>
        <w:ind w:left="709" w:hanging="709"/>
        <w:jc w:val="both"/>
        <w:rPr>
          <w:rFonts w:ascii="Times New Roman" w:hAnsi="Times New Roman" w:cs="Times New Roman"/>
          <w:sz w:val="24"/>
          <w:szCs w:val="24"/>
        </w:rPr>
      </w:pPr>
      <w:r w:rsidRPr="00FA3ECE">
        <w:rPr>
          <w:rFonts w:ascii="Times New Roman" w:hAnsi="Times New Roman" w:cs="Times New Roman"/>
          <w:sz w:val="24"/>
          <w:szCs w:val="24"/>
        </w:rPr>
        <w:t>K (−)</w:t>
      </w:r>
      <w:r w:rsidRPr="00FA3ECE">
        <w:rPr>
          <w:rFonts w:ascii="Times New Roman" w:hAnsi="Times New Roman" w:cs="Times New Roman"/>
          <w:sz w:val="24"/>
          <w:szCs w:val="24"/>
        </w:rPr>
        <w:tab/>
        <w:t xml:space="preserve">: Tanpa </w:t>
      </w:r>
      <w:r w:rsidR="00B55FA3" w:rsidRPr="00FA3ECE">
        <w:rPr>
          <w:rFonts w:ascii="Times New Roman" w:hAnsi="Times New Roman" w:cs="Times New Roman"/>
          <w:sz w:val="24"/>
          <w:szCs w:val="24"/>
        </w:rPr>
        <w:t xml:space="preserve">probiotik </w:t>
      </w:r>
      <w:r w:rsidRPr="00FA3ECE">
        <w:rPr>
          <w:rFonts w:ascii="Times New Roman" w:hAnsi="Times New Roman" w:cs="Times New Roman"/>
          <w:sz w:val="24"/>
          <w:szCs w:val="24"/>
        </w:rPr>
        <w:t xml:space="preserve">dan </w:t>
      </w:r>
      <w:r w:rsidR="00B55FA3" w:rsidRPr="00FA3ECE">
        <w:rPr>
          <w:rFonts w:ascii="Times New Roman" w:hAnsi="Times New Roman" w:cs="Times New Roman"/>
          <w:sz w:val="24"/>
          <w:szCs w:val="24"/>
        </w:rPr>
        <w:t>bioflok</w:t>
      </w:r>
      <w:r w:rsidRPr="00FA3ECE">
        <w:rPr>
          <w:rFonts w:ascii="Times New Roman" w:hAnsi="Times New Roman" w:cs="Times New Roman"/>
          <w:sz w:val="24"/>
          <w:szCs w:val="24"/>
        </w:rPr>
        <w:t xml:space="preserve">, </w:t>
      </w:r>
      <w:r w:rsidR="00B55FA3" w:rsidRPr="00FA3ECE">
        <w:rPr>
          <w:rFonts w:ascii="Times New Roman" w:hAnsi="Times New Roman" w:cs="Times New Roman"/>
          <w:sz w:val="24"/>
          <w:szCs w:val="24"/>
        </w:rPr>
        <w:t>udang  tidak diuji tantang</w:t>
      </w:r>
    </w:p>
    <w:p w:rsidR="004B7732" w:rsidRPr="00FA3ECE" w:rsidRDefault="004B7732" w:rsidP="00B55FA3">
      <w:pPr>
        <w:spacing w:after="0" w:line="240" w:lineRule="auto"/>
        <w:ind w:left="709" w:hanging="709"/>
        <w:jc w:val="both"/>
        <w:rPr>
          <w:rFonts w:ascii="Times New Roman" w:hAnsi="Times New Roman" w:cs="Times New Roman"/>
          <w:sz w:val="24"/>
          <w:szCs w:val="24"/>
        </w:rPr>
      </w:pPr>
      <w:r w:rsidRPr="00FA3ECE">
        <w:rPr>
          <w:rFonts w:ascii="Times New Roman" w:hAnsi="Times New Roman" w:cs="Times New Roman"/>
          <w:sz w:val="24"/>
          <w:szCs w:val="24"/>
        </w:rPr>
        <w:lastRenderedPageBreak/>
        <w:t>K (+)</w:t>
      </w:r>
      <w:r w:rsidRPr="00FA3ECE">
        <w:rPr>
          <w:rFonts w:ascii="Times New Roman" w:hAnsi="Times New Roman" w:cs="Times New Roman"/>
          <w:sz w:val="24"/>
          <w:szCs w:val="24"/>
        </w:rPr>
        <w:tab/>
        <w:t>:</w:t>
      </w:r>
      <w:r w:rsidR="00C461AE" w:rsidRPr="00FA3ECE">
        <w:rPr>
          <w:rFonts w:ascii="Times New Roman" w:hAnsi="Times New Roman" w:cs="Times New Roman"/>
          <w:sz w:val="24"/>
          <w:szCs w:val="24"/>
        </w:rPr>
        <w:t xml:space="preserve"> </w:t>
      </w:r>
      <w:r w:rsidR="00B55FA3" w:rsidRPr="00FA3ECE">
        <w:rPr>
          <w:rFonts w:ascii="Times New Roman" w:hAnsi="Times New Roman" w:cs="Times New Roman"/>
          <w:sz w:val="24"/>
          <w:szCs w:val="24"/>
        </w:rPr>
        <w:t>Tanpa probiotik dan bioflok, udang diuji tantang</w:t>
      </w:r>
    </w:p>
    <w:p w:rsidR="004B7732" w:rsidRPr="00FA3ECE" w:rsidRDefault="004B7732" w:rsidP="00B55FA3">
      <w:pPr>
        <w:spacing w:after="0" w:line="240" w:lineRule="auto"/>
        <w:ind w:left="709" w:hanging="709"/>
        <w:jc w:val="both"/>
        <w:rPr>
          <w:rFonts w:ascii="Times New Roman" w:hAnsi="Times New Roman" w:cs="Times New Roman"/>
          <w:i/>
          <w:sz w:val="24"/>
          <w:szCs w:val="24"/>
        </w:rPr>
      </w:pPr>
      <w:r w:rsidRPr="00FA3ECE">
        <w:rPr>
          <w:rFonts w:ascii="Times New Roman" w:hAnsi="Times New Roman" w:cs="Times New Roman"/>
          <w:sz w:val="24"/>
          <w:szCs w:val="24"/>
        </w:rPr>
        <w:t>A</w:t>
      </w:r>
      <w:r w:rsidRPr="00FA3ECE">
        <w:rPr>
          <w:rFonts w:ascii="Times New Roman" w:hAnsi="Times New Roman" w:cs="Times New Roman"/>
          <w:sz w:val="24"/>
          <w:szCs w:val="24"/>
        </w:rPr>
        <w:tab/>
        <w:t>:</w:t>
      </w:r>
      <w:r w:rsidR="00C461AE" w:rsidRPr="00FA3ECE">
        <w:rPr>
          <w:rFonts w:ascii="Times New Roman" w:hAnsi="Times New Roman" w:cs="Times New Roman"/>
          <w:sz w:val="24"/>
          <w:szCs w:val="24"/>
        </w:rPr>
        <w:t xml:space="preserve"> Pengaplikasian probiotik </w:t>
      </w:r>
      <w:r w:rsidR="00C461AE" w:rsidRPr="00FA3ECE">
        <w:rPr>
          <w:rFonts w:ascii="Times New Roman" w:hAnsi="Times New Roman" w:cs="Times New Roman"/>
          <w:i/>
          <w:sz w:val="24"/>
          <w:szCs w:val="24"/>
        </w:rPr>
        <w:t>Bacillus</w:t>
      </w:r>
      <w:r w:rsidR="00C461AE" w:rsidRPr="00FA3ECE">
        <w:rPr>
          <w:rFonts w:ascii="Times New Roman" w:hAnsi="Times New Roman" w:cs="Times New Roman"/>
          <w:sz w:val="24"/>
          <w:szCs w:val="24"/>
        </w:rPr>
        <w:t xml:space="preserve"> sp. D2.2 pada pakan, </w:t>
      </w:r>
      <w:r w:rsidR="00B55FA3" w:rsidRPr="00FA3ECE">
        <w:rPr>
          <w:rFonts w:ascii="Times New Roman" w:hAnsi="Times New Roman" w:cs="Times New Roman"/>
          <w:sz w:val="24"/>
          <w:szCs w:val="24"/>
        </w:rPr>
        <w:t>udang diuji tantang</w:t>
      </w:r>
    </w:p>
    <w:p w:rsidR="00B55FA3" w:rsidRPr="00FA3ECE" w:rsidRDefault="004B7732" w:rsidP="00B55FA3">
      <w:pPr>
        <w:spacing w:after="0" w:line="240" w:lineRule="auto"/>
        <w:ind w:left="709" w:hanging="709"/>
        <w:jc w:val="both"/>
        <w:rPr>
          <w:rFonts w:ascii="Times New Roman" w:hAnsi="Times New Roman" w:cs="Times New Roman"/>
          <w:i/>
          <w:sz w:val="24"/>
          <w:szCs w:val="24"/>
        </w:rPr>
      </w:pPr>
      <w:r w:rsidRPr="00FA3ECE">
        <w:rPr>
          <w:rFonts w:ascii="Times New Roman" w:hAnsi="Times New Roman" w:cs="Times New Roman"/>
          <w:sz w:val="24"/>
          <w:szCs w:val="24"/>
        </w:rPr>
        <w:t>B</w:t>
      </w:r>
      <w:r w:rsidRPr="00FA3ECE">
        <w:rPr>
          <w:rFonts w:ascii="Times New Roman" w:hAnsi="Times New Roman" w:cs="Times New Roman"/>
          <w:sz w:val="24"/>
          <w:szCs w:val="24"/>
        </w:rPr>
        <w:tab/>
        <w:t>:</w:t>
      </w:r>
      <w:r w:rsidR="00C461AE" w:rsidRPr="00FA3ECE">
        <w:rPr>
          <w:rFonts w:ascii="Times New Roman" w:hAnsi="Times New Roman" w:cs="Times New Roman"/>
          <w:sz w:val="24"/>
          <w:szCs w:val="24"/>
        </w:rPr>
        <w:t xml:space="preserve"> Pengaplikasian sistem bioflok, </w:t>
      </w:r>
      <w:r w:rsidR="00B55FA3" w:rsidRPr="00FA3ECE">
        <w:rPr>
          <w:rFonts w:ascii="Times New Roman" w:hAnsi="Times New Roman" w:cs="Times New Roman"/>
          <w:sz w:val="24"/>
          <w:szCs w:val="24"/>
        </w:rPr>
        <w:t>udang diuji tantang</w:t>
      </w:r>
    </w:p>
    <w:p w:rsidR="008B2853" w:rsidRPr="00FA3ECE" w:rsidRDefault="00C461AE" w:rsidP="00B55FA3">
      <w:pPr>
        <w:spacing w:after="240" w:line="240" w:lineRule="auto"/>
        <w:ind w:left="709" w:hanging="709"/>
        <w:jc w:val="both"/>
        <w:rPr>
          <w:rFonts w:ascii="Times New Roman" w:hAnsi="Times New Roman" w:cs="Times New Roman"/>
          <w:sz w:val="24"/>
          <w:szCs w:val="24"/>
        </w:rPr>
      </w:pPr>
      <w:r w:rsidRPr="00FA3ECE">
        <w:rPr>
          <w:rFonts w:ascii="Times New Roman" w:hAnsi="Times New Roman" w:cs="Times New Roman"/>
          <w:sz w:val="24"/>
          <w:szCs w:val="24"/>
        </w:rPr>
        <w:t>C</w:t>
      </w:r>
      <w:r w:rsidRPr="00FA3ECE">
        <w:rPr>
          <w:rFonts w:ascii="Times New Roman" w:hAnsi="Times New Roman" w:cs="Times New Roman"/>
          <w:sz w:val="24"/>
          <w:szCs w:val="24"/>
        </w:rPr>
        <w:tab/>
        <w:t xml:space="preserve">: Pengaplikasian sistem bioflok dan probiotik </w:t>
      </w:r>
      <w:r w:rsidRPr="00FA3ECE">
        <w:rPr>
          <w:rFonts w:ascii="Times New Roman" w:hAnsi="Times New Roman" w:cs="Times New Roman"/>
          <w:i/>
          <w:sz w:val="24"/>
          <w:szCs w:val="24"/>
        </w:rPr>
        <w:t>Bacillus</w:t>
      </w:r>
      <w:r w:rsidRPr="00FA3ECE">
        <w:rPr>
          <w:rFonts w:ascii="Times New Roman" w:hAnsi="Times New Roman" w:cs="Times New Roman"/>
          <w:sz w:val="24"/>
          <w:szCs w:val="24"/>
        </w:rPr>
        <w:t xml:space="preserve"> sp. D2.2 pada pakan, </w:t>
      </w:r>
      <w:r w:rsidR="00B55FA3" w:rsidRPr="00FA3ECE">
        <w:rPr>
          <w:rFonts w:ascii="Times New Roman" w:hAnsi="Times New Roman" w:cs="Times New Roman"/>
          <w:sz w:val="24"/>
          <w:szCs w:val="24"/>
        </w:rPr>
        <w:t>udang diuji tantang</w:t>
      </w:r>
    </w:p>
    <w:p w:rsidR="00723D1D" w:rsidRPr="00FA3ECE" w:rsidRDefault="00AA3B06" w:rsidP="00165723">
      <w:pPr>
        <w:spacing w:after="0" w:line="240" w:lineRule="auto"/>
        <w:jc w:val="both"/>
        <w:rPr>
          <w:rFonts w:ascii="Times New Roman" w:hAnsi="Times New Roman" w:cs="Times New Roman"/>
          <w:b/>
          <w:sz w:val="24"/>
          <w:szCs w:val="24"/>
        </w:rPr>
      </w:pPr>
      <w:r w:rsidRPr="00FA3ECE">
        <w:rPr>
          <w:rFonts w:ascii="Times New Roman" w:hAnsi="Times New Roman" w:cs="Times New Roman"/>
          <w:b/>
          <w:sz w:val="24"/>
          <w:szCs w:val="24"/>
        </w:rPr>
        <w:t>Prosedur Kerja</w:t>
      </w:r>
    </w:p>
    <w:p w:rsidR="00110BD0" w:rsidRPr="00FA3ECE" w:rsidRDefault="00110BD0" w:rsidP="00165723">
      <w:pPr>
        <w:spacing w:after="0" w:line="240" w:lineRule="auto"/>
        <w:jc w:val="both"/>
        <w:rPr>
          <w:rFonts w:ascii="Times New Roman" w:hAnsi="Times New Roman" w:cs="Times New Roman"/>
          <w:b/>
          <w:sz w:val="24"/>
          <w:szCs w:val="24"/>
        </w:rPr>
      </w:pPr>
      <w:r w:rsidRPr="00FA3ECE">
        <w:rPr>
          <w:rFonts w:ascii="Times New Roman" w:hAnsi="Times New Roman" w:cs="Times New Roman"/>
          <w:b/>
          <w:sz w:val="24"/>
          <w:szCs w:val="24"/>
        </w:rPr>
        <w:t xml:space="preserve">Persiapan </w:t>
      </w:r>
      <w:r w:rsidR="00AA3B06" w:rsidRPr="00FA3ECE">
        <w:rPr>
          <w:rFonts w:ascii="Times New Roman" w:hAnsi="Times New Roman" w:cs="Times New Roman"/>
          <w:b/>
          <w:sz w:val="24"/>
          <w:szCs w:val="24"/>
        </w:rPr>
        <w:t>Penelitian</w:t>
      </w:r>
    </w:p>
    <w:p w:rsidR="00723D1D" w:rsidRPr="00FA3ECE" w:rsidRDefault="006F738D" w:rsidP="00FB51AC">
      <w:pPr>
        <w:spacing w:after="240" w:line="240" w:lineRule="auto"/>
        <w:ind w:firstLine="567"/>
        <w:jc w:val="both"/>
        <w:rPr>
          <w:rFonts w:ascii="Times New Roman" w:hAnsi="Times New Roman" w:cs="Times New Roman"/>
          <w:sz w:val="24"/>
          <w:szCs w:val="24"/>
        </w:rPr>
      </w:pPr>
      <w:r w:rsidRPr="00FA3ECE">
        <w:rPr>
          <w:rFonts w:ascii="Times New Roman" w:hAnsi="Times New Roman" w:cs="Times New Roman"/>
          <w:sz w:val="24"/>
          <w:szCs w:val="24"/>
        </w:rPr>
        <w:t>Wadah yan</w:t>
      </w:r>
      <w:r w:rsidR="007A70CD" w:rsidRPr="00FA3ECE">
        <w:rPr>
          <w:rFonts w:ascii="Times New Roman" w:hAnsi="Times New Roman" w:cs="Times New Roman"/>
          <w:sz w:val="24"/>
          <w:szCs w:val="24"/>
        </w:rPr>
        <w:t>g digunakan adalah bak</w:t>
      </w:r>
      <w:r w:rsidR="00FB51AC" w:rsidRPr="00FA3ECE">
        <w:rPr>
          <w:rFonts w:ascii="Times New Roman" w:hAnsi="Times New Roman" w:cs="Times New Roman"/>
          <w:sz w:val="24"/>
          <w:szCs w:val="24"/>
        </w:rPr>
        <w:t xml:space="preserve"> kontainer</w:t>
      </w:r>
      <w:r w:rsidRPr="00FA3ECE">
        <w:rPr>
          <w:rFonts w:ascii="Times New Roman" w:hAnsi="Times New Roman" w:cs="Times New Roman"/>
          <w:sz w:val="24"/>
          <w:szCs w:val="24"/>
        </w:rPr>
        <w:t xml:space="preserve"> sebanyak 15 buah</w:t>
      </w:r>
      <w:r w:rsidR="00FB51AC" w:rsidRPr="00FA3ECE">
        <w:rPr>
          <w:rFonts w:ascii="Times New Roman" w:hAnsi="Times New Roman" w:cs="Times New Roman"/>
          <w:sz w:val="24"/>
          <w:szCs w:val="24"/>
        </w:rPr>
        <w:t xml:space="preserve"> yang dicuci hingga bersih</w:t>
      </w:r>
      <w:r w:rsidRPr="00FA3ECE">
        <w:rPr>
          <w:rFonts w:ascii="Times New Roman" w:hAnsi="Times New Roman" w:cs="Times New Roman"/>
          <w:sz w:val="24"/>
          <w:szCs w:val="24"/>
        </w:rPr>
        <w:t>. Setelah itu, diisi air laut sebanyak 50 L</w:t>
      </w:r>
      <w:r w:rsidR="00FB51AC" w:rsidRPr="00FA3ECE">
        <w:rPr>
          <w:rFonts w:ascii="Times New Roman" w:hAnsi="Times New Roman" w:cs="Times New Roman"/>
          <w:sz w:val="24"/>
          <w:szCs w:val="24"/>
        </w:rPr>
        <w:t xml:space="preserve"> dan didisinfeksi menggunakan metode Chayati (</w:t>
      </w:r>
      <w:r w:rsidRPr="00FA3ECE">
        <w:rPr>
          <w:rFonts w:ascii="Times New Roman" w:hAnsi="Times New Roman" w:cs="Times New Roman"/>
          <w:sz w:val="24"/>
          <w:szCs w:val="24"/>
        </w:rPr>
        <w:t>2012). Hewan uji yang digunakan yaitu udang vaname dengan bobot rata-rata ±12 g</w:t>
      </w:r>
      <w:r w:rsidR="005349C1" w:rsidRPr="00FA3ECE">
        <w:rPr>
          <w:rFonts w:ascii="Times New Roman" w:hAnsi="Times New Roman" w:cs="Times New Roman"/>
          <w:color w:val="FF0000"/>
          <w:sz w:val="24"/>
          <w:szCs w:val="24"/>
        </w:rPr>
        <w:t xml:space="preserve"> </w:t>
      </w:r>
      <w:r w:rsidR="005349C1" w:rsidRPr="00FA3ECE">
        <w:rPr>
          <w:rFonts w:ascii="Times New Roman" w:hAnsi="Times New Roman" w:cs="Times New Roman"/>
          <w:sz w:val="24"/>
          <w:szCs w:val="24"/>
        </w:rPr>
        <w:t xml:space="preserve">dengan </w:t>
      </w:r>
      <w:r w:rsidRPr="00FA3ECE">
        <w:rPr>
          <w:rFonts w:ascii="Times New Roman" w:hAnsi="Times New Roman" w:cs="Times New Roman"/>
          <w:sz w:val="24"/>
          <w:szCs w:val="24"/>
        </w:rPr>
        <w:t>10 ekor</w:t>
      </w:r>
      <w:r w:rsidR="005349C1" w:rsidRPr="00FA3ECE">
        <w:rPr>
          <w:rFonts w:ascii="Times New Roman" w:hAnsi="Times New Roman" w:cs="Times New Roman"/>
          <w:sz w:val="24"/>
          <w:szCs w:val="24"/>
        </w:rPr>
        <w:t xml:space="preserve"> setiap wadah</w:t>
      </w:r>
      <w:r w:rsidRPr="00FA3ECE">
        <w:rPr>
          <w:rFonts w:ascii="Times New Roman" w:hAnsi="Times New Roman" w:cs="Times New Roman"/>
          <w:sz w:val="24"/>
          <w:szCs w:val="24"/>
        </w:rPr>
        <w:t>. Sebelum diberi perlakuan udang diaklimatisasi terlebih dahulu selama 7 hari.</w:t>
      </w:r>
    </w:p>
    <w:p w:rsidR="00FB51AC" w:rsidRPr="00FA3ECE" w:rsidRDefault="00FB51AC" w:rsidP="00FB51AC">
      <w:pPr>
        <w:spacing w:after="0" w:line="240" w:lineRule="auto"/>
        <w:jc w:val="both"/>
        <w:rPr>
          <w:rFonts w:ascii="Times New Roman" w:hAnsi="Times New Roman" w:cs="Times New Roman"/>
          <w:b/>
          <w:sz w:val="24"/>
          <w:szCs w:val="24"/>
        </w:rPr>
      </w:pPr>
      <w:r w:rsidRPr="00FA3ECE">
        <w:rPr>
          <w:rFonts w:ascii="Times New Roman" w:hAnsi="Times New Roman" w:cs="Times New Roman"/>
          <w:b/>
          <w:sz w:val="24"/>
          <w:szCs w:val="24"/>
        </w:rPr>
        <w:t xml:space="preserve">Kultur Probiotik </w:t>
      </w:r>
      <w:r w:rsidRPr="00FA3ECE">
        <w:rPr>
          <w:rFonts w:ascii="Times New Roman" w:hAnsi="Times New Roman" w:cs="Times New Roman"/>
          <w:b/>
          <w:i/>
          <w:sz w:val="24"/>
          <w:szCs w:val="24"/>
        </w:rPr>
        <w:t>Bacillus</w:t>
      </w:r>
      <w:r w:rsidRPr="00FA3ECE">
        <w:rPr>
          <w:rFonts w:ascii="Times New Roman" w:hAnsi="Times New Roman" w:cs="Times New Roman"/>
          <w:b/>
          <w:sz w:val="24"/>
          <w:szCs w:val="24"/>
        </w:rPr>
        <w:t xml:space="preserve"> sp. D2.2 </w:t>
      </w:r>
    </w:p>
    <w:p w:rsidR="00FB51AC" w:rsidRPr="00FA3ECE" w:rsidRDefault="008A7348" w:rsidP="00FB51AC">
      <w:pPr>
        <w:spacing w:after="240" w:line="240" w:lineRule="auto"/>
        <w:ind w:firstLine="567"/>
        <w:jc w:val="both"/>
        <w:rPr>
          <w:rFonts w:ascii="Times New Roman" w:hAnsi="Times New Roman" w:cs="Times New Roman"/>
          <w:sz w:val="24"/>
          <w:szCs w:val="24"/>
        </w:rPr>
      </w:pPr>
      <w:r w:rsidRPr="00FA3ECE">
        <w:rPr>
          <w:rFonts w:ascii="Times New Roman" w:hAnsi="Times New Roman" w:cs="Times New Roman"/>
          <w:sz w:val="24"/>
          <w:szCs w:val="24"/>
        </w:rPr>
        <w:t>B</w:t>
      </w:r>
      <w:r w:rsidR="001A4F86" w:rsidRPr="00FA3ECE">
        <w:rPr>
          <w:rFonts w:ascii="Times New Roman" w:hAnsi="Times New Roman" w:cs="Times New Roman"/>
          <w:sz w:val="24"/>
          <w:szCs w:val="24"/>
        </w:rPr>
        <w:t xml:space="preserve">akteri </w:t>
      </w:r>
      <w:r w:rsidR="00FB51AC" w:rsidRPr="00FA3ECE">
        <w:rPr>
          <w:rFonts w:ascii="Times New Roman" w:hAnsi="Times New Roman" w:cs="Times New Roman"/>
          <w:sz w:val="24"/>
          <w:szCs w:val="24"/>
        </w:rPr>
        <w:t>dikultur pada me</w:t>
      </w:r>
      <w:r w:rsidR="001A4F86" w:rsidRPr="00FA3ECE">
        <w:rPr>
          <w:rFonts w:ascii="Times New Roman" w:hAnsi="Times New Roman" w:cs="Times New Roman"/>
          <w:sz w:val="24"/>
          <w:szCs w:val="24"/>
        </w:rPr>
        <w:t>dia SWC cair dan di</w:t>
      </w:r>
      <w:r w:rsidR="00FB51AC" w:rsidRPr="00FA3ECE">
        <w:rPr>
          <w:rFonts w:ascii="Times New Roman" w:hAnsi="Times New Roman" w:cs="Times New Roman"/>
          <w:i/>
          <w:sz w:val="24"/>
          <w:szCs w:val="24"/>
        </w:rPr>
        <w:t>shaker</w:t>
      </w:r>
      <w:r w:rsidR="00FB51AC" w:rsidRPr="00FA3ECE">
        <w:rPr>
          <w:rFonts w:ascii="Times New Roman" w:hAnsi="Times New Roman" w:cs="Times New Roman"/>
          <w:sz w:val="24"/>
          <w:szCs w:val="24"/>
        </w:rPr>
        <w:t xml:space="preserve"> hingga kepadatan bakteri 10</w:t>
      </w:r>
      <w:r w:rsidR="00FB51AC" w:rsidRPr="00FA3ECE">
        <w:rPr>
          <w:rFonts w:ascii="Times New Roman" w:hAnsi="Times New Roman" w:cs="Times New Roman"/>
          <w:sz w:val="24"/>
          <w:szCs w:val="24"/>
          <w:vertAlign w:val="superscript"/>
        </w:rPr>
        <w:t>8</w:t>
      </w:r>
      <w:r w:rsidR="00FB51AC" w:rsidRPr="00FA3ECE">
        <w:rPr>
          <w:rFonts w:ascii="Times New Roman" w:hAnsi="Times New Roman" w:cs="Times New Roman"/>
          <w:sz w:val="24"/>
          <w:szCs w:val="24"/>
        </w:rPr>
        <w:t xml:space="preserve"> CFU/ml</w:t>
      </w:r>
      <w:r w:rsidR="001A4F86" w:rsidRPr="00FA3ECE">
        <w:rPr>
          <w:rFonts w:ascii="Times New Roman" w:hAnsi="Times New Roman" w:cs="Times New Roman"/>
          <w:sz w:val="24"/>
          <w:szCs w:val="24"/>
        </w:rPr>
        <w:t>.</w:t>
      </w:r>
      <w:r w:rsidR="00FB51AC" w:rsidRPr="00FA3ECE">
        <w:rPr>
          <w:rFonts w:ascii="Times New Roman" w:hAnsi="Times New Roman" w:cs="Times New Roman"/>
          <w:sz w:val="24"/>
          <w:szCs w:val="24"/>
        </w:rPr>
        <w:t xml:space="preserve"> </w:t>
      </w:r>
      <w:r w:rsidR="001A4F86" w:rsidRPr="00FA3ECE">
        <w:rPr>
          <w:rFonts w:ascii="Times New Roman" w:hAnsi="Times New Roman" w:cs="Times New Roman"/>
          <w:sz w:val="24"/>
          <w:szCs w:val="24"/>
        </w:rPr>
        <w:t xml:space="preserve">Kultur bakteri </w:t>
      </w:r>
      <w:r w:rsidR="00FB51AC" w:rsidRPr="00FA3ECE">
        <w:rPr>
          <w:rFonts w:ascii="Times New Roman" w:hAnsi="Times New Roman" w:cs="Times New Roman"/>
          <w:sz w:val="24"/>
          <w:szCs w:val="24"/>
        </w:rPr>
        <w:t>tersebut akan digunakan untuk pembentukan bioflok diawal pemeliharaan dan ditambahkan pada pakan untuk perlakuan penambahan probiotik pada pakan.</w:t>
      </w:r>
    </w:p>
    <w:p w:rsidR="00FB51AC" w:rsidRPr="00FA3ECE" w:rsidRDefault="00FB51AC" w:rsidP="00FB51AC">
      <w:pPr>
        <w:spacing w:after="0" w:line="240" w:lineRule="auto"/>
        <w:jc w:val="both"/>
        <w:rPr>
          <w:rFonts w:ascii="Times New Roman" w:hAnsi="Times New Roman" w:cs="Times New Roman"/>
          <w:b/>
          <w:sz w:val="24"/>
          <w:szCs w:val="24"/>
        </w:rPr>
      </w:pPr>
      <w:r w:rsidRPr="00FA3ECE">
        <w:rPr>
          <w:rFonts w:ascii="Times New Roman" w:hAnsi="Times New Roman" w:cs="Times New Roman"/>
          <w:b/>
          <w:sz w:val="24"/>
          <w:szCs w:val="24"/>
        </w:rPr>
        <w:t>Pencampuran Probiotik pada Pakan</w:t>
      </w:r>
    </w:p>
    <w:p w:rsidR="00FB51AC" w:rsidRPr="00FA3ECE" w:rsidRDefault="00FB51AC" w:rsidP="001A4F86">
      <w:pPr>
        <w:spacing w:after="240" w:line="240" w:lineRule="auto"/>
        <w:ind w:firstLine="567"/>
        <w:jc w:val="both"/>
        <w:rPr>
          <w:rFonts w:ascii="Times New Roman" w:hAnsi="Times New Roman" w:cs="Times New Roman"/>
          <w:sz w:val="24"/>
          <w:szCs w:val="24"/>
        </w:rPr>
      </w:pPr>
      <w:r w:rsidRPr="00FA3ECE">
        <w:rPr>
          <w:rFonts w:ascii="Times New Roman" w:hAnsi="Times New Roman" w:cs="Times New Roman"/>
          <w:sz w:val="24"/>
          <w:szCs w:val="24"/>
        </w:rPr>
        <w:t>Dosis probiotik yang digunakan sebanyak 6% (v/w) dan putih telur yang sebanyak  2% (v/w) dari bobot pakan yang diberikan (Permatasari, 2017). Suspensi bakteri dicampur dengan putih telur sebelum dicampur ke pakan. Setelah itu, disemprotkan secara merata ke dalam pakan kemudian dikering-anginkan hingga benar-benar kering.</w:t>
      </w:r>
    </w:p>
    <w:p w:rsidR="00FB51AC" w:rsidRPr="00FA3ECE" w:rsidRDefault="00FB51AC" w:rsidP="00FB51AC">
      <w:pPr>
        <w:spacing w:after="0" w:line="240" w:lineRule="auto"/>
        <w:jc w:val="both"/>
        <w:rPr>
          <w:rFonts w:ascii="Times New Roman" w:hAnsi="Times New Roman" w:cs="Times New Roman"/>
          <w:b/>
          <w:sz w:val="24"/>
          <w:szCs w:val="24"/>
        </w:rPr>
      </w:pPr>
      <w:r w:rsidRPr="00FA3ECE">
        <w:rPr>
          <w:rFonts w:ascii="Times New Roman" w:hAnsi="Times New Roman" w:cs="Times New Roman"/>
          <w:b/>
          <w:sz w:val="24"/>
          <w:szCs w:val="24"/>
        </w:rPr>
        <w:t>Pemeliharaan Udang Vaname</w:t>
      </w:r>
    </w:p>
    <w:p w:rsidR="00FB51AC" w:rsidRPr="00FA3ECE" w:rsidRDefault="00FB51AC" w:rsidP="001A4F86">
      <w:pPr>
        <w:spacing w:after="240" w:line="240" w:lineRule="auto"/>
        <w:ind w:firstLine="567"/>
        <w:jc w:val="both"/>
        <w:rPr>
          <w:rFonts w:ascii="Times New Roman" w:hAnsi="Times New Roman" w:cs="Times New Roman"/>
          <w:sz w:val="24"/>
          <w:szCs w:val="24"/>
        </w:rPr>
      </w:pPr>
      <w:r w:rsidRPr="00FA3ECE">
        <w:rPr>
          <w:rFonts w:ascii="Times New Roman" w:hAnsi="Times New Roman" w:cs="Times New Roman"/>
          <w:sz w:val="24"/>
          <w:szCs w:val="24"/>
        </w:rPr>
        <w:t xml:space="preserve">Pemeliharaan udang vaname </w:t>
      </w:r>
      <w:r w:rsidR="001A4F86" w:rsidRPr="00FA3ECE">
        <w:rPr>
          <w:rFonts w:ascii="Times New Roman" w:hAnsi="Times New Roman" w:cs="Times New Roman"/>
          <w:sz w:val="24"/>
          <w:szCs w:val="24"/>
        </w:rPr>
        <w:t xml:space="preserve">yaitu </w:t>
      </w:r>
      <w:r w:rsidRPr="00FA3ECE">
        <w:rPr>
          <w:rFonts w:ascii="Times New Roman" w:hAnsi="Times New Roman" w:cs="Times New Roman"/>
          <w:sz w:val="24"/>
          <w:szCs w:val="24"/>
        </w:rPr>
        <w:t xml:space="preserve">pemberian pakan komersil dan frekuensi pemberian pakan 4 kali sehari yaitu pukul 07.00, 11.00, 15.00, dan 19.00 WIB. Pemberian pakan dengan </w:t>
      </w:r>
      <w:r w:rsidRPr="00FA3ECE">
        <w:rPr>
          <w:rFonts w:ascii="Times New Roman" w:hAnsi="Times New Roman" w:cs="Times New Roman"/>
          <w:color w:val="000000" w:themeColor="text1"/>
          <w:sz w:val="24"/>
          <w:szCs w:val="24"/>
        </w:rPr>
        <w:t>FR udang yaitu 3%</w:t>
      </w:r>
      <w:r w:rsidR="001A4F86" w:rsidRPr="00FA3ECE">
        <w:rPr>
          <w:rFonts w:ascii="Times New Roman" w:hAnsi="Times New Roman" w:cs="Times New Roman"/>
          <w:color w:val="000000" w:themeColor="text1"/>
          <w:sz w:val="24"/>
          <w:szCs w:val="24"/>
        </w:rPr>
        <w:t xml:space="preserve"> dan p</w:t>
      </w:r>
      <w:r w:rsidRPr="00FA3ECE">
        <w:rPr>
          <w:rFonts w:ascii="Times New Roman" w:hAnsi="Times New Roman" w:cs="Times New Roman"/>
          <w:sz w:val="24"/>
          <w:szCs w:val="24"/>
        </w:rPr>
        <w:t xml:space="preserve">emberian molase dilakukan sekali sehari </w:t>
      </w:r>
      <w:r w:rsidR="001A4F86" w:rsidRPr="00FA3ECE">
        <w:rPr>
          <w:rFonts w:ascii="Times New Roman" w:hAnsi="Times New Roman" w:cs="Times New Roman"/>
          <w:sz w:val="24"/>
          <w:szCs w:val="24"/>
        </w:rPr>
        <w:t xml:space="preserve">dengan C/N rasio 1:20 </w:t>
      </w:r>
      <w:r w:rsidRPr="00FA3ECE">
        <w:rPr>
          <w:rFonts w:ascii="Times New Roman" w:hAnsi="Times New Roman" w:cs="Times New Roman"/>
          <w:sz w:val="24"/>
          <w:szCs w:val="24"/>
        </w:rPr>
        <w:t xml:space="preserve">sesuai dengan </w:t>
      </w:r>
      <w:r w:rsidRPr="00FA3ECE">
        <w:rPr>
          <w:rFonts w:ascii="Times New Roman" w:hAnsi="Times New Roman" w:cs="Times New Roman"/>
          <w:sz w:val="24"/>
          <w:szCs w:val="24"/>
        </w:rPr>
        <w:lastRenderedPageBreak/>
        <w:t>perhitungan yang dilakukan oleh Avnimelech (1999). Pemeliharaan udang uji dilakukan selama 15 hari</w:t>
      </w:r>
      <w:r w:rsidR="001A4F86" w:rsidRPr="00FA3ECE">
        <w:rPr>
          <w:rFonts w:ascii="Times New Roman" w:hAnsi="Times New Roman" w:cs="Times New Roman"/>
          <w:sz w:val="24"/>
          <w:szCs w:val="24"/>
        </w:rPr>
        <w:t xml:space="preserve"> (perlakuan)</w:t>
      </w:r>
      <w:r w:rsidRPr="00FA3ECE">
        <w:rPr>
          <w:rFonts w:ascii="Times New Roman" w:hAnsi="Times New Roman" w:cs="Times New Roman"/>
          <w:sz w:val="24"/>
          <w:szCs w:val="24"/>
        </w:rPr>
        <w:t xml:space="preserve">. </w:t>
      </w:r>
    </w:p>
    <w:p w:rsidR="00FB51AC" w:rsidRPr="00FA3ECE" w:rsidRDefault="00FB51AC" w:rsidP="00FB51AC">
      <w:pPr>
        <w:spacing w:after="0" w:line="240" w:lineRule="auto"/>
        <w:jc w:val="both"/>
        <w:rPr>
          <w:rFonts w:ascii="Times New Roman" w:hAnsi="Times New Roman" w:cs="Times New Roman"/>
          <w:b/>
          <w:sz w:val="24"/>
          <w:szCs w:val="24"/>
        </w:rPr>
      </w:pPr>
      <w:r w:rsidRPr="00FA3ECE">
        <w:rPr>
          <w:rFonts w:ascii="Times New Roman" w:hAnsi="Times New Roman" w:cs="Times New Roman"/>
          <w:b/>
          <w:sz w:val="24"/>
          <w:szCs w:val="24"/>
        </w:rPr>
        <w:t>Uji Tantang</w:t>
      </w:r>
    </w:p>
    <w:p w:rsidR="00FB51AC" w:rsidRPr="00FA3ECE" w:rsidRDefault="00FB51AC" w:rsidP="00990F46">
      <w:pPr>
        <w:spacing w:after="240" w:line="240" w:lineRule="auto"/>
        <w:ind w:firstLine="567"/>
        <w:jc w:val="both"/>
        <w:rPr>
          <w:rFonts w:ascii="Times New Roman" w:hAnsi="Times New Roman" w:cs="Times New Roman"/>
          <w:sz w:val="24"/>
          <w:szCs w:val="24"/>
        </w:rPr>
      </w:pPr>
      <w:r w:rsidRPr="00FA3ECE">
        <w:rPr>
          <w:rFonts w:ascii="Times New Roman" w:hAnsi="Times New Roman" w:cs="Times New Roman"/>
          <w:sz w:val="24"/>
          <w:szCs w:val="24"/>
        </w:rPr>
        <w:t xml:space="preserve">Uji tantang dilakukan menggunakan bakteri patogen </w:t>
      </w:r>
      <w:r w:rsidRPr="00FA3ECE">
        <w:rPr>
          <w:rFonts w:ascii="Times New Roman" w:hAnsi="Times New Roman" w:cs="Times New Roman"/>
          <w:i/>
          <w:sz w:val="24"/>
          <w:szCs w:val="24"/>
        </w:rPr>
        <w:t>V. harveyi</w:t>
      </w:r>
      <w:r w:rsidRPr="00FA3ECE">
        <w:rPr>
          <w:rFonts w:ascii="Times New Roman" w:hAnsi="Times New Roman" w:cs="Times New Roman"/>
          <w:sz w:val="24"/>
          <w:szCs w:val="24"/>
        </w:rPr>
        <w:t xml:space="preserve"> </w:t>
      </w:r>
      <w:r w:rsidR="001A4F86" w:rsidRPr="00FA3ECE">
        <w:rPr>
          <w:rFonts w:ascii="Times New Roman" w:hAnsi="Times New Roman" w:cs="Times New Roman"/>
          <w:sz w:val="24"/>
          <w:szCs w:val="24"/>
        </w:rPr>
        <w:t xml:space="preserve">yang telah diganaskan terlebih dahulu, </w:t>
      </w:r>
      <w:r w:rsidRPr="00FA3ECE">
        <w:rPr>
          <w:rFonts w:ascii="Times New Roman" w:hAnsi="Times New Roman" w:cs="Times New Roman"/>
          <w:sz w:val="24"/>
          <w:szCs w:val="24"/>
        </w:rPr>
        <w:t xml:space="preserve">dengan dosis </w:t>
      </w:r>
      <w:r w:rsidR="001A4F86" w:rsidRPr="00FA3ECE">
        <w:rPr>
          <w:rFonts w:ascii="Times New Roman" w:hAnsi="Times New Roman" w:cs="Times New Roman"/>
          <w:sz w:val="24"/>
          <w:szCs w:val="24"/>
        </w:rPr>
        <w:t>10</w:t>
      </w:r>
      <w:r w:rsidR="001A4F86" w:rsidRPr="00FA3ECE">
        <w:rPr>
          <w:rFonts w:ascii="Times New Roman" w:hAnsi="Times New Roman" w:cs="Times New Roman"/>
          <w:sz w:val="24"/>
          <w:szCs w:val="24"/>
          <w:vertAlign w:val="superscript"/>
        </w:rPr>
        <w:t xml:space="preserve">8 </w:t>
      </w:r>
      <w:r w:rsidR="001A4F86" w:rsidRPr="00FA3ECE">
        <w:rPr>
          <w:rFonts w:ascii="Times New Roman" w:hAnsi="Times New Roman" w:cs="Times New Roman"/>
          <w:sz w:val="24"/>
          <w:szCs w:val="24"/>
        </w:rPr>
        <w:t xml:space="preserve">CFU/ml </w:t>
      </w:r>
      <w:r w:rsidRPr="00FA3ECE">
        <w:rPr>
          <w:rFonts w:ascii="Times New Roman" w:hAnsi="Times New Roman" w:cs="Times New Roman"/>
          <w:sz w:val="24"/>
          <w:szCs w:val="24"/>
        </w:rPr>
        <w:t>sebanyak 0,1 ml/ekor. Uji tantang dilakukan dengan metode injeksi. Penyuntikan dilakukan pada</w:t>
      </w:r>
      <w:r w:rsidR="00990F46" w:rsidRPr="00FA3ECE">
        <w:rPr>
          <w:rFonts w:ascii="Times New Roman" w:hAnsi="Times New Roman" w:cs="Times New Roman"/>
          <w:sz w:val="24"/>
          <w:szCs w:val="24"/>
        </w:rPr>
        <w:t xml:space="preserve"> pangkal</w:t>
      </w:r>
      <w:r w:rsidRPr="00FA3ECE">
        <w:rPr>
          <w:rFonts w:ascii="Times New Roman" w:hAnsi="Times New Roman" w:cs="Times New Roman"/>
          <w:sz w:val="24"/>
          <w:szCs w:val="24"/>
        </w:rPr>
        <w:t xml:space="preserve"> bagian kaki renang (</w:t>
      </w:r>
      <w:r w:rsidRPr="00FA3ECE">
        <w:rPr>
          <w:rFonts w:ascii="Times New Roman" w:hAnsi="Times New Roman" w:cs="Times New Roman"/>
          <w:i/>
          <w:sz w:val="24"/>
          <w:szCs w:val="24"/>
        </w:rPr>
        <w:t>pleopod</w:t>
      </w:r>
      <w:r w:rsidRPr="00FA3ECE">
        <w:rPr>
          <w:rFonts w:ascii="Times New Roman" w:hAnsi="Times New Roman" w:cs="Times New Roman"/>
          <w:sz w:val="24"/>
          <w:szCs w:val="24"/>
        </w:rPr>
        <w:t>) ke-3. Pengamatan dan pemeliharaan udang setelah injeksi dilakukan selama 6 hari.</w:t>
      </w:r>
    </w:p>
    <w:p w:rsidR="00990F46" w:rsidRPr="00FA3ECE" w:rsidRDefault="00990F46" w:rsidP="00FB51AC">
      <w:pPr>
        <w:spacing w:after="0" w:line="240" w:lineRule="auto"/>
        <w:jc w:val="both"/>
        <w:rPr>
          <w:rFonts w:ascii="Times New Roman" w:hAnsi="Times New Roman" w:cs="Times New Roman"/>
          <w:b/>
          <w:sz w:val="24"/>
          <w:szCs w:val="24"/>
        </w:rPr>
      </w:pPr>
      <w:r w:rsidRPr="00FA3ECE">
        <w:rPr>
          <w:rFonts w:ascii="Times New Roman" w:hAnsi="Times New Roman" w:cs="Times New Roman"/>
          <w:b/>
          <w:sz w:val="24"/>
          <w:szCs w:val="24"/>
        </w:rPr>
        <w:t>Parameter Pengamatan</w:t>
      </w:r>
    </w:p>
    <w:p w:rsidR="00990F46" w:rsidRPr="00FA3ECE" w:rsidRDefault="00990F46" w:rsidP="004B151D">
      <w:pPr>
        <w:spacing w:after="240" w:line="240" w:lineRule="auto"/>
        <w:ind w:firstLine="567"/>
        <w:jc w:val="both"/>
        <w:rPr>
          <w:rFonts w:ascii="Times New Roman" w:hAnsi="Times New Roman" w:cs="Times New Roman"/>
          <w:sz w:val="24"/>
          <w:szCs w:val="24"/>
        </w:rPr>
      </w:pPr>
      <w:r w:rsidRPr="00FA3ECE">
        <w:rPr>
          <w:rFonts w:ascii="Times New Roman" w:hAnsi="Times New Roman" w:cs="Times New Roman"/>
          <w:sz w:val="24"/>
          <w:szCs w:val="24"/>
        </w:rPr>
        <w:t xml:space="preserve">Parameter pengamatan pada penelitian ini yaitu </w:t>
      </w:r>
      <w:r w:rsidRPr="00FA3ECE">
        <w:rPr>
          <w:rFonts w:ascii="Times New Roman" w:hAnsi="Times New Roman" w:cs="Times New Roman"/>
          <w:i/>
          <w:iCs/>
          <w:sz w:val="24"/>
          <w:szCs w:val="24"/>
        </w:rPr>
        <w:t xml:space="preserve">Total Haemocyte Count </w:t>
      </w:r>
      <w:r w:rsidRPr="00FA3ECE">
        <w:rPr>
          <w:rFonts w:ascii="Times New Roman" w:hAnsi="Times New Roman" w:cs="Times New Roman"/>
          <w:sz w:val="24"/>
          <w:szCs w:val="24"/>
        </w:rPr>
        <w:t>(THC) (Permatasari, 2017), aktifitas dan indeks fagositosis (Anderso</w:t>
      </w:r>
      <w:r w:rsidR="007F2108" w:rsidRPr="00FA3ECE">
        <w:rPr>
          <w:rFonts w:ascii="Times New Roman" w:hAnsi="Times New Roman" w:cs="Times New Roman"/>
          <w:sz w:val="24"/>
          <w:szCs w:val="24"/>
        </w:rPr>
        <w:t>n &amp;</w:t>
      </w:r>
      <w:r w:rsidR="000A090D" w:rsidRPr="00FA3ECE">
        <w:rPr>
          <w:rFonts w:ascii="Times New Roman" w:hAnsi="Times New Roman" w:cs="Times New Roman"/>
          <w:sz w:val="24"/>
          <w:szCs w:val="24"/>
        </w:rPr>
        <w:t xml:space="preserve"> Swicki, 1995</w:t>
      </w:r>
      <w:r w:rsidRPr="00FA3ECE">
        <w:rPr>
          <w:rFonts w:ascii="Times New Roman" w:hAnsi="Times New Roman" w:cs="Times New Roman"/>
          <w:sz w:val="24"/>
          <w:szCs w:val="24"/>
        </w:rPr>
        <w:t xml:space="preserve">), </w:t>
      </w:r>
      <w:r w:rsidR="004B151D" w:rsidRPr="00FA3ECE">
        <w:rPr>
          <w:rFonts w:ascii="Times New Roman" w:hAnsi="Times New Roman" w:cs="Times New Roman"/>
          <w:i/>
          <w:iCs/>
          <w:sz w:val="24"/>
          <w:szCs w:val="24"/>
        </w:rPr>
        <w:t xml:space="preserve">Differensial Haemocyte Count  </w:t>
      </w:r>
      <w:r w:rsidR="004B151D" w:rsidRPr="00FA3ECE">
        <w:rPr>
          <w:rFonts w:ascii="Times New Roman" w:hAnsi="Times New Roman" w:cs="Times New Roman"/>
          <w:sz w:val="24"/>
          <w:szCs w:val="24"/>
        </w:rPr>
        <w:t xml:space="preserve">(DHC) (Martin &amp; Graves (1995), </w:t>
      </w:r>
      <w:r w:rsidR="004B151D" w:rsidRPr="00FA3ECE">
        <w:rPr>
          <w:rFonts w:ascii="Times New Roman" w:hAnsi="Times New Roman" w:cs="Times New Roman"/>
          <w:i/>
          <w:sz w:val="24"/>
          <w:szCs w:val="24"/>
        </w:rPr>
        <w:t>Survival Rate</w:t>
      </w:r>
      <w:r w:rsidR="004B151D" w:rsidRPr="00FA3ECE">
        <w:rPr>
          <w:rFonts w:ascii="Times New Roman" w:hAnsi="Times New Roman" w:cs="Times New Roman"/>
          <w:sz w:val="24"/>
          <w:szCs w:val="24"/>
        </w:rPr>
        <w:t xml:space="preserve"> (SR), </w:t>
      </w:r>
      <w:r w:rsidR="004B151D" w:rsidRPr="00FA3ECE">
        <w:rPr>
          <w:rFonts w:ascii="Times New Roman" w:hAnsi="Times New Roman" w:cs="Times New Roman"/>
          <w:i/>
          <w:sz w:val="24"/>
          <w:szCs w:val="24"/>
        </w:rPr>
        <w:t>Relatif Percent Survival</w:t>
      </w:r>
      <w:r w:rsidR="004B151D" w:rsidRPr="00FA3ECE">
        <w:rPr>
          <w:rFonts w:ascii="Times New Roman" w:hAnsi="Times New Roman" w:cs="Times New Roman"/>
          <w:sz w:val="24"/>
          <w:szCs w:val="24"/>
        </w:rPr>
        <w:t xml:space="preserve"> (Amend, 1981), </w:t>
      </w:r>
      <w:r w:rsidR="004B151D" w:rsidRPr="00FA3ECE">
        <w:rPr>
          <w:rFonts w:ascii="Times New Roman" w:hAnsi="Times New Roman" w:cs="Times New Roman"/>
          <w:i/>
          <w:sz w:val="24"/>
          <w:szCs w:val="24"/>
        </w:rPr>
        <w:t>Total Vibrio Count</w:t>
      </w:r>
      <w:r w:rsidR="004B151D" w:rsidRPr="00FA3ECE">
        <w:rPr>
          <w:rFonts w:ascii="Times New Roman" w:hAnsi="Times New Roman" w:cs="Times New Roman"/>
          <w:sz w:val="24"/>
          <w:szCs w:val="24"/>
        </w:rPr>
        <w:t xml:space="preserve"> (TVC), dan kualitas air.</w:t>
      </w:r>
    </w:p>
    <w:p w:rsidR="004B151D" w:rsidRPr="00FA3ECE" w:rsidRDefault="004B151D" w:rsidP="004B151D">
      <w:pPr>
        <w:spacing w:after="0" w:line="240" w:lineRule="auto"/>
        <w:jc w:val="both"/>
        <w:rPr>
          <w:rFonts w:ascii="Times New Roman" w:hAnsi="Times New Roman" w:cs="Times New Roman"/>
          <w:b/>
          <w:sz w:val="24"/>
          <w:szCs w:val="24"/>
        </w:rPr>
      </w:pPr>
      <w:r w:rsidRPr="00FA3ECE">
        <w:rPr>
          <w:rFonts w:ascii="Times New Roman" w:hAnsi="Times New Roman" w:cs="Times New Roman"/>
          <w:b/>
          <w:sz w:val="24"/>
          <w:szCs w:val="24"/>
        </w:rPr>
        <w:t>Analisis Data</w:t>
      </w:r>
    </w:p>
    <w:p w:rsidR="004B151D" w:rsidRPr="00FA3ECE" w:rsidRDefault="004B151D" w:rsidP="00C04195">
      <w:pPr>
        <w:spacing w:after="240" w:line="240" w:lineRule="auto"/>
        <w:ind w:firstLine="426"/>
        <w:jc w:val="both"/>
        <w:rPr>
          <w:rFonts w:ascii="Times New Roman" w:hAnsi="Times New Roman" w:cs="Times New Roman"/>
          <w:sz w:val="24"/>
          <w:szCs w:val="24"/>
        </w:rPr>
      </w:pPr>
      <w:r w:rsidRPr="00FA3ECE">
        <w:rPr>
          <w:rFonts w:ascii="Times New Roman" w:hAnsi="Times New Roman" w:cs="Times New Roman"/>
          <w:sz w:val="24"/>
          <w:szCs w:val="24"/>
        </w:rPr>
        <w:t xml:space="preserve">Analisis data pada pengamatan THC, aktifitas dan indeks fagositosis, dan DHC, </w:t>
      </w:r>
      <w:r w:rsidR="006B404C" w:rsidRPr="00FA3ECE">
        <w:rPr>
          <w:rFonts w:ascii="Times New Roman" w:hAnsi="Times New Roman" w:cs="Times New Roman"/>
          <w:sz w:val="24"/>
          <w:szCs w:val="24"/>
        </w:rPr>
        <w:t xml:space="preserve">dan </w:t>
      </w:r>
      <w:r w:rsidRPr="00FA3ECE">
        <w:rPr>
          <w:rFonts w:ascii="Times New Roman" w:hAnsi="Times New Roman" w:cs="Times New Roman"/>
          <w:sz w:val="24"/>
          <w:szCs w:val="24"/>
        </w:rPr>
        <w:t>TVC</w:t>
      </w:r>
      <w:r w:rsidR="006B404C" w:rsidRPr="00FA3ECE">
        <w:rPr>
          <w:rFonts w:ascii="Times New Roman" w:hAnsi="Times New Roman" w:cs="Times New Roman"/>
          <w:sz w:val="24"/>
          <w:szCs w:val="24"/>
        </w:rPr>
        <w:t xml:space="preserve"> </w:t>
      </w:r>
      <w:r w:rsidRPr="00FA3ECE">
        <w:rPr>
          <w:rFonts w:ascii="Times New Roman" w:hAnsi="Times New Roman" w:cs="Times New Roman"/>
          <w:sz w:val="24"/>
          <w:szCs w:val="24"/>
        </w:rPr>
        <w:t xml:space="preserve">adalah ANOVA </w:t>
      </w:r>
      <w:r w:rsidR="002D1CC8" w:rsidRPr="00FA3ECE">
        <w:rPr>
          <w:rFonts w:ascii="Times New Roman" w:hAnsi="Times New Roman" w:cs="Times New Roman"/>
          <w:i/>
          <w:iCs/>
          <w:sz w:val="24"/>
          <w:szCs w:val="24"/>
        </w:rPr>
        <w:t>(analysis of variance)</w:t>
      </w:r>
      <w:r w:rsidRPr="00FA3ECE">
        <w:rPr>
          <w:rFonts w:ascii="Times New Roman" w:hAnsi="Times New Roman" w:cs="Times New Roman"/>
          <w:i/>
          <w:sz w:val="24"/>
          <w:szCs w:val="24"/>
        </w:rPr>
        <w:t xml:space="preserve"> </w:t>
      </w:r>
      <w:r w:rsidRPr="00FA3ECE">
        <w:rPr>
          <w:rFonts w:ascii="Times New Roman" w:hAnsi="Times New Roman" w:cs="Times New Roman"/>
          <w:sz w:val="24"/>
          <w:szCs w:val="24"/>
        </w:rPr>
        <w:t>dengan selang kepercayaan 95%. Apabila terdapat perbedaan nyata antar perlakuan maka dilanj</w:t>
      </w:r>
      <w:r w:rsidR="002D1CC8" w:rsidRPr="00FA3ECE">
        <w:rPr>
          <w:rFonts w:ascii="Times New Roman" w:hAnsi="Times New Roman" w:cs="Times New Roman"/>
          <w:sz w:val="24"/>
          <w:szCs w:val="24"/>
        </w:rPr>
        <w:t>utkan uji lanjut Duncan. D</w:t>
      </w:r>
      <w:r w:rsidRPr="00FA3ECE">
        <w:rPr>
          <w:rFonts w:ascii="Times New Roman" w:hAnsi="Times New Roman" w:cs="Times New Roman"/>
          <w:sz w:val="24"/>
          <w:szCs w:val="24"/>
        </w:rPr>
        <w:t xml:space="preserve">ata RPS dan </w:t>
      </w:r>
      <w:r w:rsidR="002D1CC8" w:rsidRPr="00FA3ECE">
        <w:rPr>
          <w:rFonts w:ascii="Times New Roman" w:hAnsi="Times New Roman" w:cs="Times New Roman"/>
          <w:sz w:val="24"/>
          <w:szCs w:val="24"/>
        </w:rPr>
        <w:t>SR</w:t>
      </w:r>
      <w:r w:rsidRPr="00FA3ECE">
        <w:rPr>
          <w:rFonts w:ascii="Times New Roman" w:hAnsi="Times New Roman" w:cs="Times New Roman"/>
          <w:sz w:val="24"/>
          <w:szCs w:val="24"/>
        </w:rPr>
        <w:t xml:space="preserve"> dilakukan analisi</w:t>
      </w:r>
      <w:r w:rsidR="002D1CC8" w:rsidRPr="00FA3ECE">
        <w:rPr>
          <w:rFonts w:ascii="Times New Roman" w:hAnsi="Times New Roman" w:cs="Times New Roman"/>
          <w:sz w:val="24"/>
          <w:szCs w:val="24"/>
        </w:rPr>
        <w:t xml:space="preserve">s nonparametrik Kruskal-Wallis, sedangkan </w:t>
      </w:r>
      <w:r w:rsidRPr="00FA3ECE">
        <w:rPr>
          <w:rFonts w:ascii="Times New Roman" w:hAnsi="Times New Roman" w:cs="Times New Roman"/>
          <w:sz w:val="24"/>
          <w:szCs w:val="24"/>
        </w:rPr>
        <w:t>kualitas air dianalisis secara deskriptif.</w:t>
      </w:r>
    </w:p>
    <w:p w:rsidR="00C04195" w:rsidRPr="00FA3ECE" w:rsidRDefault="00C04195" w:rsidP="00C04195">
      <w:pPr>
        <w:spacing w:after="240" w:line="240" w:lineRule="auto"/>
        <w:jc w:val="both"/>
        <w:rPr>
          <w:rFonts w:ascii="Times New Roman" w:hAnsi="Times New Roman" w:cs="Times New Roman"/>
          <w:b/>
          <w:sz w:val="24"/>
          <w:szCs w:val="24"/>
        </w:rPr>
      </w:pPr>
      <w:r w:rsidRPr="00FA3ECE">
        <w:rPr>
          <w:rFonts w:ascii="Times New Roman" w:hAnsi="Times New Roman" w:cs="Times New Roman"/>
          <w:b/>
          <w:sz w:val="24"/>
          <w:szCs w:val="24"/>
        </w:rPr>
        <w:t>HASIL DAN PEMBAHASAN</w:t>
      </w:r>
    </w:p>
    <w:p w:rsidR="00C04195" w:rsidRPr="00FA3ECE" w:rsidRDefault="00C04195" w:rsidP="00C04195">
      <w:pPr>
        <w:spacing w:after="0" w:line="240" w:lineRule="auto"/>
        <w:jc w:val="both"/>
        <w:rPr>
          <w:rFonts w:ascii="Times New Roman" w:hAnsi="Times New Roman" w:cs="Times New Roman"/>
          <w:b/>
          <w:sz w:val="24"/>
          <w:szCs w:val="24"/>
        </w:rPr>
      </w:pPr>
      <w:r w:rsidRPr="00FA3ECE">
        <w:rPr>
          <w:rFonts w:ascii="Times New Roman" w:hAnsi="Times New Roman" w:cs="Times New Roman"/>
          <w:b/>
          <w:i/>
          <w:sz w:val="24"/>
          <w:szCs w:val="24"/>
        </w:rPr>
        <w:t>Total Hemocyte Count</w:t>
      </w:r>
      <w:r w:rsidRPr="00FA3ECE">
        <w:rPr>
          <w:rFonts w:ascii="Times New Roman" w:hAnsi="Times New Roman" w:cs="Times New Roman"/>
          <w:b/>
          <w:sz w:val="24"/>
          <w:szCs w:val="24"/>
        </w:rPr>
        <w:t xml:space="preserve"> (THC)</w:t>
      </w:r>
    </w:p>
    <w:p w:rsidR="00723D1D" w:rsidRPr="00FA3ECE" w:rsidRDefault="007D3C52" w:rsidP="007F2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FA3ECE">
        <w:rPr>
          <w:rFonts w:ascii="Times New Roman" w:hAnsi="Times New Roman" w:cs="Times New Roman"/>
          <w:sz w:val="24"/>
          <w:szCs w:val="24"/>
        </w:rPr>
        <w:t>Total hemosit setelah pemberian perlakuan dan setelah uji tantang mengalami peningkatan (Gambar 1). Sebelum pemberian perlakuan tidak menunjukkan perbedaan yang signifikan (p=0,348) antar perlakuan. Setelah pemberian perlakuan nilai THC tertinggi pada perlakuan C yaitu 2,055×10</w:t>
      </w:r>
      <w:r w:rsidRPr="00FA3ECE">
        <w:rPr>
          <w:rFonts w:ascii="Times New Roman" w:hAnsi="Times New Roman" w:cs="Times New Roman"/>
          <w:sz w:val="24"/>
          <w:szCs w:val="24"/>
          <w:vertAlign w:val="superscript"/>
        </w:rPr>
        <w:t>6</w:t>
      </w:r>
      <w:r w:rsidRPr="00FA3ECE">
        <w:rPr>
          <w:rFonts w:ascii="Times New Roman" w:hAnsi="Times New Roman" w:cs="Times New Roman"/>
          <w:sz w:val="24"/>
          <w:szCs w:val="24"/>
        </w:rPr>
        <w:t xml:space="preserve"> sel/ml dan berbeda nyata dengan kontrol </w:t>
      </w:r>
      <w:r w:rsidR="00ED0662" w:rsidRPr="00FA3ECE">
        <w:rPr>
          <w:rFonts w:ascii="Times New Roman" w:hAnsi="Times New Roman" w:cs="Times New Roman"/>
          <w:sz w:val="24"/>
          <w:szCs w:val="24"/>
        </w:rPr>
        <w:t>(p=0,000). Setelah uji tantang nilai tertinggi juga pada perlakuan C yaitu 6,58×10</w:t>
      </w:r>
      <w:r w:rsidR="00ED0662" w:rsidRPr="00FA3ECE">
        <w:rPr>
          <w:rFonts w:ascii="Times New Roman" w:hAnsi="Times New Roman" w:cs="Times New Roman"/>
          <w:sz w:val="24"/>
          <w:szCs w:val="24"/>
          <w:vertAlign w:val="superscript"/>
        </w:rPr>
        <w:t>6</w:t>
      </w:r>
      <w:r w:rsidR="00ED0662" w:rsidRPr="00FA3ECE">
        <w:rPr>
          <w:rFonts w:ascii="Times New Roman" w:hAnsi="Times New Roman" w:cs="Times New Roman"/>
          <w:sz w:val="24"/>
          <w:szCs w:val="24"/>
        </w:rPr>
        <w:t xml:space="preserve"> sel/ml dan berbeda nyata terhadap semua perlakuan </w:t>
      </w:r>
      <w:r w:rsidR="00ED0662" w:rsidRPr="00FA3ECE">
        <w:rPr>
          <w:rFonts w:ascii="Times New Roman" w:hAnsi="Times New Roman" w:cs="Times New Roman"/>
          <w:sz w:val="24"/>
          <w:szCs w:val="24"/>
        </w:rPr>
        <w:lastRenderedPageBreak/>
        <w:t xml:space="preserve">(p=0,000). </w:t>
      </w:r>
      <w:r w:rsidR="003332A0" w:rsidRPr="00FA3ECE">
        <w:rPr>
          <w:rFonts w:ascii="Times New Roman" w:eastAsia="Times New Roman" w:hAnsi="Times New Roman" w:cs="Times New Roman"/>
          <w:sz w:val="24"/>
          <w:szCs w:val="24"/>
        </w:rPr>
        <w:t xml:space="preserve">Penghitungan total hemosit digunakan untuk mengukur tingkat respon imun seluler yang baik sebagai indikator kesehatan pada udang (Sritunyalucksana </w:t>
      </w:r>
      <w:r w:rsidR="003332A0" w:rsidRPr="00FA3ECE">
        <w:rPr>
          <w:rFonts w:ascii="Times New Roman" w:eastAsia="Times New Roman" w:hAnsi="Times New Roman" w:cs="Times New Roman"/>
          <w:i/>
          <w:sz w:val="24"/>
          <w:szCs w:val="24"/>
        </w:rPr>
        <w:t xml:space="preserve">et </w:t>
      </w:r>
      <w:r w:rsidR="003332A0" w:rsidRPr="00FA3ECE">
        <w:rPr>
          <w:rFonts w:ascii="Times New Roman" w:eastAsia="Times New Roman" w:hAnsi="Times New Roman" w:cs="Times New Roman"/>
          <w:i/>
          <w:sz w:val="24"/>
          <w:szCs w:val="24"/>
        </w:rPr>
        <w:lastRenderedPageBreak/>
        <w:t>al</w:t>
      </w:r>
      <w:r w:rsidR="003332A0" w:rsidRPr="00FA3ECE">
        <w:rPr>
          <w:rFonts w:ascii="Times New Roman" w:eastAsia="Times New Roman" w:hAnsi="Times New Roman" w:cs="Times New Roman"/>
          <w:sz w:val="24"/>
          <w:szCs w:val="24"/>
        </w:rPr>
        <w:t xml:space="preserve">., 2005). Hemosit udang berperan dalam proses pertahanan seperti fagositosis, enkapsulasi, melanisasi dan koagulasi (Johansson </w:t>
      </w:r>
      <w:r w:rsidR="003332A0" w:rsidRPr="00FA3ECE">
        <w:rPr>
          <w:rFonts w:ascii="Times New Roman" w:eastAsia="Times New Roman" w:hAnsi="Times New Roman" w:cs="Times New Roman"/>
          <w:i/>
          <w:sz w:val="24"/>
          <w:szCs w:val="24"/>
        </w:rPr>
        <w:t>et al</w:t>
      </w:r>
      <w:r w:rsidR="003332A0" w:rsidRPr="00FA3ECE">
        <w:rPr>
          <w:rFonts w:ascii="Times New Roman" w:eastAsia="Times New Roman" w:hAnsi="Times New Roman" w:cs="Times New Roman"/>
          <w:sz w:val="24"/>
          <w:szCs w:val="24"/>
        </w:rPr>
        <w:t>., 2000).</w:t>
      </w:r>
    </w:p>
    <w:p w:rsidR="00386087" w:rsidRPr="00FA3ECE" w:rsidRDefault="00386087" w:rsidP="00165723">
      <w:pPr>
        <w:spacing w:after="0" w:line="240" w:lineRule="auto"/>
        <w:jc w:val="both"/>
        <w:rPr>
          <w:rFonts w:ascii="Times New Roman" w:hAnsi="Times New Roman" w:cs="Times New Roman"/>
          <w:b/>
          <w:sz w:val="24"/>
          <w:szCs w:val="24"/>
        </w:rPr>
        <w:sectPr w:rsidR="00386087" w:rsidRPr="00FA3ECE" w:rsidSect="00386087">
          <w:type w:val="continuous"/>
          <w:pgSz w:w="11906" w:h="16838"/>
          <w:pgMar w:top="1418" w:right="1418" w:bottom="1418" w:left="1418" w:header="709" w:footer="709" w:gutter="0"/>
          <w:cols w:num="2" w:space="282"/>
          <w:docGrid w:linePitch="360"/>
        </w:sectPr>
      </w:pPr>
    </w:p>
    <w:p w:rsidR="00FD60C4" w:rsidRPr="00FA3ECE" w:rsidRDefault="00994560" w:rsidP="00C04195">
      <w:pPr>
        <w:spacing w:after="0" w:line="240" w:lineRule="auto"/>
        <w:jc w:val="center"/>
        <w:rPr>
          <w:rFonts w:ascii="Times New Roman" w:hAnsi="Times New Roman" w:cs="Times New Roman"/>
          <w:sz w:val="24"/>
          <w:szCs w:val="24"/>
        </w:rPr>
      </w:pPr>
      <w:r w:rsidRPr="00FA3ECE">
        <w:rPr>
          <w:rFonts w:ascii="Times New Roman" w:hAnsi="Times New Roman" w:cs="Times New Roman"/>
          <w:noProof/>
          <w:sz w:val="24"/>
          <w:szCs w:val="24"/>
        </w:rPr>
        <w:lastRenderedPageBreak/>
        <w:drawing>
          <wp:inline distT="0" distB="0" distL="0" distR="0">
            <wp:extent cx="5334000" cy="2743200"/>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81EB8" w:rsidRPr="00FA3ECE" w:rsidRDefault="00994560" w:rsidP="00ED0662">
      <w:pPr>
        <w:spacing w:after="240" w:line="240" w:lineRule="auto"/>
        <w:jc w:val="center"/>
        <w:rPr>
          <w:rFonts w:ascii="Times New Roman" w:hAnsi="Times New Roman" w:cs="Times New Roman"/>
          <w:sz w:val="24"/>
          <w:szCs w:val="24"/>
        </w:rPr>
      </w:pPr>
      <w:r w:rsidRPr="00FA3ECE">
        <w:rPr>
          <w:rFonts w:ascii="Times New Roman" w:hAnsi="Times New Roman" w:cs="Times New Roman"/>
          <w:sz w:val="24"/>
          <w:szCs w:val="24"/>
        </w:rPr>
        <w:t>Gambar 1. THC</w:t>
      </w:r>
      <w:r w:rsidR="00381EB8" w:rsidRPr="00FA3ECE">
        <w:rPr>
          <w:rFonts w:ascii="Times New Roman" w:hAnsi="Times New Roman" w:cs="Times New Roman"/>
          <w:sz w:val="24"/>
          <w:szCs w:val="24"/>
        </w:rPr>
        <w:t xml:space="preserve"> (x10</w:t>
      </w:r>
      <w:r w:rsidR="00381EB8" w:rsidRPr="00FA3ECE">
        <w:rPr>
          <w:rFonts w:ascii="Times New Roman" w:hAnsi="Times New Roman" w:cs="Times New Roman"/>
          <w:sz w:val="24"/>
          <w:szCs w:val="24"/>
          <w:vertAlign w:val="superscript"/>
        </w:rPr>
        <w:t>6</w:t>
      </w:r>
      <w:r w:rsidR="00381EB8" w:rsidRPr="00FA3ECE">
        <w:rPr>
          <w:rFonts w:ascii="Times New Roman" w:hAnsi="Times New Roman" w:cs="Times New Roman"/>
          <w:sz w:val="24"/>
          <w:szCs w:val="24"/>
        </w:rPr>
        <w:t xml:space="preserve"> sel/</w:t>
      </w:r>
      <w:r w:rsidRPr="00FA3ECE">
        <w:rPr>
          <w:rFonts w:ascii="Times New Roman" w:hAnsi="Times New Roman" w:cs="Times New Roman"/>
          <w:sz w:val="24"/>
          <w:szCs w:val="24"/>
        </w:rPr>
        <w:t xml:space="preserve">ml) </w:t>
      </w:r>
      <w:r w:rsidR="002C52CE" w:rsidRPr="00FA3ECE">
        <w:rPr>
          <w:rFonts w:ascii="Times New Roman" w:hAnsi="Times New Roman" w:cs="Times New Roman"/>
          <w:sz w:val="24"/>
          <w:szCs w:val="24"/>
        </w:rPr>
        <w:t>Udang V</w:t>
      </w:r>
      <w:r w:rsidRPr="00FA3ECE">
        <w:rPr>
          <w:rFonts w:ascii="Times New Roman" w:hAnsi="Times New Roman" w:cs="Times New Roman"/>
          <w:sz w:val="24"/>
          <w:szCs w:val="24"/>
        </w:rPr>
        <w:t>aname</w:t>
      </w:r>
    </w:p>
    <w:p w:rsidR="00994560" w:rsidRPr="00FA3ECE" w:rsidRDefault="00994560" w:rsidP="00ED0662">
      <w:pPr>
        <w:spacing w:after="240" w:line="240" w:lineRule="auto"/>
        <w:jc w:val="both"/>
        <w:rPr>
          <w:rFonts w:ascii="Times New Roman" w:hAnsi="Times New Roman" w:cs="Times New Roman"/>
          <w:sz w:val="24"/>
          <w:szCs w:val="24"/>
        </w:rPr>
        <w:sectPr w:rsidR="00994560" w:rsidRPr="00FA3ECE" w:rsidSect="00165723">
          <w:type w:val="continuous"/>
          <w:pgSz w:w="11906" w:h="16838"/>
          <w:pgMar w:top="1418" w:right="1418" w:bottom="1418" w:left="1418" w:header="709" w:footer="709" w:gutter="0"/>
          <w:cols w:space="708"/>
          <w:docGrid w:linePitch="360"/>
        </w:sectPr>
      </w:pPr>
    </w:p>
    <w:p w:rsidR="00994560" w:rsidRPr="00FA3ECE" w:rsidRDefault="003332A0" w:rsidP="00236E4D">
      <w:pPr>
        <w:spacing w:after="240" w:line="240" w:lineRule="auto"/>
        <w:ind w:firstLine="720"/>
        <w:jc w:val="both"/>
        <w:rPr>
          <w:rFonts w:ascii="Times New Roman" w:hAnsi="Times New Roman" w:cs="Times New Roman"/>
          <w:sz w:val="24"/>
          <w:szCs w:val="24"/>
        </w:rPr>
      </w:pPr>
      <w:r w:rsidRPr="00FA3ECE">
        <w:rPr>
          <w:rFonts w:ascii="Times New Roman" w:hAnsi="Times New Roman" w:cs="Times New Roman"/>
          <w:sz w:val="24"/>
          <w:szCs w:val="24"/>
        </w:rPr>
        <w:lastRenderedPageBreak/>
        <w:t xml:space="preserve">THC mengalami peningkatan setelah pemberian perlakuan dan setelah uji tantang. Peningkatan total hemosit diduga karena perlakuan probiotik </w:t>
      </w:r>
      <w:r w:rsidRPr="00FA3ECE">
        <w:rPr>
          <w:rFonts w:ascii="Times New Roman" w:hAnsi="Times New Roman" w:cs="Times New Roman"/>
          <w:i/>
          <w:sz w:val="24"/>
          <w:szCs w:val="24"/>
        </w:rPr>
        <w:t>Bacillus</w:t>
      </w:r>
      <w:r w:rsidRPr="00FA3ECE">
        <w:rPr>
          <w:rFonts w:ascii="Times New Roman" w:hAnsi="Times New Roman" w:cs="Times New Roman"/>
          <w:sz w:val="24"/>
          <w:szCs w:val="24"/>
        </w:rPr>
        <w:t xml:space="preserve"> sp. D2.2 dan bioflok mengandung komponen-komponen yang mampu menstimulasi meningkatnya jumlah hemosit pada udang. </w:t>
      </w:r>
      <w:r w:rsidR="007F24D5" w:rsidRPr="00FA3ECE">
        <w:rPr>
          <w:rFonts w:ascii="Times New Roman" w:hAnsi="Times New Roman" w:cs="Times New Roman"/>
          <w:sz w:val="24"/>
          <w:szCs w:val="24"/>
        </w:rPr>
        <w:t xml:space="preserve">Pada dinding sel </w:t>
      </w:r>
      <w:r w:rsidR="007F24D5" w:rsidRPr="00FA3ECE">
        <w:rPr>
          <w:rFonts w:ascii="Times New Roman" w:hAnsi="Times New Roman" w:cs="Times New Roman"/>
          <w:i/>
          <w:sz w:val="24"/>
          <w:szCs w:val="24"/>
        </w:rPr>
        <w:t>Bacillus</w:t>
      </w:r>
      <w:r w:rsidR="007F24D5" w:rsidRPr="00FA3ECE">
        <w:rPr>
          <w:rFonts w:ascii="Times New Roman" w:hAnsi="Times New Roman" w:cs="Times New Roman"/>
          <w:sz w:val="24"/>
          <w:szCs w:val="24"/>
        </w:rPr>
        <w:t xml:space="preserve"> sp. D2.2 terdapat peptidoglikan yang menstimulasi THC (Ramadhani, 2017).</w:t>
      </w:r>
      <w:r w:rsidR="005358DB" w:rsidRPr="00FA3ECE">
        <w:rPr>
          <w:rFonts w:ascii="Times New Roman" w:hAnsi="Times New Roman" w:cs="Times New Roman"/>
          <w:sz w:val="24"/>
          <w:szCs w:val="24"/>
        </w:rPr>
        <w:t xml:space="preserve"> </w:t>
      </w:r>
      <w:r w:rsidR="00E01EFD" w:rsidRPr="00FA3ECE">
        <w:rPr>
          <w:rFonts w:ascii="Times New Roman" w:hAnsi="Times New Roman" w:cs="Times New Roman"/>
          <w:sz w:val="24"/>
          <w:szCs w:val="24"/>
        </w:rPr>
        <w:t xml:space="preserve">Bioflok mengandung berbagai mikroorganisme, komponen sel, dan metabolit dapat bertindak sebagai imunostimulan (Ekasari </w:t>
      </w:r>
      <w:r w:rsidR="00E01EFD" w:rsidRPr="00FA3ECE">
        <w:rPr>
          <w:rFonts w:ascii="Times New Roman" w:hAnsi="Times New Roman" w:cs="Times New Roman"/>
          <w:i/>
          <w:sz w:val="24"/>
          <w:szCs w:val="24"/>
        </w:rPr>
        <w:t>et al</w:t>
      </w:r>
      <w:r w:rsidR="00E01EFD" w:rsidRPr="00FA3ECE">
        <w:rPr>
          <w:rFonts w:ascii="Times New Roman" w:hAnsi="Times New Roman" w:cs="Times New Roman"/>
          <w:sz w:val="24"/>
          <w:szCs w:val="24"/>
        </w:rPr>
        <w:t xml:space="preserve">., 2014). </w:t>
      </w:r>
      <w:r w:rsidR="00DA4E80" w:rsidRPr="00FA3ECE">
        <w:rPr>
          <w:rFonts w:ascii="Times New Roman" w:hAnsi="Times New Roman" w:cs="Times New Roman"/>
          <w:sz w:val="24"/>
          <w:szCs w:val="24"/>
        </w:rPr>
        <w:t xml:space="preserve">Pada penelitian ini pembentukan bioflok menggunakan bakteri probiotik </w:t>
      </w:r>
      <w:r w:rsidR="00DA4E80" w:rsidRPr="00FA3ECE">
        <w:rPr>
          <w:rFonts w:ascii="Times New Roman" w:hAnsi="Times New Roman" w:cs="Times New Roman"/>
          <w:i/>
          <w:sz w:val="24"/>
          <w:szCs w:val="24"/>
        </w:rPr>
        <w:t>Bacillus</w:t>
      </w:r>
      <w:r w:rsidR="00DA4E80" w:rsidRPr="00FA3ECE">
        <w:rPr>
          <w:rFonts w:ascii="Times New Roman" w:hAnsi="Times New Roman" w:cs="Times New Roman"/>
          <w:sz w:val="24"/>
          <w:szCs w:val="24"/>
        </w:rPr>
        <w:t xml:space="preserve"> sp. D2.2. </w:t>
      </w:r>
      <w:r w:rsidR="00380C2A" w:rsidRPr="00FA3ECE">
        <w:rPr>
          <w:rFonts w:ascii="Times New Roman" w:hAnsi="Times New Roman" w:cs="Times New Roman"/>
          <w:sz w:val="24"/>
          <w:szCs w:val="24"/>
        </w:rPr>
        <w:t xml:space="preserve">Udang yang dipelihara pada sistem bioflok akan memanfaatkan mikroorganisme, nutrisi dan komponen lainnya dalam bioflok sebagai pakan alaminya. Dinding sel mikroorganisme seperti bakteri terdiri dari lipopolisakarida (LPS), peptidoglikan (PG) dan </w:t>
      </w:r>
      <w:r w:rsidR="00380C2A" w:rsidRPr="00FA3ECE">
        <w:rPr>
          <w:rFonts w:ascii="Calibri" w:hAnsi="Calibri" w:cs="Calibri"/>
          <w:sz w:val="24"/>
          <w:szCs w:val="24"/>
        </w:rPr>
        <w:t>β</w:t>
      </w:r>
      <w:r w:rsidR="00380C2A" w:rsidRPr="00FA3ECE">
        <w:rPr>
          <w:rFonts w:ascii="Times New Roman" w:hAnsi="Times New Roman" w:cs="Times New Roman"/>
          <w:sz w:val="24"/>
          <w:szCs w:val="24"/>
        </w:rPr>
        <w:t>-1,3-glukan (BG), yang mampu mengaktifkan kekebalan tubuh pada udang (</w:t>
      </w:r>
      <w:r w:rsidR="003A16FC" w:rsidRPr="00FA3ECE">
        <w:rPr>
          <w:rFonts w:ascii="Times New Roman" w:hAnsi="Times New Roman" w:cs="Times New Roman"/>
          <w:sz w:val="24"/>
          <w:szCs w:val="24"/>
        </w:rPr>
        <w:t xml:space="preserve">Soderhall &amp; Cerenius, 1998) </w:t>
      </w:r>
      <w:r w:rsidR="00380C2A" w:rsidRPr="00FA3ECE">
        <w:rPr>
          <w:rFonts w:ascii="Times New Roman" w:hAnsi="Times New Roman" w:cs="Times New Roman"/>
          <w:sz w:val="24"/>
          <w:szCs w:val="24"/>
        </w:rPr>
        <w:t>dan meningkatkan resistensi terhadap</w:t>
      </w:r>
      <w:r w:rsidR="003A16FC" w:rsidRPr="00FA3ECE">
        <w:rPr>
          <w:rFonts w:ascii="Times New Roman" w:hAnsi="Times New Roman" w:cs="Times New Roman"/>
          <w:sz w:val="24"/>
          <w:szCs w:val="24"/>
        </w:rPr>
        <w:t xml:space="preserve"> infeksi</w:t>
      </w:r>
      <w:r w:rsidR="00380C2A" w:rsidRPr="00FA3ECE">
        <w:rPr>
          <w:rFonts w:ascii="Times New Roman" w:hAnsi="Times New Roman" w:cs="Times New Roman"/>
          <w:sz w:val="24"/>
          <w:szCs w:val="24"/>
        </w:rPr>
        <w:t xml:space="preserve"> bakteri</w:t>
      </w:r>
      <w:r w:rsidR="003A16FC" w:rsidRPr="00FA3ECE">
        <w:rPr>
          <w:rFonts w:ascii="Times New Roman" w:hAnsi="Times New Roman" w:cs="Times New Roman"/>
          <w:sz w:val="24"/>
          <w:szCs w:val="24"/>
        </w:rPr>
        <w:t xml:space="preserve"> </w:t>
      </w:r>
      <w:r w:rsidR="003A16FC" w:rsidRPr="00FA3ECE">
        <w:rPr>
          <w:rFonts w:ascii="Times New Roman" w:hAnsi="Times New Roman" w:cs="Times New Roman"/>
          <w:i/>
          <w:sz w:val="24"/>
          <w:szCs w:val="24"/>
        </w:rPr>
        <w:t>V. harveyi</w:t>
      </w:r>
      <w:r w:rsidR="003A16FC" w:rsidRPr="00FA3ECE">
        <w:rPr>
          <w:rFonts w:ascii="Times New Roman" w:hAnsi="Times New Roman" w:cs="Times New Roman"/>
          <w:sz w:val="24"/>
          <w:szCs w:val="24"/>
        </w:rPr>
        <w:t xml:space="preserve"> (Vieira </w:t>
      </w:r>
      <w:r w:rsidR="003A16FC" w:rsidRPr="00FA3ECE">
        <w:rPr>
          <w:rFonts w:ascii="Times New Roman" w:hAnsi="Times New Roman" w:cs="Times New Roman"/>
          <w:i/>
          <w:sz w:val="24"/>
          <w:szCs w:val="24"/>
        </w:rPr>
        <w:t>et al</w:t>
      </w:r>
      <w:r w:rsidR="003A16FC" w:rsidRPr="00FA3ECE">
        <w:rPr>
          <w:rFonts w:ascii="Times New Roman" w:hAnsi="Times New Roman" w:cs="Times New Roman"/>
          <w:sz w:val="24"/>
          <w:szCs w:val="24"/>
        </w:rPr>
        <w:t xml:space="preserve">., 2010). </w:t>
      </w:r>
      <w:r w:rsidR="003A16FC" w:rsidRPr="00FA3ECE">
        <w:rPr>
          <w:rFonts w:ascii="Times New Roman" w:hAnsi="Times New Roman" w:cs="Times New Roman"/>
          <w:sz w:val="24"/>
          <w:szCs w:val="24"/>
        </w:rPr>
        <w:lastRenderedPageBreak/>
        <w:t>Penelitian Xu &amp; Pan (2013) menunjukkan bahwa jumlah total hemosit udang yang dipelihara pada sistem bioflok lebih tinggi dari pada udang tanpa bioflok.</w:t>
      </w:r>
    </w:p>
    <w:p w:rsidR="003A16FC" w:rsidRPr="00FA3ECE" w:rsidRDefault="00601BB6" w:rsidP="003A16FC">
      <w:pPr>
        <w:spacing w:after="0" w:line="240" w:lineRule="auto"/>
        <w:jc w:val="both"/>
        <w:rPr>
          <w:rFonts w:ascii="Times New Roman" w:hAnsi="Times New Roman" w:cs="Times New Roman"/>
          <w:b/>
          <w:sz w:val="24"/>
          <w:szCs w:val="24"/>
        </w:rPr>
      </w:pPr>
      <w:r w:rsidRPr="00FA3ECE">
        <w:rPr>
          <w:rFonts w:ascii="Times New Roman" w:hAnsi="Times New Roman" w:cs="Times New Roman"/>
          <w:b/>
          <w:sz w:val="24"/>
          <w:szCs w:val="24"/>
        </w:rPr>
        <w:t>Aktif</w:t>
      </w:r>
      <w:r w:rsidR="003A16FC" w:rsidRPr="00FA3ECE">
        <w:rPr>
          <w:rFonts w:ascii="Times New Roman" w:hAnsi="Times New Roman" w:cs="Times New Roman"/>
          <w:b/>
          <w:sz w:val="24"/>
          <w:szCs w:val="24"/>
        </w:rPr>
        <w:t>itas dan Indeks Fagositosit</w:t>
      </w:r>
    </w:p>
    <w:p w:rsidR="003A16FC" w:rsidRPr="00FA3ECE" w:rsidRDefault="00601BB6" w:rsidP="00B83F8B">
      <w:pPr>
        <w:spacing w:after="0" w:line="240" w:lineRule="auto"/>
        <w:ind w:firstLine="567"/>
        <w:jc w:val="both"/>
        <w:rPr>
          <w:rFonts w:ascii="Times New Roman" w:hAnsi="Times New Roman" w:cs="Times New Roman"/>
          <w:sz w:val="24"/>
          <w:szCs w:val="24"/>
        </w:rPr>
      </w:pPr>
      <w:r w:rsidRPr="00FA3ECE">
        <w:rPr>
          <w:rFonts w:ascii="Times New Roman" w:hAnsi="Times New Roman" w:cs="Times New Roman"/>
          <w:sz w:val="24"/>
          <w:szCs w:val="24"/>
        </w:rPr>
        <w:t xml:space="preserve">Persentase aktifitas fagositosit mengalami peningkatan setelah pemberian perlakuan probiotik pada pakan dan bioflok, dan mengalami penurunan setelah infeksi bakteri </w:t>
      </w:r>
      <w:r w:rsidRPr="00FA3ECE">
        <w:rPr>
          <w:rFonts w:ascii="Times New Roman" w:hAnsi="Times New Roman" w:cs="Times New Roman"/>
          <w:i/>
          <w:sz w:val="24"/>
          <w:szCs w:val="24"/>
        </w:rPr>
        <w:t>V. harveyi</w:t>
      </w:r>
      <w:r w:rsidRPr="00FA3ECE">
        <w:rPr>
          <w:rFonts w:ascii="Times New Roman" w:hAnsi="Times New Roman" w:cs="Times New Roman"/>
          <w:sz w:val="24"/>
          <w:szCs w:val="24"/>
        </w:rPr>
        <w:t xml:space="preserve"> (Gambar 2). </w:t>
      </w:r>
      <w:r w:rsidR="00A11C19" w:rsidRPr="00FA3ECE">
        <w:rPr>
          <w:rFonts w:ascii="Times New Roman" w:hAnsi="Times New Roman" w:cs="Times New Roman"/>
          <w:sz w:val="24"/>
          <w:szCs w:val="24"/>
        </w:rPr>
        <w:t>Nilai AF sebelum pemberian perlakuan tidak menunjukkan perbedaan nyata (p=0,741) antar perlakuan yaitu berkisar antara 41,3-45,5%. Setelah pemberian perlakuan mengalami peningkatan aktifitas fagositosit dengan persentase tertinggi pada perlakuan C yaitu 71,2% dan berbeda nyata (p=0,000) dengan kontrol. Setelah uji tantang atau pasca infeksi mengalami penurunan dengan nilai AF tertinggi juga pada perlakuan C yaitu 65% yang berbeda nyata</w:t>
      </w:r>
      <w:r w:rsidR="00F0302F" w:rsidRPr="00FA3ECE">
        <w:rPr>
          <w:rFonts w:ascii="Times New Roman" w:hAnsi="Times New Roman" w:cs="Times New Roman"/>
          <w:sz w:val="24"/>
          <w:szCs w:val="24"/>
        </w:rPr>
        <w:t xml:space="preserve"> (p=0,002) </w:t>
      </w:r>
      <w:r w:rsidR="00A11C19" w:rsidRPr="00FA3ECE">
        <w:rPr>
          <w:rFonts w:ascii="Times New Roman" w:hAnsi="Times New Roman" w:cs="Times New Roman"/>
          <w:sz w:val="24"/>
          <w:szCs w:val="24"/>
        </w:rPr>
        <w:t xml:space="preserve"> dengan perlakuan udang kontrol </w:t>
      </w:r>
      <w:r w:rsidR="00F0302F" w:rsidRPr="00FA3ECE">
        <w:rPr>
          <w:rFonts w:ascii="Times New Roman" w:hAnsi="Times New Roman" w:cs="Times New Roman"/>
          <w:sz w:val="24"/>
          <w:szCs w:val="24"/>
        </w:rPr>
        <w:t>yang sakit atau diinfeksi (K+</w:t>
      </w:r>
      <w:r w:rsidR="00A11C19" w:rsidRPr="00FA3ECE">
        <w:rPr>
          <w:rFonts w:ascii="Times New Roman" w:hAnsi="Times New Roman" w:cs="Times New Roman"/>
          <w:sz w:val="24"/>
          <w:szCs w:val="24"/>
        </w:rPr>
        <w:t>)</w:t>
      </w:r>
      <w:r w:rsidR="00F0302F" w:rsidRPr="00FA3ECE">
        <w:rPr>
          <w:rFonts w:ascii="Times New Roman" w:hAnsi="Times New Roman" w:cs="Times New Roman"/>
          <w:sz w:val="24"/>
          <w:szCs w:val="24"/>
        </w:rPr>
        <w:t>, namun tidak berbeda nyata dengan perlakuan udang sehat (K-).</w:t>
      </w:r>
    </w:p>
    <w:p w:rsidR="00ED0662" w:rsidRPr="00FA3ECE" w:rsidRDefault="00ED0662" w:rsidP="00165723">
      <w:pPr>
        <w:spacing w:after="0" w:line="240" w:lineRule="auto"/>
        <w:jc w:val="both"/>
        <w:rPr>
          <w:rFonts w:ascii="Times New Roman" w:hAnsi="Times New Roman" w:cs="Times New Roman"/>
          <w:sz w:val="24"/>
          <w:szCs w:val="24"/>
        </w:rPr>
        <w:sectPr w:rsidR="00ED0662" w:rsidRPr="00FA3ECE" w:rsidSect="00ED0662">
          <w:type w:val="continuous"/>
          <w:pgSz w:w="11906" w:h="16838"/>
          <w:pgMar w:top="1418" w:right="1418" w:bottom="1418" w:left="1418" w:header="709" w:footer="709" w:gutter="0"/>
          <w:cols w:num="2" w:space="282"/>
          <w:docGrid w:linePitch="360"/>
        </w:sectPr>
      </w:pPr>
    </w:p>
    <w:p w:rsidR="00CA279D" w:rsidRPr="00FA3ECE" w:rsidRDefault="00CA279D" w:rsidP="00165723">
      <w:pPr>
        <w:spacing w:after="0" w:line="240" w:lineRule="auto"/>
        <w:jc w:val="both"/>
        <w:rPr>
          <w:rFonts w:ascii="Times New Roman" w:hAnsi="Times New Roman" w:cs="Times New Roman"/>
          <w:sz w:val="24"/>
          <w:szCs w:val="24"/>
        </w:rPr>
      </w:pPr>
    </w:p>
    <w:p w:rsidR="00381EB8" w:rsidRPr="00FA3ECE" w:rsidRDefault="002C52CE" w:rsidP="003A16FC">
      <w:pPr>
        <w:spacing w:after="0" w:line="240" w:lineRule="auto"/>
        <w:jc w:val="center"/>
        <w:rPr>
          <w:rFonts w:ascii="Times New Roman" w:hAnsi="Times New Roman" w:cs="Times New Roman"/>
          <w:sz w:val="24"/>
          <w:szCs w:val="24"/>
        </w:rPr>
      </w:pPr>
      <w:r w:rsidRPr="00FA3ECE">
        <w:rPr>
          <w:rFonts w:ascii="Times New Roman" w:hAnsi="Times New Roman" w:cs="Times New Roman"/>
          <w:noProof/>
          <w:sz w:val="24"/>
          <w:szCs w:val="24"/>
        </w:rPr>
        <w:lastRenderedPageBreak/>
        <w:drawing>
          <wp:inline distT="0" distB="0" distL="0" distR="0">
            <wp:extent cx="5314950" cy="2743200"/>
            <wp:effectExtent l="0" t="0" r="0" b="0"/>
            <wp:docPr id="2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81EB8" w:rsidRPr="00FA3ECE" w:rsidRDefault="00053B03" w:rsidP="00B83F8B">
      <w:pPr>
        <w:spacing w:after="240" w:line="240" w:lineRule="auto"/>
        <w:jc w:val="center"/>
        <w:rPr>
          <w:rFonts w:ascii="Times New Roman" w:hAnsi="Times New Roman" w:cs="Times New Roman"/>
          <w:noProof/>
          <w:sz w:val="24"/>
          <w:szCs w:val="24"/>
          <w:lang w:eastAsia="id-ID"/>
        </w:rPr>
      </w:pPr>
      <w:r w:rsidRPr="00FA3ECE">
        <w:rPr>
          <w:rFonts w:ascii="Times New Roman" w:hAnsi="Times New Roman" w:cs="Times New Roman"/>
          <w:noProof/>
          <w:sz w:val="24"/>
          <w:szCs w:val="24"/>
          <w:lang w:eastAsia="id-ID"/>
        </w:rPr>
        <w:t>Gambar 2</w:t>
      </w:r>
      <w:r w:rsidR="002C52CE" w:rsidRPr="00FA3ECE">
        <w:rPr>
          <w:rFonts w:ascii="Times New Roman" w:hAnsi="Times New Roman" w:cs="Times New Roman"/>
          <w:noProof/>
          <w:sz w:val="24"/>
          <w:szCs w:val="24"/>
          <w:lang w:eastAsia="id-ID"/>
        </w:rPr>
        <w:t>. Aktivitas F</w:t>
      </w:r>
      <w:r w:rsidR="00381EB8" w:rsidRPr="00FA3ECE">
        <w:rPr>
          <w:rFonts w:ascii="Times New Roman" w:hAnsi="Times New Roman" w:cs="Times New Roman"/>
          <w:noProof/>
          <w:sz w:val="24"/>
          <w:szCs w:val="24"/>
          <w:lang w:eastAsia="id-ID"/>
        </w:rPr>
        <w:t xml:space="preserve">agositosis (%) </w:t>
      </w:r>
      <w:r w:rsidR="002C52CE" w:rsidRPr="00FA3ECE">
        <w:rPr>
          <w:rFonts w:ascii="Times New Roman" w:hAnsi="Times New Roman" w:cs="Times New Roman"/>
          <w:noProof/>
          <w:sz w:val="24"/>
          <w:szCs w:val="24"/>
          <w:lang w:eastAsia="id-ID"/>
        </w:rPr>
        <w:t>Udang Vaname</w:t>
      </w:r>
    </w:p>
    <w:p w:rsidR="00B83F8B" w:rsidRPr="00FA3ECE" w:rsidRDefault="00B83F8B" w:rsidP="00165723">
      <w:pPr>
        <w:spacing w:after="0" w:line="240" w:lineRule="auto"/>
        <w:jc w:val="both"/>
        <w:rPr>
          <w:rFonts w:ascii="Times New Roman" w:hAnsi="Times New Roman" w:cs="Times New Roman"/>
          <w:noProof/>
          <w:sz w:val="24"/>
          <w:szCs w:val="24"/>
          <w:lang w:eastAsia="id-ID"/>
        </w:rPr>
        <w:sectPr w:rsidR="00B83F8B" w:rsidRPr="00FA3ECE" w:rsidSect="00165723">
          <w:type w:val="continuous"/>
          <w:pgSz w:w="11906" w:h="16838"/>
          <w:pgMar w:top="1418" w:right="1418" w:bottom="1418" w:left="1418" w:header="709" w:footer="709" w:gutter="0"/>
          <w:cols w:space="708"/>
          <w:docGrid w:linePitch="360"/>
        </w:sectPr>
      </w:pPr>
    </w:p>
    <w:p w:rsidR="00D202CB" w:rsidRPr="00FA3ECE" w:rsidRDefault="009E01EA" w:rsidP="00D202CB">
      <w:pPr>
        <w:spacing w:after="0" w:line="240" w:lineRule="auto"/>
        <w:ind w:firstLine="567"/>
        <w:jc w:val="both"/>
        <w:rPr>
          <w:rFonts w:ascii="Times New Roman" w:hAnsi="Times New Roman" w:cs="Times New Roman"/>
          <w:sz w:val="24"/>
          <w:szCs w:val="24"/>
        </w:rPr>
      </w:pPr>
      <w:r w:rsidRPr="00FA3ECE">
        <w:rPr>
          <w:rFonts w:ascii="Times New Roman" w:hAnsi="Times New Roman" w:cs="Times New Roman"/>
          <w:sz w:val="24"/>
          <w:szCs w:val="24"/>
        </w:rPr>
        <w:lastRenderedPageBreak/>
        <w:t xml:space="preserve">Fagositosis adalah respons utama hemosit terhadap partikel asing seperti bakteri (Jiravanichpaisal </w:t>
      </w:r>
      <w:r w:rsidRPr="00FA3ECE">
        <w:rPr>
          <w:rFonts w:ascii="Times New Roman" w:hAnsi="Times New Roman" w:cs="Times New Roman"/>
          <w:i/>
          <w:sz w:val="24"/>
          <w:szCs w:val="24"/>
        </w:rPr>
        <w:t>et al</w:t>
      </w:r>
      <w:r w:rsidRPr="00FA3ECE">
        <w:rPr>
          <w:rFonts w:ascii="Times New Roman" w:hAnsi="Times New Roman" w:cs="Times New Roman"/>
          <w:sz w:val="24"/>
          <w:szCs w:val="24"/>
        </w:rPr>
        <w:t xml:space="preserve">., 2006). Pada penelitian ini, nilai aktivitas fagositosit meningkat pada perlakuan sistem bioflok dan </w:t>
      </w:r>
      <w:r w:rsidRPr="00FA3ECE">
        <w:rPr>
          <w:rFonts w:ascii="Times New Roman" w:hAnsi="Times New Roman" w:cs="Times New Roman"/>
          <w:i/>
          <w:sz w:val="24"/>
          <w:szCs w:val="24"/>
        </w:rPr>
        <w:t>Bacillus</w:t>
      </w:r>
      <w:r w:rsidRPr="00FA3ECE">
        <w:rPr>
          <w:rFonts w:ascii="Times New Roman" w:hAnsi="Times New Roman" w:cs="Times New Roman"/>
          <w:sz w:val="24"/>
          <w:szCs w:val="24"/>
        </w:rPr>
        <w:t xml:space="preserve"> sp. D2.2 pada pakan dibandingkan dengan udang kontrol. Hasil penelitian Xu &amp; Pan (2013) menunjukkan bahwa bioflok dapat merangsang respon fagositosis udang</w:t>
      </w:r>
      <w:r w:rsidR="001F1996" w:rsidRPr="00FA3ECE">
        <w:rPr>
          <w:rFonts w:ascii="Times New Roman" w:hAnsi="Times New Roman" w:cs="Times New Roman"/>
          <w:sz w:val="24"/>
          <w:szCs w:val="24"/>
        </w:rPr>
        <w:t xml:space="preserve"> yang dibuktikan dengan meningkatnya aktifitas fagositosit udang yang dipelihara pada bioflok dibandingkan dengan tanpa bioflok</w:t>
      </w:r>
      <w:r w:rsidRPr="00FA3ECE">
        <w:rPr>
          <w:rFonts w:ascii="Times New Roman" w:hAnsi="Times New Roman" w:cs="Times New Roman"/>
          <w:sz w:val="24"/>
          <w:szCs w:val="24"/>
        </w:rPr>
        <w:t>.</w:t>
      </w:r>
      <w:r w:rsidR="001F1996" w:rsidRPr="00FA3ECE">
        <w:rPr>
          <w:rFonts w:ascii="Times New Roman" w:hAnsi="Times New Roman" w:cs="Times New Roman"/>
          <w:sz w:val="24"/>
          <w:szCs w:val="24"/>
        </w:rPr>
        <w:t xml:space="preserve"> </w:t>
      </w:r>
      <w:r w:rsidR="00FA6CBB" w:rsidRPr="00FA3ECE">
        <w:rPr>
          <w:rFonts w:ascii="Times New Roman" w:hAnsi="Times New Roman" w:cs="Times New Roman"/>
          <w:sz w:val="24"/>
          <w:szCs w:val="24"/>
        </w:rPr>
        <w:t xml:space="preserve">Penggunaan </w:t>
      </w:r>
      <w:r w:rsidR="00FA6CBB" w:rsidRPr="00FA3ECE">
        <w:rPr>
          <w:rFonts w:ascii="Times New Roman" w:hAnsi="Times New Roman" w:cs="Times New Roman"/>
          <w:i/>
          <w:sz w:val="24"/>
          <w:szCs w:val="24"/>
        </w:rPr>
        <w:t>Bacillus</w:t>
      </w:r>
      <w:r w:rsidR="00FA6CBB" w:rsidRPr="00FA3ECE">
        <w:rPr>
          <w:rFonts w:ascii="Times New Roman" w:hAnsi="Times New Roman" w:cs="Times New Roman"/>
          <w:sz w:val="24"/>
          <w:szCs w:val="24"/>
        </w:rPr>
        <w:t xml:space="preserve"> sp. D2.2 pada pakan mampu mengaktifkan sel-sel fagosit yang ditunjukkan dengan meningkatnya aktifitas fagositosit udang (Ramadhani, 2017). Aplikasi probiotik </w:t>
      </w:r>
      <w:r w:rsidR="00FA6CBB" w:rsidRPr="00FA3ECE">
        <w:rPr>
          <w:rFonts w:ascii="Times New Roman" w:hAnsi="Times New Roman" w:cs="Times New Roman"/>
          <w:i/>
          <w:sz w:val="24"/>
          <w:szCs w:val="24"/>
        </w:rPr>
        <w:t>B. subtilis</w:t>
      </w:r>
      <w:r w:rsidR="00FA6CBB" w:rsidRPr="00FA3ECE">
        <w:rPr>
          <w:rFonts w:ascii="Times New Roman" w:hAnsi="Times New Roman" w:cs="Times New Roman"/>
          <w:sz w:val="24"/>
          <w:szCs w:val="24"/>
        </w:rPr>
        <w:t xml:space="preserve"> secara efektif meningkatkan persen aktifitas fagositosit yang lebih tinggi dari kontrol terhadap infeksi bakteri </w:t>
      </w:r>
      <w:r w:rsidR="00FA6CBB" w:rsidRPr="00FA3ECE">
        <w:rPr>
          <w:rFonts w:ascii="Times New Roman" w:hAnsi="Times New Roman" w:cs="Times New Roman"/>
          <w:i/>
          <w:sz w:val="24"/>
          <w:szCs w:val="24"/>
        </w:rPr>
        <w:t>V. parahaemolyticus</w:t>
      </w:r>
      <w:r w:rsidR="00FA6CBB" w:rsidRPr="00FA3ECE">
        <w:rPr>
          <w:rFonts w:ascii="Times New Roman" w:hAnsi="Times New Roman" w:cs="Times New Roman"/>
          <w:sz w:val="24"/>
          <w:szCs w:val="24"/>
        </w:rPr>
        <w:t xml:space="preserve"> pada </w:t>
      </w:r>
      <w:r w:rsidR="00FA6CBB" w:rsidRPr="00FA3ECE">
        <w:rPr>
          <w:rFonts w:ascii="Times New Roman" w:hAnsi="Times New Roman" w:cs="Times New Roman"/>
          <w:i/>
          <w:sz w:val="24"/>
          <w:szCs w:val="24"/>
        </w:rPr>
        <w:t>L. vannamei</w:t>
      </w:r>
      <w:r w:rsidR="00A0342A" w:rsidRPr="00FA3ECE">
        <w:rPr>
          <w:rFonts w:ascii="Times New Roman" w:hAnsi="Times New Roman" w:cs="Times New Roman"/>
          <w:sz w:val="24"/>
          <w:szCs w:val="24"/>
        </w:rPr>
        <w:t xml:space="preserve"> (Kewcharoen &amp; Srisapoome, </w:t>
      </w:r>
      <w:r w:rsidR="00A0342A" w:rsidRPr="00FA3ECE">
        <w:rPr>
          <w:rFonts w:ascii="Times New Roman" w:eastAsia="AdvOT8608a8d1+22" w:hAnsi="Times New Roman" w:cs="Times New Roman"/>
          <w:sz w:val="24"/>
          <w:szCs w:val="24"/>
        </w:rPr>
        <w:t xml:space="preserve">2019) </w:t>
      </w:r>
      <w:r w:rsidR="00FF61C4" w:rsidRPr="00FA3ECE">
        <w:rPr>
          <w:rFonts w:ascii="Times New Roman" w:hAnsi="Times New Roman" w:cs="Times New Roman"/>
          <w:sz w:val="24"/>
          <w:szCs w:val="24"/>
        </w:rPr>
        <w:t xml:space="preserve"> </w:t>
      </w:r>
      <w:r w:rsidR="00A0342A" w:rsidRPr="00FA3ECE">
        <w:rPr>
          <w:rFonts w:ascii="Times New Roman" w:hAnsi="Times New Roman" w:cs="Times New Roman"/>
          <w:sz w:val="24"/>
          <w:szCs w:val="24"/>
        </w:rPr>
        <w:t xml:space="preserve">Peningkatan AF karena pada dinding sel bakteri </w:t>
      </w:r>
      <w:r w:rsidR="00A0342A" w:rsidRPr="00FA3ECE">
        <w:rPr>
          <w:rFonts w:ascii="Times New Roman" w:hAnsi="Times New Roman" w:cs="Times New Roman"/>
          <w:i/>
          <w:sz w:val="24"/>
          <w:szCs w:val="24"/>
        </w:rPr>
        <w:t>Bacillus</w:t>
      </w:r>
      <w:r w:rsidR="00A0342A" w:rsidRPr="00FA3ECE">
        <w:rPr>
          <w:rFonts w:ascii="Times New Roman" w:hAnsi="Times New Roman" w:cs="Times New Roman"/>
          <w:sz w:val="24"/>
          <w:szCs w:val="24"/>
        </w:rPr>
        <w:t xml:space="preserve"> sp. D2.2 </w:t>
      </w:r>
      <w:r w:rsidR="00A0342A" w:rsidRPr="00FA3ECE">
        <w:rPr>
          <w:rFonts w:ascii="Times New Roman" w:hAnsi="Times New Roman" w:cs="Times New Roman"/>
          <w:sz w:val="24"/>
          <w:szCs w:val="24"/>
        </w:rPr>
        <w:lastRenderedPageBreak/>
        <w:t>terdapat peptidoglikan yang mampu menstimulan dan mengaktifkan sel-sel fagosit</w:t>
      </w:r>
      <w:r w:rsidR="00FF61C4" w:rsidRPr="00FA3ECE">
        <w:rPr>
          <w:rFonts w:ascii="Times New Roman" w:hAnsi="Times New Roman" w:cs="Times New Roman"/>
          <w:sz w:val="24"/>
          <w:szCs w:val="24"/>
        </w:rPr>
        <w:t xml:space="preserve"> (Ramadhani, 2017</w:t>
      </w:r>
      <w:r w:rsidR="00E938C8" w:rsidRPr="00FA3ECE">
        <w:rPr>
          <w:rFonts w:ascii="Times New Roman" w:hAnsi="Times New Roman" w:cs="Times New Roman"/>
          <w:sz w:val="24"/>
          <w:szCs w:val="24"/>
        </w:rPr>
        <w:t xml:space="preserve">; Rengpipat </w:t>
      </w:r>
      <w:r w:rsidR="00E938C8" w:rsidRPr="00FA3ECE">
        <w:rPr>
          <w:rFonts w:ascii="Times New Roman" w:hAnsi="Times New Roman" w:cs="Times New Roman"/>
          <w:i/>
          <w:sz w:val="24"/>
          <w:szCs w:val="24"/>
        </w:rPr>
        <w:t>et al</w:t>
      </w:r>
      <w:r w:rsidR="00E938C8" w:rsidRPr="00FA3ECE">
        <w:rPr>
          <w:rFonts w:ascii="Times New Roman" w:hAnsi="Times New Roman" w:cs="Times New Roman"/>
          <w:sz w:val="24"/>
          <w:szCs w:val="24"/>
        </w:rPr>
        <w:t>., 2000</w:t>
      </w:r>
      <w:r w:rsidR="00FF61C4" w:rsidRPr="00FA3ECE">
        <w:rPr>
          <w:rFonts w:ascii="Times New Roman" w:hAnsi="Times New Roman" w:cs="Times New Roman"/>
          <w:sz w:val="24"/>
          <w:szCs w:val="24"/>
        </w:rPr>
        <w:t xml:space="preserve">). </w:t>
      </w:r>
    </w:p>
    <w:p w:rsidR="00D03594" w:rsidRPr="00FA3ECE" w:rsidRDefault="00D202CB" w:rsidP="002446BE">
      <w:pPr>
        <w:spacing w:after="240" w:line="240" w:lineRule="auto"/>
        <w:ind w:firstLine="567"/>
        <w:jc w:val="both"/>
        <w:rPr>
          <w:rFonts w:ascii="Times New Roman" w:hAnsi="Times New Roman" w:cs="Times New Roman"/>
          <w:sz w:val="24"/>
          <w:szCs w:val="24"/>
        </w:rPr>
      </w:pPr>
      <w:r w:rsidRPr="00FA3ECE">
        <w:rPr>
          <w:rFonts w:ascii="Times New Roman" w:hAnsi="Times New Roman" w:cs="Times New Roman"/>
          <w:sz w:val="24"/>
          <w:szCs w:val="24"/>
        </w:rPr>
        <w:t xml:space="preserve">Bioflok pada pencernaan udang melepaskan zat di saluran pencernaan yang berpotensi merangsang respon fagositosit. Beberapa jenis bakteri menguntungkan seperti </w:t>
      </w:r>
      <w:r w:rsidRPr="00FA3ECE">
        <w:rPr>
          <w:rFonts w:ascii="Times New Roman" w:hAnsi="Times New Roman" w:cs="Times New Roman"/>
          <w:i/>
          <w:sz w:val="24"/>
          <w:szCs w:val="24"/>
        </w:rPr>
        <w:t xml:space="preserve">Bacillus </w:t>
      </w:r>
      <w:r w:rsidRPr="00FA3ECE">
        <w:rPr>
          <w:rFonts w:ascii="Times New Roman" w:hAnsi="Times New Roman" w:cs="Times New Roman"/>
          <w:sz w:val="24"/>
          <w:szCs w:val="24"/>
        </w:rPr>
        <w:t xml:space="preserve">sp. (Zhao </w:t>
      </w:r>
      <w:r w:rsidRPr="00FA3ECE">
        <w:rPr>
          <w:rFonts w:ascii="Times New Roman" w:hAnsi="Times New Roman" w:cs="Times New Roman"/>
          <w:i/>
          <w:sz w:val="24"/>
          <w:szCs w:val="24"/>
        </w:rPr>
        <w:t>et al</w:t>
      </w:r>
      <w:r w:rsidRPr="00FA3ECE">
        <w:rPr>
          <w:rFonts w:ascii="Times New Roman" w:hAnsi="Times New Roman" w:cs="Times New Roman"/>
          <w:sz w:val="24"/>
          <w:szCs w:val="24"/>
        </w:rPr>
        <w:t xml:space="preserve">., 2012) di bioflok yang masuk dalam saluran pencernaan menyebabkan perubahan mikrobiota endogen dan meningkatkan imun inang (Li </w:t>
      </w:r>
      <w:r w:rsidRPr="00FA3ECE">
        <w:rPr>
          <w:rFonts w:ascii="Times New Roman" w:hAnsi="Times New Roman" w:cs="Times New Roman"/>
          <w:i/>
          <w:sz w:val="24"/>
          <w:szCs w:val="24"/>
        </w:rPr>
        <w:t>et al</w:t>
      </w:r>
      <w:r w:rsidRPr="00FA3ECE">
        <w:rPr>
          <w:rFonts w:ascii="Times New Roman" w:hAnsi="Times New Roman" w:cs="Times New Roman"/>
          <w:sz w:val="24"/>
          <w:szCs w:val="24"/>
        </w:rPr>
        <w:t xml:space="preserve">., 2009). Komponen mikroba (polisakarida) dan senyawa bioaktif (karotenoid) yang ada di bioflok (Ju </w:t>
      </w:r>
      <w:r w:rsidRPr="00FA3ECE">
        <w:rPr>
          <w:rFonts w:ascii="Times New Roman" w:hAnsi="Times New Roman" w:cs="Times New Roman"/>
          <w:i/>
          <w:sz w:val="24"/>
          <w:szCs w:val="24"/>
        </w:rPr>
        <w:t>et al</w:t>
      </w:r>
      <w:r w:rsidRPr="00FA3ECE">
        <w:rPr>
          <w:rFonts w:ascii="Times New Roman" w:hAnsi="Times New Roman" w:cs="Times New Roman"/>
          <w:sz w:val="24"/>
          <w:szCs w:val="24"/>
        </w:rPr>
        <w:t>., 2008) dapat menimbulkan efek stimulasi kekebalan terus menerus selama udang mengonsumsi bioflok (Xu &amp; Pan, 2013).</w:t>
      </w:r>
      <w:r w:rsidR="002446BE" w:rsidRPr="00FA3ECE">
        <w:rPr>
          <w:rFonts w:ascii="Times New Roman" w:hAnsi="Times New Roman" w:cs="Times New Roman"/>
          <w:sz w:val="24"/>
          <w:szCs w:val="24"/>
        </w:rPr>
        <w:t xml:space="preserve"> Penurunan aktivitas fagositosis setelah infeksi disebabkan oleh pengurangan sel fagosit dalam hemolim karena sebagian besar sel fagosit rusak selama proses fagositosis dalam memerangi bakteri (Xu &amp; Pan, 2013).</w:t>
      </w:r>
    </w:p>
    <w:p w:rsidR="00030713" w:rsidRPr="00FA3ECE" w:rsidRDefault="00030713" w:rsidP="00165723">
      <w:pPr>
        <w:spacing w:after="0" w:line="240" w:lineRule="auto"/>
        <w:jc w:val="both"/>
        <w:rPr>
          <w:rFonts w:ascii="Times New Roman" w:hAnsi="Times New Roman" w:cs="Times New Roman"/>
          <w:noProof/>
          <w:sz w:val="24"/>
          <w:szCs w:val="24"/>
          <w:lang w:eastAsia="id-ID"/>
        </w:rPr>
        <w:sectPr w:rsidR="00030713" w:rsidRPr="00FA3ECE" w:rsidSect="00CA1AFE">
          <w:type w:val="continuous"/>
          <w:pgSz w:w="11906" w:h="16838"/>
          <w:pgMar w:top="1418" w:right="1418" w:bottom="1418" w:left="1418" w:header="709" w:footer="709" w:gutter="0"/>
          <w:cols w:num="2" w:space="282"/>
          <w:docGrid w:linePitch="360"/>
        </w:sectPr>
      </w:pPr>
    </w:p>
    <w:p w:rsidR="00381EB8" w:rsidRPr="00FA3ECE" w:rsidRDefault="00805BC6" w:rsidP="002446BE">
      <w:pPr>
        <w:spacing w:after="120" w:line="240" w:lineRule="auto"/>
        <w:jc w:val="center"/>
        <w:rPr>
          <w:rFonts w:ascii="Times New Roman" w:hAnsi="Times New Roman" w:cs="Times New Roman"/>
          <w:noProof/>
          <w:sz w:val="24"/>
          <w:szCs w:val="24"/>
          <w:lang w:eastAsia="id-ID"/>
        </w:rPr>
      </w:pPr>
      <w:r w:rsidRPr="00FA3ECE">
        <w:rPr>
          <w:rFonts w:ascii="Times New Roman" w:hAnsi="Times New Roman" w:cs="Times New Roman"/>
          <w:noProof/>
          <w:sz w:val="24"/>
          <w:szCs w:val="24"/>
        </w:rPr>
        <w:lastRenderedPageBreak/>
        <w:drawing>
          <wp:inline distT="0" distB="0" distL="0" distR="0">
            <wp:extent cx="5324475" cy="3333750"/>
            <wp:effectExtent l="0" t="0" r="0" b="0"/>
            <wp:docPr id="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0F0" w:rsidRPr="00FA3ECE" w:rsidRDefault="00805BC6" w:rsidP="002446BE">
      <w:pPr>
        <w:spacing w:after="240" w:line="240" w:lineRule="auto"/>
        <w:jc w:val="center"/>
        <w:rPr>
          <w:rFonts w:ascii="Times New Roman" w:hAnsi="Times New Roman" w:cs="Times New Roman"/>
          <w:sz w:val="24"/>
          <w:szCs w:val="24"/>
        </w:rPr>
      </w:pPr>
      <w:r w:rsidRPr="00FA3ECE">
        <w:rPr>
          <w:rFonts w:ascii="Times New Roman" w:hAnsi="Times New Roman" w:cs="Times New Roman"/>
          <w:sz w:val="24"/>
          <w:szCs w:val="24"/>
        </w:rPr>
        <w:t>Gambar 3. Indeks F</w:t>
      </w:r>
      <w:r w:rsidR="001230F0" w:rsidRPr="00FA3ECE">
        <w:rPr>
          <w:rFonts w:ascii="Times New Roman" w:hAnsi="Times New Roman" w:cs="Times New Roman"/>
          <w:sz w:val="24"/>
          <w:szCs w:val="24"/>
        </w:rPr>
        <w:t xml:space="preserve">agositosis </w:t>
      </w:r>
      <w:r w:rsidRPr="00FA3ECE">
        <w:rPr>
          <w:rFonts w:ascii="Times New Roman" w:hAnsi="Times New Roman" w:cs="Times New Roman"/>
          <w:sz w:val="24"/>
          <w:szCs w:val="24"/>
        </w:rPr>
        <w:t>(IF) Udang Vaname</w:t>
      </w:r>
    </w:p>
    <w:p w:rsidR="007B4798" w:rsidRPr="00FA3ECE" w:rsidRDefault="007B4798" w:rsidP="00165723">
      <w:pPr>
        <w:spacing w:after="0" w:line="240" w:lineRule="auto"/>
        <w:jc w:val="both"/>
        <w:rPr>
          <w:rFonts w:ascii="Times New Roman" w:hAnsi="Times New Roman" w:cs="Times New Roman"/>
          <w:sz w:val="24"/>
          <w:szCs w:val="24"/>
        </w:rPr>
        <w:sectPr w:rsidR="007B4798" w:rsidRPr="00FA3ECE" w:rsidSect="00165723">
          <w:type w:val="continuous"/>
          <w:pgSz w:w="11906" w:h="16838"/>
          <w:pgMar w:top="1418" w:right="1418" w:bottom="1418" w:left="1418" w:header="709" w:footer="709" w:gutter="0"/>
          <w:cols w:space="708"/>
          <w:docGrid w:linePitch="360"/>
        </w:sectPr>
      </w:pPr>
    </w:p>
    <w:p w:rsidR="00453D27" w:rsidRPr="00FA3ECE" w:rsidRDefault="00435605" w:rsidP="00453D27">
      <w:pPr>
        <w:spacing w:after="0" w:line="240" w:lineRule="auto"/>
        <w:jc w:val="both"/>
        <w:rPr>
          <w:rFonts w:ascii="Times New Roman" w:hAnsi="Times New Roman" w:cs="Times New Roman"/>
          <w:sz w:val="24"/>
          <w:szCs w:val="24"/>
        </w:rPr>
      </w:pPr>
      <w:r w:rsidRPr="00FA3ECE">
        <w:rPr>
          <w:rFonts w:ascii="Times New Roman" w:hAnsi="Times New Roman" w:cs="Times New Roman"/>
          <w:sz w:val="24"/>
          <w:szCs w:val="24"/>
        </w:rPr>
        <w:lastRenderedPageBreak/>
        <w:t>Persentase indeks f</w:t>
      </w:r>
      <w:r w:rsidR="00805BC6" w:rsidRPr="00FA3ECE">
        <w:rPr>
          <w:rFonts w:ascii="Times New Roman" w:hAnsi="Times New Roman" w:cs="Times New Roman"/>
          <w:sz w:val="24"/>
          <w:szCs w:val="24"/>
        </w:rPr>
        <w:t>agositisis menunjukkan peningkatan setelah perlakuan d</w:t>
      </w:r>
      <w:r w:rsidR="008E7ED7" w:rsidRPr="00FA3ECE">
        <w:rPr>
          <w:rFonts w:ascii="Times New Roman" w:hAnsi="Times New Roman" w:cs="Times New Roman"/>
          <w:sz w:val="24"/>
          <w:szCs w:val="24"/>
        </w:rPr>
        <w:t>an setelah uji tantang (Gambar 3</w:t>
      </w:r>
      <w:r w:rsidR="00805BC6" w:rsidRPr="00FA3ECE">
        <w:rPr>
          <w:rFonts w:ascii="Times New Roman" w:hAnsi="Times New Roman" w:cs="Times New Roman"/>
          <w:sz w:val="24"/>
          <w:szCs w:val="24"/>
        </w:rPr>
        <w:t>). Sebelum perlakuan nilai IF berkisar 1,15-1,203</w:t>
      </w:r>
      <w:r w:rsidRPr="00FA3ECE">
        <w:rPr>
          <w:rFonts w:ascii="Times New Roman" w:hAnsi="Times New Roman" w:cs="Times New Roman"/>
          <w:sz w:val="24"/>
          <w:szCs w:val="24"/>
        </w:rPr>
        <w:t xml:space="preserve"> dan tidak berbeda nyata antar perlakuan (p=0,528).</w:t>
      </w:r>
      <w:r w:rsidR="00805BC6" w:rsidRPr="00FA3ECE">
        <w:rPr>
          <w:rFonts w:ascii="Times New Roman" w:hAnsi="Times New Roman" w:cs="Times New Roman"/>
          <w:sz w:val="24"/>
          <w:szCs w:val="24"/>
        </w:rPr>
        <w:t xml:space="preserve"> setelah perlakuan kisaran nilai IF meningkat </w:t>
      </w:r>
      <w:r w:rsidRPr="00FA3ECE">
        <w:rPr>
          <w:rFonts w:ascii="Times New Roman" w:hAnsi="Times New Roman" w:cs="Times New Roman"/>
          <w:sz w:val="24"/>
          <w:szCs w:val="24"/>
        </w:rPr>
        <w:t>signifikan</w:t>
      </w:r>
      <w:r w:rsidR="00805BC6" w:rsidRPr="00FA3ECE">
        <w:rPr>
          <w:rFonts w:ascii="Times New Roman" w:hAnsi="Times New Roman" w:cs="Times New Roman"/>
          <w:sz w:val="24"/>
          <w:szCs w:val="24"/>
        </w:rPr>
        <w:t xml:space="preserve"> (p=0,025)</w:t>
      </w:r>
      <w:r w:rsidRPr="00FA3ECE">
        <w:rPr>
          <w:rFonts w:ascii="Times New Roman" w:hAnsi="Times New Roman" w:cs="Times New Roman"/>
          <w:sz w:val="24"/>
          <w:szCs w:val="24"/>
        </w:rPr>
        <w:t xml:space="preserve"> terhadap perlakuan control dan</w:t>
      </w:r>
      <w:r w:rsidR="00805BC6" w:rsidRPr="00FA3ECE">
        <w:rPr>
          <w:rFonts w:ascii="Times New Roman" w:hAnsi="Times New Roman" w:cs="Times New Roman"/>
          <w:sz w:val="24"/>
          <w:szCs w:val="24"/>
        </w:rPr>
        <w:t xml:space="preserve"> setelah uji tantang </w:t>
      </w:r>
      <w:r w:rsidRPr="00FA3ECE">
        <w:rPr>
          <w:rFonts w:ascii="Times New Roman" w:hAnsi="Times New Roman" w:cs="Times New Roman"/>
          <w:sz w:val="24"/>
          <w:szCs w:val="24"/>
        </w:rPr>
        <w:t xml:space="preserve">juga meningkat signifikan (p=0,012) dengan nilai IF tertinggi yaitu pada perlakuan C yaitu 1,517. </w:t>
      </w:r>
      <w:r w:rsidR="00805BC6" w:rsidRPr="00FA3ECE">
        <w:rPr>
          <w:rFonts w:ascii="Times New Roman" w:hAnsi="Times New Roman" w:cs="Times New Roman"/>
          <w:sz w:val="24"/>
          <w:szCs w:val="24"/>
        </w:rPr>
        <w:t>I</w:t>
      </w:r>
      <w:r w:rsidR="00453D27" w:rsidRPr="00FA3ECE">
        <w:rPr>
          <w:rFonts w:ascii="Times New Roman" w:hAnsi="Times New Roman" w:cs="Times New Roman"/>
          <w:sz w:val="24"/>
          <w:szCs w:val="24"/>
        </w:rPr>
        <w:t>ndeks fagositosit</w:t>
      </w:r>
      <w:r w:rsidR="00805BC6" w:rsidRPr="00FA3ECE">
        <w:rPr>
          <w:rFonts w:ascii="Times New Roman" w:hAnsi="Times New Roman" w:cs="Times New Roman"/>
          <w:sz w:val="24"/>
          <w:szCs w:val="24"/>
        </w:rPr>
        <w:t xml:space="preserve"> menunjukkan kemampuan sel-sel fagosit dalam melawan </w:t>
      </w:r>
      <w:r w:rsidR="00453D27" w:rsidRPr="00FA3ECE">
        <w:rPr>
          <w:rFonts w:ascii="Times New Roman" w:hAnsi="Times New Roman" w:cs="Times New Roman"/>
          <w:sz w:val="24"/>
          <w:szCs w:val="24"/>
        </w:rPr>
        <w:t xml:space="preserve">patogen </w:t>
      </w:r>
      <w:r w:rsidR="00805BC6" w:rsidRPr="00FA3ECE">
        <w:rPr>
          <w:rFonts w:ascii="Times New Roman" w:hAnsi="Times New Roman" w:cs="Times New Roman"/>
          <w:sz w:val="24"/>
          <w:szCs w:val="24"/>
        </w:rPr>
        <w:t>yang masuk ke dalam tubuh</w:t>
      </w:r>
      <w:r w:rsidR="00453D27" w:rsidRPr="00FA3ECE">
        <w:rPr>
          <w:rFonts w:ascii="Times New Roman" w:hAnsi="Times New Roman" w:cs="Times New Roman"/>
          <w:sz w:val="24"/>
          <w:szCs w:val="24"/>
        </w:rPr>
        <w:t>.</w:t>
      </w:r>
    </w:p>
    <w:p w:rsidR="00453D27" w:rsidRPr="00FA3ECE" w:rsidRDefault="00453D27" w:rsidP="00B6195F">
      <w:pPr>
        <w:spacing w:after="240" w:line="240" w:lineRule="auto"/>
        <w:ind w:firstLine="567"/>
        <w:jc w:val="both"/>
        <w:rPr>
          <w:rFonts w:ascii="Times New Roman" w:hAnsi="Times New Roman" w:cs="Times New Roman"/>
          <w:sz w:val="24"/>
          <w:szCs w:val="24"/>
        </w:rPr>
      </w:pPr>
      <w:r w:rsidRPr="00FA3ECE">
        <w:rPr>
          <w:rFonts w:ascii="Times New Roman" w:hAnsi="Times New Roman" w:cs="Times New Roman"/>
          <w:sz w:val="24"/>
          <w:szCs w:val="24"/>
        </w:rPr>
        <w:t xml:space="preserve">Nilai indeks fagositosis mengalami peningkatan setelah pemberian perlakuan dan setelah diuji tantang dengan </w:t>
      </w:r>
      <w:r w:rsidRPr="00FA3ECE">
        <w:rPr>
          <w:rFonts w:ascii="Times New Roman" w:hAnsi="Times New Roman" w:cs="Times New Roman"/>
          <w:i/>
          <w:sz w:val="24"/>
          <w:szCs w:val="24"/>
        </w:rPr>
        <w:t>V. harveyi</w:t>
      </w:r>
      <w:r w:rsidR="00D371DB" w:rsidRPr="00FA3ECE">
        <w:rPr>
          <w:rFonts w:ascii="Times New Roman" w:hAnsi="Times New Roman" w:cs="Times New Roman"/>
          <w:sz w:val="24"/>
          <w:szCs w:val="24"/>
        </w:rPr>
        <w:t xml:space="preserve"> menunjukkan pemberian bioflok dan probiotik pada pakan mampu meningkatkan IF udang</w:t>
      </w:r>
      <w:r w:rsidRPr="00FA3ECE">
        <w:rPr>
          <w:rFonts w:ascii="Times New Roman" w:hAnsi="Times New Roman" w:cs="Times New Roman"/>
          <w:sz w:val="24"/>
          <w:szCs w:val="24"/>
        </w:rPr>
        <w:t>.</w:t>
      </w:r>
      <w:r w:rsidR="00D371DB" w:rsidRPr="00FA3ECE">
        <w:rPr>
          <w:rFonts w:ascii="Times New Roman" w:hAnsi="Times New Roman" w:cs="Times New Roman"/>
          <w:sz w:val="24"/>
          <w:szCs w:val="24"/>
        </w:rPr>
        <w:t xml:space="preserve"> Komponen dinding sel dari</w:t>
      </w:r>
      <w:r w:rsidR="001E3B4D" w:rsidRPr="00FA3ECE">
        <w:rPr>
          <w:rFonts w:ascii="Times New Roman" w:hAnsi="Times New Roman" w:cs="Times New Roman"/>
          <w:sz w:val="24"/>
          <w:szCs w:val="24"/>
        </w:rPr>
        <w:t xml:space="preserve"> b</w:t>
      </w:r>
      <w:r w:rsidR="00D371DB" w:rsidRPr="00FA3ECE">
        <w:rPr>
          <w:rFonts w:ascii="Times New Roman" w:hAnsi="Times New Roman" w:cs="Times New Roman"/>
          <w:sz w:val="24"/>
          <w:szCs w:val="24"/>
        </w:rPr>
        <w:t xml:space="preserve">akteri probiotik seperti β-glukan, </w:t>
      </w:r>
      <w:r w:rsidR="001E3B4D" w:rsidRPr="00FA3ECE">
        <w:rPr>
          <w:rFonts w:ascii="Times New Roman" w:hAnsi="Times New Roman" w:cs="Times New Roman"/>
          <w:sz w:val="24"/>
          <w:szCs w:val="24"/>
        </w:rPr>
        <w:t xml:space="preserve">peptidoglikan, dan </w:t>
      </w:r>
      <w:r w:rsidR="00D371DB" w:rsidRPr="00FA3ECE">
        <w:rPr>
          <w:rFonts w:ascii="Times New Roman" w:hAnsi="Times New Roman" w:cs="Times New Roman"/>
          <w:sz w:val="24"/>
          <w:szCs w:val="24"/>
        </w:rPr>
        <w:t xml:space="preserve">lipopolisakarida terkait sebagai imunostimulan (Gullian </w:t>
      </w:r>
      <w:r w:rsidR="00D371DB" w:rsidRPr="00FA3ECE">
        <w:rPr>
          <w:rFonts w:ascii="Times New Roman" w:hAnsi="Times New Roman" w:cs="Times New Roman"/>
          <w:i/>
          <w:sz w:val="24"/>
          <w:szCs w:val="24"/>
        </w:rPr>
        <w:t>et al</w:t>
      </w:r>
      <w:r w:rsidR="00D371DB" w:rsidRPr="00FA3ECE">
        <w:rPr>
          <w:rFonts w:ascii="Times New Roman" w:hAnsi="Times New Roman" w:cs="Times New Roman"/>
          <w:sz w:val="24"/>
          <w:szCs w:val="24"/>
        </w:rPr>
        <w:t>., 2004).</w:t>
      </w:r>
      <w:r w:rsidR="00C1258C" w:rsidRPr="00FA3ECE">
        <w:rPr>
          <w:rFonts w:ascii="Times New Roman" w:hAnsi="Times New Roman" w:cs="Times New Roman"/>
          <w:sz w:val="24"/>
          <w:szCs w:val="24"/>
        </w:rPr>
        <w:t xml:space="preserve"> Dalam sel hemosit terdapat ProPO</w:t>
      </w:r>
      <w:r w:rsidR="001E3B4D" w:rsidRPr="00FA3ECE">
        <w:rPr>
          <w:rFonts w:ascii="Times New Roman" w:hAnsi="Times New Roman" w:cs="Times New Roman"/>
          <w:sz w:val="24"/>
          <w:szCs w:val="24"/>
        </w:rPr>
        <w:t xml:space="preserve"> (profenoloksidase)</w:t>
      </w:r>
      <w:r w:rsidR="00FB24C3" w:rsidRPr="00FA3ECE">
        <w:rPr>
          <w:rFonts w:ascii="Times New Roman" w:hAnsi="Times New Roman" w:cs="Times New Roman"/>
          <w:sz w:val="24"/>
          <w:szCs w:val="24"/>
        </w:rPr>
        <w:t xml:space="preserve">, aktivasi proPO menjadi PO </w:t>
      </w:r>
      <w:r w:rsidR="001E3B4D" w:rsidRPr="00FA3ECE">
        <w:rPr>
          <w:rFonts w:ascii="Times New Roman" w:hAnsi="Times New Roman" w:cs="Times New Roman"/>
          <w:sz w:val="24"/>
          <w:szCs w:val="24"/>
        </w:rPr>
        <w:t xml:space="preserve">(fenoloksidase) </w:t>
      </w:r>
      <w:r w:rsidR="00FB24C3" w:rsidRPr="00FA3ECE">
        <w:rPr>
          <w:rFonts w:ascii="Times New Roman" w:hAnsi="Times New Roman" w:cs="Times New Roman"/>
          <w:sz w:val="24"/>
          <w:szCs w:val="24"/>
        </w:rPr>
        <w:t xml:space="preserve">melibatkan enzim </w:t>
      </w:r>
      <w:r w:rsidR="00FB24C3" w:rsidRPr="00FA3ECE">
        <w:rPr>
          <w:rFonts w:ascii="Times New Roman" w:hAnsi="Times New Roman" w:cs="Times New Roman"/>
          <w:i/>
          <w:iCs/>
          <w:sz w:val="24"/>
          <w:szCs w:val="24"/>
        </w:rPr>
        <w:t xml:space="preserve">proPO activating system </w:t>
      </w:r>
      <w:r w:rsidR="00FB24C3" w:rsidRPr="00FA3ECE">
        <w:rPr>
          <w:rFonts w:ascii="Times New Roman" w:hAnsi="Times New Roman" w:cs="Times New Roman"/>
          <w:sz w:val="24"/>
          <w:szCs w:val="24"/>
        </w:rPr>
        <w:t xml:space="preserve">yang diaktifkan </w:t>
      </w:r>
      <w:r w:rsidR="001E3B4D" w:rsidRPr="00FA3ECE">
        <w:rPr>
          <w:rFonts w:ascii="Times New Roman" w:hAnsi="Times New Roman" w:cs="Times New Roman"/>
          <w:sz w:val="24"/>
          <w:szCs w:val="24"/>
        </w:rPr>
        <w:t xml:space="preserve">oleh </w:t>
      </w:r>
      <w:r w:rsidR="001E3B4D" w:rsidRPr="00FA3ECE">
        <w:rPr>
          <w:rFonts w:ascii="Times New Roman" w:hAnsi="Times New Roman" w:cs="Times New Roman"/>
          <w:sz w:val="24"/>
          <w:szCs w:val="24"/>
        </w:rPr>
        <w:lastRenderedPageBreak/>
        <w:t xml:space="preserve">komponen dinding sel bakteri tersebut </w:t>
      </w:r>
      <w:r w:rsidR="00FB24C3" w:rsidRPr="00FA3ECE">
        <w:rPr>
          <w:rFonts w:ascii="Times New Roman" w:hAnsi="Times New Roman" w:cs="Times New Roman"/>
          <w:sz w:val="24"/>
          <w:szCs w:val="24"/>
        </w:rPr>
        <w:t>(Sritunyaluckasana &amp; Soderhall, 2000).</w:t>
      </w:r>
      <w:r w:rsidR="001E3B4D" w:rsidRPr="00FA3ECE">
        <w:rPr>
          <w:rFonts w:ascii="Times New Roman" w:hAnsi="Times New Roman" w:cs="Times New Roman"/>
          <w:sz w:val="24"/>
          <w:szCs w:val="24"/>
        </w:rPr>
        <w:t xml:space="preserve"> </w:t>
      </w:r>
      <w:r w:rsidRPr="00FA3ECE">
        <w:rPr>
          <w:rFonts w:ascii="Times New Roman" w:hAnsi="Times New Roman" w:cs="Times New Roman"/>
          <w:sz w:val="24"/>
          <w:szCs w:val="24"/>
        </w:rPr>
        <w:t>Peningkatan aktivitas fenoloksidase meningkat</w:t>
      </w:r>
      <w:r w:rsidR="001E3B4D" w:rsidRPr="00FA3ECE">
        <w:rPr>
          <w:rFonts w:ascii="Times New Roman" w:hAnsi="Times New Roman" w:cs="Times New Roman"/>
          <w:sz w:val="24"/>
          <w:szCs w:val="24"/>
        </w:rPr>
        <w:t>kan</w:t>
      </w:r>
      <w:r w:rsidRPr="00FA3ECE">
        <w:rPr>
          <w:rFonts w:ascii="Times New Roman" w:hAnsi="Times New Roman" w:cs="Times New Roman"/>
          <w:sz w:val="24"/>
          <w:szCs w:val="24"/>
        </w:rPr>
        <w:t xml:space="preserve"> kemampuan udang untuk mengenali dan melawan patogen yang masuk ke dalam tubuh, menunjukkan bahwa sistem kekebalan udang meningkat juga.</w:t>
      </w:r>
      <w:r w:rsidR="00D371DB" w:rsidRPr="00FA3ECE">
        <w:rPr>
          <w:rFonts w:ascii="Times New Roman" w:hAnsi="Times New Roman" w:cs="Times New Roman"/>
          <w:sz w:val="24"/>
          <w:szCs w:val="24"/>
        </w:rPr>
        <w:t xml:space="preserve"> Nilai IF lebih tinggi setelah infeksi, hasil serupa juga pada penelitian Rengpipat </w:t>
      </w:r>
      <w:r w:rsidR="00D371DB" w:rsidRPr="00FA3ECE">
        <w:rPr>
          <w:rFonts w:ascii="Times New Roman" w:hAnsi="Times New Roman" w:cs="Times New Roman"/>
          <w:i/>
          <w:sz w:val="24"/>
          <w:szCs w:val="24"/>
        </w:rPr>
        <w:t>et al</w:t>
      </w:r>
      <w:r w:rsidR="00D371DB" w:rsidRPr="00FA3ECE">
        <w:rPr>
          <w:rFonts w:ascii="Times New Roman" w:hAnsi="Times New Roman" w:cs="Times New Roman"/>
          <w:sz w:val="24"/>
          <w:szCs w:val="24"/>
        </w:rPr>
        <w:t>. (2000)  dimana indeks fagosit udang vaname setelah infeksi atau pada pengobatan lebih tinggi dibandingkan dengan kontrol.</w:t>
      </w:r>
    </w:p>
    <w:p w:rsidR="00B6195F" w:rsidRPr="00FA3ECE" w:rsidRDefault="00B6195F" w:rsidP="00B6195F">
      <w:pPr>
        <w:spacing w:after="0" w:line="240" w:lineRule="auto"/>
        <w:jc w:val="both"/>
        <w:rPr>
          <w:rFonts w:ascii="Times New Roman" w:hAnsi="Times New Roman" w:cs="Times New Roman"/>
          <w:b/>
          <w:sz w:val="24"/>
          <w:szCs w:val="24"/>
        </w:rPr>
      </w:pPr>
      <w:r w:rsidRPr="00FA3ECE">
        <w:rPr>
          <w:rFonts w:ascii="Times New Roman" w:hAnsi="Times New Roman" w:cs="Times New Roman"/>
          <w:b/>
          <w:i/>
          <w:iCs/>
          <w:sz w:val="24"/>
          <w:szCs w:val="24"/>
        </w:rPr>
        <w:t xml:space="preserve">Differensial Haemocyte Count  </w:t>
      </w:r>
      <w:r w:rsidRPr="00FA3ECE">
        <w:rPr>
          <w:rFonts w:ascii="Times New Roman" w:hAnsi="Times New Roman" w:cs="Times New Roman"/>
          <w:b/>
          <w:sz w:val="24"/>
          <w:szCs w:val="24"/>
        </w:rPr>
        <w:t>(DHC)</w:t>
      </w:r>
    </w:p>
    <w:p w:rsidR="00CA1AFE" w:rsidRPr="00FA3ECE" w:rsidRDefault="00EE5152" w:rsidP="00F55BBF">
      <w:pPr>
        <w:spacing w:after="240" w:line="240" w:lineRule="auto"/>
        <w:ind w:firstLine="567"/>
        <w:jc w:val="both"/>
        <w:rPr>
          <w:rFonts w:ascii="Times New Roman" w:hAnsi="Times New Roman" w:cs="Times New Roman"/>
          <w:sz w:val="24"/>
          <w:szCs w:val="24"/>
        </w:rPr>
      </w:pPr>
      <w:r w:rsidRPr="00FA3ECE">
        <w:rPr>
          <w:rFonts w:ascii="Times New Roman" w:hAnsi="Times New Roman" w:cs="Times New Roman"/>
          <w:sz w:val="24"/>
          <w:szCs w:val="24"/>
        </w:rPr>
        <w:t xml:space="preserve">Jenis sel hemosit yang diamati adalah hialin, semigranular, dan granular. </w:t>
      </w:r>
      <w:r w:rsidR="00F21923" w:rsidRPr="00FA3ECE">
        <w:rPr>
          <w:rFonts w:ascii="Times New Roman" w:hAnsi="Times New Roman" w:cs="Times New Roman"/>
          <w:sz w:val="24"/>
          <w:szCs w:val="24"/>
        </w:rPr>
        <w:t>Persentase sel hialin sebelum perlakuan tidak menunjukkan perbedaan signifikan (p=0,678). Setelah pemberian</w:t>
      </w:r>
      <w:r w:rsidRPr="00FA3ECE">
        <w:rPr>
          <w:rFonts w:ascii="Times New Roman" w:hAnsi="Times New Roman" w:cs="Times New Roman"/>
          <w:sz w:val="24"/>
          <w:szCs w:val="24"/>
        </w:rPr>
        <w:t xml:space="preserve"> perlakuan mengalami peningkatan yang signifikan berkisar (p=0,02) dengan  persentase tertinggi pada pe</w:t>
      </w:r>
      <w:r w:rsidR="00A52E8F" w:rsidRPr="00FA3ECE">
        <w:rPr>
          <w:rFonts w:ascii="Times New Roman" w:hAnsi="Times New Roman" w:cs="Times New Roman"/>
          <w:sz w:val="24"/>
          <w:szCs w:val="24"/>
        </w:rPr>
        <w:t>rlakuan C yaitu 57,33% (Tabel 1</w:t>
      </w:r>
      <w:r w:rsidRPr="00FA3ECE">
        <w:rPr>
          <w:rFonts w:ascii="Times New Roman" w:hAnsi="Times New Roman" w:cs="Times New Roman"/>
          <w:sz w:val="24"/>
          <w:szCs w:val="24"/>
        </w:rPr>
        <w:t xml:space="preserve">). Setelah uji tantang </w:t>
      </w:r>
      <w:r w:rsidR="00F21923" w:rsidRPr="00FA3ECE">
        <w:rPr>
          <w:rFonts w:ascii="Times New Roman" w:hAnsi="Times New Roman" w:cs="Times New Roman"/>
          <w:sz w:val="24"/>
          <w:szCs w:val="24"/>
        </w:rPr>
        <w:t xml:space="preserve">atau infeksi patogen </w:t>
      </w:r>
      <w:r w:rsidRPr="00FA3ECE">
        <w:rPr>
          <w:rFonts w:ascii="Times New Roman" w:hAnsi="Times New Roman" w:cs="Times New Roman"/>
          <w:sz w:val="24"/>
          <w:szCs w:val="24"/>
        </w:rPr>
        <w:t xml:space="preserve">persentase sel hialin mengalami penurunan yang signifikan </w:t>
      </w:r>
      <w:r w:rsidR="00F21923" w:rsidRPr="00FA3ECE">
        <w:rPr>
          <w:rFonts w:ascii="Times New Roman" w:hAnsi="Times New Roman" w:cs="Times New Roman"/>
          <w:sz w:val="24"/>
          <w:szCs w:val="24"/>
        </w:rPr>
        <w:t>(p=0,000) dengan p</w:t>
      </w:r>
      <w:r w:rsidRPr="00FA3ECE">
        <w:rPr>
          <w:rFonts w:ascii="Times New Roman" w:hAnsi="Times New Roman" w:cs="Times New Roman"/>
          <w:sz w:val="24"/>
          <w:szCs w:val="24"/>
        </w:rPr>
        <w:t xml:space="preserve">ersentase tertinggi juga perlakuan C yaitu 21,67%. </w:t>
      </w:r>
    </w:p>
    <w:p w:rsidR="00EE5152" w:rsidRPr="00FA3ECE" w:rsidRDefault="00EE5152" w:rsidP="00A52E8F">
      <w:pPr>
        <w:spacing w:after="0" w:line="240" w:lineRule="auto"/>
        <w:jc w:val="both"/>
        <w:rPr>
          <w:rFonts w:ascii="Times New Roman" w:hAnsi="Times New Roman" w:cs="Times New Roman"/>
          <w:sz w:val="24"/>
          <w:szCs w:val="24"/>
        </w:rPr>
        <w:sectPr w:rsidR="00EE5152" w:rsidRPr="00FA3ECE" w:rsidSect="00CA1AFE">
          <w:type w:val="continuous"/>
          <w:pgSz w:w="11906" w:h="16838"/>
          <w:pgMar w:top="1418" w:right="1418" w:bottom="1418" w:left="1418" w:header="709" w:footer="709" w:gutter="0"/>
          <w:cols w:num="2" w:space="282"/>
          <w:docGrid w:linePitch="360"/>
        </w:sectPr>
      </w:pPr>
    </w:p>
    <w:p w:rsidR="00A52E8F" w:rsidRPr="00FA3ECE" w:rsidRDefault="00A52E8F" w:rsidP="00A52E8F">
      <w:pPr>
        <w:spacing w:after="0" w:line="240" w:lineRule="auto"/>
        <w:rPr>
          <w:rFonts w:ascii="Times New Roman" w:hAnsi="Times New Roman" w:cs="Times New Roman"/>
          <w:sz w:val="24"/>
          <w:szCs w:val="24"/>
        </w:rPr>
      </w:pPr>
    </w:p>
    <w:p w:rsidR="00A52E8F" w:rsidRPr="00FA3ECE" w:rsidRDefault="00A52E8F" w:rsidP="00A52E8F">
      <w:pPr>
        <w:spacing w:after="0" w:line="240" w:lineRule="auto"/>
        <w:jc w:val="both"/>
        <w:rPr>
          <w:rFonts w:ascii="Times New Roman" w:hAnsi="Times New Roman" w:cs="Times New Roman"/>
          <w:sz w:val="24"/>
          <w:szCs w:val="24"/>
        </w:rPr>
      </w:pPr>
      <w:r w:rsidRPr="00FA3ECE">
        <w:rPr>
          <w:rFonts w:ascii="Times New Roman" w:hAnsi="Times New Roman" w:cs="Times New Roman"/>
          <w:sz w:val="24"/>
          <w:szCs w:val="24"/>
        </w:rPr>
        <w:lastRenderedPageBreak/>
        <w:t xml:space="preserve">Tabel 1. Pengamatan </w:t>
      </w:r>
      <w:r w:rsidRPr="00FA3ECE">
        <w:rPr>
          <w:rFonts w:ascii="Times New Roman" w:hAnsi="Times New Roman" w:cs="Times New Roman"/>
          <w:i/>
          <w:iCs/>
          <w:sz w:val="24"/>
          <w:szCs w:val="24"/>
        </w:rPr>
        <w:t xml:space="preserve">Differensial Haemocyte Count  </w:t>
      </w:r>
      <w:r w:rsidRPr="00FA3ECE">
        <w:rPr>
          <w:rFonts w:ascii="Times New Roman" w:hAnsi="Times New Roman" w:cs="Times New Roman"/>
          <w:sz w:val="24"/>
          <w:szCs w:val="24"/>
        </w:rPr>
        <w:t>(DHC)</w:t>
      </w:r>
    </w:p>
    <w:tbl>
      <w:tblPr>
        <w:tblStyle w:val="TableGrid"/>
        <w:tblW w:w="0" w:type="auto"/>
        <w:tblInd w:w="108" w:type="dxa"/>
        <w:tblLook w:val="04A0"/>
      </w:tblPr>
      <w:tblGrid>
        <w:gridCol w:w="1276"/>
        <w:gridCol w:w="1276"/>
        <w:gridCol w:w="2126"/>
        <w:gridCol w:w="2126"/>
        <w:gridCol w:w="2268"/>
      </w:tblGrid>
      <w:tr w:rsidR="00F55BBF" w:rsidRPr="00FA3ECE" w:rsidTr="00F55BBF">
        <w:tc>
          <w:tcPr>
            <w:tcW w:w="1276" w:type="dxa"/>
            <w:vMerge w:val="restart"/>
            <w:tcBorders>
              <w:right w:val="nil"/>
            </w:tcBorders>
            <w:vAlign w:val="center"/>
          </w:tcPr>
          <w:p w:rsidR="00F55BBF" w:rsidRPr="00FA3ECE" w:rsidRDefault="00F55BBF" w:rsidP="00F55BBF">
            <w:pPr>
              <w:jc w:val="center"/>
              <w:rPr>
                <w:rFonts w:ascii="Times New Roman" w:hAnsi="Times New Roman" w:cs="Times New Roman"/>
                <w:sz w:val="24"/>
                <w:szCs w:val="24"/>
                <w:lang w:val="id-ID"/>
              </w:rPr>
            </w:pPr>
            <w:r w:rsidRPr="00FA3ECE">
              <w:rPr>
                <w:rFonts w:ascii="Times New Roman" w:hAnsi="Times New Roman" w:cs="Times New Roman"/>
                <w:sz w:val="24"/>
                <w:szCs w:val="24"/>
                <w:lang w:val="id-ID"/>
              </w:rPr>
              <w:t>Tipe sel</w:t>
            </w:r>
          </w:p>
        </w:tc>
        <w:tc>
          <w:tcPr>
            <w:tcW w:w="1276" w:type="dxa"/>
            <w:vMerge w:val="restart"/>
            <w:tcBorders>
              <w:left w:val="nil"/>
              <w:right w:val="nil"/>
            </w:tcBorders>
            <w:vAlign w:val="center"/>
          </w:tcPr>
          <w:p w:rsidR="00F55BBF" w:rsidRPr="00FA3ECE" w:rsidRDefault="00F55BBF" w:rsidP="00F55BBF">
            <w:pPr>
              <w:jc w:val="center"/>
              <w:rPr>
                <w:rFonts w:ascii="Times New Roman" w:hAnsi="Times New Roman" w:cs="Times New Roman"/>
                <w:sz w:val="24"/>
                <w:szCs w:val="24"/>
                <w:lang w:val="id-ID"/>
              </w:rPr>
            </w:pPr>
            <w:r w:rsidRPr="00FA3ECE">
              <w:rPr>
                <w:rFonts w:ascii="Times New Roman" w:hAnsi="Times New Roman" w:cs="Times New Roman"/>
                <w:sz w:val="24"/>
                <w:szCs w:val="24"/>
                <w:lang w:val="id-ID"/>
              </w:rPr>
              <w:t>Perlakuan</w:t>
            </w:r>
          </w:p>
        </w:tc>
        <w:tc>
          <w:tcPr>
            <w:tcW w:w="6520" w:type="dxa"/>
            <w:gridSpan w:val="3"/>
            <w:tcBorders>
              <w:left w:val="nil"/>
            </w:tcBorders>
          </w:tcPr>
          <w:p w:rsidR="00F55BBF" w:rsidRPr="00FA3ECE" w:rsidRDefault="00F55BBF" w:rsidP="00EE5152">
            <w:pPr>
              <w:jc w:val="center"/>
              <w:rPr>
                <w:rFonts w:ascii="Times New Roman" w:hAnsi="Times New Roman" w:cs="Times New Roman"/>
                <w:sz w:val="24"/>
                <w:szCs w:val="24"/>
                <w:lang w:val="id-ID"/>
              </w:rPr>
            </w:pPr>
            <w:r w:rsidRPr="00FA3ECE">
              <w:rPr>
                <w:rFonts w:ascii="Times New Roman" w:hAnsi="Times New Roman" w:cs="Times New Roman"/>
                <w:sz w:val="24"/>
                <w:szCs w:val="24"/>
                <w:lang w:val="id-ID"/>
              </w:rPr>
              <w:t>Pengamatan</w:t>
            </w:r>
          </w:p>
        </w:tc>
      </w:tr>
      <w:tr w:rsidR="00F55BBF" w:rsidRPr="00FA3ECE" w:rsidTr="00F5127F">
        <w:tc>
          <w:tcPr>
            <w:tcW w:w="1276" w:type="dxa"/>
            <w:vMerge/>
            <w:tcBorders>
              <w:right w:val="nil"/>
            </w:tcBorders>
          </w:tcPr>
          <w:p w:rsidR="00F55BBF" w:rsidRPr="00FA3ECE" w:rsidRDefault="00F55BBF" w:rsidP="00EE5152">
            <w:pPr>
              <w:jc w:val="center"/>
              <w:rPr>
                <w:rFonts w:ascii="Times New Roman" w:hAnsi="Times New Roman" w:cs="Times New Roman"/>
                <w:sz w:val="24"/>
                <w:szCs w:val="24"/>
                <w:lang w:val="id-ID"/>
              </w:rPr>
            </w:pPr>
          </w:p>
        </w:tc>
        <w:tc>
          <w:tcPr>
            <w:tcW w:w="1276" w:type="dxa"/>
            <w:vMerge/>
            <w:tcBorders>
              <w:left w:val="nil"/>
              <w:bottom w:val="single" w:sz="4" w:space="0" w:color="000000" w:themeColor="text1"/>
              <w:right w:val="nil"/>
            </w:tcBorders>
          </w:tcPr>
          <w:p w:rsidR="00F55BBF" w:rsidRPr="00FA3ECE" w:rsidRDefault="00F55BBF" w:rsidP="00EE5152">
            <w:pPr>
              <w:jc w:val="center"/>
              <w:rPr>
                <w:rFonts w:ascii="Times New Roman" w:hAnsi="Times New Roman" w:cs="Times New Roman"/>
                <w:sz w:val="24"/>
                <w:szCs w:val="24"/>
                <w:lang w:val="id-ID"/>
              </w:rPr>
            </w:pPr>
          </w:p>
        </w:tc>
        <w:tc>
          <w:tcPr>
            <w:tcW w:w="2126" w:type="dxa"/>
            <w:tcBorders>
              <w:left w:val="nil"/>
              <w:bottom w:val="single" w:sz="4" w:space="0" w:color="000000" w:themeColor="text1"/>
              <w:right w:val="nil"/>
            </w:tcBorders>
          </w:tcPr>
          <w:p w:rsidR="00F55BBF" w:rsidRPr="00FA3ECE" w:rsidRDefault="00F55BBF" w:rsidP="00EE5152">
            <w:pPr>
              <w:jc w:val="center"/>
              <w:rPr>
                <w:rFonts w:ascii="Times New Roman" w:hAnsi="Times New Roman" w:cs="Times New Roman"/>
                <w:sz w:val="24"/>
                <w:szCs w:val="24"/>
                <w:lang w:val="id-ID"/>
              </w:rPr>
            </w:pPr>
            <w:r w:rsidRPr="00FA3ECE">
              <w:rPr>
                <w:rFonts w:ascii="Times New Roman" w:hAnsi="Times New Roman" w:cs="Times New Roman"/>
                <w:sz w:val="24"/>
                <w:szCs w:val="24"/>
                <w:lang w:val="id-ID"/>
              </w:rPr>
              <w:t>Sebelum perlakuan (H0)</w:t>
            </w:r>
          </w:p>
        </w:tc>
        <w:tc>
          <w:tcPr>
            <w:tcW w:w="2126" w:type="dxa"/>
            <w:tcBorders>
              <w:left w:val="nil"/>
              <w:bottom w:val="single" w:sz="4" w:space="0" w:color="000000" w:themeColor="text1"/>
              <w:right w:val="nil"/>
            </w:tcBorders>
          </w:tcPr>
          <w:p w:rsidR="00F55BBF" w:rsidRPr="00FA3ECE" w:rsidRDefault="00F55BBF" w:rsidP="00EE5152">
            <w:pPr>
              <w:jc w:val="center"/>
              <w:rPr>
                <w:rFonts w:ascii="Times New Roman" w:hAnsi="Times New Roman" w:cs="Times New Roman"/>
                <w:sz w:val="24"/>
                <w:szCs w:val="24"/>
                <w:lang w:val="id-ID"/>
              </w:rPr>
            </w:pPr>
            <w:r w:rsidRPr="00FA3ECE">
              <w:rPr>
                <w:rFonts w:ascii="Times New Roman" w:hAnsi="Times New Roman" w:cs="Times New Roman"/>
                <w:sz w:val="24"/>
                <w:szCs w:val="24"/>
                <w:lang w:val="id-ID"/>
              </w:rPr>
              <w:t>Setelah perlakuan (H7)</w:t>
            </w:r>
          </w:p>
        </w:tc>
        <w:tc>
          <w:tcPr>
            <w:tcW w:w="2268" w:type="dxa"/>
            <w:tcBorders>
              <w:left w:val="nil"/>
              <w:bottom w:val="single" w:sz="4" w:space="0" w:color="000000" w:themeColor="text1"/>
            </w:tcBorders>
          </w:tcPr>
          <w:p w:rsidR="00F55BBF" w:rsidRPr="00FA3ECE" w:rsidRDefault="00F55BBF" w:rsidP="00EE5152">
            <w:pPr>
              <w:jc w:val="center"/>
              <w:rPr>
                <w:rFonts w:ascii="Times New Roman" w:hAnsi="Times New Roman" w:cs="Times New Roman"/>
                <w:sz w:val="24"/>
                <w:szCs w:val="24"/>
                <w:lang w:val="id-ID"/>
              </w:rPr>
            </w:pPr>
            <w:r w:rsidRPr="00FA3ECE">
              <w:rPr>
                <w:rFonts w:ascii="Times New Roman" w:hAnsi="Times New Roman" w:cs="Times New Roman"/>
                <w:sz w:val="24"/>
                <w:szCs w:val="24"/>
                <w:lang w:val="id-ID"/>
              </w:rPr>
              <w:t>Setelah uji tantang (H21)</w:t>
            </w:r>
          </w:p>
        </w:tc>
      </w:tr>
      <w:tr w:rsidR="00F55BBF" w:rsidRPr="00FA3ECE" w:rsidTr="00F5127F">
        <w:tc>
          <w:tcPr>
            <w:tcW w:w="1276" w:type="dxa"/>
            <w:vMerge w:val="restart"/>
            <w:tcBorders>
              <w:right w:val="nil"/>
            </w:tcBorders>
            <w:vAlign w:val="center"/>
          </w:tcPr>
          <w:p w:rsidR="00F55BBF" w:rsidRPr="00FA3ECE" w:rsidRDefault="00F55BBF" w:rsidP="00F55BBF">
            <w:pPr>
              <w:jc w:val="center"/>
              <w:rPr>
                <w:rFonts w:ascii="Times New Roman" w:hAnsi="Times New Roman" w:cs="Times New Roman"/>
                <w:sz w:val="24"/>
                <w:szCs w:val="24"/>
                <w:lang w:val="id-ID"/>
              </w:rPr>
            </w:pPr>
            <w:r w:rsidRPr="00FA3ECE">
              <w:rPr>
                <w:rFonts w:ascii="Times New Roman" w:hAnsi="Times New Roman" w:cs="Times New Roman"/>
                <w:sz w:val="24"/>
                <w:szCs w:val="24"/>
                <w:lang w:val="id-ID"/>
              </w:rPr>
              <w:t>Hialin</w:t>
            </w:r>
          </w:p>
        </w:tc>
        <w:tc>
          <w:tcPr>
            <w:tcW w:w="1276" w:type="dxa"/>
            <w:tcBorders>
              <w:left w:val="nil"/>
              <w:bottom w:val="nil"/>
              <w:right w:val="nil"/>
            </w:tcBorders>
          </w:tcPr>
          <w:p w:rsidR="00F55BBF" w:rsidRPr="00FA3ECE" w:rsidRDefault="00F55BBF" w:rsidP="00EE5152">
            <w:pPr>
              <w:jc w:val="center"/>
              <w:rPr>
                <w:rFonts w:ascii="Times New Roman" w:hAnsi="Times New Roman" w:cs="Times New Roman"/>
                <w:sz w:val="24"/>
                <w:szCs w:val="24"/>
                <w:lang w:val="id-ID"/>
              </w:rPr>
            </w:pPr>
            <w:r w:rsidRPr="00FA3ECE">
              <w:rPr>
                <w:rFonts w:ascii="Times New Roman" w:hAnsi="Times New Roman" w:cs="Times New Roman"/>
                <w:sz w:val="24"/>
                <w:szCs w:val="24"/>
                <w:lang w:val="id-ID"/>
              </w:rPr>
              <w:t>K−</w:t>
            </w:r>
          </w:p>
        </w:tc>
        <w:tc>
          <w:tcPr>
            <w:tcW w:w="2126" w:type="dxa"/>
            <w:tcBorders>
              <w:left w:val="nil"/>
              <w:bottom w:val="nil"/>
              <w:right w:val="nil"/>
            </w:tcBorders>
          </w:tcPr>
          <w:p w:rsidR="00F55BBF" w:rsidRPr="00FA3ECE" w:rsidRDefault="00F55BBF" w:rsidP="00EE5152">
            <w:pPr>
              <w:jc w:val="center"/>
              <w:rPr>
                <w:rFonts w:ascii="Times New Roman" w:hAnsi="Times New Roman" w:cs="Times New Roman"/>
                <w:sz w:val="24"/>
                <w:szCs w:val="24"/>
                <w:lang w:val="id-ID"/>
              </w:rPr>
            </w:pPr>
            <w:r w:rsidRPr="00FA3ECE">
              <w:rPr>
                <w:rFonts w:ascii="Times New Roman" w:hAnsi="Times New Roman" w:cs="Times New Roman"/>
                <w:sz w:val="24"/>
                <w:szCs w:val="24"/>
                <w:lang w:val="id-ID"/>
              </w:rPr>
              <w:t>43,67</w:t>
            </w:r>
            <w:r w:rsidR="0098713A" w:rsidRPr="00FA3ECE">
              <w:rPr>
                <w:rFonts w:ascii="Times New Roman" w:hAnsi="Times New Roman" w:cs="Times New Roman"/>
                <w:sz w:val="24"/>
                <w:szCs w:val="24"/>
                <w:lang w:val="id-ID"/>
              </w:rPr>
              <w:t>±3,79</w:t>
            </w:r>
            <w:r w:rsidR="00930214" w:rsidRPr="00FA3ECE">
              <w:rPr>
                <w:rFonts w:ascii="Times New Roman" w:hAnsi="Times New Roman" w:cs="Times New Roman"/>
                <w:sz w:val="24"/>
                <w:szCs w:val="24"/>
                <w:vertAlign w:val="superscript"/>
                <w:lang w:val="id-ID"/>
              </w:rPr>
              <w:t>a</w:t>
            </w:r>
          </w:p>
        </w:tc>
        <w:tc>
          <w:tcPr>
            <w:tcW w:w="2126" w:type="dxa"/>
            <w:tcBorders>
              <w:left w:val="nil"/>
              <w:bottom w:val="nil"/>
              <w:right w:val="nil"/>
            </w:tcBorders>
          </w:tcPr>
          <w:p w:rsidR="00F55BBF" w:rsidRPr="00FA3ECE" w:rsidRDefault="00F55BBF" w:rsidP="00EE5152">
            <w:pPr>
              <w:jc w:val="center"/>
              <w:rPr>
                <w:rFonts w:ascii="Times New Roman" w:hAnsi="Times New Roman" w:cs="Times New Roman"/>
                <w:sz w:val="24"/>
                <w:szCs w:val="24"/>
                <w:lang w:val="id-ID"/>
              </w:rPr>
            </w:pPr>
            <w:r w:rsidRPr="00FA3ECE">
              <w:rPr>
                <w:rFonts w:ascii="Times New Roman" w:hAnsi="Times New Roman" w:cs="Times New Roman"/>
                <w:sz w:val="24"/>
                <w:szCs w:val="24"/>
                <w:lang w:val="id-ID"/>
              </w:rPr>
              <w:t>46,33</w:t>
            </w:r>
            <w:r w:rsidR="0098713A" w:rsidRPr="00FA3ECE">
              <w:rPr>
                <w:rFonts w:ascii="Times New Roman" w:hAnsi="Times New Roman" w:cs="Times New Roman"/>
                <w:sz w:val="24"/>
                <w:szCs w:val="24"/>
                <w:lang w:val="id-ID"/>
              </w:rPr>
              <w:t>±1,53</w:t>
            </w:r>
            <w:r w:rsidR="00930214" w:rsidRPr="00FA3ECE">
              <w:rPr>
                <w:rFonts w:ascii="Times New Roman" w:hAnsi="Times New Roman" w:cs="Times New Roman"/>
                <w:sz w:val="24"/>
                <w:szCs w:val="24"/>
                <w:vertAlign w:val="superscript"/>
                <w:lang w:val="id-ID"/>
              </w:rPr>
              <w:t>a</w:t>
            </w:r>
          </w:p>
        </w:tc>
        <w:tc>
          <w:tcPr>
            <w:tcW w:w="2268" w:type="dxa"/>
            <w:tcBorders>
              <w:left w:val="nil"/>
              <w:bottom w:val="nil"/>
            </w:tcBorders>
          </w:tcPr>
          <w:p w:rsidR="00F55BBF" w:rsidRPr="00FA3ECE" w:rsidRDefault="00F55BBF" w:rsidP="00EE5152">
            <w:pPr>
              <w:jc w:val="center"/>
              <w:rPr>
                <w:rFonts w:ascii="Times New Roman" w:hAnsi="Times New Roman" w:cs="Times New Roman"/>
                <w:sz w:val="24"/>
                <w:szCs w:val="24"/>
                <w:lang w:val="id-ID"/>
              </w:rPr>
            </w:pPr>
            <w:r w:rsidRPr="00FA3ECE">
              <w:rPr>
                <w:rFonts w:ascii="Times New Roman" w:hAnsi="Times New Roman" w:cs="Times New Roman"/>
                <w:sz w:val="24"/>
                <w:szCs w:val="24"/>
                <w:lang w:val="id-ID"/>
              </w:rPr>
              <w:t>41</w:t>
            </w:r>
            <w:r w:rsidR="0098713A" w:rsidRPr="00FA3ECE">
              <w:rPr>
                <w:rFonts w:ascii="Times New Roman" w:hAnsi="Times New Roman" w:cs="Times New Roman"/>
                <w:sz w:val="24"/>
                <w:szCs w:val="24"/>
                <w:lang w:val="id-ID"/>
              </w:rPr>
              <w:t>±2</w:t>
            </w:r>
            <w:r w:rsidR="00930214" w:rsidRPr="00FA3ECE">
              <w:rPr>
                <w:rFonts w:ascii="Times New Roman" w:hAnsi="Times New Roman" w:cs="Times New Roman"/>
                <w:sz w:val="24"/>
                <w:szCs w:val="24"/>
                <w:vertAlign w:val="superscript"/>
                <w:lang w:val="id-ID"/>
              </w:rPr>
              <w:t>c</w:t>
            </w:r>
          </w:p>
        </w:tc>
      </w:tr>
      <w:tr w:rsidR="00F55BBF" w:rsidRPr="00FA3ECE" w:rsidTr="001552A9">
        <w:tc>
          <w:tcPr>
            <w:tcW w:w="1276" w:type="dxa"/>
            <w:vMerge/>
            <w:tcBorders>
              <w:right w:val="nil"/>
            </w:tcBorders>
          </w:tcPr>
          <w:p w:rsidR="00F55BBF" w:rsidRPr="00FA3ECE" w:rsidRDefault="00F55BBF" w:rsidP="00EE5152">
            <w:pPr>
              <w:jc w:val="center"/>
              <w:rPr>
                <w:rFonts w:ascii="Times New Roman" w:hAnsi="Times New Roman" w:cs="Times New Roman"/>
                <w:sz w:val="24"/>
                <w:szCs w:val="24"/>
                <w:lang w:val="id-ID"/>
              </w:rPr>
            </w:pPr>
          </w:p>
        </w:tc>
        <w:tc>
          <w:tcPr>
            <w:tcW w:w="1276" w:type="dxa"/>
            <w:tcBorders>
              <w:top w:val="nil"/>
              <w:left w:val="nil"/>
              <w:bottom w:val="nil"/>
              <w:right w:val="nil"/>
            </w:tcBorders>
          </w:tcPr>
          <w:p w:rsidR="00F55BBF" w:rsidRPr="00FA3ECE" w:rsidRDefault="00F55BBF" w:rsidP="00EE5152">
            <w:pPr>
              <w:jc w:val="center"/>
              <w:rPr>
                <w:rFonts w:ascii="Times New Roman" w:hAnsi="Times New Roman" w:cs="Times New Roman"/>
                <w:sz w:val="24"/>
                <w:szCs w:val="24"/>
                <w:lang w:val="id-ID"/>
              </w:rPr>
            </w:pPr>
            <w:r w:rsidRPr="00FA3ECE">
              <w:rPr>
                <w:rFonts w:ascii="Times New Roman" w:hAnsi="Times New Roman" w:cs="Times New Roman"/>
                <w:sz w:val="24"/>
                <w:szCs w:val="24"/>
                <w:lang w:val="id-ID"/>
              </w:rPr>
              <w:t>K+</w:t>
            </w:r>
          </w:p>
        </w:tc>
        <w:tc>
          <w:tcPr>
            <w:tcW w:w="2126" w:type="dxa"/>
            <w:tcBorders>
              <w:top w:val="nil"/>
              <w:left w:val="nil"/>
              <w:bottom w:val="nil"/>
              <w:right w:val="nil"/>
            </w:tcBorders>
          </w:tcPr>
          <w:p w:rsidR="00F55BBF" w:rsidRPr="00FA3ECE" w:rsidRDefault="00F55BBF" w:rsidP="00EE5152">
            <w:pPr>
              <w:jc w:val="center"/>
              <w:rPr>
                <w:rFonts w:ascii="Times New Roman" w:hAnsi="Times New Roman" w:cs="Times New Roman"/>
                <w:sz w:val="24"/>
                <w:szCs w:val="24"/>
                <w:lang w:val="id-ID"/>
              </w:rPr>
            </w:pPr>
            <w:r w:rsidRPr="00FA3ECE">
              <w:rPr>
                <w:rFonts w:ascii="Times New Roman" w:hAnsi="Times New Roman" w:cs="Times New Roman"/>
                <w:sz w:val="24"/>
                <w:szCs w:val="24"/>
                <w:lang w:val="id-ID"/>
              </w:rPr>
              <w:t>40,33</w:t>
            </w:r>
            <w:r w:rsidR="0098713A" w:rsidRPr="00FA3ECE">
              <w:rPr>
                <w:rFonts w:ascii="Times New Roman" w:hAnsi="Times New Roman" w:cs="Times New Roman"/>
                <w:sz w:val="24"/>
                <w:szCs w:val="24"/>
                <w:lang w:val="id-ID"/>
              </w:rPr>
              <w:t>±2,08</w:t>
            </w:r>
            <w:r w:rsidR="00930214" w:rsidRPr="00FA3ECE">
              <w:rPr>
                <w:rFonts w:ascii="Times New Roman" w:hAnsi="Times New Roman" w:cs="Times New Roman"/>
                <w:sz w:val="24"/>
                <w:szCs w:val="24"/>
                <w:vertAlign w:val="superscript"/>
                <w:lang w:val="id-ID"/>
              </w:rPr>
              <w:t>a</w:t>
            </w:r>
          </w:p>
        </w:tc>
        <w:tc>
          <w:tcPr>
            <w:tcW w:w="2126" w:type="dxa"/>
            <w:tcBorders>
              <w:top w:val="nil"/>
              <w:left w:val="nil"/>
              <w:bottom w:val="nil"/>
              <w:right w:val="nil"/>
            </w:tcBorders>
          </w:tcPr>
          <w:p w:rsidR="00F55BBF" w:rsidRPr="00FA3ECE" w:rsidRDefault="00F55BBF" w:rsidP="00F55BBF">
            <w:pPr>
              <w:jc w:val="center"/>
              <w:rPr>
                <w:rFonts w:ascii="Times New Roman" w:hAnsi="Times New Roman" w:cs="Times New Roman"/>
                <w:sz w:val="24"/>
                <w:szCs w:val="24"/>
                <w:lang w:val="id-ID"/>
              </w:rPr>
            </w:pPr>
            <w:r w:rsidRPr="00FA3ECE">
              <w:rPr>
                <w:rFonts w:ascii="Times New Roman" w:hAnsi="Times New Roman" w:cs="Times New Roman"/>
                <w:sz w:val="24"/>
                <w:szCs w:val="24"/>
                <w:lang w:val="id-ID"/>
              </w:rPr>
              <w:t>44</w:t>
            </w:r>
            <w:r w:rsidR="0098713A" w:rsidRPr="00FA3ECE">
              <w:rPr>
                <w:rFonts w:ascii="Times New Roman" w:hAnsi="Times New Roman" w:cs="Times New Roman"/>
                <w:sz w:val="24"/>
                <w:szCs w:val="24"/>
                <w:lang w:val="id-ID"/>
              </w:rPr>
              <w:t>±3</w:t>
            </w:r>
            <w:r w:rsidR="00930214" w:rsidRPr="00FA3ECE">
              <w:rPr>
                <w:rFonts w:ascii="Times New Roman" w:hAnsi="Times New Roman" w:cs="Times New Roman"/>
                <w:sz w:val="24"/>
                <w:szCs w:val="24"/>
                <w:vertAlign w:val="superscript"/>
                <w:lang w:val="id-ID"/>
              </w:rPr>
              <w:t>a</w:t>
            </w:r>
          </w:p>
        </w:tc>
        <w:tc>
          <w:tcPr>
            <w:tcW w:w="2268" w:type="dxa"/>
            <w:tcBorders>
              <w:top w:val="nil"/>
              <w:left w:val="nil"/>
              <w:bottom w:val="nil"/>
            </w:tcBorders>
          </w:tcPr>
          <w:p w:rsidR="00F55BBF" w:rsidRPr="00FA3ECE" w:rsidRDefault="00F55BBF" w:rsidP="00EE5152">
            <w:pPr>
              <w:jc w:val="center"/>
              <w:rPr>
                <w:rFonts w:ascii="Times New Roman" w:hAnsi="Times New Roman" w:cs="Times New Roman"/>
                <w:sz w:val="24"/>
                <w:szCs w:val="24"/>
                <w:lang w:val="id-ID"/>
              </w:rPr>
            </w:pPr>
            <w:r w:rsidRPr="00FA3ECE">
              <w:rPr>
                <w:rFonts w:ascii="Times New Roman" w:hAnsi="Times New Roman" w:cs="Times New Roman"/>
                <w:sz w:val="24"/>
                <w:szCs w:val="24"/>
                <w:lang w:val="id-ID"/>
              </w:rPr>
              <w:t>14,33</w:t>
            </w:r>
            <w:r w:rsidR="0098713A" w:rsidRPr="00FA3ECE">
              <w:rPr>
                <w:rFonts w:ascii="Times New Roman" w:hAnsi="Times New Roman" w:cs="Times New Roman"/>
                <w:sz w:val="24"/>
                <w:szCs w:val="24"/>
                <w:lang w:val="id-ID"/>
              </w:rPr>
              <w:t>±1,53</w:t>
            </w:r>
            <w:r w:rsidR="00930214" w:rsidRPr="00FA3ECE">
              <w:rPr>
                <w:rFonts w:ascii="Times New Roman" w:hAnsi="Times New Roman" w:cs="Times New Roman"/>
                <w:sz w:val="24"/>
                <w:szCs w:val="24"/>
                <w:vertAlign w:val="superscript"/>
                <w:lang w:val="id-ID"/>
              </w:rPr>
              <w:t>a</w:t>
            </w:r>
          </w:p>
        </w:tc>
      </w:tr>
      <w:tr w:rsidR="00F55BBF" w:rsidRPr="00FA3ECE" w:rsidTr="001552A9">
        <w:tc>
          <w:tcPr>
            <w:tcW w:w="1276" w:type="dxa"/>
            <w:vMerge/>
            <w:tcBorders>
              <w:right w:val="nil"/>
            </w:tcBorders>
          </w:tcPr>
          <w:p w:rsidR="00F55BBF" w:rsidRPr="00FA3ECE" w:rsidRDefault="00F55BBF" w:rsidP="00EE5152">
            <w:pPr>
              <w:jc w:val="center"/>
              <w:rPr>
                <w:rFonts w:ascii="Times New Roman" w:hAnsi="Times New Roman" w:cs="Times New Roman"/>
                <w:sz w:val="24"/>
                <w:szCs w:val="24"/>
                <w:lang w:val="id-ID"/>
              </w:rPr>
            </w:pPr>
          </w:p>
        </w:tc>
        <w:tc>
          <w:tcPr>
            <w:tcW w:w="1276" w:type="dxa"/>
            <w:tcBorders>
              <w:top w:val="nil"/>
              <w:left w:val="nil"/>
              <w:bottom w:val="nil"/>
              <w:right w:val="nil"/>
            </w:tcBorders>
          </w:tcPr>
          <w:p w:rsidR="00F55BBF" w:rsidRPr="00FA3ECE" w:rsidRDefault="00F55BBF" w:rsidP="00EE5152">
            <w:pPr>
              <w:jc w:val="center"/>
              <w:rPr>
                <w:rFonts w:ascii="Times New Roman" w:hAnsi="Times New Roman" w:cs="Times New Roman"/>
                <w:sz w:val="24"/>
                <w:szCs w:val="24"/>
                <w:lang w:val="id-ID"/>
              </w:rPr>
            </w:pPr>
            <w:r w:rsidRPr="00FA3ECE">
              <w:rPr>
                <w:rFonts w:ascii="Times New Roman" w:hAnsi="Times New Roman" w:cs="Times New Roman"/>
                <w:sz w:val="24"/>
                <w:szCs w:val="24"/>
                <w:lang w:val="id-ID"/>
              </w:rPr>
              <w:t>A</w:t>
            </w:r>
          </w:p>
        </w:tc>
        <w:tc>
          <w:tcPr>
            <w:tcW w:w="2126" w:type="dxa"/>
            <w:tcBorders>
              <w:top w:val="nil"/>
              <w:left w:val="nil"/>
              <w:bottom w:val="nil"/>
              <w:right w:val="nil"/>
            </w:tcBorders>
          </w:tcPr>
          <w:p w:rsidR="00F55BBF" w:rsidRPr="00FA3ECE" w:rsidRDefault="00F55BBF" w:rsidP="00EE5152">
            <w:pPr>
              <w:jc w:val="center"/>
              <w:rPr>
                <w:rFonts w:ascii="Times New Roman" w:hAnsi="Times New Roman" w:cs="Times New Roman"/>
                <w:sz w:val="24"/>
                <w:szCs w:val="24"/>
                <w:lang w:val="id-ID"/>
              </w:rPr>
            </w:pPr>
            <w:r w:rsidRPr="00FA3ECE">
              <w:rPr>
                <w:rFonts w:ascii="Times New Roman" w:hAnsi="Times New Roman" w:cs="Times New Roman"/>
                <w:sz w:val="24"/>
                <w:szCs w:val="24"/>
                <w:lang w:val="id-ID"/>
              </w:rPr>
              <w:t>42,67</w:t>
            </w:r>
            <w:r w:rsidR="0098713A" w:rsidRPr="00FA3ECE">
              <w:rPr>
                <w:rFonts w:ascii="Times New Roman" w:hAnsi="Times New Roman" w:cs="Times New Roman"/>
                <w:sz w:val="24"/>
                <w:szCs w:val="24"/>
                <w:lang w:val="id-ID"/>
              </w:rPr>
              <w:t>±4,51</w:t>
            </w:r>
            <w:r w:rsidR="00930214" w:rsidRPr="00FA3ECE">
              <w:rPr>
                <w:rFonts w:ascii="Times New Roman" w:hAnsi="Times New Roman" w:cs="Times New Roman"/>
                <w:sz w:val="24"/>
                <w:szCs w:val="24"/>
                <w:vertAlign w:val="superscript"/>
                <w:lang w:val="id-ID"/>
              </w:rPr>
              <w:t>a</w:t>
            </w:r>
          </w:p>
        </w:tc>
        <w:tc>
          <w:tcPr>
            <w:tcW w:w="2126" w:type="dxa"/>
            <w:tcBorders>
              <w:top w:val="nil"/>
              <w:left w:val="nil"/>
              <w:bottom w:val="nil"/>
              <w:right w:val="nil"/>
            </w:tcBorders>
          </w:tcPr>
          <w:p w:rsidR="00F55BBF" w:rsidRPr="00FA3ECE" w:rsidRDefault="00F55BBF" w:rsidP="00EE5152">
            <w:pPr>
              <w:jc w:val="center"/>
              <w:rPr>
                <w:rFonts w:ascii="Times New Roman" w:hAnsi="Times New Roman" w:cs="Times New Roman"/>
                <w:sz w:val="24"/>
                <w:szCs w:val="24"/>
                <w:lang w:val="id-ID"/>
              </w:rPr>
            </w:pPr>
            <w:r w:rsidRPr="00FA3ECE">
              <w:rPr>
                <w:rFonts w:ascii="Times New Roman" w:hAnsi="Times New Roman" w:cs="Times New Roman"/>
                <w:sz w:val="24"/>
                <w:szCs w:val="24"/>
                <w:lang w:val="id-ID"/>
              </w:rPr>
              <w:t>47,67</w:t>
            </w:r>
            <w:r w:rsidR="0098713A" w:rsidRPr="00FA3ECE">
              <w:rPr>
                <w:rFonts w:ascii="Times New Roman" w:hAnsi="Times New Roman" w:cs="Times New Roman"/>
                <w:sz w:val="24"/>
                <w:szCs w:val="24"/>
                <w:lang w:val="id-ID"/>
              </w:rPr>
              <w:t>±6,11</w:t>
            </w:r>
            <w:r w:rsidR="00930214" w:rsidRPr="00FA3ECE">
              <w:rPr>
                <w:rFonts w:ascii="Times New Roman" w:hAnsi="Times New Roman" w:cs="Times New Roman"/>
                <w:sz w:val="24"/>
                <w:szCs w:val="24"/>
                <w:vertAlign w:val="superscript"/>
                <w:lang w:val="id-ID"/>
              </w:rPr>
              <w:t>a</w:t>
            </w:r>
          </w:p>
        </w:tc>
        <w:tc>
          <w:tcPr>
            <w:tcW w:w="2268" w:type="dxa"/>
            <w:tcBorders>
              <w:top w:val="nil"/>
              <w:left w:val="nil"/>
              <w:bottom w:val="nil"/>
            </w:tcBorders>
          </w:tcPr>
          <w:p w:rsidR="00F55BBF" w:rsidRPr="00FA3ECE" w:rsidRDefault="00F55BBF" w:rsidP="00EE5152">
            <w:pPr>
              <w:jc w:val="center"/>
              <w:rPr>
                <w:rFonts w:ascii="Times New Roman" w:hAnsi="Times New Roman" w:cs="Times New Roman"/>
                <w:sz w:val="24"/>
                <w:szCs w:val="24"/>
                <w:lang w:val="id-ID"/>
              </w:rPr>
            </w:pPr>
            <w:r w:rsidRPr="00FA3ECE">
              <w:rPr>
                <w:rFonts w:ascii="Times New Roman" w:hAnsi="Times New Roman" w:cs="Times New Roman"/>
                <w:sz w:val="24"/>
                <w:szCs w:val="24"/>
                <w:lang w:val="id-ID"/>
              </w:rPr>
              <w:t>15,67</w:t>
            </w:r>
            <w:r w:rsidR="0098713A" w:rsidRPr="00FA3ECE">
              <w:rPr>
                <w:rFonts w:ascii="Times New Roman" w:hAnsi="Times New Roman" w:cs="Times New Roman"/>
                <w:sz w:val="24"/>
                <w:szCs w:val="24"/>
                <w:lang w:val="id-ID"/>
              </w:rPr>
              <w:t>±4,51</w:t>
            </w:r>
            <w:r w:rsidR="00930214" w:rsidRPr="00FA3ECE">
              <w:rPr>
                <w:rFonts w:ascii="Times New Roman" w:hAnsi="Times New Roman" w:cs="Times New Roman"/>
                <w:sz w:val="24"/>
                <w:szCs w:val="24"/>
                <w:vertAlign w:val="superscript"/>
                <w:lang w:val="id-ID"/>
              </w:rPr>
              <w:t>ab</w:t>
            </w:r>
          </w:p>
        </w:tc>
      </w:tr>
      <w:tr w:rsidR="00F55BBF" w:rsidRPr="00FA3ECE" w:rsidTr="001552A9">
        <w:tc>
          <w:tcPr>
            <w:tcW w:w="1276" w:type="dxa"/>
            <w:vMerge/>
            <w:tcBorders>
              <w:right w:val="nil"/>
            </w:tcBorders>
          </w:tcPr>
          <w:p w:rsidR="00F55BBF" w:rsidRPr="00FA3ECE" w:rsidRDefault="00F55BBF" w:rsidP="00EE5152">
            <w:pPr>
              <w:jc w:val="center"/>
              <w:rPr>
                <w:rFonts w:ascii="Times New Roman" w:hAnsi="Times New Roman" w:cs="Times New Roman"/>
                <w:sz w:val="24"/>
                <w:szCs w:val="24"/>
                <w:lang w:val="id-ID"/>
              </w:rPr>
            </w:pPr>
          </w:p>
        </w:tc>
        <w:tc>
          <w:tcPr>
            <w:tcW w:w="1276" w:type="dxa"/>
            <w:tcBorders>
              <w:top w:val="nil"/>
              <w:left w:val="nil"/>
              <w:bottom w:val="nil"/>
              <w:right w:val="nil"/>
            </w:tcBorders>
          </w:tcPr>
          <w:p w:rsidR="00F55BBF" w:rsidRPr="00FA3ECE" w:rsidRDefault="00F55BBF" w:rsidP="00EE5152">
            <w:pPr>
              <w:jc w:val="center"/>
              <w:rPr>
                <w:rFonts w:ascii="Times New Roman" w:hAnsi="Times New Roman" w:cs="Times New Roman"/>
                <w:sz w:val="24"/>
                <w:szCs w:val="24"/>
                <w:lang w:val="id-ID"/>
              </w:rPr>
            </w:pPr>
            <w:r w:rsidRPr="00FA3ECE">
              <w:rPr>
                <w:rFonts w:ascii="Times New Roman" w:hAnsi="Times New Roman" w:cs="Times New Roman"/>
                <w:sz w:val="24"/>
                <w:szCs w:val="24"/>
                <w:lang w:val="id-ID"/>
              </w:rPr>
              <w:t>B</w:t>
            </w:r>
          </w:p>
        </w:tc>
        <w:tc>
          <w:tcPr>
            <w:tcW w:w="2126" w:type="dxa"/>
            <w:tcBorders>
              <w:top w:val="nil"/>
              <w:left w:val="nil"/>
              <w:bottom w:val="nil"/>
              <w:right w:val="nil"/>
            </w:tcBorders>
          </w:tcPr>
          <w:p w:rsidR="00F55BBF" w:rsidRPr="00FA3ECE" w:rsidRDefault="00F55BBF" w:rsidP="00EE5152">
            <w:pPr>
              <w:jc w:val="center"/>
              <w:rPr>
                <w:rFonts w:ascii="Times New Roman" w:hAnsi="Times New Roman" w:cs="Times New Roman"/>
                <w:sz w:val="24"/>
                <w:szCs w:val="24"/>
                <w:lang w:val="id-ID"/>
              </w:rPr>
            </w:pPr>
            <w:r w:rsidRPr="00FA3ECE">
              <w:rPr>
                <w:rFonts w:ascii="Times New Roman" w:hAnsi="Times New Roman" w:cs="Times New Roman"/>
                <w:sz w:val="24"/>
                <w:szCs w:val="24"/>
                <w:lang w:val="id-ID"/>
              </w:rPr>
              <w:t>44,67</w:t>
            </w:r>
            <w:r w:rsidR="0098713A" w:rsidRPr="00FA3ECE">
              <w:rPr>
                <w:rFonts w:ascii="Times New Roman" w:hAnsi="Times New Roman" w:cs="Times New Roman"/>
                <w:sz w:val="24"/>
                <w:szCs w:val="24"/>
                <w:lang w:val="id-ID"/>
              </w:rPr>
              <w:t>±4,16</w:t>
            </w:r>
            <w:r w:rsidR="00930214" w:rsidRPr="00FA3ECE">
              <w:rPr>
                <w:rFonts w:ascii="Times New Roman" w:hAnsi="Times New Roman" w:cs="Times New Roman"/>
                <w:sz w:val="24"/>
                <w:szCs w:val="24"/>
                <w:vertAlign w:val="superscript"/>
                <w:lang w:val="id-ID"/>
              </w:rPr>
              <w:t>a</w:t>
            </w:r>
          </w:p>
        </w:tc>
        <w:tc>
          <w:tcPr>
            <w:tcW w:w="2126" w:type="dxa"/>
            <w:tcBorders>
              <w:top w:val="nil"/>
              <w:left w:val="nil"/>
              <w:bottom w:val="nil"/>
              <w:right w:val="nil"/>
            </w:tcBorders>
          </w:tcPr>
          <w:p w:rsidR="00F55BBF" w:rsidRPr="00FA3ECE" w:rsidRDefault="00F55BBF" w:rsidP="00EE5152">
            <w:pPr>
              <w:jc w:val="center"/>
              <w:rPr>
                <w:rFonts w:ascii="Times New Roman" w:hAnsi="Times New Roman" w:cs="Times New Roman"/>
                <w:sz w:val="24"/>
                <w:szCs w:val="24"/>
                <w:lang w:val="id-ID"/>
              </w:rPr>
            </w:pPr>
            <w:r w:rsidRPr="00FA3ECE">
              <w:rPr>
                <w:rFonts w:ascii="Times New Roman" w:hAnsi="Times New Roman" w:cs="Times New Roman"/>
                <w:sz w:val="24"/>
                <w:szCs w:val="24"/>
                <w:lang w:val="id-ID"/>
              </w:rPr>
              <w:t>50</w:t>
            </w:r>
            <w:r w:rsidR="0098713A" w:rsidRPr="00FA3ECE">
              <w:rPr>
                <w:rFonts w:ascii="Times New Roman" w:hAnsi="Times New Roman" w:cs="Times New Roman"/>
                <w:sz w:val="24"/>
                <w:szCs w:val="24"/>
                <w:lang w:val="id-ID"/>
              </w:rPr>
              <w:t>±5,29</w:t>
            </w:r>
            <w:r w:rsidR="00930214" w:rsidRPr="00FA3ECE">
              <w:rPr>
                <w:rFonts w:ascii="Times New Roman" w:hAnsi="Times New Roman" w:cs="Times New Roman"/>
                <w:sz w:val="24"/>
                <w:szCs w:val="24"/>
                <w:vertAlign w:val="superscript"/>
                <w:lang w:val="id-ID"/>
              </w:rPr>
              <w:t>a</w:t>
            </w:r>
          </w:p>
        </w:tc>
        <w:tc>
          <w:tcPr>
            <w:tcW w:w="2268" w:type="dxa"/>
            <w:tcBorders>
              <w:top w:val="nil"/>
              <w:left w:val="nil"/>
              <w:bottom w:val="nil"/>
            </w:tcBorders>
          </w:tcPr>
          <w:p w:rsidR="00F55BBF" w:rsidRPr="00FA3ECE" w:rsidRDefault="00F55BBF" w:rsidP="00EE5152">
            <w:pPr>
              <w:jc w:val="center"/>
              <w:rPr>
                <w:rFonts w:ascii="Times New Roman" w:hAnsi="Times New Roman" w:cs="Times New Roman"/>
                <w:sz w:val="24"/>
                <w:szCs w:val="24"/>
                <w:lang w:val="id-ID"/>
              </w:rPr>
            </w:pPr>
            <w:r w:rsidRPr="00FA3ECE">
              <w:rPr>
                <w:rFonts w:ascii="Times New Roman" w:hAnsi="Times New Roman" w:cs="Times New Roman"/>
                <w:sz w:val="24"/>
                <w:szCs w:val="24"/>
                <w:lang w:val="id-ID"/>
              </w:rPr>
              <w:t>2</w:t>
            </w:r>
            <w:r w:rsidR="0098713A" w:rsidRPr="00FA3ECE">
              <w:rPr>
                <w:rFonts w:ascii="Times New Roman" w:hAnsi="Times New Roman" w:cs="Times New Roman"/>
                <w:sz w:val="24"/>
                <w:szCs w:val="24"/>
                <w:lang w:val="id-ID"/>
              </w:rPr>
              <w:t>0±3,61</w:t>
            </w:r>
            <w:r w:rsidR="00930214" w:rsidRPr="00FA3ECE">
              <w:rPr>
                <w:rFonts w:ascii="Times New Roman" w:hAnsi="Times New Roman" w:cs="Times New Roman"/>
                <w:sz w:val="24"/>
                <w:szCs w:val="24"/>
                <w:vertAlign w:val="superscript"/>
                <w:lang w:val="id-ID"/>
              </w:rPr>
              <w:t>ab</w:t>
            </w:r>
          </w:p>
        </w:tc>
      </w:tr>
      <w:tr w:rsidR="00F55BBF" w:rsidRPr="00FA3ECE" w:rsidTr="00086300">
        <w:tc>
          <w:tcPr>
            <w:tcW w:w="1276" w:type="dxa"/>
            <w:vMerge/>
            <w:tcBorders>
              <w:right w:val="nil"/>
            </w:tcBorders>
          </w:tcPr>
          <w:p w:rsidR="00F55BBF" w:rsidRPr="00FA3ECE" w:rsidRDefault="00F55BBF" w:rsidP="00EE5152">
            <w:pPr>
              <w:jc w:val="center"/>
              <w:rPr>
                <w:rFonts w:ascii="Times New Roman" w:hAnsi="Times New Roman" w:cs="Times New Roman"/>
                <w:sz w:val="24"/>
                <w:szCs w:val="24"/>
                <w:lang w:val="id-ID"/>
              </w:rPr>
            </w:pPr>
          </w:p>
        </w:tc>
        <w:tc>
          <w:tcPr>
            <w:tcW w:w="1276" w:type="dxa"/>
            <w:tcBorders>
              <w:top w:val="nil"/>
              <w:left w:val="nil"/>
              <w:bottom w:val="single" w:sz="4" w:space="0" w:color="000000" w:themeColor="text1"/>
              <w:right w:val="nil"/>
            </w:tcBorders>
          </w:tcPr>
          <w:p w:rsidR="00F55BBF" w:rsidRPr="00FA3ECE" w:rsidRDefault="00F55BBF" w:rsidP="00EE5152">
            <w:pPr>
              <w:jc w:val="center"/>
              <w:rPr>
                <w:rFonts w:ascii="Times New Roman" w:hAnsi="Times New Roman" w:cs="Times New Roman"/>
                <w:sz w:val="24"/>
                <w:szCs w:val="24"/>
                <w:lang w:val="id-ID"/>
              </w:rPr>
            </w:pPr>
            <w:r w:rsidRPr="00FA3ECE">
              <w:rPr>
                <w:rFonts w:ascii="Times New Roman" w:hAnsi="Times New Roman" w:cs="Times New Roman"/>
                <w:sz w:val="24"/>
                <w:szCs w:val="24"/>
                <w:lang w:val="id-ID"/>
              </w:rPr>
              <w:t>C</w:t>
            </w:r>
          </w:p>
        </w:tc>
        <w:tc>
          <w:tcPr>
            <w:tcW w:w="2126" w:type="dxa"/>
            <w:tcBorders>
              <w:top w:val="nil"/>
              <w:left w:val="nil"/>
              <w:bottom w:val="single" w:sz="4" w:space="0" w:color="000000" w:themeColor="text1"/>
              <w:right w:val="nil"/>
            </w:tcBorders>
          </w:tcPr>
          <w:p w:rsidR="00F55BBF" w:rsidRPr="00FA3ECE" w:rsidRDefault="00F55BBF" w:rsidP="00EE5152">
            <w:pPr>
              <w:jc w:val="center"/>
              <w:rPr>
                <w:rFonts w:ascii="Times New Roman" w:hAnsi="Times New Roman" w:cs="Times New Roman"/>
                <w:sz w:val="24"/>
                <w:szCs w:val="24"/>
                <w:lang w:val="id-ID"/>
              </w:rPr>
            </w:pPr>
            <w:r w:rsidRPr="00FA3ECE">
              <w:rPr>
                <w:rFonts w:ascii="Times New Roman" w:hAnsi="Times New Roman" w:cs="Times New Roman"/>
                <w:sz w:val="24"/>
                <w:szCs w:val="24"/>
                <w:lang w:val="id-ID"/>
              </w:rPr>
              <w:t>42</w:t>
            </w:r>
            <w:r w:rsidR="0098713A" w:rsidRPr="00FA3ECE">
              <w:rPr>
                <w:rFonts w:ascii="Times New Roman" w:hAnsi="Times New Roman" w:cs="Times New Roman"/>
                <w:sz w:val="24"/>
                <w:szCs w:val="24"/>
                <w:lang w:val="id-ID"/>
              </w:rPr>
              <w:t>±3,6</w:t>
            </w:r>
            <w:r w:rsidR="00930214" w:rsidRPr="00FA3ECE">
              <w:rPr>
                <w:rFonts w:ascii="Times New Roman" w:hAnsi="Times New Roman" w:cs="Times New Roman"/>
                <w:sz w:val="24"/>
                <w:szCs w:val="24"/>
                <w:lang w:val="id-ID"/>
              </w:rPr>
              <w:t>1</w:t>
            </w:r>
            <w:r w:rsidR="00930214" w:rsidRPr="00FA3ECE">
              <w:rPr>
                <w:rFonts w:ascii="Times New Roman" w:hAnsi="Times New Roman" w:cs="Times New Roman"/>
                <w:sz w:val="24"/>
                <w:szCs w:val="24"/>
                <w:vertAlign w:val="superscript"/>
                <w:lang w:val="id-ID"/>
              </w:rPr>
              <w:t>a</w:t>
            </w:r>
          </w:p>
        </w:tc>
        <w:tc>
          <w:tcPr>
            <w:tcW w:w="2126" w:type="dxa"/>
            <w:tcBorders>
              <w:top w:val="nil"/>
              <w:left w:val="nil"/>
              <w:bottom w:val="single" w:sz="4" w:space="0" w:color="000000" w:themeColor="text1"/>
              <w:right w:val="nil"/>
            </w:tcBorders>
          </w:tcPr>
          <w:p w:rsidR="00F55BBF" w:rsidRPr="00FA3ECE" w:rsidRDefault="00F55BBF" w:rsidP="00EE5152">
            <w:pPr>
              <w:jc w:val="center"/>
              <w:rPr>
                <w:rFonts w:ascii="Times New Roman" w:hAnsi="Times New Roman" w:cs="Times New Roman"/>
                <w:sz w:val="24"/>
                <w:szCs w:val="24"/>
                <w:lang w:val="id-ID"/>
              </w:rPr>
            </w:pPr>
            <w:r w:rsidRPr="00FA3ECE">
              <w:rPr>
                <w:rFonts w:ascii="Times New Roman" w:hAnsi="Times New Roman" w:cs="Times New Roman"/>
                <w:sz w:val="24"/>
                <w:szCs w:val="24"/>
                <w:lang w:val="id-ID"/>
              </w:rPr>
              <w:t>57,33</w:t>
            </w:r>
            <w:r w:rsidR="0098713A" w:rsidRPr="00FA3ECE">
              <w:rPr>
                <w:rFonts w:ascii="Times New Roman" w:hAnsi="Times New Roman" w:cs="Times New Roman"/>
                <w:sz w:val="24"/>
                <w:szCs w:val="24"/>
                <w:lang w:val="id-ID"/>
              </w:rPr>
              <w:t>±2,08</w:t>
            </w:r>
            <w:r w:rsidR="00930214" w:rsidRPr="00FA3ECE">
              <w:rPr>
                <w:rFonts w:ascii="Times New Roman" w:hAnsi="Times New Roman" w:cs="Times New Roman"/>
                <w:sz w:val="24"/>
                <w:szCs w:val="24"/>
                <w:vertAlign w:val="superscript"/>
                <w:lang w:val="id-ID"/>
              </w:rPr>
              <w:t>b</w:t>
            </w:r>
          </w:p>
        </w:tc>
        <w:tc>
          <w:tcPr>
            <w:tcW w:w="2268" w:type="dxa"/>
            <w:tcBorders>
              <w:top w:val="nil"/>
              <w:left w:val="nil"/>
              <w:bottom w:val="single" w:sz="4" w:space="0" w:color="000000" w:themeColor="text1"/>
            </w:tcBorders>
          </w:tcPr>
          <w:p w:rsidR="00F55BBF" w:rsidRPr="00FA3ECE" w:rsidRDefault="0098713A" w:rsidP="00EE5152">
            <w:pPr>
              <w:jc w:val="center"/>
              <w:rPr>
                <w:rFonts w:ascii="Times New Roman" w:hAnsi="Times New Roman" w:cs="Times New Roman"/>
                <w:sz w:val="24"/>
                <w:szCs w:val="24"/>
                <w:lang w:val="id-ID"/>
              </w:rPr>
            </w:pPr>
            <w:r w:rsidRPr="00FA3ECE">
              <w:rPr>
                <w:rFonts w:ascii="Times New Roman" w:hAnsi="Times New Roman" w:cs="Times New Roman"/>
                <w:sz w:val="24"/>
                <w:szCs w:val="24"/>
                <w:lang w:val="id-ID"/>
              </w:rPr>
              <w:t>21,67±4,13</w:t>
            </w:r>
            <w:r w:rsidR="00930214" w:rsidRPr="00FA3ECE">
              <w:rPr>
                <w:rFonts w:ascii="Times New Roman" w:hAnsi="Times New Roman" w:cs="Times New Roman"/>
                <w:sz w:val="24"/>
                <w:szCs w:val="24"/>
                <w:vertAlign w:val="superscript"/>
                <w:lang w:val="id-ID"/>
              </w:rPr>
              <w:t>b</w:t>
            </w:r>
          </w:p>
        </w:tc>
      </w:tr>
      <w:tr w:rsidR="0098713A" w:rsidRPr="00FA3ECE" w:rsidTr="00086300">
        <w:tc>
          <w:tcPr>
            <w:tcW w:w="1276" w:type="dxa"/>
            <w:vMerge w:val="restart"/>
            <w:tcBorders>
              <w:right w:val="nil"/>
            </w:tcBorders>
            <w:vAlign w:val="center"/>
          </w:tcPr>
          <w:p w:rsidR="0098713A" w:rsidRPr="00FA3ECE" w:rsidRDefault="0098713A" w:rsidP="0098713A">
            <w:pPr>
              <w:jc w:val="center"/>
              <w:rPr>
                <w:rFonts w:ascii="Times New Roman" w:hAnsi="Times New Roman" w:cs="Times New Roman"/>
                <w:sz w:val="24"/>
                <w:szCs w:val="24"/>
                <w:lang w:val="id-ID"/>
              </w:rPr>
            </w:pPr>
            <w:r w:rsidRPr="00FA3ECE">
              <w:rPr>
                <w:rFonts w:ascii="Times New Roman" w:hAnsi="Times New Roman" w:cs="Times New Roman"/>
                <w:sz w:val="24"/>
                <w:szCs w:val="24"/>
                <w:lang w:val="id-ID"/>
              </w:rPr>
              <w:t>Semi granular</w:t>
            </w:r>
          </w:p>
        </w:tc>
        <w:tc>
          <w:tcPr>
            <w:tcW w:w="1276" w:type="dxa"/>
            <w:tcBorders>
              <w:left w:val="nil"/>
              <w:bottom w:val="nil"/>
              <w:right w:val="nil"/>
            </w:tcBorders>
          </w:tcPr>
          <w:p w:rsidR="0098713A" w:rsidRPr="00FA3ECE" w:rsidRDefault="0098713A" w:rsidP="00DA791E">
            <w:pPr>
              <w:jc w:val="center"/>
              <w:rPr>
                <w:rFonts w:ascii="Times New Roman" w:hAnsi="Times New Roman" w:cs="Times New Roman"/>
                <w:sz w:val="24"/>
                <w:szCs w:val="24"/>
                <w:lang w:val="id-ID"/>
              </w:rPr>
            </w:pPr>
            <w:r w:rsidRPr="00FA3ECE">
              <w:rPr>
                <w:rFonts w:ascii="Times New Roman" w:hAnsi="Times New Roman" w:cs="Times New Roman"/>
                <w:sz w:val="24"/>
                <w:szCs w:val="24"/>
                <w:lang w:val="id-ID"/>
              </w:rPr>
              <w:t>K−</w:t>
            </w:r>
          </w:p>
        </w:tc>
        <w:tc>
          <w:tcPr>
            <w:tcW w:w="2126" w:type="dxa"/>
            <w:tcBorders>
              <w:left w:val="nil"/>
              <w:bottom w:val="nil"/>
              <w:right w:val="nil"/>
            </w:tcBorders>
          </w:tcPr>
          <w:p w:rsidR="0098713A" w:rsidRPr="00FA3ECE" w:rsidRDefault="001552A9" w:rsidP="00EE5152">
            <w:pPr>
              <w:jc w:val="center"/>
              <w:rPr>
                <w:rFonts w:ascii="Times New Roman" w:hAnsi="Times New Roman" w:cs="Times New Roman"/>
                <w:sz w:val="24"/>
                <w:szCs w:val="24"/>
                <w:lang w:val="id-ID"/>
              </w:rPr>
            </w:pPr>
            <w:r w:rsidRPr="00FA3ECE">
              <w:rPr>
                <w:rFonts w:ascii="Times New Roman" w:hAnsi="Times New Roman" w:cs="Times New Roman"/>
                <w:sz w:val="24"/>
                <w:szCs w:val="24"/>
                <w:lang w:val="id-ID"/>
              </w:rPr>
              <w:t>33,33±3,06</w:t>
            </w:r>
            <w:r w:rsidRPr="00FA3ECE">
              <w:rPr>
                <w:rFonts w:ascii="Times New Roman" w:hAnsi="Times New Roman" w:cs="Times New Roman"/>
                <w:sz w:val="24"/>
                <w:szCs w:val="24"/>
                <w:vertAlign w:val="superscript"/>
                <w:lang w:val="id-ID"/>
              </w:rPr>
              <w:t>a</w:t>
            </w:r>
          </w:p>
        </w:tc>
        <w:tc>
          <w:tcPr>
            <w:tcW w:w="2126" w:type="dxa"/>
            <w:tcBorders>
              <w:left w:val="nil"/>
              <w:bottom w:val="nil"/>
              <w:right w:val="nil"/>
            </w:tcBorders>
          </w:tcPr>
          <w:p w:rsidR="0098713A" w:rsidRPr="00FA3ECE" w:rsidRDefault="001552A9" w:rsidP="00EE5152">
            <w:pPr>
              <w:jc w:val="center"/>
              <w:rPr>
                <w:rFonts w:ascii="Times New Roman" w:hAnsi="Times New Roman" w:cs="Times New Roman"/>
                <w:sz w:val="24"/>
                <w:szCs w:val="24"/>
                <w:lang w:val="id-ID"/>
              </w:rPr>
            </w:pPr>
            <w:r w:rsidRPr="00FA3ECE">
              <w:rPr>
                <w:rFonts w:ascii="Times New Roman" w:hAnsi="Times New Roman" w:cs="Times New Roman"/>
                <w:sz w:val="24"/>
                <w:szCs w:val="24"/>
                <w:lang w:val="id-ID"/>
              </w:rPr>
              <w:t>32,67±4,16</w:t>
            </w:r>
            <w:r w:rsidRPr="00FA3ECE">
              <w:rPr>
                <w:rFonts w:ascii="Times New Roman" w:hAnsi="Times New Roman" w:cs="Times New Roman"/>
                <w:sz w:val="24"/>
                <w:szCs w:val="24"/>
                <w:vertAlign w:val="superscript"/>
                <w:lang w:val="id-ID"/>
              </w:rPr>
              <w:t>ab</w:t>
            </w:r>
          </w:p>
        </w:tc>
        <w:tc>
          <w:tcPr>
            <w:tcW w:w="2268" w:type="dxa"/>
            <w:tcBorders>
              <w:left w:val="nil"/>
              <w:bottom w:val="nil"/>
            </w:tcBorders>
          </w:tcPr>
          <w:p w:rsidR="0098713A" w:rsidRPr="00FA3ECE" w:rsidRDefault="001552A9" w:rsidP="00EE5152">
            <w:pPr>
              <w:jc w:val="center"/>
              <w:rPr>
                <w:rFonts w:ascii="Times New Roman" w:hAnsi="Times New Roman" w:cs="Times New Roman"/>
                <w:sz w:val="24"/>
                <w:szCs w:val="24"/>
                <w:lang w:val="id-ID"/>
              </w:rPr>
            </w:pPr>
            <w:r w:rsidRPr="00FA3ECE">
              <w:rPr>
                <w:rFonts w:ascii="Times New Roman" w:hAnsi="Times New Roman" w:cs="Times New Roman"/>
                <w:sz w:val="24"/>
                <w:szCs w:val="24"/>
                <w:lang w:val="id-ID"/>
              </w:rPr>
              <w:t>34,67±3,06</w:t>
            </w:r>
            <w:r w:rsidRPr="00FA3ECE">
              <w:rPr>
                <w:rFonts w:ascii="Times New Roman" w:hAnsi="Times New Roman" w:cs="Times New Roman"/>
                <w:sz w:val="24"/>
                <w:szCs w:val="24"/>
                <w:vertAlign w:val="superscript"/>
                <w:lang w:val="id-ID"/>
              </w:rPr>
              <w:t>a</w:t>
            </w:r>
          </w:p>
        </w:tc>
      </w:tr>
      <w:tr w:rsidR="0098713A" w:rsidRPr="00FA3ECE" w:rsidTr="00086300">
        <w:tc>
          <w:tcPr>
            <w:tcW w:w="1276" w:type="dxa"/>
            <w:vMerge/>
            <w:tcBorders>
              <w:right w:val="nil"/>
            </w:tcBorders>
          </w:tcPr>
          <w:p w:rsidR="0098713A" w:rsidRPr="00FA3ECE" w:rsidRDefault="0098713A" w:rsidP="00EE5152">
            <w:pPr>
              <w:jc w:val="center"/>
              <w:rPr>
                <w:rFonts w:ascii="Times New Roman" w:hAnsi="Times New Roman" w:cs="Times New Roman"/>
                <w:sz w:val="24"/>
                <w:szCs w:val="24"/>
                <w:lang w:val="id-ID"/>
              </w:rPr>
            </w:pPr>
          </w:p>
        </w:tc>
        <w:tc>
          <w:tcPr>
            <w:tcW w:w="1276" w:type="dxa"/>
            <w:tcBorders>
              <w:top w:val="nil"/>
              <w:left w:val="nil"/>
              <w:bottom w:val="nil"/>
              <w:right w:val="nil"/>
            </w:tcBorders>
          </w:tcPr>
          <w:p w:rsidR="0098713A" w:rsidRPr="00FA3ECE" w:rsidRDefault="0098713A" w:rsidP="00DA791E">
            <w:pPr>
              <w:jc w:val="center"/>
              <w:rPr>
                <w:rFonts w:ascii="Times New Roman" w:hAnsi="Times New Roman" w:cs="Times New Roman"/>
                <w:sz w:val="24"/>
                <w:szCs w:val="24"/>
                <w:lang w:val="id-ID"/>
              </w:rPr>
            </w:pPr>
            <w:r w:rsidRPr="00FA3ECE">
              <w:rPr>
                <w:rFonts w:ascii="Times New Roman" w:hAnsi="Times New Roman" w:cs="Times New Roman"/>
                <w:sz w:val="24"/>
                <w:szCs w:val="24"/>
                <w:lang w:val="id-ID"/>
              </w:rPr>
              <w:t>K+</w:t>
            </w:r>
          </w:p>
        </w:tc>
        <w:tc>
          <w:tcPr>
            <w:tcW w:w="2126" w:type="dxa"/>
            <w:tcBorders>
              <w:top w:val="nil"/>
              <w:left w:val="nil"/>
              <w:bottom w:val="nil"/>
              <w:right w:val="nil"/>
            </w:tcBorders>
          </w:tcPr>
          <w:p w:rsidR="0098713A" w:rsidRPr="00FA3ECE" w:rsidRDefault="001552A9" w:rsidP="00EE5152">
            <w:pPr>
              <w:jc w:val="center"/>
              <w:rPr>
                <w:rFonts w:ascii="Times New Roman" w:hAnsi="Times New Roman" w:cs="Times New Roman"/>
                <w:sz w:val="24"/>
                <w:szCs w:val="24"/>
                <w:lang w:val="id-ID"/>
              </w:rPr>
            </w:pPr>
            <w:r w:rsidRPr="00FA3ECE">
              <w:rPr>
                <w:rFonts w:ascii="Times New Roman" w:hAnsi="Times New Roman" w:cs="Times New Roman"/>
                <w:sz w:val="24"/>
                <w:szCs w:val="24"/>
                <w:lang w:val="id-ID"/>
              </w:rPr>
              <w:t>32,67±1,53</w:t>
            </w:r>
            <w:r w:rsidRPr="00FA3ECE">
              <w:rPr>
                <w:rFonts w:ascii="Times New Roman" w:hAnsi="Times New Roman" w:cs="Times New Roman"/>
                <w:sz w:val="24"/>
                <w:szCs w:val="24"/>
                <w:vertAlign w:val="superscript"/>
                <w:lang w:val="id-ID"/>
              </w:rPr>
              <w:t>a</w:t>
            </w:r>
          </w:p>
        </w:tc>
        <w:tc>
          <w:tcPr>
            <w:tcW w:w="2126" w:type="dxa"/>
            <w:tcBorders>
              <w:top w:val="nil"/>
              <w:left w:val="nil"/>
              <w:bottom w:val="nil"/>
              <w:right w:val="nil"/>
            </w:tcBorders>
          </w:tcPr>
          <w:p w:rsidR="0098713A" w:rsidRPr="00FA3ECE" w:rsidRDefault="001552A9" w:rsidP="00EE5152">
            <w:pPr>
              <w:jc w:val="center"/>
              <w:rPr>
                <w:rFonts w:ascii="Times New Roman" w:hAnsi="Times New Roman" w:cs="Times New Roman"/>
                <w:sz w:val="24"/>
                <w:szCs w:val="24"/>
                <w:lang w:val="id-ID"/>
              </w:rPr>
            </w:pPr>
            <w:r w:rsidRPr="00FA3ECE">
              <w:rPr>
                <w:rFonts w:ascii="Times New Roman" w:hAnsi="Times New Roman" w:cs="Times New Roman"/>
                <w:sz w:val="24"/>
                <w:szCs w:val="24"/>
                <w:lang w:val="id-ID"/>
              </w:rPr>
              <w:t>27,67±2,08</w:t>
            </w:r>
            <w:r w:rsidRPr="00FA3ECE">
              <w:rPr>
                <w:rFonts w:ascii="Times New Roman" w:hAnsi="Times New Roman" w:cs="Times New Roman"/>
                <w:sz w:val="24"/>
                <w:szCs w:val="24"/>
                <w:vertAlign w:val="superscript"/>
                <w:lang w:val="id-ID"/>
              </w:rPr>
              <w:t>a</w:t>
            </w:r>
          </w:p>
        </w:tc>
        <w:tc>
          <w:tcPr>
            <w:tcW w:w="2268" w:type="dxa"/>
            <w:tcBorders>
              <w:top w:val="nil"/>
              <w:left w:val="nil"/>
              <w:bottom w:val="nil"/>
            </w:tcBorders>
          </w:tcPr>
          <w:p w:rsidR="0098713A" w:rsidRPr="00FA3ECE" w:rsidRDefault="001552A9" w:rsidP="00EE5152">
            <w:pPr>
              <w:jc w:val="center"/>
              <w:rPr>
                <w:rFonts w:ascii="Times New Roman" w:hAnsi="Times New Roman" w:cs="Times New Roman"/>
                <w:sz w:val="24"/>
                <w:szCs w:val="24"/>
                <w:lang w:val="id-ID"/>
              </w:rPr>
            </w:pPr>
            <w:r w:rsidRPr="00FA3ECE">
              <w:rPr>
                <w:rFonts w:ascii="Times New Roman" w:hAnsi="Times New Roman" w:cs="Times New Roman"/>
                <w:sz w:val="24"/>
                <w:szCs w:val="24"/>
                <w:lang w:val="id-ID"/>
              </w:rPr>
              <w:t>43,67±5,51</w:t>
            </w:r>
            <w:r w:rsidRPr="00FA3ECE">
              <w:rPr>
                <w:rFonts w:ascii="Times New Roman" w:hAnsi="Times New Roman" w:cs="Times New Roman"/>
                <w:sz w:val="24"/>
                <w:szCs w:val="24"/>
                <w:vertAlign w:val="superscript"/>
                <w:lang w:val="id-ID"/>
              </w:rPr>
              <w:t>b</w:t>
            </w:r>
          </w:p>
        </w:tc>
      </w:tr>
      <w:tr w:rsidR="0098713A" w:rsidRPr="00FA3ECE" w:rsidTr="00086300">
        <w:tc>
          <w:tcPr>
            <w:tcW w:w="1276" w:type="dxa"/>
            <w:vMerge/>
            <w:tcBorders>
              <w:right w:val="nil"/>
            </w:tcBorders>
          </w:tcPr>
          <w:p w:rsidR="0098713A" w:rsidRPr="00FA3ECE" w:rsidRDefault="0098713A" w:rsidP="00EE5152">
            <w:pPr>
              <w:jc w:val="center"/>
              <w:rPr>
                <w:rFonts w:ascii="Times New Roman" w:hAnsi="Times New Roman" w:cs="Times New Roman"/>
                <w:sz w:val="24"/>
                <w:szCs w:val="24"/>
                <w:lang w:val="id-ID"/>
              </w:rPr>
            </w:pPr>
          </w:p>
        </w:tc>
        <w:tc>
          <w:tcPr>
            <w:tcW w:w="1276" w:type="dxa"/>
            <w:tcBorders>
              <w:top w:val="nil"/>
              <w:left w:val="nil"/>
              <w:bottom w:val="nil"/>
              <w:right w:val="nil"/>
            </w:tcBorders>
          </w:tcPr>
          <w:p w:rsidR="0098713A" w:rsidRPr="00FA3ECE" w:rsidRDefault="0098713A" w:rsidP="00DA791E">
            <w:pPr>
              <w:jc w:val="center"/>
              <w:rPr>
                <w:rFonts w:ascii="Times New Roman" w:hAnsi="Times New Roman" w:cs="Times New Roman"/>
                <w:sz w:val="24"/>
                <w:szCs w:val="24"/>
                <w:lang w:val="id-ID"/>
              </w:rPr>
            </w:pPr>
            <w:r w:rsidRPr="00FA3ECE">
              <w:rPr>
                <w:rFonts w:ascii="Times New Roman" w:hAnsi="Times New Roman" w:cs="Times New Roman"/>
                <w:sz w:val="24"/>
                <w:szCs w:val="24"/>
                <w:lang w:val="id-ID"/>
              </w:rPr>
              <w:t>A</w:t>
            </w:r>
          </w:p>
        </w:tc>
        <w:tc>
          <w:tcPr>
            <w:tcW w:w="2126" w:type="dxa"/>
            <w:tcBorders>
              <w:top w:val="nil"/>
              <w:left w:val="nil"/>
              <w:bottom w:val="nil"/>
              <w:right w:val="nil"/>
            </w:tcBorders>
          </w:tcPr>
          <w:p w:rsidR="0098713A" w:rsidRPr="00FA3ECE" w:rsidRDefault="001552A9" w:rsidP="00EE5152">
            <w:pPr>
              <w:jc w:val="center"/>
              <w:rPr>
                <w:rFonts w:ascii="Times New Roman" w:hAnsi="Times New Roman" w:cs="Times New Roman"/>
                <w:sz w:val="24"/>
                <w:szCs w:val="24"/>
                <w:lang w:val="id-ID"/>
              </w:rPr>
            </w:pPr>
            <w:r w:rsidRPr="00FA3ECE">
              <w:rPr>
                <w:rFonts w:ascii="Times New Roman" w:hAnsi="Times New Roman" w:cs="Times New Roman"/>
                <w:sz w:val="24"/>
                <w:szCs w:val="24"/>
                <w:lang w:val="id-ID"/>
              </w:rPr>
              <w:t>30,33±6,51</w:t>
            </w:r>
            <w:r w:rsidRPr="00FA3ECE">
              <w:rPr>
                <w:rFonts w:ascii="Times New Roman" w:hAnsi="Times New Roman" w:cs="Times New Roman"/>
                <w:sz w:val="24"/>
                <w:szCs w:val="24"/>
                <w:vertAlign w:val="superscript"/>
                <w:lang w:val="id-ID"/>
              </w:rPr>
              <w:t>a</w:t>
            </w:r>
          </w:p>
        </w:tc>
        <w:tc>
          <w:tcPr>
            <w:tcW w:w="2126" w:type="dxa"/>
            <w:tcBorders>
              <w:top w:val="nil"/>
              <w:left w:val="nil"/>
              <w:bottom w:val="nil"/>
              <w:right w:val="nil"/>
            </w:tcBorders>
          </w:tcPr>
          <w:p w:rsidR="0098713A" w:rsidRPr="00FA3ECE" w:rsidRDefault="001552A9" w:rsidP="00EE5152">
            <w:pPr>
              <w:jc w:val="center"/>
              <w:rPr>
                <w:rFonts w:ascii="Times New Roman" w:hAnsi="Times New Roman" w:cs="Times New Roman"/>
                <w:b/>
                <w:sz w:val="24"/>
                <w:szCs w:val="24"/>
                <w:lang w:val="id-ID"/>
              </w:rPr>
            </w:pPr>
            <w:r w:rsidRPr="00FA3ECE">
              <w:rPr>
                <w:rFonts w:ascii="Times New Roman" w:hAnsi="Times New Roman" w:cs="Times New Roman"/>
                <w:sz w:val="24"/>
                <w:szCs w:val="24"/>
                <w:lang w:val="id-ID"/>
              </w:rPr>
              <w:t>35,33±1,53</w:t>
            </w:r>
            <w:r w:rsidRPr="00FA3ECE">
              <w:rPr>
                <w:rFonts w:ascii="Times New Roman" w:hAnsi="Times New Roman" w:cs="Times New Roman"/>
                <w:sz w:val="24"/>
                <w:szCs w:val="24"/>
                <w:vertAlign w:val="superscript"/>
                <w:lang w:val="id-ID"/>
              </w:rPr>
              <w:t>b</w:t>
            </w:r>
          </w:p>
        </w:tc>
        <w:tc>
          <w:tcPr>
            <w:tcW w:w="2268" w:type="dxa"/>
            <w:tcBorders>
              <w:top w:val="nil"/>
              <w:left w:val="nil"/>
              <w:bottom w:val="nil"/>
            </w:tcBorders>
          </w:tcPr>
          <w:p w:rsidR="0098713A" w:rsidRPr="00FA3ECE" w:rsidRDefault="001552A9" w:rsidP="00EE5152">
            <w:pPr>
              <w:jc w:val="center"/>
              <w:rPr>
                <w:rFonts w:ascii="Times New Roman" w:hAnsi="Times New Roman" w:cs="Times New Roman"/>
                <w:sz w:val="24"/>
                <w:szCs w:val="24"/>
                <w:lang w:val="id-ID"/>
              </w:rPr>
            </w:pPr>
            <w:r w:rsidRPr="00FA3ECE">
              <w:rPr>
                <w:rFonts w:ascii="Times New Roman" w:hAnsi="Times New Roman" w:cs="Times New Roman"/>
                <w:sz w:val="24"/>
                <w:szCs w:val="24"/>
                <w:lang w:val="id-ID"/>
              </w:rPr>
              <w:t>38±3,61</w:t>
            </w:r>
            <w:r w:rsidRPr="00FA3ECE">
              <w:rPr>
                <w:rFonts w:ascii="Times New Roman" w:hAnsi="Times New Roman" w:cs="Times New Roman"/>
                <w:sz w:val="24"/>
                <w:szCs w:val="24"/>
                <w:vertAlign w:val="superscript"/>
                <w:lang w:val="id-ID"/>
              </w:rPr>
              <w:t>ab</w:t>
            </w:r>
          </w:p>
        </w:tc>
      </w:tr>
      <w:tr w:rsidR="0098713A" w:rsidRPr="00FA3ECE" w:rsidTr="00086300">
        <w:tc>
          <w:tcPr>
            <w:tcW w:w="1276" w:type="dxa"/>
            <w:vMerge/>
            <w:tcBorders>
              <w:right w:val="nil"/>
            </w:tcBorders>
          </w:tcPr>
          <w:p w:rsidR="0098713A" w:rsidRPr="00FA3ECE" w:rsidRDefault="0098713A" w:rsidP="00EE5152">
            <w:pPr>
              <w:jc w:val="center"/>
              <w:rPr>
                <w:rFonts w:ascii="Times New Roman" w:hAnsi="Times New Roman" w:cs="Times New Roman"/>
                <w:sz w:val="24"/>
                <w:szCs w:val="24"/>
                <w:lang w:val="id-ID"/>
              </w:rPr>
            </w:pPr>
          </w:p>
        </w:tc>
        <w:tc>
          <w:tcPr>
            <w:tcW w:w="1276" w:type="dxa"/>
            <w:tcBorders>
              <w:top w:val="nil"/>
              <w:left w:val="nil"/>
              <w:bottom w:val="nil"/>
              <w:right w:val="nil"/>
            </w:tcBorders>
          </w:tcPr>
          <w:p w:rsidR="0098713A" w:rsidRPr="00FA3ECE" w:rsidRDefault="0098713A" w:rsidP="00DA791E">
            <w:pPr>
              <w:jc w:val="center"/>
              <w:rPr>
                <w:rFonts w:ascii="Times New Roman" w:hAnsi="Times New Roman" w:cs="Times New Roman"/>
                <w:sz w:val="24"/>
                <w:szCs w:val="24"/>
                <w:lang w:val="id-ID"/>
              </w:rPr>
            </w:pPr>
            <w:r w:rsidRPr="00FA3ECE">
              <w:rPr>
                <w:rFonts w:ascii="Times New Roman" w:hAnsi="Times New Roman" w:cs="Times New Roman"/>
                <w:sz w:val="24"/>
                <w:szCs w:val="24"/>
                <w:lang w:val="id-ID"/>
              </w:rPr>
              <w:t>B</w:t>
            </w:r>
          </w:p>
        </w:tc>
        <w:tc>
          <w:tcPr>
            <w:tcW w:w="2126" w:type="dxa"/>
            <w:tcBorders>
              <w:top w:val="nil"/>
              <w:left w:val="nil"/>
              <w:bottom w:val="nil"/>
              <w:right w:val="nil"/>
            </w:tcBorders>
          </w:tcPr>
          <w:p w:rsidR="0098713A" w:rsidRPr="00FA3ECE" w:rsidRDefault="001552A9" w:rsidP="00EE5152">
            <w:pPr>
              <w:jc w:val="center"/>
              <w:rPr>
                <w:rFonts w:ascii="Times New Roman" w:hAnsi="Times New Roman" w:cs="Times New Roman"/>
                <w:sz w:val="24"/>
                <w:szCs w:val="24"/>
                <w:lang w:val="id-ID"/>
              </w:rPr>
            </w:pPr>
            <w:r w:rsidRPr="00FA3ECE">
              <w:rPr>
                <w:rFonts w:ascii="Times New Roman" w:hAnsi="Times New Roman" w:cs="Times New Roman"/>
                <w:sz w:val="24"/>
                <w:szCs w:val="24"/>
                <w:lang w:val="id-ID"/>
              </w:rPr>
              <w:t>33±4</w:t>
            </w:r>
            <w:r w:rsidRPr="00FA3ECE">
              <w:rPr>
                <w:rFonts w:ascii="Times New Roman" w:hAnsi="Times New Roman" w:cs="Times New Roman"/>
                <w:sz w:val="24"/>
                <w:szCs w:val="24"/>
                <w:vertAlign w:val="superscript"/>
                <w:lang w:val="id-ID"/>
              </w:rPr>
              <w:t>a</w:t>
            </w:r>
          </w:p>
        </w:tc>
        <w:tc>
          <w:tcPr>
            <w:tcW w:w="2126" w:type="dxa"/>
            <w:tcBorders>
              <w:top w:val="nil"/>
              <w:left w:val="nil"/>
              <w:bottom w:val="nil"/>
              <w:right w:val="nil"/>
            </w:tcBorders>
          </w:tcPr>
          <w:p w:rsidR="0098713A" w:rsidRPr="00FA3ECE" w:rsidRDefault="001552A9" w:rsidP="00EE5152">
            <w:pPr>
              <w:jc w:val="center"/>
              <w:rPr>
                <w:rFonts w:ascii="Times New Roman" w:hAnsi="Times New Roman" w:cs="Times New Roman"/>
                <w:sz w:val="24"/>
                <w:szCs w:val="24"/>
                <w:lang w:val="id-ID"/>
              </w:rPr>
            </w:pPr>
            <w:r w:rsidRPr="00FA3ECE">
              <w:rPr>
                <w:rFonts w:ascii="Times New Roman" w:hAnsi="Times New Roman" w:cs="Times New Roman"/>
                <w:sz w:val="24"/>
                <w:szCs w:val="24"/>
                <w:lang w:val="id-ID"/>
              </w:rPr>
              <w:t>35,33±4,04</w:t>
            </w:r>
            <w:r w:rsidRPr="00FA3ECE">
              <w:rPr>
                <w:rFonts w:ascii="Times New Roman" w:hAnsi="Times New Roman" w:cs="Times New Roman"/>
                <w:sz w:val="24"/>
                <w:szCs w:val="24"/>
                <w:vertAlign w:val="superscript"/>
                <w:lang w:val="id-ID"/>
              </w:rPr>
              <w:t>b</w:t>
            </w:r>
          </w:p>
        </w:tc>
        <w:tc>
          <w:tcPr>
            <w:tcW w:w="2268" w:type="dxa"/>
            <w:tcBorders>
              <w:top w:val="nil"/>
              <w:left w:val="nil"/>
              <w:bottom w:val="nil"/>
            </w:tcBorders>
          </w:tcPr>
          <w:p w:rsidR="0098713A" w:rsidRPr="00FA3ECE" w:rsidRDefault="001552A9" w:rsidP="00EE5152">
            <w:pPr>
              <w:jc w:val="center"/>
              <w:rPr>
                <w:rFonts w:ascii="Times New Roman" w:hAnsi="Times New Roman" w:cs="Times New Roman"/>
                <w:sz w:val="24"/>
                <w:szCs w:val="24"/>
                <w:lang w:val="id-ID"/>
              </w:rPr>
            </w:pPr>
            <w:r w:rsidRPr="00FA3ECE">
              <w:rPr>
                <w:rFonts w:ascii="Times New Roman" w:hAnsi="Times New Roman" w:cs="Times New Roman"/>
                <w:sz w:val="24"/>
                <w:szCs w:val="24"/>
                <w:lang w:val="id-ID"/>
              </w:rPr>
              <w:t>33±5,29</w:t>
            </w:r>
            <w:r w:rsidRPr="00FA3ECE">
              <w:rPr>
                <w:rFonts w:ascii="Times New Roman" w:hAnsi="Times New Roman" w:cs="Times New Roman"/>
                <w:sz w:val="24"/>
                <w:szCs w:val="24"/>
                <w:vertAlign w:val="superscript"/>
                <w:lang w:val="id-ID"/>
              </w:rPr>
              <w:t>a</w:t>
            </w:r>
          </w:p>
        </w:tc>
      </w:tr>
      <w:tr w:rsidR="0098713A" w:rsidRPr="00FA3ECE" w:rsidTr="00A52E8F">
        <w:tc>
          <w:tcPr>
            <w:tcW w:w="1276" w:type="dxa"/>
            <w:vMerge/>
            <w:tcBorders>
              <w:right w:val="nil"/>
            </w:tcBorders>
          </w:tcPr>
          <w:p w:rsidR="0098713A" w:rsidRPr="00FA3ECE" w:rsidRDefault="0098713A" w:rsidP="00EE5152">
            <w:pPr>
              <w:jc w:val="center"/>
              <w:rPr>
                <w:rFonts w:ascii="Times New Roman" w:hAnsi="Times New Roman" w:cs="Times New Roman"/>
                <w:sz w:val="24"/>
                <w:szCs w:val="24"/>
                <w:lang w:val="id-ID"/>
              </w:rPr>
            </w:pPr>
          </w:p>
        </w:tc>
        <w:tc>
          <w:tcPr>
            <w:tcW w:w="1276" w:type="dxa"/>
            <w:tcBorders>
              <w:top w:val="nil"/>
              <w:left w:val="nil"/>
              <w:bottom w:val="single" w:sz="4" w:space="0" w:color="000000" w:themeColor="text1"/>
              <w:right w:val="nil"/>
            </w:tcBorders>
          </w:tcPr>
          <w:p w:rsidR="0098713A" w:rsidRPr="00FA3ECE" w:rsidRDefault="0098713A" w:rsidP="00DA791E">
            <w:pPr>
              <w:jc w:val="center"/>
              <w:rPr>
                <w:rFonts w:ascii="Times New Roman" w:hAnsi="Times New Roman" w:cs="Times New Roman"/>
                <w:sz w:val="24"/>
                <w:szCs w:val="24"/>
                <w:lang w:val="id-ID"/>
              </w:rPr>
            </w:pPr>
            <w:r w:rsidRPr="00FA3ECE">
              <w:rPr>
                <w:rFonts w:ascii="Times New Roman" w:hAnsi="Times New Roman" w:cs="Times New Roman"/>
                <w:sz w:val="24"/>
                <w:szCs w:val="24"/>
                <w:lang w:val="id-ID"/>
              </w:rPr>
              <w:t>C</w:t>
            </w:r>
          </w:p>
        </w:tc>
        <w:tc>
          <w:tcPr>
            <w:tcW w:w="2126" w:type="dxa"/>
            <w:tcBorders>
              <w:top w:val="nil"/>
              <w:left w:val="nil"/>
              <w:bottom w:val="single" w:sz="4" w:space="0" w:color="000000" w:themeColor="text1"/>
              <w:right w:val="nil"/>
            </w:tcBorders>
          </w:tcPr>
          <w:p w:rsidR="0098713A" w:rsidRPr="00FA3ECE" w:rsidRDefault="001552A9" w:rsidP="00EE5152">
            <w:pPr>
              <w:jc w:val="center"/>
              <w:rPr>
                <w:rFonts w:ascii="Times New Roman" w:hAnsi="Times New Roman" w:cs="Times New Roman"/>
                <w:sz w:val="24"/>
                <w:szCs w:val="24"/>
                <w:lang w:val="id-ID"/>
              </w:rPr>
            </w:pPr>
            <w:r w:rsidRPr="00FA3ECE">
              <w:rPr>
                <w:rFonts w:ascii="Times New Roman" w:hAnsi="Times New Roman" w:cs="Times New Roman"/>
                <w:sz w:val="24"/>
                <w:szCs w:val="24"/>
                <w:lang w:val="id-ID"/>
              </w:rPr>
              <w:t>29,67±6,66</w:t>
            </w:r>
            <w:r w:rsidRPr="00FA3ECE">
              <w:rPr>
                <w:rFonts w:ascii="Times New Roman" w:hAnsi="Times New Roman" w:cs="Times New Roman"/>
                <w:sz w:val="24"/>
                <w:szCs w:val="24"/>
                <w:vertAlign w:val="superscript"/>
                <w:lang w:val="id-ID"/>
              </w:rPr>
              <w:t>a</w:t>
            </w:r>
          </w:p>
        </w:tc>
        <w:tc>
          <w:tcPr>
            <w:tcW w:w="2126" w:type="dxa"/>
            <w:tcBorders>
              <w:top w:val="nil"/>
              <w:left w:val="nil"/>
              <w:bottom w:val="single" w:sz="4" w:space="0" w:color="000000" w:themeColor="text1"/>
              <w:right w:val="nil"/>
            </w:tcBorders>
          </w:tcPr>
          <w:p w:rsidR="0098713A" w:rsidRPr="00FA3ECE" w:rsidRDefault="001552A9" w:rsidP="00EE5152">
            <w:pPr>
              <w:jc w:val="center"/>
              <w:rPr>
                <w:rFonts w:ascii="Times New Roman" w:hAnsi="Times New Roman" w:cs="Times New Roman"/>
                <w:sz w:val="24"/>
                <w:szCs w:val="24"/>
                <w:lang w:val="id-ID"/>
              </w:rPr>
            </w:pPr>
            <w:r w:rsidRPr="00FA3ECE">
              <w:rPr>
                <w:rFonts w:ascii="Times New Roman" w:hAnsi="Times New Roman" w:cs="Times New Roman"/>
                <w:sz w:val="24"/>
                <w:szCs w:val="24"/>
                <w:lang w:val="id-ID"/>
              </w:rPr>
              <w:t>33±1</w:t>
            </w:r>
            <w:r w:rsidRPr="00FA3ECE">
              <w:rPr>
                <w:rFonts w:ascii="Times New Roman" w:hAnsi="Times New Roman" w:cs="Times New Roman"/>
                <w:sz w:val="24"/>
                <w:szCs w:val="24"/>
                <w:vertAlign w:val="superscript"/>
                <w:lang w:val="id-ID"/>
              </w:rPr>
              <w:t>ab</w:t>
            </w:r>
          </w:p>
        </w:tc>
        <w:tc>
          <w:tcPr>
            <w:tcW w:w="2268" w:type="dxa"/>
            <w:tcBorders>
              <w:top w:val="nil"/>
              <w:left w:val="nil"/>
              <w:bottom w:val="single" w:sz="4" w:space="0" w:color="000000" w:themeColor="text1"/>
            </w:tcBorders>
          </w:tcPr>
          <w:p w:rsidR="0098713A" w:rsidRPr="00FA3ECE" w:rsidRDefault="001552A9" w:rsidP="00EE5152">
            <w:pPr>
              <w:jc w:val="center"/>
              <w:rPr>
                <w:rFonts w:ascii="Times New Roman" w:hAnsi="Times New Roman" w:cs="Times New Roman"/>
                <w:sz w:val="24"/>
                <w:szCs w:val="24"/>
                <w:lang w:val="id-ID"/>
              </w:rPr>
            </w:pPr>
            <w:r w:rsidRPr="00FA3ECE">
              <w:rPr>
                <w:rFonts w:ascii="Times New Roman" w:hAnsi="Times New Roman" w:cs="Times New Roman"/>
                <w:sz w:val="24"/>
                <w:szCs w:val="24"/>
                <w:lang w:val="id-ID"/>
              </w:rPr>
              <w:t>31±2,65</w:t>
            </w:r>
            <w:r w:rsidRPr="00FA3ECE">
              <w:rPr>
                <w:rFonts w:ascii="Times New Roman" w:hAnsi="Times New Roman" w:cs="Times New Roman"/>
                <w:sz w:val="24"/>
                <w:szCs w:val="24"/>
                <w:vertAlign w:val="superscript"/>
                <w:lang w:val="id-ID"/>
              </w:rPr>
              <w:t>a</w:t>
            </w:r>
          </w:p>
        </w:tc>
      </w:tr>
      <w:tr w:rsidR="00086300" w:rsidRPr="00FA3ECE" w:rsidTr="00A52E8F">
        <w:tc>
          <w:tcPr>
            <w:tcW w:w="1276" w:type="dxa"/>
            <w:vMerge w:val="restart"/>
            <w:tcBorders>
              <w:right w:val="nil"/>
            </w:tcBorders>
            <w:vAlign w:val="center"/>
          </w:tcPr>
          <w:p w:rsidR="00086300" w:rsidRPr="00FA3ECE" w:rsidRDefault="00086300" w:rsidP="00086300">
            <w:pPr>
              <w:jc w:val="center"/>
              <w:rPr>
                <w:rFonts w:ascii="Times New Roman" w:hAnsi="Times New Roman" w:cs="Times New Roman"/>
                <w:sz w:val="24"/>
                <w:szCs w:val="24"/>
                <w:lang w:val="id-ID"/>
              </w:rPr>
            </w:pPr>
            <w:r w:rsidRPr="00FA3ECE">
              <w:rPr>
                <w:rFonts w:ascii="Times New Roman" w:hAnsi="Times New Roman" w:cs="Times New Roman"/>
                <w:sz w:val="24"/>
                <w:szCs w:val="24"/>
                <w:lang w:val="id-ID"/>
              </w:rPr>
              <w:t>Granular</w:t>
            </w:r>
          </w:p>
        </w:tc>
        <w:tc>
          <w:tcPr>
            <w:tcW w:w="1276" w:type="dxa"/>
            <w:tcBorders>
              <w:left w:val="nil"/>
              <w:bottom w:val="nil"/>
              <w:right w:val="nil"/>
            </w:tcBorders>
          </w:tcPr>
          <w:p w:rsidR="00086300" w:rsidRPr="00FA3ECE" w:rsidRDefault="00086300" w:rsidP="00DA791E">
            <w:pPr>
              <w:jc w:val="center"/>
              <w:rPr>
                <w:rFonts w:ascii="Times New Roman" w:hAnsi="Times New Roman" w:cs="Times New Roman"/>
                <w:sz w:val="24"/>
                <w:szCs w:val="24"/>
                <w:lang w:val="id-ID"/>
              </w:rPr>
            </w:pPr>
            <w:r w:rsidRPr="00FA3ECE">
              <w:rPr>
                <w:rFonts w:ascii="Times New Roman" w:hAnsi="Times New Roman" w:cs="Times New Roman"/>
                <w:sz w:val="24"/>
                <w:szCs w:val="24"/>
                <w:lang w:val="id-ID"/>
              </w:rPr>
              <w:t>K−</w:t>
            </w:r>
          </w:p>
        </w:tc>
        <w:tc>
          <w:tcPr>
            <w:tcW w:w="2126" w:type="dxa"/>
            <w:tcBorders>
              <w:left w:val="nil"/>
              <w:bottom w:val="nil"/>
              <w:right w:val="nil"/>
            </w:tcBorders>
          </w:tcPr>
          <w:p w:rsidR="00086300" w:rsidRPr="00FA3ECE" w:rsidRDefault="00086300" w:rsidP="00EE5152">
            <w:pPr>
              <w:jc w:val="center"/>
              <w:rPr>
                <w:rFonts w:ascii="Times New Roman" w:hAnsi="Times New Roman" w:cs="Times New Roman"/>
                <w:sz w:val="24"/>
                <w:szCs w:val="24"/>
                <w:lang w:val="id-ID"/>
              </w:rPr>
            </w:pPr>
            <w:r w:rsidRPr="00FA3ECE">
              <w:rPr>
                <w:rFonts w:ascii="Times New Roman" w:hAnsi="Times New Roman" w:cs="Times New Roman"/>
                <w:sz w:val="24"/>
                <w:szCs w:val="24"/>
                <w:lang w:val="id-ID"/>
              </w:rPr>
              <w:t>23±</w:t>
            </w:r>
            <w:r w:rsidR="004420FF" w:rsidRPr="00FA3ECE">
              <w:rPr>
                <w:rFonts w:ascii="Times New Roman" w:hAnsi="Times New Roman" w:cs="Times New Roman"/>
                <w:sz w:val="24"/>
                <w:szCs w:val="24"/>
                <w:lang w:val="id-ID"/>
              </w:rPr>
              <w:t>1</w:t>
            </w:r>
            <w:r w:rsidR="004420FF" w:rsidRPr="00FA3ECE">
              <w:rPr>
                <w:rFonts w:ascii="Times New Roman" w:hAnsi="Times New Roman" w:cs="Times New Roman"/>
                <w:sz w:val="24"/>
                <w:szCs w:val="24"/>
                <w:vertAlign w:val="superscript"/>
                <w:lang w:val="id-ID"/>
              </w:rPr>
              <w:t>a</w:t>
            </w:r>
          </w:p>
        </w:tc>
        <w:tc>
          <w:tcPr>
            <w:tcW w:w="2126" w:type="dxa"/>
            <w:tcBorders>
              <w:left w:val="nil"/>
              <w:bottom w:val="nil"/>
              <w:right w:val="nil"/>
            </w:tcBorders>
          </w:tcPr>
          <w:p w:rsidR="00086300" w:rsidRPr="00FA3ECE" w:rsidRDefault="00086300" w:rsidP="00EE5152">
            <w:pPr>
              <w:jc w:val="center"/>
              <w:rPr>
                <w:rFonts w:ascii="Times New Roman" w:hAnsi="Times New Roman" w:cs="Times New Roman"/>
                <w:b/>
                <w:sz w:val="24"/>
                <w:szCs w:val="24"/>
                <w:lang w:val="id-ID"/>
              </w:rPr>
            </w:pPr>
            <w:r w:rsidRPr="00FA3ECE">
              <w:rPr>
                <w:rFonts w:ascii="Times New Roman" w:hAnsi="Times New Roman" w:cs="Times New Roman"/>
                <w:sz w:val="24"/>
                <w:szCs w:val="24"/>
                <w:lang w:val="id-ID"/>
              </w:rPr>
              <w:t>21±</w:t>
            </w:r>
            <w:r w:rsidR="004420FF" w:rsidRPr="00FA3ECE">
              <w:rPr>
                <w:rFonts w:ascii="Times New Roman" w:hAnsi="Times New Roman" w:cs="Times New Roman"/>
                <w:sz w:val="24"/>
                <w:szCs w:val="24"/>
                <w:lang w:val="id-ID"/>
              </w:rPr>
              <w:t>2,65</w:t>
            </w:r>
            <w:r w:rsidR="004420FF" w:rsidRPr="00FA3ECE">
              <w:rPr>
                <w:rFonts w:ascii="Times New Roman" w:hAnsi="Times New Roman" w:cs="Times New Roman"/>
                <w:sz w:val="24"/>
                <w:szCs w:val="24"/>
                <w:vertAlign w:val="superscript"/>
                <w:lang w:val="id-ID"/>
              </w:rPr>
              <w:t>b</w:t>
            </w:r>
          </w:p>
        </w:tc>
        <w:tc>
          <w:tcPr>
            <w:tcW w:w="2268" w:type="dxa"/>
            <w:tcBorders>
              <w:left w:val="nil"/>
              <w:bottom w:val="nil"/>
            </w:tcBorders>
          </w:tcPr>
          <w:p w:rsidR="00086300" w:rsidRPr="00FA3ECE" w:rsidRDefault="00086300" w:rsidP="00EE5152">
            <w:pPr>
              <w:jc w:val="center"/>
              <w:rPr>
                <w:rFonts w:ascii="Times New Roman" w:hAnsi="Times New Roman" w:cs="Times New Roman"/>
                <w:sz w:val="24"/>
                <w:szCs w:val="24"/>
                <w:lang w:val="id-ID"/>
              </w:rPr>
            </w:pPr>
            <w:r w:rsidRPr="00FA3ECE">
              <w:rPr>
                <w:rFonts w:ascii="Times New Roman" w:hAnsi="Times New Roman" w:cs="Times New Roman"/>
                <w:sz w:val="24"/>
                <w:szCs w:val="24"/>
                <w:lang w:val="id-ID"/>
              </w:rPr>
              <w:t>24,33±</w:t>
            </w:r>
            <w:r w:rsidR="004420FF" w:rsidRPr="00FA3ECE">
              <w:rPr>
                <w:rFonts w:ascii="Times New Roman" w:hAnsi="Times New Roman" w:cs="Times New Roman"/>
                <w:sz w:val="24"/>
                <w:szCs w:val="24"/>
                <w:lang w:val="id-ID"/>
              </w:rPr>
              <w:t>4,16</w:t>
            </w:r>
            <w:r w:rsidR="004420FF" w:rsidRPr="00FA3ECE">
              <w:rPr>
                <w:rFonts w:ascii="Times New Roman" w:hAnsi="Times New Roman" w:cs="Times New Roman"/>
                <w:sz w:val="24"/>
                <w:szCs w:val="24"/>
                <w:vertAlign w:val="superscript"/>
                <w:lang w:val="id-ID"/>
              </w:rPr>
              <w:t>a</w:t>
            </w:r>
          </w:p>
        </w:tc>
      </w:tr>
      <w:tr w:rsidR="00086300" w:rsidRPr="00FA3ECE" w:rsidTr="00A52E8F">
        <w:tc>
          <w:tcPr>
            <w:tcW w:w="1276" w:type="dxa"/>
            <w:vMerge/>
            <w:tcBorders>
              <w:right w:val="nil"/>
            </w:tcBorders>
          </w:tcPr>
          <w:p w:rsidR="00086300" w:rsidRPr="00FA3ECE" w:rsidRDefault="00086300" w:rsidP="00EE5152">
            <w:pPr>
              <w:jc w:val="center"/>
              <w:rPr>
                <w:rFonts w:ascii="Times New Roman" w:hAnsi="Times New Roman" w:cs="Times New Roman"/>
                <w:sz w:val="24"/>
                <w:szCs w:val="24"/>
                <w:lang w:val="id-ID"/>
              </w:rPr>
            </w:pPr>
          </w:p>
        </w:tc>
        <w:tc>
          <w:tcPr>
            <w:tcW w:w="1276" w:type="dxa"/>
            <w:tcBorders>
              <w:top w:val="nil"/>
              <w:left w:val="nil"/>
              <w:bottom w:val="nil"/>
              <w:right w:val="nil"/>
            </w:tcBorders>
          </w:tcPr>
          <w:p w:rsidR="00086300" w:rsidRPr="00FA3ECE" w:rsidRDefault="00086300" w:rsidP="00DA791E">
            <w:pPr>
              <w:jc w:val="center"/>
              <w:rPr>
                <w:rFonts w:ascii="Times New Roman" w:hAnsi="Times New Roman" w:cs="Times New Roman"/>
                <w:sz w:val="24"/>
                <w:szCs w:val="24"/>
                <w:lang w:val="id-ID"/>
              </w:rPr>
            </w:pPr>
            <w:r w:rsidRPr="00FA3ECE">
              <w:rPr>
                <w:rFonts w:ascii="Times New Roman" w:hAnsi="Times New Roman" w:cs="Times New Roman"/>
                <w:sz w:val="24"/>
                <w:szCs w:val="24"/>
                <w:lang w:val="id-ID"/>
              </w:rPr>
              <w:t>K+</w:t>
            </w:r>
          </w:p>
        </w:tc>
        <w:tc>
          <w:tcPr>
            <w:tcW w:w="2126" w:type="dxa"/>
            <w:tcBorders>
              <w:top w:val="nil"/>
              <w:left w:val="nil"/>
              <w:bottom w:val="nil"/>
              <w:right w:val="nil"/>
            </w:tcBorders>
          </w:tcPr>
          <w:p w:rsidR="00086300" w:rsidRPr="00FA3ECE" w:rsidRDefault="00086300" w:rsidP="00EE5152">
            <w:pPr>
              <w:jc w:val="center"/>
              <w:rPr>
                <w:rFonts w:ascii="Times New Roman" w:hAnsi="Times New Roman" w:cs="Times New Roman"/>
                <w:sz w:val="24"/>
                <w:szCs w:val="24"/>
                <w:lang w:val="id-ID"/>
              </w:rPr>
            </w:pPr>
            <w:r w:rsidRPr="00FA3ECE">
              <w:rPr>
                <w:rFonts w:ascii="Times New Roman" w:hAnsi="Times New Roman" w:cs="Times New Roman"/>
                <w:sz w:val="24"/>
                <w:szCs w:val="24"/>
                <w:lang w:val="id-ID"/>
              </w:rPr>
              <w:t>27±</w:t>
            </w:r>
            <w:r w:rsidR="004420FF" w:rsidRPr="00FA3ECE">
              <w:rPr>
                <w:rFonts w:ascii="Times New Roman" w:hAnsi="Times New Roman" w:cs="Times New Roman"/>
                <w:sz w:val="24"/>
                <w:szCs w:val="24"/>
                <w:lang w:val="id-ID"/>
              </w:rPr>
              <w:t>2,65</w:t>
            </w:r>
            <w:r w:rsidR="004420FF" w:rsidRPr="00FA3ECE">
              <w:rPr>
                <w:rFonts w:ascii="Times New Roman" w:hAnsi="Times New Roman" w:cs="Times New Roman"/>
                <w:sz w:val="24"/>
                <w:szCs w:val="24"/>
                <w:vertAlign w:val="superscript"/>
                <w:lang w:val="id-ID"/>
              </w:rPr>
              <w:t>a</w:t>
            </w:r>
          </w:p>
        </w:tc>
        <w:tc>
          <w:tcPr>
            <w:tcW w:w="2126" w:type="dxa"/>
            <w:tcBorders>
              <w:top w:val="nil"/>
              <w:left w:val="nil"/>
              <w:bottom w:val="nil"/>
              <w:right w:val="nil"/>
            </w:tcBorders>
          </w:tcPr>
          <w:p w:rsidR="00086300" w:rsidRPr="00FA3ECE" w:rsidRDefault="00086300" w:rsidP="00EE5152">
            <w:pPr>
              <w:jc w:val="center"/>
              <w:rPr>
                <w:rFonts w:ascii="Times New Roman" w:hAnsi="Times New Roman" w:cs="Times New Roman"/>
                <w:sz w:val="24"/>
                <w:szCs w:val="24"/>
                <w:lang w:val="id-ID"/>
              </w:rPr>
            </w:pPr>
            <w:r w:rsidRPr="00FA3ECE">
              <w:rPr>
                <w:rFonts w:ascii="Times New Roman" w:hAnsi="Times New Roman" w:cs="Times New Roman"/>
                <w:sz w:val="24"/>
                <w:szCs w:val="24"/>
                <w:lang w:val="id-ID"/>
              </w:rPr>
              <w:t>28,33±</w:t>
            </w:r>
            <w:r w:rsidR="004420FF" w:rsidRPr="00FA3ECE">
              <w:rPr>
                <w:rFonts w:ascii="Times New Roman" w:hAnsi="Times New Roman" w:cs="Times New Roman"/>
                <w:sz w:val="24"/>
                <w:szCs w:val="24"/>
                <w:lang w:val="id-ID"/>
              </w:rPr>
              <w:t>2,08</w:t>
            </w:r>
            <w:r w:rsidR="004420FF" w:rsidRPr="00FA3ECE">
              <w:rPr>
                <w:rFonts w:ascii="Times New Roman" w:hAnsi="Times New Roman" w:cs="Times New Roman"/>
                <w:sz w:val="24"/>
                <w:szCs w:val="24"/>
                <w:vertAlign w:val="superscript"/>
                <w:lang w:val="id-ID"/>
              </w:rPr>
              <w:t>c</w:t>
            </w:r>
          </w:p>
        </w:tc>
        <w:tc>
          <w:tcPr>
            <w:tcW w:w="2268" w:type="dxa"/>
            <w:tcBorders>
              <w:top w:val="nil"/>
              <w:left w:val="nil"/>
              <w:bottom w:val="nil"/>
            </w:tcBorders>
          </w:tcPr>
          <w:p w:rsidR="00086300" w:rsidRPr="00FA3ECE" w:rsidRDefault="00086300" w:rsidP="00EE5152">
            <w:pPr>
              <w:jc w:val="center"/>
              <w:rPr>
                <w:rFonts w:ascii="Times New Roman" w:hAnsi="Times New Roman" w:cs="Times New Roman"/>
                <w:b/>
                <w:sz w:val="24"/>
                <w:szCs w:val="24"/>
                <w:lang w:val="id-ID"/>
              </w:rPr>
            </w:pPr>
            <w:r w:rsidRPr="00FA3ECE">
              <w:rPr>
                <w:rFonts w:ascii="Times New Roman" w:hAnsi="Times New Roman" w:cs="Times New Roman"/>
                <w:sz w:val="24"/>
                <w:szCs w:val="24"/>
                <w:lang w:val="id-ID"/>
              </w:rPr>
              <w:t>42±</w:t>
            </w:r>
            <w:r w:rsidR="004420FF" w:rsidRPr="00FA3ECE">
              <w:rPr>
                <w:rFonts w:ascii="Times New Roman" w:hAnsi="Times New Roman" w:cs="Times New Roman"/>
                <w:sz w:val="24"/>
                <w:szCs w:val="24"/>
                <w:lang w:val="id-ID"/>
              </w:rPr>
              <w:t>5,57</w:t>
            </w:r>
            <w:r w:rsidR="004420FF" w:rsidRPr="00FA3ECE">
              <w:rPr>
                <w:rFonts w:ascii="Times New Roman" w:hAnsi="Times New Roman" w:cs="Times New Roman"/>
                <w:sz w:val="24"/>
                <w:szCs w:val="24"/>
                <w:vertAlign w:val="superscript"/>
                <w:lang w:val="id-ID"/>
              </w:rPr>
              <w:t>b</w:t>
            </w:r>
          </w:p>
        </w:tc>
      </w:tr>
      <w:tr w:rsidR="00086300" w:rsidRPr="00FA3ECE" w:rsidTr="00A52E8F">
        <w:tc>
          <w:tcPr>
            <w:tcW w:w="1276" w:type="dxa"/>
            <w:vMerge/>
            <w:tcBorders>
              <w:right w:val="nil"/>
            </w:tcBorders>
          </w:tcPr>
          <w:p w:rsidR="00086300" w:rsidRPr="00FA3ECE" w:rsidRDefault="00086300" w:rsidP="00EE5152">
            <w:pPr>
              <w:jc w:val="center"/>
              <w:rPr>
                <w:rFonts w:ascii="Times New Roman" w:hAnsi="Times New Roman" w:cs="Times New Roman"/>
                <w:sz w:val="24"/>
                <w:szCs w:val="24"/>
                <w:lang w:val="id-ID"/>
              </w:rPr>
            </w:pPr>
          </w:p>
        </w:tc>
        <w:tc>
          <w:tcPr>
            <w:tcW w:w="1276" w:type="dxa"/>
            <w:tcBorders>
              <w:top w:val="nil"/>
              <w:left w:val="nil"/>
              <w:bottom w:val="nil"/>
              <w:right w:val="nil"/>
            </w:tcBorders>
          </w:tcPr>
          <w:p w:rsidR="00086300" w:rsidRPr="00FA3ECE" w:rsidRDefault="00086300" w:rsidP="00DA791E">
            <w:pPr>
              <w:jc w:val="center"/>
              <w:rPr>
                <w:rFonts w:ascii="Times New Roman" w:hAnsi="Times New Roman" w:cs="Times New Roman"/>
                <w:sz w:val="24"/>
                <w:szCs w:val="24"/>
                <w:lang w:val="id-ID"/>
              </w:rPr>
            </w:pPr>
            <w:r w:rsidRPr="00FA3ECE">
              <w:rPr>
                <w:rFonts w:ascii="Times New Roman" w:hAnsi="Times New Roman" w:cs="Times New Roman"/>
                <w:sz w:val="24"/>
                <w:szCs w:val="24"/>
                <w:lang w:val="id-ID"/>
              </w:rPr>
              <w:t>A</w:t>
            </w:r>
          </w:p>
        </w:tc>
        <w:tc>
          <w:tcPr>
            <w:tcW w:w="2126" w:type="dxa"/>
            <w:tcBorders>
              <w:top w:val="nil"/>
              <w:left w:val="nil"/>
              <w:bottom w:val="nil"/>
              <w:right w:val="nil"/>
            </w:tcBorders>
          </w:tcPr>
          <w:p w:rsidR="00086300" w:rsidRPr="00FA3ECE" w:rsidRDefault="00086300" w:rsidP="00EE5152">
            <w:pPr>
              <w:jc w:val="center"/>
              <w:rPr>
                <w:rFonts w:ascii="Times New Roman" w:hAnsi="Times New Roman" w:cs="Times New Roman"/>
                <w:sz w:val="24"/>
                <w:szCs w:val="24"/>
                <w:lang w:val="id-ID"/>
              </w:rPr>
            </w:pPr>
            <w:r w:rsidRPr="00FA3ECE">
              <w:rPr>
                <w:rFonts w:ascii="Times New Roman" w:hAnsi="Times New Roman" w:cs="Times New Roman"/>
                <w:sz w:val="24"/>
                <w:szCs w:val="24"/>
                <w:lang w:val="id-ID"/>
              </w:rPr>
              <w:t>27±</w:t>
            </w:r>
            <w:r w:rsidR="004420FF" w:rsidRPr="00FA3ECE">
              <w:rPr>
                <w:rFonts w:ascii="Times New Roman" w:hAnsi="Times New Roman" w:cs="Times New Roman"/>
                <w:sz w:val="24"/>
                <w:szCs w:val="24"/>
                <w:lang w:val="id-ID"/>
              </w:rPr>
              <w:t>6,24</w:t>
            </w:r>
            <w:r w:rsidR="004420FF" w:rsidRPr="00FA3ECE">
              <w:rPr>
                <w:rFonts w:ascii="Times New Roman" w:hAnsi="Times New Roman" w:cs="Times New Roman"/>
                <w:sz w:val="24"/>
                <w:szCs w:val="24"/>
                <w:vertAlign w:val="superscript"/>
                <w:lang w:val="id-ID"/>
              </w:rPr>
              <w:t>a</w:t>
            </w:r>
          </w:p>
        </w:tc>
        <w:tc>
          <w:tcPr>
            <w:tcW w:w="2126" w:type="dxa"/>
            <w:tcBorders>
              <w:top w:val="nil"/>
              <w:left w:val="nil"/>
              <w:bottom w:val="nil"/>
              <w:right w:val="nil"/>
            </w:tcBorders>
          </w:tcPr>
          <w:p w:rsidR="00086300" w:rsidRPr="00FA3ECE" w:rsidRDefault="00086300" w:rsidP="00EE5152">
            <w:pPr>
              <w:jc w:val="center"/>
              <w:rPr>
                <w:rFonts w:ascii="Times New Roman" w:hAnsi="Times New Roman" w:cs="Times New Roman"/>
                <w:sz w:val="24"/>
                <w:szCs w:val="24"/>
                <w:lang w:val="id-ID"/>
              </w:rPr>
            </w:pPr>
            <w:r w:rsidRPr="00FA3ECE">
              <w:rPr>
                <w:rFonts w:ascii="Times New Roman" w:hAnsi="Times New Roman" w:cs="Times New Roman"/>
                <w:sz w:val="24"/>
                <w:szCs w:val="24"/>
                <w:lang w:val="id-ID"/>
              </w:rPr>
              <w:t>17±</w:t>
            </w:r>
            <w:r w:rsidR="004420FF" w:rsidRPr="00FA3ECE">
              <w:rPr>
                <w:rFonts w:ascii="Times New Roman" w:hAnsi="Times New Roman" w:cs="Times New Roman"/>
                <w:sz w:val="24"/>
                <w:szCs w:val="24"/>
                <w:lang w:val="id-ID"/>
              </w:rPr>
              <w:t>6,08</w:t>
            </w:r>
            <w:r w:rsidR="004420FF" w:rsidRPr="00FA3ECE">
              <w:rPr>
                <w:rFonts w:ascii="Times New Roman" w:hAnsi="Times New Roman" w:cs="Times New Roman"/>
                <w:sz w:val="24"/>
                <w:szCs w:val="24"/>
                <w:vertAlign w:val="superscript"/>
                <w:lang w:val="id-ID"/>
              </w:rPr>
              <w:t>b</w:t>
            </w:r>
          </w:p>
        </w:tc>
        <w:tc>
          <w:tcPr>
            <w:tcW w:w="2268" w:type="dxa"/>
            <w:tcBorders>
              <w:top w:val="nil"/>
              <w:left w:val="nil"/>
              <w:bottom w:val="nil"/>
            </w:tcBorders>
          </w:tcPr>
          <w:p w:rsidR="00086300" w:rsidRPr="00FA3ECE" w:rsidRDefault="00086300" w:rsidP="00EE5152">
            <w:pPr>
              <w:jc w:val="center"/>
              <w:rPr>
                <w:rFonts w:ascii="Times New Roman" w:hAnsi="Times New Roman" w:cs="Times New Roman"/>
                <w:sz w:val="24"/>
                <w:szCs w:val="24"/>
                <w:lang w:val="id-ID"/>
              </w:rPr>
            </w:pPr>
            <w:r w:rsidRPr="00FA3ECE">
              <w:rPr>
                <w:rFonts w:ascii="Times New Roman" w:hAnsi="Times New Roman" w:cs="Times New Roman"/>
                <w:sz w:val="24"/>
                <w:szCs w:val="24"/>
                <w:lang w:val="id-ID"/>
              </w:rPr>
              <w:t>46,33±</w:t>
            </w:r>
            <w:r w:rsidR="004420FF" w:rsidRPr="00FA3ECE">
              <w:rPr>
                <w:rFonts w:ascii="Times New Roman" w:hAnsi="Times New Roman" w:cs="Times New Roman"/>
                <w:sz w:val="24"/>
                <w:szCs w:val="24"/>
                <w:lang w:val="id-ID"/>
              </w:rPr>
              <w:t>3,06</w:t>
            </w:r>
            <w:r w:rsidR="004420FF" w:rsidRPr="00FA3ECE">
              <w:rPr>
                <w:rFonts w:ascii="Times New Roman" w:hAnsi="Times New Roman" w:cs="Times New Roman"/>
                <w:sz w:val="24"/>
                <w:szCs w:val="24"/>
                <w:vertAlign w:val="superscript"/>
                <w:lang w:val="id-ID"/>
              </w:rPr>
              <w:t>b</w:t>
            </w:r>
          </w:p>
        </w:tc>
      </w:tr>
      <w:tr w:rsidR="00086300" w:rsidRPr="00FA3ECE" w:rsidTr="00A52E8F">
        <w:tc>
          <w:tcPr>
            <w:tcW w:w="1276" w:type="dxa"/>
            <w:vMerge/>
            <w:tcBorders>
              <w:right w:val="nil"/>
            </w:tcBorders>
          </w:tcPr>
          <w:p w:rsidR="00086300" w:rsidRPr="00FA3ECE" w:rsidRDefault="00086300" w:rsidP="00EE5152">
            <w:pPr>
              <w:jc w:val="center"/>
              <w:rPr>
                <w:rFonts w:ascii="Times New Roman" w:hAnsi="Times New Roman" w:cs="Times New Roman"/>
                <w:sz w:val="24"/>
                <w:szCs w:val="24"/>
                <w:lang w:val="id-ID"/>
              </w:rPr>
            </w:pPr>
          </w:p>
        </w:tc>
        <w:tc>
          <w:tcPr>
            <w:tcW w:w="1276" w:type="dxa"/>
            <w:tcBorders>
              <w:top w:val="nil"/>
              <w:left w:val="nil"/>
              <w:bottom w:val="nil"/>
              <w:right w:val="nil"/>
            </w:tcBorders>
          </w:tcPr>
          <w:p w:rsidR="00086300" w:rsidRPr="00FA3ECE" w:rsidRDefault="00086300" w:rsidP="00DA791E">
            <w:pPr>
              <w:jc w:val="center"/>
              <w:rPr>
                <w:rFonts w:ascii="Times New Roman" w:hAnsi="Times New Roman" w:cs="Times New Roman"/>
                <w:sz w:val="24"/>
                <w:szCs w:val="24"/>
                <w:lang w:val="id-ID"/>
              </w:rPr>
            </w:pPr>
            <w:r w:rsidRPr="00FA3ECE">
              <w:rPr>
                <w:rFonts w:ascii="Times New Roman" w:hAnsi="Times New Roman" w:cs="Times New Roman"/>
                <w:sz w:val="24"/>
                <w:szCs w:val="24"/>
                <w:lang w:val="id-ID"/>
              </w:rPr>
              <w:t>B</w:t>
            </w:r>
          </w:p>
        </w:tc>
        <w:tc>
          <w:tcPr>
            <w:tcW w:w="2126" w:type="dxa"/>
            <w:tcBorders>
              <w:top w:val="nil"/>
              <w:left w:val="nil"/>
              <w:bottom w:val="nil"/>
              <w:right w:val="nil"/>
            </w:tcBorders>
          </w:tcPr>
          <w:p w:rsidR="00086300" w:rsidRPr="00FA3ECE" w:rsidRDefault="00086300" w:rsidP="00EE5152">
            <w:pPr>
              <w:jc w:val="center"/>
              <w:rPr>
                <w:rFonts w:ascii="Times New Roman" w:hAnsi="Times New Roman" w:cs="Times New Roman"/>
                <w:sz w:val="24"/>
                <w:szCs w:val="24"/>
                <w:lang w:val="id-ID"/>
              </w:rPr>
            </w:pPr>
            <w:r w:rsidRPr="00FA3ECE">
              <w:rPr>
                <w:rFonts w:ascii="Times New Roman" w:hAnsi="Times New Roman" w:cs="Times New Roman"/>
                <w:sz w:val="24"/>
                <w:szCs w:val="24"/>
                <w:lang w:val="id-ID"/>
              </w:rPr>
              <w:t>22,33±</w:t>
            </w:r>
            <w:r w:rsidR="004420FF" w:rsidRPr="00FA3ECE">
              <w:rPr>
                <w:rFonts w:ascii="Times New Roman" w:hAnsi="Times New Roman" w:cs="Times New Roman"/>
                <w:sz w:val="24"/>
                <w:szCs w:val="24"/>
                <w:lang w:val="id-ID"/>
              </w:rPr>
              <w:t>3,06</w:t>
            </w:r>
            <w:r w:rsidR="004420FF" w:rsidRPr="00FA3ECE">
              <w:rPr>
                <w:rFonts w:ascii="Times New Roman" w:hAnsi="Times New Roman" w:cs="Times New Roman"/>
                <w:sz w:val="24"/>
                <w:szCs w:val="24"/>
                <w:vertAlign w:val="superscript"/>
                <w:lang w:val="id-ID"/>
              </w:rPr>
              <w:t>a</w:t>
            </w:r>
          </w:p>
        </w:tc>
        <w:tc>
          <w:tcPr>
            <w:tcW w:w="2126" w:type="dxa"/>
            <w:tcBorders>
              <w:top w:val="nil"/>
              <w:left w:val="nil"/>
              <w:bottom w:val="nil"/>
              <w:right w:val="nil"/>
            </w:tcBorders>
          </w:tcPr>
          <w:p w:rsidR="00086300" w:rsidRPr="00FA3ECE" w:rsidRDefault="00086300" w:rsidP="00EE5152">
            <w:pPr>
              <w:jc w:val="center"/>
              <w:rPr>
                <w:rFonts w:ascii="Times New Roman" w:hAnsi="Times New Roman" w:cs="Times New Roman"/>
                <w:sz w:val="24"/>
                <w:szCs w:val="24"/>
                <w:lang w:val="id-ID"/>
              </w:rPr>
            </w:pPr>
            <w:r w:rsidRPr="00FA3ECE">
              <w:rPr>
                <w:rFonts w:ascii="Times New Roman" w:hAnsi="Times New Roman" w:cs="Times New Roman"/>
                <w:sz w:val="24"/>
                <w:szCs w:val="24"/>
                <w:lang w:val="id-ID"/>
              </w:rPr>
              <w:t>14,67±</w:t>
            </w:r>
            <w:r w:rsidR="004420FF" w:rsidRPr="00FA3ECE">
              <w:rPr>
                <w:rFonts w:ascii="Times New Roman" w:hAnsi="Times New Roman" w:cs="Times New Roman"/>
                <w:sz w:val="24"/>
                <w:szCs w:val="24"/>
                <w:lang w:val="id-ID"/>
              </w:rPr>
              <w:t>1,53</w:t>
            </w:r>
            <w:r w:rsidR="004420FF" w:rsidRPr="00FA3ECE">
              <w:rPr>
                <w:rFonts w:ascii="Times New Roman" w:hAnsi="Times New Roman" w:cs="Times New Roman"/>
                <w:sz w:val="24"/>
                <w:szCs w:val="24"/>
                <w:vertAlign w:val="superscript"/>
                <w:lang w:val="id-ID"/>
              </w:rPr>
              <w:t>ab</w:t>
            </w:r>
          </w:p>
        </w:tc>
        <w:tc>
          <w:tcPr>
            <w:tcW w:w="2268" w:type="dxa"/>
            <w:tcBorders>
              <w:top w:val="nil"/>
              <w:left w:val="nil"/>
              <w:bottom w:val="nil"/>
            </w:tcBorders>
          </w:tcPr>
          <w:p w:rsidR="00086300" w:rsidRPr="00FA3ECE" w:rsidRDefault="00086300" w:rsidP="00EE5152">
            <w:pPr>
              <w:jc w:val="center"/>
              <w:rPr>
                <w:rFonts w:ascii="Times New Roman" w:hAnsi="Times New Roman" w:cs="Times New Roman"/>
                <w:sz w:val="24"/>
                <w:szCs w:val="24"/>
                <w:lang w:val="id-ID"/>
              </w:rPr>
            </w:pPr>
            <w:r w:rsidRPr="00FA3ECE">
              <w:rPr>
                <w:rFonts w:ascii="Times New Roman" w:hAnsi="Times New Roman" w:cs="Times New Roman"/>
                <w:sz w:val="24"/>
                <w:szCs w:val="24"/>
                <w:lang w:val="id-ID"/>
              </w:rPr>
              <w:t>47±</w:t>
            </w:r>
            <w:r w:rsidR="004420FF" w:rsidRPr="00FA3ECE">
              <w:rPr>
                <w:rFonts w:ascii="Times New Roman" w:hAnsi="Times New Roman" w:cs="Times New Roman"/>
                <w:sz w:val="24"/>
                <w:szCs w:val="24"/>
                <w:lang w:val="id-ID"/>
              </w:rPr>
              <w:t>6,24</w:t>
            </w:r>
            <w:r w:rsidR="004420FF" w:rsidRPr="00FA3ECE">
              <w:rPr>
                <w:rFonts w:ascii="Times New Roman" w:hAnsi="Times New Roman" w:cs="Times New Roman"/>
                <w:sz w:val="24"/>
                <w:szCs w:val="24"/>
                <w:vertAlign w:val="superscript"/>
                <w:lang w:val="id-ID"/>
              </w:rPr>
              <w:t>b</w:t>
            </w:r>
          </w:p>
        </w:tc>
      </w:tr>
      <w:tr w:rsidR="00086300" w:rsidRPr="00FA3ECE" w:rsidTr="00A52E8F">
        <w:tc>
          <w:tcPr>
            <w:tcW w:w="1276" w:type="dxa"/>
            <w:vMerge/>
            <w:tcBorders>
              <w:right w:val="nil"/>
            </w:tcBorders>
          </w:tcPr>
          <w:p w:rsidR="00086300" w:rsidRPr="00FA3ECE" w:rsidRDefault="00086300" w:rsidP="00EE5152">
            <w:pPr>
              <w:jc w:val="center"/>
              <w:rPr>
                <w:rFonts w:ascii="Times New Roman" w:hAnsi="Times New Roman" w:cs="Times New Roman"/>
                <w:sz w:val="24"/>
                <w:szCs w:val="24"/>
                <w:lang w:val="id-ID"/>
              </w:rPr>
            </w:pPr>
          </w:p>
        </w:tc>
        <w:tc>
          <w:tcPr>
            <w:tcW w:w="1276" w:type="dxa"/>
            <w:tcBorders>
              <w:top w:val="nil"/>
              <w:left w:val="nil"/>
              <w:right w:val="nil"/>
            </w:tcBorders>
          </w:tcPr>
          <w:p w:rsidR="00086300" w:rsidRPr="00FA3ECE" w:rsidRDefault="00086300" w:rsidP="00DA791E">
            <w:pPr>
              <w:jc w:val="center"/>
              <w:rPr>
                <w:rFonts w:ascii="Times New Roman" w:hAnsi="Times New Roman" w:cs="Times New Roman"/>
                <w:sz w:val="24"/>
                <w:szCs w:val="24"/>
                <w:lang w:val="id-ID"/>
              </w:rPr>
            </w:pPr>
            <w:r w:rsidRPr="00FA3ECE">
              <w:rPr>
                <w:rFonts w:ascii="Times New Roman" w:hAnsi="Times New Roman" w:cs="Times New Roman"/>
                <w:sz w:val="24"/>
                <w:szCs w:val="24"/>
                <w:lang w:val="id-ID"/>
              </w:rPr>
              <w:t>C</w:t>
            </w:r>
          </w:p>
        </w:tc>
        <w:tc>
          <w:tcPr>
            <w:tcW w:w="2126" w:type="dxa"/>
            <w:tcBorders>
              <w:top w:val="nil"/>
              <w:left w:val="nil"/>
              <w:right w:val="nil"/>
            </w:tcBorders>
          </w:tcPr>
          <w:p w:rsidR="00086300" w:rsidRPr="00FA3ECE" w:rsidRDefault="00086300" w:rsidP="00EE5152">
            <w:pPr>
              <w:jc w:val="center"/>
              <w:rPr>
                <w:rFonts w:ascii="Times New Roman" w:hAnsi="Times New Roman" w:cs="Times New Roman"/>
                <w:sz w:val="24"/>
                <w:szCs w:val="24"/>
                <w:lang w:val="id-ID"/>
              </w:rPr>
            </w:pPr>
            <w:r w:rsidRPr="00FA3ECE">
              <w:rPr>
                <w:rFonts w:ascii="Times New Roman" w:hAnsi="Times New Roman" w:cs="Times New Roman"/>
                <w:sz w:val="24"/>
                <w:szCs w:val="24"/>
                <w:lang w:val="id-ID"/>
              </w:rPr>
              <w:t>28,33±</w:t>
            </w:r>
            <w:r w:rsidR="004420FF" w:rsidRPr="00FA3ECE">
              <w:rPr>
                <w:rFonts w:ascii="Times New Roman" w:hAnsi="Times New Roman" w:cs="Times New Roman"/>
                <w:sz w:val="24"/>
                <w:szCs w:val="24"/>
                <w:lang w:val="id-ID"/>
              </w:rPr>
              <w:t>3,06</w:t>
            </w:r>
            <w:r w:rsidR="004420FF" w:rsidRPr="00FA3ECE">
              <w:rPr>
                <w:rFonts w:ascii="Times New Roman" w:hAnsi="Times New Roman" w:cs="Times New Roman"/>
                <w:sz w:val="24"/>
                <w:szCs w:val="24"/>
                <w:vertAlign w:val="superscript"/>
                <w:lang w:val="id-ID"/>
              </w:rPr>
              <w:t>a</w:t>
            </w:r>
          </w:p>
        </w:tc>
        <w:tc>
          <w:tcPr>
            <w:tcW w:w="2126" w:type="dxa"/>
            <w:tcBorders>
              <w:top w:val="nil"/>
              <w:left w:val="nil"/>
              <w:right w:val="nil"/>
            </w:tcBorders>
          </w:tcPr>
          <w:p w:rsidR="00086300" w:rsidRPr="00FA3ECE" w:rsidRDefault="00086300" w:rsidP="00EE5152">
            <w:pPr>
              <w:jc w:val="center"/>
              <w:rPr>
                <w:rFonts w:ascii="Times New Roman" w:hAnsi="Times New Roman" w:cs="Times New Roman"/>
                <w:sz w:val="24"/>
                <w:szCs w:val="24"/>
                <w:lang w:val="id-ID"/>
              </w:rPr>
            </w:pPr>
            <w:r w:rsidRPr="00FA3ECE">
              <w:rPr>
                <w:rFonts w:ascii="Times New Roman" w:hAnsi="Times New Roman" w:cs="Times New Roman"/>
                <w:sz w:val="24"/>
                <w:szCs w:val="24"/>
                <w:lang w:val="id-ID"/>
              </w:rPr>
              <w:t>9,67±</w:t>
            </w:r>
            <w:r w:rsidR="004420FF" w:rsidRPr="00FA3ECE">
              <w:rPr>
                <w:rFonts w:ascii="Times New Roman" w:hAnsi="Times New Roman" w:cs="Times New Roman"/>
                <w:sz w:val="24"/>
                <w:szCs w:val="24"/>
                <w:lang w:val="id-ID"/>
              </w:rPr>
              <w:t>2,52</w:t>
            </w:r>
            <w:r w:rsidR="004420FF" w:rsidRPr="00FA3ECE">
              <w:rPr>
                <w:rFonts w:ascii="Times New Roman" w:hAnsi="Times New Roman" w:cs="Times New Roman"/>
                <w:sz w:val="24"/>
                <w:szCs w:val="24"/>
                <w:vertAlign w:val="superscript"/>
                <w:lang w:val="id-ID"/>
              </w:rPr>
              <w:t>a</w:t>
            </w:r>
          </w:p>
        </w:tc>
        <w:tc>
          <w:tcPr>
            <w:tcW w:w="2268" w:type="dxa"/>
            <w:tcBorders>
              <w:top w:val="nil"/>
              <w:left w:val="nil"/>
            </w:tcBorders>
          </w:tcPr>
          <w:p w:rsidR="00086300" w:rsidRPr="00FA3ECE" w:rsidRDefault="00086300" w:rsidP="00EE5152">
            <w:pPr>
              <w:jc w:val="center"/>
              <w:rPr>
                <w:rFonts w:ascii="Times New Roman" w:hAnsi="Times New Roman" w:cs="Times New Roman"/>
                <w:sz w:val="24"/>
                <w:szCs w:val="24"/>
                <w:lang w:val="id-ID"/>
              </w:rPr>
            </w:pPr>
            <w:r w:rsidRPr="00FA3ECE">
              <w:rPr>
                <w:rFonts w:ascii="Times New Roman" w:hAnsi="Times New Roman" w:cs="Times New Roman"/>
                <w:sz w:val="24"/>
                <w:szCs w:val="24"/>
                <w:lang w:val="id-ID"/>
              </w:rPr>
              <w:t>47,33±</w:t>
            </w:r>
            <w:r w:rsidR="004420FF" w:rsidRPr="00FA3ECE">
              <w:rPr>
                <w:rFonts w:ascii="Times New Roman" w:hAnsi="Times New Roman" w:cs="Times New Roman"/>
                <w:sz w:val="24"/>
                <w:szCs w:val="24"/>
                <w:lang w:val="id-ID"/>
              </w:rPr>
              <w:t>3,06</w:t>
            </w:r>
            <w:r w:rsidR="004420FF" w:rsidRPr="00FA3ECE">
              <w:rPr>
                <w:rFonts w:ascii="Times New Roman" w:hAnsi="Times New Roman" w:cs="Times New Roman"/>
                <w:sz w:val="24"/>
                <w:szCs w:val="24"/>
                <w:vertAlign w:val="superscript"/>
                <w:lang w:val="id-ID"/>
              </w:rPr>
              <w:t>b</w:t>
            </w:r>
          </w:p>
        </w:tc>
      </w:tr>
    </w:tbl>
    <w:p w:rsidR="004420FF" w:rsidRPr="00FA3ECE" w:rsidRDefault="004420FF" w:rsidP="004420FF">
      <w:pPr>
        <w:spacing w:after="0" w:line="240" w:lineRule="auto"/>
        <w:rPr>
          <w:rFonts w:ascii="Times New Roman" w:hAnsi="Times New Roman" w:cs="Times New Roman"/>
        </w:rPr>
      </w:pPr>
      <w:r w:rsidRPr="00FA3ECE">
        <w:rPr>
          <w:rFonts w:ascii="Times New Roman" w:hAnsi="Times New Roman" w:cs="Times New Roman"/>
        </w:rPr>
        <w:t>Keterangan:</w:t>
      </w:r>
    </w:p>
    <w:p w:rsidR="004420FF" w:rsidRPr="00FA3ECE" w:rsidRDefault="004420FF" w:rsidP="004420FF">
      <w:pPr>
        <w:spacing w:after="0" w:line="240" w:lineRule="auto"/>
        <w:rPr>
          <w:rFonts w:ascii="Times New Roman" w:hAnsi="Times New Roman" w:cs="Times New Roman"/>
        </w:rPr>
      </w:pPr>
      <w:r w:rsidRPr="00FA3ECE">
        <w:rPr>
          <w:rFonts w:ascii="Times New Roman" w:hAnsi="Times New Roman" w:cs="Times New Roman"/>
        </w:rPr>
        <w:t>* K- (tanpa perlakuan dan uji tantang), K+ (tanpa perlakuan namun dilakukan uji tantang), A (Probiotik pakan), B (Bioflok), dan C (Probotik pakan dan bioflok)</w:t>
      </w:r>
    </w:p>
    <w:p w:rsidR="00F55BBF" w:rsidRPr="00FA3ECE" w:rsidRDefault="004420FF" w:rsidP="004420FF">
      <w:pPr>
        <w:spacing w:after="0" w:line="240" w:lineRule="auto"/>
        <w:rPr>
          <w:rFonts w:ascii="Times New Roman" w:hAnsi="Times New Roman" w:cs="Times New Roman"/>
          <w:sz w:val="24"/>
          <w:szCs w:val="24"/>
        </w:rPr>
      </w:pPr>
      <w:r w:rsidRPr="00FA3ECE">
        <w:rPr>
          <w:rFonts w:ascii="Times New Roman" w:hAnsi="Times New Roman" w:cs="Times New Roman"/>
        </w:rPr>
        <w:t>* Tanda notasi yang mengandung huruf yang berbeda pada pengamatan hari yang sama menunjukkan hasil yang berbeda nyata (p≤0,05)</w:t>
      </w:r>
    </w:p>
    <w:p w:rsidR="00A52E8F" w:rsidRPr="00FA3ECE" w:rsidRDefault="00A52E8F" w:rsidP="00A52E8F">
      <w:pPr>
        <w:spacing w:after="0" w:line="240" w:lineRule="auto"/>
        <w:jc w:val="both"/>
        <w:rPr>
          <w:rFonts w:ascii="Times New Roman" w:hAnsi="Times New Roman" w:cs="Times New Roman"/>
          <w:sz w:val="24"/>
          <w:szCs w:val="24"/>
        </w:rPr>
      </w:pPr>
    </w:p>
    <w:p w:rsidR="00A52E8F" w:rsidRPr="00FA3ECE" w:rsidRDefault="00A52E8F" w:rsidP="00A52E8F">
      <w:pPr>
        <w:spacing w:after="0" w:line="240" w:lineRule="auto"/>
        <w:jc w:val="both"/>
        <w:rPr>
          <w:rFonts w:ascii="Times New Roman" w:hAnsi="Times New Roman" w:cs="Times New Roman"/>
          <w:sz w:val="24"/>
          <w:szCs w:val="24"/>
        </w:rPr>
        <w:sectPr w:rsidR="00A52E8F" w:rsidRPr="00FA3ECE" w:rsidSect="00165723">
          <w:type w:val="continuous"/>
          <w:pgSz w:w="11906" w:h="16838"/>
          <w:pgMar w:top="1418" w:right="1418" w:bottom="1418" w:left="1418" w:header="709" w:footer="709" w:gutter="0"/>
          <w:cols w:space="708"/>
          <w:docGrid w:linePitch="360"/>
        </w:sectPr>
      </w:pPr>
    </w:p>
    <w:p w:rsidR="00F21923" w:rsidRPr="00FA3ECE" w:rsidRDefault="00EE5152" w:rsidP="00F21923">
      <w:pPr>
        <w:spacing w:after="0" w:line="240" w:lineRule="auto"/>
        <w:ind w:firstLine="567"/>
        <w:jc w:val="both"/>
        <w:rPr>
          <w:rFonts w:ascii="Times New Roman" w:eastAsia="Times New Roman" w:hAnsi="Times New Roman" w:cs="Times New Roman"/>
          <w:sz w:val="24"/>
          <w:szCs w:val="24"/>
        </w:rPr>
      </w:pPr>
      <w:r w:rsidRPr="00FA3ECE">
        <w:rPr>
          <w:rFonts w:ascii="Times New Roman" w:hAnsi="Times New Roman" w:cs="Times New Roman"/>
          <w:sz w:val="24"/>
          <w:szCs w:val="24"/>
        </w:rPr>
        <w:lastRenderedPageBreak/>
        <w:t>Persentase sel semi granular sebelum pemberian perlakuan</w:t>
      </w:r>
      <w:r w:rsidR="00F21923" w:rsidRPr="00FA3ECE">
        <w:rPr>
          <w:rFonts w:ascii="Times New Roman" w:hAnsi="Times New Roman" w:cs="Times New Roman"/>
          <w:sz w:val="24"/>
          <w:szCs w:val="24"/>
        </w:rPr>
        <w:t xml:space="preserve"> dan setelah adanya perlakuan tidak berbeda nyata (p=0,826; </w:t>
      </w:r>
      <w:r w:rsidRPr="00FA3ECE">
        <w:rPr>
          <w:rFonts w:ascii="Times New Roman" w:hAnsi="Times New Roman" w:cs="Times New Roman"/>
          <w:sz w:val="24"/>
          <w:szCs w:val="24"/>
        </w:rPr>
        <w:t>p=0,</w:t>
      </w:r>
      <w:r w:rsidR="00F21923" w:rsidRPr="00FA3ECE">
        <w:rPr>
          <w:rFonts w:ascii="Times New Roman" w:hAnsi="Times New Roman" w:cs="Times New Roman"/>
          <w:sz w:val="24"/>
          <w:szCs w:val="24"/>
        </w:rPr>
        <w:t>073)</w:t>
      </w:r>
      <w:r w:rsidRPr="00FA3ECE">
        <w:rPr>
          <w:rFonts w:ascii="Times New Roman" w:hAnsi="Times New Roman" w:cs="Times New Roman"/>
          <w:sz w:val="24"/>
          <w:szCs w:val="24"/>
        </w:rPr>
        <w:t>. Setelah diuji tantang persentase sel semi granular menunjukkan perbedaan nyata (p=0,03) yang ber</w:t>
      </w:r>
      <w:r w:rsidR="00A52E8F" w:rsidRPr="00FA3ECE">
        <w:rPr>
          <w:rFonts w:ascii="Times New Roman" w:hAnsi="Times New Roman" w:cs="Times New Roman"/>
          <w:sz w:val="24"/>
          <w:szCs w:val="24"/>
        </w:rPr>
        <w:t>kisar antara 31−43,67% (Tabel 1</w:t>
      </w:r>
      <w:r w:rsidRPr="00FA3ECE">
        <w:rPr>
          <w:rFonts w:ascii="Times New Roman" w:hAnsi="Times New Roman" w:cs="Times New Roman"/>
          <w:sz w:val="24"/>
          <w:szCs w:val="24"/>
        </w:rPr>
        <w:t xml:space="preserve">). </w:t>
      </w:r>
    </w:p>
    <w:p w:rsidR="00EE2E74" w:rsidRPr="00FA3ECE" w:rsidRDefault="00B445CB" w:rsidP="00EE2E74">
      <w:pPr>
        <w:spacing w:after="0" w:line="240" w:lineRule="auto"/>
        <w:ind w:firstLine="567"/>
        <w:jc w:val="both"/>
        <w:rPr>
          <w:rFonts w:ascii="Times New Roman" w:eastAsia="Times New Roman" w:hAnsi="Times New Roman" w:cs="Times New Roman"/>
          <w:sz w:val="24"/>
          <w:szCs w:val="24"/>
        </w:rPr>
      </w:pPr>
      <w:r w:rsidRPr="00FA3ECE">
        <w:rPr>
          <w:rFonts w:ascii="Times New Roman" w:hAnsi="Times New Roman" w:cs="Times New Roman"/>
          <w:sz w:val="24"/>
          <w:szCs w:val="24"/>
        </w:rPr>
        <w:t xml:space="preserve">Persentase sel granular sebelum perlakuan tidak menunjukkan perbedaan yang signifikan (p=0,238), setelah pemberian perlakuan sel granular mengalami penurunan yang signifikan </w:t>
      </w:r>
      <w:r w:rsidRPr="00FA3ECE">
        <w:rPr>
          <w:rFonts w:ascii="Times New Roman" w:eastAsia="Times New Roman" w:hAnsi="Times New Roman" w:cs="Times New Roman"/>
          <w:sz w:val="24"/>
          <w:szCs w:val="24"/>
        </w:rPr>
        <w:t>(p=0,001)</w:t>
      </w:r>
      <w:r w:rsidRPr="00FA3ECE">
        <w:rPr>
          <w:rFonts w:ascii="Times New Roman" w:hAnsi="Times New Roman" w:cs="Times New Roman"/>
          <w:sz w:val="24"/>
          <w:szCs w:val="24"/>
        </w:rPr>
        <w:t xml:space="preserve"> dengan nilai terendah pada perlakuan C yaitu 9,67%. Setelah infeksi bakteri mengalami peningkatan yang signifikan </w:t>
      </w:r>
      <w:r w:rsidRPr="00FA3ECE">
        <w:rPr>
          <w:rFonts w:ascii="Times New Roman" w:eastAsia="Times New Roman" w:hAnsi="Times New Roman" w:cs="Times New Roman"/>
          <w:sz w:val="24"/>
          <w:szCs w:val="24"/>
        </w:rPr>
        <w:t>(p=0,000)</w:t>
      </w:r>
      <w:r w:rsidRPr="00FA3ECE">
        <w:rPr>
          <w:rFonts w:ascii="Times New Roman" w:hAnsi="Times New Roman" w:cs="Times New Roman"/>
          <w:sz w:val="24"/>
          <w:szCs w:val="24"/>
        </w:rPr>
        <w:t xml:space="preserve">. peningkatan tertinggi pada perlakuan C yaitu 47,33%. </w:t>
      </w:r>
      <w:r w:rsidR="00BD32BA" w:rsidRPr="00FA3ECE">
        <w:rPr>
          <w:rFonts w:ascii="Times New Roman" w:hAnsi="Times New Roman" w:cs="Times New Roman"/>
          <w:sz w:val="24"/>
          <w:szCs w:val="24"/>
        </w:rPr>
        <w:t>Persentase sel granular mengalami penurunan setelah pemberian perlakuan dan peningkatan pascai</w:t>
      </w:r>
      <w:r w:rsidR="00A52E8F" w:rsidRPr="00FA3ECE">
        <w:rPr>
          <w:rFonts w:ascii="Times New Roman" w:hAnsi="Times New Roman" w:cs="Times New Roman"/>
          <w:sz w:val="24"/>
          <w:szCs w:val="24"/>
        </w:rPr>
        <w:t>nfeksi bakteri patogen (Tabel 1</w:t>
      </w:r>
      <w:r w:rsidRPr="00FA3ECE">
        <w:rPr>
          <w:rFonts w:ascii="Times New Roman" w:hAnsi="Times New Roman" w:cs="Times New Roman"/>
          <w:sz w:val="24"/>
          <w:szCs w:val="24"/>
        </w:rPr>
        <w:t>)</w:t>
      </w:r>
      <w:r w:rsidR="00EE2E74" w:rsidRPr="00FA3ECE">
        <w:rPr>
          <w:rFonts w:ascii="Times New Roman" w:eastAsia="Times New Roman" w:hAnsi="Times New Roman" w:cs="Times New Roman"/>
          <w:sz w:val="24"/>
          <w:szCs w:val="24"/>
        </w:rPr>
        <w:t>.</w:t>
      </w:r>
    </w:p>
    <w:p w:rsidR="00013874" w:rsidRPr="00FA3ECE" w:rsidRDefault="00EE2E74" w:rsidP="00013874">
      <w:pPr>
        <w:spacing w:after="0" w:line="240" w:lineRule="auto"/>
        <w:ind w:firstLine="567"/>
        <w:jc w:val="both"/>
        <w:rPr>
          <w:rFonts w:ascii="Times New Roman" w:hAnsi="Times New Roman" w:cs="Times New Roman"/>
          <w:sz w:val="24"/>
          <w:szCs w:val="24"/>
        </w:rPr>
      </w:pPr>
      <w:r w:rsidRPr="00FA3ECE">
        <w:rPr>
          <w:rFonts w:ascii="Times New Roman" w:hAnsi="Times New Roman" w:cs="Times New Roman"/>
          <w:sz w:val="24"/>
          <w:szCs w:val="24"/>
        </w:rPr>
        <w:t xml:space="preserve">Sel hemosit merupakan salah satu mekanisme pertahanan seluler utama dalam krustasea. Sel hemosit dibagi menjadi 3 tipe sel yaitu sel hialin, semi granular, dan granular (Johansson </w:t>
      </w:r>
      <w:r w:rsidRPr="00FA3ECE">
        <w:rPr>
          <w:rFonts w:ascii="Times New Roman" w:hAnsi="Times New Roman" w:cs="Times New Roman"/>
          <w:i/>
          <w:sz w:val="24"/>
          <w:szCs w:val="24"/>
        </w:rPr>
        <w:t>et al</w:t>
      </w:r>
      <w:r w:rsidRPr="00FA3ECE">
        <w:rPr>
          <w:rFonts w:ascii="Times New Roman" w:hAnsi="Times New Roman" w:cs="Times New Roman"/>
          <w:sz w:val="24"/>
          <w:szCs w:val="24"/>
        </w:rPr>
        <w:t xml:space="preserve">., 2000). Pada </w:t>
      </w:r>
      <w:r w:rsidRPr="00FA3ECE">
        <w:rPr>
          <w:rFonts w:ascii="Times New Roman" w:hAnsi="Times New Roman" w:cs="Times New Roman"/>
          <w:sz w:val="24"/>
          <w:szCs w:val="24"/>
        </w:rPr>
        <w:lastRenderedPageBreak/>
        <w:t xml:space="preserve">penelitian ini, setelah pemberian perlakuan bioflok dan probiotik sel hialin dan semi granular udang mengalami peningkatan, namun pada sel granular mengalami penurunan. Sebaliknya pasca infeksi bakteri </w:t>
      </w:r>
      <w:r w:rsidRPr="00FA3ECE">
        <w:rPr>
          <w:rFonts w:ascii="Times New Roman" w:hAnsi="Times New Roman" w:cs="Times New Roman"/>
          <w:i/>
          <w:sz w:val="24"/>
          <w:szCs w:val="24"/>
        </w:rPr>
        <w:t>V. harveyi</w:t>
      </w:r>
      <w:r w:rsidRPr="00FA3ECE">
        <w:rPr>
          <w:rFonts w:ascii="Times New Roman" w:hAnsi="Times New Roman" w:cs="Times New Roman"/>
          <w:sz w:val="24"/>
          <w:szCs w:val="24"/>
        </w:rPr>
        <w:t xml:space="preserve"> sel granular mengalami peningkatan dan sel hialin mengalami penurunan.</w:t>
      </w:r>
      <w:r w:rsidR="00D35F35" w:rsidRPr="00FA3ECE">
        <w:rPr>
          <w:rFonts w:ascii="Times New Roman" w:eastAsia="Times New Roman" w:hAnsi="Times New Roman" w:cs="Times New Roman"/>
          <w:sz w:val="24"/>
          <w:szCs w:val="24"/>
        </w:rPr>
        <w:t xml:space="preserve"> Hal tersebut terjadi karena</w:t>
      </w:r>
      <w:r w:rsidRPr="00FA3ECE">
        <w:rPr>
          <w:rFonts w:ascii="Times New Roman" w:hAnsi="Times New Roman" w:cs="Times New Roman"/>
          <w:sz w:val="24"/>
          <w:szCs w:val="24"/>
        </w:rPr>
        <w:t xml:space="preserve"> </w:t>
      </w:r>
      <w:r w:rsidR="00D35F35" w:rsidRPr="00FA3ECE">
        <w:rPr>
          <w:rFonts w:ascii="Times New Roman" w:hAnsi="Times New Roman" w:cs="Times New Roman"/>
          <w:sz w:val="24"/>
          <w:szCs w:val="24"/>
        </w:rPr>
        <w:t>s</w:t>
      </w:r>
      <w:r w:rsidRPr="00FA3ECE">
        <w:rPr>
          <w:rFonts w:ascii="Times New Roman" w:hAnsi="Times New Roman" w:cs="Times New Roman"/>
          <w:sz w:val="24"/>
          <w:szCs w:val="24"/>
        </w:rPr>
        <w:t xml:space="preserve">el-sel tersebut memiliki fungsi berbeda yang memainkan peran dalam respon pertahanan seluler </w:t>
      </w:r>
      <w:r w:rsidR="00D35F35" w:rsidRPr="00FA3ECE">
        <w:rPr>
          <w:rFonts w:ascii="Times New Roman" w:hAnsi="Times New Roman" w:cs="Times New Roman"/>
          <w:sz w:val="24"/>
          <w:szCs w:val="24"/>
        </w:rPr>
        <w:t>seperti fagositosis,</w:t>
      </w:r>
      <w:r w:rsidRPr="00FA3ECE">
        <w:rPr>
          <w:rFonts w:ascii="Times New Roman" w:hAnsi="Times New Roman" w:cs="Times New Roman"/>
          <w:sz w:val="24"/>
          <w:szCs w:val="24"/>
        </w:rPr>
        <w:t xml:space="preserve"> enkapsulasi</w:t>
      </w:r>
      <w:r w:rsidR="00D35F35" w:rsidRPr="00FA3ECE">
        <w:rPr>
          <w:rFonts w:ascii="Times New Roman" w:hAnsi="Times New Roman" w:cs="Times New Roman"/>
          <w:sz w:val="24"/>
          <w:szCs w:val="24"/>
        </w:rPr>
        <w:t>, dan melanisasi</w:t>
      </w:r>
      <w:r w:rsidRPr="00FA3ECE">
        <w:rPr>
          <w:rFonts w:ascii="Times New Roman" w:hAnsi="Times New Roman" w:cs="Times New Roman"/>
          <w:sz w:val="24"/>
          <w:szCs w:val="24"/>
        </w:rPr>
        <w:t>. Sel hialin berperan dalam proses fagositosis; sel semi granular berperan dalam proses enkapsulasi, sedikit dalam fagositosis, penyimpanan dan pelepasan proPO, serta sitotoksisitas; dan sel granular berperan dalam penyimpanan dan pelepasan proPO, dan sitotoksisitas</w:t>
      </w:r>
      <w:r w:rsidR="00D35F35" w:rsidRPr="00FA3ECE">
        <w:rPr>
          <w:rFonts w:ascii="Times New Roman" w:hAnsi="Times New Roman" w:cs="Times New Roman"/>
          <w:sz w:val="24"/>
          <w:szCs w:val="24"/>
        </w:rPr>
        <w:t xml:space="preserve"> (Johansson </w:t>
      </w:r>
      <w:r w:rsidR="00D35F35" w:rsidRPr="00FA3ECE">
        <w:rPr>
          <w:rFonts w:ascii="Times New Roman" w:hAnsi="Times New Roman" w:cs="Times New Roman"/>
          <w:i/>
          <w:sz w:val="24"/>
          <w:szCs w:val="24"/>
        </w:rPr>
        <w:t>et al</w:t>
      </w:r>
      <w:r w:rsidR="00D35F35" w:rsidRPr="00FA3ECE">
        <w:rPr>
          <w:rFonts w:ascii="Times New Roman" w:hAnsi="Times New Roman" w:cs="Times New Roman"/>
          <w:sz w:val="24"/>
          <w:szCs w:val="24"/>
        </w:rPr>
        <w:t>., 2000)</w:t>
      </w:r>
      <w:r w:rsidRPr="00FA3ECE">
        <w:rPr>
          <w:rFonts w:ascii="Times New Roman" w:hAnsi="Times New Roman" w:cs="Times New Roman"/>
          <w:sz w:val="24"/>
          <w:szCs w:val="24"/>
        </w:rPr>
        <w:t>.</w:t>
      </w:r>
      <w:r w:rsidR="00013874" w:rsidRPr="00FA3ECE">
        <w:rPr>
          <w:rFonts w:ascii="Times New Roman" w:hAnsi="Times New Roman" w:cs="Times New Roman"/>
          <w:sz w:val="24"/>
          <w:szCs w:val="24"/>
        </w:rPr>
        <w:t xml:space="preserve">  Fungsi sel granular menghasilkan enzim phenoloksidase yang memiliki peranan penting dalam sistem pertahanan saat terjadinya serangan patogen, sel granular dan semi granular akan melakukan proses degranulasi, </w:t>
      </w:r>
      <w:r w:rsidR="00013874" w:rsidRPr="00FA3ECE">
        <w:rPr>
          <w:rFonts w:ascii="Times New Roman" w:hAnsi="Times New Roman" w:cs="Times New Roman"/>
          <w:i/>
          <w:iCs/>
          <w:sz w:val="24"/>
          <w:szCs w:val="24"/>
        </w:rPr>
        <w:t>cytotoxicity,</w:t>
      </w:r>
      <w:r w:rsidR="00013874" w:rsidRPr="00FA3ECE">
        <w:rPr>
          <w:rFonts w:ascii="Times New Roman" w:hAnsi="Times New Roman" w:cs="Times New Roman"/>
          <w:iCs/>
          <w:sz w:val="24"/>
          <w:szCs w:val="24"/>
        </w:rPr>
        <w:t xml:space="preserve"> dan </w:t>
      </w:r>
      <w:r w:rsidR="00013874" w:rsidRPr="00FA3ECE">
        <w:rPr>
          <w:rFonts w:ascii="Times New Roman" w:hAnsi="Times New Roman" w:cs="Times New Roman"/>
          <w:sz w:val="24"/>
          <w:szCs w:val="24"/>
        </w:rPr>
        <w:t xml:space="preserve">lisis terhadap </w:t>
      </w:r>
      <w:r w:rsidR="00013874" w:rsidRPr="00FA3ECE">
        <w:rPr>
          <w:rFonts w:ascii="Times New Roman" w:hAnsi="Times New Roman" w:cs="Times New Roman"/>
          <w:sz w:val="24"/>
          <w:szCs w:val="24"/>
        </w:rPr>
        <w:lastRenderedPageBreak/>
        <w:t xml:space="preserve">material asing, serta melanisasi </w:t>
      </w:r>
      <w:r w:rsidR="00515EC3" w:rsidRPr="00FA3ECE">
        <w:rPr>
          <w:rFonts w:ascii="Times New Roman" w:hAnsi="Times New Roman" w:cs="Times New Roman"/>
          <w:sz w:val="24"/>
          <w:szCs w:val="24"/>
        </w:rPr>
        <w:t xml:space="preserve">(Sitti </w:t>
      </w:r>
      <w:r w:rsidR="00515EC3" w:rsidRPr="00FA3ECE">
        <w:rPr>
          <w:rFonts w:ascii="Times New Roman" w:hAnsi="Times New Roman" w:cs="Times New Roman"/>
          <w:i/>
          <w:sz w:val="24"/>
          <w:szCs w:val="24"/>
        </w:rPr>
        <w:t>et al</w:t>
      </w:r>
      <w:r w:rsidR="00515EC3" w:rsidRPr="00FA3ECE">
        <w:rPr>
          <w:rFonts w:ascii="Times New Roman" w:hAnsi="Times New Roman" w:cs="Times New Roman"/>
          <w:sz w:val="24"/>
          <w:szCs w:val="24"/>
        </w:rPr>
        <w:t>., 2019).</w:t>
      </w:r>
    </w:p>
    <w:p w:rsidR="00F95F5E" w:rsidRPr="00FA3ECE" w:rsidRDefault="00D35F35" w:rsidP="003A3701">
      <w:pPr>
        <w:spacing w:after="240" w:line="240" w:lineRule="auto"/>
        <w:ind w:firstLine="567"/>
        <w:jc w:val="both"/>
        <w:rPr>
          <w:rFonts w:ascii="Times New Roman" w:hAnsi="Times New Roman" w:cs="Times New Roman"/>
          <w:sz w:val="24"/>
          <w:szCs w:val="24"/>
        </w:rPr>
      </w:pPr>
      <w:r w:rsidRPr="00FA3ECE">
        <w:rPr>
          <w:rFonts w:ascii="Times New Roman" w:hAnsi="Times New Roman" w:cs="Times New Roman"/>
          <w:sz w:val="24"/>
          <w:szCs w:val="24"/>
        </w:rPr>
        <w:t>Penurunan persentase sel semigranular dan granular merupakan indikasi peningkatan persentase sel hialin (Maftuch</w:t>
      </w:r>
      <w:r w:rsidR="00211E1C" w:rsidRPr="00FA3ECE">
        <w:rPr>
          <w:rFonts w:ascii="Times New Roman" w:hAnsi="Times New Roman" w:cs="Times New Roman"/>
          <w:sz w:val="24"/>
          <w:szCs w:val="24"/>
        </w:rPr>
        <w:t xml:space="preserve"> </w:t>
      </w:r>
      <w:r w:rsidR="00211E1C" w:rsidRPr="00FA3ECE">
        <w:rPr>
          <w:rFonts w:ascii="Times New Roman" w:hAnsi="Times New Roman" w:cs="Times New Roman"/>
          <w:i/>
          <w:sz w:val="24"/>
          <w:szCs w:val="24"/>
        </w:rPr>
        <w:t>et al</w:t>
      </w:r>
      <w:r w:rsidR="00211E1C" w:rsidRPr="00FA3ECE">
        <w:rPr>
          <w:rFonts w:ascii="Times New Roman" w:hAnsi="Times New Roman" w:cs="Times New Roman"/>
          <w:sz w:val="24"/>
          <w:szCs w:val="24"/>
        </w:rPr>
        <w:t>.</w:t>
      </w:r>
      <w:r w:rsidRPr="00FA3ECE">
        <w:rPr>
          <w:rFonts w:ascii="Times New Roman" w:hAnsi="Times New Roman" w:cs="Times New Roman"/>
          <w:sz w:val="24"/>
          <w:szCs w:val="24"/>
        </w:rPr>
        <w:t>, 2013).</w:t>
      </w:r>
      <w:r w:rsidR="00242856" w:rsidRPr="00FA3ECE">
        <w:rPr>
          <w:rFonts w:ascii="Times New Roman" w:hAnsi="Times New Roman" w:cs="Times New Roman"/>
          <w:sz w:val="24"/>
          <w:szCs w:val="24"/>
        </w:rPr>
        <w:t xml:space="preserve"> Sel semi granular dan granular </w:t>
      </w:r>
      <w:r w:rsidR="003A3701" w:rsidRPr="00FA3ECE">
        <w:rPr>
          <w:rFonts w:ascii="Times New Roman" w:hAnsi="Times New Roman" w:cs="Times New Roman"/>
          <w:sz w:val="24"/>
          <w:szCs w:val="24"/>
        </w:rPr>
        <w:t xml:space="preserve"> merupakan pe</w:t>
      </w:r>
      <w:r w:rsidR="00242856" w:rsidRPr="00FA3ECE">
        <w:rPr>
          <w:rFonts w:ascii="Times New Roman" w:hAnsi="Times New Roman" w:cs="Times New Roman"/>
          <w:sz w:val="24"/>
          <w:szCs w:val="24"/>
        </w:rPr>
        <w:t>matang</w:t>
      </w:r>
      <w:r w:rsidR="003A3701" w:rsidRPr="00FA3ECE">
        <w:rPr>
          <w:rFonts w:ascii="Times New Roman" w:hAnsi="Times New Roman" w:cs="Times New Roman"/>
          <w:sz w:val="24"/>
          <w:szCs w:val="24"/>
        </w:rPr>
        <w:t>an</w:t>
      </w:r>
      <w:r w:rsidR="00242856" w:rsidRPr="00FA3ECE">
        <w:rPr>
          <w:rFonts w:ascii="Times New Roman" w:hAnsi="Times New Roman" w:cs="Times New Roman"/>
          <w:sz w:val="24"/>
          <w:szCs w:val="24"/>
        </w:rPr>
        <w:t xml:space="preserve"> dari sel hialin. Sel hemosit muda yaitu sel hialin dan perkembangan menjadi sel semi granular dan granular, Sel-sel granular akan menumpuk di jaringan ikat, dan sel-sel semi granular terletak di organ limfoid (Van de braak, 2002).</w:t>
      </w:r>
      <w:r w:rsidR="00364414" w:rsidRPr="00FA3ECE">
        <w:rPr>
          <w:rFonts w:ascii="Times New Roman" w:hAnsi="Times New Roman" w:cs="Times New Roman"/>
          <w:sz w:val="24"/>
          <w:szCs w:val="24"/>
        </w:rPr>
        <w:t xml:space="preserve"> Menurut Aladaileh </w:t>
      </w:r>
      <w:r w:rsidR="00364414" w:rsidRPr="00FA3ECE">
        <w:rPr>
          <w:rFonts w:ascii="Times New Roman" w:hAnsi="Times New Roman" w:cs="Times New Roman"/>
          <w:i/>
          <w:sz w:val="24"/>
          <w:szCs w:val="24"/>
        </w:rPr>
        <w:t>et al</w:t>
      </w:r>
      <w:r w:rsidR="00364414" w:rsidRPr="00FA3ECE">
        <w:rPr>
          <w:rFonts w:ascii="Times New Roman" w:hAnsi="Times New Roman" w:cs="Times New Roman"/>
          <w:sz w:val="24"/>
          <w:szCs w:val="24"/>
        </w:rPr>
        <w:t xml:space="preserve">. (2007) peningkatan persentase jenis hemosit tertentu disebabkan oleh </w:t>
      </w:r>
      <w:r w:rsidR="000E3C99" w:rsidRPr="00FA3ECE">
        <w:rPr>
          <w:rFonts w:ascii="Times New Roman" w:hAnsi="Times New Roman" w:cs="Times New Roman"/>
          <w:sz w:val="24"/>
          <w:szCs w:val="24"/>
        </w:rPr>
        <w:t xml:space="preserve">proliferasi sel yang diinduksi </w:t>
      </w:r>
      <w:r w:rsidR="00364414" w:rsidRPr="00FA3ECE">
        <w:rPr>
          <w:rFonts w:ascii="Times New Roman" w:hAnsi="Times New Roman" w:cs="Times New Roman"/>
          <w:sz w:val="24"/>
          <w:szCs w:val="24"/>
        </w:rPr>
        <w:t>atau diferensiasi sel</w:t>
      </w:r>
      <w:r w:rsidR="000E3C99" w:rsidRPr="00FA3ECE">
        <w:rPr>
          <w:rFonts w:ascii="Times New Roman" w:hAnsi="Times New Roman" w:cs="Times New Roman"/>
          <w:sz w:val="24"/>
          <w:szCs w:val="24"/>
        </w:rPr>
        <w:t xml:space="preserve"> yang cepat sebagai respon terhadap antigen</w:t>
      </w:r>
      <w:r w:rsidR="00364414" w:rsidRPr="00FA3ECE">
        <w:rPr>
          <w:rFonts w:ascii="Times New Roman" w:hAnsi="Times New Roman" w:cs="Times New Roman"/>
          <w:sz w:val="24"/>
          <w:szCs w:val="24"/>
        </w:rPr>
        <w:t>.</w:t>
      </w:r>
    </w:p>
    <w:p w:rsidR="00964D79" w:rsidRPr="00FA3ECE" w:rsidRDefault="00FD5D94" w:rsidP="00165723">
      <w:pPr>
        <w:spacing w:after="0" w:line="240" w:lineRule="auto"/>
        <w:jc w:val="both"/>
        <w:rPr>
          <w:rFonts w:ascii="Times New Roman" w:hAnsi="Times New Roman" w:cs="Times New Roman"/>
          <w:b/>
          <w:sz w:val="24"/>
          <w:szCs w:val="24"/>
        </w:rPr>
      </w:pPr>
      <w:r w:rsidRPr="00FA3ECE">
        <w:rPr>
          <w:rFonts w:ascii="Times New Roman" w:hAnsi="Times New Roman" w:cs="Times New Roman"/>
          <w:b/>
          <w:i/>
          <w:sz w:val="24"/>
          <w:szCs w:val="24"/>
        </w:rPr>
        <w:t>Total Vibrio Count</w:t>
      </w:r>
      <w:r w:rsidRPr="00FA3ECE">
        <w:rPr>
          <w:rFonts w:ascii="Times New Roman" w:hAnsi="Times New Roman" w:cs="Times New Roman"/>
          <w:b/>
          <w:sz w:val="24"/>
          <w:szCs w:val="24"/>
        </w:rPr>
        <w:t xml:space="preserve"> (TVC) </w:t>
      </w:r>
    </w:p>
    <w:p w:rsidR="00FD5D94" w:rsidRPr="00FA3ECE" w:rsidRDefault="003A3701" w:rsidP="003A3701">
      <w:pPr>
        <w:spacing w:after="0" w:line="240" w:lineRule="auto"/>
        <w:ind w:firstLine="567"/>
        <w:jc w:val="both"/>
        <w:rPr>
          <w:rFonts w:ascii="Times New Roman" w:hAnsi="Times New Roman" w:cs="Times New Roman"/>
          <w:sz w:val="24"/>
          <w:szCs w:val="24"/>
        </w:rPr>
      </w:pPr>
      <w:r w:rsidRPr="00FA3ECE">
        <w:rPr>
          <w:rFonts w:ascii="Times New Roman" w:hAnsi="Times New Roman" w:cs="Times New Roman"/>
          <w:sz w:val="24"/>
          <w:szCs w:val="24"/>
        </w:rPr>
        <w:t>Nilai TVC</w:t>
      </w:r>
      <w:r w:rsidR="00FD5D94" w:rsidRPr="00FA3ECE">
        <w:rPr>
          <w:rFonts w:ascii="Times New Roman" w:hAnsi="Times New Roman" w:cs="Times New Roman"/>
          <w:sz w:val="24"/>
          <w:szCs w:val="24"/>
        </w:rPr>
        <w:t xml:space="preserve"> </w:t>
      </w:r>
      <w:r w:rsidR="007F2108" w:rsidRPr="00FA3ECE">
        <w:rPr>
          <w:rFonts w:ascii="Times New Roman" w:hAnsi="Times New Roman" w:cs="Times New Roman"/>
          <w:sz w:val="24"/>
          <w:szCs w:val="24"/>
        </w:rPr>
        <w:t xml:space="preserve">usus </w:t>
      </w:r>
      <w:r w:rsidR="00FD5D94" w:rsidRPr="00FA3ECE">
        <w:rPr>
          <w:rFonts w:ascii="Times New Roman" w:hAnsi="Times New Roman" w:cs="Times New Roman"/>
          <w:sz w:val="24"/>
          <w:szCs w:val="24"/>
        </w:rPr>
        <w:t xml:space="preserve">udang </w:t>
      </w:r>
      <w:r w:rsidRPr="00FA3ECE">
        <w:rPr>
          <w:rFonts w:ascii="Times New Roman" w:hAnsi="Times New Roman" w:cs="Times New Roman"/>
          <w:sz w:val="24"/>
          <w:szCs w:val="24"/>
        </w:rPr>
        <w:t>sebelum pemberian perlakuan dan uji tantang</w:t>
      </w:r>
      <w:r w:rsidR="00FD5D94" w:rsidRPr="00FA3ECE">
        <w:rPr>
          <w:rFonts w:ascii="Times New Roman" w:hAnsi="Times New Roman" w:cs="Times New Roman"/>
          <w:sz w:val="24"/>
          <w:szCs w:val="24"/>
        </w:rPr>
        <w:t xml:space="preserve"> menunjukkan yaitu berkisar antara </w:t>
      </w:r>
      <w:r w:rsidR="00FD5D94" w:rsidRPr="00FA3ECE">
        <w:rPr>
          <w:rFonts w:ascii="Times New Roman" w:hAnsi="Times New Roman" w:cs="Times New Roman"/>
          <w:sz w:val="24"/>
          <w:szCs w:val="24"/>
        </w:rPr>
        <w:lastRenderedPageBreak/>
        <w:t>4,62−9,71×10</w:t>
      </w:r>
      <w:r w:rsidR="00FD5D94" w:rsidRPr="00FA3ECE">
        <w:rPr>
          <w:rFonts w:ascii="Times New Roman" w:hAnsi="Times New Roman" w:cs="Times New Roman"/>
          <w:sz w:val="24"/>
          <w:szCs w:val="24"/>
          <w:vertAlign w:val="superscript"/>
        </w:rPr>
        <w:t>5</w:t>
      </w:r>
      <w:r w:rsidR="00A52E8F" w:rsidRPr="00FA3ECE">
        <w:rPr>
          <w:rFonts w:ascii="Times New Roman" w:hAnsi="Times New Roman" w:cs="Times New Roman"/>
          <w:sz w:val="24"/>
          <w:szCs w:val="24"/>
        </w:rPr>
        <w:t xml:space="preserve"> CFU/ml (Gambar 4</w:t>
      </w:r>
      <w:r w:rsidRPr="00FA3ECE">
        <w:rPr>
          <w:rFonts w:ascii="Times New Roman" w:hAnsi="Times New Roman" w:cs="Times New Roman"/>
          <w:sz w:val="24"/>
          <w:szCs w:val="24"/>
        </w:rPr>
        <w:t>).</w:t>
      </w:r>
      <w:r w:rsidR="00FD5D94" w:rsidRPr="00FA3ECE">
        <w:rPr>
          <w:rFonts w:ascii="Times New Roman" w:hAnsi="Times New Roman" w:cs="Times New Roman"/>
          <w:sz w:val="24"/>
          <w:szCs w:val="24"/>
        </w:rPr>
        <w:t xml:space="preserve"> </w:t>
      </w:r>
      <w:r w:rsidRPr="00FA3ECE">
        <w:rPr>
          <w:rFonts w:ascii="Times New Roman" w:hAnsi="Times New Roman" w:cs="Times New Roman"/>
          <w:sz w:val="24"/>
          <w:szCs w:val="24"/>
        </w:rPr>
        <w:t xml:space="preserve">setelah uji tantang dengan adanya perlakuan </w:t>
      </w:r>
      <w:r w:rsidR="00FD5D94" w:rsidRPr="00FA3ECE">
        <w:rPr>
          <w:rFonts w:ascii="Times New Roman" w:hAnsi="Times New Roman" w:cs="Times New Roman"/>
          <w:sz w:val="24"/>
          <w:szCs w:val="24"/>
        </w:rPr>
        <w:t xml:space="preserve">menunjukkan perbedaan </w:t>
      </w:r>
      <w:r w:rsidRPr="00FA3ECE">
        <w:rPr>
          <w:rFonts w:ascii="Times New Roman" w:hAnsi="Times New Roman" w:cs="Times New Roman"/>
          <w:sz w:val="24"/>
          <w:szCs w:val="24"/>
        </w:rPr>
        <w:t>yang signifikan (p=0,000) dengan nilai</w:t>
      </w:r>
      <w:r w:rsidR="00FD5D94" w:rsidRPr="00FA3ECE">
        <w:rPr>
          <w:rFonts w:ascii="Times New Roman" w:hAnsi="Times New Roman" w:cs="Times New Roman"/>
          <w:sz w:val="24"/>
          <w:szCs w:val="24"/>
        </w:rPr>
        <w:t xml:space="preserve"> terendah pada perlakuan C yaitu 7,40×10</w:t>
      </w:r>
      <w:r w:rsidR="00FD5D94" w:rsidRPr="00FA3ECE">
        <w:rPr>
          <w:rFonts w:ascii="Times New Roman" w:hAnsi="Times New Roman" w:cs="Times New Roman"/>
          <w:sz w:val="24"/>
          <w:szCs w:val="24"/>
          <w:vertAlign w:val="superscript"/>
        </w:rPr>
        <w:t>5</w:t>
      </w:r>
      <w:r w:rsidR="00FD5D94" w:rsidRPr="00FA3ECE">
        <w:rPr>
          <w:rFonts w:ascii="Times New Roman" w:hAnsi="Times New Roman" w:cs="Times New Roman"/>
          <w:sz w:val="24"/>
          <w:szCs w:val="24"/>
        </w:rPr>
        <w:t xml:space="preserve"> CFU/ml dan tertinggi perlakuan K+ yaitu 5</w:t>
      </w:r>
      <w:r w:rsidR="00567689" w:rsidRPr="00FA3ECE">
        <w:rPr>
          <w:rFonts w:ascii="Times New Roman" w:hAnsi="Times New Roman" w:cs="Times New Roman"/>
          <w:sz w:val="24"/>
          <w:szCs w:val="24"/>
        </w:rPr>
        <w:t>,5</w:t>
      </w:r>
      <w:r w:rsidR="00FD5D94" w:rsidRPr="00FA3ECE">
        <w:rPr>
          <w:rFonts w:ascii="Times New Roman" w:hAnsi="Times New Roman" w:cs="Times New Roman"/>
          <w:sz w:val="24"/>
          <w:szCs w:val="24"/>
        </w:rPr>
        <w:t>47×10</w:t>
      </w:r>
      <w:r w:rsidR="00567689" w:rsidRPr="00FA3ECE">
        <w:rPr>
          <w:rFonts w:ascii="Times New Roman" w:hAnsi="Times New Roman" w:cs="Times New Roman"/>
          <w:sz w:val="24"/>
          <w:szCs w:val="24"/>
          <w:vertAlign w:val="superscript"/>
        </w:rPr>
        <w:t>6</w:t>
      </w:r>
      <w:r w:rsidR="00FD5D94" w:rsidRPr="00FA3ECE">
        <w:rPr>
          <w:rFonts w:ascii="Times New Roman" w:hAnsi="Times New Roman" w:cs="Times New Roman"/>
          <w:sz w:val="24"/>
          <w:szCs w:val="24"/>
        </w:rPr>
        <w:t xml:space="preserve"> CFU/ml.</w:t>
      </w:r>
      <w:r w:rsidR="0009587B" w:rsidRPr="00FA3ECE">
        <w:rPr>
          <w:rFonts w:ascii="Times New Roman" w:hAnsi="Times New Roman" w:cs="Times New Roman"/>
          <w:sz w:val="24"/>
          <w:szCs w:val="24"/>
        </w:rPr>
        <w:t xml:space="preserve"> Vibrio adalah flora dominan setiap fase hidup udang (Hameed </w:t>
      </w:r>
      <w:r w:rsidR="0009587B" w:rsidRPr="00FA3ECE">
        <w:rPr>
          <w:rFonts w:ascii="Times New Roman" w:hAnsi="Times New Roman" w:cs="Times New Roman"/>
          <w:i/>
          <w:sz w:val="24"/>
          <w:szCs w:val="24"/>
        </w:rPr>
        <w:t>et al</w:t>
      </w:r>
      <w:r w:rsidR="0009587B" w:rsidRPr="00FA3ECE">
        <w:rPr>
          <w:rFonts w:ascii="Times New Roman" w:hAnsi="Times New Roman" w:cs="Times New Roman"/>
          <w:sz w:val="24"/>
          <w:szCs w:val="24"/>
        </w:rPr>
        <w:t>., 2003). Genus yang tumbuh cepat dan mampu mendominasi saluran pencernaan penaeid (</w:t>
      </w:r>
      <w:r w:rsidR="0009587B" w:rsidRPr="00FA3ECE">
        <w:rPr>
          <w:rStyle w:val="element-citation"/>
          <w:rFonts w:ascii="Times New Roman" w:hAnsi="Times New Roman" w:cs="Times New Roman"/>
          <w:sz w:val="24"/>
          <w:szCs w:val="24"/>
        </w:rPr>
        <w:t xml:space="preserve">Thompson </w:t>
      </w:r>
      <w:r w:rsidR="0009587B" w:rsidRPr="00FA3ECE">
        <w:rPr>
          <w:rStyle w:val="element-citation"/>
          <w:rFonts w:ascii="Times New Roman" w:hAnsi="Times New Roman" w:cs="Times New Roman"/>
          <w:i/>
          <w:sz w:val="24"/>
          <w:szCs w:val="24"/>
        </w:rPr>
        <w:t>et al</w:t>
      </w:r>
      <w:r w:rsidR="0009587B" w:rsidRPr="00FA3ECE">
        <w:rPr>
          <w:rStyle w:val="element-citation"/>
          <w:rFonts w:ascii="Times New Roman" w:hAnsi="Times New Roman" w:cs="Times New Roman"/>
          <w:sz w:val="24"/>
          <w:szCs w:val="24"/>
        </w:rPr>
        <w:t>. 2004)</w:t>
      </w:r>
      <w:r w:rsidR="0009587B" w:rsidRPr="00FA3ECE">
        <w:rPr>
          <w:rFonts w:ascii="Times New Roman" w:hAnsi="Times New Roman" w:cs="Times New Roman"/>
          <w:sz w:val="24"/>
          <w:szCs w:val="24"/>
        </w:rPr>
        <w:t>.  Namun, bakteri ini dianggap sebagai patogen oportunistik untuk udang dalam kondisi stres seperti kekurangan nutrisi, kualitas air yang buruk, dan kekebalan tubuh yang menurun (</w:t>
      </w:r>
      <w:r w:rsidR="0009587B" w:rsidRPr="00FA3ECE">
        <w:rPr>
          <w:rStyle w:val="element-citation"/>
          <w:rFonts w:ascii="Times New Roman" w:hAnsi="Times New Roman" w:cs="Times New Roman"/>
          <w:sz w:val="24"/>
          <w:szCs w:val="24"/>
        </w:rPr>
        <w:t xml:space="preserve">Thompson </w:t>
      </w:r>
      <w:r w:rsidR="0009587B" w:rsidRPr="00FA3ECE">
        <w:rPr>
          <w:rStyle w:val="element-citation"/>
          <w:rFonts w:ascii="Times New Roman" w:hAnsi="Times New Roman" w:cs="Times New Roman"/>
          <w:i/>
          <w:sz w:val="24"/>
          <w:szCs w:val="24"/>
        </w:rPr>
        <w:t>et al</w:t>
      </w:r>
      <w:r w:rsidR="0009587B" w:rsidRPr="00FA3ECE">
        <w:rPr>
          <w:rStyle w:val="element-citation"/>
          <w:rFonts w:ascii="Times New Roman" w:hAnsi="Times New Roman" w:cs="Times New Roman"/>
          <w:sz w:val="24"/>
          <w:szCs w:val="24"/>
        </w:rPr>
        <w:t>., 2004)</w:t>
      </w:r>
      <w:r w:rsidR="0009587B" w:rsidRPr="00FA3ECE">
        <w:rPr>
          <w:rFonts w:ascii="Times New Roman" w:hAnsi="Times New Roman" w:cs="Times New Roman"/>
          <w:sz w:val="24"/>
          <w:szCs w:val="24"/>
        </w:rPr>
        <w:t>. Diantara alternatif untuk mengendalikan bakteri tersebut yaitu probiotik dan bioflok yang merupakan teknologi ramah lingkungan saat ini (</w:t>
      </w:r>
      <w:r w:rsidR="0009587B" w:rsidRPr="00FA3ECE">
        <w:rPr>
          <w:rStyle w:val="element-citation"/>
          <w:rFonts w:ascii="Times New Roman" w:hAnsi="Times New Roman" w:cs="Times New Roman"/>
          <w:sz w:val="24"/>
          <w:szCs w:val="24"/>
        </w:rPr>
        <w:t xml:space="preserve">Emerenciano </w:t>
      </w:r>
      <w:r w:rsidR="0009587B" w:rsidRPr="00FA3ECE">
        <w:rPr>
          <w:rStyle w:val="element-citation"/>
          <w:rFonts w:ascii="Times New Roman" w:hAnsi="Times New Roman" w:cs="Times New Roman"/>
          <w:i/>
          <w:sz w:val="24"/>
          <w:szCs w:val="24"/>
        </w:rPr>
        <w:t>et al</w:t>
      </w:r>
      <w:r w:rsidR="0009587B" w:rsidRPr="00FA3ECE">
        <w:rPr>
          <w:rStyle w:val="element-citation"/>
          <w:rFonts w:ascii="Times New Roman" w:hAnsi="Times New Roman" w:cs="Times New Roman"/>
          <w:sz w:val="24"/>
          <w:szCs w:val="24"/>
        </w:rPr>
        <w:t>., 2017)</w:t>
      </w:r>
      <w:r w:rsidR="0009587B" w:rsidRPr="00FA3ECE">
        <w:rPr>
          <w:rFonts w:ascii="Times New Roman" w:hAnsi="Times New Roman" w:cs="Times New Roman"/>
          <w:sz w:val="24"/>
          <w:szCs w:val="24"/>
        </w:rPr>
        <w:t>.</w:t>
      </w:r>
    </w:p>
    <w:p w:rsidR="00FD5D94" w:rsidRPr="00FA3ECE" w:rsidRDefault="00FD5D94" w:rsidP="00165723">
      <w:pPr>
        <w:spacing w:after="0" w:line="240" w:lineRule="auto"/>
        <w:jc w:val="both"/>
        <w:rPr>
          <w:rFonts w:ascii="Times New Roman" w:hAnsi="Times New Roman" w:cs="Times New Roman"/>
          <w:sz w:val="24"/>
          <w:szCs w:val="24"/>
        </w:rPr>
        <w:sectPr w:rsidR="00FD5D94" w:rsidRPr="00FA3ECE" w:rsidSect="00D61593">
          <w:type w:val="continuous"/>
          <w:pgSz w:w="11906" w:h="16838"/>
          <w:pgMar w:top="1418" w:right="1418" w:bottom="1418" w:left="1418" w:header="709" w:footer="709" w:gutter="0"/>
          <w:cols w:num="2" w:space="282"/>
          <w:docGrid w:linePitch="360"/>
        </w:sectPr>
      </w:pPr>
    </w:p>
    <w:p w:rsidR="00FD5D94" w:rsidRPr="00FA3ECE" w:rsidRDefault="00964D79" w:rsidP="00964D79">
      <w:pPr>
        <w:spacing w:after="0" w:line="240" w:lineRule="auto"/>
        <w:jc w:val="center"/>
        <w:rPr>
          <w:rFonts w:ascii="Times New Roman" w:hAnsi="Times New Roman" w:cs="Times New Roman"/>
          <w:sz w:val="24"/>
          <w:szCs w:val="24"/>
        </w:rPr>
      </w:pPr>
      <w:r w:rsidRPr="00FA3ECE">
        <w:rPr>
          <w:rFonts w:ascii="Times New Roman" w:hAnsi="Times New Roman" w:cs="Times New Roman"/>
          <w:noProof/>
          <w:sz w:val="24"/>
          <w:szCs w:val="24"/>
        </w:rPr>
        <w:lastRenderedPageBreak/>
        <w:drawing>
          <wp:inline distT="0" distB="0" distL="0" distR="0">
            <wp:extent cx="4853353" cy="3114989"/>
            <wp:effectExtent l="0" t="0" r="0" b="0"/>
            <wp:docPr id="3"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D5D94" w:rsidRPr="00FA3ECE" w:rsidRDefault="00A52E8F" w:rsidP="00592DBA">
      <w:pPr>
        <w:spacing w:after="240" w:line="240" w:lineRule="auto"/>
        <w:jc w:val="center"/>
        <w:rPr>
          <w:rFonts w:ascii="Times New Roman" w:hAnsi="Times New Roman" w:cs="Times New Roman"/>
          <w:sz w:val="24"/>
          <w:szCs w:val="24"/>
        </w:rPr>
      </w:pPr>
      <w:r w:rsidRPr="00FA3ECE">
        <w:rPr>
          <w:rFonts w:ascii="Times New Roman" w:hAnsi="Times New Roman" w:cs="Times New Roman"/>
          <w:sz w:val="24"/>
          <w:szCs w:val="24"/>
        </w:rPr>
        <w:t>Gambar 4</w:t>
      </w:r>
      <w:r w:rsidR="00C23BC7" w:rsidRPr="00FA3ECE">
        <w:rPr>
          <w:rFonts w:ascii="Times New Roman" w:hAnsi="Times New Roman" w:cs="Times New Roman"/>
          <w:sz w:val="24"/>
          <w:szCs w:val="24"/>
        </w:rPr>
        <w:t xml:space="preserve">. </w:t>
      </w:r>
      <w:r w:rsidR="00C23BC7" w:rsidRPr="00FA3ECE">
        <w:rPr>
          <w:rFonts w:ascii="Times New Roman" w:hAnsi="Times New Roman" w:cs="Times New Roman"/>
          <w:i/>
          <w:sz w:val="24"/>
          <w:szCs w:val="24"/>
        </w:rPr>
        <w:t>Total Vibrio Count</w:t>
      </w:r>
      <w:r w:rsidR="00C23BC7" w:rsidRPr="00FA3ECE">
        <w:rPr>
          <w:rFonts w:ascii="Times New Roman" w:hAnsi="Times New Roman" w:cs="Times New Roman"/>
          <w:sz w:val="24"/>
          <w:szCs w:val="24"/>
        </w:rPr>
        <w:t xml:space="preserve"> (TVC) Udang Vaname</w:t>
      </w:r>
    </w:p>
    <w:p w:rsidR="00FD5D94" w:rsidRPr="00FA3ECE" w:rsidRDefault="00FD5D94" w:rsidP="00165723">
      <w:pPr>
        <w:spacing w:after="0" w:line="240" w:lineRule="auto"/>
        <w:jc w:val="both"/>
        <w:rPr>
          <w:rFonts w:ascii="Times New Roman" w:hAnsi="Times New Roman" w:cs="Times New Roman"/>
          <w:b/>
          <w:sz w:val="24"/>
          <w:szCs w:val="24"/>
        </w:rPr>
        <w:sectPr w:rsidR="00FD5D94" w:rsidRPr="00FA3ECE" w:rsidSect="00165723">
          <w:type w:val="continuous"/>
          <w:pgSz w:w="11906" w:h="16838"/>
          <w:pgMar w:top="1418" w:right="1418" w:bottom="1418" w:left="1418" w:header="709" w:footer="709" w:gutter="0"/>
          <w:cols w:space="282"/>
          <w:docGrid w:linePitch="360"/>
        </w:sectPr>
      </w:pPr>
    </w:p>
    <w:p w:rsidR="00CD0A7F" w:rsidRPr="00FA3ECE" w:rsidRDefault="006E31F7" w:rsidP="00CD0A7F">
      <w:pPr>
        <w:spacing w:after="0" w:line="240" w:lineRule="auto"/>
        <w:ind w:firstLine="567"/>
        <w:jc w:val="both"/>
        <w:rPr>
          <w:rFonts w:ascii="Times New Roman" w:hAnsi="Times New Roman" w:cs="Times New Roman"/>
          <w:sz w:val="24"/>
          <w:szCs w:val="24"/>
        </w:rPr>
      </w:pPr>
      <w:r w:rsidRPr="00FA3ECE">
        <w:rPr>
          <w:rFonts w:ascii="Times New Roman" w:hAnsi="Times New Roman" w:cs="Times New Roman"/>
          <w:sz w:val="24"/>
          <w:szCs w:val="24"/>
        </w:rPr>
        <w:lastRenderedPageBreak/>
        <w:t xml:space="preserve">Hasil TVC penelitian ini menunjukkan bahwa udang yang diinfeksi </w:t>
      </w:r>
      <w:r w:rsidR="000A36F2" w:rsidRPr="00FA3ECE">
        <w:rPr>
          <w:rFonts w:ascii="Times New Roman" w:hAnsi="Times New Roman" w:cs="Times New Roman"/>
          <w:i/>
          <w:sz w:val="24"/>
          <w:szCs w:val="24"/>
        </w:rPr>
        <w:t>V. harveyi</w:t>
      </w:r>
      <w:r w:rsidR="000A36F2" w:rsidRPr="00FA3ECE">
        <w:rPr>
          <w:rFonts w:ascii="Times New Roman" w:hAnsi="Times New Roman" w:cs="Times New Roman"/>
          <w:sz w:val="24"/>
          <w:szCs w:val="24"/>
        </w:rPr>
        <w:t xml:space="preserve"> dengan pengaplikasian sistem bioflok dan probiotik memiliki nilai TVC yang tidak berbeda nyata dengan udang yang tidak diinfeksi (udang sehat). Hal tersebut menunjukkan bahwa bioflok dan probiotik </w:t>
      </w:r>
      <w:r w:rsidR="000A36F2" w:rsidRPr="00FA3ECE">
        <w:rPr>
          <w:rFonts w:ascii="Times New Roman" w:hAnsi="Times New Roman" w:cs="Times New Roman"/>
          <w:i/>
          <w:sz w:val="24"/>
          <w:szCs w:val="24"/>
        </w:rPr>
        <w:t>Bacillus</w:t>
      </w:r>
      <w:r w:rsidR="000A36F2" w:rsidRPr="00FA3ECE">
        <w:rPr>
          <w:rFonts w:ascii="Times New Roman" w:hAnsi="Times New Roman" w:cs="Times New Roman"/>
          <w:sz w:val="24"/>
          <w:szCs w:val="24"/>
        </w:rPr>
        <w:t xml:space="preserve"> sp. D2.2 mampu menurunkan </w:t>
      </w:r>
      <w:r w:rsidR="000A36F2" w:rsidRPr="00FA3ECE">
        <w:rPr>
          <w:rFonts w:ascii="Times New Roman" w:hAnsi="Times New Roman" w:cs="Times New Roman"/>
          <w:i/>
          <w:sz w:val="24"/>
          <w:szCs w:val="24"/>
        </w:rPr>
        <w:t>Vibrio</w:t>
      </w:r>
      <w:r w:rsidR="000A36F2" w:rsidRPr="00FA3ECE">
        <w:rPr>
          <w:rFonts w:ascii="Times New Roman" w:hAnsi="Times New Roman" w:cs="Times New Roman"/>
          <w:sz w:val="24"/>
          <w:szCs w:val="24"/>
        </w:rPr>
        <w:t xml:space="preserve"> pada usus udang. </w:t>
      </w:r>
      <w:r w:rsidR="00FE57FC" w:rsidRPr="00FA3ECE">
        <w:rPr>
          <w:rFonts w:ascii="Times New Roman" w:hAnsi="Times New Roman" w:cs="Times New Roman"/>
          <w:sz w:val="24"/>
          <w:szCs w:val="24"/>
        </w:rPr>
        <w:t>Mikroorganisme</w:t>
      </w:r>
      <w:r w:rsidR="0009587B" w:rsidRPr="00FA3ECE">
        <w:rPr>
          <w:rFonts w:ascii="Times New Roman" w:hAnsi="Times New Roman" w:cs="Times New Roman"/>
          <w:sz w:val="24"/>
          <w:szCs w:val="24"/>
        </w:rPr>
        <w:t xml:space="preserve"> </w:t>
      </w:r>
      <w:r w:rsidR="0009587B" w:rsidRPr="00FA3ECE">
        <w:rPr>
          <w:rFonts w:ascii="Times New Roman" w:hAnsi="Times New Roman" w:cs="Times New Roman"/>
          <w:sz w:val="24"/>
          <w:szCs w:val="24"/>
        </w:rPr>
        <w:lastRenderedPageBreak/>
        <w:t>diantaranya</w:t>
      </w:r>
      <w:r w:rsidR="000A36F2" w:rsidRPr="00FA3ECE">
        <w:rPr>
          <w:rFonts w:ascii="Times New Roman" w:hAnsi="Times New Roman" w:cs="Times New Roman"/>
          <w:sz w:val="24"/>
          <w:szCs w:val="24"/>
        </w:rPr>
        <w:t xml:space="preserve"> </w:t>
      </w:r>
      <w:r w:rsidR="000A36F2" w:rsidRPr="00FA3ECE">
        <w:rPr>
          <w:rFonts w:ascii="Times New Roman" w:hAnsi="Times New Roman" w:cs="Times New Roman"/>
          <w:i/>
          <w:sz w:val="24"/>
          <w:szCs w:val="24"/>
        </w:rPr>
        <w:t>Bacillus</w:t>
      </w:r>
      <w:r w:rsidR="000A36F2" w:rsidRPr="00FA3ECE">
        <w:rPr>
          <w:rFonts w:ascii="Times New Roman" w:hAnsi="Times New Roman" w:cs="Times New Roman"/>
          <w:sz w:val="24"/>
          <w:szCs w:val="24"/>
        </w:rPr>
        <w:t xml:space="preserve"> sp. D2.2</w:t>
      </w:r>
      <w:r w:rsidR="0009587B" w:rsidRPr="00FA3ECE">
        <w:rPr>
          <w:rFonts w:ascii="Times New Roman" w:hAnsi="Times New Roman" w:cs="Times New Roman"/>
          <w:sz w:val="24"/>
          <w:szCs w:val="24"/>
        </w:rPr>
        <w:t>,</w:t>
      </w:r>
      <w:r w:rsidR="00FA7258" w:rsidRPr="00FA3ECE">
        <w:rPr>
          <w:rFonts w:ascii="Times New Roman" w:hAnsi="Times New Roman" w:cs="Times New Roman"/>
          <w:sz w:val="24"/>
          <w:szCs w:val="24"/>
        </w:rPr>
        <w:t xml:space="preserve"> yang ada dalam b</w:t>
      </w:r>
      <w:r w:rsidR="0009587B" w:rsidRPr="00FA3ECE">
        <w:rPr>
          <w:rFonts w:ascii="Times New Roman" w:hAnsi="Times New Roman" w:cs="Times New Roman"/>
          <w:sz w:val="24"/>
          <w:szCs w:val="24"/>
        </w:rPr>
        <w:t>ioflok</w:t>
      </w:r>
      <w:r w:rsidR="00FE57FC" w:rsidRPr="00FA3ECE">
        <w:rPr>
          <w:rFonts w:ascii="Times New Roman" w:hAnsi="Times New Roman" w:cs="Times New Roman"/>
          <w:sz w:val="24"/>
          <w:szCs w:val="24"/>
        </w:rPr>
        <w:t xml:space="preserve"> dapat bertindak melawan bakteri patogen dengan bersaing untuk substrat dan nutrisi, menghasilkan senyawa penghambat, dan mengganggu komunikasi penginderaan kuorum bakteri (</w:t>
      </w:r>
      <w:r w:rsidR="00FE57FC" w:rsidRPr="00FA3ECE">
        <w:rPr>
          <w:rStyle w:val="element-citation"/>
          <w:rFonts w:ascii="Times New Roman" w:hAnsi="Times New Roman" w:cs="Times New Roman"/>
          <w:sz w:val="24"/>
          <w:szCs w:val="24"/>
        </w:rPr>
        <w:t>Defoirdt</w:t>
      </w:r>
      <w:r w:rsidR="0009587B" w:rsidRPr="00FA3ECE">
        <w:rPr>
          <w:rStyle w:val="element-citation"/>
          <w:rFonts w:ascii="Times New Roman" w:hAnsi="Times New Roman" w:cs="Times New Roman"/>
          <w:sz w:val="24"/>
          <w:szCs w:val="24"/>
        </w:rPr>
        <w:t xml:space="preserve"> </w:t>
      </w:r>
      <w:r w:rsidR="0009587B" w:rsidRPr="00FA3ECE">
        <w:rPr>
          <w:rStyle w:val="element-citation"/>
          <w:rFonts w:ascii="Times New Roman" w:hAnsi="Times New Roman" w:cs="Times New Roman"/>
          <w:i/>
          <w:sz w:val="24"/>
          <w:szCs w:val="24"/>
        </w:rPr>
        <w:t>et al</w:t>
      </w:r>
      <w:r w:rsidR="0009587B" w:rsidRPr="00FA3ECE">
        <w:rPr>
          <w:rStyle w:val="element-citation"/>
          <w:rFonts w:ascii="Times New Roman" w:hAnsi="Times New Roman" w:cs="Times New Roman"/>
          <w:sz w:val="24"/>
          <w:szCs w:val="24"/>
        </w:rPr>
        <w:t>.</w:t>
      </w:r>
      <w:r w:rsidR="00FE57FC" w:rsidRPr="00FA3ECE">
        <w:rPr>
          <w:rStyle w:val="element-citation"/>
          <w:rFonts w:ascii="Times New Roman" w:hAnsi="Times New Roman" w:cs="Times New Roman"/>
          <w:sz w:val="24"/>
          <w:szCs w:val="24"/>
        </w:rPr>
        <w:t>, 2007)</w:t>
      </w:r>
      <w:r w:rsidR="00FE57FC" w:rsidRPr="00FA3ECE">
        <w:rPr>
          <w:rFonts w:ascii="Times New Roman" w:hAnsi="Times New Roman" w:cs="Times New Roman"/>
          <w:sz w:val="24"/>
          <w:szCs w:val="24"/>
        </w:rPr>
        <w:t>.</w:t>
      </w:r>
      <w:r w:rsidR="00662D02" w:rsidRPr="00FA3ECE">
        <w:rPr>
          <w:rFonts w:ascii="Times New Roman" w:hAnsi="Times New Roman" w:cs="Times New Roman"/>
          <w:sz w:val="24"/>
          <w:szCs w:val="24"/>
        </w:rPr>
        <w:t xml:space="preserve"> Selain itu, bioflok mengandung PHB (Poly</w:t>
      </w:r>
      <w:r w:rsidR="00662D02" w:rsidRPr="00FA3ECE">
        <w:rPr>
          <w:rFonts w:ascii="Calibri" w:hAnsi="Calibri" w:cs="Calibri"/>
          <w:sz w:val="24"/>
          <w:szCs w:val="24"/>
        </w:rPr>
        <w:t>β</w:t>
      </w:r>
      <w:r w:rsidR="00662D02" w:rsidRPr="00FA3ECE">
        <w:rPr>
          <w:rFonts w:ascii="Times New Roman" w:hAnsi="Times New Roman" w:cs="Times New Roman"/>
          <w:sz w:val="24"/>
          <w:szCs w:val="24"/>
        </w:rPr>
        <w:t xml:space="preserve">-hydroxibutyrate) yang cukup untuk melindungi udang yang dibudidayakan dari </w:t>
      </w:r>
      <w:r w:rsidR="00662D02" w:rsidRPr="00FA3ECE">
        <w:rPr>
          <w:rFonts w:ascii="Times New Roman" w:hAnsi="Times New Roman" w:cs="Times New Roman"/>
          <w:sz w:val="24"/>
          <w:szCs w:val="24"/>
        </w:rPr>
        <w:lastRenderedPageBreak/>
        <w:t xml:space="preserve">infeksi oleh bakteri </w:t>
      </w:r>
      <w:r w:rsidR="00662D02" w:rsidRPr="00FA3ECE">
        <w:rPr>
          <w:rFonts w:ascii="Times New Roman" w:hAnsi="Times New Roman" w:cs="Times New Roman"/>
          <w:i/>
          <w:sz w:val="24"/>
          <w:szCs w:val="24"/>
        </w:rPr>
        <w:t>Vibrio</w:t>
      </w:r>
      <w:r w:rsidR="00662D02" w:rsidRPr="00FA3ECE">
        <w:rPr>
          <w:rFonts w:ascii="Times New Roman" w:hAnsi="Times New Roman" w:cs="Times New Roman"/>
          <w:sz w:val="24"/>
          <w:szCs w:val="24"/>
        </w:rPr>
        <w:t xml:space="preserve"> (Halet </w:t>
      </w:r>
      <w:r w:rsidR="00662D02" w:rsidRPr="00FA3ECE">
        <w:rPr>
          <w:rFonts w:ascii="Times New Roman" w:hAnsi="Times New Roman" w:cs="Times New Roman"/>
          <w:i/>
          <w:sz w:val="24"/>
          <w:szCs w:val="24"/>
        </w:rPr>
        <w:t>et al</w:t>
      </w:r>
      <w:r w:rsidR="00662D02" w:rsidRPr="00FA3ECE">
        <w:rPr>
          <w:rFonts w:ascii="Times New Roman" w:hAnsi="Times New Roman" w:cs="Times New Roman"/>
          <w:sz w:val="24"/>
          <w:szCs w:val="24"/>
        </w:rPr>
        <w:t>., 2007).</w:t>
      </w:r>
      <w:r w:rsidR="000A36F2" w:rsidRPr="00FA3ECE">
        <w:rPr>
          <w:rFonts w:ascii="Times New Roman" w:hAnsi="Times New Roman" w:cs="Times New Roman"/>
          <w:sz w:val="24"/>
          <w:szCs w:val="24"/>
        </w:rPr>
        <w:t xml:space="preserve"> </w:t>
      </w:r>
    </w:p>
    <w:p w:rsidR="00FA7258" w:rsidRPr="00FA3ECE" w:rsidRDefault="000A36F2" w:rsidP="00CD0A7F">
      <w:pPr>
        <w:spacing w:after="240" w:line="240" w:lineRule="auto"/>
        <w:ind w:firstLine="567"/>
        <w:jc w:val="both"/>
        <w:rPr>
          <w:rFonts w:ascii="Times New Roman" w:hAnsi="Times New Roman" w:cs="Times New Roman"/>
          <w:sz w:val="24"/>
          <w:szCs w:val="24"/>
        </w:rPr>
      </w:pPr>
      <w:r w:rsidRPr="00FA3ECE">
        <w:rPr>
          <w:rFonts w:ascii="Times New Roman" w:hAnsi="Times New Roman" w:cs="Times New Roman"/>
          <w:sz w:val="24"/>
          <w:szCs w:val="24"/>
        </w:rPr>
        <w:t>Sistem bioflok sebagai strategi penyediaan probiotik alami secara terus menerus pada media pemeliharaan (</w:t>
      </w:r>
      <w:r w:rsidRPr="00FA3ECE">
        <w:rPr>
          <w:rStyle w:val="element-citation"/>
          <w:rFonts w:ascii="Times New Roman" w:hAnsi="Times New Roman" w:cs="Times New Roman"/>
          <w:sz w:val="24"/>
          <w:szCs w:val="24"/>
        </w:rPr>
        <w:t xml:space="preserve">Emerenciano </w:t>
      </w:r>
      <w:r w:rsidRPr="00FA3ECE">
        <w:rPr>
          <w:rStyle w:val="element-citation"/>
          <w:rFonts w:ascii="Times New Roman" w:hAnsi="Times New Roman" w:cs="Times New Roman"/>
          <w:i/>
          <w:sz w:val="24"/>
          <w:szCs w:val="24"/>
        </w:rPr>
        <w:t>et al</w:t>
      </w:r>
      <w:r w:rsidRPr="00FA3ECE">
        <w:rPr>
          <w:rStyle w:val="element-citation"/>
          <w:rFonts w:ascii="Times New Roman" w:hAnsi="Times New Roman" w:cs="Times New Roman"/>
          <w:sz w:val="24"/>
          <w:szCs w:val="24"/>
        </w:rPr>
        <w:t>., 2013)</w:t>
      </w:r>
      <w:r w:rsidRPr="00FA3ECE">
        <w:rPr>
          <w:rFonts w:ascii="Times New Roman" w:hAnsi="Times New Roman" w:cs="Times New Roman"/>
          <w:sz w:val="24"/>
          <w:szCs w:val="24"/>
        </w:rPr>
        <w:t>.</w:t>
      </w:r>
      <w:r w:rsidR="00662D02" w:rsidRPr="00FA3ECE">
        <w:rPr>
          <w:rFonts w:ascii="Times New Roman" w:hAnsi="Times New Roman" w:cs="Times New Roman"/>
          <w:sz w:val="24"/>
          <w:szCs w:val="24"/>
        </w:rPr>
        <w:t xml:space="preserve"> Probiotik adalah mikroba aktif yang memiliki efek menguntungkan pada kesehatan inang dengan meningkatkan keseimbangan usus melalui peningkatan nutrisi pakan, proses enzimatik pencernaan, penghambatan mikroorganisme patogen, faktor pemacu pertumbuhan, dan peningkatan respon imun (Verschuere </w:t>
      </w:r>
      <w:r w:rsidR="00662D02" w:rsidRPr="00FA3ECE">
        <w:rPr>
          <w:rFonts w:ascii="Times New Roman" w:hAnsi="Times New Roman" w:cs="Times New Roman"/>
          <w:i/>
          <w:sz w:val="24"/>
          <w:szCs w:val="24"/>
        </w:rPr>
        <w:t>et al</w:t>
      </w:r>
      <w:r w:rsidR="00662D02" w:rsidRPr="00FA3ECE">
        <w:rPr>
          <w:rFonts w:ascii="Times New Roman" w:hAnsi="Times New Roman" w:cs="Times New Roman"/>
          <w:sz w:val="24"/>
          <w:szCs w:val="24"/>
        </w:rPr>
        <w:t>., 2000).</w:t>
      </w:r>
      <w:r w:rsidR="00CD0A7F" w:rsidRPr="00FA3ECE">
        <w:rPr>
          <w:rFonts w:ascii="Times New Roman" w:hAnsi="Times New Roman" w:cs="Times New Roman"/>
          <w:sz w:val="24"/>
          <w:szCs w:val="24"/>
        </w:rPr>
        <w:t xml:space="preserve"> Peningkatan pada udang tanpa perlakuan setelah diinfeksi bakteri </w:t>
      </w:r>
      <w:r w:rsidR="00CD0A7F" w:rsidRPr="00FA3ECE">
        <w:rPr>
          <w:rFonts w:ascii="Times New Roman" w:hAnsi="Times New Roman" w:cs="Times New Roman"/>
          <w:i/>
          <w:sz w:val="24"/>
          <w:szCs w:val="24"/>
        </w:rPr>
        <w:t>Vibrio</w:t>
      </w:r>
      <w:r w:rsidR="00CD0A7F" w:rsidRPr="00FA3ECE">
        <w:rPr>
          <w:rFonts w:ascii="Times New Roman" w:hAnsi="Times New Roman" w:cs="Times New Roman"/>
          <w:sz w:val="24"/>
          <w:szCs w:val="24"/>
        </w:rPr>
        <w:t xml:space="preserve"> (K+) karena bakteri </w:t>
      </w:r>
      <w:r w:rsidR="00CD0A7F" w:rsidRPr="00FA3ECE">
        <w:rPr>
          <w:rFonts w:ascii="Times New Roman" w:hAnsi="Times New Roman" w:cs="Times New Roman"/>
          <w:i/>
          <w:sz w:val="24"/>
          <w:szCs w:val="24"/>
        </w:rPr>
        <w:t>V. harveyi</w:t>
      </w:r>
      <w:r w:rsidR="00CD0A7F" w:rsidRPr="00FA3ECE">
        <w:rPr>
          <w:rFonts w:ascii="Times New Roman" w:hAnsi="Times New Roman" w:cs="Times New Roman"/>
          <w:sz w:val="24"/>
          <w:szCs w:val="24"/>
        </w:rPr>
        <w:t xml:space="preserve"> yang dinjeksi pada udang menyebar dan menyebabkan infeksi hingga ke usus udang sehingga berkembang dengan cepat mendominasi mikroflora usus karena tidak ada komponen yang menghambat pertumbuhan bakteri </w:t>
      </w:r>
      <w:r w:rsidR="00CD0A7F" w:rsidRPr="00FA3ECE">
        <w:rPr>
          <w:rFonts w:ascii="Times New Roman" w:hAnsi="Times New Roman" w:cs="Times New Roman"/>
          <w:i/>
          <w:sz w:val="24"/>
          <w:szCs w:val="24"/>
        </w:rPr>
        <w:t>Vibrio</w:t>
      </w:r>
      <w:r w:rsidR="00CD0A7F" w:rsidRPr="00FA3ECE">
        <w:rPr>
          <w:rFonts w:ascii="Times New Roman" w:hAnsi="Times New Roman" w:cs="Times New Roman"/>
          <w:sz w:val="24"/>
          <w:szCs w:val="24"/>
        </w:rPr>
        <w:t>.</w:t>
      </w:r>
    </w:p>
    <w:p w:rsidR="004712E2" w:rsidRPr="00FA3ECE" w:rsidRDefault="00D90E9E" w:rsidP="004712E2">
      <w:pPr>
        <w:spacing w:after="0" w:line="240" w:lineRule="auto"/>
        <w:jc w:val="both"/>
        <w:rPr>
          <w:rFonts w:ascii="Times New Roman" w:hAnsi="Times New Roman" w:cs="Times New Roman"/>
          <w:b/>
          <w:sz w:val="24"/>
          <w:szCs w:val="24"/>
        </w:rPr>
      </w:pPr>
      <w:r w:rsidRPr="00FA3ECE">
        <w:rPr>
          <w:rFonts w:ascii="Times New Roman" w:hAnsi="Times New Roman" w:cs="Times New Roman"/>
          <w:b/>
          <w:i/>
          <w:sz w:val="24"/>
          <w:szCs w:val="24"/>
        </w:rPr>
        <w:t>Survival Rate</w:t>
      </w:r>
      <w:r w:rsidRPr="00FA3ECE">
        <w:rPr>
          <w:rFonts w:ascii="Times New Roman" w:hAnsi="Times New Roman" w:cs="Times New Roman"/>
          <w:b/>
          <w:sz w:val="24"/>
          <w:szCs w:val="24"/>
        </w:rPr>
        <w:t xml:space="preserve"> (SR</w:t>
      </w:r>
      <w:r w:rsidR="003516CD" w:rsidRPr="00FA3ECE">
        <w:rPr>
          <w:rFonts w:ascii="Times New Roman" w:hAnsi="Times New Roman" w:cs="Times New Roman"/>
          <w:b/>
          <w:sz w:val="24"/>
          <w:szCs w:val="24"/>
        </w:rPr>
        <w:t>)</w:t>
      </w:r>
    </w:p>
    <w:p w:rsidR="00FF6A45" w:rsidRPr="00FA3ECE" w:rsidRDefault="004712E2" w:rsidP="00336B25">
      <w:pPr>
        <w:spacing w:after="240" w:line="240" w:lineRule="auto"/>
        <w:ind w:firstLine="567"/>
        <w:jc w:val="both"/>
        <w:rPr>
          <w:rFonts w:ascii="Times New Roman" w:hAnsi="Times New Roman" w:cs="Times New Roman"/>
          <w:b/>
          <w:sz w:val="24"/>
          <w:szCs w:val="24"/>
        </w:rPr>
      </w:pPr>
      <w:r w:rsidRPr="00FA3ECE">
        <w:rPr>
          <w:rFonts w:ascii="Times New Roman" w:hAnsi="Times New Roman" w:cs="Times New Roman"/>
          <w:sz w:val="24"/>
          <w:szCs w:val="24"/>
        </w:rPr>
        <w:t xml:space="preserve">Hasil SR menunjukkan perbedaan yang signifikan (p=0,01) antar perlakuan. Persentase SR </w:t>
      </w:r>
      <w:r w:rsidR="00FF6A45" w:rsidRPr="00FA3ECE">
        <w:rPr>
          <w:rFonts w:ascii="Times New Roman" w:hAnsi="Times New Roman" w:cs="Times New Roman"/>
          <w:sz w:val="24"/>
          <w:szCs w:val="24"/>
        </w:rPr>
        <w:t>udang yang diberi perlak</w:t>
      </w:r>
      <w:r w:rsidRPr="00FA3ECE">
        <w:rPr>
          <w:rFonts w:ascii="Times New Roman" w:hAnsi="Times New Roman" w:cs="Times New Roman"/>
          <w:sz w:val="24"/>
          <w:szCs w:val="24"/>
        </w:rPr>
        <w:t xml:space="preserve">uan dan diinfeksi bakteri yang tertinggi pada perlakuan kombinasi sistem bioflok dan probiotik pada pakan (C) yaitu 80%, terendah </w:t>
      </w:r>
      <w:r w:rsidR="00FF6A45" w:rsidRPr="00FA3ECE">
        <w:rPr>
          <w:rFonts w:ascii="Times New Roman" w:hAnsi="Times New Roman" w:cs="Times New Roman"/>
          <w:sz w:val="24"/>
          <w:szCs w:val="24"/>
        </w:rPr>
        <w:t xml:space="preserve">pada perlakuan probiotik pada pakan (A) 63,33%, </w:t>
      </w:r>
      <w:r w:rsidRPr="00FA3ECE">
        <w:rPr>
          <w:rFonts w:ascii="Times New Roman" w:hAnsi="Times New Roman" w:cs="Times New Roman"/>
          <w:sz w:val="24"/>
          <w:szCs w:val="24"/>
        </w:rPr>
        <w:t xml:space="preserve">dan pada </w:t>
      </w:r>
      <w:r w:rsidR="00FF6A45" w:rsidRPr="00FA3ECE">
        <w:rPr>
          <w:rFonts w:ascii="Times New Roman" w:hAnsi="Times New Roman" w:cs="Times New Roman"/>
          <w:sz w:val="24"/>
          <w:szCs w:val="24"/>
        </w:rPr>
        <w:t xml:space="preserve">perlakuan bioflok (B) </w:t>
      </w:r>
      <w:r w:rsidR="00A52E8F" w:rsidRPr="00FA3ECE">
        <w:rPr>
          <w:rFonts w:ascii="Times New Roman" w:hAnsi="Times New Roman" w:cs="Times New Roman"/>
          <w:sz w:val="24"/>
          <w:szCs w:val="24"/>
        </w:rPr>
        <w:t>yaitu 76,67% (Gambar 5</w:t>
      </w:r>
      <w:r w:rsidR="00FF6A45" w:rsidRPr="00FA3ECE">
        <w:rPr>
          <w:rFonts w:ascii="Times New Roman" w:hAnsi="Times New Roman" w:cs="Times New Roman"/>
          <w:sz w:val="24"/>
          <w:szCs w:val="24"/>
        </w:rPr>
        <w:t>). SR terendah pada udang yang tidak diberi perlaku</w:t>
      </w:r>
      <w:r w:rsidRPr="00FA3ECE">
        <w:rPr>
          <w:rFonts w:ascii="Times New Roman" w:hAnsi="Times New Roman" w:cs="Times New Roman"/>
          <w:sz w:val="24"/>
          <w:szCs w:val="24"/>
        </w:rPr>
        <w:t>an (bioflok dan probiotik), namun</w:t>
      </w:r>
      <w:r w:rsidR="00FF6A45" w:rsidRPr="00FA3ECE">
        <w:rPr>
          <w:rFonts w:ascii="Times New Roman" w:hAnsi="Times New Roman" w:cs="Times New Roman"/>
          <w:sz w:val="24"/>
          <w:szCs w:val="24"/>
        </w:rPr>
        <w:t xml:space="preserve"> diinfeksi bakteri </w:t>
      </w:r>
      <w:r w:rsidR="00FF6A45" w:rsidRPr="00FA3ECE">
        <w:rPr>
          <w:rFonts w:ascii="Times New Roman" w:hAnsi="Times New Roman" w:cs="Times New Roman"/>
          <w:i/>
          <w:sz w:val="24"/>
          <w:szCs w:val="24"/>
        </w:rPr>
        <w:t>V. harveyi</w:t>
      </w:r>
      <w:r w:rsidR="00FF6A45" w:rsidRPr="00FA3ECE">
        <w:rPr>
          <w:rFonts w:ascii="Times New Roman" w:hAnsi="Times New Roman" w:cs="Times New Roman"/>
          <w:sz w:val="24"/>
          <w:szCs w:val="24"/>
        </w:rPr>
        <w:t xml:space="preserve"> (K+) yaitu 46,67%.</w:t>
      </w:r>
      <w:r w:rsidRPr="00FA3ECE">
        <w:rPr>
          <w:rFonts w:ascii="Times New Roman" w:hAnsi="Times New Roman" w:cs="Times New Roman"/>
          <w:sz w:val="24"/>
          <w:szCs w:val="24"/>
        </w:rPr>
        <w:t xml:space="preserve"> </w:t>
      </w:r>
    </w:p>
    <w:p w:rsidR="0047297C" w:rsidRPr="00FA3ECE" w:rsidRDefault="005971D9" w:rsidP="005971D9">
      <w:pPr>
        <w:spacing w:after="0" w:line="240" w:lineRule="auto"/>
        <w:jc w:val="center"/>
        <w:rPr>
          <w:rFonts w:ascii="Times New Roman" w:hAnsi="Times New Roman" w:cs="Times New Roman"/>
          <w:sz w:val="24"/>
          <w:szCs w:val="24"/>
        </w:rPr>
      </w:pPr>
      <w:r w:rsidRPr="00FA3ECE">
        <w:rPr>
          <w:rFonts w:ascii="Times New Roman" w:hAnsi="Times New Roman" w:cs="Times New Roman"/>
          <w:noProof/>
          <w:sz w:val="24"/>
          <w:szCs w:val="24"/>
        </w:rPr>
        <w:drawing>
          <wp:inline distT="0" distB="0" distL="0" distR="0">
            <wp:extent cx="2789821" cy="2140299"/>
            <wp:effectExtent l="0" t="0" r="0" b="0"/>
            <wp:docPr id="6"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7297C" w:rsidRPr="00FA3ECE" w:rsidRDefault="00A52E8F" w:rsidP="00336B25">
      <w:pPr>
        <w:spacing w:after="240" w:line="240" w:lineRule="auto"/>
        <w:jc w:val="center"/>
        <w:rPr>
          <w:rFonts w:ascii="Times New Roman" w:hAnsi="Times New Roman" w:cs="Times New Roman"/>
          <w:sz w:val="24"/>
          <w:szCs w:val="24"/>
        </w:rPr>
      </w:pPr>
      <w:r w:rsidRPr="00FA3ECE">
        <w:rPr>
          <w:rFonts w:ascii="Times New Roman" w:hAnsi="Times New Roman" w:cs="Times New Roman"/>
          <w:sz w:val="24"/>
          <w:szCs w:val="24"/>
        </w:rPr>
        <w:t>Gambar 5</w:t>
      </w:r>
      <w:r w:rsidR="00FF6A45" w:rsidRPr="00FA3ECE">
        <w:rPr>
          <w:rFonts w:ascii="Times New Roman" w:hAnsi="Times New Roman" w:cs="Times New Roman"/>
          <w:sz w:val="24"/>
          <w:szCs w:val="24"/>
        </w:rPr>
        <w:t xml:space="preserve">. SR </w:t>
      </w:r>
      <w:r w:rsidR="0047297C" w:rsidRPr="00FA3ECE">
        <w:rPr>
          <w:rFonts w:ascii="Times New Roman" w:hAnsi="Times New Roman" w:cs="Times New Roman"/>
          <w:sz w:val="24"/>
          <w:szCs w:val="24"/>
        </w:rPr>
        <w:t>(%)</w:t>
      </w:r>
      <w:r w:rsidR="00FF6A45" w:rsidRPr="00FA3ECE">
        <w:rPr>
          <w:rFonts w:ascii="Times New Roman" w:hAnsi="Times New Roman" w:cs="Times New Roman"/>
          <w:sz w:val="24"/>
          <w:szCs w:val="24"/>
        </w:rPr>
        <w:t xml:space="preserve"> Udang Vaname</w:t>
      </w:r>
    </w:p>
    <w:p w:rsidR="00BB563A" w:rsidRPr="00FA3ECE" w:rsidRDefault="009440C6" w:rsidP="000D2B3B">
      <w:pPr>
        <w:spacing w:after="240" w:line="240" w:lineRule="auto"/>
        <w:ind w:firstLine="567"/>
        <w:jc w:val="both"/>
        <w:rPr>
          <w:rFonts w:ascii="Times New Roman" w:hAnsi="Times New Roman" w:cs="Times New Roman"/>
          <w:sz w:val="24"/>
          <w:szCs w:val="24"/>
        </w:rPr>
      </w:pPr>
      <w:r w:rsidRPr="00FA3ECE">
        <w:rPr>
          <w:rFonts w:ascii="Times New Roman" w:hAnsi="Times New Roman" w:cs="Times New Roman"/>
          <w:sz w:val="24"/>
          <w:szCs w:val="24"/>
        </w:rPr>
        <w:lastRenderedPageBreak/>
        <w:t xml:space="preserve">Tingkat kelulushidupan udang yang diuji tantang tertinggi pada perlakuan kombinasi bioflok dan probiotik </w:t>
      </w:r>
      <w:r w:rsidRPr="00FA3ECE">
        <w:rPr>
          <w:rFonts w:ascii="Times New Roman" w:hAnsi="Times New Roman" w:cs="Times New Roman"/>
          <w:i/>
          <w:sz w:val="24"/>
          <w:szCs w:val="24"/>
        </w:rPr>
        <w:t xml:space="preserve">Bacillus </w:t>
      </w:r>
      <w:r w:rsidRPr="00FA3ECE">
        <w:rPr>
          <w:rFonts w:ascii="Times New Roman" w:hAnsi="Times New Roman" w:cs="Times New Roman"/>
          <w:sz w:val="24"/>
          <w:szCs w:val="24"/>
        </w:rPr>
        <w:t xml:space="preserve">sp. D2.2 pada pakan yang menunjukkan mampu melindungi dan memperkecil infeksi </w:t>
      </w:r>
      <w:r w:rsidRPr="00FA3ECE">
        <w:rPr>
          <w:rFonts w:ascii="Times New Roman" w:hAnsi="Times New Roman" w:cs="Times New Roman"/>
          <w:i/>
          <w:sz w:val="24"/>
          <w:szCs w:val="24"/>
        </w:rPr>
        <w:t>V. harveyi</w:t>
      </w:r>
      <w:r w:rsidRPr="00FA3ECE">
        <w:rPr>
          <w:rFonts w:ascii="Times New Roman" w:hAnsi="Times New Roman" w:cs="Times New Roman"/>
          <w:sz w:val="24"/>
          <w:szCs w:val="24"/>
        </w:rPr>
        <w:t>.</w:t>
      </w:r>
      <w:r w:rsidR="00BB563A" w:rsidRPr="00FA3ECE">
        <w:rPr>
          <w:rFonts w:ascii="Times New Roman" w:hAnsi="Times New Roman" w:cs="Times New Roman"/>
          <w:sz w:val="24"/>
          <w:szCs w:val="24"/>
        </w:rPr>
        <w:t xml:space="preserve"> Penggunaan </w:t>
      </w:r>
      <w:r w:rsidR="00BB563A" w:rsidRPr="00FA3ECE">
        <w:rPr>
          <w:rFonts w:ascii="Times New Roman" w:hAnsi="Times New Roman" w:cs="Times New Roman"/>
          <w:i/>
          <w:sz w:val="24"/>
          <w:szCs w:val="24"/>
        </w:rPr>
        <w:t>Bacillus</w:t>
      </w:r>
      <w:r w:rsidR="00BB563A" w:rsidRPr="00FA3ECE">
        <w:rPr>
          <w:rFonts w:ascii="Times New Roman" w:hAnsi="Times New Roman" w:cs="Times New Roman"/>
          <w:sz w:val="24"/>
          <w:szCs w:val="24"/>
        </w:rPr>
        <w:t xml:space="preserve"> mampu meningkatkan kelangsungan hidup, kekebalan, dan resistensi penyakit udang dalam akuakultur (Decamp </w:t>
      </w:r>
      <w:r w:rsidR="00BB563A" w:rsidRPr="00FA3ECE">
        <w:rPr>
          <w:rFonts w:ascii="Times New Roman" w:hAnsi="Times New Roman" w:cs="Times New Roman"/>
          <w:i/>
          <w:sz w:val="24"/>
          <w:szCs w:val="24"/>
        </w:rPr>
        <w:t>et al</w:t>
      </w:r>
      <w:r w:rsidR="00BB563A" w:rsidRPr="00FA3ECE">
        <w:rPr>
          <w:rFonts w:ascii="Times New Roman" w:hAnsi="Times New Roman" w:cs="Times New Roman"/>
          <w:sz w:val="24"/>
          <w:szCs w:val="24"/>
        </w:rPr>
        <w:t xml:space="preserve">., 2008; Tseng </w:t>
      </w:r>
      <w:r w:rsidR="00BB563A" w:rsidRPr="00FA3ECE">
        <w:rPr>
          <w:rFonts w:ascii="Times New Roman" w:hAnsi="Times New Roman" w:cs="Times New Roman"/>
          <w:i/>
          <w:sz w:val="24"/>
          <w:szCs w:val="24"/>
        </w:rPr>
        <w:t>et al</w:t>
      </w:r>
      <w:r w:rsidR="00BB563A" w:rsidRPr="00FA3ECE">
        <w:rPr>
          <w:rFonts w:ascii="Times New Roman" w:hAnsi="Times New Roman" w:cs="Times New Roman"/>
          <w:sz w:val="24"/>
          <w:szCs w:val="24"/>
        </w:rPr>
        <w:t>., 2009).</w:t>
      </w:r>
      <w:r w:rsidRPr="00FA3ECE">
        <w:rPr>
          <w:rFonts w:ascii="Times New Roman" w:hAnsi="Times New Roman" w:cs="Times New Roman"/>
          <w:sz w:val="24"/>
          <w:szCs w:val="24"/>
        </w:rPr>
        <w:t xml:space="preserve"> </w:t>
      </w:r>
      <w:r w:rsidRPr="00FA3ECE">
        <w:rPr>
          <w:rFonts w:ascii="Times New Roman" w:hAnsi="Times New Roman" w:cs="Times New Roman"/>
          <w:i/>
          <w:sz w:val="24"/>
          <w:szCs w:val="24"/>
        </w:rPr>
        <w:t>Bacillus</w:t>
      </w:r>
      <w:r w:rsidRPr="00FA3ECE">
        <w:rPr>
          <w:rFonts w:ascii="Times New Roman" w:hAnsi="Times New Roman" w:cs="Times New Roman"/>
          <w:sz w:val="24"/>
          <w:szCs w:val="24"/>
        </w:rPr>
        <w:t xml:space="preserve"> sp. D2.2 menghasilkan senyawa antibakteri berupa polipeptida yaitu bacitracin (Setyawan </w:t>
      </w:r>
      <w:r w:rsidRPr="00FA3ECE">
        <w:rPr>
          <w:rFonts w:ascii="Times New Roman" w:hAnsi="Times New Roman" w:cs="Times New Roman"/>
          <w:i/>
          <w:sz w:val="24"/>
          <w:szCs w:val="24"/>
        </w:rPr>
        <w:t>et al</w:t>
      </w:r>
      <w:r w:rsidRPr="00FA3ECE">
        <w:rPr>
          <w:rFonts w:ascii="Times New Roman" w:hAnsi="Times New Roman" w:cs="Times New Roman"/>
          <w:sz w:val="24"/>
          <w:szCs w:val="24"/>
        </w:rPr>
        <w:t>., 2014).</w:t>
      </w:r>
      <w:r w:rsidR="00BB563A" w:rsidRPr="00FA3ECE">
        <w:rPr>
          <w:rFonts w:ascii="Times New Roman" w:hAnsi="Times New Roman" w:cs="Times New Roman"/>
          <w:sz w:val="24"/>
          <w:szCs w:val="24"/>
        </w:rPr>
        <w:t xml:space="preserve"> Selain itu, pada bioflok terdapat asam lemak rantai pendek sebagai agen biokontrol terhadap pathogen yaitu PHB. Poly-β- hidroksibutirat terdepolimerisasi dalam usus organisme dan telah terbukti mampu melindungi dan mencegah </w:t>
      </w:r>
      <w:r w:rsidR="00BB563A" w:rsidRPr="00FA3ECE">
        <w:rPr>
          <w:rFonts w:ascii="Times New Roman" w:hAnsi="Times New Roman" w:cs="Times New Roman"/>
          <w:i/>
          <w:sz w:val="24"/>
          <w:szCs w:val="24"/>
        </w:rPr>
        <w:t>Artemia franciscana</w:t>
      </w:r>
      <w:r w:rsidR="00BB563A" w:rsidRPr="00FA3ECE">
        <w:rPr>
          <w:rFonts w:ascii="Times New Roman" w:hAnsi="Times New Roman" w:cs="Times New Roman"/>
          <w:sz w:val="24"/>
          <w:szCs w:val="24"/>
        </w:rPr>
        <w:t xml:space="preserve"> terhadap infeksi </w:t>
      </w:r>
      <w:r w:rsidR="00BB563A" w:rsidRPr="00FA3ECE">
        <w:rPr>
          <w:rFonts w:ascii="Times New Roman" w:hAnsi="Times New Roman" w:cs="Times New Roman"/>
          <w:i/>
          <w:sz w:val="24"/>
          <w:szCs w:val="24"/>
        </w:rPr>
        <w:t>Vibrio</w:t>
      </w:r>
      <w:r w:rsidR="00BB563A" w:rsidRPr="00FA3ECE">
        <w:rPr>
          <w:rFonts w:ascii="Times New Roman" w:hAnsi="Times New Roman" w:cs="Times New Roman"/>
          <w:sz w:val="24"/>
          <w:szCs w:val="24"/>
        </w:rPr>
        <w:t xml:space="preserve"> (Defoirdt </w:t>
      </w:r>
      <w:r w:rsidR="00BB563A" w:rsidRPr="00FA3ECE">
        <w:rPr>
          <w:rFonts w:ascii="Times New Roman" w:hAnsi="Times New Roman" w:cs="Times New Roman"/>
          <w:i/>
          <w:sz w:val="24"/>
          <w:szCs w:val="24"/>
        </w:rPr>
        <w:t>et al</w:t>
      </w:r>
      <w:r w:rsidR="00BB563A" w:rsidRPr="00FA3ECE">
        <w:rPr>
          <w:rFonts w:ascii="Times New Roman" w:hAnsi="Times New Roman" w:cs="Times New Roman"/>
          <w:sz w:val="24"/>
          <w:szCs w:val="24"/>
        </w:rPr>
        <w:t xml:space="preserve">., 2007). Bioflok mampu memblokir </w:t>
      </w:r>
      <w:r w:rsidR="00BB563A" w:rsidRPr="00FA3ECE">
        <w:rPr>
          <w:rFonts w:ascii="Times New Roman" w:hAnsi="Times New Roman" w:cs="Times New Roman"/>
          <w:i/>
          <w:sz w:val="24"/>
          <w:szCs w:val="24"/>
        </w:rPr>
        <w:t>quorum sensing</w:t>
      </w:r>
      <w:r w:rsidR="00BB563A" w:rsidRPr="00FA3ECE">
        <w:rPr>
          <w:rFonts w:ascii="Times New Roman" w:hAnsi="Times New Roman" w:cs="Times New Roman"/>
          <w:sz w:val="24"/>
          <w:szCs w:val="24"/>
        </w:rPr>
        <w:t xml:space="preserve"> yang diatur dalam </w:t>
      </w:r>
      <w:r w:rsidR="00BB563A" w:rsidRPr="00FA3ECE">
        <w:rPr>
          <w:rFonts w:ascii="Times New Roman" w:hAnsi="Times New Roman" w:cs="Times New Roman"/>
          <w:i/>
          <w:sz w:val="24"/>
          <w:szCs w:val="24"/>
        </w:rPr>
        <w:t>V. harveyi</w:t>
      </w:r>
      <w:r w:rsidR="00BB563A" w:rsidRPr="00FA3ECE">
        <w:rPr>
          <w:rFonts w:ascii="Times New Roman" w:hAnsi="Times New Roman" w:cs="Times New Roman"/>
          <w:sz w:val="24"/>
          <w:szCs w:val="24"/>
        </w:rPr>
        <w:t xml:space="preserve">.  </w:t>
      </w:r>
      <w:r w:rsidR="00BB563A" w:rsidRPr="00FA3ECE">
        <w:rPr>
          <w:rFonts w:ascii="Times New Roman" w:hAnsi="Times New Roman" w:cs="Times New Roman"/>
          <w:i/>
          <w:sz w:val="24"/>
          <w:szCs w:val="24"/>
        </w:rPr>
        <w:t>Quorum sensing</w:t>
      </w:r>
      <w:r w:rsidR="00BB563A" w:rsidRPr="00FA3ECE">
        <w:rPr>
          <w:rFonts w:ascii="Times New Roman" w:hAnsi="Times New Roman" w:cs="Times New Roman"/>
          <w:sz w:val="24"/>
          <w:szCs w:val="24"/>
        </w:rPr>
        <w:t xml:space="preserve"> merupakan komunikasi dari sel ke bakteri dengan sinyal kecil molekul </w:t>
      </w:r>
      <w:r w:rsidR="000D2B3B" w:rsidRPr="00FA3ECE">
        <w:rPr>
          <w:rFonts w:ascii="Times New Roman" w:hAnsi="Times New Roman" w:cs="Times New Roman"/>
          <w:sz w:val="24"/>
          <w:szCs w:val="24"/>
        </w:rPr>
        <w:t xml:space="preserve">yang </w:t>
      </w:r>
      <w:r w:rsidR="00BB563A" w:rsidRPr="00FA3ECE">
        <w:rPr>
          <w:rFonts w:ascii="Times New Roman" w:hAnsi="Times New Roman" w:cs="Times New Roman"/>
          <w:sz w:val="24"/>
          <w:szCs w:val="24"/>
        </w:rPr>
        <w:t xml:space="preserve">berperan untuk mengatur virulensi </w:t>
      </w:r>
      <w:r w:rsidR="00BB563A" w:rsidRPr="00FA3ECE">
        <w:rPr>
          <w:rFonts w:ascii="Times New Roman" w:hAnsi="Times New Roman" w:cs="Times New Roman"/>
          <w:i/>
          <w:sz w:val="24"/>
          <w:szCs w:val="24"/>
        </w:rPr>
        <w:t>V. harveyi</w:t>
      </w:r>
      <w:r w:rsidR="00BB563A" w:rsidRPr="00FA3ECE">
        <w:rPr>
          <w:rFonts w:ascii="Times New Roman" w:hAnsi="Times New Roman" w:cs="Times New Roman"/>
          <w:sz w:val="24"/>
          <w:szCs w:val="24"/>
        </w:rPr>
        <w:t xml:space="preserve"> (Defoirdt </w:t>
      </w:r>
      <w:r w:rsidR="00BB563A" w:rsidRPr="00FA3ECE">
        <w:rPr>
          <w:rFonts w:ascii="Times New Roman" w:hAnsi="Times New Roman" w:cs="Times New Roman"/>
          <w:i/>
          <w:sz w:val="24"/>
          <w:szCs w:val="24"/>
        </w:rPr>
        <w:t>et al</w:t>
      </w:r>
      <w:r w:rsidR="00BB563A" w:rsidRPr="00FA3ECE">
        <w:rPr>
          <w:rFonts w:ascii="Times New Roman" w:hAnsi="Times New Roman" w:cs="Times New Roman"/>
          <w:sz w:val="24"/>
          <w:szCs w:val="24"/>
        </w:rPr>
        <w:t xml:space="preserve">., </w:t>
      </w:r>
      <w:r w:rsidR="000D2B3B" w:rsidRPr="00FA3ECE">
        <w:rPr>
          <w:rFonts w:ascii="Times New Roman" w:hAnsi="Times New Roman" w:cs="Times New Roman"/>
          <w:sz w:val="24"/>
          <w:szCs w:val="24"/>
        </w:rPr>
        <w:t xml:space="preserve">2008). Gangguan </w:t>
      </w:r>
      <w:r w:rsidR="000D2B3B" w:rsidRPr="00FA3ECE">
        <w:rPr>
          <w:rFonts w:ascii="Times New Roman" w:hAnsi="Times New Roman" w:cs="Times New Roman"/>
          <w:i/>
          <w:sz w:val="24"/>
          <w:szCs w:val="24"/>
        </w:rPr>
        <w:t>quorum sensing</w:t>
      </w:r>
      <w:r w:rsidR="000D2B3B" w:rsidRPr="00FA3ECE">
        <w:rPr>
          <w:rFonts w:ascii="Times New Roman" w:hAnsi="Times New Roman" w:cs="Times New Roman"/>
          <w:sz w:val="24"/>
          <w:szCs w:val="24"/>
        </w:rPr>
        <w:t xml:space="preserve"> sebagai alternatif </w:t>
      </w:r>
      <w:r w:rsidR="00BB563A" w:rsidRPr="00FA3ECE">
        <w:rPr>
          <w:rFonts w:ascii="Times New Roman" w:hAnsi="Times New Roman" w:cs="Times New Roman"/>
          <w:sz w:val="24"/>
          <w:szCs w:val="24"/>
        </w:rPr>
        <w:t>untuk mengendalikan infeksi bakteri</w:t>
      </w:r>
      <w:r w:rsidR="000D2B3B" w:rsidRPr="00FA3ECE">
        <w:rPr>
          <w:rFonts w:ascii="Times New Roman" w:hAnsi="Times New Roman" w:cs="Times New Roman"/>
          <w:sz w:val="24"/>
          <w:szCs w:val="24"/>
        </w:rPr>
        <w:t xml:space="preserve"> patogen</w:t>
      </w:r>
      <w:r w:rsidR="00BB563A" w:rsidRPr="00FA3ECE">
        <w:rPr>
          <w:rFonts w:ascii="Times New Roman" w:hAnsi="Times New Roman" w:cs="Times New Roman"/>
          <w:sz w:val="24"/>
          <w:szCs w:val="24"/>
        </w:rPr>
        <w:t xml:space="preserve"> dalam akuakultur (Defoirdt </w:t>
      </w:r>
      <w:r w:rsidR="00BB563A" w:rsidRPr="00FA3ECE">
        <w:rPr>
          <w:rFonts w:ascii="Times New Roman" w:hAnsi="Times New Roman" w:cs="Times New Roman"/>
          <w:i/>
          <w:sz w:val="24"/>
          <w:szCs w:val="24"/>
        </w:rPr>
        <w:t>et al</w:t>
      </w:r>
      <w:r w:rsidR="00BB563A" w:rsidRPr="00FA3ECE">
        <w:rPr>
          <w:rFonts w:ascii="Times New Roman" w:hAnsi="Times New Roman" w:cs="Times New Roman"/>
          <w:sz w:val="24"/>
          <w:szCs w:val="24"/>
        </w:rPr>
        <w:t xml:space="preserve">., 2004). </w:t>
      </w:r>
    </w:p>
    <w:p w:rsidR="00461D3B" w:rsidRPr="00FA3ECE" w:rsidRDefault="00461D3B" w:rsidP="00165723">
      <w:pPr>
        <w:spacing w:after="0" w:line="240" w:lineRule="auto"/>
        <w:jc w:val="both"/>
        <w:rPr>
          <w:rFonts w:ascii="Times New Roman" w:hAnsi="Times New Roman" w:cs="Times New Roman"/>
          <w:b/>
          <w:sz w:val="24"/>
          <w:szCs w:val="24"/>
        </w:rPr>
      </w:pPr>
      <w:r w:rsidRPr="00FA3ECE">
        <w:rPr>
          <w:rFonts w:ascii="Times New Roman" w:hAnsi="Times New Roman" w:cs="Times New Roman"/>
          <w:b/>
          <w:i/>
          <w:sz w:val="24"/>
          <w:szCs w:val="24"/>
        </w:rPr>
        <w:t xml:space="preserve">Relative Percent Survival </w:t>
      </w:r>
      <w:r w:rsidRPr="00FA3ECE">
        <w:rPr>
          <w:rFonts w:ascii="Times New Roman" w:hAnsi="Times New Roman" w:cs="Times New Roman"/>
          <w:b/>
          <w:sz w:val="24"/>
          <w:szCs w:val="24"/>
        </w:rPr>
        <w:t>(RPS)</w:t>
      </w:r>
    </w:p>
    <w:p w:rsidR="00851C59" w:rsidRPr="00FA3ECE" w:rsidRDefault="008B1F2D" w:rsidP="000D2B3B">
      <w:pPr>
        <w:spacing w:after="240" w:line="240" w:lineRule="auto"/>
        <w:ind w:firstLine="567"/>
        <w:jc w:val="both"/>
        <w:rPr>
          <w:rFonts w:ascii="Times New Roman" w:hAnsi="Times New Roman" w:cs="Times New Roman"/>
          <w:sz w:val="24"/>
          <w:szCs w:val="24"/>
        </w:rPr>
      </w:pPr>
      <w:r w:rsidRPr="00FA3ECE">
        <w:rPr>
          <w:rFonts w:ascii="Times New Roman" w:hAnsi="Times New Roman" w:cs="Times New Roman"/>
          <w:sz w:val="24"/>
          <w:szCs w:val="24"/>
        </w:rPr>
        <w:t xml:space="preserve">Hasil RPS </w:t>
      </w:r>
      <w:r w:rsidR="00590A76" w:rsidRPr="00FA3ECE">
        <w:rPr>
          <w:rFonts w:ascii="Times New Roman" w:hAnsi="Times New Roman" w:cs="Times New Roman"/>
          <w:sz w:val="24"/>
          <w:szCs w:val="24"/>
        </w:rPr>
        <w:t>menunjukkan perbedaan yang signifikan antar perlakuan</w:t>
      </w:r>
      <w:r w:rsidRPr="00FA3ECE">
        <w:rPr>
          <w:rFonts w:ascii="Times New Roman" w:hAnsi="Times New Roman" w:cs="Times New Roman"/>
          <w:sz w:val="24"/>
          <w:szCs w:val="24"/>
        </w:rPr>
        <w:t xml:space="preserve"> (p=0,044). </w:t>
      </w:r>
      <w:r w:rsidRPr="00FA3ECE">
        <w:rPr>
          <w:rFonts w:ascii="Times New Roman" w:hAnsi="Times New Roman" w:cs="Times New Roman"/>
          <w:bCs/>
          <w:sz w:val="24"/>
          <w:szCs w:val="24"/>
        </w:rPr>
        <w:t>Nilai RPS tertinggi pada perlakuan C yaitu 62,5% dan yang terendah pada perlakuan A yaitu 31,25%, sedangkan perlakuan B nilai RPS yaitu 56,25% (Gamba</w:t>
      </w:r>
      <w:r w:rsidR="00A52E8F" w:rsidRPr="00FA3ECE">
        <w:rPr>
          <w:rFonts w:ascii="Times New Roman" w:hAnsi="Times New Roman" w:cs="Times New Roman"/>
          <w:bCs/>
          <w:sz w:val="24"/>
          <w:szCs w:val="24"/>
        </w:rPr>
        <w:t>r 6</w:t>
      </w:r>
      <w:r w:rsidRPr="00FA3ECE">
        <w:rPr>
          <w:rFonts w:ascii="Times New Roman" w:hAnsi="Times New Roman" w:cs="Times New Roman"/>
          <w:bCs/>
          <w:sz w:val="24"/>
          <w:szCs w:val="24"/>
        </w:rPr>
        <w:t>).</w:t>
      </w:r>
      <w:r w:rsidR="00FF6A45" w:rsidRPr="00FA3ECE">
        <w:rPr>
          <w:rFonts w:ascii="Times New Roman" w:hAnsi="Times New Roman" w:cs="Times New Roman"/>
          <w:bCs/>
          <w:sz w:val="24"/>
          <w:szCs w:val="24"/>
        </w:rPr>
        <w:t xml:space="preserve"> </w:t>
      </w:r>
    </w:p>
    <w:p w:rsidR="00975984" w:rsidRPr="00FA3ECE" w:rsidRDefault="005971D9" w:rsidP="005971D9">
      <w:pPr>
        <w:spacing w:after="0" w:line="240" w:lineRule="auto"/>
        <w:jc w:val="center"/>
        <w:rPr>
          <w:rFonts w:ascii="Times New Roman" w:hAnsi="Times New Roman" w:cs="Times New Roman"/>
          <w:sz w:val="24"/>
          <w:szCs w:val="24"/>
        </w:rPr>
      </w:pPr>
      <w:r w:rsidRPr="00FA3ECE">
        <w:rPr>
          <w:rFonts w:ascii="Times New Roman" w:hAnsi="Times New Roman" w:cs="Times New Roman"/>
          <w:noProof/>
          <w:sz w:val="24"/>
          <w:szCs w:val="24"/>
        </w:rPr>
        <w:drawing>
          <wp:inline distT="0" distB="0" distL="0" distR="0">
            <wp:extent cx="2794376" cy="2220686"/>
            <wp:effectExtent l="0" t="0" r="0" b="0"/>
            <wp:docPr id="7"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75984" w:rsidRPr="00FA3ECE" w:rsidRDefault="00A52E8F" w:rsidP="00006745">
      <w:pPr>
        <w:spacing w:after="240" w:line="240" w:lineRule="auto"/>
        <w:jc w:val="center"/>
        <w:rPr>
          <w:rFonts w:ascii="Times New Roman" w:hAnsi="Times New Roman" w:cs="Times New Roman"/>
          <w:sz w:val="24"/>
          <w:szCs w:val="24"/>
        </w:rPr>
      </w:pPr>
      <w:r w:rsidRPr="00FA3ECE">
        <w:rPr>
          <w:rFonts w:ascii="Times New Roman" w:hAnsi="Times New Roman" w:cs="Times New Roman"/>
          <w:sz w:val="24"/>
          <w:szCs w:val="24"/>
        </w:rPr>
        <w:t>Gambar 6</w:t>
      </w:r>
      <w:r w:rsidR="00975984" w:rsidRPr="00FA3ECE">
        <w:rPr>
          <w:rFonts w:ascii="Times New Roman" w:hAnsi="Times New Roman" w:cs="Times New Roman"/>
          <w:sz w:val="24"/>
          <w:szCs w:val="24"/>
        </w:rPr>
        <w:t>. RPS (%) Udang Vaname</w:t>
      </w:r>
    </w:p>
    <w:p w:rsidR="00975984" w:rsidRPr="00FA3ECE" w:rsidRDefault="00006745" w:rsidP="00B86475">
      <w:pPr>
        <w:autoSpaceDE w:val="0"/>
        <w:autoSpaceDN w:val="0"/>
        <w:adjustRightInd w:val="0"/>
        <w:spacing w:after="240" w:line="240" w:lineRule="auto"/>
        <w:ind w:firstLine="567"/>
        <w:jc w:val="both"/>
        <w:rPr>
          <w:rFonts w:ascii="Times New Roman" w:hAnsi="Times New Roman" w:cs="Times New Roman"/>
          <w:i/>
          <w:iCs/>
          <w:sz w:val="24"/>
          <w:szCs w:val="24"/>
        </w:rPr>
      </w:pPr>
      <w:r w:rsidRPr="00FA3ECE">
        <w:rPr>
          <w:rFonts w:ascii="Times New Roman" w:hAnsi="Times New Roman" w:cs="Times New Roman"/>
          <w:i/>
          <w:iCs/>
          <w:sz w:val="24"/>
          <w:szCs w:val="24"/>
        </w:rPr>
        <w:lastRenderedPageBreak/>
        <w:t xml:space="preserve">Relative Percent Survival </w:t>
      </w:r>
      <w:r w:rsidRPr="00FA3ECE">
        <w:rPr>
          <w:rFonts w:ascii="Times New Roman" w:hAnsi="Times New Roman" w:cs="Times New Roman"/>
          <w:sz w:val="24"/>
          <w:szCs w:val="24"/>
        </w:rPr>
        <w:t xml:space="preserve">merupakan tingkat perlindungan relatif yang </w:t>
      </w:r>
      <w:r w:rsidRPr="00FA3ECE">
        <w:rPr>
          <w:rFonts w:ascii="Times New Roman" w:hAnsi="Times New Roman" w:cs="Times New Roman"/>
          <w:i/>
          <w:iCs/>
          <w:sz w:val="24"/>
          <w:szCs w:val="24"/>
        </w:rPr>
        <w:t xml:space="preserve"> </w:t>
      </w:r>
      <w:r w:rsidRPr="00FA3ECE">
        <w:rPr>
          <w:rFonts w:ascii="Times New Roman" w:hAnsi="Times New Roman" w:cs="Times New Roman"/>
          <w:sz w:val="24"/>
          <w:szCs w:val="24"/>
        </w:rPr>
        <w:t>digunakan untuk menunjukkan efektifitas</w:t>
      </w:r>
      <w:r w:rsidRPr="00FA3ECE">
        <w:rPr>
          <w:rFonts w:ascii="Times New Roman" w:hAnsi="Times New Roman" w:cs="Times New Roman"/>
          <w:i/>
          <w:iCs/>
          <w:sz w:val="24"/>
          <w:szCs w:val="24"/>
        </w:rPr>
        <w:t xml:space="preserve"> </w:t>
      </w:r>
      <w:r w:rsidRPr="00FA3ECE">
        <w:rPr>
          <w:rFonts w:ascii="Times New Roman" w:hAnsi="Times New Roman" w:cs="Times New Roman"/>
          <w:sz w:val="24"/>
          <w:szCs w:val="24"/>
        </w:rPr>
        <w:t>penggunaan perlakuan terhadap infeksi</w:t>
      </w:r>
      <w:r w:rsidRPr="00FA3ECE">
        <w:rPr>
          <w:rFonts w:ascii="Times New Roman" w:hAnsi="Times New Roman" w:cs="Times New Roman"/>
          <w:i/>
          <w:iCs/>
          <w:sz w:val="24"/>
          <w:szCs w:val="24"/>
        </w:rPr>
        <w:t xml:space="preserve"> </w:t>
      </w:r>
      <w:r w:rsidRPr="00FA3ECE">
        <w:rPr>
          <w:rFonts w:ascii="Times New Roman" w:hAnsi="Times New Roman" w:cs="Times New Roman"/>
          <w:sz w:val="24"/>
          <w:szCs w:val="24"/>
        </w:rPr>
        <w:t xml:space="preserve">bakteri </w:t>
      </w:r>
      <w:r w:rsidRPr="00FA3ECE">
        <w:rPr>
          <w:rFonts w:ascii="Times New Roman" w:hAnsi="Times New Roman" w:cs="Times New Roman"/>
          <w:i/>
          <w:iCs/>
          <w:sz w:val="24"/>
          <w:szCs w:val="24"/>
        </w:rPr>
        <w:t xml:space="preserve">Vibrio harveyi </w:t>
      </w:r>
      <w:r w:rsidRPr="00FA3ECE">
        <w:rPr>
          <w:rFonts w:ascii="Times New Roman" w:hAnsi="Times New Roman" w:cs="Times New Roman"/>
          <w:iCs/>
          <w:sz w:val="24"/>
          <w:szCs w:val="24"/>
        </w:rPr>
        <w:t>(Wijayanti</w:t>
      </w:r>
      <w:r w:rsidR="00F74E8F" w:rsidRPr="00FA3ECE">
        <w:rPr>
          <w:rFonts w:ascii="Times New Roman" w:hAnsi="Times New Roman" w:cs="Times New Roman"/>
          <w:iCs/>
          <w:sz w:val="24"/>
          <w:szCs w:val="24"/>
        </w:rPr>
        <w:t xml:space="preserve"> </w:t>
      </w:r>
      <w:r w:rsidR="00F74E8F" w:rsidRPr="00FA3ECE">
        <w:rPr>
          <w:rFonts w:ascii="Times New Roman" w:hAnsi="Times New Roman" w:cs="Times New Roman"/>
          <w:i/>
          <w:iCs/>
          <w:sz w:val="24"/>
          <w:szCs w:val="24"/>
        </w:rPr>
        <w:t>et al</w:t>
      </w:r>
      <w:r w:rsidR="00F74E8F" w:rsidRPr="00FA3ECE">
        <w:rPr>
          <w:rFonts w:ascii="Times New Roman" w:hAnsi="Times New Roman" w:cs="Times New Roman"/>
          <w:iCs/>
          <w:sz w:val="24"/>
          <w:szCs w:val="24"/>
        </w:rPr>
        <w:t>.</w:t>
      </w:r>
      <w:r w:rsidRPr="00FA3ECE">
        <w:rPr>
          <w:rFonts w:ascii="Times New Roman" w:hAnsi="Times New Roman" w:cs="Times New Roman"/>
          <w:iCs/>
          <w:sz w:val="24"/>
          <w:szCs w:val="24"/>
        </w:rPr>
        <w:t>, 2018). Perlakuan yang digunakan pada penelitian ini yaitu pengaplikasian probiotik dan sistem bioflok. Menurut</w:t>
      </w:r>
      <w:r w:rsidR="00DA791E" w:rsidRPr="00FA3ECE">
        <w:rPr>
          <w:rFonts w:ascii="Times New Roman" w:hAnsi="Times New Roman" w:cs="Times New Roman"/>
          <w:bCs/>
          <w:sz w:val="24"/>
          <w:szCs w:val="24"/>
        </w:rPr>
        <w:t xml:space="preserve"> Parenrengi </w:t>
      </w:r>
      <w:r w:rsidR="00DA791E" w:rsidRPr="00FA3ECE">
        <w:rPr>
          <w:rFonts w:ascii="Times New Roman" w:hAnsi="Times New Roman" w:cs="Times New Roman"/>
          <w:bCs/>
          <w:i/>
          <w:sz w:val="24"/>
          <w:szCs w:val="24"/>
        </w:rPr>
        <w:t>et al</w:t>
      </w:r>
      <w:r w:rsidR="00DA791E" w:rsidRPr="00FA3ECE">
        <w:rPr>
          <w:rFonts w:ascii="Times New Roman" w:hAnsi="Times New Roman" w:cs="Times New Roman"/>
          <w:bCs/>
          <w:sz w:val="24"/>
          <w:szCs w:val="24"/>
        </w:rPr>
        <w:t>. (2013),</w:t>
      </w:r>
      <w:r w:rsidR="00DA791E" w:rsidRPr="00FA3ECE">
        <w:rPr>
          <w:rFonts w:ascii="Times New Roman" w:hAnsi="Times New Roman" w:cs="Times New Roman"/>
          <w:iCs/>
          <w:sz w:val="24"/>
          <w:szCs w:val="24"/>
        </w:rPr>
        <w:t xml:space="preserve"> pemberian perlakuan</w:t>
      </w:r>
      <w:r w:rsidRPr="00FA3ECE">
        <w:rPr>
          <w:rFonts w:ascii="Times New Roman" w:hAnsi="Times New Roman" w:cs="Times New Roman"/>
          <w:iCs/>
          <w:sz w:val="24"/>
          <w:szCs w:val="24"/>
        </w:rPr>
        <w:t xml:space="preserve"> efektif jika nilai RPS &gt; 50%. Pada penelitian ini perlakuan yang dianggap efektif adalah perlakuan bioflok dan kombinasi bioflok dan probiotik </w:t>
      </w:r>
      <w:r w:rsidRPr="00FA3ECE">
        <w:rPr>
          <w:rFonts w:ascii="Times New Roman" w:hAnsi="Times New Roman" w:cs="Times New Roman"/>
          <w:i/>
          <w:iCs/>
          <w:sz w:val="24"/>
          <w:szCs w:val="24"/>
        </w:rPr>
        <w:t>Bacillus</w:t>
      </w:r>
      <w:r w:rsidRPr="00FA3ECE">
        <w:rPr>
          <w:rFonts w:ascii="Times New Roman" w:hAnsi="Times New Roman" w:cs="Times New Roman"/>
          <w:iCs/>
          <w:sz w:val="24"/>
          <w:szCs w:val="24"/>
        </w:rPr>
        <w:t xml:space="preserve"> sp. D2.2 pada pakan. Nilai RPS terkait dengan mortalitas udang selama pemeliharaan.</w:t>
      </w:r>
    </w:p>
    <w:p w:rsidR="00851C59" w:rsidRPr="00FA3ECE" w:rsidRDefault="00851C59" w:rsidP="00165723">
      <w:pPr>
        <w:spacing w:after="0" w:line="240" w:lineRule="auto"/>
        <w:jc w:val="both"/>
        <w:rPr>
          <w:rFonts w:ascii="Times New Roman" w:hAnsi="Times New Roman" w:cs="Times New Roman"/>
          <w:b/>
          <w:sz w:val="24"/>
          <w:szCs w:val="24"/>
        </w:rPr>
      </w:pPr>
      <w:r w:rsidRPr="00FA3ECE">
        <w:rPr>
          <w:rFonts w:ascii="Times New Roman" w:hAnsi="Times New Roman" w:cs="Times New Roman"/>
          <w:b/>
          <w:sz w:val="24"/>
          <w:szCs w:val="24"/>
        </w:rPr>
        <w:t>Kualitas Air</w:t>
      </w:r>
    </w:p>
    <w:p w:rsidR="00C57BF3" w:rsidRPr="00FA3ECE" w:rsidRDefault="00975984" w:rsidP="006B404C">
      <w:pPr>
        <w:autoSpaceDE w:val="0"/>
        <w:autoSpaceDN w:val="0"/>
        <w:adjustRightInd w:val="0"/>
        <w:spacing w:after="240" w:line="240" w:lineRule="auto"/>
        <w:ind w:firstLine="567"/>
        <w:jc w:val="both"/>
        <w:rPr>
          <w:rFonts w:ascii="Times New Roman" w:hAnsi="Times New Roman" w:cs="Times New Roman"/>
          <w:sz w:val="24"/>
          <w:szCs w:val="24"/>
        </w:rPr>
      </w:pPr>
      <w:r w:rsidRPr="00FA3ECE">
        <w:rPr>
          <w:rFonts w:ascii="Times New Roman" w:hAnsi="Times New Roman" w:cs="Times New Roman"/>
          <w:sz w:val="24"/>
          <w:szCs w:val="24"/>
        </w:rPr>
        <w:t xml:space="preserve">Kualitas air yang diamati selama penelitian adalah suhu, salinitas, pH, oksigen terlarut (DO), dan Amoniak. Pengukuran dilakukan pada awal, tengah dan akhir penelitian. </w:t>
      </w:r>
    </w:p>
    <w:p w:rsidR="00C57BF3" w:rsidRPr="00FA3ECE" w:rsidRDefault="00A52E8F" w:rsidP="00165723">
      <w:pPr>
        <w:spacing w:after="0" w:line="240" w:lineRule="auto"/>
        <w:jc w:val="both"/>
        <w:rPr>
          <w:rFonts w:ascii="Times New Roman" w:hAnsi="Times New Roman" w:cs="Times New Roman"/>
          <w:sz w:val="24"/>
          <w:szCs w:val="24"/>
        </w:rPr>
      </w:pPr>
      <w:r w:rsidRPr="00FA3ECE">
        <w:rPr>
          <w:rFonts w:ascii="Times New Roman" w:hAnsi="Times New Roman" w:cs="Times New Roman"/>
          <w:sz w:val="24"/>
          <w:szCs w:val="24"/>
        </w:rPr>
        <w:t>Tabel 2</w:t>
      </w:r>
      <w:r w:rsidR="00C57BF3" w:rsidRPr="00FA3ECE">
        <w:rPr>
          <w:rFonts w:ascii="Times New Roman" w:hAnsi="Times New Roman" w:cs="Times New Roman"/>
          <w:sz w:val="24"/>
          <w:szCs w:val="24"/>
        </w:rPr>
        <w:t>. Kualitas air media pemeliharaan udang vaname selama penelitian</w:t>
      </w:r>
    </w:p>
    <w:tbl>
      <w:tblPr>
        <w:tblStyle w:val="TableGrid"/>
        <w:tblW w:w="4395" w:type="dxa"/>
        <w:tblInd w:w="108" w:type="dxa"/>
        <w:tblLayout w:type="fixed"/>
        <w:tblLook w:val="04A0"/>
      </w:tblPr>
      <w:tblGrid>
        <w:gridCol w:w="1418"/>
        <w:gridCol w:w="1701"/>
        <w:gridCol w:w="1276"/>
      </w:tblGrid>
      <w:tr w:rsidR="00473BD0" w:rsidRPr="00FA3ECE" w:rsidTr="00CA5501">
        <w:trPr>
          <w:trHeight w:val="516"/>
        </w:trPr>
        <w:tc>
          <w:tcPr>
            <w:tcW w:w="1418" w:type="dxa"/>
            <w:tcBorders>
              <w:left w:val="nil"/>
              <w:right w:val="nil"/>
            </w:tcBorders>
            <w:vAlign w:val="center"/>
          </w:tcPr>
          <w:p w:rsidR="00473BD0" w:rsidRPr="00FA3ECE" w:rsidRDefault="00473BD0" w:rsidP="00165723">
            <w:pPr>
              <w:jc w:val="both"/>
              <w:rPr>
                <w:rFonts w:ascii="Times New Roman" w:hAnsi="Times New Roman" w:cs="Times New Roman"/>
                <w:sz w:val="24"/>
                <w:szCs w:val="24"/>
                <w:lang w:val="id-ID"/>
              </w:rPr>
            </w:pPr>
            <w:r w:rsidRPr="00FA3ECE">
              <w:rPr>
                <w:rFonts w:ascii="Times New Roman" w:hAnsi="Times New Roman" w:cs="Times New Roman"/>
                <w:sz w:val="24"/>
                <w:szCs w:val="24"/>
                <w:lang w:val="id-ID"/>
              </w:rPr>
              <w:t>Parameter</w:t>
            </w:r>
          </w:p>
        </w:tc>
        <w:tc>
          <w:tcPr>
            <w:tcW w:w="1701" w:type="dxa"/>
            <w:tcBorders>
              <w:left w:val="nil"/>
              <w:right w:val="nil"/>
            </w:tcBorders>
            <w:vAlign w:val="center"/>
          </w:tcPr>
          <w:p w:rsidR="00473BD0" w:rsidRPr="00FA3ECE" w:rsidRDefault="00473BD0" w:rsidP="00165723">
            <w:pPr>
              <w:jc w:val="both"/>
              <w:rPr>
                <w:rFonts w:ascii="Times New Roman" w:hAnsi="Times New Roman" w:cs="Times New Roman"/>
                <w:sz w:val="24"/>
                <w:szCs w:val="24"/>
                <w:lang w:val="id-ID"/>
              </w:rPr>
            </w:pPr>
            <w:r w:rsidRPr="00FA3ECE">
              <w:rPr>
                <w:rFonts w:ascii="Times New Roman" w:hAnsi="Times New Roman" w:cs="Times New Roman"/>
                <w:sz w:val="24"/>
                <w:szCs w:val="24"/>
                <w:lang w:val="id-ID"/>
              </w:rPr>
              <w:t>Kisaran</w:t>
            </w:r>
          </w:p>
        </w:tc>
        <w:tc>
          <w:tcPr>
            <w:tcW w:w="1276" w:type="dxa"/>
            <w:tcBorders>
              <w:top w:val="single" w:sz="4" w:space="0" w:color="auto"/>
              <w:left w:val="nil"/>
              <w:bottom w:val="single" w:sz="4" w:space="0" w:color="auto"/>
              <w:right w:val="nil"/>
            </w:tcBorders>
            <w:shd w:val="clear" w:color="auto" w:fill="auto"/>
            <w:vAlign w:val="center"/>
          </w:tcPr>
          <w:p w:rsidR="00473BD0" w:rsidRPr="00FA3ECE" w:rsidRDefault="00473BD0" w:rsidP="00165723">
            <w:pPr>
              <w:jc w:val="both"/>
              <w:rPr>
                <w:rFonts w:ascii="Times New Roman" w:hAnsi="Times New Roman" w:cs="Times New Roman"/>
                <w:sz w:val="24"/>
                <w:szCs w:val="24"/>
                <w:lang w:val="id-ID"/>
              </w:rPr>
            </w:pPr>
            <w:r w:rsidRPr="00FA3ECE">
              <w:rPr>
                <w:rFonts w:ascii="Times New Roman" w:hAnsi="Times New Roman" w:cs="Times New Roman"/>
                <w:sz w:val="24"/>
                <w:szCs w:val="24"/>
                <w:lang w:val="id-ID"/>
              </w:rPr>
              <w:t>Optimal</w:t>
            </w:r>
          </w:p>
        </w:tc>
      </w:tr>
      <w:tr w:rsidR="00473BD0" w:rsidRPr="00FA3ECE" w:rsidTr="000D2B3B">
        <w:trPr>
          <w:trHeight w:val="460"/>
        </w:trPr>
        <w:tc>
          <w:tcPr>
            <w:tcW w:w="1418" w:type="dxa"/>
            <w:tcBorders>
              <w:left w:val="nil"/>
              <w:bottom w:val="nil"/>
              <w:right w:val="nil"/>
            </w:tcBorders>
            <w:vAlign w:val="center"/>
          </w:tcPr>
          <w:p w:rsidR="00473BD0" w:rsidRPr="00FA3ECE" w:rsidRDefault="00473BD0" w:rsidP="00165723">
            <w:pPr>
              <w:jc w:val="both"/>
              <w:rPr>
                <w:rFonts w:ascii="Times New Roman" w:hAnsi="Times New Roman" w:cs="Times New Roman"/>
                <w:sz w:val="24"/>
                <w:szCs w:val="24"/>
                <w:lang w:val="id-ID"/>
              </w:rPr>
            </w:pPr>
            <w:r w:rsidRPr="00FA3ECE">
              <w:rPr>
                <w:rFonts w:ascii="Times New Roman" w:hAnsi="Times New Roman" w:cs="Times New Roman"/>
                <w:sz w:val="24"/>
                <w:szCs w:val="24"/>
                <w:lang w:val="id-ID"/>
              </w:rPr>
              <w:t>Suhu (</w:t>
            </w:r>
            <w:r w:rsidRPr="00FA3ECE">
              <w:rPr>
                <w:rFonts w:ascii="Times New Roman" w:hAnsi="Times New Roman" w:cs="Times New Roman"/>
                <w:sz w:val="24"/>
                <w:szCs w:val="24"/>
                <w:vertAlign w:val="superscript"/>
                <w:lang w:val="id-ID"/>
              </w:rPr>
              <w:t>0</w:t>
            </w:r>
            <w:r w:rsidRPr="00FA3ECE">
              <w:rPr>
                <w:rFonts w:ascii="Times New Roman" w:hAnsi="Times New Roman" w:cs="Times New Roman"/>
                <w:sz w:val="24"/>
                <w:szCs w:val="24"/>
                <w:lang w:val="id-ID"/>
              </w:rPr>
              <w:t>C)</w:t>
            </w:r>
          </w:p>
        </w:tc>
        <w:tc>
          <w:tcPr>
            <w:tcW w:w="1701" w:type="dxa"/>
            <w:tcBorders>
              <w:left w:val="nil"/>
              <w:bottom w:val="nil"/>
              <w:right w:val="nil"/>
            </w:tcBorders>
            <w:vAlign w:val="center"/>
          </w:tcPr>
          <w:p w:rsidR="00473BD0" w:rsidRPr="00FA3ECE" w:rsidRDefault="00473BD0" w:rsidP="00165723">
            <w:pPr>
              <w:jc w:val="both"/>
              <w:rPr>
                <w:rFonts w:ascii="Times New Roman" w:hAnsi="Times New Roman" w:cs="Times New Roman"/>
                <w:sz w:val="24"/>
                <w:szCs w:val="24"/>
                <w:lang w:val="id-ID"/>
              </w:rPr>
            </w:pPr>
            <w:r w:rsidRPr="00FA3ECE">
              <w:rPr>
                <w:rFonts w:ascii="Times New Roman" w:hAnsi="Times New Roman" w:cs="Times New Roman"/>
                <w:sz w:val="24"/>
                <w:szCs w:val="24"/>
                <w:lang w:val="id-ID"/>
              </w:rPr>
              <w:t>26−28,1</w:t>
            </w:r>
          </w:p>
        </w:tc>
        <w:tc>
          <w:tcPr>
            <w:tcW w:w="1276" w:type="dxa"/>
            <w:tcBorders>
              <w:left w:val="nil"/>
              <w:bottom w:val="nil"/>
              <w:right w:val="nil"/>
            </w:tcBorders>
            <w:vAlign w:val="center"/>
          </w:tcPr>
          <w:p w:rsidR="00473BD0" w:rsidRPr="00FA3ECE" w:rsidRDefault="00473BD0" w:rsidP="00165723">
            <w:pPr>
              <w:jc w:val="both"/>
              <w:rPr>
                <w:rFonts w:ascii="Times New Roman" w:hAnsi="Times New Roman" w:cs="Times New Roman"/>
                <w:sz w:val="24"/>
                <w:szCs w:val="24"/>
                <w:lang w:val="id-ID"/>
              </w:rPr>
            </w:pPr>
            <w:r w:rsidRPr="00FA3ECE">
              <w:rPr>
                <w:rFonts w:ascii="Times New Roman" w:hAnsi="Times New Roman" w:cs="Times New Roman"/>
                <w:sz w:val="24"/>
                <w:szCs w:val="24"/>
                <w:lang w:val="id-ID"/>
              </w:rPr>
              <w:t>26−32*</w:t>
            </w:r>
          </w:p>
        </w:tc>
      </w:tr>
      <w:tr w:rsidR="00473BD0" w:rsidRPr="00FA3ECE" w:rsidTr="000D2B3B">
        <w:trPr>
          <w:trHeight w:val="565"/>
        </w:trPr>
        <w:tc>
          <w:tcPr>
            <w:tcW w:w="1418" w:type="dxa"/>
            <w:tcBorders>
              <w:top w:val="nil"/>
              <w:left w:val="nil"/>
              <w:bottom w:val="nil"/>
              <w:right w:val="nil"/>
            </w:tcBorders>
            <w:vAlign w:val="center"/>
          </w:tcPr>
          <w:p w:rsidR="00473BD0" w:rsidRPr="00FA3ECE" w:rsidRDefault="00473BD0" w:rsidP="00165723">
            <w:pPr>
              <w:jc w:val="both"/>
              <w:rPr>
                <w:rFonts w:ascii="Times New Roman" w:hAnsi="Times New Roman" w:cs="Times New Roman"/>
                <w:sz w:val="24"/>
                <w:szCs w:val="24"/>
                <w:lang w:val="id-ID"/>
              </w:rPr>
            </w:pPr>
            <w:r w:rsidRPr="00FA3ECE">
              <w:rPr>
                <w:rFonts w:ascii="Times New Roman" w:hAnsi="Times New Roman" w:cs="Times New Roman"/>
                <w:sz w:val="24"/>
                <w:szCs w:val="24"/>
                <w:lang w:val="id-ID"/>
              </w:rPr>
              <w:t>Salinitas (ppt)</w:t>
            </w:r>
          </w:p>
        </w:tc>
        <w:tc>
          <w:tcPr>
            <w:tcW w:w="1701" w:type="dxa"/>
            <w:tcBorders>
              <w:top w:val="nil"/>
              <w:left w:val="nil"/>
              <w:bottom w:val="nil"/>
              <w:right w:val="nil"/>
            </w:tcBorders>
            <w:vAlign w:val="center"/>
          </w:tcPr>
          <w:p w:rsidR="00473BD0" w:rsidRPr="00FA3ECE" w:rsidRDefault="00473BD0" w:rsidP="00165723">
            <w:pPr>
              <w:jc w:val="both"/>
              <w:rPr>
                <w:rFonts w:ascii="Times New Roman" w:hAnsi="Times New Roman" w:cs="Times New Roman"/>
                <w:sz w:val="24"/>
                <w:szCs w:val="24"/>
                <w:lang w:val="id-ID"/>
              </w:rPr>
            </w:pPr>
            <w:r w:rsidRPr="00FA3ECE">
              <w:rPr>
                <w:rFonts w:ascii="Times New Roman" w:hAnsi="Times New Roman" w:cs="Times New Roman"/>
                <w:sz w:val="24"/>
                <w:szCs w:val="24"/>
                <w:lang w:val="id-ID"/>
              </w:rPr>
              <w:t>27−30</w:t>
            </w:r>
          </w:p>
        </w:tc>
        <w:tc>
          <w:tcPr>
            <w:tcW w:w="1276" w:type="dxa"/>
            <w:tcBorders>
              <w:top w:val="nil"/>
              <w:left w:val="nil"/>
              <w:bottom w:val="nil"/>
              <w:right w:val="nil"/>
            </w:tcBorders>
            <w:vAlign w:val="center"/>
          </w:tcPr>
          <w:p w:rsidR="00473BD0" w:rsidRPr="00FA3ECE" w:rsidRDefault="00473BD0" w:rsidP="00165723">
            <w:pPr>
              <w:jc w:val="both"/>
              <w:rPr>
                <w:rFonts w:ascii="Times New Roman" w:hAnsi="Times New Roman" w:cs="Times New Roman"/>
                <w:sz w:val="24"/>
                <w:szCs w:val="24"/>
                <w:lang w:val="id-ID"/>
              </w:rPr>
            </w:pPr>
            <w:r w:rsidRPr="00FA3ECE">
              <w:rPr>
                <w:rFonts w:ascii="Times New Roman" w:hAnsi="Times New Roman" w:cs="Times New Roman"/>
                <w:sz w:val="24"/>
                <w:szCs w:val="24"/>
                <w:lang w:val="id-ID"/>
              </w:rPr>
              <w:t>10−35*</w:t>
            </w:r>
          </w:p>
        </w:tc>
      </w:tr>
      <w:tr w:rsidR="00473BD0" w:rsidRPr="00FA3ECE" w:rsidTr="000D2B3B">
        <w:trPr>
          <w:trHeight w:val="431"/>
        </w:trPr>
        <w:tc>
          <w:tcPr>
            <w:tcW w:w="1418" w:type="dxa"/>
            <w:tcBorders>
              <w:top w:val="nil"/>
              <w:left w:val="nil"/>
              <w:bottom w:val="nil"/>
              <w:right w:val="nil"/>
            </w:tcBorders>
            <w:vAlign w:val="center"/>
          </w:tcPr>
          <w:p w:rsidR="00473BD0" w:rsidRPr="00FA3ECE" w:rsidRDefault="00473BD0" w:rsidP="00165723">
            <w:pPr>
              <w:jc w:val="both"/>
              <w:rPr>
                <w:rFonts w:ascii="Times New Roman" w:hAnsi="Times New Roman" w:cs="Times New Roman"/>
                <w:sz w:val="24"/>
                <w:szCs w:val="24"/>
                <w:lang w:val="id-ID"/>
              </w:rPr>
            </w:pPr>
            <w:r w:rsidRPr="00FA3ECE">
              <w:rPr>
                <w:rFonts w:ascii="Times New Roman" w:hAnsi="Times New Roman" w:cs="Times New Roman"/>
                <w:sz w:val="24"/>
                <w:szCs w:val="24"/>
                <w:lang w:val="id-ID"/>
              </w:rPr>
              <w:t>pH</w:t>
            </w:r>
          </w:p>
        </w:tc>
        <w:tc>
          <w:tcPr>
            <w:tcW w:w="1701" w:type="dxa"/>
            <w:tcBorders>
              <w:top w:val="nil"/>
              <w:left w:val="nil"/>
              <w:bottom w:val="nil"/>
              <w:right w:val="nil"/>
            </w:tcBorders>
            <w:vAlign w:val="center"/>
          </w:tcPr>
          <w:p w:rsidR="00473BD0" w:rsidRPr="00FA3ECE" w:rsidRDefault="00473BD0" w:rsidP="00165723">
            <w:pPr>
              <w:jc w:val="both"/>
              <w:rPr>
                <w:rFonts w:ascii="Times New Roman" w:hAnsi="Times New Roman" w:cs="Times New Roman"/>
                <w:sz w:val="24"/>
                <w:szCs w:val="24"/>
                <w:lang w:val="id-ID"/>
              </w:rPr>
            </w:pPr>
            <w:r w:rsidRPr="00FA3ECE">
              <w:rPr>
                <w:rFonts w:ascii="Times New Roman" w:hAnsi="Times New Roman" w:cs="Times New Roman"/>
                <w:sz w:val="24"/>
                <w:szCs w:val="24"/>
                <w:lang w:val="id-ID"/>
              </w:rPr>
              <w:t>6,3−8,3</w:t>
            </w:r>
          </w:p>
        </w:tc>
        <w:tc>
          <w:tcPr>
            <w:tcW w:w="1276" w:type="dxa"/>
            <w:tcBorders>
              <w:top w:val="nil"/>
              <w:left w:val="nil"/>
              <w:bottom w:val="nil"/>
              <w:right w:val="nil"/>
            </w:tcBorders>
            <w:vAlign w:val="center"/>
          </w:tcPr>
          <w:p w:rsidR="00473BD0" w:rsidRPr="00FA3ECE" w:rsidRDefault="006B404C" w:rsidP="00165723">
            <w:pPr>
              <w:jc w:val="both"/>
              <w:rPr>
                <w:rFonts w:ascii="Times New Roman" w:hAnsi="Times New Roman" w:cs="Times New Roman"/>
                <w:sz w:val="24"/>
                <w:szCs w:val="24"/>
                <w:lang w:val="id-ID"/>
              </w:rPr>
            </w:pPr>
            <w:r w:rsidRPr="00FA3ECE">
              <w:rPr>
                <w:rFonts w:ascii="Times New Roman" w:hAnsi="Times New Roman" w:cs="Times New Roman"/>
                <w:sz w:val="24"/>
                <w:szCs w:val="24"/>
                <w:lang w:val="id-ID"/>
              </w:rPr>
              <w:t>6</w:t>
            </w:r>
            <w:r w:rsidR="00473BD0" w:rsidRPr="00FA3ECE">
              <w:rPr>
                <w:rFonts w:ascii="Times New Roman" w:hAnsi="Times New Roman" w:cs="Times New Roman"/>
                <w:sz w:val="24"/>
                <w:szCs w:val="24"/>
                <w:lang w:val="id-ID"/>
              </w:rPr>
              <w:t>−</w:t>
            </w:r>
            <w:r w:rsidRPr="00FA3ECE">
              <w:rPr>
                <w:rFonts w:ascii="Times New Roman" w:hAnsi="Times New Roman" w:cs="Times New Roman"/>
                <w:sz w:val="24"/>
                <w:szCs w:val="24"/>
                <w:lang w:val="id-ID"/>
              </w:rPr>
              <w:t>8,6</w:t>
            </w:r>
            <w:r w:rsidR="00473BD0" w:rsidRPr="00FA3ECE">
              <w:rPr>
                <w:rFonts w:ascii="Times New Roman" w:hAnsi="Times New Roman" w:cs="Times New Roman"/>
                <w:sz w:val="24"/>
                <w:szCs w:val="24"/>
                <w:lang w:val="id-ID"/>
              </w:rPr>
              <w:t>**</w:t>
            </w:r>
          </w:p>
        </w:tc>
      </w:tr>
      <w:tr w:rsidR="00473BD0" w:rsidRPr="00FA3ECE" w:rsidTr="000D2B3B">
        <w:trPr>
          <w:trHeight w:val="408"/>
        </w:trPr>
        <w:tc>
          <w:tcPr>
            <w:tcW w:w="1418" w:type="dxa"/>
            <w:tcBorders>
              <w:top w:val="nil"/>
              <w:left w:val="nil"/>
              <w:bottom w:val="nil"/>
              <w:right w:val="nil"/>
            </w:tcBorders>
            <w:vAlign w:val="center"/>
          </w:tcPr>
          <w:p w:rsidR="00473BD0" w:rsidRPr="00FA3ECE" w:rsidRDefault="00473BD0" w:rsidP="00165723">
            <w:pPr>
              <w:jc w:val="both"/>
              <w:rPr>
                <w:rFonts w:ascii="Times New Roman" w:hAnsi="Times New Roman" w:cs="Times New Roman"/>
                <w:sz w:val="24"/>
                <w:szCs w:val="24"/>
                <w:lang w:val="id-ID"/>
              </w:rPr>
            </w:pPr>
            <w:r w:rsidRPr="00FA3ECE">
              <w:rPr>
                <w:rFonts w:ascii="Times New Roman" w:hAnsi="Times New Roman" w:cs="Times New Roman"/>
                <w:sz w:val="24"/>
                <w:szCs w:val="24"/>
                <w:lang w:val="id-ID"/>
              </w:rPr>
              <w:t>DO</w:t>
            </w:r>
          </w:p>
        </w:tc>
        <w:tc>
          <w:tcPr>
            <w:tcW w:w="1701" w:type="dxa"/>
            <w:tcBorders>
              <w:top w:val="nil"/>
              <w:left w:val="nil"/>
              <w:bottom w:val="nil"/>
              <w:right w:val="nil"/>
            </w:tcBorders>
            <w:vAlign w:val="center"/>
          </w:tcPr>
          <w:p w:rsidR="00473BD0" w:rsidRPr="00FA3ECE" w:rsidRDefault="00473BD0" w:rsidP="00165723">
            <w:pPr>
              <w:jc w:val="both"/>
              <w:rPr>
                <w:rFonts w:ascii="Times New Roman" w:hAnsi="Times New Roman" w:cs="Times New Roman"/>
                <w:sz w:val="24"/>
                <w:szCs w:val="24"/>
                <w:lang w:val="id-ID"/>
              </w:rPr>
            </w:pPr>
            <w:r w:rsidRPr="00FA3ECE">
              <w:rPr>
                <w:rFonts w:ascii="Times New Roman" w:hAnsi="Times New Roman" w:cs="Times New Roman"/>
                <w:sz w:val="24"/>
                <w:szCs w:val="24"/>
                <w:lang w:val="id-ID"/>
              </w:rPr>
              <w:t>3,3−6,9</w:t>
            </w:r>
          </w:p>
        </w:tc>
        <w:tc>
          <w:tcPr>
            <w:tcW w:w="1276" w:type="dxa"/>
            <w:tcBorders>
              <w:top w:val="nil"/>
              <w:left w:val="nil"/>
              <w:bottom w:val="nil"/>
              <w:right w:val="nil"/>
            </w:tcBorders>
            <w:vAlign w:val="center"/>
          </w:tcPr>
          <w:p w:rsidR="00473BD0" w:rsidRPr="00FA3ECE" w:rsidRDefault="006B404C" w:rsidP="00165723">
            <w:pPr>
              <w:jc w:val="both"/>
              <w:rPr>
                <w:rFonts w:ascii="Times New Roman" w:hAnsi="Times New Roman" w:cs="Times New Roman"/>
                <w:sz w:val="24"/>
                <w:szCs w:val="24"/>
                <w:lang w:val="id-ID"/>
              </w:rPr>
            </w:pPr>
            <w:r w:rsidRPr="00FA3ECE">
              <w:rPr>
                <w:rFonts w:ascii="Times New Roman" w:hAnsi="Times New Roman" w:cs="Times New Roman"/>
                <w:sz w:val="24"/>
                <w:szCs w:val="24"/>
                <w:lang w:val="id-ID"/>
              </w:rPr>
              <w:t>≥3</w:t>
            </w:r>
            <w:r w:rsidR="00473BD0" w:rsidRPr="00FA3ECE">
              <w:rPr>
                <w:rFonts w:ascii="Times New Roman" w:hAnsi="Times New Roman" w:cs="Times New Roman"/>
                <w:sz w:val="24"/>
                <w:szCs w:val="24"/>
                <w:lang w:val="id-ID"/>
              </w:rPr>
              <w:t>*</w:t>
            </w:r>
            <w:r w:rsidRPr="00FA3ECE">
              <w:rPr>
                <w:rFonts w:ascii="Times New Roman" w:hAnsi="Times New Roman" w:cs="Times New Roman"/>
                <w:sz w:val="24"/>
                <w:szCs w:val="24"/>
                <w:lang w:val="id-ID"/>
              </w:rPr>
              <w:t>*</w:t>
            </w:r>
          </w:p>
        </w:tc>
      </w:tr>
      <w:tr w:rsidR="00473BD0" w:rsidRPr="00FA3ECE" w:rsidTr="000D2B3B">
        <w:trPr>
          <w:trHeight w:val="401"/>
        </w:trPr>
        <w:tc>
          <w:tcPr>
            <w:tcW w:w="1418" w:type="dxa"/>
            <w:tcBorders>
              <w:top w:val="nil"/>
              <w:left w:val="nil"/>
              <w:right w:val="nil"/>
            </w:tcBorders>
            <w:vAlign w:val="center"/>
          </w:tcPr>
          <w:p w:rsidR="00473BD0" w:rsidRPr="00FA3ECE" w:rsidRDefault="00473BD0" w:rsidP="00165723">
            <w:pPr>
              <w:jc w:val="both"/>
              <w:rPr>
                <w:rFonts w:ascii="Times New Roman" w:hAnsi="Times New Roman" w:cs="Times New Roman"/>
                <w:sz w:val="24"/>
                <w:szCs w:val="24"/>
                <w:lang w:val="id-ID"/>
              </w:rPr>
            </w:pPr>
            <w:r w:rsidRPr="00FA3ECE">
              <w:rPr>
                <w:rFonts w:ascii="Times New Roman" w:hAnsi="Times New Roman" w:cs="Times New Roman"/>
                <w:sz w:val="24"/>
                <w:szCs w:val="24"/>
                <w:lang w:val="id-ID"/>
              </w:rPr>
              <w:t>Amoniak</w:t>
            </w:r>
          </w:p>
        </w:tc>
        <w:tc>
          <w:tcPr>
            <w:tcW w:w="1701" w:type="dxa"/>
            <w:tcBorders>
              <w:top w:val="nil"/>
              <w:left w:val="nil"/>
              <w:right w:val="nil"/>
            </w:tcBorders>
            <w:vAlign w:val="center"/>
          </w:tcPr>
          <w:p w:rsidR="00473BD0" w:rsidRPr="00FA3ECE" w:rsidRDefault="00473BD0" w:rsidP="00165723">
            <w:pPr>
              <w:jc w:val="both"/>
              <w:rPr>
                <w:rFonts w:ascii="Times New Roman" w:hAnsi="Times New Roman" w:cs="Times New Roman"/>
                <w:sz w:val="24"/>
                <w:szCs w:val="24"/>
                <w:lang w:val="id-ID"/>
              </w:rPr>
            </w:pPr>
            <w:r w:rsidRPr="00FA3ECE">
              <w:rPr>
                <w:rFonts w:ascii="Times New Roman" w:hAnsi="Times New Roman" w:cs="Times New Roman"/>
                <w:sz w:val="24"/>
                <w:szCs w:val="24"/>
                <w:lang w:val="id-ID"/>
              </w:rPr>
              <w:t>0,0001−0,009</w:t>
            </w:r>
          </w:p>
        </w:tc>
        <w:tc>
          <w:tcPr>
            <w:tcW w:w="1276" w:type="dxa"/>
            <w:tcBorders>
              <w:top w:val="nil"/>
              <w:left w:val="nil"/>
              <w:right w:val="nil"/>
            </w:tcBorders>
            <w:vAlign w:val="center"/>
          </w:tcPr>
          <w:p w:rsidR="00473BD0" w:rsidRPr="00FA3ECE" w:rsidRDefault="00473BD0" w:rsidP="00165723">
            <w:pPr>
              <w:jc w:val="both"/>
              <w:rPr>
                <w:rFonts w:ascii="Times New Roman" w:hAnsi="Times New Roman" w:cs="Times New Roman"/>
                <w:sz w:val="24"/>
                <w:szCs w:val="24"/>
                <w:lang w:val="id-ID"/>
              </w:rPr>
            </w:pPr>
            <w:r w:rsidRPr="00FA3ECE">
              <w:rPr>
                <w:rFonts w:ascii="Times New Roman" w:hAnsi="Times New Roman" w:cs="Times New Roman"/>
                <w:sz w:val="24"/>
                <w:szCs w:val="24"/>
                <w:lang w:val="id-ID"/>
              </w:rPr>
              <w:t>≤0,1**</w:t>
            </w:r>
          </w:p>
        </w:tc>
      </w:tr>
    </w:tbl>
    <w:p w:rsidR="00C57BF3" w:rsidRPr="00FA3ECE" w:rsidRDefault="00C57BF3" w:rsidP="00165723">
      <w:pPr>
        <w:spacing w:after="0" w:line="240" w:lineRule="auto"/>
        <w:jc w:val="both"/>
        <w:rPr>
          <w:rFonts w:ascii="Times New Roman" w:hAnsi="Times New Roman" w:cs="Times New Roman"/>
          <w:sz w:val="24"/>
          <w:szCs w:val="24"/>
        </w:rPr>
      </w:pPr>
      <w:r w:rsidRPr="00FA3ECE">
        <w:rPr>
          <w:rFonts w:ascii="Times New Roman" w:hAnsi="Times New Roman" w:cs="Times New Roman"/>
          <w:sz w:val="24"/>
          <w:szCs w:val="24"/>
        </w:rPr>
        <w:t xml:space="preserve">Keterangan :  </w:t>
      </w:r>
      <w:r w:rsidR="006B404C" w:rsidRPr="00FA3ECE">
        <w:rPr>
          <w:rFonts w:ascii="Times New Roman" w:hAnsi="Times New Roman" w:cs="Times New Roman"/>
          <w:sz w:val="24"/>
          <w:szCs w:val="24"/>
        </w:rPr>
        <w:t>*Supono (2017</w:t>
      </w:r>
      <w:r w:rsidRPr="00FA3ECE">
        <w:rPr>
          <w:rFonts w:ascii="Times New Roman" w:hAnsi="Times New Roman" w:cs="Times New Roman"/>
          <w:sz w:val="24"/>
          <w:szCs w:val="24"/>
        </w:rPr>
        <w:t>)</w:t>
      </w:r>
    </w:p>
    <w:p w:rsidR="00854CC4" w:rsidRPr="00FA3ECE" w:rsidRDefault="006B404C" w:rsidP="0082360B">
      <w:pPr>
        <w:spacing w:after="240" w:line="240" w:lineRule="auto"/>
        <w:ind w:left="1276" w:hanging="142"/>
        <w:jc w:val="both"/>
        <w:rPr>
          <w:rFonts w:ascii="Times New Roman" w:hAnsi="Times New Roman" w:cs="Times New Roman"/>
          <w:sz w:val="24"/>
          <w:szCs w:val="24"/>
        </w:rPr>
      </w:pPr>
      <w:r w:rsidRPr="00FA3ECE">
        <w:rPr>
          <w:rFonts w:ascii="Times New Roman" w:hAnsi="Times New Roman" w:cs="Times New Roman"/>
          <w:sz w:val="24"/>
          <w:szCs w:val="24"/>
        </w:rPr>
        <w:t xml:space="preserve">   **Parlina </w:t>
      </w:r>
      <w:r w:rsidRPr="00FA3ECE">
        <w:rPr>
          <w:rFonts w:ascii="Times New Roman" w:hAnsi="Times New Roman" w:cs="Times New Roman"/>
          <w:i/>
          <w:sz w:val="24"/>
          <w:szCs w:val="24"/>
        </w:rPr>
        <w:t>et al</w:t>
      </w:r>
      <w:r w:rsidRPr="00FA3ECE">
        <w:rPr>
          <w:rFonts w:ascii="Times New Roman" w:hAnsi="Times New Roman" w:cs="Times New Roman"/>
          <w:sz w:val="24"/>
          <w:szCs w:val="24"/>
        </w:rPr>
        <w:t>. (2018</w:t>
      </w:r>
      <w:r w:rsidR="00C57BF3" w:rsidRPr="00FA3ECE">
        <w:rPr>
          <w:rFonts w:ascii="Times New Roman" w:hAnsi="Times New Roman" w:cs="Times New Roman"/>
          <w:sz w:val="24"/>
          <w:szCs w:val="24"/>
        </w:rPr>
        <w:t>)</w:t>
      </w:r>
    </w:p>
    <w:p w:rsidR="0082360B" w:rsidRPr="00FA3ECE" w:rsidRDefault="00DB23B7" w:rsidP="0082360B">
      <w:pPr>
        <w:spacing w:after="240" w:line="240" w:lineRule="auto"/>
        <w:ind w:firstLine="567"/>
        <w:jc w:val="both"/>
        <w:rPr>
          <w:rFonts w:ascii="Times New Roman" w:hAnsi="Times New Roman" w:cs="Times New Roman"/>
          <w:sz w:val="24"/>
          <w:szCs w:val="24"/>
        </w:rPr>
      </w:pPr>
      <w:r w:rsidRPr="00FA3ECE">
        <w:rPr>
          <w:rFonts w:ascii="Times New Roman" w:hAnsi="Times New Roman" w:cs="Times New Roman"/>
          <w:sz w:val="24"/>
          <w:szCs w:val="24"/>
        </w:rPr>
        <w:lastRenderedPageBreak/>
        <w:t>Kualitas air merupakan salah satu faktor pembatas kelulushidupan udang vaname. Kualitas air media pemeliharaan selama penelitian berada pada kisaran optimal untuk pemeliharaan udang vaname</w:t>
      </w:r>
      <w:r w:rsidR="00A52E8F" w:rsidRPr="00FA3ECE">
        <w:rPr>
          <w:rFonts w:ascii="Times New Roman" w:hAnsi="Times New Roman" w:cs="Times New Roman"/>
          <w:sz w:val="24"/>
          <w:szCs w:val="24"/>
        </w:rPr>
        <w:t xml:space="preserve"> (Tabel 2</w:t>
      </w:r>
      <w:r w:rsidR="00590A76" w:rsidRPr="00FA3ECE">
        <w:rPr>
          <w:rFonts w:ascii="Times New Roman" w:hAnsi="Times New Roman" w:cs="Times New Roman"/>
          <w:sz w:val="24"/>
          <w:szCs w:val="24"/>
        </w:rPr>
        <w:t>)</w:t>
      </w:r>
      <w:r w:rsidRPr="00FA3ECE">
        <w:rPr>
          <w:rFonts w:ascii="Times New Roman" w:hAnsi="Times New Roman" w:cs="Times New Roman"/>
          <w:sz w:val="24"/>
          <w:szCs w:val="24"/>
        </w:rPr>
        <w:t xml:space="preserve">. Perubahan respon imun spesifik dan tingkat kelulushidupan udang vaname selama kualitas air </w:t>
      </w:r>
      <w:r w:rsidR="00590A76" w:rsidRPr="00FA3ECE">
        <w:rPr>
          <w:rFonts w:ascii="Times New Roman" w:hAnsi="Times New Roman" w:cs="Times New Roman"/>
          <w:sz w:val="24"/>
          <w:szCs w:val="24"/>
        </w:rPr>
        <w:t xml:space="preserve">selama </w:t>
      </w:r>
      <w:r w:rsidRPr="00FA3ECE">
        <w:rPr>
          <w:rFonts w:ascii="Times New Roman" w:hAnsi="Times New Roman" w:cs="Times New Roman"/>
          <w:sz w:val="24"/>
          <w:szCs w:val="24"/>
        </w:rPr>
        <w:t>pemeliharaan.</w:t>
      </w:r>
    </w:p>
    <w:p w:rsidR="00C5362F" w:rsidRPr="00FA3ECE" w:rsidRDefault="00C5362F" w:rsidP="00165723">
      <w:pPr>
        <w:spacing w:after="0" w:line="240" w:lineRule="auto"/>
        <w:jc w:val="both"/>
        <w:rPr>
          <w:rFonts w:ascii="Times New Roman" w:hAnsi="Times New Roman" w:cs="Times New Roman"/>
          <w:b/>
          <w:sz w:val="24"/>
          <w:szCs w:val="24"/>
        </w:rPr>
      </w:pPr>
      <w:r w:rsidRPr="00FA3ECE">
        <w:rPr>
          <w:rFonts w:ascii="Times New Roman" w:hAnsi="Times New Roman" w:cs="Times New Roman"/>
          <w:b/>
          <w:sz w:val="24"/>
          <w:szCs w:val="24"/>
        </w:rPr>
        <w:t>Kesimpulan</w:t>
      </w:r>
    </w:p>
    <w:p w:rsidR="00C5362F" w:rsidRPr="00FA3ECE" w:rsidRDefault="00C57BF3" w:rsidP="0082360B">
      <w:pPr>
        <w:spacing w:after="240" w:line="240" w:lineRule="auto"/>
        <w:ind w:firstLine="567"/>
        <w:jc w:val="both"/>
        <w:rPr>
          <w:rFonts w:ascii="Times New Roman" w:hAnsi="Times New Roman" w:cs="Times New Roman"/>
          <w:sz w:val="24"/>
          <w:szCs w:val="24"/>
        </w:rPr>
      </w:pPr>
      <w:r w:rsidRPr="00FA3ECE">
        <w:rPr>
          <w:rFonts w:ascii="Times New Roman" w:hAnsi="Times New Roman" w:cs="Times New Roman"/>
          <w:sz w:val="24"/>
          <w:szCs w:val="24"/>
        </w:rPr>
        <w:t xml:space="preserve">Pemberian perlakuan probiotik </w:t>
      </w:r>
      <w:r w:rsidRPr="00FA3ECE">
        <w:rPr>
          <w:rFonts w:ascii="Times New Roman" w:hAnsi="Times New Roman" w:cs="Times New Roman"/>
          <w:i/>
          <w:sz w:val="24"/>
          <w:szCs w:val="24"/>
        </w:rPr>
        <w:t>Bacillus</w:t>
      </w:r>
      <w:r w:rsidRPr="00FA3ECE">
        <w:rPr>
          <w:rFonts w:ascii="Times New Roman" w:hAnsi="Times New Roman" w:cs="Times New Roman"/>
          <w:sz w:val="24"/>
          <w:szCs w:val="24"/>
        </w:rPr>
        <w:t xml:space="preserve"> sp. D2.2 pada pakan dan bioflok mampu memperkecil infeksi bakteri </w:t>
      </w:r>
      <w:r w:rsidRPr="00FA3ECE">
        <w:rPr>
          <w:rFonts w:ascii="Times New Roman" w:hAnsi="Times New Roman" w:cs="Times New Roman"/>
          <w:i/>
          <w:sz w:val="24"/>
          <w:szCs w:val="24"/>
        </w:rPr>
        <w:t>V. harveyi</w:t>
      </w:r>
      <w:r w:rsidRPr="00FA3ECE">
        <w:rPr>
          <w:rFonts w:ascii="Times New Roman" w:hAnsi="Times New Roman" w:cs="Times New Roman"/>
          <w:sz w:val="24"/>
          <w:szCs w:val="24"/>
        </w:rPr>
        <w:t xml:space="preserve"> pada udang vaname dengan perlakuan terbaik yaitu kombinasi probiotik </w:t>
      </w:r>
      <w:r w:rsidRPr="00FA3ECE">
        <w:rPr>
          <w:rFonts w:ascii="Times New Roman" w:hAnsi="Times New Roman" w:cs="Times New Roman"/>
          <w:i/>
          <w:sz w:val="24"/>
          <w:szCs w:val="24"/>
        </w:rPr>
        <w:t>Bacillus</w:t>
      </w:r>
      <w:r w:rsidRPr="00FA3ECE">
        <w:rPr>
          <w:rFonts w:ascii="Times New Roman" w:hAnsi="Times New Roman" w:cs="Times New Roman"/>
          <w:sz w:val="24"/>
          <w:szCs w:val="24"/>
        </w:rPr>
        <w:t xml:space="preserve"> sp. D2.2 pada pakan dan bioflok yang dapat meningkatkan </w:t>
      </w:r>
      <w:r w:rsidRPr="00FA3ECE">
        <w:rPr>
          <w:rFonts w:ascii="Times New Roman" w:hAnsi="Times New Roman" w:cs="Times New Roman"/>
          <w:i/>
          <w:iCs/>
          <w:sz w:val="24"/>
          <w:szCs w:val="24"/>
        </w:rPr>
        <w:t>Total Hemocyte Count</w:t>
      </w:r>
      <w:r w:rsidRPr="00FA3ECE">
        <w:rPr>
          <w:rFonts w:ascii="Times New Roman" w:hAnsi="Times New Roman" w:cs="Times New Roman"/>
          <w:sz w:val="24"/>
          <w:szCs w:val="24"/>
        </w:rPr>
        <w:t xml:space="preserve">, </w:t>
      </w:r>
      <w:r w:rsidRPr="00FA3ECE">
        <w:rPr>
          <w:rFonts w:ascii="Times New Roman" w:hAnsi="Times New Roman" w:cs="Times New Roman"/>
          <w:iCs/>
          <w:sz w:val="24"/>
          <w:szCs w:val="24"/>
        </w:rPr>
        <w:t>Aktifitas Fagositosit</w:t>
      </w:r>
      <w:r w:rsidRPr="00FA3ECE">
        <w:rPr>
          <w:rFonts w:ascii="Times New Roman" w:hAnsi="Times New Roman" w:cs="Times New Roman"/>
          <w:sz w:val="24"/>
          <w:szCs w:val="24"/>
        </w:rPr>
        <w:t xml:space="preserve">, </w:t>
      </w:r>
      <w:r w:rsidRPr="00FA3ECE">
        <w:rPr>
          <w:rFonts w:ascii="Times New Roman" w:hAnsi="Times New Roman" w:cs="Times New Roman"/>
          <w:iCs/>
          <w:sz w:val="24"/>
          <w:szCs w:val="24"/>
        </w:rPr>
        <w:t>Indeks Fagositosis</w:t>
      </w:r>
      <w:r w:rsidRPr="00FA3ECE">
        <w:rPr>
          <w:rFonts w:ascii="Times New Roman" w:hAnsi="Times New Roman" w:cs="Times New Roman"/>
          <w:sz w:val="24"/>
          <w:szCs w:val="24"/>
        </w:rPr>
        <w:t xml:space="preserve">, dan </w:t>
      </w:r>
      <w:r w:rsidRPr="00FA3ECE">
        <w:rPr>
          <w:rFonts w:ascii="Times New Roman" w:hAnsi="Times New Roman" w:cs="Times New Roman"/>
          <w:i/>
          <w:sz w:val="24"/>
          <w:szCs w:val="24"/>
        </w:rPr>
        <w:t>Diferensial Hemocyte Count</w:t>
      </w:r>
      <w:r w:rsidRPr="00FA3ECE">
        <w:rPr>
          <w:rFonts w:ascii="Times New Roman" w:hAnsi="Times New Roman" w:cs="Times New Roman"/>
          <w:sz w:val="24"/>
          <w:szCs w:val="24"/>
        </w:rPr>
        <w:t xml:space="preserve"> paling tinggi dibandingkan dengan perlakuan yang lain.</w:t>
      </w:r>
    </w:p>
    <w:p w:rsidR="0082360B" w:rsidRPr="00FA3ECE" w:rsidRDefault="0082360B" w:rsidP="0082360B">
      <w:pPr>
        <w:spacing w:after="0" w:line="240" w:lineRule="auto"/>
        <w:jc w:val="both"/>
        <w:rPr>
          <w:rFonts w:ascii="Times New Roman" w:hAnsi="Times New Roman" w:cs="Times New Roman"/>
          <w:b/>
          <w:sz w:val="24"/>
          <w:szCs w:val="24"/>
        </w:rPr>
      </w:pPr>
      <w:r w:rsidRPr="00FA3ECE">
        <w:rPr>
          <w:rFonts w:ascii="Times New Roman" w:hAnsi="Times New Roman" w:cs="Times New Roman"/>
          <w:b/>
          <w:sz w:val="24"/>
          <w:szCs w:val="24"/>
        </w:rPr>
        <w:t>Saran</w:t>
      </w:r>
    </w:p>
    <w:p w:rsidR="00E02CCB" w:rsidRPr="00FA3ECE" w:rsidRDefault="00E02CCB" w:rsidP="00E02CCB">
      <w:pPr>
        <w:spacing w:after="0" w:line="240" w:lineRule="auto"/>
        <w:ind w:firstLine="567"/>
        <w:jc w:val="both"/>
        <w:rPr>
          <w:rFonts w:ascii="Times New Roman" w:hAnsi="Times New Roman" w:cs="Times New Roman"/>
          <w:sz w:val="24"/>
          <w:szCs w:val="24"/>
        </w:rPr>
      </w:pPr>
      <w:r w:rsidRPr="00FA3ECE">
        <w:rPr>
          <w:rFonts w:ascii="Times New Roman" w:hAnsi="Times New Roman" w:cs="Times New Roman"/>
          <w:sz w:val="24"/>
          <w:szCs w:val="24"/>
        </w:rPr>
        <w:t xml:space="preserve">Berdasarkan penelitian ini, disarankan melakukan penelitian mengenai durasi atau lama penggunaan probiotik </w:t>
      </w:r>
      <w:r w:rsidRPr="00FA3ECE">
        <w:rPr>
          <w:rFonts w:ascii="Times New Roman" w:hAnsi="Times New Roman" w:cs="Times New Roman"/>
          <w:i/>
          <w:sz w:val="24"/>
          <w:szCs w:val="24"/>
        </w:rPr>
        <w:t>Bacillus</w:t>
      </w:r>
      <w:r w:rsidRPr="00FA3ECE">
        <w:rPr>
          <w:rFonts w:ascii="Times New Roman" w:hAnsi="Times New Roman" w:cs="Times New Roman"/>
          <w:sz w:val="24"/>
          <w:szCs w:val="24"/>
        </w:rPr>
        <w:t xml:space="preserve"> sp. D2.2 pada pakan untuk menjaga keseimbangan bakteri dan menghambat bakteri patogen pada usus udang vaname.</w:t>
      </w:r>
    </w:p>
    <w:p w:rsidR="00376F7E" w:rsidRPr="00FA3ECE" w:rsidRDefault="00376F7E" w:rsidP="00E02CCB">
      <w:pPr>
        <w:spacing w:after="0" w:line="240" w:lineRule="auto"/>
        <w:ind w:firstLine="567"/>
        <w:jc w:val="both"/>
        <w:rPr>
          <w:rFonts w:ascii="Times New Roman" w:hAnsi="Times New Roman" w:cs="Times New Roman"/>
          <w:sz w:val="24"/>
          <w:szCs w:val="24"/>
        </w:rPr>
      </w:pPr>
    </w:p>
    <w:p w:rsidR="00376F7E" w:rsidRPr="00FA3ECE" w:rsidRDefault="00376F7E" w:rsidP="00E02CCB">
      <w:pPr>
        <w:spacing w:after="0" w:line="240" w:lineRule="auto"/>
        <w:ind w:firstLine="567"/>
        <w:jc w:val="both"/>
        <w:rPr>
          <w:rFonts w:ascii="Times New Roman" w:hAnsi="Times New Roman" w:cs="Times New Roman"/>
          <w:sz w:val="24"/>
          <w:szCs w:val="24"/>
        </w:rPr>
      </w:pPr>
    </w:p>
    <w:p w:rsidR="00376F7E" w:rsidRPr="00FA3ECE" w:rsidRDefault="00376F7E" w:rsidP="00E02CCB">
      <w:pPr>
        <w:spacing w:after="0" w:line="240" w:lineRule="auto"/>
        <w:ind w:firstLine="567"/>
        <w:jc w:val="both"/>
        <w:rPr>
          <w:rFonts w:ascii="Times New Roman" w:hAnsi="Times New Roman" w:cs="Times New Roman"/>
          <w:sz w:val="24"/>
          <w:szCs w:val="24"/>
        </w:rPr>
      </w:pPr>
    </w:p>
    <w:p w:rsidR="00376F7E" w:rsidRPr="00FA3ECE" w:rsidRDefault="00376F7E" w:rsidP="00E02CCB">
      <w:pPr>
        <w:spacing w:after="0" w:line="240" w:lineRule="auto"/>
        <w:ind w:firstLine="567"/>
        <w:jc w:val="both"/>
        <w:rPr>
          <w:rFonts w:ascii="Times New Roman" w:hAnsi="Times New Roman" w:cs="Times New Roman"/>
          <w:sz w:val="24"/>
          <w:szCs w:val="24"/>
        </w:rPr>
      </w:pPr>
    </w:p>
    <w:p w:rsidR="00376F7E" w:rsidRPr="00FA3ECE" w:rsidRDefault="00376F7E" w:rsidP="00E02CCB">
      <w:pPr>
        <w:spacing w:after="0" w:line="240" w:lineRule="auto"/>
        <w:ind w:firstLine="567"/>
        <w:jc w:val="both"/>
        <w:rPr>
          <w:rFonts w:ascii="Times New Roman" w:hAnsi="Times New Roman" w:cs="Times New Roman"/>
          <w:sz w:val="24"/>
          <w:szCs w:val="24"/>
        </w:rPr>
      </w:pPr>
    </w:p>
    <w:p w:rsidR="00165723" w:rsidRPr="00FA3ECE" w:rsidRDefault="00165723" w:rsidP="00C57BF3">
      <w:pPr>
        <w:spacing w:after="0" w:line="360" w:lineRule="auto"/>
        <w:jc w:val="both"/>
        <w:rPr>
          <w:rFonts w:ascii="Times New Roman" w:hAnsi="Times New Roman" w:cs="Times New Roman"/>
          <w:sz w:val="24"/>
          <w:szCs w:val="24"/>
        </w:rPr>
        <w:sectPr w:rsidR="00165723" w:rsidRPr="00FA3ECE" w:rsidSect="00D61593">
          <w:type w:val="continuous"/>
          <w:pgSz w:w="11906" w:h="16838"/>
          <w:pgMar w:top="1418" w:right="1418" w:bottom="1418" w:left="1418" w:header="709" w:footer="709" w:gutter="0"/>
          <w:cols w:num="2" w:space="282"/>
          <w:docGrid w:linePitch="360"/>
        </w:sectPr>
      </w:pPr>
    </w:p>
    <w:p w:rsidR="00C5362F" w:rsidRPr="00FA3ECE" w:rsidRDefault="00C5362F" w:rsidP="00FA3ECE">
      <w:pPr>
        <w:spacing w:after="240" w:line="240" w:lineRule="auto"/>
        <w:jc w:val="both"/>
        <w:rPr>
          <w:rFonts w:ascii="Times New Roman" w:hAnsi="Times New Roman" w:cs="Times New Roman"/>
          <w:b/>
          <w:sz w:val="24"/>
          <w:szCs w:val="24"/>
        </w:rPr>
      </w:pPr>
      <w:r w:rsidRPr="00FA3ECE">
        <w:rPr>
          <w:rFonts w:ascii="Times New Roman" w:hAnsi="Times New Roman" w:cs="Times New Roman"/>
          <w:b/>
          <w:sz w:val="24"/>
          <w:szCs w:val="24"/>
        </w:rPr>
        <w:lastRenderedPageBreak/>
        <w:t>Daftar Pustaka</w:t>
      </w:r>
    </w:p>
    <w:p w:rsidR="00DA791E" w:rsidRPr="00FA3ECE" w:rsidRDefault="00211E1C" w:rsidP="00FA3ECE">
      <w:pPr>
        <w:spacing w:after="0" w:line="240" w:lineRule="auto"/>
        <w:ind w:left="851" w:hanging="851"/>
        <w:jc w:val="both"/>
        <w:rPr>
          <w:rStyle w:val="mixed-citation"/>
          <w:rFonts w:ascii="Times New Roman" w:hAnsi="Times New Roman" w:cs="Times New Roman"/>
          <w:sz w:val="24"/>
          <w:szCs w:val="24"/>
        </w:rPr>
      </w:pPr>
      <w:r w:rsidRPr="00FA3ECE">
        <w:rPr>
          <w:rStyle w:val="mixed-citation"/>
          <w:rFonts w:ascii="Times New Roman" w:hAnsi="Times New Roman" w:cs="Times New Roman"/>
          <w:sz w:val="24"/>
          <w:szCs w:val="24"/>
        </w:rPr>
        <w:t xml:space="preserve">Aladaileh, S., Nair, S. V., Birch, D., Raftos, D. A. 2007. </w:t>
      </w:r>
      <w:r w:rsidRPr="00FA3ECE">
        <w:rPr>
          <w:rStyle w:val="ref-title"/>
          <w:rFonts w:ascii="Times New Roman" w:hAnsi="Times New Roman" w:cs="Times New Roman"/>
          <w:sz w:val="24"/>
          <w:szCs w:val="24"/>
        </w:rPr>
        <w:t>Sydney Rock oyster (</w:t>
      </w:r>
      <w:r w:rsidRPr="00FA3ECE">
        <w:rPr>
          <w:rStyle w:val="Emphasis"/>
          <w:rFonts w:ascii="Times New Roman" w:hAnsi="Times New Roman" w:cs="Times New Roman"/>
          <w:sz w:val="24"/>
          <w:szCs w:val="24"/>
        </w:rPr>
        <w:t>Saccostrea glomerata</w:t>
      </w:r>
      <w:r w:rsidRPr="00FA3ECE">
        <w:rPr>
          <w:rStyle w:val="ref-title"/>
          <w:rFonts w:ascii="Times New Roman" w:hAnsi="Times New Roman" w:cs="Times New Roman"/>
          <w:sz w:val="24"/>
          <w:szCs w:val="24"/>
        </w:rPr>
        <w:t>) hemocytes: morphology and function</w:t>
      </w:r>
      <w:r w:rsidRPr="00FA3ECE">
        <w:rPr>
          <w:rStyle w:val="mixed-citation"/>
          <w:rFonts w:ascii="Times New Roman" w:hAnsi="Times New Roman" w:cs="Times New Roman"/>
          <w:sz w:val="24"/>
          <w:szCs w:val="24"/>
        </w:rPr>
        <w:t xml:space="preserve">. </w:t>
      </w:r>
      <w:r w:rsidRPr="00FA3ECE">
        <w:rPr>
          <w:rStyle w:val="ref-journal"/>
          <w:rFonts w:ascii="Times New Roman" w:hAnsi="Times New Roman" w:cs="Times New Roman"/>
          <w:i/>
          <w:sz w:val="24"/>
          <w:szCs w:val="24"/>
        </w:rPr>
        <w:t>J. Invertebr. Pathol</w:t>
      </w:r>
      <w:r w:rsidRPr="00FA3ECE">
        <w:rPr>
          <w:rStyle w:val="mixed-citation"/>
          <w:rFonts w:ascii="Times New Roman" w:hAnsi="Times New Roman" w:cs="Times New Roman"/>
          <w:sz w:val="24"/>
          <w:szCs w:val="24"/>
        </w:rPr>
        <w:t xml:space="preserve">. </w:t>
      </w:r>
      <w:r w:rsidRPr="00FA3ECE">
        <w:rPr>
          <w:rStyle w:val="ref-vol"/>
          <w:rFonts w:ascii="Times New Roman" w:hAnsi="Times New Roman" w:cs="Times New Roman"/>
          <w:sz w:val="24"/>
          <w:szCs w:val="24"/>
        </w:rPr>
        <w:t>96</w:t>
      </w:r>
      <w:r w:rsidRPr="00FA3ECE">
        <w:rPr>
          <w:rStyle w:val="mixed-citation"/>
          <w:rFonts w:ascii="Times New Roman" w:hAnsi="Times New Roman" w:cs="Times New Roman"/>
          <w:sz w:val="24"/>
          <w:szCs w:val="24"/>
        </w:rPr>
        <w:t>: 48–63.</w:t>
      </w:r>
    </w:p>
    <w:p w:rsidR="00DA791E" w:rsidRPr="00FA3ECE" w:rsidRDefault="00DA791E" w:rsidP="00FA3ECE">
      <w:pPr>
        <w:spacing w:after="0" w:line="240" w:lineRule="auto"/>
        <w:ind w:left="851" w:hanging="851"/>
        <w:jc w:val="both"/>
        <w:rPr>
          <w:rFonts w:ascii="Times New Roman" w:hAnsi="Times New Roman" w:cs="Times New Roman"/>
          <w:sz w:val="24"/>
          <w:szCs w:val="24"/>
        </w:rPr>
      </w:pPr>
      <w:r w:rsidRPr="00FA3ECE">
        <w:rPr>
          <w:rFonts w:ascii="Times New Roman" w:hAnsi="Times New Roman" w:cs="Times New Roman"/>
          <w:color w:val="1B1C20"/>
          <w:sz w:val="24"/>
          <w:szCs w:val="24"/>
        </w:rPr>
        <w:t xml:space="preserve">Alavandi, S.V., Manoranjita, V., Vijayan, K.K., Kalaimani, N., &amp; Santiago, T.C. 2006. Phenotypic and molecular typing of </w:t>
      </w:r>
      <w:r w:rsidRPr="00FA3ECE">
        <w:rPr>
          <w:rFonts w:ascii="Times New Roman" w:hAnsi="Times New Roman" w:cs="Times New Roman"/>
          <w:i/>
          <w:iCs/>
          <w:color w:val="1B1C20"/>
          <w:sz w:val="24"/>
          <w:szCs w:val="24"/>
        </w:rPr>
        <w:t xml:space="preserve">Vibrio harveyi </w:t>
      </w:r>
      <w:r w:rsidRPr="00FA3ECE">
        <w:rPr>
          <w:rFonts w:ascii="Times New Roman" w:hAnsi="Times New Roman" w:cs="Times New Roman"/>
          <w:color w:val="1B1C20"/>
          <w:sz w:val="24"/>
          <w:szCs w:val="24"/>
        </w:rPr>
        <w:t xml:space="preserve">isolates and their pathogenicity to tiger shrimp larvae. </w:t>
      </w:r>
      <w:r w:rsidRPr="00FA3ECE">
        <w:rPr>
          <w:rFonts w:ascii="Times New Roman" w:hAnsi="Times New Roman" w:cs="Times New Roman"/>
          <w:i/>
          <w:color w:val="1B1C20"/>
          <w:sz w:val="24"/>
          <w:szCs w:val="24"/>
        </w:rPr>
        <w:t>Lett Appl Microbiol</w:t>
      </w:r>
      <w:r w:rsidRPr="00FA3ECE">
        <w:rPr>
          <w:rFonts w:ascii="Times New Roman" w:hAnsi="Times New Roman" w:cs="Times New Roman"/>
          <w:color w:val="1B1C20"/>
          <w:sz w:val="24"/>
          <w:szCs w:val="24"/>
        </w:rPr>
        <w:t>. 43:566–570.</w:t>
      </w:r>
    </w:p>
    <w:p w:rsidR="00BF7506" w:rsidRPr="00FA3ECE" w:rsidRDefault="009E1163" w:rsidP="00FA3ECE">
      <w:pPr>
        <w:pStyle w:val="Default"/>
        <w:ind w:left="851" w:hanging="851"/>
        <w:jc w:val="both"/>
        <w:rPr>
          <w:color w:val="auto"/>
          <w:lang w:val="id-ID"/>
        </w:rPr>
      </w:pPr>
      <w:r w:rsidRPr="00FA3ECE">
        <w:rPr>
          <w:color w:val="auto"/>
          <w:lang w:val="id-ID"/>
        </w:rPr>
        <w:lastRenderedPageBreak/>
        <w:t xml:space="preserve">Amend, D.F. 1981. Potency testing of fish vaccines. </w:t>
      </w:r>
      <w:r w:rsidRPr="00FA3ECE">
        <w:rPr>
          <w:i/>
          <w:iCs/>
          <w:color w:val="auto"/>
          <w:lang w:val="id-ID"/>
        </w:rPr>
        <w:t xml:space="preserve">Developments in Biological Standardization. </w:t>
      </w:r>
      <w:r w:rsidRPr="00FA3ECE">
        <w:rPr>
          <w:color w:val="auto"/>
          <w:lang w:val="id-ID"/>
        </w:rPr>
        <w:t>49: 447-454.</w:t>
      </w:r>
    </w:p>
    <w:p w:rsidR="00DA791E" w:rsidRPr="00FA3ECE" w:rsidRDefault="000A090D" w:rsidP="00FA3ECE">
      <w:pPr>
        <w:pStyle w:val="Default"/>
        <w:ind w:left="851" w:hanging="851"/>
        <w:jc w:val="both"/>
        <w:rPr>
          <w:lang w:val="id-ID"/>
        </w:rPr>
      </w:pPr>
      <w:r w:rsidRPr="00FA3ECE">
        <w:rPr>
          <w:lang w:val="id-ID"/>
        </w:rPr>
        <w:t>Anderson</w:t>
      </w:r>
      <w:r w:rsidR="00BF7506" w:rsidRPr="00FA3ECE">
        <w:rPr>
          <w:lang w:val="id-ID"/>
        </w:rPr>
        <w:t>,</w:t>
      </w:r>
      <w:r w:rsidRPr="00FA3ECE">
        <w:rPr>
          <w:lang w:val="id-ID"/>
        </w:rPr>
        <w:t xml:space="preserve"> D. P.,</w:t>
      </w:r>
      <w:r w:rsidR="00BF7506" w:rsidRPr="00FA3ECE">
        <w:rPr>
          <w:lang w:val="id-ID"/>
        </w:rPr>
        <w:t xml:space="preserve"> &amp; Siwicki, A. K. 1995.</w:t>
      </w:r>
      <w:r w:rsidRPr="00FA3ECE">
        <w:rPr>
          <w:lang w:val="id-ID"/>
        </w:rPr>
        <w:t xml:space="preserve"> </w:t>
      </w:r>
      <w:r w:rsidRPr="00FA3ECE">
        <w:rPr>
          <w:i/>
          <w:lang w:val="id-ID"/>
        </w:rPr>
        <w:t>Basic haematology and serology for fish health</w:t>
      </w:r>
      <w:r w:rsidR="00BF7506" w:rsidRPr="00FA3ECE">
        <w:rPr>
          <w:i/>
          <w:lang w:val="id-ID"/>
        </w:rPr>
        <w:t xml:space="preserve"> </w:t>
      </w:r>
      <w:r w:rsidRPr="00FA3ECE">
        <w:rPr>
          <w:i/>
          <w:lang w:val="id-ID"/>
        </w:rPr>
        <w:t>program</w:t>
      </w:r>
      <w:r w:rsidRPr="00FA3ECE">
        <w:rPr>
          <w:lang w:val="id-ID"/>
        </w:rPr>
        <w:t>. Fish Health Section, Asian Fisheries Society, Manila, Phillipines, pp. 185-202.</w:t>
      </w:r>
    </w:p>
    <w:p w:rsidR="00DA791E" w:rsidRPr="00FA3ECE" w:rsidRDefault="00DA791E" w:rsidP="00FA3ECE">
      <w:pPr>
        <w:pStyle w:val="Default"/>
        <w:ind w:left="851" w:hanging="851"/>
        <w:jc w:val="both"/>
        <w:rPr>
          <w:color w:val="1B1C20"/>
          <w:lang w:val="id-ID"/>
        </w:rPr>
      </w:pPr>
      <w:r w:rsidRPr="00FA3ECE">
        <w:rPr>
          <w:color w:val="1B1C20"/>
          <w:lang w:val="id-ID"/>
        </w:rPr>
        <w:t xml:space="preserve">Austin, B., &amp; Zhang, X.H. 2006. </w:t>
      </w:r>
      <w:r w:rsidRPr="00FA3ECE">
        <w:rPr>
          <w:i/>
          <w:iCs/>
          <w:color w:val="1B1C20"/>
          <w:lang w:val="id-ID"/>
        </w:rPr>
        <w:t>Vibrio harveyi</w:t>
      </w:r>
      <w:r w:rsidRPr="00FA3ECE">
        <w:rPr>
          <w:color w:val="1B1C20"/>
          <w:lang w:val="id-ID"/>
        </w:rPr>
        <w:t xml:space="preserve">: a significant pathogen of marine vertebrates and invertebrates. </w:t>
      </w:r>
      <w:r w:rsidRPr="00FA3ECE">
        <w:rPr>
          <w:i/>
          <w:color w:val="1B1C20"/>
          <w:lang w:val="id-ID"/>
        </w:rPr>
        <w:t>Lett Appl Microbiol</w:t>
      </w:r>
      <w:r w:rsidRPr="00FA3ECE">
        <w:rPr>
          <w:color w:val="1B1C20"/>
          <w:lang w:val="id-ID"/>
        </w:rPr>
        <w:t>. 43:119–124.</w:t>
      </w:r>
    </w:p>
    <w:p w:rsidR="00727A44" w:rsidRPr="00FA3ECE" w:rsidRDefault="00727A44" w:rsidP="00FA3ECE">
      <w:pPr>
        <w:pStyle w:val="Default"/>
        <w:ind w:left="851" w:hanging="851"/>
        <w:jc w:val="both"/>
        <w:rPr>
          <w:color w:val="auto"/>
          <w:lang w:val="id-ID"/>
        </w:rPr>
      </w:pPr>
      <w:r w:rsidRPr="00FA3ECE">
        <w:rPr>
          <w:color w:val="auto"/>
          <w:lang w:val="id-ID"/>
        </w:rPr>
        <w:lastRenderedPageBreak/>
        <w:t xml:space="preserve">Avnimelech, Y. 1999. Carbon/nitrogen ratio as a control element in aquaculture systems. </w:t>
      </w:r>
      <w:r w:rsidRPr="00FA3ECE">
        <w:rPr>
          <w:i/>
          <w:iCs/>
          <w:color w:val="auto"/>
          <w:lang w:val="id-ID"/>
        </w:rPr>
        <w:t>Aquaculture</w:t>
      </w:r>
      <w:r w:rsidRPr="00FA3ECE">
        <w:rPr>
          <w:color w:val="auto"/>
          <w:lang w:val="id-ID"/>
        </w:rPr>
        <w:t xml:space="preserve">. </w:t>
      </w:r>
      <w:r w:rsidRPr="00FA3ECE">
        <w:rPr>
          <w:iCs/>
          <w:color w:val="auto"/>
          <w:lang w:val="id-ID"/>
        </w:rPr>
        <w:t>176</w:t>
      </w:r>
      <w:r w:rsidRPr="00FA3ECE">
        <w:rPr>
          <w:color w:val="auto"/>
          <w:lang w:val="id-ID"/>
        </w:rPr>
        <w:t xml:space="preserve"> (3-4): 227-235.</w:t>
      </w:r>
    </w:p>
    <w:p w:rsidR="00AE22D5" w:rsidRPr="00FA3ECE" w:rsidRDefault="00727A44" w:rsidP="00FA3ECE">
      <w:pPr>
        <w:pStyle w:val="Default"/>
        <w:ind w:left="851" w:hanging="851"/>
        <w:jc w:val="both"/>
        <w:rPr>
          <w:color w:val="auto"/>
          <w:lang w:val="id-ID"/>
        </w:rPr>
      </w:pPr>
      <w:r w:rsidRPr="00FA3ECE">
        <w:rPr>
          <w:color w:val="auto"/>
          <w:lang w:val="id-ID"/>
        </w:rPr>
        <w:t xml:space="preserve">Chayati, T. N. 2012. Kinerja Imunitas Udang Vaname </w:t>
      </w:r>
      <w:r w:rsidRPr="00FA3ECE">
        <w:rPr>
          <w:i/>
          <w:color w:val="auto"/>
          <w:lang w:val="id-ID"/>
        </w:rPr>
        <w:t>Litopenaeus Vannamei</w:t>
      </w:r>
      <w:r w:rsidRPr="00FA3ECE">
        <w:rPr>
          <w:color w:val="auto"/>
          <w:lang w:val="id-ID"/>
        </w:rPr>
        <w:t xml:space="preserve"> Dalam Teknologi Bioflok dan Probiotik Terhadap Koinfeksi </w:t>
      </w:r>
      <w:r w:rsidRPr="00FA3ECE">
        <w:rPr>
          <w:i/>
          <w:color w:val="auto"/>
          <w:lang w:val="id-ID"/>
        </w:rPr>
        <w:t xml:space="preserve">Infectious Myonecrosis Virus </w:t>
      </w:r>
      <w:r w:rsidRPr="00FA3ECE">
        <w:rPr>
          <w:color w:val="auto"/>
          <w:lang w:val="id-ID"/>
        </w:rPr>
        <w:t xml:space="preserve">dan </w:t>
      </w:r>
      <w:r w:rsidRPr="00FA3ECE">
        <w:rPr>
          <w:i/>
          <w:color w:val="auto"/>
          <w:lang w:val="id-ID"/>
        </w:rPr>
        <w:t>Vibrio harveyi</w:t>
      </w:r>
      <w:r w:rsidRPr="00FA3ECE">
        <w:rPr>
          <w:color w:val="auto"/>
          <w:lang w:val="id-ID"/>
        </w:rPr>
        <w:t>. [</w:t>
      </w:r>
      <w:r w:rsidRPr="00FA3ECE">
        <w:rPr>
          <w:i/>
          <w:color w:val="auto"/>
          <w:lang w:val="id-ID"/>
        </w:rPr>
        <w:t>Skripsi</w:t>
      </w:r>
      <w:r w:rsidRPr="00FA3ECE">
        <w:rPr>
          <w:color w:val="auto"/>
          <w:lang w:val="id-ID"/>
        </w:rPr>
        <w:t>]. Departemen Budidaya Perairan, Fakultas Perikanan dan Ilmu Kelautan, Institut Pertanian Bogor, Bogor.</w:t>
      </w:r>
    </w:p>
    <w:p w:rsidR="00DA791E" w:rsidRPr="00FA3ECE" w:rsidRDefault="00DA791E" w:rsidP="00FA3ECE">
      <w:pPr>
        <w:pStyle w:val="Default"/>
        <w:ind w:left="851" w:hanging="851"/>
        <w:jc w:val="both"/>
        <w:rPr>
          <w:color w:val="auto"/>
          <w:lang w:val="id-ID"/>
        </w:rPr>
      </w:pPr>
      <w:r w:rsidRPr="00FA3ECE">
        <w:rPr>
          <w:lang w:val="id-ID"/>
        </w:rPr>
        <w:t>Crab, R., Lambert, A., Defoirdt, T., Bossier, P., &amp; Verstraete, W. 2010b. The application of bioflocs technology to protect brine shrimp (</w:t>
      </w:r>
      <w:r w:rsidRPr="00FA3ECE">
        <w:rPr>
          <w:i/>
          <w:lang w:val="id-ID"/>
        </w:rPr>
        <w:t>Artemia franciscana</w:t>
      </w:r>
      <w:r w:rsidRPr="00FA3ECE">
        <w:rPr>
          <w:lang w:val="id-ID"/>
        </w:rPr>
        <w:t xml:space="preserve">) from pathogenic </w:t>
      </w:r>
      <w:r w:rsidRPr="00FA3ECE">
        <w:rPr>
          <w:i/>
          <w:lang w:val="id-ID"/>
        </w:rPr>
        <w:t>Vibrio harveyi</w:t>
      </w:r>
      <w:r w:rsidRPr="00FA3ECE">
        <w:rPr>
          <w:lang w:val="id-ID"/>
        </w:rPr>
        <w:t xml:space="preserve">. </w:t>
      </w:r>
      <w:r w:rsidRPr="00FA3ECE">
        <w:rPr>
          <w:i/>
          <w:iCs/>
          <w:lang w:val="id-ID"/>
        </w:rPr>
        <w:t>Journal of applied microbiology</w:t>
      </w:r>
      <w:r w:rsidRPr="00FA3ECE">
        <w:rPr>
          <w:lang w:val="id-ID"/>
        </w:rPr>
        <w:t xml:space="preserve">. </w:t>
      </w:r>
      <w:r w:rsidRPr="00FA3ECE">
        <w:rPr>
          <w:iCs/>
          <w:lang w:val="id-ID"/>
        </w:rPr>
        <w:t xml:space="preserve">109 </w:t>
      </w:r>
      <w:r w:rsidRPr="00FA3ECE">
        <w:rPr>
          <w:lang w:val="id-ID"/>
        </w:rPr>
        <w:t>(5): 1643-1649.</w:t>
      </w:r>
    </w:p>
    <w:p w:rsidR="00DA791E" w:rsidRPr="00FA3ECE" w:rsidRDefault="00DA791E" w:rsidP="00FA3ECE">
      <w:pPr>
        <w:spacing w:after="0" w:line="240" w:lineRule="auto"/>
        <w:ind w:left="851" w:hanging="851"/>
        <w:jc w:val="both"/>
        <w:rPr>
          <w:rFonts w:ascii="Times New Roman" w:eastAsia="Times New Roman" w:hAnsi="Times New Roman" w:cs="Times New Roman"/>
          <w:sz w:val="24"/>
          <w:szCs w:val="24"/>
        </w:rPr>
      </w:pPr>
      <w:r w:rsidRPr="00FA3ECE">
        <w:rPr>
          <w:rFonts w:ascii="Times New Roman" w:eastAsia="Times New Roman" w:hAnsi="Times New Roman" w:cs="Times New Roman"/>
          <w:sz w:val="24"/>
          <w:szCs w:val="24"/>
        </w:rPr>
        <w:t xml:space="preserve">De Schryver, P., &amp; Verstraete, W. 2009. Nitrogen removal from aquaculture pond water by heterotrophic nitrogen assimilation in lab-scale sequencing batch reactors. </w:t>
      </w:r>
      <w:r w:rsidRPr="00FA3ECE">
        <w:rPr>
          <w:rFonts w:ascii="Times New Roman" w:eastAsia="Times New Roman" w:hAnsi="Times New Roman" w:cs="Times New Roman"/>
          <w:i/>
          <w:sz w:val="24"/>
          <w:szCs w:val="24"/>
        </w:rPr>
        <w:t>Bioresource Technology</w:t>
      </w:r>
      <w:r w:rsidRPr="00FA3ECE">
        <w:rPr>
          <w:rFonts w:ascii="Times New Roman" w:eastAsia="Times New Roman" w:hAnsi="Times New Roman" w:cs="Times New Roman"/>
          <w:sz w:val="24"/>
          <w:szCs w:val="24"/>
        </w:rPr>
        <w:t>. 100 (3): 1162–1167.</w:t>
      </w:r>
    </w:p>
    <w:p w:rsidR="00DA791E" w:rsidRPr="00FA3ECE" w:rsidRDefault="00DA791E" w:rsidP="00FA3ECE">
      <w:pPr>
        <w:pStyle w:val="Default"/>
        <w:ind w:left="851" w:hanging="851"/>
        <w:jc w:val="both"/>
        <w:rPr>
          <w:color w:val="auto"/>
          <w:lang w:val="id-ID"/>
        </w:rPr>
      </w:pPr>
      <w:r w:rsidRPr="00FA3ECE">
        <w:rPr>
          <w:color w:val="auto"/>
          <w:lang w:val="id-ID"/>
        </w:rPr>
        <w:t xml:space="preserve">De Schryver P, Crab R, Defoirdt T, Boon N, &amp; Verstraete W. 2008. The basics of bioflocs technology: the added value for aquaculture. </w:t>
      </w:r>
      <w:r w:rsidRPr="00FA3ECE">
        <w:rPr>
          <w:i/>
          <w:color w:val="auto"/>
          <w:lang w:val="id-ID"/>
        </w:rPr>
        <w:t>Aquaculture</w:t>
      </w:r>
      <w:r w:rsidRPr="00FA3ECE">
        <w:rPr>
          <w:color w:val="auto"/>
          <w:lang w:val="id-ID"/>
        </w:rPr>
        <w:t>. 277 (3-4): 125–137.</w:t>
      </w:r>
    </w:p>
    <w:p w:rsidR="00AE22D5" w:rsidRPr="00FA3ECE" w:rsidRDefault="00AE22D5" w:rsidP="00FA3ECE">
      <w:pPr>
        <w:pStyle w:val="Default"/>
        <w:ind w:left="851" w:hanging="851"/>
        <w:jc w:val="both"/>
        <w:rPr>
          <w:color w:val="auto"/>
          <w:lang w:val="id-ID"/>
        </w:rPr>
      </w:pPr>
      <w:r w:rsidRPr="00FA3ECE">
        <w:rPr>
          <w:lang w:val="id-ID"/>
        </w:rPr>
        <w:t xml:space="preserve">Decamp, O., Moriarty, D. J., &amp; Lavens, P. 2008. Probiotics for shrimp larviculture: review of field data from Asia and Latin America. </w:t>
      </w:r>
      <w:r w:rsidRPr="00FA3ECE">
        <w:rPr>
          <w:i/>
          <w:iCs/>
          <w:lang w:val="id-ID"/>
        </w:rPr>
        <w:t>Aquaculture Research</w:t>
      </w:r>
      <w:r w:rsidRPr="00FA3ECE">
        <w:rPr>
          <w:lang w:val="id-ID"/>
        </w:rPr>
        <w:t xml:space="preserve">. </w:t>
      </w:r>
      <w:r w:rsidRPr="00FA3ECE">
        <w:rPr>
          <w:iCs/>
          <w:lang w:val="id-ID"/>
        </w:rPr>
        <w:t>39</w:t>
      </w:r>
      <w:r w:rsidRPr="00FA3ECE">
        <w:rPr>
          <w:lang w:val="id-ID"/>
        </w:rPr>
        <w:t>(4): 334-338.</w:t>
      </w:r>
    </w:p>
    <w:p w:rsidR="00BF7506" w:rsidRPr="00FA3ECE" w:rsidRDefault="00BF7506" w:rsidP="00FA3ECE">
      <w:pPr>
        <w:pStyle w:val="Default"/>
        <w:ind w:left="851" w:hanging="851"/>
        <w:jc w:val="both"/>
        <w:rPr>
          <w:lang w:val="id-ID"/>
        </w:rPr>
      </w:pPr>
      <w:r w:rsidRPr="00FA3ECE">
        <w:rPr>
          <w:lang w:val="id-ID"/>
        </w:rPr>
        <w:t xml:space="preserve">Defoirdt, T., Boon, N., Bossier, P., &amp; Verstraete, W. 2004. Disruption of bacterial quorum sensing: an unexplored strategy to fight infections in aquaculture. </w:t>
      </w:r>
      <w:r w:rsidRPr="00FA3ECE">
        <w:rPr>
          <w:i/>
          <w:iCs/>
          <w:lang w:val="id-ID"/>
        </w:rPr>
        <w:t>Aquaculture</w:t>
      </w:r>
      <w:r w:rsidRPr="00FA3ECE">
        <w:rPr>
          <w:lang w:val="id-ID"/>
        </w:rPr>
        <w:t xml:space="preserve">. </w:t>
      </w:r>
      <w:r w:rsidRPr="00FA3ECE">
        <w:rPr>
          <w:iCs/>
          <w:lang w:val="id-ID"/>
        </w:rPr>
        <w:t xml:space="preserve">240 </w:t>
      </w:r>
      <w:r w:rsidRPr="00FA3ECE">
        <w:rPr>
          <w:lang w:val="id-ID"/>
        </w:rPr>
        <w:t>(1-4): 69-88.</w:t>
      </w:r>
    </w:p>
    <w:p w:rsidR="00211E1C" w:rsidRPr="00FA3ECE" w:rsidRDefault="00BF7506" w:rsidP="00FA3ECE">
      <w:pPr>
        <w:pStyle w:val="Default"/>
        <w:ind w:left="851" w:hanging="851"/>
        <w:jc w:val="both"/>
        <w:rPr>
          <w:lang w:val="id-ID"/>
        </w:rPr>
      </w:pPr>
      <w:r w:rsidRPr="00FA3ECE">
        <w:rPr>
          <w:color w:val="auto"/>
          <w:lang w:val="id-ID"/>
        </w:rPr>
        <w:t>Defoirdt, T., Halet, D., Vervaeren, H., Boon, N., Van de Wiele, T., Sorgeloos, P., Bossier, P.,</w:t>
      </w:r>
      <w:r w:rsidRPr="00FA3ECE">
        <w:rPr>
          <w:lang w:val="id-ID"/>
        </w:rPr>
        <w:t xml:space="preserve"> &amp;</w:t>
      </w:r>
      <w:r w:rsidRPr="00FA3ECE">
        <w:rPr>
          <w:color w:val="auto"/>
          <w:lang w:val="id-ID"/>
        </w:rPr>
        <w:t xml:space="preserve"> Verstraete, W</w:t>
      </w:r>
      <w:r w:rsidRPr="00FA3ECE">
        <w:rPr>
          <w:lang w:val="id-ID"/>
        </w:rPr>
        <w:t>. 2007. The bacterial storage compound poly</w:t>
      </w:r>
      <w:r w:rsidRPr="00FA3ECE">
        <w:rPr>
          <w:rFonts w:ascii="Cambria Math" w:hAnsi="Cambria Math" w:cs="Cambria Math"/>
          <w:lang w:val="id-ID"/>
        </w:rPr>
        <w:t>‐</w:t>
      </w:r>
      <w:r w:rsidRPr="00FA3ECE">
        <w:rPr>
          <w:lang w:val="id-ID"/>
        </w:rPr>
        <w:t>β</w:t>
      </w:r>
      <w:r w:rsidRPr="00FA3ECE">
        <w:rPr>
          <w:rFonts w:ascii="Cambria Math" w:hAnsi="Cambria Math" w:cs="Cambria Math"/>
          <w:lang w:val="id-ID"/>
        </w:rPr>
        <w:t>‐</w:t>
      </w:r>
      <w:r w:rsidRPr="00FA3ECE">
        <w:rPr>
          <w:lang w:val="id-ID"/>
        </w:rPr>
        <w:t xml:space="preserve">hydroxybutyrate protects </w:t>
      </w:r>
      <w:r w:rsidRPr="00FA3ECE">
        <w:rPr>
          <w:i/>
          <w:lang w:val="id-ID"/>
        </w:rPr>
        <w:lastRenderedPageBreak/>
        <w:t>Artemia franciscana</w:t>
      </w:r>
      <w:r w:rsidRPr="00FA3ECE">
        <w:rPr>
          <w:lang w:val="id-ID"/>
        </w:rPr>
        <w:t xml:space="preserve"> from pathogenic </w:t>
      </w:r>
      <w:r w:rsidRPr="00FA3ECE">
        <w:rPr>
          <w:i/>
          <w:lang w:val="id-ID"/>
        </w:rPr>
        <w:t>Vibrio campbellii</w:t>
      </w:r>
      <w:r w:rsidRPr="00FA3ECE">
        <w:rPr>
          <w:lang w:val="id-ID"/>
        </w:rPr>
        <w:t xml:space="preserve">. </w:t>
      </w:r>
      <w:r w:rsidRPr="00FA3ECE">
        <w:rPr>
          <w:i/>
          <w:iCs/>
          <w:lang w:val="id-ID"/>
        </w:rPr>
        <w:t>Environmental microbiology</w:t>
      </w:r>
      <w:r w:rsidRPr="00FA3ECE">
        <w:rPr>
          <w:lang w:val="id-ID"/>
        </w:rPr>
        <w:t xml:space="preserve">. </w:t>
      </w:r>
      <w:r w:rsidRPr="00FA3ECE">
        <w:rPr>
          <w:iCs/>
          <w:lang w:val="id-ID"/>
        </w:rPr>
        <w:t>9</w:t>
      </w:r>
      <w:r w:rsidRPr="00FA3ECE">
        <w:rPr>
          <w:lang w:val="id-ID"/>
        </w:rPr>
        <w:t>(2): 445-452.</w:t>
      </w:r>
    </w:p>
    <w:p w:rsidR="00211E1C" w:rsidRPr="00FA3ECE" w:rsidRDefault="00211E1C" w:rsidP="00FA3ECE">
      <w:pPr>
        <w:pStyle w:val="Default"/>
        <w:ind w:left="851" w:hanging="851"/>
        <w:jc w:val="both"/>
        <w:rPr>
          <w:lang w:val="id-ID"/>
        </w:rPr>
      </w:pPr>
      <w:r w:rsidRPr="00FA3ECE">
        <w:rPr>
          <w:lang w:val="id-ID"/>
        </w:rPr>
        <w:t xml:space="preserve">Defoirdt, T., Boon, N., Sorgeloos, P., Verstraete, W., &amp; Bossier, P. 2008. Quorum sensing and quorum quenching in </w:t>
      </w:r>
      <w:r w:rsidRPr="00FA3ECE">
        <w:rPr>
          <w:i/>
          <w:lang w:val="id-ID"/>
        </w:rPr>
        <w:t>Vibrio harveyi</w:t>
      </w:r>
      <w:r w:rsidRPr="00FA3ECE">
        <w:rPr>
          <w:lang w:val="id-ID"/>
        </w:rPr>
        <w:t xml:space="preserve">: lessons learned from in vivo work. </w:t>
      </w:r>
      <w:r w:rsidRPr="00FA3ECE">
        <w:rPr>
          <w:i/>
          <w:iCs/>
          <w:lang w:val="id-ID"/>
        </w:rPr>
        <w:t>The ISME journal</w:t>
      </w:r>
      <w:r w:rsidRPr="00FA3ECE">
        <w:rPr>
          <w:lang w:val="id-ID"/>
        </w:rPr>
        <w:t xml:space="preserve">. </w:t>
      </w:r>
      <w:r w:rsidRPr="00FA3ECE">
        <w:rPr>
          <w:iCs/>
          <w:lang w:val="id-ID"/>
        </w:rPr>
        <w:t>2</w:t>
      </w:r>
      <w:r w:rsidRPr="00FA3ECE">
        <w:rPr>
          <w:lang w:val="id-ID"/>
        </w:rPr>
        <w:t>(1): 19.</w:t>
      </w:r>
    </w:p>
    <w:p w:rsidR="00AE22D5" w:rsidRPr="00FA3ECE" w:rsidRDefault="00BF7506" w:rsidP="00FA3ECE">
      <w:pPr>
        <w:pStyle w:val="Default"/>
        <w:ind w:left="851" w:hanging="851"/>
        <w:jc w:val="both"/>
        <w:rPr>
          <w:lang w:val="id-ID"/>
        </w:rPr>
      </w:pPr>
      <w:r w:rsidRPr="00FA3ECE">
        <w:rPr>
          <w:lang w:val="id-ID"/>
        </w:rPr>
        <w:t xml:space="preserve">Ekasari, J., Azhar, M. H., Surawidjaja, E. H., Nuryati, S., De Schryver, P., &amp; Bossier, P. 2014. Immune response and disease resistance of shrimp fed biofloc grown on different carbon sources. </w:t>
      </w:r>
      <w:r w:rsidRPr="00FA3ECE">
        <w:rPr>
          <w:i/>
          <w:iCs/>
          <w:lang w:val="id-ID"/>
        </w:rPr>
        <w:t>Fish &amp; shellfish immunology</w:t>
      </w:r>
      <w:r w:rsidRPr="00FA3ECE">
        <w:rPr>
          <w:lang w:val="id-ID"/>
        </w:rPr>
        <w:t xml:space="preserve">. </w:t>
      </w:r>
      <w:r w:rsidRPr="00FA3ECE">
        <w:rPr>
          <w:iCs/>
          <w:lang w:val="id-ID"/>
        </w:rPr>
        <w:t>41</w:t>
      </w:r>
      <w:r w:rsidRPr="00FA3ECE">
        <w:rPr>
          <w:lang w:val="id-ID"/>
        </w:rPr>
        <w:t>(2): 332-339.</w:t>
      </w:r>
    </w:p>
    <w:p w:rsidR="00AE22D5" w:rsidRPr="00FA3ECE" w:rsidRDefault="00AE22D5" w:rsidP="00FA3ECE">
      <w:pPr>
        <w:pStyle w:val="Default"/>
        <w:ind w:left="851" w:hanging="851"/>
        <w:jc w:val="both"/>
        <w:rPr>
          <w:lang w:val="id-ID"/>
        </w:rPr>
      </w:pPr>
      <w:r w:rsidRPr="00FA3ECE">
        <w:rPr>
          <w:lang w:val="id-ID"/>
        </w:rPr>
        <w:t xml:space="preserve">Emerenciano, M., Gaxiola, G., &amp; Cuzon, G. 2013. Biofloc technology (BFT): a review for aquaculture application and animal food industry. </w:t>
      </w:r>
      <w:r w:rsidRPr="00FA3ECE">
        <w:rPr>
          <w:i/>
          <w:iCs/>
          <w:lang w:val="id-ID"/>
        </w:rPr>
        <w:t>Biomass now-cultivation and utilization</w:t>
      </w:r>
      <w:r w:rsidRPr="00FA3ECE">
        <w:rPr>
          <w:lang w:val="id-ID"/>
        </w:rPr>
        <w:t>. 301-328.</w:t>
      </w:r>
    </w:p>
    <w:p w:rsidR="00E01B74" w:rsidRPr="00FA3ECE" w:rsidRDefault="00BF7506" w:rsidP="00FA3ECE">
      <w:pPr>
        <w:pStyle w:val="Default"/>
        <w:ind w:left="851" w:hanging="851"/>
        <w:jc w:val="both"/>
        <w:rPr>
          <w:lang w:val="id-ID"/>
        </w:rPr>
      </w:pPr>
      <w:r w:rsidRPr="00FA3ECE">
        <w:rPr>
          <w:lang w:val="id-ID"/>
        </w:rPr>
        <w:t xml:space="preserve">Emerenciano, M. G. C., Martínez-Córdova, L. R., Martínez-Porchas, M., &amp; Miranda-Baeza, A. 2017. Biofloc technology (BFT): a tool for water quality management in aquaculture. </w:t>
      </w:r>
      <w:r w:rsidRPr="00FA3ECE">
        <w:rPr>
          <w:i/>
          <w:iCs/>
          <w:lang w:val="id-ID"/>
        </w:rPr>
        <w:t>Water Quality; InTech: London, UK</w:t>
      </w:r>
      <w:r w:rsidRPr="00FA3ECE">
        <w:rPr>
          <w:lang w:val="id-ID"/>
        </w:rPr>
        <w:t>, 91-109.</w:t>
      </w:r>
    </w:p>
    <w:p w:rsidR="00E01B74" w:rsidRPr="00FA3ECE" w:rsidRDefault="00E01B74" w:rsidP="00FA3ECE">
      <w:pPr>
        <w:pStyle w:val="Default"/>
        <w:ind w:left="851" w:hanging="851"/>
        <w:jc w:val="both"/>
        <w:rPr>
          <w:lang w:val="id-ID"/>
        </w:rPr>
      </w:pPr>
      <w:r w:rsidRPr="00FA3ECE">
        <w:rPr>
          <w:lang w:val="id-ID"/>
        </w:rPr>
        <w:t xml:space="preserve">Gullian, M., Thompson, F., &amp; Rodriguez, J. 2004. Selection of probiotic bacteria and study of their immunostimulatory effect in </w:t>
      </w:r>
      <w:r w:rsidRPr="00FA3ECE">
        <w:rPr>
          <w:i/>
          <w:lang w:val="id-ID"/>
        </w:rPr>
        <w:t>Penaeus vannamei</w:t>
      </w:r>
      <w:r w:rsidRPr="00FA3ECE">
        <w:rPr>
          <w:lang w:val="id-ID"/>
        </w:rPr>
        <w:t xml:space="preserve">. </w:t>
      </w:r>
      <w:r w:rsidRPr="00FA3ECE">
        <w:rPr>
          <w:i/>
          <w:iCs/>
          <w:lang w:val="id-ID"/>
        </w:rPr>
        <w:t>Aquaculture</w:t>
      </w:r>
      <w:r w:rsidRPr="00FA3ECE">
        <w:rPr>
          <w:lang w:val="id-ID"/>
        </w:rPr>
        <w:t xml:space="preserve">. </w:t>
      </w:r>
      <w:r w:rsidRPr="00FA3ECE">
        <w:rPr>
          <w:iCs/>
          <w:lang w:val="id-ID"/>
        </w:rPr>
        <w:t>233</w:t>
      </w:r>
      <w:r w:rsidRPr="00FA3ECE">
        <w:rPr>
          <w:lang w:val="id-ID"/>
        </w:rPr>
        <w:t>(1-4): 1-14.</w:t>
      </w:r>
    </w:p>
    <w:p w:rsidR="00BF7506" w:rsidRPr="00FA3ECE" w:rsidRDefault="00BF7506" w:rsidP="00FA3ECE">
      <w:pPr>
        <w:spacing w:after="0" w:line="240" w:lineRule="auto"/>
        <w:ind w:left="851" w:hanging="851"/>
        <w:jc w:val="both"/>
        <w:rPr>
          <w:rFonts w:ascii="Times New Roman" w:eastAsia="Times New Roman" w:hAnsi="Times New Roman" w:cs="Times New Roman"/>
          <w:sz w:val="24"/>
          <w:szCs w:val="24"/>
        </w:rPr>
      </w:pPr>
      <w:r w:rsidRPr="00FA3ECE">
        <w:rPr>
          <w:rFonts w:ascii="Times New Roman" w:eastAsia="Times New Roman" w:hAnsi="Times New Roman" w:cs="Times New Roman"/>
          <w:sz w:val="24"/>
          <w:szCs w:val="24"/>
        </w:rPr>
        <w:t xml:space="preserve">Halet, D., Defoirdt, T., Van Damme, P., Vervaeren, H., Forrez, I., Van de Wiele, T., Boon, N., Sorgeloos, P., Bossier, P., &amp; Verstraete, W. 2007. Poly-β-hydroxybutyrate-accumulating bacteria protect gnotobiotic </w:t>
      </w:r>
      <w:r w:rsidRPr="00FA3ECE">
        <w:rPr>
          <w:rFonts w:ascii="Times New Roman" w:eastAsia="Times New Roman" w:hAnsi="Times New Roman" w:cs="Times New Roman"/>
          <w:i/>
          <w:sz w:val="24"/>
          <w:szCs w:val="24"/>
        </w:rPr>
        <w:t>Artemia franciscana</w:t>
      </w:r>
      <w:r w:rsidRPr="00FA3ECE">
        <w:rPr>
          <w:rFonts w:ascii="Times New Roman" w:eastAsia="Times New Roman" w:hAnsi="Times New Roman" w:cs="Times New Roman"/>
          <w:sz w:val="24"/>
          <w:szCs w:val="24"/>
        </w:rPr>
        <w:t xml:space="preserve"> from pathogenic </w:t>
      </w:r>
      <w:r w:rsidRPr="00FA3ECE">
        <w:rPr>
          <w:rFonts w:ascii="Times New Roman" w:eastAsia="Times New Roman" w:hAnsi="Times New Roman" w:cs="Times New Roman"/>
          <w:i/>
          <w:sz w:val="24"/>
          <w:szCs w:val="24"/>
        </w:rPr>
        <w:t>Vibrio campbellii</w:t>
      </w:r>
      <w:r w:rsidRPr="00FA3ECE">
        <w:rPr>
          <w:rFonts w:ascii="Times New Roman" w:eastAsia="Times New Roman" w:hAnsi="Times New Roman" w:cs="Times New Roman"/>
          <w:sz w:val="24"/>
          <w:szCs w:val="24"/>
        </w:rPr>
        <w:t xml:space="preserve">. </w:t>
      </w:r>
      <w:r w:rsidRPr="00FA3ECE">
        <w:rPr>
          <w:rFonts w:ascii="Times New Roman" w:eastAsia="Times New Roman" w:hAnsi="Times New Roman" w:cs="Times New Roman"/>
          <w:i/>
          <w:sz w:val="24"/>
          <w:szCs w:val="24"/>
        </w:rPr>
        <w:t>FEMS Microbiology Ecology</w:t>
      </w:r>
      <w:r w:rsidRPr="00FA3ECE">
        <w:rPr>
          <w:rFonts w:ascii="Times New Roman" w:eastAsia="Times New Roman" w:hAnsi="Times New Roman" w:cs="Times New Roman"/>
          <w:sz w:val="24"/>
          <w:szCs w:val="24"/>
        </w:rPr>
        <w:t>.</w:t>
      </w:r>
      <w:r w:rsidRPr="00FA3ECE">
        <w:rPr>
          <w:rFonts w:ascii="Times New Roman" w:eastAsia="Times New Roman" w:hAnsi="Times New Roman" w:cs="Times New Roman"/>
          <w:i/>
          <w:sz w:val="24"/>
          <w:szCs w:val="24"/>
        </w:rPr>
        <w:t xml:space="preserve"> </w:t>
      </w:r>
      <w:r w:rsidRPr="00FA3ECE">
        <w:rPr>
          <w:rFonts w:ascii="Times New Roman" w:eastAsia="Times New Roman" w:hAnsi="Times New Roman" w:cs="Times New Roman"/>
          <w:sz w:val="24"/>
          <w:szCs w:val="24"/>
        </w:rPr>
        <w:t>60 (3): 363–369.</w:t>
      </w:r>
    </w:p>
    <w:p w:rsidR="00DA791E" w:rsidRPr="00FA3ECE" w:rsidRDefault="00DA791E" w:rsidP="00FA3ECE">
      <w:pPr>
        <w:pStyle w:val="Default"/>
        <w:ind w:left="851" w:hanging="851"/>
        <w:jc w:val="both"/>
        <w:rPr>
          <w:color w:val="auto"/>
          <w:lang w:val="id-ID"/>
        </w:rPr>
      </w:pPr>
      <w:r w:rsidRPr="00FA3ECE">
        <w:rPr>
          <w:color w:val="auto"/>
          <w:lang w:val="id-ID"/>
        </w:rPr>
        <w:t xml:space="preserve">Harpeni, E., Santoso, L., Supono, Wardiyanto, Widodo, A., &amp; Yolanda, L. 2017. Effects of Dietary Probiotic </w:t>
      </w:r>
      <w:r w:rsidRPr="00FA3ECE">
        <w:rPr>
          <w:i/>
          <w:iCs/>
          <w:color w:val="auto"/>
          <w:lang w:val="id-ID"/>
        </w:rPr>
        <w:t xml:space="preserve">Bacillus </w:t>
      </w:r>
      <w:r w:rsidRPr="00FA3ECE">
        <w:rPr>
          <w:color w:val="auto"/>
          <w:lang w:val="id-ID"/>
        </w:rPr>
        <w:t xml:space="preserve">sp. D2.2 and </w:t>
      </w:r>
      <w:r w:rsidRPr="00FA3ECE">
        <w:rPr>
          <w:color w:val="auto"/>
          <w:lang w:val="id-ID"/>
        </w:rPr>
        <w:lastRenderedPageBreak/>
        <w:t xml:space="preserve">Prebiotik Sweet Potato Extract on Growth Performance and Resistance to </w:t>
      </w:r>
      <w:r w:rsidRPr="00FA3ECE">
        <w:rPr>
          <w:i/>
          <w:iCs/>
          <w:color w:val="auto"/>
          <w:lang w:val="id-ID"/>
        </w:rPr>
        <w:t xml:space="preserve">Vibrio harveyi </w:t>
      </w:r>
      <w:r w:rsidRPr="00FA3ECE">
        <w:rPr>
          <w:color w:val="auto"/>
          <w:lang w:val="id-ID"/>
        </w:rPr>
        <w:t xml:space="preserve">in Pacific White Shirmp </w:t>
      </w:r>
      <w:r w:rsidRPr="00FA3ECE">
        <w:rPr>
          <w:i/>
          <w:iCs/>
          <w:color w:val="auto"/>
          <w:lang w:val="id-ID"/>
        </w:rPr>
        <w:t>Litopenaeus vannamei</w:t>
      </w:r>
      <w:r w:rsidRPr="00FA3ECE">
        <w:rPr>
          <w:color w:val="auto"/>
          <w:lang w:val="id-ID"/>
        </w:rPr>
        <w:t xml:space="preserve">. </w:t>
      </w:r>
      <w:r w:rsidRPr="00FA3ECE">
        <w:rPr>
          <w:i/>
          <w:iCs/>
          <w:color w:val="auto"/>
          <w:lang w:val="id-ID"/>
        </w:rPr>
        <w:t>Journal Aquacultura</w:t>
      </w:r>
      <w:r w:rsidRPr="00FA3ECE">
        <w:rPr>
          <w:color w:val="auto"/>
          <w:lang w:val="id-ID"/>
        </w:rPr>
        <w:t xml:space="preserve"> </w:t>
      </w:r>
      <w:r w:rsidRPr="00FA3ECE">
        <w:rPr>
          <w:i/>
          <w:iCs/>
          <w:color w:val="auto"/>
          <w:lang w:val="id-ID"/>
        </w:rPr>
        <w:t>Indonesiana</w:t>
      </w:r>
      <w:r w:rsidRPr="00FA3ECE">
        <w:rPr>
          <w:color w:val="auto"/>
          <w:lang w:val="id-ID"/>
        </w:rPr>
        <w:t xml:space="preserve">. </w:t>
      </w:r>
      <w:r w:rsidRPr="00FA3ECE">
        <w:rPr>
          <w:iCs/>
          <w:color w:val="auto"/>
          <w:lang w:val="id-ID"/>
        </w:rPr>
        <w:t>18</w:t>
      </w:r>
      <w:r w:rsidRPr="00FA3ECE">
        <w:rPr>
          <w:color w:val="auto"/>
          <w:lang w:val="id-ID"/>
        </w:rPr>
        <w:t>: 55-61.</w:t>
      </w:r>
    </w:p>
    <w:p w:rsidR="00D76B3B" w:rsidRPr="00FA3ECE" w:rsidRDefault="00215406" w:rsidP="00FA3ECE">
      <w:pPr>
        <w:spacing w:after="0" w:line="240" w:lineRule="auto"/>
        <w:ind w:left="851" w:hanging="851"/>
        <w:jc w:val="both"/>
        <w:rPr>
          <w:rFonts w:ascii="Times New Roman" w:hAnsi="Times New Roman" w:cs="Times New Roman"/>
          <w:sz w:val="24"/>
          <w:szCs w:val="24"/>
        </w:rPr>
      </w:pPr>
      <w:r w:rsidRPr="00FA3ECE">
        <w:rPr>
          <w:rFonts w:ascii="Times New Roman" w:hAnsi="Times New Roman" w:cs="Times New Roman"/>
          <w:sz w:val="24"/>
          <w:szCs w:val="24"/>
        </w:rPr>
        <w:t xml:space="preserve">Johansson, M. W., Keyser, P., Sritunyalucksana, K., &amp; Soderhall, K. 2000. Crustacean hemocytesand haemotopoiesis. </w:t>
      </w:r>
      <w:r w:rsidRPr="00FA3ECE">
        <w:rPr>
          <w:rFonts w:ascii="Times New Roman" w:hAnsi="Times New Roman" w:cs="Times New Roman"/>
          <w:i/>
          <w:sz w:val="24"/>
          <w:szCs w:val="24"/>
        </w:rPr>
        <w:t>Aquaculture</w:t>
      </w:r>
      <w:r w:rsidRPr="00FA3ECE">
        <w:rPr>
          <w:rFonts w:ascii="Times New Roman" w:hAnsi="Times New Roman" w:cs="Times New Roman"/>
          <w:sz w:val="24"/>
          <w:szCs w:val="24"/>
        </w:rPr>
        <w:t>. 191: 45-52.</w:t>
      </w:r>
      <w:r w:rsidR="00D76B3B" w:rsidRPr="00FA3ECE">
        <w:rPr>
          <w:rFonts w:ascii="Times New Roman" w:hAnsi="Times New Roman" w:cs="Times New Roman"/>
          <w:sz w:val="24"/>
          <w:szCs w:val="24"/>
        </w:rPr>
        <w:t xml:space="preserve"> </w:t>
      </w:r>
    </w:p>
    <w:p w:rsidR="004770BB" w:rsidRPr="00FA3ECE" w:rsidRDefault="00D76B3B" w:rsidP="00FA3ECE">
      <w:pPr>
        <w:spacing w:after="0" w:line="240" w:lineRule="auto"/>
        <w:ind w:left="851" w:hanging="851"/>
        <w:jc w:val="both"/>
        <w:rPr>
          <w:rFonts w:ascii="Times New Roman" w:hAnsi="Times New Roman" w:cs="Times New Roman"/>
          <w:sz w:val="24"/>
          <w:szCs w:val="24"/>
        </w:rPr>
      </w:pPr>
      <w:r w:rsidRPr="00FA3ECE">
        <w:rPr>
          <w:rFonts w:ascii="Times New Roman" w:hAnsi="Times New Roman" w:cs="Times New Roman"/>
          <w:sz w:val="24"/>
          <w:szCs w:val="24"/>
        </w:rPr>
        <w:t xml:space="preserve">Jiravanichpaisal, P., Lee, B. L., &amp; Söderhäll, K. 2006. Cell-mediated immunity in arthropods: hematopoiesis, coagulation, melanization and opsonization. </w:t>
      </w:r>
      <w:r w:rsidRPr="00FA3ECE">
        <w:rPr>
          <w:rFonts w:ascii="Times New Roman" w:hAnsi="Times New Roman" w:cs="Times New Roman"/>
          <w:i/>
          <w:iCs/>
          <w:sz w:val="24"/>
          <w:szCs w:val="24"/>
        </w:rPr>
        <w:t>Immunobiology</w:t>
      </w:r>
      <w:r w:rsidRPr="00FA3ECE">
        <w:rPr>
          <w:rFonts w:ascii="Times New Roman" w:hAnsi="Times New Roman" w:cs="Times New Roman"/>
          <w:sz w:val="24"/>
          <w:szCs w:val="24"/>
        </w:rPr>
        <w:t xml:space="preserve">. </w:t>
      </w:r>
      <w:r w:rsidRPr="00FA3ECE">
        <w:rPr>
          <w:rFonts w:ascii="Times New Roman" w:hAnsi="Times New Roman" w:cs="Times New Roman"/>
          <w:iCs/>
          <w:sz w:val="24"/>
          <w:szCs w:val="24"/>
        </w:rPr>
        <w:t>211</w:t>
      </w:r>
      <w:r w:rsidRPr="00FA3ECE">
        <w:rPr>
          <w:rFonts w:ascii="Times New Roman" w:hAnsi="Times New Roman" w:cs="Times New Roman"/>
          <w:sz w:val="24"/>
          <w:szCs w:val="24"/>
        </w:rPr>
        <w:t>(4): 213-236.</w:t>
      </w:r>
    </w:p>
    <w:p w:rsidR="00211E1C" w:rsidRPr="00FA3ECE" w:rsidRDefault="004770BB" w:rsidP="00FA3ECE">
      <w:pPr>
        <w:spacing w:after="0" w:line="240" w:lineRule="auto"/>
        <w:ind w:left="851" w:hanging="851"/>
        <w:jc w:val="both"/>
        <w:rPr>
          <w:rFonts w:ascii="Times New Roman" w:hAnsi="Times New Roman" w:cs="Times New Roman"/>
          <w:sz w:val="24"/>
          <w:szCs w:val="24"/>
        </w:rPr>
      </w:pPr>
      <w:r w:rsidRPr="00FA3ECE">
        <w:rPr>
          <w:rFonts w:ascii="Times New Roman" w:hAnsi="Times New Roman" w:cs="Times New Roman"/>
          <w:sz w:val="24"/>
          <w:szCs w:val="24"/>
        </w:rPr>
        <w:t xml:space="preserve">Ju, Z. Y., Forster, I., Conquest, L., Dominy, W., Kuo, W. C., &amp; David Horgen, F. 2008. Determination of microbial community structures of shrimp floc cultures by biomarkers and analysis of floc amino acid profiles. </w:t>
      </w:r>
      <w:r w:rsidRPr="00FA3ECE">
        <w:rPr>
          <w:rFonts w:ascii="Times New Roman" w:hAnsi="Times New Roman" w:cs="Times New Roman"/>
          <w:i/>
          <w:iCs/>
          <w:sz w:val="24"/>
          <w:szCs w:val="24"/>
        </w:rPr>
        <w:t>Aquaculture Research</w:t>
      </w:r>
      <w:r w:rsidRPr="00FA3ECE">
        <w:rPr>
          <w:rFonts w:ascii="Times New Roman" w:hAnsi="Times New Roman" w:cs="Times New Roman"/>
          <w:sz w:val="24"/>
          <w:szCs w:val="24"/>
        </w:rPr>
        <w:t xml:space="preserve">. </w:t>
      </w:r>
      <w:r w:rsidRPr="00FA3ECE">
        <w:rPr>
          <w:rFonts w:ascii="Times New Roman" w:hAnsi="Times New Roman" w:cs="Times New Roman"/>
          <w:iCs/>
          <w:sz w:val="24"/>
          <w:szCs w:val="24"/>
        </w:rPr>
        <w:t>39</w:t>
      </w:r>
      <w:r w:rsidRPr="00FA3ECE">
        <w:rPr>
          <w:rFonts w:ascii="Times New Roman" w:hAnsi="Times New Roman" w:cs="Times New Roman"/>
          <w:sz w:val="24"/>
          <w:szCs w:val="24"/>
        </w:rPr>
        <w:t>(2): 118-133.</w:t>
      </w:r>
    </w:p>
    <w:p w:rsidR="00211E1C" w:rsidRPr="00FA3ECE" w:rsidRDefault="00211E1C" w:rsidP="00FA3ECE">
      <w:pPr>
        <w:spacing w:after="0" w:line="240" w:lineRule="auto"/>
        <w:ind w:left="851" w:hanging="851"/>
        <w:jc w:val="both"/>
        <w:rPr>
          <w:rFonts w:ascii="Times New Roman" w:hAnsi="Times New Roman" w:cs="Times New Roman"/>
          <w:sz w:val="24"/>
          <w:szCs w:val="24"/>
        </w:rPr>
      </w:pPr>
      <w:r w:rsidRPr="00FA3ECE">
        <w:rPr>
          <w:rFonts w:ascii="Times New Roman" w:hAnsi="Times New Roman" w:cs="Times New Roman"/>
          <w:sz w:val="24"/>
          <w:szCs w:val="24"/>
        </w:rPr>
        <w:t xml:space="preserve">Kewcharoen, W., &amp; Srisapoome, P. 2019. Probiotic effects of </w:t>
      </w:r>
      <w:r w:rsidRPr="00FA3ECE">
        <w:rPr>
          <w:rFonts w:ascii="Times New Roman" w:hAnsi="Times New Roman" w:cs="Times New Roman"/>
          <w:i/>
          <w:sz w:val="24"/>
          <w:szCs w:val="24"/>
        </w:rPr>
        <w:t>Bacillus</w:t>
      </w:r>
      <w:r w:rsidRPr="00FA3ECE">
        <w:rPr>
          <w:rFonts w:ascii="Times New Roman" w:hAnsi="Times New Roman" w:cs="Times New Roman"/>
          <w:sz w:val="24"/>
          <w:szCs w:val="24"/>
        </w:rPr>
        <w:t xml:space="preserve"> spp. from Pacific white shrimp (</w:t>
      </w:r>
      <w:r w:rsidRPr="00FA3ECE">
        <w:rPr>
          <w:rFonts w:ascii="Times New Roman" w:hAnsi="Times New Roman" w:cs="Times New Roman"/>
          <w:i/>
          <w:sz w:val="24"/>
          <w:szCs w:val="24"/>
        </w:rPr>
        <w:t>Litopenaeus vannamei</w:t>
      </w:r>
      <w:r w:rsidRPr="00FA3ECE">
        <w:rPr>
          <w:rFonts w:ascii="Times New Roman" w:hAnsi="Times New Roman" w:cs="Times New Roman"/>
          <w:sz w:val="24"/>
          <w:szCs w:val="24"/>
        </w:rPr>
        <w:t xml:space="preserve">) on water quality and shrimp growth, immune responses, and resistance to </w:t>
      </w:r>
      <w:r w:rsidRPr="00FA3ECE">
        <w:rPr>
          <w:rFonts w:ascii="Times New Roman" w:hAnsi="Times New Roman" w:cs="Times New Roman"/>
          <w:i/>
          <w:sz w:val="24"/>
          <w:szCs w:val="24"/>
        </w:rPr>
        <w:t>Vibrio parahaemolyticus</w:t>
      </w:r>
      <w:r w:rsidRPr="00FA3ECE">
        <w:rPr>
          <w:rFonts w:ascii="Times New Roman" w:hAnsi="Times New Roman" w:cs="Times New Roman"/>
          <w:sz w:val="24"/>
          <w:szCs w:val="24"/>
        </w:rPr>
        <w:t xml:space="preserve"> (AHPND strains). </w:t>
      </w:r>
      <w:r w:rsidRPr="00FA3ECE">
        <w:rPr>
          <w:rFonts w:ascii="Times New Roman" w:hAnsi="Times New Roman" w:cs="Times New Roman"/>
          <w:i/>
          <w:iCs/>
          <w:sz w:val="24"/>
          <w:szCs w:val="24"/>
        </w:rPr>
        <w:t>Fish &amp; shellfish immunology</w:t>
      </w:r>
      <w:r w:rsidRPr="00FA3ECE">
        <w:rPr>
          <w:rFonts w:ascii="Times New Roman" w:hAnsi="Times New Roman" w:cs="Times New Roman"/>
          <w:sz w:val="24"/>
          <w:szCs w:val="24"/>
        </w:rPr>
        <w:t xml:space="preserve">. </w:t>
      </w:r>
      <w:r w:rsidRPr="00FA3ECE">
        <w:rPr>
          <w:rFonts w:ascii="Times New Roman" w:hAnsi="Times New Roman" w:cs="Times New Roman"/>
          <w:iCs/>
          <w:sz w:val="24"/>
          <w:szCs w:val="24"/>
        </w:rPr>
        <w:t>94</w:t>
      </w:r>
      <w:r w:rsidRPr="00FA3ECE">
        <w:rPr>
          <w:rFonts w:ascii="Times New Roman" w:hAnsi="Times New Roman" w:cs="Times New Roman"/>
          <w:sz w:val="24"/>
          <w:szCs w:val="24"/>
        </w:rPr>
        <w:t>: 175-189.</w:t>
      </w:r>
    </w:p>
    <w:p w:rsidR="00DA791E" w:rsidRPr="00FA3ECE" w:rsidRDefault="00DA791E" w:rsidP="00FA3ECE">
      <w:pPr>
        <w:spacing w:after="0" w:line="240" w:lineRule="auto"/>
        <w:ind w:left="851" w:hanging="851"/>
        <w:jc w:val="both"/>
        <w:rPr>
          <w:rFonts w:ascii="Times New Roman" w:hAnsi="Times New Roman" w:cs="Times New Roman"/>
          <w:sz w:val="24"/>
          <w:szCs w:val="24"/>
        </w:rPr>
      </w:pPr>
      <w:r w:rsidRPr="00FA3ECE">
        <w:rPr>
          <w:rFonts w:ascii="Times New Roman" w:hAnsi="Times New Roman" w:cs="Times New Roman"/>
          <w:sz w:val="24"/>
          <w:szCs w:val="24"/>
        </w:rPr>
        <w:t>KKP. 2018. KKP Targetkan Produksi Udang Budidaya Sebanyak 700000 ton Tahun ini. https://industri.kontan.co.id/news/kkp-targetkan-produksi-udang-budidaya-sebanyak-700000-ton-tahun-ini, 15 Agustus 2018.</w:t>
      </w:r>
    </w:p>
    <w:p w:rsidR="004770BB" w:rsidRPr="00FA3ECE" w:rsidRDefault="004770BB" w:rsidP="00FA3ECE">
      <w:pPr>
        <w:spacing w:after="0" w:line="240" w:lineRule="auto"/>
        <w:ind w:left="851" w:hanging="851"/>
        <w:jc w:val="both"/>
        <w:rPr>
          <w:rFonts w:ascii="Times New Roman" w:hAnsi="Times New Roman" w:cs="Times New Roman"/>
          <w:sz w:val="24"/>
          <w:szCs w:val="24"/>
        </w:rPr>
      </w:pPr>
      <w:r w:rsidRPr="00FA3ECE">
        <w:rPr>
          <w:rFonts w:ascii="Times New Roman" w:hAnsi="Times New Roman" w:cs="Times New Roman"/>
          <w:sz w:val="24"/>
          <w:szCs w:val="24"/>
        </w:rPr>
        <w:t>Li, J., Tan, B., &amp; Mai, K. 2009. Dietary probiotic Bacillus OJ and isomaltooligosaccharides influence the intestine microbial populations, immune responses and resistance to white spot syndrome virus in shrimp (</w:t>
      </w:r>
      <w:r w:rsidRPr="00FA3ECE">
        <w:rPr>
          <w:rFonts w:ascii="Times New Roman" w:hAnsi="Times New Roman" w:cs="Times New Roman"/>
          <w:i/>
          <w:sz w:val="24"/>
          <w:szCs w:val="24"/>
        </w:rPr>
        <w:t>Litopenaeus vannamei</w:t>
      </w:r>
      <w:r w:rsidRPr="00FA3ECE">
        <w:rPr>
          <w:rFonts w:ascii="Times New Roman" w:hAnsi="Times New Roman" w:cs="Times New Roman"/>
          <w:sz w:val="24"/>
          <w:szCs w:val="24"/>
        </w:rPr>
        <w:t xml:space="preserve">). </w:t>
      </w:r>
      <w:r w:rsidRPr="00FA3ECE">
        <w:rPr>
          <w:rFonts w:ascii="Times New Roman" w:hAnsi="Times New Roman" w:cs="Times New Roman"/>
          <w:i/>
          <w:iCs/>
          <w:sz w:val="24"/>
          <w:szCs w:val="24"/>
        </w:rPr>
        <w:t>Aquaculture</w:t>
      </w:r>
      <w:r w:rsidRPr="00FA3ECE">
        <w:rPr>
          <w:rFonts w:ascii="Times New Roman" w:hAnsi="Times New Roman" w:cs="Times New Roman"/>
          <w:sz w:val="24"/>
          <w:szCs w:val="24"/>
        </w:rPr>
        <w:t xml:space="preserve">. </w:t>
      </w:r>
      <w:r w:rsidRPr="00FA3ECE">
        <w:rPr>
          <w:rFonts w:ascii="Times New Roman" w:hAnsi="Times New Roman" w:cs="Times New Roman"/>
          <w:iCs/>
          <w:sz w:val="24"/>
          <w:szCs w:val="24"/>
        </w:rPr>
        <w:t>291</w:t>
      </w:r>
      <w:r w:rsidRPr="00FA3ECE">
        <w:rPr>
          <w:rFonts w:ascii="Times New Roman" w:hAnsi="Times New Roman" w:cs="Times New Roman"/>
          <w:sz w:val="24"/>
          <w:szCs w:val="24"/>
        </w:rPr>
        <w:t>(1-2): 35-40.</w:t>
      </w:r>
    </w:p>
    <w:p w:rsidR="00211E1C" w:rsidRPr="00FA3ECE" w:rsidRDefault="009E1163" w:rsidP="00FA3ECE">
      <w:pPr>
        <w:pStyle w:val="Default"/>
        <w:ind w:left="851" w:hanging="851"/>
        <w:jc w:val="both"/>
        <w:rPr>
          <w:lang w:val="id-ID"/>
        </w:rPr>
      </w:pPr>
      <w:r w:rsidRPr="00FA3ECE">
        <w:rPr>
          <w:lang w:val="id-ID"/>
        </w:rPr>
        <w:lastRenderedPageBreak/>
        <w:t xml:space="preserve">Martin, G. G., &amp; Graves, B. L. 1985. Fine structure and classification of shrimp hemocytes. </w:t>
      </w:r>
      <w:r w:rsidRPr="00FA3ECE">
        <w:rPr>
          <w:i/>
          <w:iCs/>
          <w:lang w:val="id-ID"/>
        </w:rPr>
        <w:t>Journal of morphology</w:t>
      </w:r>
      <w:r w:rsidRPr="00FA3ECE">
        <w:rPr>
          <w:lang w:val="id-ID"/>
        </w:rPr>
        <w:t xml:space="preserve">. </w:t>
      </w:r>
      <w:r w:rsidRPr="00FA3ECE">
        <w:rPr>
          <w:iCs/>
          <w:lang w:val="id-ID"/>
        </w:rPr>
        <w:t>185</w:t>
      </w:r>
      <w:r w:rsidRPr="00FA3ECE">
        <w:rPr>
          <w:lang w:val="id-ID"/>
        </w:rPr>
        <w:t xml:space="preserve"> (3): 339-348.</w:t>
      </w:r>
      <w:r w:rsidR="00120CF5" w:rsidRPr="00FA3ECE">
        <w:rPr>
          <w:lang w:val="id-ID"/>
        </w:rPr>
        <w:t xml:space="preserve"> </w:t>
      </w:r>
    </w:p>
    <w:p w:rsidR="00DA791E" w:rsidRPr="00FA3ECE" w:rsidRDefault="00FC5619" w:rsidP="00FA3ECE">
      <w:pPr>
        <w:pStyle w:val="Default"/>
        <w:ind w:left="851" w:hanging="851"/>
        <w:jc w:val="both"/>
        <w:rPr>
          <w:lang w:val="id-ID"/>
        </w:rPr>
      </w:pPr>
      <w:hyperlink r:id="rId13" w:history="1">
        <w:r w:rsidR="00211E1C" w:rsidRPr="00FA3ECE">
          <w:rPr>
            <w:rStyle w:val="Hyperlink"/>
            <w:color w:val="auto"/>
            <w:u w:val="none"/>
            <w:lang w:val="id-ID"/>
          </w:rPr>
          <w:t>Maftuch</w:t>
        </w:r>
      </w:hyperlink>
      <w:r w:rsidR="00211E1C" w:rsidRPr="00FA3ECE">
        <w:rPr>
          <w:color w:val="auto"/>
          <w:lang w:val="id-ID"/>
        </w:rPr>
        <w:t>, Prasetio, E., Sudianto, A., Rozik, M., Nurdiyani, R., Sanusi, E., Nursyam, H.</w:t>
      </w:r>
      <w:r w:rsidR="00211E1C" w:rsidRPr="00FA3ECE">
        <w:rPr>
          <w:lang w:val="id-ID"/>
        </w:rPr>
        <w:t>, &amp; Fariedah, F. 2013</w:t>
      </w:r>
      <w:r w:rsidR="00211E1C" w:rsidRPr="00FA3ECE">
        <w:rPr>
          <w:color w:val="auto"/>
          <w:lang w:val="id-ID"/>
        </w:rPr>
        <w:t>. Impro</w:t>
      </w:r>
      <w:r w:rsidR="00211E1C" w:rsidRPr="00FA3ECE">
        <w:rPr>
          <w:lang w:val="id-ID"/>
        </w:rPr>
        <w:t>vement of innate immune responses and defense activity in tiger shrimp (</w:t>
      </w:r>
      <w:r w:rsidR="00211E1C" w:rsidRPr="00FA3ECE">
        <w:rPr>
          <w:i/>
          <w:lang w:val="id-ID"/>
        </w:rPr>
        <w:t>Penaeus monodon</w:t>
      </w:r>
      <w:r w:rsidR="00211E1C" w:rsidRPr="00FA3ECE">
        <w:rPr>
          <w:lang w:val="id-ID"/>
        </w:rPr>
        <w:t xml:space="preserve"> Fab.) by intramuscular administration of the outer membrane protein </w:t>
      </w:r>
      <w:r w:rsidR="00211E1C" w:rsidRPr="00FA3ECE">
        <w:rPr>
          <w:i/>
          <w:lang w:val="id-ID"/>
        </w:rPr>
        <w:t>Vibrio alginolyticus</w:t>
      </w:r>
      <w:r w:rsidR="00211E1C" w:rsidRPr="00FA3ECE">
        <w:rPr>
          <w:lang w:val="id-ID"/>
        </w:rPr>
        <w:t xml:space="preserve">. </w:t>
      </w:r>
      <w:r w:rsidR="00211E1C" w:rsidRPr="00FA3ECE">
        <w:rPr>
          <w:i/>
          <w:iCs/>
          <w:lang w:val="id-ID"/>
        </w:rPr>
        <w:t>SpringerPlus</w:t>
      </w:r>
      <w:r w:rsidR="00211E1C" w:rsidRPr="00FA3ECE">
        <w:rPr>
          <w:lang w:val="id-ID"/>
        </w:rPr>
        <w:t xml:space="preserve">. </w:t>
      </w:r>
      <w:r w:rsidR="00211E1C" w:rsidRPr="00FA3ECE">
        <w:rPr>
          <w:iCs/>
          <w:lang w:val="id-ID"/>
        </w:rPr>
        <w:t>2</w:t>
      </w:r>
      <w:r w:rsidR="00211E1C" w:rsidRPr="00FA3ECE">
        <w:rPr>
          <w:lang w:val="id-ID"/>
        </w:rPr>
        <w:t>(1): 432.</w:t>
      </w:r>
    </w:p>
    <w:p w:rsidR="00DA791E" w:rsidRPr="00FA3ECE" w:rsidRDefault="00DA791E" w:rsidP="00FA3ECE">
      <w:pPr>
        <w:pStyle w:val="Default"/>
        <w:ind w:left="851" w:hanging="851"/>
        <w:jc w:val="both"/>
        <w:rPr>
          <w:lang w:val="id-ID"/>
        </w:rPr>
      </w:pPr>
      <w:r w:rsidRPr="00FA3ECE">
        <w:rPr>
          <w:lang w:val="id-ID"/>
        </w:rPr>
        <w:t>Meunpol, O., Loponyosiri, K., &amp; Menasveta, P. 2003. The effects of ozone and probiotics on the survival of black tiger shrimp (</w:t>
      </w:r>
      <w:r w:rsidRPr="00FA3ECE">
        <w:rPr>
          <w:i/>
          <w:lang w:val="id-ID"/>
        </w:rPr>
        <w:t>Penaeus monodon</w:t>
      </w:r>
      <w:r w:rsidRPr="00FA3ECE">
        <w:rPr>
          <w:lang w:val="id-ID"/>
        </w:rPr>
        <w:t xml:space="preserve">). </w:t>
      </w:r>
      <w:r w:rsidRPr="00FA3ECE">
        <w:rPr>
          <w:i/>
          <w:lang w:val="id-ID"/>
        </w:rPr>
        <w:t>Aquaculture</w:t>
      </w:r>
      <w:r w:rsidRPr="00FA3ECE">
        <w:rPr>
          <w:lang w:val="id-ID"/>
        </w:rPr>
        <w:t>. 220: 437–448.</w:t>
      </w:r>
    </w:p>
    <w:p w:rsidR="00DA791E" w:rsidRPr="00FA3ECE" w:rsidRDefault="00DA791E" w:rsidP="00FA3ECE">
      <w:pPr>
        <w:pStyle w:val="Default"/>
        <w:ind w:left="851" w:hanging="851"/>
        <w:jc w:val="both"/>
        <w:rPr>
          <w:lang w:val="id-ID"/>
        </w:rPr>
      </w:pPr>
      <w:r w:rsidRPr="00FA3ECE">
        <w:rPr>
          <w:lang w:val="id-ID"/>
        </w:rPr>
        <w:t xml:space="preserve">Parenrengi, A., Tenriulo, A., &amp; Tampangallo, B. R. 2013. Uji tantang udang windu, </w:t>
      </w:r>
      <w:r w:rsidRPr="00FA3ECE">
        <w:rPr>
          <w:i/>
          <w:lang w:val="id-ID"/>
        </w:rPr>
        <w:t>Penaeus monodon</w:t>
      </w:r>
      <w:r w:rsidRPr="00FA3ECE">
        <w:rPr>
          <w:lang w:val="id-ID"/>
        </w:rPr>
        <w:t xml:space="preserve"> transgenik menggunakan bakteri patogen </w:t>
      </w:r>
      <w:r w:rsidRPr="00FA3ECE">
        <w:rPr>
          <w:i/>
          <w:lang w:val="id-ID"/>
        </w:rPr>
        <w:t>Vibrio harveyi</w:t>
      </w:r>
      <w:r w:rsidRPr="00FA3ECE">
        <w:rPr>
          <w:lang w:val="id-ID"/>
        </w:rPr>
        <w:t xml:space="preserve">. </w:t>
      </w:r>
      <w:r w:rsidRPr="00FA3ECE">
        <w:rPr>
          <w:i/>
          <w:iCs/>
          <w:lang w:val="id-ID"/>
        </w:rPr>
        <w:t>Konferensi Akuakultur Indonesia</w:t>
      </w:r>
      <w:r w:rsidRPr="00FA3ECE">
        <w:rPr>
          <w:lang w:val="id-ID"/>
        </w:rPr>
        <w:t>. 226-233.</w:t>
      </w:r>
    </w:p>
    <w:p w:rsidR="00120CF5" w:rsidRPr="00FA3ECE" w:rsidRDefault="00120CF5" w:rsidP="00FA3ECE">
      <w:pPr>
        <w:pStyle w:val="Default"/>
        <w:ind w:left="851" w:hanging="851"/>
        <w:jc w:val="both"/>
        <w:rPr>
          <w:color w:val="auto"/>
          <w:lang w:val="id-ID"/>
        </w:rPr>
      </w:pPr>
      <w:r w:rsidRPr="00FA3ECE">
        <w:rPr>
          <w:lang w:val="id-ID"/>
        </w:rPr>
        <w:t xml:space="preserve">Parlina, I., Nasirin, N., Ihsan, I. M., Suharyadi, S., Syaputra, A., Budiani, S., &amp; Hanif, M. (2018). Perbandingan Pengelolaan Lingkungan pada Budidaya Udang Vaname (Litopenaeus vannamei) dengan Aplikasi Anorganik Chelated dengan Probiotik. </w:t>
      </w:r>
      <w:r w:rsidRPr="00FA3ECE">
        <w:rPr>
          <w:i/>
          <w:iCs/>
          <w:lang w:val="id-ID"/>
        </w:rPr>
        <w:t>Jurnal Teknologi Lingkungan</w:t>
      </w:r>
      <w:r w:rsidRPr="00FA3ECE">
        <w:rPr>
          <w:lang w:val="id-ID"/>
        </w:rPr>
        <w:t xml:space="preserve">, </w:t>
      </w:r>
      <w:r w:rsidRPr="00FA3ECE">
        <w:rPr>
          <w:i/>
          <w:iCs/>
          <w:lang w:val="id-ID"/>
        </w:rPr>
        <w:t>19</w:t>
      </w:r>
      <w:r w:rsidRPr="00FA3ECE">
        <w:rPr>
          <w:lang w:val="id-ID"/>
        </w:rPr>
        <w:t>(1), 33-40.</w:t>
      </w:r>
    </w:p>
    <w:p w:rsidR="00215406" w:rsidRPr="00FA3ECE" w:rsidRDefault="00215406" w:rsidP="00FA3ECE">
      <w:pPr>
        <w:spacing w:after="0" w:line="240" w:lineRule="auto"/>
        <w:ind w:left="851" w:hanging="851"/>
        <w:jc w:val="both"/>
        <w:rPr>
          <w:rFonts w:ascii="Times New Roman" w:hAnsi="Times New Roman" w:cs="Times New Roman"/>
          <w:sz w:val="24"/>
          <w:szCs w:val="24"/>
        </w:rPr>
      </w:pPr>
      <w:r w:rsidRPr="00FA3ECE">
        <w:rPr>
          <w:rFonts w:ascii="Times New Roman" w:hAnsi="Times New Roman" w:cs="Times New Roman"/>
          <w:sz w:val="24"/>
          <w:szCs w:val="24"/>
        </w:rPr>
        <w:t>Permatasari, D. 2017</w:t>
      </w:r>
      <w:r w:rsidRPr="00FA3ECE">
        <w:rPr>
          <w:rFonts w:ascii="Times New Roman" w:hAnsi="Times New Roman" w:cs="Times New Roman"/>
          <w:b/>
          <w:bCs/>
          <w:sz w:val="24"/>
          <w:szCs w:val="24"/>
        </w:rPr>
        <w:t>.</w:t>
      </w:r>
      <w:r w:rsidRPr="00FA3ECE">
        <w:rPr>
          <w:rFonts w:ascii="Times New Roman" w:hAnsi="Times New Roman" w:cs="Times New Roman"/>
          <w:bCs/>
          <w:sz w:val="24"/>
          <w:szCs w:val="24"/>
        </w:rPr>
        <w:t xml:space="preserve"> Aplikasi </w:t>
      </w:r>
      <w:r w:rsidRPr="00FA3ECE">
        <w:rPr>
          <w:rFonts w:ascii="Times New Roman" w:hAnsi="Times New Roman" w:cs="Times New Roman"/>
          <w:bCs/>
          <w:i/>
          <w:iCs/>
          <w:sz w:val="24"/>
          <w:szCs w:val="24"/>
        </w:rPr>
        <w:t xml:space="preserve">Bacillus </w:t>
      </w:r>
      <w:r w:rsidRPr="00FA3ECE">
        <w:rPr>
          <w:rFonts w:ascii="Times New Roman" w:hAnsi="Times New Roman" w:cs="Times New Roman"/>
          <w:bCs/>
          <w:sz w:val="24"/>
          <w:szCs w:val="24"/>
        </w:rPr>
        <w:t xml:space="preserve">sp. D2.2 Dalam Sinbiotik Terhadap Respon Imun Seluler Udang Vanname </w:t>
      </w:r>
      <w:r w:rsidRPr="00FA3ECE">
        <w:rPr>
          <w:rFonts w:ascii="Times New Roman" w:hAnsi="Times New Roman" w:cs="Times New Roman"/>
          <w:bCs/>
          <w:i/>
          <w:iCs/>
          <w:sz w:val="24"/>
          <w:szCs w:val="24"/>
        </w:rPr>
        <w:t>(Litopenaeus vannamei</w:t>
      </w:r>
      <w:r w:rsidRPr="00FA3ECE">
        <w:rPr>
          <w:rFonts w:ascii="Times New Roman" w:hAnsi="Times New Roman" w:cs="Times New Roman"/>
          <w:bCs/>
          <w:sz w:val="24"/>
          <w:szCs w:val="24"/>
        </w:rPr>
        <w:t>)</w:t>
      </w:r>
      <w:r w:rsidRPr="00FA3ECE">
        <w:rPr>
          <w:rFonts w:ascii="Times New Roman" w:hAnsi="Times New Roman" w:cs="Times New Roman"/>
          <w:sz w:val="24"/>
          <w:szCs w:val="24"/>
        </w:rPr>
        <w:t>. [</w:t>
      </w:r>
      <w:r w:rsidRPr="00FA3ECE">
        <w:rPr>
          <w:rFonts w:ascii="Times New Roman" w:hAnsi="Times New Roman" w:cs="Times New Roman"/>
          <w:i/>
          <w:iCs/>
          <w:sz w:val="24"/>
          <w:szCs w:val="24"/>
        </w:rPr>
        <w:t>Skripsi</w:t>
      </w:r>
      <w:r w:rsidRPr="00FA3ECE">
        <w:rPr>
          <w:rFonts w:ascii="Times New Roman" w:hAnsi="Times New Roman" w:cs="Times New Roman"/>
          <w:iCs/>
          <w:sz w:val="24"/>
          <w:szCs w:val="24"/>
        </w:rPr>
        <w:t>]</w:t>
      </w:r>
      <w:r w:rsidRPr="00FA3ECE">
        <w:rPr>
          <w:rFonts w:ascii="Times New Roman" w:hAnsi="Times New Roman" w:cs="Times New Roman"/>
          <w:sz w:val="24"/>
          <w:szCs w:val="24"/>
        </w:rPr>
        <w:t>. Universitas Lampung, Lampung.</w:t>
      </w:r>
    </w:p>
    <w:p w:rsidR="00E01B74" w:rsidRPr="00FA3ECE" w:rsidRDefault="00215406" w:rsidP="00FA3ECE">
      <w:pPr>
        <w:spacing w:after="0" w:line="240" w:lineRule="auto"/>
        <w:ind w:left="851" w:hanging="851"/>
        <w:jc w:val="both"/>
        <w:rPr>
          <w:rFonts w:ascii="Times New Roman" w:hAnsi="Times New Roman" w:cs="Times New Roman"/>
          <w:bCs/>
          <w:sz w:val="24"/>
          <w:szCs w:val="24"/>
        </w:rPr>
      </w:pPr>
      <w:r w:rsidRPr="00FA3ECE">
        <w:rPr>
          <w:rFonts w:ascii="Times New Roman" w:hAnsi="Times New Roman" w:cs="Times New Roman"/>
          <w:sz w:val="24"/>
          <w:szCs w:val="24"/>
        </w:rPr>
        <w:t xml:space="preserve">Ramadhani, I.S., Harpeni, E., Tarsim, &amp; Santoso, L. 2017. </w:t>
      </w:r>
      <w:r w:rsidRPr="00FA3ECE">
        <w:rPr>
          <w:rFonts w:ascii="Times New Roman" w:hAnsi="Times New Roman" w:cs="Times New Roman"/>
          <w:bCs/>
          <w:sz w:val="24"/>
          <w:szCs w:val="24"/>
        </w:rPr>
        <w:t xml:space="preserve">Potensi Sinbiotik Lokal Terhadap Respon Imun Non Spesifik Udang Vaname </w:t>
      </w:r>
      <w:r w:rsidRPr="00FA3ECE">
        <w:rPr>
          <w:rFonts w:ascii="Times New Roman" w:hAnsi="Times New Roman" w:cs="Times New Roman"/>
          <w:bCs/>
          <w:i/>
          <w:sz w:val="24"/>
          <w:szCs w:val="24"/>
        </w:rPr>
        <w:t>Litopenaeus vannamei</w:t>
      </w:r>
      <w:r w:rsidRPr="00FA3ECE">
        <w:rPr>
          <w:rFonts w:ascii="Times New Roman" w:hAnsi="Times New Roman" w:cs="Times New Roman"/>
          <w:bCs/>
          <w:sz w:val="24"/>
          <w:szCs w:val="24"/>
        </w:rPr>
        <w:t xml:space="preserve"> (Boone, 1931). </w:t>
      </w:r>
      <w:r w:rsidRPr="00FA3ECE">
        <w:rPr>
          <w:rFonts w:ascii="Times New Roman" w:hAnsi="Times New Roman" w:cs="Times New Roman"/>
          <w:bCs/>
          <w:i/>
          <w:sz w:val="24"/>
          <w:szCs w:val="24"/>
        </w:rPr>
        <w:t>Depik</w:t>
      </w:r>
      <w:r w:rsidRPr="00FA3ECE">
        <w:rPr>
          <w:rFonts w:ascii="Times New Roman" w:hAnsi="Times New Roman" w:cs="Times New Roman"/>
          <w:bCs/>
          <w:sz w:val="24"/>
          <w:szCs w:val="24"/>
        </w:rPr>
        <w:t>. 6(3) : 221-227.</w:t>
      </w:r>
    </w:p>
    <w:p w:rsidR="00FA3ECE" w:rsidRPr="00FA3ECE" w:rsidRDefault="00E01B74" w:rsidP="00FA3ECE">
      <w:pPr>
        <w:spacing w:after="0" w:line="240" w:lineRule="auto"/>
        <w:ind w:left="851" w:hanging="851"/>
        <w:jc w:val="both"/>
        <w:rPr>
          <w:rFonts w:ascii="Times New Roman" w:hAnsi="Times New Roman" w:cs="Times New Roman"/>
          <w:sz w:val="24"/>
          <w:szCs w:val="24"/>
        </w:rPr>
      </w:pPr>
      <w:r w:rsidRPr="00FA3ECE">
        <w:rPr>
          <w:rFonts w:ascii="Times New Roman" w:hAnsi="Times New Roman" w:cs="Times New Roman"/>
          <w:sz w:val="24"/>
          <w:szCs w:val="24"/>
        </w:rPr>
        <w:t xml:space="preserve">Rengpipat, S., Rukpratanporn, S., Piyatiratitivorakul, S., &amp; </w:t>
      </w:r>
      <w:r w:rsidRPr="00FA3ECE">
        <w:rPr>
          <w:rFonts w:ascii="Times New Roman" w:hAnsi="Times New Roman" w:cs="Times New Roman"/>
          <w:sz w:val="24"/>
          <w:szCs w:val="24"/>
        </w:rPr>
        <w:lastRenderedPageBreak/>
        <w:t>Menasaveta, P. 2000. Immunity enhancement in black tiger shrimp (</w:t>
      </w:r>
      <w:r w:rsidRPr="00FA3ECE">
        <w:rPr>
          <w:rFonts w:ascii="Times New Roman" w:hAnsi="Times New Roman" w:cs="Times New Roman"/>
          <w:i/>
          <w:sz w:val="24"/>
          <w:szCs w:val="24"/>
        </w:rPr>
        <w:t>Penaeus monodon</w:t>
      </w:r>
      <w:r w:rsidRPr="00FA3ECE">
        <w:rPr>
          <w:rFonts w:ascii="Times New Roman" w:hAnsi="Times New Roman" w:cs="Times New Roman"/>
          <w:sz w:val="24"/>
          <w:szCs w:val="24"/>
        </w:rPr>
        <w:t>) by a probiont bacterium (</w:t>
      </w:r>
      <w:r w:rsidRPr="00FA3ECE">
        <w:rPr>
          <w:rFonts w:ascii="Times New Roman" w:hAnsi="Times New Roman" w:cs="Times New Roman"/>
          <w:i/>
          <w:sz w:val="24"/>
          <w:szCs w:val="24"/>
        </w:rPr>
        <w:t xml:space="preserve">Bacillus </w:t>
      </w:r>
      <w:r w:rsidRPr="00FA3ECE">
        <w:rPr>
          <w:rFonts w:ascii="Times New Roman" w:hAnsi="Times New Roman" w:cs="Times New Roman"/>
          <w:sz w:val="24"/>
          <w:szCs w:val="24"/>
        </w:rPr>
        <w:t xml:space="preserve">S11). </w:t>
      </w:r>
      <w:r w:rsidRPr="00FA3ECE">
        <w:rPr>
          <w:rFonts w:ascii="Times New Roman" w:hAnsi="Times New Roman" w:cs="Times New Roman"/>
          <w:i/>
          <w:iCs/>
          <w:sz w:val="24"/>
          <w:szCs w:val="24"/>
        </w:rPr>
        <w:t>Aquaculture</w:t>
      </w:r>
      <w:r w:rsidRPr="00FA3ECE">
        <w:rPr>
          <w:rFonts w:ascii="Times New Roman" w:hAnsi="Times New Roman" w:cs="Times New Roman"/>
          <w:sz w:val="24"/>
          <w:szCs w:val="24"/>
        </w:rPr>
        <w:t xml:space="preserve">. </w:t>
      </w:r>
      <w:r w:rsidRPr="00FA3ECE">
        <w:rPr>
          <w:rFonts w:ascii="Times New Roman" w:hAnsi="Times New Roman" w:cs="Times New Roman"/>
          <w:iCs/>
          <w:sz w:val="24"/>
          <w:szCs w:val="24"/>
        </w:rPr>
        <w:t>191</w:t>
      </w:r>
      <w:r w:rsidRPr="00FA3ECE">
        <w:rPr>
          <w:rFonts w:ascii="Times New Roman" w:hAnsi="Times New Roman" w:cs="Times New Roman"/>
          <w:sz w:val="24"/>
          <w:szCs w:val="24"/>
        </w:rPr>
        <w:t>(4): 271-288.</w:t>
      </w:r>
    </w:p>
    <w:p w:rsidR="00FA3ECE" w:rsidRPr="00FA3ECE" w:rsidRDefault="00FA3ECE" w:rsidP="00FA3ECE">
      <w:pPr>
        <w:spacing w:after="0" w:line="240" w:lineRule="auto"/>
        <w:ind w:left="851" w:hanging="851"/>
        <w:jc w:val="both"/>
        <w:rPr>
          <w:rFonts w:ascii="Times New Roman" w:hAnsi="Times New Roman" w:cs="Times New Roman"/>
          <w:sz w:val="24"/>
          <w:szCs w:val="24"/>
        </w:rPr>
      </w:pPr>
      <w:r w:rsidRPr="00FA3ECE">
        <w:rPr>
          <w:rFonts w:ascii="Times New Roman" w:hAnsi="Times New Roman" w:cs="Times New Roman"/>
          <w:color w:val="1B1C20"/>
          <w:sz w:val="24"/>
          <w:szCs w:val="24"/>
        </w:rPr>
        <w:t xml:space="preserve">Rico, R.M., Tapia-Paniagua, S., Martínez-Manzanares, E., Balebona, M.C., &amp; Morinigo, M.A. 2008. Characterization of </w:t>
      </w:r>
      <w:r w:rsidRPr="00FA3ECE">
        <w:rPr>
          <w:rFonts w:ascii="Times New Roman" w:hAnsi="Times New Roman" w:cs="Times New Roman"/>
          <w:i/>
          <w:iCs/>
          <w:color w:val="1B1C20"/>
          <w:sz w:val="24"/>
          <w:szCs w:val="24"/>
        </w:rPr>
        <w:t xml:space="preserve">Vibrio harveyi </w:t>
      </w:r>
      <w:r w:rsidRPr="00FA3ECE">
        <w:rPr>
          <w:rFonts w:ascii="Times New Roman" w:hAnsi="Times New Roman" w:cs="Times New Roman"/>
          <w:color w:val="1B1C20"/>
          <w:sz w:val="24"/>
          <w:szCs w:val="24"/>
        </w:rPr>
        <w:t>strains recovered from diseased farmed Senegalese sole (</w:t>
      </w:r>
      <w:r w:rsidRPr="00FA3ECE">
        <w:rPr>
          <w:rFonts w:ascii="Times New Roman" w:hAnsi="Times New Roman" w:cs="Times New Roman"/>
          <w:i/>
          <w:iCs/>
          <w:color w:val="1B1C20"/>
          <w:sz w:val="24"/>
          <w:szCs w:val="24"/>
        </w:rPr>
        <w:t>Solea senegalensis</w:t>
      </w:r>
      <w:r w:rsidRPr="00FA3ECE">
        <w:rPr>
          <w:rFonts w:ascii="Times New Roman" w:hAnsi="Times New Roman" w:cs="Times New Roman"/>
          <w:color w:val="1B1C20"/>
          <w:sz w:val="24"/>
          <w:szCs w:val="24"/>
        </w:rPr>
        <w:t xml:space="preserve">). </w:t>
      </w:r>
      <w:r w:rsidRPr="00FA3ECE">
        <w:rPr>
          <w:rFonts w:ascii="Times New Roman" w:hAnsi="Times New Roman" w:cs="Times New Roman"/>
          <w:i/>
          <w:color w:val="1B1C20"/>
          <w:sz w:val="24"/>
          <w:szCs w:val="24"/>
        </w:rPr>
        <w:t>J Appl Microbiol</w:t>
      </w:r>
      <w:r w:rsidRPr="00FA3ECE">
        <w:rPr>
          <w:rFonts w:ascii="Times New Roman" w:hAnsi="Times New Roman" w:cs="Times New Roman"/>
          <w:color w:val="1B1C20"/>
          <w:sz w:val="24"/>
          <w:szCs w:val="24"/>
        </w:rPr>
        <w:t>. 105: 752–760.</w:t>
      </w:r>
    </w:p>
    <w:p w:rsidR="00E01B74" w:rsidRPr="00FA3ECE" w:rsidRDefault="00BF7506" w:rsidP="00FA3ECE">
      <w:pPr>
        <w:spacing w:after="0" w:line="240" w:lineRule="auto"/>
        <w:ind w:left="851" w:hanging="851"/>
        <w:jc w:val="both"/>
        <w:rPr>
          <w:rFonts w:ascii="Times New Roman" w:eastAsia="Times New Roman" w:hAnsi="Times New Roman" w:cs="Times New Roman"/>
          <w:sz w:val="24"/>
          <w:szCs w:val="24"/>
        </w:rPr>
      </w:pPr>
      <w:r w:rsidRPr="00FA3ECE">
        <w:rPr>
          <w:rFonts w:ascii="Times New Roman" w:eastAsia="Times New Roman" w:hAnsi="Times New Roman" w:cs="Times New Roman"/>
          <w:sz w:val="24"/>
          <w:szCs w:val="24"/>
        </w:rPr>
        <w:t>Setyawan, A., Harpeni, E., Ali, M., Mariska, D. C., &amp; Aji, M. B. 2014. Potensi Agen Bakteri Biokontrol Indigenous Tambak Tradisional Udang Windu (</w:t>
      </w:r>
      <w:r w:rsidRPr="00FA3ECE">
        <w:rPr>
          <w:rFonts w:ascii="Times New Roman" w:eastAsia="Times New Roman" w:hAnsi="Times New Roman" w:cs="Times New Roman"/>
          <w:i/>
          <w:sz w:val="24"/>
          <w:szCs w:val="24"/>
        </w:rPr>
        <w:t>Penaues monodon</w:t>
      </w:r>
      <w:r w:rsidRPr="00FA3ECE">
        <w:rPr>
          <w:rFonts w:ascii="Times New Roman" w:eastAsia="Times New Roman" w:hAnsi="Times New Roman" w:cs="Times New Roman"/>
          <w:sz w:val="24"/>
          <w:szCs w:val="24"/>
        </w:rPr>
        <w:t xml:space="preserve">) di Lampung Timur Strain D2.2, Terhadap Bakteri Patogen Pada Udang dan Ikan. </w:t>
      </w:r>
      <w:r w:rsidRPr="00FA3ECE">
        <w:rPr>
          <w:rFonts w:ascii="Times New Roman" w:eastAsia="Times New Roman" w:hAnsi="Times New Roman" w:cs="Times New Roman"/>
          <w:i/>
          <w:sz w:val="24"/>
          <w:szCs w:val="24"/>
        </w:rPr>
        <w:t>Prosiding Pertemuan Ahli Kesehatan Ikan 2014</w:t>
      </w:r>
      <w:r w:rsidRPr="00FA3ECE">
        <w:rPr>
          <w:rFonts w:ascii="Times New Roman" w:eastAsia="Times New Roman" w:hAnsi="Times New Roman" w:cs="Times New Roman"/>
          <w:sz w:val="24"/>
          <w:szCs w:val="24"/>
        </w:rPr>
        <w:t>, Serang 11-13 Februari 2014.</w:t>
      </w:r>
    </w:p>
    <w:p w:rsidR="00DA791E" w:rsidRPr="00FA3ECE" w:rsidRDefault="00E01B74" w:rsidP="00FA3ECE">
      <w:pPr>
        <w:spacing w:after="0" w:line="240" w:lineRule="auto"/>
        <w:ind w:left="851" w:hanging="851"/>
        <w:jc w:val="both"/>
        <w:rPr>
          <w:rFonts w:ascii="Times New Roman" w:hAnsi="Times New Roman" w:cs="Times New Roman"/>
          <w:sz w:val="24"/>
          <w:szCs w:val="24"/>
        </w:rPr>
      </w:pPr>
      <w:r w:rsidRPr="00FA3ECE">
        <w:rPr>
          <w:rFonts w:ascii="Times New Roman" w:hAnsi="Times New Roman" w:cs="Times New Roman"/>
          <w:sz w:val="24"/>
          <w:szCs w:val="24"/>
        </w:rPr>
        <w:t xml:space="preserve">Söderhäll, K., &amp; Cerenius, L. 1998. Role of the prophenoloxidase-activating system in invertebrate immunity. </w:t>
      </w:r>
      <w:r w:rsidRPr="00FA3ECE">
        <w:rPr>
          <w:rFonts w:ascii="Times New Roman" w:hAnsi="Times New Roman" w:cs="Times New Roman"/>
          <w:i/>
          <w:iCs/>
          <w:sz w:val="24"/>
          <w:szCs w:val="24"/>
        </w:rPr>
        <w:t>Current opinion in immunology</w:t>
      </w:r>
      <w:r w:rsidRPr="00FA3ECE">
        <w:rPr>
          <w:rFonts w:ascii="Times New Roman" w:hAnsi="Times New Roman" w:cs="Times New Roman"/>
          <w:sz w:val="24"/>
          <w:szCs w:val="24"/>
        </w:rPr>
        <w:t xml:space="preserve">. </w:t>
      </w:r>
      <w:r w:rsidRPr="00FA3ECE">
        <w:rPr>
          <w:rFonts w:ascii="Times New Roman" w:hAnsi="Times New Roman" w:cs="Times New Roman"/>
          <w:iCs/>
          <w:sz w:val="24"/>
          <w:szCs w:val="24"/>
        </w:rPr>
        <w:t>10</w:t>
      </w:r>
      <w:r w:rsidRPr="00FA3ECE">
        <w:rPr>
          <w:rFonts w:ascii="Times New Roman" w:hAnsi="Times New Roman" w:cs="Times New Roman"/>
          <w:sz w:val="24"/>
          <w:szCs w:val="24"/>
        </w:rPr>
        <w:t>(1): 23-28.</w:t>
      </w:r>
    </w:p>
    <w:p w:rsidR="00DA791E" w:rsidRPr="00FA3ECE" w:rsidRDefault="00DA791E" w:rsidP="00FA3ECE">
      <w:pPr>
        <w:spacing w:after="0" w:line="240" w:lineRule="auto"/>
        <w:ind w:left="851" w:hanging="851"/>
        <w:jc w:val="both"/>
        <w:rPr>
          <w:rFonts w:ascii="Times New Roman" w:hAnsi="Times New Roman" w:cs="Times New Roman"/>
          <w:sz w:val="24"/>
          <w:szCs w:val="24"/>
        </w:rPr>
      </w:pPr>
      <w:r w:rsidRPr="00FA3ECE">
        <w:rPr>
          <w:rFonts w:ascii="Times New Roman" w:hAnsi="Times New Roman" w:cs="Times New Roman"/>
          <w:color w:val="1B1C20"/>
          <w:sz w:val="24"/>
          <w:szCs w:val="24"/>
        </w:rPr>
        <w:t xml:space="preserve">Soto-Rodriguez, S.A., Simoes, N., Roque, A., &amp; Gomez-Gil, B. 2006. Pathogenicity and colonization of </w:t>
      </w:r>
      <w:r w:rsidRPr="00FA3ECE">
        <w:rPr>
          <w:rFonts w:ascii="Times New Roman" w:hAnsi="Times New Roman" w:cs="Times New Roman"/>
          <w:i/>
          <w:iCs/>
          <w:color w:val="1B1C20"/>
          <w:sz w:val="24"/>
          <w:szCs w:val="24"/>
        </w:rPr>
        <w:t xml:space="preserve">Litopenaeus vannamei </w:t>
      </w:r>
      <w:r w:rsidRPr="00FA3ECE">
        <w:rPr>
          <w:rFonts w:ascii="Times New Roman" w:hAnsi="Times New Roman" w:cs="Times New Roman"/>
          <w:color w:val="1B1C20"/>
          <w:sz w:val="24"/>
          <w:szCs w:val="24"/>
        </w:rPr>
        <w:t xml:space="preserve">larvae by luminescent vibrios. </w:t>
      </w:r>
      <w:r w:rsidRPr="00FA3ECE">
        <w:rPr>
          <w:rFonts w:ascii="Times New Roman" w:hAnsi="Times New Roman" w:cs="Times New Roman"/>
          <w:i/>
          <w:color w:val="1B1C20"/>
          <w:sz w:val="24"/>
          <w:szCs w:val="24"/>
        </w:rPr>
        <w:t>Aquaculture</w:t>
      </w:r>
      <w:r w:rsidRPr="00FA3ECE">
        <w:rPr>
          <w:rFonts w:ascii="Times New Roman" w:hAnsi="Times New Roman" w:cs="Times New Roman"/>
          <w:color w:val="1B1C20"/>
          <w:sz w:val="24"/>
          <w:szCs w:val="24"/>
        </w:rPr>
        <w:t>. 258:109–115.</w:t>
      </w:r>
    </w:p>
    <w:p w:rsidR="00211E1C" w:rsidRPr="00FA3ECE" w:rsidRDefault="00211E1C" w:rsidP="00FA3ECE">
      <w:pPr>
        <w:spacing w:after="0" w:line="240" w:lineRule="auto"/>
        <w:ind w:left="851" w:hanging="851"/>
        <w:jc w:val="both"/>
        <w:rPr>
          <w:rFonts w:ascii="Times New Roman" w:hAnsi="Times New Roman" w:cs="Times New Roman"/>
          <w:sz w:val="24"/>
          <w:szCs w:val="24"/>
        </w:rPr>
      </w:pPr>
      <w:r w:rsidRPr="00FA3ECE">
        <w:rPr>
          <w:rFonts w:ascii="Times New Roman" w:hAnsi="Times New Roman" w:cs="Times New Roman"/>
          <w:sz w:val="24"/>
          <w:szCs w:val="24"/>
        </w:rPr>
        <w:t>Sitti, S. A., Indriyani, N., &amp; Muhammad, I. 2019. Uji Diferensial Hemosit Pada Udang Vaname (</w:t>
      </w:r>
      <w:r w:rsidRPr="00FA3ECE">
        <w:rPr>
          <w:rFonts w:ascii="Times New Roman" w:hAnsi="Times New Roman" w:cs="Times New Roman"/>
          <w:i/>
          <w:sz w:val="24"/>
          <w:szCs w:val="24"/>
        </w:rPr>
        <w:t>Litopenaeus vannamei</w:t>
      </w:r>
      <w:r w:rsidRPr="00FA3ECE">
        <w:rPr>
          <w:rFonts w:ascii="Times New Roman" w:hAnsi="Times New Roman" w:cs="Times New Roman"/>
          <w:sz w:val="24"/>
          <w:szCs w:val="24"/>
        </w:rPr>
        <w:t xml:space="preserve">) Yang Dibudidayakan Di Sekitar Area Tambang. </w:t>
      </w:r>
      <w:r w:rsidRPr="00FA3ECE">
        <w:rPr>
          <w:rFonts w:ascii="Times New Roman" w:hAnsi="Times New Roman" w:cs="Times New Roman"/>
          <w:i/>
          <w:iCs/>
          <w:sz w:val="24"/>
          <w:szCs w:val="24"/>
        </w:rPr>
        <w:t>Jurnal Media Akuatika</w:t>
      </w:r>
      <w:r w:rsidRPr="00FA3ECE">
        <w:rPr>
          <w:rFonts w:ascii="Times New Roman" w:hAnsi="Times New Roman" w:cs="Times New Roman"/>
          <w:sz w:val="24"/>
          <w:szCs w:val="24"/>
        </w:rPr>
        <w:t xml:space="preserve">, </w:t>
      </w:r>
      <w:r w:rsidRPr="00FA3ECE">
        <w:rPr>
          <w:rFonts w:ascii="Times New Roman" w:hAnsi="Times New Roman" w:cs="Times New Roman"/>
          <w:iCs/>
          <w:sz w:val="24"/>
          <w:szCs w:val="24"/>
        </w:rPr>
        <w:t>4</w:t>
      </w:r>
      <w:r w:rsidRPr="00FA3ECE">
        <w:rPr>
          <w:rFonts w:ascii="Times New Roman" w:hAnsi="Times New Roman" w:cs="Times New Roman"/>
          <w:sz w:val="24"/>
          <w:szCs w:val="24"/>
        </w:rPr>
        <w:t>(2).</w:t>
      </w:r>
    </w:p>
    <w:p w:rsidR="00D76B3B" w:rsidRPr="00FA3ECE" w:rsidRDefault="00D76B3B" w:rsidP="00FA3ECE">
      <w:pPr>
        <w:spacing w:after="0" w:line="240" w:lineRule="auto"/>
        <w:ind w:left="851" w:hanging="851"/>
        <w:jc w:val="both"/>
        <w:rPr>
          <w:rFonts w:ascii="Times New Roman" w:hAnsi="Times New Roman" w:cs="Times New Roman"/>
          <w:sz w:val="24"/>
          <w:szCs w:val="24"/>
        </w:rPr>
      </w:pPr>
      <w:r w:rsidRPr="00FA3ECE">
        <w:rPr>
          <w:rFonts w:ascii="Times New Roman" w:hAnsi="Times New Roman" w:cs="Times New Roman"/>
          <w:sz w:val="24"/>
          <w:szCs w:val="24"/>
        </w:rPr>
        <w:t xml:space="preserve">Sritunyalucksana, K., &amp; Söderhäll, K. 2000. The proPO and clotting system in crustaceans. </w:t>
      </w:r>
      <w:r w:rsidRPr="00FA3ECE">
        <w:rPr>
          <w:rFonts w:ascii="Times New Roman" w:hAnsi="Times New Roman" w:cs="Times New Roman"/>
          <w:i/>
          <w:iCs/>
          <w:sz w:val="24"/>
          <w:szCs w:val="24"/>
        </w:rPr>
        <w:t>Aquaculture</w:t>
      </w:r>
      <w:r w:rsidRPr="00FA3ECE">
        <w:rPr>
          <w:rFonts w:ascii="Times New Roman" w:hAnsi="Times New Roman" w:cs="Times New Roman"/>
          <w:sz w:val="24"/>
          <w:szCs w:val="24"/>
        </w:rPr>
        <w:t xml:space="preserve">. </w:t>
      </w:r>
      <w:r w:rsidRPr="00FA3ECE">
        <w:rPr>
          <w:rFonts w:ascii="Times New Roman" w:hAnsi="Times New Roman" w:cs="Times New Roman"/>
          <w:iCs/>
          <w:sz w:val="24"/>
          <w:szCs w:val="24"/>
        </w:rPr>
        <w:t>191</w:t>
      </w:r>
      <w:r w:rsidRPr="00FA3ECE">
        <w:rPr>
          <w:rFonts w:ascii="Times New Roman" w:hAnsi="Times New Roman" w:cs="Times New Roman"/>
          <w:sz w:val="24"/>
          <w:szCs w:val="24"/>
        </w:rPr>
        <w:t>(1-3): 53-69.</w:t>
      </w:r>
    </w:p>
    <w:p w:rsidR="00D76B3B" w:rsidRPr="00FA3ECE" w:rsidRDefault="00211E1C" w:rsidP="00FA3ECE">
      <w:pPr>
        <w:spacing w:after="0" w:line="240" w:lineRule="auto"/>
        <w:ind w:left="851" w:hanging="851"/>
        <w:jc w:val="both"/>
        <w:rPr>
          <w:rFonts w:ascii="Times New Roman" w:hAnsi="Times New Roman" w:cs="Times New Roman"/>
          <w:sz w:val="24"/>
          <w:szCs w:val="24"/>
        </w:rPr>
      </w:pPr>
      <w:r w:rsidRPr="00FA3ECE">
        <w:rPr>
          <w:rFonts w:ascii="Times New Roman" w:hAnsi="Times New Roman" w:cs="Times New Roman"/>
          <w:sz w:val="24"/>
          <w:szCs w:val="24"/>
        </w:rPr>
        <w:t>S</w:t>
      </w:r>
      <w:r w:rsidR="00D76B3B" w:rsidRPr="00FA3ECE">
        <w:rPr>
          <w:rFonts w:ascii="Times New Roman" w:hAnsi="Times New Roman" w:cs="Times New Roman"/>
          <w:sz w:val="24"/>
          <w:szCs w:val="24"/>
        </w:rPr>
        <w:t xml:space="preserve">ritunyalucksana, K., Gangnonngiw, W., Archakunakorn, S., Fegan, D., &amp; Flegal, T. 2005. Bacterial clearance rate and a new differential hemocyte staining method to assess </w:t>
      </w:r>
      <w:r w:rsidR="00D76B3B" w:rsidRPr="00FA3ECE">
        <w:rPr>
          <w:rFonts w:ascii="Times New Roman" w:hAnsi="Times New Roman" w:cs="Times New Roman"/>
          <w:sz w:val="24"/>
          <w:szCs w:val="24"/>
        </w:rPr>
        <w:lastRenderedPageBreak/>
        <w:t xml:space="preserve">immunostimulant activity in shrimp. </w:t>
      </w:r>
      <w:r w:rsidR="00D76B3B" w:rsidRPr="00FA3ECE">
        <w:rPr>
          <w:rFonts w:ascii="Times New Roman" w:hAnsi="Times New Roman" w:cs="Times New Roman"/>
          <w:i/>
          <w:iCs/>
          <w:sz w:val="24"/>
          <w:szCs w:val="24"/>
        </w:rPr>
        <w:t>Dis. Aquat. Org</w:t>
      </w:r>
      <w:r w:rsidR="00D76B3B" w:rsidRPr="00FA3ECE">
        <w:rPr>
          <w:rFonts w:ascii="Times New Roman" w:hAnsi="Times New Roman" w:cs="Times New Roman"/>
          <w:sz w:val="24"/>
          <w:szCs w:val="24"/>
        </w:rPr>
        <w:t xml:space="preserve">. </w:t>
      </w:r>
      <w:r w:rsidR="00D76B3B" w:rsidRPr="00FA3ECE">
        <w:rPr>
          <w:rFonts w:ascii="Times New Roman" w:hAnsi="Times New Roman" w:cs="Times New Roman"/>
          <w:iCs/>
          <w:sz w:val="24"/>
          <w:szCs w:val="24"/>
        </w:rPr>
        <w:t>63</w:t>
      </w:r>
      <w:r w:rsidR="00D76B3B" w:rsidRPr="00FA3ECE">
        <w:rPr>
          <w:rFonts w:ascii="Times New Roman" w:hAnsi="Times New Roman" w:cs="Times New Roman"/>
          <w:sz w:val="24"/>
          <w:szCs w:val="24"/>
        </w:rPr>
        <w:t>: 89-94.</w:t>
      </w:r>
    </w:p>
    <w:p w:rsidR="00AE22D5" w:rsidRPr="00FA3ECE" w:rsidRDefault="00120CF5" w:rsidP="00FA3ECE">
      <w:pPr>
        <w:spacing w:after="0" w:line="240" w:lineRule="auto"/>
        <w:ind w:left="851" w:hanging="851"/>
        <w:jc w:val="both"/>
        <w:rPr>
          <w:rFonts w:ascii="Times New Roman" w:hAnsi="Times New Roman" w:cs="Times New Roman"/>
          <w:sz w:val="24"/>
          <w:szCs w:val="24"/>
        </w:rPr>
      </w:pPr>
      <w:r w:rsidRPr="00FA3ECE">
        <w:rPr>
          <w:rFonts w:ascii="Times New Roman" w:hAnsi="Times New Roman" w:cs="Times New Roman"/>
          <w:sz w:val="24"/>
          <w:szCs w:val="24"/>
        </w:rPr>
        <w:t xml:space="preserve">Supono. 2017. </w:t>
      </w:r>
      <w:r w:rsidRPr="00FA3ECE">
        <w:rPr>
          <w:rFonts w:ascii="Times New Roman" w:hAnsi="Times New Roman" w:cs="Times New Roman"/>
          <w:i/>
          <w:sz w:val="24"/>
          <w:szCs w:val="24"/>
        </w:rPr>
        <w:t>Teknologi Produksi Udang</w:t>
      </w:r>
      <w:r w:rsidRPr="00FA3ECE">
        <w:rPr>
          <w:rFonts w:ascii="Times New Roman" w:hAnsi="Times New Roman" w:cs="Times New Roman"/>
          <w:sz w:val="24"/>
          <w:szCs w:val="24"/>
        </w:rPr>
        <w:t>. Plantaxia, Yogyakarta. 163 hal.</w:t>
      </w:r>
    </w:p>
    <w:p w:rsidR="00211E1C" w:rsidRPr="00FA3ECE" w:rsidRDefault="00AE22D5" w:rsidP="00FA3ECE">
      <w:pPr>
        <w:spacing w:after="0" w:line="240" w:lineRule="auto"/>
        <w:ind w:left="851" w:hanging="851"/>
        <w:jc w:val="both"/>
        <w:rPr>
          <w:rFonts w:ascii="Times New Roman" w:hAnsi="Times New Roman" w:cs="Times New Roman"/>
          <w:sz w:val="24"/>
          <w:szCs w:val="24"/>
        </w:rPr>
      </w:pPr>
      <w:r w:rsidRPr="00FA3ECE">
        <w:rPr>
          <w:rFonts w:ascii="Times New Roman" w:hAnsi="Times New Roman" w:cs="Times New Roman"/>
          <w:sz w:val="24"/>
          <w:szCs w:val="24"/>
        </w:rPr>
        <w:t xml:space="preserve">Thompson, F. L., Iida, T., &amp; Swings, J. 2004. Biodiversity of vibrios. </w:t>
      </w:r>
      <w:r w:rsidRPr="00FA3ECE">
        <w:rPr>
          <w:rFonts w:ascii="Times New Roman" w:hAnsi="Times New Roman" w:cs="Times New Roman"/>
          <w:i/>
          <w:iCs/>
          <w:sz w:val="24"/>
          <w:szCs w:val="24"/>
        </w:rPr>
        <w:t>Microbiol. Mol. Biol. Rev.</w:t>
      </w:r>
      <w:r w:rsidRPr="00FA3ECE">
        <w:rPr>
          <w:rFonts w:ascii="Times New Roman" w:hAnsi="Times New Roman" w:cs="Times New Roman"/>
          <w:sz w:val="24"/>
          <w:szCs w:val="24"/>
        </w:rPr>
        <w:t xml:space="preserve"> </w:t>
      </w:r>
      <w:r w:rsidRPr="00FA3ECE">
        <w:rPr>
          <w:rFonts w:ascii="Times New Roman" w:hAnsi="Times New Roman" w:cs="Times New Roman"/>
          <w:iCs/>
          <w:sz w:val="24"/>
          <w:szCs w:val="24"/>
        </w:rPr>
        <w:t>68</w:t>
      </w:r>
      <w:r w:rsidRPr="00FA3ECE">
        <w:rPr>
          <w:rFonts w:ascii="Times New Roman" w:hAnsi="Times New Roman" w:cs="Times New Roman"/>
          <w:sz w:val="24"/>
          <w:szCs w:val="24"/>
        </w:rPr>
        <w:t>(3): 403-431.</w:t>
      </w:r>
    </w:p>
    <w:p w:rsidR="00211E1C" w:rsidRPr="00FA3ECE" w:rsidRDefault="00211E1C" w:rsidP="00FA3ECE">
      <w:pPr>
        <w:spacing w:after="0" w:line="240" w:lineRule="auto"/>
        <w:ind w:left="851" w:hanging="851"/>
        <w:jc w:val="both"/>
        <w:rPr>
          <w:rFonts w:ascii="Times New Roman" w:hAnsi="Times New Roman" w:cs="Times New Roman"/>
          <w:sz w:val="24"/>
          <w:szCs w:val="24"/>
        </w:rPr>
      </w:pPr>
      <w:r w:rsidRPr="00FA3ECE">
        <w:rPr>
          <w:rFonts w:ascii="Times New Roman" w:hAnsi="Times New Roman" w:cs="Times New Roman"/>
          <w:sz w:val="24"/>
          <w:szCs w:val="24"/>
        </w:rPr>
        <w:t xml:space="preserve">Tseng, D. Y., Ho, P. L., Huang, S. Y., Cheng, S. C., Shiu, Y. L., Chiu, C. S., &amp; Liu, C. H. 2009. Enhancement of immunity and disease resistance in the white shrimp, </w:t>
      </w:r>
      <w:r w:rsidRPr="00FA3ECE">
        <w:rPr>
          <w:rFonts w:ascii="Times New Roman" w:hAnsi="Times New Roman" w:cs="Times New Roman"/>
          <w:i/>
          <w:sz w:val="24"/>
          <w:szCs w:val="24"/>
        </w:rPr>
        <w:t>Litopenaeus vannamei</w:t>
      </w:r>
      <w:r w:rsidRPr="00FA3ECE">
        <w:rPr>
          <w:rFonts w:ascii="Times New Roman" w:hAnsi="Times New Roman" w:cs="Times New Roman"/>
          <w:sz w:val="24"/>
          <w:szCs w:val="24"/>
        </w:rPr>
        <w:t xml:space="preserve">, by the probiotic, </w:t>
      </w:r>
      <w:r w:rsidRPr="00FA3ECE">
        <w:rPr>
          <w:rFonts w:ascii="Times New Roman" w:hAnsi="Times New Roman" w:cs="Times New Roman"/>
          <w:i/>
          <w:sz w:val="24"/>
          <w:szCs w:val="24"/>
        </w:rPr>
        <w:t>Bacillus subtilis</w:t>
      </w:r>
      <w:r w:rsidRPr="00FA3ECE">
        <w:rPr>
          <w:rFonts w:ascii="Times New Roman" w:hAnsi="Times New Roman" w:cs="Times New Roman"/>
          <w:sz w:val="24"/>
          <w:szCs w:val="24"/>
        </w:rPr>
        <w:t xml:space="preserve"> E20. </w:t>
      </w:r>
      <w:r w:rsidRPr="00FA3ECE">
        <w:rPr>
          <w:rFonts w:ascii="Times New Roman" w:hAnsi="Times New Roman" w:cs="Times New Roman"/>
          <w:i/>
          <w:iCs/>
          <w:sz w:val="24"/>
          <w:szCs w:val="24"/>
        </w:rPr>
        <w:t>Fish &amp; shellfish immunology</w:t>
      </w:r>
      <w:r w:rsidRPr="00FA3ECE">
        <w:rPr>
          <w:rFonts w:ascii="Times New Roman" w:hAnsi="Times New Roman" w:cs="Times New Roman"/>
          <w:sz w:val="24"/>
          <w:szCs w:val="24"/>
        </w:rPr>
        <w:t xml:space="preserve">. </w:t>
      </w:r>
      <w:r w:rsidRPr="00FA3ECE">
        <w:rPr>
          <w:rFonts w:ascii="Times New Roman" w:hAnsi="Times New Roman" w:cs="Times New Roman"/>
          <w:iCs/>
          <w:sz w:val="24"/>
          <w:szCs w:val="24"/>
        </w:rPr>
        <w:t>26</w:t>
      </w:r>
      <w:r w:rsidRPr="00FA3ECE">
        <w:rPr>
          <w:rFonts w:ascii="Times New Roman" w:hAnsi="Times New Roman" w:cs="Times New Roman"/>
          <w:sz w:val="24"/>
          <w:szCs w:val="24"/>
        </w:rPr>
        <w:t>(2): 339-344.</w:t>
      </w:r>
    </w:p>
    <w:p w:rsidR="00FA3ECE" w:rsidRPr="00FA3ECE" w:rsidRDefault="0065184B" w:rsidP="00FA3ECE">
      <w:pPr>
        <w:spacing w:after="0" w:line="240" w:lineRule="auto"/>
        <w:ind w:left="851" w:hanging="851"/>
        <w:jc w:val="both"/>
        <w:rPr>
          <w:rFonts w:ascii="Times New Roman" w:hAnsi="Times New Roman" w:cs="Times New Roman"/>
          <w:sz w:val="24"/>
          <w:szCs w:val="24"/>
        </w:rPr>
      </w:pPr>
      <w:r w:rsidRPr="00FA3ECE">
        <w:rPr>
          <w:rFonts w:ascii="Times New Roman" w:hAnsi="Times New Roman" w:cs="Times New Roman"/>
          <w:color w:val="000000" w:themeColor="text1"/>
          <w:sz w:val="24"/>
          <w:szCs w:val="24"/>
        </w:rPr>
        <w:t>Van de Braak, C. B</w:t>
      </w:r>
      <w:r w:rsidRPr="00FA3ECE">
        <w:rPr>
          <w:rFonts w:ascii="Times New Roman" w:hAnsi="Times New Roman" w:cs="Times New Roman"/>
          <w:sz w:val="24"/>
          <w:szCs w:val="24"/>
        </w:rPr>
        <w:t>. T., Botterblom, M. H. A., Liu, W., Taverne, N., Van der Knaap, W. P. W., &amp; Rombout, J. H. W. M. 2002. The role of the haematopoietic tissue in haemocyte production and maturation in the black tiger shrimp (</w:t>
      </w:r>
      <w:r w:rsidRPr="00FA3ECE">
        <w:rPr>
          <w:rFonts w:ascii="Times New Roman" w:hAnsi="Times New Roman" w:cs="Times New Roman"/>
          <w:i/>
          <w:sz w:val="24"/>
          <w:szCs w:val="24"/>
        </w:rPr>
        <w:t>Penaeus monodon</w:t>
      </w:r>
      <w:r w:rsidRPr="00FA3ECE">
        <w:rPr>
          <w:rFonts w:ascii="Times New Roman" w:hAnsi="Times New Roman" w:cs="Times New Roman"/>
          <w:sz w:val="24"/>
          <w:szCs w:val="24"/>
        </w:rPr>
        <w:t xml:space="preserve">). </w:t>
      </w:r>
      <w:r w:rsidRPr="00FA3ECE">
        <w:rPr>
          <w:rFonts w:ascii="Times New Roman" w:hAnsi="Times New Roman" w:cs="Times New Roman"/>
          <w:i/>
          <w:iCs/>
          <w:sz w:val="24"/>
          <w:szCs w:val="24"/>
        </w:rPr>
        <w:t>Fish &amp; shellfish immunology</w:t>
      </w:r>
      <w:r w:rsidRPr="00FA3ECE">
        <w:rPr>
          <w:rFonts w:ascii="Times New Roman" w:hAnsi="Times New Roman" w:cs="Times New Roman"/>
          <w:sz w:val="24"/>
          <w:szCs w:val="24"/>
        </w:rPr>
        <w:t xml:space="preserve">. </w:t>
      </w:r>
      <w:r w:rsidRPr="00FA3ECE">
        <w:rPr>
          <w:rFonts w:ascii="Times New Roman" w:hAnsi="Times New Roman" w:cs="Times New Roman"/>
          <w:iCs/>
          <w:sz w:val="24"/>
          <w:szCs w:val="24"/>
        </w:rPr>
        <w:t>12</w:t>
      </w:r>
      <w:r w:rsidRPr="00FA3ECE">
        <w:rPr>
          <w:rFonts w:ascii="Times New Roman" w:hAnsi="Times New Roman" w:cs="Times New Roman"/>
          <w:sz w:val="24"/>
          <w:szCs w:val="24"/>
        </w:rPr>
        <w:t xml:space="preserve"> (3): 253-272.</w:t>
      </w:r>
    </w:p>
    <w:p w:rsidR="00FA3ECE" w:rsidRPr="00FA3ECE" w:rsidRDefault="00FA3ECE" w:rsidP="00FA3ECE">
      <w:pPr>
        <w:spacing w:after="0" w:line="240" w:lineRule="auto"/>
        <w:ind w:left="851" w:hanging="851"/>
        <w:jc w:val="both"/>
        <w:rPr>
          <w:rFonts w:ascii="Times New Roman" w:hAnsi="Times New Roman" w:cs="Times New Roman"/>
          <w:sz w:val="24"/>
          <w:szCs w:val="24"/>
        </w:rPr>
      </w:pPr>
      <w:r w:rsidRPr="00FA3ECE">
        <w:rPr>
          <w:rFonts w:ascii="Times New Roman" w:hAnsi="Times New Roman" w:cs="Times New Roman"/>
          <w:sz w:val="24"/>
          <w:szCs w:val="24"/>
        </w:rPr>
        <w:t xml:space="preserve">Vaseeharan, B., &amp; Ramasamy, P. 2003. Control of pathogenic </w:t>
      </w:r>
      <w:r w:rsidRPr="00FA3ECE">
        <w:rPr>
          <w:rFonts w:ascii="Times New Roman" w:hAnsi="Times New Roman" w:cs="Times New Roman"/>
          <w:i/>
          <w:sz w:val="24"/>
          <w:szCs w:val="24"/>
        </w:rPr>
        <w:t>Vibrio</w:t>
      </w:r>
      <w:r w:rsidRPr="00FA3ECE">
        <w:rPr>
          <w:rFonts w:ascii="Times New Roman" w:hAnsi="Times New Roman" w:cs="Times New Roman"/>
          <w:sz w:val="24"/>
          <w:szCs w:val="24"/>
        </w:rPr>
        <w:t xml:space="preserve"> spp. by </w:t>
      </w:r>
      <w:r w:rsidRPr="00FA3ECE">
        <w:rPr>
          <w:rFonts w:ascii="Times New Roman" w:hAnsi="Times New Roman" w:cs="Times New Roman"/>
          <w:i/>
          <w:sz w:val="24"/>
          <w:szCs w:val="24"/>
        </w:rPr>
        <w:t>Bacillus subtilis</w:t>
      </w:r>
      <w:r w:rsidRPr="00FA3ECE">
        <w:rPr>
          <w:rFonts w:ascii="Times New Roman" w:hAnsi="Times New Roman" w:cs="Times New Roman"/>
          <w:sz w:val="24"/>
          <w:szCs w:val="24"/>
        </w:rPr>
        <w:t xml:space="preserve"> BT23, a possible probiotic treatment for black tiger shrimp P</w:t>
      </w:r>
      <w:r w:rsidRPr="00FA3ECE">
        <w:rPr>
          <w:rFonts w:ascii="Times New Roman" w:hAnsi="Times New Roman" w:cs="Times New Roman"/>
          <w:i/>
          <w:sz w:val="24"/>
          <w:szCs w:val="24"/>
        </w:rPr>
        <w:t>enaeus monodon</w:t>
      </w:r>
      <w:r w:rsidRPr="00FA3ECE">
        <w:rPr>
          <w:rFonts w:ascii="Times New Roman" w:hAnsi="Times New Roman" w:cs="Times New Roman"/>
          <w:sz w:val="24"/>
          <w:szCs w:val="24"/>
        </w:rPr>
        <w:t>. L</w:t>
      </w:r>
      <w:r w:rsidRPr="00FA3ECE">
        <w:rPr>
          <w:rFonts w:ascii="Times New Roman" w:hAnsi="Times New Roman" w:cs="Times New Roman"/>
          <w:i/>
          <w:sz w:val="24"/>
          <w:szCs w:val="24"/>
        </w:rPr>
        <w:t>ett Appl Microbiol</w:t>
      </w:r>
      <w:r w:rsidRPr="00FA3ECE">
        <w:rPr>
          <w:rFonts w:ascii="Times New Roman" w:hAnsi="Times New Roman" w:cs="Times New Roman"/>
          <w:sz w:val="24"/>
          <w:szCs w:val="24"/>
        </w:rPr>
        <w:t>. 36: 83–87.</w:t>
      </w:r>
    </w:p>
    <w:p w:rsidR="00E01B74" w:rsidRPr="00FA3ECE" w:rsidRDefault="00AE22D5" w:rsidP="00FA3ECE">
      <w:pPr>
        <w:spacing w:after="0" w:line="240" w:lineRule="auto"/>
        <w:ind w:left="851" w:hanging="851"/>
        <w:jc w:val="both"/>
        <w:rPr>
          <w:rFonts w:ascii="Times New Roman" w:hAnsi="Times New Roman" w:cs="Times New Roman"/>
          <w:sz w:val="24"/>
          <w:szCs w:val="24"/>
        </w:rPr>
      </w:pPr>
      <w:r w:rsidRPr="00FA3ECE">
        <w:rPr>
          <w:rFonts w:ascii="Times New Roman" w:hAnsi="Times New Roman" w:cs="Times New Roman"/>
          <w:sz w:val="24"/>
          <w:szCs w:val="24"/>
        </w:rPr>
        <w:t xml:space="preserve">Verschuere, L., Rombaut, G., Sorgeloos, P., &amp; Verstraete, W. 2000. Probiotic bacteria as biological control agents in aquaculture. </w:t>
      </w:r>
      <w:r w:rsidRPr="00FA3ECE">
        <w:rPr>
          <w:rFonts w:ascii="Times New Roman" w:hAnsi="Times New Roman" w:cs="Times New Roman"/>
          <w:i/>
          <w:iCs/>
          <w:sz w:val="24"/>
          <w:szCs w:val="24"/>
        </w:rPr>
        <w:t>Microbiol. Mol. Biol. Rev.</w:t>
      </w:r>
      <w:r w:rsidRPr="00FA3ECE">
        <w:rPr>
          <w:rFonts w:ascii="Times New Roman" w:hAnsi="Times New Roman" w:cs="Times New Roman"/>
          <w:sz w:val="24"/>
          <w:szCs w:val="24"/>
        </w:rPr>
        <w:t xml:space="preserve"> </w:t>
      </w:r>
      <w:r w:rsidRPr="00FA3ECE">
        <w:rPr>
          <w:rFonts w:ascii="Times New Roman" w:hAnsi="Times New Roman" w:cs="Times New Roman"/>
          <w:iCs/>
          <w:sz w:val="24"/>
          <w:szCs w:val="24"/>
        </w:rPr>
        <w:t>64</w:t>
      </w:r>
      <w:r w:rsidRPr="00FA3ECE">
        <w:rPr>
          <w:rFonts w:ascii="Times New Roman" w:hAnsi="Times New Roman" w:cs="Times New Roman"/>
          <w:sz w:val="24"/>
          <w:szCs w:val="24"/>
        </w:rPr>
        <w:t>(4): 655-671.</w:t>
      </w:r>
    </w:p>
    <w:p w:rsidR="00E01B74" w:rsidRPr="00FA3ECE" w:rsidRDefault="00E01B74" w:rsidP="00FA3ECE">
      <w:pPr>
        <w:spacing w:after="0" w:line="240" w:lineRule="auto"/>
        <w:ind w:left="851" w:hanging="851"/>
        <w:jc w:val="both"/>
        <w:rPr>
          <w:rFonts w:ascii="Times New Roman" w:hAnsi="Times New Roman" w:cs="Times New Roman"/>
          <w:sz w:val="24"/>
          <w:szCs w:val="24"/>
        </w:rPr>
      </w:pPr>
      <w:r w:rsidRPr="00FA3ECE">
        <w:rPr>
          <w:rFonts w:ascii="Times New Roman" w:hAnsi="Times New Roman" w:cs="Times New Roman"/>
          <w:sz w:val="24"/>
          <w:szCs w:val="24"/>
        </w:rPr>
        <w:t xml:space="preserve">Vieira, F. N., Buglione, C. C., Mourino, J. P. L., Jatobá, A., Martins, M. L., Schleder, D. D., &amp; Vinatea, L. A. 2010. Effect of probiotic supplemented diet on marine shrimp survival after challenge with </w:t>
      </w:r>
      <w:r w:rsidRPr="00FA3ECE">
        <w:rPr>
          <w:rFonts w:ascii="Times New Roman" w:hAnsi="Times New Roman" w:cs="Times New Roman"/>
          <w:i/>
          <w:sz w:val="24"/>
          <w:szCs w:val="24"/>
        </w:rPr>
        <w:t>Vibrio harveyi</w:t>
      </w:r>
      <w:r w:rsidRPr="00FA3ECE">
        <w:rPr>
          <w:rFonts w:ascii="Times New Roman" w:hAnsi="Times New Roman" w:cs="Times New Roman"/>
          <w:sz w:val="24"/>
          <w:szCs w:val="24"/>
        </w:rPr>
        <w:t xml:space="preserve">. </w:t>
      </w:r>
      <w:r w:rsidRPr="00FA3ECE">
        <w:rPr>
          <w:rFonts w:ascii="Times New Roman" w:hAnsi="Times New Roman" w:cs="Times New Roman"/>
          <w:i/>
          <w:iCs/>
          <w:sz w:val="24"/>
          <w:szCs w:val="24"/>
        </w:rPr>
        <w:t>Arquivo Brasileiro de Medicina Veterinária e Zootecnia</w:t>
      </w:r>
      <w:r w:rsidRPr="00FA3ECE">
        <w:rPr>
          <w:rFonts w:ascii="Times New Roman" w:hAnsi="Times New Roman" w:cs="Times New Roman"/>
          <w:sz w:val="24"/>
          <w:szCs w:val="24"/>
        </w:rPr>
        <w:t xml:space="preserve">. </w:t>
      </w:r>
      <w:r w:rsidRPr="00FA3ECE">
        <w:rPr>
          <w:rFonts w:ascii="Times New Roman" w:hAnsi="Times New Roman" w:cs="Times New Roman"/>
          <w:iCs/>
          <w:sz w:val="24"/>
          <w:szCs w:val="24"/>
        </w:rPr>
        <w:t>62</w:t>
      </w:r>
      <w:r w:rsidRPr="00FA3ECE">
        <w:rPr>
          <w:rFonts w:ascii="Times New Roman" w:hAnsi="Times New Roman" w:cs="Times New Roman"/>
          <w:sz w:val="24"/>
          <w:szCs w:val="24"/>
        </w:rPr>
        <w:t>(3): 631-638.</w:t>
      </w:r>
    </w:p>
    <w:p w:rsidR="00AE22D5" w:rsidRPr="00FA3ECE" w:rsidRDefault="0065184B" w:rsidP="00FA3ECE">
      <w:pPr>
        <w:spacing w:after="0" w:line="240" w:lineRule="auto"/>
        <w:ind w:left="851" w:hanging="851"/>
        <w:jc w:val="both"/>
        <w:rPr>
          <w:rFonts w:ascii="Times New Roman" w:eastAsia="TimesNewRomanPS-BoldMT" w:hAnsi="Times New Roman" w:cs="Times New Roman"/>
          <w:bCs/>
          <w:sz w:val="24"/>
          <w:szCs w:val="24"/>
        </w:rPr>
      </w:pPr>
      <w:r w:rsidRPr="00FA3ECE">
        <w:rPr>
          <w:rFonts w:ascii="Times New Roman" w:eastAsia="TimesNewRomanPS-BoldMT" w:hAnsi="Times New Roman" w:cs="Times New Roman"/>
          <w:bCs/>
          <w:sz w:val="24"/>
          <w:szCs w:val="24"/>
        </w:rPr>
        <w:t>Wijayanti, A., Dwinitasari, N., Febriyani, U., Harpeni, E., &amp; Wardiyanto. 2018. Analisis Uji Tantang Udang Vaname (</w:t>
      </w:r>
      <w:r w:rsidRPr="00FA3ECE">
        <w:rPr>
          <w:rFonts w:ascii="Times New Roman" w:eastAsia="TimesNewRomanPS-BoldMT" w:hAnsi="Times New Roman" w:cs="Times New Roman"/>
          <w:bCs/>
          <w:i/>
          <w:iCs/>
          <w:sz w:val="24"/>
          <w:szCs w:val="24"/>
        </w:rPr>
        <w:t>Litopenaeus vannamei</w:t>
      </w:r>
      <w:r w:rsidRPr="00FA3ECE">
        <w:rPr>
          <w:rFonts w:ascii="Times New Roman" w:eastAsia="TimesNewRomanPS-BoldMT" w:hAnsi="Times New Roman" w:cs="Times New Roman"/>
          <w:bCs/>
          <w:sz w:val="24"/>
          <w:szCs w:val="24"/>
        </w:rPr>
        <w:t xml:space="preserve">) yang Diberi Bakteri Probiotik </w:t>
      </w:r>
      <w:r w:rsidRPr="00FA3ECE">
        <w:rPr>
          <w:rFonts w:ascii="Times New Roman" w:eastAsia="TimesNewRomanPS-BoldMT" w:hAnsi="Times New Roman" w:cs="Times New Roman"/>
          <w:bCs/>
          <w:i/>
          <w:iCs/>
          <w:sz w:val="24"/>
          <w:szCs w:val="24"/>
        </w:rPr>
        <w:t xml:space="preserve">Bacillus </w:t>
      </w:r>
      <w:r w:rsidRPr="00FA3ECE">
        <w:rPr>
          <w:rFonts w:ascii="Times New Roman" w:eastAsia="TimesNewRomanPS-BoldMT" w:hAnsi="Times New Roman" w:cs="Times New Roman"/>
          <w:bCs/>
          <w:sz w:val="24"/>
          <w:szCs w:val="24"/>
        </w:rPr>
        <w:t xml:space="preserve">sp. D2.2 dan Ekstrak Ubi </w:t>
      </w:r>
      <w:r w:rsidRPr="00FA3ECE">
        <w:rPr>
          <w:rFonts w:ascii="Times New Roman" w:eastAsia="TimesNewRomanPS-BoldMT" w:hAnsi="Times New Roman" w:cs="Times New Roman"/>
          <w:bCs/>
          <w:sz w:val="24"/>
          <w:szCs w:val="24"/>
        </w:rPr>
        <w:lastRenderedPageBreak/>
        <w:t xml:space="preserve">Jalar sebagai Sinbiotik. </w:t>
      </w:r>
      <w:r w:rsidRPr="00FA3ECE">
        <w:rPr>
          <w:rFonts w:ascii="Times New Roman" w:eastAsia="TimesNewRomanPS-BoldMT" w:hAnsi="Times New Roman" w:cs="Times New Roman"/>
          <w:bCs/>
          <w:i/>
          <w:sz w:val="24"/>
          <w:szCs w:val="24"/>
        </w:rPr>
        <w:t>Biospecies</w:t>
      </w:r>
      <w:r w:rsidRPr="00FA3ECE">
        <w:rPr>
          <w:rFonts w:ascii="Times New Roman" w:eastAsia="TimesNewRomanPS-BoldMT" w:hAnsi="Times New Roman" w:cs="Times New Roman"/>
          <w:bCs/>
          <w:sz w:val="24"/>
          <w:szCs w:val="24"/>
        </w:rPr>
        <w:t>. 11(2) : 63-71.</w:t>
      </w:r>
    </w:p>
    <w:p w:rsidR="00E01B74" w:rsidRPr="00FA3ECE" w:rsidRDefault="00AE22D5" w:rsidP="00FA3ECE">
      <w:pPr>
        <w:spacing w:after="0" w:line="240" w:lineRule="auto"/>
        <w:ind w:left="851" w:hanging="851"/>
        <w:jc w:val="both"/>
        <w:rPr>
          <w:rFonts w:ascii="Times New Roman" w:eastAsia="TimesNewRomanPS-BoldMT" w:hAnsi="Times New Roman" w:cs="Times New Roman"/>
          <w:bCs/>
          <w:sz w:val="24"/>
          <w:szCs w:val="24"/>
        </w:rPr>
      </w:pPr>
      <w:r w:rsidRPr="00FA3ECE">
        <w:rPr>
          <w:rFonts w:ascii="Times New Roman" w:hAnsi="Times New Roman" w:cs="Times New Roman"/>
          <w:sz w:val="24"/>
          <w:szCs w:val="24"/>
        </w:rPr>
        <w:t xml:space="preserve">Xu, W. J., &amp; Pan, L. Q. 2013. Enhancement of immune response and antioxidant status of Litopenaeus vannamei juvenile in biofloc-based culture tanks manipulating high C/N ratio of feed input. </w:t>
      </w:r>
      <w:r w:rsidRPr="00FA3ECE">
        <w:rPr>
          <w:rFonts w:ascii="Times New Roman" w:hAnsi="Times New Roman" w:cs="Times New Roman"/>
          <w:i/>
          <w:iCs/>
          <w:sz w:val="24"/>
          <w:szCs w:val="24"/>
        </w:rPr>
        <w:t>Aquaculture</w:t>
      </w:r>
      <w:r w:rsidRPr="00FA3ECE">
        <w:rPr>
          <w:rFonts w:ascii="Times New Roman" w:hAnsi="Times New Roman" w:cs="Times New Roman"/>
          <w:sz w:val="24"/>
          <w:szCs w:val="24"/>
        </w:rPr>
        <w:t xml:space="preserve">. </w:t>
      </w:r>
      <w:r w:rsidRPr="00FA3ECE">
        <w:rPr>
          <w:rFonts w:ascii="Times New Roman" w:hAnsi="Times New Roman" w:cs="Times New Roman"/>
          <w:iCs/>
          <w:sz w:val="24"/>
          <w:szCs w:val="24"/>
        </w:rPr>
        <w:t>412</w:t>
      </w:r>
      <w:r w:rsidRPr="00FA3ECE">
        <w:rPr>
          <w:rFonts w:ascii="Times New Roman" w:hAnsi="Times New Roman" w:cs="Times New Roman"/>
          <w:sz w:val="24"/>
          <w:szCs w:val="24"/>
        </w:rPr>
        <w:t>: 117-124.</w:t>
      </w:r>
    </w:p>
    <w:p w:rsidR="00E01B74" w:rsidRPr="00FA3ECE" w:rsidRDefault="00E01B74" w:rsidP="00FA3ECE">
      <w:pPr>
        <w:spacing w:after="0" w:line="240" w:lineRule="auto"/>
        <w:ind w:left="851" w:hanging="851"/>
        <w:jc w:val="both"/>
        <w:rPr>
          <w:rFonts w:ascii="Times New Roman" w:eastAsia="TimesNewRomanPS-BoldMT" w:hAnsi="Times New Roman" w:cs="Times New Roman"/>
          <w:bCs/>
          <w:sz w:val="24"/>
          <w:szCs w:val="24"/>
        </w:rPr>
      </w:pPr>
      <w:r w:rsidRPr="00FA3ECE">
        <w:rPr>
          <w:rFonts w:ascii="Times New Roman" w:hAnsi="Times New Roman" w:cs="Times New Roman"/>
          <w:sz w:val="24"/>
          <w:szCs w:val="24"/>
        </w:rPr>
        <w:t xml:space="preserve">Zhao, P., Huang, J., Wang, X. H., Song, X. L., Yang, C. H., Zhang, X. G., &amp; </w:t>
      </w:r>
      <w:r w:rsidRPr="00FA3ECE">
        <w:rPr>
          <w:rFonts w:ascii="Times New Roman" w:hAnsi="Times New Roman" w:cs="Times New Roman"/>
          <w:sz w:val="24"/>
          <w:szCs w:val="24"/>
        </w:rPr>
        <w:lastRenderedPageBreak/>
        <w:t xml:space="preserve">Wang, G. C. 2012. The application of bioflocs technology in high-intensive, zero exchange farming systems of </w:t>
      </w:r>
      <w:r w:rsidRPr="00FA3ECE">
        <w:rPr>
          <w:rFonts w:ascii="Times New Roman" w:hAnsi="Times New Roman" w:cs="Times New Roman"/>
          <w:i/>
          <w:sz w:val="24"/>
          <w:szCs w:val="24"/>
        </w:rPr>
        <w:t>Marsupenaeus japonicus</w:t>
      </w:r>
      <w:r w:rsidRPr="00FA3ECE">
        <w:rPr>
          <w:rFonts w:ascii="Times New Roman" w:hAnsi="Times New Roman" w:cs="Times New Roman"/>
          <w:sz w:val="24"/>
          <w:szCs w:val="24"/>
        </w:rPr>
        <w:t xml:space="preserve">. </w:t>
      </w:r>
      <w:r w:rsidRPr="00FA3ECE">
        <w:rPr>
          <w:rFonts w:ascii="Times New Roman" w:hAnsi="Times New Roman" w:cs="Times New Roman"/>
          <w:i/>
          <w:iCs/>
          <w:sz w:val="24"/>
          <w:szCs w:val="24"/>
        </w:rPr>
        <w:t>Aquaculture</w:t>
      </w:r>
      <w:r w:rsidRPr="00FA3ECE">
        <w:rPr>
          <w:rFonts w:ascii="Times New Roman" w:hAnsi="Times New Roman" w:cs="Times New Roman"/>
          <w:sz w:val="24"/>
          <w:szCs w:val="24"/>
        </w:rPr>
        <w:t xml:space="preserve">. </w:t>
      </w:r>
      <w:r w:rsidRPr="00FA3ECE">
        <w:rPr>
          <w:rFonts w:ascii="Times New Roman" w:hAnsi="Times New Roman" w:cs="Times New Roman"/>
          <w:iCs/>
          <w:sz w:val="24"/>
          <w:szCs w:val="24"/>
        </w:rPr>
        <w:t>354</w:t>
      </w:r>
      <w:r w:rsidRPr="00FA3ECE">
        <w:rPr>
          <w:rFonts w:ascii="Times New Roman" w:hAnsi="Times New Roman" w:cs="Times New Roman"/>
          <w:sz w:val="24"/>
          <w:szCs w:val="24"/>
        </w:rPr>
        <w:t>: 97-106.</w:t>
      </w:r>
    </w:p>
    <w:p w:rsidR="00AE22D5" w:rsidRPr="00FA3ECE" w:rsidRDefault="00AE22D5" w:rsidP="0065184B">
      <w:pPr>
        <w:spacing w:after="0" w:line="240" w:lineRule="auto"/>
        <w:ind w:left="851" w:hanging="851"/>
        <w:jc w:val="both"/>
        <w:rPr>
          <w:rFonts w:ascii="Times New Roman" w:eastAsia="Times New Roman" w:hAnsi="Times New Roman" w:cs="Times New Roman"/>
          <w:sz w:val="24"/>
          <w:szCs w:val="24"/>
        </w:rPr>
      </w:pPr>
    </w:p>
    <w:p w:rsidR="00215406" w:rsidRPr="00FA3ECE" w:rsidRDefault="00215406" w:rsidP="00215406">
      <w:pPr>
        <w:spacing w:after="0" w:line="240" w:lineRule="auto"/>
        <w:jc w:val="both"/>
        <w:rPr>
          <w:rFonts w:ascii="Times New Roman" w:hAnsi="Times New Roman" w:cs="Times New Roman"/>
          <w:sz w:val="24"/>
          <w:szCs w:val="24"/>
        </w:rPr>
      </w:pPr>
    </w:p>
    <w:p w:rsidR="00215406" w:rsidRPr="00FA3ECE" w:rsidRDefault="00215406" w:rsidP="00215406">
      <w:pPr>
        <w:spacing w:after="0" w:line="240" w:lineRule="auto"/>
        <w:jc w:val="both"/>
        <w:rPr>
          <w:rFonts w:ascii="Times New Roman" w:hAnsi="Times New Roman" w:cs="Times New Roman"/>
          <w:sz w:val="24"/>
          <w:szCs w:val="24"/>
        </w:rPr>
      </w:pPr>
    </w:p>
    <w:p w:rsidR="00215406" w:rsidRPr="00FA3ECE" w:rsidRDefault="00215406" w:rsidP="00215406">
      <w:pPr>
        <w:spacing w:after="0" w:line="240" w:lineRule="auto"/>
        <w:jc w:val="both"/>
        <w:rPr>
          <w:rFonts w:ascii="Times New Roman" w:hAnsi="Times New Roman" w:cs="Times New Roman"/>
          <w:sz w:val="24"/>
          <w:szCs w:val="24"/>
        </w:rPr>
        <w:sectPr w:rsidR="00215406" w:rsidRPr="00FA3ECE" w:rsidSect="0062218C">
          <w:type w:val="continuous"/>
          <w:pgSz w:w="11906" w:h="16838"/>
          <w:pgMar w:top="1418" w:right="1418" w:bottom="1418" w:left="1418" w:header="709" w:footer="709" w:gutter="0"/>
          <w:cols w:num="2" w:space="282"/>
          <w:docGrid w:linePitch="360"/>
        </w:sectPr>
      </w:pPr>
    </w:p>
    <w:p w:rsidR="00910718" w:rsidRPr="00FA3ECE" w:rsidRDefault="00910718" w:rsidP="00910718">
      <w:pPr>
        <w:spacing w:after="0" w:line="240" w:lineRule="auto"/>
        <w:ind w:left="567" w:hanging="567"/>
        <w:jc w:val="both"/>
        <w:rPr>
          <w:rFonts w:ascii="Times New Roman" w:hAnsi="Times New Roman" w:cs="Times New Roman"/>
          <w:sz w:val="24"/>
          <w:szCs w:val="24"/>
        </w:rPr>
      </w:pPr>
    </w:p>
    <w:p w:rsidR="00910718" w:rsidRPr="00FA3ECE" w:rsidRDefault="00910718" w:rsidP="00910718">
      <w:pPr>
        <w:spacing w:after="0" w:line="240" w:lineRule="auto"/>
        <w:ind w:left="567" w:hanging="567"/>
        <w:jc w:val="both"/>
        <w:rPr>
          <w:rFonts w:ascii="Times New Roman" w:hAnsi="Times New Roman" w:cs="Times New Roman"/>
          <w:sz w:val="24"/>
          <w:szCs w:val="24"/>
        </w:rPr>
      </w:pPr>
    </w:p>
    <w:p w:rsidR="00910718" w:rsidRPr="00FA3ECE" w:rsidRDefault="00910718" w:rsidP="00AF5880">
      <w:pPr>
        <w:spacing w:after="0" w:line="240" w:lineRule="auto"/>
        <w:ind w:left="567" w:hanging="567"/>
        <w:jc w:val="both"/>
        <w:rPr>
          <w:rFonts w:ascii="Times New Roman" w:hAnsi="Times New Roman" w:cs="Times New Roman"/>
          <w:sz w:val="24"/>
          <w:szCs w:val="24"/>
        </w:rPr>
      </w:pPr>
    </w:p>
    <w:p w:rsidR="00AF5880" w:rsidRPr="00FA3ECE" w:rsidRDefault="00AF5880" w:rsidP="00AF5880">
      <w:pPr>
        <w:spacing w:after="0" w:line="240" w:lineRule="auto"/>
        <w:ind w:left="567" w:hanging="567"/>
        <w:jc w:val="both"/>
        <w:rPr>
          <w:rFonts w:ascii="Times New Roman" w:hAnsi="Times New Roman" w:cs="Times New Roman"/>
          <w:sz w:val="24"/>
          <w:szCs w:val="24"/>
        </w:rPr>
      </w:pPr>
    </w:p>
    <w:p w:rsidR="00AF5880" w:rsidRPr="00FA3ECE" w:rsidRDefault="00AF5880" w:rsidP="00AF5880">
      <w:pPr>
        <w:spacing w:after="0" w:line="240" w:lineRule="auto"/>
        <w:ind w:left="567" w:hanging="567"/>
        <w:jc w:val="both"/>
        <w:rPr>
          <w:rFonts w:ascii="Times New Roman" w:hAnsi="Times New Roman" w:cs="Times New Roman"/>
          <w:b/>
          <w:sz w:val="24"/>
          <w:szCs w:val="24"/>
        </w:rPr>
      </w:pPr>
    </w:p>
    <w:p w:rsidR="004C77C4" w:rsidRPr="00FA3ECE" w:rsidRDefault="004C77C4" w:rsidP="004C77C4">
      <w:pPr>
        <w:jc w:val="center"/>
        <w:rPr>
          <w:rFonts w:ascii="Times New Roman" w:hAnsi="Times New Roman" w:cs="Times New Roman"/>
          <w:sz w:val="24"/>
          <w:szCs w:val="24"/>
        </w:rPr>
      </w:pPr>
    </w:p>
    <w:sectPr w:rsidR="004C77C4" w:rsidRPr="00FA3ECE" w:rsidSect="0062218C">
      <w:type w:val="continuous"/>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vOT8608a8d1+22">
    <w:altName w:val="Arial Unicode MS"/>
    <w:panose1 w:val="00000000000000000000"/>
    <w:charset w:val="81"/>
    <w:family w:val="auto"/>
    <w:notTrueType/>
    <w:pitch w:val="default"/>
    <w:sig w:usb0="00000000"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TimesNewRomanPS-BoldMT">
    <w:altName w:val="Arial Unicode MS"/>
    <w:panose1 w:val="00000000000000000000"/>
    <w:charset w:val="81"/>
    <w:family w:val="auto"/>
    <w:notTrueType/>
    <w:pitch w:val="default"/>
    <w:sig w:usb0="00000003" w:usb1="09060000" w:usb2="00000010"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23C71"/>
    <w:multiLevelType w:val="multilevel"/>
    <w:tmpl w:val="176CDDF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4682DA4"/>
    <w:multiLevelType w:val="hybridMultilevel"/>
    <w:tmpl w:val="AFC6E5A0"/>
    <w:lvl w:ilvl="0" w:tplc="03261CDE">
      <w:numFmt w:val="bullet"/>
      <w:lvlText w:val=""/>
      <w:lvlJc w:val="left"/>
      <w:pPr>
        <w:ind w:left="720" w:hanging="360"/>
      </w:pPr>
      <w:rPr>
        <w:rFonts w:ascii="Symbol" w:eastAsiaTheme="minorHAnsi"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48FB0C9B"/>
    <w:multiLevelType w:val="hybridMultilevel"/>
    <w:tmpl w:val="1FC8C37C"/>
    <w:lvl w:ilvl="0" w:tplc="F0081334">
      <w:numFmt w:val="bullet"/>
      <w:lvlText w:val=""/>
      <w:lvlJc w:val="left"/>
      <w:pPr>
        <w:ind w:left="720" w:hanging="360"/>
      </w:pPr>
      <w:rPr>
        <w:rFonts w:ascii="Symbol" w:eastAsiaTheme="minorHAnsi"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594A232F"/>
    <w:multiLevelType w:val="hybridMultilevel"/>
    <w:tmpl w:val="8934F84A"/>
    <w:lvl w:ilvl="0" w:tplc="E38E7262">
      <w:start w:val="4"/>
      <w:numFmt w:val="bullet"/>
      <w:lvlText w:val="–"/>
      <w:lvlJc w:val="left"/>
      <w:pPr>
        <w:ind w:left="1636" w:hanging="360"/>
      </w:pPr>
      <w:rPr>
        <w:rFonts w:ascii="Times New Roman" w:eastAsiaTheme="minorHAnsi"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20"/>
  <w:characterSpacingControl w:val="doNotCompress"/>
  <w:compat/>
  <w:rsids>
    <w:rsidRoot w:val="00C61487"/>
    <w:rsid w:val="00000A9A"/>
    <w:rsid w:val="00006745"/>
    <w:rsid w:val="00013874"/>
    <w:rsid w:val="00030713"/>
    <w:rsid w:val="00034C15"/>
    <w:rsid w:val="000421A0"/>
    <w:rsid w:val="00044C6E"/>
    <w:rsid w:val="00051951"/>
    <w:rsid w:val="000521CD"/>
    <w:rsid w:val="00053B03"/>
    <w:rsid w:val="00054498"/>
    <w:rsid w:val="00086300"/>
    <w:rsid w:val="0009587B"/>
    <w:rsid w:val="000A090D"/>
    <w:rsid w:val="000A36F2"/>
    <w:rsid w:val="000A6CA9"/>
    <w:rsid w:val="000D2B3B"/>
    <w:rsid w:val="000D6A88"/>
    <w:rsid w:val="000E1E13"/>
    <w:rsid w:val="000E2DBF"/>
    <w:rsid w:val="000E3C99"/>
    <w:rsid w:val="000F66C9"/>
    <w:rsid w:val="000F745D"/>
    <w:rsid w:val="00106DD4"/>
    <w:rsid w:val="00110BD0"/>
    <w:rsid w:val="00120CF5"/>
    <w:rsid w:val="001230F0"/>
    <w:rsid w:val="001261FF"/>
    <w:rsid w:val="0012628A"/>
    <w:rsid w:val="00130FFC"/>
    <w:rsid w:val="00131925"/>
    <w:rsid w:val="001355B3"/>
    <w:rsid w:val="001468D3"/>
    <w:rsid w:val="00153117"/>
    <w:rsid w:val="001552A9"/>
    <w:rsid w:val="00161751"/>
    <w:rsid w:val="00165723"/>
    <w:rsid w:val="00173B92"/>
    <w:rsid w:val="001A18D8"/>
    <w:rsid w:val="001A4F86"/>
    <w:rsid w:val="001B2DAD"/>
    <w:rsid w:val="001C735A"/>
    <w:rsid w:val="001E3B4D"/>
    <w:rsid w:val="001F1996"/>
    <w:rsid w:val="001F2E63"/>
    <w:rsid w:val="00203222"/>
    <w:rsid w:val="00205319"/>
    <w:rsid w:val="00211E1C"/>
    <w:rsid w:val="00215406"/>
    <w:rsid w:val="00232C96"/>
    <w:rsid w:val="00236E4D"/>
    <w:rsid w:val="00242856"/>
    <w:rsid w:val="002446BE"/>
    <w:rsid w:val="0028785B"/>
    <w:rsid w:val="0029064A"/>
    <w:rsid w:val="002937F8"/>
    <w:rsid w:val="002B7268"/>
    <w:rsid w:val="002C52CE"/>
    <w:rsid w:val="002D1CC8"/>
    <w:rsid w:val="002E03C0"/>
    <w:rsid w:val="002E2998"/>
    <w:rsid w:val="00302012"/>
    <w:rsid w:val="00305298"/>
    <w:rsid w:val="00327021"/>
    <w:rsid w:val="003332A0"/>
    <w:rsid w:val="00336B25"/>
    <w:rsid w:val="003516CD"/>
    <w:rsid w:val="00364414"/>
    <w:rsid w:val="00376F7E"/>
    <w:rsid w:val="00380C2A"/>
    <w:rsid w:val="00381EB8"/>
    <w:rsid w:val="00382F20"/>
    <w:rsid w:val="00382FE8"/>
    <w:rsid w:val="00386087"/>
    <w:rsid w:val="00386B87"/>
    <w:rsid w:val="00395390"/>
    <w:rsid w:val="003A16FC"/>
    <w:rsid w:val="003A3701"/>
    <w:rsid w:val="003B5E5E"/>
    <w:rsid w:val="003E0461"/>
    <w:rsid w:val="003E19D1"/>
    <w:rsid w:val="003F343C"/>
    <w:rsid w:val="004048BC"/>
    <w:rsid w:val="0040713F"/>
    <w:rsid w:val="00435605"/>
    <w:rsid w:val="004420FF"/>
    <w:rsid w:val="00452BC3"/>
    <w:rsid w:val="00453D27"/>
    <w:rsid w:val="00461D3B"/>
    <w:rsid w:val="004712E2"/>
    <w:rsid w:val="0047297C"/>
    <w:rsid w:val="00473BD0"/>
    <w:rsid w:val="00474E72"/>
    <w:rsid w:val="004770BB"/>
    <w:rsid w:val="00477158"/>
    <w:rsid w:val="00480ACD"/>
    <w:rsid w:val="00487C50"/>
    <w:rsid w:val="004B151D"/>
    <w:rsid w:val="004B7732"/>
    <w:rsid w:val="004C5D12"/>
    <w:rsid w:val="004C77C4"/>
    <w:rsid w:val="004D7A43"/>
    <w:rsid w:val="004E5B16"/>
    <w:rsid w:val="004E7A7A"/>
    <w:rsid w:val="0051116F"/>
    <w:rsid w:val="005112CA"/>
    <w:rsid w:val="00512237"/>
    <w:rsid w:val="00515EC3"/>
    <w:rsid w:val="00524966"/>
    <w:rsid w:val="005349C1"/>
    <w:rsid w:val="005358DB"/>
    <w:rsid w:val="00567689"/>
    <w:rsid w:val="0057264E"/>
    <w:rsid w:val="005733AC"/>
    <w:rsid w:val="005737A2"/>
    <w:rsid w:val="00585C73"/>
    <w:rsid w:val="0058647A"/>
    <w:rsid w:val="00590A76"/>
    <w:rsid w:val="00592DBA"/>
    <w:rsid w:val="00595CE6"/>
    <w:rsid w:val="005971D9"/>
    <w:rsid w:val="005A160A"/>
    <w:rsid w:val="005B71CF"/>
    <w:rsid w:val="005D400D"/>
    <w:rsid w:val="005F498A"/>
    <w:rsid w:val="00601BB6"/>
    <w:rsid w:val="006054F1"/>
    <w:rsid w:val="0062218C"/>
    <w:rsid w:val="006244AA"/>
    <w:rsid w:val="00631911"/>
    <w:rsid w:val="0065184B"/>
    <w:rsid w:val="006561C6"/>
    <w:rsid w:val="00662D02"/>
    <w:rsid w:val="00685F68"/>
    <w:rsid w:val="00696964"/>
    <w:rsid w:val="006A6390"/>
    <w:rsid w:val="006A7D35"/>
    <w:rsid w:val="006B404C"/>
    <w:rsid w:val="006E31F7"/>
    <w:rsid w:val="006F738D"/>
    <w:rsid w:val="00712DA6"/>
    <w:rsid w:val="00723D1D"/>
    <w:rsid w:val="007251F8"/>
    <w:rsid w:val="00727A44"/>
    <w:rsid w:val="007310E9"/>
    <w:rsid w:val="007347AA"/>
    <w:rsid w:val="007459A9"/>
    <w:rsid w:val="00765AF4"/>
    <w:rsid w:val="00772CBC"/>
    <w:rsid w:val="00785B17"/>
    <w:rsid w:val="00795750"/>
    <w:rsid w:val="007A70CD"/>
    <w:rsid w:val="007B4798"/>
    <w:rsid w:val="007B6771"/>
    <w:rsid w:val="007D10D7"/>
    <w:rsid w:val="007D3C52"/>
    <w:rsid w:val="007F2108"/>
    <w:rsid w:val="007F24D5"/>
    <w:rsid w:val="007F3081"/>
    <w:rsid w:val="00801915"/>
    <w:rsid w:val="00805BC6"/>
    <w:rsid w:val="0082360B"/>
    <w:rsid w:val="00825957"/>
    <w:rsid w:val="00827647"/>
    <w:rsid w:val="00834EB1"/>
    <w:rsid w:val="00845C43"/>
    <w:rsid w:val="00851C59"/>
    <w:rsid w:val="00854CC4"/>
    <w:rsid w:val="008637F8"/>
    <w:rsid w:val="00895401"/>
    <w:rsid w:val="008A7348"/>
    <w:rsid w:val="008B1F2D"/>
    <w:rsid w:val="008B2853"/>
    <w:rsid w:val="008C2A62"/>
    <w:rsid w:val="008C3A03"/>
    <w:rsid w:val="008E23DA"/>
    <w:rsid w:val="008E7ED7"/>
    <w:rsid w:val="008F0F10"/>
    <w:rsid w:val="00910718"/>
    <w:rsid w:val="00911024"/>
    <w:rsid w:val="00920CE4"/>
    <w:rsid w:val="00920F5A"/>
    <w:rsid w:val="00923B17"/>
    <w:rsid w:val="00927038"/>
    <w:rsid w:val="00930214"/>
    <w:rsid w:val="00932A8C"/>
    <w:rsid w:val="009440C6"/>
    <w:rsid w:val="009559B9"/>
    <w:rsid w:val="00964D79"/>
    <w:rsid w:val="00975128"/>
    <w:rsid w:val="00975984"/>
    <w:rsid w:val="0098713A"/>
    <w:rsid w:val="00990F46"/>
    <w:rsid w:val="00994560"/>
    <w:rsid w:val="009D5173"/>
    <w:rsid w:val="009E01EA"/>
    <w:rsid w:val="009E1163"/>
    <w:rsid w:val="00A0342A"/>
    <w:rsid w:val="00A1150E"/>
    <w:rsid w:val="00A11C19"/>
    <w:rsid w:val="00A150E4"/>
    <w:rsid w:val="00A3257E"/>
    <w:rsid w:val="00A52E8F"/>
    <w:rsid w:val="00A61859"/>
    <w:rsid w:val="00A670E9"/>
    <w:rsid w:val="00A72CC0"/>
    <w:rsid w:val="00A72D92"/>
    <w:rsid w:val="00A77684"/>
    <w:rsid w:val="00A8116B"/>
    <w:rsid w:val="00A87D03"/>
    <w:rsid w:val="00AA3B06"/>
    <w:rsid w:val="00AC5A7F"/>
    <w:rsid w:val="00AE22D5"/>
    <w:rsid w:val="00AF3190"/>
    <w:rsid w:val="00AF5880"/>
    <w:rsid w:val="00B1589B"/>
    <w:rsid w:val="00B228AB"/>
    <w:rsid w:val="00B35D6A"/>
    <w:rsid w:val="00B42CC9"/>
    <w:rsid w:val="00B445CB"/>
    <w:rsid w:val="00B55FA3"/>
    <w:rsid w:val="00B6195F"/>
    <w:rsid w:val="00B64929"/>
    <w:rsid w:val="00B71D72"/>
    <w:rsid w:val="00B83F8B"/>
    <w:rsid w:val="00B86475"/>
    <w:rsid w:val="00B86A6E"/>
    <w:rsid w:val="00B90F7B"/>
    <w:rsid w:val="00B94C24"/>
    <w:rsid w:val="00BA1E22"/>
    <w:rsid w:val="00BB563A"/>
    <w:rsid w:val="00BC6306"/>
    <w:rsid w:val="00BD32BA"/>
    <w:rsid w:val="00BF29E0"/>
    <w:rsid w:val="00BF36A7"/>
    <w:rsid w:val="00BF7506"/>
    <w:rsid w:val="00C04195"/>
    <w:rsid w:val="00C05A46"/>
    <w:rsid w:val="00C0607C"/>
    <w:rsid w:val="00C07C37"/>
    <w:rsid w:val="00C1258C"/>
    <w:rsid w:val="00C23BC7"/>
    <w:rsid w:val="00C309F3"/>
    <w:rsid w:val="00C31AF9"/>
    <w:rsid w:val="00C332DA"/>
    <w:rsid w:val="00C461AE"/>
    <w:rsid w:val="00C526DD"/>
    <w:rsid w:val="00C5362F"/>
    <w:rsid w:val="00C57BF3"/>
    <w:rsid w:val="00C61487"/>
    <w:rsid w:val="00C64868"/>
    <w:rsid w:val="00C75567"/>
    <w:rsid w:val="00CA0095"/>
    <w:rsid w:val="00CA1AFE"/>
    <w:rsid w:val="00CA279D"/>
    <w:rsid w:val="00CA4EC9"/>
    <w:rsid w:val="00CA5501"/>
    <w:rsid w:val="00CA687D"/>
    <w:rsid w:val="00CB12ED"/>
    <w:rsid w:val="00CD0A7F"/>
    <w:rsid w:val="00CF7A4E"/>
    <w:rsid w:val="00CF7B27"/>
    <w:rsid w:val="00D000EA"/>
    <w:rsid w:val="00D03594"/>
    <w:rsid w:val="00D15853"/>
    <w:rsid w:val="00D16060"/>
    <w:rsid w:val="00D202CB"/>
    <w:rsid w:val="00D35F35"/>
    <w:rsid w:val="00D371DB"/>
    <w:rsid w:val="00D46382"/>
    <w:rsid w:val="00D514F6"/>
    <w:rsid w:val="00D61593"/>
    <w:rsid w:val="00D728A4"/>
    <w:rsid w:val="00D76B3B"/>
    <w:rsid w:val="00D862CD"/>
    <w:rsid w:val="00D90E9E"/>
    <w:rsid w:val="00D93EF5"/>
    <w:rsid w:val="00D95ACB"/>
    <w:rsid w:val="00DA4E80"/>
    <w:rsid w:val="00DA791E"/>
    <w:rsid w:val="00DA79E1"/>
    <w:rsid w:val="00DB23B7"/>
    <w:rsid w:val="00DD007E"/>
    <w:rsid w:val="00DE437F"/>
    <w:rsid w:val="00DE6235"/>
    <w:rsid w:val="00DE7E13"/>
    <w:rsid w:val="00DF7D5B"/>
    <w:rsid w:val="00E01B74"/>
    <w:rsid w:val="00E01EFD"/>
    <w:rsid w:val="00E02CCB"/>
    <w:rsid w:val="00E10806"/>
    <w:rsid w:val="00E14503"/>
    <w:rsid w:val="00E17F23"/>
    <w:rsid w:val="00E20EF2"/>
    <w:rsid w:val="00E30924"/>
    <w:rsid w:val="00E426D2"/>
    <w:rsid w:val="00E602EA"/>
    <w:rsid w:val="00E613BC"/>
    <w:rsid w:val="00E630E0"/>
    <w:rsid w:val="00E807E8"/>
    <w:rsid w:val="00E938C8"/>
    <w:rsid w:val="00EA020C"/>
    <w:rsid w:val="00EB6F2E"/>
    <w:rsid w:val="00ED0662"/>
    <w:rsid w:val="00EE1F34"/>
    <w:rsid w:val="00EE2E74"/>
    <w:rsid w:val="00EE3741"/>
    <w:rsid w:val="00EE5152"/>
    <w:rsid w:val="00EF5DFB"/>
    <w:rsid w:val="00EF7648"/>
    <w:rsid w:val="00F0123F"/>
    <w:rsid w:val="00F0302F"/>
    <w:rsid w:val="00F056E0"/>
    <w:rsid w:val="00F1175C"/>
    <w:rsid w:val="00F15365"/>
    <w:rsid w:val="00F21923"/>
    <w:rsid w:val="00F33326"/>
    <w:rsid w:val="00F5127F"/>
    <w:rsid w:val="00F55BBF"/>
    <w:rsid w:val="00F64F4C"/>
    <w:rsid w:val="00F74E8F"/>
    <w:rsid w:val="00F95F5E"/>
    <w:rsid w:val="00FA3ECE"/>
    <w:rsid w:val="00FA6CBB"/>
    <w:rsid w:val="00FA7258"/>
    <w:rsid w:val="00FB0534"/>
    <w:rsid w:val="00FB24C3"/>
    <w:rsid w:val="00FB40C6"/>
    <w:rsid w:val="00FB51AC"/>
    <w:rsid w:val="00FC5619"/>
    <w:rsid w:val="00FC6C79"/>
    <w:rsid w:val="00FD3004"/>
    <w:rsid w:val="00FD5D94"/>
    <w:rsid w:val="00FD60C4"/>
    <w:rsid w:val="00FE000F"/>
    <w:rsid w:val="00FE1194"/>
    <w:rsid w:val="00FE4719"/>
    <w:rsid w:val="00FE4FED"/>
    <w:rsid w:val="00FE57FC"/>
    <w:rsid w:val="00FF1007"/>
    <w:rsid w:val="00FF61C4"/>
    <w:rsid w:val="00FF6A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2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kepala,point-point,List Paragraph1,Judul super kecil,Body,no subbab,Body Buku"/>
    <w:basedOn w:val="Normal"/>
    <w:link w:val="ListParagraphChar"/>
    <w:uiPriority w:val="34"/>
    <w:qFormat/>
    <w:rsid w:val="00C61487"/>
    <w:pPr>
      <w:ind w:left="720"/>
      <w:contextualSpacing/>
    </w:pPr>
  </w:style>
  <w:style w:type="paragraph" w:styleId="BalloonText">
    <w:name w:val="Balloon Text"/>
    <w:basedOn w:val="Normal"/>
    <w:link w:val="BalloonTextChar"/>
    <w:uiPriority w:val="99"/>
    <w:semiHidden/>
    <w:unhideWhenUsed/>
    <w:rsid w:val="00A61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859"/>
    <w:rPr>
      <w:rFonts w:ascii="Tahoma" w:hAnsi="Tahoma" w:cs="Tahoma"/>
      <w:sz w:val="16"/>
      <w:szCs w:val="16"/>
    </w:rPr>
  </w:style>
  <w:style w:type="character" w:customStyle="1" w:styleId="ListParagraphChar">
    <w:name w:val="List Paragraph Char"/>
    <w:aliases w:val="Tabel Char,kepala Char,point-point Char,List Paragraph1 Char,Judul super kecil Char,Body Char,no subbab Char,Body Buku Char"/>
    <w:link w:val="ListParagraph"/>
    <w:uiPriority w:val="34"/>
    <w:locked/>
    <w:rsid w:val="005349C1"/>
  </w:style>
  <w:style w:type="paragraph" w:customStyle="1" w:styleId="Default">
    <w:name w:val="Default"/>
    <w:rsid w:val="00C23BC7"/>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BA1E2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E1F34"/>
    <w:rPr>
      <w:color w:val="0000FF" w:themeColor="hyperlink"/>
      <w:u w:val="single"/>
    </w:rPr>
  </w:style>
  <w:style w:type="paragraph" w:styleId="HTMLPreformatted">
    <w:name w:val="HTML Preformatted"/>
    <w:basedOn w:val="Normal"/>
    <w:link w:val="HTMLPreformattedChar"/>
    <w:uiPriority w:val="99"/>
    <w:semiHidden/>
    <w:unhideWhenUsed/>
    <w:rsid w:val="00696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696964"/>
    <w:rPr>
      <w:rFonts w:ascii="Courier New" w:eastAsia="Times New Roman" w:hAnsi="Courier New" w:cs="Courier New"/>
      <w:sz w:val="20"/>
      <w:szCs w:val="20"/>
      <w:lang w:val="en-US"/>
    </w:rPr>
  </w:style>
  <w:style w:type="character" w:customStyle="1" w:styleId="element-citation">
    <w:name w:val="element-citation"/>
    <w:basedOn w:val="DefaultParagraphFont"/>
    <w:rsid w:val="00FE57FC"/>
  </w:style>
  <w:style w:type="character" w:customStyle="1" w:styleId="mixed-citation">
    <w:name w:val="mixed-citation"/>
    <w:basedOn w:val="DefaultParagraphFont"/>
    <w:rsid w:val="00211E1C"/>
  </w:style>
  <w:style w:type="character" w:customStyle="1" w:styleId="ref-title">
    <w:name w:val="ref-title"/>
    <w:basedOn w:val="DefaultParagraphFont"/>
    <w:rsid w:val="00211E1C"/>
  </w:style>
  <w:style w:type="character" w:styleId="Emphasis">
    <w:name w:val="Emphasis"/>
    <w:basedOn w:val="DefaultParagraphFont"/>
    <w:uiPriority w:val="20"/>
    <w:qFormat/>
    <w:rsid w:val="00211E1C"/>
    <w:rPr>
      <w:i/>
      <w:iCs/>
    </w:rPr>
  </w:style>
  <w:style w:type="character" w:customStyle="1" w:styleId="ref-journal">
    <w:name w:val="ref-journal"/>
    <w:basedOn w:val="DefaultParagraphFont"/>
    <w:rsid w:val="00211E1C"/>
  </w:style>
  <w:style w:type="character" w:customStyle="1" w:styleId="ref-vol">
    <w:name w:val="ref-vol"/>
    <w:basedOn w:val="DefaultParagraphFont"/>
    <w:rsid w:val="00211E1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s://www.ncbi.nlm.nih.gov/pubmed/?term=Maftuch%5BAuthor%5D&amp;cauthor=true&amp;cauthor_uid=24058892" TargetMode="Externa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anienda97@gmail.com" TargetMode="External"/><Relationship Id="rId11"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SKRIPSI\HASIL\data%20hasil%20pengamatan.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SKRIPSI\HASIL\data%20hasil%20pengamatan.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SKRIPSI\HASIL\data%20hasil%20pengamatan.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SKRIPSI\HASIL\data%20hasil%20pengamata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KRIPSI\HASIL\data%20hasil%20pengamatan.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KRIPSI\HASIL\data%20hasil%20pengamat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4461548556430526"/>
          <c:y val="0.11158573928259012"/>
          <c:w val="0.63695631796025498"/>
          <c:h val="0.64354913969088356"/>
        </c:manualLayout>
      </c:layout>
      <c:barChart>
        <c:barDir val="col"/>
        <c:grouping val="clustered"/>
        <c:ser>
          <c:idx val="0"/>
          <c:order val="0"/>
          <c:tx>
            <c:strRef>
              <c:f>THC!$H$13:$H$14</c:f>
              <c:strCache>
                <c:ptCount val="1"/>
                <c:pt idx="0">
                  <c:v>Perlakuan K-</c:v>
                </c:pt>
              </c:strCache>
            </c:strRef>
          </c:tx>
          <c:spPr>
            <a:pattFill prst="pct20">
              <a:fgClr>
                <a:srgbClr val="000000"/>
              </a:fgClr>
              <a:bgClr>
                <a:srgbClr val="FFFFFF"/>
              </a:bgClr>
            </a:pattFill>
          </c:spPr>
          <c:dLbls>
            <c:txPr>
              <a:bodyPr rot="-5400000" vert="horz"/>
              <a:lstStyle/>
              <a:p>
                <a:pPr>
                  <a:defRPr/>
                </a:pPr>
                <a:endParaRPr lang="en-US"/>
              </a:p>
            </c:txPr>
            <c:showVal val="1"/>
          </c:dLbls>
          <c:errBars>
            <c:errBarType val="both"/>
            <c:errValType val="cust"/>
            <c:plus>
              <c:numRef>
                <c:f>THC!$H$18:$H$20</c:f>
                <c:numCache>
                  <c:formatCode>General</c:formatCode>
                  <c:ptCount val="3"/>
                  <c:pt idx="0">
                    <c:v>0.16000000000000042</c:v>
                  </c:pt>
                  <c:pt idx="1">
                    <c:v>0.28000000000000008</c:v>
                  </c:pt>
                  <c:pt idx="2">
                    <c:v>0.30000000000000032</c:v>
                  </c:pt>
                </c:numCache>
              </c:numRef>
            </c:plus>
            <c:minus>
              <c:numRef>
                <c:f>THC!$H$18:$H$20</c:f>
                <c:numCache>
                  <c:formatCode>General</c:formatCode>
                  <c:ptCount val="3"/>
                  <c:pt idx="0">
                    <c:v>0.16000000000000042</c:v>
                  </c:pt>
                  <c:pt idx="1">
                    <c:v>0.28000000000000008</c:v>
                  </c:pt>
                  <c:pt idx="2">
                    <c:v>0.30000000000000032</c:v>
                  </c:pt>
                </c:numCache>
              </c:numRef>
            </c:minus>
          </c:errBars>
          <c:cat>
            <c:strRef>
              <c:f>THC!$G$15:$G$17</c:f>
              <c:strCache>
                <c:ptCount val="3"/>
                <c:pt idx="0">
                  <c:v>Sebelum perlakuan </c:v>
                </c:pt>
                <c:pt idx="1">
                  <c:v>Setelah perlakuan </c:v>
                </c:pt>
                <c:pt idx="2">
                  <c:v>Setelah uji tantang</c:v>
                </c:pt>
              </c:strCache>
            </c:strRef>
          </c:cat>
          <c:val>
            <c:numRef>
              <c:f>THC!$H$15:$H$17</c:f>
              <c:numCache>
                <c:formatCode>0.000</c:formatCode>
                <c:ptCount val="3"/>
                <c:pt idx="0">
                  <c:v>2.0549999999999997</c:v>
                </c:pt>
                <c:pt idx="1">
                  <c:v>2.9349999999999987</c:v>
                </c:pt>
                <c:pt idx="2">
                  <c:v>2.9899999999999998</c:v>
                </c:pt>
              </c:numCache>
            </c:numRef>
          </c:val>
        </c:ser>
        <c:ser>
          <c:idx val="1"/>
          <c:order val="1"/>
          <c:tx>
            <c:strRef>
              <c:f>THC!$I$13:$I$14</c:f>
              <c:strCache>
                <c:ptCount val="1"/>
                <c:pt idx="0">
                  <c:v>Perlakuan K+</c:v>
                </c:pt>
              </c:strCache>
            </c:strRef>
          </c:tx>
          <c:spPr>
            <a:pattFill prst="pct50">
              <a:fgClr>
                <a:srgbClr val="000000"/>
              </a:fgClr>
              <a:bgClr>
                <a:srgbClr val="FFFFFF"/>
              </a:bgClr>
            </a:pattFill>
          </c:spPr>
          <c:dLbls>
            <c:dLbl>
              <c:idx val="0"/>
              <c:tx>
                <c:rich>
                  <a:bodyPr/>
                  <a:lstStyle/>
                  <a:p>
                    <a:r>
                      <a:rPr lang="en-US"/>
                      <a:t>1,903</a:t>
                    </a:r>
                  </a:p>
                </c:rich>
              </c:tx>
              <c:showVal val="1"/>
            </c:dLbl>
            <c:txPr>
              <a:bodyPr rot="-5400000" vert="horz"/>
              <a:lstStyle/>
              <a:p>
                <a:pPr>
                  <a:defRPr/>
                </a:pPr>
                <a:endParaRPr lang="en-US"/>
              </a:p>
            </c:txPr>
            <c:showVal val="1"/>
          </c:dLbls>
          <c:errBars>
            <c:errBarType val="both"/>
            <c:errValType val="cust"/>
            <c:plus>
              <c:numRef>
                <c:f>THC!$I$18:$I$20</c:f>
                <c:numCache>
                  <c:formatCode>General</c:formatCode>
                  <c:ptCount val="3"/>
                  <c:pt idx="0">
                    <c:v>0.11000000000000018</c:v>
                  </c:pt>
                  <c:pt idx="1">
                    <c:v>0.11000000000000018</c:v>
                  </c:pt>
                  <c:pt idx="2">
                    <c:v>0.34000000000000102</c:v>
                  </c:pt>
                </c:numCache>
              </c:numRef>
            </c:plus>
            <c:minus>
              <c:numRef>
                <c:f>THC!$I$18:$I$20</c:f>
                <c:numCache>
                  <c:formatCode>General</c:formatCode>
                  <c:ptCount val="3"/>
                  <c:pt idx="0">
                    <c:v>0.11000000000000018</c:v>
                  </c:pt>
                  <c:pt idx="1">
                    <c:v>0.11000000000000018</c:v>
                  </c:pt>
                  <c:pt idx="2">
                    <c:v>0.34000000000000102</c:v>
                  </c:pt>
                </c:numCache>
              </c:numRef>
            </c:minus>
          </c:errBars>
          <c:cat>
            <c:strRef>
              <c:f>THC!$G$15:$G$17</c:f>
              <c:strCache>
                <c:ptCount val="3"/>
                <c:pt idx="0">
                  <c:v>Sebelum perlakuan </c:v>
                </c:pt>
                <c:pt idx="1">
                  <c:v>Setelah perlakuan </c:v>
                </c:pt>
                <c:pt idx="2">
                  <c:v>Setelah uji tantang</c:v>
                </c:pt>
              </c:strCache>
            </c:strRef>
          </c:cat>
          <c:val>
            <c:numRef>
              <c:f>THC!$I$15:$I$17</c:f>
              <c:numCache>
                <c:formatCode>0.000</c:formatCode>
                <c:ptCount val="3"/>
                <c:pt idx="0">
                  <c:v>1.9029999999999949</c:v>
                </c:pt>
                <c:pt idx="1">
                  <c:v>2.6349999999999998</c:v>
                </c:pt>
                <c:pt idx="2">
                  <c:v>2.8849999999999998</c:v>
                </c:pt>
              </c:numCache>
            </c:numRef>
          </c:val>
        </c:ser>
        <c:ser>
          <c:idx val="2"/>
          <c:order val="2"/>
          <c:tx>
            <c:strRef>
              <c:f>THC!$J$13:$J$14</c:f>
              <c:strCache>
                <c:ptCount val="1"/>
                <c:pt idx="0">
                  <c:v>Perlakuan A</c:v>
                </c:pt>
              </c:strCache>
            </c:strRef>
          </c:tx>
          <c:spPr>
            <a:pattFill prst="ltDnDiag">
              <a:fgClr>
                <a:srgbClr val="000000"/>
              </a:fgClr>
              <a:bgClr>
                <a:srgbClr val="FFFFFF"/>
              </a:bgClr>
            </a:pattFill>
          </c:spPr>
          <c:dLbls>
            <c:txPr>
              <a:bodyPr rot="-5400000" vert="horz"/>
              <a:lstStyle/>
              <a:p>
                <a:pPr>
                  <a:defRPr/>
                </a:pPr>
                <a:endParaRPr lang="en-US"/>
              </a:p>
            </c:txPr>
            <c:showVal val="1"/>
          </c:dLbls>
          <c:errBars>
            <c:errBarType val="both"/>
            <c:errValType val="cust"/>
            <c:plus>
              <c:numRef>
                <c:f>THC!$J$18:$J$20</c:f>
                <c:numCache>
                  <c:formatCode>General</c:formatCode>
                  <c:ptCount val="3"/>
                  <c:pt idx="0">
                    <c:v>0.35000000000000031</c:v>
                  </c:pt>
                  <c:pt idx="1">
                    <c:v>0.19000000000000042</c:v>
                  </c:pt>
                  <c:pt idx="2">
                    <c:v>0.22000000000000042</c:v>
                  </c:pt>
                </c:numCache>
              </c:numRef>
            </c:plus>
            <c:minus>
              <c:numRef>
                <c:f>THC!$J$18:$J$20</c:f>
                <c:numCache>
                  <c:formatCode>General</c:formatCode>
                  <c:ptCount val="3"/>
                  <c:pt idx="0">
                    <c:v>0.35000000000000031</c:v>
                  </c:pt>
                  <c:pt idx="1">
                    <c:v>0.19000000000000042</c:v>
                  </c:pt>
                  <c:pt idx="2">
                    <c:v>0.22000000000000042</c:v>
                  </c:pt>
                </c:numCache>
              </c:numRef>
            </c:minus>
          </c:errBars>
          <c:cat>
            <c:strRef>
              <c:f>THC!$G$15:$G$17</c:f>
              <c:strCache>
                <c:ptCount val="3"/>
                <c:pt idx="0">
                  <c:v>Sebelum perlakuan </c:v>
                </c:pt>
                <c:pt idx="1">
                  <c:v>Setelah perlakuan </c:v>
                </c:pt>
                <c:pt idx="2">
                  <c:v>Setelah uji tantang</c:v>
                </c:pt>
              </c:strCache>
            </c:strRef>
          </c:cat>
          <c:val>
            <c:numRef>
              <c:f>THC!$J$15:$J$17</c:f>
              <c:numCache>
                <c:formatCode>0.000</c:formatCode>
                <c:ptCount val="3"/>
                <c:pt idx="0">
                  <c:v>1.9749999999999956</c:v>
                </c:pt>
                <c:pt idx="1">
                  <c:v>3.74</c:v>
                </c:pt>
                <c:pt idx="2">
                  <c:v>3.9349999999999987</c:v>
                </c:pt>
              </c:numCache>
            </c:numRef>
          </c:val>
        </c:ser>
        <c:ser>
          <c:idx val="3"/>
          <c:order val="3"/>
          <c:tx>
            <c:strRef>
              <c:f>THC!$K$13:$K$14</c:f>
              <c:strCache>
                <c:ptCount val="1"/>
                <c:pt idx="0">
                  <c:v>Perlakuan B</c:v>
                </c:pt>
              </c:strCache>
            </c:strRef>
          </c:tx>
          <c:spPr>
            <a:pattFill prst="narVert">
              <a:fgClr>
                <a:srgbClr val="000000"/>
              </a:fgClr>
              <a:bgClr>
                <a:srgbClr val="FFFFFF"/>
              </a:bgClr>
            </a:pattFill>
          </c:spPr>
          <c:dLbls>
            <c:dLbl>
              <c:idx val="0"/>
              <c:layout>
                <c:manualLayout>
                  <c:x val="0"/>
                  <c:y val="-2.3148148148148147E-2"/>
                </c:manualLayout>
              </c:layout>
              <c:showVal val="1"/>
            </c:dLbl>
            <c:dLbl>
              <c:idx val="2"/>
              <c:layout>
                <c:manualLayout>
                  <c:x val="0"/>
                  <c:y val="-1.3888888888888944E-2"/>
                </c:manualLayout>
              </c:layout>
              <c:showVal val="1"/>
            </c:dLbl>
            <c:txPr>
              <a:bodyPr rot="-5400000" vert="horz"/>
              <a:lstStyle/>
              <a:p>
                <a:pPr>
                  <a:defRPr/>
                </a:pPr>
                <a:endParaRPr lang="en-US"/>
              </a:p>
            </c:txPr>
            <c:showVal val="1"/>
          </c:dLbls>
          <c:errBars>
            <c:errBarType val="both"/>
            <c:errValType val="cust"/>
            <c:plus>
              <c:numRef>
                <c:f>THC!$K$18:$K$20</c:f>
                <c:numCache>
                  <c:formatCode>General</c:formatCode>
                  <c:ptCount val="3"/>
                  <c:pt idx="0">
                    <c:v>0.35000000000000031</c:v>
                  </c:pt>
                  <c:pt idx="1">
                    <c:v>0.23</c:v>
                  </c:pt>
                  <c:pt idx="2">
                    <c:v>0.32000000000000295</c:v>
                  </c:pt>
                </c:numCache>
              </c:numRef>
            </c:plus>
            <c:minus>
              <c:numRef>
                <c:f>THC!$K$18:$K$20</c:f>
                <c:numCache>
                  <c:formatCode>General</c:formatCode>
                  <c:ptCount val="3"/>
                  <c:pt idx="0">
                    <c:v>0.35000000000000031</c:v>
                  </c:pt>
                  <c:pt idx="1">
                    <c:v>0.23</c:v>
                  </c:pt>
                  <c:pt idx="2">
                    <c:v>0.32000000000000295</c:v>
                  </c:pt>
                </c:numCache>
              </c:numRef>
            </c:minus>
          </c:errBars>
          <c:cat>
            <c:strRef>
              <c:f>THC!$G$15:$G$17</c:f>
              <c:strCache>
                <c:ptCount val="3"/>
                <c:pt idx="0">
                  <c:v>Sebelum perlakuan </c:v>
                </c:pt>
                <c:pt idx="1">
                  <c:v>Setelah perlakuan </c:v>
                </c:pt>
                <c:pt idx="2">
                  <c:v>Setelah uji tantang</c:v>
                </c:pt>
              </c:strCache>
            </c:strRef>
          </c:cat>
          <c:val>
            <c:numRef>
              <c:f>THC!$K$15:$K$17</c:f>
              <c:numCache>
                <c:formatCode>0.000</c:formatCode>
                <c:ptCount val="3"/>
                <c:pt idx="0">
                  <c:v>1.635</c:v>
                </c:pt>
                <c:pt idx="1">
                  <c:v>3.9949999999999997</c:v>
                </c:pt>
                <c:pt idx="2">
                  <c:v>4.7480000000000002</c:v>
                </c:pt>
              </c:numCache>
            </c:numRef>
          </c:val>
        </c:ser>
        <c:ser>
          <c:idx val="4"/>
          <c:order val="4"/>
          <c:tx>
            <c:strRef>
              <c:f>THC!$L$13:$L$14</c:f>
              <c:strCache>
                <c:ptCount val="1"/>
                <c:pt idx="0">
                  <c:v>Perlakuan C</c:v>
                </c:pt>
              </c:strCache>
            </c:strRef>
          </c:tx>
          <c:spPr>
            <a:pattFill prst="zigZag">
              <a:fgClr>
                <a:srgbClr val="000000"/>
              </a:fgClr>
              <a:bgClr>
                <a:srgbClr val="FFFFFF"/>
              </a:bgClr>
            </a:pattFill>
          </c:spPr>
          <c:dLbls>
            <c:txPr>
              <a:bodyPr rot="-5400000" vert="horz"/>
              <a:lstStyle/>
              <a:p>
                <a:pPr>
                  <a:defRPr/>
                </a:pPr>
                <a:endParaRPr lang="en-US"/>
              </a:p>
            </c:txPr>
            <c:showVal val="1"/>
          </c:dLbls>
          <c:errBars>
            <c:errBarType val="both"/>
            <c:errValType val="cust"/>
            <c:plus>
              <c:numRef>
                <c:f>THC!$L$18:$L$20</c:f>
                <c:numCache>
                  <c:formatCode>General</c:formatCode>
                  <c:ptCount val="3"/>
                  <c:pt idx="0">
                    <c:v>0.12000000000000002</c:v>
                  </c:pt>
                  <c:pt idx="1">
                    <c:v>0.27</c:v>
                  </c:pt>
                  <c:pt idx="2">
                    <c:v>0.253</c:v>
                  </c:pt>
                </c:numCache>
              </c:numRef>
            </c:plus>
            <c:minus>
              <c:numRef>
                <c:f>THC!$L$18:$L$20</c:f>
                <c:numCache>
                  <c:formatCode>General</c:formatCode>
                  <c:ptCount val="3"/>
                  <c:pt idx="0">
                    <c:v>0.12000000000000002</c:v>
                  </c:pt>
                  <c:pt idx="1">
                    <c:v>0.27</c:v>
                  </c:pt>
                  <c:pt idx="2">
                    <c:v>0.253</c:v>
                  </c:pt>
                </c:numCache>
              </c:numRef>
            </c:minus>
          </c:errBars>
          <c:cat>
            <c:strRef>
              <c:f>THC!$G$15:$G$17</c:f>
              <c:strCache>
                <c:ptCount val="3"/>
                <c:pt idx="0">
                  <c:v>Sebelum perlakuan </c:v>
                </c:pt>
                <c:pt idx="1">
                  <c:v>Setelah perlakuan </c:v>
                </c:pt>
                <c:pt idx="2">
                  <c:v>Setelah uji tantang</c:v>
                </c:pt>
              </c:strCache>
            </c:strRef>
          </c:cat>
          <c:val>
            <c:numRef>
              <c:f>THC!$L$15:$L$17</c:f>
              <c:numCache>
                <c:formatCode>0.000</c:formatCode>
                <c:ptCount val="3"/>
                <c:pt idx="0">
                  <c:v>1.9229999999999952</c:v>
                </c:pt>
                <c:pt idx="1">
                  <c:v>4.3229999999999755</c:v>
                </c:pt>
                <c:pt idx="2">
                  <c:v>6.58</c:v>
                </c:pt>
              </c:numCache>
            </c:numRef>
          </c:val>
        </c:ser>
        <c:dLbls>
          <c:showVal val="1"/>
        </c:dLbls>
        <c:axId val="88863872"/>
        <c:axId val="88865792"/>
      </c:barChart>
      <c:catAx>
        <c:axId val="88863872"/>
        <c:scaling>
          <c:orientation val="minMax"/>
        </c:scaling>
        <c:axPos val="b"/>
        <c:majorTickMark val="none"/>
        <c:tickLblPos val="nextTo"/>
        <c:txPr>
          <a:bodyPr/>
          <a:lstStyle/>
          <a:p>
            <a:pPr>
              <a:defRPr sz="1100"/>
            </a:pPr>
            <a:endParaRPr lang="en-US"/>
          </a:p>
        </c:txPr>
        <c:crossAx val="88865792"/>
        <c:crosses val="autoZero"/>
        <c:auto val="1"/>
        <c:lblAlgn val="ctr"/>
        <c:lblOffset val="100"/>
      </c:catAx>
      <c:valAx>
        <c:axId val="88865792"/>
        <c:scaling>
          <c:orientation val="minMax"/>
        </c:scaling>
        <c:axPos val="l"/>
        <c:title>
          <c:tx>
            <c:rich>
              <a:bodyPr rot="-5400000" vert="horz"/>
              <a:lstStyle/>
              <a:p>
                <a:pPr>
                  <a:defRPr/>
                </a:pPr>
                <a:r>
                  <a:rPr lang="en-US"/>
                  <a:t>THC (10^6)</a:t>
                </a:r>
              </a:p>
            </c:rich>
          </c:tx>
        </c:title>
        <c:numFmt formatCode="0.000" sourceLinked="1"/>
        <c:majorTickMark val="none"/>
        <c:tickLblPos val="nextTo"/>
        <c:crossAx val="88863872"/>
        <c:crosses val="autoZero"/>
        <c:crossBetween val="between"/>
      </c:valAx>
    </c:plotArea>
    <c:legend>
      <c:legendPos val="r"/>
      <c:txPr>
        <a:bodyPr/>
        <a:lstStyle/>
        <a:p>
          <a:pPr>
            <a:defRPr sz="1100"/>
          </a:pPr>
          <a:endParaRPr lang="en-US"/>
        </a:p>
      </c:txPr>
    </c:legend>
    <c:plotVisOnly val="1"/>
  </c:chart>
  <c:spPr>
    <a:ln>
      <a:noFill/>
    </a:ln>
  </c:spPr>
  <c:txPr>
    <a:bodyPr/>
    <a:lstStyle/>
    <a:p>
      <a:pPr>
        <a:defRPr sz="1200">
          <a:latin typeface="Times New Roman" pitchFamily="18" charset="0"/>
          <a:cs typeface="Times New Roman" pitchFamily="18" charset="0"/>
        </a:defRPr>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1539073744814168"/>
          <c:y val="0.13010425780110821"/>
          <c:w val="0.67763121007723648"/>
          <c:h val="0.64354913969088356"/>
        </c:manualLayout>
      </c:layout>
      <c:barChart>
        <c:barDir val="col"/>
        <c:grouping val="clustered"/>
        <c:ser>
          <c:idx val="0"/>
          <c:order val="0"/>
          <c:tx>
            <c:strRef>
              <c:f>AF!$G$14:$G$15</c:f>
              <c:strCache>
                <c:ptCount val="1"/>
                <c:pt idx="0">
                  <c:v>Perlakuan K-</c:v>
                </c:pt>
              </c:strCache>
            </c:strRef>
          </c:tx>
          <c:spPr>
            <a:pattFill prst="pct20">
              <a:fgClr>
                <a:srgbClr val="000000"/>
              </a:fgClr>
              <a:bgClr>
                <a:srgbClr val="FFFFFF"/>
              </a:bgClr>
            </a:pattFill>
          </c:spPr>
          <c:dLbls>
            <c:dLbl>
              <c:idx val="0"/>
              <c:layout>
                <c:manualLayout>
                  <c:x val="2.5462668816041033E-17"/>
                  <c:y val="-5.0925925925925923E-2"/>
                </c:manualLayout>
              </c:layout>
              <c:dLblPos val="outEnd"/>
              <c:showVal val="1"/>
            </c:dLbl>
            <c:dLbl>
              <c:idx val="1"/>
              <c:layout>
                <c:manualLayout>
                  <c:x val="5.0925337632082067E-17"/>
                  <c:y val="-2.7777777777778335E-2"/>
                </c:manualLayout>
              </c:layout>
              <c:dLblPos val="outEnd"/>
              <c:showVal val="1"/>
            </c:dLbl>
            <c:dLbl>
              <c:idx val="2"/>
              <c:layout>
                <c:manualLayout>
                  <c:x val="0"/>
                  <c:y val="-5.0925925925925923E-2"/>
                </c:manualLayout>
              </c:layout>
              <c:dLblPos val="outEnd"/>
              <c:showVal val="1"/>
            </c:dLbl>
            <c:txPr>
              <a:bodyPr rot="-5400000" vert="horz"/>
              <a:lstStyle/>
              <a:p>
                <a:pPr>
                  <a:defRPr/>
                </a:pPr>
                <a:endParaRPr lang="en-US"/>
              </a:p>
            </c:txPr>
            <c:dLblPos val="outEnd"/>
            <c:showVal val="1"/>
          </c:dLbls>
          <c:errBars>
            <c:errBarType val="both"/>
            <c:errValType val="cust"/>
            <c:plus>
              <c:numRef>
                <c:f>AF!$G$20:$G$22</c:f>
                <c:numCache>
                  <c:formatCode>General</c:formatCode>
                  <c:ptCount val="3"/>
                  <c:pt idx="0">
                    <c:v>7.09</c:v>
                  </c:pt>
                  <c:pt idx="1">
                    <c:v>5.03</c:v>
                  </c:pt>
                  <c:pt idx="2">
                    <c:v>8.7900000000000009</c:v>
                  </c:pt>
                </c:numCache>
              </c:numRef>
            </c:plus>
            <c:minus>
              <c:numRef>
                <c:f>AF!$G$20:$G$22</c:f>
                <c:numCache>
                  <c:formatCode>General</c:formatCode>
                  <c:ptCount val="3"/>
                  <c:pt idx="0">
                    <c:v>7.09</c:v>
                  </c:pt>
                  <c:pt idx="1">
                    <c:v>5.03</c:v>
                  </c:pt>
                  <c:pt idx="2">
                    <c:v>8.7900000000000009</c:v>
                  </c:pt>
                </c:numCache>
              </c:numRef>
            </c:minus>
          </c:errBars>
          <c:cat>
            <c:strRef>
              <c:f>AF!$F$16:$F$18</c:f>
              <c:strCache>
                <c:ptCount val="3"/>
                <c:pt idx="0">
                  <c:v>Sebelum perlakuan</c:v>
                </c:pt>
                <c:pt idx="1">
                  <c:v>Setelah perlakuan</c:v>
                </c:pt>
                <c:pt idx="2">
                  <c:v>Setelah uji tantang</c:v>
                </c:pt>
              </c:strCache>
            </c:strRef>
          </c:cat>
          <c:val>
            <c:numRef>
              <c:f>AF!$G$16:$G$18</c:f>
              <c:numCache>
                <c:formatCode>0.0</c:formatCode>
                <c:ptCount val="3"/>
                <c:pt idx="0">
                  <c:v>41.3</c:v>
                </c:pt>
                <c:pt idx="1">
                  <c:v>42.3</c:v>
                </c:pt>
                <c:pt idx="2">
                  <c:v>56.5</c:v>
                </c:pt>
              </c:numCache>
            </c:numRef>
          </c:val>
        </c:ser>
        <c:ser>
          <c:idx val="1"/>
          <c:order val="1"/>
          <c:tx>
            <c:strRef>
              <c:f>AF!$H$14:$H$15</c:f>
              <c:strCache>
                <c:ptCount val="1"/>
                <c:pt idx="0">
                  <c:v>Perlakuan K+</c:v>
                </c:pt>
              </c:strCache>
            </c:strRef>
          </c:tx>
          <c:spPr>
            <a:pattFill prst="pct50">
              <a:fgClr>
                <a:srgbClr val="000000"/>
              </a:fgClr>
              <a:bgClr>
                <a:srgbClr val="FFFFFF"/>
              </a:bgClr>
            </a:pattFill>
          </c:spPr>
          <c:dLbls>
            <c:dLbl>
              <c:idx val="0"/>
              <c:layout>
                <c:manualLayout>
                  <c:x val="0"/>
                  <c:y val="-5.5555555555555455E-2"/>
                </c:manualLayout>
              </c:layout>
              <c:dLblPos val="outEnd"/>
              <c:showVal val="1"/>
            </c:dLbl>
            <c:dLbl>
              <c:idx val="1"/>
              <c:layout>
                <c:manualLayout>
                  <c:x val="0"/>
                  <c:y val="-2.7777777777778335E-2"/>
                </c:manualLayout>
              </c:layout>
              <c:dLblPos val="outEnd"/>
              <c:showVal val="1"/>
            </c:dLbl>
            <c:txPr>
              <a:bodyPr rot="-5400000" vert="horz"/>
              <a:lstStyle/>
              <a:p>
                <a:pPr>
                  <a:defRPr/>
                </a:pPr>
                <a:endParaRPr lang="en-US"/>
              </a:p>
            </c:txPr>
            <c:dLblPos val="outEnd"/>
            <c:showVal val="1"/>
          </c:dLbls>
          <c:errBars>
            <c:errBarType val="both"/>
            <c:errValType val="cust"/>
            <c:plus>
              <c:numRef>
                <c:f>AF!$H$20:$H$22</c:f>
                <c:numCache>
                  <c:formatCode>General</c:formatCode>
                  <c:ptCount val="3"/>
                  <c:pt idx="0">
                    <c:v>7</c:v>
                  </c:pt>
                  <c:pt idx="1">
                    <c:v>5.6899999999999995</c:v>
                  </c:pt>
                  <c:pt idx="2">
                    <c:v>1.26</c:v>
                  </c:pt>
                </c:numCache>
              </c:numRef>
            </c:plus>
            <c:minus>
              <c:numRef>
                <c:f>AF!$H$20:$H$22</c:f>
                <c:numCache>
                  <c:formatCode>General</c:formatCode>
                  <c:ptCount val="3"/>
                  <c:pt idx="0">
                    <c:v>7</c:v>
                  </c:pt>
                  <c:pt idx="1">
                    <c:v>5.6899999999999995</c:v>
                  </c:pt>
                  <c:pt idx="2">
                    <c:v>1.26</c:v>
                  </c:pt>
                </c:numCache>
              </c:numRef>
            </c:minus>
          </c:errBars>
          <c:cat>
            <c:strRef>
              <c:f>AF!$F$16:$F$18</c:f>
              <c:strCache>
                <c:ptCount val="3"/>
                <c:pt idx="0">
                  <c:v>Sebelum perlakuan</c:v>
                </c:pt>
                <c:pt idx="1">
                  <c:v>Setelah perlakuan</c:v>
                </c:pt>
                <c:pt idx="2">
                  <c:v>Setelah uji tantang</c:v>
                </c:pt>
              </c:strCache>
            </c:strRef>
          </c:cat>
          <c:val>
            <c:numRef>
              <c:f>AF!$H$16:$H$18</c:f>
              <c:numCache>
                <c:formatCode>0.0</c:formatCode>
                <c:ptCount val="3"/>
                <c:pt idx="0">
                  <c:v>41.5</c:v>
                </c:pt>
                <c:pt idx="1">
                  <c:v>42.7</c:v>
                </c:pt>
                <c:pt idx="2">
                  <c:v>40.800000000000004</c:v>
                </c:pt>
              </c:numCache>
            </c:numRef>
          </c:val>
        </c:ser>
        <c:ser>
          <c:idx val="2"/>
          <c:order val="2"/>
          <c:tx>
            <c:strRef>
              <c:f>AF!$I$14:$I$15</c:f>
              <c:strCache>
                <c:ptCount val="1"/>
                <c:pt idx="0">
                  <c:v>Perlakuan A</c:v>
                </c:pt>
              </c:strCache>
            </c:strRef>
          </c:tx>
          <c:spPr>
            <a:pattFill prst="ltDnDiag">
              <a:fgClr>
                <a:srgbClr val="000000"/>
              </a:fgClr>
              <a:bgClr>
                <a:srgbClr val="FFFFFF"/>
              </a:bgClr>
            </a:pattFill>
          </c:spPr>
          <c:dLbls>
            <c:dLbl>
              <c:idx val="0"/>
              <c:layout>
                <c:manualLayout>
                  <c:x val="0"/>
                  <c:y val="-1.3888888888889065E-2"/>
                </c:manualLayout>
              </c:layout>
              <c:dLblPos val="outEnd"/>
              <c:showVal val="1"/>
            </c:dLbl>
            <c:dLbl>
              <c:idx val="1"/>
              <c:layout>
                <c:manualLayout>
                  <c:x val="0"/>
                  <c:y val="-1.8518518518518583E-2"/>
                </c:manualLayout>
              </c:layout>
              <c:dLblPos val="outEnd"/>
              <c:showVal val="1"/>
            </c:dLbl>
            <c:dLbl>
              <c:idx val="2"/>
              <c:layout>
                <c:manualLayout>
                  <c:x val="0"/>
                  <c:y val="-1.3888888888889065E-2"/>
                </c:manualLayout>
              </c:layout>
              <c:dLblPos val="outEnd"/>
              <c:showVal val="1"/>
            </c:dLbl>
            <c:txPr>
              <a:bodyPr rot="-5400000" vert="horz"/>
              <a:lstStyle/>
              <a:p>
                <a:pPr>
                  <a:defRPr/>
                </a:pPr>
                <a:endParaRPr lang="en-US"/>
              </a:p>
            </c:txPr>
            <c:dLblPos val="outEnd"/>
            <c:showVal val="1"/>
          </c:dLbls>
          <c:errBars>
            <c:errBarType val="both"/>
            <c:errValType val="cust"/>
            <c:plus>
              <c:numRef>
                <c:f>AF!$I$20:$I$22</c:f>
                <c:numCache>
                  <c:formatCode>General</c:formatCode>
                  <c:ptCount val="3"/>
                  <c:pt idx="0">
                    <c:v>2.7800000000000002</c:v>
                  </c:pt>
                  <c:pt idx="1">
                    <c:v>3.3299999999999987</c:v>
                  </c:pt>
                  <c:pt idx="2">
                    <c:v>4.1599999999999975</c:v>
                  </c:pt>
                </c:numCache>
              </c:numRef>
            </c:plus>
            <c:minus>
              <c:numRef>
                <c:f>AF!$I$20:$I$22</c:f>
                <c:numCache>
                  <c:formatCode>General</c:formatCode>
                  <c:ptCount val="3"/>
                  <c:pt idx="0">
                    <c:v>2.7800000000000002</c:v>
                  </c:pt>
                  <c:pt idx="1">
                    <c:v>3.3299999999999987</c:v>
                  </c:pt>
                  <c:pt idx="2">
                    <c:v>4.1599999999999975</c:v>
                  </c:pt>
                </c:numCache>
              </c:numRef>
            </c:minus>
          </c:errBars>
          <c:cat>
            <c:strRef>
              <c:f>AF!$F$16:$F$18</c:f>
              <c:strCache>
                <c:ptCount val="3"/>
                <c:pt idx="0">
                  <c:v>Sebelum perlakuan</c:v>
                </c:pt>
                <c:pt idx="1">
                  <c:v>Setelah perlakuan</c:v>
                </c:pt>
                <c:pt idx="2">
                  <c:v>Setelah uji tantang</c:v>
                </c:pt>
              </c:strCache>
            </c:strRef>
          </c:cat>
          <c:val>
            <c:numRef>
              <c:f>AF!$I$16:$I$18</c:f>
              <c:numCache>
                <c:formatCode>0.0</c:formatCode>
                <c:ptCount val="3"/>
                <c:pt idx="0">
                  <c:v>45</c:v>
                </c:pt>
                <c:pt idx="1">
                  <c:v>57.3</c:v>
                </c:pt>
                <c:pt idx="2">
                  <c:v>56.8</c:v>
                </c:pt>
              </c:numCache>
            </c:numRef>
          </c:val>
        </c:ser>
        <c:ser>
          <c:idx val="3"/>
          <c:order val="3"/>
          <c:tx>
            <c:strRef>
              <c:f>AF!$J$14:$J$15</c:f>
              <c:strCache>
                <c:ptCount val="1"/>
                <c:pt idx="0">
                  <c:v>Perlakuan B</c:v>
                </c:pt>
              </c:strCache>
            </c:strRef>
          </c:tx>
          <c:spPr>
            <a:pattFill prst="narVert">
              <a:fgClr>
                <a:srgbClr val="000000"/>
              </a:fgClr>
              <a:bgClr>
                <a:srgbClr val="FFFFFF"/>
              </a:bgClr>
            </a:pattFill>
          </c:spPr>
          <c:dLbls>
            <c:dLbl>
              <c:idx val="1"/>
              <c:layout>
                <c:manualLayout>
                  <c:x val="0"/>
                  <c:y val="-4.6296296296296632E-3"/>
                </c:manualLayout>
              </c:layout>
              <c:dLblPos val="outEnd"/>
              <c:showVal val="1"/>
            </c:dLbl>
            <c:dLbl>
              <c:idx val="2"/>
              <c:layout>
                <c:manualLayout>
                  <c:x val="0"/>
                  <c:y val="-1.8518518518518583E-2"/>
                </c:manualLayout>
              </c:layout>
              <c:dLblPos val="outEnd"/>
              <c:showVal val="1"/>
            </c:dLbl>
            <c:txPr>
              <a:bodyPr rot="-5400000" vert="horz"/>
              <a:lstStyle/>
              <a:p>
                <a:pPr>
                  <a:defRPr/>
                </a:pPr>
                <a:endParaRPr lang="en-US"/>
              </a:p>
            </c:txPr>
            <c:dLblPos val="outEnd"/>
            <c:showVal val="1"/>
          </c:dLbls>
          <c:errBars>
            <c:errBarType val="both"/>
            <c:errValType val="cust"/>
            <c:plus>
              <c:numRef>
                <c:f>AF!$J$20:$J$22</c:f>
                <c:numCache>
                  <c:formatCode>General</c:formatCode>
                  <c:ptCount val="3"/>
                  <c:pt idx="0">
                    <c:v>2</c:v>
                  </c:pt>
                  <c:pt idx="1">
                    <c:v>2.25</c:v>
                  </c:pt>
                  <c:pt idx="2">
                    <c:v>4.54</c:v>
                  </c:pt>
                </c:numCache>
              </c:numRef>
            </c:plus>
            <c:minus>
              <c:numRef>
                <c:f>AF!$K$20:$K$22</c:f>
                <c:numCache>
                  <c:formatCode>General</c:formatCode>
                  <c:ptCount val="3"/>
                  <c:pt idx="0">
                    <c:v>2.75</c:v>
                  </c:pt>
                  <c:pt idx="1">
                    <c:v>2.02</c:v>
                  </c:pt>
                  <c:pt idx="2">
                    <c:v>4.2699999999999996</c:v>
                  </c:pt>
                </c:numCache>
              </c:numRef>
            </c:minus>
          </c:errBars>
          <c:cat>
            <c:strRef>
              <c:f>AF!$F$16:$F$18</c:f>
              <c:strCache>
                <c:ptCount val="3"/>
                <c:pt idx="0">
                  <c:v>Sebelum perlakuan</c:v>
                </c:pt>
                <c:pt idx="1">
                  <c:v>Setelah perlakuan</c:v>
                </c:pt>
                <c:pt idx="2">
                  <c:v>Setelah uji tantang</c:v>
                </c:pt>
              </c:strCache>
            </c:strRef>
          </c:cat>
          <c:val>
            <c:numRef>
              <c:f>AF!$J$16:$J$18</c:f>
              <c:numCache>
                <c:formatCode>0.0</c:formatCode>
                <c:ptCount val="3"/>
                <c:pt idx="0">
                  <c:v>45.5</c:v>
                </c:pt>
                <c:pt idx="1">
                  <c:v>62.2</c:v>
                </c:pt>
                <c:pt idx="2">
                  <c:v>61.2</c:v>
                </c:pt>
              </c:numCache>
            </c:numRef>
          </c:val>
        </c:ser>
        <c:ser>
          <c:idx val="4"/>
          <c:order val="4"/>
          <c:tx>
            <c:strRef>
              <c:f>AF!$K$14:$K$15</c:f>
              <c:strCache>
                <c:ptCount val="1"/>
                <c:pt idx="0">
                  <c:v>Perlakuan C</c:v>
                </c:pt>
              </c:strCache>
            </c:strRef>
          </c:tx>
          <c:spPr>
            <a:pattFill prst="zigZag">
              <a:fgClr>
                <a:srgbClr val="000000"/>
              </a:fgClr>
              <a:bgClr>
                <a:srgbClr val="FFFFFF"/>
              </a:bgClr>
            </a:pattFill>
          </c:spPr>
          <c:dLbls>
            <c:dLbl>
              <c:idx val="0"/>
              <c:layout>
                <c:manualLayout>
                  <c:x val="0"/>
                  <c:y val="-1.3888888888889065E-2"/>
                </c:manualLayout>
              </c:layout>
              <c:dLblPos val="outEnd"/>
              <c:showVal val="1"/>
            </c:dLbl>
            <c:dLbl>
              <c:idx val="2"/>
              <c:layout>
                <c:manualLayout>
                  <c:x val="0"/>
                  <c:y val="-2.7777777777778335E-2"/>
                </c:manualLayout>
              </c:layout>
              <c:dLblPos val="outEnd"/>
              <c:showVal val="1"/>
            </c:dLbl>
            <c:txPr>
              <a:bodyPr rot="-5400000" vert="horz"/>
              <a:lstStyle/>
              <a:p>
                <a:pPr>
                  <a:defRPr/>
                </a:pPr>
                <a:endParaRPr lang="en-US"/>
              </a:p>
            </c:txPr>
            <c:dLblPos val="outEnd"/>
            <c:showVal val="1"/>
          </c:dLbls>
          <c:errBars>
            <c:errBarType val="both"/>
            <c:errValType val="cust"/>
            <c:plus>
              <c:numRef>
                <c:f>AF!$K$20:$K$22</c:f>
                <c:numCache>
                  <c:formatCode>General</c:formatCode>
                  <c:ptCount val="3"/>
                  <c:pt idx="0">
                    <c:v>2.75</c:v>
                  </c:pt>
                  <c:pt idx="1">
                    <c:v>2.02</c:v>
                  </c:pt>
                  <c:pt idx="2">
                    <c:v>4.2699999999999996</c:v>
                  </c:pt>
                </c:numCache>
              </c:numRef>
            </c:plus>
            <c:minus>
              <c:numRef>
                <c:f>AF!$K$20:$K$22</c:f>
                <c:numCache>
                  <c:formatCode>General</c:formatCode>
                  <c:ptCount val="3"/>
                  <c:pt idx="0">
                    <c:v>2.75</c:v>
                  </c:pt>
                  <c:pt idx="1">
                    <c:v>2.02</c:v>
                  </c:pt>
                  <c:pt idx="2">
                    <c:v>4.2699999999999996</c:v>
                  </c:pt>
                </c:numCache>
              </c:numRef>
            </c:minus>
          </c:errBars>
          <c:cat>
            <c:strRef>
              <c:f>AF!$F$16:$F$18</c:f>
              <c:strCache>
                <c:ptCount val="3"/>
                <c:pt idx="0">
                  <c:v>Sebelum perlakuan</c:v>
                </c:pt>
                <c:pt idx="1">
                  <c:v>Setelah perlakuan</c:v>
                </c:pt>
                <c:pt idx="2">
                  <c:v>Setelah uji tantang</c:v>
                </c:pt>
              </c:strCache>
            </c:strRef>
          </c:cat>
          <c:val>
            <c:numRef>
              <c:f>AF!$K$16:$K$18</c:f>
              <c:numCache>
                <c:formatCode>0.0</c:formatCode>
                <c:ptCount val="3"/>
                <c:pt idx="0">
                  <c:v>42.3</c:v>
                </c:pt>
                <c:pt idx="1">
                  <c:v>71.2</c:v>
                </c:pt>
                <c:pt idx="2">
                  <c:v>65</c:v>
                </c:pt>
              </c:numCache>
            </c:numRef>
          </c:val>
        </c:ser>
        <c:dLbls>
          <c:showVal val="1"/>
        </c:dLbls>
        <c:axId val="96637312"/>
        <c:axId val="96640000"/>
      </c:barChart>
      <c:catAx>
        <c:axId val="96637312"/>
        <c:scaling>
          <c:orientation val="minMax"/>
        </c:scaling>
        <c:axPos val="b"/>
        <c:majorTickMark val="none"/>
        <c:tickLblPos val="nextTo"/>
        <c:crossAx val="96640000"/>
        <c:crosses val="autoZero"/>
        <c:auto val="1"/>
        <c:lblAlgn val="ctr"/>
        <c:lblOffset val="100"/>
      </c:catAx>
      <c:valAx>
        <c:axId val="96640000"/>
        <c:scaling>
          <c:orientation val="minMax"/>
        </c:scaling>
        <c:axPos val="l"/>
        <c:title>
          <c:tx>
            <c:rich>
              <a:bodyPr rot="-5400000" vert="horz"/>
              <a:lstStyle/>
              <a:p>
                <a:pPr>
                  <a:defRPr/>
                </a:pPr>
                <a:r>
                  <a:rPr lang="en-US"/>
                  <a:t>AF (%)</a:t>
                </a:r>
              </a:p>
            </c:rich>
          </c:tx>
        </c:title>
        <c:numFmt formatCode="0.0" sourceLinked="1"/>
        <c:majorTickMark val="none"/>
        <c:tickLblPos val="nextTo"/>
        <c:crossAx val="96637312"/>
        <c:crosses val="autoZero"/>
        <c:crossBetween val="between"/>
      </c:valAx>
      <c:spPr>
        <a:noFill/>
        <a:ln w="25400">
          <a:noFill/>
        </a:ln>
      </c:spPr>
    </c:plotArea>
    <c:legend>
      <c:legendPos val="r"/>
      <c:txPr>
        <a:bodyPr/>
        <a:lstStyle/>
        <a:p>
          <a:pPr>
            <a:defRPr sz="1100"/>
          </a:pPr>
          <a:endParaRPr lang="en-US"/>
        </a:p>
      </c:txPr>
    </c:legend>
    <c:plotVisOnly val="1"/>
  </c:chart>
  <c:spPr>
    <a:ln>
      <a:noFill/>
    </a:ln>
  </c:spPr>
  <c:txPr>
    <a:bodyPr/>
    <a:lstStyle/>
    <a:p>
      <a:pPr>
        <a:defRPr sz="1200">
          <a:latin typeface="Times New Roman" pitchFamily="18" charset="0"/>
          <a:cs typeface="Times New Roman" pitchFamily="18" charset="0"/>
        </a:defRPr>
      </a:pPr>
      <a:endParaRPr lang="en-US"/>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4469163626460818"/>
          <c:y val="8.0318012574009667E-2"/>
          <c:w val="0.66355424713234634"/>
          <c:h val="0.74371489501313004"/>
        </c:manualLayout>
      </c:layout>
      <c:barChart>
        <c:barDir val="col"/>
        <c:grouping val="clustered"/>
        <c:ser>
          <c:idx val="0"/>
          <c:order val="0"/>
          <c:tx>
            <c:strRef>
              <c:f>IF!$K$13:$K$14</c:f>
              <c:strCache>
                <c:ptCount val="1"/>
                <c:pt idx="0">
                  <c:v>Perlakuan K-</c:v>
                </c:pt>
              </c:strCache>
            </c:strRef>
          </c:tx>
          <c:spPr>
            <a:pattFill prst="pct20">
              <a:fgClr>
                <a:srgbClr val="000000"/>
              </a:fgClr>
              <a:bgClr>
                <a:srgbClr val="FFFFFF"/>
              </a:bgClr>
            </a:pattFill>
          </c:spPr>
          <c:dLbls>
            <c:dLbl>
              <c:idx val="2"/>
              <c:layout>
                <c:manualLayout>
                  <c:x val="0"/>
                  <c:y val="-1.6666666666666701E-2"/>
                </c:manualLayout>
              </c:layout>
              <c:dLblPos val="outEnd"/>
              <c:showVal val="1"/>
            </c:dLbl>
            <c:txPr>
              <a:bodyPr rot="-5400000" vert="horz"/>
              <a:lstStyle/>
              <a:p>
                <a:pPr>
                  <a:defRPr/>
                </a:pPr>
                <a:endParaRPr lang="en-US"/>
              </a:p>
            </c:txPr>
            <c:dLblPos val="outEnd"/>
            <c:showVal val="1"/>
          </c:dLbls>
          <c:errBars>
            <c:errBarType val="both"/>
            <c:errValType val="cust"/>
            <c:plus>
              <c:numRef>
                <c:f>IF!$K$18:$K$20</c:f>
                <c:numCache>
                  <c:formatCode>General</c:formatCode>
                  <c:ptCount val="3"/>
                  <c:pt idx="0">
                    <c:v>3.0000000000000002E-2</c:v>
                  </c:pt>
                  <c:pt idx="1">
                    <c:v>3.0000000000000002E-2</c:v>
                  </c:pt>
                  <c:pt idx="2">
                    <c:v>8.0000000000000043E-2</c:v>
                  </c:pt>
                </c:numCache>
              </c:numRef>
            </c:plus>
            <c:minus>
              <c:numRef>
                <c:f>IF!$K$18:$K$20</c:f>
                <c:numCache>
                  <c:formatCode>General</c:formatCode>
                  <c:ptCount val="3"/>
                  <c:pt idx="0">
                    <c:v>3.0000000000000002E-2</c:v>
                  </c:pt>
                  <c:pt idx="1">
                    <c:v>3.0000000000000002E-2</c:v>
                  </c:pt>
                  <c:pt idx="2">
                    <c:v>8.0000000000000043E-2</c:v>
                  </c:pt>
                </c:numCache>
              </c:numRef>
            </c:minus>
          </c:errBars>
          <c:cat>
            <c:strRef>
              <c:f>IF!$J$15:$J$17</c:f>
              <c:strCache>
                <c:ptCount val="3"/>
                <c:pt idx="0">
                  <c:v>Sebelum perlakuan</c:v>
                </c:pt>
                <c:pt idx="1">
                  <c:v>Setelah perlakuan</c:v>
                </c:pt>
                <c:pt idx="2">
                  <c:v>Setelah uji tantang</c:v>
                </c:pt>
              </c:strCache>
            </c:strRef>
          </c:cat>
          <c:val>
            <c:numRef>
              <c:f>IF!$K$15:$K$17</c:f>
              <c:numCache>
                <c:formatCode>0.000</c:formatCode>
                <c:ptCount val="3"/>
                <c:pt idx="0">
                  <c:v>1.1499999999999884</c:v>
                </c:pt>
                <c:pt idx="1">
                  <c:v>1.1000000000000001</c:v>
                </c:pt>
                <c:pt idx="2">
                  <c:v>1.25</c:v>
                </c:pt>
              </c:numCache>
            </c:numRef>
          </c:val>
        </c:ser>
        <c:ser>
          <c:idx val="1"/>
          <c:order val="1"/>
          <c:tx>
            <c:strRef>
              <c:f>IF!$L$13:$L$14</c:f>
              <c:strCache>
                <c:ptCount val="1"/>
                <c:pt idx="0">
                  <c:v>Perlakuan K+</c:v>
                </c:pt>
              </c:strCache>
            </c:strRef>
          </c:tx>
          <c:spPr>
            <a:pattFill prst="pct50">
              <a:fgClr>
                <a:srgbClr val="000000"/>
              </a:fgClr>
              <a:bgClr>
                <a:srgbClr val="FFFFFF"/>
              </a:bgClr>
            </a:pattFill>
          </c:spPr>
          <c:dLbls>
            <c:dLbl>
              <c:idx val="2"/>
              <c:layout>
                <c:manualLayout>
                  <c:x val="0"/>
                  <c:y val="-2.5000000000000001E-2"/>
                </c:manualLayout>
              </c:layout>
              <c:dLblPos val="outEnd"/>
              <c:showVal val="1"/>
            </c:dLbl>
            <c:txPr>
              <a:bodyPr rot="-5400000" vert="horz"/>
              <a:lstStyle/>
              <a:p>
                <a:pPr>
                  <a:defRPr/>
                </a:pPr>
                <a:endParaRPr lang="en-US"/>
              </a:p>
            </c:txPr>
            <c:dLblPos val="outEnd"/>
            <c:showVal val="1"/>
          </c:dLbls>
          <c:errBars>
            <c:errBarType val="both"/>
            <c:errValType val="cust"/>
            <c:plus>
              <c:numRef>
                <c:f>IF!$L$18:$L$20</c:f>
                <c:numCache>
                  <c:formatCode>General</c:formatCode>
                  <c:ptCount val="3"/>
                  <c:pt idx="0">
                    <c:v>4.0000000000000022E-2</c:v>
                  </c:pt>
                  <c:pt idx="1">
                    <c:v>3.0000000000000002E-2</c:v>
                  </c:pt>
                  <c:pt idx="2">
                    <c:v>8.0000000000000043E-2</c:v>
                  </c:pt>
                </c:numCache>
              </c:numRef>
            </c:plus>
            <c:minus>
              <c:numRef>
                <c:f>IF!$L$18:$L$20</c:f>
                <c:numCache>
                  <c:formatCode>General</c:formatCode>
                  <c:ptCount val="3"/>
                  <c:pt idx="0">
                    <c:v>4.0000000000000022E-2</c:v>
                  </c:pt>
                  <c:pt idx="1">
                    <c:v>3.0000000000000002E-2</c:v>
                  </c:pt>
                  <c:pt idx="2">
                    <c:v>8.0000000000000043E-2</c:v>
                  </c:pt>
                </c:numCache>
              </c:numRef>
            </c:minus>
          </c:errBars>
          <c:cat>
            <c:strRef>
              <c:f>IF!$J$15:$J$17</c:f>
              <c:strCache>
                <c:ptCount val="3"/>
                <c:pt idx="0">
                  <c:v>Sebelum perlakuan</c:v>
                </c:pt>
                <c:pt idx="1">
                  <c:v>Setelah perlakuan</c:v>
                </c:pt>
                <c:pt idx="2">
                  <c:v>Setelah uji tantang</c:v>
                </c:pt>
              </c:strCache>
            </c:strRef>
          </c:cat>
          <c:val>
            <c:numRef>
              <c:f>IF!$L$15:$L$17</c:f>
              <c:numCache>
                <c:formatCode>0.000</c:formatCode>
                <c:ptCount val="3"/>
                <c:pt idx="0">
                  <c:v>1.1700000000000021</c:v>
                </c:pt>
                <c:pt idx="1">
                  <c:v>1.1399999999999884</c:v>
                </c:pt>
                <c:pt idx="2">
                  <c:v>1.2829999999999884</c:v>
                </c:pt>
              </c:numCache>
            </c:numRef>
          </c:val>
        </c:ser>
        <c:ser>
          <c:idx val="2"/>
          <c:order val="2"/>
          <c:tx>
            <c:strRef>
              <c:f>IF!$M$13:$M$14</c:f>
              <c:strCache>
                <c:ptCount val="1"/>
                <c:pt idx="0">
                  <c:v>Perlakuan A</c:v>
                </c:pt>
              </c:strCache>
            </c:strRef>
          </c:tx>
          <c:spPr>
            <a:pattFill prst="ltDnDiag">
              <a:fgClr>
                <a:srgbClr val="000000"/>
              </a:fgClr>
              <a:bgClr>
                <a:srgbClr val="FFFFFF"/>
              </a:bgClr>
            </a:pattFill>
          </c:spPr>
          <c:dLbls>
            <c:dLbl>
              <c:idx val="2"/>
              <c:layout>
                <c:manualLayout>
                  <c:x val="0"/>
                  <c:y val="-3.3333333333333312E-2"/>
                </c:manualLayout>
              </c:layout>
              <c:dLblPos val="outEnd"/>
              <c:showVal val="1"/>
            </c:dLbl>
            <c:txPr>
              <a:bodyPr rot="-5400000" vert="horz"/>
              <a:lstStyle/>
              <a:p>
                <a:pPr>
                  <a:defRPr/>
                </a:pPr>
                <a:endParaRPr lang="en-US"/>
              </a:p>
            </c:txPr>
            <c:dLblPos val="outEnd"/>
            <c:showVal val="1"/>
          </c:dLbls>
          <c:errBars>
            <c:errBarType val="both"/>
            <c:errValType val="cust"/>
            <c:plus>
              <c:numRef>
                <c:f>IF!$M$18:$M$20</c:f>
                <c:numCache>
                  <c:formatCode>General</c:formatCode>
                  <c:ptCount val="3"/>
                  <c:pt idx="0">
                    <c:v>4.0000000000000022E-2</c:v>
                  </c:pt>
                  <c:pt idx="1">
                    <c:v>3.0000000000000002E-2</c:v>
                  </c:pt>
                  <c:pt idx="2">
                    <c:v>0.12000000000000002</c:v>
                  </c:pt>
                </c:numCache>
              </c:numRef>
            </c:plus>
            <c:minus>
              <c:numRef>
                <c:f>IF!$M$18:$M$20</c:f>
                <c:numCache>
                  <c:formatCode>General</c:formatCode>
                  <c:ptCount val="3"/>
                  <c:pt idx="0">
                    <c:v>4.0000000000000022E-2</c:v>
                  </c:pt>
                  <c:pt idx="1">
                    <c:v>3.0000000000000002E-2</c:v>
                  </c:pt>
                  <c:pt idx="2">
                    <c:v>0.12000000000000002</c:v>
                  </c:pt>
                </c:numCache>
              </c:numRef>
            </c:minus>
          </c:errBars>
          <c:cat>
            <c:strRef>
              <c:f>IF!$J$15:$J$17</c:f>
              <c:strCache>
                <c:ptCount val="3"/>
                <c:pt idx="0">
                  <c:v>Sebelum perlakuan</c:v>
                </c:pt>
                <c:pt idx="1">
                  <c:v>Setelah perlakuan</c:v>
                </c:pt>
                <c:pt idx="2">
                  <c:v>Setelah uji tantang</c:v>
                </c:pt>
              </c:strCache>
            </c:strRef>
          </c:cat>
          <c:val>
            <c:numRef>
              <c:f>IF!$M$15:$M$17</c:f>
              <c:numCache>
                <c:formatCode>0.000</c:formatCode>
                <c:ptCount val="3"/>
                <c:pt idx="0">
                  <c:v>1.163</c:v>
                </c:pt>
                <c:pt idx="1">
                  <c:v>1.26</c:v>
                </c:pt>
                <c:pt idx="2">
                  <c:v>1.36</c:v>
                </c:pt>
              </c:numCache>
            </c:numRef>
          </c:val>
        </c:ser>
        <c:ser>
          <c:idx val="3"/>
          <c:order val="3"/>
          <c:tx>
            <c:strRef>
              <c:f>IF!$N$13:$N$14</c:f>
              <c:strCache>
                <c:ptCount val="1"/>
                <c:pt idx="0">
                  <c:v>Perlakuan B</c:v>
                </c:pt>
              </c:strCache>
            </c:strRef>
          </c:tx>
          <c:spPr>
            <a:pattFill prst="narVert">
              <a:fgClr>
                <a:srgbClr val="000000"/>
              </a:fgClr>
              <a:bgClr>
                <a:srgbClr val="FFFFFF"/>
              </a:bgClr>
            </a:pattFill>
          </c:spPr>
          <c:dLbls>
            <c:dLbl>
              <c:idx val="1"/>
              <c:layout>
                <c:manualLayout>
                  <c:x val="0"/>
                  <c:y val="-4.1666666666666664E-2"/>
                </c:manualLayout>
              </c:layout>
              <c:dLblPos val="outEnd"/>
              <c:showVal val="1"/>
            </c:dLbl>
            <c:dLbl>
              <c:idx val="2"/>
              <c:layout>
                <c:manualLayout>
                  <c:x val="0"/>
                  <c:y val="-2.5000000000000001E-2"/>
                </c:manualLayout>
              </c:layout>
              <c:dLblPos val="outEnd"/>
              <c:showVal val="1"/>
            </c:dLbl>
            <c:txPr>
              <a:bodyPr rot="-5400000" vert="horz"/>
              <a:lstStyle/>
              <a:p>
                <a:pPr>
                  <a:defRPr/>
                </a:pPr>
                <a:endParaRPr lang="en-US"/>
              </a:p>
            </c:txPr>
            <c:dLblPos val="outEnd"/>
            <c:showVal val="1"/>
          </c:dLbls>
          <c:errBars>
            <c:errBarType val="both"/>
            <c:errValType val="cust"/>
            <c:plus>
              <c:numRef>
                <c:f>IF!$N$18:$N$20</c:f>
                <c:numCache>
                  <c:formatCode>General</c:formatCode>
                  <c:ptCount val="3"/>
                  <c:pt idx="0">
                    <c:v>4.0000000000000022E-2</c:v>
                  </c:pt>
                  <c:pt idx="1">
                    <c:v>0.13</c:v>
                  </c:pt>
                  <c:pt idx="2">
                    <c:v>0.1</c:v>
                  </c:pt>
                </c:numCache>
              </c:numRef>
            </c:plus>
            <c:minus>
              <c:numRef>
                <c:f>IF!$N$18:$N$20</c:f>
                <c:numCache>
                  <c:formatCode>General</c:formatCode>
                  <c:ptCount val="3"/>
                  <c:pt idx="0">
                    <c:v>4.0000000000000022E-2</c:v>
                  </c:pt>
                  <c:pt idx="1">
                    <c:v>0.13</c:v>
                  </c:pt>
                  <c:pt idx="2">
                    <c:v>0.1</c:v>
                  </c:pt>
                </c:numCache>
              </c:numRef>
            </c:minus>
          </c:errBars>
          <c:cat>
            <c:strRef>
              <c:f>IF!$J$15:$J$17</c:f>
              <c:strCache>
                <c:ptCount val="3"/>
                <c:pt idx="0">
                  <c:v>Sebelum perlakuan</c:v>
                </c:pt>
                <c:pt idx="1">
                  <c:v>Setelah perlakuan</c:v>
                </c:pt>
                <c:pt idx="2">
                  <c:v>Setelah uji tantang</c:v>
                </c:pt>
              </c:strCache>
            </c:strRef>
          </c:cat>
          <c:val>
            <c:numRef>
              <c:f>IF!$N$15:$N$17</c:f>
              <c:numCache>
                <c:formatCode>0.000</c:formatCode>
                <c:ptCount val="3"/>
                <c:pt idx="0">
                  <c:v>1.1700000000000021</c:v>
                </c:pt>
                <c:pt idx="1">
                  <c:v>1.26</c:v>
                </c:pt>
                <c:pt idx="2">
                  <c:v>1.4969999999999886</c:v>
                </c:pt>
              </c:numCache>
            </c:numRef>
          </c:val>
        </c:ser>
        <c:ser>
          <c:idx val="4"/>
          <c:order val="4"/>
          <c:tx>
            <c:strRef>
              <c:f>IF!$O$13:$O$14</c:f>
              <c:strCache>
                <c:ptCount val="1"/>
                <c:pt idx="0">
                  <c:v>Perlakuan C</c:v>
                </c:pt>
              </c:strCache>
            </c:strRef>
          </c:tx>
          <c:spPr>
            <a:pattFill prst="zigZag">
              <a:fgClr>
                <a:srgbClr val="000000"/>
              </a:fgClr>
              <a:bgClr>
                <a:srgbClr val="FFFFFF"/>
              </a:bgClr>
            </a:pattFill>
          </c:spPr>
          <c:dLbls>
            <c:dLbl>
              <c:idx val="1"/>
              <c:layout>
                <c:manualLayout>
                  <c:x val="0"/>
                  <c:y val="-1.2500000000000001E-2"/>
                </c:manualLayout>
              </c:layout>
              <c:dLblPos val="outEnd"/>
              <c:showVal val="1"/>
            </c:dLbl>
            <c:dLbl>
              <c:idx val="2"/>
              <c:layout>
                <c:manualLayout>
                  <c:x val="1.0185067526416349E-16"/>
                  <c:y val="-4.1666666666666683E-3"/>
                </c:manualLayout>
              </c:layout>
              <c:dLblPos val="outEnd"/>
              <c:showVal val="1"/>
            </c:dLbl>
            <c:txPr>
              <a:bodyPr rot="-5400000" vert="horz"/>
              <a:lstStyle/>
              <a:p>
                <a:pPr>
                  <a:defRPr/>
                </a:pPr>
                <a:endParaRPr lang="en-US"/>
              </a:p>
            </c:txPr>
            <c:dLblPos val="outEnd"/>
            <c:showVal val="1"/>
          </c:dLbls>
          <c:errBars>
            <c:errBarType val="both"/>
            <c:errValType val="cust"/>
            <c:plus>
              <c:numRef>
                <c:f>IF!$O$18:$O$20</c:f>
                <c:numCache>
                  <c:formatCode>General</c:formatCode>
                  <c:ptCount val="3"/>
                  <c:pt idx="0">
                    <c:v>3.0000000000000002E-2</c:v>
                  </c:pt>
                  <c:pt idx="1">
                    <c:v>4.0000000000000022E-2</c:v>
                  </c:pt>
                  <c:pt idx="2">
                    <c:v>4.0000000000000022E-2</c:v>
                  </c:pt>
                </c:numCache>
              </c:numRef>
            </c:plus>
            <c:minus>
              <c:numRef>
                <c:f>IF!$O$18:$O$20</c:f>
                <c:numCache>
                  <c:formatCode>General</c:formatCode>
                  <c:ptCount val="3"/>
                  <c:pt idx="0">
                    <c:v>3.0000000000000002E-2</c:v>
                  </c:pt>
                  <c:pt idx="1">
                    <c:v>4.0000000000000022E-2</c:v>
                  </c:pt>
                  <c:pt idx="2">
                    <c:v>4.0000000000000022E-2</c:v>
                  </c:pt>
                </c:numCache>
              </c:numRef>
            </c:minus>
          </c:errBars>
          <c:cat>
            <c:strRef>
              <c:f>IF!$J$15:$J$17</c:f>
              <c:strCache>
                <c:ptCount val="3"/>
                <c:pt idx="0">
                  <c:v>Sebelum perlakuan</c:v>
                </c:pt>
                <c:pt idx="1">
                  <c:v>Setelah perlakuan</c:v>
                </c:pt>
                <c:pt idx="2">
                  <c:v>Setelah uji tantang</c:v>
                </c:pt>
              </c:strCache>
            </c:strRef>
          </c:cat>
          <c:val>
            <c:numRef>
              <c:f>IF!$O$15:$O$17</c:f>
              <c:numCache>
                <c:formatCode>0.000</c:formatCode>
                <c:ptCount val="3"/>
                <c:pt idx="0">
                  <c:v>1.202999999999987</c:v>
                </c:pt>
                <c:pt idx="1">
                  <c:v>1.27</c:v>
                </c:pt>
                <c:pt idx="2">
                  <c:v>1.5169999999999884</c:v>
                </c:pt>
              </c:numCache>
            </c:numRef>
          </c:val>
        </c:ser>
        <c:dLbls>
          <c:showVal val="1"/>
        </c:dLbls>
        <c:axId val="108156416"/>
        <c:axId val="108364160"/>
      </c:barChart>
      <c:catAx>
        <c:axId val="108156416"/>
        <c:scaling>
          <c:orientation val="minMax"/>
        </c:scaling>
        <c:axPos val="b"/>
        <c:tickLblPos val="nextTo"/>
        <c:crossAx val="108364160"/>
        <c:crosses val="autoZero"/>
        <c:auto val="1"/>
        <c:lblAlgn val="ctr"/>
        <c:lblOffset val="100"/>
      </c:catAx>
      <c:valAx>
        <c:axId val="108364160"/>
        <c:scaling>
          <c:orientation val="minMax"/>
        </c:scaling>
        <c:axPos val="l"/>
        <c:title>
          <c:tx>
            <c:rich>
              <a:bodyPr rot="-5400000" vert="horz"/>
              <a:lstStyle/>
              <a:p>
                <a:pPr>
                  <a:defRPr/>
                </a:pPr>
                <a:r>
                  <a:rPr lang="en-US"/>
                  <a:t>IF</a:t>
                </a:r>
              </a:p>
            </c:rich>
          </c:tx>
        </c:title>
        <c:numFmt formatCode="0.000" sourceLinked="1"/>
        <c:tickLblPos val="nextTo"/>
        <c:crossAx val="108156416"/>
        <c:crosses val="autoZero"/>
        <c:crossBetween val="between"/>
      </c:valAx>
    </c:plotArea>
    <c:legend>
      <c:legendPos val="r"/>
      <c:layout>
        <c:manualLayout>
          <c:xMode val="edge"/>
          <c:yMode val="edge"/>
          <c:x val="0.81433042694350244"/>
          <c:y val="0.3280179977502824"/>
          <c:w val="0.18566957305649884"/>
          <c:h val="0.34396400449943781"/>
        </c:manualLayout>
      </c:layout>
      <c:txPr>
        <a:bodyPr/>
        <a:lstStyle/>
        <a:p>
          <a:pPr>
            <a:defRPr sz="1100"/>
          </a:pPr>
          <a:endParaRPr lang="en-US"/>
        </a:p>
      </c:txPr>
    </c:legend>
    <c:plotVisOnly val="1"/>
  </c:chart>
  <c:spPr>
    <a:ln>
      <a:noFill/>
    </a:ln>
  </c:spPr>
  <c:txPr>
    <a:bodyPr/>
    <a:lstStyle/>
    <a:p>
      <a:pPr>
        <a:defRPr sz="1200">
          <a:latin typeface="Times New Roman" pitchFamily="18" charset="0"/>
          <a:cs typeface="Times New Roman" pitchFamily="18" charset="0"/>
        </a:defRPr>
      </a:pPr>
      <a:endParaRPr lang="en-US"/>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8353793633701818"/>
          <c:y val="0.11303066844581409"/>
          <c:w val="0.67515998702410418"/>
          <c:h val="0.670998833479169"/>
        </c:manualLayout>
      </c:layout>
      <c:barChart>
        <c:barDir val="col"/>
        <c:grouping val="clustered"/>
        <c:ser>
          <c:idx val="0"/>
          <c:order val="0"/>
          <c:tx>
            <c:strRef>
              <c:f>'bakteri usus '!$C$34</c:f>
              <c:strCache>
                <c:ptCount val="1"/>
                <c:pt idx="0">
                  <c:v>K-</c:v>
                </c:pt>
              </c:strCache>
            </c:strRef>
          </c:tx>
          <c:spPr>
            <a:pattFill prst="diagBrick">
              <a:fgClr>
                <a:srgbClr val="000000"/>
              </a:fgClr>
              <a:bgClr>
                <a:srgbClr val="FFFFFF"/>
              </a:bgClr>
            </a:pattFill>
          </c:spPr>
          <c:dLbls>
            <c:dLbl>
              <c:idx val="0"/>
              <c:tx>
                <c:rich>
                  <a:bodyPr/>
                  <a:lstStyle/>
                  <a:p>
                    <a:r>
                      <a:rPr lang="en-US">
                        <a:latin typeface="Times New Roman" pitchFamily="18" charset="0"/>
                        <a:cs typeface="Times New Roman" pitchFamily="18" charset="0"/>
                      </a:rPr>
                      <a:t>6,62</a:t>
                    </a:r>
                  </a:p>
                </c:rich>
              </c:tx>
              <c:showVal val="1"/>
            </c:dLbl>
            <c:dLbl>
              <c:idx val="1"/>
              <c:layout>
                <c:manualLayout>
                  <c:x val="0"/>
                  <c:y val="-4.1666666666666664E-2"/>
                </c:manualLayout>
              </c:layout>
              <c:tx>
                <c:rich>
                  <a:bodyPr/>
                  <a:lstStyle/>
                  <a:p>
                    <a:r>
                      <a:rPr lang="en-US">
                        <a:latin typeface="Times New Roman" pitchFamily="18" charset="0"/>
                        <a:cs typeface="Times New Roman" pitchFamily="18" charset="0"/>
                      </a:rPr>
                      <a:t>8,30</a:t>
                    </a:r>
                  </a:p>
                </c:rich>
              </c:tx>
              <c:showVal val="1"/>
            </c:dLbl>
            <c:txPr>
              <a:bodyPr rot="-5400000" vert="horz"/>
              <a:lstStyle/>
              <a:p>
                <a:pPr>
                  <a:defRPr/>
                </a:pPr>
                <a:endParaRPr lang="en-US"/>
              </a:p>
            </c:txPr>
            <c:showVal val="1"/>
          </c:dLbls>
          <c:errBars>
            <c:errBarType val="both"/>
            <c:errValType val="cust"/>
            <c:plus>
              <c:numRef>
                <c:f>'bakteri usus '!$F$34:$G$34</c:f>
                <c:numCache>
                  <c:formatCode>General</c:formatCode>
                  <c:ptCount val="2"/>
                  <c:pt idx="0">
                    <c:v>0.74000000000000143</c:v>
                  </c:pt>
                  <c:pt idx="1">
                    <c:v>5.6</c:v>
                  </c:pt>
                </c:numCache>
              </c:numRef>
            </c:plus>
            <c:minus>
              <c:numRef>
                <c:f>'bakteri usus '!$F$34:$G$34</c:f>
                <c:numCache>
                  <c:formatCode>General</c:formatCode>
                  <c:ptCount val="2"/>
                  <c:pt idx="0">
                    <c:v>0.74000000000000143</c:v>
                  </c:pt>
                  <c:pt idx="1">
                    <c:v>5.6</c:v>
                  </c:pt>
                </c:numCache>
              </c:numRef>
            </c:minus>
          </c:errBars>
          <c:cat>
            <c:multiLvlStrRef>
              <c:f>'bakteri usus '!$D$32:$E$33</c:f>
              <c:multiLvlStrCache>
                <c:ptCount val="2"/>
                <c:lvl>
                  <c:pt idx="0">
                    <c:v>Hari ke-0</c:v>
                  </c:pt>
                  <c:pt idx="1">
                    <c:v>Hari ke-21</c:v>
                  </c:pt>
                </c:lvl>
                <c:lvl>
                  <c:pt idx="0">
                    <c:v>Waktu</c:v>
                  </c:pt>
                </c:lvl>
              </c:multiLvlStrCache>
            </c:multiLvlStrRef>
          </c:cat>
          <c:val>
            <c:numRef>
              <c:f>'bakteri usus '!$D$34:$E$34</c:f>
              <c:numCache>
                <c:formatCode>0.00</c:formatCode>
                <c:ptCount val="2"/>
                <c:pt idx="0">
                  <c:v>6.6199999999999966</c:v>
                </c:pt>
                <c:pt idx="1">
                  <c:v>8.3000000000000007</c:v>
                </c:pt>
              </c:numCache>
            </c:numRef>
          </c:val>
        </c:ser>
        <c:ser>
          <c:idx val="1"/>
          <c:order val="1"/>
          <c:tx>
            <c:strRef>
              <c:f>'bakteri usus '!$C$35</c:f>
              <c:strCache>
                <c:ptCount val="1"/>
                <c:pt idx="0">
                  <c:v>K+</c:v>
                </c:pt>
              </c:strCache>
            </c:strRef>
          </c:tx>
          <c:spPr>
            <a:pattFill prst="zigZag">
              <a:fgClr>
                <a:srgbClr val="000000"/>
              </a:fgClr>
              <a:bgClr>
                <a:srgbClr val="FFFFFF"/>
              </a:bgClr>
            </a:pattFill>
          </c:spPr>
          <c:dLbls>
            <c:dLbl>
              <c:idx val="0"/>
              <c:layout>
                <c:manualLayout>
                  <c:x val="0"/>
                  <c:y val="-4.0795322478993689E-3"/>
                </c:manualLayout>
              </c:layout>
              <c:tx>
                <c:rich>
                  <a:bodyPr/>
                  <a:lstStyle/>
                  <a:p>
                    <a:r>
                      <a:rPr lang="en-US">
                        <a:latin typeface="Times New Roman" pitchFamily="18" charset="0"/>
                        <a:cs typeface="Times New Roman" pitchFamily="18" charset="0"/>
                      </a:rPr>
                      <a:t>9,71</a:t>
                    </a:r>
                  </a:p>
                </c:rich>
              </c:tx>
              <c:showVal val="1"/>
            </c:dLbl>
            <c:dLbl>
              <c:idx val="1"/>
              <c:layout>
                <c:manualLayout>
                  <c:x val="0"/>
                  <c:y val="-4.4646143942601364E-2"/>
                </c:manualLayout>
              </c:layout>
              <c:tx>
                <c:rich>
                  <a:bodyPr/>
                  <a:lstStyle/>
                  <a:p>
                    <a:r>
                      <a:rPr lang="en-US">
                        <a:latin typeface="Times New Roman" pitchFamily="18" charset="0"/>
                        <a:cs typeface="Times New Roman" pitchFamily="18" charset="0"/>
                      </a:rPr>
                      <a:t>55,47</a:t>
                    </a:r>
                  </a:p>
                </c:rich>
              </c:tx>
              <c:showVal val="1"/>
            </c:dLbl>
            <c:txPr>
              <a:bodyPr rot="-5400000" vert="horz"/>
              <a:lstStyle/>
              <a:p>
                <a:pPr>
                  <a:defRPr/>
                </a:pPr>
                <a:endParaRPr lang="en-US"/>
              </a:p>
            </c:txPr>
            <c:showVal val="1"/>
          </c:dLbls>
          <c:errBars>
            <c:errBarType val="both"/>
            <c:errValType val="cust"/>
            <c:plus>
              <c:numRef>
                <c:f>'bakteri usus '!$F$35:$G$35</c:f>
                <c:numCache>
                  <c:formatCode>General</c:formatCode>
                  <c:ptCount val="2"/>
                  <c:pt idx="0">
                    <c:v>1.9200000000000021</c:v>
                  </c:pt>
                  <c:pt idx="1">
                    <c:v>5.8</c:v>
                  </c:pt>
                </c:numCache>
              </c:numRef>
            </c:plus>
            <c:minus>
              <c:numRef>
                <c:f>'bakteri usus '!$F$35:$G$35</c:f>
                <c:numCache>
                  <c:formatCode>General</c:formatCode>
                  <c:ptCount val="2"/>
                  <c:pt idx="0">
                    <c:v>1.9200000000000021</c:v>
                  </c:pt>
                  <c:pt idx="1">
                    <c:v>5.8</c:v>
                  </c:pt>
                </c:numCache>
              </c:numRef>
            </c:minus>
          </c:errBars>
          <c:cat>
            <c:multiLvlStrRef>
              <c:f>'bakteri usus '!$D$32:$E$33</c:f>
              <c:multiLvlStrCache>
                <c:ptCount val="2"/>
                <c:lvl>
                  <c:pt idx="0">
                    <c:v>Hari ke-0</c:v>
                  </c:pt>
                  <c:pt idx="1">
                    <c:v>Hari ke-21</c:v>
                  </c:pt>
                </c:lvl>
                <c:lvl>
                  <c:pt idx="0">
                    <c:v>Waktu</c:v>
                  </c:pt>
                </c:lvl>
              </c:multiLvlStrCache>
            </c:multiLvlStrRef>
          </c:cat>
          <c:val>
            <c:numRef>
              <c:f>'bakteri usus '!$D$35:$E$35</c:f>
              <c:numCache>
                <c:formatCode>0.00</c:formatCode>
                <c:ptCount val="2"/>
                <c:pt idx="0">
                  <c:v>9.7100000000000009</c:v>
                </c:pt>
                <c:pt idx="1">
                  <c:v>55.47</c:v>
                </c:pt>
              </c:numCache>
            </c:numRef>
          </c:val>
        </c:ser>
        <c:ser>
          <c:idx val="2"/>
          <c:order val="2"/>
          <c:tx>
            <c:strRef>
              <c:f>'bakteri usus '!$C$36</c:f>
              <c:strCache>
                <c:ptCount val="1"/>
                <c:pt idx="0">
                  <c:v>A</c:v>
                </c:pt>
              </c:strCache>
            </c:strRef>
          </c:tx>
          <c:spPr>
            <a:pattFill prst="openDmnd">
              <a:fgClr>
                <a:srgbClr val="000000"/>
              </a:fgClr>
              <a:bgClr>
                <a:srgbClr val="FFFFFF"/>
              </a:bgClr>
            </a:pattFill>
          </c:spPr>
          <c:dLbls>
            <c:dLbl>
              <c:idx val="0"/>
              <c:tx>
                <c:rich>
                  <a:bodyPr/>
                  <a:lstStyle/>
                  <a:p>
                    <a:r>
                      <a:rPr lang="en-US">
                        <a:latin typeface="Times New Roman" pitchFamily="18" charset="0"/>
                        <a:cs typeface="Times New Roman" pitchFamily="18" charset="0"/>
                      </a:rPr>
                      <a:t>5,33</a:t>
                    </a:r>
                  </a:p>
                </c:rich>
              </c:tx>
              <c:showVal val="1"/>
            </c:dLbl>
            <c:dLbl>
              <c:idx val="1"/>
              <c:layout>
                <c:manualLayout>
                  <c:x val="0"/>
                  <c:y val="-3.8916167860866754E-2"/>
                </c:manualLayout>
              </c:layout>
              <c:tx>
                <c:rich>
                  <a:bodyPr/>
                  <a:lstStyle/>
                  <a:p>
                    <a:r>
                      <a:rPr lang="en-US">
                        <a:latin typeface="Times New Roman" pitchFamily="18" charset="0"/>
                        <a:cs typeface="Times New Roman" pitchFamily="18" charset="0"/>
                      </a:rPr>
                      <a:t>9,53</a:t>
                    </a:r>
                  </a:p>
                </c:rich>
              </c:tx>
              <c:showVal val="1"/>
            </c:dLbl>
            <c:txPr>
              <a:bodyPr rot="-5400000" vert="horz"/>
              <a:lstStyle/>
              <a:p>
                <a:pPr>
                  <a:defRPr/>
                </a:pPr>
                <a:endParaRPr lang="en-US"/>
              </a:p>
            </c:txPr>
            <c:showVal val="1"/>
          </c:dLbls>
          <c:errBars>
            <c:errBarType val="both"/>
            <c:errValType val="cust"/>
            <c:plus>
              <c:numRef>
                <c:f>'bakteri usus '!$F$36:$G$36</c:f>
                <c:numCache>
                  <c:formatCode>General</c:formatCode>
                  <c:ptCount val="2"/>
                  <c:pt idx="0">
                    <c:v>1.01</c:v>
                  </c:pt>
                  <c:pt idx="1">
                    <c:v>3.7800000000000002</c:v>
                  </c:pt>
                </c:numCache>
              </c:numRef>
            </c:plus>
            <c:minus>
              <c:numRef>
                <c:f>'bakteri usus '!$F$36:$G$36</c:f>
                <c:numCache>
                  <c:formatCode>General</c:formatCode>
                  <c:ptCount val="2"/>
                  <c:pt idx="0">
                    <c:v>1.01</c:v>
                  </c:pt>
                  <c:pt idx="1">
                    <c:v>3.7800000000000002</c:v>
                  </c:pt>
                </c:numCache>
              </c:numRef>
            </c:minus>
          </c:errBars>
          <c:cat>
            <c:multiLvlStrRef>
              <c:f>'bakteri usus '!$D$32:$E$33</c:f>
              <c:multiLvlStrCache>
                <c:ptCount val="2"/>
                <c:lvl>
                  <c:pt idx="0">
                    <c:v>Hari ke-0</c:v>
                  </c:pt>
                  <c:pt idx="1">
                    <c:v>Hari ke-21</c:v>
                  </c:pt>
                </c:lvl>
                <c:lvl>
                  <c:pt idx="0">
                    <c:v>Waktu</c:v>
                  </c:pt>
                </c:lvl>
              </c:multiLvlStrCache>
            </c:multiLvlStrRef>
          </c:cat>
          <c:val>
            <c:numRef>
              <c:f>'bakteri usus '!$D$36:$E$36</c:f>
              <c:numCache>
                <c:formatCode>0.00</c:formatCode>
                <c:ptCount val="2"/>
                <c:pt idx="0">
                  <c:v>5.33</c:v>
                </c:pt>
                <c:pt idx="1">
                  <c:v>9.5300000000000011</c:v>
                </c:pt>
              </c:numCache>
            </c:numRef>
          </c:val>
        </c:ser>
        <c:ser>
          <c:idx val="3"/>
          <c:order val="3"/>
          <c:tx>
            <c:strRef>
              <c:f>'bakteri usus '!$C$37</c:f>
              <c:strCache>
                <c:ptCount val="1"/>
                <c:pt idx="0">
                  <c:v>B</c:v>
                </c:pt>
              </c:strCache>
            </c:strRef>
          </c:tx>
          <c:spPr>
            <a:pattFill prst="lgConfetti">
              <a:fgClr>
                <a:srgbClr val="000000"/>
              </a:fgClr>
              <a:bgClr>
                <a:srgbClr val="FFFFFF"/>
              </a:bgClr>
            </a:pattFill>
          </c:spPr>
          <c:dLbls>
            <c:dLbl>
              <c:idx val="0"/>
              <c:tx>
                <c:rich>
                  <a:bodyPr/>
                  <a:lstStyle/>
                  <a:p>
                    <a:r>
                      <a:rPr lang="en-US">
                        <a:latin typeface="Times New Roman" pitchFamily="18" charset="0"/>
                        <a:cs typeface="Times New Roman" pitchFamily="18" charset="0"/>
                      </a:rPr>
                      <a:t>4,62</a:t>
                    </a:r>
                  </a:p>
                </c:rich>
              </c:tx>
              <c:showVal val="1"/>
            </c:dLbl>
            <c:dLbl>
              <c:idx val="1"/>
              <c:layout>
                <c:manualLayout>
                  <c:x val="0"/>
                  <c:y val="-3.8501790175843952E-2"/>
                </c:manualLayout>
              </c:layout>
              <c:tx>
                <c:rich>
                  <a:bodyPr/>
                  <a:lstStyle/>
                  <a:p>
                    <a:r>
                      <a:rPr lang="en-US">
                        <a:latin typeface="Times New Roman" pitchFamily="18" charset="0"/>
                        <a:cs typeface="Times New Roman" pitchFamily="18" charset="0"/>
                      </a:rPr>
                      <a:t>16,20</a:t>
                    </a:r>
                  </a:p>
                </c:rich>
              </c:tx>
              <c:showVal val="1"/>
            </c:dLbl>
            <c:txPr>
              <a:bodyPr rot="-5400000" vert="horz"/>
              <a:lstStyle/>
              <a:p>
                <a:pPr>
                  <a:defRPr/>
                </a:pPr>
                <a:endParaRPr lang="en-US"/>
              </a:p>
            </c:txPr>
            <c:showVal val="1"/>
          </c:dLbls>
          <c:errBars>
            <c:errBarType val="both"/>
            <c:errValType val="cust"/>
            <c:plus>
              <c:numRef>
                <c:f>'bakteri usus '!$F$37:$G$37</c:f>
                <c:numCache>
                  <c:formatCode>General</c:formatCode>
                  <c:ptCount val="2"/>
                  <c:pt idx="0">
                    <c:v>0.79</c:v>
                  </c:pt>
                  <c:pt idx="1">
                    <c:v>5.14</c:v>
                  </c:pt>
                </c:numCache>
              </c:numRef>
            </c:plus>
            <c:minus>
              <c:numRef>
                <c:f>'bakteri usus '!$F$37:$G$37</c:f>
                <c:numCache>
                  <c:formatCode>General</c:formatCode>
                  <c:ptCount val="2"/>
                  <c:pt idx="0">
                    <c:v>0.79</c:v>
                  </c:pt>
                  <c:pt idx="1">
                    <c:v>5.14</c:v>
                  </c:pt>
                </c:numCache>
              </c:numRef>
            </c:minus>
          </c:errBars>
          <c:cat>
            <c:multiLvlStrRef>
              <c:f>'bakteri usus '!$D$32:$E$33</c:f>
              <c:multiLvlStrCache>
                <c:ptCount val="2"/>
                <c:lvl>
                  <c:pt idx="0">
                    <c:v>Hari ke-0</c:v>
                  </c:pt>
                  <c:pt idx="1">
                    <c:v>Hari ke-21</c:v>
                  </c:pt>
                </c:lvl>
                <c:lvl>
                  <c:pt idx="0">
                    <c:v>Waktu</c:v>
                  </c:pt>
                </c:lvl>
              </c:multiLvlStrCache>
            </c:multiLvlStrRef>
          </c:cat>
          <c:val>
            <c:numRef>
              <c:f>'bakteri usus '!$D$37:$E$37</c:f>
              <c:numCache>
                <c:formatCode>0.00</c:formatCode>
                <c:ptCount val="2"/>
                <c:pt idx="0">
                  <c:v>4.6199999999999966</c:v>
                </c:pt>
                <c:pt idx="1">
                  <c:v>16.2</c:v>
                </c:pt>
              </c:numCache>
            </c:numRef>
          </c:val>
        </c:ser>
        <c:ser>
          <c:idx val="4"/>
          <c:order val="4"/>
          <c:tx>
            <c:strRef>
              <c:f>'bakteri usus '!$C$38</c:f>
              <c:strCache>
                <c:ptCount val="1"/>
                <c:pt idx="0">
                  <c:v>C</c:v>
                </c:pt>
              </c:strCache>
            </c:strRef>
          </c:tx>
          <c:spPr>
            <a:pattFill prst="horzBrick">
              <a:fgClr>
                <a:srgbClr val="000000"/>
              </a:fgClr>
              <a:bgClr>
                <a:srgbClr val="FFFFFF"/>
              </a:bgClr>
            </a:pattFill>
          </c:spPr>
          <c:dLbls>
            <c:dLbl>
              <c:idx val="0"/>
              <c:tx>
                <c:rich>
                  <a:bodyPr/>
                  <a:lstStyle/>
                  <a:p>
                    <a:r>
                      <a:rPr lang="en-US">
                        <a:latin typeface="Times New Roman" pitchFamily="18" charset="0"/>
                        <a:cs typeface="Times New Roman" pitchFamily="18" charset="0"/>
                      </a:rPr>
                      <a:t>4,75</a:t>
                    </a:r>
                  </a:p>
                </c:rich>
              </c:tx>
              <c:showVal val="1"/>
            </c:dLbl>
            <c:dLbl>
              <c:idx val="1"/>
              <c:layout>
                <c:manualLayout>
                  <c:x val="-1.0979203497315383E-16"/>
                  <c:y val="-1.2238596743698087E-2"/>
                </c:manualLayout>
              </c:layout>
              <c:tx>
                <c:rich>
                  <a:bodyPr/>
                  <a:lstStyle/>
                  <a:p>
                    <a:r>
                      <a:rPr lang="en-US">
                        <a:latin typeface="Times New Roman" pitchFamily="18" charset="0"/>
                        <a:cs typeface="Times New Roman" pitchFamily="18" charset="0"/>
                      </a:rPr>
                      <a:t>7,40</a:t>
                    </a:r>
                  </a:p>
                </c:rich>
              </c:tx>
              <c:showVal val="1"/>
            </c:dLbl>
            <c:txPr>
              <a:bodyPr rot="-5400000" vert="horz"/>
              <a:lstStyle/>
              <a:p>
                <a:pPr>
                  <a:defRPr/>
                </a:pPr>
                <a:endParaRPr lang="en-US"/>
              </a:p>
            </c:txPr>
            <c:showVal val="1"/>
          </c:dLbls>
          <c:errBars>
            <c:errBarType val="both"/>
            <c:errValType val="cust"/>
            <c:plus>
              <c:numRef>
                <c:f>'bakteri usus '!$F$38:$G$38</c:f>
                <c:numCache>
                  <c:formatCode>General</c:formatCode>
                  <c:ptCount val="2"/>
                  <c:pt idx="0">
                    <c:v>0.78</c:v>
                  </c:pt>
                  <c:pt idx="1">
                    <c:v>1.56</c:v>
                  </c:pt>
                </c:numCache>
              </c:numRef>
            </c:plus>
            <c:minus>
              <c:numRef>
                <c:f>'bakteri usus '!$F$38:$G$38</c:f>
                <c:numCache>
                  <c:formatCode>General</c:formatCode>
                  <c:ptCount val="2"/>
                  <c:pt idx="0">
                    <c:v>0.78</c:v>
                  </c:pt>
                  <c:pt idx="1">
                    <c:v>1.56</c:v>
                  </c:pt>
                </c:numCache>
              </c:numRef>
            </c:minus>
          </c:errBars>
          <c:cat>
            <c:multiLvlStrRef>
              <c:f>'bakteri usus '!$D$32:$E$33</c:f>
              <c:multiLvlStrCache>
                <c:ptCount val="2"/>
                <c:lvl>
                  <c:pt idx="0">
                    <c:v>Hari ke-0</c:v>
                  </c:pt>
                  <c:pt idx="1">
                    <c:v>Hari ke-21</c:v>
                  </c:pt>
                </c:lvl>
                <c:lvl>
                  <c:pt idx="0">
                    <c:v>Waktu</c:v>
                  </c:pt>
                </c:lvl>
              </c:multiLvlStrCache>
            </c:multiLvlStrRef>
          </c:cat>
          <c:val>
            <c:numRef>
              <c:f>'bakteri usus '!$D$38:$E$38</c:f>
              <c:numCache>
                <c:formatCode>0.00</c:formatCode>
                <c:ptCount val="2"/>
                <c:pt idx="0">
                  <c:v>4.75</c:v>
                </c:pt>
                <c:pt idx="1">
                  <c:v>7.4</c:v>
                </c:pt>
              </c:numCache>
            </c:numRef>
          </c:val>
        </c:ser>
        <c:dLbls>
          <c:showVal val="1"/>
        </c:dLbls>
        <c:axId val="130072960"/>
        <c:axId val="130074880"/>
      </c:barChart>
      <c:catAx>
        <c:axId val="130072960"/>
        <c:scaling>
          <c:orientation val="minMax"/>
        </c:scaling>
        <c:axPos val="b"/>
        <c:tickLblPos val="nextTo"/>
        <c:crossAx val="130074880"/>
        <c:crosses val="autoZero"/>
        <c:auto val="1"/>
        <c:lblAlgn val="ctr"/>
        <c:lblOffset val="100"/>
      </c:catAx>
      <c:valAx>
        <c:axId val="130074880"/>
        <c:scaling>
          <c:orientation val="minMax"/>
        </c:scaling>
        <c:axPos val="l"/>
        <c:title>
          <c:tx>
            <c:rich>
              <a:bodyPr rot="-5400000" vert="horz"/>
              <a:lstStyle/>
              <a:p>
                <a:pPr>
                  <a:defRPr/>
                </a:pPr>
                <a:r>
                  <a:rPr lang="en-US"/>
                  <a:t>TVC (10^5)</a:t>
                </a:r>
              </a:p>
            </c:rich>
          </c:tx>
        </c:title>
        <c:numFmt formatCode="0.00" sourceLinked="1"/>
        <c:tickLblPos val="nextTo"/>
        <c:crossAx val="130072960"/>
        <c:crosses val="autoZero"/>
        <c:crossBetween val="between"/>
      </c:valAx>
    </c:plotArea>
    <c:legend>
      <c:legendPos val="r"/>
    </c:legend>
    <c:plotVisOnly val="1"/>
  </c:chart>
  <c:spPr>
    <a:ln>
      <a:noFill/>
    </a:ln>
  </c:spPr>
  <c:txPr>
    <a:bodyPr/>
    <a:lstStyle/>
    <a:p>
      <a:pPr>
        <a:defRPr sz="1200">
          <a:latin typeface="Times New Roman" pitchFamily="18" charset="0"/>
          <a:cs typeface="Times New Roman" pitchFamily="18" charset="0"/>
        </a:defRPr>
      </a:pPr>
      <a:endParaRPr lang="en-US"/>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26"/>
  <c:chart>
    <c:autoTitleDeleted val="1"/>
    <c:plotArea>
      <c:layout>
        <c:manualLayout>
          <c:layoutTarget val="inner"/>
          <c:xMode val="edge"/>
          <c:yMode val="edge"/>
          <c:x val="0.19330905780609942"/>
          <c:y val="7.9661328160193973E-2"/>
          <c:w val="0.75662266727355643"/>
          <c:h val="0.67433000660328146"/>
        </c:manualLayout>
      </c:layout>
      <c:barChart>
        <c:barDir val="col"/>
        <c:grouping val="clustered"/>
        <c:ser>
          <c:idx val="0"/>
          <c:order val="0"/>
          <c:tx>
            <c:strRef>
              <c:f>KH!$M$6</c:f>
              <c:strCache>
                <c:ptCount val="1"/>
                <c:pt idx="0">
                  <c:v>SR (%)</c:v>
                </c:pt>
              </c:strCache>
            </c:strRef>
          </c:tx>
          <c:dLbls>
            <c:dLbl>
              <c:idx val="0"/>
              <c:layout>
                <c:manualLayout>
                  <c:x val="-2.5330740645383586E-17"/>
                  <c:y val="-2.6644465276702081E-2"/>
                </c:manualLayout>
              </c:layout>
              <c:tx>
                <c:rich>
                  <a:bodyPr/>
                  <a:lstStyle/>
                  <a:p>
                    <a:r>
                      <a:rPr lang="en-US"/>
                      <a:t>93,33</a:t>
                    </a:r>
                  </a:p>
                </c:rich>
              </c:tx>
              <c:dLblPos val="outEnd"/>
              <c:showVal val="1"/>
            </c:dLbl>
            <c:dLbl>
              <c:idx val="1"/>
              <c:layout>
                <c:manualLayout>
                  <c:x val="0"/>
                  <c:y val="-2.2203721063918401E-2"/>
                </c:manualLayout>
              </c:layout>
              <c:tx>
                <c:rich>
                  <a:bodyPr/>
                  <a:lstStyle/>
                  <a:p>
                    <a:r>
                      <a:rPr lang="en-US"/>
                      <a:t>46,67</a:t>
                    </a:r>
                  </a:p>
                </c:rich>
              </c:tx>
              <c:dLblPos val="outEnd"/>
              <c:showVal val="1"/>
            </c:dLbl>
            <c:dLbl>
              <c:idx val="2"/>
              <c:layout>
                <c:manualLayout>
                  <c:x val="0"/>
                  <c:y val="-3.1085209489486346E-2"/>
                </c:manualLayout>
              </c:layout>
              <c:tx>
                <c:rich>
                  <a:bodyPr/>
                  <a:lstStyle/>
                  <a:p>
                    <a:r>
                      <a:rPr lang="en-US"/>
                      <a:t>63,33</a:t>
                    </a:r>
                  </a:p>
                </c:rich>
              </c:tx>
              <c:dLblPos val="outEnd"/>
              <c:showVal val="1"/>
            </c:dLbl>
            <c:dLbl>
              <c:idx val="3"/>
              <c:layout>
                <c:manualLayout>
                  <c:x val="0"/>
                  <c:y val="-2.6644465276702081E-2"/>
                </c:manualLayout>
              </c:layout>
              <c:tx>
                <c:rich>
                  <a:bodyPr/>
                  <a:lstStyle/>
                  <a:p>
                    <a:r>
                      <a:rPr lang="en-US"/>
                      <a:t>76,67</a:t>
                    </a:r>
                  </a:p>
                </c:rich>
              </c:tx>
              <c:dLblPos val="outEnd"/>
              <c:showVal val="1"/>
            </c:dLbl>
            <c:dLbl>
              <c:idx val="4"/>
              <c:tx>
                <c:rich>
                  <a:bodyPr/>
                  <a:lstStyle/>
                  <a:p>
                    <a:r>
                      <a:rPr lang="en-US"/>
                      <a:t>80</a:t>
                    </a:r>
                  </a:p>
                </c:rich>
              </c:tx>
              <c:dLblPos val="outEnd"/>
              <c:showVal val="1"/>
            </c:dLbl>
            <c:dLblPos val="outEnd"/>
            <c:showVal val="1"/>
          </c:dLbls>
          <c:errBars>
            <c:errBarType val="both"/>
            <c:errValType val="cust"/>
            <c:plus>
              <c:numRef>
                <c:f>KH!$M$20:$Q$20</c:f>
                <c:numCache>
                  <c:formatCode>General</c:formatCode>
                  <c:ptCount val="5"/>
                  <c:pt idx="0">
                    <c:v>5.7735026918963124</c:v>
                  </c:pt>
                  <c:pt idx="1">
                    <c:v>5.7735026918962724</c:v>
                  </c:pt>
                  <c:pt idx="2">
                    <c:v>5.7735026918962324</c:v>
                  </c:pt>
                  <c:pt idx="3">
                    <c:v>5.7735026918963124</c:v>
                  </c:pt>
                  <c:pt idx="4">
                    <c:v>0</c:v>
                  </c:pt>
                </c:numCache>
              </c:numRef>
            </c:plus>
            <c:minus>
              <c:numRef>
                <c:f>KH!$M$20:$Q$20</c:f>
                <c:numCache>
                  <c:formatCode>General</c:formatCode>
                  <c:ptCount val="5"/>
                  <c:pt idx="0">
                    <c:v>5.7735026918963124</c:v>
                  </c:pt>
                  <c:pt idx="1">
                    <c:v>5.7735026918962724</c:v>
                  </c:pt>
                  <c:pt idx="2">
                    <c:v>5.7735026918962324</c:v>
                  </c:pt>
                  <c:pt idx="3">
                    <c:v>5.7735026918963124</c:v>
                  </c:pt>
                  <c:pt idx="4">
                    <c:v>0</c:v>
                  </c:pt>
                </c:numCache>
              </c:numRef>
            </c:minus>
          </c:errBars>
          <c:cat>
            <c:strRef>
              <c:f>KH!$L$7:$L$11</c:f>
              <c:strCache>
                <c:ptCount val="5"/>
                <c:pt idx="0">
                  <c:v>K-</c:v>
                </c:pt>
                <c:pt idx="1">
                  <c:v>K+</c:v>
                </c:pt>
                <c:pt idx="2">
                  <c:v>A</c:v>
                </c:pt>
                <c:pt idx="3">
                  <c:v>B</c:v>
                </c:pt>
                <c:pt idx="4">
                  <c:v>C</c:v>
                </c:pt>
              </c:strCache>
            </c:strRef>
          </c:cat>
          <c:val>
            <c:numRef>
              <c:f>KH!$M$7:$M$11</c:f>
              <c:numCache>
                <c:formatCode>General</c:formatCode>
                <c:ptCount val="5"/>
                <c:pt idx="0">
                  <c:v>93.33</c:v>
                </c:pt>
                <c:pt idx="1">
                  <c:v>46.67</c:v>
                </c:pt>
                <c:pt idx="2">
                  <c:v>63.33</c:v>
                </c:pt>
                <c:pt idx="3">
                  <c:v>76.669999999999987</c:v>
                </c:pt>
                <c:pt idx="4">
                  <c:v>80</c:v>
                </c:pt>
              </c:numCache>
            </c:numRef>
          </c:val>
        </c:ser>
        <c:dLbls>
          <c:showVal val="1"/>
        </c:dLbls>
        <c:axId val="130257664"/>
        <c:axId val="130259584"/>
      </c:barChart>
      <c:catAx>
        <c:axId val="130257664"/>
        <c:scaling>
          <c:orientation val="minMax"/>
        </c:scaling>
        <c:axPos val="b"/>
        <c:majorTickMark val="none"/>
        <c:tickLblPos val="nextTo"/>
        <c:crossAx val="130259584"/>
        <c:crosses val="autoZero"/>
        <c:auto val="1"/>
        <c:lblAlgn val="ctr"/>
        <c:lblOffset val="100"/>
      </c:catAx>
      <c:valAx>
        <c:axId val="130259584"/>
        <c:scaling>
          <c:orientation val="minMax"/>
        </c:scaling>
        <c:axPos val="l"/>
        <c:title>
          <c:tx>
            <c:rich>
              <a:bodyPr rot="-5400000" vert="horz"/>
              <a:lstStyle/>
              <a:p>
                <a:pPr>
                  <a:defRPr/>
                </a:pPr>
                <a:r>
                  <a:rPr lang="en-US"/>
                  <a:t>SR (%)</a:t>
                </a:r>
              </a:p>
            </c:rich>
          </c:tx>
        </c:title>
        <c:numFmt formatCode="General" sourceLinked="1"/>
        <c:majorTickMark val="none"/>
        <c:tickLblPos val="nextTo"/>
        <c:crossAx val="130257664"/>
        <c:crosses val="autoZero"/>
        <c:crossBetween val="between"/>
      </c:valAx>
    </c:plotArea>
    <c:plotVisOnly val="1"/>
  </c:chart>
  <c:spPr>
    <a:ln>
      <a:noFill/>
    </a:ln>
  </c:spPr>
  <c:txPr>
    <a:bodyPr/>
    <a:lstStyle/>
    <a:p>
      <a:pPr>
        <a:defRPr sz="1200">
          <a:latin typeface="Times New Roman" pitchFamily="18" charset="0"/>
          <a:cs typeface="Times New Roman" pitchFamily="18" charset="0"/>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26"/>
  <c:chart>
    <c:autoTitleDeleted val="1"/>
    <c:plotArea>
      <c:layout>
        <c:manualLayout>
          <c:layoutTarget val="inner"/>
          <c:xMode val="edge"/>
          <c:yMode val="edge"/>
          <c:x val="0.19121529358215789"/>
          <c:y val="8.9166292510043418E-2"/>
          <c:w val="0.75871643149749746"/>
          <c:h val="0.7285703606903452"/>
        </c:manualLayout>
      </c:layout>
      <c:barChart>
        <c:barDir val="col"/>
        <c:grouping val="clustered"/>
        <c:ser>
          <c:idx val="0"/>
          <c:order val="0"/>
          <c:dLbls>
            <c:dLbl>
              <c:idx val="0"/>
              <c:layout>
                <c:manualLayout>
                  <c:x val="0"/>
                  <c:y val="-8.3724781927011702E-2"/>
                </c:manualLayout>
              </c:layout>
              <c:tx>
                <c:rich>
                  <a:bodyPr/>
                  <a:lstStyle/>
                  <a:p>
                    <a:r>
                      <a:rPr lang="en-US"/>
                      <a:t>31,25</a:t>
                    </a:r>
                  </a:p>
                </c:rich>
              </c:tx>
              <c:dLblPos val="outEnd"/>
              <c:showVal val="1"/>
            </c:dLbl>
            <c:dLbl>
              <c:idx val="1"/>
              <c:layout>
                <c:manualLayout>
                  <c:x val="0"/>
                  <c:y val="-8.3746571006541468E-2"/>
                </c:manualLayout>
              </c:layout>
              <c:tx>
                <c:rich>
                  <a:bodyPr/>
                  <a:lstStyle/>
                  <a:p>
                    <a:r>
                      <a:rPr lang="en-US"/>
                      <a:t>56,25</a:t>
                    </a:r>
                  </a:p>
                </c:rich>
              </c:tx>
              <c:dLblPos val="outEnd"/>
              <c:showVal val="1"/>
            </c:dLbl>
            <c:dLbl>
              <c:idx val="2"/>
              <c:tx>
                <c:rich>
                  <a:bodyPr/>
                  <a:lstStyle/>
                  <a:p>
                    <a:r>
                      <a:rPr lang="en-US"/>
                      <a:t>62,5</a:t>
                    </a:r>
                  </a:p>
                </c:rich>
              </c:tx>
              <c:dLblPos val="outEnd"/>
              <c:showVal val="1"/>
            </c:dLbl>
            <c:dLblPos val="outEnd"/>
            <c:showVal val="1"/>
          </c:dLbls>
          <c:errBars>
            <c:errBarType val="both"/>
            <c:errValType val="cust"/>
            <c:plus>
              <c:numRef>
                <c:f>KH!$S$12:$U$12</c:f>
                <c:numCache>
                  <c:formatCode>General</c:formatCode>
                  <c:ptCount val="3"/>
                  <c:pt idx="0">
                    <c:v>10.825317547305486</c:v>
                  </c:pt>
                  <c:pt idx="1">
                    <c:v>10.825317547305486</c:v>
                  </c:pt>
                  <c:pt idx="2">
                    <c:v>0</c:v>
                  </c:pt>
                </c:numCache>
              </c:numRef>
            </c:plus>
            <c:minus>
              <c:numRef>
                <c:f>KH!$S$12:$U$12</c:f>
                <c:numCache>
                  <c:formatCode>General</c:formatCode>
                  <c:ptCount val="3"/>
                  <c:pt idx="0">
                    <c:v>10.825317547305486</c:v>
                  </c:pt>
                  <c:pt idx="1">
                    <c:v>10.825317547305486</c:v>
                  </c:pt>
                  <c:pt idx="2">
                    <c:v>0</c:v>
                  </c:pt>
                </c:numCache>
              </c:numRef>
            </c:minus>
          </c:errBars>
          <c:cat>
            <c:strRef>
              <c:f>KH!$L$9:$L$11</c:f>
              <c:strCache>
                <c:ptCount val="3"/>
                <c:pt idx="0">
                  <c:v>A</c:v>
                </c:pt>
                <c:pt idx="1">
                  <c:v>B</c:v>
                </c:pt>
                <c:pt idx="2">
                  <c:v>C</c:v>
                </c:pt>
              </c:strCache>
            </c:strRef>
          </c:cat>
          <c:val>
            <c:numRef>
              <c:f>KH!$N$9:$N$11</c:f>
              <c:numCache>
                <c:formatCode>General</c:formatCode>
                <c:ptCount val="3"/>
                <c:pt idx="0">
                  <c:v>31.25</c:v>
                </c:pt>
                <c:pt idx="1">
                  <c:v>56.25</c:v>
                </c:pt>
                <c:pt idx="2">
                  <c:v>62.5</c:v>
                </c:pt>
              </c:numCache>
            </c:numRef>
          </c:val>
        </c:ser>
        <c:dLbls>
          <c:showVal val="1"/>
        </c:dLbls>
        <c:axId val="143182464"/>
        <c:axId val="143209216"/>
      </c:barChart>
      <c:catAx>
        <c:axId val="143182464"/>
        <c:scaling>
          <c:orientation val="minMax"/>
        </c:scaling>
        <c:axPos val="b"/>
        <c:majorTickMark val="none"/>
        <c:tickLblPos val="nextTo"/>
        <c:crossAx val="143209216"/>
        <c:crosses val="autoZero"/>
        <c:auto val="1"/>
        <c:lblAlgn val="ctr"/>
        <c:lblOffset val="100"/>
      </c:catAx>
      <c:valAx>
        <c:axId val="143209216"/>
        <c:scaling>
          <c:orientation val="minMax"/>
        </c:scaling>
        <c:axPos val="l"/>
        <c:title>
          <c:tx>
            <c:rich>
              <a:bodyPr rot="-5400000" vert="horz"/>
              <a:lstStyle/>
              <a:p>
                <a:pPr>
                  <a:defRPr/>
                </a:pPr>
                <a:r>
                  <a:rPr lang="en-US"/>
                  <a:t>RPS  (%)</a:t>
                </a:r>
              </a:p>
            </c:rich>
          </c:tx>
        </c:title>
        <c:numFmt formatCode="General" sourceLinked="1"/>
        <c:majorTickMark val="none"/>
        <c:tickLblPos val="nextTo"/>
        <c:crossAx val="143182464"/>
        <c:crosses val="autoZero"/>
        <c:crossBetween val="between"/>
      </c:valAx>
    </c:plotArea>
    <c:plotVisOnly val="1"/>
  </c:chart>
  <c:spPr>
    <a:ln>
      <a:noFill/>
    </a:ln>
  </c:spPr>
  <c:txPr>
    <a:bodyPr/>
    <a:lstStyle/>
    <a:p>
      <a:pPr>
        <a:defRPr sz="1200">
          <a:latin typeface="Times New Roman" pitchFamily="18" charset="0"/>
          <a:cs typeface="Times New Roman" pitchFamily="18" charset="0"/>
        </a:defRPr>
      </a:pPr>
      <a:endParaRPr lang="en-US"/>
    </a:p>
  </c:txPr>
  <c:externalData r:id="rId1"/>
</c:chartSpace>
</file>

<file path=word/drawings/drawing1.xml><?xml version="1.0" encoding="utf-8"?>
<c:userShapes xmlns:c="http://schemas.openxmlformats.org/drawingml/2006/chart">
  <cdr:relSizeAnchor xmlns:cdr="http://schemas.openxmlformats.org/drawingml/2006/chartDrawing">
    <cdr:from>
      <cdr:x>0.16733</cdr:x>
      <cdr:y>0.34954</cdr:y>
    </cdr:from>
    <cdr:to>
      <cdr:x>0.2086</cdr:x>
      <cdr:y>0.42361</cdr:y>
    </cdr:to>
    <cdr:sp macro="" textlink="">
      <cdr:nvSpPr>
        <cdr:cNvPr id="2" name="TextBox 1"/>
        <cdr:cNvSpPr txBox="1"/>
      </cdr:nvSpPr>
      <cdr:spPr>
        <a:xfrm xmlns:a="http://schemas.openxmlformats.org/drawingml/2006/main">
          <a:off x="892523" y="958849"/>
          <a:ext cx="220134" cy="203189"/>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p xmlns:a="http://schemas.openxmlformats.org/drawingml/2006/main">
          <a:pPr algn="ctr"/>
          <a:r>
            <a:rPr lang="en-US" sz="1200">
              <a:latin typeface="Times New Roman" pitchFamily="18" charset="0"/>
              <a:cs typeface="Times New Roman" pitchFamily="18" charset="0"/>
            </a:rPr>
            <a:t>a</a:t>
          </a:r>
        </a:p>
      </cdr:txBody>
    </cdr:sp>
  </cdr:relSizeAnchor>
  <cdr:relSizeAnchor xmlns:cdr="http://schemas.openxmlformats.org/drawingml/2006/chartDrawing">
    <cdr:from>
      <cdr:x>0.19877</cdr:x>
      <cdr:y>0.36536</cdr:y>
    </cdr:from>
    <cdr:to>
      <cdr:x>0.24004</cdr:x>
      <cdr:y>0.43943</cdr:y>
    </cdr:to>
    <cdr:sp macro="" textlink="">
      <cdr:nvSpPr>
        <cdr:cNvPr id="3" name="TextBox 1"/>
        <cdr:cNvSpPr txBox="1"/>
      </cdr:nvSpPr>
      <cdr:spPr>
        <a:xfrm xmlns:a="http://schemas.openxmlformats.org/drawingml/2006/main">
          <a:off x="1060247" y="1002253"/>
          <a:ext cx="220134" cy="203188"/>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200">
              <a:latin typeface="Times New Roman" pitchFamily="18" charset="0"/>
              <a:cs typeface="Times New Roman" pitchFamily="18" charset="0"/>
            </a:rPr>
            <a:t>a</a:t>
          </a:r>
        </a:p>
      </cdr:txBody>
    </cdr:sp>
  </cdr:relSizeAnchor>
  <cdr:relSizeAnchor xmlns:cdr="http://schemas.openxmlformats.org/drawingml/2006/chartDrawing">
    <cdr:from>
      <cdr:x>0.2297</cdr:x>
      <cdr:y>0.35429</cdr:y>
    </cdr:from>
    <cdr:to>
      <cdr:x>0.27097</cdr:x>
      <cdr:y>0.42836</cdr:y>
    </cdr:to>
    <cdr:sp macro="" textlink="">
      <cdr:nvSpPr>
        <cdr:cNvPr id="4" name="TextBox 1"/>
        <cdr:cNvSpPr txBox="1"/>
      </cdr:nvSpPr>
      <cdr:spPr>
        <a:xfrm xmlns:a="http://schemas.openxmlformats.org/drawingml/2006/main">
          <a:off x="1225205" y="971901"/>
          <a:ext cx="220134" cy="203188"/>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200">
              <a:latin typeface="Times New Roman" pitchFamily="18" charset="0"/>
              <a:cs typeface="Times New Roman" pitchFamily="18" charset="0"/>
            </a:rPr>
            <a:t>a</a:t>
          </a:r>
        </a:p>
      </cdr:txBody>
    </cdr:sp>
  </cdr:relSizeAnchor>
  <cdr:relSizeAnchor xmlns:cdr="http://schemas.openxmlformats.org/drawingml/2006/chartDrawing">
    <cdr:from>
      <cdr:x>0.2934</cdr:x>
      <cdr:y>0.36922</cdr:y>
    </cdr:from>
    <cdr:to>
      <cdr:x>0.33467</cdr:x>
      <cdr:y>0.44329</cdr:y>
    </cdr:to>
    <cdr:sp macro="" textlink="">
      <cdr:nvSpPr>
        <cdr:cNvPr id="5" name="TextBox 1"/>
        <cdr:cNvSpPr txBox="1"/>
      </cdr:nvSpPr>
      <cdr:spPr>
        <a:xfrm xmlns:a="http://schemas.openxmlformats.org/drawingml/2006/main">
          <a:off x="1564996" y="1012832"/>
          <a:ext cx="220134" cy="203189"/>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200">
              <a:latin typeface="Times New Roman" pitchFamily="18" charset="0"/>
              <a:cs typeface="Times New Roman" pitchFamily="18" charset="0"/>
            </a:rPr>
            <a:t>a</a:t>
          </a:r>
        </a:p>
      </cdr:txBody>
    </cdr:sp>
  </cdr:relSizeAnchor>
  <cdr:relSizeAnchor xmlns:cdr="http://schemas.openxmlformats.org/drawingml/2006/chartDrawing">
    <cdr:from>
      <cdr:x>0.26296</cdr:x>
      <cdr:y>0.36189</cdr:y>
    </cdr:from>
    <cdr:to>
      <cdr:x>0.30423</cdr:x>
      <cdr:y>0.43596</cdr:y>
    </cdr:to>
    <cdr:sp macro="" textlink="">
      <cdr:nvSpPr>
        <cdr:cNvPr id="6" name="TextBox 1"/>
        <cdr:cNvSpPr txBox="1"/>
      </cdr:nvSpPr>
      <cdr:spPr>
        <a:xfrm xmlns:a="http://schemas.openxmlformats.org/drawingml/2006/main">
          <a:off x="1402613" y="992728"/>
          <a:ext cx="220135" cy="203188"/>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200">
              <a:latin typeface="Times New Roman" pitchFamily="18" charset="0"/>
              <a:cs typeface="Times New Roman" pitchFamily="18" charset="0"/>
            </a:rPr>
            <a:t>a</a:t>
          </a:r>
        </a:p>
      </cdr:txBody>
    </cdr:sp>
  </cdr:relSizeAnchor>
  <cdr:relSizeAnchor xmlns:cdr="http://schemas.openxmlformats.org/drawingml/2006/chartDrawing">
    <cdr:from>
      <cdr:x>0.37636</cdr:x>
      <cdr:y>0.28086</cdr:y>
    </cdr:from>
    <cdr:to>
      <cdr:x>0.41763</cdr:x>
      <cdr:y>0.35494</cdr:y>
    </cdr:to>
    <cdr:sp macro="" textlink="">
      <cdr:nvSpPr>
        <cdr:cNvPr id="7" name="TextBox 1"/>
        <cdr:cNvSpPr txBox="1"/>
      </cdr:nvSpPr>
      <cdr:spPr>
        <a:xfrm xmlns:a="http://schemas.openxmlformats.org/drawingml/2006/main">
          <a:off x="2007512" y="770461"/>
          <a:ext cx="220134" cy="203217"/>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200">
              <a:latin typeface="Times New Roman" pitchFamily="18" charset="0"/>
              <a:cs typeface="Times New Roman" pitchFamily="18" charset="0"/>
            </a:rPr>
            <a:t>a</a:t>
          </a:r>
        </a:p>
      </cdr:txBody>
    </cdr:sp>
  </cdr:relSizeAnchor>
  <cdr:relSizeAnchor xmlns:cdr="http://schemas.openxmlformats.org/drawingml/2006/chartDrawing">
    <cdr:from>
      <cdr:x>0.41021</cdr:x>
      <cdr:y>0.30645</cdr:y>
    </cdr:from>
    <cdr:to>
      <cdr:x>0.45148</cdr:x>
      <cdr:y>0.38053</cdr:y>
    </cdr:to>
    <cdr:sp macro="" textlink="">
      <cdr:nvSpPr>
        <cdr:cNvPr id="8" name="TextBox 1"/>
        <cdr:cNvSpPr txBox="1"/>
      </cdr:nvSpPr>
      <cdr:spPr>
        <a:xfrm xmlns:a="http://schemas.openxmlformats.org/drawingml/2006/main">
          <a:off x="2188083" y="840663"/>
          <a:ext cx="220134" cy="203216"/>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200">
              <a:latin typeface="Times New Roman" pitchFamily="18" charset="0"/>
              <a:cs typeface="Times New Roman" pitchFamily="18" charset="0"/>
            </a:rPr>
            <a:t>a</a:t>
          </a:r>
        </a:p>
      </cdr:txBody>
    </cdr:sp>
  </cdr:relSizeAnchor>
  <cdr:relSizeAnchor xmlns:cdr="http://schemas.openxmlformats.org/drawingml/2006/chartDrawing">
    <cdr:from>
      <cdr:x>0.44113</cdr:x>
      <cdr:y>0.22698</cdr:y>
    </cdr:from>
    <cdr:to>
      <cdr:x>0.4824</cdr:x>
      <cdr:y>0.30106</cdr:y>
    </cdr:to>
    <cdr:sp macro="" textlink="">
      <cdr:nvSpPr>
        <cdr:cNvPr id="9" name="TextBox 1"/>
        <cdr:cNvSpPr txBox="1"/>
      </cdr:nvSpPr>
      <cdr:spPr>
        <a:xfrm xmlns:a="http://schemas.openxmlformats.org/drawingml/2006/main">
          <a:off x="2352987" y="622645"/>
          <a:ext cx="220135" cy="203217"/>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200">
              <a:latin typeface="Times New Roman" pitchFamily="18" charset="0"/>
              <a:cs typeface="Times New Roman" pitchFamily="18" charset="0"/>
            </a:rPr>
            <a:t>b</a:t>
          </a:r>
        </a:p>
      </cdr:txBody>
    </cdr:sp>
  </cdr:relSizeAnchor>
  <cdr:relSizeAnchor xmlns:cdr="http://schemas.openxmlformats.org/drawingml/2006/chartDrawing">
    <cdr:from>
      <cdr:x>0.50961</cdr:x>
      <cdr:y>0.17194</cdr:y>
    </cdr:from>
    <cdr:to>
      <cdr:x>0.55088</cdr:x>
      <cdr:y>0.24601</cdr:y>
    </cdr:to>
    <cdr:sp macro="" textlink="">
      <cdr:nvSpPr>
        <cdr:cNvPr id="10" name="TextBox 1"/>
        <cdr:cNvSpPr txBox="1"/>
      </cdr:nvSpPr>
      <cdr:spPr>
        <a:xfrm xmlns:a="http://schemas.openxmlformats.org/drawingml/2006/main">
          <a:off x="2718244" y="471663"/>
          <a:ext cx="220135" cy="203189"/>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200">
              <a:latin typeface="Times New Roman" pitchFamily="18" charset="0"/>
              <a:cs typeface="Times New Roman" pitchFamily="18" charset="0"/>
            </a:rPr>
            <a:t>c</a:t>
          </a:r>
        </a:p>
      </cdr:txBody>
    </cdr:sp>
  </cdr:relSizeAnchor>
  <cdr:relSizeAnchor xmlns:cdr="http://schemas.openxmlformats.org/drawingml/2006/chartDrawing">
    <cdr:from>
      <cdr:x>0.45403</cdr:x>
      <cdr:y>0.19534</cdr:y>
    </cdr:from>
    <cdr:to>
      <cdr:x>0.53414</cdr:x>
      <cdr:y>0.26941</cdr:y>
    </cdr:to>
    <cdr:sp macro="" textlink="">
      <cdr:nvSpPr>
        <cdr:cNvPr id="11" name="TextBox 1"/>
        <cdr:cNvSpPr txBox="1"/>
      </cdr:nvSpPr>
      <cdr:spPr>
        <a:xfrm xmlns:a="http://schemas.openxmlformats.org/drawingml/2006/main">
          <a:off x="2421796" y="535866"/>
          <a:ext cx="427307" cy="203189"/>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200">
              <a:latin typeface="Times New Roman" pitchFamily="18" charset="0"/>
              <a:cs typeface="Times New Roman" pitchFamily="18" charset="0"/>
            </a:rPr>
            <a:t>bc</a:t>
          </a:r>
        </a:p>
      </cdr:txBody>
    </cdr:sp>
  </cdr:relSizeAnchor>
  <cdr:relSizeAnchor xmlns:cdr="http://schemas.openxmlformats.org/drawingml/2006/chartDrawing">
    <cdr:from>
      <cdr:x>0.59022</cdr:x>
      <cdr:y>0.27829</cdr:y>
    </cdr:from>
    <cdr:to>
      <cdr:x>0.63149</cdr:x>
      <cdr:y>0.35237</cdr:y>
    </cdr:to>
    <cdr:sp macro="" textlink="">
      <cdr:nvSpPr>
        <cdr:cNvPr id="12" name="TextBox 1"/>
        <cdr:cNvSpPr txBox="1"/>
      </cdr:nvSpPr>
      <cdr:spPr>
        <a:xfrm xmlns:a="http://schemas.openxmlformats.org/drawingml/2006/main">
          <a:off x="3148256" y="763408"/>
          <a:ext cx="220135" cy="203216"/>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200">
              <a:latin typeface="Times New Roman" pitchFamily="18" charset="0"/>
              <a:cs typeface="Times New Roman" pitchFamily="18" charset="0"/>
            </a:rPr>
            <a:t>a</a:t>
          </a:r>
        </a:p>
      </cdr:txBody>
    </cdr:sp>
  </cdr:relSizeAnchor>
  <cdr:relSizeAnchor xmlns:cdr="http://schemas.openxmlformats.org/drawingml/2006/chartDrawing">
    <cdr:from>
      <cdr:x>0.62051</cdr:x>
      <cdr:y>0.28652</cdr:y>
    </cdr:from>
    <cdr:to>
      <cdr:x>0.66178</cdr:x>
      <cdr:y>0.3606</cdr:y>
    </cdr:to>
    <cdr:sp macro="" textlink="">
      <cdr:nvSpPr>
        <cdr:cNvPr id="13" name="TextBox 1"/>
        <cdr:cNvSpPr txBox="1"/>
      </cdr:nvSpPr>
      <cdr:spPr>
        <a:xfrm xmlns:a="http://schemas.openxmlformats.org/drawingml/2006/main">
          <a:off x="3309777" y="785985"/>
          <a:ext cx="220135" cy="203216"/>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200">
              <a:latin typeface="Times New Roman" pitchFamily="18" charset="0"/>
              <a:cs typeface="Times New Roman" pitchFamily="18" charset="0"/>
            </a:rPr>
            <a:t>a</a:t>
          </a:r>
        </a:p>
      </cdr:txBody>
    </cdr:sp>
  </cdr:relSizeAnchor>
  <cdr:relSizeAnchor xmlns:cdr="http://schemas.openxmlformats.org/drawingml/2006/chartDrawing">
    <cdr:from>
      <cdr:x>0.65564</cdr:x>
      <cdr:y>0.20357</cdr:y>
    </cdr:from>
    <cdr:to>
      <cdr:x>0.69691</cdr:x>
      <cdr:y>0.27765</cdr:y>
    </cdr:to>
    <cdr:sp macro="" textlink="">
      <cdr:nvSpPr>
        <cdr:cNvPr id="14" name="TextBox 1"/>
        <cdr:cNvSpPr txBox="1"/>
      </cdr:nvSpPr>
      <cdr:spPr>
        <a:xfrm xmlns:a="http://schemas.openxmlformats.org/drawingml/2006/main">
          <a:off x="3497169" y="558442"/>
          <a:ext cx="220134" cy="203217"/>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200">
              <a:latin typeface="Times New Roman" pitchFamily="18" charset="0"/>
              <a:cs typeface="Times New Roman" pitchFamily="18" charset="0"/>
            </a:rPr>
            <a:t>b</a:t>
          </a:r>
        </a:p>
      </cdr:txBody>
    </cdr:sp>
  </cdr:relSizeAnchor>
  <cdr:relSizeAnchor xmlns:cdr="http://schemas.openxmlformats.org/drawingml/2006/chartDrawing">
    <cdr:from>
      <cdr:x>0.68412</cdr:x>
      <cdr:y>0.13618</cdr:y>
    </cdr:from>
    <cdr:to>
      <cdr:x>0.72539</cdr:x>
      <cdr:y>0.21026</cdr:y>
    </cdr:to>
    <cdr:sp macro="" textlink="">
      <cdr:nvSpPr>
        <cdr:cNvPr id="15" name="TextBox 1"/>
        <cdr:cNvSpPr txBox="1"/>
      </cdr:nvSpPr>
      <cdr:spPr>
        <a:xfrm xmlns:a="http://schemas.openxmlformats.org/drawingml/2006/main">
          <a:off x="3649111" y="373581"/>
          <a:ext cx="220135" cy="203216"/>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200">
              <a:latin typeface="Times New Roman" pitchFamily="18" charset="0"/>
              <a:cs typeface="Times New Roman" pitchFamily="18" charset="0"/>
            </a:rPr>
            <a:t>c</a:t>
          </a:r>
        </a:p>
      </cdr:txBody>
    </cdr:sp>
  </cdr:relSizeAnchor>
  <cdr:relSizeAnchor xmlns:cdr="http://schemas.openxmlformats.org/drawingml/2006/chartDrawing">
    <cdr:from>
      <cdr:x>0.7199</cdr:x>
      <cdr:y>0</cdr:y>
    </cdr:from>
    <cdr:to>
      <cdr:x>0.76117</cdr:x>
      <cdr:y>0.07407</cdr:y>
    </cdr:to>
    <cdr:sp macro="" textlink="">
      <cdr:nvSpPr>
        <cdr:cNvPr id="16" name="TextBox 1"/>
        <cdr:cNvSpPr txBox="1"/>
      </cdr:nvSpPr>
      <cdr:spPr>
        <a:xfrm xmlns:a="http://schemas.openxmlformats.org/drawingml/2006/main">
          <a:off x="3839939" y="0"/>
          <a:ext cx="220134" cy="203189"/>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200">
              <a:latin typeface="Times New Roman" pitchFamily="18" charset="0"/>
              <a:cs typeface="Times New Roman" pitchFamily="18" charset="0"/>
            </a:rPr>
            <a:t>d</a:t>
          </a:r>
        </a:p>
      </cdr:txBody>
    </cdr:sp>
  </cdr:relSizeAnchor>
  <cdr:relSizeAnchor xmlns:cdr="http://schemas.openxmlformats.org/drawingml/2006/chartDrawing">
    <cdr:from>
      <cdr:x>0.2</cdr:x>
      <cdr:y>0.86458</cdr:y>
    </cdr:from>
    <cdr:to>
      <cdr:x>0.28011</cdr:x>
      <cdr:y>0.93865</cdr:y>
    </cdr:to>
    <cdr:sp macro="" textlink="">
      <cdr:nvSpPr>
        <cdr:cNvPr id="17" name="TextBox 1"/>
        <cdr:cNvSpPr txBox="1"/>
      </cdr:nvSpPr>
      <cdr:spPr>
        <a:xfrm xmlns:a="http://schemas.openxmlformats.org/drawingml/2006/main">
          <a:off x="1066800" y="2371725"/>
          <a:ext cx="427307" cy="203189"/>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200">
              <a:latin typeface="Times New Roman" pitchFamily="18" charset="0"/>
              <a:cs typeface="Times New Roman" pitchFamily="18" charset="0"/>
            </a:rPr>
            <a:t>H0</a:t>
          </a:r>
        </a:p>
      </cdr:txBody>
    </cdr:sp>
  </cdr:relSizeAnchor>
  <cdr:relSizeAnchor xmlns:cdr="http://schemas.openxmlformats.org/drawingml/2006/chartDrawing">
    <cdr:from>
      <cdr:x>0.4125</cdr:x>
      <cdr:y>0.86458</cdr:y>
    </cdr:from>
    <cdr:to>
      <cdr:x>0.49261</cdr:x>
      <cdr:y>0.93865</cdr:y>
    </cdr:to>
    <cdr:sp macro="" textlink="">
      <cdr:nvSpPr>
        <cdr:cNvPr id="18" name="TextBox 1"/>
        <cdr:cNvSpPr txBox="1"/>
      </cdr:nvSpPr>
      <cdr:spPr>
        <a:xfrm xmlns:a="http://schemas.openxmlformats.org/drawingml/2006/main">
          <a:off x="2200275" y="2371725"/>
          <a:ext cx="427307" cy="203189"/>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200">
              <a:latin typeface="Times New Roman" pitchFamily="18" charset="0"/>
              <a:cs typeface="Times New Roman" pitchFamily="18" charset="0"/>
            </a:rPr>
            <a:t>H7</a:t>
          </a:r>
        </a:p>
      </cdr:txBody>
    </cdr:sp>
  </cdr:relSizeAnchor>
  <cdr:relSizeAnchor xmlns:cdr="http://schemas.openxmlformats.org/drawingml/2006/chartDrawing">
    <cdr:from>
      <cdr:x>0.63036</cdr:x>
      <cdr:y>0.86111</cdr:y>
    </cdr:from>
    <cdr:to>
      <cdr:x>0.73214</cdr:x>
      <cdr:y>0.94097</cdr:y>
    </cdr:to>
    <cdr:sp macro="" textlink="">
      <cdr:nvSpPr>
        <cdr:cNvPr id="19" name="TextBox 1"/>
        <cdr:cNvSpPr txBox="1"/>
      </cdr:nvSpPr>
      <cdr:spPr>
        <a:xfrm xmlns:a="http://schemas.openxmlformats.org/drawingml/2006/main">
          <a:off x="3362325" y="2362199"/>
          <a:ext cx="542925" cy="219075"/>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200">
              <a:latin typeface="Times New Roman" pitchFamily="18" charset="0"/>
              <a:cs typeface="Times New Roman" pitchFamily="18" charset="0"/>
            </a:rPr>
            <a:t>H21</a:t>
          </a:r>
        </a:p>
      </cdr:txBody>
    </cdr:sp>
  </cdr:relSizeAnchor>
</c:userShapes>
</file>

<file path=word/drawings/drawing2.xml><?xml version="1.0" encoding="utf-8"?>
<c:userShapes xmlns:c="http://schemas.openxmlformats.org/drawingml/2006/chart">
  <cdr:relSizeAnchor xmlns:cdr="http://schemas.openxmlformats.org/drawingml/2006/chartDrawing">
    <cdr:from>
      <cdr:x>0.13578</cdr:x>
      <cdr:y>0.17014</cdr:y>
    </cdr:from>
    <cdr:to>
      <cdr:x>0.18516</cdr:x>
      <cdr:y>0.25836</cdr:y>
    </cdr:to>
    <cdr:sp macro="" textlink="">
      <cdr:nvSpPr>
        <cdr:cNvPr id="2" name="TextBox 1"/>
        <cdr:cNvSpPr txBox="1"/>
      </cdr:nvSpPr>
      <cdr:spPr>
        <a:xfrm xmlns:a="http://schemas.openxmlformats.org/drawingml/2006/main">
          <a:off x="721668" y="466725"/>
          <a:ext cx="262452" cy="24200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200">
              <a:latin typeface="Times New Roman" pitchFamily="18" charset="0"/>
              <a:cs typeface="Times New Roman" pitchFamily="18" charset="0"/>
            </a:rPr>
            <a:t>a</a:t>
          </a:r>
        </a:p>
      </cdr:txBody>
    </cdr:sp>
  </cdr:relSizeAnchor>
  <cdr:relSizeAnchor xmlns:cdr="http://schemas.openxmlformats.org/drawingml/2006/chartDrawing">
    <cdr:from>
      <cdr:x>0.17383</cdr:x>
      <cdr:y>0.1776</cdr:y>
    </cdr:from>
    <cdr:to>
      <cdr:x>0.21581</cdr:x>
      <cdr:y>0.25167</cdr:y>
    </cdr:to>
    <cdr:sp macro="" textlink="">
      <cdr:nvSpPr>
        <cdr:cNvPr id="3" name="TextBox 1"/>
        <cdr:cNvSpPr txBox="1"/>
      </cdr:nvSpPr>
      <cdr:spPr>
        <a:xfrm xmlns:a="http://schemas.openxmlformats.org/drawingml/2006/main">
          <a:off x="923913" y="487186"/>
          <a:ext cx="223122" cy="203189"/>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200">
              <a:latin typeface="Times New Roman" pitchFamily="18" charset="0"/>
              <a:cs typeface="Times New Roman" pitchFamily="18" charset="0"/>
            </a:rPr>
            <a:t>a</a:t>
          </a:r>
        </a:p>
      </cdr:txBody>
    </cdr:sp>
  </cdr:relSizeAnchor>
  <cdr:relSizeAnchor xmlns:cdr="http://schemas.openxmlformats.org/drawingml/2006/chartDrawing">
    <cdr:from>
      <cdr:x>0.20816</cdr:x>
      <cdr:y>0.19059</cdr:y>
    </cdr:from>
    <cdr:to>
      <cdr:x>0.25014</cdr:x>
      <cdr:y>0.26466</cdr:y>
    </cdr:to>
    <cdr:sp macro="" textlink="">
      <cdr:nvSpPr>
        <cdr:cNvPr id="4" name="TextBox 1"/>
        <cdr:cNvSpPr txBox="1"/>
      </cdr:nvSpPr>
      <cdr:spPr>
        <a:xfrm xmlns:a="http://schemas.openxmlformats.org/drawingml/2006/main">
          <a:off x="1106367" y="522814"/>
          <a:ext cx="223122" cy="203189"/>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200">
              <a:latin typeface="Times New Roman" pitchFamily="18" charset="0"/>
              <a:cs typeface="Times New Roman" pitchFamily="18" charset="0"/>
            </a:rPr>
            <a:t>a</a:t>
          </a:r>
        </a:p>
      </cdr:txBody>
    </cdr:sp>
  </cdr:relSizeAnchor>
  <cdr:relSizeAnchor xmlns:cdr="http://schemas.openxmlformats.org/drawingml/2006/chartDrawing">
    <cdr:from>
      <cdr:x>0.24496</cdr:x>
      <cdr:y>0.19946</cdr:y>
    </cdr:from>
    <cdr:to>
      <cdr:x>0.28694</cdr:x>
      <cdr:y>0.27353</cdr:y>
    </cdr:to>
    <cdr:sp macro="" textlink="">
      <cdr:nvSpPr>
        <cdr:cNvPr id="5" name="TextBox 1"/>
        <cdr:cNvSpPr txBox="1"/>
      </cdr:nvSpPr>
      <cdr:spPr>
        <a:xfrm xmlns:a="http://schemas.openxmlformats.org/drawingml/2006/main">
          <a:off x="1301949" y="547168"/>
          <a:ext cx="223122" cy="203189"/>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200">
              <a:latin typeface="Times New Roman" pitchFamily="18" charset="0"/>
              <a:cs typeface="Times New Roman" pitchFamily="18" charset="0"/>
            </a:rPr>
            <a:t>a</a:t>
          </a:r>
        </a:p>
      </cdr:txBody>
    </cdr:sp>
  </cdr:relSizeAnchor>
  <cdr:relSizeAnchor xmlns:cdr="http://schemas.openxmlformats.org/drawingml/2006/chartDrawing">
    <cdr:from>
      <cdr:x>0.27706</cdr:x>
      <cdr:y>0.20769</cdr:y>
    </cdr:from>
    <cdr:to>
      <cdr:x>0.31904</cdr:x>
      <cdr:y>0.28176</cdr:y>
    </cdr:to>
    <cdr:sp macro="" textlink="">
      <cdr:nvSpPr>
        <cdr:cNvPr id="6" name="TextBox 1"/>
        <cdr:cNvSpPr txBox="1"/>
      </cdr:nvSpPr>
      <cdr:spPr>
        <a:xfrm xmlns:a="http://schemas.openxmlformats.org/drawingml/2006/main">
          <a:off x="1472559" y="569744"/>
          <a:ext cx="223122" cy="203189"/>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200">
              <a:latin typeface="Times New Roman" pitchFamily="18" charset="0"/>
              <a:cs typeface="Times New Roman" pitchFamily="18" charset="0"/>
            </a:rPr>
            <a:t>a</a:t>
          </a:r>
        </a:p>
      </cdr:txBody>
    </cdr:sp>
  </cdr:relSizeAnchor>
  <cdr:relSizeAnchor xmlns:cdr="http://schemas.openxmlformats.org/drawingml/2006/chartDrawing">
    <cdr:from>
      <cdr:x>0.36324</cdr:x>
      <cdr:y>0.19342</cdr:y>
    </cdr:from>
    <cdr:to>
      <cdr:x>0.40522</cdr:x>
      <cdr:y>0.26749</cdr:y>
    </cdr:to>
    <cdr:sp macro="" textlink="">
      <cdr:nvSpPr>
        <cdr:cNvPr id="7" name="TextBox 1"/>
        <cdr:cNvSpPr txBox="1"/>
      </cdr:nvSpPr>
      <cdr:spPr>
        <a:xfrm xmlns:a="http://schemas.openxmlformats.org/drawingml/2006/main">
          <a:off x="1930593" y="530590"/>
          <a:ext cx="223122" cy="203189"/>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200">
              <a:latin typeface="Times New Roman" pitchFamily="18" charset="0"/>
              <a:cs typeface="Times New Roman" pitchFamily="18" charset="0"/>
            </a:rPr>
            <a:t>a</a:t>
          </a:r>
        </a:p>
      </cdr:txBody>
    </cdr:sp>
  </cdr:relSizeAnchor>
  <cdr:relSizeAnchor xmlns:cdr="http://schemas.openxmlformats.org/drawingml/2006/chartDrawing">
    <cdr:from>
      <cdr:x>0.39645</cdr:x>
      <cdr:y>0.19534</cdr:y>
    </cdr:from>
    <cdr:to>
      <cdr:x>0.43843</cdr:x>
      <cdr:y>0.26942</cdr:y>
    </cdr:to>
    <cdr:sp macro="" textlink="">
      <cdr:nvSpPr>
        <cdr:cNvPr id="8" name="TextBox 1"/>
        <cdr:cNvSpPr txBox="1"/>
      </cdr:nvSpPr>
      <cdr:spPr>
        <a:xfrm xmlns:a="http://schemas.openxmlformats.org/drawingml/2006/main">
          <a:off x="2107125" y="535866"/>
          <a:ext cx="223122" cy="203216"/>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200">
              <a:latin typeface="Times New Roman" pitchFamily="18" charset="0"/>
              <a:cs typeface="Times New Roman" pitchFamily="18" charset="0"/>
            </a:rPr>
            <a:t>a</a:t>
          </a:r>
        </a:p>
      </cdr:txBody>
    </cdr:sp>
  </cdr:relSizeAnchor>
  <cdr:relSizeAnchor xmlns:cdr="http://schemas.openxmlformats.org/drawingml/2006/chartDrawing">
    <cdr:from>
      <cdr:x>0.43257</cdr:x>
      <cdr:y>0.08359</cdr:y>
    </cdr:from>
    <cdr:to>
      <cdr:x>0.47455</cdr:x>
      <cdr:y>0.15767</cdr:y>
    </cdr:to>
    <cdr:sp macro="" textlink="">
      <cdr:nvSpPr>
        <cdr:cNvPr id="9" name="TextBox 1"/>
        <cdr:cNvSpPr txBox="1"/>
      </cdr:nvSpPr>
      <cdr:spPr>
        <a:xfrm xmlns:a="http://schemas.openxmlformats.org/drawingml/2006/main">
          <a:off x="2299104" y="229292"/>
          <a:ext cx="223122" cy="203216"/>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200">
              <a:latin typeface="Times New Roman" pitchFamily="18" charset="0"/>
              <a:cs typeface="Times New Roman" pitchFamily="18" charset="0"/>
            </a:rPr>
            <a:t>b</a:t>
          </a:r>
        </a:p>
      </cdr:txBody>
    </cdr:sp>
  </cdr:relSizeAnchor>
  <cdr:relSizeAnchor xmlns:cdr="http://schemas.openxmlformats.org/drawingml/2006/chartDrawing">
    <cdr:from>
      <cdr:x>0.47005</cdr:x>
      <cdr:y>0.06108</cdr:y>
    </cdr:from>
    <cdr:to>
      <cdr:x>0.51203</cdr:x>
      <cdr:y>0.13516</cdr:y>
    </cdr:to>
    <cdr:sp macro="" textlink="">
      <cdr:nvSpPr>
        <cdr:cNvPr id="10" name="TextBox 1"/>
        <cdr:cNvSpPr txBox="1"/>
      </cdr:nvSpPr>
      <cdr:spPr>
        <a:xfrm xmlns:a="http://schemas.openxmlformats.org/drawingml/2006/main">
          <a:off x="2498289" y="167561"/>
          <a:ext cx="223122" cy="203216"/>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200">
              <a:latin typeface="Times New Roman" pitchFamily="18" charset="0"/>
              <a:cs typeface="Times New Roman" pitchFamily="18" charset="0"/>
            </a:rPr>
            <a:t>b</a:t>
          </a:r>
        </a:p>
      </cdr:txBody>
    </cdr:sp>
  </cdr:relSizeAnchor>
  <cdr:relSizeAnchor xmlns:cdr="http://schemas.openxmlformats.org/drawingml/2006/chartDrawing">
    <cdr:from>
      <cdr:x>0.50215</cdr:x>
      <cdr:y>0</cdr:y>
    </cdr:from>
    <cdr:to>
      <cdr:x>0.54413</cdr:x>
      <cdr:y>0.07407</cdr:y>
    </cdr:to>
    <cdr:sp macro="" textlink="">
      <cdr:nvSpPr>
        <cdr:cNvPr id="11" name="TextBox 1"/>
        <cdr:cNvSpPr txBox="1"/>
      </cdr:nvSpPr>
      <cdr:spPr>
        <a:xfrm xmlns:a="http://schemas.openxmlformats.org/drawingml/2006/main">
          <a:off x="2668899" y="0"/>
          <a:ext cx="223122" cy="203189"/>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200">
              <a:latin typeface="Times New Roman" pitchFamily="18" charset="0"/>
              <a:cs typeface="Times New Roman" pitchFamily="18" charset="0"/>
            </a:rPr>
            <a:t>c</a:t>
          </a:r>
        </a:p>
      </cdr:txBody>
    </cdr:sp>
  </cdr:relSizeAnchor>
  <cdr:relSizeAnchor xmlns:cdr="http://schemas.openxmlformats.org/drawingml/2006/chartDrawing">
    <cdr:from>
      <cdr:x>0.62377</cdr:x>
      <cdr:y>0.23649</cdr:y>
    </cdr:from>
    <cdr:to>
      <cdr:x>0.66575</cdr:x>
      <cdr:y>0.31057</cdr:y>
    </cdr:to>
    <cdr:sp macro="" textlink="">
      <cdr:nvSpPr>
        <cdr:cNvPr id="12" name="TextBox 1"/>
        <cdr:cNvSpPr txBox="1"/>
      </cdr:nvSpPr>
      <cdr:spPr>
        <a:xfrm xmlns:a="http://schemas.openxmlformats.org/drawingml/2006/main">
          <a:off x="3315309" y="648749"/>
          <a:ext cx="223122" cy="203216"/>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200">
              <a:latin typeface="Times New Roman" pitchFamily="18" charset="0"/>
              <a:cs typeface="Times New Roman" pitchFamily="18" charset="0"/>
            </a:rPr>
            <a:t>a</a:t>
          </a:r>
        </a:p>
      </cdr:txBody>
    </cdr:sp>
  </cdr:relSizeAnchor>
  <cdr:relSizeAnchor xmlns:cdr="http://schemas.openxmlformats.org/drawingml/2006/chartDrawing">
    <cdr:from>
      <cdr:x>0.58765</cdr:x>
      <cdr:y>0.06584</cdr:y>
    </cdr:from>
    <cdr:to>
      <cdr:x>0.62963</cdr:x>
      <cdr:y>0.13992</cdr:y>
    </cdr:to>
    <cdr:sp macro="" textlink="">
      <cdr:nvSpPr>
        <cdr:cNvPr id="13" name="TextBox 1"/>
        <cdr:cNvSpPr txBox="1"/>
      </cdr:nvSpPr>
      <cdr:spPr>
        <a:xfrm xmlns:a="http://schemas.openxmlformats.org/drawingml/2006/main">
          <a:off x="2686756" y="180622"/>
          <a:ext cx="191911" cy="203200"/>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200">
              <a:latin typeface="Times New Roman" pitchFamily="18" charset="0"/>
              <a:cs typeface="Times New Roman" pitchFamily="18" charset="0"/>
            </a:rPr>
            <a:t>b</a:t>
          </a:r>
        </a:p>
      </cdr:txBody>
    </cdr:sp>
  </cdr:relSizeAnchor>
  <cdr:relSizeAnchor xmlns:cdr="http://schemas.openxmlformats.org/drawingml/2006/chartDrawing">
    <cdr:from>
      <cdr:x>0.65766</cdr:x>
      <cdr:y>0.08964</cdr:y>
    </cdr:from>
    <cdr:to>
      <cdr:x>0.69964</cdr:x>
      <cdr:y>0.16371</cdr:y>
    </cdr:to>
    <cdr:sp macro="" textlink="">
      <cdr:nvSpPr>
        <cdr:cNvPr id="14" name="TextBox 1"/>
        <cdr:cNvSpPr txBox="1"/>
      </cdr:nvSpPr>
      <cdr:spPr>
        <a:xfrm xmlns:a="http://schemas.openxmlformats.org/drawingml/2006/main">
          <a:off x="3495444" y="245897"/>
          <a:ext cx="223122" cy="203189"/>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200">
              <a:latin typeface="Times New Roman" pitchFamily="18" charset="0"/>
              <a:cs typeface="Times New Roman" pitchFamily="18" charset="0"/>
            </a:rPr>
            <a:t>b</a:t>
          </a:r>
        </a:p>
      </cdr:txBody>
    </cdr:sp>
  </cdr:relSizeAnchor>
  <cdr:relSizeAnchor xmlns:cdr="http://schemas.openxmlformats.org/drawingml/2006/chartDrawing">
    <cdr:from>
      <cdr:x>0.69335</cdr:x>
      <cdr:y>0.05003</cdr:y>
    </cdr:from>
    <cdr:to>
      <cdr:x>0.73533</cdr:x>
      <cdr:y>0.1241</cdr:y>
    </cdr:to>
    <cdr:sp macro="" textlink="">
      <cdr:nvSpPr>
        <cdr:cNvPr id="15" name="TextBox 1"/>
        <cdr:cNvSpPr txBox="1"/>
      </cdr:nvSpPr>
      <cdr:spPr>
        <a:xfrm xmlns:a="http://schemas.openxmlformats.org/drawingml/2006/main">
          <a:off x="3685104" y="137236"/>
          <a:ext cx="223122" cy="203189"/>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200">
              <a:latin typeface="Times New Roman" pitchFamily="18" charset="0"/>
              <a:cs typeface="Times New Roman" pitchFamily="18" charset="0"/>
            </a:rPr>
            <a:t>b</a:t>
          </a:r>
        </a:p>
      </cdr:txBody>
    </cdr:sp>
  </cdr:relSizeAnchor>
  <cdr:relSizeAnchor xmlns:cdr="http://schemas.openxmlformats.org/drawingml/2006/chartDrawing">
    <cdr:from>
      <cdr:x>0.72835</cdr:x>
      <cdr:y>0</cdr:y>
    </cdr:from>
    <cdr:to>
      <cdr:x>0.77033</cdr:x>
      <cdr:y>0.07407</cdr:y>
    </cdr:to>
    <cdr:sp macro="" textlink="">
      <cdr:nvSpPr>
        <cdr:cNvPr id="16" name="TextBox 1"/>
        <cdr:cNvSpPr txBox="1"/>
      </cdr:nvSpPr>
      <cdr:spPr>
        <a:xfrm xmlns:a="http://schemas.openxmlformats.org/drawingml/2006/main">
          <a:off x="3871161" y="0"/>
          <a:ext cx="223122" cy="203189"/>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200">
              <a:latin typeface="Times New Roman" pitchFamily="18" charset="0"/>
              <a:cs typeface="Times New Roman" pitchFamily="18" charset="0"/>
            </a:rPr>
            <a:t>b</a:t>
          </a:r>
        </a:p>
      </cdr:txBody>
    </cdr:sp>
  </cdr:relSizeAnchor>
  <cdr:relSizeAnchor xmlns:cdr="http://schemas.openxmlformats.org/drawingml/2006/chartDrawing">
    <cdr:from>
      <cdr:x>0.19583</cdr:x>
      <cdr:y>0.19753</cdr:y>
    </cdr:from>
    <cdr:to>
      <cdr:x>0.24275</cdr:x>
      <cdr:y>0.27161</cdr:y>
    </cdr:to>
    <cdr:sp macro="" textlink="">
      <cdr:nvSpPr>
        <cdr:cNvPr id="17" name="TextBox 16"/>
        <cdr:cNvSpPr txBox="1"/>
      </cdr:nvSpPr>
      <cdr:spPr>
        <a:xfrm xmlns:a="http://schemas.openxmlformats.org/drawingml/2006/main">
          <a:off x="895350" y="541867"/>
          <a:ext cx="214489" cy="2032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0.40502</cdr:x>
      <cdr:y>0.88889</cdr:y>
    </cdr:from>
    <cdr:to>
      <cdr:x>0.48542</cdr:x>
      <cdr:y>0.96296</cdr:y>
    </cdr:to>
    <cdr:sp macro="" textlink="">
      <cdr:nvSpPr>
        <cdr:cNvPr id="18" name="TextBox 1"/>
        <cdr:cNvSpPr txBox="1"/>
      </cdr:nvSpPr>
      <cdr:spPr>
        <a:xfrm xmlns:a="http://schemas.openxmlformats.org/drawingml/2006/main">
          <a:off x="2152650" y="2438400"/>
          <a:ext cx="427307" cy="203189"/>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200">
              <a:latin typeface="Times New Roman" pitchFamily="18" charset="0"/>
              <a:cs typeface="Times New Roman" pitchFamily="18" charset="0"/>
            </a:rPr>
            <a:t>H7</a:t>
          </a:r>
        </a:p>
      </cdr:txBody>
    </cdr:sp>
  </cdr:relSizeAnchor>
  <cdr:relSizeAnchor xmlns:cdr="http://schemas.openxmlformats.org/drawingml/2006/chartDrawing">
    <cdr:from>
      <cdr:x>0.17384</cdr:x>
      <cdr:y>0.89236</cdr:y>
    </cdr:from>
    <cdr:to>
      <cdr:x>0.25423</cdr:x>
      <cdr:y>0.96643</cdr:y>
    </cdr:to>
    <cdr:sp macro="" textlink="">
      <cdr:nvSpPr>
        <cdr:cNvPr id="19" name="TextBox 1"/>
        <cdr:cNvSpPr txBox="1"/>
      </cdr:nvSpPr>
      <cdr:spPr>
        <a:xfrm xmlns:a="http://schemas.openxmlformats.org/drawingml/2006/main">
          <a:off x="923925" y="2447925"/>
          <a:ext cx="427307" cy="203189"/>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200">
              <a:latin typeface="Times New Roman" pitchFamily="18" charset="0"/>
              <a:cs typeface="Times New Roman" pitchFamily="18" charset="0"/>
            </a:rPr>
            <a:t>H0</a:t>
          </a:r>
        </a:p>
      </cdr:txBody>
    </cdr:sp>
  </cdr:relSizeAnchor>
  <cdr:relSizeAnchor xmlns:cdr="http://schemas.openxmlformats.org/drawingml/2006/chartDrawing">
    <cdr:from>
      <cdr:x>0.63799</cdr:x>
      <cdr:y>0.88194</cdr:y>
    </cdr:from>
    <cdr:to>
      <cdr:x>0.74014</cdr:x>
      <cdr:y>0.95833</cdr:y>
    </cdr:to>
    <cdr:sp macro="" textlink="">
      <cdr:nvSpPr>
        <cdr:cNvPr id="20" name="TextBox 1"/>
        <cdr:cNvSpPr txBox="1"/>
      </cdr:nvSpPr>
      <cdr:spPr>
        <a:xfrm xmlns:a="http://schemas.openxmlformats.org/drawingml/2006/main">
          <a:off x="3390900" y="2419350"/>
          <a:ext cx="542925" cy="209550"/>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200">
              <a:latin typeface="Times New Roman" pitchFamily="18" charset="0"/>
              <a:cs typeface="Times New Roman" pitchFamily="18" charset="0"/>
            </a:rPr>
            <a:t>H21</a:t>
          </a:r>
        </a:p>
      </cdr:txBody>
    </cdr:sp>
  </cdr:relSizeAnchor>
</c:userShapes>
</file>

<file path=word/drawings/drawing3.xml><?xml version="1.0" encoding="utf-8"?>
<c:userShapes xmlns:c="http://schemas.openxmlformats.org/drawingml/2006/chart">
  <cdr:relSizeAnchor xmlns:cdr="http://schemas.openxmlformats.org/drawingml/2006/chartDrawing">
    <cdr:from>
      <cdr:x>0.16898</cdr:x>
      <cdr:y>0.15177</cdr:y>
    </cdr:from>
    <cdr:to>
      <cdr:x>0.20848</cdr:x>
      <cdr:y>0.21844</cdr:y>
    </cdr:to>
    <cdr:sp macro="" textlink="">
      <cdr:nvSpPr>
        <cdr:cNvPr id="2" name="TextBox 1"/>
        <cdr:cNvSpPr txBox="1"/>
      </cdr:nvSpPr>
      <cdr:spPr>
        <a:xfrm xmlns:a="http://schemas.openxmlformats.org/drawingml/2006/main">
          <a:off x="899704" y="505977"/>
          <a:ext cx="210317" cy="22226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US" sz="1200">
              <a:latin typeface="Times New Roman" pitchFamily="18" charset="0"/>
              <a:cs typeface="Times New Roman" pitchFamily="18" charset="0"/>
            </a:rPr>
            <a:t>a</a:t>
          </a:r>
        </a:p>
      </cdr:txBody>
    </cdr:sp>
  </cdr:relSizeAnchor>
  <cdr:relSizeAnchor xmlns:cdr="http://schemas.openxmlformats.org/drawingml/2006/chartDrawing">
    <cdr:from>
      <cdr:x>0.20218</cdr:x>
      <cdr:y>0.15272</cdr:y>
    </cdr:from>
    <cdr:to>
      <cdr:x>0.24416</cdr:x>
      <cdr:y>0.21939</cdr:y>
    </cdr:to>
    <cdr:sp macro="" textlink="">
      <cdr:nvSpPr>
        <cdr:cNvPr id="3" name="TextBox 1"/>
        <cdr:cNvSpPr txBox="1"/>
      </cdr:nvSpPr>
      <cdr:spPr>
        <a:xfrm xmlns:a="http://schemas.openxmlformats.org/drawingml/2006/main">
          <a:off x="1076515" y="509132"/>
          <a:ext cx="223521" cy="222261"/>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200">
              <a:latin typeface="Times New Roman" pitchFamily="18" charset="0"/>
              <a:cs typeface="Times New Roman" pitchFamily="18" charset="0"/>
            </a:rPr>
            <a:t>a</a:t>
          </a:r>
        </a:p>
      </cdr:txBody>
    </cdr:sp>
  </cdr:relSizeAnchor>
  <cdr:relSizeAnchor xmlns:cdr="http://schemas.openxmlformats.org/drawingml/2006/chartDrawing">
    <cdr:from>
      <cdr:x>0.23617</cdr:x>
      <cdr:y>0.15272</cdr:y>
    </cdr:from>
    <cdr:to>
      <cdr:x>0.27815</cdr:x>
      <cdr:y>0.21939</cdr:y>
    </cdr:to>
    <cdr:sp macro="" textlink="">
      <cdr:nvSpPr>
        <cdr:cNvPr id="4" name="TextBox 1"/>
        <cdr:cNvSpPr txBox="1"/>
      </cdr:nvSpPr>
      <cdr:spPr>
        <a:xfrm xmlns:a="http://schemas.openxmlformats.org/drawingml/2006/main">
          <a:off x="1257479" y="509132"/>
          <a:ext cx="223521" cy="222261"/>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200">
              <a:latin typeface="Times New Roman" pitchFamily="18" charset="0"/>
              <a:cs typeface="Times New Roman" pitchFamily="18" charset="0"/>
            </a:rPr>
            <a:t>a</a:t>
          </a:r>
        </a:p>
      </cdr:txBody>
    </cdr:sp>
  </cdr:relSizeAnchor>
  <cdr:relSizeAnchor xmlns:cdr="http://schemas.openxmlformats.org/drawingml/2006/chartDrawing">
    <cdr:from>
      <cdr:x>0.26957</cdr:x>
      <cdr:y>0.14971</cdr:y>
    </cdr:from>
    <cdr:to>
      <cdr:x>0.31155</cdr:x>
      <cdr:y>0.21638</cdr:y>
    </cdr:to>
    <cdr:sp macro="" textlink="">
      <cdr:nvSpPr>
        <cdr:cNvPr id="5" name="TextBox 1"/>
        <cdr:cNvSpPr txBox="1"/>
      </cdr:nvSpPr>
      <cdr:spPr>
        <a:xfrm xmlns:a="http://schemas.openxmlformats.org/drawingml/2006/main">
          <a:off x="1435341" y="499083"/>
          <a:ext cx="223521" cy="222261"/>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200">
              <a:latin typeface="Times New Roman" pitchFamily="18" charset="0"/>
              <a:cs typeface="Times New Roman" pitchFamily="18" charset="0"/>
            </a:rPr>
            <a:t>a</a:t>
          </a:r>
        </a:p>
      </cdr:txBody>
    </cdr:sp>
  </cdr:relSizeAnchor>
  <cdr:relSizeAnchor xmlns:cdr="http://schemas.openxmlformats.org/drawingml/2006/chartDrawing">
    <cdr:from>
      <cdr:x>0.30226</cdr:x>
      <cdr:y>0.13325</cdr:y>
    </cdr:from>
    <cdr:to>
      <cdr:x>0.34424</cdr:x>
      <cdr:y>0.19992</cdr:y>
    </cdr:to>
    <cdr:sp macro="" textlink="">
      <cdr:nvSpPr>
        <cdr:cNvPr id="6" name="TextBox 1"/>
        <cdr:cNvSpPr txBox="1"/>
      </cdr:nvSpPr>
      <cdr:spPr>
        <a:xfrm xmlns:a="http://schemas.openxmlformats.org/drawingml/2006/main">
          <a:off x="1609359" y="444236"/>
          <a:ext cx="223521" cy="222261"/>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200">
              <a:latin typeface="Times New Roman" pitchFamily="18" charset="0"/>
              <a:cs typeface="Times New Roman" pitchFamily="18" charset="0"/>
            </a:rPr>
            <a:t>a</a:t>
          </a:r>
        </a:p>
      </cdr:txBody>
    </cdr:sp>
  </cdr:relSizeAnchor>
  <cdr:relSizeAnchor xmlns:cdr="http://schemas.openxmlformats.org/drawingml/2006/chartDrawing">
    <cdr:from>
      <cdr:x>0.38751</cdr:x>
      <cdr:y>0.17563</cdr:y>
    </cdr:from>
    <cdr:to>
      <cdr:x>0.42949</cdr:x>
      <cdr:y>0.2423</cdr:y>
    </cdr:to>
    <cdr:sp macro="" textlink="">
      <cdr:nvSpPr>
        <cdr:cNvPr id="7" name="TextBox 1"/>
        <cdr:cNvSpPr txBox="1"/>
      </cdr:nvSpPr>
      <cdr:spPr>
        <a:xfrm xmlns:a="http://schemas.openxmlformats.org/drawingml/2006/main">
          <a:off x="2063293" y="585495"/>
          <a:ext cx="223522" cy="222261"/>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200">
              <a:latin typeface="Times New Roman" pitchFamily="18" charset="0"/>
              <a:cs typeface="Times New Roman" pitchFamily="18" charset="0"/>
            </a:rPr>
            <a:t>a</a:t>
          </a:r>
        </a:p>
      </cdr:txBody>
    </cdr:sp>
  </cdr:relSizeAnchor>
  <cdr:relSizeAnchor xmlns:cdr="http://schemas.openxmlformats.org/drawingml/2006/chartDrawing">
    <cdr:from>
      <cdr:x>0.4215</cdr:x>
      <cdr:y>0.16383</cdr:y>
    </cdr:from>
    <cdr:to>
      <cdr:x>0.46348</cdr:x>
      <cdr:y>0.2305</cdr:y>
    </cdr:to>
    <cdr:sp macro="" textlink="">
      <cdr:nvSpPr>
        <cdr:cNvPr id="8" name="TextBox 1"/>
        <cdr:cNvSpPr txBox="1"/>
      </cdr:nvSpPr>
      <cdr:spPr>
        <a:xfrm xmlns:a="http://schemas.openxmlformats.org/drawingml/2006/main">
          <a:off x="2244258" y="546170"/>
          <a:ext cx="223521" cy="222261"/>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200">
              <a:latin typeface="Times New Roman" pitchFamily="18" charset="0"/>
              <a:cs typeface="Times New Roman" pitchFamily="18" charset="0"/>
            </a:rPr>
            <a:t>a</a:t>
          </a:r>
        </a:p>
      </cdr:txBody>
    </cdr:sp>
  </cdr:relSizeAnchor>
  <cdr:relSizeAnchor xmlns:cdr="http://schemas.openxmlformats.org/drawingml/2006/chartDrawing">
    <cdr:from>
      <cdr:x>0.52288</cdr:x>
      <cdr:y>0.09716</cdr:y>
    </cdr:from>
    <cdr:to>
      <cdr:x>0.56485</cdr:x>
      <cdr:y>0.16383</cdr:y>
    </cdr:to>
    <cdr:sp macro="" textlink="">
      <cdr:nvSpPr>
        <cdr:cNvPr id="9" name="TextBox 1"/>
        <cdr:cNvSpPr txBox="1"/>
      </cdr:nvSpPr>
      <cdr:spPr>
        <a:xfrm xmlns:a="http://schemas.openxmlformats.org/drawingml/2006/main">
          <a:off x="2784047" y="323909"/>
          <a:ext cx="223468" cy="222261"/>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200">
              <a:latin typeface="Times New Roman" pitchFamily="18" charset="0"/>
              <a:cs typeface="Times New Roman" pitchFamily="18" charset="0"/>
            </a:rPr>
            <a:t>c</a:t>
          </a:r>
        </a:p>
      </cdr:txBody>
    </cdr:sp>
  </cdr:relSizeAnchor>
  <cdr:relSizeAnchor xmlns:cdr="http://schemas.openxmlformats.org/drawingml/2006/chartDrawing">
    <cdr:from>
      <cdr:x>0.47049</cdr:x>
      <cdr:y>0.07494</cdr:y>
    </cdr:from>
    <cdr:to>
      <cdr:x>0.5495</cdr:x>
      <cdr:y>0.14531</cdr:y>
    </cdr:to>
    <cdr:sp macro="" textlink="">
      <cdr:nvSpPr>
        <cdr:cNvPr id="10" name="TextBox 1"/>
        <cdr:cNvSpPr txBox="1"/>
      </cdr:nvSpPr>
      <cdr:spPr>
        <a:xfrm xmlns:a="http://schemas.openxmlformats.org/drawingml/2006/main">
          <a:off x="2505128" y="249833"/>
          <a:ext cx="420686" cy="234596"/>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200">
              <a:latin typeface="Times New Roman" pitchFamily="18" charset="0"/>
              <a:cs typeface="Times New Roman" pitchFamily="18" charset="0"/>
            </a:rPr>
            <a:t>bc</a:t>
          </a:r>
        </a:p>
      </cdr:txBody>
    </cdr:sp>
  </cdr:relSizeAnchor>
  <cdr:relSizeAnchor xmlns:cdr="http://schemas.openxmlformats.org/drawingml/2006/chartDrawing">
    <cdr:from>
      <cdr:x>0.44086</cdr:x>
      <cdr:y>0.09966</cdr:y>
    </cdr:from>
    <cdr:to>
      <cdr:x>0.5191</cdr:x>
      <cdr:y>0.15892</cdr:y>
    </cdr:to>
    <cdr:sp macro="" textlink="">
      <cdr:nvSpPr>
        <cdr:cNvPr id="11" name="TextBox 1"/>
        <cdr:cNvSpPr txBox="1"/>
      </cdr:nvSpPr>
      <cdr:spPr>
        <a:xfrm xmlns:a="http://schemas.openxmlformats.org/drawingml/2006/main">
          <a:off x="2347362" y="332253"/>
          <a:ext cx="416587" cy="197558"/>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200">
              <a:latin typeface="Times New Roman" pitchFamily="18" charset="0"/>
              <a:cs typeface="Times New Roman" pitchFamily="18" charset="0"/>
            </a:rPr>
            <a:t>bc</a:t>
          </a:r>
        </a:p>
      </cdr:txBody>
    </cdr:sp>
  </cdr:relSizeAnchor>
  <cdr:relSizeAnchor xmlns:cdr="http://schemas.openxmlformats.org/drawingml/2006/chartDrawing">
    <cdr:from>
      <cdr:x>0.60683</cdr:x>
      <cdr:y>0.09923</cdr:y>
    </cdr:from>
    <cdr:to>
      <cdr:x>0.6488</cdr:x>
      <cdr:y>0.1659</cdr:y>
    </cdr:to>
    <cdr:sp macro="" textlink="">
      <cdr:nvSpPr>
        <cdr:cNvPr id="12" name="TextBox 1"/>
        <cdr:cNvSpPr txBox="1"/>
      </cdr:nvSpPr>
      <cdr:spPr>
        <a:xfrm xmlns:a="http://schemas.openxmlformats.org/drawingml/2006/main">
          <a:off x="3231037" y="330802"/>
          <a:ext cx="223468" cy="222261"/>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200">
              <a:latin typeface="Times New Roman" pitchFamily="18" charset="0"/>
              <a:cs typeface="Times New Roman" pitchFamily="18" charset="0"/>
            </a:rPr>
            <a:t>a</a:t>
          </a:r>
        </a:p>
      </cdr:txBody>
    </cdr:sp>
  </cdr:relSizeAnchor>
  <cdr:relSizeAnchor xmlns:cdr="http://schemas.openxmlformats.org/drawingml/2006/chartDrawing">
    <cdr:from>
      <cdr:x>0.64081</cdr:x>
      <cdr:y>0.08373</cdr:y>
    </cdr:from>
    <cdr:to>
      <cdr:x>0.68278</cdr:x>
      <cdr:y>0.15039</cdr:y>
    </cdr:to>
    <cdr:sp macro="" textlink="">
      <cdr:nvSpPr>
        <cdr:cNvPr id="13" name="TextBox 1"/>
        <cdr:cNvSpPr txBox="1"/>
      </cdr:nvSpPr>
      <cdr:spPr>
        <a:xfrm xmlns:a="http://schemas.openxmlformats.org/drawingml/2006/main">
          <a:off x="3412001" y="279142"/>
          <a:ext cx="223468" cy="222228"/>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200">
              <a:latin typeface="Times New Roman" pitchFamily="18" charset="0"/>
              <a:cs typeface="Times New Roman" pitchFamily="18" charset="0"/>
            </a:rPr>
            <a:t>a</a:t>
          </a:r>
        </a:p>
      </cdr:txBody>
    </cdr:sp>
  </cdr:relSizeAnchor>
  <cdr:relSizeAnchor xmlns:cdr="http://schemas.openxmlformats.org/drawingml/2006/chartDrawing">
    <cdr:from>
      <cdr:x>0.65407</cdr:x>
      <cdr:y>0.03928</cdr:y>
    </cdr:from>
    <cdr:to>
      <cdr:x>0.74542</cdr:x>
      <cdr:y>0.09854</cdr:y>
    </cdr:to>
    <cdr:sp macro="" textlink="">
      <cdr:nvSpPr>
        <cdr:cNvPr id="14" name="TextBox 1"/>
        <cdr:cNvSpPr txBox="1"/>
      </cdr:nvSpPr>
      <cdr:spPr>
        <a:xfrm xmlns:a="http://schemas.openxmlformats.org/drawingml/2006/main">
          <a:off x="3482596" y="130958"/>
          <a:ext cx="486391" cy="197558"/>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200">
              <a:latin typeface="Times New Roman" pitchFamily="18" charset="0"/>
              <a:cs typeface="Times New Roman" pitchFamily="18" charset="0"/>
            </a:rPr>
            <a:t>ab</a:t>
          </a:r>
        </a:p>
      </cdr:txBody>
    </cdr:sp>
  </cdr:relSizeAnchor>
  <cdr:relSizeAnchor xmlns:cdr="http://schemas.openxmlformats.org/drawingml/2006/chartDrawing">
    <cdr:from>
      <cdr:x>0.71662</cdr:x>
      <cdr:y>0</cdr:y>
    </cdr:from>
    <cdr:to>
      <cdr:x>0.7586</cdr:x>
      <cdr:y>0.06667</cdr:y>
    </cdr:to>
    <cdr:sp macro="" textlink="">
      <cdr:nvSpPr>
        <cdr:cNvPr id="15" name="TextBox 1"/>
        <cdr:cNvSpPr txBox="1"/>
      </cdr:nvSpPr>
      <cdr:spPr>
        <a:xfrm xmlns:a="http://schemas.openxmlformats.org/drawingml/2006/main">
          <a:off x="3815602" y="0"/>
          <a:ext cx="223522" cy="222262"/>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200">
              <a:latin typeface="Times New Roman" pitchFamily="18" charset="0"/>
              <a:cs typeface="Times New Roman" pitchFamily="18" charset="0"/>
            </a:rPr>
            <a:t>b</a:t>
          </a:r>
        </a:p>
      </cdr:txBody>
    </cdr:sp>
  </cdr:relSizeAnchor>
  <cdr:relSizeAnchor xmlns:cdr="http://schemas.openxmlformats.org/drawingml/2006/chartDrawing">
    <cdr:from>
      <cdr:x>0.74524</cdr:x>
      <cdr:y>0</cdr:y>
    </cdr:from>
    <cdr:to>
      <cdr:x>0.78722</cdr:x>
      <cdr:y>0.06667</cdr:y>
    </cdr:to>
    <cdr:sp macro="" textlink="">
      <cdr:nvSpPr>
        <cdr:cNvPr id="16" name="TextBox 1"/>
        <cdr:cNvSpPr txBox="1"/>
      </cdr:nvSpPr>
      <cdr:spPr>
        <a:xfrm xmlns:a="http://schemas.openxmlformats.org/drawingml/2006/main">
          <a:off x="3967992" y="0"/>
          <a:ext cx="223521" cy="222261"/>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200">
              <a:latin typeface="Times New Roman" pitchFamily="18" charset="0"/>
              <a:cs typeface="Times New Roman" pitchFamily="18" charset="0"/>
            </a:rPr>
            <a:t>b</a:t>
          </a:r>
        </a:p>
      </cdr:txBody>
    </cdr:sp>
  </cdr:relSizeAnchor>
  <cdr:relSizeAnchor xmlns:cdr="http://schemas.openxmlformats.org/drawingml/2006/chartDrawing">
    <cdr:from>
      <cdr:x>0.21703</cdr:x>
      <cdr:y>0.91027</cdr:y>
    </cdr:from>
    <cdr:to>
      <cdr:x>0.29728</cdr:x>
      <cdr:y>0.97122</cdr:y>
    </cdr:to>
    <cdr:sp macro="" textlink="">
      <cdr:nvSpPr>
        <cdr:cNvPr id="17" name="TextBox 1"/>
        <cdr:cNvSpPr txBox="1"/>
      </cdr:nvSpPr>
      <cdr:spPr>
        <a:xfrm xmlns:a="http://schemas.openxmlformats.org/drawingml/2006/main">
          <a:off x="1155561" y="3034602"/>
          <a:ext cx="427307" cy="203189"/>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200">
              <a:latin typeface="Times New Roman" pitchFamily="18" charset="0"/>
              <a:cs typeface="Times New Roman" pitchFamily="18" charset="0"/>
            </a:rPr>
            <a:t>H0</a:t>
          </a:r>
        </a:p>
      </cdr:txBody>
    </cdr:sp>
  </cdr:relSizeAnchor>
  <cdr:relSizeAnchor xmlns:cdr="http://schemas.openxmlformats.org/drawingml/2006/chartDrawing">
    <cdr:from>
      <cdr:x>0.42839</cdr:x>
      <cdr:y>0.91027</cdr:y>
    </cdr:from>
    <cdr:to>
      <cdr:x>0.50865</cdr:x>
      <cdr:y>0.97122</cdr:y>
    </cdr:to>
    <cdr:sp macro="" textlink="">
      <cdr:nvSpPr>
        <cdr:cNvPr id="18" name="TextBox 1"/>
        <cdr:cNvSpPr txBox="1"/>
      </cdr:nvSpPr>
      <cdr:spPr>
        <a:xfrm xmlns:a="http://schemas.openxmlformats.org/drawingml/2006/main">
          <a:off x="2280975" y="3034602"/>
          <a:ext cx="427307" cy="203189"/>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200">
              <a:latin typeface="Times New Roman" pitchFamily="18" charset="0"/>
              <a:cs typeface="Times New Roman" pitchFamily="18" charset="0"/>
            </a:rPr>
            <a:t>H7</a:t>
          </a:r>
        </a:p>
      </cdr:txBody>
    </cdr:sp>
  </cdr:relSizeAnchor>
  <cdr:relSizeAnchor xmlns:cdr="http://schemas.openxmlformats.org/drawingml/2006/chartDrawing">
    <cdr:from>
      <cdr:x>0.64354</cdr:x>
      <cdr:y>0.91328</cdr:y>
    </cdr:from>
    <cdr:to>
      <cdr:x>0.73978</cdr:x>
      <cdr:y>0.97055</cdr:y>
    </cdr:to>
    <cdr:sp macro="" textlink="">
      <cdr:nvSpPr>
        <cdr:cNvPr id="19" name="TextBox 1"/>
        <cdr:cNvSpPr txBox="1"/>
      </cdr:nvSpPr>
      <cdr:spPr>
        <a:xfrm xmlns:a="http://schemas.openxmlformats.org/drawingml/2006/main">
          <a:off x="3426487" y="3044652"/>
          <a:ext cx="512467" cy="190918"/>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200">
              <a:latin typeface="Times New Roman" pitchFamily="18" charset="0"/>
              <a:cs typeface="Times New Roman" pitchFamily="18" charset="0"/>
            </a:rPr>
            <a:t>H21</a:t>
          </a:r>
        </a:p>
      </cdr:txBody>
    </cdr:sp>
  </cdr:relSizeAnchor>
</c:userShapes>
</file>

<file path=word/drawings/drawing4.xml><?xml version="1.0" encoding="utf-8"?>
<c:userShapes xmlns:c="http://schemas.openxmlformats.org/drawingml/2006/chart">
  <cdr:relSizeAnchor xmlns:cdr="http://schemas.openxmlformats.org/drawingml/2006/chartDrawing">
    <cdr:from>
      <cdr:x>0.56297</cdr:x>
      <cdr:y>0.48093</cdr:y>
    </cdr:from>
    <cdr:to>
      <cdr:x>0.62819</cdr:x>
      <cdr:y>0.55665</cdr:y>
    </cdr:to>
    <cdr:sp macro="" textlink="">
      <cdr:nvSpPr>
        <cdr:cNvPr id="2" name="TextBox 1"/>
        <cdr:cNvSpPr txBox="1"/>
      </cdr:nvSpPr>
      <cdr:spPr>
        <a:xfrm xmlns:a="http://schemas.openxmlformats.org/drawingml/2006/main">
          <a:off x="2732268" y="1498106"/>
          <a:ext cx="316578" cy="23584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200">
              <a:latin typeface="Times New Roman" pitchFamily="18" charset="0"/>
              <a:cs typeface="Times New Roman" pitchFamily="18" charset="0"/>
            </a:rPr>
            <a:t>a</a:t>
          </a:r>
        </a:p>
      </cdr:txBody>
    </cdr:sp>
  </cdr:relSizeAnchor>
  <cdr:relSizeAnchor xmlns:cdr="http://schemas.openxmlformats.org/drawingml/2006/chartDrawing">
    <cdr:from>
      <cdr:x>0.66484</cdr:x>
      <cdr:y>0.47125</cdr:y>
    </cdr:from>
    <cdr:to>
      <cdr:x>0.73007</cdr:x>
      <cdr:y>0.54697</cdr:y>
    </cdr:to>
    <cdr:sp macro="" textlink="">
      <cdr:nvSpPr>
        <cdr:cNvPr id="3" name="TextBox 1"/>
        <cdr:cNvSpPr txBox="1"/>
      </cdr:nvSpPr>
      <cdr:spPr>
        <a:xfrm xmlns:a="http://schemas.openxmlformats.org/drawingml/2006/main">
          <a:off x="3226700" y="1467949"/>
          <a:ext cx="316579" cy="23584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200">
              <a:latin typeface="Times New Roman" pitchFamily="18" charset="0"/>
              <a:cs typeface="Times New Roman" pitchFamily="18" charset="0"/>
            </a:rPr>
            <a:t>a</a:t>
          </a:r>
        </a:p>
      </cdr:txBody>
    </cdr:sp>
  </cdr:relSizeAnchor>
  <cdr:relSizeAnchor xmlns:cdr="http://schemas.openxmlformats.org/drawingml/2006/chartDrawing">
    <cdr:from>
      <cdr:x>0.71489</cdr:x>
      <cdr:y>0.3712</cdr:y>
    </cdr:from>
    <cdr:to>
      <cdr:x>0.78012</cdr:x>
      <cdr:y>0.44691</cdr:y>
    </cdr:to>
    <cdr:sp macro="" textlink="">
      <cdr:nvSpPr>
        <cdr:cNvPr id="4" name="TextBox 1"/>
        <cdr:cNvSpPr txBox="1"/>
      </cdr:nvSpPr>
      <cdr:spPr>
        <a:xfrm xmlns:a="http://schemas.openxmlformats.org/drawingml/2006/main">
          <a:off x="3469615" y="1156273"/>
          <a:ext cx="316579" cy="23584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200">
              <a:latin typeface="Times New Roman" pitchFamily="18" charset="0"/>
              <a:cs typeface="Times New Roman" pitchFamily="18" charset="0"/>
            </a:rPr>
            <a:t>a</a:t>
          </a:r>
        </a:p>
      </cdr:txBody>
    </cdr:sp>
  </cdr:relSizeAnchor>
  <cdr:relSizeAnchor xmlns:cdr="http://schemas.openxmlformats.org/drawingml/2006/chartDrawing">
    <cdr:from>
      <cdr:x>0.76671</cdr:x>
      <cdr:y>0.5129</cdr:y>
    </cdr:from>
    <cdr:to>
      <cdr:x>0.82816</cdr:x>
      <cdr:y>0.58893</cdr:y>
    </cdr:to>
    <cdr:sp macro="" textlink="">
      <cdr:nvSpPr>
        <cdr:cNvPr id="5" name="TextBox 1"/>
        <cdr:cNvSpPr txBox="1"/>
      </cdr:nvSpPr>
      <cdr:spPr>
        <a:xfrm xmlns:a="http://schemas.openxmlformats.org/drawingml/2006/main">
          <a:off x="3721132" y="1597687"/>
          <a:ext cx="298210" cy="23682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200">
              <a:latin typeface="Times New Roman" pitchFamily="18" charset="0"/>
              <a:cs typeface="Times New Roman" pitchFamily="18" charset="0"/>
            </a:rPr>
            <a:t>a</a:t>
          </a:r>
        </a:p>
      </cdr:txBody>
    </cdr:sp>
  </cdr:relSizeAnchor>
  <cdr:relSizeAnchor xmlns:cdr="http://schemas.openxmlformats.org/drawingml/2006/chartDrawing">
    <cdr:from>
      <cdr:x>0.60651</cdr:x>
      <cdr:y>0</cdr:y>
    </cdr:from>
    <cdr:to>
      <cdr:x>0.67174</cdr:x>
      <cdr:y>0.07571</cdr:y>
    </cdr:to>
    <cdr:sp macro="" textlink="">
      <cdr:nvSpPr>
        <cdr:cNvPr id="6" name="TextBox 1"/>
        <cdr:cNvSpPr txBox="1"/>
      </cdr:nvSpPr>
      <cdr:spPr>
        <a:xfrm xmlns:a="http://schemas.openxmlformats.org/drawingml/2006/main">
          <a:off x="2572378" y="-381837"/>
          <a:ext cx="276655" cy="23570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200">
              <a:latin typeface="Times New Roman" pitchFamily="18" charset="0"/>
              <a:cs typeface="Times New Roman" pitchFamily="18" charset="0"/>
            </a:rPr>
            <a:t>b</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6AFAE-58F4-4AEE-8E3E-DEBF27CDD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4114</TotalTime>
  <Pages>14</Pages>
  <Words>5699</Words>
  <Characters>32490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Microsoft</cp:lastModifiedBy>
  <cp:revision>29</cp:revision>
  <dcterms:created xsi:type="dcterms:W3CDTF">2019-09-21T00:27:00Z</dcterms:created>
  <dcterms:modified xsi:type="dcterms:W3CDTF">2019-11-26T01:54:00Z</dcterms:modified>
</cp:coreProperties>
</file>