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03E" w:rsidRPr="0016403E" w:rsidRDefault="00813515" w:rsidP="0016403E">
      <w:pPr>
        <w:autoSpaceDE w:val="0"/>
        <w:autoSpaceDN w:val="0"/>
        <w:adjustRightInd w:val="0"/>
        <w:spacing w:after="0" w:line="240" w:lineRule="auto"/>
        <w:jc w:val="center"/>
        <w:rPr>
          <w:rFonts w:ascii="Times New Roman" w:eastAsia="SimSun" w:hAnsi="Times New Roman" w:cs="Times New Roman"/>
          <w:bCs/>
          <w:iCs/>
          <w:sz w:val="32"/>
          <w:szCs w:val="26"/>
          <w:lang w:val="en-AU" w:eastAsia="zh-CN"/>
        </w:rPr>
      </w:pPr>
      <w:r w:rsidRPr="00813515">
        <w:rPr>
          <w:rFonts w:ascii="Times New Roman" w:eastAsia="SimSun" w:hAnsi="Times New Roman" w:cs="Times New Roman"/>
          <w:bCs/>
          <w:i/>
          <w:iCs/>
          <w:sz w:val="32"/>
          <w:szCs w:val="26"/>
          <w:lang w:eastAsia="zh-CN"/>
        </w:rPr>
        <w:t xml:space="preserve">ANALISIS TINGKAT KENYAMANAN RUANG TERBUKA HIJAU DI UNIVERSITAS LAMPUNG </w:t>
      </w:r>
    </w:p>
    <w:p w:rsidR="00813515" w:rsidRPr="00813515" w:rsidRDefault="00813515" w:rsidP="00813515">
      <w:pPr>
        <w:pStyle w:val="IEEEAuthorName"/>
        <w:rPr>
          <w:sz w:val="24"/>
          <w:lang w:val="en-US"/>
        </w:rPr>
      </w:pPr>
      <w:r w:rsidRPr="00813515">
        <w:rPr>
          <w:sz w:val="24"/>
          <w:lang w:val="en-US"/>
        </w:rPr>
        <w:t>Naresha Praditya Saputri</w:t>
      </w:r>
      <w:r w:rsidRPr="00813515">
        <w:rPr>
          <w:sz w:val="24"/>
          <w:vertAlign w:val="superscript"/>
          <w:lang w:val="en-US"/>
        </w:rPr>
        <w:t>1*</w:t>
      </w:r>
      <w:r w:rsidRPr="00813515">
        <w:rPr>
          <w:sz w:val="24"/>
          <w:lang w:val="en-US"/>
        </w:rPr>
        <w:t xml:space="preserve">, </w:t>
      </w:r>
      <w:proofErr w:type="spellStart"/>
      <w:r w:rsidRPr="00813515">
        <w:rPr>
          <w:sz w:val="24"/>
          <w:lang w:val="en-US"/>
        </w:rPr>
        <w:t>Agus</w:t>
      </w:r>
      <w:proofErr w:type="spellEnd"/>
      <w:r w:rsidRPr="00813515">
        <w:rPr>
          <w:sz w:val="24"/>
          <w:lang w:val="en-US"/>
        </w:rPr>
        <w:t xml:space="preserve"> Setiawan</w:t>
      </w:r>
      <w:r w:rsidRPr="00813515">
        <w:rPr>
          <w:sz w:val="24"/>
          <w:vertAlign w:val="superscript"/>
          <w:lang w:val="en-US"/>
        </w:rPr>
        <w:t>2</w:t>
      </w:r>
      <w:r w:rsidRPr="00813515">
        <w:rPr>
          <w:sz w:val="24"/>
          <w:lang w:val="en-US"/>
        </w:rPr>
        <w:t>, Dian Iswandaru</w:t>
      </w:r>
      <w:r w:rsidRPr="00813515">
        <w:rPr>
          <w:sz w:val="24"/>
          <w:vertAlign w:val="superscript"/>
          <w:lang w:val="en-US"/>
        </w:rPr>
        <w:t>3</w:t>
      </w:r>
      <w:r w:rsidRPr="00813515">
        <w:rPr>
          <w:sz w:val="24"/>
          <w:lang w:val="en-US"/>
        </w:rPr>
        <w:t xml:space="preserve">, </w:t>
      </w:r>
    </w:p>
    <w:p w:rsidR="0016403E" w:rsidRPr="0016403E" w:rsidRDefault="00813515" w:rsidP="00813515">
      <w:pPr>
        <w:adjustRightInd w:val="0"/>
        <w:snapToGrid w:val="0"/>
        <w:spacing w:before="120" w:after="120" w:line="240" w:lineRule="auto"/>
        <w:jc w:val="center"/>
        <w:rPr>
          <w:rFonts w:ascii="Times New Roman" w:eastAsia="Times New Roman" w:hAnsi="Times New Roman" w:cs="Times New Roman"/>
          <w:sz w:val="24"/>
          <w:szCs w:val="24"/>
          <w:lang w:val="en-US" w:eastAsia="en-GB"/>
        </w:rPr>
      </w:pPr>
      <w:proofErr w:type="spellStart"/>
      <w:r w:rsidRPr="00813515">
        <w:rPr>
          <w:rFonts w:ascii="Times New Roman" w:hAnsi="Times New Roman" w:cs="Times New Roman"/>
          <w:sz w:val="24"/>
          <w:lang w:val="en-US"/>
        </w:rPr>
        <w:t>Irwan</w:t>
      </w:r>
      <w:proofErr w:type="spellEnd"/>
      <w:r w:rsidRPr="00813515">
        <w:rPr>
          <w:rFonts w:ascii="Times New Roman" w:hAnsi="Times New Roman" w:cs="Times New Roman"/>
          <w:sz w:val="24"/>
          <w:lang w:val="en-US"/>
        </w:rPr>
        <w:t xml:space="preserve"> </w:t>
      </w:r>
      <w:proofErr w:type="spellStart"/>
      <w:r w:rsidRPr="00813515">
        <w:rPr>
          <w:rFonts w:ascii="Times New Roman" w:hAnsi="Times New Roman" w:cs="Times New Roman"/>
          <w:sz w:val="24"/>
          <w:lang w:val="en-US"/>
        </w:rPr>
        <w:t>Sukri</w:t>
      </w:r>
      <w:proofErr w:type="spellEnd"/>
      <w:r w:rsidRPr="00813515">
        <w:rPr>
          <w:rFonts w:ascii="Times New Roman" w:hAnsi="Times New Roman" w:cs="Times New Roman"/>
          <w:sz w:val="24"/>
          <w:lang w:val="en-US"/>
        </w:rPr>
        <w:t xml:space="preserve"> Banuwa</w:t>
      </w:r>
      <w:r w:rsidRPr="00813515">
        <w:rPr>
          <w:rFonts w:ascii="Times New Roman" w:eastAsia="Times New Roman" w:hAnsi="Times New Roman" w:cs="Times New Roman"/>
          <w:sz w:val="24"/>
          <w:szCs w:val="24"/>
          <w:vertAlign w:val="superscript"/>
          <w:lang w:val="en-US" w:eastAsia="en-GB"/>
        </w:rPr>
        <w:t>4</w:t>
      </w:r>
    </w:p>
    <w:p w:rsidR="0016403E" w:rsidRPr="0016403E" w:rsidRDefault="0016403E" w:rsidP="0016403E">
      <w:pPr>
        <w:spacing w:after="0" w:line="240" w:lineRule="auto"/>
        <w:jc w:val="center"/>
        <w:rPr>
          <w:rFonts w:ascii="Times New Roman" w:eastAsia="SimSun" w:hAnsi="Times New Roman" w:cs="Times New Roman"/>
          <w:szCs w:val="24"/>
          <w:lang w:val="en-AU" w:eastAsia="zh-CN"/>
        </w:rPr>
      </w:pPr>
      <w:proofErr w:type="spellStart"/>
      <w:r w:rsidRPr="0016403E">
        <w:rPr>
          <w:rFonts w:ascii="Times New Roman" w:eastAsia="SimSun" w:hAnsi="Times New Roman" w:cs="Times New Roman"/>
          <w:szCs w:val="24"/>
          <w:lang w:val="en-US" w:eastAsia="zh-CN"/>
        </w:rPr>
        <w:t>Jurusan</w:t>
      </w:r>
      <w:proofErr w:type="spellEnd"/>
      <w:r w:rsidRPr="0016403E">
        <w:rPr>
          <w:rFonts w:ascii="Times New Roman" w:eastAsia="SimSun" w:hAnsi="Times New Roman" w:cs="Times New Roman"/>
          <w:szCs w:val="24"/>
          <w:lang w:val="en-US" w:eastAsia="zh-CN"/>
        </w:rPr>
        <w:t xml:space="preserve"> </w:t>
      </w:r>
      <w:proofErr w:type="spellStart"/>
      <w:r w:rsidRPr="0016403E">
        <w:rPr>
          <w:rFonts w:ascii="Times New Roman" w:eastAsia="SimSun" w:hAnsi="Times New Roman" w:cs="Times New Roman"/>
          <w:szCs w:val="24"/>
          <w:lang w:val="en-US" w:eastAsia="zh-CN"/>
        </w:rPr>
        <w:t>Kehutanan</w:t>
      </w:r>
      <w:proofErr w:type="spellEnd"/>
      <w:r w:rsidRPr="0016403E">
        <w:rPr>
          <w:rFonts w:ascii="Times New Roman" w:eastAsia="SimSun" w:hAnsi="Times New Roman" w:cs="Times New Roman"/>
          <w:szCs w:val="24"/>
          <w:lang w:val="en-AU" w:eastAsia="zh-CN"/>
        </w:rPr>
        <w:t xml:space="preserve">, </w:t>
      </w:r>
      <w:r w:rsidRPr="0016403E">
        <w:rPr>
          <w:rFonts w:ascii="Times New Roman" w:eastAsia="SimSun" w:hAnsi="Times New Roman" w:cs="Times New Roman"/>
          <w:szCs w:val="24"/>
          <w:lang w:eastAsia="zh-CN"/>
        </w:rPr>
        <w:t>Universitas</w:t>
      </w:r>
      <w:r w:rsidRPr="0016403E">
        <w:rPr>
          <w:rFonts w:ascii="Times New Roman" w:eastAsia="SimSun" w:hAnsi="Times New Roman" w:cs="Times New Roman"/>
          <w:szCs w:val="24"/>
          <w:lang w:val="en-AU" w:eastAsia="zh-CN"/>
        </w:rPr>
        <w:t xml:space="preserve"> Lampung</w:t>
      </w:r>
    </w:p>
    <w:p w:rsidR="0016403E" w:rsidRPr="0016403E" w:rsidRDefault="0016403E" w:rsidP="0016403E">
      <w:pPr>
        <w:spacing w:after="0" w:line="240" w:lineRule="auto"/>
        <w:jc w:val="center"/>
        <w:rPr>
          <w:rFonts w:ascii="Times New Roman" w:eastAsia="SimSun" w:hAnsi="Times New Roman" w:cs="Times New Roman"/>
          <w:szCs w:val="24"/>
          <w:lang w:val="en-AU" w:eastAsia="zh-CN"/>
        </w:rPr>
      </w:pPr>
      <w:r w:rsidRPr="0016403E">
        <w:rPr>
          <w:rFonts w:ascii="Times New Roman" w:eastAsia="SimSun" w:hAnsi="Times New Roman" w:cs="Times New Roman"/>
          <w:szCs w:val="24"/>
          <w:lang w:val="en-AU" w:eastAsia="zh-CN"/>
        </w:rPr>
        <w:t xml:space="preserve">Jl. </w:t>
      </w:r>
      <w:proofErr w:type="spellStart"/>
      <w:r w:rsidRPr="0016403E">
        <w:rPr>
          <w:rFonts w:ascii="Times New Roman" w:eastAsia="SimSun" w:hAnsi="Times New Roman" w:cs="Times New Roman"/>
          <w:szCs w:val="24"/>
          <w:lang w:val="en-AU" w:eastAsia="zh-CN"/>
        </w:rPr>
        <w:t>Prof.</w:t>
      </w:r>
      <w:proofErr w:type="spellEnd"/>
      <w:r w:rsidRPr="0016403E">
        <w:rPr>
          <w:rFonts w:ascii="Times New Roman" w:eastAsia="SimSun" w:hAnsi="Times New Roman" w:cs="Times New Roman"/>
          <w:szCs w:val="24"/>
          <w:lang w:val="en-AU" w:eastAsia="zh-CN"/>
        </w:rPr>
        <w:t xml:space="preserve"> </w:t>
      </w:r>
      <w:proofErr w:type="spellStart"/>
      <w:r w:rsidRPr="0016403E">
        <w:rPr>
          <w:rFonts w:ascii="Times New Roman" w:eastAsia="SimSun" w:hAnsi="Times New Roman" w:cs="Times New Roman"/>
          <w:szCs w:val="24"/>
          <w:lang w:val="en-AU" w:eastAsia="zh-CN"/>
        </w:rPr>
        <w:t>Sumantri</w:t>
      </w:r>
      <w:proofErr w:type="spellEnd"/>
      <w:r w:rsidRPr="0016403E">
        <w:rPr>
          <w:rFonts w:ascii="Times New Roman" w:eastAsia="SimSun" w:hAnsi="Times New Roman" w:cs="Times New Roman"/>
          <w:szCs w:val="24"/>
          <w:lang w:val="en-AU" w:eastAsia="zh-CN"/>
        </w:rPr>
        <w:t xml:space="preserve"> </w:t>
      </w:r>
      <w:proofErr w:type="spellStart"/>
      <w:r w:rsidRPr="0016403E">
        <w:rPr>
          <w:rFonts w:ascii="Times New Roman" w:eastAsia="SimSun" w:hAnsi="Times New Roman" w:cs="Times New Roman"/>
          <w:szCs w:val="24"/>
          <w:lang w:val="en-AU" w:eastAsia="zh-CN"/>
        </w:rPr>
        <w:t>Brojonegoro</w:t>
      </w:r>
      <w:proofErr w:type="spellEnd"/>
      <w:r w:rsidRPr="0016403E">
        <w:rPr>
          <w:rFonts w:ascii="Times New Roman" w:eastAsia="SimSun" w:hAnsi="Times New Roman" w:cs="Times New Roman"/>
          <w:szCs w:val="24"/>
          <w:lang w:val="en-AU" w:eastAsia="zh-CN"/>
        </w:rPr>
        <w:t xml:space="preserve"> No.1 Bandar Lampung 35145</w:t>
      </w:r>
    </w:p>
    <w:p w:rsidR="00813515" w:rsidRPr="0016403E" w:rsidRDefault="00813515" w:rsidP="00813515">
      <w:pPr>
        <w:spacing w:after="0" w:line="240" w:lineRule="auto"/>
        <w:jc w:val="center"/>
        <w:rPr>
          <w:rFonts w:ascii="Courier New" w:eastAsia="SimSun" w:hAnsi="Courier New" w:cs="Courier New"/>
          <w:sz w:val="20"/>
          <w:szCs w:val="24"/>
          <w:lang w:val="en-AU" w:eastAsia="zh-CN"/>
        </w:rPr>
      </w:pPr>
      <w:r w:rsidRPr="0016403E">
        <w:rPr>
          <w:rFonts w:ascii="Courier New" w:eastAsia="SimSun" w:hAnsi="Courier New" w:cs="Courier New"/>
          <w:sz w:val="20"/>
          <w:szCs w:val="24"/>
          <w:vertAlign w:val="superscript"/>
          <w:lang w:val="en-AU" w:eastAsia="zh-CN"/>
        </w:rPr>
        <w:t>1</w:t>
      </w:r>
      <w:r>
        <w:rPr>
          <w:rFonts w:ascii="Courier New" w:hAnsi="Courier New" w:cs="Courier New"/>
          <w:sz w:val="20"/>
        </w:rPr>
        <w:t>nareshapraditya12</w:t>
      </w:r>
      <w:r w:rsidRPr="0016403E">
        <w:rPr>
          <w:rFonts w:ascii="Courier New" w:eastAsia="SimSun" w:hAnsi="Courier New" w:cs="Courier New"/>
          <w:sz w:val="20"/>
          <w:szCs w:val="24"/>
          <w:lang w:val="en-AU" w:eastAsia="zh-CN"/>
        </w:rPr>
        <w:t>@gmail.com</w:t>
      </w:r>
    </w:p>
    <w:p w:rsidR="00813515" w:rsidRPr="0016403E" w:rsidRDefault="00813515" w:rsidP="00813515">
      <w:pPr>
        <w:spacing w:after="0" w:line="240" w:lineRule="auto"/>
        <w:jc w:val="center"/>
        <w:rPr>
          <w:rFonts w:ascii="Courier New" w:eastAsia="SimSun" w:hAnsi="Courier New" w:cs="Courier New"/>
          <w:sz w:val="20"/>
          <w:szCs w:val="24"/>
          <w:lang w:val="en-AU" w:eastAsia="zh-CN"/>
        </w:rPr>
      </w:pPr>
      <w:r w:rsidRPr="0016403E">
        <w:rPr>
          <w:rFonts w:ascii="Courier New" w:eastAsia="SimSun" w:hAnsi="Courier New" w:cs="Courier New"/>
          <w:sz w:val="20"/>
          <w:szCs w:val="24"/>
          <w:lang w:val="en-AU" w:eastAsia="zh-CN"/>
        </w:rPr>
        <w:t xml:space="preserve"> </w:t>
      </w:r>
      <w:r w:rsidRPr="0016403E">
        <w:rPr>
          <w:rFonts w:ascii="Courier New" w:eastAsia="SimSun" w:hAnsi="Courier New" w:cs="Courier New"/>
          <w:sz w:val="20"/>
          <w:szCs w:val="24"/>
          <w:vertAlign w:val="superscript"/>
          <w:lang w:val="en-AU" w:eastAsia="zh-CN"/>
        </w:rPr>
        <w:t>2</w:t>
      </w:r>
      <w:r>
        <w:rPr>
          <w:rFonts w:ascii="Courier New" w:hAnsi="Courier New" w:cs="Courier New"/>
          <w:sz w:val="20"/>
        </w:rPr>
        <w:t>aslulila</w:t>
      </w:r>
      <w:r w:rsidRPr="0016403E">
        <w:rPr>
          <w:rFonts w:ascii="Courier New" w:eastAsia="SimSun" w:hAnsi="Courier New" w:cs="Courier New"/>
          <w:sz w:val="20"/>
          <w:szCs w:val="24"/>
          <w:lang w:val="en-AU" w:eastAsia="zh-CN"/>
        </w:rPr>
        <w:t>@</w:t>
      </w:r>
      <w:r>
        <w:rPr>
          <w:rFonts w:ascii="Courier New" w:hAnsi="Courier New" w:cs="Courier New"/>
          <w:sz w:val="20"/>
        </w:rPr>
        <w:t>yahoo</w:t>
      </w:r>
      <w:r w:rsidRPr="0016403E">
        <w:rPr>
          <w:rFonts w:ascii="Courier New" w:eastAsia="SimSun" w:hAnsi="Courier New" w:cs="Courier New"/>
          <w:sz w:val="20"/>
          <w:szCs w:val="24"/>
          <w:lang w:val="en-AU" w:eastAsia="zh-CN"/>
        </w:rPr>
        <w:t>.com</w:t>
      </w:r>
    </w:p>
    <w:p w:rsidR="00813515" w:rsidRPr="0016403E" w:rsidRDefault="00813515" w:rsidP="00813515">
      <w:pPr>
        <w:spacing w:after="0" w:line="240" w:lineRule="auto"/>
        <w:jc w:val="center"/>
        <w:rPr>
          <w:rFonts w:ascii="Courier New" w:eastAsia="SimSun" w:hAnsi="Courier New" w:cs="Courier New"/>
          <w:sz w:val="20"/>
          <w:szCs w:val="24"/>
          <w:lang w:val="en-AU" w:eastAsia="zh-CN"/>
        </w:rPr>
      </w:pPr>
      <w:r w:rsidRPr="0016403E">
        <w:rPr>
          <w:rFonts w:ascii="Courier New" w:eastAsia="SimSun" w:hAnsi="Courier New" w:cs="Courier New"/>
          <w:sz w:val="20"/>
          <w:szCs w:val="24"/>
          <w:lang w:val="en-AU" w:eastAsia="zh-CN"/>
        </w:rPr>
        <w:t xml:space="preserve"> </w:t>
      </w:r>
      <w:r w:rsidRPr="0016403E">
        <w:rPr>
          <w:rFonts w:ascii="Courier New" w:eastAsia="SimSun" w:hAnsi="Courier New" w:cs="Courier New"/>
          <w:sz w:val="20"/>
          <w:szCs w:val="24"/>
          <w:vertAlign w:val="superscript"/>
          <w:lang w:val="en-AU" w:eastAsia="zh-CN"/>
        </w:rPr>
        <w:t>3</w:t>
      </w:r>
      <w:r>
        <w:rPr>
          <w:rFonts w:ascii="Courier New" w:hAnsi="Courier New" w:cs="Courier New"/>
          <w:sz w:val="20"/>
        </w:rPr>
        <w:t>ndaruforest57@gmail.com</w:t>
      </w:r>
    </w:p>
    <w:p w:rsidR="00813515" w:rsidRPr="0016403E" w:rsidRDefault="00813515" w:rsidP="00813515">
      <w:pPr>
        <w:spacing w:after="0" w:line="240" w:lineRule="auto"/>
        <w:jc w:val="center"/>
        <w:rPr>
          <w:rFonts w:ascii="Courier New" w:eastAsia="SimSun" w:hAnsi="Courier New" w:cs="Courier New"/>
          <w:sz w:val="20"/>
          <w:szCs w:val="24"/>
          <w:lang w:eastAsia="zh-CN"/>
        </w:rPr>
      </w:pPr>
      <w:r w:rsidRPr="0016403E">
        <w:rPr>
          <w:rFonts w:ascii="Courier New" w:eastAsia="SimSun" w:hAnsi="Courier New" w:cs="Courier New"/>
          <w:sz w:val="20"/>
          <w:szCs w:val="24"/>
          <w:vertAlign w:val="superscript"/>
          <w:lang w:val="en-AU" w:eastAsia="zh-CN"/>
        </w:rPr>
        <w:t>4</w:t>
      </w:r>
      <w:r w:rsidRPr="0016403E">
        <w:rPr>
          <w:rFonts w:ascii="Courier New" w:eastAsia="SimSun" w:hAnsi="Courier New" w:cs="Courier New"/>
          <w:sz w:val="20"/>
          <w:szCs w:val="24"/>
          <w:lang w:eastAsia="zh-CN"/>
        </w:rPr>
        <w:t>i</w:t>
      </w:r>
      <w:r>
        <w:rPr>
          <w:rFonts w:ascii="Courier New" w:hAnsi="Courier New" w:cs="Courier New"/>
          <w:sz w:val="20"/>
        </w:rPr>
        <w:t>rwanbanuwa@yahoo.com</w:t>
      </w:r>
    </w:p>
    <w:p w:rsidR="0016403E" w:rsidRPr="0016403E" w:rsidRDefault="0016403E" w:rsidP="0016403E">
      <w:pPr>
        <w:spacing w:after="0" w:line="240" w:lineRule="auto"/>
        <w:jc w:val="center"/>
        <w:rPr>
          <w:rFonts w:ascii="Courier New" w:eastAsia="SimSun" w:hAnsi="Courier New" w:cs="Courier New"/>
          <w:sz w:val="20"/>
          <w:szCs w:val="24"/>
          <w:lang w:val="en-AU" w:eastAsia="zh-CN"/>
        </w:rPr>
      </w:pPr>
    </w:p>
    <w:p w:rsidR="0016403E" w:rsidRPr="0016403E" w:rsidRDefault="0016403E" w:rsidP="0016403E">
      <w:pPr>
        <w:spacing w:after="0" w:line="240" w:lineRule="auto"/>
        <w:rPr>
          <w:rFonts w:ascii="Times New Roman" w:eastAsia="SimSun" w:hAnsi="Times New Roman" w:cs="Times New Roman"/>
          <w:sz w:val="24"/>
          <w:szCs w:val="24"/>
          <w:lang w:val="en-AU" w:eastAsia="zh-CN"/>
        </w:rPr>
      </w:pPr>
    </w:p>
    <w:p w:rsidR="0016403E" w:rsidRPr="0016403E" w:rsidRDefault="0016403E" w:rsidP="0016403E">
      <w:pPr>
        <w:autoSpaceDE w:val="0"/>
        <w:autoSpaceDN w:val="0"/>
        <w:adjustRightInd w:val="0"/>
        <w:spacing w:after="0" w:line="240" w:lineRule="auto"/>
        <w:jc w:val="both"/>
        <w:rPr>
          <w:rFonts w:ascii="Times New Roman" w:eastAsia="SimSun" w:hAnsi="Times New Roman" w:cs="Times New Roman"/>
          <w:b/>
          <w:color w:val="0A0A0A"/>
          <w:szCs w:val="18"/>
          <w:lang w:val="en-AU" w:eastAsia="zh-CN"/>
        </w:rPr>
      </w:pPr>
      <w:proofErr w:type="spellStart"/>
      <w:r w:rsidRPr="0016403E">
        <w:rPr>
          <w:rFonts w:ascii="Times New Roman" w:eastAsia="SimSun" w:hAnsi="Times New Roman" w:cs="Times New Roman"/>
          <w:i/>
          <w:szCs w:val="24"/>
          <w:lang w:val="en-GB" w:eastAsia="en-GB"/>
        </w:rPr>
        <w:t>Intisari</w:t>
      </w:r>
      <w:proofErr w:type="spellEnd"/>
      <w:r w:rsidRPr="0016403E">
        <w:rPr>
          <w:rFonts w:ascii="Times New Roman" w:eastAsia="SimSun" w:hAnsi="Times New Roman" w:cs="Times New Roman"/>
          <w:i/>
          <w:szCs w:val="24"/>
          <w:lang w:val="en-GB" w:eastAsia="en-GB"/>
        </w:rPr>
        <w:t xml:space="preserve"> </w:t>
      </w:r>
      <w:r w:rsidRPr="0016403E">
        <w:rPr>
          <w:rFonts w:ascii="Times New Roman" w:eastAsia="SimSun" w:hAnsi="Times New Roman" w:cs="Times New Roman"/>
          <w:b/>
          <w:szCs w:val="24"/>
          <w:lang w:val="en-AU" w:eastAsia="zh-CN"/>
        </w:rPr>
        <w:t>—</w:t>
      </w:r>
      <w:r w:rsidRPr="0016403E">
        <w:rPr>
          <w:rFonts w:ascii="Times New Roman" w:eastAsia="SimSun" w:hAnsi="Times New Roman" w:cs="Times New Roman"/>
          <w:szCs w:val="24"/>
          <w:lang w:val="en-AU" w:eastAsia="zh-CN"/>
        </w:rPr>
        <w:t xml:space="preserve"> </w:t>
      </w:r>
      <w:r w:rsidR="00813515" w:rsidRPr="00813515">
        <w:rPr>
          <w:rFonts w:ascii="Times New Roman" w:eastAsia="SimSun" w:hAnsi="Times New Roman" w:cs="Times New Roman"/>
          <w:b/>
          <w:i/>
          <w:szCs w:val="18"/>
          <w:lang w:eastAsia="zh-CN"/>
        </w:rPr>
        <w:t>Keberadaan Ruang Terbuka Hijau (RTH) perkotaan diharapkan mampu menanggulangi permasalahan lingkungan perkotaan, terutama menetralisir peningkatan temperatur yang disebabkan oleh aktivitas perkotaan.  Universitas Lampung dengan sebutan kampus hijau (Green Campus) memiliki RTH yang lebih luas dari ruang terbangun dengan tipe vegetasi beragam yang tersebar.  Ruang Terbuka Hijau Universitas Lampung dibangun antara lain untuk memberikan kenyamanan kepada civitas academika, khususnya mahasiswa. Tujuan penelitian ini adalah menganalisis tingkat kenyamanan kondisi lingkungan RTH Universitas Lampung ditinjau dari aspek fisik.  Penelitian dilakukan dengan metode Thermal Humidity Index (THI) melalui pengukuran temperatur dan kelembaban udara. Penelitian dilakukan di empat lokasi sampel yaitu Tegakan Beringin, Student Corner UPT Puskom, Kawasan Parkiran Terpadu, dan Kantin Fakultas Pertanian.  Hasil dari penelitian diperoleh bahwa nilai THI Tegakan Beringin adalah 24,35 (nyaman), nilai THI Student Corner UPT Puskom 25,93 (sedang), nilai THI areal Parkiran Terpadu 26,23 (tidak nyaman) serta nilai THI Kantin Fakultas Pertanian 26,27 (tidak nyaman). Tingkat kenyamanan tersebut dipengaruhi oleh kecepatan aliran angin, intensitas cahaya matahari dan luas tutupan tajuk.</w:t>
      </w:r>
    </w:p>
    <w:p w:rsidR="0016403E" w:rsidRPr="0016403E" w:rsidRDefault="0016403E" w:rsidP="0016403E">
      <w:pPr>
        <w:autoSpaceDE w:val="0"/>
        <w:autoSpaceDN w:val="0"/>
        <w:adjustRightInd w:val="0"/>
        <w:spacing w:after="0" w:line="240" w:lineRule="auto"/>
        <w:jc w:val="both"/>
        <w:rPr>
          <w:rFonts w:ascii="Times New Roman" w:eastAsia="SimSun" w:hAnsi="Times New Roman" w:cs="Times New Roman"/>
          <w:b/>
          <w:color w:val="0A0A0A"/>
          <w:szCs w:val="18"/>
          <w:lang w:val="en-AU" w:eastAsia="zh-CN"/>
        </w:rPr>
      </w:pPr>
    </w:p>
    <w:p w:rsidR="0016403E" w:rsidRPr="0016403E" w:rsidRDefault="0016403E" w:rsidP="0016403E">
      <w:pPr>
        <w:adjustRightInd w:val="0"/>
        <w:snapToGrid w:val="0"/>
        <w:spacing w:after="0" w:line="240" w:lineRule="auto"/>
        <w:jc w:val="both"/>
        <w:rPr>
          <w:rFonts w:ascii="Times New Roman" w:eastAsia="SimSun" w:hAnsi="Times New Roman" w:cs="Times New Roman"/>
          <w:sz w:val="28"/>
          <w:szCs w:val="24"/>
          <w:lang w:val="sv-SE" w:eastAsia="en-GB"/>
        </w:rPr>
      </w:pPr>
      <w:r w:rsidRPr="0016403E">
        <w:rPr>
          <w:rFonts w:ascii="Times New Roman" w:eastAsia="SimSun" w:hAnsi="Times New Roman" w:cs="Times New Roman"/>
          <w:i/>
          <w:szCs w:val="24"/>
          <w:lang w:val="fi-FI" w:eastAsia="en-GB"/>
        </w:rPr>
        <w:t xml:space="preserve">Kata kunci </w:t>
      </w:r>
      <w:r w:rsidRPr="0016403E">
        <w:rPr>
          <w:rFonts w:ascii="Times New Roman" w:eastAsia="SimSun" w:hAnsi="Times New Roman" w:cs="Times New Roman"/>
          <w:szCs w:val="24"/>
          <w:lang w:val="fi-FI" w:eastAsia="en-GB"/>
        </w:rPr>
        <w:t>—</w:t>
      </w:r>
      <w:r w:rsidRPr="0016403E">
        <w:rPr>
          <w:rFonts w:ascii="Times New Roman" w:eastAsia="SimSun" w:hAnsi="Times New Roman" w:cs="Times New Roman"/>
          <w:b/>
          <w:szCs w:val="24"/>
          <w:lang w:val="fi-FI" w:eastAsia="en-GB"/>
        </w:rPr>
        <w:t xml:space="preserve"> </w:t>
      </w:r>
      <w:r w:rsidR="00813515" w:rsidRPr="00813515">
        <w:rPr>
          <w:rFonts w:ascii="Times New Roman" w:eastAsia="SimSun" w:hAnsi="Times New Roman" w:cs="Times New Roman"/>
          <w:b/>
          <w:szCs w:val="18"/>
          <w:lang w:eastAsia="en-GB"/>
        </w:rPr>
        <w:t>Ruang Ter</w:t>
      </w:r>
      <w:r w:rsidR="00813515">
        <w:rPr>
          <w:rFonts w:ascii="Times New Roman" w:eastAsia="SimSun" w:hAnsi="Times New Roman" w:cs="Times New Roman"/>
          <w:b/>
          <w:szCs w:val="18"/>
          <w:lang w:eastAsia="en-GB"/>
        </w:rPr>
        <w:t>buka Hijau</w:t>
      </w:r>
      <w:r w:rsidR="00813515">
        <w:rPr>
          <w:rFonts w:ascii="Times New Roman" w:eastAsia="SimSun" w:hAnsi="Times New Roman" w:cs="Times New Roman"/>
          <w:b/>
          <w:szCs w:val="18"/>
          <w:lang w:val="en-US" w:eastAsia="en-GB"/>
        </w:rPr>
        <w:t>,</w:t>
      </w:r>
      <w:r w:rsidR="00813515">
        <w:rPr>
          <w:rFonts w:ascii="Times New Roman" w:eastAsia="SimSun" w:hAnsi="Times New Roman" w:cs="Times New Roman"/>
          <w:b/>
          <w:szCs w:val="18"/>
          <w:lang w:eastAsia="en-GB"/>
        </w:rPr>
        <w:t xml:space="preserve"> Universitas Lampung,</w:t>
      </w:r>
      <w:r w:rsidR="00813515" w:rsidRPr="00813515">
        <w:rPr>
          <w:rFonts w:ascii="Times New Roman" w:eastAsia="SimSun" w:hAnsi="Times New Roman" w:cs="Times New Roman"/>
          <w:b/>
          <w:szCs w:val="18"/>
          <w:lang w:eastAsia="en-GB"/>
        </w:rPr>
        <w:t xml:space="preserve"> Tingkat Kenyamanan, THI</w:t>
      </w:r>
      <w:r w:rsidRPr="0016403E">
        <w:rPr>
          <w:rFonts w:ascii="Times New Roman" w:eastAsia="SimSun" w:hAnsi="Times New Roman" w:cs="Times New Roman"/>
          <w:b/>
          <w:szCs w:val="18"/>
          <w:lang w:val="en-US" w:eastAsia="en-GB"/>
        </w:rPr>
        <w:t>.</w:t>
      </w:r>
    </w:p>
    <w:p w:rsidR="0016403E" w:rsidRDefault="0016403E" w:rsidP="0016403E">
      <w:pPr>
        <w:autoSpaceDE w:val="0"/>
        <w:autoSpaceDN w:val="0"/>
        <w:adjustRightInd w:val="0"/>
        <w:spacing w:after="0" w:line="240" w:lineRule="auto"/>
        <w:jc w:val="both"/>
        <w:rPr>
          <w:rFonts w:ascii="Times New Roman" w:eastAsia="SimSun" w:hAnsi="Times New Roman" w:cs="Times New Roman"/>
          <w:i/>
          <w:szCs w:val="24"/>
          <w:lang w:val="en-GB" w:eastAsia="en-GB"/>
        </w:rPr>
      </w:pPr>
    </w:p>
    <w:p w:rsidR="0016403E" w:rsidRDefault="0016403E" w:rsidP="0016403E">
      <w:pPr>
        <w:autoSpaceDE w:val="0"/>
        <w:autoSpaceDN w:val="0"/>
        <w:adjustRightInd w:val="0"/>
        <w:spacing w:after="0" w:line="240" w:lineRule="auto"/>
        <w:jc w:val="both"/>
        <w:rPr>
          <w:rFonts w:ascii="Times New Roman" w:eastAsia="SimSun" w:hAnsi="Times New Roman" w:cs="Times New Roman"/>
          <w:i/>
          <w:szCs w:val="24"/>
          <w:lang w:val="en-GB" w:eastAsia="en-GB"/>
        </w:rPr>
      </w:pPr>
    </w:p>
    <w:p w:rsidR="0016403E" w:rsidRPr="0016403E" w:rsidRDefault="0016403E" w:rsidP="0016403E">
      <w:pPr>
        <w:autoSpaceDE w:val="0"/>
        <w:autoSpaceDN w:val="0"/>
        <w:adjustRightInd w:val="0"/>
        <w:spacing w:after="0" w:line="240" w:lineRule="auto"/>
        <w:jc w:val="both"/>
        <w:rPr>
          <w:rFonts w:ascii="Times New Roman" w:eastAsia="SimSun" w:hAnsi="Times New Roman" w:cs="Times New Roman"/>
          <w:b/>
          <w:i/>
          <w:szCs w:val="18"/>
          <w:lang w:eastAsia="zh-CN"/>
        </w:rPr>
      </w:pPr>
      <w:r w:rsidRPr="0016403E">
        <w:rPr>
          <w:rFonts w:ascii="Times New Roman" w:eastAsia="SimSun" w:hAnsi="Times New Roman" w:cs="Times New Roman"/>
          <w:i/>
          <w:szCs w:val="24"/>
          <w:lang w:val="en-GB" w:eastAsia="en-GB"/>
        </w:rPr>
        <w:t xml:space="preserve">Abstract </w:t>
      </w:r>
      <w:r w:rsidRPr="0016403E">
        <w:rPr>
          <w:rFonts w:ascii="Times New Roman" w:eastAsia="SimSun" w:hAnsi="Times New Roman" w:cs="Times New Roman"/>
          <w:b/>
          <w:szCs w:val="24"/>
          <w:lang w:val="en-AU" w:eastAsia="zh-CN"/>
        </w:rPr>
        <w:t>—</w:t>
      </w:r>
      <w:r w:rsidRPr="0016403E">
        <w:rPr>
          <w:rFonts w:ascii="Times New Roman" w:eastAsia="SimSun" w:hAnsi="Times New Roman" w:cs="Times New Roman"/>
          <w:szCs w:val="24"/>
          <w:lang w:val="en-AU" w:eastAsia="zh-CN"/>
        </w:rPr>
        <w:t xml:space="preserve"> </w:t>
      </w:r>
      <w:proofErr w:type="gramStart"/>
      <w:r w:rsidR="00813515" w:rsidRPr="00813515">
        <w:rPr>
          <w:rFonts w:ascii="Times New Roman" w:eastAsia="SimSun" w:hAnsi="Times New Roman" w:cs="Times New Roman"/>
          <w:b/>
          <w:i/>
          <w:szCs w:val="18"/>
          <w:lang w:val="en" w:eastAsia="zh-CN"/>
        </w:rPr>
        <w:t>The</w:t>
      </w:r>
      <w:proofErr w:type="gramEnd"/>
      <w:r w:rsidR="00813515" w:rsidRPr="00813515">
        <w:rPr>
          <w:rFonts w:ascii="Times New Roman" w:eastAsia="SimSun" w:hAnsi="Times New Roman" w:cs="Times New Roman"/>
          <w:b/>
          <w:i/>
          <w:szCs w:val="18"/>
          <w:lang w:val="en" w:eastAsia="zh-CN"/>
        </w:rPr>
        <w:t xml:space="preserve"> existence of urban Green Open Space (GOS) is expected to be able to overcome the problems of the urban environment, especially to neutralize temperature increases caused by urban activities.  University of Lampung as a green campus (Green Campus) has a GOS that is wider than the built space with diverse types of vegetation that are spread.  Lampung University's Green Open Space was built, among others, to provide comfort to the academic community, especially students.  The purpose of this study was to analyze the comfort level of environmental conditions in the University of Lampung in terms of physical aspects. The study was conducted using the Thermal Humidity Index (THI) method through temperature and humidity measurements.  The study was conducted in four sample locations namely Banyan Stand, Student Corner UPT </w:t>
      </w:r>
      <w:proofErr w:type="spellStart"/>
      <w:r w:rsidR="00813515" w:rsidRPr="00813515">
        <w:rPr>
          <w:rFonts w:ascii="Times New Roman" w:eastAsia="SimSun" w:hAnsi="Times New Roman" w:cs="Times New Roman"/>
          <w:b/>
          <w:i/>
          <w:szCs w:val="18"/>
          <w:lang w:val="en" w:eastAsia="zh-CN"/>
        </w:rPr>
        <w:t>Puskom</w:t>
      </w:r>
      <w:proofErr w:type="spellEnd"/>
      <w:r w:rsidR="00813515" w:rsidRPr="00813515">
        <w:rPr>
          <w:rFonts w:ascii="Times New Roman" w:eastAsia="SimSun" w:hAnsi="Times New Roman" w:cs="Times New Roman"/>
          <w:b/>
          <w:i/>
          <w:szCs w:val="18"/>
          <w:lang w:val="en" w:eastAsia="zh-CN"/>
        </w:rPr>
        <w:t xml:space="preserve">, Integrated Parking Area, and the Faculty of Agriculture Canteen.  The results of the study found that the value of the Banyan Stand THI is 24.35 (comfortable), the value of the Student Corner UPT </w:t>
      </w:r>
      <w:proofErr w:type="spellStart"/>
      <w:r w:rsidR="00813515" w:rsidRPr="00813515">
        <w:rPr>
          <w:rFonts w:ascii="Times New Roman" w:eastAsia="SimSun" w:hAnsi="Times New Roman" w:cs="Times New Roman"/>
          <w:b/>
          <w:i/>
          <w:szCs w:val="18"/>
          <w:lang w:val="en" w:eastAsia="zh-CN"/>
        </w:rPr>
        <w:t>Puskom</w:t>
      </w:r>
      <w:proofErr w:type="spellEnd"/>
      <w:r w:rsidR="00813515" w:rsidRPr="00813515">
        <w:rPr>
          <w:rFonts w:ascii="Times New Roman" w:eastAsia="SimSun" w:hAnsi="Times New Roman" w:cs="Times New Roman"/>
          <w:b/>
          <w:i/>
          <w:szCs w:val="18"/>
          <w:lang w:val="en" w:eastAsia="zh-CN"/>
        </w:rPr>
        <w:t xml:space="preserve"> 25.93 (moderate), the THI Integrated Parking Area 26.23 (uncomfortable) and the THI Canteen of the Faculty of Agriculture 26, 27 (uncomfortable). The level of comfort is influenced by the speed of the wind flow, the intensity of sunlight and the extent of the canopy cover.</w:t>
      </w:r>
    </w:p>
    <w:p w:rsidR="0016403E" w:rsidRPr="0016403E" w:rsidRDefault="0016403E" w:rsidP="0016403E">
      <w:pPr>
        <w:autoSpaceDE w:val="0"/>
        <w:autoSpaceDN w:val="0"/>
        <w:adjustRightInd w:val="0"/>
        <w:spacing w:after="0" w:line="240" w:lineRule="auto"/>
        <w:jc w:val="both"/>
        <w:rPr>
          <w:rFonts w:ascii="Times New Roman" w:eastAsia="SimSun" w:hAnsi="Times New Roman" w:cs="Times New Roman"/>
          <w:b/>
          <w:szCs w:val="18"/>
          <w:lang w:val="en-US" w:eastAsia="zh-CN"/>
        </w:rPr>
      </w:pPr>
    </w:p>
    <w:p w:rsidR="00BF6660" w:rsidRPr="0016403E" w:rsidRDefault="0016403E" w:rsidP="0016403E">
      <w:pPr>
        <w:adjustRightInd w:val="0"/>
        <w:snapToGrid w:val="0"/>
        <w:spacing w:after="0" w:line="240" w:lineRule="auto"/>
        <w:jc w:val="both"/>
        <w:rPr>
          <w:rFonts w:ascii="Times New Roman" w:eastAsia="SimSun" w:hAnsi="Times New Roman" w:cs="Times New Roman"/>
          <w:b/>
          <w:szCs w:val="18"/>
          <w:lang w:val="en-US" w:eastAsia="en-GB"/>
        </w:rPr>
      </w:pPr>
      <w:r w:rsidRPr="0016403E">
        <w:rPr>
          <w:rFonts w:ascii="Times New Roman" w:eastAsia="SimSun" w:hAnsi="Times New Roman" w:cs="Times New Roman"/>
          <w:i/>
          <w:szCs w:val="24"/>
          <w:lang w:val="fi-FI" w:eastAsia="en-GB"/>
        </w:rPr>
        <w:t>Keywords</w:t>
      </w:r>
      <w:r w:rsidRPr="0016403E">
        <w:rPr>
          <w:rFonts w:ascii="Times New Roman" w:eastAsia="SimSun" w:hAnsi="Times New Roman" w:cs="Times New Roman"/>
          <w:szCs w:val="24"/>
          <w:lang w:val="fi-FI" w:eastAsia="en-GB"/>
        </w:rPr>
        <w:t>—</w:t>
      </w:r>
      <w:r w:rsidRPr="0016403E">
        <w:rPr>
          <w:rFonts w:ascii="Times New Roman" w:eastAsia="SimSun" w:hAnsi="Times New Roman" w:cs="Times New Roman"/>
          <w:b/>
          <w:szCs w:val="24"/>
          <w:lang w:val="fi-FI" w:eastAsia="en-GB"/>
        </w:rPr>
        <w:t xml:space="preserve"> </w:t>
      </w:r>
      <w:r w:rsidR="00813515" w:rsidRPr="00813515">
        <w:rPr>
          <w:rFonts w:ascii="Times New Roman" w:eastAsia="SimSun" w:hAnsi="Times New Roman" w:cs="Times New Roman"/>
          <w:b/>
          <w:szCs w:val="18"/>
          <w:lang w:eastAsia="en-GB"/>
        </w:rPr>
        <w:t>Green Open Space</w:t>
      </w:r>
      <w:r w:rsidR="00813515">
        <w:rPr>
          <w:rFonts w:ascii="Times New Roman" w:eastAsia="SimSun" w:hAnsi="Times New Roman" w:cs="Times New Roman"/>
          <w:b/>
          <w:szCs w:val="18"/>
          <w:lang w:val="en-US" w:eastAsia="en-GB"/>
        </w:rPr>
        <w:t>,</w:t>
      </w:r>
      <w:bookmarkStart w:id="0" w:name="_GoBack"/>
      <w:bookmarkEnd w:id="0"/>
      <w:r w:rsidR="00813515" w:rsidRPr="00813515">
        <w:rPr>
          <w:rFonts w:ascii="Times New Roman" w:eastAsia="SimSun" w:hAnsi="Times New Roman" w:cs="Times New Roman"/>
          <w:b/>
          <w:szCs w:val="18"/>
          <w:lang w:eastAsia="en-GB"/>
        </w:rPr>
        <w:t xml:space="preserve"> University of Lampung</w:t>
      </w:r>
      <w:r w:rsidR="00813515">
        <w:rPr>
          <w:rFonts w:ascii="Times New Roman" w:eastAsia="SimSun" w:hAnsi="Times New Roman" w:cs="Times New Roman"/>
          <w:b/>
          <w:szCs w:val="18"/>
          <w:lang w:val="en-US" w:eastAsia="en-GB"/>
        </w:rPr>
        <w:t>,</w:t>
      </w:r>
      <w:r w:rsidR="00813515" w:rsidRPr="00813515">
        <w:rPr>
          <w:rFonts w:ascii="Times New Roman" w:eastAsia="SimSun" w:hAnsi="Times New Roman" w:cs="Times New Roman"/>
          <w:b/>
          <w:szCs w:val="18"/>
          <w:lang w:eastAsia="en-GB"/>
        </w:rPr>
        <w:t xml:space="preserve"> Comfort Level, THI.</w:t>
      </w:r>
    </w:p>
    <w:sectPr w:rsidR="00BF6660" w:rsidRPr="00164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3E"/>
    <w:rsid w:val="0016403E"/>
    <w:rsid w:val="00482A2A"/>
    <w:rsid w:val="00813515"/>
    <w:rsid w:val="00A649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3B523-1B1B-4BF3-B048-53761CC8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813515"/>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30F96-A299-45BF-837E-B4626CE6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dc:creator>
  <cp:keywords/>
  <dc:description/>
  <cp:lastModifiedBy>naresha praditya</cp:lastModifiedBy>
  <cp:revision>2</cp:revision>
  <dcterms:created xsi:type="dcterms:W3CDTF">2020-04-12T08:26:00Z</dcterms:created>
  <dcterms:modified xsi:type="dcterms:W3CDTF">2020-04-12T08:26:00Z</dcterms:modified>
</cp:coreProperties>
</file>