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charts/chart1.xml" ContentType="application/vnd.openxmlformats-officedocument.drawingml.chart+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C647F" w14:textId="577A51BB" w:rsidR="00AD69FB" w:rsidRPr="00AD69FB" w:rsidRDefault="00AD69FB" w:rsidP="00AD69FB">
      <w:pPr>
        <w:jc w:val="center"/>
        <w:rPr>
          <w:b/>
          <w:sz w:val="30"/>
          <w:szCs w:val="30"/>
          <w:lang w:val="en-ID"/>
        </w:rPr>
      </w:pPr>
      <w:proofErr w:type="gramStart"/>
      <w:r w:rsidRPr="00AD69FB">
        <w:rPr>
          <w:b/>
          <w:sz w:val="30"/>
          <w:szCs w:val="30"/>
          <w:lang w:val="en-ID"/>
        </w:rPr>
        <w:t>EFEK EKSTRAK METANOL SERBUK DAUN GAMAL</w:t>
      </w:r>
      <w:r w:rsidR="0038343C">
        <w:rPr>
          <w:b/>
          <w:sz w:val="30"/>
          <w:szCs w:val="30"/>
          <w:lang w:val="en-ID"/>
        </w:rPr>
        <w:t xml:space="preserve">       </w:t>
      </w:r>
      <w:r w:rsidRPr="00AD69FB">
        <w:rPr>
          <w:b/>
          <w:sz w:val="30"/>
          <w:szCs w:val="30"/>
          <w:lang w:val="en-ID"/>
        </w:rPr>
        <w:t>(</w:t>
      </w:r>
      <w:r w:rsidR="0038343C">
        <w:rPr>
          <w:b/>
          <w:i/>
          <w:sz w:val="30"/>
          <w:szCs w:val="30"/>
          <w:lang w:val="en-ID"/>
        </w:rPr>
        <w:t xml:space="preserve">Gliricidia </w:t>
      </w:r>
      <w:r w:rsidRPr="00AD69FB">
        <w:rPr>
          <w:b/>
          <w:i/>
          <w:sz w:val="30"/>
          <w:szCs w:val="30"/>
          <w:lang w:val="en-ID"/>
        </w:rPr>
        <w:t>sepium</w:t>
      </w:r>
      <w:r w:rsidRPr="00AD69FB">
        <w:rPr>
          <w:b/>
          <w:sz w:val="30"/>
          <w:szCs w:val="30"/>
          <w:lang w:val="en-ID"/>
        </w:rPr>
        <w:t>) KULTIVAR LAMPUNG UTARA TERHADAP SEMUT (</w:t>
      </w:r>
      <w:r w:rsidRPr="00AD69FB">
        <w:rPr>
          <w:b/>
          <w:i/>
          <w:sz w:val="30"/>
          <w:szCs w:val="30"/>
          <w:lang w:val="en-ID"/>
        </w:rPr>
        <w:t xml:space="preserve">Anoplolepis </w:t>
      </w:r>
      <w:r w:rsidRPr="00AD69FB">
        <w:rPr>
          <w:b/>
          <w:sz w:val="30"/>
          <w:szCs w:val="30"/>
          <w:lang w:val="en-ID"/>
        </w:rPr>
        <w:t>sp.)</w:t>
      </w:r>
      <w:proofErr w:type="gramEnd"/>
      <w:r w:rsidRPr="00AD69FB">
        <w:rPr>
          <w:b/>
          <w:sz w:val="30"/>
          <w:szCs w:val="30"/>
          <w:lang w:val="en-ID"/>
        </w:rPr>
        <w:t xml:space="preserve"> YANG BERSIMBIOSIS DENGAN KUTU PUTIH PADA TANAMAN PEPAYA</w:t>
      </w:r>
    </w:p>
    <w:p w14:paraId="0A5840EB" w14:textId="77777777" w:rsidR="004E1C41" w:rsidRPr="006F27E1" w:rsidRDefault="004E1C41" w:rsidP="00AD69FB">
      <w:pPr>
        <w:jc w:val="center"/>
        <w:rPr>
          <w:b/>
          <w:color w:val="000000"/>
          <w:sz w:val="22"/>
          <w:szCs w:val="22"/>
          <w:lang w:val="id-ID"/>
        </w:rPr>
      </w:pPr>
    </w:p>
    <w:p w14:paraId="76BF369C" w14:textId="77777777" w:rsidR="004E1C41" w:rsidRPr="00AD69FB" w:rsidRDefault="004E1C41" w:rsidP="006F27E1">
      <w:pPr>
        <w:jc w:val="center"/>
        <w:rPr>
          <w:b/>
          <w:color w:val="000000"/>
          <w:sz w:val="20"/>
          <w:szCs w:val="20"/>
          <w:lang w:val="id-ID"/>
        </w:rPr>
      </w:pPr>
    </w:p>
    <w:p w14:paraId="209EE434" w14:textId="77777777" w:rsidR="00AD69FB" w:rsidRPr="00AD69FB" w:rsidRDefault="00AD69FB" w:rsidP="00AD69FB">
      <w:pPr>
        <w:spacing w:line="360" w:lineRule="auto"/>
        <w:jc w:val="center"/>
        <w:rPr>
          <w:b/>
          <w:sz w:val="20"/>
          <w:szCs w:val="20"/>
          <w:vertAlign w:val="superscript"/>
          <w:lang w:val="en-ID"/>
        </w:rPr>
      </w:pPr>
      <w:r w:rsidRPr="00AD69FB">
        <w:rPr>
          <w:b/>
          <w:sz w:val="20"/>
          <w:szCs w:val="20"/>
          <w:lang w:val="en-ID"/>
        </w:rPr>
        <w:t>Desi Erda Syantia</w:t>
      </w:r>
      <w:r w:rsidRPr="00AD69FB">
        <w:rPr>
          <w:b/>
          <w:sz w:val="20"/>
          <w:szCs w:val="20"/>
          <w:vertAlign w:val="superscript"/>
          <w:lang w:val="en-ID"/>
        </w:rPr>
        <w:t>1</w:t>
      </w:r>
      <w:r w:rsidRPr="00AD69FB">
        <w:rPr>
          <w:b/>
          <w:sz w:val="20"/>
          <w:szCs w:val="20"/>
          <w:lang w:val="en-ID"/>
        </w:rPr>
        <w:t>,</w:t>
      </w:r>
      <w:r w:rsidRPr="00AD69FB">
        <w:rPr>
          <w:b/>
          <w:sz w:val="20"/>
          <w:szCs w:val="20"/>
          <w:vertAlign w:val="superscript"/>
          <w:lang w:val="en-ID"/>
        </w:rPr>
        <w:t xml:space="preserve"> </w:t>
      </w:r>
      <w:r w:rsidRPr="00AD69FB">
        <w:rPr>
          <w:b/>
          <w:sz w:val="20"/>
          <w:szCs w:val="20"/>
          <w:lang w:val="en-ID"/>
        </w:rPr>
        <w:t>Nismah Nukmal</w:t>
      </w:r>
      <w:r w:rsidRPr="00AD69FB">
        <w:rPr>
          <w:b/>
          <w:sz w:val="20"/>
          <w:szCs w:val="20"/>
          <w:vertAlign w:val="superscript"/>
          <w:lang w:val="en-ID"/>
        </w:rPr>
        <w:t>2</w:t>
      </w:r>
      <w:r w:rsidRPr="00AD69FB">
        <w:rPr>
          <w:b/>
          <w:sz w:val="20"/>
          <w:szCs w:val="20"/>
          <w:lang w:val="en-ID"/>
        </w:rPr>
        <w:t>, Muhammad Kanedi</w:t>
      </w:r>
      <w:r>
        <w:rPr>
          <w:b/>
          <w:sz w:val="20"/>
          <w:szCs w:val="20"/>
          <w:vertAlign w:val="superscript"/>
          <w:lang w:val="en-ID"/>
        </w:rPr>
        <w:t>3</w:t>
      </w:r>
    </w:p>
    <w:p w14:paraId="0AA5572A" w14:textId="77777777" w:rsidR="00AD69FB" w:rsidRPr="00AD69FB" w:rsidRDefault="00AD69FB" w:rsidP="00AD69FB">
      <w:pPr>
        <w:jc w:val="center"/>
        <w:rPr>
          <w:sz w:val="20"/>
          <w:szCs w:val="20"/>
          <w:lang w:val="en-ID"/>
        </w:rPr>
      </w:pPr>
      <w:r w:rsidRPr="00AD69FB">
        <w:rPr>
          <w:sz w:val="20"/>
          <w:szCs w:val="20"/>
          <w:lang w:val="en-ID"/>
        </w:rPr>
        <w:t>Jurusan Biologi FMIPA Universitas Lampung</w:t>
      </w:r>
      <w:r w:rsidRPr="00AD69FB">
        <w:rPr>
          <w:sz w:val="20"/>
          <w:szCs w:val="20"/>
          <w:vertAlign w:val="superscript"/>
          <w:lang w:val="en-ID"/>
        </w:rPr>
        <w:t>1, 2</w:t>
      </w:r>
    </w:p>
    <w:p w14:paraId="040DA98C" w14:textId="0DFC7DA6" w:rsidR="00AD69FB" w:rsidRDefault="00AD69FB" w:rsidP="00AD69FB">
      <w:pPr>
        <w:jc w:val="center"/>
        <w:rPr>
          <w:sz w:val="20"/>
          <w:szCs w:val="20"/>
          <w:lang w:val="en-ID"/>
        </w:rPr>
      </w:pPr>
      <w:r w:rsidRPr="00AD69FB">
        <w:rPr>
          <w:sz w:val="20"/>
          <w:szCs w:val="20"/>
          <w:lang w:val="en-ID"/>
        </w:rPr>
        <w:t>Jln. Prof. Sumantri Brojonegoro No. 1 Bandar Lampung 35145</w:t>
      </w:r>
    </w:p>
    <w:p w14:paraId="2A6D0446" w14:textId="77777777" w:rsidR="00825D01" w:rsidRPr="00AD69FB" w:rsidRDefault="00825D01" w:rsidP="00AD69FB">
      <w:pPr>
        <w:jc w:val="center"/>
        <w:rPr>
          <w:sz w:val="20"/>
          <w:szCs w:val="20"/>
          <w:lang w:val="en-ID"/>
        </w:rPr>
      </w:pPr>
    </w:p>
    <w:p w14:paraId="1B2E17AF" w14:textId="77777777" w:rsidR="00AD69FB" w:rsidRPr="00AD69FB" w:rsidRDefault="00AD69FB" w:rsidP="00AD69FB">
      <w:pPr>
        <w:jc w:val="center"/>
        <w:rPr>
          <w:sz w:val="20"/>
          <w:szCs w:val="20"/>
          <w:lang w:val="en-ID"/>
        </w:rPr>
      </w:pPr>
      <w:r w:rsidRPr="00AD69FB">
        <w:rPr>
          <w:sz w:val="20"/>
          <w:szCs w:val="20"/>
          <w:lang w:val="en-ID"/>
        </w:rPr>
        <w:t xml:space="preserve">E-mail : </w:t>
      </w:r>
      <w:hyperlink r:id="rId8" w:history="1">
        <w:r w:rsidRPr="00AD69FB">
          <w:rPr>
            <w:rStyle w:val="Hyperlink"/>
            <w:color w:val="auto"/>
            <w:sz w:val="20"/>
            <w:szCs w:val="20"/>
            <w:u w:val="none"/>
            <w:lang w:val="en-ID"/>
          </w:rPr>
          <w:t>erdadesi30@gmail.com</w:t>
        </w:r>
      </w:hyperlink>
    </w:p>
    <w:p w14:paraId="524F546A" w14:textId="77777777" w:rsidR="00AE3C5B" w:rsidRPr="00AE3C5B" w:rsidRDefault="00AE3C5B" w:rsidP="006F27E1">
      <w:pPr>
        <w:jc w:val="center"/>
        <w:rPr>
          <w:sz w:val="20"/>
          <w:szCs w:val="20"/>
          <w:lang w:val="id-ID"/>
        </w:rPr>
      </w:pPr>
    </w:p>
    <w:p w14:paraId="4866370E" w14:textId="77777777" w:rsidR="004E1C41" w:rsidRDefault="004E1C41" w:rsidP="006F27E1">
      <w:pPr>
        <w:widowControl w:val="0"/>
        <w:autoSpaceDE w:val="0"/>
        <w:autoSpaceDN w:val="0"/>
        <w:adjustRightInd w:val="0"/>
        <w:jc w:val="center"/>
        <w:rPr>
          <w:b/>
          <w:sz w:val="20"/>
          <w:szCs w:val="20"/>
          <w:lang w:val="id-ID"/>
        </w:rPr>
      </w:pPr>
    </w:p>
    <w:p w14:paraId="145AF80B" w14:textId="77777777" w:rsidR="00983F55" w:rsidRPr="006F27E1" w:rsidRDefault="006F27E1" w:rsidP="006F27E1">
      <w:pPr>
        <w:widowControl w:val="0"/>
        <w:autoSpaceDE w:val="0"/>
        <w:autoSpaceDN w:val="0"/>
        <w:adjustRightInd w:val="0"/>
        <w:jc w:val="center"/>
        <w:rPr>
          <w:b/>
          <w:sz w:val="22"/>
          <w:szCs w:val="22"/>
          <w:lang w:val="id-ID"/>
        </w:rPr>
      </w:pPr>
      <w:r w:rsidRPr="006F27E1">
        <w:rPr>
          <w:b/>
          <w:sz w:val="22"/>
          <w:szCs w:val="22"/>
          <w:lang w:val="id-ID"/>
        </w:rPr>
        <w:t>ABSTRACT</w:t>
      </w:r>
      <w:r w:rsidRPr="006F27E1">
        <w:rPr>
          <w:snapToGrid w:val="0"/>
          <w:color w:val="000000"/>
          <w:w w:val="0"/>
          <w:sz w:val="0"/>
          <w:szCs w:val="0"/>
          <w:u w:color="000000"/>
          <w:bdr w:val="none" w:sz="0" w:space="0" w:color="000000"/>
          <w:shd w:val="clear" w:color="000000" w:fill="000000"/>
        </w:rPr>
        <w:t xml:space="preserve"> </w:t>
      </w:r>
    </w:p>
    <w:p w14:paraId="00EA7D51" w14:textId="77F66298" w:rsidR="00810A93" w:rsidRPr="00BD6FDE" w:rsidRDefault="00B87B0A" w:rsidP="00E7188B">
      <w:pPr>
        <w:jc w:val="both"/>
      </w:pPr>
      <w:r>
        <w:t>T</w:t>
      </w:r>
      <w:r w:rsidR="00810A93" w:rsidRPr="00BD6FDE">
        <w:t>he effects of methanol extract of gamal leaf powder (</w:t>
      </w:r>
      <w:r w:rsidR="00810A93" w:rsidRPr="00810A93">
        <w:rPr>
          <w:i/>
        </w:rPr>
        <w:t>Gliricidia sepium</w:t>
      </w:r>
      <w:r w:rsidR="00810A93" w:rsidRPr="00BD6FDE">
        <w:t>) North Lampung cultivar on</w:t>
      </w:r>
      <w:r w:rsidR="00904498">
        <w:t xml:space="preserve"> mortality and bahaviour of</w:t>
      </w:r>
      <w:r w:rsidR="00E7188B">
        <w:t xml:space="preserve"> red</w:t>
      </w:r>
      <w:r w:rsidR="00810A93" w:rsidRPr="00BD6FDE">
        <w:t xml:space="preserve"> ants (</w:t>
      </w:r>
      <w:r w:rsidR="00810A93" w:rsidRPr="00810A93">
        <w:rPr>
          <w:i/>
        </w:rPr>
        <w:t>Anoplolepis</w:t>
      </w:r>
      <w:r w:rsidR="00810A93" w:rsidRPr="00BD6FDE">
        <w:t xml:space="preserve"> sp.)</w:t>
      </w:r>
      <w:r>
        <w:t xml:space="preserve">, that </w:t>
      </w:r>
      <w:r w:rsidR="009D53E4">
        <w:t>symbiosis</w:t>
      </w:r>
      <w:r w:rsidR="00810A93" w:rsidRPr="00BD6FDE">
        <w:t xml:space="preserve"> wit</w:t>
      </w:r>
      <w:r w:rsidR="009D53E4">
        <w:t xml:space="preserve">h papaya mealy bug, </w:t>
      </w:r>
      <w:r w:rsidR="00810A93" w:rsidRPr="00BD6FDE">
        <w:t xml:space="preserve"> </w:t>
      </w:r>
      <w:r w:rsidR="009D53E4">
        <w:t>was conducted during December 2018 to</w:t>
      </w:r>
      <w:r w:rsidR="00810A93" w:rsidRPr="00BD6FDE">
        <w:t xml:space="preserve"> January 2019 at the </w:t>
      </w:r>
      <w:r w:rsidR="00810A93">
        <w:t>Zoology Laboratory</w:t>
      </w:r>
      <w:r w:rsidR="009D53E4">
        <w:t>, Lampung University</w:t>
      </w:r>
      <w:r w:rsidR="00810A93">
        <w:t>.</w:t>
      </w:r>
      <w:r w:rsidR="000B38DE">
        <w:t xml:space="preserve"> The</w:t>
      </w:r>
      <w:r w:rsidR="00810A93">
        <w:t xml:space="preserve"> </w:t>
      </w:r>
      <w:r w:rsidR="00E7188B">
        <w:t xml:space="preserve">red </w:t>
      </w:r>
      <w:r w:rsidR="000B38DE">
        <w:t>a</w:t>
      </w:r>
      <w:r w:rsidR="009D53E4">
        <w:t>nts were collecting</w:t>
      </w:r>
      <w:r w:rsidR="00810A93" w:rsidRPr="00BD6FDE">
        <w:t xml:space="preserve"> from Jalan Cengkeh</w:t>
      </w:r>
      <w:r w:rsidR="00810A93">
        <w:t xml:space="preserve"> Gedong Meneng Bandar Lampung. </w:t>
      </w:r>
      <w:r w:rsidR="000B38DE">
        <w:t xml:space="preserve">The </w:t>
      </w:r>
      <w:r w:rsidR="00525DCC">
        <w:t>Randomize</w:t>
      </w:r>
      <w:r w:rsidR="000B38DE" w:rsidRPr="000B38DE">
        <w:t xml:space="preserve"> </w:t>
      </w:r>
      <w:r w:rsidR="000B38DE">
        <w:t>Block</w:t>
      </w:r>
      <w:r w:rsidR="00525DCC">
        <w:t xml:space="preserve"> Design</w:t>
      </w:r>
      <w:r w:rsidR="00E7188B">
        <w:t xml:space="preserve"> 3 x3 was used in this research.</w:t>
      </w:r>
      <w:r w:rsidR="009D53E4">
        <w:t xml:space="preserve"> </w:t>
      </w:r>
      <w:r w:rsidR="00E7188B">
        <w:t>F</w:t>
      </w:r>
      <w:r w:rsidR="00904498">
        <w:t xml:space="preserve">or mortality data </w:t>
      </w:r>
      <w:r w:rsidR="009D53E4">
        <w:t>were used</w:t>
      </w:r>
      <w:r w:rsidR="00904498">
        <w:t xml:space="preserve"> natural insecticide</w:t>
      </w:r>
      <w:r w:rsidR="009D53E4">
        <w:t xml:space="preserve"> </w:t>
      </w:r>
      <w:r w:rsidR="00904498">
        <w:t>(</w:t>
      </w:r>
      <w:r w:rsidR="00810A93" w:rsidRPr="00BD6FDE">
        <w:t>methanol extract of gamal leaf powder</w:t>
      </w:r>
      <w:r w:rsidR="009D53E4" w:rsidRPr="009D53E4">
        <w:t xml:space="preserve"> </w:t>
      </w:r>
      <w:r w:rsidR="009D53E4" w:rsidRPr="00BD6FDE">
        <w:t>North Lampung cultivar</w:t>
      </w:r>
      <w:r w:rsidR="00904498">
        <w:t xml:space="preserve"> concentration 0.037%)</w:t>
      </w:r>
      <w:r w:rsidR="00810A93" w:rsidRPr="00BD6FDE">
        <w:t>, synthetic insecticide (Regent SC 50) 0.1 / 200 ml aquades</w:t>
      </w:r>
      <w:r w:rsidR="00525DCC">
        <w:t>, and control</w:t>
      </w:r>
      <w:r w:rsidR="00E7188B">
        <w:t xml:space="preserve"> as treatments</w:t>
      </w:r>
      <w:r w:rsidR="00904498">
        <w:t xml:space="preserve">. </w:t>
      </w:r>
      <w:r w:rsidR="00810A93" w:rsidRPr="00BD6FDE">
        <w:t>Mortality was observed 1, 3, 6, 12, 24, and 48 hours after</w:t>
      </w:r>
      <w:r w:rsidR="00525DCC">
        <w:t xml:space="preserve"> treatment</w:t>
      </w:r>
      <w:r w:rsidR="00E7188B">
        <w:t>. Other wise f</w:t>
      </w:r>
      <w:r w:rsidR="00525DCC">
        <w:t>or behavior data</w:t>
      </w:r>
      <w:r w:rsidR="00E7188B">
        <w:t xml:space="preserve"> were used</w:t>
      </w:r>
      <w:r w:rsidR="006D5B03">
        <w:t xml:space="preserve"> 4 treatsmeants as food (</w:t>
      </w:r>
      <w:r w:rsidR="00810A93" w:rsidRPr="00BD6FDE">
        <w:t xml:space="preserve">rice without </w:t>
      </w:r>
      <w:r w:rsidR="00904498">
        <w:t>insecticide, rice with natural</w:t>
      </w:r>
      <w:r w:rsidR="00810A93" w:rsidRPr="00BD6FDE">
        <w:t xml:space="preserve"> insecticide, and rice with synthetic insecticide</w:t>
      </w:r>
      <w:r w:rsidR="006D5B03">
        <w:t>, control</w:t>
      </w:r>
      <w:r w:rsidR="00810A93" w:rsidRPr="00BD6FDE">
        <w:t xml:space="preserve">).  Behavioral observations were carried out for 12 </w:t>
      </w:r>
      <w:r w:rsidR="006D5B03">
        <w:t>hours (8:00 AM - 7:00 PM</w:t>
      </w:r>
      <w:r w:rsidR="00810A93" w:rsidRPr="00BD6FDE">
        <w:t>) every 3</w:t>
      </w:r>
      <w:r w:rsidR="00810A93">
        <w:t xml:space="preserve">0 minutes with 10 repetitions. </w:t>
      </w:r>
      <w:r w:rsidR="006D5B03">
        <w:t>ANOVA and LSD were used for mortality data with</w:t>
      </w:r>
      <w:r w:rsidR="00810A93" w:rsidRPr="00BD6FDE">
        <w:t xml:space="preserve"> SPSS program version 18.0.  </w:t>
      </w:r>
      <w:r w:rsidR="006D5B03">
        <w:t xml:space="preserve">The </w:t>
      </w:r>
      <w:r w:rsidR="000D1EED">
        <w:t xml:space="preserve">result </w:t>
      </w:r>
      <w:r w:rsidR="006D5B03">
        <w:t>shows that there was</w:t>
      </w:r>
      <w:r w:rsidR="00810A93" w:rsidRPr="00BD6FDE">
        <w:t xml:space="preserve"> a significant difference between the treatment</w:t>
      </w:r>
      <w:r w:rsidR="000D1EED">
        <w:t>s</w:t>
      </w:r>
      <w:r w:rsidR="00810A93" w:rsidRPr="00BD6FDE">
        <w:t xml:space="preserve"> (</w:t>
      </w:r>
      <w:r w:rsidR="00810A93" w:rsidRPr="000D1EED">
        <w:rPr>
          <w:i/>
        </w:rPr>
        <w:t>p &lt;0.05</w:t>
      </w:r>
      <w:r w:rsidR="00810A93" w:rsidRPr="00BD6FDE">
        <w:t xml:space="preserve">).  The average </w:t>
      </w:r>
      <w:r w:rsidR="000D1EED">
        <w:t>of the red ant mortality treated with natural</w:t>
      </w:r>
      <w:r w:rsidR="00810A93" w:rsidRPr="00BD6FDE">
        <w:t xml:space="preserve"> insecticide is lower than that of synthetic insecticides.  Behavioral observations show that red ants stay away from </w:t>
      </w:r>
      <w:r w:rsidR="000D1EED">
        <w:t>the feeding rice with</w:t>
      </w:r>
      <w:bookmarkStart w:id="0" w:name="_GoBack"/>
      <w:bookmarkEnd w:id="0"/>
      <w:r w:rsidR="000D1EED">
        <w:t xml:space="preserve"> natural and sintetic insecticides.</w:t>
      </w:r>
    </w:p>
    <w:p w14:paraId="3ED62C32" w14:textId="77777777" w:rsidR="00810A93" w:rsidRPr="00BD6FDE" w:rsidRDefault="00810A93" w:rsidP="00810A93"/>
    <w:p w14:paraId="396A549B" w14:textId="7DAD1054" w:rsidR="00810A93" w:rsidRPr="00BD6FDE" w:rsidRDefault="00810A93" w:rsidP="00810A93">
      <w:r w:rsidRPr="00BD6FDE">
        <w:t xml:space="preserve"> </w:t>
      </w:r>
      <w:r w:rsidR="00825D01">
        <w:rPr>
          <w:b/>
          <w:i/>
        </w:rPr>
        <w:t>Key</w:t>
      </w:r>
      <w:r w:rsidR="00E7188B">
        <w:rPr>
          <w:b/>
          <w:i/>
        </w:rPr>
        <w:t xml:space="preserve"> </w:t>
      </w:r>
      <w:proofErr w:type="gramStart"/>
      <w:r w:rsidR="00825D01">
        <w:rPr>
          <w:b/>
          <w:i/>
        </w:rPr>
        <w:t>word</w:t>
      </w:r>
      <w:r w:rsidR="006D5B03">
        <w:rPr>
          <w:b/>
          <w:i/>
        </w:rPr>
        <w:t>s</w:t>
      </w:r>
      <w:r w:rsidR="00825D01">
        <w:rPr>
          <w:b/>
          <w:i/>
        </w:rPr>
        <w:t xml:space="preserve"> </w:t>
      </w:r>
      <w:r w:rsidR="00E7188B">
        <w:t>:</w:t>
      </w:r>
      <w:proofErr w:type="gramEnd"/>
      <w:r w:rsidR="00E7188B">
        <w:t xml:space="preserve"> Gamal leaves, mealy bug</w:t>
      </w:r>
      <w:r w:rsidRPr="00BD6FDE">
        <w:t>, red ants</w:t>
      </w:r>
    </w:p>
    <w:p w14:paraId="3F3C8677" w14:textId="77777777" w:rsidR="00C50006" w:rsidRPr="002F5AED" w:rsidRDefault="00DF2B5E" w:rsidP="0082462E">
      <w:pPr>
        <w:tabs>
          <w:tab w:val="left" w:pos="7526"/>
        </w:tabs>
        <w:spacing w:after="120"/>
        <w:jc w:val="both"/>
        <w:rPr>
          <w:b/>
          <w:i/>
          <w:lang w:val="id-ID"/>
        </w:rPr>
      </w:pPr>
      <w:r w:rsidRPr="00DF2B5E">
        <w:rPr>
          <w:i/>
          <w:sz w:val="22"/>
          <w:szCs w:val="22"/>
          <w:lang w:val="id-ID"/>
        </w:rPr>
        <w:tab/>
      </w:r>
    </w:p>
    <w:p w14:paraId="0FFF5A00" w14:textId="77777777" w:rsidR="00756A1C" w:rsidRPr="00903C4C" w:rsidRDefault="00756A1C" w:rsidP="0082462E">
      <w:pPr>
        <w:jc w:val="both"/>
        <w:rPr>
          <w:sz w:val="22"/>
          <w:szCs w:val="22"/>
          <w:lang w:val="id-ID"/>
        </w:rPr>
        <w:sectPr w:rsidR="00756A1C" w:rsidRPr="00903C4C" w:rsidSect="00C17FB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992" w:bottom="1701" w:left="1701" w:header="720" w:footer="720" w:gutter="0"/>
          <w:pgNumType w:start="1"/>
          <w:cols w:space="425"/>
          <w:titlePg/>
          <w:docGrid w:linePitch="360"/>
        </w:sectPr>
      </w:pPr>
    </w:p>
    <w:p w14:paraId="0E31F47E" w14:textId="7F0752B2" w:rsidR="00536A38" w:rsidRPr="00825D01" w:rsidRDefault="00554B0C" w:rsidP="0082462E">
      <w:pPr>
        <w:spacing w:after="120"/>
        <w:jc w:val="both"/>
        <w:rPr>
          <w:bCs/>
          <w:i/>
          <w:spacing w:val="10"/>
          <w:sz w:val="20"/>
          <w:szCs w:val="20"/>
          <w:lang w:val="id-ID"/>
        </w:rPr>
      </w:pPr>
      <w:r w:rsidRPr="0082462E">
        <w:rPr>
          <w:b/>
          <w:bCs/>
          <w:spacing w:val="10"/>
          <w:lang w:val="id-ID"/>
        </w:rPr>
        <w:lastRenderedPageBreak/>
        <w:t>PENDAHULUAN</w:t>
      </w:r>
      <w:r w:rsidR="0082462E" w:rsidRPr="0082462E">
        <w:rPr>
          <w:b/>
          <w:bCs/>
          <w:spacing w:val="10"/>
          <w:lang w:val="id-ID"/>
        </w:rPr>
        <w:t xml:space="preserve"> </w:t>
      </w:r>
    </w:p>
    <w:p w14:paraId="2D7D44A4" w14:textId="77777777" w:rsidR="00536A38" w:rsidRDefault="00536A38" w:rsidP="00825D01">
      <w:pPr>
        <w:ind w:firstLine="720"/>
        <w:jc w:val="both"/>
        <w:rPr>
          <w:lang w:val="en-ID"/>
        </w:rPr>
      </w:pPr>
      <w:r>
        <w:rPr>
          <w:lang w:val="en-ID"/>
        </w:rPr>
        <w:t>Tanaman gamal (</w:t>
      </w:r>
      <w:r>
        <w:rPr>
          <w:i/>
          <w:lang w:val="en-ID"/>
        </w:rPr>
        <w:t>Gliricidia sepium</w:t>
      </w:r>
      <w:r>
        <w:rPr>
          <w:lang w:val="en-ID"/>
        </w:rPr>
        <w:t xml:space="preserve">) merupakan salah satu tanaman yang dapat digunakan sebagai insektisida nabati. Ekstrak tanaman gamal memiliki aktivitas biologi antara lain sebagai anti jamur dan rodentisida (Elevitch and Francis, 2006). Daun gamal memiliki senyawa metabolit sekunder golongan flavonoid. Senyawa flavonoid bersifat toksik yang dapat mematikan hama kutu putih (Nukmal dkk., 2010). Ekstrak air daun gamal mampu mematikan hama kutu </w:t>
      </w:r>
      <w:r>
        <w:rPr>
          <w:lang w:val="en-ID"/>
        </w:rPr>
        <w:lastRenderedPageBreak/>
        <w:t>putih pada tanaman pepaya dengan nilai LC</w:t>
      </w:r>
      <w:r>
        <w:rPr>
          <w:vertAlign w:val="subscript"/>
          <w:lang w:val="en-ID"/>
        </w:rPr>
        <w:t>50</w:t>
      </w:r>
      <w:r>
        <w:rPr>
          <w:lang w:val="en-ID"/>
        </w:rPr>
        <w:t xml:space="preserve"> (1,32-8,5%) dalam waktu 48 jam setelah perlakuan (Nukmal dkk., 2011). Dari hasil penelitian Afryorawan (2013) diketahui ekstrak metanol daun gamal mengandung senyawa flavonoid yang mampu mematikan hama kutu putih pada tanaman papaya dengan nilai LC</w:t>
      </w:r>
      <w:r>
        <w:rPr>
          <w:vertAlign w:val="subscript"/>
          <w:lang w:val="en-ID"/>
        </w:rPr>
        <w:t>50</w:t>
      </w:r>
      <w:r>
        <w:rPr>
          <w:lang w:val="en-ID"/>
        </w:rPr>
        <w:t xml:space="preserve"> (3,35%) dalam waktu 12 jam setelah perlakuan. </w:t>
      </w:r>
    </w:p>
    <w:p w14:paraId="39BF0A44" w14:textId="305A3DF3" w:rsidR="00536A38" w:rsidRDefault="00536A38" w:rsidP="00825D01">
      <w:pPr>
        <w:ind w:firstLine="720"/>
        <w:jc w:val="both"/>
        <w:rPr>
          <w:lang w:val="en-ID"/>
        </w:rPr>
      </w:pPr>
      <w:r>
        <w:rPr>
          <w:lang w:val="en-ID"/>
        </w:rPr>
        <w:t xml:space="preserve">Dari hasil penelitian Sari (2018) diketahui ekstrak kasar metanol daun gamal KLU (Kultivar Lampung Utara) efektif mematikan hama kutu putih pada tanaman </w:t>
      </w:r>
      <w:r>
        <w:rPr>
          <w:lang w:val="en-ID"/>
        </w:rPr>
        <w:lastRenderedPageBreak/>
        <w:t>pepaya karena memiliki nilai LC dibawah 5%. Ekstrak kasar metanol daun gamal KLU memiliki nilai LC</w:t>
      </w:r>
      <w:r>
        <w:rPr>
          <w:vertAlign w:val="subscript"/>
          <w:lang w:val="en-ID"/>
        </w:rPr>
        <w:t xml:space="preserve">50,72 jam </w:t>
      </w:r>
      <w:r>
        <w:rPr>
          <w:lang w:val="en-ID"/>
        </w:rPr>
        <w:t>0,037%. Selain itu, ekstrak kasar metanol dan air serbuk daun gamal kultivar BL (Bandar Lampung), LB (Lampung Barat), LU (Lampung Utara), PW (Pringsewu) dengan nilai LC</w:t>
      </w:r>
      <w:r>
        <w:rPr>
          <w:vertAlign w:val="subscript"/>
          <w:lang w:val="en-ID"/>
        </w:rPr>
        <w:t xml:space="preserve">50,72 jam </w:t>
      </w:r>
      <w:r>
        <w:rPr>
          <w:vertAlign w:val="superscript"/>
          <w:lang w:val="en-ID"/>
        </w:rPr>
        <w:t xml:space="preserve"> </w:t>
      </w:r>
      <w:r>
        <w:rPr>
          <w:lang w:val="en-ID"/>
        </w:rPr>
        <w:t xml:space="preserve">berturut-turut 1,818%, 0,184%, 0,033%, 0,184% efektif mematikan hama kutu putih pada tanaman pepaya. Dari hasil </w:t>
      </w:r>
      <w:r>
        <w:rPr>
          <w:i/>
          <w:lang w:val="en-ID"/>
        </w:rPr>
        <w:t xml:space="preserve">bioassay </w:t>
      </w:r>
      <w:r>
        <w:rPr>
          <w:lang w:val="en-ID"/>
        </w:rPr>
        <w:t>diketahui formula 1 (perbandingan dari keempat kultivar dengan perbandingan 1:1:1:1) dapat mematikan kutu putih pepaya sampai 86,7%.</w:t>
      </w:r>
    </w:p>
    <w:p w14:paraId="3368F8AC" w14:textId="11075644" w:rsidR="00536A38" w:rsidRDefault="00536A38" w:rsidP="00825D01">
      <w:pPr>
        <w:ind w:firstLine="720"/>
        <w:jc w:val="both"/>
        <w:rPr>
          <w:lang w:val="en-ID"/>
        </w:rPr>
      </w:pPr>
      <w:r>
        <w:rPr>
          <w:lang w:val="en-ID"/>
        </w:rPr>
        <w:t>Efek ekstrak polar (ekstrak murni air dan ektrak murni metanol) daun gamal berpengaruh terhadap mortalitas semut yang bersimbiosis dengan kutu putih pada tanaman kopi, kakao dan sirsak, dengan rata-rata mortalitas pada perlakuan yang diberi insektisida nabati 1,07-1,42 kali lebih banyak dibandingkan perlakuan insektisida nabati dan 7,55-11,07 kali jika dibandingkan dengan kontrol (Fitrisia, 2017).</w:t>
      </w:r>
    </w:p>
    <w:p w14:paraId="168CAF09" w14:textId="61853103" w:rsidR="00536A38" w:rsidRDefault="00536A38" w:rsidP="00825D01">
      <w:pPr>
        <w:ind w:firstLine="720"/>
        <w:jc w:val="both"/>
        <w:rPr>
          <w:lang w:val="en-ID"/>
        </w:rPr>
      </w:pPr>
      <w:r>
        <w:rPr>
          <w:lang w:val="en-ID"/>
        </w:rPr>
        <w:t>Berdasarkan latar belakang di atas penelitian terhadap pengaruh ekstrak metanol serbuk daun gamal sebagai insektisida nabati telah dilakukan. Namun, untuk organisme nontarget seperti semut masih sedikit yang meneliti. Oleh karena itu, penelitian ini dilakukan untuk mengetahui pengaruh ekstrak metanol serbuk daun gamal terhadap semut merah (</w:t>
      </w:r>
      <w:r>
        <w:rPr>
          <w:i/>
          <w:lang w:val="en-ID"/>
        </w:rPr>
        <w:t xml:space="preserve">Anoplolepis </w:t>
      </w:r>
      <w:r>
        <w:rPr>
          <w:lang w:val="en-ID"/>
        </w:rPr>
        <w:t xml:space="preserve">sp.). </w:t>
      </w:r>
    </w:p>
    <w:p w14:paraId="2E23B6F9" w14:textId="77777777" w:rsidR="008C5B84" w:rsidRPr="007B031C" w:rsidRDefault="008C5B84" w:rsidP="008C5B84">
      <w:pPr>
        <w:spacing w:after="120"/>
        <w:ind w:firstLine="567"/>
        <w:jc w:val="both"/>
        <w:rPr>
          <w:sz w:val="20"/>
          <w:szCs w:val="20"/>
          <w:lang w:val="id-ID"/>
        </w:rPr>
      </w:pPr>
    </w:p>
    <w:p w14:paraId="2B2F4BF8" w14:textId="77777777" w:rsidR="00536A38" w:rsidRDefault="00554B0C" w:rsidP="008C5B84">
      <w:pPr>
        <w:spacing w:after="120"/>
        <w:jc w:val="both"/>
        <w:rPr>
          <w:b/>
          <w:lang w:val="id-ID"/>
        </w:rPr>
      </w:pPr>
      <w:r w:rsidRPr="00B53A91">
        <w:rPr>
          <w:b/>
          <w:bCs/>
          <w:spacing w:val="10"/>
          <w:lang w:val="id-ID"/>
        </w:rPr>
        <w:t>METODE</w:t>
      </w:r>
      <w:r w:rsidR="00D82DD7">
        <w:rPr>
          <w:b/>
          <w:lang w:val="id-ID"/>
        </w:rPr>
        <w:t xml:space="preserve"> </w:t>
      </w:r>
    </w:p>
    <w:p w14:paraId="2E82B131" w14:textId="6B545A13" w:rsidR="00536A38" w:rsidRDefault="00536A38" w:rsidP="00825D01">
      <w:pPr>
        <w:ind w:firstLine="720"/>
        <w:jc w:val="both"/>
        <w:rPr>
          <w:lang w:val="en-ID"/>
        </w:rPr>
      </w:pPr>
      <w:r>
        <w:rPr>
          <w:lang w:val="en-ID"/>
        </w:rPr>
        <w:t xml:space="preserve">Penelitian dilaksanakan di Laboratorium Zoologi, Jurusan Biologi Fakultas Matematika dan Ilmu Pengetahuan Alam, Universitas Lampung, semut uji diambil dari jalan Cengkeh Gedong Meneng Bandar Lampung, Lampung. Penelitian dilakukan pada bulan Desember 2018 sampai Januari 2019. </w:t>
      </w:r>
    </w:p>
    <w:p w14:paraId="7C4E21D2" w14:textId="6651E0CD" w:rsidR="00536A38" w:rsidRDefault="00536A38" w:rsidP="00825D01">
      <w:pPr>
        <w:ind w:firstLine="720"/>
        <w:jc w:val="both"/>
      </w:pPr>
      <w:r>
        <w:t>Alat-</w:t>
      </w:r>
      <w:r w:rsidRPr="00980262">
        <w:t xml:space="preserve">alat yang digunakan pada penelitian ini adalah toples untuk wadah semut yang akan diberi perlakuan, kain trikot </w:t>
      </w:r>
      <w:r w:rsidRPr="00980262">
        <w:lastRenderedPageBreak/>
        <w:t>untuk penutup botol selai dan caawan, karet gelang untuk mengikat kain trikot pada botol selai dan cawan, botol selai yang digunakan sebagai tempat semut saat diberi perlakuan, mikroskop stereo digunakan untuk identifikasi semut, objek glass untuk menempatkan objek pada saat pengamatan, cawan petri untuk meletakkan semut saat pengamatan perilaku, penggaris sebagai pembanding saat melakukan identifikasi, pinset untuk memindahkan semut dari cawan ke objek glass, neraca digital digunakan untuk menimbang ekstrak methanol serbuk daun gamal, kamera HP untuk mendokumentasikan gambar</w:t>
      </w:r>
      <w:r w:rsidR="00525DCC">
        <w:t>, alat semprot untuk menyemprot</w:t>
      </w:r>
      <w:r w:rsidRPr="00980262">
        <w:t>kan insektisida nabati dan insektisida sintetik pada serangga uji ketika penelitian, gelas ukur untuk mengukur aquades, corong untuk membantu menuangkan aquades ke botol penyemprot, toples sebagai wadah saat pengambilan dan proses aklimatisasi semut, alat tulis untuk mencatat hasil pengamatan dan alumunium foil untuk tempat meletakkan pakan sebagai sumber makanan selama pengujian.</w:t>
      </w:r>
      <w:r>
        <w:t xml:space="preserve"> Sedangkan</w:t>
      </w:r>
      <w:r w:rsidRPr="00980262">
        <w:t xml:space="preserve"> bahan yang digunakan pada penelitian ini adalah semut yang</w:t>
      </w:r>
      <w:r>
        <w:t xml:space="preserve"> bersimbiosis dengan kutu putih </w:t>
      </w:r>
      <w:r w:rsidRPr="00980262">
        <w:t>pada tanaman pepaya, ekstrak metanol serbuk daun gamal kultivar Lampung Utara yang diperoleh dari peneli</w:t>
      </w:r>
      <w:r>
        <w:t>tian sebelumnya dengan nilai LC</w:t>
      </w:r>
      <w:r w:rsidRPr="00980262">
        <w:rPr>
          <w:vertAlign w:val="subscript"/>
        </w:rPr>
        <w:t>50</w:t>
      </w:r>
      <w:r w:rsidR="00525DCC">
        <w:t xml:space="preserve"> = 0,037%</w:t>
      </w:r>
      <w:r w:rsidRPr="00980262">
        <w:t>, insektisida sintetik (Regent 50 SC) yang digunakan sesuai dengan dosis anjuran (0</w:t>
      </w:r>
      <w:proofErr w:type="gramStart"/>
      <w:r w:rsidRPr="00980262">
        <w:t>,1</w:t>
      </w:r>
      <w:proofErr w:type="gramEnd"/>
      <w:r w:rsidRPr="00980262">
        <w:t xml:space="preserve"> ml/200 ml aquades) dan nasi sebagai pakan semut. </w:t>
      </w:r>
    </w:p>
    <w:p w14:paraId="7CA39F4F" w14:textId="03C9AF3D" w:rsidR="00C069C2" w:rsidRDefault="00536A38" w:rsidP="00825D01">
      <w:pPr>
        <w:ind w:firstLine="720"/>
        <w:jc w:val="both"/>
      </w:pPr>
      <w:r>
        <w:t>Penelitian ini disusun menggunakan rancangan acak kelompok (RAK) dengan dua cara yaitu mortalitas dan perilaku semut merah. Pada pengamatan mortalitas, dilakukan tiga perlakuan. Perlakuan pertama tanpa penyemprotan insektisida nabati dan sintetik (kontrol). Perlakuan kedua penyemprotan insektisida nabati ekstrak metanol serbuk daun gamal yang memiliki potensi membunuh hama kutu putih dengan nilai LC</w:t>
      </w:r>
      <w:r>
        <w:rPr>
          <w:vertAlign w:val="subscript"/>
        </w:rPr>
        <w:t>50</w:t>
      </w:r>
      <w:r>
        <w:t xml:space="preserve"> = 0,037% dan perlakuan ketiga dengan penyemprotan insektisida sintetik </w:t>
      </w:r>
      <w:r>
        <w:lastRenderedPageBreak/>
        <w:t>(Regent 50 SC) sesuai dosis anjuran (0,1 ml/200 ml aquades), kemudian dilakukan tiga kali ulangan. Mortalitas semut merah diamati 1, 3, 6, 12, 24, dan 48 jam setelah perlakuan. Data mortalitas dianalisis menggunkan ANARA serta uji lanjut BNT taraf 5% program SPSS versi 18.0 bila ada perbedaan antar perlakuan. Sedangkan pada pengamatan perilaku semut merah, perlakuan pertama tanpa memberi pakan semut (kontrol). Perlakuan kedua memberi pakan nasi tanpa campuran insektisida. Perlakuan</w:t>
      </w:r>
      <w:r w:rsidR="00EA7707">
        <w:t xml:space="preserve"> </w:t>
      </w:r>
      <w:r>
        <w:t>ketiga memberi pakan nasi yang dicampur dengan insektisida nabati berupa ekstrak metanol serbuk daun gamal yang memiliki potensi untuk membunuh hama kutu putih dengan nilai LC</w:t>
      </w:r>
      <w:r>
        <w:rPr>
          <w:vertAlign w:val="subscript"/>
        </w:rPr>
        <w:t>50</w:t>
      </w:r>
      <w:r>
        <w:t xml:space="preserve"> = 0,037% dan perlakuan keempat dengan memberi pakan nasi dengan </w:t>
      </w:r>
      <w:r>
        <w:lastRenderedPageBreak/>
        <w:t>insektisida sintetik (Regent 50 SC) sesuai dosis anjuran (0,1 ml/ 200 ml aquades). Keempat perlakuan ini dilakukan 10 kali ulangan. Perilaku ini diamati selama 12 jam (pukul 08.00 WIB – 19.00 WIB) setiap 30 menit sekali pengamatan. Perubahan perilaku semut merah yang mendekati atau menjauhi makanan dianalisi secara deskriptif.</w:t>
      </w:r>
    </w:p>
    <w:p w14:paraId="2C2388BF" w14:textId="77777777" w:rsidR="00EA7707" w:rsidRPr="00EA7707" w:rsidRDefault="00EA7707" w:rsidP="00EA7707">
      <w:pPr>
        <w:jc w:val="both"/>
      </w:pPr>
    </w:p>
    <w:p w14:paraId="6A41C25A" w14:textId="77777777" w:rsidR="007954D5" w:rsidRDefault="00C41633" w:rsidP="005C178C">
      <w:pPr>
        <w:spacing w:after="120"/>
        <w:rPr>
          <w:b/>
          <w:lang w:val="id-ID"/>
        </w:rPr>
      </w:pPr>
      <w:r>
        <w:rPr>
          <w:b/>
          <w:bCs/>
          <w:spacing w:val="10"/>
          <w:lang w:val="id-ID"/>
        </w:rPr>
        <w:t xml:space="preserve">HASIL </w:t>
      </w:r>
      <w:r w:rsidR="00554B0C" w:rsidRPr="00C41633">
        <w:rPr>
          <w:b/>
          <w:bCs/>
          <w:spacing w:val="10"/>
          <w:lang w:val="id-ID"/>
        </w:rPr>
        <w:t xml:space="preserve">DAN </w:t>
      </w:r>
      <w:r w:rsidR="00554B0C" w:rsidRPr="00C41633">
        <w:rPr>
          <w:b/>
          <w:lang w:val="id-ID"/>
        </w:rPr>
        <w:t>PEMBAHASAN</w:t>
      </w:r>
    </w:p>
    <w:p w14:paraId="77C9F505" w14:textId="77777777" w:rsidR="00BF72D1" w:rsidRPr="00EA7707" w:rsidRDefault="005C178C" w:rsidP="00825D01">
      <w:pPr>
        <w:spacing w:after="120"/>
        <w:ind w:firstLine="720"/>
        <w:jc w:val="both"/>
        <w:rPr>
          <w:lang w:val="en-ID"/>
        </w:rPr>
        <w:sectPr w:rsidR="00BF72D1" w:rsidRPr="00EA7707" w:rsidSect="00C069C2">
          <w:footerReference w:type="even" r:id="rId15"/>
          <w:footerReference w:type="default" r:id="rId16"/>
          <w:type w:val="continuous"/>
          <w:pgSz w:w="11907" w:h="16840" w:code="9"/>
          <w:pgMar w:top="1701" w:right="992" w:bottom="1701" w:left="1701" w:header="964" w:footer="964" w:gutter="0"/>
          <w:pgNumType w:start="1"/>
          <w:cols w:num="2" w:space="425"/>
          <w:titlePg/>
          <w:docGrid w:linePitch="360"/>
        </w:sectPr>
      </w:pPr>
      <w:r>
        <w:t xml:space="preserve">Pada hasil </w:t>
      </w:r>
      <w:r>
        <w:rPr>
          <w:lang w:val="en-ID"/>
        </w:rPr>
        <w:t xml:space="preserve">analisis ragam (Tabel </w:t>
      </w:r>
      <w:r w:rsidRPr="00545A82">
        <w:t>1)</w:t>
      </w:r>
      <w:r>
        <w:rPr>
          <w:lang w:val="en-ID"/>
        </w:rPr>
        <w:t xml:space="preserve"> diketahui, bahwa perlakuan insektisida sintetik, insektisida nabati, dan kontrol, waktu pengamatan, interaksi antara perlakuan dan waktu pengamatan, berpengaruh terhadap mortalitas semut </w:t>
      </w:r>
      <w:r>
        <w:rPr>
          <w:i/>
          <w:lang w:val="en-ID"/>
        </w:rPr>
        <w:t xml:space="preserve">Anoplolepis </w:t>
      </w:r>
      <w:r>
        <w:rPr>
          <w:lang w:val="en-ID"/>
        </w:rPr>
        <w:t>sp. (</w:t>
      </w:r>
      <w:r>
        <w:rPr>
          <w:i/>
          <w:lang w:val="en-ID"/>
        </w:rPr>
        <w:t xml:space="preserve">p &lt; </w:t>
      </w:r>
      <w:r w:rsidR="00EA7707">
        <w:rPr>
          <w:lang w:val="en-ID"/>
        </w:rPr>
        <w:t>0,05)</w:t>
      </w:r>
    </w:p>
    <w:p w14:paraId="19C9CA76" w14:textId="77777777" w:rsidR="00BF72D1" w:rsidRDefault="00BF72D1" w:rsidP="0038343C">
      <w:pPr>
        <w:pStyle w:val="ListParagraph"/>
        <w:ind w:left="851" w:hanging="851"/>
        <w:rPr>
          <w:lang w:val="en-ID"/>
        </w:rPr>
      </w:pPr>
      <w:r>
        <w:rPr>
          <w:lang w:val="en-ID"/>
        </w:rPr>
        <w:lastRenderedPageBreak/>
        <w:t xml:space="preserve">Tabel 1. Hasil analisis ragam mortalitas </w:t>
      </w:r>
      <w:r>
        <w:rPr>
          <w:i/>
          <w:lang w:val="en-ID"/>
        </w:rPr>
        <w:t xml:space="preserve">Anoplolepis </w:t>
      </w:r>
      <w:r>
        <w:rPr>
          <w:lang w:val="en-ID"/>
        </w:rPr>
        <w:t>sp. pada perlakuan dan waktu pengamatan berbeda</w:t>
      </w:r>
    </w:p>
    <w:p w14:paraId="6D68DE44" w14:textId="77777777" w:rsidR="00BF72D1" w:rsidRDefault="0038343C" w:rsidP="00BF72D1">
      <w:pPr>
        <w:pStyle w:val="ListParagraph"/>
        <w:ind w:left="992" w:hanging="992"/>
        <w:rPr>
          <w:lang w:val="en-ID"/>
        </w:rPr>
      </w:pPr>
      <w:proofErr w:type="gramStart"/>
      <w:r>
        <w:rPr>
          <w:lang w:val="en-ID"/>
        </w:rPr>
        <w:t>Keterangan :</w:t>
      </w:r>
      <w:proofErr w:type="gramEnd"/>
      <w:r>
        <w:rPr>
          <w:lang w:val="en-ID"/>
        </w:rPr>
        <w:t xml:space="preserve"> *) Interaksi Perlakuan dan Waktu</w:t>
      </w:r>
    </w:p>
    <w:tbl>
      <w:tblPr>
        <w:tblpPr w:leftFromText="180" w:rightFromText="180" w:vertAnchor="text" w:horzAnchor="margin" w:tblpX="108" w:tblpY="-103"/>
        <w:tblW w:w="9449" w:type="dxa"/>
        <w:tblLayout w:type="fixed"/>
        <w:tblLook w:val="04A0" w:firstRow="1" w:lastRow="0" w:firstColumn="1" w:lastColumn="0" w:noHBand="0" w:noVBand="1"/>
      </w:tblPr>
      <w:tblGrid>
        <w:gridCol w:w="2376"/>
        <w:gridCol w:w="913"/>
        <w:gridCol w:w="1643"/>
        <w:gridCol w:w="1715"/>
        <w:gridCol w:w="1391"/>
        <w:gridCol w:w="1411"/>
      </w:tblGrid>
      <w:tr w:rsidR="00D439F2" w:rsidRPr="00342180" w14:paraId="65EFFF63" w14:textId="77777777" w:rsidTr="00D439F2">
        <w:trPr>
          <w:trHeight w:val="412"/>
        </w:trPr>
        <w:tc>
          <w:tcPr>
            <w:tcW w:w="2376" w:type="dxa"/>
            <w:tcBorders>
              <w:top w:val="single" w:sz="4" w:space="0" w:color="auto"/>
              <w:bottom w:val="single" w:sz="4" w:space="0" w:color="auto"/>
            </w:tcBorders>
            <w:vAlign w:val="center"/>
          </w:tcPr>
          <w:p w14:paraId="6B23C8E4"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Source</w:t>
            </w:r>
          </w:p>
        </w:tc>
        <w:tc>
          <w:tcPr>
            <w:tcW w:w="913" w:type="dxa"/>
            <w:tcBorders>
              <w:top w:val="single" w:sz="4" w:space="0" w:color="auto"/>
              <w:bottom w:val="single" w:sz="4" w:space="0" w:color="auto"/>
            </w:tcBorders>
            <w:vAlign w:val="center"/>
          </w:tcPr>
          <w:p w14:paraId="56DECC23"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db</w:t>
            </w:r>
          </w:p>
        </w:tc>
        <w:tc>
          <w:tcPr>
            <w:tcW w:w="1643" w:type="dxa"/>
            <w:tcBorders>
              <w:top w:val="single" w:sz="4" w:space="0" w:color="auto"/>
              <w:bottom w:val="single" w:sz="4" w:space="0" w:color="auto"/>
            </w:tcBorders>
            <w:vAlign w:val="center"/>
          </w:tcPr>
          <w:p w14:paraId="3C4A378D"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JK</w:t>
            </w:r>
          </w:p>
        </w:tc>
        <w:tc>
          <w:tcPr>
            <w:tcW w:w="1715" w:type="dxa"/>
            <w:tcBorders>
              <w:top w:val="single" w:sz="4" w:space="0" w:color="auto"/>
              <w:bottom w:val="single" w:sz="4" w:space="0" w:color="auto"/>
            </w:tcBorders>
            <w:vAlign w:val="center"/>
          </w:tcPr>
          <w:p w14:paraId="0641F817"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Kuadrat Tengah</w:t>
            </w:r>
          </w:p>
        </w:tc>
        <w:tc>
          <w:tcPr>
            <w:tcW w:w="1391" w:type="dxa"/>
            <w:tcBorders>
              <w:top w:val="single" w:sz="4" w:space="0" w:color="auto"/>
              <w:bottom w:val="single" w:sz="4" w:space="0" w:color="auto"/>
            </w:tcBorders>
            <w:vAlign w:val="center"/>
          </w:tcPr>
          <w:p w14:paraId="2BD731FE"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F hitung</w:t>
            </w:r>
          </w:p>
        </w:tc>
        <w:tc>
          <w:tcPr>
            <w:tcW w:w="1411" w:type="dxa"/>
            <w:tcBorders>
              <w:top w:val="single" w:sz="4" w:space="0" w:color="auto"/>
              <w:bottom w:val="single" w:sz="4" w:space="0" w:color="auto"/>
            </w:tcBorders>
            <w:vAlign w:val="center"/>
          </w:tcPr>
          <w:p w14:paraId="79A5BA7B"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Sig.</w:t>
            </w:r>
          </w:p>
        </w:tc>
      </w:tr>
      <w:tr w:rsidR="00BF72D1" w:rsidRPr="00342180" w14:paraId="31418AB8" w14:textId="77777777" w:rsidTr="00D439F2">
        <w:trPr>
          <w:trHeight w:val="237"/>
        </w:trPr>
        <w:tc>
          <w:tcPr>
            <w:tcW w:w="2376" w:type="dxa"/>
            <w:tcBorders>
              <w:top w:val="single" w:sz="4" w:space="0" w:color="auto"/>
            </w:tcBorders>
          </w:tcPr>
          <w:p w14:paraId="432558CC" w14:textId="77777777" w:rsidR="00BF72D1" w:rsidRPr="00BF72D1" w:rsidRDefault="00BF72D1" w:rsidP="00D439F2">
            <w:pPr>
              <w:widowControl w:val="0"/>
              <w:autoSpaceDE w:val="0"/>
              <w:autoSpaceDN w:val="0"/>
              <w:adjustRightInd w:val="0"/>
              <w:rPr>
                <w:color w:val="000000"/>
                <w:sz w:val="22"/>
                <w:szCs w:val="22"/>
              </w:rPr>
            </w:pPr>
            <w:r w:rsidRPr="00BF72D1">
              <w:rPr>
                <w:color w:val="000000"/>
                <w:sz w:val="22"/>
                <w:szCs w:val="22"/>
              </w:rPr>
              <w:t>Model Koreksi</w:t>
            </w:r>
          </w:p>
        </w:tc>
        <w:tc>
          <w:tcPr>
            <w:tcW w:w="913" w:type="dxa"/>
            <w:tcBorders>
              <w:top w:val="single" w:sz="4" w:space="0" w:color="auto"/>
            </w:tcBorders>
          </w:tcPr>
          <w:p w14:paraId="0ACC702A"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19</w:t>
            </w:r>
          </w:p>
        </w:tc>
        <w:tc>
          <w:tcPr>
            <w:tcW w:w="1643" w:type="dxa"/>
            <w:tcBorders>
              <w:top w:val="single" w:sz="4" w:space="0" w:color="auto"/>
            </w:tcBorders>
          </w:tcPr>
          <w:p w14:paraId="5FF7BDDE"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514,278(a)</w:t>
            </w:r>
          </w:p>
        </w:tc>
        <w:tc>
          <w:tcPr>
            <w:tcW w:w="1715" w:type="dxa"/>
            <w:tcBorders>
              <w:top w:val="single" w:sz="4" w:space="0" w:color="auto"/>
            </w:tcBorders>
          </w:tcPr>
          <w:p w14:paraId="3E3BD9D8"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27,067</w:t>
            </w:r>
          </w:p>
        </w:tc>
        <w:tc>
          <w:tcPr>
            <w:tcW w:w="1391" w:type="dxa"/>
            <w:tcBorders>
              <w:top w:val="single" w:sz="4" w:space="0" w:color="auto"/>
            </w:tcBorders>
          </w:tcPr>
          <w:p w14:paraId="19211866"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82,006</w:t>
            </w:r>
          </w:p>
        </w:tc>
        <w:tc>
          <w:tcPr>
            <w:tcW w:w="1411" w:type="dxa"/>
            <w:tcBorders>
              <w:top w:val="single" w:sz="4" w:space="0" w:color="auto"/>
            </w:tcBorders>
          </w:tcPr>
          <w:p w14:paraId="25B1CE3C"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0,000</w:t>
            </w:r>
          </w:p>
        </w:tc>
      </w:tr>
      <w:tr w:rsidR="00BF72D1" w:rsidRPr="00342180" w14:paraId="79789E7A" w14:textId="77777777" w:rsidTr="00D439F2">
        <w:trPr>
          <w:trHeight w:val="237"/>
        </w:trPr>
        <w:tc>
          <w:tcPr>
            <w:tcW w:w="2376" w:type="dxa"/>
          </w:tcPr>
          <w:p w14:paraId="3A739427" w14:textId="77777777" w:rsidR="00BF72D1" w:rsidRPr="00BF72D1" w:rsidRDefault="00BF72D1" w:rsidP="00D439F2">
            <w:pPr>
              <w:widowControl w:val="0"/>
              <w:autoSpaceDE w:val="0"/>
              <w:autoSpaceDN w:val="0"/>
              <w:adjustRightInd w:val="0"/>
              <w:rPr>
                <w:color w:val="000000"/>
                <w:sz w:val="22"/>
                <w:szCs w:val="22"/>
              </w:rPr>
            </w:pPr>
            <w:r w:rsidRPr="00BF72D1">
              <w:rPr>
                <w:color w:val="000000"/>
                <w:sz w:val="22"/>
                <w:szCs w:val="22"/>
              </w:rPr>
              <w:t>Intercept</w:t>
            </w:r>
          </w:p>
        </w:tc>
        <w:tc>
          <w:tcPr>
            <w:tcW w:w="913" w:type="dxa"/>
          </w:tcPr>
          <w:p w14:paraId="7F0777CD"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w:t>
            </w:r>
          </w:p>
        </w:tc>
        <w:tc>
          <w:tcPr>
            <w:tcW w:w="1643" w:type="dxa"/>
          </w:tcPr>
          <w:p w14:paraId="5C8BF94B"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337,500</w:t>
            </w:r>
          </w:p>
        </w:tc>
        <w:tc>
          <w:tcPr>
            <w:tcW w:w="1715" w:type="dxa"/>
          </w:tcPr>
          <w:p w14:paraId="00E79BF9"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337,500</w:t>
            </w:r>
          </w:p>
        </w:tc>
        <w:tc>
          <w:tcPr>
            <w:tcW w:w="1391" w:type="dxa"/>
          </w:tcPr>
          <w:p w14:paraId="50575E3F"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1022,525</w:t>
            </w:r>
          </w:p>
        </w:tc>
        <w:tc>
          <w:tcPr>
            <w:tcW w:w="1411" w:type="dxa"/>
          </w:tcPr>
          <w:p w14:paraId="42C778F8"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0,000</w:t>
            </w:r>
          </w:p>
        </w:tc>
      </w:tr>
      <w:tr w:rsidR="00BF72D1" w:rsidRPr="00342180" w14:paraId="3F88B066" w14:textId="77777777" w:rsidTr="00D439F2">
        <w:trPr>
          <w:trHeight w:val="237"/>
        </w:trPr>
        <w:tc>
          <w:tcPr>
            <w:tcW w:w="2376" w:type="dxa"/>
          </w:tcPr>
          <w:p w14:paraId="2364AD1A" w14:textId="77777777" w:rsidR="00BF72D1" w:rsidRPr="00BF72D1" w:rsidRDefault="00BF72D1" w:rsidP="00D439F2">
            <w:pPr>
              <w:widowControl w:val="0"/>
              <w:autoSpaceDE w:val="0"/>
              <w:autoSpaceDN w:val="0"/>
              <w:adjustRightInd w:val="0"/>
              <w:rPr>
                <w:color w:val="000000"/>
                <w:sz w:val="22"/>
                <w:szCs w:val="22"/>
              </w:rPr>
            </w:pPr>
            <w:r w:rsidRPr="00BF72D1">
              <w:rPr>
                <w:color w:val="000000"/>
                <w:sz w:val="22"/>
                <w:szCs w:val="22"/>
              </w:rPr>
              <w:t>kelompok</w:t>
            </w:r>
          </w:p>
        </w:tc>
        <w:tc>
          <w:tcPr>
            <w:tcW w:w="913" w:type="dxa"/>
          </w:tcPr>
          <w:p w14:paraId="68517ECE"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2</w:t>
            </w:r>
          </w:p>
        </w:tc>
        <w:tc>
          <w:tcPr>
            <w:tcW w:w="1643" w:type="dxa"/>
          </w:tcPr>
          <w:p w14:paraId="197AA62A"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2,778</w:t>
            </w:r>
          </w:p>
        </w:tc>
        <w:tc>
          <w:tcPr>
            <w:tcW w:w="1715" w:type="dxa"/>
          </w:tcPr>
          <w:p w14:paraId="1145605E"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1,389</w:t>
            </w:r>
          </w:p>
        </w:tc>
        <w:tc>
          <w:tcPr>
            <w:tcW w:w="1391" w:type="dxa"/>
          </w:tcPr>
          <w:p w14:paraId="2D8EB816"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4,208</w:t>
            </w:r>
          </w:p>
        </w:tc>
        <w:tc>
          <w:tcPr>
            <w:tcW w:w="1411" w:type="dxa"/>
          </w:tcPr>
          <w:p w14:paraId="5738F7D6"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0,023</w:t>
            </w:r>
          </w:p>
        </w:tc>
      </w:tr>
      <w:tr w:rsidR="00BF72D1" w:rsidRPr="00342180" w14:paraId="4C162F6D" w14:textId="77777777" w:rsidTr="00D439F2">
        <w:trPr>
          <w:trHeight w:val="237"/>
        </w:trPr>
        <w:tc>
          <w:tcPr>
            <w:tcW w:w="2376" w:type="dxa"/>
          </w:tcPr>
          <w:p w14:paraId="79E402DB" w14:textId="77777777" w:rsidR="00BF72D1" w:rsidRPr="00BF72D1" w:rsidRDefault="00BF72D1" w:rsidP="00D439F2">
            <w:pPr>
              <w:widowControl w:val="0"/>
              <w:autoSpaceDE w:val="0"/>
              <w:autoSpaceDN w:val="0"/>
              <w:adjustRightInd w:val="0"/>
              <w:rPr>
                <w:color w:val="000000"/>
                <w:sz w:val="22"/>
                <w:szCs w:val="22"/>
              </w:rPr>
            </w:pPr>
            <w:r w:rsidRPr="00BF72D1">
              <w:rPr>
                <w:color w:val="000000"/>
                <w:sz w:val="22"/>
                <w:szCs w:val="22"/>
              </w:rPr>
              <w:t>perlakuan</w:t>
            </w:r>
          </w:p>
        </w:tc>
        <w:tc>
          <w:tcPr>
            <w:tcW w:w="913" w:type="dxa"/>
          </w:tcPr>
          <w:p w14:paraId="3B4E888A"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2</w:t>
            </w:r>
          </w:p>
        </w:tc>
        <w:tc>
          <w:tcPr>
            <w:tcW w:w="1643" w:type="dxa"/>
          </w:tcPr>
          <w:p w14:paraId="4ED8EF12"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168,778</w:t>
            </w:r>
          </w:p>
        </w:tc>
        <w:tc>
          <w:tcPr>
            <w:tcW w:w="1715" w:type="dxa"/>
          </w:tcPr>
          <w:p w14:paraId="735876AE"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84,389</w:t>
            </w:r>
          </w:p>
        </w:tc>
        <w:tc>
          <w:tcPr>
            <w:tcW w:w="1391" w:type="dxa"/>
          </w:tcPr>
          <w:p w14:paraId="23CDD5B1"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255,673</w:t>
            </w:r>
          </w:p>
        </w:tc>
        <w:tc>
          <w:tcPr>
            <w:tcW w:w="1411" w:type="dxa"/>
          </w:tcPr>
          <w:p w14:paraId="2A8BB11B"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0,000</w:t>
            </w:r>
          </w:p>
        </w:tc>
      </w:tr>
      <w:tr w:rsidR="00BF72D1" w:rsidRPr="00342180" w14:paraId="420DD388" w14:textId="77777777" w:rsidTr="00D439F2">
        <w:trPr>
          <w:trHeight w:val="237"/>
        </w:trPr>
        <w:tc>
          <w:tcPr>
            <w:tcW w:w="2376" w:type="dxa"/>
          </w:tcPr>
          <w:p w14:paraId="0A26418B" w14:textId="77777777" w:rsidR="00BF72D1" w:rsidRPr="00BF72D1" w:rsidRDefault="00BF72D1" w:rsidP="00D439F2">
            <w:pPr>
              <w:widowControl w:val="0"/>
              <w:autoSpaceDE w:val="0"/>
              <w:autoSpaceDN w:val="0"/>
              <w:adjustRightInd w:val="0"/>
              <w:rPr>
                <w:color w:val="000000"/>
                <w:sz w:val="22"/>
                <w:szCs w:val="22"/>
              </w:rPr>
            </w:pPr>
            <w:r w:rsidRPr="00BF72D1">
              <w:rPr>
                <w:color w:val="000000"/>
                <w:sz w:val="22"/>
                <w:szCs w:val="22"/>
              </w:rPr>
              <w:t>waktu</w:t>
            </w:r>
          </w:p>
        </w:tc>
        <w:tc>
          <w:tcPr>
            <w:tcW w:w="913" w:type="dxa"/>
          </w:tcPr>
          <w:p w14:paraId="78AD15E8"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5</w:t>
            </w:r>
          </w:p>
        </w:tc>
        <w:tc>
          <w:tcPr>
            <w:tcW w:w="1643" w:type="dxa"/>
          </w:tcPr>
          <w:p w14:paraId="232E7020"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220,389</w:t>
            </w:r>
          </w:p>
        </w:tc>
        <w:tc>
          <w:tcPr>
            <w:tcW w:w="1715" w:type="dxa"/>
          </w:tcPr>
          <w:p w14:paraId="4790456E"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44,078</w:t>
            </w:r>
          </w:p>
        </w:tc>
        <w:tc>
          <w:tcPr>
            <w:tcW w:w="1391" w:type="dxa"/>
          </w:tcPr>
          <w:p w14:paraId="04C46395"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133,543</w:t>
            </w:r>
          </w:p>
        </w:tc>
        <w:tc>
          <w:tcPr>
            <w:tcW w:w="1411" w:type="dxa"/>
          </w:tcPr>
          <w:p w14:paraId="7D2CFDB4"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0,000</w:t>
            </w:r>
          </w:p>
        </w:tc>
      </w:tr>
      <w:tr w:rsidR="00BF72D1" w:rsidRPr="00342180" w14:paraId="38DB66A4" w14:textId="77777777" w:rsidTr="00D439F2">
        <w:trPr>
          <w:trHeight w:val="237"/>
        </w:trPr>
        <w:tc>
          <w:tcPr>
            <w:tcW w:w="2376" w:type="dxa"/>
          </w:tcPr>
          <w:p w14:paraId="2778ED09" w14:textId="77777777" w:rsidR="00BF72D1" w:rsidRPr="00BF72D1" w:rsidRDefault="00BF72D1" w:rsidP="00D439F2">
            <w:pPr>
              <w:widowControl w:val="0"/>
              <w:autoSpaceDE w:val="0"/>
              <w:autoSpaceDN w:val="0"/>
              <w:adjustRightInd w:val="0"/>
              <w:rPr>
                <w:color w:val="000000"/>
                <w:sz w:val="22"/>
                <w:szCs w:val="22"/>
              </w:rPr>
            </w:pPr>
            <w:r w:rsidRPr="00BF72D1">
              <w:rPr>
                <w:color w:val="000000"/>
                <w:sz w:val="22"/>
                <w:szCs w:val="22"/>
              </w:rPr>
              <w:t>Perlakuan * waktu</w:t>
            </w:r>
          </w:p>
        </w:tc>
        <w:tc>
          <w:tcPr>
            <w:tcW w:w="913" w:type="dxa"/>
          </w:tcPr>
          <w:p w14:paraId="652A49EF"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10</w:t>
            </w:r>
          </w:p>
        </w:tc>
        <w:tc>
          <w:tcPr>
            <w:tcW w:w="1643" w:type="dxa"/>
          </w:tcPr>
          <w:p w14:paraId="22634399"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122,333</w:t>
            </w:r>
          </w:p>
        </w:tc>
        <w:tc>
          <w:tcPr>
            <w:tcW w:w="1715" w:type="dxa"/>
          </w:tcPr>
          <w:p w14:paraId="5524FC07"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12,233</w:t>
            </w:r>
          </w:p>
        </w:tc>
        <w:tc>
          <w:tcPr>
            <w:tcW w:w="1391" w:type="dxa"/>
          </w:tcPr>
          <w:p w14:paraId="06E58245"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37,063</w:t>
            </w:r>
          </w:p>
        </w:tc>
        <w:tc>
          <w:tcPr>
            <w:tcW w:w="1411" w:type="dxa"/>
          </w:tcPr>
          <w:p w14:paraId="2DC34FDC"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0,000</w:t>
            </w:r>
          </w:p>
        </w:tc>
      </w:tr>
      <w:tr w:rsidR="00BF72D1" w:rsidRPr="00342180" w14:paraId="7FCCB350" w14:textId="77777777" w:rsidTr="00D439F2">
        <w:trPr>
          <w:trHeight w:val="237"/>
        </w:trPr>
        <w:tc>
          <w:tcPr>
            <w:tcW w:w="2376" w:type="dxa"/>
          </w:tcPr>
          <w:p w14:paraId="53FD7280" w14:textId="77777777" w:rsidR="00BF72D1" w:rsidRPr="00BF72D1" w:rsidRDefault="00BF72D1" w:rsidP="00D439F2">
            <w:pPr>
              <w:widowControl w:val="0"/>
              <w:autoSpaceDE w:val="0"/>
              <w:autoSpaceDN w:val="0"/>
              <w:adjustRightInd w:val="0"/>
              <w:rPr>
                <w:color w:val="000000"/>
                <w:sz w:val="22"/>
                <w:szCs w:val="22"/>
              </w:rPr>
            </w:pPr>
            <w:r w:rsidRPr="00BF72D1">
              <w:rPr>
                <w:color w:val="000000"/>
                <w:sz w:val="22"/>
                <w:szCs w:val="22"/>
              </w:rPr>
              <w:t>Error</w:t>
            </w:r>
          </w:p>
        </w:tc>
        <w:tc>
          <w:tcPr>
            <w:tcW w:w="913" w:type="dxa"/>
          </w:tcPr>
          <w:p w14:paraId="3D1E78EF"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34</w:t>
            </w:r>
          </w:p>
        </w:tc>
        <w:tc>
          <w:tcPr>
            <w:tcW w:w="1643" w:type="dxa"/>
          </w:tcPr>
          <w:p w14:paraId="551239E5"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11,222</w:t>
            </w:r>
          </w:p>
        </w:tc>
        <w:tc>
          <w:tcPr>
            <w:tcW w:w="1715" w:type="dxa"/>
          </w:tcPr>
          <w:p w14:paraId="3743F490"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,330</w:t>
            </w:r>
          </w:p>
        </w:tc>
        <w:tc>
          <w:tcPr>
            <w:tcW w:w="1391" w:type="dxa"/>
          </w:tcPr>
          <w:p w14:paraId="450A0125" w14:textId="77777777" w:rsidR="00BF72D1" w:rsidRPr="00BF72D1" w:rsidRDefault="00BF72D1" w:rsidP="00D439F2">
            <w:pPr>
              <w:widowControl w:val="0"/>
              <w:autoSpaceDE w:val="0"/>
              <w:autoSpaceDN w:val="0"/>
              <w:adjustRightInd w:val="0"/>
              <w:jc w:val="center"/>
              <w:rPr>
                <w:color w:val="000000"/>
                <w:sz w:val="22"/>
                <w:szCs w:val="22"/>
              </w:rPr>
            </w:pPr>
          </w:p>
        </w:tc>
        <w:tc>
          <w:tcPr>
            <w:tcW w:w="1411" w:type="dxa"/>
          </w:tcPr>
          <w:p w14:paraId="2BDAB133" w14:textId="77777777" w:rsidR="00BF72D1" w:rsidRPr="00BF72D1" w:rsidRDefault="00BF72D1" w:rsidP="00D439F2">
            <w:pPr>
              <w:widowControl w:val="0"/>
              <w:autoSpaceDE w:val="0"/>
              <w:autoSpaceDN w:val="0"/>
              <w:adjustRightInd w:val="0"/>
              <w:jc w:val="center"/>
              <w:rPr>
                <w:color w:val="000000"/>
                <w:sz w:val="22"/>
                <w:szCs w:val="22"/>
              </w:rPr>
            </w:pPr>
          </w:p>
        </w:tc>
      </w:tr>
      <w:tr w:rsidR="00BF72D1" w:rsidRPr="00342180" w14:paraId="75DE2413" w14:textId="77777777" w:rsidTr="00D439F2">
        <w:trPr>
          <w:trHeight w:val="237"/>
        </w:trPr>
        <w:tc>
          <w:tcPr>
            <w:tcW w:w="2376" w:type="dxa"/>
          </w:tcPr>
          <w:p w14:paraId="6B07F055" w14:textId="77777777" w:rsidR="00BF72D1" w:rsidRPr="00BF72D1" w:rsidRDefault="00BF72D1" w:rsidP="00D439F2">
            <w:pPr>
              <w:widowControl w:val="0"/>
              <w:autoSpaceDE w:val="0"/>
              <w:autoSpaceDN w:val="0"/>
              <w:adjustRightInd w:val="0"/>
              <w:rPr>
                <w:color w:val="000000"/>
                <w:sz w:val="22"/>
                <w:szCs w:val="22"/>
              </w:rPr>
            </w:pPr>
            <w:r w:rsidRPr="00BF72D1">
              <w:rPr>
                <w:color w:val="000000"/>
                <w:sz w:val="22"/>
                <w:szCs w:val="22"/>
              </w:rPr>
              <w:t>Total</w:t>
            </w:r>
          </w:p>
        </w:tc>
        <w:tc>
          <w:tcPr>
            <w:tcW w:w="913" w:type="dxa"/>
          </w:tcPr>
          <w:p w14:paraId="2A9BD8DA"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54</w:t>
            </w:r>
          </w:p>
        </w:tc>
        <w:tc>
          <w:tcPr>
            <w:tcW w:w="1643" w:type="dxa"/>
          </w:tcPr>
          <w:p w14:paraId="37DAF34B"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863,000</w:t>
            </w:r>
          </w:p>
        </w:tc>
        <w:tc>
          <w:tcPr>
            <w:tcW w:w="1715" w:type="dxa"/>
          </w:tcPr>
          <w:p w14:paraId="65B464C0" w14:textId="77777777" w:rsidR="00BF72D1" w:rsidRPr="00BF72D1" w:rsidRDefault="00BF72D1" w:rsidP="00D439F2">
            <w:pPr>
              <w:widowControl w:val="0"/>
              <w:autoSpaceDE w:val="0"/>
              <w:autoSpaceDN w:val="0"/>
              <w:adjustRightInd w:val="0"/>
              <w:jc w:val="center"/>
              <w:rPr>
                <w:color w:val="000000"/>
                <w:sz w:val="22"/>
                <w:szCs w:val="22"/>
              </w:rPr>
            </w:pPr>
          </w:p>
        </w:tc>
        <w:tc>
          <w:tcPr>
            <w:tcW w:w="1391" w:type="dxa"/>
          </w:tcPr>
          <w:p w14:paraId="548A1827" w14:textId="77777777" w:rsidR="00BF72D1" w:rsidRPr="00BF72D1" w:rsidRDefault="00BF72D1" w:rsidP="00D439F2">
            <w:pPr>
              <w:widowControl w:val="0"/>
              <w:autoSpaceDE w:val="0"/>
              <w:autoSpaceDN w:val="0"/>
              <w:adjustRightInd w:val="0"/>
              <w:jc w:val="center"/>
              <w:rPr>
                <w:color w:val="000000"/>
                <w:sz w:val="22"/>
                <w:szCs w:val="22"/>
              </w:rPr>
            </w:pPr>
          </w:p>
        </w:tc>
        <w:tc>
          <w:tcPr>
            <w:tcW w:w="1411" w:type="dxa"/>
          </w:tcPr>
          <w:p w14:paraId="50CD7A6A" w14:textId="77777777" w:rsidR="00BF72D1" w:rsidRPr="00BF72D1" w:rsidRDefault="00BF72D1" w:rsidP="00D439F2">
            <w:pPr>
              <w:widowControl w:val="0"/>
              <w:autoSpaceDE w:val="0"/>
              <w:autoSpaceDN w:val="0"/>
              <w:adjustRightInd w:val="0"/>
              <w:jc w:val="center"/>
              <w:rPr>
                <w:color w:val="000000"/>
                <w:sz w:val="22"/>
                <w:szCs w:val="22"/>
              </w:rPr>
            </w:pPr>
          </w:p>
        </w:tc>
      </w:tr>
      <w:tr w:rsidR="00BF72D1" w:rsidRPr="00342180" w14:paraId="00D6B57C" w14:textId="77777777" w:rsidTr="00D439F2">
        <w:trPr>
          <w:trHeight w:val="237"/>
        </w:trPr>
        <w:tc>
          <w:tcPr>
            <w:tcW w:w="2376" w:type="dxa"/>
            <w:tcBorders>
              <w:bottom w:val="single" w:sz="4" w:space="0" w:color="auto"/>
            </w:tcBorders>
          </w:tcPr>
          <w:p w14:paraId="661AD87F" w14:textId="77777777" w:rsidR="00BF72D1" w:rsidRPr="00BF72D1" w:rsidRDefault="00BF72D1" w:rsidP="00D439F2">
            <w:pPr>
              <w:widowControl w:val="0"/>
              <w:autoSpaceDE w:val="0"/>
              <w:autoSpaceDN w:val="0"/>
              <w:adjustRightInd w:val="0"/>
              <w:rPr>
                <w:color w:val="000000"/>
                <w:sz w:val="22"/>
                <w:szCs w:val="22"/>
              </w:rPr>
            </w:pPr>
            <w:r w:rsidRPr="00BF72D1">
              <w:rPr>
                <w:color w:val="000000"/>
                <w:sz w:val="22"/>
                <w:szCs w:val="22"/>
              </w:rPr>
              <w:t>Total Koreksi</w:t>
            </w:r>
          </w:p>
        </w:tc>
        <w:tc>
          <w:tcPr>
            <w:tcW w:w="913" w:type="dxa"/>
            <w:tcBorders>
              <w:bottom w:val="single" w:sz="4" w:space="0" w:color="auto"/>
            </w:tcBorders>
          </w:tcPr>
          <w:p w14:paraId="2EF07A0C"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53</w:t>
            </w:r>
          </w:p>
        </w:tc>
        <w:tc>
          <w:tcPr>
            <w:tcW w:w="1643" w:type="dxa"/>
            <w:tcBorders>
              <w:bottom w:val="single" w:sz="4" w:space="0" w:color="auto"/>
            </w:tcBorders>
          </w:tcPr>
          <w:p w14:paraId="5A86E624" w14:textId="77777777" w:rsidR="00BF72D1" w:rsidRPr="00BF72D1" w:rsidRDefault="00BF72D1" w:rsidP="00D439F2">
            <w:pPr>
              <w:widowControl w:val="0"/>
              <w:autoSpaceDE w:val="0"/>
              <w:autoSpaceDN w:val="0"/>
              <w:adjustRightInd w:val="0"/>
              <w:jc w:val="center"/>
              <w:rPr>
                <w:color w:val="000000"/>
                <w:sz w:val="22"/>
                <w:szCs w:val="22"/>
              </w:rPr>
            </w:pPr>
            <w:r w:rsidRPr="00BF72D1">
              <w:rPr>
                <w:color w:val="000000"/>
                <w:sz w:val="22"/>
                <w:szCs w:val="22"/>
              </w:rPr>
              <w:t>525,500</w:t>
            </w:r>
          </w:p>
        </w:tc>
        <w:tc>
          <w:tcPr>
            <w:tcW w:w="1715" w:type="dxa"/>
            <w:tcBorders>
              <w:bottom w:val="single" w:sz="4" w:space="0" w:color="auto"/>
            </w:tcBorders>
          </w:tcPr>
          <w:p w14:paraId="0437CD5F" w14:textId="77777777" w:rsidR="00BF72D1" w:rsidRPr="00BF72D1" w:rsidRDefault="00BF72D1" w:rsidP="00D439F2">
            <w:pPr>
              <w:widowControl w:val="0"/>
              <w:autoSpaceDE w:val="0"/>
              <w:autoSpaceDN w:val="0"/>
              <w:adjustRightInd w:val="0"/>
              <w:jc w:val="center"/>
              <w:rPr>
                <w:color w:val="000000"/>
                <w:sz w:val="22"/>
                <w:szCs w:val="22"/>
              </w:rPr>
            </w:pPr>
          </w:p>
        </w:tc>
        <w:tc>
          <w:tcPr>
            <w:tcW w:w="1391" w:type="dxa"/>
            <w:tcBorders>
              <w:bottom w:val="single" w:sz="4" w:space="0" w:color="auto"/>
            </w:tcBorders>
          </w:tcPr>
          <w:p w14:paraId="6BCE6444" w14:textId="77777777" w:rsidR="00BF72D1" w:rsidRPr="00BF72D1" w:rsidRDefault="00BF72D1" w:rsidP="00D439F2">
            <w:pPr>
              <w:widowControl w:val="0"/>
              <w:autoSpaceDE w:val="0"/>
              <w:autoSpaceDN w:val="0"/>
              <w:adjustRightInd w:val="0"/>
              <w:jc w:val="center"/>
              <w:rPr>
                <w:color w:val="000000"/>
                <w:sz w:val="22"/>
                <w:szCs w:val="22"/>
              </w:rPr>
            </w:pPr>
          </w:p>
        </w:tc>
        <w:tc>
          <w:tcPr>
            <w:tcW w:w="1411" w:type="dxa"/>
            <w:tcBorders>
              <w:bottom w:val="single" w:sz="4" w:space="0" w:color="auto"/>
            </w:tcBorders>
          </w:tcPr>
          <w:p w14:paraId="67E96BBA" w14:textId="77777777" w:rsidR="00BF72D1" w:rsidRPr="00BF72D1" w:rsidRDefault="00BF72D1" w:rsidP="00D439F2">
            <w:pPr>
              <w:widowControl w:val="0"/>
              <w:autoSpaceDE w:val="0"/>
              <w:autoSpaceDN w:val="0"/>
              <w:adjustRightInd w:val="0"/>
              <w:jc w:val="center"/>
              <w:rPr>
                <w:color w:val="000000"/>
                <w:sz w:val="22"/>
                <w:szCs w:val="22"/>
              </w:rPr>
            </w:pPr>
          </w:p>
        </w:tc>
      </w:tr>
    </w:tbl>
    <w:p w14:paraId="47FD13A3" w14:textId="77777777" w:rsidR="00BF72D1" w:rsidRPr="00810A93" w:rsidRDefault="00BF72D1" w:rsidP="00810A93">
      <w:pPr>
        <w:rPr>
          <w:lang w:val="en-ID"/>
        </w:rPr>
        <w:sectPr w:rsidR="00BF72D1" w:rsidRPr="00810A93" w:rsidSect="00BF72D1">
          <w:type w:val="continuous"/>
          <w:pgSz w:w="11907" w:h="16840" w:code="9"/>
          <w:pgMar w:top="1701" w:right="992" w:bottom="1701" w:left="1701" w:header="964" w:footer="964" w:gutter="0"/>
          <w:pgNumType w:start="1"/>
          <w:cols w:space="425"/>
          <w:docGrid w:linePitch="360"/>
        </w:sectPr>
      </w:pPr>
    </w:p>
    <w:p w14:paraId="1D2334AE" w14:textId="77777777" w:rsidR="00825D01" w:rsidRDefault="00825D01" w:rsidP="001C44C9">
      <w:pPr>
        <w:pStyle w:val="ListParagraph"/>
        <w:ind w:left="0"/>
        <w:jc w:val="both"/>
        <w:rPr>
          <w:lang w:val="en-ID"/>
        </w:rPr>
      </w:pPr>
    </w:p>
    <w:p w14:paraId="46E401A3" w14:textId="77777777" w:rsidR="00B33CC1" w:rsidRDefault="0038343C" w:rsidP="00825D01">
      <w:pPr>
        <w:pStyle w:val="ListParagraph"/>
        <w:ind w:left="0" w:firstLine="720"/>
        <w:jc w:val="both"/>
        <w:rPr>
          <w:lang w:val="en-ID"/>
        </w:rPr>
        <w:sectPr w:rsidR="00B33CC1" w:rsidSect="00BF72D1">
          <w:type w:val="continuous"/>
          <w:pgSz w:w="11907" w:h="16840" w:code="9"/>
          <w:pgMar w:top="1701" w:right="992" w:bottom="1701" w:left="1701" w:header="964" w:footer="964" w:gutter="0"/>
          <w:pgNumType w:start="1"/>
          <w:cols w:num="2" w:space="425"/>
          <w:docGrid w:linePitch="360"/>
        </w:sectPr>
      </w:pPr>
      <w:r>
        <w:rPr>
          <w:lang w:val="en-ID"/>
        </w:rPr>
        <w:t>Rata-rata mortalitas semut uji</w:t>
      </w:r>
      <w:r>
        <w:rPr>
          <w:i/>
          <w:lang w:val="en-ID"/>
        </w:rPr>
        <w:t xml:space="preserve"> Anoplolepis</w:t>
      </w:r>
      <w:r>
        <w:rPr>
          <w:lang w:val="en-ID"/>
        </w:rPr>
        <w:t xml:space="preserve"> sp. yang diberi 3 perlakuan (Tabel 2) memberikan pengaruh tidak berbeda nyata antara insektisida nabati dan insektisda sintetik. Walaupun tidak berbeda nyata secara statistik, namun rata-rata mortalitas semut yang diberi perlakuan insektisida sintetik 1</w:t>
      </w:r>
      <w:proofErr w:type="gramStart"/>
      <w:r>
        <w:rPr>
          <w:lang w:val="en-ID"/>
        </w:rPr>
        <w:t>,01</w:t>
      </w:r>
      <w:proofErr w:type="gramEnd"/>
      <w:r>
        <w:rPr>
          <w:lang w:val="en-ID"/>
        </w:rPr>
        <w:t xml:space="preserve"> kali (3,78 : 3,72) lebih banyak dibandingkan dengan insektisida nabati. Hal ini mungkin disebabkan efek insektisida sintetik terhadap semut </w:t>
      </w:r>
      <w:r>
        <w:rPr>
          <w:i/>
          <w:lang w:val="en-ID"/>
        </w:rPr>
        <w:t xml:space="preserve">Anoplolepis </w:t>
      </w:r>
      <w:r>
        <w:rPr>
          <w:lang w:val="en-ID"/>
        </w:rPr>
        <w:t xml:space="preserve">sp. lebih cepat dibandingkan insektisida nabati. Diduga racun dari insektisida sintetik yang terserap </w:t>
      </w:r>
      <w:r>
        <w:rPr>
          <w:lang w:val="en-ID"/>
        </w:rPr>
        <w:lastRenderedPageBreak/>
        <w:t>ke dalam tubuh semut lebih cepat bekerja dibandingkan dengan insektida nabati. Hal ini ditunjang oleh pendapat Suriana (2012) bahwa daya kerja insektisida nabati lebih lambat dan tidak dapat terlihat efeknya dalam</w:t>
      </w:r>
    </w:p>
    <w:p w14:paraId="52E739E5" w14:textId="196B5D39" w:rsidR="0038343C" w:rsidRDefault="0038343C" w:rsidP="0021202F">
      <w:pPr>
        <w:pStyle w:val="ListParagraph"/>
        <w:ind w:left="0"/>
        <w:jc w:val="both"/>
        <w:rPr>
          <w:lang w:val="en-ID"/>
        </w:rPr>
      </w:pPr>
      <w:r>
        <w:rPr>
          <w:lang w:val="en-ID"/>
        </w:rPr>
        <w:lastRenderedPageBreak/>
        <w:t xml:space="preserve"> waktu yang cepat dibandingkan dengan</w:t>
      </w:r>
      <w:r w:rsidRPr="00130631">
        <w:rPr>
          <w:lang w:val="en-ID"/>
        </w:rPr>
        <w:t xml:space="preserve"> </w:t>
      </w:r>
      <w:r w:rsidRPr="00130631">
        <w:rPr>
          <w:lang w:val="en-ID"/>
        </w:rPr>
        <w:lastRenderedPageBreak/>
        <w:t xml:space="preserve">insektisida sintetik. </w:t>
      </w:r>
    </w:p>
    <w:p w14:paraId="0BA4D7CB" w14:textId="77777777" w:rsidR="0038343C" w:rsidRDefault="0038343C" w:rsidP="001C44C9">
      <w:pPr>
        <w:pStyle w:val="ListParagraph"/>
        <w:ind w:left="1560" w:hanging="1560"/>
        <w:jc w:val="both"/>
        <w:rPr>
          <w:lang w:val="en-ID"/>
        </w:rPr>
        <w:sectPr w:rsidR="0038343C" w:rsidSect="00B33CC1">
          <w:footerReference w:type="default" r:id="rId17"/>
          <w:pgSz w:w="11907" w:h="16840" w:code="9"/>
          <w:pgMar w:top="1701" w:right="992" w:bottom="1701" w:left="1701" w:header="964" w:footer="964" w:gutter="0"/>
          <w:pgNumType w:start="1"/>
          <w:cols w:num="2" w:space="425"/>
          <w:docGrid w:linePitch="360"/>
        </w:sectPr>
      </w:pPr>
    </w:p>
    <w:p w14:paraId="4DF732CE" w14:textId="77777777" w:rsidR="0038343C" w:rsidRDefault="0038343C" w:rsidP="001C44C9">
      <w:pPr>
        <w:pStyle w:val="ListParagraph"/>
        <w:ind w:left="1560" w:hanging="1560"/>
        <w:jc w:val="both"/>
        <w:rPr>
          <w:lang w:val="en-ID"/>
        </w:rPr>
      </w:pPr>
    </w:p>
    <w:p w14:paraId="1F64DB2F" w14:textId="77777777" w:rsidR="0038343C" w:rsidRPr="0038343C" w:rsidRDefault="0038343C" w:rsidP="0038343C">
      <w:pPr>
        <w:pStyle w:val="ListParagraph"/>
        <w:ind w:left="1560" w:hanging="1560"/>
        <w:rPr>
          <w:lang w:val="en-ID"/>
        </w:rPr>
      </w:pPr>
      <w:r>
        <w:rPr>
          <w:lang w:val="en-ID"/>
        </w:rPr>
        <w:t xml:space="preserve">Tabel 2. Hasil uji BNT pengaruh tiga perlakuan terhadap mortalitas semut </w:t>
      </w:r>
      <w:r>
        <w:rPr>
          <w:i/>
          <w:lang w:val="en-ID"/>
        </w:rPr>
        <w:t xml:space="preserve">Anoplolepis </w:t>
      </w:r>
      <w:r>
        <w:rPr>
          <w:lang w:val="en-ID"/>
        </w:rPr>
        <w:t>sp.</w:t>
      </w:r>
    </w:p>
    <w:tbl>
      <w:tblPr>
        <w:tblStyle w:val="TableGrid"/>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4601"/>
      </w:tblGrid>
      <w:tr w:rsidR="0038343C" w14:paraId="2633B7E9" w14:textId="77777777" w:rsidTr="00D439F2">
        <w:trPr>
          <w:trHeight w:val="587"/>
        </w:trPr>
        <w:tc>
          <w:tcPr>
            <w:tcW w:w="4611" w:type="dxa"/>
            <w:tcBorders>
              <w:top w:val="single" w:sz="4" w:space="0" w:color="auto"/>
              <w:bottom w:val="single" w:sz="4" w:space="0" w:color="auto"/>
            </w:tcBorders>
          </w:tcPr>
          <w:p w14:paraId="7B396573" w14:textId="77777777" w:rsidR="0038343C" w:rsidRPr="0038343C" w:rsidRDefault="0038343C" w:rsidP="002F156E">
            <w:pPr>
              <w:pStyle w:val="ListParagraph"/>
              <w:spacing w:before="240"/>
              <w:ind w:left="-825" w:firstLine="825"/>
              <w:jc w:val="center"/>
              <w:rPr>
                <w:sz w:val="22"/>
                <w:szCs w:val="22"/>
                <w:lang w:val="en-ID"/>
              </w:rPr>
            </w:pPr>
            <w:r w:rsidRPr="0038343C">
              <w:rPr>
                <w:sz w:val="22"/>
                <w:szCs w:val="22"/>
                <w:lang w:val="en-ID"/>
              </w:rPr>
              <w:t>Perlakuan</w:t>
            </w:r>
          </w:p>
        </w:tc>
        <w:tc>
          <w:tcPr>
            <w:tcW w:w="4601" w:type="dxa"/>
            <w:tcBorders>
              <w:top w:val="single" w:sz="4" w:space="0" w:color="auto"/>
              <w:bottom w:val="single" w:sz="4" w:space="0" w:color="auto"/>
            </w:tcBorders>
          </w:tcPr>
          <w:p w14:paraId="63F5E2A3" w14:textId="77777777" w:rsidR="0038343C" w:rsidRPr="0038343C" w:rsidRDefault="0038343C" w:rsidP="002F156E">
            <w:pPr>
              <w:pStyle w:val="ListParagraph"/>
              <w:ind w:left="-825" w:firstLine="825"/>
              <w:jc w:val="center"/>
              <w:rPr>
                <w:sz w:val="22"/>
                <w:szCs w:val="22"/>
                <w:lang w:val="en-ID"/>
              </w:rPr>
            </w:pPr>
            <w:r w:rsidRPr="0038343C">
              <w:rPr>
                <w:sz w:val="22"/>
                <w:szCs w:val="22"/>
                <w:lang w:val="en-ID"/>
              </w:rPr>
              <w:t>Mortalitas semut</w:t>
            </w:r>
          </w:p>
          <w:p w14:paraId="6B047CC6" w14:textId="77777777" w:rsidR="0038343C" w:rsidRPr="0038343C" w:rsidRDefault="0038343C" w:rsidP="002F156E">
            <w:pPr>
              <w:pStyle w:val="ListParagraph"/>
              <w:ind w:left="-825" w:firstLine="825"/>
              <w:jc w:val="center"/>
              <w:rPr>
                <w:sz w:val="22"/>
                <w:szCs w:val="22"/>
                <w:lang w:val="en-ID"/>
              </w:rPr>
            </w:pPr>
            <w:r w:rsidRPr="0038343C">
              <w:rPr>
                <w:sz w:val="22"/>
                <w:szCs w:val="22"/>
                <w:lang w:val="en-ID"/>
              </w:rPr>
              <w:t xml:space="preserve"> (Rata-rata ± SD)</w:t>
            </w:r>
          </w:p>
        </w:tc>
      </w:tr>
      <w:tr w:rsidR="0038343C" w14:paraId="4F2B73A8" w14:textId="77777777" w:rsidTr="00D439F2">
        <w:trPr>
          <w:trHeight w:val="309"/>
        </w:trPr>
        <w:tc>
          <w:tcPr>
            <w:tcW w:w="4611" w:type="dxa"/>
            <w:tcBorders>
              <w:top w:val="single" w:sz="4" w:space="0" w:color="auto"/>
            </w:tcBorders>
          </w:tcPr>
          <w:p w14:paraId="2923226A" w14:textId="77777777" w:rsidR="0038343C" w:rsidRPr="0038343C" w:rsidRDefault="0038343C" w:rsidP="002F156E">
            <w:pPr>
              <w:pStyle w:val="ListParagraph"/>
              <w:ind w:left="-825" w:firstLine="825"/>
              <w:rPr>
                <w:sz w:val="22"/>
                <w:szCs w:val="22"/>
                <w:lang w:val="en-ID"/>
              </w:rPr>
            </w:pPr>
            <w:r w:rsidRPr="0038343C">
              <w:rPr>
                <w:sz w:val="22"/>
                <w:szCs w:val="22"/>
                <w:lang w:val="en-ID"/>
              </w:rPr>
              <w:t>Kontrol</w:t>
            </w:r>
          </w:p>
        </w:tc>
        <w:tc>
          <w:tcPr>
            <w:tcW w:w="4601" w:type="dxa"/>
            <w:tcBorders>
              <w:top w:val="single" w:sz="4" w:space="0" w:color="auto"/>
            </w:tcBorders>
          </w:tcPr>
          <w:p w14:paraId="43EBFBE6" w14:textId="77777777" w:rsidR="0038343C" w:rsidRPr="0038343C" w:rsidRDefault="0038343C" w:rsidP="002F156E">
            <w:pPr>
              <w:pStyle w:val="ListParagraph"/>
              <w:ind w:left="-825" w:firstLine="825"/>
              <w:jc w:val="center"/>
              <w:rPr>
                <w:sz w:val="22"/>
                <w:szCs w:val="22"/>
                <w:lang w:val="en-ID"/>
              </w:rPr>
            </w:pPr>
            <w:r w:rsidRPr="0038343C">
              <w:rPr>
                <w:sz w:val="22"/>
                <w:szCs w:val="22"/>
                <w:lang w:val="en-ID"/>
              </w:rPr>
              <w:t xml:space="preserve">0,00 ± 0,00 </w:t>
            </w:r>
            <w:r w:rsidRPr="0038343C">
              <w:rPr>
                <w:sz w:val="22"/>
                <w:szCs w:val="22"/>
                <w:vertAlign w:val="superscript"/>
                <w:lang w:val="en-ID"/>
              </w:rPr>
              <w:t>a</w:t>
            </w:r>
          </w:p>
        </w:tc>
      </w:tr>
      <w:tr w:rsidR="0038343C" w14:paraId="3CE7631A" w14:textId="77777777" w:rsidTr="00D439F2">
        <w:trPr>
          <w:trHeight w:val="292"/>
        </w:trPr>
        <w:tc>
          <w:tcPr>
            <w:tcW w:w="4611" w:type="dxa"/>
          </w:tcPr>
          <w:p w14:paraId="5100CA59" w14:textId="77777777" w:rsidR="0038343C" w:rsidRPr="0038343C" w:rsidRDefault="0038343C" w:rsidP="002F156E">
            <w:pPr>
              <w:pStyle w:val="ListParagraph"/>
              <w:ind w:left="-825" w:firstLine="825"/>
              <w:rPr>
                <w:sz w:val="22"/>
                <w:szCs w:val="22"/>
                <w:lang w:val="en-ID"/>
              </w:rPr>
            </w:pPr>
            <w:r w:rsidRPr="0038343C">
              <w:rPr>
                <w:sz w:val="22"/>
                <w:szCs w:val="22"/>
                <w:lang w:val="en-ID"/>
              </w:rPr>
              <w:t>Insektisida nabati</w:t>
            </w:r>
          </w:p>
        </w:tc>
        <w:tc>
          <w:tcPr>
            <w:tcW w:w="4601" w:type="dxa"/>
          </w:tcPr>
          <w:p w14:paraId="265F9BC4" w14:textId="77777777" w:rsidR="0038343C" w:rsidRPr="0038343C" w:rsidRDefault="0038343C" w:rsidP="002F156E">
            <w:pPr>
              <w:pStyle w:val="ListParagraph"/>
              <w:ind w:left="-825" w:firstLine="825"/>
              <w:jc w:val="center"/>
              <w:rPr>
                <w:sz w:val="22"/>
                <w:szCs w:val="22"/>
                <w:lang w:val="en-ID"/>
              </w:rPr>
            </w:pPr>
            <w:r w:rsidRPr="0038343C">
              <w:rPr>
                <w:sz w:val="22"/>
                <w:szCs w:val="22"/>
                <w:lang w:val="en-ID"/>
              </w:rPr>
              <w:t xml:space="preserve">3,72 ± 2,82 </w:t>
            </w:r>
            <w:r w:rsidRPr="0038343C">
              <w:rPr>
                <w:sz w:val="22"/>
                <w:szCs w:val="22"/>
                <w:vertAlign w:val="superscript"/>
                <w:lang w:val="en-ID"/>
              </w:rPr>
              <w:t>b</w:t>
            </w:r>
          </w:p>
        </w:tc>
      </w:tr>
      <w:tr w:rsidR="0038343C" w14:paraId="341607DA" w14:textId="77777777" w:rsidTr="00D439F2">
        <w:trPr>
          <w:trHeight w:val="292"/>
        </w:trPr>
        <w:tc>
          <w:tcPr>
            <w:tcW w:w="4611" w:type="dxa"/>
            <w:tcBorders>
              <w:bottom w:val="single" w:sz="4" w:space="0" w:color="auto"/>
            </w:tcBorders>
          </w:tcPr>
          <w:p w14:paraId="13D1BF6E" w14:textId="77777777" w:rsidR="0038343C" w:rsidRPr="0038343C" w:rsidRDefault="0038343C" w:rsidP="002F156E">
            <w:pPr>
              <w:pStyle w:val="ListParagraph"/>
              <w:ind w:left="-825" w:firstLine="825"/>
              <w:rPr>
                <w:sz w:val="22"/>
                <w:szCs w:val="22"/>
                <w:lang w:val="en-ID"/>
              </w:rPr>
            </w:pPr>
            <w:r w:rsidRPr="0038343C">
              <w:rPr>
                <w:sz w:val="22"/>
                <w:szCs w:val="22"/>
                <w:lang w:val="en-ID"/>
              </w:rPr>
              <w:t>Insektisida sintetik</w:t>
            </w:r>
          </w:p>
        </w:tc>
        <w:tc>
          <w:tcPr>
            <w:tcW w:w="4601" w:type="dxa"/>
            <w:tcBorders>
              <w:bottom w:val="single" w:sz="4" w:space="0" w:color="auto"/>
            </w:tcBorders>
          </w:tcPr>
          <w:p w14:paraId="70A99069" w14:textId="77777777" w:rsidR="0038343C" w:rsidRPr="0038343C" w:rsidRDefault="0038343C" w:rsidP="002F156E">
            <w:pPr>
              <w:pStyle w:val="ListParagraph"/>
              <w:ind w:left="-825" w:firstLine="825"/>
              <w:jc w:val="center"/>
              <w:rPr>
                <w:sz w:val="22"/>
                <w:szCs w:val="22"/>
                <w:lang w:val="en-ID"/>
              </w:rPr>
            </w:pPr>
            <w:r w:rsidRPr="0038343C">
              <w:rPr>
                <w:sz w:val="22"/>
                <w:szCs w:val="22"/>
                <w:lang w:val="en-ID"/>
              </w:rPr>
              <w:t xml:space="preserve">3,78 ± 3,60 </w:t>
            </w:r>
            <w:r w:rsidRPr="0038343C">
              <w:rPr>
                <w:sz w:val="22"/>
                <w:szCs w:val="22"/>
                <w:vertAlign w:val="superscript"/>
                <w:lang w:val="en-ID"/>
              </w:rPr>
              <w:t>b</w:t>
            </w:r>
          </w:p>
        </w:tc>
      </w:tr>
    </w:tbl>
    <w:p w14:paraId="4C380BD7" w14:textId="77777777" w:rsidR="007954D5" w:rsidRPr="00EF3CE6" w:rsidRDefault="0038343C" w:rsidP="00810A93">
      <w:pPr>
        <w:ind w:left="1276" w:hanging="1276"/>
        <w:rPr>
          <w:lang w:val="en-ID"/>
        </w:rPr>
      </w:pPr>
      <w:proofErr w:type="gramStart"/>
      <w:r w:rsidRPr="00EF3CE6">
        <w:rPr>
          <w:lang w:val="en-ID"/>
        </w:rPr>
        <w:t>Keterangan :</w:t>
      </w:r>
      <w:proofErr w:type="gramEnd"/>
      <w:r w:rsidRPr="00EF3CE6">
        <w:rPr>
          <w:lang w:val="en-ID"/>
        </w:rPr>
        <w:t xml:space="preserve"> Nilai rata-rata yang diikuti huruf  kecil yang sama, tidak berbeda nyata pada taraf ɑ = 5%  </w:t>
      </w:r>
    </w:p>
    <w:p w14:paraId="1D2B0230" w14:textId="77777777" w:rsidR="001C44C9" w:rsidRDefault="001C44C9" w:rsidP="001C44C9">
      <w:pPr>
        <w:pStyle w:val="ListParagraph"/>
        <w:ind w:left="0"/>
        <w:rPr>
          <w:lang w:val="en-ID"/>
        </w:rPr>
      </w:pPr>
    </w:p>
    <w:p w14:paraId="15FF9F11" w14:textId="77777777" w:rsidR="001C44C9" w:rsidRDefault="001C44C9" w:rsidP="001C44C9">
      <w:pPr>
        <w:pStyle w:val="ListParagraph"/>
        <w:ind w:left="0"/>
        <w:rPr>
          <w:lang w:val="en-ID"/>
        </w:rPr>
        <w:sectPr w:rsidR="001C44C9" w:rsidSect="0038343C">
          <w:footerReference w:type="even" r:id="rId18"/>
          <w:type w:val="continuous"/>
          <w:pgSz w:w="11907" w:h="16840" w:code="9"/>
          <w:pgMar w:top="1701" w:right="992" w:bottom="1701" w:left="1701" w:header="964" w:footer="964" w:gutter="0"/>
          <w:pgNumType w:start="1"/>
          <w:cols w:space="425"/>
          <w:docGrid w:linePitch="360"/>
        </w:sectPr>
      </w:pPr>
    </w:p>
    <w:p w14:paraId="0A86086D" w14:textId="77777777" w:rsidR="0038343C" w:rsidRDefault="001C44C9" w:rsidP="00825D01">
      <w:pPr>
        <w:pStyle w:val="ListParagraph"/>
        <w:ind w:left="0" w:firstLine="720"/>
        <w:jc w:val="both"/>
        <w:rPr>
          <w:lang w:val="en-ID"/>
        </w:rPr>
      </w:pPr>
      <w:r>
        <w:rPr>
          <w:lang w:val="en-ID"/>
        </w:rPr>
        <w:lastRenderedPageBreak/>
        <w:t xml:space="preserve">Hasil uji lanjut BNT, pengaruh waktu pengamatan terhadap rata-rata mortalitas semut </w:t>
      </w:r>
      <w:r>
        <w:rPr>
          <w:i/>
          <w:lang w:val="en-ID"/>
        </w:rPr>
        <w:t xml:space="preserve">Anoplolepis </w:t>
      </w:r>
      <w:r>
        <w:rPr>
          <w:lang w:val="en-ID"/>
        </w:rPr>
        <w:t xml:space="preserve">sp. (Tabel 3) memperlihatkan bahwa waktu pengamatan berbeda nyata antara satu dengan yang lainnya. Rata- rata mortalitas semut meningkat seiring semakin lamanya pengamatan. Diduga semakin lama waktu </w:t>
      </w:r>
      <w:r>
        <w:rPr>
          <w:lang w:val="en-ID"/>
        </w:rPr>
        <w:lastRenderedPageBreak/>
        <w:t>perlakuan maka akan semakin tinggi persentase jumlah kematian serangga uji karena semakin banyak racun yang masuk ke dalam tubuh maka akan menimbulkan banyak kerusakan di dalam tubuh serangga uji dan dapat menimbulkan kematian (Apriliyani, 2016).</w:t>
      </w:r>
    </w:p>
    <w:p w14:paraId="52FDE862" w14:textId="77777777" w:rsidR="001C44C9" w:rsidRDefault="001C44C9" w:rsidP="005C178C">
      <w:pPr>
        <w:pStyle w:val="ListParagraph"/>
        <w:ind w:left="993" w:hanging="993"/>
        <w:rPr>
          <w:lang w:val="en-ID"/>
        </w:rPr>
        <w:sectPr w:rsidR="001C44C9" w:rsidSect="001C44C9">
          <w:type w:val="continuous"/>
          <w:pgSz w:w="11907" w:h="16840" w:code="9"/>
          <w:pgMar w:top="1701" w:right="992" w:bottom="1701" w:left="1701" w:header="964" w:footer="964" w:gutter="0"/>
          <w:pgNumType w:start="1"/>
          <w:cols w:num="2" w:space="425"/>
          <w:docGrid w:linePitch="360"/>
        </w:sectPr>
      </w:pPr>
    </w:p>
    <w:p w14:paraId="71C8C693" w14:textId="77777777" w:rsidR="005C178C" w:rsidRDefault="005C178C" w:rsidP="005C178C">
      <w:pPr>
        <w:pStyle w:val="ListParagraph"/>
        <w:ind w:left="993" w:hanging="993"/>
        <w:rPr>
          <w:lang w:val="en-ID"/>
        </w:rPr>
      </w:pPr>
    </w:p>
    <w:p w14:paraId="3E76E07A" w14:textId="77777777" w:rsidR="001C44C9" w:rsidRPr="00F80313" w:rsidRDefault="001C44C9" w:rsidP="001C44C9">
      <w:pPr>
        <w:pStyle w:val="ListParagraph"/>
        <w:spacing w:before="240"/>
        <w:ind w:left="851" w:hanging="851"/>
        <w:rPr>
          <w:lang w:val="en-ID"/>
        </w:rPr>
      </w:pPr>
      <w:r>
        <w:rPr>
          <w:lang w:val="en-ID"/>
        </w:rPr>
        <w:t xml:space="preserve">Tabel 3. Hasil uji BNT pengaruh waktu pengamatan terhadap rata-rata mortalitas semut </w:t>
      </w:r>
      <w:r>
        <w:rPr>
          <w:i/>
          <w:lang w:val="en-ID"/>
        </w:rPr>
        <w:t xml:space="preserve">Anoplolepis </w:t>
      </w:r>
      <w:r>
        <w:rPr>
          <w:lang w:val="en-ID"/>
        </w:rPr>
        <w:t xml:space="preserve">sp.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624"/>
      </w:tblGrid>
      <w:tr w:rsidR="001C44C9" w14:paraId="3B434163" w14:textId="77777777" w:rsidTr="00D439F2">
        <w:trPr>
          <w:trHeight w:val="236"/>
        </w:trPr>
        <w:tc>
          <w:tcPr>
            <w:tcW w:w="4534" w:type="dxa"/>
            <w:tcBorders>
              <w:top w:val="single" w:sz="4" w:space="0" w:color="auto"/>
              <w:bottom w:val="single" w:sz="4" w:space="0" w:color="auto"/>
            </w:tcBorders>
          </w:tcPr>
          <w:p w14:paraId="718E7186" w14:textId="77777777" w:rsidR="001C44C9" w:rsidRPr="001C44C9" w:rsidRDefault="001C44C9" w:rsidP="002F156E">
            <w:pPr>
              <w:pStyle w:val="ListParagraph"/>
              <w:spacing w:before="240"/>
              <w:ind w:left="0"/>
              <w:jc w:val="center"/>
              <w:rPr>
                <w:sz w:val="22"/>
                <w:szCs w:val="22"/>
                <w:lang w:val="en-ID"/>
              </w:rPr>
            </w:pPr>
            <w:r w:rsidRPr="001C44C9">
              <w:rPr>
                <w:sz w:val="22"/>
                <w:szCs w:val="22"/>
                <w:lang w:val="en-ID"/>
              </w:rPr>
              <w:t>Waktu (jam)</w:t>
            </w:r>
          </w:p>
        </w:tc>
        <w:tc>
          <w:tcPr>
            <w:tcW w:w="4624" w:type="dxa"/>
            <w:tcBorders>
              <w:top w:val="single" w:sz="4" w:space="0" w:color="auto"/>
              <w:bottom w:val="single" w:sz="4" w:space="0" w:color="auto"/>
            </w:tcBorders>
          </w:tcPr>
          <w:p w14:paraId="00A60D48" w14:textId="77777777" w:rsidR="001C44C9" w:rsidRPr="001C44C9" w:rsidRDefault="001C44C9" w:rsidP="002F156E">
            <w:pPr>
              <w:pStyle w:val="ListParagraph"/>
              <w:spacing w:before="240"/>
              <w:ind w:left="0"/>
              <w:jc w:val="center"/>
              <w:rPr>
                <w:sz w:val="22"/>
                <w:szCs w:val="22"/>
                <w:lang w:val="en-ID"/>
              </w:rPr>
            </w:pPr>
            <w:r w:rsidRPr="001C44C9">
              <w:rPr>
                <w:sz w:val="22"/>
                <w:szCs w:val="22"/>
                <w:lang w:val="en-ID"/>
              </w:rPr>
              <w:t>Mortalitas Semut</w:t>
            </w:r>
          </w:p>
          <w:p w14:paraId="7D583056" w14:textId="77777777" w:rsidR="001C44C9" w:rsidRPr="001C44C9" w:rsidRDefault="001C44C9" w:rsidP="002F156E">
            <w:pPr>
              <w:pStyle w:val="ListParagraph"/>
              <w:spacing w:before="240"/>
              <w:ind w:left="0"/>
              <w:jc w:val="center"/>
              <w:rPr>
                <w:sz w:val="22"/>
                <w:szCs w:val="22"/>
                <w:lang w:val="en-ID"/>
              </w:rPr>
            </w:pPr>
            <w:r w:rsidRPr="001C44C9">
              <w:rPr>
                <w:sz w:val="22"/>
                <w:szCs w:val="22"/>
                <w:lang w:val="en-ID"/>
              </w:rPr>
              <w:t>(Rata-rata ± SD)</w:t>
            </w:r>
          </w:p>
        </w:tc>
      </w:tr>
      <w:tr w:rsidR="001C44C9" w14:paraId="72291F1F" w14:textId="77777777" w:rsidTr="00D439F2">
        <w:trPr>
          <w:trHeight w:val="230"/>
        </w:trPr>
        <w:tc>
          <w:tcPr>
            <w:tcW w:w="4534" w:type="dxa"/>
            <w:tcBorders>
              <w:top w:val="single" w:sz="4" w:space="0" w:color="auto"/>
            </w:tcBorders>
          </w:tcPr>
          <w:p w14:paraId="1E3058CB" w14:textId="77777777" w:rsidR="001C44C9" w:rsidRPr="001C44C9" w:rsidRDefault="001C44C9" w:rsidP="002F156E">
            <w:pPr>
              <w:pStyle w:val="ListParagraph"/>
              <w:ind w:left="0"/>
              <w:jc w:val="center"/>
              <w:rPr>
                <w:sz w:val="22"/>
                <w:szCs w:val="22"/>
                <w:lang w:val="en-ID"/>
              </w:rPr>
            </w:pPr>
            <w:r w:rsidRPr="001C44C9">
              <w:rPr>
                <w:sz w:val="22"/>
                <w:szCs w:val="22"/>
                <w:lang w:val="en-ID"/>
              </w:rPr>
              <w:t>1</w:t>
            </w:r>
          </w:p>
        </w:tc>
        <w:tc>
          <w:tcPr>
            <w:tcW w:w="4624" w:type="dxa"/>
            <w:tcBorders>
              <w:top w:val="single" w:sz="4" w:space="0" w:color="auto"/>
            </w:tcBorders>
          </w:tcPr>
          <w:p w14:paraId="3FCB37D1" w14:textId="77777777" w:rsidR="001C44C9" w:rsidRPr="001C44C9" w:rsidRDefault="001C44C9" w:rsidP="002F156E">
            <w:pPr>
              <w:pStyle w:val="ListParagraph"/>
              <w:ind w:left="0"/>
              <w:jc w:val="center"/>
              <w:rPr>
                <w:sz w:val="22"/>
                <w:szCs w:val="22"/>
                <w:lang w:val="en-ID"/>
              </w:rPr>
            </w:pPr>
            <w:r w:rsidRPr="001C44C9">
              <w:rPr>
                <w:sz w:val="22"/>
                <w:szCs w:val="22"/>
                <w:lang w:val="en-ID"/>
              </w:rPr>
              <w:t xml:space="preserve">0,11 ± 0,33 </w:t>
            </w:r>
            <w:r w:rsidRPr="001C44C9">
              <w:rPr>
                <w:sz w:val="22"/>
                <w:szCs w:val="22"/>
                <w:vertAlign w:val="superscript"/>
                <w:lang w:val="en-ID"/>
              </w:rPr>
              <w:t>a</w:t>
            </w:r>
          </w:p>
        </w:tc>
      </w:tr>
      <w:tr w:rsidR="001C44C9" w14:paraId="0A6828C0" w14:textId="77777777" w:rsidTr="00D439F2">
        <w:trPr>
          <w:trHeight w:val="221"/>
        </w:trPr>
        <w:tc>
          <w:tcPr>
            <w:tcW w:w="4534" w:type="dxa"/>
          </w:tcPr>
          <w:p w14:paraId="2E9BCC11" w14:textId="77777777" w:rsidR="001C44C9" w:rsidRPr="001C44C9" w:rsidRDefault="001C44C9" w:rsidP="002F156E">
            <w:pPr>
              <w:pStyle w:val="ListParagraph"/>
              <w:ind w:left="0"/>
              <w:jc w:val="center"/>
              <w:rPr>
                <w:sz w:val="22"/>
                <w:szCs w:val="22"/>
                <w:lang w:val="en-ID"/>
              </w:rPr>
            </w:pPr>
            <w:r w:rsidRPr="001C44C9">
              <w:rPr>
                <w:sz w:val="22"/>
                <w:szCs w:val="22"/>
                <w:lang w:val="en-ID"/>
              </w:rPr>
              <w:t>3</w:t>
            </w:r>
          </w:p>
        </w:tc>
        <w:tc>
          <w:tcPr>
            <w:tcW w:w="4624" w:type="dxa"/>
          </w:tcPr>
          <w:p w14:paraId="29F07FEB" w14:textId="77777777" w:rsidR="001C44C9" w:rsidRPr="001C44C9" w:rsidRDefault="001C44C9" w:rsidP="002F156E">
            <w:pPr>
              <w:pStyle w:val="ListParagraph"/>
              <w:ind w:left="0"/>
              <w:jc w:val="center"/>
              <w:rPr>
                <w:sz w:val="22"/>
                <w:szCs w:val="22"/>
                <w:lang w:val="en-ID"/>
              </w:rPr>
            </w:pPr>
            <w:r w:rsidRPr="001C44C9">
              <w:rPr>
                <w:sz w:val="22"/>
                <w:szCs w:val="22"/>
                <w:lang w:val="en-ID"/>
              </w:rPr>
              <w:t xml:space="preserve">0,89 ± 1,16 </w:t>
            </w:r>
            <w:r w:rsidRPr="001C44C9">
              <w:rPr>
                <w:sz w:val="22"/>
                <w:szCs w:val="22"/>
                <w:vertAlign w:val="superscript"/>
                <w:lang w:val="en-ID"/>
              </w:rPr>
              <w:t>b</w:t>
            </w:r>
          </w:p>
        </w:tc>
      </w:tr>
      <w:tr w:rsidR="001C44C9" w14:paraId="0AE681A3" w14:textId="77777777" w:rsidTr="00D439F2">
        <w:trPr>
          <w:trHeight w:val="221"/>
        </w:trPr>
        <w:tc>
          <w:tcPr>
            <w:tcW w:w="4534" w:type="dxa"/>
          </w:tcPr>
          <w:p w14:paraId="58F00113" w14:textId="77777777" w:rsidR="001C44C9" w:rsidRPr="001C44C9" w:rsidRDefault="001C44C9" w:rsidP="002F156E">
            <w:pPr>
              <w:pStyle w:val="ListParagraph"/>
              <w:ind w:left="0"/>
              <w:jc w:val="center"/>
              <w:rPr>
                <w:sz w:val="22"/>
                <w:szCs w:val="22"/>
                <w:lang w:val="en-ID"/>
              </w:rPr>
            </w:pPr>
            <w:r w:rsidRPr="001C44C9">
              <w:rPr>
                <w:sz w:val="22"/>
                <w:szCs w:val="22"/>
                <w:lang w:val="en-ID"/>
              </w:rPr>
              <w:t>6</w:t>
            </w:r>
          </w:p>
        </w:tc>
        <w:tc>
          <w:tcPr>
            <w:tcW w:w="4624" w:type="dxa"/>
          </w:tcPr>
          <w:p w14:paraId="0A662001" w14:textId="77777777" w:rsidR="001C44C9" w:rsidRPr="001C44C9" w:rsidRDefault="001C44C9" w:rsidP="002F156E">
            <w:pPr>
              <w:pStyle w:val="ListParagraph"/>
              <w:ind w:left="0"/>
              <w:jc w:val="center"/>
              <w:rPr>
                <w:sz w:val="22"/>
                <w:szCs w:val="22"/>
                <w:lang w:val="en-ID"/>
              </w:rPr>
            </w:pPr>
            <w:r w:rsidRPr="001C44C9">
              <w:rPr>
                <w:sz w:val="22"/>
                <w:szCs w:val="22"/>
                <w:lang w:val="en-ID"/>
              </w:rPr>
              <w:t xml:space="preserve">1,56 ± 1,23 </w:t>
            </w:r>
            <w:r w:rsidRPr="001C44C9">
              <w:rPr>
                <w:sz w:val="22"/>
                <w:szCs w:val="22"/>
                <w:vertAlign w:val="superscript"/>
                <w:lang w:val="en-ID"/>
              </w:rPr>
              <w:t>c</w:t>
            </w:r>
          </w:p>
        </w:tc>
      </w:tr>
      <w:tr w:rsidR="001C44C9" w14:paraId="731329E2" w14:textId="77777777" w:rsidTr="00D439F2">
        <w:trPr>
          <w:trHeight w:val="230"/>
        </w:trPr>
        <w:tc>
          <w:tcPr>
            <w:tcW w:w="4534" w:type="dxa"/>
          </w:tcPr>
          <w:p w14:paraId="4807F154" w14:textId="77777777" w:rsidR="001C44C9" w:rsidRPr="001C44C9" w:rsidRDefault="001C44C9" w:rsidP="002F156E">
            <w:pPr>
              <w:pStyle w:val="ListParagraph"/>
              <w:ind w:left="0"/>
              <w:jc w:val="center"/>
              <w:rPr>
                <w:sz w:val="22"/>
                <w:szCs w:val="22"/>
                <w:lang w:val="en-ID"/>
              </w:rPr>
            </w:pPr>
            <w:r w:rsidRPr="001C44C9">
              <w:rPr>
                <w:sz w:val="22"/>
                <w:szCs w:val="22"/>
                <w:lang w:val="en-ID"/>
              </w:rPr>
              <w:t>12</w:t>
            </w:r>
          </w:p>
        </w:tc>
        <w:tc>
          <w:tcPr>
            <w:tcW w:w="4624" w:type="dxa"/>
          </w:tcPr>
          <w:p w14:paraId="73C1F64F" w14:textId="77777777" w:rsidR="001C44C9" w:rsidRPr="001C44C9" w:rsidRDefault="001C44C9" w:rsidP="002F156E">
            <w:pPr>
              <w:pStyle w:val="ListParagraph"/>
              <w:ind w:left="0"/>
              <w:jc w:val="center"/>
              <w:rPr>
                <w:sz w:val="22"/>
                <w:szCs w:val="22"/>
                <w:lang w:val="en-ID"/>
              </w:rPr>
            </w:pPr>
            <w:r w:rsidRPr="001C44C9">
              <w:rPr>
                <w:sz w:val="22"/>
                <w:szCs w:val="22"/>
                <w:lang w:val="en-ID"/>
              </w:rPr>
              <w:t xml:space="preserve">2,22 ± 1,85 </w:t>
            </w:r>
            <w:r w:rsidRPr="001C44C9">
              <w:rPr>
                <w:sz w:val="22"/>
                <w:szCs w:val="22"/>
                <w:vertAlign w:val="superscript"/>
                <w:lang w:val="en-ID"/>
              </w:rPr>
              <w:t>d</w:t>
            </w:r>
          </w:p>
        </w:tc>
      </w:tr>
      <w:tr w:rsidR="001C44C9" w14:paraId="20778E2E" w14:textId="77777777" w:rsidTr="00D439F2">
        <w:trPr>
          <w:trHeight w:val="221"/>
        </w:trPr>
        <w:tc>
          <w:tcPr>
            <w:tcW w:w="4534" w:type="dxa"/>
          </w:tcPr>
          <w:p w14:paraId="413AC69A" w14:textId="77777777" w:rsidR="001C44C9" w:rsidRPr="001C44C9" w:rsidRDefault="001C44C9" w:rsidP="002F156E">
            <w:pPr>
              <w:pStyle w:val="ListParagraph"/>
              <w:ind w:left="0"/>
              <w:jc w:val="center"/>
              <w:rPr>
                <w:sz w:val="22"/>
                <w:szCs w:val="22"/>
                <w:lang w:val="en-ID"/>
              </w:rPr>
            </w:pPr>
            <w:r w:rsidRPr="001C44C9">
              <w:rPr>
                <w:sz w:val="22"/>
                <w:szCs w:val="22"/>
                <w:lang w:val="en-ID"/>
              </w:rPr>
              <w:t>24</w:t>
            </w:r>
          </w:p>
        </w:tc>
        <w:tc>
          <w:tcPr>
            <w:tcW w:w="4624" w:type="dxa"/>
          </w:tcPr>
          <w:p w14:paraId="06E1D365" w14:textId="77777777" w:rsidR="001C44C9" w:rsidRPr="001C44C9" w:rsidRDefault="001C44C9" w:rsidP="002F156E">
            <w:pPr>
              <w:pStyle w:val="ListParagraph"/>
              <w:ind w:left="0"/>
              <w:jc w:val="center"/>
              <w:rPr>
                <w:sz w:val="22"/>
                <w:szCs w:val="22"/>
                <w:lang w:val="en-ID"/>
              </w:rPr>
            </w:pPr>
            <w:r w:rsidRPr="001C44C9">
              <w:rPr>
                <w:sz w:val="22"/>
                <w:szCs w:val="22"/>
                <w:lang w:val="en-ID"/>
              </w:rPr>
              <w:t xml:space="preserve">4,22 ± 3,30 </w:t>
            </w:r>
            <w:r w:rsidRPr="001C44C9">
              <w:rPr>
                <w:sz w:val="22"/>
                <w:szCs w:val="22"/>
                <w:vertAlign w:val="superscript"/>
                <w:lang w:val="en-ID"/>
              </w:rPr>
              <w:t>e</w:t>
            </w:r>
          </w:p>
        </w:tc>
      </w:tr>
      <w:tr w:rsidR="001C44C9" w14:paraId="6D686377" w14:textId="77777777" w:rsidTr="00D439F2">
        <w:trPr>
          <w:trHeight w:val="68"/>
        </w:trPr>
        <w:tc>
          <w:tcPr>
            <w:tcW w:w="4534" w:type="dxa"/>
            <w:tcBorders>
              <w:bottom w:val="single" w:sz="4" w:space="0" w:color="auto"/>
            </w:tcBorders>
          </w:tcPr>
          <w:p w14:paraId="25962EF0" w14:textId="77777777" w:rsidR="001C44C9" w:rsidRPr="001C44C9" w:rsidRDefault="001C44C9" w:rsidP="002F156E">
            <w:pPr>
              <w:pStyle w:val="ListParagraph"/>
              <w:ind w:left="0"/>
              <w:jc w:val="center"/>
              <w:rPr>
                <w:sz w:val="22"/>
                <w:szCs w:val="22"/>
                <w:lang w:val="en-ID"/>
              </w:rPr>
            </w:pPr>
            <w:r w:rsidRPr="001C44C9">
              <w:rPr>
                <w:sz w:val="22"/>
                <w:szCs w:val="22"/>
                <w:lang w:val="en-ID"/>
              </w:rPr>
              <w:t>48</w:t>
            </w:r>
          </w:p>
        </w:tc>
        <w:tc>
          <w:tcPr>
            <w:tcW w:w="4624" w:type="dxa"/>
            <w:tcBorders>
              <w:bottom w:val="single" w:sz="4" w:space="0" w:color="auto"/>
            </w:tcBorders>
          </w:tcPr>
          <w:p w14:paraId="0D9377D2" w14:textId="77777777" w:rsidR="001C44C9" w:rsidRPr="001C44C9" w:rsidRDefault="001C44C9" w:rsidP="002F156E">
            <w:pPr>
              <w:pStyle w:val="ListParagraph"/>
              <w:ind w:left="0"/>
              <w:jc w:val="center"/>
              <w:rPr>
                <w:sz w:val="22"/>
                <w:szCs w:val="22"/>
                <w:lang w:val="en-ID"/>
              </w:rPr>
            </w:pPr>
            <w:r w:rsidRPr="001C44C9">
              <w:rPr>
                <w:sz w:val="22"/>
                <w:szCs w:val="22"/>
                <w:lang w:val="en-ID"/>
              </w:rPr>
              <w:t>6,00 ± 4,55</w:t>
            </w:r>
            <w:r w:rsidRPr="001C44C9">
              <w:rPr>
                <w:sz w:val="22"/>
                <w:szCs w:val="22"/>
                <w:vertAlign w:val="superscript"/>
                <w:lang w:val="en-ID"/>
              </w:rPr>
              <w:t xml:space="preserve"> f</w:t>
            </w:r>
          </w:p>
        </w:tc>
      </w:tr>
    </w:tbl>
    <w:p w14:paraId="58BCC490" w14:textId="77777777" w:rsidR="001C44C9" w:rsidRDefault="001C44C9" w:rsidP="00D439F2">
      <w:pPr>
        <w:pStyle w:val="ListParagraph"/>
        <w:ind w:left="1276" w:hanging="1276"/>
        <w:rPr>
          <w:lang w:val="en-ID"/>
        </w:rPr>
      </w:pPr>
      <w:proofErr w:type="gramStart"/>
      <w:r>
        <w:rPr>
          <w:lang w:val="en-ID"/>
        </w:rPr>
        <w:t>Keterangan :</w:t>
      </w:r>
      <w:proofErr w:type="gramEnd"/>
      <w:r>
        <w:rPr>
          <w:lang w:val="en-ID"/>
        </w:rPr>
        <w:t xml:space="preserve"> Nilai rata-rata yang diikuti huruf kecil yang sama, tidak berbeda nyata pada taraf ɑ = 5%</w:t>
      </w:r>
    </w:p>
    <w:p w14:paraId="5BF4543F" w14:textId="58491EFC" w:rsidR="001C44C9" w:rsidRDefault="00B33CC1" w:rsidP="001C44C9">
      <w:pPr>
        <w:pStyle w:val="ListParagraph"/>
        <w:spacing w:before="240"/>
        <w:ind w:left="142" w:firstLine="709"/>
        <w:rPr>
          <w:lang w:val="en-ID"/>
        </w:rPr>
        <w:sectPr w:rsidR="001C44C9" w:rsidSect="0038343C">
          <w:type w:val="continuous"/>
          <w:pgSz w:w="11907" w:h="16840" w:code="9"/>
          <w:pgMar w:top="1701" w:right="992" w:bottom="1701" w:left="1701" w:header="964" w:footer="964" w:gutter="0"/>
          <w:pgNumType w:start="1"/>
          <w:cols w:space="425"/>
          <w:docGrid w:linePitch="360"/>
        </w:sectPr>
      </w:pPr>
      <w:r>
        <w:rPr>
          <w:lang w:val="en-ID"/>
        </w:rPr>
        <w:t xml:space="preserve"> </w:t>
      </w:r>
    </w:p>
    <w:p w14:paraId="038322FF" w14:textId="77777777" w:rsidR="00B33CC1" w:rsidRDefault="001C44C9" w:rsidP="00B33CC1">
      <w:pPr>
        <w:pStyle w:val="ListParagraph"/>
        <w:spacing w:before="240"/>
        <w:ind w:left="142" w:firstLine="578"/>
        <w:jc w:val="both"/>
        <w:rPr>
          <w:lang w:val="en-ID"/>
        </w:rPr>
      </w:pPr>
      <w:r>
        <w:rPr>
          <w:lang w:val="en-ID"/>
        </w:rPr>
        <w:lastRenderedPageBreak/>
        <w:t xml:space="preserve">Hasil uji lanjut BNT pengaruh interaksi perlakuan dan waktu pengamatan (Tabel 4) terhadap rata-rata mortalitas semut </w:t>
      </w:r>
      <w:r>
        <w:rPr>
          <w:i/>
          <w:lang w:val="en-ID"/>
        </w:rPr>
        <w:t xml:space="preserve">Anoplolepis </w:t>
      </w:r>
      <w:r>
        <w:rPr>
          <w:lang w:val="en-ID"/>
        </w:rPr>
        <w:t xml:space="preserve">sp. dapat dilihat bahwa mortalitas semut </w:t>
      </w:r>
      <w:r>
        <w:rPr>
          <w:i/>
          <w:lang w:val="en-ID"/>
        </w:rPr>
        <w:t xml:space="preserve">Anoplolepis </w:t>
      </w:r>
      <w:r>
        <w:rPr>
          <w:lang w:val="en-ID"/>
        </w:rPr>
        <w:t xml:space="preserve">sp. pada pengamatan 1 jam tidak berbeda nyata pada ketiga perlakuan, ini disebabkan toksik yang terdapat pada insektisida belum terlalu berpengaruh. Pada pengamatan 3 jam setelah perlakuan diketahui rata-rata mortalitas semut diperlakuan dengan insektisida nabati berbeda nyata dengan insektisida sintetik. Diduga hal ini </w:t>
      </w:r>
      <w:r>
        <w:rPr>
          <w:lang w:val="en-ID"/>
        </w:rPr>
        <w:lastRenderedPageBreak/>
        <w:t xml:space="preserve">disebabkan pada 3 jam perlakuan semut sudah mengalami keracunan, menurut Lu (1994) senyawa racun yang masuk kedalam tubuh serangga mengalami biotransformasi, ini menyebabkan banyak energi yang digunakan oleh serangga untuk menetralisir senyawa racun sehingga akhirnya proses metabolisme dalam tubuh serangga terhenti. Kemudian didukung oleh pendapat Nukmal (2010) senyawa flavonoid yang terkandung pada insektisida nabati bersifat toksik yang sistemik bekerja secara kontak dan lambung, insektisida yang bekerja sebagai </w:t>
      </w:r>
      <w:r>
        <w:rPr>
          <w:lang w:val="en-ID"/>
        </w:rPr>
        <w:lastRenderedPageBreak/>
        <w:t>racun kontak akan mematikan serangga jika terkena langsung dengan tubuh serangga.</w:t>
      </w:r>
    </w:p>
    <w:p w14:paraId="2808F954" w14:textId="56E753B5" w:rsidR="007954D5" w:rsidRPr="00B33CC1" w:rsidRDefault="001C44C9" w:rsidP="00B33CC1">
      <w:pPr>
        <w:pStyle w:val="ListParagraph"/>
        <w:spacing w:before="240"/>
        <w:ind w:left="142" w:firstLine="578"/>
        <w:jc w:val="both"/>
        <w:rPr>
          <w:lang w:val="en-ID"/>
        </w:rPr>
      </w:pPr>
      <w:r w:rsidRPr="00B33CC1">
        <w:rPr>
          <w:lang w:val="en-ID"/>
        </w:rPr>
        <w:t>Pada pengamatan 6 jam dan 12 jam diketahui rata-rata mortalitas semut diberi perlakuan dengan insektisida nabati tidak berbeda nyata dengan insektisida sintetik secara statistik. Namun, untuk rata-rata mortalitas semut pada insektisida nabati pada 6</w:t>
      </w:r>
      <w:r w:rsidR="007954D5" w:rsidRPr="00B33CC1">
        <w:rPr>
          <w:lang w:val="en-ID"/>
        </w:rPr>
        <w:t xml:space="preserve"> jam perlakuan 1</w:t>
      </w:r>
      <w:proofErr w:type="gramStart"/>
      <w:r w:rsidR="007954D5" w:rsidRPr="00B33CC1">
        <w:rPr>
          <w:lang w:val="en-ID"/>
        </w:rPr>
        <w:t>,33</w:t>
      </w:r>
      <w:proofErr w:type="gramEnd"/>
      <w:r w:rsidR="007954D5" w:rsidRPr="00B33CC1">
        <w:rPr>
          <w:lang w:val="en-ID"/>
        </w:rPr>
        <w:t xml:space="preserve"> kali (2,67 </w:t>
      </w:r>
      <w:r w:rsidRPr="00B33CC1">
        <w:rPr>
          <w:lang w:val="en-ID"/>
        </w:rPr>
        <w:t xml:space="preserve">: 2,00) </w:t>
      </w:r>
      <w:r w:rsidR="00CA1364" w:rsidRPr="00B33CC1">
        <w:rPr>
          <w:lang w:val="en-ID"/>
        </w:rPr>
        <w:t xml:space="preserve"> </w:t>
      </w:r>
      <w:r w:rsidRPr="00B33CC1">
        <w:rPr>
          <w:lang w:val="en-ID"/>
        </w:rPr>
        <w:t>lebih banyak dibandingkan dengan  rata-rata mortalitas pada insektisida sintetik. Hal ini disebabkan karena adanya kandungan flavonoid pada ekstrak daun gamal yang digunakan sebagai insektisida nabati yang mampu mematikan semut merah. Senyawa flavonoid berpotensi sebagai insektisida, menurut Dinata (2006) senyawa flavonoid dapat menimbulkan kerusakan pada spirakel dengan cara masuk kedalam sistem pernapasan yang mengakibatkan serangga tidak dapat bernapa</w:t>
      </w:r>
      <w:r w:rsidR="00CA1364" w:rsidRPr="00B33CC1">
        <w:rPr>
          <w:lang w:val="en-ID"/>
        </w:rPr>
        <w:t>s. Kandungan metabolit sekunder</w:t>
      </w:r>
      <w:r w:rsidR="007954D5" w:rsidRPr="00B33CC1">
        <w:rPr>
          <w:lang w:val="en-ID"/>
        </w:rPr>
        <w:t xml:space="preserve"> dalam tanaman seperti glikosida racun perut (</w:t>
      </w:r>
      <w:r w:rsidR="007954D5" w:rsidRPr="00B33CC1">
        <w:rPr>
          <w:i/>
          <w:lang w:val="en-ID"/>
        </w:rPr>
        <w:t xml:space="preserve">Stomach poisoning) </w:t>
      </w:r>
      <w:r w:rsidR="007954D5" w:rsidRPr="00B33CC1">
        <w:rPr>
          <w:lang w:val="en-ID"/>
        </w:rPr>
        <w:t>akan mengganggu alat pencernaanya bila senyawa tersebut masuk kedalam tubuh serangga (Sinaga, 2009).</w:t>
      </w:r>
    </w:p>
    <w:p w14:paraId="7B51E4AD" w14:textId="77777777" w:rsidR="001C44C9" w:rsidRDefault="007954D5" w:rsidP="00B33CC1">
      <w:pPr>
        <w:pStyle w:val="ListParagraph"/>
        <w:spacing w:before="240"/>
        <w:ind w:left="142" w:firstLine="578"/>
        <w:jc w:val="both"/>
        <w:rPr>
          <w:lang w:val="en-ID"/>
        </w:rPr>
        <w:sectPr w:rsidR="001C44C9" w:rsidSect="007954D5">
          <w:footerReference w:type="even" r:id="rId19"/>
          <w:footerReference w:type="default" r:id="rId20"/>
          <w:type w:val="continuous"/>
          <w:pgSz w:w="11907" w:h="16840" w:code="9"/>
          <w:pgMar w:top="1701" w:right="992" w:bottom="1701" w:left="1701" w:header="964" w:footer="964" w:gutter="0"/>
          <w:pgNumType w:start="1"/>
          <w:cols w:num="2" w:space="425"/>
          <w:docGrid w:linePitch="360"/>
        </w:sectPr>
      </w:pPr>
      <w:r>
        <w:rPr>
          <w:lang w:val="en-ID"/>
        </w:rPr>
        <w:t xml:space="preserve">Rata-rata mortalitas semut merah 24 jam, dan 48 jam setelah diberi perlakuan insektisida sintetik berbeda nyata dengan </w:t>
      </w:r>
      <w:r>
        <w:rPr>
          <w:lang w:val="en-ID"/>
        </w:rPr>
        <w:lastRenderedPageBreak/>
        <w:t>insektisida nabati dan kontrol (Tabel 4). Rata-rata mortalitas pada semut merah  yang diberi perlakuan dengan insektisida sintetik pada 24 jam 1,23 kali (7,00 : 5,67) dan 48 jam 1,15 kali (9,66 : 8,33) lebih banyak dibandingkan dengan rata-rata mortalitas pada insektisida nabati, ini menunjukan bahwa kerja insektisida sintetik semakin lama akan semakin cepat dibandingkan dengan insektisida nabati. Pendapat ini didukung oleh Suriana (2012), daya kerja insektisida nabati lebih lambat dibandingkan insektisida sintetik dan tidak bisa terlihat dalam jangka waktu yang cepat. Toksik yang terdapat pada insektisida sintetik bekerja lebih cepat dibandingkan dengan toksik yang bekerja pada insektisida nabati. Menurut Wirawan (2006) dan Suriana (2012) bahan aktif yang terkandung pada insektisda sintetik dapat larut pada lapisan lemak kutikula dan masuk ke dalam tubuh serangga sebagai racun perut melalui system pencernaan dan sebagai racun pernafasan melalui saluran pernafasan akan memepengaruhi stimulasi system saraf. Hal ini akan menyebabkan tubuh semut menjadi lemah dan menyebabkan kematian pada semut.</w:t>
      </w:r>
    </w:p>
    <w:p w14:paraId="0FBEC6E6" w14:textId="77777777" w:rsidR="005C178C" w:rsidRPr="007954D5" w:rsidRDefault="001C44C9" w:rsidP="007954D5">
      <w:pPr>
        <w:pStyle w:val="ListParagraph"/>
        <w:spacing w:before="240"/>
        <w:ind w:left="142" w:firstLine="578"/>
        <w:jc w:val="both"/>
        <w:rPr>
          <w:lang w:val="en-ID"/>
        </w:rPr>
      </w:pPr>
      <w:r>
        <w:rPr>
          <w:lang w:val="en-ID"/>
        </w:rPr>
        <w:lastRenderedPageBreak/>
        <w:t>.</w:t>
      </w:r>
    </w:p>
    <w:p w14:paraId="24E11762" w14:textId="77777777" w:rsidR="007954D5" w:rsidRPr="00A45000" w:rsidRDefault="007954D5" w:rsidP="007954D5">
      <w:pPr>
        <w:pStyle w:val="ListParagraph"/>
        <w:spacing w:before="240"/>
        <w:ind w:left="993" w:hanging="851"/>
        <w:rPr>
          <w:lang w:val="en-ID"/>
        </w:rPr>
      </w:pPr>
      <w:r>
        <w:rPr>
          <w:lang w:val="en-ID"/>
        </w:rPr>
        <w:t>Tabel. 4</w:t>
      </w:r>
      <w:r w:rsidRPr="00AF2156">
        <w:rPr>
          <w:lang w:val="en-ID"/>
        </w:rPr>
        <w:t xml:space="preserve"> Hasil uji BNT pengaruh interaksi perlakuan dan waktu pengamatan rata-</w:t>
      </w:r>
      <w:proofErr w:type="gramStart"/>
      <w:r w:rsidRPr="00AF2156">
        <w:rPr>
          <w:lang w:val="en-ID"/>
        </w:rPr>
        <w:t>rata  ±</w:t>
      </w:r>
      <w:proofErr w:type="gramEnd"/>
      <w:r w:rsidRPr="00AF2156">
        <w:rPr>
          <w:lang w:val="en-ID"/>
        </w:rPr>
        <w:t xml:space="preserve"> SD mortalitas semut </w:t>
      </w:r>
      <w:r>
        <w:rPr>
          <w:i/>
          <w:lang w:val="en-ID"/>
        </w:rPr>
        <w:t>Anoplolepis</w:t>
      </w:r>
      <w:r w:rsidRPr="00AF2156">
        <w:rPr>
          <w:i/>
          <w:lang w:val="en-ID"/>
        </w:rPr>
        <w:t xml:space="preserve"> </w:t>
      </w:r>
      <w:r w:rsidRPr="00AF2156">
        <w:rPr>
          <w:lang w:val="en-ID"/>
        </w:rPr>
        <w:t>sp.</w:t>
      </w:r>
    </w:p>
    <w:tbl>
      <w:tblPr>
        <w:tblStyle w:val="PlainTable21"/>
        <w:tblW w:w="9014" w:type="dxa"/>
        <w:tblInd w:w="250" w:type="dxa"/>
        <w:tblLook w:val="04A0" w:firstRow="1" w:lastRow="0" w:firstColumn="1" w:lastColumn="0" w:noHBand="0" w:noVBand="1"/>
      </w:tblPr>
      <w:tblGrid>
        <w:gridCol w:w="2105"/>
        <w:gridCol w:w="2175"/>
        <w:gridCol w:w="2367"/>
        <w:gridCol w:w="2367"/>
      </w:tblGrid>
      <w:tr w:rsidR="007954D5" w:rsidRPr="006B7E6C" w14:paraId="22C84179" w14:textId="77777777" w:rsidTr="00D439F2">
        <w:trPr>
          <w:cnfStyle w:val="100000000000" w:firstRow="1" w:lastRow="0" w:firstColumn="0" w:lastColumn="0" w:oddVBand="0" w:evenVBand="0" w:oddHBand="0"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000000"/>
              <w:bottom w:val="single" w:sz="4" w:space="0" w:color="000000"/>
            </w:tcBorders>
          </w:tcPr>
          <w:p w14:paraId="6A4ADC6C" w14:textId="77777777" w:rsidR="007954D5" w:rsidRPr="007954D5" w:rsidRDefault="007954D5" w:rsidP="002F156E">
            <w:pPr>
              <w:pStyle w:val="ListParagraph"/>
              <w:ind w:left="0"/>
              <w:jc w:val="center"/>
              <w:rPr>
                <w:rFonts w:cs="Times New Roman"/>
                <w:b w:val="0"/>
                <w:sz w:val="22"/>
                <w:szCs w:val="22"/>
                <w:lang w:val="en-ID"/>
              </w:rPr>
            </w:pPr>
            <w:r w:rsidRPr="007954D5">
              <w:rPr>
                <w:rFonts w:cs="Times New Roman"/>
                <w:b w:val="0"/>
                <w:sz w:val="22"/>
                <w:szCs w:val="22"/>
                <w:lang w:val="en-ID"/>
              </w:rPr>
              <w:t>Waktu (Jam)</w:t>
            </w:r>
          </w:p>
        </w:tc>
        <w:tc>
          <w:tcPr>
            <w:tcW w:w="2175" w:type="dxa"/>
            <w:tcBorders>
              <w:top w:val="single" w:sz="4" w:space="0" w:color="000000"/>
              <w:bottom w:val="single" w:sz="4" w:space="0" w:color="000000"/>
            </w:tcBorders>
          </w:tcPr>
          <w:p w14:paraId="54F7028F" w14:textId="77777777" w:rsidR="007954D5" w:rsidRPr="007954D5" w:rsidRDefault="007954D5" w:rsidP="002F156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b w:val="0"/>
                <w:sz w:val="22"/>
                <w:szCs w:val="22"/>
                <w:lang w:val="en-ID"/>
              </w:rPr>
            </w:pPr>
            <w:r w:rsidRPr="007954D5">
              <w:rPr>
                <w:rFonts w:cs="Times New Roman"/>
                <w:b w:val="0"/>
                <w:sz w:val="22"/>
                <w:szCs w:val="22"/>
                <w:lang w:val="en-ID"/>
              </w:rPr>
              <w:t>Kontrol</w:t>
            </w:r>
          </w:p>
        </w:tc>
        <w:tc>
          <w:tcPr>
            <w:tcW w:w="2367" w:type="dxa"/>
            <w:tcBorders>
              <w:top w:val="single" w:sz="4" w:space="0" w:color="000000"/>
              <w:bottom w:val="single" w:sz="4" w:space="0" w:color="000000"/>
            </w:tcBorders>
          </w:tcPr>
          <w:p w14:paraId="232A144C" w14:textId="77777777" w:rsidR="007954D5" w:rsidRPr="007954D5" w:rsidRDefault="007954D5" w:rsidP="002F156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b w:val="0"/>
                <w:sz w:val="22"/>
                <w:szCs w:val="22"/>
                <w:lang w:val="en-ID"/>
              </w:rPr>
            </w:pPr>
            <w:r w:rsidRPr="007954D5">
              <w:rPr>
                <w:rFonts w:cs="Times New Roman"/>
                <w:b w:val="0"/>
                <w:sz w:val="22"/>
                <w:szCs w:val="22"/>
                <w:lang w:val="en-ID"/>
              </w:rPr>
              <w:t>Insektisida Nabati</w:t>
            </w:r>
          </w:p>
        </w:tc>
        <w:tc>
          <w:tcPr>
            <w:tcW w:w="2367" w:type="dxa"/>
            <w:tcBorders>
              <w:top w:val="single" w:sz="4" w:space="0" w:color="000000"/>
              <w:bottom w:val="single" w:sz="4" w:space="0" w:color="000000"/>
            </w:tcBorders>
          </w:tcPr>
          <w:p w14:paraId="2059741D" w14:textId="77777777" w:rsidR="007954D5" w:rsidRPr="007954D5" w:rsidRDefault="007954D5" w:rsidP="002F156E">
            <w:pPr>
              <w:pStyle w:val="ListParagraph"/>
              <w:ind w:left="0"/>
              <w:jc w:val="center"/>
              <w:cnfStyle w:val="100000000000" w:firstRow="1" w:lastRow="0" w:firstColumn="0" w:lastColumn="0" w:oddVBand="0" w:evenVBand="0" w:oddHBand="0" w:evenHBand="0" w:firstRowFirstColumn="0" w:firstRowLastColumn="0" w:lastRowFirstColumn="0" w:lastRowLastColumn="0"/>
              <w:rPr>
                <w:rFonts w:cs="Times New Roman"/>
                <w:b w:val="0"/>
                <w:sz w:val="22"/>
                <w:szCs w:val="22"/>
                <w:lang w:val="en-ID"/>
              </w:rPr>
            </w:pPr>
            <w:r w:rsidRPr="007954D5">
              <w:rPr>
                <w:rFonts w:cs="Times New Roman"/>
                <w:b w:val="0"/>
                <w:sz w:val="22"/>
                <w:szCs w:val="22"/>
                <w:lang w:val="en-ID"/>
              </w:rPr>
              <w:t>Insektisida Sintetik</w:t>
            </w:r>
          </w:p>
        </w:tc>
      </w:tr>
      <w:tr w:rsidR="007954D5" w:rsidRPr="006B7E6C" w14:paraId="3A9C54C4" w14:textId="77777777" w:rsidTr="00D439F2">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000000"/>
            </w:tcBorders>
          </w:tcPr>
          <w:p w14:paraId="778476A0" w14:textId="77777777" w:rsidR="007954D5" w:rsidRPr="007954D5" w:rsidRDefault="007954D5" w:rsidP="002F156E">
            <w:pPr>
              <w:pStyle w:val="ListParagraph"/>
              <w:ind w:left="0"/>
              <w:jc w:val="center"/>
              <w:rPr>
                <w:rFonts w:cs="Times New Roman"/>
                <w:b w:val="0"/>
                <w:sz w:val="22"/>
                <w:szCs w:val="22"/>
                <w:lang w:val="en-ID"/>
              </w:rPr>
            </w:pPr>
            <w:r w:rsidRPr="007954D5">
              <w:rPr>
                <w:rFonts w:cs="Times New Roman"/>
                <w:b w:val="0"/>
                <w:sz w:val="22"/>
                <w:szCs w:val="22"/>
                <w:lang w:val="en-ID"/>
              </w:rPr>
              <w:t>1</w:t>
            </w:r>
          </w:p>
        </w:tc>
        <w:tc>
          <w:tcPr>
            <w:tcW w:w="2175" w:type="dxa"/>
            <w:tcBorders>
              <w:top w:val="single" w:sz="4" w:space="0" w:color="000000"/>
            </w:tcBorders>
          </w:tcPr>
          <w:p w14:paraId="2FC7D6C1" w14:textId="77777777" w:rsidR="007954D5" w:rsidRPr="007954D5" w:rsidRDefault="007954D5" w:rsidP="002F15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0,00  ± 0,00 </w:t>
            </w:r>
            <w:r w:rsidRPr="007954D5">
              <w:rPr>
                <w:rFonts w:cs="Times New Roman"/>
                <w:sz w:val="22"/>
                <w:szCs w:val="22"/>
                <w:vertAlign w:val="superscript"/>
                <w:lang w:val="en-ID"/>
              </w:rPr>
              <w:t>a</w:t>
            </w:r>
          </w:p>
        </w:tc>
        <w:tc>
          <w:tcPr>
            <w:tcW w:w="2367" w:type="dxa"/>
            <w:tcBorders>
              <w:top w:val="single" w:sz="4" w:space="0" w:color="000000"/>
            </w:tcBorders>
          </w:tcPr>
          <w:p w14:paraId="2086830E" w14:textId="77777777" w:rsidR="007954D5" w:rsidRPr="007954D5" w:rsidRDefault="007954D5" w:rsidP="002F15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0,00  ± 0,00 </w:t>
            </w:r>
            <w:r w:rsidRPr="007954D5">
              <w:rPr>
                <w:rFonts w:cs="Times New Roman"/>
                <w:sz w:val="22"/>
                <w:szCs w:val="22"/>
                <w:vertAlign w:val="superscript"/>
                <w:lang w:val="en-ID"/>
              </w:rPr>
              <w:t>a</w:t>
            </w:r>
          </w:p>
        </w:tc>
        <w:tc>
          <w:tcPr>
            <w:tcW w:w="2367" w:type="dxa"/>
            <w:tcBorders>
              <w:top w:val="single" w:sz="4" w:space="0" w:color="000000"/>
            </w:tcBorders>
          </w:tcPr>
          <w:p w14:paraId="635E7ADD" w14:textId="77777777" w:rsidR="007954D5" w:rsidRPr="007954D5" w:rsidRDefault="007954D5" w:rsidP="002F15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0,33  ± 0,57 </w:t>
            </w:r>
            <w:r w:rsidRPr="007954D5">
              <w:rPr>
                <w:rFonts w:cs="Times New Roman"/>
                <w:sz w:val="22"/>
                <w:szCs w:val="22"/>
                <w:vertAlign w:val="superscript"/>
                <w:lang w:val="en-ID"/>
              </w:rPr>
              <w:t>a</w:t>
            </w:r>
          </w:p>
        </w:tc>
      </w:tr>
      <w:tr w:rsidR="007954D5" w:rsidRPr="006B7E6C" w14:paraId="10F5315A" w14:textId="77777777" w:rsidTr="00D439F2">
        <w:trPr>
          <w:trHeight w:val="247"/>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000000"/>
              <w:bottom w:val="single" w:sz="4" w:space="0" w:color="000000"/>
            </w:tcBorders>
          </w:tcPr>
          <w:p w14:paraId="1A6CACEF" w14:textId="77777777" w:rsidR="007954D5" w:rsidRPr="007954D5" w:rsidRDefault="007954D5" w:rsidP="002F156E">
            <w:pPr>
              <w:pStyle w:val="ListParagraph"/>
              <w:ind w:left="0"/>
              <w:jc w:val="center"/>
              <w:rPr>
                <w:rFonts w:cs="Times New Roman"/>
                <w:b w:val="0"/>
                <w:sz w:val="22"/>
                <w:szCs w:val="22"/>
                <w:lang w:val="en-ID"/>
              </w:rPr>
            </w:pPr>
            <w:r w:rsidRPr="007954D5">
              <w:rPr>
                <w:rFonts w:cs="Times New Roman"/>
                <w:b w:val="0"/>
                <w:sz w:val="22"/>
                <w:szCs w:val="22"/>
                <w:lang w:val="en-ID"/>
              </w:rPr>
              <w:t>3</w:t>
            </w:r>
          </w:p>
        </w:tc>
        <w:tc>
          <w:tcPr>
            <w:tcW w:w="2175" w:type="dxa"/>
            <w:tcBorders>
              <w:top w:val="single" w:sz="4" w:space="0" w:color="000000"/>
              <w:bottom w:val="single" w:sz="4" w:space="0" w:color="000000"/>
            </w:tcBorders>
          </w:tcPr>
          <w:p w14:paraId="56331C79" w14:textId="77777777" w:rsidR="007954D5" w:rsidRPr="007954D5" w:rsidRDefault="007954D5" w:rsidP="002F156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0.00  ± 0,00 </w:t>
            </w:r>
            <w:r w:rsidRPr="007954D5">
              <w:rPr>
                <w:rFonts w:cs="Times New Roman"/>
                <w:sz w:val="22"/>
                <w:szCs w:val="22"/>
                <w:vertAlign w:val="superscript"/>
                <w:lang w:val="en-ID"/>
              </w:rPr>
              <w:t>a</w:t>
            </w:r>
          </w:p>
        </w:tc>
        <w:tc>
          <w:tcPr>
            <w:tcW w:w="2367" w:type="dxa"/>
            <w:tcBorders>
              <w:top w:val="single" w:sz="4" w:space="0" w:color="000000"/>
              <w:bottom w:val="single" w:sz="4" w:space="0" w:color="000000"/>
            </w:tcBorders>
          </w:tcPr>
          <w:p w14:paraId="01D82B06" w14:textId="77777777" w:rsidR="007954D5" w:rsidRPr="007954D5" w:rsidRDefault="007954D5" w:rsidP="002F156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2,33  ± 0,57 </w:t>
            </w:r>
            <w:r w:rsidRPr="007954D5">
              <w:rPr>
                <w:rFonts w:cs="Times New Roman"/>
                <w:sz w:val="22"/>
                <w:szCs w:val="22"/>
                <w:vertAlign w:val="superscript"/>
                <w:lang w:val="en-ID"/>
              </w:rPr>
              <w:t>b</w:t>
            </w:r>
          </w:p>
        </w:tc>
        <w:tc>
          <w:tcPr>
            <w:tcW w:w="2367" w:type="dxa"/>
            <w:tcBorders>
              <w:top w:val="single" w:sz="4" w:space="0" w:color="000000"/>
              <w:bottom w:val="single" w:sz="4" w:space="0" w:color="000000"/>
            </w:tcBorders>
          </w:tcPr>
          <w:p w14:paraId="5CF72938" w14:textId="77777777" w:rsidR="007954D5" w:rsidRPr="007954D5" w:rsidRDefault="007954D5" w:rsidP="002F156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0,33  ± 0,57 </w:t>
            </w:r>
            <w:r w:rsidRPr="007954D5">
              <w:rPr>
                <w:rFonts w:cs="Times New Roman"/>
                <w:sz w:val="22"/>
                <w:szCs w:val="22"/>
                <w:vertAlign w:val="superscript"/>
                <w:lang w:val="en-ID"/>
              </w:rPr>
              <w:t>a</w:t>
            </w:r>
          </w:p>
        </w:tc>
      </w:tr>
      <w:tr w:rsidR="007954D5" w:rsidRPr="006B7E6C" w14:paraId="5577B71D" w14:textId="77777777" w:rsidTr="00D439F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000000"/>
              <w:bottom w:val="single" w:sz="4" w:space="0" w:color="000000"/>
            </w:tcBorders>
          </w:tcPr>
          <w:p w14:paraId="2972F24F" w14:textId="77777777" w:rsidR="007954D5" w:rsidRPr="007954D5" w:rsidRDefault="007954D5" w:rsidP="002F156E">
            <w:pPr>
              <w:pStyle w:val="ListParagraph"/>
              <w:ind w:left="0"/>
              <w:jc w:val="center"/>
              <w:rPr>
                <w:rFonts w:cs="Times New Roman"/>
                <w:b w:val="0"/>
                <w:sz w:val="22"/>
                <w:szCs w:val="22"/>
                <w:lang w:val="en-ID"/>
              </w:rPr>
            </w:pPr>
            <w:r w:rsidRPr="007954D5">
              <w:rPr>
                <w:rFonts w:cs="Times New Roman"/>
                <w:b w:val="0"/>
                <w:sz w:val="22"/>
                <w:szCs w:val="22"/>
                <w:lang w:val="en-ID"/>
              </w:rPr>
              <w:t>6</w:t>
            </w:r>
          </w:p>
        </w:tc>
        <w:tc>
          <w:tcPr>
            <w:tcW w:w="2175" w:type="dxa"/>
            <w:tcBorders>
              <w:top w:val="single" w:sz="4" w:space="0" w:color="000000"/>
              <w:bottom w:val="single" w:sz="4" w:space="0" w:color="000000"/>
            </w:tcBorders>
          </w:tcPr>
          <w:p w14:paraId="39C68569" w14:textId="77777777" w:rsidR="007954D5" w:rsidRPr="007954D5" w:rsidRDefault="007954D5" w:rsidP="002F15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en-ID"/>
              </w:rPr>
            </w:pPr>
            <w:r w:rsidRPr="007954D5">
              <w:rPr>
                <w:rFonts w:cs="Times New Roman"/>
                <w:sz w:val="22"/>
                <w:szCs w:val="22"/>
                <w:lang w:val="en-ID"/>
              </w:rPr>
              <w:t>0.00  ± 0,00</w:t>
            </w:r>
            <w:r w:rsidRPr="007954D5">
              <w:rPr>
                <w:rFonts w:cs="Times New Roman"/>
                <w:sz w:val="22"/>
                <w:szCs w:val="22"/>
                <w:vertAlign w:val="superscript"/>
                <w:lang w:val="en-ID"/>
              </w:rPr>
              <w:t xml:space="preserve"> a</w:t>
            </w:r>
          </w:p>
        </w:tc>
        <w:tc>
          <w:tcPr>
            <w:tcW w:w="2367" w:type="dxa"/>
            <w:tcBorders>
              <w:top w:val="single" w:sz="4" w:space="0" w:color="000000"/>
              <w:bottom w:val="single" w:sz="4" w:space="0" w:color="000000"/>
            </w:tcBorders>
          </w:tcPr>
          <w:p w14:paraId="0FF8D647" w14:textId="77777777" w:rsidR="007954D5" w:rsidRPr="007954D5" w:rsidRDefault="007954D5" w:rsidP="002F15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2,67  ± 0,57 </w:t>
            </w:r>
            <w:r w:rsidRPr="007954D5">
              <w:rPr>
                <w:rFonts w:cs="Times New Roman"/>
                <w:sz w:val="22"/>
                <w:szCs w:val="22"/>
                <w:vertAlign w:val="superscript"/>
                <w:lang w:val="en-ID"/>
              </w:rPr>
              <w:t>b</w:t>
            </w:r>
          </w:p>
        </w:tc>
        <w:tc>
          <w:tcPr>
            <w:tcW w:w="2367" w:type="dxa"/>
            <w:tcBorders>
              <w:top w:val="single" w:sz="4" w:space="0" w:color="000000"/>
              <w:bottom w:val="single" w:sz="4" w:space="0" w:color="000000"/>
            </w:tcBorders>
          </w:tcPr>
          <w:p w14:paraId="5841200F" w14:textId="77777777" w:rsidR="007954D5" w:rsidRPr="007954D5" w:rsidRDefault="007954D5" w:rsidP="002F15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2,00  ± 0,00 </w:t>
            </w:r>
            <w:r w:rsidRPr="007954D5">
              <w:rPr>
                <w:rFonts w:cs="Times New Roman"/>
                <w:sz w:val="22"/>
                <w:szCs w:val="22"/>
                <w:vertAlign w:val="superscript"/>
                <w:lang w:val="en-ID"/>
              </w:rPr>
              <w:t>b</w:t>
            </w:r>
          </w:p>
        </w:tc>
      </w:tr>
      <w:tr w:rsidR="007954D5" w:rsidRPr="006B7E6C" w14:paraId="6FFB4239" w14:textId="77777777" w:rsidTr="00D439F2">
        <w:trPr>
          <w:trHeight w:val="247"/>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000000"/>
              <w:bottom w:val="single" w:sz="4" w:space="0" w:color="000000"/>
            </w:tcBorders>
          </w:tcPr>
          <w:p w14:paraId="6CB8C14D" w14:textId="77777777" w:rsidR="007954D5" w:rsidRPr="007954D5" w:rsidRDefault="007954D5" w:rsidP="002F156E">
            <w:pPr>
              <w:pStyle w:val="ListParagraph"/>
              <w:ind w:left="0"/>
              <w:jc w:val="center"/>
              <w:rPr>
                <w:rFonts w:cs="Times New Roman"/>
                <w:b w:val="0"/>
                <w:sz w:val="22"/>
                <w:szCs w:val="22"/>
                <w:lang w:val="en-ID"/>
              </w:rPr>
            </w:pPr>
            <w:r w:rsidRPr="007954D5">
              <w:rPr>
                <w:rFonts w:cs="Times New Roman"/>
                <w:b w:val="0"/>
                <w:sz w:val="22"/>
                <w:szCs w:val="22"/>
                <w:lang w:val="en-ID"/>
              </w:rPr>
              <w:t>12</w:t>
            </w:r>
          </w:p>
        </w:tc>
        <w:tc>
          <w:tcPr>
            <w:tcW w:w="2175" w:type="dxa"/>
            <w:tcBorders>
              <w:top w:val="single" w:sz="4" w:space="0" w:color="000000"/>
              <w:bottom w:val="single" w:sz="4" w:space="0" w:color="000000"/>
            </w:tcBorders>
          </w:tcPr>
          <w:p w14:paraId="06DCAB26" w14:textId="77777777" w:rsidR="007954D5" w:rsidRPr="007954D5" w:rsidRDefault="007954D5" w:rsidP="002F156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vertAlign w:val="superscript"/>
                <w:lang w:val="en-ID"/>
              </w:rPr>
            </w:pPr>
            <w:r w:rsidRPr="007954D5">
              <w:rPr>
                <w:rFonts w:cs="Times New Roman"/>
                <w:sz w:val="22"/>
                <w:szCs w:val="22"/>
                <w:lang w:val="en-ID"/>
              </w:rPr>
              <w:t xml:space="preserve">0.00  ± 0,00 </w:t>
            </w:r>
            <w:r w:rsidRPr="007954D5">
              <w:rPr>
                <w:rFonts w:cs="Times New Roman"/>
                <w:sz w:val="22"/>
                <w:szCs w:val="22"/>
                <w:vertAlign w:val="superscript"/>
                <w:lang w:val="en-ID"/>
              </w:rPr>
              <w:t>a</w:t>
            </w:r>
          </w:p>
        </w:tc>
        <w:tc>
          <w:tcPr>
            <w:tcW w:w="2367" w:type="dxa"/>
            <w:tcBorders>
              <w:top w:val="single" w:sz="4" w:space="0" w:color="000000"/>
              <w:bottom w:val="single" w:sz="4" w:space="0" w:color="000000"/>
            </w:tcBorders>
          </w:tcPr>
          <w:p w14:paraId="5A9E942A" w14:textId="77777777" w:rsidR="007954D5" w:rsidRPr="007954D5" w:rsidRDefault="007954D5" w:rsidP="002F156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3,33  ± 1,52 </w:t>
            </w:r>
            <w:r w:rsidRPr="007954D5">
              <w:rPr>
                <w:rFonts w:cs="Times New Roman"/>
                <w:sz w:val="22"/>
                <w:szCs w:val="22"/>
                <w:vertAlign w:val="superscript"/>
                <w:lang w:val="en-ID"/>
              </w:rPr>
              <w:t>c</w:t>
            </w:r>
          </w:p>
        </w:tc>
        <w:tc>
          <w:tcPr>
            <w:tcW w:w="2367" w:type="dxa"/>
            <w:tcBorders>
              <w:top w:val="single" w:sz="4" w:space="0" w:color="000000"/>
              <w:bottom w:val="single" w:sz="4" w:space="0" w:color="000000"/>
            </w:tcBorders>
          </w:tcPr>
          <w:p w14:paraId="10A6F46A" w14:textId="77777777" w:rsidR="007954D5" w:rsidRPr="007954D5" w:rsidRDefault="007954D5" w:rsidP="002F156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3,33  ± 0,57 </w:t>
            </w:r>
            <w:r w:rsidRPr="007954D5">
              <w:rPr>
                <w:rFonts w:cs="Times New Roman"/>
                <w:sz w:val="22"/>
                <w:szCs w:val="22"/>
                <w:vertAlign w:val="superscript"/>
                <w:lang w:val="en-ID"/>
              </w:rPr>
              <w:t>c</w:t>
            </w:r>
          </w:p>
        </w:tc>
      </w:tr>
      <w:tr w:rsidR="007954D5" w:rsidRPr="006B7E6C" w14:paraId="08BE7304" w14:textId="77777777" w:rsidTr="00D439F2">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000000"/>
              <w:bottom w:val="single" w:sz="4" w:space="0" w:color="000000"/>
            </w:tcBorders>
          </w:tcPr>
          <w:p w14:paraId="15287BFF" w14:textId="77777777" w:rsidR="007954D5" w:rsidRPr="007954D5" w:rsidRDefault="007954D5" w:rsidP="002F156E">
            <w:pPr>
              <w:pStyle w:val="ListParagraph"/>
              <w:ind w:left="0"/>
              <w:jc w:val="center"/>
              <w:rPr>
                <w:rFonts w:cs="Times New Roman"/>
                <w:b w:val="0"/>
                <w:sz w:val="22"/>
                <w:szCs w:val="22"/>
                <w:lang w:val="en-ID"/>
              </w:rPr>
            </w:pPr>
            <w:r w:rsidRPr="007954D5">
              <w:rPr>
                <w:rFonts w:cs="Times New Roman"/>
                <w:b w:val="0"/>
                <w:sz w:val="22"/>
                <w:szCs w:val="22"/>
                <w:lang w:val="en-ID"/>
              </w:rPr>
              <w:t>24</w:t>
            </w:r>
          </w:p>
        </w:tc>
        <w:tc>
          <w:tcPr>
            <w:tcW w:w="2175" w:type="dxa"/>
            <w:tcBorders>
              <w:top w:val="single" w:sz="4" w:space="0" w:color="000000"/>
              <w:bottom w:val="single" w:sz="4" w:space="0" w:color="000000"/>
            </w:tcBorders>
          </w:tcPr>
          <w:p w14:paraId="4D299FB5" w14:textId="77777777" w:rsidR="007954D5" w:rsidRPr="007954D5" w:rsidRDefault="007954D5" w:rsidP="002F15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0.00  ± 0,00 </w:t>
            </w:r>
            <w:r w:rsidRPr="007954D5">
              <w:rPr>
                <w:rFonts w:cs="Times New Roman"/>
                <w:sz w:val="22"/>
                <w:szCs w:val="22"/>
                <w:vertAlign w:val="superscript"/>
                <w:lang w:val="en-ID"/>
              </w:rPr>
              <w:t>a</w:t>
            </w:r>
          </w:p>
        </w:tc>
        <w:tc>
          <w:tcPr>
            <w:tcW w:w="2367" w:type="dxa"/>
            <w:tcBorders>
              <w:top w:val="single" w:sz="4" w:space="0" w:color="000000"/>
              <w:bottom w:val="single" w:sz="4" w:space="0" w:color="000000"/>
            </w:tcBorders>
          </w:tcPr>
          <w:p w14:paraId="50E0B3D3" w14:textId="77777777" w:rsidR="007954D5" w:rsidRPr="007954D5" w:rsidRDefault="007954D5" w:rsidP="002F15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5,67  ± 1,15 </w:t>
            </w:r>
            <w:r w:rsidRPr="007954D5">
              <w:rPr>
                <w:rFonts w:cs="Times New Roman"/>
                <w:sz w:val="22"/>
                <w:szCs w:val="22"/>
                <w:vertAlign w:val="superscript"/>
                <w:lang w:val="en-ID"/>
              </w:rPr>
              <w:t>d</w:t>
            </w:r>
          </w:p>
        </w:tc>
        <w:tc>
          <w:tcPr>
            <w:tcW w:w="2367" w:type="dxa"/>
            <w:tcBorders>
              <w:top w:val="single" w:sz="4" w:space="0" w:color="000000"/>
              <w:bottom w:val="single" w:sz="4" w:space="0" w:color="000000"/>
            </w:tcBorders>
          </w:tcPr>
          <w:p w14:paraId="575F9405" w14:textId="77777777" w:rsidR="007954D5" w:rsidRPr="007954D5" w:rsidRDefault="007954D5" w:rsidP="002F156E">
            <w:pPr>
              <w:pStyle w:val="ListParagraph"/>
              <w:ind w:left="0"/>
              <w:jc w:val="center"/>
              <w:cnfStyle w:val="000000100000" w:firstRow="0" w:lastRow="0" w:firstColumn="0" w:lastColumn="0" w:oddVBand="0" w:evenVBand="0" w:oddHBand="1"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7,00  ± 1,00 </w:t>
            </w:r>
            <w:r w:rsidRPr="007954D5">
              <w:rPr>
                <w:rFonts w:cs="Times New Roman"/>
                <w:sz w:val="22"/>
                <w:szCs w:val="22"/>
                <w:vertAlign w:val="superscript"/>
                <w:lang w:val="en-ID"/>
              </w:rPr>
              <w:t>e</w:t>
            </w:r>
          </w:p>
        </w:tc>
      </w:tr>
      <w:tr w:rsidR="007954D5" w:rsidRPr="006B7E6C" w14:paraId="2C6885DF" w14:textId="77777777" w:rsidTr="00D439F2">
        <w:trPr>
          <w:trHeight w:val="201"/>
        </w:trPr>
        <w:tc>
          <w:tcPr>
            <w:cnfStyle w:val="001000000000" w:firstRow="0" w:lastRow="0" w:firstColumn="1" w:lastColumn="0" w:oddVBand="0" w:evenVBand="0" w:oddHBand="0" w:evenHBand="0" w:firstRowFirstColumn="0" w:firstRowLastColumn="0" w:lastRowFirstColumn="0" w:lastRowLastColumn="0"/>
            <w:tcW w:w="2105" w:type="dxa"/>
            <w:tcBorders>
              <w:top w:val="single" w:sz="4" w:space="0" w:color="000000"/>
              <w:bottom w:val="single" w:sz="4" w:space="0" w:color="000000"/>
            </w:tcBorders>
          </w:tcPr>
          <w:p w14:paraId="0D4F02D9" w14:textId="77777777" w:rsidR="007954D5" w:rsidRPr="007954D5" w:rsidRDefault="007954D5" w:rsidP="002F156E">
            <w:pPr>
              <w:pStyle w:val="ListParagraph"/>
              <w:ind w:left="0"/>
              <w:jc w:val="center"/>
              <w:rPr>
                <w:rFonts w:cs="Times New Roman"/>
                <w:b w:val="0"/>
                <w:sz w:val="22"/>
                <w:szCs w:val="22"/>
                <w:lang w:val="en-ID"/>
              </w:rPr>
            </w:pPr>
            <w:r w:rsidRPr="007954D5">
              <w:rPr>
                <w:rFonts w:cs="Times New Roman"/>
                <w:b w:val="0"/>
                <w:sz w:val="22"/>
                <w:szCs w:val="22"/>
                <w:lang w:val="en-ID"/>
              </w:rPr>
              <w:t>48</w:t>
            </w:r>
          </w:p>
        </w:tc>
        <w:tc>
          <w:tcPr>
            <w:tcW w:w="2175" w:type="dxa"/>
            <w:tcBorders>
              <w:top w:val="single" w:sz="4" w:space="0" w:color="000000"/>
              <w:bottom w:val="single" w:sz="4" w:space="0" w:color="000000"/>
            </w:tcBorders>
          </w:tcPr>
          <w:p w14:paraId="2B2D009F" w14:textId="77777777" w:rsidR="007954D5" w:rsidRPr="007954D5" w:rsidRDefault="007954D5" w:rsidP="002F156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0.00  ± 0,00 </w:t>
            </w:r>
            <w:r w:rsidRPr="007954D5">
              <w:rPr>
                <w:rFonts w:cs="Times New Roman"/>
                <w:sz w:val="22"/>
                <w:szCs w:val="22"/>
                <w:vertAlign w:val="superscript"/>
                <w:lang w:val="en-ID"/>
              </w:rPr>
              <w:t>a</w:t>
            </w:r>
          </w:p>
        </w:tc>
        <w:tc>
          <w:tcPr>
            <w:tcW w:w="2367" w:type="dxa"/>
            <w:tcBorders>
              <w:top w:val="single" w:sz="4" w:space="0" w:color="000000"/>
              <w:bottom w:val="single" w:sz="4" w:space="0" w:color="000000"/>
            </w:tcBorders>
          </w:tcPr>
          <w:p w14:paraId="787D99AB" w14:textId="77777777" w:rsidR="007954D5" w:rsidRPr="007954D5" w:rsidRDefault="007954D5" w:rsidP="002F156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8,33  ± 0,57 </w:t>
            </w:r>
            <w:r w:rsidRPr="007954D5">
              <w:rPr>
                <w:rFonts w:cs="Times New Roman"/>
                <w:sz w:val="22"/>
                <w:szCs w:val="22"/>
                <w:vertAlign w:val="superscript"/>
                <w:lang w:val="en-ID"/>
              </w:rPr>
              <w:t>f</w:t>
            </w:r>
          </w:p>
        </w:tc>
        <w:tc>
          <w:tcPr>
            <w:tcW w:w="2367" w:type="dxa"/>
            <w:tcBorders>
              <w:top w:val="single" w:sz="4" w:space="0" w:color="000000"/>
              <w:bottom w:val="single" w:sz="4" w:space="0" w:color="000000"/>
            </w:tcBorders>
          </w:tcPr>
          <w:p w14:paraId="057D2106" w14:textId="77777777" w:rsidR="007954D5" w:rsidRPr="007954D5" w:rsidRDefault="007954D5" w:rsidP="002F156E">
            <w:pPr>
              <w:pStyle w:val="ListParagraph"/>
              <w:ind w:left="0"/>
              <w:jc w:val="center"/>
              <w:cnfStyle w:val="000000000000" w:firstRow="0" w:lastRow="0" w:firstColumn="0" w:lastColumn="0" w:oddVBand="0" w:evenVBand="0" w:oddHBand="0" w:evenHBand="0" w:firstRowFirstColumn="0" w:firstRowLastColumn="0" w:lastRowFirstColumn="0" w:lastRowLastColumn="0"/>
              <w:rPr>
                <w:rFonts w:cs="Times New Roman"/>
                <w:sz w:val="22"/>
                <w:szCs w:val="22"/>
                <w:lang w:val="en-ID"/>
              </w:rPr>
            </w:pPr>
            <w:r w:rsidRPr="007954D5">
              <w:rPr>
                <w:rFonts w:cs="Times New Roman"/>
                <w:sz w:val="22"/>
                <w:szCs w:val="22"/>
                <w:lang w:val="en-ID"/>
              </w:rPr>
              <w:t xml:space="preserve">9,66  ± 0,57 </w:t>
            </w:r>
            <w:r w:rsidRPr="007954D5">
              <w:rPr>
                <w:rFonts w:cs="Times New Roman"/>
                <w:sz w:val="22"/>
                <w:szCs w:val="22"/>
                <w:vertAlign w:val="superscript"/>
                <w:lang w:val="en-ID"/>
              </w:rPr>
              <w:t>g</w:t>
            </w:r>
          </w:p>
        </w:tc>
      </w:tr>
    </w:tbl>
    <w:p w14:paraId="40E499AC" w14:textId="77777777" w:rsidR="007954D5" w:rsidRDefault="007954D5" w:rsidP="00D439F2">
      <w:pPr>
        <w:pStyle w:val="ListParagraph"/>
        <w:ind w:left="1418" w:hanging="1276"/>
        <w:rPr>
          <w:lang w:val="en-ID"/>
        </w:rPr>
      </w:pPr>
      <w:proofErr w:type="gramStart"/>
      <w:r>
        <w:rPr>
          <w:lang w:val="en-ID"/>
        </w:rPr>
        <w:t>Keterangan :</w:t>
      </w:r>
      <w:proofErr w:type="gramEnd"/>
      <w:r>
        <w:rPr>
          <w:lang w:val="en-ID"/>
        </w:rPr>
        <w:t xml:space="preserve"> Nilai rata-rata</w:t>
      </w:r>
      <w:r w:rsidRPr="006B7E6C">
        <w:rPr>
          <w:lang w:val="en-ID"/>
        </w:rPr>
        <w:t xml:space="preserve"> diikuti huruf </w:t>
      </w:r>
      <w:r>
        <w:rPr>
          <w:lang w:val="en-ID"/>
        </w:rPr>
        <w:t xml:space="preserve"> kecil </w:t>
      </w:r>
      <w:r w:rsidRPr="006B7E6C">
        <w:rPr>
          <w:lang w:val="en-ID"/>
        </w:rPr>
        <w:t xml:space="preserve">yang sama </w:t>
      </w:r>
      <w:r>
        <w:rPr>
          <w:lang w:val="en-ID"/>
        </w:rPr>
        <w:t xml:space="preserve">pada baris yang sama </w:t>
      </w:r>
      <w:r w:rsidRPr="006B7E6C">
        <w:rPr>
          <w:lang w:val="en-ID"/>
        </w:rPr>
        <w:t>tidak berbeda nyata</w:t>
      </w:r>
      <w:r>
        <w:rPr>
          <w:lang w:val="en-ID"/>
        </w:rPr>
        <w:t xml:space="preserve"> pada taraf ɑ = 5%.</w:t>
      </w:r>
    </w:p>
    <w:p w14:paraId="1CE83746" w14:textId="77777777" w:rsidR="0038343C" w:rsidRPr="00D439F2" w:rsidRDefault="0038343C" w:rsidP="00D439F2">
      <w:pPr>
        <w:rPr>
          <w:lang w:val="en-ID"/>
        </w:rPr>
        <w:sectPr w:rsidR="0038343C" w:rsidRPr="00D439F2" w:rsidSect="0038343C">
          <w:type w:val="continuous"/>
          <w:pgSz w:w="11907" w:h="16840" w:code="9"/>
          <w:pgMar w:top="1701" w:right="992" w:bottom="1701" w:left="1701" w:header="964" w:footer="964" w:gutter="0"/>
          <w:pgNumType w:start="1"/>
          <w:cols w:space="425"/>
          <w:docGrid w:linePitch="360"/>
        </w:sectPr>
      </w:pPr>
    </w:p>
    <w:p w14:paraId="139D3F77" w14:textId="77777777" w:rsidR="00D439F2" w:rsidRDefault="00D439F2" w:rsidP="00D439F2">
      <w:pPr>
        <w:jc w:val="both"/>
        <w:rPr>
          <w:lang w:val="en-ID"/>
        </w:rPr>
      </w:pPr>
    </w:p>
    <w:p w14:paraId="12987334" w14:textId="77777777" w:rsidR="00D439F2" w:rsidRDefault="00D439F2" w:rsidP="00B33CC1">
      <w:pPr>
        <w:ind w:firstLine="142"/>
        <w:jc w:val="both"/>
        <w:rPr>
          <w:lang w:val="en-ID"/>
        </w:rPr>
      </w:pPr>
      <w:r>
        <w:rPr>
          <w:lang w:val="en-ID"/>
        </w:rPr>
        <w:t xml:space="preserve">Pada Gambar 1 dapat dilihat semut merah paling banyak mendekati makanan pada perlakuan nasi tanpa diberi insektisida yaitu 82,6%. Persentase semut merah mendekati makanan lebih banyak 17% -18% pada </w:t>
      </w:r>
      <w:r>
        <w:rPr>
          <w:lang w:val="en-ID"/>
        </w:rPr>
        <w:lastRenderedPageBreak/>
        <w:t xml:space="preserve">perlakuan nasi tanpa diberi insektisida dibandingkan nasi dengan insektisida. Kecenderungan semut mendekati nasi tanpa campuran insektisida lebih banyak karena nasi merupakan makanan semut yang menarik untuk didatangi, sedangkan pada </w:t>
      </w:r>
      <w:r>
        <w:rPr>
          <w:lang w:val="en-ID"/>
        </w:rPr>
        <w:lastRenderedPageBreak/>
        <w:t xml:space="preserve">perlakuan nasi dengan insektisida keduanya mengandung senyawa toksik yang kemungkinan mengeluarkan bau yang bersifat </w:t>
      </w:r>
      <w:r w:rsidRPr="00D439F2">
        <w:rPr>
          <w:i/>
          <w:lang w:val="en-ID"/>
        </w:rPr>
        <w:t>repellent</w:t>
      </w:r>
      <w:r>
        <w:rPr>
          <w:lang w:val="en-ID"/>
        </w:rPr>
        <w:t xml:space="preserve"> sehingga dihindari semut. Afryorawan (2013) menyatakan bahwa ekstrak daun gamal mengandung senyawa flavonoid yang mampu mematikan kutu putih. Pendapat ini didukung oleh Nukmal, dkk</w:t>
      </w:r>
      <w:r w:rsidR="00016D2B">
        <w:rPr>
          <w:lang w:val="en-ID"/>
        </w:rPr>
        <w:t xml:space="preserve">. </w:t>
      </w:r>
      <w:r>
        <w:rPr>
          <w:lang w:val="en-ID"/>
        </w:rPr>
        <w:t>(2010) yang menyatakan bahwa senyawa flavonoid bersifat toksik bekerja secara kontak dan lambung. Selain itu, s</w:t>
      </w:r>
      <w:r w:rsidR="00016D2B">
        <w:rPr>
          <w:lang w:val="en-ID"/>
        </w:rPr>
        <w:t>erangga uji mengalami keracunan</w:t>
      </w:r>
      <w:r>
        <w:rPr>
          <w:lang w:val="en-ID"/>
        </w:rPr>
        <w:t xml:space="preserve"> melalui makanan nya, karena menghisap cairan dari media uji yang telah dicampur dengan ekstrak. Pada saat serangga uji menghisap pakan yang sudah tercampur dengan </w:t>
      </w:r>
      <w:r>
        <w:rPr>
          <w:lang w:val="en-ID"/>
        </w:rPr>
        <w:lastRenderedPageBreak/>
        <w:t xml:space="preserve">insektisida maka racun akan masuk kedalam tubuhnya melalui organ pencernaan (Apriliyani, 2016). Sedangkan pada insektisida sintetik mengandung senyawa fipronil yang mengandung toksik lebih tinggi dibandingkan senyawa flavonoid dalam insektisida nabati. Kandungan senyawa racun pada insektisida bersifat </w:t>
      </w:r>
      <w:r>
        <w:rPr>
          <w:i/>
          <w:lang w:val="en-ID"/>
        </w:rPr>
        <w:t xml:space="preserve">antiifeedant </w:t>
      </w:r>
      <w:r>
        <w:rPr>
          <w:lang w:val="en-ID"/>
        </w:rPr>
        <w:t xml:space="preserve">dan </w:t>
      </w:r>
      <w:r>
        <w:rPr>
          <w:i/>
          <w:lang w:val="en-ID"/>
        </w:rPr>
        <w:t xml:space="preserve">repellent </w:t>
      </w:r>
      <w:r>
        <w:rPr>
          <w:lang w:val="en-ID"/>
        </w:rPr>
        <w:t>yang bekerja sebagai penolak serangga untuk makan sehingga nafsu makan serangga berkurang sehingga serangga mati kelaparan (Morello &amp; Rejessus, 1983 dan Prijono, 1994).</w:t>
      </w:r>
    </w:p>
    <w:p w14:paraId="7D88437D" w14:textId="77777777" w:rsidR="00D439F2" w:rsidRPr="008544DE" w:rsidRDefault="00D439F2" w:rsidP="00D439F2">
      <w:pPr>
        <w:jc w:val="both"/>
        <w:rPr>
          <w:lang w:val="en-ID"/>
        </w:rPr>
      </w:pPr>
    </w:p>
    <w:p w14:paraId="6F921C0D" w14:textId="77777777" w:rsidR="005C178C" w:rsidRDefault="005C178C" w:rsidP="005C178C">
      <w:pPr>
        <w:pStyle w:val="ListParagraph"/>
        <w:ind w:left="993" w:hanging="993"/>
        <w:rPr>
          <w:lang w:val="en-ID"/>
        </w:rPr>
      </w:pPr>
    </w:p>
    <w:p w14:paraId="534B127C" w14:textId="77777777" w:rsidR="00D439F2" w:rsidRDefault="00D439F2" w:rsidP="00D439F2">
      <w:pPr>
        <w:pStyle w:val="ListParagraph"/>
        <w:spacing w:line="480" w:lineRule="auto"/>
        <w:ind w:hanging="720"/>
        <w:rPr>
          <w:lang w:val="en-ID"/>
        </w:rPr>
        <w:sectPr w:rsidR="00D439F2" w:rsidSect="00D439F2">
          <w:footerReference w:type="even" r:id="rId21"/>
          <w:type w:val="continuous"/>
          <w:pgSz w:w="11907" w:h="16840" w:code="9"/>
          <w:pgMar w:top="1701" w:right="992" w:bottom="1701" w:left="1843" w:header="964" w:footer="964" w:gutter="0"/>
          <w:pgNumType w:start="1"/>
          <w:cols w:num="2" w:space="425"/>
          <w:docGrid w:linePitch="360"/>
        </w:sectPr>
      </w:pPr>
    </w:p>
    <w:p w14:paraId="02111151" w14:textId="77777777" w:rsidR="00D439F2" w:rsidRPr="001E21D1" w:rsidRDefault="00D439F2" w:rsidP="00D439F2">
      <w:pPr>
        <w:pStyle w:val="ListParagraph"/>
        <w:spacing w:line="480" w:lineRule="auto"/>
        <w:ind w:hanging="720"/>
        <w:rPr>
          <w:lang w:val="en-ID"/>
        </w:rPr>
      </w:pPr>
      <w:r>
        <w:rPr>
          <w:noProof/>
        </w:rPr>
        <w:lastRenderedPageBreak/>
        <w:drawing>
          <wp:inline distT="0" distB="0" distL="0" distR="0" wp14:anchorId="745BEFC8" wp14:editId="060ABBD4">
            <wp:extent cx="5531485" cy="2415822"/>
            <wp:effectExtent l="0" t="0" r="12065"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3D203F9" w14:textId="77777777" w:rsidR="00D439F2" w:rsidRDefault="00D439F2" w:rsidP="00D439F2">
      <w:pPr>
        <w:ind w:left="1843" w:hanging="1843"/>
        <w:rPr>
          <w:lang w:val="en-ID"/>
        </w:rPr>
      </w:pPr>
      <w:r>
        <w:rPr>
          <w:lang w:val="en-ID"/>
        </w:rPr>
        <w:t>Gambar 1. Persentase kecenderungan semut merah (</w:t>
      </w:r>
      <w:r>
        <w:rPr>
          <w:i/>
          <w:lang w:val="en-ID"/>
        </w:rPr>
        <w:t xml:space="preserve">Anoplolepis </w:t>
      </w:r>
      <w:r>
        <w:rPr>
          <w:lang w:val="en-ID"/>
        </w:rPr>
        <w:t>sp.) mendekati makanan.</w:t>
      </w:r>
    </w:p>
    <w:p w14:paraId="0AEF6677" w14:textId="77777777" w:rsidR="005C178C" w:rsidRDefault="005C178C" w:rsidP="005C178C">
      <w:pPr>
        <w:pStyle w:val="ListParagraph"/>
        <w:ind w:left="993" w:hanging="993"/>
        <w:rPr>
          <w:lang w:val="en-ID"/>
        </w:rPr>
      </w:pPr>
    </w:p>
    <w:p w14:paraId="1D3AA924" w14:textId="77777777" w:rsidR="00D439F2" w:rsidRPr="00016D2B" w:rsidRDefault="00D439F2" w:rsidP="00016D2B">
      <w:pPr>
        <w:rPr>
          <w:lang w:val="en-ID"/>
        </w:rPr>
        <w:sectPr w:rsidR="00D439F2" w:rsidRPr="00016D2B" w:rsidSect="00D439F2">
          <w:type w:val="continuous"/>
          <w:pgSz w:w="11907" w:h="16840" w:code="9"/>
          <w:pgMar w:top="1701" w:right="992" w:bottom="1701" w:left="1843" w:header="964" w:footer="964" w:gutter="0"/>
          <w:pgNumType w:start="1"/>
          <w:cols w:space="425"/>
          <w:docGrid w:linePitch="360"/>
        </w:sectPr>
      </w:pPr>
    </w:p>
    <w:p w14:paraId="6E778F9C" w14:textId="77777777" w:rsidR="00622BB6" w:rsidRDefault="00554B0C" w:rsidP="008C5B84">
      <w:pPr>
        <w:spacing w:after="120"/>
        <w:jc w:val="both"/>
        <w:rPr>
          <w:b/>
          <w:bCs/>
          <w:sz w:val="20"/>
          <w:szCs w:val="20"/>
          <w:lang w:val="id-ID"/>
        </w:rPr>
      </w:pPr>
      <w:r w:rsidRPr="007B031C">
        <w:rPr>
          <w:b/>
          <w:bCs/>
        </w:rPr>
        <w:lastRenderedPageBreak/>
        <w:t>KESIMPULAN</w:t>
      </w:r>
      <w:r w:rsidR="008C5B84">
        <w:rPr>
          <w:b/>
          <w:bCs/>
          <w:lang w:val="id-ID"/>
        </w:rPr>
        <w:t xml:space="preserve"> </w:t>
      </w:r>
    </w:p>
    <w:p w14:paraId="7BCD4316" w14:textId="77777777" w:rsidR="00016D2B" w:rsidRDefault="00016D2B" w:rsidP="008C5B84">
      <w:pPr>
        <w:spacing w:after="120"/>
        <w:jc w:val="both"/>
        <w:rPr>
          <w:b/>
          <w:bCs/>
          <w:lang w:val="id-ID"/>
        </w:rPr>
      </w:pPr>
    </w:p>
    <w:p w14:paraId="0C93A718" w14:textId="77777777" w:rsidR="00016D2B" w:rsidRDefault="00016D2B" w:rsidP="00016D2B">
      <w:pPr>
        <w:jc w:val="both"/>
        <w:rPr>
          <w:lang w:val="en-ID"/>
        </w:rPr>
      </w:pPr>
      <w:r>
        <w:rPr>
          <w:lang w:val="en-ID"/>
        </w:rPr>
        <w:t>Ekstrak metanol serbuk daun gamal (</w:t>
      </w:r>
      <w:r>
        <w:rPr>
          <w:i/>
          <w:lang w:val="en-ID"/>
        </w:rPr>
        <w:t>Gliricidia sepium</w:t>
      </w:r>
      <w:r>
        <w:rPr>
          <w:lang w:val="en-ID"/>
        </w:rPr>
        <w:t xml:space="preserve">) Kultivar Lampung Utara berpengaruh pada tingkat kematian dan perilaku (menjauhi atau mendekati makanan) pada semut </w:t>
      </w:r>
      <w:r>
        <w:rPr>
          <w:i/>
          <w:lang w:val="en-ID"/>
        </w:rPr>
        <w:t xml:space="preserve">Anoplolepis </w:t>
      </w:r>
      <w:r>
        <w:rPr>
          <w:lang w:val="en-ID"/>
        </w:rPr>
        <w:t>sp. yang bersimbiosis dengan kutu putih pada tanaman pepaya.</w:t>
      </w:r>
    </w:p>
    <w:p w14:paraId="177E0030" w14:textId="20B65F6B" w:rsidR="00016D2B" w:rsidRDefault="00016D2B" w:rsidP="00016D2B">
      <w:pPr>
        <w:spacing w:line="480" w:lineRule="auto"/>
        <w:ind w:hanging="851"/>
        <w:jc w:val="both"/>
        <w:rPr>
          <w:lang w:val="en-ID"/>
        </w:rPr>
      </w:pPr>
    </w:p>
    <w:p w14:paraId="0F773D8D" w14:textId="77777777" w:rsidR="00B33CC1" w:rsidRDefault="00B33CC1" w:rsidP="00016D2B">
      <w:pPr>
        <w:spacing w:line="480" w:lineRule="auto"/>
        <w:ind w:hanging="851"/>
        <w:jc w:val="both"/>
        <w:rPr>
          <w:lang w:val="en-ID"/>
        </w:rPr>
      </w:pPr>
    </w:p>
    <w:p w14:paraId="608B3002" w14:textId="01E894ED" w:rsidR="00016D2B" w:rsidRDefault="00016D2B" w:rsidP="00016D2B">
      <w:pPr>
        <w:spacing w:line="480" w:lineRule="auto"/>
        <w:jc w:val="both"/>
        <w:rPr>
          <w:b/>
          <w:lang w:val="en-ID"/>
        </w:rPr>
      </w:pPr>
      <w:r>
        <w:rPr>
          <w:b/>
          <w:lang w:val="en-ID"/>
        </w:rPr>
        <w:lastRenderedPageBreak/>
        <w:t xml:space="preserve">UCAPAN TERIMA KASIH </w:t>
      </w:r>
    </w:p>
    <w:p w14:paraId="56BDB7E8" w14:textId="6E7D5321" w:rsidR="008C5B84" w:rsidRDefault="00016D2B" w:rsidP="00016D2B">
      <w:pPr>
        <w:jc w:val="both"/>
        <w:rPr>
          <w:lang w:val="en-ID"/>
        </w:rPr>
      </w:pPr>
      <w:proofErr w:type="gramStart"/>
      <w:r w:rsidRPr="00464839">
        <w:rPr>
          <w:lang w:val="en-ID"/>
        </w:rPr>
        <w:t>DRPM Kemenristek Dikti yang telah membiayai penelitian ini.</w:t>
      </w:r>
      <w:proofErr w:type="gramEnd"/>
      <w:r w:rsidR="00AE3A36">
        <w:rPr>
          <w:lang w:val="en-ID"/>
        </w:rPr>
        <w:t xml:space="preserve"> Melalui Penelitian Berbasis Kompetensi Tahun Anggaran 2017/2018.</w:t>
      </w:r>
    </w:p>
    <w:p w14:paraId="474530CC" w14:textId="77777777" w:rsidR="00016D2B" w:rsidRPr="00016D2B" w:rsidRDefault="00016D2B" w:rsidP="00016D2B">
      <w:pPr>
        <w:jc w:val="both"/>
        <w:rPr>
          <w:b/>
          <w:lang w:val="en-ID"/>
        </w:rPr>
      </w:pPr>
    </w:p>
    <w:p w14:paraId="446DE311" w14:textId="77777777" w:rsidR="00B5207C" w:rsidRDefault="00B5207C" w:rsidP="00B5207C">
      <w:pPr>
        <w:pStyle w:val="ListParagraph"/>
        <w:spacing w:after="120"/>
        <w:ind w:left="0"/>
        <w:rPr>
          <w:b/>
          <w:bCs/>
          <w:lang w:val="id-ID"/>
        </w:rPr>
      </w:pPr>
    </w:p>
    <w:p w14:paraId="46ACDEAA" w14:textId="77777777" w:rsidR="00C069C2" w:rsidRDefault="00C069C2" w:rsidP="00B5207C">
      <w:pPr>
        <w:pStyle w:val="ListParagraph"/>
        <w:spacing w:after="120"/>
        <w:ind w:left="0"/>
        <w:rPr>
          <w:b/>
          <w:bCs/>
          <w:lang w:val="id-ID"/>
        </w:rPr>
      </w:pPr>
    </w:p>
    <w:p w14:paraId="70E6F147" w14:textId="77777777" w:rsidR="00C069C2" w:rsidRDefault="00C069C2" w:rsidP="00B5207C">
      <w:pPr>
        <w:pStyle w:val="ListParagraph"/>
        <w:spacing w:after="120"/>
        <w:ind w:left="0"/>
        <w:rPr>
          <w:b/>
          <w:bCs/>
          <w:lang w:val="id-ID"/>
        </w:rPr>
      </w:pPr>
    </w:p>
    <w:p w14:paraId="66C3229B" w14:textId="52A5F86D" w:rsidR="00EA7707" w:rsidRDefault="00EA7707" w:rsidP="00B5207C">
      <w:pPr>
        <w:pStyle w:val="ListParagraph"/>
        <w:spacing w:after="120"/>
        <w:ind w:left="0"/>
        <w:rPr>
          <w:b/>
          <w:bCs/>
          <w:lang w:val="id-ID"/>
        </w:rPr>
      </w:pPr>
    </w:p>
    <w:p w14:paraId="44384D82" w14:textId="3F0251E3" w:rsidR="00825D01" w:rsidRDefault="00825D01" w:rsidP="00B5207C">
      <w:pPr>
        <w:pStyle w:val="ListParagraph"/>
        <w:spacing w:after="120"/>
        <w:ind w:left="0"/>
        <w:rPr>
          <w:b/>
          <w:bCs/>
          <w:lang w:val="id-ID"/>
        </w:rPr>
      </w:pPr>
    </w:p>
    <w:p w14:paraId="570C4D40" w14:textId="6C810E1B" w:rsidR="00825D01" w:rsidRDefault="00825D01" w:rsidP="00B5207C">
      <w:pPr>
        <w:pStyle w:val="ListParagraph"/>
        <w:spacing w:after="120"/>
        <w:ind w:left="0"/>
        <w:rPr>
          <w:b/>
          <w:bCs/>
          <w:lang w:val="id-ID"/>
        </w:rPr>
      </w:pPr>
    </w:p>
    <w:p w14:paraId="2070B150" w14:textId="77777777" w:rsidR="00C069C2" w:rsidRDefault="008C5B84" w:rsidP="00EA7707">
      <w:pPr>
        <w:pStyle w:val="ListParagraph"/>
        <w:spacing w:after="120"/>
        <w:ind w:left="0"/>
        <w:rPr>
          <w:b/>
          <w:bCs/>
          <w:lang w:val="id-ID"/>
        </w:rPr>
      </w:pPr>
      <w:r>
        <w:rPr>
          <w:b/>
          <w:bCs/>
          <w:lang w:val="id-ID"/>
        </w:rPr>
        <w:t>REFERENSI</w:t>
      </w:r>
    </w:p>
    <w:p w14:paraId="1E4F1E49" w14:textId="77777777" w:rsidR="00EA7707" w:rsidRPr="00EA7707" w:rsidRDefault="00EA7707" w:rsidP="00EA7707">
      <w:pPr>
        <w:pStyle w:val="ListParagraph"/>
        <w:spacing w:after="120"/>
        <w:ind w:left="0"/>
        <w:rPr>
          <w:b/>
          <w:bCs/>
          <w:lang w:val="id-ID"/>
        </w:rPr>
      </w:pPr>
    </w:p>
    <w:p w14:paraId="5C49904A" w14:textId="77777777" w:rsidR="00016D2B" w:rsidRPr="00D60393" w:rsidRDefault="00016D2B" w:rsidP="00016D2B">
      <w:pPr>
        <w:autoSpaceDE w:val="0"/>
        <w:autoSpaceDN w:val="0"/>
        <w:adjustRightInd w:val="0"/>
        <w:ind w:left="426" w:hanging="426"/>
        <w:rPr>
          <w:i/>
          <w:iCs/>
          <w:color w:val="000000"/>
        </w:rPr>
      </w:pPr>
      <w:r>
        <w:rPr>
          <w:color w:val="000000"/>
        </w:rPr>
        <w:t>Afr</w:t>
      </w:r>
      <w:r w:rsidRPr="00D60393">
        <w:rPr>
          <w:color w:val="000000"/>
        </w:rPr>
        <w:t xml:space="preserve">yorawan. 2013. </w:t>
      </w:r>
      <w:r w:rsidRPr="00D60393">
        <w:rPr>
          <w:i/>
          <w:iCs/>
          <w:color w:val="000000"/>
        </w:rPr>
        <w:t>Karakterisasi senyawa Flavonoid Hasil Isolasi Ekstrak</w:t>
      </w:r>
    </w:p>
    <w:p w14:paraId="4E67B436" w14:textId="77777777" w:rsidR="00825D01" w:rsidRDefault="00016D2B" w:rsidP="00825D01">
      <w:pPr>
        <w:autoSpaceDE w:val="0"/>
        <w:autoSpaceDN w:val="0"/>
        <w:adjustRightInd w:val="0"/>
        <w:ind w:left="426"/>
        <w:rPr>
          <w:color w:val="000000"/>
        </w:rPr>
      </w:pPr>
      <w:r w:rsidRPr="00D60393">
        <w:rPr>
          <w:i/>
          <w:iCs/>
          <w:color w:val="000000"/>
        </w:rPr>
        <w:t>Metanol Daun Gamal</w:t>
      </w:r>
      <w:r w:rsidRPr="00D60393">
        <w:rPr>
          <w:color w:val="000000"/>
        </w:rPr>
        <w:t xml:space="preserve"> (</w:t>
      </w:r>
      <w:r w:rsidRPr="00D60393">
        <w:rPr>
          <w:i/>
          <w:iCs/>
          <w:color w:val="000000"/>
        </w:rPr>
        <w:t>Gliricidia maculata</w:t>
      </w:r>
      <w:r w:rsidRPr="00D60393">
        <w:rPr>
          <w:color w:val="000000"/>
        </w:rPr>
        <w:t>). Skripsi. Universitas Lampung</w:t>
      </w:r>
      <w:r>
        <w:rPr>
          <w:color w:val="000000"/>
        </w:rPr>
        <w:t>.</w:t>
      </w:r>
      <w:r w:rsidRPr="00D60393">
        <w:rPr>
          <w:color w:val="000000"/>
        </w:rPr>
        <w:t xml:space="preserve"> Lampung. </w:t>
      </w:r>
    </w:p>
    <w:p w14:paraId="5DA3769D" w14:textId="22D188A1" w:rsidR="00016D2B" w:rsidRPr="00825D01" w:rsidRDefault="003F2430" w:rsidP="00825D01">
      <w:pPr>
        <w:autoSpaceDE w:val="0"/>
        <w:autoSpaceDN w:val="0"/>
        <w:adjustRightInd w:val="0"/>
        <w:ind w:left="426" w:hanging="426"/>
        <w:rPr>
          <w:color w:val="000000"/>
        </w:rPr>
      </w:pPr>
      <w:r>
        <w:rPr>
          <w:lang w:val="en-ID"/>
        </w:rPr>
        <w:t>Apriliya</w:t>
      </w:r>
      <w:r w:rsidR="00016D2B" w:rsidRPr="00016D2B">
        <w:rPr>
          <w:lang w:val="en-ID"/>
        </w:rPr>
        <w:t xml:space="preserve">ni. 2016. </w:t>
      </w:r>
      <w:r w:rsidR="00016D2B" w:rsidRPr="00016D2B">
        <w:rPr>
          <w:i/>
          <w:lang w:val="en-ID"/>
        </w:rPr>
        <w:t xml:space="preserve">Pengembangan Insektisida Nabati dari Senyawa Flavonoid Ekstrak Daun Gamal (Gliricidia maculate, Hbr.) untuk Mengendalikan Hama Kutu Putih (Planococcus citri, Risso.) pada Tanaman Kopi (Coffea robusta, L.). </w:t>
      </w:r>
      <w:r w:rsidR="00CA1364" w:rsidRPr="00CA1364">
        <w:rPr>
          <w:i/>
          <w:lang w:val="en-ID"/>
        </w:rPr>
        <w:t>Tesis</w:t>
      </w:r>
      <w:r w:rsidR="00825D01">
        <w:rPr>
          <w:lang w:val="en-ID"/>
        </w:rPr>
        <w:t>. Universitas Lampung. Lampung.</w:t>
      </w:r>
    </w:p>
    <w:p w14:paraId="1AA7EE39" w14:textId="724B5C4F" w:rsidR="003731DE" w:rsidRDefault="00016D2B" w:rsidP="00825D01">
      <w:pPr>
        <w:autoSpaceDE w:val="0"/>
        <w:autoSpaceDN w:val="0"/>
        <w:adjustRightInd w:val="0"/>
        <w:ind w:left="426" w:hanging="426"/>
        <w:rPr>
          <w:color w:val="000000"/>
        </w:rPr>
      </w:pPr>
      <w:r>
        <w:rPr>
          <w:color w:val="000000"/>
        </w:rPr>
        <w:t xml:space="preserve">Dinata, A. 2006. </w:t>
      </w:r>
      <w:r>
        <w:rPr>
          <w:i/>
          <w:color w:val="000000"/>
        </w:rPr>
        <w:t>Basmi Lalat dengan Jeruk Manis</w:t>
      </w:r>
      <w:r>
        <w:rPr>
          <w:color w:val="000000"/>
        </w:rPr>
        <w:t xml:space="preserve">. Staf Loka </w:t>
      </w:r>
      <w:proofErr w:type="gramStart"/>
      <w:r>
        <w:rPr>
          <w:color w:val="000000"/>
        </w:rPr>
        <w:t>Litbang  Pemberantasan</w:t>
      </w:r>
      <w:proofErr w:type="gramEnd"/>
      <w:r>
        <w:rPr>
          <w:color w:val="000000"/>
        </w:rPr>
        <w:t xml:space="preserve">  Penyakit Bersumber Binatang. Batlitbag Kesehatan Depkes RI.</w:t>
      </w:r>
    </w:p>
    <w:p w14:paraId="1532EDDE" w14:textId="25447E5C" w:rsidR="00016D2B" w:rsidRPr="00825D01" w:rsidRDefault="00016D2B" w:rsidP="00825D01">
      <w:pPr>
        <w:autoSpaceDE w:val="0"/>
        <w:autoSpaceDN w:val="0"/>
        <w:adjustRightInd w:val="0"/>
        <w:ind w:left="426" w:hanging="426"/>
        <w:rPr>
          <w:color w:val="000000"/>
        </w:rPr>
      </w:pPr>
      <w:r w:rsidRPr="00D60393">
        <w:rPr>
          <w:color w:val="000000"/>
        </w:rPr>
        <w:t>Elevitch, C. R and</w:t>
      </w:r>
      <w:r w:rsidR="00EA7707">
        <w:rPr>
          <w:color w:val="000000"/>
        </w:rPr>
        <w:t xml:space="preserve"> </w:t>
      </w:r>
      <w:r w:rsidRPr="00D60393">
        <w:rPr>
          <w:color w:val="000000"/>
        </w:rPr>
        <w:t>Francis,</w:t>
      </w:r>
      <w:r w:rsidR="003731DE">
        <w:rPr>
          <w:color w:val="000000"/>
        </w:rPr>
        <w:t xml:space="preserve"> </w:t>
      </w:r>
      <w:r w:rsidR="003731DE" w:rsidRPr="00D60393">
        <w:rPr>
          <w:color w:val="000000"/>
        </w:rPr>
        <w:t>J.K</w:t>
      </w:r>
      <w:r w:rsidRPr="00D60393">
        <w:rPr>
          <w:color w:val="000000"/>
        </w:rPr>
        <w:t xml:space="preserve">. 2006. </w:t>
      </w:r>
      <w:r w:rsidRPr="00D60393">
        <w:rPr>
          <w:i/>
          <w:iCs/>
          <w:color w:val="000000"/>
        </w:rPr>
        <w:t xml:space="preserve">Gliricidia sepium (gliricidia) Fabaceae (legume family). Spesies Profiles </w:t>
      </w:r>
      <w:proofErr w:type="gramStart"/>
      <w:r w:rsidRPr="00D60393">
        <w:rPr>
          <w:i/>
          <w:iCs/>
          <w:color w:val="000000"/>
        </w:rPr>
        <w:t>For</w:t>
      </w:r>
      <w:proofErr w:type="gramEnd"/>
      <w:r w:rsidRPr="00D60393">
        <w:rPr>
          <w:i/>
          <w:iCs/>
          <w:color w:val="000000"/>
        </w:rPr>
        <w:t xml:space="preserve"> Pasific Island Agroforestry</w:t>
      </w:r>
      <w:r w:rsidRPr="00D60393">
        <w:rPr>
          <w:color w:val="000000"/>
        </w:rPr>
        <w:t>.www.traditionaltree.org. Diakses 21 April 2018, 12.21 WIB</w:t>
      </w:r>
      <w:r>
        <w:rPr>
          <w:color w:val="000000"/>
        </w:rPr>
        <w:t>.</w:t>
      </w:r>
    </w:p>
    <w:p w14:paraId="604A361F" w14:textId="3A114B90" w:rsidR="00016D2B" w:rsidRDefault="00016D2B" w:rsidP="00825D01">
      <w:pPr>
        <w:autoSpaceDE w:val="0"/>
        <w:autoSpaceDN w:val="0"/>
        <w:adjustRightInd w:val="0"/>
        <w:ind w:left="426" w:hanging="426"/>
        <w:rPr>
          <w:color w:val="000000"/>
        </w:rPr>
      </w:pPr>
      <w:r>
        <w:rPr>
          <w:color w:val="000000"/>
        </w:rPr>
        <w:t xml:space="preserve">Fitrisia. 2017. </w:t>
      </w:r>
      <w:r w:rsidRPr="007D7D88">
        <w:rPr>
          <w:i/>
          <w:color w:val="000000"/>
        </w:rPr>
        <w:t>Efek Ekstrak Polar Daun Gamal (Gliricidia Maculata Hbr.)  Terhadap Semut Sebagai Organisme Non Target Yang Bersimbiosis Dengan Kutu Putih</w:t>
      </w:r>
      <w:r>
        <w:rPr>
          <w:i/>
          <w:color w:val="000000"/>
        </w:rPr>
        <w:t>.</w:t>
      </w:r>
      <w:r w:rsidR="00CA1364" w:rsidRPr="00CA1364">
        <w:rPr>
          <w:i/>
          <w:color w:val="000000"/>
        </w:rPr>
        <w:t xml:space="preserve"> Tesis</w:t>
      </w:r>
      <w:r>
        <w:rPr>
          <w:color w:val="000000"/>
        </w:rPr>
        <w:t>. Universitas Lampung. Lampung.</w:t>
      </w:r>
    </w:p>
    <w:p w14:paraId="1A0B25F2" w14:textId="77777777" w:rsidR="00016D2B" w:rsidRDefault="00016D2B" w:rsidP="00016D2B">
      <w:pPr>
        <w:autoSpaceDE w:val="0"/>
        <w:autoSpaceDN w:val="0"/>
        <w:adjustRightInd w:val="0"/>
        <w:ind w:left="426" w:hanging="426"/>
        <w:rPr>
          <w:color w:val="000000"/>
        </w:rPr>
      </w:pPr>
      <w:r w:rsidRPr="00317550">
        <w:rPr>
          <w:color w:val="000000"/>
        </w:rPr>
        <w:t xml:space="preserve">Lu, F. C. 1994. </w:t>
      </w:r>
      <w:r w:rsidRPr="007D7D88">
        <w:rPr>
          <w:i/>
          <w:color w:val="000000"/>
        </w:rPr>
        <w:t>Toksikologi Dasar: Asas, Organ Sasaran dan Penilaian Resiko</w:t>
      </w:r>
      <w:r w:rsidRPr="00317550">
        <w:rPr>
          <w:color w:val="000000"/>
        </w:rPr>
        <w:t>. Edisi ke-2. Penerbit U.I.P. Hal 412.</w:t>
      </w:r>
    </w:p>
    <w:p w14:paraId="3B0E4B77" w14:textId="74A876DE" w:rsidR="00016D2B" w:rsidRDefault="00016D2B" w:rsidP="00825D01">
      <w:pPr>
        <w:autoSpaceDE w:val="0"/>
        <w:autoSpaceDN w:val="0"/>
        <w:adjustRightInd w:val="0"/>
        <w:ind w:left="426" w:hanging="426"/>
        <w:rPr>
          <w:color w:val="000000"/>
        </w:rPr>
      </w:pPr>
      <w:r>
        <w:rPr>
          <w:color w:val="000000"/>
        </w:rPr>
        <w:t xml:space="preserve">Morello, B. dan Rejessus. 1983. </w:t>
      </w:r>
      <w:r>
        <w:rPr>
          <w:i/>
          <w:color w:val="000000"/>
        </w:rPr>
        <w:t xml:space="preserve">Botanical Insecticides </w:t>
      </w:r>
      <w:proofErr w:type="gramStart"/>
      <w:r>
        <w:rPr>
          <w:i/>
          <w:color w:val="000000"/>
        </w:rPr>
        <w:t>Against</w:t>
      </w:r>
      <w:proofErr w:type="gramEnd"/>
      <w:r>
        <w:rPr>
          <w:i/>
          <w:color w:val="000000"/>
        </w:rPr>
        <w:t xml:space="preserve"> The Diamondback Moth. </w:t>
      </w:r>
      <w:r>
        <w:rPr>
          <w:color w:val="000000"/>
        </w:rPr>
        <w:t xml:space="preserve">Los Banos: Departement of Entomology, College of Agriculture University of </w:t>
      </w:r>
      <w:proofErr w:type="gramStart"/>
      <w:r>
        <w:rPr>
          <w:color w:val="000000"/>
        </w:rPr>
        <w:t>The</w:t>
      </w:r>
      <w:proofErr w:type="gramEnd"/>
      <w:r>
        <w:rPr>
          <w:color w:val="000000"/>
        </w:rPr>
        <w:t xml:space="preserve"> Philippines. (Diakses melalui </w:t>
      </w:r>
      <w:hyperlink r:id="rId23" w:history="1">
        <w:r w:rsidRPr="00F36139">
          <w:rPr>
            <w:rStyle w:val="Hyperlink"/>
            <w:color w:val="000000" w:themeColor="text1"/>
          </w:rPr>
          <w:t>www.avrdc.org/pdf/</w:t>
        </w:r>
        <w:r w:rsidRPr="00F36139">
          <w:rPr>
            <w:rStyle w:val="Hyperlink"/>
            <w:i/>
            <w:color w:val="000000" w:themeColor="text1"/>
          </w:rPr>
          <w:t>86dbm/86DBM23</w:t>
        </w:r>
      </w:hyperlink>
      <w:r w:rsidRPr="00F36139">
        <w:rPr>
          <w:color w:val="000000" w:themeColor="text1"/>
        </w:rPr>
        <w:t xml:space="preserve"> </w:t>
      </w:r>
      <w:r>
        <w:rPr>
          <w:color w:val="000000"/>
        </w:rPr>
        <w:t>pada tanggal 26 April 2019</w:t>
      </w:r>
    </w:p>
    <w:p w14:paraId="7DE50FF7" w14:textId="57A27788" w:rsidR="00825D01" w:rsidRDefault="00825D01" w:rsidP="00825D01">
      <w:pPr>
        <w:autoSpaceDE w:val="0"/>
        <w:autoSpaceDN w:val="0"/>
        <w:adjustRightInd w:val="0"/>
        <w:ind w:left="426" w:hanging="426"/>
        <w:rPr>
          <w:color w:val="000000"/>
        </w:rPr>
      </w:pPr>
    </w:p>
    <w:p w14:paraId="0ED07F8A" w14:textId="6FB99085" w:rsidR="00825D01" w:rsidRDefault="00825D01" w:rsidP="00825D01">
      <w:pPr>
        <w:autoSpaceDE w:val="0"/>
        <w:autoSpaceDN w:val="0"/>
        <w:adjustRightInd w:val="0"/>
        <w:ind w:left="426" w:hanging="426"/>
        <w:rPr>
          <w:color w:val="000000"/>
        </w:rPr>
      </w:pPr>
    </w:p>
    <w:p w14:paraId="3CEA31C8" w14:textId="7F849C0C" w:rsidR="00825D01" w:rsidRDefault="00825D01" w:rsidP="00825D01">
      <w:pPr>
        <w:autoSpaceDE w:val="0"/>
        <w:autoSpaceDN w:val="0"/>
        <w:adjustRightInd w:val="0"/>
        <w:ind w:left="426" w:hanging="426"/>
        <w:rPr>
          <w:color w:val="000000"/>
        </w:rPr>
      </w:pPr>
    </w:p>
    <w:p w14:paraId="1D6362C3" w14:textId="77777777" w:rsidR="00825D01" w:rsidRDefault="00825D01" w:rsidP="00825D01">
      <w:pPr>
        <w:autoSpaceDE w:val="0"/>
        <w:autoSpaceDN w:val="0"/>
        <w:adjustRightInd w:val="0"/>
        <w:ind w:left="426" w:hanging="426"/>
        <w:rPr>
          <w:color w:val="000000"/>
        </w:rPr>
      </w:pPr>
    </w:p>
    <w:p w14:paraId="2E71EDEC" w14:textId="425627C1" w:rsidR="00016D2B" w:rsidRPr="00D60393" w:rsidRDefault="00016D2B" w:rsidP="00016D2B">
      <w:pPr>
        <w:autoSpaceDE w:val="0"/>
        <w:autoSpaceDN w:val="0"/>
        <w:adjustRightInd w:val="0"/>
        <w:ind w:left="426" w:hanging="426"/>
      </w:pPr>
      <w:r w:rsidRPr="00D60393">
        <w:rPr>
          <w:color w:val="000000"/>
        </w:rPr>
        <w:t>Nukmal, N., Utami</w:t>
      </w:r>
      <w:r w:rsidR="003731DE">
        <w:rPr>
          <w:color w:val="000000"/>
        </w:rPr>
        <w:t xml:space="preserve">, </w:t>
      </w:r>
      <w:r w:rsidR="003731DE" w:rsidRPr="00D60393">
        <w:rPr>
          <w:color w:val="000000"/>
        </w:rPr>
        <w:t>N.</w:t>
      </w:r>
      <w:r w:rsidRPr="00D60393">
        <w:rPr>
          <w:color w:val="000000"/>
        </w:rPr>
        <w:t xml:space="preserve"> dan Suprapto. 2010. </w:t>
      </w:r>
      <w:r w:rsidRPr="00D60393">
        <w:rPr>
          <w:i/>
          <w:iCs/>
          <w:color w:val="000000"/>
        </w:rPr>
        <w:t xml:space="preserve">Skrining Potensi Daun Gamal </w:t>
      </w:r>
    </w:p>
    <w:p w14:paraId="06ECEF3B" w14:textId="34189FD0" w:rsidR="00016D2B" w:rsidRPr="00D60393" w:rsidRDefault="00016D2B" w:rsidP="00825D01">
      <w:pPr>
        <w:autoSpaceDE w:val="0"/>
        <w:autoSpaceDN w:val="0"/>
        <w:adjustRightInd w:val="0"/>
        <w:ind w:left="426"/>
        <w:rPr>
          <w:color w:val="000000"/>
        </w:rPr>
      </w:pPr>
      <w:r w:rsidRPr="00D60393">
        <w:rPr>
          <w:i/>
          <w:iCs/>
          <w:color w:val="000000"/>
        </w:rPr>
        <w:lastRenderedPageBreak/>
        <w:t>(Gliricidia maculata Hbr.) Sebagai Insektisida Nabati</w:t>
      </w:r>
      <w:r>
        <w:rPr>
          <w:color w:val="000000"/>
        </w:rPr>
        <w:t xml:space="preserve">. Laporan Penelitian </w:t>
      </w:r>
      <w:r w:rsidRPr="00D60393">
        <w:rPr>
          <w:color w:val="000000"/>
        </w:rPr>
        <w:t xml:space="preserve">Hibah Strategi Unila. Universitas Lampung. </w:t>
      </w:r>
    </w:p>
    <w:p w14:paraId="501F3AA8" w14:textId="6E1049B5" w:rsidR="003731DE" w:rsidRDefault="00016D2B" w:rsidP="00825D01">
      <w:pPr>
        <w:autoSpaceDE w:val="0"/>
        <w:autoSpaceDN w:val="0"/>
        <w:adjustRightInd w:val="0"/>
        <w:spacing w:line="276" w:lineRule="auto"/>
        <w:ind w:left="426" w:hanging="426"/>
        <w:rPr>
          <w:color w:val="000000"/>
        </w:rPr>
      </w:pPr>
      <w:r>
        <w:rPr>
          <w:color w:val="000000"/>
        </w:rPr>
        <w:t>Nukmal, N</w:t>
      </w:r>
      <w:r w:rsidR="003731DE">
        <w:rPr>
          <w:color w:val="000000"/>
        </w:rPr>
        <w:t>.</w:t>
      </w:r>
      <w:r>
        <w:rPr>
          <w:color w:val="000000"/>
        </w:rPr>
        <w:t xml:space="preserve">, </w:t>
      </w:r>
      <w:r w:rsidR="003F2430">
        <w:rPr>
          <w:color w:val="000000"/>
        </w:rPr>
        <w:t>Utami</w:t>
      </w:r>
      <w:r w:rsidR="00825D01">
        <w:rPr>
          <w:color w:val="000000"/>
        </w:rPr>
        <w:t>, N.</w:t>
      </w:r>
      <w:r w:rsidR="00877E73">
        <w:rPr>
          <w:color w:val="000000"/>
        </w:rPr>
        <w:t xml:space="preserve"> </w:t>
      </w:r>
      <w:r>
        <w:rPr>
          <w:color w:val="000000"/>
        </w:rPr>
        <w:t xml:space="preserve">dan </w:t>
      </w:r>
      <w:r w:rsidR="003731DE">
        <w:rPr>
          <w:color w:val="000000"/>
        </w:rPr>
        <w:t>Pratam</w:t>
      </w:r>
      <w:r w:rsidR="00CA1364">
        <w:rPr>
          <w:color w:val="000000"/>
        </w:rPr>
        <w:t>i</w:t>
      </w:r>
      <w:r w:rsidR="003731DE">
        <w:rPr>
          <w:color w:val="000000"/>
        </w:rPr>
        <w:t>, G.</w:t>
      </w:r>
      <w:r w:rsidR="003731DE" w:rsidRPr="00D60393">
        <w:rPr>
          <w:color w:val="000000"/>
        </w:rPr>
        <w:t>D</w:t>
      </w:r>
      <w:r w:rsidRPr="00D60393">
        <w:rPr>
          <w:color w:val="000000"/>
        </w:rPr>
        <w:t xml:space="preserve">.  2011.  Isolasi Senyawa Flavonoid Dari Ekstrak Air Serbuk Daun Gamal </w:t>
      </w:r>
      <w:r w:rsidRPr="00D60393">
        <w:rPr>
          <w:i/>
          <w:iCs/>
          <w:color w:val="000000"/>
        </w:rPr>
        <w:t xml:space="preserve">(Gliricidia </w:t>
      </w:r>
      <w:proofErr w:type="gramStart"/>
      <w:r w:rsidRPr="00D60393">
        <w:rPr>
          <w:i/>
          <w:iCs/>
          <w:color w:val="000000"/>
        </w:rPr>
        <w:t>maculata )</w:t>
      </w:r>
      <w:proofErr w:type="gramEnd"/>
      <w:r w:rsidRPr="00D60393">
        <w:rPr>
          <w:color w:val="000000"/>
        </w:rPr>
        <w:t xml:space="preserve"> Dan Uji</w:t>
      </w:r>
      <w:r w:rsidRPr="00D60393">
        <w:t xml:space="preserve"> </w:t>
      </w:r>
      <w:r w:rsidRPr="00D60393">
        <w:rPr>
          <w:color w:val="000000"/>
        </w:rPr>
        <w:t xml:space="preserve">Toksisitasnya Terhadap Hama Kutu Putih Pepay </w:t>
      </w:r>
      <w:r w:rsidRPr="00D60393">
        <w:rPr>
          <w:i/>
          <w:iCs/>
          <w:color w:val="000000"/>
        </w:rPr>
        <w:t>.</w:t>
      </w:r>
      <w:r w:rsidRPr="00D60393">
        <w:rPr>
          <w:b/>
          <w:bCs/>
          <w:color w:val="000000"/>
        </w:rPr>
        <w:t xml:space="preserve"> </w:t>
      </w:r>
      <w:r w:rsidRPr="00D60393">
        <w:rPr>
          <w:i/>
          <w:iCs/>
          <w:color w:val="000000"/>
        </w:rPr>
        <w:t>(Paracoccus marginatus</w:t>
      </w:r>
      <w:r w:rsidRPr="00D60393">
        <w:rPr>
          <w:b/>
          <w:bCs/>
          <w:i/>
          <w:iCs/>
          <w:color w:val="000000"/>
        </w:rPr>
        <w:t>)</w:t>
      </w:r>
      <w:r w:rsidRPr="00D60393">
        <w:rPr>
          <w:i/>
          <w:iCs/>
          <w:color w:val="000000"/>
        </w:rPr>
        <w:t xml:space="preserve"> Prosiding Penelitian Hibah Strategi Unila</w:t>
      </w:r>
      <w:r>
        <w:rPr>
          <w:color w:val="000000"/>
        </w:rPr>
        <w:t>. Universitas Lampung</w:t>
      </w:r>
      <w:r w:rsidRPr="00D60393">
        <w:rPr>
          <w:color w:val="000000"/>
        </w:rPr>
        <w:t>.</w:t>
      </w:r>
    </w:p>
    <w:p w14:paraId="579267B1" w14:textId="2368B9FC" w:rsidR="00016D2B" w:rsidRDefault="00016D2B" w:rsidP="00825D01">
      <w:pPr>
        <w:autoSpaceDE w:val="0"/>
        <w:autoSpaceDN w:val="0"/>
        <w:adjustRightInd w:val="0"/>
        <w:ind w:left="426" w:hanging="426"/>
        <w:rPr>
          <w:color w:val="000000"/>
        </w:rPr>
      </w:pPr>
      <w:r>
        <w:rPr>
          <w:color w:val="000000"/>
        </w:rPr>
        <w:t xml:space="preserve">Prijono, D. 1994. </w:t>
      </w:r>
      <w:r>
        <w:rPr>
          <w:i/>
          <w:color w:val="000000"/>
        </w:rPr>
        <w:t>Teknik Pemanfaatan Insektisida Proyek BotanisI</w:t>
      </w:r>
      <w:r>
        <w:rPr>
          <w:color w:val="000000"/>
        </w:rPr>
        <w:t>. Pembangunan Pertanian Nasional Fakultas Pertanian LPB. Blihort Lembang. Bogor.</w:t>
      </w:r>
    </w:p>
    <w:p w14:paraId="26A0E90A" w14:textId="77777777" w:rsidR="00016D2B" w:rsidRPr="00D60393" w:rsidRDefault="00016D2B" w:rsidP="00016D2B">
      <w:pPr>
        <w:autoSpaceDE w:val="0"/>
        <w:autoSpaceDN w:val="0"/>
        <w:adjustRightInd w:val="0"/>
        <w:ind w:left="426" w:hanging="426"/>
        <w:rPr>
          <w:i/>
          <w:color w:val="000000"/>
        </w:rPr>
      </w:pPr>
      <w:r>
        <w:rPr>
          <w:color w:val="000000"/>
        </w:rPr>
        <w:t>Sari, A.</w:t>
      </w:r>
      <w:r w:rsidRPr="00D60393">
        <w:rPr>
          <w:color w:val="000000"/>
        </w:rPr>
        <w:t xml:space="preserve"> 2018. </w:t>
      </w:r>
      <w:r w:rsidRPr="00D60393">
        <w:rPr>
          <w:i/>
          <w:color w:val="000000"/>
        </w:rPr>
        <w:t>Pembuatan Insektisida Nabati Ekstrak Air Daun Gamal</w:t>
      </w:r>
    </w:p>
    <w:p w14:paraId="0618E227" w14:textId="77777777" w:rsidR="00016D2B" w:rsidRPr="00693732" w:rsidRDefault="00016D2B" w:rsidP="00016D2B">
      <w:pPr>
        <w:autoSpaceDE w:val="0"/>
        <w:autoSpaceDN w:val="0"/>
        <w:adjustRightInd w:val="0"/>
        <w:ind w:left="426"/>
        <w:rPr>
          <w:color w:val="000000"/>
        </w:rPr>
      </w:pPr>
      <w:r w:rsidRPr="00D60393">
        <w:rPr>
          <w:i/>
          <w:color w:val="000000"/>
        </w:rPr>
        <w:t>Dari Empat Kultivar Berbeda Untuk Mengendalikan</w:t>
      </w:r>
      <w:r w:rsidRPr="00D60393">
        <w:rPr>
          <w:i/>
        </w:rPr>
        <w:t xml:space="preserve"> </w:t>
      </w:r>
      <w:r w:rsidRPr="00D60393">
        <w:rPr>
          <w:i/>
          <w:color w:val="000000"/>
        </w:rPr>
        <w:t>Kutu Putih Pepaya (Paracoccus marginatus).</w:t>
      </w:r>
      <w:r w:rsidRPr="00D60393">
        <w:rPr>
          <w:color w:val="000000"/>
        </w:rPr>
        <w:t xml:space="preserve"> </w:t>
      </w:r>
      <w:r w:rsidRPr="00CA1364">
        <w:rPr>
          <w:i/>
          <w:color w:val="000000"/>
        </w:rPr>
        <w:t>Skripsi</w:t>
      </w:r>
      <w:r w:rsidRPr="00D60393">
        <w:rPr>
          <w:color w:val="000000"/>
        </w:rPr>
        <w:t xml:space="preserve">. </w:t>
      </w:r>
      <w:r w:rsidR="00BE0491">
        <w:rPr>
          <w:color w:val="000000"/>
        </w:rPr>
        <w:t xml:space="preserve">FMIPA </w:t>
      </w:r>
      <w:r w:rsidRPr="00D60393">
        <w:rPr>
          <w:color w:val="000000"/>
        </w:rPr>
        <w:t>Universitas lampung. Lampung</w:t>
      </w:r>
    </w:p>
    <w:p w14:paraId="41A09974" w14:textId="1F0C11A8" w:rsidR="00016D2B" w:rsidRPr="00825D01" w:rsidRDefault="00016D2B" w:rsidP="00825D01">
      <w:pPr>
        <w:autoSpaceDE w:val="0"/>
        <w:autoSpaceDN w:val="0"/>
        <w:adjustRightInd w:val="0"/>
        <w:spacing w:line="276" w:lineRule="auto"/>
        <w:ind w:left="426" w:hanging="426"/>
      </w:pPr>
      <w:r>
        <w:rPr>
          <w:color w:val="000000"/>
        </w:rPr>
        <w:t xml:space="preserve">Sinaga, R. 2009. </w:t>
      </w:r>
      <w:r>
        <w:rPr>
          <w:i/>
          <w:color w:val="000000"/>
        </w:rPr>
        <w:t>Uji Efektifitas Pestisida Nabati Terhadap Hama Spodoptera litura (</w:t>
      </w:r>
      <w:proofErr w:type="gramStart"/>
      <w:r>
        <w:rPr>
          <w:i/>
          <w:color w:val="000000"/>
        </w:rPr>
        <w:t>Lepidoptera :</w:t>
      </w:r>
      <w:proofErr w:type="gramEnd"/>
      <w:r>
        <w:rPr>
          <w:i/>
          <w:color w:val="000000"/>
        </w:rPr>
        <w:t xml:space="preserve"> Noctuidae) pada Tanaman Tembakau (Nicotiana tabaccum </w:t>
      </w:r>
      <w:r>
        <w:rPr>
          <w:color w:val="000000"/>
        </w:rPr>
        <w:t xml:space="preserve">L). </w:t>
      </w:r>
      <w:r w:rsidRPr="00BE0491">
        <w:rPr>
          <w:i/>
          <w:color w:val="000000"/>
        </w:rPr>
        <w:t>Skripsi</w:t>
      </w:r>
      <w:r>
        <w:rPr>
          <w:color w:val="000000"/>
        </w:rPr>
        <w:t>. Departemen Ilmu Hama dan Penyakit Tumbuhan. Fakultas Pertanian. Universitas Sumatera Utara. Medan.</w:t>
      </w:r>
    </w:p>
    <w:p w14:paraId="3081646B" w14:textId="10179B2B" w:rsidR="00016D2B" w:rsidRPr="00825D01" w:rsidRDefault="00016D2B" w:rsidP="00825D01">
      <w:pPr>
        <w:autoSpaceDE w:val="0"/>
        <w:autoSpaceDN w:val="0"/>
        <w:adjustRightInd w:val="0"/>
        <w:ind w:left="426" w:hanging="426"/>
      </w:pPr>
      <w:r w:rsidRPr="00D60393">
        <w:t xml:space="preserve">Suriana, N. 2012. Pestisida </w:t>
      </w:r>
      <w:proofErr w:type="gramStart"/>
      <w:r w:rsidRPr="00D60393">
        <w:t>Nabati :</w:t>
      </w:r>
      <w:proofErr w:type="gramEnd"/>
      <w:r w:rsidRPr="00D60393">
        <w:t xml:space="preserve"> Pengertian, Kelebihan, Kelemahan, dan Mekanisme Kerja. </w:t>
      </w:r>
      <w:r w:rsidRPr="00D60393">
        <w:rPr>
          <w:rStyle w:val="Emphasis"/>
        </w:rPr>
        <w:t>informasitips.com</w:t>
      </w:r>
      <w:r w:rsidRPr="00D60393">
        <w:t xml:space="preserve"> (Diakses 25 Oktober 2018).</w:t>
      </w:r>
    </w:p>
    <w:p w14:paraId="6EF627A6" w14:textId="77777777" w:rsidR="009E1789" w:rsidRPr="003731DE" w:rsidRDefault="00016D2B" w:rsidP="003731DE">
      <w:pPr>
        <w:autoSpaceDE w:val="0"/>
        <w:autoSpaceDN w:val="0"/>
        <w:adjustRightInd w:val="0"/>
        <w:spacing w:line="276" w:lineRule="auto"/>
        <w:ind w:left="567" w:hanging="567"/>
        <w:rPr>
          <w:color w:val="000000"/>
        </w:rPr>
      </w:pPr>
      <w:r w:rsidRPr="00317550">
        <w:rPr>
          <w:color w:val="000000"/>
        </w:rPr>
        <w:t>Wirawan, I. A, 2006</w:t>
      </w:r>
      <w:r w:rsidRPr="00BE0491">
        <w:rPr>
          <w:i/>
          <w:color w:val="000000"/>
        </w:rPr>
        <w:t>. Insektisida Permukiman dalam Hama Permukiman Indonesia. Pengenalan, Biologi dan Pengendalian Unit Kajian Pengendalian Hama Permukiman (UKPHP)</w:t>
      </w:r>
      <w:r w:rsidR="00BE0491">
        <w:rPr>
          <w:color w:val="000000"/>
        </w:rPr>
        <w:t>.</w:t>
      </w:r>
      <w:r w:rsidRPr="00317550">
        <w:rPr>
          <w:color w:val="000000"/>
        </w:rPr>
        <w:t xml:space="preserve"> Fakultas Kedokteran Hewan</w:t>
      </w:r>
      <w:r w:rsidR="00BE0491">
        <w:rPr>
          <w:color w:val="000000"/>
        </w:rPr>
        <w:t>.</w:t>
      </w:r>
      <w:r w:rsidRPr="00317550">
        <w:rPr>
          <w:color w:val="000000"/>
        </w:rPr>
        <w:t xml:space="preserve"> IPB</w:t>
      </w:r>
      <w:r>
        <w:rPr>
          <w:color w:val="000000"/>
        </w:rPr>
        <w:t>.</w:t>
      </w:r>
      <w:r w:rsidR="00BE0491">
        <w:rPr>
          <w:color w:val="000000"/>
        </w:rPr>
        <w:t xml:space="preserve"> Bogor.</w:t>
      </w:r>
    </w:p>
    <w:sectPr w:rsidR="009E1789" w:rsidRPr="003731DE" w:rsidSect="00C17FBC">
      <w:footerReference w:type="even" r:id="rId24"/>
      <w:footerReference w:type="default" r:id="rId25"/>
      <w:type w:val="continuous"/>
      <w:pgSz w:w="11907" w:h="16840" w:code="9"/>
      <w:pgMar w:top="1701" w:right="992" w:bottom="1701" w:left="1701" w:header="720" w:footer="720" w:gutter="0"/>
      <w:pgNumType w:start="1"/>
      <w:cols w:num="2"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E265A" w14:textId="77777777" w:rsidR="00A64574" w:rsidRDefault="00A64574" w:rsidP="002F5871">
      <w:r>
        <w:separator/>
      </w:r>
    </w:p>
  </w:endnote>
  <w:endnote w:type="continuationSeparator" w:id="0">
    <w:p w14:paraId="08FFA033" w14:textId="77777777" w:rsidR="00A64574" w:rsidRDefault="00A64574" w:rsidP="002F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F1315E" w14:paraId="6F927251" w14:textId="77777777" w:rsidTr="00BC3609">
      <w:tc>
        <w:tcPr>
          <w:tcW w:w="4500" w:type="pct"/>
          <w:tcBorders>
            <w:top w:val="single" w:sz="4" w:space="0" w:color="000000" w:themeColor="text1"/>
          </w:tcBorders>
        </w:tcPr>
        <w:p w14:paraId="11C7EEDE" w14:textId="77777777" w:rsidR="00F1315E" w:rsidRPr="00FE36EB" w:rsidRDefault="00C069C2" w:rsidP="00F1315E">
          <w:pPr>
            <w:pStyle w:val="Footer"/>
            <w:rPr>
              <w:lang w:val="id-ID"/>
            </w:rPr>
          </w:pPr>
          <w:r w:rsidRPr="00AD69FB">
            <w:rPr>
              <w:b/>
              <w:sz w:val="20"/>
              <w:szCs w:val="20"/>
              <w:lang w:val="en-ID"/>
            </w:rPr>
            <w:t>Desi Erda Syantia</w:t>
          </w:r>
          <w:r>
            <w:rPr>
              <w:lang w:val="id-ID"/>
            </w:rPr>
            <w:t xml:space="preserve"> </w:t>
          </w:r>
          <w:r w:rsidR="00F1315E">
            <w:rPr>
              <w:lang w:val="id-ID"/>
            </w:rPr>
            <w:t xml:space="preserve">-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3E23697B" w14:textId="41DB6981" w:rsidR="00F1315E" w:rsidRPr="00C069C2" w:rsidRDefault="00B33CC1" w:rsidP="00F1315E">
          <w:pPr>
            <w:pStyle w:val="Header"/>
            <w:rPr>
              <w:color w:val="FFFFFF" w:themeColor="background1"/>
              <w:lang w:val="en-ID"/>
            </w:rPr>
          </w:pPr>
          <w:r>
            <w:rPr>
              <w:color w:val="FFFFFF" w:themeColor="background1"/>
              <w:lang w:val="en-ID"/>
            </w:rPr>
            <w:t>2</w:t>
          </w:r>
        </w:p>
      </w:tc>
    </w:tr>
  </w:tbl>
  <w:p w14:paraId="60387713" w14:textId="77777777" w:rsidR="008956EA" w:rsidRDefault="008956E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EA7707" w14:paraId="4ECB46A0" w14:textId="77777777" w:rsidTr="00BC3609">
      <w:tc>
        <w:tcPr>
          <w:tcW w:w="4500" w:type="pct"/>
          <w:tcBorders>
            <w:top w:val="single" w:sz="4" w:space="0" w:color="000000" w:themeColor="text1"/>
          </w:tcBorders>
        </w:tcPr>
        <w:p w14:paraId="50852204" w14:textId="1DD91098" w:rsidR="00EA7707" w:rsidRPr="00FE36EB" w:rsidRDefault="00EA7707" w:rsidP="00F1315E">
          <w:pPr>
            <w:pStyle w:val="Footer"/>
            <w:rPr>
              <w:lang w:val="id-ID"/>
            </w:rPr>
          </w:pPr>
          <w:r w:rsidRPr="00AD69FB">
            <w:rPr>
              <w:b/>
              <w:sz w:val="20"/>
              <w:szCs w:val="20"/>
              <w:lang w:val="en-ID"/>
            </w:rPr>
            <w:t>Syantia</w:t>
          </w:r>
          <w:r w:rsidR="004E58C2">
            <w:rPr>
              <w:b/>
              <w:sz w:val="20"/>
              <w:szCs w:val="20"/>
              <w:lang w:val="en-ID"/>
            </w:rPr>
            <w:t>, dkk.</w:t>
          </w:r>
          <w:r>
            <w:rPr>
              <w:lang w:val="id-ID"/>
            </w:rPr>
            <w:t xml:space="preserve"> </w:t>
          </w:r>
          <w:r>
            <w:rPr>
              <w:lang w:val="id-ID"/>
            </w:rPr>
            <w:t xml:space="preserve">-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1E76CE0B" w14:textId="77777777" w:rsidR="00EA7707" w:rsidRPr="00C069C2" w:rsidRDefault="00EA7707" w:rsidP="00F1315E">
          <w:pPr>
            <w:pStyle w:val="Header"/>
            <w:rPr>
              <w:color w:val="FFFFFF" w:themeColor="background1"/>
              <w:lang w:val="en-ID"/>
            </w:rPr>
          </w:pPr>
          <w:r>
            <w:rPr>
              <w:color w:val="FFFFFF" w:themeColor="background1"/>
              <w:lang w:val="en-ID"/>
            </w:rPr>
            <w:t>6</w:t>
          </w:r>
        </w:p>
      </w:tc>
    </w:tr>
  </w:tbl>
  <w:p w14:paraId="67613EAA" w14:textId="77777777" w:rsidR="00EA7707" w:rsidRDefault="00EA770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EA7707" w14:paraId="6700861D" w14:textId="77777777" w:rsidTr="00BC3609">
      <w:tc>
        <w:tcPr>
          <w:tcW w:w="4500" w:type="pct"/>
          <w:tcBorders>
            <w:top w:val="single" w:sz="4" w:space="0" w:color="000000" w:themeColor="text1"/>
          </w:tcBorders>
        </w:tcPr>
        <w:p w14:paraId="65137F9E" w14:textId="203BCE90" w:rsidR="00EA7707" w:rsidRPr="00FE36EB" w:rsidRDefault="00EA7707" w:rsidP="00F1315E">
          <w:pPr>
            <w:pStyle w:val="Footer"/>
            <w:rPr>
              <w:lang w:val="id-ID"/>
            </w:rPr>
          </w:pPr>
          <w:r w:rsidRPr="00AD69FB">
            <w:rPr>
              <w:b/>
              <w:sz w:val="20"/>
              <w:szCs w:val="20"/>
              <w:lang w:val="en-ID"/>
            </w:rPr>
            <w:t xml:space="preserve"> Syantia</w:t>
          </w:r>
          <w:r w:rsidR="004E58C2">
            <w:rPr>
              <w:b/>
              <w:sz w:val="20"/>
              <w:szCs w:val="20"/>
              <w:lang w:val="en-ID"/>
            </w:rPr>
            <w:t>, dkk.</w:t>
          </w:r>
          <w:r>
            <w:rPr>
              <w:lang w:val="id-ID"/>
            </w:rPr>
            <w:t xml:space="preserve"> </w:t>
          </w:r>
          <w:r>
            <w:rPr>
              <w:lang w:val="id-ID"/>
            </w:rPr>
            <w:t xml:space="preserve">-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3813B481" w14:textId="77777777" w:rsidR="00EA7707" w:rsidRPr="00C069C2" w:rsidRDefault="00EA7707" w:rsidP="00F1315E">
          <w:pPr>
            <w:pStyle w:val="Header"/>
            <w:rPr>
              <w:color w:val="FFFFFF" w:themeColor="background1"/>
              <w:lang w:val="en-ID"/>
            </w:rPr>
          </w:pPr>
          <w:r>
            <w:rPr>
              <w:color w:val="FFFFFF" w:themeColor="background1"/>
              <w:lang w:val="en-ID"/>
            </w:rPr>
            <w:t>7</w:t>
          </w:r>
        </w:p>
      </w:tc>
    </w:tr>
  </w:tbl>
  <w:p w14:paraId="1A25EACB" w14:textId="77777777" w:rsidR="00EA7707" w:rsidRDefault="00EA770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810A93" w14:paraId="0BDC0D71" w14:textId="77777777">
      <w:tc>
        <w:tcPr>
          <w:tcW w:w="4500" w:type="pct"/>
          <w:tcBorders>
            <w:top w:val="single" w:sz="4" w:space="0" w:color="000000" w:themeColor="text1"/>
          </w:tcBorders>
        </w:tcPr>
        <w:p w14:paraId="7C14170C" w14:textId="77777777" w:rsidR="00810A93" w:rsidRPr="00FE36EB" w:rsidRDefault="00810A93" w:rsidP="00FE36EB">
          <w:pPr>
            <w:pStyle w:val="Footer"/>
            <w:rPr>
              <w:lang w:val="id-ID"/>
            </w:rPr>
          </w:pPr>
          <w:r w:rsidRPr="00AD69FB">
            <w:rPr>
              <w:b/>
              <w:sz w:val="20"/>
              <w:szCs w:val="20"/>
              <w:lang w:val="en-ID"/>
            </w:rPr>
            <w:t>Desi Erda Syantia</w:t>
          </w:r>
          <w:r>
            <w:rPr>
              <w:lang w:val="id-ID"/>
            </w:rPr>
            <w:t xml:space="preserve"> -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29C529A9" w14:textId="77777777" w:rsidR="00810A93" w:rsidRPr="00C069C2" w:rsidRDefault="00810A93">
          <w:pPr>
            <w:pStyle w:val="Header"/>
            <w:rPr>
              <w:color w:val="FFFFFF" w:themeColor="background1"/>
              <w:lang w:val="en-ID"/>
            </w:rPr>
          </w:pPr>
          <w:r>
            <w:rPr>
              <w:color w:val="FFFFFF" w:themeColor="background1"/>
              <w:lang w:val="en-ID"/>
            </w:rPr>
            <w:t>8</w:t>
          </w:r>
        </w:p>
      </w:tc>
    </w:tr>
  </w:tbl>
  <w:p w14:paraId="13FC61C0" w14:textId="77777777" w:rsidR="00810A93" w:rsidRDefault="00810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8956EA" w14:paraId="479CDC38" w14:textId="77777777">
      <w:tc>
        <w:tcPr>
          <w:tcW w:w="4500" w:type="pct"/>
          <w:tcBorders>
            <w:top w:val="single" w:sz="4" w:space="0" w:color="000000" w:themeColor="text1"/>
          </w:tcBorders>
        </w:tcPr>
        <w:p w14:paraId="4A25DBEF" w14:textId="77777777" w:rsidR="008956EA" w:rsidRPr="00FE36EB" w:rsidRDefault="00C069C2" w:rsidP="00FE36EB">
          <w:pPr>
            <w:pStyle w:val="Footer"/>
            <w:rPr>
              <w:lang w:val="id-ID"/>
            </w:rPr>
          </w:pPr>
          <w:r w:rsidRPr="00AD69FB">
            <w:rPr>
              <w:b/>
              <w:sz w:val="20"/>
              <w:szCs w:val="20"/>
              <w:lang w:val="en-ID"/>
            </w:rPr>
            <w:t>Desi Erda Syantia</w:t>
          </w:r>
          <w:r>
            <w:rPr>
              <w:lang w:val="id-ID"/>
            </w:rPr>
            <w:t xml:space="preserve"> -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29734EA5" w14:textId="090CC1A2" w:rsidR="008956EA" w:rsidRPr="00C069C2" w:rsidRDefault="0021202F">
          <w:pPr>
            <w:pStyle w:val="Header"/>
            <w:rPr>
              <w:color w:val="FFFFFF" w:themeColor="background1"/>
              <w:lang w:val="en-ID"/>
            </w:rPr>
          </w:pPr>
          <w:r>
            <w:rPr>
              <w:color w:val="FFFFFF" w:themeColor="background1"/>
              <w:lang w:val="en-ID"/>
            </w:rPr>
            <w:t>3</w:t>
          </w:r>
        </w:p>
      </w:tc>
    </w:tr>
  </w:tbl>
  <w:p w14:paraId="67B926BC" w14:textId="77777777" w:rsidR="0097541D" w:rsidRDefault="009754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tblCellMar>
        <w:top w:w="72" w:type="dxa"/>
        <w:left w:w="115" w:type="dxa"/>
        <w:bottom w:w="72" w:type="dxa"/>
        <w:right w:w="115" w:type="dxa"/>
      </w:tblCellMar>
      <w:tblLook w:val="04A0" w:firstRow="1" w:lastRow="0" w:firstColumn="1" w:lastColumn="0" w:noHBand="0" w:noVBand="1"/>
    </w:tblPr>
    <w:tblGrid>
      <w:gridCol w:w="8427"/>
      <w:gridCol w:w="936"/>
    </w:tblGrid>
    <w:tr w:rsidR="00E87F45" w14:paraId="2BA36185" w14:textId="77777777" w:rsidTr="00B33CC1">
      <w:trPr>
        <w:trHeight w:val="606"/>
      </w:trPr>
      <w:tc>
        <w:tcPr>
          <w:tcW w:w="4500" w:type="pct"/>
          <w:tcBorders>
            <w:top w:val="single" w:sz="4" w:space="0" w:color="000000" w:themeColor="text1"/>
          </w:tcBorders>
        </w:tcPr>
        <w:p w14:paraId="7FDECFBA" w14:textId="26A5ED87" w:rsidR="00536A38" w:rsidRPr="00AD69FB" w:rsidRDefault="00536A38" w:rsidP="00536A38">
          <w:pPr>
            <w:rPr>
              <w:b/>
              <w:sz w:val="30"/>
              <w:szCs w:val="30"/>
              <w:lang w:val="en-ID"/>
            </w:rPr>
          </w:pPr>
          <w:r w:rsidRPr="00AD69FB">
            <w:rPr>
              <w:b/>
              <w:sz w:val="20"/>
              <w:szCs w:val="20"/>
              <w:lang w:val="en-ID"/>
            </w:rPr>
            <w:t>Syantia</w:t>
          </w:r>
          <w:r w:rsidR="008576DC">
            <w:rPr>
              <w:b/>
              <w:sz w:val="20"/>
              <w:szCs w:val="20"/>
              <w:lang w:val="en-ID"/>
            </w:rPr>
            <w:t>, dkk.</w:t>
          </w:r>
          <w:r w:rsidR="00F1315E">
            <w:rPr>
              <w:lang w:val="id-ID"/>
            </w:rPr>
            <w:t xml:space="preserve"> </w:t>
          </w:r>
          <w:r w:rsidR="00F1315E">
            <w:rPr>
              <w:lang w:val="id-ID"/>
            </w:rPr>
            <w:t xml:space="preserve">-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p w14:paraId="21D411E0" w14:textId="77777777" w:rsidR="00E87F45" w:rsidRDefault="00E87F45" w:rsidP="00D82DD7">
          <w:pPr>
            <w:pStyle w:val="Footer"/>
          </w:pPr>
        </w:p>
      </w:tc>
      <w:tc>
        <w:tcPr>
          <w:tcW w:w="500" w:type="pct"/>
          <w:tcBorders>
            <w:top w:val="single" w:sz="4" w:space="0" w:color="C0504D" w:themeColor="accent2"/>
          </w:tcBorders>
          <w:shd w:val="clear" w:color="auto" w:fill="943634" w:themeFill="accent2" w:themeFillShade="BF"/>
        </w:tcPr>
        <w:p w14:paraId="5FBE893A" w14:textId="77777777" w:rsidR="00E87F45" w:rsidRDefault="00536A38">
          <w:pPr>
            <w:pStyle w:val="Header"/>
            <w:rPr>
              <w:color w:val="FFFFFF" w:themeColor="background1"/>
            </w:rPr>
          </w:pPr>
          <w:r w:rsidRPr="00C069C2">
            <w:rPr>
              <w:color w:val="FFFFFF" w:themeColor="background1"/>
            </w:rPr>
            <w:t>1</w:t>
          </w:r>
        </w:p>
      </w:tc>
    </w:tr>
  </w:tbl>
  <w:p w14:paraId="35E0F0ED" w14:textId="77777777" w:rsidR="00E87F45" w:rsidRDefault="00E87F4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21202F" w14:paraId="4C3F6437" w14:textId="77777777" w:rsidTr="00BC3609">
      <w:tc>
        <w:tcPr>
          <w:tcW w:w="4500" w:type="pct"/>
          <w:tcBorders>
            <w:top w:val="single" w:sz="4" w:space="0" w:color="000000" w:themeColor="text1"/>
          </w:tcBorders>
        </w:tcPr>
        <w:p w14:paraId="6F3D13EE" w14:textId="14E071E8" w:rsidR="0021202F" w:rsidRPr="00FE36EB" w:rsidRDefault="0021202F" w:rsidP="00F1315E">
          <w:pPr>
            <w:pStyle w:val="Footer"/>
            <w:rPr>
              <w:lang w:val="id-ID"/>
            </w:rPr>
          </w:pPr>
          <w:r w:rsidRPr="00AD69FB">
            <w:rPr>
              <w:b/>
              <w:sz w:val="20"/>
              <w:szCs w:val="20"/>
              <w:lang w:val="en-ID"/>
            </w:rPr>
            <w:t xml:space="preserve"> Syantia</w:t>
          </w:r>
          <w:r w:rsidR="004E58C2">
            <w:rPr>
              <w:b/>
              <w:sz w:val="20"/>
              <w:szCs w:val="20"/>
              <w:lang w:val="en-ID"/>
            </w:rPr>
            <w:t>, dkk</w:t>
          </w:r>
          <w:r>
            <w:rPr>
              <w:lang w:val="id-ID"/>
            </w:rPr>
            <w:t xml:space="preserve"> -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15327857" w14:textId="77777777" w:rsidR="0021202F" w:rsidRPr="00C069C2" w:rsidRDefault="0021202F" w:rsidP="00F1315E">
          <w:pPr>
            <w:pStyle w:val="Header"/>
            <w:rPr>
              <w:color w:val="FFFFFF" w:themeColor="background1"/>
              <w:lang w:val="en-ID"/>
            </w:rPr>
          </w:pPr>
          <w:r>
            <w:rPr>
              <w:color w:val="FFFFFF" w:themeColor="background1"/>
              <w:lang w:val="en-ID"/>
            </w:rPr>
            <w:t>2</w:t>
          </w:r>
        </w:p>
      </w:tc>
    </w:tr>
  </w:tbl>
  <w:p w14:paraId="36F47E2E" w14:textId="77777777" w:rsidR="0021202F" w:rsidRDefault="0021202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21202F" w14:paraId="29DAD523" w14:textId="77777777">
      <w:tc>
        <w:tcPr>
          <w:tcW w:w="4500" w:type="pct"/>
          <w:tcBorders>
            <w:top w:val="single" w:sz="4" w:space="0" w:color="000000" w:themeColor="text1"/>
          </w:tcBorders>
        </w:tcPr>
        <w:p w14:paraId="034868A6" w14:textId="21EA49E3" w:rsidR="0021202F" w:rsidRPr="00FE36EB" w:rsidRDefault="0021202F" w:rsidP="00FE36EB">
          <w:pPr>
            <w:pStyle w:val="Footer"/>
            <w:rPr>
              <w:lang w:val="id-ID"/>
            </w:rPr>
          </w:pPr>
          <w:r w:rsidRPr="00AD69FB">
            <w:rPr>
              <w:b/>
              <w:sz w:val="20"/>
              <w:szCs w:val="20"/>
              <w:lang w:val="en-ID"/>
            </w:rPr>
            <w:t>Syantia</w:t>
          </w:r>
          <w:r w:rsidR="004E58C2">
            <w:rPr>
              <w:b/>
              <w:sz w:val="20"/>
              <w:szCs w:val="20"/>
              <w:lang w:val="en-ID"/>
            </w:rPr>
            <w:t>, dkk.</w:t>
          </w:r>
          <w:r>
            <w:rPr>
              <w:lang w:val="id-ID"/>
            </w:rPr>
            <w:t xml:space="preserve"> -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0BE34BAD" w14:textId="3B4E2861" w:rsidR="0021202F" w:rsidRPr="00C069C2" w:rsidRDefault="0021202F">
          <w:pPr>
            <w:pStyle w:val="Header"/>
            <w:rPr>
              <w:color w:val="FFFFFF" w:themeColor="background1"/>
              <w:lang w:val="en-ID"/>
            </w:rPr>
          </w:pPr>
          <w:r>
            <w:rPr>
              <w:color w:val="FFFFFF" w:themeColor="background1"/>
              <w:lang w:val="en-ID"/>
            </w:rPr>
            <w:t>3</w:t>
          </w:r>
        </w:p>
      </w:tc>
    </w:tr>
  </w:tbl>
  <w:p w14:paraId="4B2F6D68" w14:textId="77777777" w:rsidR="0021202F" w:rsidRDefault="0021202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21202F" w14:paraId="5224D14E" w14:textId="77777777">
      <w:tc>
        <w:tcPr>
          <w:tcW w:w="4500" w:type="pct"/>
          <w:tcBorders>
            <w:top w:val="single" w:sz="4" w:space="0" w:color="000000" w:themeColor="text1"/>
          </w:tcBorders>
        </w:tcPr>
        <w:p w14:paraId="365C5AB1" w14:textId="21284BA2" w:rsidR="0021202F" w:rsidRPr="00FE36EB" w:rsidRDefault="004E58C2" w:rsidP="00FE36EB">
          <w:pPr>
            <w:pStyle w:val="Footer"/>
            <w:rPr>
              <w:lang w:val="id-ID"/>
            </w:rPr>
          </w:pPr>
          <w:r>
            <w:rPr>
              <w:b/>
              <w:sz w:val="20"/>
              <w:szCs w:val="20"/>
              <w:lang w:val="en-ID"/>
            </w:rPr>
            <w:t xml:space="preserve"> Syantia, dkk.</w:t>
          </w:r>
          <w:r w:rsidR="0021202F">
            <w:rPr>
              <w:lang w:val="id-ID"/>
            </w:rPr>
            <w:t xml:space="preserve"> </w:t>
          </w:r>
          <w:r w:rsidR="0021202F">
            <w:rPr>
              <w:lang w:val="id-ID"/>
            </w:rPr>
            <w:t xml:space="preserve">- </w:t>
          </w:r>
          <w:r w:rsidR="0021202F" w:rsidRPr="00536A38">
            <w:rPr>
              <w:sz w:val="20"/>
              <w:szCs w:val="20"/>
              <w:lang w:val="en-ID"/>
            </w:rPr>
            <w:t>Efek Ekstrak Metanol Serbuk Daun Gamal (</w:t>
          </w:r>
          <w:r w:rsidR="0021202F">
            <w:rPr>
              <w:i/>
              <w:sz w:val="20"/>
              <w:szCs w:val="20"/>
              <w:lang w:val="en-ID"/>
            </w:rPr>
            <w:t>Gliricidia s</w:t>
          </w:r>
          <w:r w:rsidR="0021202F" w:rsidRPr="00536A38">
            <w:rPr>
              <w:i/>
              <w:sz w:val="20"/>
              <w:szCs w:val="20"/>
              <w:lang w:val="en-ID"/>
            </w:rPr>
            <w:t>epium</w:t>
          </w:r>
          <w:r w:rsidR="0021202F" w:rsidRPr="00536A38">
            <w:rPr>
              <w:sz w:val="20"/>
              <w:szCs w:val="20"/>
              <w:lang w:val="en-ID"/>
            </w:rPr>
            <w:t>) Kultivar Lampung Utara Terhadap Semut (</w:t>
          </w:r>
          <w:r w:rsidR="0021202F" w:rsidRPr="00536A38">
            <w:rPr>
              <w:i/>
              <w:sz w:val="20"/>
              <w:szCs w:val="20"/>
              <w:lang w:val="en-ID"/>
            </w:rPr>
            <w:t xml:space="preserve">Anoplolepis </w:t>
          </w:r>
          <w:r w:rsidR="0021202F">
            <w:rPr>
              <w:sz w:val="20"/>
              <w:szCs w:val="20"/>
              <w:lang w:val="en-ID"/>
            </w:rPr>
            <w:t>s</w:t>
          </w:r>
          <w:r w:rsidR="0021202F"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1010088D" w14:textId="4EE5BC4F" w:rsidR="0021202F" w:rsidRPr="00C069C2" w:rsidRDefault="0021202F">
          <w:pPr>
            <w:pStyle w:val="Header"/>
            <w:rPr>
              <w:color w:val="FFFFFF" w:themeColor="background1"/>
              <w:lang w:val="en-ID"/>
            </w:rPr>
          </w:pPr>
          <w:r>
            <w:rPr>
              <w:color w:val="FFFFFF" w:themeColor="background1"/>
              <w:lang w:val="en-ID"/>
            </w:rPr>
            <w:t>4</w:t>
          </w:r>
        </w:p>
      </w:tc>
    </w:tr>
  </w:tbl>
  <w:p w14:paraId="697E6D22" w14:textId="77777777" w:rsidR="0021202F" w:rsidRDefault="0021202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EA7707" w14:paraId="217976BA" w14:textId="77777777" w:rsidTr="00BC3609">
      <w:tc>
        <w:tcPr>
          <w:tcW w:w="4500" w:type="pct"/>
          <w:tcBorders>
            <w:top w:val="single" w:sz="4" w:space="0" w:color="000000" w:themeColor="text1"/>
          </w:tcBorders>
        </w:tcPr>
        <w:p w14:paraId="16E472CE" w14:textId="77777777" w:rsidR="00EA7707" w:rsidRPr="00FE36EB" w:rsidRDefault="00EA7707" w:rsidP="00F1315E">
          <w:pPr>
            <w:pStyle w:val="Footer"/>
            <w:rPr>
              <w:lang w:val="id-ID"/>
            </w:rPr>
          </w:pPr>
          <w:r w:rsidRPr="00AD69FB">
            <w:rPr>
              <w:b/>
              <w:sz w:val="20"/>
              <w:szCs w:val="20"/>
              <w:lang w:val="en-ID"/>
            </w:rPr>
            <w:t>Desi Erda Syantia</w:t>
          </w:r>
          <w:r>
            <w:rPr>
              <w:lang w:val="id-ID"/>
            </w:rPr>
            <w:t xml:space="preserve"> -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5514FEA2" w14:textId="77777777" w:rsidR="00EA7707" w:rsidRPr="00C069C2" w:rsidRDefault="00EA7707" w:rsidP="00F1315E">
          <w:pPr>
            <w:pStyle w:val="Header"/>
            <w:rPr>
              <w:color w:val="FFFFFF" w:themeColor="background1"/>
              <w:lang w:val="en-ID"/>
            </w:rPr>
          </w:pPr>
          <w:r>
            <w:rPr>
              <w:color w:val="FFFFFF" w:themeColor="background1"/>
              <w:lang w:val="en-ID"/>
            </w:rPr>
            <w:t>4</w:t>
          </w:r>
        </w:p>
      </w:tc>
    </w:tr>
  </w:tbl>
  <w:p w14:paraId="4BCC8A4C" w14:textId="77777777" w:rsidR="00EA7707" w:rsidRDefault="00EA770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EA7707" w14:paraId="44F3FC59" w14:textId="77777777" w:rsidTr="00BC3609">
      <w:tc>
        <w:tcPr>
          <w:tcW w:w="4500" w:type="pct"/>
          <w:tcBorders>
            <w:top w:val="single" w:sz="4" w:space="0" w:color="000000" w:themeColor="text1"/>
          </w:tcBorders>
        </w:tcPr>
        <w:p w14:paraId="07749074" w14:textId="7FFCF73D" w:rsidR="00EA7707" w:rsidRPr="00FE36EB" w:rsidRDefault="00EA7707" w:rsidP="00F1315E">
          <w:pPr>
            <w:pStyle w:val="Footer"/>
            <w:rPr>
              <w:lang w:val="id-ID"/>
            </w:rPr>
          </w:pPr>
          <w:r w:rsidRPr="00AD69FB">
            <w:rPr>
              <w:b/>
              <w:sz w:val="20"/>
              <w:szCs w:val="20"/>
              <w:lang w:val="en-ID"/>
            </w:rPr>
            <w:t xml:space="preserve"> Syantia</w:t>
          </w:r>
          <w:r w:rsidR="004E58C2">
            <w:rPr>
              <w:b/>
              <w:sz w:val="20"/>
              <w:szCs w:val="20"/>
              <w:lang w:val="en-ID"/>
            </w:rPr>
            <w:t>, dkk.</w:t>
          </w:r>
          <w:r>
            <w:rPr>
              <w:lang w:val="id-ID"/>
            </w:rPr>
            <w:t xml:space="preserve"> </w:t>
          </w:r>
          <w:r>
            <w:rPr>
              <w:lang w:val="id-ID"/>
            </w:rPr>
            <w:t xml:space="preserve">-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1DD6652C" w14:textId="77777777" w:rsidR="00EA7707" w:rsidRPr="00C069C2" w:rsidRDefault="00EA7707" w:rsidP="00F1315E">
          <w:pPr>
            <w:pStyle w:val="Header"/>
            <w:rPr>
              <w:color w:val="FFFFFF" w:themeColor="background1"/>
              <w:lang w:val="en-ID"/>
            </w:rPr>
          </w:pPr>
          <w:r>
            <w:rPr>
              <w:color w:val="FFFFFF" w:themeColor="background1"/>
              <w:lang w:val="en-ID"/>
            </w:rPr>
            <w:t>5</w:t>
          </w:r>
        </w:p>
      </w:tc>
    </w:tr>
  </w:tbl>
  <w:p w14:paraId="5F24BCBB" w14:textId="77777777" w:rsidR="00EA7707" w:rsidRDefault="00EA770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500"/>
      <w:gridCol w:w="944"/>
    </w:tblGrid>
    <w:tr w:rsidR="00EA7707" w14:paraId="43E419FD" w14:textId="77777777">
      <w:tc>
        <w:tcPr>
          <w:tcW w:w="4500" w:type="pct"/>
          <w:tcBorders>
            <w:top w:val="single" w:sz="4" w:space="0" w:color="000000" w:themeColor="text1"/>
          </w:tcBorders>
        </w:tcPr>
        <w:p w14:paraId="247E518A" w14:textId="77777777" w:rsidR="00EA7707" w:rsidRPr="00FE36EB" w:rsidRDefault="00EA7707" w:rsidP="00FE36EB">
          <w:pPr>
            <w:pStyle w:val="Footer"/>
            <w:rPr>
              <w:lang w:val="id-ID"/>
            </w:rPr>
          </w:pPr>
          <w:r w:rsidRPr="00AD69FB">
            <w:rPr>
              <w:b/>
              <w:sz w:val="20"/>
              <w:szCs w:val="20"/>
              <w:lang w:val="en-ID"/>
            </w:rPr>
            <w:t>Desi Erda Syantia</w:t>
          </w:r>
          <w:r>
            <w:rPr>
              <w:lang w:val="id-ID"/>
            </w:rPr>
            <w:t xml:space="preserve"> - </w:t>
          </w:r>
          <w:r w:rsidRPr="00536A38">
            <w:rPr>
              <w:sz w:val="20"/>
              <w:szCs w:val="20"/>
              <w:lang w:val="en-ID"/>
            </w:rPr>
            <w:t>Efek Ekstrak Metanol Serbuk Daun Gamal (</w:t>
          </w:r>
          <w:r>
            <w:rPr>
              <w:i/>
              <w:sz w:val="20"/>
              <w:szCs w:val="20"/>
              <w:lang w:val="en-ID"/>
            </w:rPr>
            <w:t>Gliricidia s</w:t>
          </w:r>
          <w:r w:rsidRPr="00536A38">
            <w:rPr>
              <w:i/>
              <w:sz w:val="20"/>
              <w:szCs w:val="20"/>
              <w:lang w:val="en-ID"/>
            </w:rPr>
            <w:t>epium</w:t>
          </w:r>
          <w:r w:rsidRPr="00536A38">
            <w:rPr>
              <w:sz w:val="20"/>
              <w:szCs w:val="20"/>
              <w:lang w:val="en-ID"/>
            </w:rPr>
            <w:t>) Kultivar Lampung Utara Terhadap Semut (</w:t>
          </w:r>
          <w:r w:rsidRPr="00536A38">
            <w:rPr>
              <w:i/>
              <w:sz w:val="20"/>
              <w:szCs w:val="20"/>
              <w:lang w:val="en-ID"/>
            </w:rPr>
            <w:t xml:space="preserve">Anoplolepis </w:t>
          </w:r>
          <w:r>
            <w:rPr>
              <w:sz w:val="20"/>
              <w:szCs w:val="20"/>
              <w:lang w:val="en-ID"/>
            </w:rPr>
            <w:t>s</w:t>
          </w:r>
          <w:r w:rsidRPr="00536A38">
            <w:rPr>
              <w:sz w:val="20"/>
              <w:szCs w:val="20"/>
              <w:lang w:val="en-ID"/>
            </w:rPr>
            <w:t>p.) Yang Bersimbiosis Dengan Kutu Putih Pada Tanaman Pepaya</w:t>
          </w:r>
        </w:p>
      </w:tc>
      <w:tc>
        <w:tcPr>
          <w:tcW w:w="500" w:type="pct"/>
          <w:tcBorders>
            <w:top w:val="single" w:sz="4" w:space="0" w:color="C0504D" w:themeColor="accent2"/>
          </w:tcBorders>
          <w:shd w:val="clear" w:color="auto" w:fill="943634" w:themeFill="accent2" w:themeFillShade="BF"/>
        </w:tcPr>
        <w:p w14:paraId="1D0AD6EE" w14:textId="77777777" w:rsidR="00EA7707" w:rsidRPr="00C069C2" w:rsidRDefault="00EA7707">
          <w:pPr>
            <w:pStyle w:val="Header"/>
            <w:rPr>
              <w:color w:val="FFFFFF" w:themeColor="background1"/>
              <w:lang w:val="en-ID"/>
            </w:rPr>
          </w:pPr>
          <w:r>
            <w:rPr>
              <w:color w:val="FFFFFF" w:themeColor="background1"/>
              <w:lang w:val="en-ID"/>
            </w:rPr>
            <w:t>5</w:t>
          </w:r>
        </w:p>
      </w:tc>
    </w:tr>
  </w:tbl>
  <w:p w14:paraId="20C5DB39" w14:textId="77777777" w:rsidR="00EA7707" w:rsidRDefault="00EA7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3F6D" w14:textId="77777777" w:rsidR="00A64574" w:rsidRDefault="00A64574" w:rsidP="002F5871">
      <w:r>
        <w:separator/>
      </w:r>
    </w:p>
  </w:footnote>
  <w:footnote w:type="continuationSeparator" w:id="0">
    <w:p w14:paraId="72D39858" w14:textId="77777777" w:rsidR="00A64574" w:rsidRDefault="00A64574" w:rsidP="002F5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1D0365" w14:textId="77777777" w:rsidR="00F1315E" w:rsidRDefault="00F1315E" w:rsidP="00F1315E">
    <w:pPr>
      <w:pStyle w:val="Header"/>
      <w:pBdr>
        <w:bottom w:val="thickThinSmallGap" w:sz="24" w:space="9" w:color="622423" w:themeColor="accent2" w:themeShade="7F"/>
      </w:pBdr>
      <w:jc w:val="right"/>
      <w:rPr>
        <w:b/>
        <w:noProof/>
        <w:color w:val="000000"/>
        <w:sz w:val="26"/>
        <w:szCs w:val="26"/>
        <w:lang w:val="id-ID" w:eastAsia="id-ID"/>
      </w:rPr>
    </w:pPr>
    <w:r w:rsidRPr="00361B16">
      <w:rPr>
        <w:b/>
        <w:sz w:val="26"/>
        <w:szCs w:val="26"/>
        <w:lang w:val="id-ID"/>
      </w:rPr>
      <w:t>Prosiding Seminar Nasional Perhimpunan Biologi Indonesia XXV</w:t>
    </w:r>
    <w:r w:rsidRPr="00361B16">
      <w:rPr>
        <w:b/>
        <w:noProof/>
        <w:color w:val="000000"/>
        <w:sz w:val="26"/>
        <w:szCs w:val="26"/>
        <w:lang w:val="id-ID" w:eastAsia="id-ID"/>
      </w:rPr>
      <w:t xml:space="preserve"> </w:t>
    </w:r>
  </w:p>
  <w:p w14:paraId="2A180AFE" w14:textId="77777777" w:rsidR="00F1315E" w:rsidRPr="00361B16" w:rsidRDefault="00F1315E" w:rsidP="00F1315E">
    <w:pPr>
      <w:pStyle w:val="Header"/>
      <w:pBdr>
        <w:bottom w:val="thickThinSmallGap" w:sz="24" w:space="9" w:color="622423" w:themeColor="accent2" w:themeShade="7F"/>
      </w:pBdr>
      <w:jc w:val="right"/>
      <w:rPr>
        <w:b/>
        <w:sz w:val="26"/>
        <w:szCs w:val="26"/>
        <w:lang w:val="id-ID"/>
      </w:rPr>
    </w:pPr>
    <w:r>
      <w:rPr>
        <w:b/>
        <w:sz w:val="22"/>
        <w:szCs w:val="22"/>
        <w:lang w:val="id-ID"/>
      </w:rPr>
      <w:t>25-27 Agustus 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4231F" w14:textId="77777777" w:rsidR="00057DFE" w:rsidRPr="00361B16" w:rsidRDefault="00057DFE" w:rsidP="00057DFE">
    <w:pPr>
      <w:pStyle w:val="Header"/>
      <w:pBdr>
        <w:bottom w:val="thickThinSmallGap" w:sz="24" w:space="9" w:color="622423" w:themeColor="accent2" w:themeShade="7F"/>
      </w:pBdr>
      <w:jc w:val="right"/>
      <w:rPr>
        <w:b/>
        <w:sz w:val="26"/>
        <w:szCs w:val="26"/>
        <w:lang w:val="id-ID"/>
      </w:rPr>
    </w:pPr>
    <w:r w:rsidRPr="00361B16">
      <w:rPr>
        <w:b/>
        <w:sz w:val="26"/>
        <w:szCs w:val="26"/>
        <w:lang w:val="id-ID"/>
      </w:rPr>
      <w:t>Prosiding Seminar Nasional Perhimpunan Biologi Indonesia XXV</w:t>
    </w:r>
    <w:r w:rsidRPr="00361B16">
      <w:rPr>
        <w:b/>
        <w:noProof/>
        <w:color w:val="000000"/>
        <w:sz w:val="26"/>
        <w:szCs w:val="26"/>
        <w:lang w:val="id-ID" w:eastAsia="id-ID"/>
      </w:rPr>
      <w:t xml:space="preserve"> </w:t>
    </w:r>
  </w:p>
  <w:p w14:paraId="79042636" w14:textId="77777777" w:rsidR="00057DFE" w:rsidRPr="003B7777" w:rsidRDefault="00057DFE" w:rsidP="00057DFE">
    <w:pPr>
      <w:pStyle w:val="Header"/>
      <w:pBdr>
        <w:bottom w:val="thickThinSmallGap" w:sz="24" w:space="9" w:color="622423" w:themeColor="accent2" w:themeShade="7F"/>
      </w:pBdr>
      <w:jc w:val="right"/>
      <w:rPr>
        <w:b/>
        <w:sz w:val="22"/>
        <w:szCs w:val="22"/>
        <w:lang w:val="id-ID"/>
      </w:rPr>
    </w:pPr>
    <w:r>
      <w:rPr>
        <w:b/>
        <w:sz w:val="22"/>
        <w:szCs w:val="22"/>
        <w:lang w:val="id-ID"/>
      </w:rPr>
      <w:t>25-27 Agustus 2019</w:t>
    </w:r>
  </w:p>
  <w:p w14:paraId="2F3AF089" w14:textId="77777777" w:rsidR="00A3423D" w:rsidRPr="00057DFE" w:rsidRDefault="00A3423D" w:rsidP="00057D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557CF" w14:textId="77777777" w:rsidR="00193821" w:rsidRPr="00361B16" w:rsidRDefault="00361B16" w:rsidP="00DA6949">
    <w:pPr>
      <w:pStyle w:val="Header"/>
      <w:pBdr>
        <w:bottom w:val="thickThinSmallGap" w:sz="24" w:space="9" w:color="622423" w:themeColor="accent2" w:themeShade="7F"/>
      </w:pBdr>
      <w:jc w:val="right"/>
      <w:rPr>
        <w:b/>
        <w:sz w:val="26"/>
        <w:szCs w:val="26"/>
        <w:lang w:val="id-ID"/>
      </w:rPr>
    </w:pPr>
    <w:r w:rsidRPr="00361B16">
      <w:rPr>
        <w:b/>
        <w:sz w:val="26"/>
        <w:szCs w:val="26"/>
        <w:lang w:val="id-ID"/>
      </w:rPr>
      <w:t>Prosiding Seminar Nasional Perhimpunan Biologi Indonesia XXV</w:t>
    </w:r>
    <w:r w:rsidR="00DA6949" w:rsidRPr="00361B16">
      <w:rPr>
        <w:b/>
        <w:noProof/>
        <w:color w:val="000000"/>
        <w:sz w:val="26"/>
        <w:szCs w:val="26"/>
        <w:lang w:val="id-ID" w:eastAsia="id-ID"/>
      </w:rPr>
      <w:t xml:space="preserve"> </w:t>
    </w:r>
  </w:p>
  <w:p w14:paraId="66C65D30" w14:textId="77777777" w:rsidR="00F85CAA" w:rsidRPr="003B7777" w:rsidRDefault="00361B16" w:rsidP="00361B16">
    <w:pPr>
      <w:pStyle w:val="Header"/>
      <w:pBdr>
        <w:bottom w:val="thickThinSmallGap" w:sz="24" w:space="9" w:color="622423" w:themeColor="accent2" w:themeShade="7F"/>
      </w:pBdr>
      <w:jc w:val="right"/>
      <w:rPr>
        <w:b/>
        <w:sz w:val="22"/>
        <w:szCs w:val="22"/>
        <w:lang w:val="id-ID"/>
      </w:rPr>
    </w:pPr>
    <w:r>
      <w:rPr>
        <w:b/>
        <w:sz w:val="22"/>
        <w:szCs w:val="22"/>
        <w:lang w:val="id-ID"/>
      </w:rPr>
      <w:t>25-27 Agustus 2019</w:t>
    </w:r>
  </w:p>
  <w:p w14:paraId="62F1F518" w14:textId="77777777" w:rsidR="00FE36EB" w:rsidRPr="00E87F45" w:rsidRDefault="00FE36EB" w:rsidP="00A3423D">
    <w:pPr>
      <w:pStyle w:val="Header"/>
      <w:tabs>
        <w:tab w:val="left" w:pos="7797"/>
      </w:tabs>
      <w:rPr>
        <w:i/>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3ED6"/>
    <w:multiLevelType w:val="hybridMultilevel"/>
    <w:tmpl w:val="4DE841E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C4466DB4">
      <w:start w:val="1"/>
      <w:numFmt w:val="decimal"/>
      <w:lvlText w:val="%3."/>
      <w:lvlJc w:val="left"/>
      <w:pPr>
        <w:ind w:left="2340" w:hanging="360"/>
      </w:pPr>
      <w:rPr>
        <w:rFonts w:hint="default"/>
        <w:color w:val="auto"/>
        <w:u w:val="none"/>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70F4B80"/>
    <w:multiLevelType w:val="hybridMultilevel"/>
    <w:tmpl w:val="C548F64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0"/>
        </w:tabs>
        <w:ind w:left="0" w:hanging="360"/>
      </w:pPr>
    </w:lvl>
    <w:lvl w:ilvl="2" w:tplc="C7D2692A">
      <w:start w:val="2"/>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AE7236F"/>
    <w:multiLevelType w:val="hybridMultilevel"/>
    <w:tmpl w:val="611A8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E05EAB"/>
    <w:multiLevelType w:val="hybridMultilevel"/>
    <w:tmpl w:val="7C7644E4"/>
    <w:lvl w:ilvl="0" w:tplc="31887DA6">
      <w:start w:val="1"/>
      <w:numFmt w:val="upperLetter"/>
      <w:lvlText w:val="%1."/>
      <w:lvlJc w:val="left"/>
      <w:pPr>
        <w:ind w:left="1221" w:hanging="360"/>
      </w:pPr>
      <w:rPr>
        <w:i w:val="0"/>
      </w:rPr>
    </w:lvl>
    <w:lvl w:ilvl="1" w:tplc="04210019" w:tentative="1">
      <w:start w:val="1"/>
      <w:numFmt w:val="lowerLetter"/>
      <w:lvlText w:val="%2."/>
      <w:lvlJc w:val="left"/>
      <w:pPr>
        <w:ind w:left="1941" w:hanging="360"/>
      </w:pPr>
    </w:lvl>
    <w:lvl w:ilvl="2" w:tplc="0421001B" w:tentative="1">
      <w:start w:val="1"/>
      <w:numFmt w:val="lowerRoman"/>
      <w:lvlText w:val="%3."/>
      <w:lvlJc w:val="right"/>
      <w:pPr>
        <w:ind w:left="2661" w:hanging="180"/>
      </w:pPr>
    </w:lvl>
    <w:lvl w:ilvl="3" w:tplc="0421000F" w:tentative="1">
      <w:start w:val="1"/>
      <w:numFmt w:val="decimal"/>
      <w:lvlText w:val="%4."/>
      <w:lvlJc w:val="left"/>
      <w:pPr>
        <w:ind w:left="3381" w:hanging="360"/>
      </w:pPr>
    </w:lvl>
    <w:lvl w:ilvl="4" w:tplc="04210019" w:tentative="1">
      <w:start w:val="1"/>
      <w:numFmt w:val="lowerLetter"/>
      <w:lvlText w:val="%5."/>
      <w:lvlJc w:val="left"/>
      <w:pPr>
        <w:ind w:left="4101" w:hanging="360"/>
      </w:pPr>
    </w:lvl>
    <w:lvl w:ilvl="5" w:tplc="0421001B" w:tentative="1">
      <w:start w:val="1"/>
      <w:numFmt w:val="lowerRoman"/>
      <w:lvlText w:val="%6."/>
      <w:lvlJc w:val="right"/>
      <w:pPr>
        <w:ind w:left="4821" w:hanging="180"/>
      </w:pPr>
    </w:lvl>
    <w:lvl w:ilvl="6" w:tplc="0421000F" w:tentative="1">
      <w:start w:val="1"/>
      <w:numFmt w:val="decimal"/>
      <w:lvlText w:val="%7."/>
      <w:lvlJc w:val="left"/>
      <w:pPr>
        <w:ind w:left="5541" w:hanging="360"/>
      </w:pPr>
    </w:lvl>
    <w:lvl w:ilvl="7" w:tplc="04210019" w:tentative="1">
      <w:start w:val="1"/>
      <w:numFmt w:val="lowerLetter"/>
      <w:lvlText w:val="%8."/>
      <w:lvlJc w:val="left"/>
      <w:pPr>
        <w:ind w:left="6261" w:hanging="360"/>
      </w:pPr>
    </w:lvl>
    <w:lvl w:ilvl="8" w:tplc="0421001B" w:tentative="1">
      <w:start w:val="1"/>
      <w:numFmt w:val="lowerRoman"/>
      <w:lvlText w:val="%9."/>
      <w:lvlJc w:val="right"/>
      <w:pPr>
        <w:ind w:left="6981" w:hanging="180"/>
      </w:pPr>
    </w:lvl>
  </w:abstractNum>
  <w:abstractNum w:abstractNumId="4">
    <w:nsid w:val="41337DB4"/>
    <w:multiLevelType w:val="hybridMultilevel"/>
    <w:tmpl w:val="7DD032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CEF37BD"/>
    <w:multiLevelType w:val="hybridMultilevel"/>
    <w:tmpl w:val="E48EC9BA"/>
    <w:lvl w:ilvl="0" w:tplc="D20801AE">
      <w:start w:val="1"/>
      <w:numFmt w:val="decimal"/>
      <w:lvlText w:val="%1."/>
      <w:lvlJc w:val="left"/>
      <w:pPr>
        <w:ind w:left="1778"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3EE1327"/>
    <w:multiLevelType w:val="hybridMultilevel"/>
    <w:tmpl w:val="81FACD24"/>
    <w:lvl w:ilvl="0" w:tplc="67662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11E7A"/>
    <w:multiLevelType w:val="hybridMultilevel"/>
    <w:tmpl w:val="B42EE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9A534C"/>
    <w:multiLevelType w:val="hybridMultilevel"/>
    <w:tmpl w:val="7D408DF8"/>
    <w:lvl w:ilvl="0" w:tplc="E4AE6D48">
      <w:start w:val="1"/>
      <w:numFmt w:val="decimal"/>
      <w:lvlText w:val="%1."/>
      <w:lvlJc w:val="left"/>
      <w:pPr>
        <w:tabs>
          <w:tab w:val="num" w:pos="4320"/>
        </w:tabs>
        <w:ind w:left="432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759D6213"/>
    <w:multiLevelType w:val="hybridMultilevel"/>
    <w:tmpl w:val="E43EA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7C53C7"/>
    <w:multiLevelType w:val="hybridMultilevel"/>
    <w:tmpl w:val="611A895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6"/>
  </w:num>
  <w:num w:numId="5">
    <w:abstractNumId w:val="0"/>
  </w:num>
  <w:num w:numId="6">
    <w:abstractNumId w:val="9"/>
  </w:num>
  <w:num w:numId="7">
    <w:abstractNumId w:val="2"/>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89"/>
    <w:rsid w:val="00003E0A"/>
    <w:rsid w:val="00016D2B"/>
    <w:rsid w:val="0002492A"/>
    <w:rsid w:val="00057DFE"/>
    <w:rsid w:val="00064A4A"/>
    <w:rsid w:val="00066BAF"/>
    <w:rsid w:val="00075DAF"/>
    <w:rsid w:val="00082C5A"/>
    <w:rsid w:val="00091392"/>
    <w:rsid w:val="000B0B97"/>
    <w:rsid w:val="000B0F29"/>
    <w:rsid w:val="000B38DE"/>
    <w:rsid w:val="000C351D"/>
    <w:rsid w:val="000C6941"/>
    <w:rsid w:val="000D0C0C"/>
    <w:rsid w:val="000D1EED"/>
    <w:rsid w:val="000E2114"/>
    <w:rsid w:val="000E5774"/>
    <w:rsid w:val="000E6DAE"/>
    <w:rsid w:val="000F721F"/>
    <w:rsid w:val="0010005A"/>
    <w:rsid w:val="00104A5D"/>
    <w:rsid w:val="00112895"/>
    <w:rsid w:val="00112DF0"/>
    <w:rsid w:val="00113FE5"/>
    <w:rsid w:val="00116645"/>
    <w:rsid w:val="00121AC9"/>
    <w:rsid w:val="00122378"/>
    <w:rsid w:val="00130702"/>
    <w:rsid w:val="001450DF"/>
    <w:rsid w:val="00154FDA"/>
    <w:rsid w:val="00157744"/>
    <w:rsid w:val="00171837"/>
    <w:rsid w:val="00175EA6"/>
    <w:rsid w:val="00183BBB"/>
    <w:rsid w:val="00185B1F"/>
    <w:rsid w:val="00193821"/>
    <w:rsid w:val="00196FF8"/>
    <w:rsid w:val="001A3118"/>
    <w:rsid w:val="001B56E9"/>
    <w:rsid w:val="001C3F32"/>
    <w:rsid w:val="001C44C9"/>
    <w:rsid w:val="001E6A1C"/>
    <w:rsid w:val="002075D4"/>
    <w:rsid w:val="0021202F"/>
    <w:rsid w:val="00216682"/>
    <w:rsid w:val="002335BD"/>
    <w:rsid w:val="00235F21"/>
    <w:rsid w:val="0023654F"/>
    <w:rsid w:val="00243AD8"/>
    <w:rsid w:val="00270929"/>
    <w:rsid w:val="0027326D"/>
    <w:rsid w:val="00276B46"/>
    <w:rsid w:val="0028642B"/>
    <w:rsid w:val="00297688"/>
    <w:rsid w:val="00297C34"/>
    <w:rsid w:val="002A1C9B"/>
    <w:rsid w:val="002B2A07"/>
    <w:rsid w:val="002C2384"/>
    <w:rsid w:val="002C78B4"/>
    <w:rsid w:val="002F5871"/>
    <w:rsid w:val="002F5AED"/>
    <w:rsid w:val="00321C89"/>
    <w:rsid w:val="00330885"/>
    <w:rsid w:val="003359E1"/>
    <w:rsid w:val="00337973"/>
    <w:rsid w:val="00361B16"/>
    <w:rsid w:val="003661FC"/>
    <w:rsid w:val="003731DE"/>
    <w:rsid w:val="0038343C"/>
    <w:rsid w:val="0038413F"/>
    <w:rsid w:val="0038491B"/>
    <w:rsid w:val="003903F1"/>
    <w:rsid w:val="00390C62"/>
    <w:rsid w:val="003A0467"/>
    <w:rsid w:val="003B1442"/>
    <w:rsid w:val="003B7777"/>
    <w:rsid w:val="003C223B"/>
    <w:rsid w:val="003C322F"/>
    <w:rsid w:val="003E17E0"/>
    <w:rsid w:val="003F2430"/>
    <w:rsid w:val="003F2CF8"/>
    <w:rsid w:val="003F45F0"/>
    <w:rsid w:val="0040758A"/>
    <w:rsid w:val="00425EEA"/>
    <w:rsid w:val="00426AC1"/>
    <w:rsid w:val="00436F25"/>
    <w:rsid w:val="00437282"/>
    <w:rsid w:val="0044638E"/>
    <w:rsid w:val="00455F3D"/>
    <w:rsid w:val="00460160"/>
    <w:rsid w:val="004641C1"/>
    <w:rsid w:val="00464846"/>
    <w:rsid w:val="00474DDB"/>
    <w:rsid w:val="004A28B2"/>
    <w:rsid w:val="004A6B98"/>
    <w:rsid w:val="004B56B2"/>
    <w:rsid w:val="004C1BBD"/>
    <w:rsid w:val="004C2CB1"/>
    <w:rsid w:val="004C4527"/>
    <w:rsid w:val="004C695A"/>
    <w:rsid w:val="004D1D57"/>
    <w:rsid w:val="004D241D"/>
    <w:rsid w:val="004D3360"/>
    <w:rsid w:val="004E0E86"/>
    <w:rsid w:val="004E1C41"/>
    <w:rsid w:val="004E58C2"/>
    <w:rsid w:val="004F2449"/>
    <w:rsid w:val="004F4C3D"/>
    <w:rsid w:val="00525DCC"/>
    <w:rsid w:val="00525FFB"/>
    <w:rsid w:val="005262AF"/>
    <w:rsid w:val="00536A38"/>
    <w:rsid w:val="00554B0C"/>
    <w:rsid w:val="005570EB"/>
    <w:rsid w:val="00561DB7"/>
    <w:rsid w:val="00564825"/>
    <w:rsid w:val="005760A4"/>
    <w:rsid w:val="005848B8"/>
    <w:rsid w:val="0058612B"/>
    <w:rsid w:val="00586FCD"/>
    <w:rsid w:val="00594E31"/>
    <w:rsid w:val="005A2ABF"/>
    <w:rsid w:val="005C178C"/>
    <w:rsid w:val="005D0124"/>
    <w:rsid w:val="005F6E3B"/>
    <w:rsid w:val="0060177A"/>
    <w:rsid w:val="00614B79"/>
    <w:rsid w:val="006169F9"/>
    <w:rsid w:val="006229BD"/>
    <w:rsid w:val="00622BB6"/>
    <w:rsid w:val="00641D0B"/>
    <w:rsid w:val="00644D13"/>
    <w:rsid w:val="00657C48"/>
    <w:rsid w:val="006767B1"/>
    <w:rsid w:val="00682B03"/>
    <w:rsid w:val="00683DD9"/>
    <w:rsid w:val="006B0085"/>
    <w:rsid w:val="006B52B3"/>
    <w:rsid w:val="006D0B81"/>
    <w:rsid w:val="006D18B5"/>
    <w:rsid w:val="006D5B03"/>
    <w:rsid w:val="006D7E68"/>
    <w:rsid w:val="006F27E1"/>
    <w:rsid w:val="006F28FE"/>
    <w:rsid w:val="006F4E3B"/>
    <w:rsid w:val="007206C6"/>
    <w:rsid w:val="00725915"/>
    <w:rsid w:val="00726FAA"/>
    <w:rsid w:val="0073601F"/>
    <w:rsid w:val="00740C4A"/>
    <w:rsid w:val="00756A1C"/>
    <w:rsid w:val="00763130"/>
    <w:rsid w:val="007761E0"/>
    <w:rsid w:val="007954D5"/>
    <w:rsid w:val="007A50E6"/>
    <w:rsid w:val="007B031C"/>
    <w:rsid w:val="007B0BE3"/>
    <w:rsid w:val="007B11BE"/>
    <w:rsid w:val="007B60CE"/>
    <w:rsid w:val="007C4C11"/>
    <w:rsid w:val="007C556A"/>
    <w:rsid w:val="007D790A"/>
    <w:rsid w:val="007F4781"/>
    <w:rsid w:val="007F518F"/>
    <w:rsid w:val="00810A93"/>
    <w:rsid w:val="008148D5"/>
    <w:rsid w:val="0082007A"/>
    <w:rsid w:val="0082462E"/>
    <w:rsid w:val="00825D01"/>
    <w:rsid w:val="00834399"/>
    <w:rsid w:val="00836325"/>
    <w:rsid w:val="008519E0"/>
    <w:rsid w:val="00851C11"/>
    <w:rsid w:val="00854939"/>
    <w:rsid w:val="008576DC"/>
    <w:rsid w:val="008605EC"/>
    <w:rsid w:val="00877E73"/>
    <w:rsid w:val="00886A91"/>
    <w:rsid w:val="008956EA"/>
    <w:rsid w:val="008A19C5"/>
    <w:rsid w:val="008B24D8"/>
    <w:rsid w:val="008B5DCB"/>
    <w:rsid w:val="008C5B84"/>
    <w:rsid w:val="008D05DD"/>
    <w:rsid w:val="008E3CF7"/>
    <w:rsid w:val="008E490A"/>
    <w:rsid w:val="008E65A1"/>
    <w:rsid w:val="008F3FB5"/>
    <w:rsid w:val="009011AF"/>
    <w:rsid w:val="00903C4C"/>
    <w:rsid w:val="00904498"/>
    <w:rsid w:val="009276DC"/>
    <w:rsid w:val="00940CC4"/>
    <w:rsid w:val="009420E2"/>
    <w:rsid w:val="00946BD3"/>
    <w:rsid w:val="0095606E"/>
    <w:rsid w:val="00956684"/>
    <w:rsid w:val="0096184D"/>
    <w:rsid w:val="00963064"/>
    <w:rsid w:val="0097541D"/>
    <w:rsid w:val="009824AB"/>
    <w:rsid w:val="00983C04"/>
    <w:rsid w:val="00983F55"/>
    <w:rsid w:val="00984D58"/>
    <w:rsid w:val="00992579"/>
    <w:rsid w:val="009A4DAA"/>
    <w:rsid w:val="009A7986"/>
    <w:rsid w:val="009B28B1"/>
    <w:rsid w:val="009B4F30"/>
    <w:rsid w:val="009C3503"/>
    <w:rsid w:val="009C3752"/>
    <w:rsid w:val="009C7CB1"/>
    <w:rsid w:val="009D53E4"/>
    <w:rsid w:val="009E0AD9"/>
    <w:rsid w:val="009E1789"/>
    <w:rsid w:val="009E481E"/>
    <w:rsid w:val="00A116CD"/>
    <w:rsid w:val="00A25CE9"/>
    <w:rsid w:val="00A27A45"/>
    <w:rsid w:val="00A3019B"/>
    <w:rsid w:val="00A32307"/>
    <w:rsid w:val="00A3423D"/>
    <w:rsid w:val="00A36F84"/>
    <w:rsid w:val="00A44C62"/>
    <w:rsid w:val="00A50B7C"/>
    <w:rsid w:val="00A64574"/>
    <w:rsid w:val="00A74159"/>
    <w:rsid w:val="00A91D68"/>
    <w:rsid w:val="00A94C6A"/>
    <w:rsid w:val="00A96B3E"/>
    <w:rsid w:val="00AA68CA"/>
    <w:rsid w:val="00AC7C98"/>
    <w:rsid w:val="00AD69FB"/>
    <w:rsid w:val="00AE3A36"/>
    <w:rsid w:val="00AE3C5B"/>
    <w:rsid w:val="00AE4B8C"/>
    <w:rsid w:val="00AF1A0C"/>
    <w:rsid w:val="00AF5076"/>
    <w:rsid w:val="00B036E2"/>
    <w:rsid w:val="00B045A9"/>
    <w:rsid w:val="00B0478C"/>
    <w:rsid w:val="00B1567E"/>
    <w:rsid w:val="00B16DAD"/>
    <w:rsid w:val="00B33CC1"/>
    <w:rsid w:val="00B40F31"/>
    <w:rsid w:val="00B5207C"/>
    <w:rsid w:val="00B53A91"/>
    <w:rsid w:val="00B569C1"/>
    <w:rsid w:val="00B603ED"/>
    <w:rsid w:val="00B62FAC"/>
    <w:rsid w:val="00B702BF"/>
    <w:rsid w:val="00B84403"/>
    <w:rsid w:val="00B84FC5"/>
    <w:rsid w:val="00B87B0A"/>
    <w:rsid w:val="00B87D05"/>
    <w:rsid w:val="00B90C33"/>
    <w:rsid w:val="00B93CC6"/>
    <w:rsid w:val="00BB4285"/>
    <w:rsid w:val="00BC125A"/>
    <w:rsid w:val="00BE0491"/>
    <w:rsid w:val="00BE161E"/>
    <w:rsid w:val="00BE6307"/>
    <w:rsid w:val="00BF5E1A"/>
    <w:rsid w:val="00BF72D1"/>
    <w:rsid w:val="00C00627"/>
    <w:rsid w:val="00C01B20"/>
    <w:rsid w:val="00C04035"/>
    <w:rsid w:val="00C049C1"/>
    <w:rsid w:val="00C069C2"/>
    <w:rsid w:val="00C06B4B"/>
    <w:rsid w:val="00C1165A"/>
    <w:rsid w:val="00C17FBC"/>
    <w:rsid w:val="00C22DB0"/>
    <w:rsid w:val="00C24444"/>
    <w:rsid w:val="00C25AC7"/>
    <w:rsid w:val="00C36D41"/>
    <w:rsid w:val="00C41633"/>
    <w:rsid w:val="00C50006"/>
    <w:rsid w:val="00C53131"/>
    <w:rsid w:val="00C70C60"/>
    <w:rsid w:val="00C73638"/>
    <w:rsid w:val="00C7420A"/>
    <w:rsid w:val="00C74B12"/>
    <w:rsid w:val="00C74DEC"/>
    <w:rsid w:val="00C77CA6"/>
    <w:rsid w:val="00C95648"/>
    <w:rsid w:val="00C97FAE"/>
    <w:rsid w:val="00CA1364"/>
    <w:rsid w:val="00CA1A50"/>
    <w:rsid w:val="00CA4F1E"/>
    <w:rsid w:val="00CA5117"/>
    <w:rsid w:val="00CB5E6F"/>
    <w:rsid w:val="00CC674E"/>
    <w:rsid w:val="00CE4026"/>
    <w:rsid w:val="00CF084F"/>
    <w:rsid w:val="00CF36BE"/>
    <w:rsid w:val="00CF7217"/>
    <w:rsid w:val="00D04F80"/>
    <w:rsid w:val="00D069D5"/>
    <w:rsid w:val="00D0775C"/>
    <w:rsid w:val="00D1126A"/>
    <w:rsid w:val="00D3549A"/>
    <w:rsid w:val="00D439F2"/>
    <w:rsid w:val="00D43FEA"/>
    <w:rsid w:val="00D45F55"/>
    <w:rsid w:val="00D57171"/>
    <w:rsid w:val="00D656F6"/>
    <w:rsid w:val="00D66522"/>
    <w:rsid w:val="00D66D5A"/>
    <w:rsid w:val="00D6733B"/>
    <w:rsid w:val="00D67D5F"/>
    <w:rsid w:val="00D750C6"/>
    <w:rsid w:val="00D75114"/>
    <w:rsid w:val="00D82DD7"/>
    <w:rsid w:val="00D910C6"/>
    <w:rsid w:val="00D956AC"/>
    <w:rsid w:val="00DA6949"/>
    <w:rsid w:val="00DD3993"/>
    <w:rsid w:val="00DE33D6"/>
    <w:rsid w:val="00DE4779"/>
    <w:rsid w:val="00DF0095"/>
    <w:rsid w:val="00DF2B5E"/>
    <w:rsid w:val="00DF799D"/>
    <w:rsid w:val="00E001D6"/>
    <w:rsid w:val="00E0711A"/>
    <w:rsid w:val="00E1650D"/>
    <w:rsid w:val="00E20610"/>
    <w:rsid w:val="00E214D2"/>
    <w:rsid w:val="00E3124B"/>
    <w:rsid w:val="00E353FF"/>
    <w:rsid w:val="00E40C5B"/>
    <w:rsid w:val="00E44D7F"/>
    <w:rsid w:val="00E7188B"/>
    <w:rsid w:val="00E82247"/>
    <w:rsid w:val="00E85E92"/>
    <w:rsid w:val="00E87F45"/>
    <w:rsid w:val="00E978B4"/>
    <w:rsid w:val="00EA7707"/>
    <w:rsid w:val="00EB1225"/>
    <w:rsid w:val="00EC2990"/>
    <w:rsid w:val="00ED00DF"/>
    <w:rsid w:val="00ED1F7C"/>
    <w:rsid w:val="00ED3433"/>
    <w:rsid w:val="00EE05B2"/>
    <w:rsid w:val="00EF2C73"/>
    <w:rsid w:val="00EF3E4A"/>
    <w:rsid w:val="00F1315E"/>
    <w:rsid w:val="00F274E1"/>
    <w:rsid w:val="00F369FF"/>
    <w:rsid w:val="00F43EBD"/>
    <w:rsid w:val="00F44158"/>
    <w:rsid w:val="00F50E85"/>
    <w:rsid w:val="00F5354D"/>
    <w:rsid w:val="00F56C43"/>
    <w:rsid w:val="00F624C1"/>
    <w:rsid w:val="00F85CAA"/>
    <w:rsid w:val="00F94196"/>
    <w:rsid w:val="00F96970"/>
    <w:rsid w:val="00FA451A"/>
    <w:rsid w:val="00FA6611"/>
    <w:rsid w:val="00FA7CD1"/>
    <w:rsid w:val="00FB0327"/>
    <w:rsid w:val="00FB2101"/>
    <w:rsid w:val="00FB2905"/>
    <w:rsid w:val="00FD5096"/>
    <w:rsid w:val="00FE0D53"/>
    <w:rsid w:val="00FE161C"/>
    <w:rsid w:val="00FE36EB"/>
    <w:rsid w:val="00FE3D9B"/>
    <w:rsid w:val="00FE4C97"/>
    <w:rsid w:val="00FE529B"/>
    <w:rsid w:val="00FF4A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77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4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016D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F084F"/>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C36D41"/>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CF084F"/>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983F55"/>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1789"/>
    <w:rPr>
      <w:rFonts w:cs="Times New Roman"/>
      <w:color w:val="0000FF"/>
      <w:u w:val="single"/>
    </w:rPr>
  </w:style>
  <w:style w:type="paragraph" w:styleId="Footer">
    <w:name w:val="footer"/>
    <w:basedOn w:val="Normal"/>
    <w:link w:val="FooterChar"/>
    <w:uiPriority w:val="99"/>
    <w:rsid w:val="009E1789"/>
    <w:pPr>
      <w:tabs>
        <w:tab w:val="center" w:pos="4320"/>
        <w:tab w:val="right" w:pos="8640"/>
      </w:tabs>
    </w:pPr>
  </w:style>
  <w:style w:type="character" w:customStyle="1" w:styleId="FooterChar">
    <w:name w:val="Footer Char"/>
    <w:link w:val="Footer"/>
    <w:uiPriority w:val="99"/>
    <w:rsid w:val="009E1789"/>
    <w:rPr>
      <w:rFonts w:ascii="Times New Roman" w:eastAsia="Times New Roman" w:hAnsi="Times New Roman" w:cs="Times New Roman"/>
      <w:sz w:val="24"/>
      <w:szCs w:val="24"/>
      <w:lang w:val="en-US"/>
    </w:rPr>
  </w:style>
  <w:style w:type="character" w:styleId="PageNumber">
    <w:name w:val="page number"/>
    <w:uiPriority w:val="99"/>
    <w:rsid w:val="009E1789"/>
    <w:rPr>
      <w:rFonts w:cs="Times New Roman"/>
    </w:rPr>
  </w:style>
  <w:style w:type="character" w:styleId="FollowedHyperlink">
    <w:name w:val="FollowedHyperlink"/>
    <w:uiPriority w:val="99"/>
    <w:rsid w:val="009E1789"/>
    <w:rPr>
      <w:rFonts w:cs="Times New Roman"/>
      <w:color w:val="auto"/>
      <w:u w:val="single"/>
    </w:rPr>
  </w:style>
  <w:style w:type="paragraph" w:styleId="BodyText">
    <w:name w:val="Body Text"/>
    <w:basedOn w:val="Normal"/>
    <w:link w:val="BodyTextChar"/>
    <w:rsid w:val="009E1789"/>
    <w:rPr>
      <w:color w:val="000000"/>
      <w:szCs w:val="20"/>
    </w:rPr>
  </w:style>
  <w:style w:type="character" w:customStyle="1" w:styleId="BodyTextChar">
    <w:name w:val="Body Text Char"/>
    <w:link w:val="BodyText"/>
    <w:rsid w:val="009E1789"/>
    <w:rPr>
      <w:rFonts w:ascii="Times New Roman" w:eastAsia="Times New Roman" w:hAnsi="Times New Roman" w:cs="Times New Roman"/>
      <w:color w:val="000000"/>
      <w:sz w:val="24"/>
      <w:szCs w:val="20"/>
      <w:lang w:val="en-US"/>
    </w:rPr>
  </w:style>
  <w:style w:type="character" w:styleId="Emphasis">
    <w:name w:val="Emphasis"/>
    <w:uiPriority w:val="20"/>
    <w:qFormat/>
    <w:rsid w:val="009E1789"/>
    <w:rPr>
      <w:rFonts w:cs="Times New Roman"/>
      <w:i/>
      <w:iCs/>
    </w:rPr>
  </w:style>
  <w:style w:type="paragraph" w:styleId="BodyTextIndent2">
    <w:name w:val="Body Text Indent 2"/>
    <w:basedOn w:val="Normal"/>
    <w:link w:val="BodyTextIndent2Char"/>
    <w:uiPriority w:val="99"/>
    <w:semiHidden/>
    <w:unhideWhenUsed/>
    <w:rsid w:val="009E1789"/>
    <w:pPr>
      <w:spacing w:after="120" w:line="480" w:lineRule="auto"/>
      <w:ind w:left="283"/>
    </w:pPr>
  </w:style>
  <w:style w:type="character" w:customStyle="1" w:styleId="BodyTextIndent2Char">
    <w:name w:val="Body Text Indent 2 Char"/>
    <w:link w:val="BodyTextIndent2"/>
    <w:uiPriority w:val="99"/>
    <w:semiHidden/>
    <w:rsid w:val="009E1789"/>
    <w:rPr>
      <w:rFonts w:ascii="Times New Roman" w:eastAsia="Times New Roman" w:hAnsi="Times New Roman" w:cs="Times New Roman"/>
      <w:sz w:val="24"/>
      <w:szCs w:val="24"/>
      <w:lang w:val="en-US"/>
    </w:rPr>
  </w:style>
  <w:style w:type="paragraph" w:styleId="NoSpacing">
    <w:name w:val="No Spacing"/>
    <w:link w:val="NoSpacingChar"/>
    <w:uiPriority w:val="1"/>
    <w:qFormat/>
    <w:rsid w:val="009E1789"/>
    <w:rPr>
      <w:rFonts w:eastAsia="Times New Roman" w:cs="Cordia New"/>
      <w:szCs w:val="28"/>
      <w:lang w:val="en-US" w:bidi="th-TH"/>
    </w:rPr>
  </w:style>
  <w:style w:type="character" w:customStyle="1" w:styleId="NoSpacingChar">
    <w:name w:val="No Spacing Char"/>
    <w:link w:val="NoSpacing"/>
    <w:uiPriority w:val="1"/>
    <w:locked/>
    <w:rsid w:val="009E1789"/>
    <w:rPr>
      <w:rFonts w:eastAsia="Times New Roman" w:cs="Cordia New"/>
      <w:szCs w:val="28"/>
      <w:lang w:val="en-US" w:bidi="th-TH"/>
    </w:rPr>
  </w:style>
  <w:style w:type="character" w:customStyle="1" w:styleId="TitleChar">
    <w:name w:val="Title Char"/>
    <w:link w:val="Title"/>
    <w:uiPriority w:val="10"/>
    <w:locked/>
    <w:rsid w:val="009E1789"/>
    <w:rPr>
      <w:rFonts w:ascii="Arial" w:hAnsi="Arial" w:cs="Times New Roman"/>
      <w:b/>
      <w:sz w:val="28"/>
    </w:rPr>
  </w:style>
  <w:style w:type="paragraph" w:styleId="Title">
    <w:name w:val="Title"/>
    <w:basedOn w:val="Normal"/>
    <w:link w:val="TitleChar"/>
    <w:uiPriority w:val="10"/>
    <w:qFormat/>
    <w:rsid w:val="009E1789"/>
    <w:pPr>
      <w:overflowPunct w:val="0"/>
      <w:autoSpaceDE w:val="0"/>
      <w:autoSpaceDN w:val="0"/>
      <w:adjustRightInd w:val="0"/>
      <w:jc w:val="center"/>
    </w:pPr>
    <w:rPr>
      <w:rFonts w:ascii="Arial" w:eastAsia="Calibri" w:hAnsi="Arial"/>
      <w:b/>
      <w:sz w:val="28"/>
      <w:szCs w:val="20"/>
    </w:rPr>
  </w:style>
  <w:style w:type="character" w:customStyle="1" w:styleId="TitleChar1">
    <w:name w:val="Title Char1"/>
    <w:uiPriority w:val="10"/>
    <w:rsid w:val="009E1789"/>
    <w:rPr>
      <w:rFonts w:ascii="Cambria" w:eastAsia="Times New Roman" w:hAnsi="Cambria" w:cs="Times New Roman"/>
      <w:color w:val="17365D"/>
      <w:spacing w:val="5"/>
      <w:kern w:val="28"/>
      <w:sz w:val="52"/>
      <w:szCs w:val="52"/>
      <w:lang w:val="en-US"/>
    </w:rPr>
  </w:style>
  <w:style w:type="character" w:customStyle="1" w:styleId="TitleChar11">
    <w:name w:val="Title Char11"/>
    <w:uiPriority w:val="10"/>
    <w:rsid w:val="009E1789"/>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semiHidden/>
    <w:unhideWhenUsed/>
    <w:rsid w:val="00D75114"/>
    <w:rPr>
      <w:rFonts w:ascii="Tahoma" w:hAnsi="Tahoma"/>
      <w:sz w:val="16"/>
      <w:szCs w:val="16"/>
    </w:rPr>
  </w:style>
  <w:style w:type="character" w:customStyle="1" w:styleId="BalloonTextChar">
    <w:name w:val="Balloon Text Char"/>
    <w:link w:val="BalloonText"/>
    <w:uiPriority w:val="99"/>
    <w:semiHidden/>
    <w:rsid w:val="00D75114"/>
    <w:rPr>
      <w:rFonts w:ascii="Tahoma" w:eastAsia="Times New Roman" w:hAnsi="Tahoma" w:cs="Tahoma"/>
      <w:sz w:val="16"/>
      <w:szCs w:val="16"/>
      <w:lang w:val="en-US"/>
    </w:rPr>
  </w:style>
  <w:style w:type="table" w:styleId="TableGrid">
    <w:name w:val="Table Grid"/>
    <w:basedOn w:val="TableNormal"/>
    <w:uiPriority w:val="39"/>
    <w:rsid w:val="00C3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C36D41"/>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2F5871"/>
    <w:pPr>
      <w:tabs>
        <w:tab w:val="center" w:pos="4680"/>
        <w:tab w:val="right" w:pos="9360"/>
      </w:tabs>
    </w:pPr>
  </w:style>
  <w:style w:type="character" w:customStyle="1" w:styleId="HeaderChar">
    <w:name w:val="Header Char"/>
    <w:link w:val="Header"/>
    <w:uiPriority w:val="99"/>
    <w:rsid w:val="002F5871"/>
    <w:rPr>
      <w:rFonts w:ascii="Times New Roman" w:eastAsia="Times New Roman" w:hAnsi="Times New Roman" w:cs="Times New Roman"/>
      <w:sz w:val="24"/>
      <w:szCs w:val="24"/>
      <w:lang w:val="en-US"/>
    </w:rPr>
  </w:style>
  <w:style w:type="character" w:customStyle="1" w:styleId="Heading5Char">
    <w:name w:val="Heading 5 Char"/>
    <w:link w:val="Heading5"/>
    <w:uiPriority w:val="99"/>
    <w:rsid w:val="00983F55"/>
    <w:rPr>
      <w:rFonts w:ascii="Cambria" w:eastAsia="Times New Roman" w:hAnsi="Cambria" w:cs="Times New Roman"/>
      <w:color w:val="243F60"/>
      <w:sz w:val="24"/>
      <w:szCs w:val="24"/>
      <w:lang w:val="en-US"/>
    </w:rPr>
  </w:style>
  <w:style w:type="paragraph" w:styleId="ListParagraph">
    <w:name w:val="List Paragraph"/>
    <w:basedOn w:val="Normal"/>
    <w:uiPriority w:val="34"/>
    <w:qFormat/>
    <w:rsid w:val="00983F55"/>
    <w:pPr>
      <w:ind w:left="720"/>
      <w:contextualSpacing/>
    </w:pPr>
  </w:style>
  <w:style w:type="character" w:customStyle="1" w:styleId="st">
    <w:name w:val="st"/>
    <w:basedOn w:val="DefaultParagraphFont"/>
    <w:rsid w:val="00075DAF"/>
  </w:style>
  <w:style w:type="paragraph" w:styleId="BodyTextFirstIndent">
    <w:name w:val="Body Text First Indent"/>
    <w:basedOn w:val="BodyText"/>
    <w:link w:val="BodyTextFirstIndentChar"/>
    <w:rsid w:val="00E1650D"/>
    <w:pPr>
      <w:spacing w:after="120"/>
      <w:ind w:firstLine="210"/>
    </w:pPr>
    <w:rPr>
      <w:szCs w:val="24"/>
    </w:rPr>
  </w:style>
  <w:style w:type="character" w:customStyle="1" w:styleId="BodyTextFirstIndentChar">
    <w:name w:val="Body Text First Indent Char"/>
    <w:link w:val="BodyTextFirstIndent"/>
    <w:rsid w:val="00E1650D"/>
    <w:rPr>
      <w:rFonts w:ascii="Times New Roman" w:eastAsia="Times New Roman" w:hAnsi="Times New Roman" w:cs="Times New Roman"/>
      <w:color w:val="000000"/>
      <w:sz w:val="24"/>
      <w:szCs w:val="24"/>
      <w:lang w:val="en-US" w:eastAsia="en-US"/>
    </w:rPr>
  </w:style>
  <w:style w:type="paragraph" w:styleId="List2">
    <w:name w:val="List 2"/>
    <w:basedOn w:val="Normal"/>
    <w:rsid w:val="00586FCD"/>
    <w:pPr>
      <w:ind w:left="720" w:hanging="360"/>
    </w:pPr>
  </w:style>
  <w:style w:type="character" w:customStyle="1" w:styleId="Heading2Char">
    <w:name w:val="Heading 2 Char"/>
    <w:link w:val="Heading2"/>
    <w:semiHidden/>
    <w:rsid w:val="00CF084F"/>
    <w:rPr>
      <w:rFonts w:ascii="Cambria" w:eastAsia="Times New Roman" w:hAnsi="Cambria"/>
      <w:b/>
      <w:bCs/>
      <w:i/>
      <w:iCs/>
      <w:sz w:val="28"/>
      <w:szCs w:val="28"/>
      <w:lang w:val="en-US" w:eastAsia="en-US"/>
    </w:rPr>
  </w:style>
  <w:style w:type="character" w:customStyle="1" w:styleId="Heading4Char">
    <w:name w:val="Heading 4 Char"/>
    <w:link w:val="Heading4"/>
    <w:rsid w:val="00CF084F"/>
    <w:rPr>
      <w:rFonts w:ascii="Times New Roman" w:eastAsia="Times New Roman" w:hAnsi="Times New Roman"/>
      <w:b/>
      <w:bCs/>
      <w:sz w:val="28"/>
      <w:szCs w:val="28"/>
      <w:lang w:val="en-US" w:eastAsia="en-US"/>
    </w:rPr>
  </w:style>
  <w:style w:type="paragraph" w:customStyle="1" w:styleId="Default">
    <w:name w:val="Default"/>
    <w:uiPriority w:val="99"/>
    <w:rsid w:val="00CF084F"/>
    <w:pPr>
      <w:autoSpaceDE w:val="0"/>
      <w:autoSpaceDN w:val="0"/>
      <w:adjustRightInd w:val="0"/>
    </w:pPr>
    <w:rPr>
      <w:rFonts w:ascii="Arial" w:eastAsia="Times New Roman" w:hAnsi="Arial" w:cs="Arial"/>
      <w:color w:val="000000"/>
      <w:sz w:val="24"/>
      <w:szCs w:val="24"/>
      <w:lang w:val="en-US" w:eastAsia="en-US"/>
    </w:rPr>
  </w:style>
  <w:style w:type="paragraph" w:styleId="BodyTextIndent">
    <w:name w:val="Body Text Indent"/>
    <w:basedOn w:val="Normal"/>
    <w:link w:val="BodyTextIndentChar"/>
    <w:rsid w:val="00CF084F"/>
    <w:pPr>
      <w:spacing w:after="120"/>
      <w:ind w:left="360"/>
    </w:pPr>
  </w:style>
  <w:style w:type="character" w:customStyle="1" w:styleId="BodyTextIndentChar">
    <w:name w:val="Body Text Indent Char"/>
    <w:link w:val="BodyTextIndent"/>
    <w:rsid w:val="00CF084F"/>
    <w:rPr>
      <w:rFonts w:ascii="Times New Roman" w:eastAsia="Times New Roman" w:hAnsi="Times New Roman"/>
      <w:sz w:val="24"/>
      <w:szCs w:val="24"/>
      <w:lang w:val="en-US" w:eastAsia="en-US"/>
    </w:rPr>
  </w:style>
  <w:style w:type="table" w:styleId="MediumGrid1-Accent1">
    <w:name w:val="Medium Grid 1 Accent 1"/>
    <w:basedOn w:val="TableNormal"/>
    <w:uiPriority w:val="67"/>
    <w:rsid w:val="00CF084F"/>
    <w:rPr>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leNormal"/>
    <w:uiPriority w:val="61"/>
    <w:rsid w:val="00CF084F"/>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CF084F"/>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8B24D8"/>
    <w:pPr>
      <w:spacing w:before="100" w:beforeAutospacing="1" w:after="100" w:afterAutospacing="1"/>
    </w:pPr>
    <w:rPr>
      <w:lang w:val="id-ID" w:eastAsia="id-ID"/>
    </w:rPr>
  </w:style>
  <w:style w:type="character" w:styleId="Strong">
    <w:name w:val="Strong"/>
    <w:basedOn w:val="DefaultParagraphFont"/>
    <w:qFormat/>
    <w:rsid w:val="009B28B1"/>
    <w:rPr>
      <w:b/>
      <w:bCs/>
    </w:rPr>
  </w:style>
  <w:style w:type="character" w:customStyle="1" w:styleId="hps">
    <w:name w:val="hps"/>
    <w:basedOn w:val="DefaultParagraphFont"/>
    <w:rsid w:val="009B28B1"/>
  </w:style>
  <w:style w:type="paragraph" w:styleId="CommentText">
    <w:name w:val="annotation text"/>
    <w:basedOn w:val="Normal"/>
    <w:link w:val="CommentTextChar"/>
    <w:uiPriority w:val="99"/>
    <w:semiHidden/>
    <w:unhideWhenUsed/>
    <w:rsid w:val="00A25CE9"/>
    <w:rPr>
      <w:sz w:val="20"/>
      <w:szCs w:val="20"/>
    </w:rPr>
  </w:style>
  <w:style w:type="character" w:customStyle="1" w:styleId="CommentTextChar">
    <w:name w:val="Comment Text Char"/>
    <w:basedOn w:val="DefaultParagraphFont"/>
    <w:link w:val="CommentText"/>
    <w:uiPriority w:val="99"/>
    <w:semiHidden/>
    <w:rsid w:val="00A25CE9"/>
    <w:rPr>
      <w:rFonts w:ascii="Times New Roman" w:eastAsia="Times New Roman" w:hAnsi="Times New Roman"/>
      <w:lang w:val="en-US" w:eastAsia="en-US"/>
    </w:rPr>
  </w:style>
  <w:style w:type="character" w:styleId="CommentReference">
    <w:name w:val="annotation reference"/>
    <w:basedOn w:val="DefaultParagraphFont"/>
    <w:uiPriority w:val="99"/>
    <w:semiHidden/>
    <w:unhideWhenUsed/>
    <w:rsid w:val="00A25CE9"/>
    <w:rPr>
      <w:sz w:val="16"/>
      <w:szCs w:val="16"/>
    </w:rPr>
  </w:style>
  <w:style w:type="character" w:customStyle="1" w:styleId="null">
    <w:name w:val="null"/>
    <w:basedOn w:val="DefaultParagraphFont"/>
    <w:rsid w:val="00A25CE9"/>
  </w:style>
  <w:style w:type="paragraph" w:styleId="CommentSubject">
    <w:name w:val="annotation subject"/>
    <w:basedOn w:val="CommentText"/>
    <w:next w:val="CommentText"/>
    <w:link w:val="CommentSubjectChar"/>
    <w:uiPriority w:val="99"/>
    <w:semiHidden/>
    <w:unhideWhenUsed/>
    <w:rsid w:val="000F721F"/>
    <w:rPr>
      <w:b/>
      <w:bCs/>
    </w:rPr>
  </w:style>
  <w:style w:type="character" w:customStyle="1" w:styleId="CommentSubjectChar">
    <w:name w:val="Comment Subject Char"/>
    <w:basedOn w:val="CommentTextChar"/>
    <w:link w:val="CommentSubject"/>
    <w:uiPriority w:val="99"/>
    <w:semiHidden/>
    <w:rsid w:val="000F721F"/>
    <w:rPr>
      <w:rFonts w:ascii="Times New Roman" w:eastAsia="Times New Roman" w:hAnsi="Times New Roman"/>
      <w:b/>
      <w:bCs/>
      <w:lang w:val="en-US" w:eastAsia="en-US"/>
    </w:rPr>
  </w:style>
  <w:style w:type="table" w:customStyle="1" w:styleId="LightShading1">
    <w:name w:val="Light Shading1"/>
    <w:basedOn w:val="TableNormal"/>
    <w:uiPriority w:val="60"/>
    <w:rsid w:val="007B03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7954D5"/>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016D2B"/>
    <w:rPr>
      <w:rFonts w:asciiTheme="majorHAnsi" w:eastAsiaTheme="majorEastAsia" w:hAnsiTheme="majorHAnsi" w:cstheme="majorBidi"/>
      <w:color w:val="365F91" w:themeColor="accent1" w:themeShade="B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C41"/>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016D2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CF084F"/>
    <w:pPr>
      <w:keepNext/>
      <w:spacing w:before="240" w:after="60"/>
      <w:outlineLvl w:val="1"/>
    </w:pPr>
    <w:rPr>
      <w:rFonts w:ascii="Cambria" w:hAnsi="Cambria"/>
      <w:b/>
      <w:bCs/>
      <w:i/>
      <w:iCs/>
      <w:sz w:val="28"/>
      <w:szCs w:val="28"/>
    </w:rPr>
  </w:style>
  <w:style w:type="paragraph" w:styleId="Heading3">
    <w:name w:val="heading 3"/>
    <w:basedOn w:val="Normal"/>
    <w:link w:val="Heading3Char"/>
    <w:qFormat/>
    <w:rsid w:val="00C36D41"/>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CF084F"/>
    <w:pPr>
      <w:keepNext/>
      <w:spacing w:before="240" w:after="60"/>
      <w:outlineLvl w:val="3"/>
    </w:pPr>
    <w:rPr>
      <w:b/>
      <w:bCs/>
      <w:sz w:val="28"/>
      <w:szCs w:val="28"/>
    </w:rPr>
  </w:style>
  <w:style w:type="paragraph" w:styleId="Heading5">
    <w:name w:val="heading 5"/>
    <w:basedOn w:val="Normal"/>
    <w:next w:val="Normal"/>
    <w:link w:val="Heading5Char"/>
    <w:uiPriority w:val="99"/>
    <w:unhideWhenUsed/>
    <w:qFormat/>
    <w:rsid w:val="00983F55"/>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E1789"/>
    <w:rPr>
      <w:rFonts w:cs="Times New Roman"/>
      <w:color w:val="0000FF"/>
      <w:u w:val="single"/>
    </w:rPr>
  </w:style>
  <w:style w:type="paragraph" w:styleId="Footer">
    <w:name w:val="footer"/>
    <w:basedOn w:val="Normal"/>
    <w:link w:val="FooterChar"/>
    <w:uiPriority w:val="99"/>
    <w:rsid w:val="009E1789"/>
    <w:pPr>
      <w:tabs>
        <w:tab w:val="center" w:pos="4320"/>
        <w:tab w:val="right" w:pos="8640"/>
      </w:tabs>
    </w:pPr>
  </w:style>
  <w:style w:type="character" w:customStyle="1" w:styleId="FooterChar">
    <w:name w:val="Footer Char"/>
    <w:link w:val="Footer"/>
    <w:uiPriority w:val="99"/>
    <w:rsid w:val="009E1789"/>
    <w:rPr>
      <w:rFonts w:ascii="Times New Roman" w:eastAsia="Times New Roman" w:hAnsi="Times New Roman" w:cs="Times New Roman"/>
      <w:sz w:val="24"/>
      <w:szCs w:val="24"/>
      <w:lang w:val="en-US"/>
    </w:rPr>
  </w:style>
  <w:style w:type="character" w:styleId="PageNumber">
    <w:name w:val="page number"/>
    <w:uiPriority w:val="99"/>
    <w:rsid w:val="009E1789"/>
    <w:rPr>
      <w:rFonts w:cs="Times New Roman"/>
    </w:rPr>
  </w:style>
  <w:style w:type="character" w:styleId="FollowedHyperlink">
    <w:name w:val="FollowedHyperlink"/>
    <w:uiPriority w:val="99"/>
    <w:rsid w:val="009E1789"/>
    <w:rPr>
      <w:rFonts w:cs="Times New Roman"/>
      <w:color w:val="auto"/>
      <w:u w:val="single"/>
    </w:rPr>
  </w:style>
  <w:style w:type="paragraph" w:styleId="BodyText">
    <w:name w:val="Body Text"/>
    <w:basedOn w:val="Normal"/>
    <w:link w:val="BodyTextChar"/>
    <w:rsid w:val="009E1789"/>
    <w:rPr>
      <w:color w:val="000000"/>
      <w:szCs w:val="20"/>
    </w:rPr>
  </w:style>
  <w:style w:type="character" w:customStyle="1" w:styleId="BodyTextChar">
    <w:name w:val="Body Text Char"/>
    <w:link w:val="BodyText"/>
    <w:rsid w:val="009E1789"/>
    <w:rPr>
      <w:rFonts w:ascii="Times New Roman" w:eastAsia="Times New Roman" w:hAnsi="Times New Roman" w:cs="Times New Roman"/>
      <w:color w:val="000000"/>
      <w:sz w:val="24"/>
      <w:szCs w:val="20"/>
      <w:lang w:val="en-US"/>
    </w:rPr>
  </w:style>
  <w:style w:type="character" w:styleId="Emphasis">
    <w:name w:val="Emphasis"/>
    <w:uiPriority w:val="20"/>
    <w:qFormat/>
    <w:rsid w:val="009E1789"/>
    <w:rPr>
      <w:rFonts w:cs="Times New Roman"/>
      <w:i/>
      <w:iCs/>
    </w:rPr>
  </w:style>
  <w:style w:type="paragraph" w:styleId="BodyTextIndent2">
    <w:name w:val="Body Text Indent 2"/>
    <w:basedOn w:val="Normal"/>
    <w:link w:val="BodyTextIndent2Char"/>
    <w:uiPriority w:val="99"/>
    <w:semiHidden/>
    <w:unhideWhenUsed/>
    <w:rsid w:val="009E1789"/>
    <w:pPr>
      <w:spacing w:after="120" w:line="480" w:lineRule="auto"/>
      <w:ind w:left="283"/>
    </w:pPr>
  </w:style>
  <w:style w:type="character" w:customStyle="1" w:styleId="BodyTextIndent2Char">
    <w:name w:val="Body Text Indent 2 Char"/>
    <w:link w:val="BodyTextIndent2"/>
    <w:uiPriority w:val="99"/>
    <w:semiHidden/>
    <w:rsid w:val="009E1789"/>
    <w:rPr>
      <w:rFonts w:ascii="Times New Roman" w:eastAsia="Times New Roman" w:hAnsi="Times New Roman" w:cs="Times New Roman"/>
      <w:sz w:val="24"/>
      <w:szCs w:val="24"/>
      <w:lang w:val="en-US"/>
    </w:rPr>
  </w:style>
  <w:style w:type="paragraph" w:styleId="NoSpacing">
    <w:name w:val="No Spacing"/>
    <w:link w:val="NoSpacingChar"/>
    <w:uiPriority w:val="1"/>
    <w:qFormat/>
    <w:rsid w:val="009E1789"/>
    <w:rPr>
      <w:rFonts w:eastAsia="Times New Roman" w:cs="Cordia New"/>
      <w:szCs w:val="28"/>
      <w:lang w:val="en-US" w:bidi="th-TH"/>
    </w:rPr>
  </w:style>
  <w:style w:type="character" w:customStyle="1" w:styleId="NoSpacingChar">
    <w:name w:val="No Spacing Char"/>
    <w:link w:val="NoSpacing"/>
    <w:uiPriority w:val="1"/>
    <w:locked/>
    <w:rsid w:val="009E1789"/>
    <w:rPr>
      <w:rFonts w:eastAsia="Times New Roman" w:cs="Cordia New"/>
      <w:szCs w:val="28"/>
      <w:lang w:val="en-US" w:bidi="th-TH"/>
    </w:rPr>
  </w:style>
  <w:style w:type="character" w:customStyle="1" w:styleId="TitleChar">
    <w:name w:val="Title Char"/>
    <w:link w:val="Title"/>
    <w:uiPriority w:val="10"/>
    <w:locked/>
    <w:rsid w:val="009E1789"/>
    <w:rPr>
      <w:rFonts w:ascii="Arial" w:hAnsi="Arial" w:cs="Times New Roman"/>
      <w:b/>
      <w:sz w:val="28"/>
    </w:rPr>
  </w:style>
  <w:style w:type="paragraph" w:styleId="Title">
    <w:name w:val="Title"/>
    <w:basedOn w:val="Normal"/>
    <w:link w:val="TitleChar"/>
    <w:uiPriority w:val="10"/>
    <w:qFormat/>
    <w:rsid w:val="009E1789"/>
    <w:pPr>
      <w:overflowPunct w:val="0"/>
      <w:autoSpaceDE w:val="0"/>
      <w:autoSpaceDN w:val="0"/>
      <w:adjustRightInd w:val="0"/>
      <w:jc w:val="center"/>
    </w:pPr>
    <w:rPr>
      <w:rFonts w:ascii="Arial" w:eastAsia="Calibri" w:hAnsi="Arial"/>
      <w:b/>
      <w:sz w:val="28"/>
      <w:szCs w:val="20"/>
    </w:rPr>
  </w:style>
  <w:style w:type="character" w:customStyle="1" w:styleId="TitleChar1">
    <w:name w:val="Title Char1"/>
    <w:uiPriority w:val="10"/>
    <w:rsid w:val="009E1789"/>
    <w:rPr>
      <w:rFonts w:ascii="Cambria" w:eastAsia="Times New Roman" w:hAnsi="Cambria" w:cs="Times New Roman"/>
      <w:color w:val="17365D"/>
      <w:spacing w:val="5"/>
      <w:kern w:val="28"/>
      <w:sz w:val="52"/>
      <w:szCs w:val="52"/>
      <w:lang w:val="en-US"/>
    </w:rPr>
  </w:style>
  <w:style w:type="character" w:customStyle="1" w:styleId="TitleChar11">
    <w:name w:val="Title Char11"/>
    <w:uiPriority w:val="10"/>
    <w:rsid w:val="009E1789"/>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uiPriority w:val="99"/>
    <w:semiHidden/>
    <w:unhideWhenUsed/>
    <w:rsid w:val="00D75114"/>
    <w:rPr>
      <w:rFonts w:ascii="Tahoma" w:hAnsi="Tahoma"/>
      <w:sz w:val="16"/>
      <w:szCs w:val="16"/>
    </w:rPr>
  </w:style>
  <w:style w:type="character" w:customStyle="1" w:styleId="BalloonTextChar">
    <w:name w:val="Balloon Text Char"/>
    <w:link w:val="BalloonText"/>
    <w:uiPriority w:val="99"/>
    <w:semiHidden/>
    <w:rsid w:val="00D75114"/>
    <w:rPr>
      <w:rFonts w:ascii="Tahoma" w:eastAsia="Times New Roman" w:hAnsi="Tahoma" w:cs="Tahoma"/>
      <w:sz w:val="16"/>
      <w:szCs w:val="16"/>
      <w:lang w:val="en-US"/>
    </w:rPr>
  </w:style>
  <w:style w:type="table" w:styleId="TableGrid">
    <w:name w:val="Table Grid"/>
    <w:basedOn w:val="TableNormal"/>
    <w:uiPriority w:val="39"/>
    <w:rsid w:val="00C36D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C36D41"/>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2F5871"/>
    <w:pPr>
      <w:tabs>
        <w:tab w:val="center" w:pos="4680"/>
        <w:tab w:val="right" w:pos="9360"/>
      </w:tabs>
    </w:pPr>
  </w:style>
  <w:style w:type="character" w:customStyle="1" w:styleId="HeaderChar">
    <w:name w:val="Header Char"/>
    <w:link w:val="Header"/>
    <w:uiPriority w:val="99"/>
    <w:rsid w:val="002F5871"/>
    <w:rPr>
      <w:rFonts w:ascii="Times New Roman" w:eastAsia="Times New Roman" w:hAnsi="Times New Roman" w:cs="Times New Roman"/>
      <w:sz w:val="24"/>
      <w:szCs w:val="24"/>
      <w:lang w:val="en-US"/>
    </w:rPr>
  </w:style>
  <w:style w:type="character" w:customStyle="1" w:styleId="Heading5Char">
    <w:name w:val="Heading 5 Char"/>
    <w:link w:val="Heading5"/>
    <w:uiPriority w:val="99"/>
    <w:rsid w:val="00983F55"/>
    <w:rPr>
      <w:rFonts w:ascii="Cambria" w:eastAsia="Times New Roman" w:hAnsi="Cambria" w:cs="Times New Roman"/>
      <w:color w:val="243F60"/>
      <w:sz w:val="24"/>
      <w:szCs w:val="24"/>
      <w:lang w:val="en-US"/>
    </w:rPr>
  </w:style>
  <w:style w:type="paragraph" w:styleId="ListParagraph">
    <w:name w:val="List Paragraph"/>
    <w:basedOn w:val="Normal"/>
    <w:uiPriority w:val="34"/>
    <w:qFormat/>
    <w:rsid w:val="00983F55"/>
    <w:pPr>
      <w:ind w:left="720"/>
      <w:contextualSpacing/>
    </w:pPr>
  </w:style>
  <w:style w:type="character" w:customStyle="1" w:styleId="st">
    <w:name w:val="st"/>
    <w:basedOn w:val="DefaultParagraphFont"/>
    <w:rsid w:val="00075DAF"/>
  </w:style>
  <w:style w:type="paragraph" w:styleId="BodyTextFirstIndent">
    <w:name w:val="Body Text First Indent"/>
    <w:basedOn w:val="BodyText"/>
    <w:link w:val="BodyTextFirstIndentChar"/>
    <w:rsid w:val="00E1650D"/>
    <w:pPr>
      <w:spacing w:after="120"/>
      <w:ind w:firstLine="210"/>
    </w:pPr>
    <w:rPr>
      <w:szCs w:val="24"/>
    </w:rPr>
  </w:style>
  <w:style w:type="character" w:customStyle="1" w:styleId="BodyTextFirstIndentChar">
    <w:name w:val="Body Text First Indent Char"/>
    <w:link w:val="BodyTextFirstIndent"/>
    <w:rsid w:val="00E1650D"/>
    <w:rPr>
      <w:rFonts w:ascii="Times New Roman" w:eastAsia="Times New Roman" w:hAnsi="Times New Roman" w:cs="Times New Roman"/>
      <w:color w:val="000000"/>
      <w:sz w:val="24"/>
      <w:szCs w:val="24"/>
      <w:lang w:val="en-US" w:eastAsia="en-US"/>
    </w:rPr>
  </w:style>
  <w:style w:type="paragraph" w:styleId="List2">
    <w:name w:val="List 2"/>
    <w:basedOn w:val="Normal"/>
    <w:rsid w:val="00586FCD"/>
    <w:pPr>
      <w:ind w:left="720" w:hanging="360"/>
    </w:pPr>
  </w:style>
  <w:style w:type="character" w:customStyle="1" w:styleId="Heading2Char">
    <w:name w:val="Heading 2 Char"/>
    <w:link w:val="Heading2"/>
    <w:semiHidden/>
    <w:rsid w:val="00CF084F"/>
    <w:rPr>
      <w:rFonts w:ascii="Cambria" w:eastAsia="Times New Roman" w:hAnsi="Cambria"/>
      <w:b/>
      <w:bCs/>
      <w:i/>
      <w:iCs/>
      <w:sz w:val="28"/>
      <w:szCs w:val="28"/>
      <w:lang w:val="en-US" w:eastAsia="en-US"/>
    </w:rPr>
  </w:style>
  <w:style w:type="character" w:customStyle="1" w:styleId="Heading4Char">
    <w:name w:val="Heading 4 Char"/>
    <w:link w:val="Heading4"/>
    <w:rsid w:val="00CF084F"/>
    <w:rPr>
      <w:rFonts w:ascii="Times New Roman" w:eastAsia="Times New Roman" w:hAnsi="Times New Roman"/>
      <w:b/>
      <w:bCs/>
      <w:sz w:val="28"/>
      <w:szCs w:val="28"/>
      <w:lang w:val="en-US" w:eastAsia="en-US"/>
    </w:rPr>
  </w:style>
  <w:style w:type="paragraph" w:customStyle="1" w:styleId="Default">
    <w:name w:val="Default"/>
    <w:uiPriority w:val="99"/>
    <w:rsid w:val="00CF084F"/>
    <w:pPr>
      <w:autoSpaceDE w:val="0"/>
      <w:autoSpaceDN w:val="0"/>
      <w:adjustRightInd w:val="0"/>
    </w:pPr>
    <w:rPr>
      <w:rFonts w:ascii="Arial" w:eastAsia="Times New Roman" w:hAnsi="Arial" w:cs="Arial"/>
      <w:color w:val="000000"/>
      <w:sz w:val="24"/>
      <w:szCs w:val="24"/>
      <w:lang w:val="en-US" w:eastAsia="en-US"/>
    </w:rPr>
  </w:style>
  <w:style w:type="paragraph" w:styleId="BodyTextIndent">
    <w:name w:val="Body Text Indent"/>
    <w:basedOn w:val="Normal"/>
    <w:link w:val="BodyTextIndentChar"/>
    <w:rsid w:val="00CF084F"/>
    <w:pPr>
      <w:spacing w:after="120"/>
      <w:ind w:left="360"/>
    </w:pPr>
  </w:style>
  <w:style w:type="character" w:customStyle="1" w:styleId="BodyTextIndentChar">
    <w:name w:val="Body Text Indent Char"/>
    <w:link w:val="BodyTextIndent"/>
    <w:rsid w:val="00CF084F"/>
    <w:rPr>
      <w:rFonts w:ascii="Times New Roman" w:eastAsia="Times New Roman" w:hAnsi="Times New Roman"/>
      <w:sz w:val="24"/>
      <w:szCs w:val="24"/>
      <w:lang w:val="en-US" w:eastAsia="en-US"/>
    </w:rPr>
  </w:style>
  <w:style w:type="table" w:styleId="MediumGrid1-Accent1">
    <w:name w:val="Medium Grid 1 Accent 1"/>
    <w:basedOn w:val="TableNormal"/>
    <w:uiPriority w:val="67"/>
    <w:rsid w:val="00CF084F"/>
    <w:rPr>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LightList-Accent11">
    <w:name w:val="Light List - Accent 11"/>
    <w:basedOn w:val="TableNormal"/>
    <w:uiPriority w:val="61"/>
    <w:rsid w:val="00CF084F"/>
    <w:rPr>
      <w:sz w:val="22"/>
      <w:szCs w:val="22"/>
      <w:lang w:val="en-US"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CF084F"/>
    <w:rPr>
      <w:sz w:val="22"/>
      <w:szCs w:val="22"/>
      <w:lang w:val="en-US"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8B24D8"/>
    <w:pPr>
      <w:spacing w:before="100" w:beforeAutospacing="1" w:after="100" w:afterAutospacing="1"/>
    </w:pPr>
    <w:rPr>
      <w:lang w:val="id-ID" w:eastAsia="id-ID"/>
    </w:rPr>
  </w:style>
  <w:style w:type="character" w:styleId="Strong">
    <w:name w:val="Strong"/>
    <w:basedOn w:val="DefaultParagraphFont"/>
    <w:qFormat/>
    <w:rsid w:val="009B28B1"/>
    <w:rPr>
      <w:b/>
      <w:bCs/>
    </w:rPr>
  </w:style>
  <w:style w:type="character" w:customStyle="1" w:styleId="hps">
    <w:name w:val="hps"/>
    <w:basedOn w:val="DefaultParagraphFont"/>
    <w:rsid w:val="009B28B1"/>
  </w:style>
  <w:style w:type="paragraph" w:styleId="CommentText">
    <w:name w:val="annotation text"/>
    <w:basedOn w:val="Normal"/>
    <w:link w:val="CommentTextChar"/>
    <w:uiPriority w:val="99"/>
    <w:semiHidden/>
    <w:unhideWhenUsed/>
    <w:rsid w:val="00A25CE9"/>
    <w:rPr>
      <w:sz w:val="20"/>
      <w:szCs w:val="20"/>
    </w:rPr>
  </w:style>
  <w:style w:type="character" w:customStyle="1" w:styleId="CommentTextChar">
    <w:name w:val="Comment Text Char"/>
    <w:basedOn w:val="DefaultParagraphFont"/>
    <w:link w:val="CommentText"/>
    <w:uiPriority w:val="99"/>
    <w:semiHidden/>
    <w:rsid w:val="00A25CE9"/>
    <w:rPr>
      <w:rFonts w:ascii="Times New Roman" w:eastAsia="Times New Roman" w:hAnsi="Times New Roman"/>
      <w:lang w:val="en-US" w:eastAsia="en-US"/>
    </w:rPr>
  </w:style>
  <w:style w:type="character" w:styleId="CommentReference">
    <w:name w:val="annotation reference"/>
    <w:basedOn w:val="DefaultParagraphFont"/>
    <w:uiPriority w:val="99"/>
    <w:semiHidden/>
    <w:unhideWhenUsed/>
    <w:rsid w:val="00A25CE9"/>
    <w:rPr>
      <w:sz w:val="16"/>
      <w:szCs w:val="16"/>
    </w:rPr>
  </w:style>
  <w:style w:type="character" w:customStyle="1" w:styleId="null">
    <w:name w:val="null"/>
    <w:basedOn w:val="DefaultParagraphFont"/>
    <w:rsid w:val="00A25CE9"/>
  </w:style>
  <w:style w:type="paragraph" w:styleId="CommentSubject">
    <w:name w:val="annotation subject"/>
    <w:basedOn w:val="CommentText"/>
    <w:next w:val="CommentText"/>
    <w:link w:val="CommentSubjectChar"/>
    <w:uiPriority w:val="99"/>
    <w:semiHidden/>
    <w:unhideWhenUsed/>
    <w:rsid w:val="000F721F"/>
    <w:rPr>
      <w:b/>
      <w:bCs/>
    </w:rPr>
  </w:style>
  <w:style w:type="character" w:customStyle="1" w:styleId="CommentSubjectChar">
    <w:name w:val="Comment Subject Char"/>
    <w:basedOn w:val="CommentTextChar"/>
    <w:link w:val="CommentSubject"/>
    <w:uiPriority w:val="99"/>
    <w:semiHidden/>
    <w:rsid w:val="000F721F"/>
    <w:rPr>
      <w:rFonts w:ascii="Times New Roman" w:eastAsia="Times New Roman" w:hAnsi="Times New Roman"/>
      <w:b/>
      <w:bCs/>
      <w:lang w:val="en-US" w:eastAsia="en-US"/>
    </w:rPr>
  </w:style>
  <w:style w:type="table" w:customStyle="1" w:styleId="LightShading1">
    <w:name w:val="Light Shading1"/>
    <w:basedOn w:val="TableNormal"/>
    <w:uiPriority w:val="60"/>
    <w:rsid w:val="007B03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PlainTable21">
    <w:name w:val="Plain Table 21"/>
    <w:basedOn w:val="TableNormal"/>
    <w:uiPriority w:val="42"/>
    <w:rsid w:val="007954D5"/>
    <w:rPr>
      <w:rFonts w:asciiTheme="minorHAnsi" w:eastAsiaTheme="minorHAnsi" w:hAnsiTheme="minorHAnsi" w:cstheme="minorBidi"/>
      <w:sz w:val="22"/>
      <w:szCs w:val="22"/>
      <w:lang w:val="en-US"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016D2B"/>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755">
      <w:bodyDiv w:val="1"/>
      <w:marLeft w:val="0"/>
      <w:marRight w:val="0"/>
      <w:marTop w:val="0"/>
      <w:marBottom w:val="0"/>
      <w:divBdr>
        <w:top w:val="none" w:sz="0" w:space="0" w:color="auto"/>
        <w:left w:val="none" w:sz="0" w:space="0" w:color="auto"/>
        <w:bottom w:val="none" w:sz="0" w:space="0" w:color="auto"/>
        <w:right w:val="none" w:sz="0" w:space="0" w:color="auto"/>
      </w:divBdr>
    </w:div>
    <w:div w:id="22823903">
      <w:bodyDiv w:val="1"/>
      <w:marLeft w:val="0"/>
      <w:marRight w:val="0"/>
      <w:marTop w:val="0"/>
      <w:marBottom w:val="0"/>
      <w:divBdr>
        <w:top w:val="none" w:sz="0" w:space="0" w:color="auto"/>
        <w:left w:val="none" w:sz="0" w:space="0" w:color="auto"/>
        <w:bottom w:val="none" w:sz="0" w:space="0" w:color="auto"/>
        <w:right w:val="none" w:sz="0" w:space="0" w:color="auto"/>
      </w:divBdr>
    </w:div>
    <w:div w:id="52240860">
      <w:bodyDiv w:val="1"/>
      <w:marLeft w:val="0"/>
      <w:marRight w:val="0"/>
      <w:marTop w:val="0"/>
      <w:marBottom w:val="0"/>
      <w:divBdr>
        <w:top w:val="none" w:sz="0" w:space="0" w:color="auto"/>
        <w:left w:val="none" w:sz="0" w:space="0" w:color="auto"/>
        <w:bottom w:val="none" w:sz="0" w:space="0" w:color="auto"/>
        <w:right w:val="none" w:sz="0" w:space="0" w:color="auto"/>
      </w:divBdr>
    </w:div>
    <w:div w:id="65229600">
      <w:bodyDiv w:val="1"/>
      <w:marLeft w:val="0"/>
      <w:marRight w:val="0"/>
      <w:marTop w:val="0"/>
      <w:marBottom w:val="0"/>
      <w:divBdr>
        <w:top w:val="none" w:sz="0" w:space="0" w:color="auto"/>
        <w:left w:val="none" w:sz="0" w:space="0" w:color="auto"/>
        <w:bottom w:val="none" w:sz="0" w:space="0" w:color="auto"/>
        <w:right w:val="none" w:sz="0" w:space="0" w:color="auto"/>
      </w:divBdr>
    </w:div>
    <w:div w:id="67853080">
      <w:bodyDiv w:val="1"/>
      <w:marLeft w:val="0"/>
      <w:marRight w:val="0"/>
      <w:marTop w:val="0"/>
      <w:marBottom w:val="0"/>
      <w:divBdr>
        <w:top w:val="none" w:sz="0" w:space="0" w:color="auto"/>
        <w:left w:val="none" w:sz="0" w:space="0" w:color="auto"/>
        <w:bottom w:val="none" w:sz="0" w:space="0" w:color="auto"/>
        <w:right w:val="none" w:sz="0" w:space="0" w:color="auto"/>
      </w:divBdr>
    </w:div>
    <w:div w:id="77530311">
      <w:bodyDiv w:val="1"/>
      <w:marLeft w:val="0"/>
      <w:marRight w:val="0"/>
      <w:marTop w:val="0"/>
      <w:marBottom w:val="0"/>
      <w:divBdr>
        <w:top w:val="none" w:sz="0" w:space="0" w:color="auto"/>
        <w:left w:val="none" w:sz="0" w:space="0" w:color="auto"/>
        <w:bottom w:val="none" w:sz="0" w:space="0" w:color="auto"/>
        <w:right w:val="none" w:sz="0" w:space="0" w:color="auto"/>
      </w:divBdr>
    </w:div>
    <w:div w:id="81226092">
      <w:bodyDiv w:val="1"/>
      <w:marLeft w:val="0"/>
      <w:marRight w:val="0"/>
      <w:marTop w:val="0"/>
      <w:marBottom w:val="0"/>
      <w:divBdr>
        <w:top w:val="none" w:sz="0" w:space="0" w:color="auto"/>
        <w:left w:val="none" w:sz="0" w:space="0" w:color="auto"/>
        <w:bottom w:val="none" w:sz="0" w:space="0" w:color="auto"/>
        <w:right w:val="none" w:sz="0" w:space="0" w:color="auto"/>
      </w:divBdr>
    </w:div>
    <w:div w:id="105197056">
      <w:bodyDiv w:val="1"/>
      <w:marLeft w:val="0"/>
      <w:marRight w:val="0"/>
      <w:marTop w:val="0"/>
      <w:marBottom w:val="0"/>
      <w:divBdr>
        <w:top w:val="none" w:sz="0" w:space="0" w:color="auto"/>
        <w:left w:val="none" w:sz="0" w:space="0" w:color="auto"/>
        <w:bottom w:val="none" w:sz="0" w:space="0" w:color="auto"/>
        <w:right w:val="none" w:sz="0" w:space="0" w:color="auto"/>
      </w:divBdr>
    </w:div>
    <w:div w:id="112945155">
      <w:bodyDiv w:val="1"/>
      <w:marLeft w:val="0"/>
      <w:marRight w:val="0"/>
      <w:marTop w:val="0"/>
      <w:marBottom w:val="0"/>
      <w:divBdr>
        <w:top w:val="none" w:sz="0" w:space="0" w:color="auto"/>
        <w:left w:val="none" w:sz="0" w:space="0" w:color="auto"/>
        <w:bottom w:val="none" w:sz="0" w:space="0" w:color="auto"/>
        <w:right w:val="none" w:sz="0" w:space="0" w:color="auto"/>
      </w:divBdr>
    </w:div>
    <w:div w:id="120656934">
      <w:bodyDiv w:val="1"/>
      <w:marLeft w:val="0"/>
      <w:marRight w:val="0"/>
      <w:marTop w:val="0"/>
      <w:marBottom w:val="0"/>
      <w:divBdr>
        <w:top w:val="none" w:sz="0" w:space="0" w:color="auto"/>
        <w:left w:val="none" w:sz="0" w:space="0" w:color="auto"/>
        <w:bottom w:val="none" w:sz="0" w:space="0" w:color="auto"/>
        <w:right w:val="none" w:sz="0" w:space="0" w:color="auto"/>
      </w:divBdr>
    </w:div>
    <w:div w:id="133449159">
      <w:bodyDiv w:val="1"/>
      <w:marLeft w:val="0"/>
      <w:marRight w:val="0"/>
      <w:marTop w:val="0"/>
      <w:marBottom w:val="0"/>
      <w:divBdr>
        <w:top w:val="none" w:sz="0" w:space="0" w:color="auto"/>
        <w:left w:val="none" w:sz="0" w:space="0" w:color="auto"/>
        <w:bottom w:val="none" w:sz="0" w:space="0" w:color="auto"/>
        <w:right w:val="none" w:sz="0" w:space="0" w:color="auto"/>
      </w:divBdr>
    </w:div>
    <w:div w:id="152988430">
      <w:bodyDiv w:val="1"/>
      <w:marLeft w:val="0"/>
      <w:marRight w:val="0"/>
      <w:marTop w:val="0"/>
      <w:marBottom w:val="0"/>
      <w:divBdr>
        <w:top w:val="none" w:sz="0" w:space="0" w:color="auto"/>
        <w:left w:val="none" w:sz="0" w:space="0" w:color="auto"/>
        <w:bottom w:val="none" w:sz="0" w:space="0" w:color="auto"/>
        <w:right w:val="none" w:sz="0" w:space="0" w:color="auto"/>
      </w:divBdr>
    </w:div>
    <w:div w:id="187791404">
      <w:bodyDiv w:val="1"/>
      <w:marLeft w:val="0"/>
      <w:marRight w:val="0"/>
      <w:marTop w:val="0"/>
      <w:marBottom w:val="0"/>
      <w:divBdr>
        <w:top w:val="none" w:sz="0" w:space="0" w:color="auto"/>
        <w:left w:val="none" w:sz="0" w:space="0" w:color="auto"/>
        <w:bottom w:val="none" w:sz="0" w:space="0" w:color="auto"/>
        <w:right w:val="none" w:sz="0" w:space="0" w:color="auto"/>
      </w:divBdr>
    </w:div>
    <w:div w:id="209465740">
      <w:bodyDiv w:val="1"/>
      <w:marLeft w:val="0"/>
      <w:marRight w:val="0"/>
      <w:marTop w:val="0"/>
      <w:marBottom w:val="0"/>
      <w:divBdr>
        <w:top w:val="none" w:sz="0" w:space="0" w:color="auto"/>
        <w:left w:val="none" w:sz="0" w:space="0" w:color="auto"/>
        <w:bottom w:val="none" w:sz="0" w:space="0" w:color="auto"/>
        <w:right w:val="none" w:sz="0" w:space="0" w:color="auto"/>
      </w:divBdr>
    </w:div>
    <w:div w:id="219945566">
      <w:bodyDiv w:val="1"/>
      <w:marLeft w:val="0"/>
      <w:marRight w:val="0"/>
      <w:marTop w:val="0"/>
      <w:marBottom w:val="0"/>
      <w:divBdr>
        <w:top w:val="none" w:sz="0" w:space="0" w:color="auto"/>
        <w:left w:val="none" w:sz="0" w:space="0" w:color="auto"/>
        <w:bottom w:val="none" w:sz="0" w:space="0" w:color="auto"/>
        <w:right w:val="none" w:sz="0" w:space="0" w:color="auto"/>
      </w:divBdr>
    </w:div>
    <w:div w:id="249432749">
      <w:bodyDiv w:val="1"/>
      <w:marLeft w:val="0"/>
      <w:marRight w:val="0"/>
      <w:marTop w:val="0"/>
      <w:marBottom w:val="0"/>
      <w:divBdr>
        <w:top w:val="none" w:sz="0" w:space="0" w:color="auto"/>
        <w:left w:val="none" w:sz="0" w:space="0" w:color="auto"/>
        <w:bottom w:val="none" w:sz="0" w:space="0" w:color="auto"/>
        <w:right w:val="none" w:sz="0" w:space="0" w:color="auto"/>
      </w:divBdr>
    </w:div>
    <w:div w:id="269552745">
      <w:bodyDiv w:val="1"/>
      <w:marLeft w:val="0"/>
      <w:marRight w:val="0"/>
      <w:marTop w:val="0"/>
      <w:marBottom w:val="0"/>
      <w:divBdr>
        <w:top w:val="none" w:sz="0" w:space="0" w:color="auto"/>
        <w:left w:val="none" w:sz="0" w:space="0" w:color="auto"/>
        <w:bottom w:val="none" w:sz="0" w:space="0" w:color="auto"/>
        <w:right w:val="none" w:sz="0" w:space="0" w:color="auto"/>
      </w:divBdr>
    </w:div>
    <w:div w:id="294913555">
      <w:bodyDiv w:val="1"/>
      <w:marLeft w:val="0"/>
      <w:marRight w:val="0"/>
      <w:marTop w:val="0"/>
      <w:marBottom w:val="0"/>
      <w:divBdr>
        <w:top w:val="none" w:sz="0" w:space="0" w:color="auto"/>
        <w:left w:val="none" w:sz="0" w:space="0" w:color="auto"/>
        <w:bottom w:val="none" w:sz="0" w:space="0" w:color="auto"/>
        <w:right w:val="none" w:sz="0" w:space="0" w:color="auto"/>
      </w:divBdr>
    </w:div>
    <w:div w:id="316957476">
      <w:bodyDiv w:val="1"/>
      <w:marLeft w:val="0"/>
      <w:marRight w:val="0"/>
      <w:marTop w:val="0"/>
      <w:marBottom w:val="0"/>
      <w:divBdr>
        <w:top w:val="none" w:sz="0" w:space="0" w:color="auto"/>
        <w:left w:val="none" w:sz="0" w:space="0" w:color="auto"/>
        <w:bottom w:val="none" w:sz="0" w:space="0" w:color="auto"/>
        <w:right w:val="none" w:sz="0" w:space="0" w:color="auto"/>
      </w:divBdr>
    </w:div>
    <w:div w:id="335810149">
      <w:bodyDiv w:val="1"/>
      <w:marLeft w:val="0"/>
      <w:marRight w:val="0"/>
      <w:marTop w:val="0"/>
      <w:marBottom w:val="0"/>
      <w:divBdr>
        <w:top w:val="none" w:sz="0" w:space="0" w:color="auto"/>
        <w:left w:val="none" w:sz="0" w:space="0" w:color="auto"/>
        <w:bottom w:val="none" w:sz="0" w:space="0" w:color="auto"/>
        <w:right w:val="none" w:sz="0" w:space="0" w:color="auto"/>
      </w:divBdr>
    </w:div>
    <w:div w:id="348532703">
      <w:bodyDiv w:val="1"/>
      <w:marLeft w:val="0"/>
      <w:marRight w:val="0"/>
      <w:marTop w:val="0"/>
      <w:marBottom w:val="0"/>
      <w:divBdr>
        <w:top w:val="none" w:sz="0" w:space="0" w:color="auto"/>
        <w:left w:val="none" w:sz="0" w:space="0" w:color="auto"/>
        <w:bottom w:val="none" w:sz="0" w:space="0" w:color="auto"/>
        <w:right w:val="none" w:sz="0" w:space="0" w:color="auto"/>
      </w:divBdr>
    </w:div>
    <w:div w:id="349062711">
      <w:bodyDiv w:val="1"/>
      <w:marLeft w:val="0"/>
      <w:marRight w:val="0"/>
      <w:marTop w:val="0"/>
      <w:marBottom w:val="0"/>
      <w:divBdr>
        <w:top w:val="none" w:sz="0" w:space="0" w:color="auto"/>
        <w:left w:val="none" w:sz="0" w:space="0" w:color="auto"/>
        <w:bottom w:val="none" w:sz="0" w:space="0" w:color="auto"/>
        <w:right w:val="none" w:sz="0" w:space="0" w:color="auto"/>
      </w:divBdr>
    </w:div>
    <w:div w:id="364211445">
      <w:bodyDiv w:val="1"/>
      <w:marLeft w:val="0"/>
      <w:marRight w:val="0"/>
      <w:marTop w:val="0"/>
      <w:marBottom w:val="0"/>
      <w:divBdr>
        <w:top w:val="none" w:sz="0" w:space="0" w:color="auto"/>
        <w:left w:val="none" w:sz="0" w:space="0" w:color="auto"/>
        <w:bottom w:val="none" w:sz="0" w:space="0" w:color="auto"/>
        <w:right w:val="none" w:sz="0" w:space="0" w:color="auto"/>
      </w:divBdr>
    </w:div>
    <w:div w:id="377584124">
      <w:bodyDiv w:val="1"/>
      <w:marLeft w:val="0"/>
      <w:marRight w:val="0"/>
      <w:marTop w:val="0"/>
      <w:marBottom w:val="0"/>
      <w:divBdr>
        <w:top w:val="none" w:sz="0" w:space="0" w:color="auto"/>
        <w:left w:val="none" w:sz="0" w:space="0" w:color="auto"/>
        <w:bottom w:val="none" w:sz="0" w:space="0" w:color="auto"/>
        <w:right w:val="none" w:sz="0" w:space="0" w:color="auto"/>
      </w:divBdr>
    </w:div>
    <w:div w:id="405879249">
      <w:bodyDiv w:val="1"/>
      <w:marLeft w:val="0"/>
      <w:marRight w:val="0"/>
      <w:marTop w:val="0"/>
      <w:marBottom w:val="0"/>
      <w:divBdr>
        <w:top w:val="none" w:sz="0" w:space="0" w:color="auto"/>
        <w:left w:val="none" w:sz="0" w:space="0" w:color="auto"/>
        <w:bottom w:val="none" w:sz="0" w:space="0" w:color="auto"/>
        <w:right w:val="none" w:sz="0" w:space="0" w:color="auto"/>
      </w:divBdr>
    </w:div>
    <w:div w:id="425731726">
      <w:bodyDiv w:val="1"/>
      <w:marLeft w:val="0"/>
      <w:marRight w:val="0"/>
      <w:marTop w:val="0"/>
      <w:marBottom w:val="0"/>
      <w:divBdr>
        <w:top w:val="none" w:sz="0" w:space="0" w:color="auto"/>
        <w:left w:val="none" w:sz="0" w:space="0" w:color="auto"/>
        <w:bottom w:val="none" w:sz="0" w:space="0" w:color="auto"/>
        <w:right w:val="none" w:sz="0" w:space="0" w:color="auto"/>
      </w:divBdr>
    </w:div>
    <w:div w:id="435445629">
      <w:bodyDiv w:val="1"/>
      <w:marLeft w:val="0"/>
      <w:marRight w:val="0"/>
      <w:marTop w:val="0"/>
      <w:marBottom w:val="0"/>
      <w:divBdr>
        <w:top w:val="none" w:sz="0" w:space="0" w:color="auto"/>
        <w:left w:val="none" w:sz="0" w:space="0" w:color="auto"/>
        <w:bottom w:val="none" w:sz="0" w:space="0" w:color="auto"/>
        <w:right w:val="none" w:sz="0" w:space="0" w:color="auto"/>
      </w:divBdr>
    </w:div>
    <w:div w:id="438573177">
      <w:bodyDiv w:val="1"/>
      <w:marLeft w:val="0"/>
      <w:marRight w:val="0"/>
      <w:marTop w:val="0"/>
      <w:marBottom w:val="0"/>
      <w:divBdr>
        <w:top w:val="none" w:sz="0" w:space="0" w:color="auto"/>
        <w:left w:val="none" w:sz="0" w:space="0" w:color="auto"/>
        <w:bottom w:val="none" w:sz="0" w:space="0" w:color="auto"/>
        <w:right w:val="none" w:sz="0" w:space="0" w:color="auto"/>
      </w:divBdr>
    </w:div>
    <w:div w:id="443695970">
      <w:bodyDiv w:val="1"/>
      <w:marLeft w:val="0"/>
      <w:marRight w:val="0"/>
      <w:marTop w:val="0"/>
      <w:marBottom w:val="0"/>
      <w:divBdr>
        <w:top w:val="none" w:sz="0" w:space="0" w:color="auto"/>
        <w:left w:val="none" w:sz="0" w:space="0" w:color="auto"/>
        <w:bottom w:val="none" w:sz="0" w:space="0" w:color="auto"/>
        <w:right w:val="none" w:sz="0" w:space="0" w:color="auto"/>
      </w:divBdr>
    </w:div>
    <w:div w:id="444273857">
      <w:bodyDiv w:val="1"/>
      <w:marLeft w:val="0"/>
      <w:marRight w:val="0"/>
      <w:marTop w:val="0"/>
      <w:marBottom w:val="0"/>
      <w:divBdr>
        <w:top w:val="none" w:sz="0" w:space="0" w:color="auto"/>
        <w:left w:val="none" w:sz="0" w:space="0" w:color="auto"/>
        <w:bottom w:val="none" w:sz="0" w:space="0" w:color="auto"/>
        <w:right w:val="none" w:sz="0" w:space="0" w:color="auto"/>
      </w:divBdr>
    </w:div>
    <w:div w:id="456219179">
      <w:bodyDiv w:val="1"/>
      <w:marLeft w:val="0"/>
      <w:marRight w:val="0"/>
      <w:marTop w:val="0"/>
      <w:marBottom w:val="0"/>
      <w:divBdr>
        <w:top w:val="none" w:sz="0" w:space="0" w:color="auto"/>
        <w:left w:val="none" w:sz="0" w:space="0" w:color="auto"/>
        <w:bottom w:val="none" w:sz="0" w:space="0" w:color="auto"/>
        <w:right w:val="none" w:sz="0" w:space="0" w:color="auto"/>
      </w:divBdr>
    </w:div>
    <w:div w:id="492187061">
      <w:bodyDiv w:val="1"/>
      <w:marLeft w:val="0"/>
      <w:marRight w:val="0"/>
      <w:marTop w:val="0"/>
      <w:marBottom w:val="0"/>
      <w:divBdr>
        <w:top w:val="none" w:sz="0" w:space="0" w:color="auto"/>
        <w:left w:val="none" w:sz="0" w:space="0" w:color="auto"/>
        <w:bottom w:val="none" w:sz="0" w:space="0" w:color="auto"/>
        <w:right w:val="none" w:sz="0" w:space="0" w:color="auto"/>
      </w:divBdr>
    </w:div>
    <w:div w:id="506869645">
      <w:bodyDiv w:val="1"/>
      <w:marLeft w:val="0"/>
      <w:marRight w:val="0"/>
      <w:marTop w:val="0"/>
      <w:marBottom w:val="0"/>
      <w:divBdr>
        <w:top w:val="none" w:sz="0" w:space="0" w:color="auto"/>
        <w:left w:val="none" w:sz="0" w:space="0" w:color="auto"/>
        <w:bottom w:val="none" w:sz="0" w:space="0" w:color="auto"/>
        <w:right w:val="none" w:sz="0" w:space="0" w:color="auto"/>
      </w:divBdr>
    </w:div>
    <w:div w:id="509759595">
      <w:bodyDiv w:val="1"/>
      <w:marLeft w:val="0"/>
      <w:marRight w:val="0"/>
      <w:marTop w:val="0"/>
      <w:marBottom w:val="0"/>
      <w:divBdr>
        <w:top w:val="none" w:sz="0" w:space="0" w:color="auto"/>
        <w:left w:val="none" w:sz="0" w:space="0" w:color="auto"/>
        <w:bottom w:val="none" w:sz="0" w:space="0" w:color="auto"/>
        <w:right w:val="none" w:sz="0" w:space="0" w:color="auto"/>
      </w:divBdr>
    </w:div>
    <w:div w:id="512308834">
      <w:bodyDiv w:val="1"/>
      <w:marLeft w:val="0"/>
      <w:marRight w:val="0"/>
      <w:marTop w:val="0"/>
      <w:marBottom w:val="0"/>
      <w:divBdr>
        <w:top w:val="none" w:sz="0" w:space="0" w:color="auto"/>
        <w:left w:val="none" w:sz="0" w:space="0" w:color="auto"/>
        <w:bottom w:val="none" w:sz="0" w:space="0" w:color="auto"/>
        <w:right w:val="none" w:sz="0" w:space="0" w:color="auto"/>
      </w:divBdr>
    </w:div>
    <w:div w:id="512959101">
      <w:bodyDiv w:val="1"/>
      <w:marLeft w:val="0"/>
      <w:marRight w:val="0"/>
      <w:marTop w:val="0"/>
      <w:marBottom w:val="0"/>
      <w:divBdr>
        <w:top w:val="none" w:sz="0" w:space="0" w:color="auto"/>
        <w:left w:val="none" w:sz="0" w:space="0" w:color="auto"/>
        <w:bottom w:val="none" w:sz="0" w:space="0" w:color="auto"/>
        <w:right w:val="none" w:sz="0" w:space="0" w:color="auto"/>
      </w:divBdr>
    </w:div>
    <w:div w:id="543954142">
      <w:bodyDiv w:val="1"/>
      <w:marLeft w:val="0"/>
      <w:marRight w:val="0"/>
      <w:marTop w:val="0"/>
      <w:marBottom w:val="0"/>
      <w:divBdr>
        <w:top w:val="none" w:sz="0" w:space="0" w:color="auto"/>
        <w:left w:val="none" w:sz="0" w:space="0" w:color="auto"/>
        <w:bottom w:val="none" w:sz="0" w:space="0" w:color="auto"/>
        <w:right w:val="none" w:sz="0" w:space="0" w:color="auto"/>
      </w:divBdr>
    </w:div>
    <w:div w:id="544222346">
      <w:bodyDiv w:val="1"/>
      <w:marLeft w:val="0"/>
      <w:marRight w:val="0"/>
      <w:marTop w:val="0"/>
      <w:marBottom w:val="0"/>
      <w:divBdr>
        <w:top w:val="none" w:sz="0" w:space="0" w:color="auto"/>
        <w:left w:val="none" w:sz="0" w:space="0" w:color="auto"/>
        <w:bottom w:val="none" w:sz="0" w:space="0" w:color="auto"/>
        <w:right w:val="none" w:sz="0" w:space="0" w:color="auto"/>
      </w:divBdr>
    </w:div>
    <w:div w:id="548958982">
      <w:bodyDiv w:val="1"/>
      <w:marLeft w:val="0"/>
      <w:marRight w:val="0"/>
      <w:marTop w:val="0"/>
      <w:marBottom w:val="0"/>
      <w:divBdr>
        <w:top w:val="none" w:sz="0" w:space="0" w:color="auto"/>
        <w:left w:val="none" w:sz="0" w:space="0" w:color="auto"/>
        <w:bottom w:val="none" w:sz="0" w:space="0" w:color="auto"/>
        <w:right w:val="none" w:sz="0" w:space="0" w:color="auto"/>
      </w:divBdr>
    </w:div>
    <w:div w:id="593781389">
      <w:bodyDiv w:val="1"/>
      <w:marLeft w:val="0"/>
      <w:marRight w:val="0"/>
      <w:marTop w:val="0"/>
      <w:marBottom w:val="0"/>
      <w:divBdr>
        <w:top w:val="none" w:sz="0" w:space="0" w:color="auto"/>
        <w:left w:val="none" w:sz="0" w:space="0" w:color="auto"/>
        <w:bottom w:val="none" w:sz="0" w:space="0" w:color="auto"/>
        <w:right w:val="none" w:sz="0" w:space="0" w:color="auto"/>
      </w:divBdr>
    </w:div>
    <w:div w:id="606043610">
      <w:bodyDiv w:val="1"/>
      <w:marLeft w:val="0"/>
      <w:marRight w:val="0"/>
      <w:marTop w:val="0"/>
      <w:marBottom w:val="0"/>
      <w:divBdr>
        <w:top w:val="none" w:sz="0" w:space="0" w:color="auto"/>
        <w:left w:val="none" w:sz="0" w:space="0" w:color="auto"/>
        <w:bottom w:val="none" w:sz="0" w:space="0" w:color="auto"/>
        <w:right w:val="none" w:sz="0" w:space="0" w:color="auto"/>
      </w:divBdr>
    </w:div>
    <w:div w:id="613752215">
      <w:bodyDiv w:val="1"/>
      <w:marLeft w:val="0"/>
      <w:marRight w:val="0"/>
      <w:marTop w:val="0"/>
      <w:marBottom w:val="0"/>
      <w:divBdr>
        <w:top w:val="none" w:sz="0" w:space="0" w:color="auto"/>
        <w:left w:val="none" w:sz="0" w:space="0" w:color="auto"/>
        <w:bottom w:val="none" w:sz="0" w:space="0" w:color="auto"/>
        <w:right w:val="none" w:sz="0" w:space="0" w:color="auto"/>
      </w:divBdr>
    </w:div>
    <w:div w:id="632098448">
      <w:bodyDiv w:val="1"/>
      <w:marLeft w:val="0"/>
      <w:marRight w:val="0"/>
      <w:marTop w:val="0"/>
      <w:marBottom w:val="0"/>
      <w:divBdr>
        <w:top w:val="none" w:sz="0" w:space="0" w:color="auto"/>
        <w:left w:val="none" w:sz="0" w:space="0" w:color="auto"/>
        <w:bottom w:val="none" w:sz="0" w:space="0" w:color="auto"/>
        <w:right w:val="none" w:sz="0" w:space="0" w:color="auto"/>
      </w:divBdr>
    </w:div>
    <w:div w:id="635723582">
      <w:bodyDiv w:val="1"/>
      <w:marLeft w:val="0"/>
      <w:marRight w:val="0"/>
      <w:marTop w:val="0"/>
      <w:marBottom w:val="0"/>
      <w:divBdr>
        <w:top w:val="none" w:sz="0" w:space="0" w:color="auto"/>
        <w:left w:val="none" w:sz="0" w:space="0" w:color="auto"/>
        <w:bottom w:val="none" w:sz="0" w:space="0" w:color="auto"/>
        <w:right w:val="none" w:sz="0" w:space="0" w:color="auto"/>
      </w:divBdr>
    </w:div>
    <w:div w:id="656302559">
      <w:bodyDiv w:val="1"/>
      <w:marLeft w:val="0"/>
      <w:marRight w:val="0"/>
      <w:marTop w:val="0"/>
      <w:marBottom w:val="0"/>
      <w:divBdr>
        <w:top w:val="none" w:sz="0" w:space="0" w:color="auto"/>
        <w:left w:val="none" w:sz="0" w:space="0" w:color="auto"/>
        <w:bottom w:val="none" w:sz="0" w:space="0" w:color="auto"/>
        <w:right w:val="none" w:sz="0" w:space="0" w:color="auto"/>
      </w:divBdr>
    </w:div>
    <w:div w:id="663704579">
      <w:bodyDiv w:val="1"/>
      <w:marLeft w:val="0"/>
      <w:marRight w:val="0"/>
      <w:marTop w:val="0"/>
      <w:marBottom w:val="0"/>
      <w:divBdr>
        <w:top w:val="none" w:sz="0" w:space="0" w:color="auto"/>
        <w:left w:val="none" w:sz="0" w:space="0" w:color="auto"/>
        <w:bottom w:val="none" w:sz="0" w:space="0" w:color="auto"/>
        <w:right w:val="none" w:sz="0" w:space="0" w:color="auto"/>
      </w:divBdr>
    </w:div>
    <w:div w:id="698512492">
      <w:bodyDiv w:val="1"/>
      <w:marLeft w:val="0"/>
      <w:marRight w:val="0"/>
      <w:marTop w:val="0"/>
      <w:marBottom w:val="0"/>
      <w:divBdr>
        <w:top w:val="none" w:sz="0" w:space="0" w:color="auto"/>
        <w:left w:val="none" w:sz="0" w:space="0" w:color="auto"/>
        <w:bottom w:val="none" w:sz="0" w:space="0" w:color="auto"/>
        <w:right w:val="none" w:sz="0" w:space="0" w:color="auto"/>
      </w:divBdr>
    </w:div>
    <w:div w:id="701788615">
      <w:bodyDiv w:val="1"/>
      <w:marLeft w:val="0"/>
      <w:marRight w:val="0"/>
      <w:marTop w:val="0"/>
      <w:marBottom w:val="0"/>
      <w:divBdr>
        <w:top w:val="none" w:sz="0" w:space="0" w:color="auto"/>
        <w:left w:val="none" w:sz="0" w:space="0" w:color="auto"/>
        <w:bottom w:val="none" w:sz="0" w:space="0" w:color="auto"/>
        <w:right w:val="none" w:sz="0" w:space="0" w:color="auto"/>
      </w:divBdr>
    </w:div>
    <w:div w:id="762461374">
      <w:bodyDiv w:val="1"/>
      <w:marLeft w:val="0"/>
      <w:marRight w:val="0"/>
      <w:marTop w:val="0"/>
      <w:marBottom w:val="0"/>
      <w:divBdr>
        <w:top w:val="none" w:sz="0" w:space="0" w:color="auto"/>
        <w:left w:val="none" w:sz="0" w:space="0" w:color="auto"/>
        <w:bottom w:val="none" w:sz="0" w:space="0" w:color="auto"/>
        <w:right w:val="none" w:sz="0" w:space="0" w:color="auto"/>
      </w:divBdr>
    </w:div>
    <w:div w:id="764573120">
      <w:bodyDiv w:val="1"/>
      <w:marLeft w:val="0"/>
      <w:marRight w:val="0"/>
      <w:marTop w:val="0"/>
      <w:marBottom w:val="0"/>
      <w:divBdr>
        <w:top w:val="none" w:sz="0" w:space="0" w:color="auto"/>
        <w:left w:val="none" w:sz="0" w:space="0" w:color="auto"/>
        <w:bottom w:val="none" w:sz="0" w:space="0" w:color="auto"/>
        <w:right w:val="none" w:sz="0" w:space="0" w:color="auto"/>
      </w:divBdr>
    </w:div>
    <w:div w:id="773675434">
      <w:bodyDiv w:val="1"/>
      <w:marLeft w:val="0"/>
      <w:marRight w:val="0"/>
      <w:marTop w:val="0"/>
      <w:marBottom w:val="0"/>
      <w:divBdr>
        <w:top w:val="none" w:sz="0" w:space="0" w:color="auto"/>
        <w:left w:val="none" w:sz="0" w:space="0" w:color="auto"/>
        <w:bottom w:val="none" w:sz="0" w:space="0" w:color="auto"/>
        <w:right w:val="none" w:sz="0" w:space="0" w:color="auto"/>
      </w:divBdr>
    </w:div>
    <w:div w:id="787435136">
      <w:bodyDiv w:val="1"/>
      <w:marLeft w:val="0"/>
      <w:marRight w:val="0"/>
      <w:marTop w:val="0"/>
      <w:marBottom w:val="0"/>
      <w:divBdr>
        <w:top w:val="none" w:sz="0" w:space="0" w:color="auto"/>
        <w:left w:val="none" w:sz="0" w:space="0" w:color="auto"/>
        <w:bottom w:val="none" w:sz="0" w:space="0" w:color="auto"/>
        <w:right w:val="none" w:sz="0" w:space="0" w:color="auto"/>
      </w:divBdr>
    </w:div>
    <w:div w:id="790319992">
      <w:bodyDiv w:val="1"/>
      <w:marLeft w:val="0"/>
      <w:marRight w:val="0"/>
      <w:marTop w:val="0"/>
      <w:marBottom w:val="0"/>
      <w:divBdr>
        <w:top w:val="none" w:sz="0" w:space="0" w:color="auto"/>
        <w:left w:val="none" w:sz="0" w:space="0" w:color="auto"/>
        <w:bottom w:val="none" w:sz="0" w:space="0" w:color="auto"/>
        <w:right w:val="none" w:sz="0" w:space="0" w:color="auto"/>
      </w:divBdr>
    </w:div>
    <w:div w:id="800222315">
      <w:bodyDiv w:val="1"/>
      <w:marLeft w:val="0"/>
      <w:marRight w:val="0"/>
      <w:marTop w:val="0"/>
      <w:marBottom w:val="0"/>
      <w:divBdr>
        <w:top w:val="none" w:sz="0" w:space="0" w:color="auto"/>
        <w:left w:val="none" w:sz="0" w:space="0" w:color="auto"/>
        <w:bottom w:val="none" w:sz="0" w:space="0" w:color="auto"/>
        <w:right w:val="none" w:sz="0" w:space="0" w:color="auto"/>
      </w:divBdr>
    </w:div>
    <w:div w:id="840849083">
      <w:bodyDiv w:val="1"/>
      <w:marLeft w:val="0"/>
      <w:marRight w:val="0"/>
      <w:marTop w:val="0"/>
      <w:marBottom w:val="0"/>
      <w:divBdr>
        <w:top w:val="none" w:sz="0" w:space="0" w:color="auto"/>
        <w:left w:val="none" w:sz="0" w:space="0" w:color="auto"/>
        <w:bottom w:val="none" w:sz="0" w:space="0" w:color="auto"/>
        <w:right w:val="none" w:sz="0" w:space="0" w:color="auto"/>
      </w:divBdr>
    </w:div>
    <w:div w:id="877471515">
      <w:bodyDiv w:val="1"/>
      <w:marLeft w:val="0"/>
      <w:marRight w:val="0"/>
      <w:marTop w:val="0"/>
      <w:marBottom w:val="0"/>
      <w:divBdr>
        <w:top w:val="none" w:sz="0" w:space="0" w:color="auto"/>
        <w:left w:val="none" w:sz="0" w:space="0" w:color="auto"/>
        <w:bottom w:val="none" w:sz="0" w:space="0" w:color="auto"/>
        <w:right w:val="none" w:sz="0" w:space="0" w:color="auto"/>
      </w:divBdr>
    </w:div>
    <w:div w:id="879316046">
      <w:bodyDiv w:val="1"/>
      <w:marLeft w:val="0"/>
      <w:marRight w:val="0"/>
      <w:marTop w:val="0"/>
      <w:marBottom w:val="0"/>
      <w:divBdr>
        <w:top w:val="none" w:sz="0" w:space="0" w:color="auto"/>
        <w:left w:val="none" w:sz="0" w:space="0" w:color="auto"/>
        <w:bottom w:val="none" w:sz="0" w:space="0" w:color="auto"/>
        <w:right w:val="none" w:sz="0" w:space="0" w:color="auto"/>
      </w:divBdr>
    </w:div>
    <w:div w:id="880173354">
      <w:bodyDiv w:val="1"/>
      <w:marLeft w:val="0"/>
      <w:marRight w:val="0"/>
      <w:marTop w:val="0"/>
      <w:marBottom w:val="0"/>
      <w:divBdr>
        <w:top w:val="none" w:sz="0" w:space="0" w:color="auto"/>
        <w:left w:val="none" w:sz="0" w:space="0" w:color="auto"/>
        <w:bottom w:val="none" w:sz="0" w:space="0" w:color="auto"/>
        <w:right w:val="none" w:sz="0" w:space="0" w:color="auto"/>
      </w:divBdr>
    </w:div>
    <w:div w:id="943076083">
      <w:bodyDiv w:val="1"/>
      <w:marLeft w:val="0"/>
      <w:marRight w:val="0"/>
      <w:marTop w:val="0"/>
      <w:marBottom w:val="0"/>
      <w:divBdr>
        <w:top w:val="none" w:sz="0" w:space="0" w:color="auto"/>
        <w:left w:val="none" w:sz="0" w:space="0" w:color="auto"/>
        <w:bottom w:val="none" w:sz="0" w:space="0" w:color="auto"/>
        <w:right w:val="none" w:sz="0" w:space="0" w:color="auto"/>
      </w:divBdr>
    </w:div>
    <w:div w:id="945231967">
      <w:bodyDiv w:val="1"/>
      <w:marLeft w:val="0"/>
      <w:marRight w:val="0"/>
      <w:marTop w:val="0"/>
      <w:marBottom w:val="0"/>
      <w:divBdr>
        <w:top w:val="none" w:sz="0" w:space="0" w:color="auto"/>
        <w:left w:val="none" w:sz="0" w:space="0" w:color="auto"/>
        <w:bottom w:val="none" w:sz="0" w:space="0" w:color="auto"/>
        <w:right w:val="none" w:sz="0" w:space="0" w:color="auto"/>
      </w:divBdr>
    </w:div>
    <w:div w:id="959528133">
      <w:bodyDiv w:val="1"/>
      <w:marLeft w:val="0"/>
      <w:marRight w:val="0"/>
      <w:marTop w:val="0"/>
      <w:marBottom w:val="0"/>
      <w:divBdr>
        <w:top w:val="none" w:sz="0" w:space="0" w:color="auto"/>
        <w:left w:val="none" w:sz="0" w:space="0" w:color="auto"/>
        <w:bottom w:val="none" w:sz="0" w:space="0" w:color="auto"/>
        <w:right w:val="none" w:sz="0" w:space="0" w:color="auto"/>
      </w:divBdr>
    </w:div>
    <w:div w:id="1010714406">
      <w:bodyDiv w:val="1"/>
      <w:marLeft w:val="0"/>
      <w:marRight w:val="0"/>
      <w:marTop w:val="0"/>
      <w:marBottom w:val="0"/>
      <w:divBdr>
        <w:top w:val="none" w:sz="0" w:space="0" w:color="auto"/>
        <w:left w:val="none" w:sz="0" w:space="0" w:color="auto"/>
        <w:bottom w:val="none" w:sz="0" w:space="0" w:color="auto"/>
        <w:right w:val="none" w:sz="0" w:space="0" w:color="auto"/>
      </w:divBdr>
    </w:div>
    <w:div w:id="1037121774">
      <w:bodyDiv w:val="1"/>
      <w:marLeft w:val="0"/>
      <w:marRight w:val="0"/>
      <w:marTop w:val="0"/>
      <w:marBottom w:val="0"/>
      <w:divBdr>
        <w:top w:val="none" w:sz="0" w:space="0" w:color="auto"/>
        <w:left w:val="none" w:sz="0" w:space="0" w:color="auto"/>
        <w:bottom w:val="none" w:sz="0" w:space="0" w:color="auto"/>
        <w:right w:val="none" w:sz="0" w:space="0" w:color="auto"/>
      </w:divBdr>
    </w:div>
    <w:div w:id="1046880796">
      <w:bodyDiv w:val="1"/>
      <w:marLeft w:val="0"/>
      <w:marRight w:val="0"/>
      <w:marTop w:val="0"/>
      <w:marBottom w:val="0"/>
      <w:divBdr>
        <w:top w:val="none" w:sz="0" w:space="0" w:color="auto"/>
        <w:left w:val="none" w:sz="0" w:space="0" w:color="auto"/>
        <w:bottom w:val="none" w:sz="0" w:space="0" w:color="auto"/>
        <w:right w:val="none" w:sz="0" w:space="0" w:color="auto"/>
      </w:divBdr>
    </w:div>
    <w:div w:id="1051033074">
      <w:bodyDiv w:val="1"/>
      <w:marLeft w:val="0"/>
      <w:marRight w:val="0"/>
      <w:marTop w:val="0"/>
      <w:marBottom w:val="0"/>
      <w:divBdr>
        <w:top w:val="none" w:sz="0" w:space="0" w:color="auto"/>
        <w:left w:val="none" w:sz="0" w:space="0" w:color="auto"/>
        <w:bottom w:val="none" w:sz="0" w:space="0" w:color="auto"/>
        <w:right w:val="none" w:sz="0" w:space="0" w:color="auto"/>
      </w:divBdr>
    </w:div>
    <w:div w:id="1125348234">
      <w:bodyDiv w:val="1"/>
      <w:marLeft w:val="0"/>
      <w:marRight w:val="0"/>
      <w:marTop w:val="0"/>
      <w:marBottom w:val="0"/>
      <w:divBdr>
        <w:top w:val="none" w:sz="0" w:space="0" w:color="auto"/>
        <w:left w:val="none" w:sz="0" w:space="0" w:color="auto"/>
        <w:bottom w:val="none" w:sz="0" w:space="0" w:color="auto"/>
        <w:right w:val="none" w:sz="0" w:space="0" w:color="auto"/>
      </w:divBdr>
    </w:div>
    <w:div w:id="1206797256">
      <w:bodyDiv w:val="1"/>
      <w:marLeft w:val="0"/>
      <w:marRight w:val="0"/>
      <w:marTop w:val="0"/>
      <w:marBottom w:val="0"/>
      <w:divBdr>
        <w:top w:val="none" w:sz="0" w:space="0" w:color="auto"/>
        <w:left w:val="none" w:sz="0" w:space="0" w:color="auto"/>
        <w:bottom w:val="none" w:sz="0" w:space="0" w:color="auto"/>
        <w:right w:val="none" w:sz="0" w:space="0" w:color="auto"/>
      </w:divBdr>
    </w:div>
    <w:div w:id="1234972116">
      <w:bodyDiv w:val="1"/>
      <w:marLeft w:val="0"/>
      <w:marRight w:val="0"/>
      <w:marTop w:val="0"/>
      <w:marBottom w:val="0"/>
      <w:divBdr>
        <w:top w:val="none" w:sz="0" w:space="0" w:color="auto"/>
        <w:left w:val="none" w:sz="0" w:space="0" w:color="auto"/>
        <w:bottom w:val="none" w:sz="0" w:space="0" w:color="auto"/>
        <w:right w:val="none" w:sz="0" w:space="0" w:color="auto"/>
      </w:divBdr>
    </w:div>
    <w:div w:id="1244607755">
      <w:bodyDiv w:val="1"/>
      <w:marLeft w:val="0"/>
      <w:marRight w:val="0"/>
      <w:marTop w:val="0"/>
      <w:marBottom w:val="0"/>
      <w:divBdr>
        <w:top w:val="none" w:sz="0" w:space="0" w:color="auto"/>
        <w:left w:val="none" w:sz="0" w:space="0" w:color="auto"/>
        <w:bottom w:val="none" w:sz="0" w:space="0" w:color="auto"/>
        <w:right w:val="none" w:sz="0" w:space="0" w:color="auto"/>
      </w:divBdr>
    </w:div>
    <w:div w:id="1247232130">
      <w:bodyDiv w:val="1"/>
      <w:marLeft w:val="0"/>
      <w:marRight w:val="0"/>
      <w:marTop w:val="0"/>
      <w:marBottom w:val="0"/>
      <w:divBdr>
        <w:top w:val="none" w:sz="0" w:space="0" w:color="auto"/>
        <w:left w:val="none" w:sz="0" w:space="0" w:color="auto"/>
        <w:bottom w:val="none" w:sz="0" w:space="0" w:color="auto"/>
        <w:right w:val="none" w:sz="0" w:space="0" w:color="auto"/>
      </w:divBdr>
    </w:div>
    <w:div w:id="1263800345">
      <w:bodyDiv w:val="1"/>
      <w:marLeft w:val="0"/>
      <w:marRight w:val="0"/>
      <w:marTop w:val="0"/>
      <w:marBottom w:val="0"/>
      <w:divBdr>
        <w:top w:val="none" w:sz="0" w:space="0" w:color="auto"/>
        <w:left w:val="none" w:sz="0" w:space="0" w:color="auto"/>
        <w:bottom w:val="none" w:sz="0" w:space="0" w:color="auto"/>
        <w:right w:val="none" w:sz="0" w:space="0" w:color="auto"/>
      </w:divBdr>
    </w:div>
    <w:div w:id="1291522019">
      <w:bodyDiv w:val="1"/>
      <w:marLeft w:val="0"/>
      <w:marRight w:val="0"/>
      <w:marTop w:val="0"/>
      <w:marBottom w:val="0"/>
      <w:divBdr>
        <w:top w:val="none" w:sz="0" w:space="0" w:color="auto"/>
        <w:left w:val="none" w:sz="0" w:space="0" w:color="auto"/>
        <w:bottom w:val="none" w:sz="0" w:space="0" w:color="auto"/>
        <w:right w:val="none" w:sz="0" w:space="0" w:color="auto"/>
      </w:divBdr>
    </w:div>
    <w:div w:id="1308584403">
      <w:bodyDiv w:val="1"/>
      <w:marLeft w:val="0"/>
      <w:marRight w:val="0"/>
      <w:marTop w:val="0"/>
      <w:marBottom w:val="0"/>
      <w:divBdr>
        <w:top w:val="none" w:sz="0" w:space="0" w:color="auto"/>
        <w:left w:val="none" w:sz="0" w:space="0" w:color="auto"/>
        <w:bottom w:val="none" w:sz="0" w:space="0" w:color="auto"/>
        <w:right w:val="none" w:sz="0" w:space="0" w:color="auto"/>
      </w:divBdr>
    </w:div>
    <w:div w:id="1329360939">
      <w:bodyDiv w:val="1"/>
      <w:marLeft w:val="0"/>
      <w:marRight w:val="0"/>
      <w:marTop w:val="0"/>
      <w:marBottom w:val="0"/>
      <w:divBdr>
        <w:top w:val="none" w:sz="0" w:space="0" w:color="auto"/>
        <w:left w:val="none" w:sz="0" w:space="0" w:color="auto"/>
        <w:bottom w:val="none" w:sz="0" w:space="0" w:color="auto"/>
        <w:right w:val="none" w:sz="0" w:space="0" w:color="auto"/>
      </w:divBdr>
    </w:div>
    <w:div w:id="1338461514">
      <w:bodyDiv w:val="1"/>
      <w:marLeft w:val="0"/>
      <w:marRight w:val="0"/>
      <w:marTop w:val="0"/>
      <w:marBottom w:val="0"/>
      <w:divBdr>
        <w:top w:val="none" w:sz="0" w:space="0" w:color="auto"/>
        <w:left w:val="none" w:sz="0" w:space="0" w:color="auto"/>
        <w:bottom w:val="none" w:sz="0" w:space="0" w:color="auto"/>
        <w:right w:val="none" w:sz="0" w:space="0" w:color="auto"/>
      </w:divBdr>
    </w:div>
    <w:div w:id="1358235517">
      <w:bodyDiv w:val="1"/>
      <w:marLeft w:val="0"/>
      <w:marRight w:val="0"/>
      <w:marTop w:val="0"/>
      <w:marBottom w:val="0"/>
      <w:divBdr>
        <w:top w:val="none" w:sz="0" w:space="0" w:color="auto"/>
        <w:left w:val="none" w:sz="0" w:space="0" w:color="auto"/>
        <w:bottom w:val="none" w:sz="0" w:space="0" w:color="auto"/>
        <w:right w:val="none" w:sz="0" w:space="0" w:color="auto"/>
      </w:divBdr>
    </w:div>
    <w:div w:id="1376344582">
      <w:bodyDiv w:val="1"/>
      <w:marLeft w:val="0"/>
      <w:marRight w:val="0"/>
      <w:marTop w:val="0"/>
      <w:marBottom w:val="0"/>
      <w:divBdr>
        <w:top w:val="none" w:sz="0" w:space="0" w:color="auto"/>
        <w:left w:val="none" w:sz="0" w:space="0" w:color="auto"/>
        <w:bottom w:val="none" w:sz="0" w:space="0" w:color="auto"/>
        <w:right w:val="none" w:sz="0" w:space="0" w:color="auto"/>
      </w:divBdr>
    </w:div>
    <w:div w:id="1384983349">
      <w:bodyDiv w:val="1"/>
      <w:marLeft w:val="0"/>
      <w:marRight w:val="0"/>
      <w:marTop w:val="0"/>
      <w:marBottom w:val="0"/>
      <w:divBdr>
        <w:top w:val="none" w:sz="0" w:space="0" w:color="auto"/>
        <w:left w:val="none" w:sz="0" w:space="0" w:color="auto"/>
        <w:bottom w:val="none" w:sz="0" w:space="0" w:color="auto"/>
        <w:right w:val="none" w:sz="0" w:space="0" w:color="auto"/>
      </w:divBdr>
    </w:div>
    <w:div w:id="1438210307">
      <w:bodyDiv w:val="1"/>
      <w:marLeft w:val="0"/>
      <w:marRight w:val="0"/>
      <w:marTop w:val="0"/>
      <w:marBottom w:val="0"/>
      <w:divBdr>
        <w:top w:val="none" w:sz="0" w:space="0" w:color="auto"/>
        <w:left w:val="none" w:sz="0" w:space="0" w:color="auto"/>
        <w:bottom w:val="none" w:sz="0" w:space="0" w:color="auto"/>
        <w:right w:val="none" w:sz="0" w:space="0" w:color="auto"/>
      </w:divBdr>
    </w:div>
    <w:div w:id="1446266588">
      <w:bodyDiv w:val="1"/>
      <w:marLeft w:val="0"/>
      <w:marRight w:val="0"/>
      <w:marTop w:val="0"/>
      <w:marBottom w:val="0"/>
      <w:divBdr>
        <w:top w:val="none" w:sz="0" w:space="0" w:color="auto"/>
        <w:left w:val="none" w:sz="0" w:space="0" w:color="auto"/>
        <w:bottom w:val="none" w:sz="0" w:space="0" w:color="auto"/>
        <w:right w:val="none" w:sz="0" w:space="0" w:color="auto"/>
      </w:divBdr>
    </w:div>
    <w:div w:id="1446920176">
      <w:bodyDiv w:val="1"/>
      <w:marLeft w:val="0"/>
      <w:marRight w:val="0"/>
      <w:marTop w:val="0"/>
      <w:marBottom w:val="0"/>
      <w:divBdr>
        <w:top w:val="none" w:sz="0" w:space="0" w:color="auto"/>
        <w:left w:val="none" w:sz="0" w:space="0" w:color="auto"/>
        <w:bottom w:val="none" w:sz="0" w:space="0" w:color="auto"/>
        <w:right w:val="none" w:sz="0" w:space="0" w:color="auto"/>
      </w:divBdr>
    </w:div>
    <w:div w:id="1455709271">
      <w:bodyDiv w:val="1"/>
      <w:marLeft w:val="0"/>
      <w:marRight w:val="0"/>
      <w:marTop w:val="0"/>
      <w:marBottom w:val="0"/>
      <w:divBdr>
        <w:top w:val="none" w:sz="0" w:space="0" w:color="auto"/>
        <w:left w:val="none" w:sz="0" w:space="0" w:color="auto"/>
        <w:bottom w:val="none" w:sz="0" w:space="0" w:color="auto"/>
        <w:right w:val="none" w:sz="0" w:space="0" w:color="auto"/>
      </w:divBdr>
    </w:div>
    <w:div w:id="1474523018">
      <w:bodyDiv w:val="1"/>
      <w:marLeft w:val="0"/>
      <w:marRight w:val="0"/>
      <w:marTop w:val="0"/>
      <w:marBottom w:val="0"/>
      <w:divBdr>
        <w:top w:val="none" w:sz="0" w:space="0" w:color="auto"/>
        <w:left w:val="none" w:sz="0" w:space="0" w:color="auto"/>
        <w:bottom w:val="none" w:sz="0" w:space="0" w:color="auto"/>
        <w:right w:val="none" w:sz="0" w:space="0" w:color="auto"/>
      </w:divBdr>
    </w:div>
    <w:div w:id="1554194798">
      <w:bodyDiv w:val="1"/>
      <w:marLeft w:val="0"/>
      <w:marRight w:val="0"/>
      <w:marTop w:val="0"/>
      <w:marBottom w:val="0"/>
      <w:divBdr>
        <w:top w:val="none" w:sz="0" w:space="0" w:color="auto"/>
        <w:left w:val="none" w:sz="0" w:space="0" w:color="auto"/>
        <w:bottom w:val="none" w:sz="0" w:space="0" w:color="auto"/>
        <w:right w:val="none" w:sz="0" w:space="0" w:color="auto"/>
      </w:divBdr>
    </w:div>
    <w:div w:id="1610966361">
      <w:bodyDiv w:val="1"/>
      <w:marLeft w:val="0"/>
      <w:marRight w:val="0"/>
      <w:marTop w:val="0"/>
      <w:marBottom w:val="0"/>
      <w:divBdr>
        <w:top w:val="none" w:sz="0" w:space="0" w:color="auto"/>
        <w:left w:val="none" w:sz="0" w:space="0" w:color="auto"/>
        <w:bottom w:val="none" w:sz="0" w:space="0" w:color="auto"/>
        <w:right w:val="none" w:sz="0" w:space="0" w:color="auto"/>
      </w:divBdr>
    </w:div>
    <w:div w:id="1634023483">
      <w:bodyDiv w:val="1"/>
      <w:marLeft w:val="0"/>
      <w:marRight w:val="0"/>
      <w:marTop w:val="0"/>
      <w:marBottom w:val="0"/>
      <w:divBdr>
        <w:top w:val="none" w:sz="0" w:space="0" w:color="auto"/>
        <w:left w:val="none" w:sz="0" w:space="0" w:color="auto"/>
        <w:bottom w:val="none" w:sz="0" w:space="0" w:color="auto"/>
        <w:right w:val="none" w:sz="0" w:space="0" w:color="auto"/>
      </w:divBdr>
    </w:div>
    <w:div w:id="1648129492">
      <w:bodyDiv w:val="1"/>
      <w:marLeft w:val="0"/>
      <w:marRight w:val="0"/>
      <w:marTop w:val="0"/>
      <w:marBottom w:val="0"/>
      <w:divBdr>
        <w:top w:val="none" w:sz="0" w:space="0" w:color="auto"/>
        <w:left w:val="none" w:sz="0" w:space="0" w:color="auto"/>
        <w:bottom w:val="none" w:sz="0" w:space="0" w:color="auto"/>
        <w:right w:val="none" w:sz="0" w:space="0" w:color="auto"/>
      </w:divBdr>
    </w:div>
    <w:div w:id="1648316241">
      <w:bodyDiv w:val="1"/>
      <w:marLeft w:val="0"/>
      <w:marRight w:val="0"/>
      <w:marTop w:val="0"/>
      <w:marBottom w:val="0"/>
      <w:divBdr>
        <w:top w:val="none" w:sz="0" w:space="0" w:color="auto"/>
        <w:left w:val="none" w:sz="0" w:space="0" w:color="auto"/>
        <w:bottom w:val="none" w:sz="0" w:space="0" w:color="auto"/>
        <w:right w:val="none" w:sz="0" w:space="0" w:color="auto"/>
      </w:divBdr>
    </w:div>
    <w:div w:id="1685404411">
      <w:bodyDiv w:val="1"/>
      <w:marLeft w:val="0"/>
      <w:marRight w:val="0"/>
      <w:marTop w:val="0"/>
      <w:marBottom w:val="0"/>
      <w:divBdr>
        <w:top w:val="none" w:sz="0" w:space="0" w:color="auto"/>
        <w:left w:val="none" w:sz="0" w:space="0" w:color="auto"/>
        <w:bottom w:val="none" w:sz="0" w:space="0" w:color="auto"/>
        <w:right w:val="none" w:sz="0" w:space="0" w:color="auto"/>
      </w:divBdr>
    </w:div>
    <w:div w:id="1704356504">
      <w:bodyDiv w:val="1"/>
      <w:marLeft w:val="0"/>
      <w:marRight w:val="0"/>
      <w:marTop w:val="0"/>
      <w:marBottom w:val="0"/>
      <w:divBdr>
        <w:top w:val="none" w:sz="0" w:space="0" w:color="auto"/>
        <w:left w:val="none" w:sz="0" w:space="0" w:color="auto"/>
        <w:bottom w:val="none" w:sz="0" w:space="0" w:color="auto"/>
        <w:right w:val="none" w:sz="0" w:space="0" w:color="auto"/>
      </w:divBdr>
    </w:div>
    <w:div w:id="1740975723">
      <w:bodyDiv w:val="1"/>
      <w:marLeft w:val="0"/>
      <w:marRight w:val="0"/>
      <w:marTop w:val="0"/>
      <w:marBottom w:val="0"/>
      <w:divBdr>
        <w:top w:val="none" w:sz="0" w:space="0" w:color="auto"/>
        <w:left w:val="none" w:sz="0" w:space="0" w:color="auto"/>
        <w:bottom w:val="none" w:sz="0" w:space="0" w:color="auto"/>
        <w:right w:val="none" w:sz="0" w:space="0" w:color="auto"/>
      </w:divBdr>
    </w:div>
    <w:div w:id="1781297016">
      <w:bodyDiv w:val="1"/>
      <w:marLeft w:val="0"/>
      <w:marRight w:val="0"/>
      <w:marTop w:val="0"/>
      <w:marBottom w:val="0"/>
      <w:divBdr>
        <w:top w:val="none" w:sz="0" w:space="0" w:color="auto"/>
        <w:left w:val="none" w:sz="0" w:space="0" w:color="auto"/>
        <w:bottom w:val="none" w:sz="0" w:space="0" w:color="auto"/>
        <w:right w:val="none" w:sz="0" w:space="0" w:color="auto"/>
      </w:divBdr>
    </w:div>
    <w:div w:id="1786650819">
      <w:bodyDiv w:val="1"/>
      <w:marLeft w:val="0"/>
      <w:marRight w:val="0"/>
      <w:marTop w:val="0"/>
      <w:marBottom w:val="0"/>
      <w:divBdr>
        <w:top w:val="none" w:sz="0" w:space="0" w:color="auto"/>
        <w:left w:val="none" w:sz="0" w:space="0" w:color="auto"/>
        <w:bottom w:val="none" w:sz="0" w:space="0" w:color="auto"/>
        <w:right w:val="none" w:sz="0" w:space="0" w:color="auto"/>
      </w:divBdr>
    </w:div>
    <w:div w:id="1819494289">
      <w:bodyDiv w:val="1"/>
      <w:marLeft w:val="0"/>
      <w:marRight w:val="0"/>
      <w:marTop w:val="0"/>
      <w:marBottom w:val="0"/>
      <w:divBdr>
        <w:top w:val="none" w:sz="0" w:space="0" w:color="auto"/>
        <w:left w:val="none" w:sz="0" w:space="0" w:color="auto"/>
        <w:bottom w:val="none" w:sz="0" w:space="0" w:color="auto"/>
        <w:right w:val="none" w:sz="0" w:space="0" w:color="auto"/>
      </w:divBdr>
    </w:div>
    <w:div w:id="1832014628">
      <w:bodyDiv w:val="1"/>
      <w:marLeft w:val="0"/>
      <w:marRight w:val="0"/>
      <w:marTop w:val="0"/>
      <w:marBottom w:val="0"/>
      <w:divBdr>
        <w:top w:val="none" w:sz="0" w:space="0" w:color="auto"/>
        <w:left w:val="none" w:sz="0" w:space="0" w:color="auto"/>
        <w:bottom w:val="none" w:sz="0" w:space="0" w:color="auto"/>
        <w:right w:val="none" w:sz="0" w:space="0" w:color="auto"/>
      </w:divBdr>
    </w:div>
    <w:div w:id="1841192328">
      <w:bodyDiv w:val="1"/>
      <w:marLeft w:val="0"/>
      <w:marRight w:val="0"/>
      <w:marTop w:val="0"/>
      <w:marBottom w:val="0"/>
      <w:divBdr>
        <w:top w:val="none" w:sz="0" w:space="0" w:color="auto"/>
        <w:left w:val="none" w:sz="0" w:space="0" w:color="auto"/>
        <w:bottom w:val="none" w:sz="0" w:space="0" w:color="auto"/>
        <w:right w:val="none" w:sz="0" w:space="0" w:color="auto"/>
      </w:divBdr>
    </w:div>
    <w:div w:id="1902134967">
      <w:bodyDiv w:val="1"/>
      <w:marLeft w:val="0"/>
      <w:marRight w:val="0"/>
      <w:marTop w:val="0"/>
      <w:marBottom w:val="0"/>
      <w:divBdr>
        <w:top w:val="none" w:sz="0" w:space="0" w:color="auto"/>
        <w:left w:val="none" w:sz="0" w:space="0" w:color="auto"/>
        <w:bottom w:val="none" w:sz="0" w:space="0" w:color="auto"/>
        <w:right w:val="none" w:sz="0" w:space="0" w:color="auto"/>
      </w:divBdr>
    </w:div>
    <w:div w:id="1903641227">
      <w:bodyDiv w:val="1"/>
      <w:marLeft w:val="0"/>
      <w:marRight w:val="0"/>
      <w:marTop w:val="0"/>
      <w:marBottom w:val="0"/>
      <w:divBdr>
        <w:top w:val="none" w:sz="0" w:space="0" w:color="auto"/>
        <w:left w:val="none" w:sz="0" w:space="0" w:color="auto"/>
        <w:bottom w:val="none" w:sz="0" w:space="0" w:color="auto"/>
        <w:right w:val="none" w:sz="0" w:space="0" w:color="auto"/>
      </w:divBdr>
    </w:div>
    <w:div w:id="1909151273">
      <w:bodyDiv w:val="1"/>
      <w:marLeft w:val="0"/>
      <w:marRight w:val="0"/>
      <w:marTop w:val="0"/>
      <w:marBottom w:val="0"/>
      <w:divBdr>
        <w:top w:val="none" w:sz="0" w:space="0" w:color="auto"/>
        <w:left w:val="none" w:sz="0" w:space="0" w:color="auto"/>
        <w:bottom w:val="none" w:sz="0" w:space="0" w:color="auto"/>
        <w:right w:val="none" w:sz="0" w:space="0" w:color="auto"/>
      </w:divBdr>
    </w:div>
    <w:div w:id="1974217223">
      <w:bodyDiv w:val="1"/>
      <w:marLeft w:val="0"/>
      <w:marRight w:val="0"/>
      <w:marTop w:val="0"/>
      <w:marBottom w:val="0"/>
      <w:divBdr>
        <w:top w:val="none" w:sz="0" w:space="0" w:color="auto"/>
        <w:left w:val="none" w:sz="0" w:space="0" w:color="auto"/>
        <w:bottom w:val="none" w:sz="0" w:space="0" w:color="auto"/>
        <w:right w:val="none" w:sz="0" w:space="0" w:color="auto"/>
      </w:divBdr>
    </w:div>
    <w:div w:id="1985961127">
      <w:bodyDiv w:val="1"/>
      <w:marLeft w:val="0"/>
      <w:marRight w:val="0"/>
      <w:marTop w:val="0"/>
      <w:marBottom w:val="0"/>
      <w:divBdr>
        <w:top w:val="none" w:sz="0" w:space="0" w:color="auto"/>
        <w:left w:val="none" w:sz="0" w:space="0" w:color="auto"/>
        <w:bottom w:val="none" w:sz="0" w:space="0" w:color="auto"/>
        <w:right w:val="none" w:sz="0" w:space="0" w:color="auto"/>
      </w:divBdr>
    </w:div>
    <w:div w:id="2003006539">
      <w:bodyDiv w:val="1"/>
      <w:marLeft w:val="0"/>
      <w:marRight w:val="0"/>
      <w:marTop w:val="0"/>
      <w:marBottom w:val="0"/>
      <w:divBdr>
        <w:top w:val="none" w:sz="0" w:space="0" w:color="auto"/>
        <w:left w:val="none" w:sz="0" w:space="0" w:color="auto"/>
        <w:bottom w:val="none" w:sz="0" w:space="0" w:color="auto"/>
        <w:right w:val="none" w:sz="0" w:space="0" w:color="auto"/>
      </w:divBdr>
    </w:div>
    <w:div w:id="2024472976">
      <w:bodyDiv w:val="1"/>
      <w:marLeft w:val="0"/>
      <w:marRight w:val="0"/>
      <w:marTop w:val="0"/>
      <w:marBottom w:val="0"/>
      <w:divBdr>
        <w:top w:val="none" w:sz="0" w:space="0" w:color="auto"/>
        <w:left w:val="none" w:sz="0" w:space="0" w:color="auto"/>
        <w:bottom w:val="none" w:sz="0" w:space="0" w:color="auto"/>
        <w:right w:val="none" w:sz="0" w:space="0" w:color="auto"/>
      </w:divBdr>
    </w:div>
    <w:div w:id="2056393032">
      <w:bodyDiv w:val="1"/>
      <w:marLeft w:val="0"/>
      <w:marRight w:val="0"/>
      <w:marTop w:val="0"/>
      <w:marBottom w:val="0"/>
      <w:divBdr>
        <w:top w:val="none" w:sz="0" w:space="0" w:color="auto"/>
        <w:left w:val="none" w:sz="0" w:space="0" w:color="auto"/>
        <w:bottom w:val="none" w:sz="0" w:space="0" w:color="auto"/>
        <w:right w:val="none" w:sz="0" w:space="0" w:color="auto"/>
      </w:divBdr>
    </w:div>
    <w:div w:id="205947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dadesi30@gmail.com" TargetMode="Externa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avrdc.org/pdf/86dbm/86DBM23" TargetMode="Externa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si\Documents\rata-rata%20semut%20mer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r>
                      <a:rPr lang="en-US"/>
                      <a:t>59,5</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2FE-4970-B2CA-F11CF8923D68}"/>
                </c:ext>
              </c:extLst>
            </c:dLbl>
            <c:dLbl>
              <c:idx val="1"/>
              <c:tx>
                <c:rich>
                  <a:bodyPr/>
                  <a:lstStyle/>
                  <a:p>
                    <a:r>
                      <a:rPr lang="en-US"/>
                      <a:t>82,6</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2FE-4970-B2CA-F11CF8923D68}"/>
                </c:ext>
              </c:extLst>
            </c:dLbl>
            <c:dLbl>
              <c:idx val="2"/>
              <c:tx>
                <c:rich>
                  <a:bodyPr/>
                  <a:lstStyle/>
                  <a:p>
                    <a:r>
                      <a:rPr lang="en-US"/>
                      <a:t>64,3</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2FE-4970-B2CA-F11CF8923D68}"/>
                </c:ext>
              </c:extLst>
            </c:dLbl>
            <c:dLbl>
              <c:idx val="3"/>
              <c:tx>
                <c:rich>
                  <a:bodyPr/>
                  <a:lstStyle/>
                  <a:p>
                    <a:r>
                      <a:rPr lang="en-US"/>
                      <a:t>65,1</a:t>
                    </a:r>
                  </a:p>
                </c:rich>
              </c:tx>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2FE-4970-B2CA-F11CF8923D6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kontrol</c:v>
                </c:pt>
                <c:pt idx="1">
                  <c:v>nasi tanpa insektisida</c:v>
                </c:pt>
                <c:pt idx="2">
                  <c:v>nasi + insektisda nabati</c:v>
                </c:pt>
                <c:pt idx="3">
                  <c:v>nasi + insektisida sintetik</c:v>
                </c:pt>
              </c:strCache>
            </c:strRef>
          </c:cat>
          <c:val>
            <c:numRef>
              <c:f>Sheet1!$B$12:$E$12</c:f>
              <c:numCache>
                <c:formatCode>General</c:formatCode>
                <c:ptCount val="4"/>
                <c:pt idx="0">
                  <c:v>59.583000000000006</c:v>
                </c:pt>
                <c:pt idx="1">
                  <c:v>82.623999999999995</c:v>
                </c:pt>
                <c:pt idx="2">
                  <c:v>64.349000000000004</c:v>
                </c:pt>
                <c:pt idx="3">
                  <c:v>65.116</c:v>
                </c:pt>
              </c:numCache>
            </c:numRef>
          </c:val>
          <c:extLst xmlns:c16r2="http://schemas.microsoft.com/office/drawing/2015/06/chart">
            <c:ext xmlns:c16="http://schemas.microsoft.com/office/drawing/2014/chart" uri="{C3380CC4-5D6E-409C-BE32-E72D297353CC}">
              <c16:uniqueId val="{00000004-C2FE-4970-B2CA-F11CF8923D68}"/>
            </c:ext>
          </c:extLst>
        </c:ser>
        <c:dLbls>
          <c:dLblPos val="outEnd"/>
          <c:showLegendKey val="0"/>
          <c:showVal val="1"/>
          <c:showCatName val="0"/>
          <c:showSerName val="0"/>
          <c:showPercent val="0"/>
          <c:showBubbleSize val="0"/>
        </c:dLbls>
        <c:gapWidth val="219"/>
        <c:overlap val="-27"/>
        <c:axId val="215857024"/>
        <c:axId val="215872640"/>
      </c:barChart>
      <c:catAx>
        <c:axId val="215857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perlakuan</a:t>
                </a:r>
              </a:p>
            </c:rich>
          </c:tx>
          <c:layout>
            <c:manualLayout>
              <c:xMode val="edge"/>
              <c:yMode val="edge"/>
              <c:x val="0.48520656448193078"/>
              <c:y val="0.89256926217556143"/>
            </c:manualLayout>
          </c:layout>
          <c:overlay val="0"/>
          <c:spPr>
            <a:noFill/>
            <a:ln>
              <a:noFill/>
            </a:ln>
            <a:effectLst/>
          </c:spPr>
        </c:title>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872640"/>
        <c:crosses val="autoZero"/>
        <c:auto val="1"/>
        <c:lblAlgn val="ctr"/>
        <c:lblOffset val="100"/>
        <c:noMultiLvlLbl val="0"/>
      </c:catAx>
      <c:valAx>
        <c:axId val="215872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t>persentase</a:t>
                </a:r>
                <a:r>
                  <a:rPr lang="en-US" b="1" baseline="0"/>
                  <a:t> %</a:t>
                </a:r>
                <a:endParaRPr lang="en-US" b="1"/>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8570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JPM Pambudi, Vol. 02, No. 02, September 2018</vt:lpstr>
    </vt:vector>
  </TitlesOfParts>
  <Company/>
  <LinksUpToDate>false</LinksUpToDate>
  <CharactersWithSpaces>19003</CharactersWithSpaces>
  <SharedDoc>false</SharedDoc>
  <HLinks>
    <vt:vector size="6" baseType="variant">
      <vt:variant>
        <vt:i4>5963782</vt:i4>
      </vt:variant>
      <vt:variant>
        <vt:i4>0</vt:i4>
      </vt:variant>
      <vt:variant>
        <vt:i4>0</vt:i4>
      </vt:variant>
      <vt:variant>
        <vt:i4>5</vt:i4>
      </vt:variant>
      <vt:variant>
        <vt:lpwstr>http://bisnisukm.com/prospek-cerah-bisnis-kakao.html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JPM Pambudi, Vol. 02, No. 02, September 2018</dc:title>
  <dc:creator>Toshiba</dc:creator>
  <cp:lastModifiedBy>User</cp:lastModifiedBy>
  <cp:revision>2</cp:revision>
  <cp:lastPrinted>2018-06-02T07:50:00Z</cp:lastPrinted>
  <dcterms:created xsi:type="dcterms:W3CDTF">2020-01-20T07:32:00Z</dcterms:created>
  <dcterms:modified xsi:type="dcterms:W3CDTF">2020-01-20T07:32:00Z</dcterms:modified>
</cp:coreProperties>
</file>