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69" w:rsidRDefault="00B00169" w:rsidP="005F2E19">
      <w:pPr>
        <w:spacing w:line="240" w:lineRule="auto"/>
        <w:jc w:val="center"/>
        <w:rPr>
          <w:rFonts w:ascii="Times New Roman" w:hAnsi="Times New Roman" w:cs="Times New Roman"/>
          <w:b/>
          <w:sz w:val="24"/>
          <w:szCs w:val="24"/>
        </w:rPr>
      </w:pPr>
      <w:r w:rsidRPr="00B00169">
        <w:rPr>
          <w:rFonts w:ascii="Times New Roman" w:hAnsi="Times New Roman" w:cs="Times New Roman"/>
          <w:b/>
          <w:sz w:val="24"/>
          <w:szCs w:val="24"/>
        </w:rPr>
        <w:t>Sosialisasi dan Pendampingan Perlindungan Ana</w:t>
      </w:r>
      <w:r>
        <w:rPr>
          <w:rFonts w:ascii="Times New Roman" w:hAnsi="Times New Roman" w:cs="Times New Roman"/>
          <w:b/>
          <w:sz w:val="24"/>
          <w:szCs w:val="24"/>
        </w:rPr>
        <w:t xml:space="preserve">k Terpadu </w:t>
      </w:r>
      <w:r w:rsidRPr="00B00169">
        <w:rPr>
          <w:rFonts w:ascii="Times New Roman" w:hAnsi="Times New Roman" w:cs="Times New Roman"/>
          <w:b/>
          <w:sz w:val="24"/>
          <w:szCs w:val="24"/>
        </w:rPr>
        <w:t>Berbasis Masyarakat (PATBM</w:t>
      </w:r>
      <w:proofErr w:type="gramStart"/>
      <w:r w:rsidRPr="00B00169">
        <w:rPr>
          <w:rFonts w:ascii="Times New Roman" w:hAnsi="Times New Roman" w:cs="Times New Roman"/>
          <w:b/>
          <w:sz w:val="24"/>
          <w:szCs w:val="24"/>
        </w:rPr>
        <w:t>)  Se</w:t>
      </w:r>
      <w:r>
        <w:rPr>
          <w:rFonts w:ascii="Times New Roman" w:hAnsi="Times New Roman" w:cs="Times New Roman"/>
          <w:b/>
          <w:sz w:val="24"/>
          <w:szCs w:val="24"/>
        </w:rPr>
        <w:t>bagai</w:t>
      </w:r>
      <w:proofErr w:type="gramEnd"/>
      <w:r>
        <w:rPr>
          <w:rFonts w:ascii="Times New Roman" w:hAnsi="Times New Roman" w:cs="Times New Roman"/>
          <w:b/>
          <w:sz w:val="24"/>
          <w:szCs w:val="24"/>
        </w:rPr>
        <w:t xml:space="preserve"> Upaya </w:t>
      </w:r>
      <w:r w:rsidRPr="00B00169">
        <w:rPr>
          <w:rFonts w:ascii="Times New Roman" w:hAnsi="Times New Roman" w:cs="Times New Roman"/>
          <w:b/>
          <w:sz w:val="24"/>
          <w:szCs w:val="24"/>
        </w:rPr>
        <w:t>Mewujudkan Desa Layak Anak di Des</w:t>
      </w:r>
      <w:r>
        <w:rPr>
          <w:rFonts w:ascii="Times New Roman" w:hAnsi="Times New Roman" w:cs="Times New Roman"/>
          <w:b/>
          <w:sz w:val="24"/>
          <w:szCs w:val="24"/>
        </w:rPr>
        <w:t>a Panaragan Jaya</w:t>
      </w:r>
      <w:r w:rsidRPr="00B00169">
        <w:rPr>
          <w:rFonts w:ascii="Times New Roman" w:hAnsi="Times New Roman" w:cs="Times New Roman"/>
          <w:b/>
          <w:sz w:val="24"/>
          <w:szCs w:val="24"/>
        </w:rPr>
        <w:t xml:space="preserve"> Utama, Kab. Tulang Bawang Barat</w:t>
      </w:r>
    </w:p>
    <w:p w:rsidR="00B00169" w:rsidRPr="00B00169" w:rsidRDefault="00B00169" w:rsidP="005F2E19">
      <w:pPr>
        <w:spacing w:line="240" w:lineRule="auto"/>
        <w:jc w:val="center"/>
        <w:rPr>
          <w:rFonts w:ascii="Times New Roman" w:hAnsi="Times New Roman" w:cs="Times New Roman"/>
          <w:b/>
          <w:i/>
          <w:sz w:val="24"/>
          <w:szCs w:val="24"/>
        </w:rPr>
      </w:pPr>
      <w:r w:rsidRPr="00B00169">
        <w:rPr>
          <w:rFonts w:ascii="Times New Roman" w:hAnsi="Times New Roman" w:cs="Times New Roman"/>
          <w:b/>
          <w:i/>
          <w:sz w:val="24"/>
          <w:szCs w:val="24"/>
        </w:rPr>
        <w:t>Socialization and Facilitation of Community-Based Integrated Child Protection (PATBM) As an Effort to Realize Child-Friendly Villages in P</w:t>
      </w:r>
      <w:r>
        <w:rPr>
          <w:rFonts w:ascii="Times New Roman" w:hAnsi="Times New Roman" w:cs="Times New Roman"/>
          <w:b/>
          <w:i/>
          <w:sz w:val="24"/>
          <w:szCs w:val="24"/>
        </w:rPr>
        <w:t>anaragan Jaya</w:t>
      </w:r>
      <w:r w:rsidR="00364069">
        <w:rPr>
          <w:rFonts w:ascii="Times New Roman" w:hAnsi="Times New Roman" w:cs="Times New Roman"/>
          <w:b/>
          <w:i/>
          <w:sz w:val="24"/>
          <w:szCs w:val="24"/>
        </w:rPr>
        <w:t xml:space="preserve"> Utama Village, </w:t>
      </w:r>
      <w:r w:rsidRPr="00B00169">
        <w:rPr>
          <w:rFonts w:ascii="Times New Roman" w:hAnsi="Times New Roman" w:cs="Times New Roman"/>
          <w:b/>
          <w:i/>
          <w:sz w:val="24"/>
          <w:szCs w:val="24"/>
        </w:rPr>
        <w:t>Tulang Bawang Barat</w:t>
      </w:r>
      <w:r w:rsidR="00364069">
        <w:rPr>
          <w:rFonts w:ascii="Times New Roman" w:hAnsi="Times New Roman" w:cs="Times New Roman"/>
          <w:b/>
          <w:i/>
          <w:sz w:val="24"/>
          <w:szCs w:val="24"/>
        </w:rPr>
        <w:t xml:space="preserve"> Regency</w:t>
      </w:r>
    </w:p>
    <w:p w:rsidR="00B00169" w:rsidRDefault="00B00169" w:rsidP="005F2E19">
      <w:pPr>
        <w:spacing w:line="240" w:lineRule="auto"/>
        <w:jc w:val="center"/>
        <w:rPr>
          <w:rFonts w:ascii="Times New Roman" w:hAnsi="Times New Roman" w:cs="Times New Roman"/>
          <w:b/>
          <w:sz w:val="24"/>
          <w:szCs w:val="24"/>
        </w:rPr>
      </w:pPr>
    </w:p>
    <w:p w:rsidR="00B00169" w:rsidRPr="00B00169" w:rsidRDefault="00B00169" w:rsidP="005F2E19">
      <w:pPr>
        <w:spacing w:line="240" w:lineRule="auto"/>
        <w:rPr>
          <w:rFonts w:ascii="Times New Roman" w:hAnsi="Times New Roman" w:cs="Times New Roman"/>
          <w:b/>
          <w:sz w:val="24"/>
          <w:szCs w:val="24"/>
        </w:rPr>
      </w:pPr>
      <w:r w:rsidRPr="00B00169">
        <w:rPr>
          <w:rFonts w:ascii="Times New Roman" w:hAnsi="Times New Roman" w:cs="Times New Roman"/>
          <w:b/>
          <w:sz w:val="24"/>
          <w:szCs w:val="24"/>
        </w:rPr>
        <w:t>Abstrak</w:t>
      </w:r>
    </w:p>
    <w:p w:rsidR="00B00169" w:rsidRPr="00B00169" w:rsidRDefault="00B00169" w:rsidP="005F2E19">
      <w:pPr>
        <w:spacing w:line="240" w:lineRule="auto"/>
        <w:rPr>
          <w:rFonts w:ascii="Times New Roman" w:hAnsi="Times New Roman" w:cs="Times New Roman"/>
          <w:sz w:val="24"/>
          <w:szCs w:val="24"/>
        </w:rPr>
      </w:pPr>
      <w:proofErr w:type="gramStart"/>
      <w:r w:rsidRPr="00B00169">
        <w:rPr>
          <w:rFonts w:ascii="Times New Roman" w:hAnsi="Times New Roman" w:cs="Times New Roman"/>
          <w:sz w:val="24"/>
          <w:szCs w:val="24"/>
        </w:rPr>
        <w:t>Salah satu segmen masyarakat yang sangat strategis untuk ditingkatkan pengetahuan, sikap dan perilakunya adalah isu perlindungan anak.</w:t>
      </w:r>
      <w:proofErr w:type="gramEnd"/>
      <w:r w:rsidRPr="00B00169">
        <w:rPr>
          <w:rFonts w:ascii="Times New Roman" w:hAnsi="Times New Roman" w:cs="Times New Roman"/>
          <w:sz w:val="24"/>
          <w:szCs w:val="24"/>
        </w:rPr>
        <w:t xml:space="preserve"> </w:t>
      </w:r>
      <w:proofErr w:type="gramStart"/>
      <w:r w:rsidRPr="00B00169">
        <w:rPr>
          <w:rFonts w:ascii="Times New Roman" w:hAnsi="Times New Roman" w:cs="Times New Roman"/>
          <w:sz w:val="24"/>
          <w:szCs w:val="24"/>
        </w:rPr>
        <w:t>Kebijakan strategis pemerintah terkait perlindungan anak adalah dengan melibatkan seluruh lapisan masyarakat melalui konsep Perlindungan Anak Terpadu Berbasis Masyarakat (PATBM).</w:t>
      </w:r>
      <w:proofErr w:type="gramEnd"/>
      <w:r w:rsidRPr="00B00169">
        <w:rPr>
          <w:rFonts w:ascii="Times New Roman" w:hAnsi="Times New Roman" w:cs="Times New Roman"/>
          <w:sz w:val="24"/>
          <w:szCs w:val="24"/>
        </w:rPr>
        <w:t xml:space="preserve"> Melalui PATBM, masyarakat diharapkan mampu mengenali, menelaah, dan mengambil iisiatif untuk mencegah dan memecahkan permasalahan kekerasan terhadap anak yang ada di lingkungan sendiri yang pada akhirnya </w:t>
      </w:r>
      <w:proofErr w:type="gramStart"/>
      <w:r w:rsidRPr="00B00169">
        <w:rPr>
          <w:rFonts w:ascii="Times New Roman" w:hAnsi="Times New Roman" w:cs="Times New Roman"/>
          <w:sz w:val="24"/>
          <w:szCs w:val="24"/>
        </w:rPr>
        <w:t>akan</w:t>
      </w:r>
      <w:proofErr w:type="gramEnd"/>
      <w:r w:rsidRPr="00B00169">
        <w:rPr>
          <w:rFonts w:ascii="Times New Roman" w:hAnsi="Times New Roman" w:cs="Times New Roman"/>
          <w:sz w:val="24"/>
          <w:szCs w:val="24"/>
        </w:rPr>
        <w:t xml:space="preserve"> mendukung program Desa Layak Anak. </w:t>
      </w:r>
      <w:proofErr w:type="gramStart"/>
      <w:r w:rsidRPr="00B00169">
        <w:rPr>
          <w:rFonts w:ascii="Times New Roman" w:hAnsi="Times New Roman" w:cs="Times New Roman"/>
          <w:sz w:val="24"/>
          <w:szCs w:val="24"/>
        </w:rPr>
        <w:t>Kegiatan sosialisasi dan pendampingan perlindungan anak terpadu berbasis masyarakat di Desa Panaragan Jaya Utama, Kecamatan Tulang Bawang Tengah Kabupaten Tulang Bawang Barat ini bertujuan untuk meningkatkan pengetahuan, sikap,</w:t>
      </w:r>
      <w:r w:rsidR="002B5B8F">
        <w:rPr>
          <w:rFonts w:ascii="Times New Roman" w:hAnsi="Times New Roman" w:cs="Times New Roman"/>
          <w:sz w:val="24"/>
          <w:szCs w:val="24"/>
        </w:rPr>
        <w:t xml:space="preserve"> </w:t>
      </w:r>
      <w:r w:rsidRPr="00B00169">
        <w:rPr>
          <w:rFonts w:ascii="Times New Roman" w:hAnsi="Times New Roman" w:cs="Times New Roman"/>
          <w:sz w:val="24"/>
          <w:szCs w:val="24"/>
        </w:rPr>
        <w:t>perilaku dan partisipasi masyarakat dalam perlindungan anak.</w:t>
      </w:r>
      <w:proofErr w:type="gramEnd"/>
      <w:r w:rsidRPr="00B00169">
        <w:rPr>
          <w:rFonts w:ascii="Times New Roman" w:hAnsi="Times New Roman" w:cs="Times New Roman"/>
          <w:sz w:val="24"/>
          <w:szCs w:val="24"/>
        </w:rPr>
        <w:t xml:space="preserve"> Kegiatan ini melipatkan aparatur desa Panaragan Jaya Utama, Lembaga Perlindungan Anak (LPA) Kabupaten Tulang Bawang Barat dan Kepolisian Sektor (POLSEK) Tulang Bawang Tengah sebagai mitra dan pemateri kegiatan. Kegiatan ini dilakukan dengan metode ceramah, </w:t>
      </w:r>
      <w:proofErr w:type="gramStart"/>
      <w:r w:rsidRPr="00B00169">
        <w:rPr>
          <w:rFonts w:ascii="Times New Roman" w:hAnsi="Times New Roman" w:cs="Times New Roman"/>
          <w:sz w:val="24"/>
          <w:szCs w:val="24"/>
        </w:rPr>
        <w:t>tanya</w:t>
      </w:r>
      <w:proofErr w:type="gramEnd"/>
      <w:r w:rsidRPr="00B00169">
        <w:rPr>
          <w:rFonts w:ascii="Times New Roman" w:hAnsi="Times New Roman" w:cs="Times New Roman"/>
          <w:sz w:val="24"/>
          <w:szCs w:val="24"/>
        </w:rPr>
        <w:t xml:space="preserve"> jawab, diskusi terfokus dan bimbingan klinis.  </w:t>
      </w:r>
    </w:p>
    <w:p w:rsidR="00B00169" w:rsidRDefault="00B00169" w:rsidP="005F2E19">
      <w:pPr>
        <w:spacing w:line="240" w:lineRule="auto"/>
        <w:rPr>
          <w:rFonts w:ascii="Times New Roman" w:hAnsi="Times New Roman" w:cs="Times New Roman"/>
          <w:b/>
          <w:sz w:val="24"/>
          <w:szCs w:val="24"/>
        </w:rPr>
      </w:pPr>
      <w:r w:rsidRPr="00B00169">
        <w:rPr>
          <w:rFonts w:ascii="Times New Roman" w:hAnsi="Times New Roman" w:cs="Times New Roman"/>
          <w:b/>
          <w:sz w:val="24"/>
          <w:szCs w:val="24"/>
        </w:rPr>
        <w:t xml:space="preserve">Kata </w:t>
      </w:r>
      <w:proofErr w:type="gramStart"/>
      <w:r w:rsidRPr="00B00169">
        <w:rPr>
          <w:rFonts w:ascii="Times New Roman" w:hAnsi="Times New Roman" w:cs="Times New Roman"/>
          <w:b/>
          <w:sz w:val="24"/>
          <w:szCs w:val="24"/>
        </w:rPr>
        <w:t>Kunci :</w:t>
      </w:r>
      <w:proofErr w:type="gramEnd"/>
      <w:r w:rsidRPr="00B00169">
        <w:rPr>
          <w:rFonts w:ascii="Times New Roman" w:hAnsi="Times New Roman" w:cs="Times New Roman"/>
          <w:b/>
          <w:sz w:val="24"/>
          <w:szCs w:val="24"/>
        </w:rPr>
        <w:t xml:space="preserve"> Sosialisasi,</w:t>
      </w:r>
      <w:r w:rsidR="00364069">
        <w:rPr>
          <w:rFonts w:ascii="Times New Roman" w:hAnsi="Times New Roman" w:cs="Times New Roman"/>
          <w:b/>
          <w:sz w:val="24"/>
          <w:szCs w:val="24"/>
        </w:rPr>
        <w:t xml:space="preserve"> </w:t>
      </w:r>
      <w:r w:rsidRPr="00B00169">
        <w:rPr>
          <w:rFonts w:ascii="Times New Roman" w:hAnsi="Times New Roman" w:cs="Times New Roman"/>
          <w:b/>
          <w:sz w:val="24"/>
          <w:szCs w:val="24"/>
        </w:rPr>
        <w:t>Pendampin</w:t>
      </w:r>
      <w:r>
        <w:rPr>
          <w:rFonts w:ascii="Times New Roman" w:hAnsi="Times New Roman" w:cs="Times New Roman"/>
          <w:b/>
          <w:sz w:val="24"/>
          <w:szCs w:val="24"/>
        </w:rPr>
        <w:t>gan,</w:t>
      </w:r>
      <w:r w:rsidR="00364069">
        <w:rPr>
          <w:rFonts w:ascii="Times New Roman" w:hAnsi="Times New Roman" w:cs="Times New Roman"/>
          <w:b/>
          <w:sz w:val="24"/>
          <w:szCs w:val="24"/>
        </w:rPr>
        <w:t xml:space="preserve"> Perlindungan Anak, Berbasis </w:t>
      </w:r>
      <w:r w:rsidRPr="00B00169">
        <w:rPr>
          <w:rFonts w:ascii="Times New Roman" w:hAnsi="Times New Roman" w:cs="Times New Roman"/>
          <w:b/>
          <w:sz w:val="24"/>
          <w:szCs w:val="24"/>
        </w:rPr>
        <w:t>Masyarakat</w:t>
      </w:r>
    </w:p>
    <w:p w:rsidR="00B00169" w:rsidRDefault="00B00169" w:rsidP="005F2E19">
      <w:pPr>
        <w:spacing w:line="240" w:lineRule="auto"/>
        <w:rPr>
          <w:rFonts w:ascii="Times New Roman" w:hAnsi="Times New Roman" w:cs="Times New Roman"/>
          <w:b/>
          <w:sz w:val="24"/>
          <w:szCs w:val="24"/>
        </w:rPr>
      </w:pPr>
    </w:p>
    <w:p w:rsidR="00B00169" w:rsidRPr="00B00169" w:rsidRDefault="00B00169" w:rsidP="005F2E19">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rsidR="00B00169" w:rsidRPr="00B00169" w:rsidRDefault="00B00169" w:rsidP="005F2E19">
      <w:pPr>
        <w:spacing w:line="240" w:lineRule="auto"/>
        <w:rPr>
          <w:rFonts w:ascii="Times New Roman" w:hAnsi="Times New Roman" w:cs="Times New Roman"/>
          <w:sz w:val="24"/>
          <w:szCs w:val="24"/>
        </w:rPr>
      </w:pPr>
      <w:r w:rsidRPr="00B00169">
        <w:rPr>
          <w:rFonts w:ascii="Times New Roman" w:hAnsi="Times New Roman" w:cs="Times New Roman"/>
          <w:sz w:val="24"/>
          <w:szCs w:val="24"/>
        </w:rPr>
        <w:t xml:space="preserve">One of the very strategic segments of society to increase knowledge, attitudes and behavior is the issue of child protection. The government's strategic policy related to child protection is to involve all levels of society through the concept of Community-Based Integrated Child Protection (PATBM). Through PATBM, the community is expected to be able to recognize, examine, and take initiatives to prevent and solve the problem of violence against children in their own environment which will ultimately support the Feasible Children's Village program. The community-based integrated child protection and outreach program in Panaragan Jaya Utama Village, Tulang Bawang Tengah District, Tulang Bawang Barat District aims to increase knowledge, attitudes, behavior and community participation in child protection. This activity tapped the Panaragan Jaya Utama village apparatus, the Tulang Bawang Barat District Child Protection Agency (LPA) and the Tulang Bawang Tengah Police </w:t>
      </w:r>
      <w:r w:rsidRPr="00B00169">
        <w:rPr>
          <w:rFonts w:ascii="Times New Roman" w:hAnsi="Times New Roman" w:cs="Times New Roman"/>
          <w:sz w:val="24"/>
          <w:szCs w:val="24"/>
        </w:rPr>
        <w:lastRenderedPageBreak/>
        <w:t>Sector (POLSEK) as partners and presenters of the activity. This activity is carried out with lecture, question and answer, focused discussion and clinical guidance methods.</w:t>
      </w:r>
    </w:p>
    <w:p w:rsidR="00364069" w:rsidRDefault="00B00169" w:rsidP="005F2E19">
      <w:pPr>
        <w:spacing w:line="240" w:lineRule="auto"/>
        <w:rPr>
          <w:rFonts w:ascii="Times New Roman" w:hAnsi="Times New Roman" w:cs="Times New Roman"/>
          <w:b/>
          <w:sz w:val="24"/>
          <w:szCs w:val="24"/>
        </w:rPr>
      </w:pPr>
      <w:r w:rsidRPr="00B00169">
        <w:rPr>
          <w:rFonts w:ascii="Times New Roman" w:hAnsi="Times New Roman" w:cs="Times New Roman"/>
          <w:b/>
          <w:sz w:val="24"/>
          <w:szCs w:val="24"/>
        </w:rPr>
        <w:t>Keywords: Socialization, Assistance, Child Protection, Community Based</w:t>
      </w:r>
    </w:p>
    <w:p w:rsidR="005F2E19" w:rsidRPr="005F2E19" w:rsidRDefault="005F2E19" w:rsidP="005F2E19">
      <w:pPr>
        <w:spacing w:line="240" w:lineRule="auto"/>
        <w:rPr>
          <w:rFonts w:ascii="Times New Roman" w:hAnsi="Times New Roman" w:cs="Times New Roman"/>
          <w:b/>
          <w:sz w:val="24"/>
          <w:szCs w:val="24"/>
        </w:rPr>
      </w:pPr>
    </w:p>
    <w:p w:rsidR="005F2E19" w:rsidRDefault="005F2E19" w:rsidP="005F2E19">
      <w:pPr>
        <w:pStyle w:val="ListParagraph"/>
        <w:numPr>
          <w:ilvl w:val="0"/>
          <w:numId w:val="5"/>
        </w:numPr>
        <w:spacing w:line="240" w:lineRule="auto"/>
        <w:ind w:left="360"/>
        <w:rPr>
          <w:rFonts w:ascii="Times New Roman" w:hAnsi="Times New Roman" w:cs="Times New Roman"/>
          <w:b/>
        </w:rPr>
        <w:sectPr w:rsidR="005F2E19" w:rsidSect="00B00169">
          <w:pgSz w:w="12240" w:h="15840"/>
          <w:pgMar w:top="1701" w:right="1701" w:bottom="1701" w:left="2268" w:header="720" w:footer="720" w:gutter="0"/>
          <w:cols w:space="720"/>
          <w:docGrid w:linePitch="360"/>
        </w:sectPr>
      </w:pPr>
    </w:p>
    <w:p w:rsidR="00364069" w:rsidRPr="005F2E19" w:rsidRDefault="00364069" w:rsidP="005F2E19">
      <w:pPr>
        <w:pStyle w:val="ListParagraph"/>
        <w:numPr>
          <w:ilvl w:val="0"/>
          <w:numId w:val="5"/>
        </w:numPr>
        <w:spacing w:line="240" w:lineRule="auto"/>
        <w:ind w:left="360"/>
        <w:rPr>
          <w:rFonts w:ascii="Times New Roman" w:hAnsi="Times New Roman" w:cs="Times New Roman"/>
          <w:b/>
        </w:rPr>
      </w:pPr>
      <w:r w:rsidRPr="005F2E19">
        <w:rPr>
          <w:rFonts w:ascii="Times New Roman" w:hAnsi="Times New Roman" w:cs="Times New Roman"/>
          <w:b/>
        </w:rPr>
        <w:lastRenderedPageBreak/>
        <w:t>Pendahuluan</w:t>
      </w:r>
    </w:p>
    <w:p w:rsidR="00F67412" w:rsidRPr="005F2E19" w:rsidRDefault="00F67412" w:rsidP="005F2E19">
      <w:pPr>
        <w:spacing w:line="240" w:lineRule="auto"/>
        <w:rPr>
          <w:rFonts w:ascii="Times New Roman" w:hAnsi="Times New Roman" w:cs="Times New Roman"/>
        </w:rPr>
      </w:pPr>
      <w:r w:rsidRPr="005F2E19">
        <w:rPr>
          <w:rFonts w:ascii="Times New Roman" w:hAnsi="Times New Roman" w:cs="Times New Roman"/>
        </w:rPr>
        <w:t xml:space="preserve">Menurut ketentuan Pasal 1 UU No. 35 Tahun 2014 yang di maksud dengan anak adalah seseorang yang belum berumur 18 (delapan belas) tahun termasuk anak yang masih dalam kandungan. Selanjutnya menurut  Pasal 1 Angka 16 UU No. 35 Tahun 2014 menyebutkan bahwa Kekerasan adalah setiap perbuatan terhadap Anak yang berakibat timbulnya kesengsaraan atau penderitaan secara fisik, psikis, seksual, dan/atau penelantaran, termasuk ancaman untuk melakukan perbuatan, pemaksaan, atau perampasan kemerdekaan secara melawan hukum. </w:t>
      </w:r>
      <w:r w:rsidRPr="005F2E19">
        <w:rPr>
          <w:rStyle w:val="FootnoteReference"/>
          <w:rFonts w:ascii="Times New Roman" w:hAnsi="Times New Roman" w:cs="Times New Roman"/>
        </w:rPr>
        <w:footnoteReference w:id="1"/>
      </w:r>
    </w:p>
    <w:p w:rsidR="009942D9" w:rsidRPr="005F2E19" w:rsidRDefault="009942D9" w:rsidP="005F2E19">
      <w:pPr>
        <w:spacing w:line="240" w:lineRule="auto"/>
        <w:rPr>
          <w:rFonts w:ascii="Times New Roman" w:hAnsi="Times New Roman" w:cs="Times New Roman"/>
        </w:rPr>
      </w:pPr>
      <w:proofErr w:type="gramStart"/>
      <w:r w:rsidRPr="005F2E19">
        <w:rPr>
          <w:rFonts w:ascii="Times New Roman" w:hAnsi="Times New Roman" w:cs="Times New Roman"/>
        </w:rPr>
        <w:t>Kegiatan PATBM pada dasarnya merupakan kegiatan yang dilaksanakan di tingkat desa atau kelurahan.</w:t>
      </w:r>
      <w:proofErr w:type="gramEnd"/>
      <w:r w:rsidRPr="005F2E19">
        <w:rPr>
          <w:rFonts w:ascii="Times New Roman" w:hAnsi="Times New Roman" w:cs="Times New Roman"/>
        </w:rPr>
        <w:t xml:space="preserve"> Ruang lingkup kegiatan PATBM mencakup upaya-upaya untuk mencegah kekerasan terhadap anak dan merespon atau menanggapi jika terjadi kekerasan terhadap anak melalui pengembangan jejaring dengan penyedia pelayanan pendukung yang terjangkau berkualitas seperti Pusat Pelayanan Terpadu Perlindungan Perempuan dan Anak (P2TP2A), Lembaga Kesejahtraan Sosial (LKS), atau Lembaga Swadaya Masyarakat (LSM)  yang bergerak dalam perlindungan anak atau penanganan kekerasan, pusat kesehatan masyarakat (Puskesmas), kepolisian sektor (Polsek),  Lembaga Bantuan Hukum (LBH), bintara </w:t>
      </w:r>
      <w:r w:rsidRPr="005F2E19">
        <w:rPr>
          <w:rFonts w:ascii="Times New Roman" w:hAnsi="Times New Roman" w:cs="Times New Roman"/>
        </w:rPr>
        <w:lastRenderedPageBreak/>
        <w:t xml:space="preserve">Pembina Desa (Babinsa) dan institusi sosial yang ada di masyarakat2. </w:t>
      </w:r>
      <w:proofErr w:type="gramStart"/>
      <w:r w:rsidRPr="005F2E19">
        <w:rPr>
          <w:rFonts w:ascii="Times New Roman" w:hAnsi="Times New Roman" w:cs="Times New Roman"/>
        </w:rPr>
        <w:t>Adapun tujuan dari program PATBM sesuai dengan pengembangan indikator Kota/Kabupaten Layak Anak adalah untuk mencegah kekerasan terhadap anak dan menanggapi kekerasan pada anak di Indonesia.</w:t>
      </w:r>
      <w:proofErr w:type="gramEnd"/>
      <w:r w:rsidRPr="005F2E19">
        <w:rPr>
          <w:rStyle w:val="FootnoteReference"/>
          <w:rFonts w:ascii="Times New Roman" w:hAnsi="Times New Roman" w:cs="Times New Roman"/>
        </w:rPr>
        <w:footnoteReference w:id="2"/>
      </w:r>
    </w:p>
    <w:p w:rsidR="00D077A2" w:rsidRPr="005F2E19" w:rsidRDefault="00D077A2" w:rsidP="005F2E19">
      <w:pPr>
        <w:spacing w:line="240" w:lineRule="auto"/>
        <w:rPr>
          <w:rFonts w:ascii="Times New Roman" w:hAnsi="Times New Roman" w:cs="Times New Roman"/>
        </w:rPr>
      </w:pPr>
      <w:r w:rsidRPr="005F2E19">
        <w:rPr>
          <w:rFonts w:ascii="Times New Roman" w:hAnsi="Times New Roman" w:cs="Times New Roman"/>
        </w:rPr>
        <w:t xml:space="preserve">PATBM merupakan langkah strategis dalam perlindungan terhadap anak oleh sebab itu perlu sinergitas oleh semua pemangku kepentingan untuk pengembangan PATBM mulai dari lapisan </w:t>
      </w:r>
      <w:proofErr w:type="gramStart"/>
      <w:r w:rsidRPr="005F2E19">
        <w:rPr>
          <w:rFonts w:ascii="Times New Roman" w:hAnsi="Times New Roman" w:cs="Times New Roman"/>
        </w:rPr>
        <w:t>masyarakat  paling</w:t>
      </w:r>
      <w:proofErr w:type="gramEnd"/>
      <w:r w:rsidRPr="005F2E19">
        <w:rPr>
          <w:rFonts w:ascii="Times New Roman" w:hAnsi="Times New Roman" w:cs="Times New Roman"/>
        </w:rPr>
        <w:t xml:space="preserve"> bawah yaitu desa. </w:t>
      </w:r>
      <w:proofErr w:type="gramStart"/>
      <w:r w:rsidRPr="005F2E19">
        <w:rPr>
          <w:rFonts w:ascii="Times New Roman" w:hAnsi="Times New Roman" w:cs="Times New Roman"/>
        </w:rPr>
        <w:t>Oleh sebab itu perlu dilakukan upaya meningkatkan pengetahuan dan kesadaran masyarakat dalam melakukan perlindungan anak terpadu berbasis masyarakat.</w:t>
      </w:r>
      <w:proofErr w:type="gramEnd"/>
      <w:r w:rsidRPr="005F2E19">
        <w:rPr>
          <w:rFonts w:ascii="Times New Roman" w:hAnsi="Times New Roman" w:cs="Times New Roman"/>
        </w:rPr>
        <w:t xml:space="preserve"> Namun dalam pengembangan dan peningkatan PATBM masih terkait dengan beberapa kendala diantaranya fenomena jumlah kekerasan terhadap anak yang cukup signifikan dan makin beragam permasalahnnya, masih banyak daerah kabupaten/kota dan desa/kelurahan yang belum terjangkau untuk menjadi model PATBM serta minimnya pemangku kebijakan/fasilitator/aktivis/pem</w:t>
      </w:r>
      <w:r w:rsidR="00321282" w:rsidRPr="005F2E19">
        <w:rPr>
          <w:rFonts w:ascii="Times New Roman" w:hAnsi="Times New Roman" w:cs="Times New Roman"/>
        </w:rPr>
        <w:t>erhati anak yang terlatih PATBM</w:t>
      </w:r>
      <w:r w:rsidRPr="005F2E19">
        <w:rPr>
          <w:rFonts w:ascii="Times New Roman" w:hAnsi="Times New Roman" w:cs="Times New Roman"/>
        </w:rPr>
        <w:t>.</w:t>
      </w:r>
      <w:r w:rsidR="00321282" w:rsidRPr="005F2E19">
        <w:rPr>
          <w:rStyle w:val="FootnoteReference"/>
          <w:rFonts w:ascii="Times New Roman" w:hAnsi="Times New Roman" w:cs="Times New Roman"/>
        </w:rPr>
        <w:footnoteReference w:id="3"/>
      </w:r>
      <w:r w:rsidRPr="005F2E19">
        <w:rPr>
          <w:rFonts w:ascii="Times New Roman" w:hAnsi="Times New Roman" w:cs="Times New Roman"/>
        </w:rPr>
        <w:t xml:space="preserve"> Selain itu hambatan pengembangan PATBM adalah kurangnya dukungan para tokoh masyarakat, agama, dan lembaga adat, serta faktor </w:t>
      </w:r>
      <w:proofErr w:type="gramStart"/>
      <w:r w:rsidRPr="005F2E19">
        <w:rPr>
          <w:rFonts w:ascii="Times New Roman" w:hAnsi="Times New Roman" w:cs="Times New Roman"/>
        </w:rPr>
        <w:t>kultur</w:t>
      </w:r>
      <w:proofErr w:type="gramEnd"/>
      <w:r w:rsidRPr="005F2E19">
        <w:rPr>
          <w:rFonts w:ascii="Times New Roman" w:hAnsi="Times New Roman" w:cs="Times New Roman"/>
        </w:rPr>
        <w:t>, budaya dan agama yang berbeda-beda di Indonesia.</w:t>
      </w:r>
      <w:r w:rsidRPr="005F2E19">
        <w:rPr>
          <w:rStyle w:val="FootnoteReference"/>
          <w:rFonts w:ascii="Times New Roman" w:hAnsi="Times New Roman" w:cs="Times New Roman"/>
        </w:rPr>
        <w:footnoteReference w:id="4"/>
      </w:r>
    </w:p>
    <w:p w:rsidR="00EE4B36" w:rsidRPr="005F2E19" w:rsidRDefault="00321282" w:rsidP="005F2E19">
      <w:pPr>
        <w:spacing w:line="240" w:lineRule="auto"/>
        <w:rPr>
          <w:rFonts w:ascii="Times New Roman" w:hAnsi="Times New Roman" w:cs="Times New Roman"/>
        </w:rPr>
      </w:pPr>
      <w:proofErr w:type="gramStart"/>
      <w:r w:rsidRPr="005F2E19">
        <w:rPr>
          <w:rFonts w:ascii="Times New Roman" w:hAnsi="Times New Roman" w:cs="Times New Roman"/>
        </w:rPr>
        <w:lastRenderedPageBreak/>
        <w:t>Berdasarkan pra-survey pada Lembaga Perlindungan Anak Kab.Tulang Bawang Barat (LPA Tubaba) diketahui bahwa kasus kekerasan anak di Tulang Bawang Barat cenderung semakin meningkat.</w:t>
      </w:r>
      <w:proofErr w:type="gramEnd"/>
      <w:r w:rsidRPr="005F2E19">
        <w:rPr>
          <w:rFonts w:ascii="Times New Roman" w:hAnsi="Times New Roman" w:cs="Times New Roman"/>
        </w:rPr>
        <w:t xml:space="preserve"> </w:t>
      </w:r>
      <w:proofErr w:type="gramStart"/>
      <w:r w:rsidRPr="005F2E19">
        <w:rPr>
          <w:rFonts w:ascii="Times New Roman" w:hAnsi="Times New Roman" w:cs="Times New Roman"/>
        </w:rPr>
        <w:t>LPA mencatat sepanjang Tahun 2018 terjadi peningkatan kasus pelanggaran hak anak.</w:t>
      </w:r>
      <w:proofErr w:type="gramEnd"/>
      <w:r w:rsidRPr="005F2E19">
        <w:rPr>
          <w:rFonts w:ascii="Times New Roman" w:hAnsi="Times New Roman" w:cs="Times New Roman"/>
        </w:rPr>
        <w:t xml:space="preserve"> Data tersebut berasal dari pengaduan masyarakat dan keluarga korban pelanggaran hak anak denga total mencapai 48 kasus yang didominasi oleh kasus perlakuan salah dan penelantaran anak sebanyak 16 (enam belas) kasus, diikuti oleh 12 (dua belas) kasus kekerasan fisik dan psikis, serta 9 (sembilan) kasus kekerasan seksual. </w:t>
      </w:r>
      <w:proofErr w:type="gramStart"/>
      <w:r w:rsidRPr="005F2E19">
        <w:rPr>
          <w:rFonts w:ascii="Times New Roman" w:hAnsi="Times New Roman" w:cs="Times New Roman"/>
        </w:rPr>
        <w:t>Hal ini mengindikasikan bahwa banyak nya kekerasan terhadap anak khususnya di kecamatan Tulang Bawang Barat.</w:t>
      </w:r>
      <w:proofErr w:type="gramEnd"/>
      <w:r w:rsidRPr="005F2E19">
        <w:rPr>
          <w:rStyle w:val="FootnoteReference"/>
          <w:rFonts w:ascii="Times New Roman" w:hAnsi="Times New Roman" w:cs="Times New Roman"/>
        </w:rPr>
        <w:footnoteReference w:id="5"/>
      </w:r>
    </w:p>
    <w:p w:rsidR="00EE4B36" w:rsidRPr="005F2E19" w:rsidRDefault="00EE4B36" w:rsidP="005F2E19">
      <w:pPr>
        <w:spacing w:line="240" w:lineRule="auto"/>
        <w:jc w:val="center"/>
        <w:rPr>
          <w:rFonts w:ascii="Times New Roman" w:hAnsi="Times New Roman" w:cs="Times New Roman"/>
          <w:b/>
        </w:rPr>
      </w:pPr>
      <w:r w:rsidRPr="005F2E19">
        <w:rPr>
          <w:rFonts w:ascii="Times New Roman" w:hAnsi="Times New Roman" w:cs="Times New Roman"/>
          <w:b/>
        </w:rPr>
        <w:t>Tabel Data Kekerasan Anak di Kab. Tulang Bawang Barat</w:t>
      </w:r>
    </w:p>
    <w:tbl>
      <w:tblPr>
        <w:tblStyle w:val="TableGrid"/>
        <w:tblW w:w="0" w:type="auto"/>
        <w:tblInd w:w="297" w:type="dxa"/>
        <w:tblLook w:val="04A0" w:firstRow="1" w:lastRow="0" w:firstColumn="1" w:lastColumn="0" w:noHBand="0" w:noVBand="1"/>
      </w:tblPr>
      <w:tblGrid>
        <w:gridCol w:w="569"/>
        <w:gridCol w:w="928"/>
        <w:gridCol w:w="790"/>
        <w:gridCol w:w="790"/>
        <w:gridCol w:w="617"/>
      </w:tblGrid>
      <w:tr w:rsidR="005F2E19" w:rsidRPr="005F2E19" w:rsidTr="00EE4B36">
        <w:tc>
          <w:tcPr>
            <w:tcW w:w="1404" w:type="dxa"/>
          </w:tcPr>
          <w:p w:rsidR="00EE4B36" w:rsidRPr="005F2E19" w:rsidRDefault="00EE4B36" w:rsidP="005F2E19">
            <w:pPr>
              <w:jc w:val="center"/>
              <w:rPr>
                <w:rFonts w:ascii="Times New Roman" w:hAnsi="Times New Roman" w:cs="Times New Roman"/>
                <w:b/>
              </w:rPr>
            </w:pPr>
            <w:r w:rsidRPr="005F2E19">
              <w:rPr>
                <w:rFonts w:ascii="Times New Roman" w:hAnsi="Times New Roman" w:cs="Times New Roman"/>
                <w:b/>
              </w:rPr>
              <w:t>Tahun</w:t>
            </w:r>
          </w:p>
        </w:tc>
        <w:tc>
          <w:tcPr>
            <w:tcW w:w="1456" w:type="dxa"/>
          </w:tcPr>
          <w:p w:rsidR="00EE4B36" w:rsidRPr="005F2E19" w:rsidRDefault="00EE4B36" w:rsidP="005F2E19">
            <w:pPr>
              <w:jc w:val="center"/>
              <w:rPr>
                <w:rFonts w:ascii="Times New Roman" w:hAnsi="Times New Roman" w:cs="Times New Roman"/>
                <w:b/>
              </w:rPr>
            </w:pPr>
            <w:r w:rsidRPr="005F2E19">
              <w:rPr>
                <w:rFonts w:ascii="Times New Roman" w:hAnsi="Times New Roman" w:cs="Times New Roman"/>
                <w:b/>
              </w:rPr>
              <w:t>Penelantaran Anak</w:t>
            </w:r>
          </w:p>
        </w:tc>
        <w:tc>
          <w:tcPr>
            <w:tcW w:w="1412" w:type="dxa"/>
          </w:tcPr>
          <w:p w:rsidR="00EE4B36" w:rsidRPr="005F2E19" w:rsidRDefault="00EE4B36" w:rsidP="005F2E19">
            <w:pPr>
              <w:jc w:val="center"/>
              <w:rPr>
                <w:rFonts w:ascii="Times New Roman" w:hAnsi="Times New Roman" w:cs="Times New Roman"/>
                <w:b/>
              </w:rPr>
            </w:pPr>
            <w:r w:rsidRPr="005F2E19">
              <w:rPr>
                <w:rFonts w:ascii="Times New Roman" w:hAnsi="Times New Roman" w:cs="Times New Roman"/>
                <w:b/>
              </w:rPr>
              <w:t>Kekerasan Fisik dan Psikis</w:t>
            </w:r>
          </w:p>
        </w:tc>
        <w:tc>
          <w:tcPr>
            <w:tcW w:w="1412" w:type="dxa"/>
          </w:tcPr>
          <w:p w:rsidR="00EE4B36" w:rsidRPr="005F2E19" w:rsidRDefault="00EE4B36" w:rsidP="005F2E19">
            <w:pPr>
              <w:jc w:val="center"/>
              <w:rPr>
                <w:rFonts w:ascii="Times New Roman" w:hAnsi="Times New Roman" w:cs="Times New Roman"/>
                <w:b/>
              </w:rPr>
            </w:pPr>
            <w:r w:rsidRPr="005F2E19">
              <w:rPr>
                <w:rFonts w:ascii="Times New Roman" w:hAnsi="Times New Roman" w:cs="Times New Roman"/>
                <w:b/>
              </w:rPr>
              <w:t>Kekerasan Seksual</w:t>
            </w:r>
          </w:p>
        </w:tc>
        <w:tc>
          <w:tcPr>
            <w:tcW w:w="1444" w:type="dxa"/>
          </w:tcPr>
          <w:p w:rsidR="00EE4B36" w:rsidRPr="005F2E19" w:rsidRDefault="00EE4B36" w:rsidP="005F2E19">
            <w:pPr>
              <w:jc w:val="center"/>
              <w:rPr>
                <w:rFonts w:ascii="Times New Roman" w:hAnsi="Times New Roman" w:cs="Times New Roman"/>
                <w:b/>
              </w:rPr>
            </w:pPr>
            <w:r w:rsidRPr="005F2E19">
              <w:rPr>
                <w:rFonts w:ascii="Times New Roman" w:hAnsi="Times New Roman" w:cs="Times New Roman"/>
                <w:b/>
              </w:rPr>
              <w:t>Jumlah</w:t>
            </w:r>
          </w:p>
        </w:tc>
      </w:tr>
      <w:tr w:rsidR="005F2E19" w:rsidRPr="005F2E19" w:rsidTr="00EE4B36">
        <w:trPr>
          <w:trHeight w:val="458"/>
        </w:trPr>
        <w:tc>
          <w:tcPr>
            <w:tcW w:w="1404" w:type="dxa"/>
          </w:tcPr>
          <w:p w:rsidR="00EE4B36" w:rsidRPr="005F2E19" w:rsidRDefault="00EE4B36" w:rsidP="005F2E19">
            <w:pPr>
              <w:jc w:val="center"/>
              <w:rPr>
                <w:rFonts w:ascii="Times New Roman" w:hAnsi="Times New Roman" w:cs="Times New Roman"/>
              </w:rPr>
            </w:pPr>
            <w:r w:rsidRPr="005F2E19">
              <w:rPr>
                <w:rFonts w:ascii="Times New Roman" w:hAnsi="Times New Roman" w:cs="Times New Roman"/>
              </w:rPr>
              <w:t>2018</w:t>
            </w:r>
          </w:p>
        </w:tc>
        <w:tc>
          <w:tcPr>
            <w:tcW w:w="1456" w:type="dxa"/>
          </w:tcPr>
          <w:p w:rsidR="00EE4B36" w:rsidRPr="005F2E19" w:rsidRDefault="00EE4B36" w:rsidP="005F2E19">
            <w:pPr>
              <w:jc w:val="center"/>
              <w:rPr>
                <w:rFonts w:ascii="Times New Roman" w:hAnsi="Times New Roman" w:cs="Times New Roman"/>
              </w:rPr>
            </w:pPr>
            <w:r w:rsidRPr="005F2E19">
              <w:rPr>
                <w:rFonts w:ascii="Times New Roman" w:hAnsi="Times New Roman" w:cs="Times New Roman"/>
              </w:rPr>
              <w:t>16 Kasus</w:t>
            </w:r>
          </w:p>
        </w:tc>
        <w:tc>
          <w:tcPr>
            <w:tcW w:w="1412" w:type="dxa"/>
          </w:tcPr>
          <w:p w:rsidR="00EE4B36" w:rsidRPr="005F2E19" w:rsidRDefault="00EE4B36" w:rsidP="005F2E19">
            <w:pPr>
              <w:jc w:val="center"/>
              <w:rPr>
                <w:rFonts w:ascii="Times New Roman" w:hAnsi="Times New Roman" w:cs="Times New Roman"/>
              </w:rPr>
            </w:pPr>
            <w:r w:rsidRPr="005F2E19">
              <w:rPr>
                <w:rFonts w:ascii="Times New Roman" w:hAnsi="Times New Roman" w:cs="Times New Roman"/>
              </w:rPr>
              <w:t>12 Kasus</w:t>
            </w:r>
          </w:p>
        </w:tc>
        <w:tc>
          <w:tcPr>
            <w:tcW w:w="1412" w:type="dxa"/>
          </w:tcPr>
          <w:p w:rsidR="00EE4B36" w:rsidRPr="005F2E19" w:rsidRDefault="00EE4B36" w:rsidP="005F2E19">
            <w:pPr>
              <w:jc w:val="center"/>
              <w:rPr>
                <w:rFonts w:ascii="Times New Roman" w:hAnsi="Times New Roman" w:cs="Times New Roman"/>
              </w:rPr>
            </w:pPr>
            <w:r w:rsidRPr="005F2E19">
              <w:rPr>
                <w:rFonts w:ascii="Times New Roman" w:hAnsi="Times New Roman" w:cs="Times New Roman"/>
              </w:rPr>
              <w:t>9 Kasus</w:t>
            </w:r>
          </w:p>
        </w:tc>
        <w:tc>
          <w:tcPr>
            <w:tcW w:w="1444" w:type="dxa"/>
          </w:tcPr>
          <w:p w:rsidR="00EE4B36" w:rsidRPr="005F2E19" w:rsidRDefault="00EE4B36" w:rsidP="005F2E19">
            <w:pPr>
              <w:jc w:val="center"/>
              <w:rPr>
                <w:rFonts w:ascii="Times New Roman" w:hAnsi="Times New Roman" w:cs="Times New Roman"/>
              </w:rPr>
            </w:pPr>
            <w:r w:rsidRPr="005F2E19">
              <w:rPr>
                <w:rFonts w:ascii="Times New Roman" w:hAnsi="Times New Roman" w:cs="Times New Roman"/>
              </w:rPr>
              <w:t>37 Kasus</w:t>
            </w:r>
          </w:p>
        </w:tc>
      </w:tr>
    </w:tbl>
    <w:p w:rsidR="00EE4B36" w:rsidRPr="005F2E19" w:rsidRDefault="00EE4B36" w:rsidP="005F2E19">
      <w:pPr>
        <w:spacing w:line="240" w:lineRule="auto"/>
        <w:rPr>
          <w:rFonts w:ascii="Times New Roman" w:hAnsi="Times New Roman" w:cs="Times New Roman"/>
          <w:b/>
        </w:rPr>
      </w:pPr>
    </w:p>
    <w:p w:rsidR="009F3FA5" w:rsidRPr="005F2E19" w:rsidRDefault="009F3FA5" w:rsidP="005F2E19">
      <w:pPr>
        <w:spacing w:line="240" w:lineRule="auto"/>
        <w:rPr>
          <w:rFonts w:ascii="Times New Roman" w:hAnsi="Times New Roman" w:cs="Times New Roman"/>
        </w:rPr>
      </w:pPr>
      <w:proofErr w:type="gramStart"/>
      <w:r w:rsidRPr="005F2E19">
        <w:rPr>
          <w:rFonts w:ascii="Times New Roman" w:hAnsi="Times New Roman" w:cs="Times New Roman"/>
        </w:rPr>
        <w:t>Hal ini mengindikasikan bahwa banyak nya kekerasan terhadap anak khususnya di kecamatan Tulang Bawang Barat.</w:t>
      </w:r>
      <w:proofErr w:type="gramEnd"/>
      <w:r w:rsidRPr="005F2E19">
        <w:rPr>
          <w:rStyle w:val="FootnoteReference"/>
          <w:rFonts w:ascii="Times New Roman" w:hAnsi="Times New Roman" w:cs="Times New Roman"/>
        </w:rPr>
        <w:footnoteReference w:id="6"/>
      </w:r>
      <w:r w:rsidRPr="005F2E19">
        <w:rPr>
          <w:rFonts w:ascii="Times New Roman" w:hAnsi="Times New Roman" w:cs="Times New Roman"/>
        </w:rPr>
        <w:t xml:space="preserve"> Ketua LPA Tulang Bawang Barat menyatakan untuk mencegah permasalahan kekerasan pada anak di Tulang Bawang Barat perlu dilakukan sosialisasi, penyuluhan dan </w:t>
      </w:r>
      <w:r w:rsidRPr="005F2E19">
        <w:rPr>
          <w:rFonts w:ascii="Times New Roman" w:hAnsi="Times New Roman" w:cs="Times New Roman"/>
        </w:rPr>
        <w:lastRenderedPageBreak/>
        <w:t xml:space="preserve">pembentukan PATBM sebagai upaya dalam meningkatkan pengetahuan, pemahaman dan kesadaran masyarakat mengenai kekerasan dan perlindungan pada anak. </w:t>
      </w:r>
      <w:proofErr w:type="gramStart"/>
      <w:r w:rsidRPr="005F2E19">
        <w:rPr>
          <w:rFonts w:ascii="Times New Roman" w:hAnsi="Times New Roman" w:cs="Times New Roman"/>
        </w:rPr>
        <w:t>Hal ini perlu dilakukan mengingat sebagian besar faktor penyebab terjadinya kekerasan terhadap anak di Tulang Bawang Barat adalah berkaitan dengan budaya dan perlakuan yang salah.</w:t>
      </w:r>
      <w:proofErr w:type="gramEnd"/>
      <w:r w:rsidRPr="005F2E19">
        <w:rPr>
          <w:rFonts w:ascii="Times New Roman" w:hAnsi="Times New Roman" w:cs="Times New Roman"/>
        </w:rPr>
        <w:t xml:space="preserve"> </w:t>
      </w:r>
      <w:proofErr w:type="gramStart"/>
      <w:r w:rsidRPr="005F2E19">
        <w:rPr>
          <w:rFonts w:ascii="Times New Roman" w:hAnsi="Times New Roman" w:cs="Times New Roman"/>
        </w:rPr>
        <w:t>Adapun lokasi yang dianggap paling urgen untuk dilakukan kegiatan pengabdian ini adalah pada Desa Panaragan Jaya Utama Kecamatan Tulang Bawang Tengah.</w:t>
      </w:r>
      <w:proofErr w:type="gramEnd"/>
      <w:r w:rsidRPr="005F2E19">
        <w:rPr>
          <w:rStyle w:val="FootnoteReference"/>
          <w:rFonts w:ascii="Times New Roman" w:hAnsi="Times New Roman" w:cs="Times New Roman"/>
        </w:rPr>
        <w:footnoteReference w:id="7"/>
      </w:r>
    </w:p>
    <w:p w:rsidR="009F3FA5" w:rsidRPr="005F2E19" w:rsidRDefault="009F3FA5" w:rsidP="005F2E19">
      <w:pPr>
        <w:spacing w:after="0" w:line="240" w:lineRule="auto"/>
        <w:rPr>
          <w:rFonts w:ascii="Times New Roman" w:hAnsi="Times New Roman" w:cs="Times New Roman"/>
        </w:rPr>
      </w:pPr>
      <w:proofErr w:type="gramStart"/>
      <w:r w:rsidRPr="005F2E19">
        <w:rPr>
          <w:rFonts w:ascii="Times New Roman" w:hAnsi="Times New Roman" w:cs="Times New Roman"/>
        </w:rPr>
        <w:t>Desa Panaragan Jaya Utama terletak di Kecamatan Tulang Bawang Tengah Kabupaten Tulang Bawang Barat.</w:t>
      </w:r>
      <w:proofErr w:type="gramEnd"/>
      <w:r w:rsidRPr="005F2E19">
        <w:rPr>
          <w:rFonts w:ascii="Times New Roman" w:hAnsi="Times New Roman" w:cs="Times New Roman"/>
        </w:rPr>
        <w:t xml:space="preserve"> Desa Panaragan Jaya Utama dapat ditempuh selama kurang lebih empat </w:t>
      </w:r>
      <w:proofErr w:type="gramStart"/>
      <w:r w:rsidRPr="005F2E19">
        <w:rPr>
          <w:rFonts w:ascii="Times New Roman" w:hAnsi="Times New Roman" w:cs="Times New Roman"/>
        </w:rPr>
        <w:t>jam  dari</w:t>
      </w:r>
      <w:proofErr w:type="gramEnd"/>
      <w:r w:rsidRPr="005F2E19">
        <w:rPr>
          <w:rFonts w:ascii="Times New Roman" w:hAnsi="Times New Roman" w:cs="Times New Roman"/>
        </w:rPr>
        <w:t xml:space="preserve"> kota Bandar Lampung dan merupakan daerah semi perkotaan yang difasilitasi dengan kondisi jalan yang cukup baik dan perekonomian masyarakat yang didukung oleh sektor perkebunan dan pertanian. </w:t>
      </w:r>
      <w:proofErr w:type="gramStart"/>
      <w:r w:rsidRPr="005F2E19">
        <w:rPr>
          <w:rFonts w:ascii="Times New Roman" w:hAnsi="Times New Roman" w:cs="Times New Roman"/>
        </w:rPr>
        <w:t>Berdasarkan hasil pra survey menurut Kepala Desa Panaragan Jaya Utama tingkat kesadaran masyarakat dalam perlindungan anak masih rendah, belum dibentuknya Satuan Tugas (Satgas) Prlindungan Anak Terpadu Berbasis Masyarakat (PATBM).</w:t>
      </w:r>
      <w:proofErr w:type="gramEnd"/>
      <w:r w:rsidRPr="005F2E19">
        <w:rPr>
          <w:rFonts w:ascii="Times New Roman" w:hAnsi="Times New Roman" w:cs="Times New Roman"/>
        </w:rPr>
        <w:t xml:space="preserve"> </w:t>
      </w:r>
      <w:proofErr w:type="gramStart"/>
      <w:r w:rsidRPr="005F2E19">
        <w:rPr>
          <w:rFonts w:ascii="Times New Roman" w:hAnsi="Times New Roman" w:cs="Times New Roman"/>
        </w:rPr>
        <w:t>Selain itu potensi resiko kekerasan terhadap anak di Desa Panaragan Jaya Utama sangat tinggi baik anak sebagai pelaku maupun anak sebagai korban.</w:t>
      </w:r>
      <w:proofErr w:type="gramEnd"/>
      <w:r w:rsidRPr="005F2E19">
        <w:rPr>
          <w:rStyle w:val="FootnoteReference"/>
          <w:rFonts w:ascii="Times New Roman" w:hAnsi="Times New Roman" w:cs="Times New Roman"/>
        </w:rPr>
        <w:footnoteReference w:id="8"/>
      </w:r>
    </w:p>
    <w:p w:rsidR="00C47C23" w:rsidRPr="005F2E19" w:rsidRDefault="00C47C23" w:rsidP="005F2E19">
      <w:pPr>
        <w:spacing w:after="0" w:line="240" w:lineRule="auto"/>
        <w:rPr>
          <w:rFonts w:ascii="Times New Roman" w:hAnsi="Times New Roman" w:cs="Times New Roman"/>
        </w:rPr>
      </w:pPr>
    </w:p>
    <w:p w:rsidR="00C47C23" w:rsidRPr="005F2E19" w:rsidRDefault="00C47C23" w:rsidP="005F2E19">
      <w:pPr>
        <w:spacing w:after="0" w:line="240" w:lineRule="auto"/>
        <w:rPr>
          <w:rFonts w:ascii="Times New Roman" w:hAnsi="Times New Roman" w:cs="Times New Roman"/>
        </w:rPr>
      </w:pPr>
      <w:proofErr w:type="gramStart"/>
      <w:r w:rsidRPr="005F2E19">
        <w:rPr>
          <w:rStyle w:val="MSGENFONTSTYLENAMETEMPLATEROLENUMBERMSGENFONTSTYLENAMEBYROLETEXT2"/>
          <w:rFonts w:ascii="Times New Roman" w:hAnsi="Times New Roman"/>
        </w:rPr>
        <w:t xml:space="preserve">Pola kerja PATBM ini sangat partisipastif dengan melibatkan semua unsur dari masyarakat yang berkepentingan dengan perlindungan anak untuk menjamin </w:t>
      </w:r>
      <w:r w:rsidRPr="005F2E19">
        <w:rPr>
          <w:rStyle w:val="MSGENFONTSTYLENAMETEMPLATEROLENUMBERMSGENFONTSTYLENAMEBYROLETEXT2"/>
          <w:rFonts w:ascii="Times New Roman" w:hAnsi="Times New Roman"/>
        </w:rPr>
        <w:lastRenderedPageBreak/>
        <w:t>terpenuhinya hak-hak anak terbebas dari perlakukan kekerasan di masyarakat.</w:t>
      </w:r>
      <w:proofErr w:type="gramEnd"/>
      <w:r w:rsidRPr="005F2E19">
        <w:rPr>
          <w:rStyle w:val="MSGENFONTSTYLENAMETEMPLATEROLENUMBERMSGENFONTSTYLENAMEBYROLETEXT2"/>
          <w:rFonts w:ascii="Times New Roman" w:hAnsi="Times New Roman"/>
        </w:rPr>
        <w:t xml:space="preserve"> Peran organisasi kemasyarakatan dan lembaga pendidikan, yang dilakukan dengan </w:t>
      </w:r>
      <w:proofErr w:type="gramStart"/>
      <w:r w:rsidRPr="005F2E19">
        <w:rPr>
          <w:rStyle w:val="MSGENFONTSTYLENAMETEMPLATEROLENUMBERMSGENFONTSTYLENAMEBYROLETEXT2"/>
          <w:rFonts w:ascii="Times New Roman" w:hAnsi="Times New Roman"/>
        </w:rPr>
        <w:t>cara</w:t>
      </w:r>
      <w:proofErr w:type="gramEnd"/>
      <w:r w:rsidRPr="005F2E19">
        <w:rPr>
          <w:rStyle w:val="MSGENFONTSTYLENAMETEMPLATEROLENUMBERMSGENFONTSTYLENAMEBYROLETEXT2"/>
          <w:rFonts w:ascii="Times New Roman" w:hAnsi="Times New Roman"/>
        </w:rPr>
        <w:t xml:space="preserve"> mengambil langkah yang diperlukan sesuai tugas, fungsi, dan kewenangan masing-masing untuk membantu penyelenggaraan perlindungan anak.</w:t>
      </w:r>
    </w:p>
    <w:p w:rsidR="00971ABA" w:rsidRPr="005F2E19" w:rsidRDefault="00971ABA" w:rsidP="005F2E19">
      <w:pPr>
        <w:spacing w:after="0" w:line="240" w:lineRule="auto"/>
        <w:rPr>
          <w:rStyle w:val="MSGENFONTSTYLENAMETEMPLATEROLENUMBERMSGENFONTSTYLENAMEBYROLETEXT2"/>
          <w:rFonts w:ascii="Times New Roman" w:hAnsi="Times New Roman"/>
        </w:rPr>
      </w:pPr>
    </w:p>
    <w:p w:rsidR="00C47C23" w:rsidRPr="005F2E19" w:rsidRDefault="00C47C23" w:rsidP="005F2E19">
      <w:pPr>
        <w:spacing w:after="0" w:line="240" w:lineRule="auto"/>
        <w:rPr>
          <w:rStyle w:val="MSGENFONTSTYLENAMETEMPLATEROLENUMBERMSGENFONTSTYLENAMEBYROLETEXT2"/>
          <w:rFonts w:ascii="Times New Roman" w:hAnsi="Times New Roman"/>
        </w:rPr>
      </w:pPr>
      <w:proofErr w:type="gramStart"/>
      <w:r w:rsidRPr="005F2E19">
        <w:rPr>
          <w:rStyle w:val="MSGENFONTSTYLENAMETEMPLATEROLENUMBERMSGENFONTSTYLENAMEBYROLETEXT2"/>
          <w:rFonts w:ascii="Times New Roman" w:hAnsi="Times New Roman"/>
        </w:rPr>
        <w:t>Titik berat kegiatan PATBM adalah kegiatan promotif dan pencegahan untuk menghindari terjadinya kekerasan.</w:t>
      </w:r>
      <w:proofErr w:type="gramEnd"/>
      <w:r w:rsidRPr="005F2E19">
        <w:rPr>
          <w:rStyle w:val="MSGENFONTSTYLENAMETEMPLATEROLENUMBERMSGENFONTSTYLENAMEBYROLETEXT2"/>
          <w:rFonts w:ascii="Times New Roman" w:hAnsi="Times New Roman"/>
        </w:rPr>
        <w:t xml:space="preserve"> Upaya untuk promosi dan pencegahan ini dilakukan dengan tujuan untuk membangun </w:t>
      </w:r>
      <w:proofErr w:type="gramStart"/>
      <w:r w:rsidRPr="005F2E19">
        <w:rPr>
          <w:rStyle w:val="MSGENFONTSTYLENAMETEMPLATEROLENUMBERMSGENFONTSTYLENAMEBYROLETEXT2"/>
          <w:rFonts w:ascii="Times New Roman" w:hAnsi="Times New Roman"/>
        </w:rPr>
        <w:t>norma</w:t>
      </w:r>
      <w:proofErr w:type="gramEnd"/>
      <w:r w:rsidRPr="005F2E19">
        <w:rPr>
          <w:rStyle w:val="MSGENFONTSTYLENAMETEMPLATEROLENUMBERMSGENFONTSTYLENAMEBYROLETEXT2"/>
          <w:rFonts w:ascii="Times New Roman" w:hAnsi="Times New Roman"/>
        </w:rPr>
        <w:t xml:space="preserve"> anti kekerasan, meningkatkan kemampuan orang tua untuk mengasuh anak yang jauh dari nilai kekerasan dan meningkatkan kemampuan anak untuk bisa melindungi diri dari kemungkinan terjadinya tindak kekerasan pada dirinya. </w:t>
      </w:r>
      <w:proofErr w:type="gramStart"/>
      <w:r w:rsidRPr="005F2E19">
        <w:rPr>
          <w:rStyle w:val="MSGENFONTSTYLENAMETEMPLATEROLENUMBERMSGENFONTSTYLENAMEBYROLETEXT2"/>
          <w:rFonts w:ascii="Times New Roman" w:hAnsi="Times New Roman"/>
        </w:rPr>
        <w:t>Kegiatan menolong korban tidak sepenuhnya ditangani melalui PATBM.</w:t>
      </w:r>
      <w:proofErr w:type="gramEnd"/>
      <w:r w:rsidRPr="005F2E19">
        <w:rPr>
          <w:rStyle w:val="MSGENFONTSTYLENAMETEMPLATEROLENUMBERMSGENFONTSTYLENAMEBYROLETEXT2"/>
          <w:rFonts w:ascii="Times New Roman" w:hAnsi="Times New Roman"/>
        </w:rPr>
        <w:t xml:space="preserve"> </w:t>
      </w:r>
    </w:p>
    <w:p w:rsidR="00971ABA" w:rsidRPr="005F2E19" w:rsidRDefault="00971ABA" w:rsidP="005F2E19">
      <w:pPr>
        <w:spacing w:after="0" w:line="240" w:lineRule="auto"/>
        <w:rPr>
          <w:rStyle w:val="MSGENFONTSTYLENAMETEMPLATEROLENUMBERMSGENFONTSTYLENAMEBYROLETEXT2"/>
          <w:rFonts w:ascii="Times New Roman" w:hAnsi="Times New Roman"/>
        </w:rPr>
      </w:pPr>
    </w:p>
    <w:p w:rsidR="00C47C23" w:rsidRPr="005F2E19" w:rsidRDefault="00C47C23" w:rsidP="005F2E19">
      <w:pPr>
        <w:spacing w:after="0" w:line="240" w:lineRule="auto"/>
        <w:rPr>
          <w:rStyle w:val="MSGENFONTSTYLENAMETEMPLATEROLENUMBERMSGENFONTSTYLENAMEBYROLETEXT2"/>
          <w:rFonts w:ascii="Times New Roman" w:hAnsi="Times New Roman"/>
        </w:rPr>
      </w:pPr>
      <w:proofErr w:type="gramStart"/>
      <w:r w:rsidRPr="005F2E19">
        <w:rPr>
          <w:rStyle w:val="MSGENFONTSTYLENAMETEMPLATEROLENUMBERMSGENFONTSTYLENAMEBYROLETEXT2"/>
          <w:rFonts w:ascii="Times New Roman" w:hAnsi="Times New Roman"/>
        </w:rPr>
        <w:t>PATBM membantu agar korban dapat cepat dideteksi dan ditolong, korban dengan cepat dan mudah mencari pertolongan.</w:t>
      </w:r>
      <w:proofErr w:type="gramEnd"/>
      <w:r w:rsidRPr="005F2E19">
        <w:rPr>
          <w:rStyle w:val="MSGENFONTSTYLENAMETEMPLATEROLENUMBERMSGENFONTSTYLENAMEBYROLETEXT2"/>
          <w:rFonts w:ascii="Times New Roman" w:hAnsi="Times New Roman"/>
        </w:rPr>
        <w:t xml:space="preserve"> </w:t>
      </w:r>
      <w:proofErr w:type="gramStart"/>
      <w:r w:rsidRPr="005F2E19">
        <w:rPr>
          <w:rStyle w:val="MSGENFONTSTYLENAMETEMPLATEROLENUMBERMSGENFONTSTYLENAMEBYROLETEXT2"/>
          <w:rFonts w:ascii="Times New Roman" w:hAnsi="Times New Roman"/>
        </w:rPr>
        <w:t>PATBM mendampingi atau mempermudah korban dan keluarga mendapat pertolongan dengan merujuk pada lemabaga-lembaga pelayanan yang sesuai dengan permasalahan dan kebutuhan mereka</w:t>
      </w:r>
      <w:r w:rsidRPr="005F2E19">
        <w:rPr>
          <w:rStyle w:val="MSGENFONTSTYLENAMETEMPLATEROLENUMBERMSGENFONTSTYLENAMEBYROLETEXT2MSGENFONTSTYLEMODIFERSIZE753"/>
          <w:rFonts w:ascii="Times New Roman" w:hAnsi="Times New Roman"/>
          <w:sz w:val="22"/>
          <w:szCs w:val="22"/>
        </w:rPr>
        <w:t>.</w:t>
      </w:r>
      <w:proofErr w:type="gramEnd"/>
      <w:r w:rsidRPr="005F2E19">
        <w:rPr>
          <w:rStyle w:val="MSGENFONTSTYLENAMETEMPLATEROLENUMBERMSGENFONTSTYLENAMEBYROLETEXT2MSGENFONTSTYLEMODIFERSIZE753"/>
          <w:rFonts w:ascii="Times New Roman" w:hAnsi="Times New Roman"/>
          <w:sz w:val="22"/>
          <w:szCs w:val="22"/>
        </w:rPr>
        <w:t xml:space="preserve"> </w:t>
      </w:r>
      <w:r w:rsidRPr="005F2E19">
        <w:rPr>
          <w:rStyle w:val="MSGENFONTSTYLENAMETEMPLATEROLENUMBERMSGENFONTSTYLENAMEBYROLETEXT2"/>
          <w:rFonts w:ascii="Times New Roman" w:hAnsi="Times New Roman"/>
        </w:rPr>
        <w:t xml:space="preserve">Kegiatan PATBM ini merupakan kegiatan yang terpadu sehingga mengarah pada kegiatan yang bersifat kontinum dan sistemik, mencakup pengenalan terhadap terjadinya kekerasan, penyebab, risiko, dan faktor-faktor yang menguatkan perlindungan anak yang ada, mengembangkan rencana kegiatan pencegahan yang ditujukan untuk menghilangkan atau mengurangi faktor-faktor penyebab dan menguatkan faktor perlidungan, baik pada anak, orang tua, keluarga, dan masyarakat. </w:t>
      </w:r>
    </w:p>
    <w:p w:rsidR="00971ABA" w:rsidRPr="005F2E19" w:rsidRDefault="00971ABA" w:rsidP="005F2E19">
      <w:pPr>
        <w:spacing w:after="0" w:line="240" w:lineRule="auto"/>
        <w:rPr>
          <w:rStyle w:val="MSGENFONTSTYLENAMETEMPLATEROLENUMBERMSGENFONTSTYLENAMEBYROLETEXT2"/>
          <w:rFonts w:ascii="Times New Roman" w:hAnsi="Times New Roman"/>
        </w:rPr>
      </w:pPr>
    </w:p>
    <w:p w:rsidR="00C47C23" w:rsidRPr="005F2E19" w:rsidRDefault="00C47C23" w:rsidP="005F2E19">
      <w:pPr>
        <w:spacing w:after="0" w:line="240" w:lineRule="auto"/>
        <w:rPr>
          <w:rFonts w:ascii="Times New Roman" w:hAnsi="Times New Roman" w:cs="Times New Roman"/>
        </w:rPr>
      </w:pPr>
      <w:r w:rsidRPr="005F2E19">
        <w:rPr>
          <w:rStyle w:val="MSGENFONTSTYLENAMETEMPLATEROLENUMBERMSGENFONTSTYLENAMEBYROLETEXT2"/>
          <w:rFonts w:ascii="Times New Roman" w:hAnsi="Times New Roman"/>
        </w:rPr>
        <w:t xml:space="preserve">Efektivitas pelaksanaan PATBM antara </w:t>
      </w:r>
      <w:proofErr w:type="gramStart"/>
      <w:r w:rsidRPr="005F2E19">
        <w:rPr>
          <w:rStyle w:val="MSGENFONTSTYLENAMETEMPLATEROLENUMBERMSGENFONTSTYLENAMEBYROLETEXT2"/>
          <w:rFonts w:ascii="Times New Roman" w:hAnsi="Times New Roman"/>
        </w:rPr>
        <w:t>lain</w:t>
      </w:r>
      <w:proofErr w:type="gramEnd"/>
      <w:r w:rsidRPr="005F2E19">
        <w:rPr>
          <w:rStyle w:val="MSGENFONTSTYLENAMETEMPLATEROLENUMBERMSGENFONTSTYLENAMEBYROLETEXT2"/>
          <w:rFonts w:ascii="Times New Roman" w:hAnsi="Times New Roman"/>
        </w:rPr>
        <w:t xml:space="preserve"> ditentukan oleh pengorganisasian </w:t>
      </w:r>
      <w:r w:rsidRPr="005F2E19">
        <w:rPr>
          <w:rStyle w:val="MSGENFONTSTYLENAMETEMPLATEROLENUMBERMSGENFONTSTYLENAMEBYROLETEXT2"/>
          <w:rFonts w:ascii="Times New Roman" w:hAnsi="Times New Roman"/>
        </w:rPr>
        <w:lastRenderedPageBreak/>
        <w:t xml:space="preserve">yang mengatur secara jelas tugas-tugas atau mandat para pihak serta dukungan regulasi yang memberi kekuatan hukum bagi penyelenggaraan kegiatan. </w:t>
      </w:r>
      <w:proofErr w:type="gramStart"/>
      <w:r w:rsidRPr="005F2E19">
        <w:rPr>
          <w:rStyle w:val="MSGENFONTSTYLENAMETEMPLATEROLENUMBERMSGENFONTSTYLENAMEBYROLETEXT2"/>
          <w:rFonts w:ascii="Times New Roman" w:hAnsi="Times New Roman"/>
        </w:rPr>
        <w:t>Sinergitas regulasi dan tata kelola organisasi di tingkat pusat, provinsi, kabupaten hingga ke tingkat desa/kelurahan di mana PATBM dilaksanakan harus dibangun dengan baik.</w:t>
      </w:r>
      <w:proofErr w:type="gramEnd"/>
      <w:r w:rsidRPr="005F2E19">
        <w:rPr>
          <w:rStyle w:val="MSGENFONTSTYLENAMETEMPLATEROLENUMBERMSGENFONTSTYLENAMEBYROLETEXT2"/>
          <w:rFonts w:ascii="Times New Roman" w:hAnsi="Times New Roman"/>
        </w:rPr>
        <w:t xml:space="preserve"> </w:t>
      </w:r>
      <w:proofErr w:type="gramStart"/>
      <w:r w:rsidRPr="005F2E19">
        <w:rPr>
          <w:rStyle w:val="MSGENFONTSTYLENAMETEMPLATEROLENUMBERMSGENFONTSTYLENAMEBYROLETEXT2"/>
          <w:rFonts w:ascii="Times New Roman" w:hAnsi="Times New Roman"/>
        </w:rPr>
        <w:t>Oleh karena itu, untuk mewujudkan PATBM perlu diupayakan pengembangan atau optimalisasi regulasi dan pengembangan tata kelola organisasi di berbagai tingkatan tersebut.</w:t>
      </w:r>
      <w:proofErr w:type="gramEnd"/>
      <w:r w:rsidRPr="005F2E19">
        <w:rPr>
          <w:rStyle w:val="FootnoteReference"/>
          <w:rFonts w:ascii="Times New Roman" w:hAnsi="Times New Roman" w:cs="Times New Roman"/>
          <w:shd w:val="clear" w:color="auto" w:fill="FFFFFF"/>
        </w:rPr>
        <w:footnoteReference w:id="9"/>
      </w:r>
      <w:r w:rsidRPr="005F2E19">
        <w:rPr>
          <w:rStyle w:val="MSGENFONTSTYLENAMETEMPLATEROLENUMBERMSGENFONTSTYLENAMEBYROLETEXT2"/>
          <w:rFonts w:ascii="Times New Roman" w:hAnsi="Times New Roman"/>
        </w:rPr>
        <w:t xml:space="preserve"> </w:t>
      </w:r>
    </w:p>
    <w:p w:rsidR="009F3FA5" w:rsidRPr="005F2E19" w:rsidRDefault="00C47C23" w:rsidP="005F2E19">
      <w:pPr>
        <w:spacing w:line="240" w:lineRule="auto"/>
        <w:rPr>
          <w:rFonts w:ascii="Times New Roman" w:hAnsi="Times New Roman" w:cs="Times New Roman"/>
        </w:rPr>
      </w:pPr>
      <w:r w:rsidRPr="005F2E19">
        <w:rPr>
          <w:rFonts w:ascii="Times New Roman" w:hAnsi="Times New Roman" w:cs="Times New Roman"/>
        </w:rPr>
        <w:t xml:space="preserve">Berdasarkan latar belakang tersebut, artikel ini akan mendeskripsikan implementasi dari Undang-Undang No 35 Tahun 2014 Tentang Perlindungan Anak dan Undang-Undang </w:t>
      </w:r>
      <w:bookmarkStart w:id="0" w:name="_GoBack"/>
      <w:bookmarkEnd w:id="0"/>
      <w:r w:rsidRPr="005F2E19">
        <w:rPr>
          <w:rFonts w:ascii="Times New Roman" w:hAnsi="Times New Roman" w:cs="Times New Roman"/>
        </w:rPr>
        <w:t>Nomor 11 Tahun 2012 Tentang Sistem Peradilan Anak dalam penyelenggaraan perlindungan anak dan desa layak anak di Desa Panaragan Jaya Utama Kabupaten Tulang Bawang Barat.</w:t>
      </w:r>
    </w:p>
    <w:p w:rsidR="006B7A52" w:rsidRPr="005F2E19" w:rsidRDefault="00533298" w:rsidP="005F2E19">
      <w:pPr>
        <w:pStyle w:val="ListParagraph"/>
        <w:numPr>
          <w:ilvl w:val="0"/>
          <w:numId w:val="5"/>
        </w:numPr>
        <w:spacing w:after="0" w:line="240" w:lineRule="auto"/>
        <w:ind w:left="360"/>
        <w:rPr>
          <w:rFonts w:ascii="Times New Roman" w:hAnsi="Times New Roman" w:cs="Times New Roman"/>
        </w:rPr>
      </w:pPr>
      <w:r w:rsidRPr="005F2E19">
        <w:rPr>
          <w:rFonts w:ascii="Times New Roman" w:hAnsi="Times New Roman" w:cs="Times New Roman"/>
          <w:b/>
        </w:rPr>
        <w:t>Metode Pelaksanaan</w:t>
      </w:r>
    </w:p>
    <w:p w:rsidR="006B7A52" w:rsidRPr="005F2E19" w:rsidRDefault="006B7A52" w:rsidP="005F2E19">
      <w:pPr>
        <w:spacing w:line="240" w:lineRule="auto"/>
        <w:rPr>
          <w:rFonts w:ascii="Times New Roman" w:hAnsi="Times New Roman" w:cs="Times New Roman"/>
          <w:lang w:val="id-ID"/>
        </w:rPr>
      </w:pPr>
      <w:proofErr w:type="gramStart"/>
      <w:r w:rsidRPr="005F2E19">
        <w:rPr>
          <w:rFonts w:ascii="Times New Roman" w:hAnsi="Times New Roman" w:cs="Times New Roman"/>
        </w:rPr>
        <w:t>Dalam pelaksanaan sosialisasi</w:t>
      </w:r>
      <w:r w:rsidR="00533298" w:rsidRPr="005F2E19">
        <w:rPr>
          <w:rFonts w:ascii="Times New Roman" w:hAnsi="Times New Roman" w:cs="Times New Roman"/>
        </w:rPr>
        <w:t xml:space="preserve"> menggunakan metode ceramah dan diskusi.</w:t>
      </w:r>
      <w:proofErr w:type="gramEnd"/>
      <w:r w:rsidR="00533298" w:rsidRPr="005F2E19">
        <w:rPr>
          <w:rFonts w:ascii="Times New Roman" w:hAnsi="Times New Roman" w:cs="Times New Roman"/>
        </w:rPr>
        <w:t xml:space="preserve"> </w:t>
      </w:r>
      <w:proofErr w:type="gramStart"/>
      <w:r w:rsidR="00533298" w:rsidRPr="005F2E19">
        <w:rPr>
          <w:rFonts w:ascii="Times New Roman" w:hAnsi="Times New Roman" w:cs="Times New Roman"/>
        </w:rPr>
        <w:t>Metode ceramah dan diskusi serta FGD (Focus Group Discussion) di dalam ruangan yang digunakan untuk menyajikan materi.</w:t>
      </w:r>
      <w:proofErr w:type="gramEnd"/>
      <w:r w:rsidR="00533298" w:rsidRPr="005F2E19">
        <w:rPr>
          <w:rFonts w:ascii="Times New Roman" w:hAnsi="Times New Roman" w:cs="Times New Roman"/>
        </w:rPr>
        <w:t xml:space="preserve"> </w:t>
      </w:r>
      <w:r w:rsidRPr="005F2E19">
        <w:rPr>
          <w:rFonts w:ascii="Times New Roman" w:hAnsi="Times New Roman" w:cs="Times New Roman"/>
          <w:lang w:val="id-ID"/>
        </w:rPr>
        <w:t>Dalam teknis pelaksanaannya dapat dijelaskan sebagai berikut :</w:t>
      </w:r>
    </w:p>
    <w:p w:rsidR="006B7A52" w:rsidRPr="005F2E19" w:rsidRDefault="006B7A52" w:rsidP="005F2E19">
      <w:pPr>
        <w:numPr>
          <w:ilvl w:val="0"/>
          <w:numId w:val="6"/>
        </w:numPr>
        <w:spacing w:line="240" w:lineRule="auto"/>
        <w:rPr>
          <w:rFonts w:ascii="Times New Roman" w:hAnsi="Times New Roman" w:cs="Times New Roman"/>
        </w:rPr>
      </w:pPr>
      <w:r w:rsidRPr="005F2E19">
        <w:rPr>
          <w:rFonts w:ascii="Times New Roman" w:hAnsi="Times New Roman" w:cs="Times New Roman"/>
          <w:lang w:val="id-ID"/>
        </w:rPr>
        <w:t>Tim menyampaikan materi melalui ceramah dengan menggunakan LCD</w:t>
      </w:r>
      <w:r w:rsidRPr="005F2E19">
        <w:rPr>
          <w:rFonts w:ascii="Times New Roman" w:hAnsi="Times New Roman" w:cs="Times New Roman"/>
        </w:rPr>
        <w:t xml:space="preserve"> dan </w:t>
      </w:r>
      <w:r w:rsidRPr="005F2E19">
        <w:rPr>
          <w:rFonts w:ascii="Times New Roman" w:hAnsi="Times New Roman" w:cs="Times New Roman"/>
          <w:i/>
          <w:iCs/>
        </w:rPr>
        <w:t>hard copy</w:t>
      </w:r>
      <w:r w:rsidRPr="005F2E19">
        <w:rPr>
          <w:rFonts w:ascii="Times New Roman" w:hAnsi="Times New Roman" w:cs="Times New Roman"/>
        </w:rPr>
        <w:t xml:space="preserve"> power point sebagai media utama. Materi yang </w:t>
      </w:r>
      <w:proofErr w:type="gramStart"/>
      <w:r w:rsidRPr="005F2E19">
        <w:rPr>
          <w:rFonts w:ascii="Times New Roman" w:hAnsi="Times New Roman" w:cs="Times New Roman"/>
        </w:rPr>
        <w:t>akan</w:t>
      </w:r>
      <w:proofErr w:type="gramEnd"/>
      <w:r w:rsidRPr="005F2E19">
        <w:rPr>
          <w:rFonts w:ascii="Times New Roman" w:hAnsi="Times New Roman" w:cs="Times New Roman"/>
        </w:rPr>
        <w:t xml:space="preserve"> disampaikan terkait pentingnya keterlibatan seluruh lapisan masyarakat dalam perlindungan anaak dan pentingnya peran pemerintah desa dalam menyelenggarakan PATBM dalam rangka terwujudnya Desa Layak Anak. </w:t>
      </w:r>
    </w:p>
    <w:p w:rsidR="006B7A52" w:rsidRPr="005F2E19" w:rsidRDefault="006B7A52" w:rsidP="005F2E19">
      <w:pPr>
        <w:numPr>
          <w:ilvl w:val="0"/>
          <w:numId w:val="6"/>
        </w:numPr>
        <w:spacing w:line="240" w:lineRule="auto"/>
        <w:rPr>
          <w:rFonts w:ascii="Times New Roman" w:hAnsi="Times New Roman" w:cs="Times New Roman"/>
        </w:rPr>
      </w:pPr>
      <w:r w:rsidRPr="005F2E19">
        <w:rPr>
          <w:rFonts w:ascii="Times New Roman" w:hAnsi="Times New Roman" w:cs="Times New Roman"/>
        </w:rPr>
        <w:lastRenderedPageBreak/>
        <w:t>Diskusi dan Tanya jawab antara peserta dan pemateri terkait tugas, fungsi dan peran strategis masyarakat dalam penyelenggaraan perlindungan anak berbasis masyarakat (PATBM) dan bagaimana membentuk satuan tugas PATBM.</w:t>
      </w:r>
    </w:p>
    <w:p w:rsidR="006B7A52" w:rsidRPr="005F2E19" w:rsidRDefault="006B7A52" w:rsidP="005F2E19">
      <w:pPr>
        <w:numPr>
          <w:ilvl w:val="0"/>
          <w:numId w:val="6"/>
        </w:numPr>
        <w:spacing w:line="240" w:lineRule="auto"/>
        <w:rPr>
          <w:rFonts w:ascii="Times New Roman" w:hAnsi="Times New Roman" w:cs="Times New Roman"/>
        </w:rPr>
      </w:pPr>
      <w:r w:rsidRPr="005F2E19">
        <w:rPr>
          <w:rFonts w:ascii="Times New Roman" w:hAnsi="Times New Roman" w:cs="Times New Roman"/>
          <w:lang w:val="id-ID"/>
        </w:rPr>
        <w:t xml:space="preserve">Pelayanan Klinis, </w:t>
      </w:r>
      <w:r w:rsidRPr="005F2E19">
        <w:rPr>
          <w:rFonts w:ascii="Times New Roman" w:hAnsi="Times New Roman" w:cs="Times New Roman"/>
        </w:rPr>
        <w:t xml:space="preserve">melalui </w:t>
      </w:r>
      <w:r w:rsidRPr="005F2E19">
        <w:rPr>
          <w:rFonts w:ascii="Times New Roman" w:hAnsi="Times New Roman" w:cs="Times New Roman"/>
          <w:lang w:val="id-ID"/>
        </w:rPr>
        <w:t xml:space="preserve">metode ini </w:t>
      </w:r>
      <w:r w:rsidRPr="005F2E19">
        <w:rPr>
          <w:rFonts w:ascii="Times New Roman" w:hAnsi="Times New Roman" w:cs="Times New Roman"/>
        </w:rPr>
        <w:t xml:space="preserve">masyarakat </w:t>
      </w:r>
      <w:r w:rsidRPr="005F2E19">
        <w:rPr>
          <w:rFonts w:ascii="Times New Roman" w:hAnsi="Times New Roman" w:cs="Times New Roman"/>
          <w:lang w:val="id-ID"/>
        </w:rPr>
        <w:t>diberikan pengetahuan bagaimana</w:t>
      </w:r>
      <w:r w:rsidRPr="005F2E19">
        <w:rPr>
          <w:rFonts w:ascii="Times New Roman" w:hAnsi="Times New Roman" w:cs="Times New Roman"/>
        </w:rPr>
        <w:t xml:space="preserve"> menyelenggarakan perlindungan anak terpadu berbasis masyarakat dan bagaimana harus bertindak apabila terdapat kasus kekerasan terhadap anak dilingkungannya.Selain itu masyarakat juga diberikan pengetahuan bagaimana penanganan hukum terhadap kasus kekerasan anak, baik pada kasus anak pelaku maupun anak sebagai korban. </w:t>
      </w:r>
    </w:p>
    <w:p w:rsidR="008836E7" w:rsidRPr="005F2E19" w:rsidRDefault="006B7A52" w:rsidP="005F2E19">
      <w:pPr>
        <w:numPr>
          <w:ilvl w:val="0"/>
          <w:numId w:val="6"/>
        </w:numPr>
        <w:spacing w:line="240" w:lineRule="auto"/>
        <w:rPr>
          <w:rFonts w:ascii="Times New Roman" w:hAnsi="Times New Roman" w:cs="Times New Roman"/>
        </w:rPr>
      </w:pPr>
      <w:r w:rsidRPr="005F2E19">
        <w:rPr>
          <w:rFonts w:ascii="Times New Roman" w:hAnsi="Times New Roman" w:cs="Times New Roman"/>
        </w:rPr>
        <w:t>K</w:t>
      </w:r>
      <w:r w:rsidRPr="005F2E19">
        <w:rPr>
          <w:rFonts w:ascii="Times New Roman" w:hAnsi="Times New Roman" w:cs="Times New Roman"/>
          <w:lang w:val="id-ID"/>
        </w:rPr>
        <w:t>egiatan pendampingan</w:t>
      </w:r>
      <w:r w:rsidRPr="005F2E19">
        <w:rPr>
          <w:rFonts w:ascii="Times New Roman" w:hAnsi="Times New Roman" w:cs="Times New Roman"/>
        </w:rPr>
        <w:t xml:space="preserve"> dilakukan melaluikonseling terkait penyelenggaraan dan pembentukan satuan tugas perlindungan anak terpadu berbasis masyarakat (PATBM) di Desa Panaragan Jaya Utama, Kecamatan Tulang Bawang Tengah, Kabupaten Tulang Bawang Barat.</w:t>
      </w:r>
    </w:p>
    <w:p w:rsidR="00A44412" w:rsidRPr="005F2E19" w:rsidRDefault="00533298" w:rsidP="005F2E19">
      <w:pPr>
        <w:pStyle w:val="ListParagraph"/>
        <w:numPr>
          <w:ilvl w:val="0"/>
          <w:numId w:val="5"/>
        </w:numPr>
        <w:spacing w:line="240" w:lineRule="auto"/>
        <w:ind w:left="360"/>
        <w:rPr>
          <w:rFonts w:ascii="Times New Roman" w:hAnsi="Times New Roman" w:cs="Times New Roman"/>
          <w:b/>
        </w:rPr>
      </w:pPr>
      <w:r w:rsidRPr="005F2E19">
        <w:rPr>
          <w:rFonts w:ascii="Times New Roman" w:hAnsi="Times New Roman" w:cs="Times New Roman"/>
          <w:b/>
        </w:rPr>
        <w:t>Hasil Pendampingan</w:t>
      </w:r>
    </w:p>
    <w:p w:rsidR="006B7A52" w:rsidRPr="005F2E19" w:rsidRDefault="00732352" w:rsidP="005F2E19">
      <w:pPr>
        <w:pStyle w:val="ListParagraph"/>
        <w:spacing w:after="0" w:line="240" w:lineRule="auto"/>
        <w:ind w:left="0"/>
        <w:rPr>
          <w:rFonts w:ascii="Times New Roman" w:hAnsi="Times New Roman" w:cs="Times New Roman"/>
        </w:rPr>
      </w:pPr>
      <w:r w:rsidRPr="005F2E19">
        <w:rPr>
          <w:rFonts w:ascii="Times New Roman" w:hAnsi="Times New Roman" w:cs="Times New Roman"/>
          <w:bCs/>
          <w:shd w:val="clear" w:color="auto" w:fill="FFFFFF"/>
        </w:rPr>
        <w:t>Kabupaten Tulang Bawang Barat</w:t>
      </w:r>
      <w:r w:rsidRPr="005F2E19">
        <w:rPr>
          <w:rFonts w:ascii="Times New Roman" w:hAnsi="Times New Roman" w:cs="Times New Roman"/>
          <w:shd w:val="clear" w:color="auto" w:fill="FFFFFF"/>
        </w:rPr>
        <w:t> (</w:t>
      </w:r>
      <w:hyperlink r:id="rId9" w:tooltip="Aksara Lampung" w:history="1">
        <w:r w:rsidRPr="005F2E19">
          <w:rPr>
            <w:rStyle w:val="Hyperlink"/>
            <w:rFonts w:ascii="Times New Roman" w:hAnsi="Times New Roman" w:cs="Times New Roman"/>
            <w:color w:val="auto"/>
            <w:u w:val="none"/>
            <w:shd w:val="clear" w:color="auto" w:fill="FFFFFF"/>
          </w:rPr>
          <w:t>Aksara Lampung</w:t>
        </w:r>
      </w:hyperlink>
      <w:proofErr w:type="gramStart"/>
      <w:r w:rsidRPr="005F2E19">
        <w:rPr>
          <w:rFonts w:ascii="Times New Roman" w:hAnsi="Times New Roman" w:cs="Times New Roman"/>
          <w:shd w:val="clear" w:color="auto" w:fill="FFFFFF"/>
        </w:rPr>
        <w:t>: </w:t>
      </w:r>
      <w:r w:rsidRPr="005F2E19">
        <w:rPr>
          <w:rFonts w:ascii="Times New Roman" w:hAnsi="Times New Roman" w:cs="Times New Roman"/>
          <w:noProof/>
          <w:shd w:val="clear" w:color="auto" w:fill="FFFFFF"/>
        </w:rPr>
        <w:drawing>
          <wp:inline distT="0" distB="0" distL="0" distR="0" wp14:anchorId="51F35119" wp14:editId="7E7B1E1F">
            <wp:extent cx="1362075" cy="190500"/>
            <wp:effectExtent l="0" t="0" r="9525" b="0"/>
            <wp:docPr id="1" name="Picture 1" descr="Tubaba-aksar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aba-aksara.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90500"/>
                    </a:xfrm>
                    <a:prstGeom prst="rect">
                      <a:avLst/>
                    </a:prstGeom>
                    <a:noFill/>
                    <a:ln>
                      <a:noFill/>
                    </a:ln>
                  </pic:spPr>
                </pic:pic>
              </a:graphicData>
            </a:graphic>
          </wp:inline>
        </w:drawing>
      </w:r>
      <w:r w:rsidRPr="005F2E19">
        <w:rPr>
          <w:rFonts w:ascii="Times New Roman" w:hAnsi="Times New Roman" w:cs="Times New Roman"/>
          <w:shd w:val="clear" w:color="auto" w:fill="FFFFFF"/>
        </w:rPr>
        <w:t>)adalah</w:t>
      </w:r>
      <w:proofErr w:type="gramEnd"/>
      <w:r w:rsidRPr="005F2E19">
        <w:rPr>
          <w:rFonts w:ascii="Times New Roman" w:hAnsi="Times New Roman" w:cs="Times New Roman"/>
          <w:shd w:val="clear" w:color="auto" w:fill="FFFFFF"/>
        </w:rPr>
        <w:t xml:space="preserve"> salah satu kabupaten di </w:t>
      </w:r>
      <w:hyperlink r:id="rId12" w:tooltip="Lampung" w:history="1">
        <w:r w:rsidRPr="005F2E19">
          <w:rPr>
            <w:rStyle w:val="Hyperlink"/>
            <w:rFonts w:ascii="Times New Roman" w:hAnsi="Times New Roman" w:cs="Times New Roman"/>
            <w:color w:val="auto"/>
            <w:u w:val="none"/>
            <w:shd w:val="clear" w:color="auto" w:fill="FFFFFF"/>
          </w:rPr>
          <w:t>Provinsi Lampung</w:t>
        </w:r>
      </w:hyperlink>
      <w:r w:rsidRPr="005F2E19">
        <w:rPr>
          <w:rFonts w:ascii="Times New Roman" w:hAnsi="Times New Roman" w:cs="Times New Roman"/>
          <w:shd w:val="clear" w:color="auto" w:fill="FFFFFF"/>
        </w:rPr>
        <w:t>, </w:t>
      </w:r>
      <w:hyperlink r:id="rId13" w:tooltip="Indonesia" w:history="1">
        <w:r w:rsidRPr="005F2E19">
          <w:rPr>
            <w:rStyle w:val="Hyperlink"/>
            <w:rFonts w:ascii="Times New Roman" w:hAnsi="Times New Roman" w:cs="Times New Roman"/>
            <w:color w:val="auto"/>
            <w:u w:val="none"/>
            <w:shd w:val="clear" w:color="auto" w:fill="FFFFFF"/>
          </w:rPr>
          <w:t>Indonesia</w:t>
        </w:r>
      </w:hyperlink>
      <w:r w:rsidRPr="005F2E19">
        <w:rPr>
          <w:rFonts w:ascii="Times New Roman" w:hAnsi="Times New Roman" w:cs="Times New Roman"/>
          <w:shd w:val="clear" w:color="auto" w:fill="FFFFFF"/>
        </w:rPr>
        <w:t>. Kabupaten ini diresmikan oleh </w:t>
      </w:r>
      <w:hyperlink r:id="rId14" w:tooltip="Menteri Dalam Negeri Indonesia" w:history="1">
        <w:r w:rsidRPr="005F2E19">
          <w:rPr>
            <w:rStyle w:val="Hyperlink"/>
            <w:rFonts w:ascii="Times New Roman" w:hAnsi="Times New Roman" w:cs="Times New Roman"/>
            <w:color w:val="auto"/>
            <w:u w:val="none"/>
            <w:shd w:val="clear" w:color="auto" w:fill="FFFFFF"/>
          </w:rPr>
          <w:t>Menteri Dalam Negeri Indonesia</w:t>
        </w:r>
      </w:hyperlink>
      <w:r w:rsidRPr="005F2E19">
        <w:rPr>
          <w:rFonts w:ascii="Times New Roman" w:hAnsi="Times New Roman" w:cs="Times New Roman"/>
          <w:shd w:val="clear" w:color="auto" w:fill="FFFFFF"/>
        </w:rPr>
        <w:t>, </w:t>
      </w:r>
      <w:hyperlink r:id="rId15" w:tooltip="Mardiyanto" w:history="1">
        <w:r w:rsidRPr="005F2E19">
          <w:rPr>
            <w:rStyle w:val="Hyperlink"/>
            <w:rFonts w:ascii="Times New Roman" w:hAnsi="Times New Roman" w:cs="Times New Roman"/>
            <w:color w:val="auto"/>
            <w:u w:val="none"/>
            <w:shd w:val="clear" w:color="auto" w:fill="FFFFFF"/>
          </w:rPr>
          <w:t>Mardiyanto</w:t>
        </w:r>
      </w:hyperlink>
      <w:r w:rsidRPr="005F2E19">
        <w:rPr>
          <w:rFonts w:ascii="Times New Roman" w:hAnsi="Times New Roman" w:cs="Times New Roman"/>
          <w:shd w:val="clear" w:color="auto" w:fill="FFFFFF"/>
        </w:rPr>
        <w:t>, pada </w:t>
      </w:r>
      <w:hyperlink r:id="rId16" w:tooltip="29 Oktober" w:history="1">
        <w:r w:rsidRPr="005F2E19">
          <w:rPr>
            <w:rStyle w:val="Hyperlink"/>
            <w:rFonts w:ascii="Times New Roman" w:hAnsi="Times New Roman" w:cs="Times New Roman"/>
            <w:color w:val="auto"/>
            <w:u w:val="none"/>
            <w:shd w:val="clear" w:color="auto" w:fill="FFFFFF"/>
          </w:rPr>
          <w:t>29 Oktober</w:t>
        </w:r>
      </w:hyperlink>
      <w:r w:rsidRPr="005F2E19">
        <w:rPr>
          <w:rFonts w:ascii="Times New Roman" w:hAnsi="Times New Roman" w:cs="Times New Roman"/>
          <w:shd w:val="clear" w:color="auto" w:fill="FFFFFF"/>
        </w:rPr>
        <w:t> </w:t>
      </w:r>
      <w:hyperlink r:id="rId17" w:tooltip="2008" w:history="1">
        <w:r w:rsidRPr="005F2E19">
          <w:rPr>
            <w:rStyle w:val="Hyperlink"/>
            <w:rFonts w:ascii="Times New Roman" w:hAnsi="Times New Roman" w:cs="Times New Roman"/>
            <w:color w:val="auto"/>
            <w:u w:val="none"/>
            <w:shd w:val="clear" w:color="auto" w:fill="FFFFFF"/>
          </w:rPr>
          <w:t>2008</w:t>
        </w:r>
      </w:hyperlink>
      <w:r w:rsidRPr="005F2E19">
        <w:rPr>
          <w:rFonts w:ascii="Times New Roman" w:hAnsi="Times New Roman" w:cs="Times New Roman"/>
          <w:shd w:val="clear" w:color="auto" w:fill="FFFFFF"/>
        </w:rPr>
        <w:t>, sebagai pecahan dari </w:t>
      </w:r>
      <w:hyperlink r:id="rId18" w:tooltip="Kabupaten Tulang Bawang" w:history="1">
        <w:r w:rsidRPr="005F2E19">
          <w:rPr>
            <w:rStyle w:val="Hyperlink"/>
            <w:rFonts w:ascii="Times New Roman" w:hAnsi="Times New Roman" w:cs="Times New Roman"/>
            <w:color w:val="auto"/>
            <w:u w:val="none"/>
            <w:shd w:val="clear" w:color="auto" w:fill="FFFFFF"/>
          </w:rPr>
          <w:t>Kabupaten Tulang Bawang</w:t>
        </w:r>
      </w:hyperlink>
      <w:r w:rsidRPr="005F2E19">
        <w:rPr>
          <w:rFonts w:ascii="Times New Roman" w:hAnsi="Times New Roman" w:cs="Times New Roman"/>
          <w:shd w:val="clear" w:color="auto" w:fill="FFFFFF"/>
        </w:rPr>
        <w:t xml:space="preserve">. </w:t>
      </w:r>
      <w:proofErr w:type="gramStart"/>
      <w:r w:rsidRPr="005F2E19">
        <w:rPr>
          <w:rFonts w:ascii="Times New Roman" w:hAnsi="Times New Roman" w:cs="Times New Roman"/>
          <w:shd w:val="clear" w:color="auto" w:fill="FFFFFF"/>
        </w:rPr>
        <w:t>Luas Kabupaten Tulang Bawang Barat 1.201 Km</w:t>
      </w:r>
      <w:r w:rsidRPr="005F2E19">
        <w:rPr>
          <w:rFonts w:ascii="Times New Roman" w:hAnsi="Times New Roman" w:cs="Times New Roman"/>
          <w:shd w:val="clear" w:color="auto" w:fill="FFFFFF"/>
          <w:vertAlign w:val="superscript"/>
        </w:rPr>
        <w:t>2.</w:t>
      </w:r>
      <w:proofErr w:type="gramEnd"/>
      <w:r w:rsidRPr="005F2E19">
        <w:rPr>
          <w:rFonts w:ascii="Times New Roman" w:hAnsi="Times New Roman" w:cs="Times New Roman"/>
          <w:shd w:val="clear" w:color="auto" w:fill="FFFFFF"/>
          <w:vertAlign w:val="superscript"/>
        </w:rPr>
        <w:t xml:space="preserve"> </w:t>
      </w:r>
      <w:r w:rsidR="006B7A52" w:rsidRPr="005F2E19">
        <w:rPr>
          <w:rFonts w:ascii="Times New Roman" w:hAnsi="Times New Roman" w:cs="Times New Roman"/>
          <w:shd w:val="clear" w:color="auto" w:fill="FFFFFF"/>
          <w:vertAlign w:val="superscript"/>
        </w:rPr>
        <w:t xml:space="preserve"> </w:t>
      </w:r>
      <w:proofErr w:type="gramStart"/>
      <w:r w:rsidR="006B7A52" w:rsidRPr="005F2E19">
        <w:rPr>
          <w:rFonts w:ascii="Times New Roman" w:hAnsi="Times New Roman" w:cs="Times New Roman"/>
        </w:rPr>
        <w:t xml:space="preserve">Sosialisasi dan Pendampingan Perlindungan Anak Terpadu Berbasis Masyarakat (PATBM) Sebagai Upaya </w:t>
      </w:r>
      <w:r w:rsidR="006B7A52" w:rsidRPr="005F2E19">
        <w:rPr>
          <w:rFonts w:ascii="Times New Roman" w:hAnsi="Times New Roman" w:cs="Times New Roman"/>
        </w:rPr>
        <w:lastRenderedPageBreak/>
        <w:t>Mewujudkan Desa Layak Anak Di Desa Panaragan Jaya Utama, Kab.</w:t>
      </w:r>
      <w:proofErr w:type="gramEnd"/>
      <w:r w:rsidR="006B7A52" w:rsidRPr="005F2E19">
        <w:rPr>
          <w:rFonts w:ascii="Times New Roman" w:hAnsi="Times New Roman" w:cs="Times New Roman"/>
        </w:rPr>
        <w:t xml:space="preserve"> </w:t>
      </w:r>
      <w:proofErr w:type="gramStart"/>
      <w:r w:rsidR="006B7A52" w:rsidRPr="005F2E19">
        <w:rPr>
          <w:rFonts w:ascii="Times New Roman" w:hAnsi="Times New Roman" w:cs="Times New Roman"/>
        </w:rPr>
        <w:t>Tulang Bawang Barat ditanggapi secara positif dan antusias oleh tokoh-tokoh adat, masyarakat dan aparatur desa yang menjadi peserta pengabdian.</w:t>
      </w:r>
      <w:proofErr w:type="gramEnd"/>
      <w:r w:rsidR="006B7A52" w:rsidRPr="005F2E19">
        <w:rPr>
          <w:rFonts w:ascii="Times New Roman" w:hAnsi="Times New Roman" w:cs="Times New Roman"/>
        </w:rPr>
        <w:t xml:space="preserve"> Hal ini terbukti dengan banyaknya pertanyaan dan berkembangnya diskusi seusai </w:t>
      </w:r>
      <w:proofErr w:type="gramStart"/>
      <w:r w:rsidR="006B7A52" w:rsidRPr="005F2E19">
        <w:rPr>
          <w:rFonts w:ascii="Times New Roman" w:hAnsi="Times New Roman" w:cs="Times New Roman"/>
        </w:rPr>
        <w:t>tim</w:t>
      </w:r>
      <w:proofErr w:type="gramEnd"/>
      <w:r w:rsidR="006B7A52" w:rsidRPr="005F2E19">
        <w:rPr>
          <w:rFonts w:ascii="Times New Roman" w:hAnsi="Times New Roman" w:cs="Times New Roman"/>
        </w:rPr>
        <w:t xml:space="preserve"> pengabdian menyampaikan presentasi. </w:t>
      </w:r>
      <w:proofErr w:type="gramStart"/>
      <w:r w:rsidR="006B7A52" w:rsidRPr="005F2E19">
        <w:rPr>
          <w:rFonts w:ascii="Times New Roman" w:hAnsi="Times New Roman" w:cs="Times New Roman"/>
        </w:rPr>
        <w:t>Disamping itu, keseriusan para peserta dalam mengikuti presentasi, membuat peserta tidak beranjak dan tetap mengikuti kegiatan sampai dengan selesai.</w:t>
      </w:r>
      <w:proofErr w:type="gramEnd"/>
    </w:p>
    <w:p w:rsidR="006B7A52" w:rsidRPr="005F2E19" w:rsidRDefault="006B7A52" w:rsidP="005F2E19">
      <w:pPr>
        <w:spacing w:after="0" w:line="240" w:lineRule="auto"/>
        <w:rPr>
          <w:rFonts w:ascii="Times New Roman" w:hAnsi="Times New Roman" w:cs="Times New Roman"/>
        </w:rPr>
      </w:pPr>
    </w:p>
    <w:p w:rsidR="006B7A52" w:rsidRPr="005F2E19" w:rsidRDefault="00DE782B" w:rsidP="005F2E19">
      <w:pPr>
        <w:spacing w:after="0" w:line="240" w:lineRule="auto"/>
        <w:rPr>
          <w:rFonts w:ascii="Times New Roman" w:hAnsi="Times New Roman" w:cs="Times New Roman"/>
        </w:rPr>
      </w:pPr>
      <w:r w:rsidRPr="005F2E19">
        <w:rPr>
          <w:rFonts w:ascii="Times New Roman" w:eastAsia="Calibri" w:hAnsi="Times New Roman" w:cs="Times New Roman"/>
          <w:noProof/>
        </w:rPr>
        <w:t xml:space="preserve">  </w:t>
      </w:r>
      <w:r w:rsidR="006B7A52" w:rsidRPr="005F2E19">
        <w:rPr>
          <w:rFonts w:ascii="Times New Roman" w:eastAsia="Calibri" w:hAnsi="Times New Roman" w:cs="Times New Roman"/>
          <w:noProof/>
        </w:rPr>
        <w:drawing>
          <wp:inline distT="0" distB="0" distL="0" distR="0" wp14:anchorId="543F76A2" wp14:editId="21B709EF">
            <wp:extent cx="2445026" cy="1540565"/>
            <wp:effectExtent l="0" t="0" r="0" b="2540"/>
            <wp:docPr id="2" name="Picture 6" descr="IMG-20190826-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26-WA0014.jpg"/>
                    <pic:cNvPicPr/>
                  </pic:nvPicPr>
                  <pic:blipFill>
                    <a:blip r:embed="rId19" cstate="print"/>
                    <a:stretch>
                      <a:fillRect/>
                    </a:stretch>
                  </pic:blipFill>
                  <pic:spPr>
                    <a:xfrm>
                      <a:off x="0" y="0"/>
                      <a:ext cx="2447707" cy="1542254"/>
                    </a:xfrm>
                    <a:prstGeom prst="rect">
                      <a:avLst/>
                    </a:prstGeom>
                  </pic:spPr>
                </pic:pic>
              </a:graphicData>
            </a:graphic>
          </wp:inline>
        </w:drawing>
      </w:r>
      <w:r w:rsidRPr="005F2E19">
        <w:rPr>
          <w:rFonts w:ascii="Times New Roman" w:hAnsi="Times New Roman" w:cs="Times New Roman"/>
          <w:noProof/>
        </w:rPr>
        <w:t xml:space="preserve">      </w:t>
      </w:r>
      <w:r w:rsidRPr="005F2E19">
        <w:rPr>
          <w:rFonts w:ascii="Times New Roman" w:hAnsi="Times New Roman" w:cs="Times New Roman"/>
          <w:noProof/>
        </w:rPr>
        <w:drawing>
          <wp:inline distT="0" distB="0" distL="0" distR="0" wp14:anchorId="0604CA94" wp14:editId="00DC3E73">
            <wp:extent cx="2276061" cy="1302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867" cy="1302487"/>
                    </a:xfrm>
                    <a:prstGeom prst="rect">
                      <a:avLst/>
                    </a:prstGeom>
                    <a:noFill/>
                  </pic:spPr>
                </pic:pic>
              </a:graphicData>
            </a:graphic>
          </wp:inline>
        </w:drawing>
      </w:r>
    </w:p>
    <w:p w:rsidR="006B7A52" w:rsidRDefault="00DE782B" w:rsidP="005F2E19">
      <w:pPr>
        <w:spacing w:after="0" w:line="240" w:lineRule="auto"/>
        <w:rPr>
          <w:rFonts w:ascii="Times New Roman" w:hAnsi="Times New Roman" w:cs="Times New Roman"/>
        </w:rPr>
      </w:pPr>
      <w:proofErr w:type="gramStart"/>
      <w:r w:rsidRPr="005F2E19">
        <w:rPr>
          <w:rFonts w:ascii="Times New Roman" w:hAnsi="Times New Roman" w:cs="Times New Roman"/>
          <w:b/>
        </w:rPr>
        <w:t>Gambar 1.</w:t>
      </w:r>
      <w:proofErr w:type="gramEnd"/>
      <w:r w:rsidRPr="005F2E19">
        <w:rPr>
          <w:rFonts w:ascii="Times New Roman" w:hAnsi="Times New Roman" w:cs="Times New Roman"/>
        </w:rPr>
        <w:t xml:space="preserve"> Proses Sosialisasi dan Pendampingan PATMB di Desa Panaragan jaya Utama</w:t>
      </w:r>
    </w:p>
    <w:p w:rsidR="005F2E19" w:rsidRPr="005F2E19" w:rsidRDefault="005F2E19" w:rsidP="005F2E19">
      <w:pPr>
        <w:spacing w:after="0" w:line="240" w:lineRule="auto"/>
        <w:rPr>
          <w:rFonts w:ascii="Times New Roman" w:hAnsi="Times New Roman" w:cs="Times New Roman"/>
        </w:rPr>
      </w:pPr>
    </w:p>
    <w:p w:rsidR="00843CBD" w:rsidRPr="005F2E19" w:rsidRDefault="005F2E19" w:rsidP="005F2E19">
      <w:pPr>
        <w:pStyle w:val="ListParagraph"/>
        <w:numPr>
          <w:ilvl w:val="0"/>
          <w:numId w:val="5"/>
        </w:numPr>
        <w:spacing w:line="240" w:lineRule="auto"/>
        <w:ind w:left="360" w:hanging="270"/>
        <w:rPr>
          <w:rFonts w:ascii="Times New Roman" w:hAnsi="Times New Roman" w:cs="Times New Roman"/>
          <w:b/>
        </w:rPr>
      </w:pPr>
      <w:r w:rsidRPr="005F2E19">
        <w:rPr>
          <w:rFonts w:ascii="Times New Roman" w:hAnsi="Times New Roman" w:cs="Times New Roman"/>
          <w:b/>
        </w:rPr>
        <w:t>Kesimpulan</w:t>
      </w:r>
    </w:p>
    <w:p w:rsidR="00843CBD" w:rsidRPr="005F2E19" w:rsidRDefault="00843CBD" w:rsidP="005F2E19">
      <w:pPr>
        <w:spacing w:after="0" w:line="240" w:lineRule="auto"/>
        <w:rPr>
          <w:rFonts w:ascii="Times New Roman" w:hAnsi="Times New Roman" w:cs="Times New Roman"/>
        </w:rPr>
      </w:pPr>
      <w:proofErr w:type="gramStart"/>
      <w:r w:rsidRPr="005F2E19">
        <w:rPr>
          <w:rFonts w:ascii="Times New Roman" w:hAnsi="Times New Roman" w:cs="Times New Roman"/>
        </w:rPr>
        <w:t>Penelitian ini menyimpulkan perlu adanya pelatihan berkelanjutan tentang Sosialisasi dan Pendampingan Perlindungan Anak Terpadu Berbasis Masyarakat (PATMB) Sebagai Upaya Mewujudkan Desa Layak Anak sehingga masyarakat lebih memahami dan dapat mengaplikasikan ilmu yang didapat secara langsung.</w:t>
      </w:r>
      <w:proofErr w:type="gramEnd"/>
    </w:p>
    <w:p w:rsidR="005F2E19" w:rsidRPr="005F2E19" w:rsidRDefault="005F2E19" w:rsidP="005F2E19">
      <w:pPr>
        <w:spacing w:after="0" w:line="240" w:lineRule="auto"/>
        <w:rPr>
          <w:rFonts w:ascii="Times New Roman" w:hAnsi="Times New Roman" w:cs="Times New Roman"/>
        </w:rPr>
      </w:pPr>
    </w:p>
    <w:p w:rsidR="005F2E19" w:rsidRPr="005F2E19" w:rsidRDefault="005F2E19" w:rsidP="005F2E19">
      <w:pPr>
        <w:spacing w:after="0" w:line="240" w:lineRule="auto"/>
        <w:rPr>
          <w:rFonts w:ascii="Times New Roman" w:hAnsi="Times New Roman" w:cs="Times New Roman"/>
          <w:b/>
        </w:rPr>
      </w:pPr>
      <w:r w:rsidRPr="005F2E19">
        <w:rPr>
          <w:rFonts w:ascii="Times New Roman" w:hAnsi="Times New Roman" w:cs="Times New Roman"/>
          <w:b/>
        </w:rPr>
        <w:lastRenderedPageBreak/>
        <w:t>Ucapan Terimakasih</w:t>
      </w:r>
    </w:p>
    <w:p w:rsidR="005F2E19" w:rsidRPr="005F2E19" w:rsidRDefault="005F2E19" w:rsidP="005F2E19">
      <w:pPr>
        <w:spacing w:after="0" w:line="240" w:lineRule="auto"/>
        <w:rPr>
          <w:rFonts w:ascii="Times New Roman" w:hAnsi="Times New Roman" w:cs="Times New Roman"/>
        </w:rPr>
      </w:pPr>
      <w:proofErr w:type="gramStart"/>
      <w:r w:rsidRPr="005F2E19">
        <w:rPr>
          <w:rFonts w:ascii="Times New Roman" w:hAnsi="Times New Roman" w:cs="Times New Roman"/>
        </w:rPr>
        <w:t>Terimakasih dan penghargaan yang setinggi-tingginya kepada masyarakat Desa Panaragan Jaya Utama Kecamatan Tulang Bawang Tengah Kabupaten Tulang Bawang Barat.</w:t>
      </w:r>
      <w:proofErr w:type="gramEnd"/>
    </w:p>
    <w:p w:rsidR="005F2E19" w:rsidRPr="005F2E19" w:rsidRDefault="005F2E19" w:rsidP="005F2E19">
      <w:pPr>
        <w:spacing w:after="0" w:line="240" w:lineRule="auto"/>
        <w:rPr>
          <w:rFonts w:ascii="Times New Roman" w:hAnsi="Times New Roman" w:cs="Times New Roman"/>
          <w:b/>
        </w:rPr>
      </w:pPr>
    </w:p>
    <w:p w:rsidR="005F2E19" w:rsidRPr="005F2E19" w:rsidRDefault="005F2E19" w:rsidP="005F2E19">
      <w:pPr>
        <w:spacing w:after="0" w:line="240" w:lineRule="auto"/>
        <w:rPr>
          <w:rFonts w:ascii="Times New Roman" w:hAnsi="Times New Roman" w:cs="Times New Roman"/>
        </w:rPr>
      </w:pPr>
    </w:p>
    <w:p w:rsidR="00843CBD" w:rsidRPr="005F2E19" w:rsidRDefault="00843CBD" w:rsidP="005F2E19">
      <w:pPr>
        <w:spacing w:line="240" w:lineRule="auto"/>
        <w:rPr>
          <w:rFonts w:ascii="Times New Roman" w:hAnsi="Times New Roman" w:cs="Times New Roman"/>
          <w:b/>
        </w:rPr>
      </w:pPr>
      <w:r w:rsidRPr="005F2E19">
        <w:rPr>
          <w:rFonts w:ascii="Times New Roman" w:hAnsi="Times New Roman" w:cs="Times New Roman"/>
          <w:b/>
        </w:rPr>
        <w:t>DAFTAR PUSTAKA</w:t>
      </w:r>
    </w:p>
    <w:p w:rsidR="00843CBD" w:rsidRPr="005F2E19" w:rsidRDefault="00843CBD" w:rsidP="005F2E19">
      <w:pPr>
        <w:spacing w:after="0" w:line="240" w:lineRule="auto"/>
        <w:ind w:left="540" w:hanging="540"/>
        <w:rPr>
          <w:rFonts w:ascii="Times New Roman" w:hAnsi="Times New Roman" w:cs="Times New Roman"/>
        </w:rPr>
      </w:pPr>
      <w:r w:rsidRPr="005F2E19">
        <w:rPr>
          <w:rFonts w:ascii="Times New Roman" w:hAnsi="Times New Roman" w:cs="Times New Roman"/>
        </w:rPr>
        <w:t xml:space="preserve">Kementerian Pemberdayaan Perempuan dan Perlindungan Anak, </w:t>
      </w:r>
      <w:r w:rsidRPr="005F2E19">
        <w:rPr>
          <w:rFonts w:ascii="Times New Roman" w:hAnsi="Times New Roman" w:cs="Times New Roman"/>
          <w:i/>
        </w:rPr>
        <w:t xml:space="preserve">Pedoman Perlindungan </w:t>
      </w:r>
      <w:proofErr w:type="gramStart"/>
      <w:r w:rsidRPr="005F2E19">
        <w:rPr>
          <w:rFonts w:ascii="Times New Roman" w:hAnsi="Times New Roman" w:cs="Times New Roman"/>
          <w:i/>
        </w:rPr>
        <w:t>Anak  Terpadu</w:t>
      </w:r>
      <w:proofErr w:type="gramEnd"/>
      <w:r w:rsidRPr="005F2E19">
        <w:rPr>
          <w:rFonts w:ascii="Times New Roman" w:hAnsi="Times New Roman" w:cs="Times New Roman"/>
          <w:i/>
        </w:rPr>
        <w:t xml:space="preserve"> Berbasis Masyarakat</w:t>
      </w:r>
      <w:r w:rsidRPr="005F2E19">
        <w:rPr>
          <w:rFonts w:ascii="Times New Roman" w:hAnsi="Times New Roman" w:cs="Times New Roman"/>
        </w:rPr>
        <w:t xml:space="preserve"> (PATBM) Edisi 1, 2015  </w:t>
      </w:r>
    </w:p>
    <w:p w:rsidR="00843CBD" w:rsidRPr="005F2E19" w:rsidRDefault="00843CBD" w:rsidP="005F2E19">
      <w:pPr>
        <w:spacing w:after="0" w:line="240" w:lineRule="auto"/>
        <w:ind w:left="540" w:hanging="540"/>
        <w:rPr>
          <w:rFonts w:ascii="Times New Roman" w:hAnsi="Times New Roman" w:cs="Times New Roman"/>
        </w:rPr>
      </w:pPr>
      <w:r w:rsidRPr="005F2E19">
        <w:rPr>
          <w:rFonts w:ascii="Times New Roman" w:hAnsi="Times New Roman" w:cs="Times New Roman"/>
        </w:rPr>
        <w:t xml:space="preserve">Poerwadarminta, W.J.S; 1991, </w:t>
      </w:r>
      <w:r w:rsidRPr="005F2E19">
        <w:rPr>
          <w:rFonts w:ascii="Times New Roman" w:hAnsi="Times New Roman" w:cs="Times New Roman"/>
          <w:i/>
        </w:rPr>
        <w:t>Kamus Umum Bahasa Indonesia</w:t>
      </w:r>
      <w:r w:rsidRPr="005F2E19">
        <w:rPr>
          <w:rFonts w:ascii="Times New Roman" w:hAnsi="Times New Roman" w:cs="Times New Roman"/>
        </w:rPr>
        <w:t xml:space="preserve">, Jakarta: Balai Pustaka.  J.C.T </w:t>
      </w:r>
    </w:p>
    <w:p w:rsidR="00843CBD" w:rsidRPr="005F2E19" w:rsidRDefault="00843CBD" w:rsidP="005F2E19">
      <w:pPr>
        <w:spacing w:after="0" w:line="240" w:lineRule="auto"/>
        <w:ind w:left="540" w:hanging="540"/>
        <w:rPr>
          <w:rFonts w:ascii="Times New Roman" w:hAnsi="Times New Roman" w:cs="Times New Roman"/>
        </w:rPr>
      </w:pPr>
      <w:r w:rsidRPr="005F2E19">
        <w:rPr>
          <w:rFonts w:ascii="Times New Roman" w:hAnsi="Times New Roman" w:cs="Times New Roman"/>
        </w:rPr>
        <w:t xml:space="preserve">Simorangkir dan Woerjono Sastropranoto; 1959, </w:t>
      </w:r>
      <w:r w:rsidRPr="005F2E19">
        <w:rPr>
          <w:rFonts w:ascii="Times New Roman" w:hAnsi="Times New Roman" w:cs="Times New Roman"/>
          <w:i/>
        </w:rPr>
        <w:t>Peladjaran hukum Indonesia</w:t>
      </w:r>
      <w:r w:rsidRPr="005F2E19">
        <w:rPr>
          <w:rFonts w:ascii="Times New Roman" w:hAnsi="Times New Roman" w:cs="Times New Roman"/>
        </w:rPr>
        <w:t xml:space="preserve">, Universitas Indonesia Libarary </w:t>
      </w:r>
    </w:p>
    <w:p w:rsidR="00843CBD" w:rsidRPr="005F2E19" w:rsidRDefault="00843CBD" w:rsidP="005F2E19">
      <w:pPr>
        <w:spacing w:after="0" w:line="240" w:lineRule="auto"/>
        <w:rPr>
          <w:rFonts w:ascii="Times New Roman" w:hAnsi="Times New Roman" w:cs="Times New Roman"/>
        </w:rPr>
      </w:pPr>
      <w:r w:rsidRPr="005F2E19">
        <w:rPr>
          <w:rFonts w:ascii="Times New Roman" w:hAnsi="Times New Roman" w:cs="Times New Roman"/>
        </w:rPr>
        <w:t xml:space="preserve">Setyowati, Irma; 1990, </w:t>
      </w:r>
      <w:r w:rsidRPr="005F2E19">
        <w:rPr>
          <w:rFonts w:ascii="Times New Roman" w:hAnsi="Times New Roman" w:cs="Times New Roman"/>
          <w:i/>
        </w:rPr>
        <w:t>Aspek Hukum Perlindungan Anak</w:t>
      </w:r>
      <w:r w:rsidRPr="005F2E19">
        <w:rPr>
          <w:rFonts w:ascii="Times New Roman" w:hAnsi="Times New Roman" w:cs="Times New Roman"/>
        </w:rPr>
        <w:t xml:space="preserve">, Jakarta, C.V. Bumi Aksara </w:t>
      </w:r>
    </w:p>
    <w:p w:rsidR="00843CBD" w:rsidRPr="005F2E19" w:rsidRDefault="00843CBD" w:rsidP="005F2E19">
      <w:pPr>
        <w:spacing w:after="0" w:line="240" w:lineRule="auto"/>
        <w:rPr>
          <w:rFonts w:ascii="Times New Roman" w:hAnsi="Times New Roman" w:cs="Times New Roman"/>
        </w:rPr>
      </w:pPr>
      <w:r w:rsidRPr="005F2E19">
        <w:rPr>
          <w:rFonts w:ascii="Times New Roman" w:hAnsi="Times New Roman" w:cs="Times New Roman"/>
        </w:rPr>
        <w:t xml:space="preserve">Nashriana; 2011, </w:t>
      </w:r>
      <w:r w:rsidRPr="005F2E19">
        <w:rPr>
          <w:rFonts w:ascii="Times New Roman" w:hAnsi="Times New Roman" w:cs="Times New Roman"/>
          <w:i/>
        </w:rPr>
        <w:t>Perlindungan Hukum bagi Anak di Indonesia</w:t>
      </w:r>
      <w:r w:rsidRPr="005F2E19">
        <w:rPr>
          <w:rFonts w:ascii="Times New Roman" w:hAnsi="Times New Roman" w:cs="Times New Roman"/>
        </w:rPr>
        <w:t xml:space="preserve">, Jakarta, Rajawali Pers Soekanto, Soejono; 1982, </w:t>
      </w:r>
      <w:r w:rsidRPr="005F2E19">
        <w:rPr>
          <w:rFonts w:ascii="Times New Roman" w:hAnsi="Times New Roman" w:cs="Times New Roman"/>
          <w:i/>
        </w:rPr>
        <w:t>Kesadaran Hukum dan Kepatuhan Hukum</w:t>
      </w:r>
      <w:r w:rsidRPr="005F2E19">
        <w:rPr>
          <w:rFonts w:ascii="Times New Roman" w:hAnsi="Times New Roman" w:cs="Times New Roman"/>
        </w:rPr>
        <w:t xml:space="preserve">, Edisi Pertama, Rajawali, Jakarta, </w:t>
      </w:r>
    </w:p>
    <w:p w:rsidR="00843CBD" w:rsidRPr="005F2E19" w:rsidRDefault="00843CBD" w:rsidP="005F2E19">
      <w:pPr>
        <w:spacing w:after="0" w:line="240" w:lineRule="auto"/>
        <w:ind w:left="540" w:hanging="540"/>
        <w:rPr>
          <w:rFonts w:ascii="Times New Roman" w:hAnsi="Times New Roman" w:cs="Times New Roman"/>
        </w:rPr>
      </w:pPr>
      <w:r w:rsidRPr="005F2E19">
        <w:rPr>
          <w:rFonts w:ascii="Times New Roman" w:hAnsi="Times New Roman" w:cs="Times New Roman"/>
        </w:rPr>
        <w:t xml:space="preserve">Mertokusumo, Sudikno; 1981, </w:t>
      </w:r>
      <w:r w:rsidRPr="005F2E19">
        <w:rPr>
          <w:rFonts w:ascii="Times New Roman" w:hAnsi="Times New Roman" w:cs="Times New Roman"/>
          <w:i/>
        </w:rPr>
        <w:t>Meningkatkan Kesadaran Hukum Masyarakat</w:t>
      </w:r>
      <w:r w:rsidRPr="005F2E19">
        <w:rPr>
          <w:rFonts w:ascii="Times New Roman" w:hAnsi="Times New Roman" w:cs="Times New Roman"/>
        </w:rPr>
        <w:t xml:space="preserve">, Edisi Pertama, Liberti, Yogyakarta </w:t>
      </w:r>
    </w:p>
    <w:p w:rsidR="00843CBD" w:rsidRPr="005F2E19" w:rsidRDefault="00843CBD" w:rsidP="005F2E19">
      <w:pPr>
        <w:spacing w:after="0" w:line="240" w:lineRule="auto"/>
        <w:ind w:left="540" w:hanging="540"/>
        <w:rPr>
          <w:rFonts w:ascii="Times New Roman" w:hAnsi="Times New Roman" w:cs="Times New Roman"/>
        </w:rPr>
      </w:pPr>
      <w:r w:rsidRPr="005F2E19">
        <w:rPr>
          <w:rFonts w:ascii="Times New Roman" w:hAnsi="Times New Roman" w:cs="Times New Roman"/>
        </w:rPr>
        <w:t xml:space="preserve">Fuady, Munir; 2007, </w:t>
      </w:r>
      <w:r w:rsidRPr="005F2E19">
        <w:rPr>
          <w:rFonts w:ascii="Times New Roman" w:hAnsi="Times New Roman" w:cs="Times New Roman"/>
          <w:i/>
        </w:rPr>
        <w:t>Sosiologi Hukum Kontemporer, Interaksi Kekeuasaan, Hukum, dan Masyarakat</w:t>
      </w:r>
      <w:r w:rsidRPr="005F2E19">
        <w:rPr>
          <w:rFonts w:ascii="Times New Roman" w:hAnsi="Times New Roman" w:cs="Times New Roman"/>
        </w:rPr>
        <w:t xml:space="preserve">, Citra Aditya Bakti, Bandung </w:t>
      </w:r>
    </w:p>
    <w:p w:rsidR="00843CBD" w:rsidRPr="005F2E19" w:rsidRDefault="00843CBD" w:rsidP="005F2E19">
      <w:pPr>
        <w:spacing w:after="0" w:line="240" w:lineRule="auto"/>
        <w:ind w:left="540" w:hanging="540"/>
        <w:rPr>
          <w:rFonts w:ascii="Times New Roman" w:hAnsi="Times New Roman" w:cs="Times New Roman"/>
        </w:rPr>
      </w:pPr>
      <w:r w:rsidRPr="005F2E19">
        <w:rPr>
          <w:rFonts w:ascii="Times New Roman" w:hAnsi="Times New Roman" w:cs="Times New Roman"/>
        </w:rPr>
        <w:t xml:space="preserve">Rosana, Ellya; 2014, </w:t>
      </w:r>
      <w:r w:rsidRPr="005F2E19">
        <w:rPr>
          <w:rFonts w:ascii="Times New Roman" w:hAnsi="Times New Roman" w:cs="Times New Roman"/>
          <w:i/>
        </w:rPr>
        <w:t>Kepatuhan Hukum Sebagai Wujud Kesadaran Hukum Masyarakat</w:t>
      </w:r>
      <w:r w:rsidRPr="005F2E19">
        <w:rPr>
          <w:rFonts w:ascii="Times New Roman" w:hAnsi="Times New Roman" w:cs="Times New Roman"/>
        </w:rPr>
        <w:t xml:space="preserve">, Jurnal TAPIS Vol.10 No.1 Januari-Juni </w:t>
      </w:r>
    </w:p>
    <w:p w:rsidR="00843CBD" w:rsidRPr="005F2E19" w:rsidRDefault="00843CBD" w:rsidP="005F2E19">
      <w:pPr>
        <w:spacing w:after="0" w:line="240" w:lineRule="auto"/>
        <w:rPr>
          <w:rFonts w:ascii="Times New Roman" w:hAnsi="Times New Roman" w:cs="Times New Roman"/>
        </w:rPr>
      </w:pPr>
      <w:r w:rsidRPr="005F2E19">
        <w:rPr>
          <w:rFonts w:ascii="Times New Roman" w:hAnsi="Times New Roman" w:cs="Times New Roman"/>
        </w:rPr>
        <w:t xml:space="preserve">Undang-Undang No 35 Tahun 2014 Tentang Perlindungan anak Undang-Undang Nomor 11 Tahun 2012 Tentang Sistem Peradilan Pidana Anak </w:t>
      </w:r>
    </w:p>
    <w:p w:rsidR="00843CBD" w:rsidRPr="005F2E19" w:rsidRDefault="00843CBD" w:rsidP="005F2E19">
      <w:pPr>
        <w:spacing w:after="0" w:line="240" w:lineRule="auto"/>
        <w:rPr>
          <w:rFonts w:ascii="Times New Roman" w:hAnsi="Times New Roman" w:cs="Times New Roman"/>
        </w:rPr>
      </w:pPr>
      <w:r w:rsidRPr="005F2E19">
        <w:rPr>
          <w:rFonts w:ascii="Times New Roman" w:hAnsi="Times New Roman" w:cs="Times New Roman"/>
        </w:rPr>
        <w:t xml:space="preserve"> https://bphn.go.id/news/2012053112531552/PENINGKATAN-</w:t>
      </w:r>
      <w:r w:rsidRPr="005F2E19">
        <w:rPr>
          <w:rFonts w:ascii="Times New Roman" w:hAnsi="Times New Roman" w:cs="Times New Roman"/>
        </w:rPr>
        <w:lastRenderedPageBreak/>
        <w:t xml:space="preserve">KESADARANHUKUM-MASYARAKAT-DAN-PENEGAKAN-HUKUM. </w:t>
      </w:r>
    </w:p>
    <w:p w:rsidR="00843CBD" w:rsidRPr="005F2E19" w:rsidRDefault="00843CBD" w:rsidP="005F2E19">
      <w:pPr>
        <w:spacing w:after="0" w:line="240" w:lineRule="auto"/>
        <w:rPr>
          <w:rFonts w:ascii="Times New Roman" w:hAnsi="Times New Roman" w:cs="Times New Roman"/>
        </w:rPr>
      </w:pPr>
      <w:r w:rsidRPr="005F2E19">
        <w:rPr>
          <w:rFonts w:ascii="Times New Roman" w:hAnsi="Times New Roman" w:cs="Times New Roman"/>
        </w:rPr>
        <w:t xml:space="preserve">https://kumparan.com/@kumparannews/cegah-kekerasan-pemkot-banda-acehresmikan-kampung-ramah-anak-1540964569938591 </w:t>
      </w:r>
    </w:p>
    <w:sectPr w:rsidR="00843CBD" w:rsidRPr="005F2E19" w:rsidSect="005F2E19">
      <w:type w:val="continuous"/>
      <w:pgSz w:w="12240" w:h="15840"/>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EF" w:rsidRDefault="00AC4FEF" w:rsidP="00F67412">
      <w:pPr>
        <w:spacing w:after="0" w:line="240" w:lineRule="auto"/>
      </w:pPr>
      <w:r>
        <w:separator/>
      </w:r>
    </w:p>
  </w:endnote>
  <w:endnote w:type="continuationSeparator" w:id="0">
    <w:p w:rsidR="00AC4FEF" w:rsidRDefault="00AC4FEF" w:rsidP="00F6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EF" w:rsidRDefault="00AC4FEF" w:rsidP="00F67412">
      <w:pPr>
        <w:spacing w:after="0" w:line="240" w:lineRule="auto"/>
      </w:pPr>
      <w:r>
        <w:separator/>
      </w:r>
    </w:p>
  </w:footnote>
  <w:footnote w:type="continuationSeparator" w:id="0">
    <w:p w:rsidR="00AC4FEF" w:rsidRDefault="00AC4FEF" w:rsidP="00F67412">
      <w:pPr>
        <w:spacing w:after="0" w:line="240" w:lineRule="auto"/>
      </w:pPr>
      <w:r>
        <w:continuationSeparator/>
      </w:r>
    </w:p>
  </w:footnote>
  <w:footnote w:id="1">
    <w:p w:rsidR="00F67412" w:rsidRPr="00EE4B36" w:rsidRDefault="00F67412">
      <w:pPr>
        <w:pStyle w:val="FootnoteText"/>
        <w:rPr>
          <w:rFonts w:ascii="Times New Roman" w:hAnsi="Times New Roman" w:cs="Times New Roman"/>
        </w:rPr>
      </w:pPr>
      <w:r>
        <w:rPr>
          <w:rStyle w:val="FootnoteReference"/>
        </w:rPr>
        <w:footnoteRef/>
      </w:r>
      <w:r>
        <w:t xml:space="preserve"> </w:t>
      </w:r>
      <w:proofErr w:type="gramStart"/>
      <w:r w:rsidR="009942D9" w:rsidRPr="00EE4B36">
        <w:rPr>
          <w:rFonts w:ascii="Times New Roman" w:hAnsi="Times New Roman" w:cs="Times New Roman"/>
        </w:rPr>
        <w:t>Kementerian Pemberdayaan Perempuan dan Perlindungan Anak, Pedoman Perlindungan Anak Terpadu Berbasis Masyarakat (PATBM) Edisi 1, 2015 hlm.</w:t>
      </w:r>
      <w:proofErr w:type="gramEnd"/>
      <w:r w:rsidR="009942D9" w:rsidRPr="00EE4B36">
        <w:rPr>
          <w:rFonts w:ascii="Times New Roman" w:hAnsi="Times New Roman" w:cs="Times New Roman"/>
        </w:rPr>
        <w:t xml:space="preserve"> 3</w:t>
      </w:r>
    </w:p>
  </w:footnote>
  <w:footnote w:id="2">
    <w:p w:rsidR="009942D9" w:rsidRPr="00EE4B36" w:rsidRDefault="009942D9">
      <w:pPr>
        <w:pStyle w:val="FootnoteText"/>
        <w:rPr>
          <w:rFonts w:ascii="Times New Roman" w:hAnsi="Times New Roman" w:cs="Times New Roman"/>
        </w:rPr>
      </w:pPr>
      <w:r w:rsidRPr="00EE4B36">
        <w:rPr>
          <w:rStyle w:val="FootnoteReference"/>
          <w:rFonts w:ascii="Times New Roman" w:hAnsi="Times New Roman" w:cs="Times New Roman"/>
        </w:rPr>
        <w:footnoteRef/>
      </w:r>
      <w:r w:rsidRPr="00EE4B36">
        <w:rPr>
          <w:rFonts w:ascii="Times New Roman" w:hAnsi="Times New Roman" w:cs="Times New Roman"/>
        </w:rPr>
        <w:t xml:space="preserve"> </w:t>
      </w:r>
      <w:proofErr w:type="gramStart"/>
      <w:r w:rsidRPr="00843CBD">
        <w:rPr>
          <w:rFonts w:ascii="Times New Roman" w:hAnsi="Times New Roman" w:cs="Times New Roman"/>
          <w:i/>
        </w:rPr>
        <w:t>Ibid</w:t>
      </w:r>
      <w:r w:rsidRPr="00EE4B36">
        <w:rPr>
          <w:rFonts w:ascii="Times New Roman" w:hAnsi="Times New Roman" w:cs="Times New Roman"/>
        </w:rPr>
        <w:t xml:space="preserve"> hlm.</w:t>
      </w:r>
      <w:proofErr w:type="gramEnd"/>
      <w:r w:rsidRPr="00EE4B36">
        <w:rPr>
          <w:rFonts w:ascii="Times New Roman" w:hAnsi="Times New Roman" w:cs="Times New Roman"/>
        </w:rPr>
        <w:t xml:space="preserve"> 6</w:t>
      </w:r>
    </w:p>
  </w:footnote>
  <w:footnote w:id="3">
    <w:p w:rsidR="00321282" w:rsidRPr="00EE4B36" w:rsidRDefault="00321282">
      <w:pPr>
        <w:pStyle w:val="FootnoteText"/>
        <w:rPr>
          <w:rFonts w:ascii="Times New Roman" w:hAnsi="Times New Roman" w:cs="Times New Roman"/>
        </w:rPr>
      </w:pPr>
      <w:r w:rsidRPr="00EE4B36">
        <w:rPr>
          <w:rStyle w:val="FootnoteReference"/>
          <w:rFonts w:ascii="Times New Roman" w:hAnsi="Times New Roman" w:cs="Times New Roman"/>
        </w:rPr>
        <w:footnoteRef/>
      </w:r>
      <w:r w:rsidRPr="00EE4B36">
        <w:rPr>
          <w:rFonts w:ascii="Times New Roman" w:hAnsi="Times New Roman" w:cs="Times New Roman"/>
        </w:rPr>
        <w:t xml:space="preserve"> </w:t>
      </w:r>
      <w:r w:rsidRPr="00843CBD">
        <w:rPr>
          <w:rFonts w:ascii="Times New Roman" w:hAnsi="Times New Roman" w:cs="Times New Roman"/>
          <w:i/>
        </w:rPr>
        <w:t>Ibid</w:t>
      </w:r>
      <w:r w:rsidRPr="00EE4B36">
        <w:rPr>
          <w:rFonts w:ascii="Times New Roman" w:hAnsi="Times New Roman" w:cs="Times New Roman"/>
        </w:rPr>
        <w:t xml:space="preserve"> hlm 8</w:t>
      </w:r>
    </w:p>
  </w:footnote>
  <w:footnote w:id="4">
    <w:p w:rsidR="00D077A2" w:rsidRDefault="00D077A2">
      <w:pPr>
        <w:pStyle w:val="FootnoteText"/>
      </w:pPr>
      <w:r w:rsidRPr="00EE4B36">
        <w:rPr>
          <w:rStyle w:val="FootnoteReference"/>
          <w:rFonts w:ascii="Times New Roman" w:hAnsi="Times New Roman" w:cs="Times New Roman"/>
        </w:rPr>
        <w:footnoteRef/>
      </w:r>
      <w:r w:rsidRPr="00EE4B36">
        <w:rPr>
          <w:rFonts w:ascii="Times New Roman" w:hAnsi="Times New Roman" w:cs="Times New Roman"/>
        </w:rPr>
        <w:t xml:space="preserve"> </w:t>
      </w:r>
      <w:r w:rsidR="00321282" w:rsidRPr="00843CBD">
        <w:rPr>
          <w:rFonts w:ascii="Times New Roman" w:hAnsi="Times New Roman" w:cs="Times New Roman"/>
          <w:i/>
        </w:rPr>
        <w:t>Ibid</w:t>
      </w:r>
      <w:r w:rsidR="00321282" w:rsidRPr="00EE4B36">
        <w:rPr>
          <w:rFonts w:ascii="Times New Roman" w:hAnsi="Times New Roman" w:cs="Times New Roman"/>
        </w:rPr>
        <w:t xml:space="preserve"> hlm 12</w:t>
      </w:r>
    </w:p>
  </w:footnote>
  <w:footnote w:id="5">
    <w:p w:rsidR="00321282" w:rsidRPr="00843CBD" w:rsidRDefault="00321282">
      <w:pPr>
        <w:pStyle w:val="FootnoteText"/>
        <w:rPr>
          <w:rFonts w:ascii="Times New Roman" w:hAnsi="Times New Roman" w:cs="Times New Roman"/>
        </w:rPr>
      </w:pPr>
      <w:r>
        <w:rPr>
          <w:rStyle w:val="FootnoteReference"/>
        </w:rPr>
        <w:footnoteRef/>
      </w:r>
      <w:r>
        <w:t xml:space="preserve"> </w:t>
      </w:r>
      <w:r w:rsidRPr="00321282">
        <w:t xml:space="preserve"> </w:t>
      </w:r>
      <w:r w:rsidRPr="00843CBD">
        <w:rPr>
          <w:rFonts w:ascii="Times New Roman" w:hAnsi="Times New Roman" w:cs="Times New Roman"/>
        </w:rPr>
        <w:t>Hasil Wawancara dengan Elia Sunarto, Ketua Lembaga Perlindungan Anak, Kabupaten Tulang Bawang Barat, 3 Maret 2019</w:t>
      </w:r>
    </w:p>
  </w:footnote>
  <w:footnote w:id="6">
    <w:p w:rsidR="009F3FA5" w:rsidRPr="00843CBD" w:rsidRDefault="009F3FA5">
      <w:pPr>
        <w:pStyle w:val="FootnoteText"/>
        <w:rPr>
          <w:rFonts w:ascii="Times New Roman" w:hAnsi="Times New Roman" w:cs="Times New Roman"/>
          <w:sz w:val="24"/>
          <w:szCs w:val="24"/>
        </w:rPr>
      </w:pPr>
      <w:r w:rsidRPr="00843CBD">
        <w:rPr>
          <w:rStyle w:val="FootnoteReference"/>
          <w:rFonts w:ascii="Times New Roman" w:hAnsi="Times New Roman" w:cs="Times New Roman"/>
        </w:rPr>
        <w:footnoteRef/>
      </w:r>
      <w:r w:rsidRPr="00843CBD">
        <w:rPr>
          <w:rFonts w:ascii="Times New Roman" w:hAnsi="Times New Roman" w:cs="Times New Roman"/>
        </w:rPr>
        <w:t xml:space="preserve"> </w:t>
      </w:r>
      <w:r w:rsidRPr="00843CBD">
        <w:rPr>
          <w:rFonts w:ascii="Times New Roman" w:hAnsi="Times New Roman" w:cs="Times New Roman"/>
          <w:sz w:val="24"/>
          <w:szCs w:val="24"/>
        </w:rPr>
        <w:t>Hasil Wawancara dengan Elia Sunarto, Ketua Lembaga Perlindungan Anak, Kabupaten Tulang Bawang Barat, 3 Maret 2019</w:t>
      </w:r>
    </w:p>
  </w:footnote>
  <w:footnote w:id="7">
    <w:p w:rsidR="009F3FA5" w:rsidRPr="00843CBD" w:rsidRDefault="009F3FA5">
      <w:pPr>
        <w:pStyle w:val="FootnoteText"/>
        <w:rPr>
          <w:rFonts w:ascii="Times New Roman" w:hAnsi="Times New Roman" w:cs="Times New Roman"/>
        </w:rPr>
      </w:pPr>
      <w:r w:rsidRPr="00843CBD">
        <w:rPr>
          <w:rStyle w:val="FootnoteReference"/>
          <w:rFonts w:ascii="Times New Roman" w:hAnsi="Times New Roman" w:cs="Times New Roman"/>
        </w:rPr>
        <w:footnoteRef/>
      </w:r>
      <w:r w:rsidRPr="00843CBD">
        <w:rPr>
          <w:rFonts w:ascii="Times New Roman" w:hAnsi="Times New Roman" w:cs="Times New Roman"/>
        </w:rPr>
        <w:t xml:space="preserve"> </w:t>
      </w:r>
      <w:r w:rsidRPr="00843CBD">
        <w:rPr>
          <w:rFonts w:ascii="Times New Roman" w:hAnsi="Times New Roman" w:cs="Times New Roman"/>
          <w:i/>
        </w:rPr>
        <w:t>Ibid</w:t>
      </w:r>
    </w:p>
  </w:footnote>
  <w:footnote w:id="8">
    <w:p w:rsidR="009F3FA5" w:rsidRDefault="009F3FA5" w:rsidP="009F3FA5">
      <w:pPr>
        <w:pStyle w:val="FootnoteText"/>
      </w:pPr>
      <w:r w:rsidRPr="00AC65FB">
        <w:rPr>
          <w:rStyle w:val="FootnoteReference"/>
          <w:rFonts w:asciiTheme="majorBidi" w:hAnsiTheme="majorBidi" w:cstheme="majorBidi"/>
          <w:sz w:val="24"/>
          <w:szCs w:val="24"/>
        </w:rPr>
        <w:footnoteRef/>
      </w:r>
      <w:r w:rsidRPr="00AC65FB">
        <w:rPr>
          <w:rFonts w:asciiTheme="majorBidi" w:hAnsiTheme="majorBidi" w:cstheme="majorBidi"/>
          <w:sz w:val="24"/>
          <w:szCs w:val="24"/>
        </w:rPr>
        <w:t xml:space="preserve"> Hasil wawancara dengan Iwan Efendi, Kepala Desa Panaragan Jaya Utama, Kecamatan Tulang Bawang Tengah Kabupaten Tulang Bawang Barat, 7 Maret 2018</w:t>
      </w:r>
    </w:p>
  </w:footnote>
  <w:footnote w:id="9">
    <w:p w:rsidR="00C47C23" w:rsidRPr="00AC65FB" w:rsidRDefault="00C47C23" w:rsidP="00C47C23">
      <w:pPr>
        <w:pStyle w:val="FootnoteText"/>
        <w:rPr>
          <w:rFonts w:asciiTheme="majorBidi" w:hAnsiTheme="majorBidi" w:cstheme="majorBidi"/>
          <w:sz w:val="24"/>
          <w:szCs w:val="24"/>
        </w:rPr>
      </w:pPr>
      <w:r w:rsidRPr="00AC65FB">
        <w:rPr>
          <w:rStyle w:val="FootnoteReference"/>
          <w:rFonts w:asciiTheme="majorBidi" w:hAnsiTheme="majorBidi" w:cstheme="majorBidi"/>
          <w:sz w:val="24"/>
          <w:szCs w:val="24"/>
        </w:rPr>
        <w:footnoteRef/>
      </w:r>
      <w:r w:rsidRPr="00AC65FB">
        <w:rPr>
          <w:rFonts w:asciiTheme="majorBidi" w:hAnsiTheme="majorBidi" w:cstheme="majorBidi"/>
          <w:sz w:val="24"/>
          <w:szCs w:val="24"/>
        </w:rPr>
        <w:t xml:space="preserve"> </w:t>
      </w:r>
      <w:r w:rsidRPr="00AC65FB">
        <w:rPr>
          <w:rFonts w:asciiTheme="majorBidi" w:hAnsiTheme="majorBidi" w:cstheme="majorBidi"/>
          <w:i/>
          <w:iCs/>
          <w:sz w:val="24"/>
          <w:szCs w:val="24"/>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72EC"/>
    <w:multiLevelType w:val="hybridMultilevel"/>
    <w:tmpl w:val="0742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A14F9"/>
    <w:multiLevelType w:val="hybridMultilevel"/>
    <w:tmpl w:val="96AA7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A869FC"/>
    <w:multiLevelType w:val="hybridMultilevel"/>
    <w:tmpl w:val="E3FA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DC5071"/>
    <w:multiLevelType w:val="hybridMultilevel"/>
    <w:tmpl w:val="6BD0A48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6EED47E1"/>
    <w:multiLevelType w:val="hybridMultilevel"/>
    <w:tmpl w:val="12F47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DA290E"/>
    <w:multiLevelType w:val="hybridMultilevel"/>
    <w:tmpl w:val="3D7C3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69"/>
    <w:rsid w:val="00161F4C"/>
    <w:rsid w:val="00184E4D"/>
    <w:rsid w:val="001B73B6"/>
    <w:rsid w:val="00202EAD"/>
    <w:rsid w:val="002B5B8F"/>
    <w:rsid w:val="002F0E09"/>
    <w:rsid w:val="00321282"/>
    <w:rsid w:val="00364069"/>
    <w:rsid w:val="00511F5B"/>
    <w:rsid w:val="00533298"/>
    <w:rsid w:val="005F2E19"/>
    <w:rsid w:val="006B7A52"/>
    <w:rsid w:val="00732352"/>
    <w:rsid w:val="00762015"/>
    <w:rsid w:val="00843CBD"/>
    <w:rsid w:val="008836E7"/>
    <w:rsid w:val="00971ABA"/>
    <w:rsid w:val="009942D9"/>
    <w:rsid w:val="009F3FA5"/>
    <w:rsid w:val="00A44412"/>
    <w:rsid w:val="00AC4FEF"/>
    <w:rsid w:val="00B00169"/>
    <w:rsid w:val="00B2670C"/>
    <w:rsid w:val="00BA47EF"/>
    <w:rsid w:val="00BB67F8"/>
    <w:rsid w:val="00C47C23"/>
    <w:rsid w:val="00D077A2"/>
    <w:rsid w:val="00D2135B"/>
    <w:rsid w:val="00D32B80"/>
    <w:rsid w:val="00DE782B"/>
    <w:rsid w:val="00E413F2"/>
    <w:rsid w:val="00EE4B36"/>
    <w:rsid w:val="00F67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0169"/>
    <w:rPr>
      <w:rFonts w:ascii="Courier New" w:eastAsia="Times New Roman" w:hAnsi="Courier New" w:cs="Courier New"/>
      <w:sz w:val="20"/>
      <w:szCs w:val="20"/>
    </w:rPr>
  </w:style>
  <w:style w:type="paragraph" w:styleId="ListParagraph">
    <w:name w:val="List Paragraph"/>
    <w:basedOn w:val="Normal"/>
    <w:uiPriority w:val="34"/>
    <w:qFormat/>
    <w:rsid w:val="00364069"/>
    <w:pPr>
      <w:ind w:left="720"/>
      <w:contextualSpacing/>
    </w:pPr>
  </w:style>
  <w:style w:type="paragraph" w:styleId="FootnoteText">
    <w:name w:val="footnote text"/>
    <w:basedOn w:val="Normal"/>
    <w:link w:val="FootnoteTextChar"/>
    <w:uiPriority w:val="99"/>
    <w:unhideWhenUsed/>
    <w:rsid w:val="00F67412"/>
    <w:pPr>
      <w:spacing w:after="0" w:line="240" w:lineRule="auto"/>
    </w:pPr>
    <w:rPr>
      <w:sz w:val="20"/>
      <w:szCs w:val="20"/>
    </w:rPr>
  </w:style>
  <w:style w:type="character" w:customStyle="1" w:styleId="FootnoteTextChar">
    <w:name w:val="Footnote Text Char"/>
    <w:basedOn w:val="DefaultParagraphFont"/>
    <w:link w:val="FootnoteText"/>
    <w:uiPriority w:val="99"/>
    <w:rsid w:val="00F67412"/>
    <w:rPr>
      <w:sz w:val="20"/>
      <w:szCs w:val="20"/>
    </w:rPr>
  </w:style>
  <w:style w:type="character" w:styleId="FootnoteReference">
    <w:name w:val="footnote reference"/>
    <w:basedOn w:val="DefaultParagraphFont"/>
    <w:uiPriority w:val="99"/>
    <w:unhideWhenUsed/>
    <w:rsid w:val="00F67412"/>
    <w:rPr>
      <w:vertAlign w:val="superscript"/>
    </w:rPr>
  </w:style>
  <w:style w:type="table" w:styleId="TableGrid">
    <w:name w:val="Table Grid"/>
    <w:basedOn w:val="TableNormal"/>
    <w:uiPriority w:val="59"/>
    <w:rsid w:val="00EE4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C47C23"/>
    <w:rPr>
      <w:rFonts w:cs="Times New Roman"/>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C47C23"/>
    <w:pPr>
      <w:widowControl w:val="0"/>
      <w:shd w:val="clear" w:color="auto" w:fill="FFFFFF"/>
      <w:spacing w:before="100" w:line="317" w:lineRule="exact"/>
    </w:pPr>
    <w:rPr>
      <w:rFonts w:cs="Times New Roman"/>
    </w:rPr>
  </w:style>
  <w:style w:type="character" w:customStyle="1" w:styleId="MSGENFONTSTYLENAMETEMPLATEROLENUMBERMSGENFONTSTYLENAMEBYROLETEXT2MSGENFONTSTYLEMODIFERSIZE753">
    <w:name w:val="MSG_EN_FONT_STYLE_NAME_TEMPLATE_ROLE_NUMBER MSG_EN_FONT_STYLE_NAME_BY_ROLE_TEXT 2 + MSG_EN_FONT_STYLE_MODIFER_SIZE 7.53"/>
    <w:basedOn w:val="MSGENFONTSTYLENAMETEMPLATEROLENUMBERMSGENFONTSTYLENAMEBYROLETEXT2"/>
    <w:uiPriority w:val="99"/>
    <w:rsid w:val="00C47C23"/>
    <w:rPr>
      <w:rFonts w:cs="Times New Roman"/>
      <w:spacing w:val="0"/>
      <w:sz w:val="15"/>
      <w:szCs w:val="15"/>
      <w:shd w:val="clear" w:color="auto" w:fill="FFFFFF"/>
      <w:lang w:bidi="ar-SA"/>
    </w:rPr>
  </w:style>
  <w:style w:type="character" w:styleId="Hyperlink">
    <w:name w:val="Hyperlink"/>
    <w:basedOn w:val="DefaultParagraphFont"/>
    <w:uiPriority w:val="99"/>
    <w:semiHidden/>
    <w:unhideWhenUsed/>
    <w:rsid w:val="00732352"/>
    <w:rPr>
      <w:color w:val="0000FF"/>
      <w:u w:val="single"/>
    </w:rPr>
  </w:style>
  <w:style w:type="paragraph" w:styleId="BalloonText">
    <w:name w:val="Balloon Text"/>
    <w:basedOn w:val="Normal"/>
    <w:link w:val="BalloonTextChar"/>
    <w:uiPriority w:val="99"/>
    <w:semiHidden/>
    <w:unhideWhenUsed/>
    <w:rsid w:val="0073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52"/>
    <w:rPr>
      <w:rFonts w:ascii="Tahoma" w:hAnsi="Tahoma" w:cs="Tahoma"/>
      <w:sz w:val="16"/>
      <w:szCs w:val="16"/>
    </w:rPr>
  </w:style>
  <w:style w:type="paragraph" w:styleId="NormalWeb">
    <w:name w:val="Normal (Web)"/>
    <w:basedOn w:val="Normal"/>
    <w:uiPriority w:val="99"/>
    <w:semiHidden/>
    <w:unhideWhenUsed/>
    <w:rsid w:val="006B7A5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0169"/>
    <w:rPr>
      <w:rFonts w:ascii="Courier New" w:eastAsia="Times New Roman" w:hAnsi="Courier New" w:cs="Courier New"/>
      <w:sz w:val="20"/>
      <w:szCs w:val="20"/>
    </w:rPr>
  </w:style>
  <w:style w:type="paragraph" w:styleId="ListParagraph">
    <w:name w:val="List Paragraph"/>
    <w:basedOn w:val="Normal"/>
    <w:uiPriority w:val="34"/>
    <w:qFormat/>
    <w:rsid w:val="00364069"/>
    <w:pPr>
      <w:ind w:left="720"/>
      <w:contextualSpacing/>
    </w:pPr>
  </w:style>
  <w:style w:type="paragraph" w:styleId="FootnoteText">
    <w:name w:val="footnote text"/>
    <w:basedOn w:val="Normal"/>
    <w:link w:val="FootnoteTextChar"/>
    <w:uiPriority w:val="99"/>
    <w:unhideWhenUsed/>
    <w:rsid w:val="00F67412"/>
    <w:pPr>
      <w:spacing w:after="0" w:line="240" w:lineRule="auto"/>
    </w:pPr>
    <w:rPr>
      <w:sz w:val="20"/>
      <w:szCs w:val="20"/>
    </w:rPr>
  </w:style>
  <w:style w:type="character" w:customStyle="1" w:styleId="FootnoteTextChar">
    <w:name w:val="Footnote Text Char"/>
    <w:basedOn w:val="DefaultParagraphFont"/>
    <w:link w:val="FootnoteText"/>
    <w:uiPriority w:val="99"/>
    <w:rsid w:val="00F67412"/>
    <w:rPr>
      <w:sz w:val="20"/>
      <w:szCs w:val="20"/>
    </w:rPr>
  </w:style>
  <w:style w:type="character" w:styleId="FootnoteReference">
    <w:name w:val="footnote reference"/>
    <w:basedOn w:val="DefaultParagraphFont"/>
    <w:uiPriority w:val="99"/>
    <w:unhideWhenUsed/>
    <w:rsid w:val="00F67412"/>
    <w:rPr>
      <w:vertAlign w:val="superscript"/>
    </w:rPr>
  </w:style>
  <w:style w:type="table" w:styleId="TableGrid">
    <w:name w:val="Table Grid"/>
    <w:basedOn w:val="TableNormal"/>
    <w:uiPriority w:val="59"/>
    <w:rsid w:val="00EE4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C47C23"/>
    <w:rPr>
      <w:rFonts w:cs="Times New Roman"/>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C47C23"/>
    <w:pPr>
      <w:widowControl w:val="0"/>
      <w:shd w:val="clear" w:color="auto" w:fill="FFFFFF"/>
      <w:spacing w:before="100" w:line="317" w:lineRule="exact"/>
    </w:pPr>
    <w:rPr>
      <w:rFonts w:cs="Times New Roman"/>
    </w:rPr>
  </w:style>
  <w:style w:type="character" w:customStyle="1" w:styleId="MSGENFONTSTYLENAMETEMPLATEROLENUMBERMSGENFONTSTYLENAMEBYROLETEXT2MSGENFONTSTYLEMODIFERSIZE753">
    <w:name w:val="MSG_EN_FONT_STYLE_NAME_TEMPLATE_ROLE_NUMBER MSG_EN_FONT_STYLE_NAME_BY_ROLE_TEXT 2 + MSG_EN_FONT_STYLE_MODIFER_SIZE 7.53"/>
    <w:basedOn w:val="MSGENFONTSTYLENAMETEMPLATEROLENUMBERMSGENFONTSTYLENAMEBYROLETEXT2"/>
    <w:uiPriority w:val="99"/>
    <w:rsid w:val="00C47C23"/>
    <w:rPr>
      <w:rFonts w:cs="Times New Roman"/>
      <w:spacing w:val="0"/>
      <w:sz w:val="15"/>
      <w:szCs w:val="15"/>
      <w:shd w:val="clear" w:color="auto" w:fill="FFFFFF"/>
      <w:lang w:bidi="ar-SA"/>
    </w:rPr>
  </w:style>
  <w:style w:type="character" w:styleId="Hyperlink">
    <w:name w:val="Hyperlink"/>
    <w:basedOn w:val="DefaultParagraphFont"/>
    <w:uiPriority w:val="99"/>
    <w:semiHidden/>
    <w:unhideWhenUsed/>
    <w:rsid w:val="00732352"/>
    <w:rPr>
      <w:color w:val="0000FF"/>
      <w:u w:val="single"/>
    </w:rPr>
  </w:style>
  <w:style w:type="paragraph" w:styleId="BalloonText">
    <w:name w:val="Balloon Text"/>
    <w:basedOn w:val="Normal"/>
    <w:link w:val="BalloonTextChar"/>
    <w:uiPriority w:val="99"/>
    <w:semiHidden/>
    <w:unhideWhenUsed/>
    <w:rsid w:val="0073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52"/>
    <w:rPr>
      <w:rFonts w:ascii="Tahoma" w:hAnsi="Tahoma" w:cs="Tahoma"/>
      <w:sz w:val="16"/>
      <w:szCs w:val="16"/>
    </w:rPr>
  </w:style>
  <w:style w:type="paragraph" w:styleId="NormalWeb">
    <w:name w:val="Normal (Web)"/>
    <w:basedOn w:val="Normal"/>
    <w:uiPriority w:val="99"/>
    <w:semiHidden/>
    <w:unhideWhenUsed/>
    <w:rsid w:val="006B7A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96">
      <w:bodyDiv w:val="1"/>
      <w:marLeft w:val="0"/>
      <w:marRight w:val="0"/>
      <w:marTop w:val="0"/>
      <w:marBottom w:val="0"/>
      <w:divBdr>
        <w:top w:val="none" w:sz="0" w:space="0" w:color="auto"/>
        <w:left w:val="none" w:sz="0" w:space="0" w:color="auto"/>
        <w:bottom w:val="none" w:sz="0" w:space="0" w:color="auto"/>
        <w:right w:val="none" w:sz="0" w:space="0" w:color="auto"/>
      </w:divBdr>
    </w:div>
    <w:div w:id="1546986568">
      <w:bodyDiv w:val="1"/>
      <w:marLeft w:val="0"/>
      <w:marRight w:val="0"/>
      <w:marTop w:val="0"/>
      <w:marBottom w:val="0"/>
      <w:divBdr>
        <w:top w:val="none" w:sz="0" w:space="0" w:color="auto"/>
        <w:left w:val="none" w:sz="0" w:space="0" w:color="auto"/>
        <w:bottom w:val="none" w:sz="0" w:space="0" w:color="auto"/>
        <w:right w:val="none" w:sz="0" w:space="0" w:color="auto"/>
      </w:divBdr>
    </w:div>
    <w:div w:id="20540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Indonesia" TargetMode="External"/><Relationship Id="rId18" Type="http://schemas.openxmlformats.org/officeDocument/2006/relationships/hyperlink" Target="https://id.wikipedia.org/wiki/Kabupaten_Tulang_Bawa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d.wikipedia.org/wiki/Lampung" TargetMode="External"/><Relationship Id="rId17" Type="http://schemas.openxmlformats.org/officeDocument/2006/relationships/hyperlink" Target="https://id.wikipedia.org/wiki/2008" TargetMode="External"/><Relationship Id="rId2" Type="http://schemas.openxmlformats.org/officeDocument/2006/relationships/numbering" Target="numbering.xml"/><Relationship Id="rId16" Type="http://schemas.openxmlformats.org/officeDocument/2006/relationships/hyperlink" Target="https://id.wikipedia.org/wiki/29_Oktobe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id.wikipedia.org/wiki/Mardiyanto" TargetMode="External"/><Relationship Id="rId10" Type="http://schemas.openxmlformats.org/officeDocument/2006/relationships/hyperlink" Target="https://id.wikipedia.org/wiki/Berkas:Tubaba-aksara.png"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id.wikipedia.org/wiki/Aksara_Lampung" TargetMode="External"/><Relationship Id="rId14" Type="http://schemas.openxmlformats.org/officeDocument/2006/relationships/hyperlink" Target="https://id.wikipedia.org/wiki/Menteri_Dalam_Negeri_Indones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9E2F-EE22-4F5D-AF65-1654035B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2019-09-22T15:35:00Z</dcterms:created>
  <dcterms:modified xsi:type="dcterms:W3CDTF">2019-10-06T16:11:00Z</dcterms:modified>
</cp:coreProperties>
</file>