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7B" w:rsidRPr="004B15CB" w:rsidRDefault="006F007B" w:rsidP="006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theme="minorHAnsi"/>
          <w:b/>
          <w:sz w:val="32"/>
          <w:szCs w:val="32"/>
          <w:lang w:val="en" w:eastAsia="id-ID"/>
        </w:rPr>
      </w:pPr>
      <w:r w:rsidRPr="004B15CB">
        <w:rPr>
          <w:rFonts w:asciiTheme="minorHAnsi" w:eastAsia="Times New Roman" w:hAnsiTheme="minorHAnsi" w:cstheme="minorHAnsi"/>
          <w:b/>
          <w:sz w:val="32"/>
          <w:szCs w:val="32"/>
          <w:lang w:val="en" w:eastAsia="id-ID"/>
        </w:rPr>
        <w:t>ANTIDIABETIC BIOACTIVITY TEST</w:t>
      </w:r>
    </w:p>
    <w:p w:rsidR="006F007B" w:rsidRPr="004B15CB" w:rsidRDefault="006F007B" w:rsidP="006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theme="minorHAnsi"/>
          <w:b/>
          <w:sz w:val="32"/>
          <w:szCs w:val="32"/>
          <w:lang w:eastAsia="id-ID"/>
        </w:rPr>
      </w:pPr>
      <w:r>
        <w:rPr>
          <w:rFonts w:asciiTheme="minorHAnsi" w:eastAsia="Times New Roman" w:hAnsiTheme="minorHAnsi" w:cstheme="minorHAnsi"/>
          <w:b/>
          <w:sz w:val="32"/>
          <w:szCs w:val="32"/>
          <w:lang w:val="en" w:eastAsia="id-ID"/>
        </w:rPr>
        <w:t xml:space="preserve">OF </w:t>
      </w:r>
      <w:proofErr w:type="gramStart"/>
      <w:r>
        <w:rPr>
          <w:rFonts w:asciiTheme="minorHAnsi" w:eastAsia="Times New Roman" w:hAnsiTheme="minorHAnsi" w:cstheme="minorHAnsi"/>
          <w:b/>
          <w:sz w:val="32"/>
          <w:szCs w:val="32"/>
          <w:lang w:val="en" w:eastAsia="id-ID"/>
        </w:rPr>
        <w:t>CHROMIUM</w:t>
      </w:r>
      <w:r w:rsidRPr="004B15CB">
        <w:rPr>
          <w:rFonts w:asciiTheme="minorHAnsi" w:eastAsia="Times New Roman" w:hAnsiTheme="minorHAnsi" w:cstheme="minorHAnsi"/>
          <w:b/>
          <w:sz w:val="32"/>
          <w:szCs w:val="32"/>
          <w:lang w:val="en" w:eastAsia="id-ID"/>
        </w:rPr>
        <w:t>(</w:t>
      </w:r>
      <w:proofErr w:type="gramEnd"/>
      <w:r w:rsidRPr="004B15CB">
        <w:rPr>
          <w:rFonts w:asciiTheme="minorHAnsi" w:eastAsia="Times New Roman" w:hAnsiTheme="minorHAnsi" w:cstheme="minorHAnsi"/>
          <w:b/>
          <w:sz w:val="32"/>
          <w:szCs w:val="32"/>
          <w:lang w:val="en" w:eastAsia="id-ID"/>
        </w:rPr>
        <w:t>III) AND COPPER(II) COMPLEX COMPOUNDS ON M</w:t>
      </w:r>
      <w:r w:rsidRPr="004B15CB">
        <w:rPr>
          <w:rFonts w:asciiTheme="minorHAnsi" w:eastAsia="Times New Roman" w:hAnsiTheme="minorHAnsi" w:cstheme="minorHAnsi"/>
          <w:b/>
          <w:sz w:val="32"/>
          <w:szCs w:val="32"/>
          <w:lang w:eastAsia="id-ID"/>
        </w:rPr>
        <w:t xml:space="preserve">ICE </w:t>
      </w:r>
      <w:r w:rsidRPr="004B15CB">
        <w:rPr>
          <w:rFonts w:asciiTheme="minorHAnsi" w:hAnsiTheme="minorHAnsi" w:cstheme="minorHAnsi"/>
          <w:b/>
          <w:bCs/>
          <w:sz w:val="32"/>
          <w:szCs w:val="32"/>
        </w:rPr>
        <w:t>(</w:t>
      </w:r>
      <w:r w:rsidRPr="004B15CB">
        <w:rPr>
          <w:rFonts w:asciiTheme="minorHAnsi" w:hAnsiTheme="minorHAnsi" w:cstheme="minorHAnsi"/>
          <w:b/>
          <w:bCs/>
          <w:i/>
          <w:iCs/>
          <w:sz w:val="32"/>
          <w:szCs w:val="32"/>
        </w:rPr>
        <w:t>Mus musculus L</w:t>
      </w:r>
      <w:r w:rsidRPr="004B15CB">
        <w:rPr>
          <w:rFonts w:asciiTheme="minorHAnsi" w:hAnsiTheme="minorHAnsi" w:cstheme="minorHAnsi"/>
          <w:b/>
          <w:bCs/>
          <w:sz w:val="32"/>
          <w:szCs w:val="32"/>
        </w:rPr>
        <w:t>.)</w:t>
      </w:r>
    </w:p>
    <w:p w:rsidR="006F007B" w:rsidRPr="004B15CB" w:rsidRDefault="006F007B" w:rsidP="006F007B">
      <w:pPr>
        <w:pStyle w:val="NoSpacing"/>
        <w:jc w:val="center"/>
        <w:rPr>
          <w:rFonts w:asciiTheme="minorHAnsi" w:hAnsiTheme="minorHAnsi" w:cstheme="minorHAnsi"/>
          <w:b/>
          <w:bCs/>
          <w:sz w:val="24"/>
          <w:szCs w:val="24"/>
        </w:rPr>
      </w:pPr>
    </w:p>
    <w:p w:rsidR="006F007B" w:rsidRPr="004B15CB" w:rsidRDefault="006F007B" w:rsidP="006F007B">
      <w:pPr>
        <w:pStyle w:val="Default"/>
        <w:spacing w:after="200"/>
        <w:ind w:left="720"/>
        <w:rPr>
          <w:rFonts w:asciiTheme="minorHAnsi" w:hAnsiTheme="minorHAnsi" w:cstheme="minorHAnsi"/>
          <w:lang w:val="id-ID"/>
        </w:rPr>
      </w:pPr>
      <w:proofErr w:type="spellStart"/>
      <w:r w:rsidRPr="004B15CB">
        <w:rPr>
          <w:rFonts w:asciiTheme="minorHAnsi" w:hAnsiTheme="minorHAnsi" w:cstheme="minorHAnsi"/>
        </w:rPr>
        <w:t>Ambarwati</w:t>
      </w:r>
      <w:proofErr w:type="spellEnd"/>
      <w:r w:rsidRPr="004B15CB">
        <w:rPr>
          <w:rFonts w:asciiTheme="minorHAnsi" w:hAnsiTheme="minorHAnsi" w:cstheme="minorHAnsi"/>
          <w:lang w:val="id-ID"/>
        </w:rPr>
        <w:t xml:space="preserve"> Y</w:t>
      </w:r>
      <w:r w:rsidRPr="004B15CB">
        <w:rPr>
          <w:rFonts w:asciiTheme="minorHAnsi" w:hAnsiTheme="minorHAnsi" w:cstheme="minorHAnsi"/>
          <w:vertAlign w:val="superscript"/>
          <w:lang w:val="id-ID"/>
        </w:rPr>
        <w:t>1</w:t>
      </w:r>
      <w:r w:rsidRPr="004B15CB">
        <w:rPr>
          <w:rFonts w:asciiTheme="minorHAnsi" w:hAnsiTheme="minorHAnsi" w:cstheme="minorHAnsi"/>
        </w:rPr>
        <w:t>,</w:t>
      </w:r>
      <w:r w:rsidRPr="004B15CB">
        <w:rPr>
          <w:rFonts w:asciiTheme="minorHAnsi" w:hAnsiTheme="minorHAnsi" w:cstheme="minorHAnsi"/>
          <w:lang w:val="id-ID"/>
        </w:rPr>
        <w:t xml:space="preserve"> Septiani L</w:t>
      </w:r>
      <w:r w:rsidRPr="004B15CB">
        <w:rPr>
          <w:rFonts w:asciiTheme="minorHAnsi" w:hAnsiTheme="minorHAnsi" w:cstheme="minorHAnsi"/>
          <w:vertAlign w:val="superscript"/>
          <w:lang w:val="id-ID"/>
        </w:rPr>
        <w:t>1</w:t>
      </w:r>
      <w:r w:rsidRPr="004B15CB">
        <w:rPr>
          <w:rFonts w:asciiTheme="minorHAnsi" w:hAnsiTheme="minorHAnsi" w:cstheme="minorHAnsi"/>
          <w:lang w:val="id-ID"/>
        </w:rPr>
        <w:t>, Bahri S</w:t>
      </w:r>
      <w:r w:rsidRPr="004B15CB">
        <w:rPr>
          <w:rFonts w:asciiTheme="minorHAnsi" w:hAnsiTheme="minorHAnsi" w:cstheme="minorHAnsi"/>
          <w:vertAlign w:val="superscript"/>
          <w:lang w:val="id-ID"/>
        </w:rPr>
        <w:t>1</w:t>
      </w:r>
      <w:r w:rsidRPr="004B15CB">
        <w:rPr>
          <w:rFonts w:asciiTheme="minorHAnsi" w:hAnsiTheme="minorHAnsi" w:cstheme="minorHAnsi"/>
          <w:lang w:val="id-ID"/>
        </w:rPr>
        <w:t>,</w:t>
      </w:r>
      <w:r w:rsidRPr="004B15CB">
        <w:rPr>
          <w:rStyle w:val="Hyperlink"/>
          <w:rFonts w:asciiTheme="minorHAnsi" w:hAnsiTheme="minorHAnsi" w:cstheme="minorHAnsi"/>
          <w:color w:val="auto"/>
          <w:lang w:val="id-ID"/>
        </w:rPr>
        <w:t xml:space="preserve"> Yandri</w:t>
      </w:r>
      <w:r w:rsidRPr="004B15CB">
        <w:rPr>
          <w:rStyle w:val="Hyperlink"/>
          <w:rFonts w:asciiTheme="minorHAnsi" w:hAnsiTheme="minorHAnsi" w:cstheme="minorHAnsi"/>
          <w:color w:val="auto"/>
          <w:vertAlign w:val="superscript"/>
          <w:lang w:val="id-ID"/>
        </w:rPr>
        <w:t>1</w:t>
      </w:r>
      <w:r w:rsidRPr="004B15CB">
        <w:rPr>
          <w:rStyle w:val="Hyperlink"/>
          <w:rFonts w:asciiTheme="minorHAnsi" w:hAnsiTheme="minorHAnsi" w:cstheme="minorHAnsi"/>
          <w:color w:val="auto"/>
          <w:lang w:val="id-ID"/>
        </w:rPr>
        <w:t>, Hadi S</w:t>
      </w:r>
      <w:r w:rsidRPr="004B15CB">
        <w:rPr>
          <w:rFonts w:asciiTheme="minorHAnsi" w:hAnsiTheme="minorHAnsi" w:cstheme="minorHAnsi"/>
          <w:vertAlign w:val="superscript"/>
          <w:lang w:val="id-ID"/>
        </w:rPr>
        <w:t>1</w:t>
      </w:r>
      <w:r w:rsidRPr="004B15CB">
        <w:rPr>
          <w:rFonts w:asciiTheme="minorHAnsi" w:hAnsiTheme="minorHAnsi" w:cstheme="minorHAnsi"/>
          <w:lang w:val="id-ID"/>
        </w:rPr>
        <w:t>, Kesumaningrum N.D</w:t>
      </w:r>
      <w:r w:rsidRPr="004B15CB">
        <w:rPr>
          <w:rFonts w:asciiTheme="minorHAnsi" w:hAnsiTheme="minorHAnsi" w:cstheme="minorHAnsi"/>
          <w:vertAlign w:val="superscript"/>
          <w:lang w:val="id-ID"/>
        </w:rPr>
        <w:t>2</w:t>
      </w:r>
    </w:p>
    <w:p w:rsidR="006F007B" w:rsidRPr="004B15CB" w:rsidRDefault="006F007B" w:rsidP="006F007B">
      <w:pPr>
        <w:pStyle w:val="Heading1"/>
        <w:spacing w:before="0" w:line="360" w:lineRule="auto"/>
        <w:ind w:left="1440"/>
        <w:rPr>
          <w:rFonts w:asciiTheme="minorHAnsi" w:hAnsiTheme="minorHAnsi" w:cstheme="minorHAnsi"/>
          <w:b/>
          <w:i/>
          <w:snapToGrid w:val="0"/>
          <w:color w:val="000000" w:themeColor="text1"/>
          <w:sz w:val="16"/>
          <w:szCs w:val="16"/>
        </w:rPr>
      </w:pPr>
      <w:bookmarkStart w:id="0" w:name="_Inorganic_and_Physical"/>
      <w:bookmarkStart w:id="1" w:name="_1Inorganic_and_Physical"/>
      <w:bookmarkEnd w:id="0"/>
      <w:bookmarkEnd w:id="1"/>
      <w:r w:rsidRPr="004B15CB">
        <w:rPr>
          <w:rFonts w:asciiTheme="minorHAnsi" w:hAnsiTheme="minorHAnsi" w:cstheme="minorHAnsi"/>
          <w:i/>
          <w:color w:val="auto"/>
          <w:sz w:val="16"/>
          <w:szCs w:val="16"/>
          <w:vertAlign w:val="superscript"/>
        </w:rPr>
        <w:t>1</w:t>
      </w:r>
      <w:r w:rsidRPr="004B15CB">
        <w:rPr>
          <w:rFonts w:asciiTheme="minorHAnsi" w:hAnsiTheme="minorHAnsi" w:cstheme="minorHAnsi"/>
          <w:i/>
          <w:sz w:val="16"/>
          <w:szCs w:val="16"/>
        </w:rPr>
        <w:t xml:space="preserve"> </w:t>
      </w:r>
      <w:r w:rsidRPr="004B15CB">
        <w:rPr>
          <w:rFonts w:asciiTheme="minorHAnsi" w:hAnsiTheme="minorHAnsi" w:cstheme="minorHAnsi"/>
          <w:i/>
          <w:color w:val="000000" w:themeColor="text1"/>
          <w:sz w:val="16"/>
          <w:szCs w:val="16"/>
        </w:rPr>
        <w:t>Chemistry Department, Faculty of Mathematics and Natural Sciences, Lampung University</w:t>
      </w:r>
    </w:p>
    <w:p w:rsidR="006F007B" w:rsidRPr="004B15CB" w:rsidRDefault="006F007B" w:rsidP="006F007B">
      <w:pPr>
        <w:pStyle w:val="Heading1"/>
        <w:spacing w:before="0" w:line="360" w:lineRule="auto"/>
        <w:ind w:left="1440"/>
        <w:rPr>
          <w:rFonts w:asciiTheme="minorHAnsi" w:hAnsiTheme="minorHAnsi" w:cstheme="minorHAnsi"/>
          <w:b/>
          <w:i/>
          <w:snapToGrid w:val="0"/>
          <w:sz w:val="16"/>
          <w:szCs w:val="16"/>
        </w:rPr>
      </w:pPr>
      <w:r w:rsidRPr="004B15CB">
        <w:rPr>
          <w:rFonts w:asciiTheme="minorHAnsi" w:hAnsiTheme="minorHAnsi" w:cstheme="minorHAnsi"/>
          <w:i/>
          <w:color w:val="000000" w:themeColor="text1"/>
          <w:sz w:val="16"/>
          <w:szCs w:val="16"/>
          <w:vertAlign w:val="superscript"/>
        </w:rPr>
        <w:t>2</w:t>
      </w:r>
      <w:r w:rsidRPr="004B15CB">
        <w:rPr>
          <w:rFonts w:asciiTheme="minorHAnsi" w:hAnsiTheme="minorHAnsi" w:cstheme="minorHAnsi"/>
          <w:i/>
          <w:sz w:val="16"/>
          <w:szCs w:val="16"/>
        </w:rPr>
        <w:t xml:space="preserve"> </w:t>
      </w:r>
      <w:r w:rsidRPr="004B15CB">
        <w:rPr>
          <w:rFonts w:asciiTheme="minorHAnsi" w:hAnsiTheme="minorHAnsi" w:cstheme="minorHAnsi"/>
          <w:i/>
          <w:color w:val="000000" w:themeColor="text1"/>
          <w:sz w:val="16"/>
          <w:szCs w:val="16"/>
        </w:rPr>
        <w:t>Accounting Department, Faculty of Economics and Business, Lampung University</w:t>
      </w:r>
      <w:r w:rsidRPr="004B15CB">
        <w:rPr>
          <w:rFonts w:asciiTheme="minorHAnsi" w:hAnsiTheme="minorHAnsi" w:cstheme="minorHAnsi"/>
          <w:i/>
          <w:snapToGrid w:val="0"/>
          <w:color w:val="000000" w:themeColor="text1"/>
          <w:sz w:val="16"/>
          <w:szCs w:val="16"/>
        </w:rPr>
        <w:t xml:space="preserve"> </w:t>
      </w:r>
    </w:p>
    <w:p w:rsidR="006F007B" w:rsidRPr="004B15CB" w:rsidRDefault="006F007B" w:rsidP="006F007B">
      <w:pPr>
        <w:spacing w:line="360" w:lineRule="auto"/>
        <w:ind w:left="720" w:firstLine="720"/>
        <w:rPr>
          <w:rFonts w:asciiTheme="minorHAnsi" w:hAnsiTheme="minorHAnsi" w:cstheme="minorHAnsi"/>
          <w:i/>
          <w:sz w:val="16"/>
          <w:szCs w:val="16"/>
        </w:rPr>
      </w:pPr>
      <w:r w:rsidRPr="004B15CB">
        <w:rPr>
          <w:rFonts w:asciiTheme="minorHAnsi" w:hAnsiTheme="minorHAnsi" w:cstheme="minorHAnsi"/>
          <w:i/>
          <w:sz w:val="16"/>
          <w:szCs w:val="16"/>
        </w:rPr>
        <w:t>*Coresponding author : yuli.ambarwati@fmipa.unila.ac.id</w:t>
      </w:r>
    </w:p>
    <w:p w:rsidR="006F007B" w:rsidRPr="004B15CB" w:rsidRDefault="006F007B" w:rsidP="006F007B">
      <w:pPr>
        <w:rPr>
          <w:rFonts w:asciiTheme="minorHAnsi" w:hAnsiTheme="minorHAnsi" w:cstheme="minorHAnsi"/>
        </w:rPr>
      </w:pPr>
    </w:p>
    <w:p w:rsidR="006F007B" w:rsidRPr="004B15CB" w:rsidRDefault="006F007B" w:rsidP="006F007B">
      <w:pPr>
        <w:jc w:val="both"/>
        <w:rPr>
          <w:rFonts w:asciiTheme="minorHAnsi" w:hAnsiTheme="minorHAnsi" w:cstheme="minorHAnsi"/>
          <w:b/>
          <w:sz w:val="20"/>
          <w:szCs w:val="20"/>
        </w:rPr>
      </w:pPr>
      <w:r w:rsidRPr="004B15CB">
        <w:rPr>
          <w:rFonts w:asciiTheme="minorHAnsi" w:hAnsiTheme="minorHAnsi" w:cstheme="minorHAnsi"/>
          <w:b/>
          <w:sz w:val="20"/>
          <w:szCs w:val="20"/>
        </w:rPr>
        <w:t>Abstract</w:t>
      </w:r>
      <w:r>
        <w:rPr>
          <w:rFonts w:asciiTheme="minorHAnsi" w:hAnsiTheme="minorHAnsi" w:cstheme="minorHAnsi"/>
          <w:b/>
          <w:sz w:val="20"/>
          <w:szCs w:val="20"/>
        </w:rPr>
        <w:t xml:space="preserve">: </w:t>
      </w:r>
      <w:r w:rsidRPr="004B15CB">
        <w:rPr>
          <w:rFonts w:asciiTheme="minorHAnsi" w:hAnsiTheme="minorHAnsi" w:cstheme="minorHAnsi"/>
          <w:sz w:val="20"/>
          <w:szCs w:val="20"/>
        </w:rPr>
        <w:t>The Chromium(III) complex compounds have been known to reduce glucose levels in people with type 2 diabetes. This study aims to test the antidiabetic bioactivity of mice from the synthesis of complex compounds of Cr(III) and Cu(II) with amino acid alanine. The antidiabetic testing was carried out in vivo using alloxan-induced mice. Antidiabetic test results are expressed in %GL (Glucose Lowering) for Cr-alanine dose of 50</w:t>
      </w:r>
      <w:r>
        <w:rPr>
          <w:rFonts w:asciiTheme="minorHAnsi" w:hAnsiTheme="minorHAnsi" w:cstheme="minorHAnsi"/>
          <w:sz w:val="20"/>
          <w:szCs w:val="20"/>
        </w:rPr>
        <w:t xml:space="preserve"> </w:t>
      </w:r>
      <w:r w:rsidRPr="004B15CB">
        <w:rPr>
          <w:rFonts w:asciiTheme="minorHAnsi" w:hAnsiTheme="minorHAnsi" w:cstheme="minorHAnsi"/>
          <w:sz w:val="20"/>
          <w:szCs w:val="20"/>
        </w:rPr>
        <w:t>μg at 29.79%, dose of 100</w:t>
      </w:r>
      <w:r>
        <w:rPr>
          <w:rFonts w:asciiTheme="minorHAnsi" w:hAnsiTheme="minorHAnsi" w:cstheme="minorHAnsi"/>
          <w:sz w:val="20"/>
          <w:szCs w:val="20"/>
        </w:rPr>
        <w:t xml:space="preserve"> </w:t>
      </w:r>
      <w:r w:rsidRPr="004B15CB">
        <w:rPr>
          <w:rFonts w:asciiTheme="minorHAnsi" w:hAnsiTheme="minorHAnsi" w:cstheme="minorHAnsi"/>
          <w:sz w:val="20"/>
          <w:szCs w:val="20"/>
        </w:rPr>
        <w:t>μg at 37.13%, and a dose of 200</w:t>
      </w:r>
      <w:r>
        <w:rPr>
          <w:rFonts w:asciiTheme="minorHAnsi" w:hAnsiTheme="minorHAnsi" w:cstheme="minorHAnsi"/>
          <w:sz w:val="20"/>
          <w:szCs w:val="20"/>
        </w:rPr>
        <w:t xml:space="preserve"> </w:t>
      </w:r>
      <w:r w:rsidRPr="004B15CB">
        <w:rPr>
          <w:rFonts w:asciiTheme="minorHAnsi" w:hAnsiTheme="minorHAnsi" w:cstheme="minorHAnsi"/>
          <w:sz w:val="20"/>
          <w:szCs w:val="20"/>
        </w:rPr>
        <w:t>μg at 59.19%. Whereas at Cu-alanin dose of 50</w:t>
      </w:r>
      <w:r>
        <w:rPr>
          <w:rFonts w:asciiTheme="minorHAnsi" w:hAnsiTheme="minorHAnsi" w:cstheme="minorHAnsi"/>
          <w:sz w:val="20"/>
          <w:szCs w:val="20"/>
        </w:rPr>
        <w:t xml:space="preserve"> </w:t>
      </w:r>
      <w:r w:rsidRPr="004B15CB">
        <w:rPr>
          <w:rFonts w:asciiTheme="minorHAnsi" w:hAnsiTheme="minorHAnsi" w:cstheme="minorHAnsi"/>
          <w:sz w:val="20"/>
          <w:szCs w:val="20"/>
        </w:rPr>
        <w:t>μg was 25.39%, dose of 100</w:t>
      </w:r>
      <w:r>
        <w:rPr>
          <w:rFonts w:asciiTheme="minorHAnsi" w:hAnsiTheme="minorHAnsi" w:cstheme="minorHAnsi"/>
          <w:sz w:val="20"/>
          <w:szCs w:val="20"/>
        </w:rPr>
        <w:t xml:space="preserve"> </w:t>
      </w:r>
      <w:r w:rsidRPr="004B15CB">
        <w:rPr>
          <w:rFonts w:asciiTheme="minorHAnsi" w:hAnsiTheme="minorHAnsi" w:cstheme="minorHAnsi"/>
          <w:sz w:val="20"/>
          <w:szCs w:val="20"/>
        </w:rPr>
        <w:t>μg was 33.87%, and the dose of 200</w:t>
      </w:r>
      <w:r>
        <w:rPr>
          <w:rFonts w:asciiTheme="minorHAnsi" w:hAnsiTheme="minorHAnsi" w:cstheme="minorHAnsi"/>
          <w:sz w:val="20"/>
          <w:szCs w:val="20"/>
        </w:rPr>
        <w:t xml:space="preserve"> </w:t>
      </w:r>
      <w:r w:rsidRPr="004B15CB">
        <w:rPr>
          <w:rFonts w:asciiTheme="minorHAnsi" w:hAnsiTheme="minorHAnsi" w:cstheme="minorHAnsi"/>
          <w:sz w:val="20"/>
          <w:szCs w:val="20"/>
        </w:rPr>
        <w:t>μg was 54.96%. Antidiabetic tests show that the Cr-alanine complex compound is more effective in reducing blood glucose levels in mice compared with Cu-alanine.</w:t>
      </w:r>
    </w:p>
    <w:p w:rsidR="006F007B" w:rsidRPr="004B15CB" w:rsidRDefault="006F007B" w:rsidP="006F007B">
      <w:pPr>
        <w:jc w:val="both"/>
        <w:rPr>
          <w:rFonts w:asciiTheme="minorHAnsi" w:hAnsiTheme="minorHAnsi" w:cstheme="minorHAnsi"/>
          <w:sz w:val="20"/>
          <w:szCs w:val="20"/>
        </w:rPr>
      </w:pPr>
    </w:p>
    <w:p w:rsidR="006F007B" w:rsidRPr="004B15CB" w:rsidRDefault="006F007B" w:rsidP="006F007B">
      <w:pPr>
        <w:rPr>
          <w:rFonts w:asciiTheme="minorHAnsi" w:hAnsiTheme="minorHAnsi" w:cstheme="minorHAnsi"/>
          <w:sz w:val="24"/>
          <w:szCs w:val="24"/>
        </w:rPr>
      </w:pPr>
      <w:r w:rsidRPr="004B15CB">
        <w:rPr>
          <w:rFonts w:asciiTheme="minorHAnsi" w:hAnsiTheme="minorHAnsi" w:cstheme="minorHAnsi"/>
          <w:b/>
          <w:sz w:val="20"/>
          <w:szCs w:val="20"/>
        </w:rPr>
        <w:t>Keywords</w:t>
      </w:r>
      <w:r w:rsidRPr="004B15CB">
        <w:rPr>
          <w:rFonts w:asciiTheme="minorHAnsi" w:hAnsiTheme="minorHAnsi" w:cstheme="minorHAnsi"/>
          <w:sz w:val="20"/>
          <w:szCs w:val="20"/>
        </w:rPr>
        <w:t>: Cr-alanine, Cu-alanine, antidiabetic, glucose, mice</w:t>
      </w:r>
    </w:p>
    <w:p w:rsidR="006F007B" w:rsidRPr="004B15CB" w:rsidRDefault="006F007B" w:rsidP="006F007B">
      <w:pPr>
        <w:spacing w:line="240" w:lineRule="auto"/>
        <w:jc w:val="both"/>
        <w:rPr>
          <w:rFonts w:asciiTheme="minorHAnsi" w:hAnsiTheme="minorHAnsi" w:cstheme="minorHAnsi"/>
          <w:sz w:val="24"/>
          <w:szCs w:val="24"/>
        </w:rPr>
      </w:pPr>
    </w:p>
    <w:p w:rsidR="000820A3" w:rsidRDefault="000820A3">
      <w:bookmarkStart w:id="2" w:name="_GoBack"/>
      <w:bookmarkEnd w:id="2"/>
    </w:p>
    <w:sectPr w:rsidR="00082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7B"/>
    <w:rsid w:val="000820A3"/>
    <w:rsid w:val="006F00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418F-4B43-4B61-B98B-CFD1D9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7B"/>
    <w:pPr>
      <w:spacing w:after="0" w:line="276" w:lineRule="auto"/>
    </w:pPr>
    <w:rPr>
      <w:rFonts w:ascii="Calibri" w:eastAsia="Calibri" w:hAnsi="Calibri" w:cs="Arial"/>
    </w:rPr>
  </w:style>
  <w:style w:type="paragraph" w:styleId="Heading1">
    <w:name w:val="heading 1"/>
    <w:basedOn w:val="Normal"/>
    <w:next w:val="Normal"/>
    <w:link w:val="Heading1Char"/>
    <w:uiPriority w:val="9"/>
    <w:qFormat/>
    <w:rsid w:val="006F007B"/>
    <w:pPr>
      <w:keepNext/>
      <w:keepLines/>
      <w:spacing w:before="240" w:line="259" w:lineRule="auto"/>
      <w:outlineLvl w:val="0"/>
    </w:pPr>
    <w:rPr>
      <w:rFonts w:ascii="Cambria" w:eastAsia="Times New Roman" w:hAnsi="Cambria" w:cs="Times New Roman"/>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07B"/>
    <w:rPr>
      <w:rFonts w:ascii="Cambria" w:eastAsia="Times New Roman" w:hAnsi="Cambria" w:cs="Times New Roman"/>
      <w:color w:val="365F91"/>
      <w:sz w:val="32"/>
      <w:szCs w:val="32"/>
      <w:lang w:val="en-US"/>
    </w:rPr>
  </w:style>
  <w:style w:type="paragraph" w:styleId="NoSpacing">
    <w:name w:val="No Spacing"/>
    <w:uiPriority w:val="1"/>
    <w:qFormat/>
    <w:rsid w:val="006F007B"/>
    <w:pPr>
      <w:spacing w:after="0" w:line="240" w:lineRule="auto"/>
    </w:pPr>
    <w:rPr>
      <w:rFonts w:ascii="Calibri" w:eastAsia="Calibri" w:hAnsi="Calibri" w:cs="Arial"/>
    </w:rPr>
  </w:style>
  <w:style w:type="character" w:styleId="Hyperlink">
    <w:name w:val="Hyperlink"/>
    <w:basedOn w:val="DefaultParagraphFont"/>
    <w:uiPriority w:val="99"/>
    <w:unhideWhenUsed/>
    <w:rsid w:val="006F007B"/>
    <w:rPr>
      <w:color w:val="0000FF"/>
      <w:u w:val="single"/>
    </w:rPr>
  </w:style>
  <w:style w:type="paragraph" w:customStyle="1" w:styleId="Default">
    <w:name w:val="Default"/>
    <w:uiPriority w:val="99"/>
    <w:rsid w:val="006F00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2019-11-04T22:16:00Z</dcterms:created>
  <dcterms:modified xsi:type="dcterms:W3CDTF">2019-11-04T22:16:00Z</dcterms:modified>
</cp:coreProperties>
</file>