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FD3" w:rsidRPr="00CC4C44" w:rsidRDefault="00536FD3" w:rsidP="00536FD3">
      <w:pPr>
        <w:pStyle w:val="ISCSM-Title"/>
        <w:rPr>
          <w:snapToGrid w:val="0"/>
        </w:rPr>
      </w:pPr>
      <w:bookmarkStart w:id="0" w:name="_GoBack"/>
      <w:bookmarkEnd w:id="0"/>
      <w:r>
        <w:rPr>
          <w:snapToGrid w:val="0"/>
        </w:rPr>
        <w:t>Doking Interaksi Kromium(III) dan Kromium(VI) dengan</w:t>
      </w:r>
      <w:r>
        <w:rPr>
          <w:snapToGrid w:val="0"/>
          <w:lang w:val="en-US"/>
        </w:rPr>
        <w:t xml:space="preserve"> Protein T</w:t>
      </w:r>
      <w:r>
        <w:rPr>
          <w:snapToGrid w:val="0"/>
        </w:rPr>
        <w:t>i</w:t>
      </w:r>
      <w:r>
        <w:rPr>
          <w:snapToGrid w:val="0"/>
          <w:lang w:val="en-US"/>
        </w:rPr>
        <w:t xml:space="preserve">rosin </w:t>
      </w:r>
      <w:r>
        <w:rPr>
          <w:snapToGrid w:val="0"/>
        </w:rPr>
        <w:t>F</w:t>
      </w:r>
      <w:r>
        <w:rPr>
          <w:snapToGrid w:val="0"/>
          <w:lang w:val="en-US"/>
        </w:rPr>
        <w:t>o</w:t>
      </w:r>
      <w:r>
        <w:rPr>
          <w:snapToGrid w:val="0"/>
        </w:rPr>
        <w:t>sf</w:t>
      </w:r>
      <w:r>
        <w:rPr>
          <w:snapToGrid w:val="0"/>
          <w:lang w:val="en-US"/>
        </w:rPr>
        <w:t>atase</w:t>
      </w:r>
      <w:r>
        <w:rPr>
          <w:snapToGrid w:val="0"/>
        </w:rPr>
        <w:t xml:space="preserve"> Sebagai Reseptor Insulin</w:t>
      </w:r>
    </w:p>
    <w:p w:rsidR="00536FD3" w:rsidRDefault="00536FD3" w:rsidP="00536FD3">
      <w:pPr>
        <w:pStyle w:val="Default"/>
        <w:jc w:val="center"/>
        <w:rPr>
          <w:rStyle w:val="Hyperlink"/>
          <w:lang w:val="id-ID"/>
        </w:rPr>
      </w:pPr>
      <w:proofErr w:type="spellStart"/>
      <w:r>
        <w:t>Ambarwati</w:t>
      </w:r>
      <w:proofErr w:type="spellEnd"/>
      <w:r>
        <w:rPr>
          <w:lang w:val="id-ID"/>
        </w:rPr>
        <w:t>, Y</w:t>
      </w:r>
      <w:r>
        <w:rPr>
          <w:rStyle w:val="Hyperlink"/>
          <w:vertAlign w:val="superscript"/>
        </w:rPr>
        <w:t>1</w:t>
      </w:r>
      <w:r>
        <w:t xml:space="preserve">, </w:t>
      </w:r>
      <w:proofErr w:type="spellStart"/>
      <w:r>
        <w:t>Martoprawiro</w:t>
      </w:r>
      <w:proofErr w:type="spellEnd"/>
      <w:r>
        <w:rPr>
          <w:lang w:val="id-ID"/>
        </w:rPr>
        <w:t>, M.A</w:t>
      </w:r>
      <w:r>
        <w:rPr>
          <w:rStyle w:val="Hyperlink"/>
          <w:vertAlign w:val="superscript"/>
          <w:lang w:val="id-ID"/>
        </w:rPr>
        <w:t>2</w:t>
      </w:r>
      <w:r>
        <w:t xml:space="preserve">, </w:t>
      </w:r>
      <w:proofErr w:type="spellStart"/>
      <w:r>
        <w:t>Mulyani</w:t>
      </w:r>
      <w:proofErr w:type="spellEnd"/>
      <w:r>
        <w:rPr>
          <w:lang w:val="id-ID"/>
        </w:rPr>
        <w:t>, I</w:t>
      </w:r>
      <w:r>
        <w:rPr>
          <w:rStyle w:val="Hyperlink"/>
          <w:vertAlign w:val="superscript"/>
          <w:lang w:val="id-ID"/>
        </w:rPr>
        <w:t>2</w:t>
      </w:r>
      <w:r>
        <w:t xml:space="preserve">, </w:t>
      </w:r>
      <w:r>
        <w:rPr>
          <w:rStyle w:val="Hyperlink"/>
          <w:vertAlign w:val="superscript"/>
          <w:lang w:val="id-ID"/>
        </w:rPr>
        <w:t xml:space="preserve">   </w:t>
      </w:r>
    </w:p>
    <w:p w:rsidR="00536FD3" w:rsidRPr="005E4E07" w:rsidRDefault="00536FD3" w:rsidP="00536FD3">
      <w:pPr>
        <w:pStyle w:val="Default"/>
        <w:jc w:val="center"/>
        <w:rPr>
          <w:lang w:val="id-ID"/>
        </w:rPr>
      </w:pPr>
    </w:p>
    <w:p w:rsidR="00536FD3" w:rsidRPr="005E4E07" w:rsidRDefault="00536FD3" w:rsidP="00536FD3">
      <w:pPr>
        <w:pStyle w:val="Heading1"/>
        <w:spacing w:before="0"/>
        <w:jc w:val="center"/>
        <w:rPr>
          <w:rFonts w:ascii="Times New Roman" w:hAnsi="Times New Roman" w:cs="Times New Roman"/>
          <w:b w:val="0"/>
          <w:i/>
          <w:snapToGrid w:val="0"/>
          <w:sz w:val="20"/>
          <w:szCs w:val="20"/>
        </w:rPr>
      </w:pPr>
      <w:bookmarkStart w:id="1" w:name="_Inorganic_and_Physical"/>
      <w:bookmarkStart w:id="2" w:name="_1Inorganic_and_Physical"/>
      <w:bookmarkEnd w:id="1"/>
      <w:bookmarkEnd w:id="2"/>
      <w:r>
        <w:rPr>
          <w:rFonts w:ascii="Times New Roman" w:hAnsi="Times New Roman" w:cs="Times New Roman"/>
          <w:b w:val="0"/>
          <w:i/>
          <w:color w:val="000000" w:themeColor="text1"/>
          <w:sz w:val="20"/>
          <w:szCs w:val="20"/>
          <w:vertAlign w:val="superscript"/>
        </w:rPr>
        <w:t>1</w:t>
      </w:r>
      <w:r>
        <w:rPr>
          <w:rFonts w:ascii="Times New Roman" w:hAnsi="Times New Roman" w:cs="Times New Roman"/>
          <w:b w:val="0"/>
          <w:i/>
          <w:color w:val="000000" w:themeColor="text1"/>
          <w:sz w:val="20"/>
          <w:szCs w:val="20"/>
        </w:rPr>
        <w:t>Devisi Kimia a</w:t>
      </w:r>
      <w:r w:rsidRPr="005E4E07">
        <w:rPr>
          <w:rFonts w:ascii="Times New Roman" w:hAnsi="Times New Roman" w:cs="Times New Roman"/>
          <w:b w:val="0"/>
          <w:i/>
          <w:color w:val="000000" w:themeColor="text1"/>
          <w:sz w:val="20"/>
          <w:szCs w:val="20"/>
        </w:rPr>
        <w:t>norgani</w:t>
      </w:r>
      <w:r>
        <w:rPr>
          <w:rFonts w:ascii="Times New Roman" w:hAnsi="Times New Roman" w:cs="Times New Roman"/>
          <w:b w:val="0"/>
          <w:i/>
          <w:color w:val="000000" w:themeColor="text1"/>
          <w:sz w:val="20"/>
          <w:szCs w:val="20"/>
        </w:rPr>
        <w:t>k, Fakultas Matematika dan Ilmu Pengetahuan Alam</w:t>
      </w:r>
      <w:r w:rsidRPr="005E4E07">
        <w:rPr>
          <w:rFonts w:ascii="Times New Roman" w:hAnsi="Times New Roman" w:cs="Times New Roman"/>
          <w:b w:val="0"/>
          <w:i/>
          <w:snapToGrid w:val="0"/>
          <w:color w:val="000000" w:themeColor="text1"/>
          <w:sz w:val="20"/>
          <w:szCs w:val="20"/>
        </w:rPr>
        <w:t>, Universitas Lampung, Jalan Sumantri Brojonegoro No 01, Lampung 35141, Indonesia</w:t>
      </w:r>
    </w:p>
    <w:p w:rsidR="00536FD3" w:rsidRDefault="00536FD3" w:rsidP="00536FD3">
      <w:pPr>
        <w:pStyle w:val="Heading1"/>
        <w:spacing w:before="0"/>
        <w:jc w:val="center"/>
        <w:rPr>
          <w:rFonts w:ascii="Times New Roman" w:hAnsi="Times New Roman" w:cs="Times New Roman"/>
          <w:b w:val="0"/>
          <w:i/>
          <w:snapToGrid w:val="0"/>
          <w:color w:val="000000" w:themeColor="text1"/>
          <w:sz w:val="20"/>
          <w:szCs w:val="20"/>
        </w:rPr>
      </w:pPr>
      <w:r w:rsidRPr="005E4E07">
        <w:rPr>
          <w:rFonts w:ascii="Times New Roman" w:hAnsi="Times New Roman" w:cs="Times New Roman"/>
          <w:b w:val="0"/>
          <w:i/>
          <w:color w:val="000000" w:themeColor="text1"/>
          <w:sz w:val="20"/>
          <w:szCs w:val="20"/>
          <w:vertAlign w:val="superscript"/>
        </w:rPr>
        <w:t>2</w:t>
      </w:r>
      <w:r>
        <w:rPr>
          <w:rFonts w:ascii="Times New Roman" w:hAnsi="Times New Roman" w:cs="Times New Roman"/>
          <w:b w:val="0"/>
          <w:i/>
          <w:color w:val="000000" w:themeColor="text1"/>
          <w:sz w:val="20"/>
          <w:szCs w:val="20"/>
        </w:rPr>
        <w:t>Devisi Kimia a</w:t>
      </w:r>
      <w:r w:rsidRPr="005E4E07">
        <w:rPr>
          <w:rFonts w:ascii="Times New Roman" w:hAnsi="Times New Roman" w:cs="Times New Roman"/>
          <w:b w:val="0"/>
          <w:i/>
          <w:color w:val="000000" w:themeColor="text1"/>
          <w:sz w:val="20"/>
          <w:szCs w:val="20"/>
        </w:rPr>
        <w:t>norgani</w:t>
      </w:r>
      <w:r>
        <w:rPr>
          <w:rFonts w:ascii="Times New Roman" w:hAnsi="Times New Roman" w:cs="Times New Roman"/>
          <w:b w:val="0"/>
          <w:i/>
          <w:color w:val="000000" w:themeColor="text1"/>
          <w:sz w:val="20"/>
          <w:szCs w:val="20"/>
        </w:rPr>
        <w:t>k Fisik, Fakultas Matematika dan Ilmu Pengetahuan Alam</w:t>
      </w:r>
      <w:r w:rsidRPr="005E4E07">
        <w:rPr>
          <w:rFonts w:ascii="Times New Roman" w:hAnsi="Times New Roman" w:cs="Times New Roman"/>
          <w:b w:val="0"/>
          <w:i/>
          <w:snapToGrid w:val="0"/>
          <w:color w:val="000000" w:themeColor="text1"/>
          <w:sz w:val="20"/>
          <w:szCs w:val="20"/>
        </w:rPr>
        <w:t>, Institut Teknologi Bandung, Jalan Ganesha 10, Bandung 40132, Indonesia</w:t>
      </w:r>
      <w:bookmarkStart w:id="3" w:name="_2Inorganic__Chemistry"/>
      <w:bookmarkEnd w:id="3"/>
    </w:p>
    <w:p w:rsidR="00A5549F" w:rsidRPr="00A5549F" w:rsidRDefault="00A5549F" w:rsidP="00A5549F">
      <w:pPr>
        <w:jc w:val="center"/>
        <w:rPr>
          <w:rFonts w:ascii="Times New Roman" w:hAnsi="Times New Roman" w:cs="Times New Roman"/>
          <w:i/>
        </w:rPr>
      </w:pPr>
      <w:r w:rsidRPr="00A5549F">
        <w:rPr>
          <w:rFonts w:ascii="Times New Roman" w:hAnsi="Times New Roman" w:cs="Times New Roman"/>
          <w:i/>
        </w:rPr>
        <w:t>Email: yuli.ambarwati@fmipa.unila.ac.id</w:t>
      </w:r>
    </w:p>
    <w:p w:rsidR="00536FD3" w:rsidRPr="009B32E6" w:rsidRDefault="00536FD3" w:rsidP="00536FD3">
      <w:pPr>
        <w:pStyle w:val="ISCSM-Affiliation"/>
        <w:jc w:val="left"/>
        <w:rPr>
          <w:snapToGrid w:val="0"/>
          <w:lang w:val="id-ID"/>
        </w:rPr>
      </w:pPr>
    </w:p>
    <w:p w:rsidR="007927A5" w:rsidRDefault="00536FD3" w:rsidP="00CF735E">
      <w:pPr>
        <w:pStyle w:val="ISCSM-Abstract-text"/>
        <w:spacing w:after="0" w:line="360" w:lineRule="auto"/>
        <w:rPr>
          <w:sz w:val="24"/>
          <w:szCs w:val="24"/>
          <w:lang w:val="id-ID"/>
        </w:rPr>
      </w:pPr>
      <w:r w:rsidRPr="00F145E8">
        <w:rPr>
          <w:b/>
          <w:noProof/>
          <w:sz w:val="24"/>
          <w:szCs w:val="24"/>
          <w:lang w:val="id-ID"/>
        </w:rPr>
        <w:t>ABSTRA</w:t>
      </w:r>
      <w:r>
        <w:rPr>
          <w:b/>
          <w:noProof/>
          <w:sz w:val="24"/>
          <w:szCs w:val="24"/>
          <w:lang w:val="id-ID"/>
        </w:rPr>
        <w:t>K</w:t>
      </w:r>
      <w:r w:rsidRPr="00F145E8">
        <w:rPr>
          <w:b/>
          <w:noProof/>
          <w:sz w:val="24"/>
          <w:szCs w:val="24"/>
          <w:lang w:val="id-ID"/>
        </w:rPr>
        <w:t>—</w:t>
      </w:r>
      <w:r w:rsidRPr="00CC4C44">
        <w:rPr>
          <w:sz w:val="24"/>
          <w:szCs w:val="24"/>
          <w:lang w:val="id-ID"/>
        </w:rPr>
        <w:t xml:space="preserve"> </w:t>
      </w:r>
      <w:r w:rsidR="007927A5">
        <w:rPr>
          <w:sz w:val="24"/>
          <w:szCs w:val="24"/>
          <w:lang w:val="id-ID"/>
        </w:rPr>
        <w:t xml:space="preserve">Fungsi senyawa kromium(III) sebagai antidiabetes terbukti dapat menurunkan kadar glukosa pada penderita diabetes tipe 2, namun mekanisme peran kromium(III) di dalam metabolisme glukosa belum dapat dijelaskan secara pasti. Berdasarkan studi </w:t>
      </w:r>
      <w:r w:rsidR="007927A5" w:rsidRPr="00CF735E">
        <w:rPr>
          <w:i/>
          <w:sz w:val="24"/>
          <w:szCs w:val="24"/>
          <w:lang w:val="id-ID"/>
        </w:rPr>
        <w:t>in vitro</w:t>
      </w:r>
      <w:r w:rsidR="007927A5">
        <w:rPr>
          <w:sz w:val="24"/>
          <w:szCs w:val="24"/>
          <w:lang w:val="id-ID"/>
        </w:rPr>
        <w:t>, ada dua pendapat mengenai mekanisme peran kromium(III), pendapat pertama menyatakan bahwa kromium(III) yang masuk ke dalam tubuh yang langsung berinteraksi dengan protein tirosin fosfatase. Pendapat kedua, kromium(III) yang masuk ke dalam tubuh mengalami oksidasi menjadi kromium(VI)</w:t>
      </w:r>
      <w:r w:rsidR="00803970">
        <w:rPr>
          <w:sz w:val="24"/>
          <w:szCs w:val="24"/>
          <w:lang w:val="id-ID"/>
        </w:rPr>
        <w:t>,</w:t>
      </w:r>
      <w:r w:rsidR="007927A5">
        <w:rPr>
          <w:sz w:val="24"/>
          <w:szCs w:val="24"/>
          <w:lang w:val="id-ID"/>
        </w:rPr>
        <w:t xml:space="preserve"> dan kromium(VI) ini yang berinteraksi dengan protein tirosin fosfatase.</w:t>
      </w:r>
      <w:r w:rsidR="00CF735E">
        <w:rPr>
          <w:sz w:val="24"/>
          <w:szCs w:val="24"/>
          <w:lang w:val="id-ID"/>
        </w:rPr>
        <w:t xml:space="preserve"> Untuk mengetahui mekanisme yang terjadi digunakan pemodelan dengan menggunakan kromium(III) pikolinat dan ion kromat sebagai kromium(VI)</w:t>
      </w:r>
      <w:r w:rsidR="00803970">
        <w:rPr>
          <w:sz w:val="24"/>
          <w:szCs w:val="24"/>
          <w:lang w:val="id-ID"/>
        </w:rPr>
        <w:t xml:space="preserve"> yang berinteraksi dengan protein tirosin fosfatase</w:t>
      </w:r>
      <w:r w:rsidR="00CF735E">
        <w:rPr>
          <w:sz w:val="24"/>
          <w:szCs w:val="24"/>
          <w:lang w:val="id-ID"/>
        </w:rPr>
        <w:t>. Optimasi struktur senyawa kromium(III) pikolinat dan ion kromat</w:t>
      </w:r>
      <w:r w:rsidR="00CF735E">
        <w:rPr>
          <w:noProof/>
          <w:sz w:val="24"/>
          <w:szCs w:val="24"/>
          <w:lang w:val="id-ID"/>
        </w:rPr>
        <w:t xml:space="preserve"> d</w:t>
      </w:r>
      <w:r w:rsidR="00CF735E">
        <w:rPr>
          <w:sz w:val="24"/>
          <w:szCs w:val="24"/>
          <w:lang w:val="id-ID"/>
        </w:rPr>
        <w:t xml:space="preserve">ilakukan dengan metode komputasi </w:t>
      </w:r>
      <w:r w:rsidR="00CF735E" w:rsidRPr="00BB4D19">
        <w:rPr>
          <w:i/>
          <w:sz w:val="24"/>
          <w:szCs w:val="24"/>
          <w:lang w:val="id-ID"/>
        </w:rPr>
        <w:t>Hartree-Fock</w:t>
      </w:r>
      <w:r w:rsidR="00CF735E">
        <w:rPr>
          <w:sz w:val="24"/>
          <w:szCs w:val="24"/>
          <w:lang w:val="id-ID"/>
        </w:rPr>
        <w:t xml:space="preserve"> yang berbasis set 6-31G(d). Sedangkan studi interaksinya dipelajari dengan menggunakan metode Autodock Vina dan ONIOM. Hasil interaksi doking kromium(III) pikolinat berinteraksi dengan </w:t>
      </w:r>
      <w:r w:rsidR="00CF735E" w:rsidRPr="00CF735E">
        <w:rPr>
          <w:sz w:val="24"/>
          <w:szCs w:val="24"/>
          <w:lang w:val="id-ID"/>
        </w:rPr>
        <w:t>Leu(13)</w:t>
      </w:r>
      <w:r w:rsidR="00CF735E">
        <w:rPr>
          <w:sz w:val="24"/>
          <w:szCs w:val="24"/>
          <w:lang w:val="id-ID"/>
        </w:rPr>
        <w:t xml:space="preserve">, </w:t>
      </w:r>
      <w:r w:rsidR="00CF735E" w:rsidRPr="00CF735E">
        <w:rPr>
          <w:sz w:val="24"/>
          <w:szCs w:val="24"/>
          <w:lang w:val="id-ID"/>
        </w:rPr>
        <w:t>Ile(16)</w:t>
      </w:r>
      <w:r w:rsidR="00CF735E">
        <w:rPr>
          <w:sz w:val="24"/>
          <w:szCs w:val="24"/>
          <w:lang w:val="id-ID"/>
        </w:rPr>
        <w:t xml:space="preserve">, </w:t>
      </w:r>
      <w:r w:rsidR="00CF735E" w:rsidRPr="00CF735E">
        <w:rPr>
          <w:sz w:val="24"/>
          <w:szCs w:val="24"/>
          <w:lang w:val="id-ID"/>
        </w:rPr>
        <w:t>Ser(47)</w:t>
      </w:r>
      <w:r w:rsidR="00CF735E">
        <w:rPr>
          <w:sz w:val="24"/>
          <w:szCs w:val="24"/>
          <w:lang w:val="id-ID"/>
        </w:rPr>
        <w:t xml:space="preserve">, </w:t>
      </w:r>
      <w:r w:rsidR="00CF735E" w:rsidRPr="00CF735E">
        <w:rPr>
          <w:sz w:val="24"/>
          <w:szCs w:val="24"/>
          <w:lang w:val="id-ID"/>
        </w:rPr>
        <w:t>Trp(49)</w:t>
      </w:r>
      <w:r w:rsidR="00CF735E">
        <w:rPr>
          <w:sz w:val="24"/>
          <w:szCs w:val="24"/>
          <w:lang w:val="id-ID"/>
        </w:rPr>
        <w:t xml:space="preserve">, </w:t>
      </w:r>
      <w:r w:rsidR="00CF735E" w:rsidRPr="00CF735E">
        <w:rPr>
          <w:sz w:val="24"/>
          <w:szCs w:val="24"/>
          <w:lang w:val="id-ID"/>
        </w:rPr>
        <w:t>Asn(50)</w:t>
      </w:r>
      <w:r w:rsidR="00CF735E">
        <w:rPr>
          <w:sz w:val="24"/>
          <w:szCs w:val="24"/>
          <w:lang w:val="id-ID"/>
        </w:rPr>
        <w:t>,</w:t>
      </w:r>
      <w:r w:rsidR="009D0976">
        <w:rPr>
          <w:sz w:val="24"/>
          <w:szCs w:val="24"/>
          <w:lang w:val="id-ID"/>
        </w:rPr>
        <w:t xml:space="preserve"> dan</w:t>
      </w:r>
      <w:r w:rsidR="00CF735E">
        <w:rPr>
          <w:sz w:val="24"/>
          <w:szCs w:val="24"/>
          <w:lang w:val="id-ID"/>
        </w:rPr>
        <w:t xml:space="preserve"> </w:t>
      </w:r>
      <w:r w:rsidR="00CF735E" w:rsidRPr="00CF735E">
        <w:rPr>
          <w:sz w:val="24"/>
          <w:szCs w:val="24"/>
          <w:lang w:val="id-ID"/>
        </w:rPr>
        <w:t>Tyr(131)</w:t>
      </w:r>
      <w:r w:rsidR="00CF735E">
        <w:rPr>
          <w:sz w:val="24"/>
          <w:szCs w:val="24"/>
          <w:lang w:val="id-ID"/>
        </w:rPr>
        <w:t xml:space="preserve"> dengan energi interaksi sebesar -7,00 kkal.mol</w:t>
      </w:r>
      <w:r w:rsidR="00CF735E" w:rsidRPr="009D0976">
        <w:rPr>
          <w:sz w:val="24"/>
          <w:szCs w:val="24"/>
          <w:vertAlign w:val="superscript"/>
          <w:lang w:val="id-ID"/>
        </w:rPr>
        <w:t>-1</w:t>
      </w:r>
      <w:r w:rsidR="009D0976">
        <w:rPr>
          <w:sz w:val="24"/>
          <w:szCs w:val="24"/>
          <w:lang w:val="id-ID"/>
        </w:rPr>
        <w:t xml:space="preserve">. Interaksi ion kromat berinteraksi dengan asam amino </w:t>
      </w:r>
      <w:r w:rsidR="009D0976" w:rsidRPr="009D0976">
        <w:rPr>
          <w:sz w:val="24"/>
          <w:szCs w:val="24"/>
          <w:lang w:val="id-ID"/>
        </w:rPr>
        <w:t xml:space="preserve"> Leu(13), Gly(14), Ile(16), Cys(17) dan Arg(18)</w:t>
      </w:r>
      <w:r w:rsidR="009D0976">
        <w:rPr>
          <w:sz w:val="24"/>
          <w:szCs w:val="24"/>
          <w:lang w:val="id-ID"/>
        </w:rPr>
        <w:t xml:space="preserve"> dengan energi interaksi -4,10 kkal.mol</w:t>
      </w:r>
      <w:r w:rsidR="009D0976" w:rsidRPr="009D0976">
        <w:rPr>
          <w:sz w:val="24"/>
          <w:szCs w:val="24"/>
          <w:vertAlign w:val="superscript"/>
          <w:lang w:val="id-ID"/>
        </w:rPr>
        <w:t>-1</w:t>
      </w:r>
      <w:r w:rsidR="009D0976">
        <w:rPr>
          <w:sz w:val="24"/>
          <w:szCs w:val="24"/>
          <w:lang w:val="id-ID"/>
        </w:rPr>
        <w:t>.</w:t>
      </w:r>
      <w:r w:rsidR="007B6C2A">
        <w:rPr>
          <w:sz w:val="24"/>
          <w:szCs w:val="24"/>
          <w:lang w:val="id-ID"/>
        </w:rPr>
        <w:t xml:space="preserve"> Hasil energi interaksi kromium(III) pikolinat lebih rendah dari pada ion kromat, yang menunjukkan interaksi kromium(III) pikolinat dengan protein tirosin fosfatase lebih baik daripada interaksi ion kromat.</w:t>
      </w:r>
    </w:p>
    <w:p w:rsidR="007927A5" w:rsidRDefault="007927A5" w:rsidP="00536FD3">
      <w:pPr>
        <w:pStyle w:val="ISCSM-Abstract-text"/>
        <w:spacing w:after="0" w:line="360" w:lineRule="auto"/>
        <w:rPr>
          <w:sz w:val="24"/>
          <w:szCs w:val="24"/>
          <w:lang w:val="id-ID"/>
        </w:rPr>
      </w:pPr>
    </w:p>
    <w:p w:rsidR="00536FD3" w:rsidRPr="00F145E8" w:rsidRDefault="00536FD3" w:rsidP="00536FD3">
      <w:pPr>
        <w:pStyle w:val="ISCSM-Abstract-text"/>
        <w:spacing w:after="0" w:line="360" w:lineRule="auto"/>
        <w:rPr>
          <w:noProof/>
          <w:sz w:val="24"/>
          <w:szCs w:val="24"/>
          <w:lang w:val="id-ID"/>
        </w:rPr>
      </w:pPr>
      <w:r w:rsidRPr="00F145E8">
        <w:rPr>
          <w:b/>
          <w:bCs/>
          <w:noProof/>
          <w:sz w:val="24"/>
          <w:szCs w:val="24"/>
          <w:lang w:val="id-ID"/>
        </w:rPr>
        <w:t>Keywords</w:t>
      </w:r>
      <w:r w:rsidRPr="00F145E8">
        <w:rPr>
          <w:noProof/>
          <w:sz w:val="24"/>
          <w:szCs w:val="24"/>
          <w:lang w:val="id-ID"/>
        </w:rPr>
        <w:t xml:space="preserve">: </w:t>
      </w:r>
      <w:r w:rsidR="009D0976">
        <w:rPr>
          <w:noProof/>
          <w:sz w:val="24"/>
          <w:szCs w:val="24"/>
          <w:lang w:val="id-ID"/>
        </w:rPr>
        <w:t>k</w:t>
      </w:r>
      <w:r>
        <w:rPr>
          <w:noProof/>
          <w:sz w:val="24"/>
          <w:szCs w:val="24"/>
          <w:lang w:val="id-ID"/>
        </w:rPr>
        <w:t>romium</w:t>
      </w:r>
      <w:r w:rsidRPr="00F145E8">
        <w:rPr>
          <w:noProof/>
          <w:sz w:val="24"/>
          <w:szCs w:val="24"/>
        </w:rPr>
        <w:t xml:space="preserve">(III) </w:t>
      </w:r>
      <w:r w:rsidR="009D0976">
        <w:rPr>
          <w:noProof/>
          <w:sz w:val="24"/>
          <w:szCs w:val="24"/>
          <w:lang w:val="id-ID"/>
        </w:rPr>
        <w:t>pikolinat</w:t>
      </w:r>
      <w:r w:rsidRPr="00F145E8">
        <w:rPr>
          <w:noProof/>
          <w:sz w:val="24"/>
          <w:szCs w:val="24"/>
          <w:lang w:val="id-ID"/>
        </w:rPr>
        <w:t xml:space="preserve">, </w:t>
      </w:r>
      <w:r w:rsidR="009D0976">
        <w:rPr>
          <w:noProof/>
          <w:sz w:val="24"/>
          <w:szCs w:val="24"/>
          <w:lang w:val="id-ID"/>
        </w:rPr>
        <w:t xml:space="preserve">protein </w:t>
      </w:r>
      <w:r w:rsidR="009D0976">
        <w:rPr>
          <w:noProof/>
          <w:sz w:val="24"/>
          <w:szCs w:val="24"/>
        </w:rPr>
        <w:t>t</w:t>
      </w:r>
      <w:r w:rsidR="009D0976">
        <w:rPr>
          <w:noProof/>
          <w:sz w:val="24"/>
          <w:szCs w:val="24"/>
          <w:lang w:val="id-ID"/>
        </w:rPr>
        <w:t xml:space="preserve">irosin </w:t>
      </w:r>
      <w:r w:rsidR="009D0976">
        <w:rPr>
          <w:noProof/>
          <w:sz w:val="24"/>
          <w:szCs w:val="24"/>
        </w:rPr>
        <w:t>fosfatase</w:t>
      </w:r>
      <w:r w:rsidRPr="00F145E8">
        <w:rPr>
          <w:noProof/>
          <w:sz w:val="24"/>
          <w:szCs w:val="24"/>
        </w:rPr>
        <w:t xml:space="preserve">, </w:t>
      </w:r>
      <w:r w:rsidR="009D0976">
        <w:rPr>
          <w:noProof/>
          <w:sz w:val="24"/>
          <w:szCs w:val="24"/>
          <w:lang w:val="id-ID"/>
        </w:rPr>
        <w:t>d</w:t>
      </w:r>
      <w:r w:rsidRPr="00F145E8">
        <w:rPr>
          <w:noProof/>
          <w:sz w:val="24"/>
          <w:szCs w:val="24"/>
        </w:rPr>
        <w:t>oking</w:t>
      </w:r>
    </w:p>
    <w:p w:rsidR="00803970" w:rsidRDefault="00803970"/>
    <w:p w:rsidR="00803970" w:rsidRPr="00CC4C44" w:rsidRDefault="00803970" w:rsidP="00803970">
      <w:pPr>
        <w:pStyle w:val="ISCSM-Title"/>
        <w:rPr>
          <w:snapToGrid w:val="0"/>
        </w:rPr>
      </w:pPr>
      <w:r>
        <w:rPr>
          <w:snapToGrid w:val="0"/>
        </w:rPr>
        <w:lastRenderedPageBreak/>
        <w:t>Docking Interaction Chromium(III) and Chromium(VI) with</w:t>
      </w:r>
      <w:r>
        <w:rPr>
          <w:snapToGrid w:val="0"/>
          <w:lang w:val="en-US"/>
        </w:rPr>
        <w:t xml:space="preserve"> Protein T</w:t>
      </w:r>
      <w:r>
        <w:rPr>
          <w:snapToGrid w:val="0"/>
        </w:rPr>
        <w:t>y</w:t>
      </w:r>
      <w:r>
        <w:rPr>
          <w:snapToGrid w:val="0"/>
          <w:lang w:val="en-US"/>
        </w:rPr>
        <w:t>rosin</w:t>
      </w:r>
      <w:r>
        <w:rPr>
          <w:snapToGrid w:val="0"/>
        </w:rPr>
        <w:t>e</w:t>
      </w:r>
      <w:r>
        <w:rPr>
          <w:snapToGrid w:val="0"/>
          <w:lang w:val="en-US"/>
        </w:rPr>
        <w:t xml:space="preserve"> </w:t>
      </w:r>
      <w:r>
        <w:rPr>
          <w:snapToGrid w:val="0"/>
        </w:rPr>
        <w:t>Ph</w:t>
      </w:r>
      <w:r>
        <w:rPr>
          <w:snapToGrid w:val="0"/>
          <w:lang w:val="en-US"/>
        </w:rPr>
        <w:t>o</w:t>
      </w:r>
      <w:r>
        <w:rPr>
          <w:snapToGrid w:val="0"/>
        </w:rPr>
        <w:t>sph</w:t>
      </w:r>
      <w:r>
        <w:rPr>
          <w:snapToGrid w:val="0"/>
          <w:lang w:val="en-US"/>
        </w:rPr>
        <w:t>atase</w:t>
      </w:r>
      <w:r>
        <w:rPr>
          <w:snapToGrid w:val="0"/>
        </w:rPr>
        <w:t xml:space="preserve"> as an Insulin Receptor</w:t>
      </w:r>
    </w:p>
    <w:p w:rsidR="00803970" w:rsidRDefault="00803970" w:rsidP="00803970">
      <w:pPr>
        <w:pStyle w:val="Default"/>
        <w:jc w:val="center"/>
        <w:rPr>
          <w:rStyle w:val="Hyperlink"/>
          <w:lang w:val="id-ID"/>
        </w:rPr>
      </w:pPr>
      <w:proofErr w:type="spellStart"/>
      <w:r>
        <w:t>Ambarwati</w:t>
      </w:r>
      <w:proofErr w:type="spellEnd"/>
      <w:r>
        <w:rPr>
          <w:lang w:val="id-ID"/>
        </w:rPr>
        <w:t>, Y</w:t>
      </w:r>
      <w:r>
        <w:rPr>
          <w:rStyle w:val="Hyperlink"/>
          <w:vertAlign w:val="superscript"/>
        </w:rPr>
        <w:t>1</w:t>
      </w:r>
      <w:r>
        <w:t xml:space="preserve">, </w:t>
      </w:r>
      <w:proofErr w:type="spellStart"/>
      <w:r>
        <w:t>Martoprawiro</w:t>
      </w:r>
      <w:proofErr w:type="spellEnd"/>
      <w:r>
        <w:rPr>
          <w:lang w:val="id-ID"/>
        </w:rPr>
        <w:t>, M.A</w:t>
      </w:r>
      <w:r>
        <w:rPr>
          <w:rStyle w:val="Hyperlink"/>
          <w:vertAlign w:val="superscript"/>
          <w:lang w:val="id-ID"/>
        </w:rPr>
        <w:t>2</w:t>
      </w:r>
      <w:r>
        <w:t xml:space="preserve">, </w:t>
      </w:r>
      <w:proofErr w:type="spellStart"/>
      <w:r>
        <w:t>Mulyani</w:t>
      </w:r>
      <w:proofErr w:type="spellEnd"/>
      <w:r>
        <w:rPr>
          <w:lang w:val="id-ID"/>
        </w:rPr>
        <w:t>, I</w:t>
      </w:r>
      <w:r>
        <w:rPr>
          <w:rStyle w:val="Hyperlink"/>
          <w:vertAlign w:val="superscript"/>
          <w:lang w:val="id-ID"/>
        </w:rPr>
        <w:t>2</w:t>
      </w:r>
      <w:r>
        <w:t xml:space="preserve">, </w:t>
      </w:r>
      <w:r>
        <w:rPr>
          <w:rStyle w:val="Hyperlink"/>
          <w:vertAlign w:val="superscript"/>
          <w:lang w:val="id-ID"/>
        </w:rPr>
        <w:t xml:space="preserve">   </w:t>
      </w:r>
    </w:p>
    <w:p w:rsidR="00803970" w:rsidRPr="005E4E07" w:rsidRDefault="00803970" w:rsidP="00803970">
      <w:pPr>
        <w:pStyle w:val="Default"/>
        <w:jc w:val="center"/>
        <w:rPr>
          <w:lang w:val="id-ID"/>
        </w:rPr>
      </w:pPr>
    </w:p>
    <w:p w:rsidR="00803970" w:rsidRPr="005E4E07" w:rsidRDefault="00803970" w:rsidP="00803970">
      <w:pPr>
        <w:pStyle w:val="Heading1"/>
        <w:spacing w:before="0"/>
        <w:jc w:val="center"/>
        <w:rPr>
          <w:rFonts w:ascii="Times New Roman" w:hAnsi="Times New Roman" w:cs="Times New Roman"/>
          <w:b w:val="0"/>
          <w:i/>
          <w:snapToGrid w:val="0"/>
          <w:sz w:val="20"/>
          <w:szCs w:val="20"/>
        </w:rPr>
      </w:pPr>
      <w:r>
        <w:rPr>
          <w:rFonts w:ascii="Times New Roman" w:hAnsi="Times New Roman" w:cs="Times New Roman"/>
          <w:b w:val="0"/>
          <w:i/>
          <w:color w:val="000000" w:themeColor="text1"/>
          <w:sz w:val="20"/>
          <w:szCs w:val="20"/>
          <w:vertAlign w:val="superscript"/>
        </w:rPr>
        <w:t>1</w:t>
      </w:r>
      <w:r>
        <w:rPr>
          <w:rFonts w:ascii="Times New Roman" w:hAnsi="Times New Roman" w:cs="Times New Roman"/>
          <w:b w:val="0"/>
          <w:i/>
          <w:color w:val="000000" w:themeColor="text1"/>
          <w:sz w:val="20"/>
          <w:szCs w:val="20"/>
        </w:rPr>
        <w:t>Kimia a</w:t>
      </w:r>
      <w:r w:rsidRPr="005E4E07">
        <w:rPr>
          <w:rFonts w:ascii="Times New Roman" w:hAnsi="Times New Roman" w:cs="Times New Roman"/>
          <w:b w:val="0"/>
          <w:i/>
          <w:color w:val="000000" w:themeColor="text1"/>
          <w:sz w:val="20"/>
          <w:szCs w:val="20"/>
        </w:rPr>
        <w:t>norgani</w:t>
      </w:r>
      <w:r>
        <w:rPr>
          <w:rFonts w:ascii="Times New Roman" w:hAnsi="Times New Roman" w:cs="Times New Roman"/>
          <w:b w:val="0"/>
          <w:i/>
          <w:color w:val="000000" w:themeColor="text1"/>
          <w:sz w:val="20"/>
          <w:szCs w:val="20"/>
        </w:rPr>
        <w:t>k</w:t>
      </w:r>
      <w:r w:rsidR="009A303A">
        <w:rPr>
          <w:rFonts w:ascii="Times New Roman" w:hAnsi="Times New Roman" w:cs="Times New Roman"/>
          <w:b w:val="0"/>
          <w:i/>
          <w:color w:val="000000" w:themeColor="text1"/>
          <w:sz w:val="20"/>
          <w:szCs w:val="20"/>
        </w:rPr>
        <w:t xml:space="preserve"> devision</w:t>
      </w:r>
      <w:r>
        <w:rPr>
          <w:rFonts w:ascii="Times New Roman" w:hAnsi="Times New Roman" w:cs="Times New Roman"/>
          <w:b w:val="0"/>
          <w:i/>
          <w:color w:val="000000" w:themeColor="text1"/>
          <w:sz w:val="20"/>
          <w:szCs w:val="20"/>
        </w:rPr>
        <w:t>, Fakultas Matematika dan Ilmu Pengetahuan Alam</w:t>
      </w:r>
      <w:r w:rsidRPr="005E4E07">
        <w:rPr>
          <w:rFonts w:ascii="Times New Roman" w:hAnsi="Times New Roman" w:cs="Times New Roman"/>
          <w:b w:val="0"/>
          <w:i/>
          <w:snapToGrid w:val="0"/>
          <w:color w:val="000000" w:themeColor="text1"/>
          <w:sz w:val="20"/>
          <w:szCs w:val="20"/>
        </w:rPr>
        <w:t>, Universitas Lampung, Jalan Sumantri Brojonegoro No 01, Lampung 35141, Indonesia</w:t>
      </w:r>
    </w:p>
    <w:p w:rsidR="00803970" w:rsidRDefault="00803970" w:rsidP="00803970">
      <w:pPr>
        <w:pStyle w:val="Heading1"/>
        <w:spacing w:before="0"/>
        <w:jc w:val="center"/>
        <w:rPr>
          <w:rFonts w:ascii="Times New Roman" w:hAnsi="Times New Roman" w:cs="Times New Roman"/>
          <w:b w:val="0"/>
          <w:i/>
          <w:snapToGrid w:val="0"/>
          <w:color w:val="000000" w:themeColor="text1"/>
          <w:sz w:val="20"/>
          <w:szCs w:val="20"/>
        </w:rPr>
      </w:pPr>
      <w:r w:rsidRPr="005E4E07">
        <w:rPr>
          <w:rFonts w:ascii="Times New Roman" w:hAnsi="Times New Roman" w:cs="Times New Roman"/>
          <w:b w:val="0"/>
          <w:i/>
          <w:color w:val="000000" w:themeColor="text1"/>
          <w:sz w:val="20"/>
          <w:szCs w:val="20"/>
          <w:vertAlign w:val="superscript"/>
        </w:rPr>
        <w:t>2</w:t>
      </w:r>
      <w:r>
        <w:rPr>
          <w:rFonts w:ascii="Times New Roman" w:hAnsi="Times New Roman" w:cs="Times New Roman"/>
          <w:b w:val="0"/>
          <w:i/>
          <w:color w:val="000000" w:themeColor="text1"/>
          <w:sz w:val="20"/>
          <w:szCs w:val="20"/>
        </w:rPr>
        <w:t>Kimia a</w:t>
      </w:r>
      <w:r w:rsidRPr="005E4E07">
        <w:rPr>
          <w:rFonts w:ascii="Times New Roman" w:hAnsi="Times New Roman" w:cs="Times New Roman"/>
          <w:b w:val="0"/>
          <w:i/>
          <w:color w:val="000000" w:themeColor="text1"/>
          <w:sz w:val="20"/>
          <w:szCs w:val="20"/>
        </w:rPr>
        <w:t>norgani</w:t>
      </w:r>
      <w:r>
        <w:rPr>
          <w:rFonts w:ascii="Times New Roman" w:hAnsi="Times New Roman" w:cs="Times New Roman"/>
          <w:b w:val="0"/>
          <w:i/>
          <w:color w:val="000000" w:themeColor="text1"/>
          <w:sz w:val="20"/>
          <w:szCs w:val="20"/>
        </w:rPr>
        <w:t xml:space="preserve">k </w:t>
      </w:r>
      <w:r w:rsidR="009A303A">
        <w:rPr>
          <w:rFonts w:ascii="Times New Roman" w:hAnsi="Times New Roman" w:cs="Times New Roman"/>
          <w:b w:val="0"/>
          <w:i/>
          <w:color w:val="000000" w:themeColor="text1"/>
          <w:sz w:val="20"/>
          <w:szCs w:val="20"/>
        </w:rPr>
        <w:t>f</w:t>
      </w:r>
      <w:r>
        <w:rPr>
          <w:rFonts w:ascii="Times New Roman" w:hAnsi="Times New Roman" w:cs="Times New Roman"/>
          <w:b w:val="0"/>
          <w:i/>
          <w:color w:val="000000" w:themeColor="text1"/>
          <w:sz w:val="20"/>
          <w:szCs w:val="20"/>
        </w:rPr>
        <w:t>isik</w:t>
      </w:r>
      <w:r w:rsidR="009A303A">
        <w:rPr>
          <w:rFonts w:ascii="Times New Roman" w:hAnsi="Times New Roman" w:cs="Times New Roman"/>
          <w:b w:val="0"/>
          <w:i/>
          <w:color w:val="000000" w:themeColor="text1"/>
          <w:sz w:val="20"/>
          <w:szCs w:val="20"/>
        </w:rPr>
        <w:t xml:space="preserve"> devision</w:t>
      </w:r>
      <w:r>
        <w:rPr>
          <w:rFonts w:ascii="Times New Roman" w:hAnsi="Times New Roman" w:cs="Times New Roman"/>
          <w:b w:val="0"/>
          <w:i/>
          <w:color w:val="000000" w:themeColor="text1"/>
          <w:sz w:val="20"/>
          <w:szCs w:val="20"/>
        </w:rPr>
        <w:t>, Fakultas Matematika dan Ilmu Pengetahuan Alam</w:t>
      </w:r>
      <w:r w:rsidRPr="005E4E07">
        <w:rPr>
          <w:rFonts w:ascii="Times New Roman" w:hAnsi="Times New Roman" w:cs="Times New Roman"/>
          <w:b w:val="0"/>
          <w:i/>
          <w:snapToGrid w:val="0"/>
          <w:color w:val="000000" w:themeColor="text1"/>
          <w:sz w:val="20"/>
          <w:szCs w:val="20"/>
        </w:rPr>
        <w:t>, Institut Teknologi Bandung, Jalan Ganesha 10, Bandung 40132, Indonesia</w:t>
      </w:r>
    </w:p>
    <w:p w:rsidR="00803970" w:rsidRPr="00A5549F" w:rsidRDefault="00803970" w:rsidP="00803970">
      <w:pPr>
        <w:jc w:val="center"/>
        <w:rPr>
          <w:rFonts w:ascii="Times New Roman" w:hAnsi="Times New Roman" w:cs="Times New Roman"/>
          <w:i/>
        </w:rPr>
      </w:pPr>
      <w:r w:rsidRPr="00A5549F">
        <w:rPr>
          <w:rFonts w:ascii="Times New Roman" w:hAnsi="Times New Roman" w:cs="Times New Roman"/>
          <w:i/>
        </w:rPr>
        <w:t>Email: yuli.ambarwati@fmipa.unila.ac.id</w:t>
      </w:r>
    </w:p>
    <w:p w:rsidR="00803970" w:rsidRPr="009B32E6" w:rsidRDefault="00803970" w:rsidP="00803970">
      <w:pPr>
        <w:pStyle w:val="ISCSM-Affiliation"/>
        <w:jc w:val="left"/>
        <w:rPr>
          <w:snapToGrid w:val="0"/>
          <w:lang w:val="id-ID"/>
        </w:rPr>
      </w:pPr>
    </w:p>
    <w:p w:rsidR="00803970" w:rsidRDefault="00803970" w:rsidP="00803970">
      <w:pPr>
        <w:pStyle w:val="ISCSM-Abstract-text"/>
        <w:spacing w:after="0" w:line="360" w:lineRule="auto"/>
        <w:rPr>
          <w:sz w:val="24"/>
          <w:szCs w:val="24"/>
          <w:lang w:val="id-ID"/>
        </w:rPr>
      </w:pPr>
      <w:r w:rsidRPr="00F145E8">
        <w:rPr>
          <w:b/>
          <w:noProof/>
          <w:sz w:val="24"/>
          <w:szCs w:val="24"/>
          <w:lang w:val="id-ID"/>
        </w:rPr>
        <w:t>ABSTRA</w:t>
      </w:r>
      <w:r w:rsidR="009A303A">
        <w:rPr>
          <w:b/>
          <w:noProof/>
          <w:sz w:val="24"/>
          <w:szCs w:val="24"/>
          <w:lang w:val="id-ID"/>
        </w:rPr>
        <w:t>CT</w:t>
      </w:r>
      <w:r w:rsidRPr="00F145E8">
        <w:rPr>
          <w:b/>
          <w:noProof/>
          <w:sz w:val="24"/>
          <w:szCs w:val="24"/>
          <w:lang w:val="id-ID"/>
        </w:rPr>
        <w:t>—</w:t>
      </w:r>
      <w:r w:rsidRPr="00CC4C44">
        <w:rPr>
          <w:sz w:val="24"/>
          <w:szCs w:val="24"/>
          <w:lang w:val="id-ID"/>
        </w:rPr>
        <w:t xml:space="preserve"> </w:t>
      </w:r>
      <w:r w:rsidR="009A303A" w:rsidRPr="009A303A">
        <w:rPr>
          <w:sz w:val="24"/>
          <w:szCs w:val="24"/>
          <w:lang w:val="id-ID"/>
        </w:rPr>
        <w:t>The function of chromium(III) compounds as antidiabetic is proven to reduce glucose levels in type 2 diabetics</w:t>
      </w:r>
      <w:r>
        <w:rPr>
          <w:sz w:val="24"/>
          <w:szCs w:val="24"/>
          <w:lang w:val="id-ID"/>
        </w:rPr>
        <w:t xml:space="preserve">, </w:t>
      </w:r>
      <w:r w:rsidR="009A303A" w:rsidRPr="009A303A">
        <w:rPr>
          <w:sz w:val="24"/>
          <w:szCs w:val="24"/>
          <w:lang w:val="id-ID"/>
        </w:rPr>
        <w:t>but the mechanism of the role of chromium(III) in glucose metabolism has not been clearly explained</w:t>
      </w:r>
      <w:r>
        <w:rPr>
          <w:sz w:val="24"/>
          <w:szCs w:val="24"/>
          <w:lang w:val="id-ID"/>
        </w:rPr>
        <w:t xml:space="preserve">. </w:t>
      </w:r>
      <w:r w:rsidR="009A303A" w:rsidRPr="009A303A">
        <w:rPr>
          <w:sz w:val="24"/>
          <w:szCs w:val="24"/>
          <w:lang w:val="id-ID"/>
        </w:rPr>
        <w:t>Based on in vitro studies, there are two opinions regarding the me</w:t>
      </w:r>
      <w:r w:rsidR="009A303A">
        <w:rPr>
          <w:sz w:val="24"/>
          <w:szCs w:val="24"/>
          <w:lang w:val="id-ID"/>
        </w:rPr>
        <w:t>chanism of the role of chromium</w:t>
      </w:r>
      <w:r w:rsidR="009A303A" w:rsidRPr="009A303A">
        <w:rPr>
          <w:sz w:val="24"/>
          <w:szCs w:val="24"/>
          <w:lang w:val="id-ID"/>
        </w:rPr>
        <w:t>(III)</w:t>
      </w:r>
      <w:r>
        <w:rPr>
          <w:sz w:val="24"/>
          <w:szCs w:val="24"/>
          <w:lang w:val="id-ID"/>
        </w:rPr>
        <w:t xml:space="preserve">, </w:t>
      </w:r>
      <w:r w:rsidR="009A303A" w:rsidRPr="009A303A">
        <w:rPr>
          <w:sz w:val="24"/>
          <w:szCs w:val="24"/>
          <w:lang w:val="id-ID"/>
        </w:rPr>
        <w:t>the fir</w:t>
      </w:r>
      <w:r w:rsidR="009A303A">
        <w:rPr>
          <w:sz w:val="24"/>
          <w:szCs w:val="24"/>
          <w:lang w:val="id-ID"/>
        </w:rPr>
        <w:t>st opinion states that chromium</w:t>
      </w:r>
      <w:r w:rsidR="009A303A" w:rsidRPr="009A303A">
        <w:rPr>
          <w:sz w:val="24"/>
          <w:szCs w:val="24"/>
          <w:lang w:val="id-ID"/>
        </w:rPr>
        <w:t>(III) enters the body which directly interacts with the protein tyrosine phosphatase</w:t>
      </w:r>
      <w:r>
        <w:rPr>
          <w:sz w:val="24"/>
          <w:szCs w:val="24"/>
          <w:lang w:val="id-ID"/>
        </w:rPr>
        <w:t xml:space="preserve">. </w:t>
      </w:r>
      <w:r w:rsidR="009A303A">
        <w:rPr>
          <w:sz w:val="24"/>
          <w:szCs w:val="24"/>
          <w:lang w:val="id-ID"/>
        </w:rPr>
        <w:t>The second opinion, chromium</w:t>
      </w:r>
      <w:r w:rsidR="009A303A" w:rsidRPr="009A303A">
        <w:rPr>
          <w:sz w:val="24"/>
          <w:szCs w:val="24"/>
          <w:lang w:val="id-ID"/>
        </w:rPr>
        <w:t>(III) which enters the body ex</w:t>
      </w:r>
      <w:r w:rsidR="009A303A">
        <w:rPr>
          <w:sz w:val="24"/>
          <w:szCs w:val="24"/>
          <w:lang w:val="id-ID"/>
        </w:rPr>
        <w:t>periences oxidation to chromium</w:t>
      </w:r>
      <w:r w:rsidR="009A303A" w:rsidRPr="009A303A">
        <w:rPr>
          <w:sz w:val="24"/>
          <w:szCs w:val="24"/>
          <w:lang w:val="id-ID"/>
        </w:rPr>
        <w:t>(VI)</w:t>
      </w:r>
      <w:r>
        <w:rPr>
          <w:sz w:val="24"/>
          <w:szCs w:val="24"/>
          <w:lang w:val="id-ID"/>
        </w:rPr>
        <w:t xml:space="preserve">, </w:t>
      </w:r>
      <w:r w:rsidR="009A303A" w:rsidRPr="009A303A">
        <w:rPr>
          <w:sz w:val="24"/>
          <w:szCs w:val="24"/>
          <w:lang w:val="id-ID"/>
        </w:rPr>
        <w:t>and this chromium(VI) which interacts with the protein tyrosine phosphatase</w:t>
      </w:r>
      <w:r>
        <w:rPr>
          <w:sz w:val="24"/>
          <w:szCs w:val="24"/>
          <w:lang w:val="id-ID"/>
        </w:rPr>
        <w:t xml:space="preserve">. </w:t>
      </w:r>
      <w:r w:rsidR="009A303A" w:rsidRPr="009A303A">
        <w:rPr>
          <w:sz w:val="24"/>
          <w:szCs w:val="24"/>
          <w:lang w:val="id-ID"/>
        </w:rPr>
        <w:t xml:space="preserve">Modeling is used to find out the mechanism by using chromium(III) picolinate and </w:t>
      </w:r>
      <w:r w:rsidR="00003539">
        <w:rPr>
          <w:sz w:val="24"/>
          <w:szCs w:val="24"/>
          <w:lang w:val="id-ID"/>
        </w:rPr>
        <w:t xml:space="preserve">ion </w:t>
      </w:r>
      <w:r w:rsidR="009A303A" w:rsidRPr="009A303A">
        <w:rPr>
          <w:sz w:val="24"/>
          <w:szCs w:val="24"/>
          <w:lang w:val="id-ID"/>
        </w:rPr>
        <w:t>chromate</w:t>
      </w:r>
      <w:r w:rsidR="00003539">
        <w:rPr>
          <w:sz w:val="24"/>
          <w:szCs w:val="24"/>
          <w:lang w:val="id-ID"/>
        </w:rPr>
        <w:t xml:space="preserve"> </w:t>
      </w:r>
      <w:r w:rsidR="009A303A" w:rsidRPr="009A303A">
        <w:rPr>
          <w:sz w:val="24"/>
          <w:szCs w:val="24"/>
          <w:lang w:val="id-ID"/>
        </w:rPr>
        <w:t>as chromium(VI) which interacts with the protein tyrosine phosphatase</w:t>
      </w:r>
      <w:r>
        <w:rPr>
          <w:sz w:val="24"/>
          <w:szCs w:val="24"/>
          <w:lang w:val="id-ID"/>
        </w:rPr>
        <w:t xml:space="preserve">. </w:t>
      </w:r>
      <w:r w:rsidR="009A303A" w:rsidRPr="009A303A">
        <w:rPr>
          <w:sz w:val="24"/>
          <w:szCs w:val="24"/>
          <w:lang w:val="id-ID"/>
        </w:rPr>
        <w:t>Optimization of the structure of chromium (III) compounds picolinat and chromate ions was carried out using the Hartree-Fock computation method based on 6-31G(d)</w:t>
      </w:r>
      <w:r>
        <w:rPr>
          <w:sz w:val="24"/>
          <w:szCs w:val="24"/>
          <w:lang w:val="id-ID"/>
        </w:rPr>
        <w:t xml:space="preserve">. </w:t>
      </w:r>
      <w:r w:rsidR="009A303A" w:rsidRPr="009A303A">
        <w:rPr>
          <w:sz w:val="24"/>
          <w:szCs w:val="24"/>
          <w:lang w:val="id-ID"/>
        </w:rPr>
        <w:t>While the interaction study was studied using the Autodock Vina and ONIOM methods</w:t>
      </w:r>
      <w:r>
        <w:rPr>
          <w:sz w:val="24"/>
          <w:szCs w:val="24"/>
          <w:lang w:val="id-ID"/>
        </w:rPr>
        <w:t xml:space="preserve">. </w:t>
      </w:r>
      <w:r w:rsidR="00003539" w:rsidRPr="00003539">
        <w:rPr>
          <w:sz w:val="24"/>
          <w:szCs w:val="24"/>
          <w:lang w:val="id-ID"/>
        </w:rPr>
        <w:t>The results of chromium (III) doxin interaction interact with Leu (13), Ile (16), Ser (47), Trp (49), Asn (50), and Tyr (131) w</w:t>
      </w:r>
      <w:r w:rsidR="00003539">
        <w:rPr>
          <w:sz w:val="24"/>
          <w:szCs w:val="24"/>
          <w:lang w:val="id-ID"/>
        </w:rPr>
        <w:t>ith an interaction energy of -7.</w:t>
      </w:r>
      <w:r w:rsidR="00003539" w:rsidRPr="00003539">
        <w:rPr>
          <w:sz w:val="24"/>
          <w:szCs w:val="24"/>
          <w:lang w:val="id-ID"/>
        </w:rPr>
        <w:t>00 kcal.mol</w:t>
      </w:r>
      <w:r w:rsidR="00003539" w:rsidRPr="00003539">
        <w:rPr>
          <w:sz w:val="24"/>
          <w:szCs w:val="24"/>
          <w:vertAlign w:val="superscript"/>
          <w:lang w:val="id-ID"/>
        </w:rPr>
        <w:t>-1</w:t>
      </w:r>
      <w:r>
        <w:rPr>
          <w:sz w:val="24"/>
          <w:szCs w:val="24"/>
          <w:lang w:val="id-ID"/>
        </w:rPr>
        <w:t xml:space="preserve">. </w:t>
      </w:r>
      <w:r w:rsidR="00003539">
        <w:rPr>
          <w:sz w:val="24"/>
          <w:szCs w:val="24"/>
          <w:lang w:val="id-ID"/>
        </w:rPr>
        <w:t>Ion c</w:t>
      </w:r>
      <w:r w:rsidR="00003539" w:rsidRPr="00003539">
        <w:rPr>
          <w:sz w:val="24"/>
          <w:szCs w:val="24"/>
          <w:lang w:val="id-ID"/>
        </w:rPr>
        <w:t>hromate interactions interact with amino acids Leu (13), Gly (14), Ile (16), Cys (17) and Arg (18) with interaction energy of -4.10 kcal</w:t>
      </w:r>
      <w:r w:rsidR="00003539">
        <w:rPr>
          <w:sz w:val="24"/>
          <w:szCs w:val="24"/>
          <w:lang w:val="id-ID"/>
        </w:rPr>
        <w:t>.</w:t>
      </w:r>
      <w:r>
        <w:rPr>
          <w:sz w:val="24"/>
          <w:szCs w:val="24"/>
          <w:lang w:val="id-ID"/>
        </w:rPr>
        <w:t>mol</w:t>
      </w:r>
      <w:r w:rsidRPr="009D0976">
        <w:rPr>
          <w:sz w:val="24"/>
          <w:szCs w:val="24"/>
          <w:vertAlign w:val="superscript"/>
          <w:lang w:val="id-ID"/>
        </w:rPr>
        <w:t>-1</w:t>
      </w:r>
      <w:r>
        <w:rPr>
          <w:sz w:val="24"/>
          <w:szCs w:val="24"/>
          <w:lang w:val="id-ID"/>
        </w:rPr>
        <w:t>.</w:t>
      </w:r>
      <w:r w:rsidR="007B6C2A">
        <w:rPr>
          <w:sz w:val="24"/>
          <w:szCs w:val="24"/>
          <w:lang w:val="id-ID"/>
        </w:rPr>
        <w:t xml:space="preserve"> </w:t>
      </w:r>
      <w:r w:rsidR="007B6C2A" w:rsidRPr="007B6C2A">
        <w:rPr>
          <w:sz w:val="24"/>
          <w:szCs w:val="24"/>
          <w:lang w:val="id-ID"/>
        </w:rPr>
        <w:t xml:space="preserve">The result of the interaction energy of chromium(III) picolinate is lower than the </w:t>
      </w:r>
      <w:r w:rsidR="007B6C2A">
        <w:rPr>
          <w:sz w:val="24"/>
          <w:szCs w:val="24"/>
          <w:lang w:val="id-ID"/>
        </w:rPr>
        <w:t xml:space="preserve">ion </w:t>
      </w:r>
      <w:r w:rsidR="007B6C2A" w:rsidRPr="007B6C2A">
        <w:rPr>
          <w:sz w:val="24"/>
          <w:szCs w:val="24"/>
          <w:lang w:val="id-ID"/>
        </w:rPr>
        <w:t>chromate, which sh</w:t>
      </w:r>
      <w:r w:rsidR="007B6C2A">
        <w:rPr>
          <w:sz w:val="24"/>
          <w:szCs w:val="24"/>
          <w:lang w:val="id-ID"/>
        </w:rPr>
        <w:t>ows the interaction of chromium</w:t>
      </w:r>
      <w:r w:rsidR="007B6C2A" w:rsidRPr="007B6C2A">
        <w:rPr>
          <w:sz w:val="24"/>
          <w:szCs w:val="24"/>
          <w:lang w:val="id-ID"/>
        </w:rPr>
        <w:t>(III) picolinate with the protein tyrosin</w:t>
      </w:r>
      <w:r w:rsidR="007B6C2A">
        <w:rPr>
          <w:sz w:val="24"/>
          <w:szCs w:val="24"/>
          <w:lang w:val="id-ID"/>
        </w:rPr>
        <w:t>e ph</w:t>
      </w:r>
      <w:r w:rsidR="007B6C2A" w:rsidRPr="007B6C2A">
        <w:rPr>
          <w:sz w:val="24"/>
          <w:szCs w:val="24"/>
          <w:lang w:val="id-ID"/>
        </w:rPr>
        <w:t>os</w:t>
      </w:r>
      <w:r w:rsidR="007B6C2A">
        <w:rPr>
          <w:sz w:val="24"/>
          <w:szCs w:val="24"/>
          <w:lang w:val="id-ID"/>
        </w:rPr>
        <w:t>ph</w:t>
      </w:r>
      <w:r w:rsidR="007B6C2A" w:rsidRPr="007B6C2A">
        <w:rPr>
          <w:sz w:val="24"/>
          <w:szCs w:val="24"/>
          <w:lang w:val="id-ID"/>
        </w:rPr>
        <w:t xml:space="preserve">atase better than </w:t>
      </w:r>
      <w:r w:rsidR="007B6C2A">
        <w:rPr>
          <w:sz w:val="24"/>
          <w:szCs w:val="24"/>
          <w:lang w:val="id-ID"/>
        </w:rPr>
        <w:t xml:space="preserve">ion </w:t>
      </w:r>
      <w:r w:rsidR="007B6C2A" w:rsidRPr="007B6C2A">
        <w:rPr>
          <w:sz w:val="24"/>
          <w:szCs w:val="24"/>
          <w:lang w:val="id-ID"/>
        </w:rPr>
        <w:t>chromate</w:t>
      </w:r>
      <w:r w:rsidR="007B6C2A">
        <w:rPr>
          <w:sz w:val="24"/>
          <w:szCs w:val="24"/>
          <w:lang w:val="id-ID"/>
        </w:rPr>
        <w:t>.</w:t>
      </w:r>
    </w:p>
    <w:p w:rsidR="00803970" w:rsidRDefault="00803970" w:rsidP="00803970">
      <w:pPr>
        <w:pStyle w:val="ISCSM-Abstract-text"/>
        <w:spacing w:after="0" w:line="360" w:lineRule="auto"/>
        <w:rPr>
          <w:sz w:val="24"/>
          <w:szCs w:val="24"/>
          <w:lang w:val="id-ID"/>
        </w:rPr>
      </w:pPr>
    </w:p>
    <w:p w:rsidR="00803970" w:rsidRPr="00F145E8" w:rsidRDefault="00803970" w:rsidP="00803970">
      <w:pPr>
        <w:pStyle w:val="ISCSM-Abstract-text"/>
        <w:spacing w:after="0" w:line="360" w:lineRule="auto"/>
        <w:rPr>
          <w:noProof/>
          <w:sz w:val="24"/>
          <w:szCs w:val="24"/>
          <w:lang w:val="id-ID"/>
        </w:rPr>
      </w:pPr>
      <w:r w:rsidRPr="00F145E8">
        <w:rPr>
          <w:b/>
          <w:bCs/>
          <w:noProof/>
          <w:sz w:val="24"/>
          <w:szCs w:val="24"/>
          <w:lang w:val="id-ID"/>
        </w:rPr>
        <w:t>Keywords</w:t>
      </w:r>
      <w:r w:rsidRPr="00F145E8">
        <w:rPr>
          <w:noProof/>
          <w:sz w:val="24"/>
          <w:szCs w:val="24"/>
          <w:lang w:val="id-ID"/>
        </w:rPr>
        <w:t xml:space="preserve">: </w:t>
      </w:r>
      <w:r w:rsidR="00003539">
        <w:rPr>
          <w:noProof/>
          <w:sz w:val="24"/>
          <w:szCs w:val="24"/>
          <w:lang w:val="id-ID"/>
        </w:rPr>
        <w:t>ch</w:t>
      </w:r>
      <w:r>
        <w:rPr>
          <w:noProof/>
          <w:sz w:val="24"/>
          <w:szCs w:val="24"/>
          <w:lang w:val="id-ID"/>
        </w:rPr>
        <w:t>romium</w:t>
      </w:r>
      <w:r w:rsidRPr="00F145E8">
        <w:rPr>
          <w:noProof/>
          <w:sz w:val="24"/>
          <w:szCs w:val="24"/>
        </w:rPr>
        <w:t xml:space="preserve">(III) </w:t>
      </w:r>
      <w:r>
        <w:rPr>
          <w:noProof/>
          <w:sz w:val="24"/>
          <w:szCs w:val="24"/>
          <w:lang w:val="id-ID"/>
        </w:rPr>
        <w:t>pi</w:t>
      </w:r>
      <w:r w:rsidR="00003539">
        <w:rPr>
          <w:noProof/>
          <w:sz w:val="24"/>
          <w:szCs w:val="24"/>
          <w:lang w:val="id-ID"/>
        </w:rPr>
        <w:t>c</w:t>
      </w:r>
      <w:r>
        <w:rPr>
          <w:noProof/>
          <w:sz w:val="24"/>
          <w:szCs w:val="24"/>
          <w:lang w:val="id-ID"/>
        </w:rPr>
        <w:t>olinat</w:t>
      </w:r>
      <w:r w:rsidR="00003539">
        <w:rPr>
          <w:noProof/>
          <w:sz w:val="24"/>
          <w:szCs w:val="24"/>
          <w:lang w:val="id-ID"/>
        </w:rPr>
        <w:t>e</w:t>
      </w:r>
      <w:r w:rsidRPr="00F145E8">
        <w:rPr>
          <w:noProof/>
          <w:sz w:val="24"/>
          <w:szCs w:val="24"/>
          <w:lang w:val="id-ID"/>
        </w:rPr>
        <w:t xml:space="preserve">, </w:t>
      </w:r>
      <w:r>
        <w:rPr>
          <w:noProof/>
          <w:sz w:val="24"/>
          <w:szCs w:val="24"/>
          <w:lang w:val="id-ID"/>
        </w:rPr>
        <w:t xml:space="preserve">protein </w:t>
      </w:r>
      <w:r>
        <w:rPr>
          <w:noProof/>
          <w:sz w:val="24"/>
          <w:szCs w:val="24"/>
        </w:rPr>
        <w:t>t</w:t>
      </w:r>
      <w:r w:rsidR="00003539">
        <w:rPr>
          <w:noProof/>
          <w:sz w:val="24"/>
          <w:szCs w:val="24"/>
          <w:lang w:val="id-ID"/>
        </w:rPr>
        <w:t>y</w:t>
      </w:r>
      <w:r>
        <w:rPr>
          <w:noProof/>
          <w:sz w:val="24"/>
          <w:szCs w:val="24"/>
          <w:lang w:val="id-ID"/>
        </w:rPr>
        <w:t>rosin</w:t>
      </w:r>
      <w:r w:rsidR="00003539">
        <w:rPr>
          <w:noProof/>
          <w:sz w:val="24"/>
          <w:szCs w:val="24"/>
          <w:lang w:val="id-ID"/>
        </w:rPr>
        <w:t>e</w:t>
      </w:r>
      <w:r>
        <w:rPr>
          <w:noProof/>
          <w:sz w:val="24"/>
          <w:szCs w:val="24"/>
          <w:lang w:val="id-ID"/>
        </w:rPr>
        <w:t xml:space="preserve"> </w:t>
      </w:r>
      <w:r w:rsidR="00003539">
        <w:rPr>
          <w:noProof/>
          <w:sz w:val="24"/>
          <w:szCs w:val="24"/>
          <w:lang w:val="id-ID"/>
        </w:rPr>
        <w:t>ph</w:t>
      </w:r>
      <w:r>
        <w:rPr>
          <w:noProof/>
          <w:sz w:val="24"/>
          <w:szCs w:val="24"/>
        </w:rPr>
        <w:t>os</w:t>
      </w:r>
      <w:r w:rsidR="00003539">
        <w:rPr>
          <w:noProof/>
          <w:sz w:val="24"/>
          <w:szCs w:val="24"/>
          <w:lang w:val="id-ID"/>
        </w:rPr>
        <w:t>ph</w:t>
      </w:r>
      <w:r>
        <w:rPr>
          <w:noProof/>
          <w:sz w:val="24"/>
          <w:szCs w:val="24"/>
        </w:rPr>
        <w:t>atase</w:t>
      </w:r>
      <w:r w:rsidRPr="00F145E8">
        <w:rPr>
          <w:noProof/>
          <w:sz w:val="24"/>
          <w:szCs w:val="24"/>
        </w:rPr>
        <w:t xml:space="preserve">, </w:t>
      </w:r>
      <w:r>
        <w:rPr>
          <w:noProof/>
          <w:sz w:val="24"/>
          <w:szCs w:val="24"/>
          <w:lang w:val="id-ID"/>
        </w:rPr>
        <w:t>d</w:t>
      </w:r>
      <w:r w:rsidRPr="00F145E8">
        <w:rPr>
          <w:noProof/>
          <w:sz w:val="24"/>
          <w:szCs w:val="24"/>
        </w:rPr>
        <w:t>o</w:t>
      </w:r>
      <w:r w:rsidR="00003539">
        <w:rPr>
          <w:noProof/>
          <w:sz w:val="24"/>
          <w:szCs w:val="24"/>
          <w:lang w:val="id-ID"/>
        </w:rPr>
        <w:t>c</w:t>
      </w:r>
      <w:r w:rsidRPr="00F145E8">
        <w:rPr>
          <w:noProof/>
          <w:sz w:val="24"/>
          <w:szCs w:val="24"/>
        </w:rPr>
        <w:t>king</w:t>
      </w:r>
    </w:p>
    <w:p w:rsidR="00803970" w:rsidRDefault="00803970"/>
    <w:p w:rsidR="00803970" w:rsidRDefault="00803970"/>
    <w:sectPr w:rsidR="00803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D3"/>
    <w:rsid w:val="00003539"/>
    <w:rsid w:val="001A08B9"/>
    <w:rsid w:val="00536FD3"/>
    <w:rsid w:val="0058099A"/>
    <w:rsid w:val="006A629A"/>
    <w:rsid w:val="007927A5"/>
    <w:rsid w:val="007B6C2A"/>
    <w:rsid w:val="00803970"/>
    <w:rsid w:val="009A303A"/>
    <w:rsid w:val="009D0976"/>
    <w:rsid w:val="00A5549F"/>
    <w:rsid w:val="00CF73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CD711-6A8C-401D-8E08-82910600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6FD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FD3"/>
    <w:rPr>
      <w:rFonts w:asciiTheme="majorHAnsi" w:eastAsiaTheme="majorEastAsia" w:hAnsiTheme="majorHAnsi" w:cstheme="majorBidi"/>
      <w:b/>
      <w:bCs/>
      <w:color w:val="2E74B5" w:themeColor="accent1" w:themeShade="BF"/>
      <w:sz w:val="28"/>
      <w:szCs w:val="28"/>
    </w:rPr>
  </w:style>
  <w:style w:type="paragraph" w:customStyle="1" w:styleId="ISCSM-Affiliation">
    <w:name w:val="ISCSM-Affiliation"/>
    <w:rsid w:val="00536FD3"/>
    <w:pPr>
      <w:spacing w:after="120" w:line="220" w:lineRule="exact"/>
      <w:jc w:val="center"/>
    </w:pPr>
    <w:rPr>
      <w:rFonts w:ascii="Times New Roman" w:eastAsia="Times New Roman" w:hAnsi="Times New Roman" w:cs="Times New Roman"/>
      <w:i/>
      <w:noProof/>
      <w:sz w:val="18"/>
      <w:szCs w:val="20"/>
      <w:lang w:val="en-US"/>
    </w:rPr>
  </w:style>
  <w:style w:type="paragraph" w:customStyle="1" w:styleId="ISCSM-Title">
    <w:name w:val="ISCSM-Title"/>
    <w:next w:val="Normal"/>
    <w:rsid w:val="00536FD3"/>
    <w:pPr>
      <w:suppressAutoHyphens/>
      <w:spacing w:before="1200" w:after="240" w:line="400" w:lineRule="exact"/>
      <w:jc w:val="center"/>
    </w:pPr>
    <w:rPr>
      <w:rFonts w:ascii="Times New Roman" w:eastAsia="Times New Roman" w:hAnsi="Times New Roman" w:cs="Times New Roman"/>
      <w:bCs/>
      <w:noProof/>
      <w:sz w:val="36"/>
      <w:szCs w:val="36"/>
    </w:rPr>
  </w:style>
  <w:style w:type="paragraph" w:customStyle="1" w:styleId="ISCSM-Abstract-text">
    <w:name w:val="ISCSM-Abstract-text"/>
    <w:rsid w:val="00536FD3"/>
    <w:pPr>
      <w:pBdr>
        <w:top w:val="single" w:sz="4" w:space="10" w:color="auto"/>
        <w:bottom w:val="single" w:sz="4" w:space="10" w:color="auto"/>
      </w:pBdr>
      <w:spacing w:after="200" w:line="200" w:lineRule="exact"/>
      <w:jc w:val="both"/>
    </w:pPr>
    <w:rPr>
      <w:rFonts w:ascii="Times New Roman" w:eastAsia="Times New Roman" w:hAnsi="Times New Roman" w:cs="Times New Roman"/>
      <w:sz w:val="18"/>
      <w:szCs w:val="20"/>
      <w:lang w:val="en-US"/>
    </w:rPr>
  </w:style>
  <w:style w:type="character" w:styleId="Hyperlink">
    <w:name w:val="Hyperlink"/>
    <w:basedOn w:val="DefaultParagraphFont"/>
    <w:uiPriority w:val="99"/>
    <w:unhideWhenUsed/>
    <w:rsid w:val="00536FD3"/>
    <w:rPr>
      <w:color w:val="0563C1" w:themeColor="hyperlink"/>
      <w:u w:val="single"/>
    </w:rPr>
  </w:style>
  <w:style w:type="paragraph" w:customStyle="1" w:styleId="Default">
    <w:name w:val="Default"/>
    <w:uiPriority w:val="99"/>
    <w:rsid w:val="00536FD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2019-11-04T22:02:00Z</dcterms:created>
  <dcterms:modified xsi:type="dcterms:W3CDTF">2019-11-04T22:02:00Z</dcterms:modified>
</cp:coreProperties>
</file>