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BC9" w:rsidRPr="0041523C" w:rsidRDefault="0041523C" w:rsidP="00AC4B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color w:val="212121"/>
          <w:sz w:val="36"/>
          <w:szCs w:val="36"/>
          <w:lang w:eastAsia="id-ID"/>
        </w:rPr>
      </w:pPr>
      <w:r w:rsidRPr="0041523C">
        <w:rPr>
          <w:rFonts w:ascii="Arial" w:hAnsi="Arial" w:cs="Arial"/>
          <w:b/>
          <w:color w:val="212121"/>
          <w:sz w:val="36"/>
          <w:szCs w:val="36"/>
          <w:lang w:eastAsia="id-ID"/>
        </w:rPr>
        <w:t>Inter Regional Cooperation Policy Through Determination Of A</w:t>
      </w:r>
      <w:r w:rsidR="00182089">
        <w:rPr>
          <w:rFonts w:ascii="Arial" w:hAnsi="Arial" w:cs="Arial"/>
          <w:b/>
          <w:color w:val="212121"/>
          <w:sz w:val="36"/>
          <w:szCs w:val="36"/>
          <w:lang w:eastAsia="id-ID"/>
        </w:rPr>
        <w:t>nti Corruption Integrity Zone For</w:t>
      </w:r>
      <w:r w:rsidRPr="0041523C">
        <w:rPr>
          <w:rFonts w:ascii="Arial" w:hAnsi="Arial" w:cs="Arial"/>
          <w:b/>
          <w:color w:val="212121"/>
          <w:sz w:val="36"/>
          <w:szCs w:val="36"/>
          <w:lang w:eastAsia="id-ID"/>
        </w:rPr>
        <w:t xml:space="preserve"> </w:t>
      </w:r>
      <w:r w:rsidR="00182089">
        <w:rPr>
          <w:rFonts w:ascii="Arial" w:hAnsi="Arial" w:cs="Arial"/>
          <w:b/>
          <w:color w:val="212121"/>
          <w:sz w:val="36"/>
          <w:szCs w:val="36"/>
          <w:lang w:eastAsia="id-ID"/>
        </w:rPr>
        <w:t>Achieving</w:t>
      </w:r>
      <w:r w:rsidRPr="0041523C">
        <w:rPr>
          <w:rFonts w:ascii="Arial" w:hAnsi="Arial" w:cs="Arial"/>
          <w:b/>
          <w:color w:val="212121"/>
          <w:sz w:val="36"/>
          <w:szCs w:val="36"/>
          <w:lang w:eastAsia="id-ID"/>
        </w:rPr>
        <w:t xml:space="preserve"> Good Governance Principles</w:t>
      </w:r>
    </w:p>
    <w:p w:rsidR="000D1428" w:rsidRDefault="000D1428"/>
    <w:p w:rsidR="002108CE" w:rsidRDefault="00517C51" w:rsidP="00517C51">
      <w:pPr>
        <w:spacing w:after="0" w:line="240" w:lineRule="auto"/>
        <w:jc w:val="center"/>
      </w:pPr>
      <w:r>
        <w:t>Dian Kagungan¹, Devi Yulianti²</w:t>
      </w:r>
    </w:p>
    <w:p w:rsidR="00517C51" w:rsidRDefault="00517C51" w:rsidP="00517C51">
      <w:pPr>
        <w:spacing w:after="0" w:line="240" w:lineRule="auto"/>
        <w:jc w:val="center"/>
      </w:pPr>
      <w:r>
        <w:t>¹’² Public Administration Department, Faculty of Social and Political Sciences, Universitas Lampung</w:t>
      </w:r>
    </w:p>
    <w:p w:rsidR="00517C51" w:rsidRPr="00517C51" w:rsidRDefault="006D0000" w:rsidP="00517C51">
      <w:pPr>
        <w:spacing w:after="0" w:line="240" w:lineRule="auto"/>
        <w:jc w:val="center"/>
      </w:pPr>
      <w:hyperlink r:id="rId6" w:history="1">
        <w:r w:rsidR="00517C51" w:rsidRPr="00517C51">
          <w:rPr>
            <w:rStyle w:val="Hyperlink"/>
            <w:color w:val="auto"/>
            <w:u w:val="none"/>
          </w:rPr>
          <w:t>devi.yulianti@fisip.unila.ac.id</w:t>
        </w:r>
      </w:hyperlink>
    </w:p>
    <w:p w:rsidR="00517C51" w:rsidRDefault="00517C51" w:rsidP="00517C51">
      <w:pPr>
        <w:spacing w:after="0" w:line="240" w:lineRule="auto"/>
        <w:jc w:val="center"/>
      </w:pPr>
    </w:p>
    <w:p w:rsidR="00517C51" w:rsidRDefault="00517C51" w:rsidP="00517C51">
      <w:pPr>
        <w:spacing w:after="0" w:line="240" w:lineRule="auto"/>
        <w:jc w:val="center"/>
      </w:pPr>
    </w:p>
    <w:p w:rsidR="002108CE" w:rsidRPr="0041523C" w:rsidRDefault="0041523C" w:rsidP="002108CE">
      <w:pPr>
        <w:jc w:val="center"/>
        <w:rPr>
          <w:b/>
        </w:rPr>
      </w:pPr>
      <w:r w:rsidRPr="0041523C">
        <w:rPr>
          <w:b/>
        </w:rPr>
        <w:t>Abstract</w:t>
      </w:r>
    </w:p>
    <w:p w:rsidR="002108CE" w:rsidRDefault="002108CE" w:rsidP="002108CE">
      <w:pPr>
        <w:jc w:val="center"/>
      </w:pPr>
    </w:p>
    <w:p w:rsidR="00AC4BC9" w:rsidRPr="0041523C" w:rsidRDefault="0041523C" w:rsidP="00415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color w:val="212121"/>
          <w:sz w:val="24"/>
          <w:szCs w:val="24"/>
          <w:lang w:eastAsia="id-ID"/>
        </w:rPr>
      </w:pPr>
      <w:r>
        <w:rPr>
          <w:rFonts w:ascii="inherit" w:hAnsi="inherit" w:cs="Courier New"/>
          <w:color w:val="212121"/>
          <w:sz w:val="24"/>
          <w:szCs w:val="24"/>
          <w:lang w:eastAsia="id-ID"/>
        </w:rPr>
        <w:t xml:space="preserve">The research is about the Inter </w:t>
      </w:r>
      <w:r w:rsidR="00AC4BC9" w:rsidRPr="0041523C">
        <w:rPr>
          <w:rFonts w:ascii="inherit" w:hAnsi="inherit" w:cs="Courier New"/>
          <w:color w:val="212121"/>
          <w:sz w:val="24"/>
          <w:szCs w:val="24"/>
          <w:lang w:eastAsia="id-ID"/>
        </w:rPr>
        <w:t>Regional Cooperation Policy Model (Government of Metro City and Pringsewu District</w:t>
      </w:r>
      <w:r w:rsidR="008D5558">
        <w:rPr>
          <w:rFonts w:ascii="inherit" w:hAnsi="inherit" w:cs="Courier New"/>
          <w:color w:val="212121"/>
          <w:sz w:val="24"/>
          <w:szCs w:val="24"/>
          <w:lang w:eastAsia="id-ID"/>
        </w:rPr>
        <w:t>, Lampung Province, Indonesia).</w:t>
      </w:r>
      <w:r w:rsidR="00AC4BC9" w:rsidRPr="0041523C">
        <w:rPr>
          <w:rFonts w:ascii="inherit" w:hAnsi="inherit" w:cs="Courier New"/>
          <w:color w:val="212121"/>
          <w:sz w:val="24"/>
          <w:szCs w:val="24"/>
          <w:lang w:eastAsia="id-ID"/>
        </w:rPr>
        <w:t xml:space="preserve"> </w:t>
      </w:r>
      <w:r w:rsidR="008D5558">
        <w:rPr>
          <w:rFonts w:ascii="inherit" w:hAnsi="inherit" w:cs="Courier New"/>
          <w:color w:val="212121"/>
          <w:sz w:val="24"/>
          <w:szCs w:val="24"/>
          <w:lang w:eastAsia="id-ID"/>
        </w:rPr>
        <w:t>The method used in this study was</w:t>
      </w:r>
      <w:r w:rsidR="00AC4BC9" w:rsidRPr="0041523C">
        <w:rPr>
          <w:rFonts w:ascii="inherit" w:hAnsi="inherit" w:cs="Courier New"/>
          <w:color w:val="212121"/>
          <w:sz w:val="24"/>
          <w:szCs w:val="24"/>
          <w:lang w:eastAsia="id-ID"/>
        </w:rPr>
        <w:t xml:space="preserve"> descriptive with</w:t>
      </w:r>
      <w:r w:rsidR="008D5558">
        <w:rPr>
          <w:rFonts w:ascii="inherit" w:hAnsi="inherit" w:cs="Courier New"/>
          <w:color w:val="212121"/>
          <w:sz w:val="24"/>
          <w:szCs w:val="24"/>
          <w:lang w:eastAsia="id-ID"/>
        </w:rPr>
        <w:t xml:space="preserve"> a qualitative approach. Data was</w:t>
      </w:r>
      <w:r w:rsidR="00AC4BC9" w:rsidRPr="0041523C">
        <w:rPr>
          <w:rFonts w:ascii="inherit" w:hAnsi="inherit" w:cs="Courier New"/>
          <w:color w:val="212121"/>
          <w:sz w:val="24"/>
          <w:szCs w:val="24"/>
          <w:lang w:eastAsia="id-ID"/>
        </w:rPr>
        <w:t xml:space="preserve"> collected through observ</w:t>
      </w:r>
      <w:r w:rsidR="008D5558">
        <w:rPr>
          <w:rFonts w:ascii="inherit" w:hAnsi="inherit" w:cs="Courier New"/>
          <w:color w:val="212121"/>
          <w:sz w:val="24"/>
          <w:szCs w:val="24"/>
          <w:lang w:eastAsia="id-ID"/>
        </w:rPr>
        <w:t xml:space="preserve">ation, field visits, </w:t>
      </w:r>
      <w:r w:rsidR="00AC4BC9" w:rsidRPr="0041523C">
        <w:rPr>
          <w:rFonts w:ascii="inherit" w:hAnsi="inherit" w:cs="Courier New"/>
          <w:color w:val="212121"/>
          <w:sz w:val="24"/>
          <w:szCs w:val="24"/>
          <w:lang w:eastAsia="id-ID"/>
        </w:rPr>
        <w:t>interviews, documentation and focus group discussions. The results of the resea</w:t>
      </w:r>
      <w:r w:rsidR="008D5558">
        <w:rPr>
          <w:rFonts w:ascii="inherit" w:hAnsi="inherit" w:cs="Courier New"/>
          <w:color w:val="212121"/>
          <w:sz w:val="24"/>
          <w:szCs w:val="24"/>
          <w:lang w:eastAsia="id-ID"/>
        </w:rPr>
        <w:t>rch and conclusions obtained were</w:t>
      </w:r>
      <w:r w:rsidR="00AC4BC9" w:rsidRPr="0041523C">
        <w:rPr>
          <w:rFonts w:ascii="inherit" w:hAnsi="inherit" w:cs="Courier New"/>
          <w:color w:val="212121"/>
          <w:sz w:val="24"/>
          <w:szCs w:val="24"/>
          <w:lang w:eastAsia="id-ID"/>
        </w:rPr>
        <w:t xml:space="preserve"> Simplification of service procedures at the One Stop Office of Invest</w:t>
      </w:r>
      <w:r w:rsidR="00182089">
        <w:rPr>
          <w:rFonts w:ascii="inherit" w:hAnsi="inherit" w:cs="Courier New"/>
          <w:color w:val="212121"/>
          <w:sz w:val="24"/>
          <w:szCs w:val="24"/>
          <w:lang w:eastAsia="id-ID"/>
        </w:rPr>
        <w:t>ment and Integrated Services also</w:t>
      </w:r>
      <w:r w:rsidR="00AC4BC9" w:rsidRPr="0041523C">
        <w:rPr>
          <w:rFonts w:ascii="inherit" w:hAnsi="inherit" w:cs="Courier New"/>
          <w:color w:val="212121"/>
          <w:sz w:val="24"/>
          <w:szCs w:val="24"/>
          <w:lang w:eastAsia="id-ID"/>
        </w:rPr>
        <w:t xml:space="preserve"> the Population</w:t>
      </w:r>
      <w:r w:rsidR="00517C51">
        <w:rPr>
          <w:rFonts w:ascii="inherit" w:hAnsi="inherit" w:cs="Courier New"/>
          <w:color w:val="212121"/>
          <w:sz w:val="24"/>
          <w:szCs w:val="24"/>
          <w:lang w:eastAsia="id-ID"/>
        </w:rPr>
        <w:t xml:space="preserve"> and Civil Registry Service </w:t>
      </w:r>
      <w:r w:rsidR="00182089">
        <w:rPr>
          <w:rFonts w:ascii="inherit" w:hAnsi="inherit" w:cs="Courier New"/>
          <w:color w:val="212121"/>
          <w:sz w:val="24"/>
          <w:szCs w:val="24"/>
          <w:lang w:eastAsia="id-ID"/>
        </w:rPr>
        <w:t xml:space="preserve">of Metro </w:t>
      </w:r>
      <w:r w:rsidR="00517C51">
        <w:rPr>
          <w:rFonts w:ascii="inherit" w:hAnsi="inherit" w:cs="Courier New"/>
          <w:color w:val="212121"/>
          <w:sz w:val="24"/>
          <w:szCs w:val="24"/>
          <w:lang w:eastAsia="id-ID"/>
        </w:rPr>
        <w:t xml:space="preserve">were </w:t>
      </w:r>
      <w:r w:rsidR="00AC4BC9" w:rsidRPr="0041523C">
        <w:rPr>
          <w:rFonts w:ascii="inherit" w:hAnsi="inherit" w:cs="Courier New"/>
          <w:color w:val="212121"/>
          <w:sz w:val="24"/>
          <w:szCs w:val="24"/>
          <w:lang w:eastAsia="id-ID"/>
        </w:rPr>
        <w:t>part of the service system in the context of accelerating serv</w:t>
      </w:r>
      <w:r w:rsidR="008D5558">
        <w:rPr>
          <w:rFonts w:ascii="inherit" w:hAnsi="inherit" w:cs="Courier New"/>
          <w:color w:val="212121"/>
          <w:sz w:val="24"/>
          <w:szCs w:val="24"/>
          <w:lang w:eastAsia="id-ID"/>
        </w:rPr>
        <w:t>ice processes. Reorganization was</w:t>
      </w:r>
      <w:r w:rsidR="00AC4BC9" w:rsidRPr="0041523C">
        <w:rPr>
          <w:rFonts w:ascii="inherit" w:hAnsi="inherit" w:cs="Courier New"/>
          <w:color w:val="212121"/>
          <w:sz w:val="24"/>
          <w:szCs w:val="24"/>
          <w:lang w:eastAsia="id-ID"/>
        </w:rPr>
        <w:t xml:space="preserve"> done by sharpening the tasks, principal and function of the agency with the aim that the basic tasks and functions o</w:t>
      </w:r>
      <w:r w:rsidR="00182089">
        <w:rPr>
          <w:rFonts w:ascii="inherit" w:hAnsi="inherit" w:cs="Courier New"/>
          <w:color w:val="212121"/>
          <w:sz w:val="24"/>
          <w:szCs w:val="24"/>
          <w:lang w:eastAsia="id-ID"/>
        </w:rPr>
        <w:t>f the work unit</w:t>
      </w:r>
      <w:r w:rsidR="00AC4BC9" w:rsidRPr="0041523C">
        <w:rPr>
          <w:rFonts w:ascii="inherit" w:hAnsi="inherit" w:cs="Courier New"/>
          <w:color w:val="212121"/>
          <w:sz w:val="24"/>
          <w:szCs w:val="24"/>
          <w:lang w:eastAsia="id-ID"/>
        </w:rPr>
        <w:t xml:space="preserve">. </w:t>
      </w:r>
      <w:r w:rsidR="008D5558">
        <w:rPr>
          <w:rFonts w:ascii="inherit" w:hAnsi="inherit" w:cs="Courier New"/>
          <w:color w:val="212121"/>
          <w:sz w:val="24"/>
          <w:szCs w:val="24"/>
          <w:lang w:eastAsia="id-ID"/>
        </w:rPr>
        <w:t>An important suggestion to do was</w:t>
      </w:r>
      <w:r w:rsidR="00AC4BC9" w:rsidRPr="0041523C">
        <w:rPr>
          <w:rFonts w:ascii="inherit" w:hAnsi="inherit" w:cs="Courier New"/>
          <w:color w:val="212121"/>
          <w:sz w:val="24"/>
          <w:szCs w:val="24"/>
          <w:lang w:eastAsia="id-ID"/>
        </w:rPr>
        <w:t xml:space="preserve"> the commitment of Metro City as an a</w:t>
      </w:r>
      <w:r w:rsidR="00517C51">
        <w:rPr>
          <w:rFonts w:ascii="inherit" w:hAnsi="inherit" w:cs="Courier New"/>
          <w:color w:val="212121"/>
          <w:sz w:val="24"/>
          <w:szCs w:val="24"/>
          <w:lang w:eastAsia="id-ID"/>
        </w:rPr>
        <w:t>nti corruption integrity</w:t>
      </w:r>
      <w:r w:rsidR="00182089">
        <w:rPr>
          <w:rFonts w:ascii="inherit" w:hAnsi="inherit" w:cs="Courier New"/>
          <w:color w:val="212121"/>
          <w:sz w:val="24"/>
          <w:szCs w:val="24"/>
          <w:lang w:eastAsia="id-ID"/>
        </w:rPr>
        <w:t xml:space="preserve"> zone </w:t>
      </w:r>
      <w:r w:rsidR="00AC4BC9" w:rsidRPr="0041523C">
        <w:rPr>
          <w:rFonts w:ascii="inherit" w:hAnsi="inherit" w:cs="Courier New"/>
          <w:color w:val="212121"/>
          <w:sz w:val="24"/>
          <w:szCs w:val="24"/>
          <w:lang w:eastAsia="id-ID"/>
        </w:rPr>
        <w:t xml:space="preserve">followed </w:t>
      </w:r>
      <w:r w:rsidR="008D5558">
        <w:rPr>
          <w:rFonts w:ascii="inherit" w:hAnsi="inherit" w:cs="Courier New"/>
          <w:color w:val="212121"/>
          <w:sz w:val="24"/>
          <w:szCs w:val="24"/>
          <w:lang w:eastAsia="id-ID"/>
        </w:rPr>
        <w:t>and emulated by other regencies/</w:t>
      </w:r>
      <w:r w:rsidR="00AC4BC9" w:rsidRPr="0041523C">
        <w:rPr>
          <w:rFonts w:ascii="inherit" w:hAnsi="inherit" w:cs="Courier New"/>
          <w:color w:val="212121"/>
          <w:sz w:val="24"/>
          <w:szCs w:val="24"/>
          <w:lang w:eastAsia="id-ID"/>
        </w:rPr>
        <w:t>cities in Lampung Province in particula</w:t>
      </w:r>
      <w:r w:rsidR="00517C51">
        <w:rPr>
          <w:rFonts w:ascii="inherit" w:hAnsi="inherit" w:cs="Courier New"/>
          <w:color w:val="212121"/>
          <w:sz w:val="24"/>
          <w:szCs w:val="24"/>
          <w:lang w:eastAsia="id-ID"/>
        </w:rPr>
        <w:t xml:space="preserve">r and in the future so </w:t>
      </w:r>
      <w:r w:rsidR="00182089">
        <w:rPr>
          <w:rFonts w:ascii="inherit" w:hAnsi="inherit" w:cs="Courier New"/>
          <w:color w:val="212121"/>
          <w:sz w:val="24"/>
          <w:szCs w:val="24"/>
          <w:lang w:eastAsia="id-ID"/>
        </w:rPr>
        <w:t xml:space="preserve">the local </w:t>
      </w:r>
      <w:r w:rsidR="00517C51">
        <w:rPr>
          <w:rFonts w:ascii="inherit" w:hAnsi="inherit" w:cs="Courier New"/>
          <w:color w:val="212121"/>
          <w:sz w:val="24"/>
          <w:szCs w:val="24"/>
          <w:lang w:eastAsia="id-ID"/>
        </w:rPr>
        <w:t xml:space="preserve">Government was able to </w:t>
      </w:r>
      <w:r w:rsidR="00AC4BC9" w:rsidRPr="0041523C">
        <w:rPr>
          <w:rFonts w:ascii="inherit" w:hAnsi="inherit" w:cs="Courier New"/>
          <w:color w:val="212121"/>
          <w:sz w:val="24"/>
          <w:szCs w:val="24"/>
          <w:lang w:eastAsia="id-ID"/>
        </w:rPr>
        <w:t>improve services to the community.</w:t>
      </w:r>
    </w:p>
    <w:p w:rsidR="00AC4BC9" w:rsidRPr="0041523C" w:rsidRDefault="00AC4BC9" w:rsidP="00415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color w:val="212121"/>
          <w:sz w:val="24"/>
          <w:szCs w:val="24"/>
          <w:lang w:eastAsia="id-ID"/>
        </w:rPr>
      </w:pPr>
    </w:p>
    <w:p w:rsidR="00AC4BC9" w:rsidRPr="0041523C" w:rsidRDefault="00AC4BC9" w:rsidP="004152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color w:val="212121"/>
          <w:sz w:val="24"/>
          <w:szCs w:val="24"/>
          <w:lang w:eastAsia="id-ID"/>
        </w:rPr>
      </w:pPr>
      <w:r w:rsidRPr="0041523C">
        <w:rPr>
          <w:rFonts w:ascii="inherit" w:hAnsi="inherit" w:cs="Courier New"/>
          <w:color w:val="212121"/>
          <w:sz w:val="24"/>
          <w:szCs w:val="24"/>
          <w:lang w:eastAsia="id-ID"/>
        </w:rPr>
        <w:t>Keywords: cooperation between regions; anti corruption integrity zone; good governance</w:t>
      </w:r>
    </w:p>
    <w:p w:rsidR="002108CE" w:rsidRDefault="002108CE" w:rsidP="002108CE"/>
    <w:p w:rsidR="008D5558" w:rsidRDefault="008D5558" w:rsidP="002108CE"/>
    <w:p w:rsidR="0041523C" w:rsidRPr="00517C51" w:rsidRDefault="008D5558" w:rsidP="008D5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b/>
          <w:sz w:val="24"/>
          <w:szCs w:val="24"/>
          <w:lang w:eastAsia="id-ID"/>
        </w:rPr>
      </w:pPr>
      <w:r w:rsidRPr="00517C51">
        <w:rPr>
          <w:rFonts w:ascii="inherit" w:hAnsi="inherit" w:cs="Courier New"/>
          <w:b/>
          <w:sz w:val="24"/>
          <w:szCs w:val="24"/>
          <w:lang w:eastAsia="id-ID"/>
        </w:rPr>
        <w:t xml:space="preserve">INTRODUCTION </w:t>
      </w:r>
    </w:p>
    <w:p w:rsidR="008D5558" w:rsidRPr="008D5558" w:rsidRDefault="008D5558" w:rsidP="008D5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color w:val="212121"/>
          <w:sz w:val="24"/>
          <w:szCs w:val="24"/>
          <w:lang w:eastAsia="id-ID"/>
        </w:rPr>
      </w:pPr>
    </w:p>
    <w:p w:rsidR="006E492A" w:rsidRPr="00C40659" w:rsidRDefault="0041523C" w:rsidP="006E49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inherit" w:hAnsi="inherit" w:cs="Courier New"/>
          <w:color w:val="212121"/>
          <w:sz w:val="24"/>
          <w:szCs w:val="24"/>
          <w:lang w:eastAsia="id-ID"/>
        </w:rPr>
      </w:pPr>
      <w:r w:rsidRPr="008D5558">
        <w:rPr>
          <w:rFonts w:ascii="inherit" w:hAnsi="inherit" w:cs="Courier New"/>
          <w:color w:val="212121"/>
          <w:sz w:val="24"/>
          <w:szCs w:val="24"/>
          <w:lang w:eastAsia="id-ID"/>
        </w:rPr>
        <w:t>As a long</w:t>
      </w:r>
      <w:r w:rsidR="00061D46">
        <w:rPr>
          <w:rFonts w:ascii="inherit" w:hAnsi="inherit" w:cs="Courier New"/>
          <w:color w:val="212121"/>
          <w:sz w:val="24"/>
          <w:szCs w:val="24"/>
          <w:lang w:eastAsia="id-ID"/>
        </w:rPr>
        <w:t xml:space="preserve"> </w:t>
      </w:r>
      <w:r w:rsidR="008D5558">
        <w:rPr>
          <w:rFonts w:ascii="inherit" w:hAnsi="inherit" w:cs="Courier New"/>
          <w:color w:val="212121"/>
          <w:sz w:val="24"/>
          <w:szCs w:val="24"/>
          <w:lang w:eastAsia="id-ID"/>
        </w:rPr>
        <w:t xml:space="preserve">established city of education, </w:t>
      </w:r>
      <w:r w:rsidR="00061D46">
        <w:rPr>
          <w:rFonts w:ascii="inherit" w:hAnsi="inherit" w:cs="Courier New"/>
          <w:color w:val="212121"/>
          <w:sz w:val="24"/>
          <w:szCs w:val="24"/>
          <w:lang w:eastAsia="id-ID"/>
        </w:rPr>
        <w:t>public services in Metro, Lampung Province has</w:t>
      </w:r>
      <w:r w:rsidRPr="008D5558">
        <w:rPr>
          <w:rFonts w:ascii="inherit" w:hAnsi="inherit" w:cs="Courier New"/>
          <w:color w:val="212121"/>
          <w:sz w:val="24"/>
          <w:szCs w:val="24"/>
          <w:lang w:eastAsia="id-ID"/>
        </w:rPr>
        <w:t xml:space="preserve"> not reflected the principles of good governance. This fact was strengthened based on the release of the Corruption Eradication Commission (KPK) on June 10, 2013, the results of the National Integrity Index</w:t>
      </w:r>
      <w:r w:rsidR="00E31923">
        <w:rPr>
          <w:rFonts w:ascii="inherit" w:hAnsi="inherit" w:cs="Courier New"/>
          <w:color w:val="212121"/>
          <w:sz w:val="24"/>
          <w:szCs w:val="24"/>
          <w:lang w:eastAsia="id-ID"/>
        </w:rPr>
        <w:t xml:space="preserve"> (IIN) survey placed Metro </w:t>
      </w:r>
      <w:r w:rsidRPr="008D5558">
        <w:rPr>
          <w:rFonts w:ascii="inherit" w:hAnsi="inherit" w:cs="Courier New"/>
          <w:color w:val="212121"/>
          <w:sz w:val="24"/>
          <w:szCs w:val="24"/>
          <w:lang w:eastAsia="id-ID"/>
        </w:rPr>
        <w:t>in the lowest rank of 60 cities in Indonesia. The survey of public sector integrity by the Corruption Eradication Commission (KPK) wa</w:t>
      </w:r>
      <w:r w:rsidR="00E31923">
        <w:rPr>
          <w:rFonts w:ascii="inherit" w:hAnsi="inherit" w:cs="Courier New"/>
          <w:color w:val="212121"/>
          <w:sz w:val="24"/>
          <w:szCs w:val="24"/>
          <w:lang w:eastAsia="id-ID"/>
        </w:rPr>
        <w:t xml:space="preserve">s carried out at Metro </w:t>
      </w:r>
      <w:r w:rsidRPr="008D5558">
        <w:rPr>
          <w:rFonts w:ascii="inherit" w:hAnsi="inherit" w:cs="Courier New"/>
          <w:color w:val="212121"/>
          <w:sz w:val="24"/>
          <w:szCs w:val="24"/>
          <w:lang w:eastAsia="id-ID"/>
        </w:rPr>
        <w:t>government agencies, including service units for making KTP, SIUP, and IMB. The poor quality of public serv</w:t>
      </w:r>
      <w:r w:rsidR="00E31923">
        <w:rPr>
          <w:rFonts w:ascii="inherit" w:hAnsi="inherit" w:cs="Courier New"/>
          <w:color w:val="212121"/>
          <w:sz w:val="24"/>
          <w:szCs w:val="24"/>
          <w:lang w:eastAsia="id-ID"/>
        </w:rPr>
        <w:t xml:space="preserve">ices in Metro </w:t>
      </w:r>
      <w:r w:rsidR="000B765E">
        <w:rPr>
          <w:rFonts w:ascii="inherit" w:hAnsi="inherit" w:cs="Courier New"/>
          <w:color w:val="212121"/>
          <w:sz w:val="24"/>
          <w:szCs w:val="24"/>
          <w:lang w:eastAsia="id-ID"/>
        </w:rPr>
        <w:t xml:space="preserve">was </w:t>
      </w:r>
      <w:r w:rsidRPr="008D5558">
        <w:rPr>
          <w:rFonts w:ascii="inherit" w:hAnsi="inherit" w:cs="Courier New"/>
          <w:color w:val="212121"/>
          <w:sz w:val="24"/>
          <w:szCs w:val="24"/>
          <w:lang w:eastAsia="id-ID"/>
        </w:rPr>
        <w:t>seen in terms of huma</w:t>
      </w:r>
      <w:r w:rsidR="00E31923">
        <w:rPr>
          <w:rFonts w:ascii="inherit" w:hAnsi="inherit" w:cs="Courier New"/>
          <w:color w:val="212121"/>
          <w:sz w:val="24"/>
          <w:szCs w:val="24"/>
          <w:lang w:eastAsia="id-ID"/>
        </w:rPr>
        <w:t>n resources (HR) where there were</w:t>
      </w:r>
      <w:r w:rsidRPr="008D5558">
        <w:rPr>
          <w:rFonts w:ascii="inherit" w:hAnsi="inherit" w:cs="Courier New"/>
          <w:color w:val="212121"/>
          <w:sz w:val="24"/>
          <w:szCs w:val="24"/>
          <w:lang w:eastAsia="id-ID"/>
        </w:rPr>
        <w:t xml:space="preserve"> several weaknesses, including unprofessi</w:t>
      </w:r>
      <w:r w:rsidR="00E31923">
        <w:rPr>
          <w:rFonts w:ascii="inherit" w:hAnsi="inherit" w:cs="Courier New"/>
          <w:color w:val="212121"/>
          <w:sz w:val="24"/>
          <w:szCs w:val="24"/>
          <w:lang w:eastAsia="id-ID"/>
        </w:rPr>
        <w:t xml:space="preserve">onalism, lack of competence </w:t>
      </w:r>
      <w:r w:rsidRPr="008D5558">
        <w:rPr>
          <w:rFonts w:ascii="inherit" w:hAnsi="inherit" w:cs="Courier New"/>
          <w:color w:val="212121"/>
          <w:sz w:val="24"/>
          <w:szCs w:val="24"/>
          <w:lang w:eastAsia="id-ID"/>
        </w:rPr>
        <w:t>empathy and ignoring ethics in service.</w:t>
      </w:r>
      <w:r w:rsidR="00C40659">
        <w:rPr>
          <w:rFonts w:ascii="inherit" w:hAnsi="inherit" w:cs="Courier New"/>
          <w:color w:val="212121"/>
          <w:sz w:val="24"/>
          <w:szCs w:val="24"/>
          <w:lang w:eastAsia="id-ID"/>
        </w:rPr>
        <w:t xml:space="preserve"> Public sector orientation plays an important role in the public performance. There are some indicators of governemnt orientations : judical efficiency, bureaucratic efficiency, and </w:t>
      </w:r>
      <w:r w:rsidR="00124424">
        <w:rPr>
          <w:rFonts w:ascii="inherit" w:hAnsi="inherit" w:cs="Courier New"/>
          <w:color w:val="212121"/>
          <w:sz w:val="24"/>
          <w:szCs w:val="24"/>
          <w:lang w:eastAsia="id-ID"/>
        </w:rPr>
        <w:t>the lack of corruption (Shah, 1997).</w:t>
      </w:r>
      <w:r w:rsidR="00C40659">
        <w:rPr>
          <w:rFonts w:ascii="inherit" w:hAnsi="inherit" w:cs="Courier New"/>
          <w:color w:val="212121"/>
          <w:sz w:val="24"/>
          <w:szCs w:val="24"/>
          <w:lang w:eastAsia="id-ID"/>
        </w:rPr>
        <w:t xml:space="preserve"> </w:t>
      </w:r>
      <w:r w:rsidR="001D0DC5">
        <w:rPr>
          <w:rFonts w:ascii="inherit" w:hAnsi="inherit" w:cs="Courier New"/>
          <w:color w:val="212121"/>
          <w:sz w:val="24"/>
          <w:szCs w:val="24"/>
          <w:lang w:eastAsia="id-ID"/>
        </w:rPr>
        <w:t xml:space="preserve">Another prespective that is essential to create excellent public service is social accountability as a means in achieving good governance and increasing pubic participations for improving public service delivery, (Ahmad, 2008).  </w:t>
      </w:r>
    </w:p>
    <w:p w:rsidR="000B765E" w:rsidRDefault="0041523C" w:rsidP="001C25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inherit" w:hAnsi="inherit" w:cs="Courier New"/>
          <w:color w:val="212121"/>
          <w:sz w:val="24"/>
          <w:szCs w:val="24"/>
          <w:lang w:eastAsia="id-ID"/>
        </w:rPr>
      </w:pPr>
      <w:r w:rsidRPr="008D5558">
        <w:rPr>
          <w:rFonts w:ascii="inherit" w:hAnsi="inherit" w:cs="Courier New"/>
          <w:color w:val="212121"/>
          <w:sz w:val="24"/>
          <w:szCs w:val="24"/>
          <w:lang w:eastAsia="id-ID"/>
        </w:rPr>
        <w:lastRenderedPageBreak/>
        <w:t>The launching of the Integrity Zone towards the Corruption Free Regi</w:t>
      </w:r>
      <w:r w:rsidR="006E492A">
        <w:rPr>
          <w:rFonts w:ascii="inherit" w:hAnsi="inherit" w:cs="Courier New"/>
          <w:color w:val="212121"/>
          <w:sz w:val="24"/>
          <w:szCs w:val="24"/>
          <w:lang w:eastAsia="id-ID"/>
        </w:rPr>
        <w:t xml:space="preserve">on on </w:t>
      </w:r>
      <w:r w:rsidR="009902C0">
        <w:rPr>
          <w:rFonts w:ascii="inherit" w:hAnsi="inherit" w:cs="Courier New"/>
          <w:color w:val="212121"/>
          <w:sz w:val="24"/>
          <w:szCs w:val="24"/>
          <w:lang w:eastAsia="id-ID"/>
        </w:rPr>
        <w:t xml:space="preserve">the </w:t>
      </w:r>
      <w:r w:rsidR="006E492A">
        <w:rPr>
          <w:rFonts w:ascii="inherit" w:hAnsi="inherit" w:cs="Courier New"/>
          <w:color w:val="212121"/>
          <w:sz w:val="24"/>
          <w:szCs w:val="24"/>
          <w:lang w:eastAsia="id-ID"/>
        </w:rPr>
        <w:t>4</w:t>
      </w:r>
      <w:r w:rsidR="009902C0">
        <w:rPr>
          <w:rFonts w:ascii="inherit" w:hAnsi="inherit" w:cs="Courier New"/>
          <w:color w:val="212121"/>
          <w:sz w:val="24"/>
          <w:szCs w:val="24"/>
          <w:lang w:eastAsia="id-ID"/>
        </w:rPr>
        <w:t>th</w:t>
      </w:r>
      <w:r w:rsidR="006E492A">
        <w:rPr>
          <w:rFonts w:ascii="inherit" w:hAnsi="inherit" w:cs="Courier New"/>
          <w:color w:val="212121"/>
          <w:sz w:val="24"/>
          <w:szCs w:val="24"/>
          <w:lang w:eastAsia="id-ID"/>
        </w:rPr>
        <w:t xml:space="preserve"> June 2012 in Metro </w:t>
      </w:r>
      <w:r w:rsidRPr="008D5558">
        <w:rPr>
          <w:rFonts w:ascii="inherit" w:hAnsi="inherit" w:cs="Courier New"/>
          <w:color w:val="212121"/>
          <w:sz w:val="24"/>
          <w:szCs w:val="24"/>
          <w:lang w:eastAsia="id-ID"/>
        </w:rPr>
        <w:t xml:space="preserve">as a statement of attitude and joint commitment to fight all forms of corruption, as well as in the framework of bureaucratic reform and improving the quality of public services through the signing of integrity pacts by all officials and apparatus. </w:t>
      </w:r>
      <w:r w:rsidR="001C258B">
        <w:rPr>
          <w:rFonts w:ascii="inherit" w:hAnsi="inherit" w:cs="Courier New"/>
          <w:color w:val="212121"/>
          <w:sz w:val="24"/>
          <w:szCs w:val="24"/>
          <w:lang w:eastAsia="id-ID"/>
        </w:rPr>
        <w:t xml:space="preserve">Corruption is the missuse of power and authority (Salifu et al, 2018). </w:t>
      </w:r>
      <w:r w:rsidR="00F37BA6">
        <w:rPr>
          <w:rFonts w:ascii="inherit" w:hAnsi="inherit" w:cs="Courier New"/>
          <w:color w:val="212121"/>
          <w:sz w:val="24"/>
          <w:szCs w:val="24"/>
          <w:lang w:eastAsia="id-ID"/>
        </w:rPr>
        <w:t xml:space="preserve">From Mahmood reserach (2010) stated that the quality of public administration must be improved and accountable as an integrated part of good governance.  </w:t>
      </w:r>
    </w:p>
    <w:p w:rsidR="00F37BA6" w:rsidRDefault="000B765E" w:rsidP="001C25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inherit" w:hAnsi="inherit" w:cs="Courier New"/>
          <w:color w:val="212121"/>
          <w:sz w:val="24"/>
          <w:szCs w:val="24"/>
          <w:lang w:eastAsia="id-ID"/>
        </w:rPr>
      </w:pPr>
      <w:r>
        <w:rPr>
          <w:rFonts w:ascii="inherit" w:hAnsi="inherit" w:cs="Courier New"/>
          <w:color w:val="212121"/>
          <w:sz w:val="24"/>
          <w:szCs w:val="24"/>
          <w:lang w:eastAsia="id-ID"/>
        </w:rPr>
        <w:t xml:space="preserve">The commitment of Metro </w:t>
      </w:r>
      <w:r w:rsidR="00AC4BC9" w:rsidRPr="008D5558">
        <w:rPr>
          <w:rFonts w:ascii="inherit" w:hAnsi="inherit" w:cs="Courier New"/>
          <w:color w:val="212121"/>
          <w:sz w:val="24"/>
          <w:szCs w:val="24"/>
          <w:lang w:eastAsia="id-ID"/>
        </w:rPr>
        <w:t>Government in improving the integrity of the apparatus, especi</w:t>
      </w:r>
      <w:r>
        <w:rPr>
          <w:rFonts w:ascii="inherit" w:hAnsi="inherit" w:cs="Courier New"/>
          <w:color w:val="212121"/>
          <w:sz w:val="24"/>
          <w:szCs w:val="24"/>
          <w:lang w:eastAsia="id-ID"/>
        </w:rPr>
        <w:t xml:space="preserve">ally the public service sector </w:t>
      </w:r>
      <w:r w:rsidR="00AC4BC9" w:rsidRPr="008D5558">
        <w:rPr>
          <w:rFonts w:ascii="inherit" w:hAnsi="inherit" w:cs="Courier New"/>
          <w:color w:val="212121"/>
          <w:sz w:val="24"/>
          <w:szCs w:val="24"/>
          <w:lang w:eastAsia="id-ID"/>
        </w:rPr>
        <w:t>was acknowledged by the Corruption Eradication Commission</w:t>
      </w:r>
      <w:r>
        <w:rPr>
          <w:rFonts w:ascii="inherit" w:hAnsi="inherit" w:cs="Courier New"/>
          <w:color w:val="212121"/>
          <w:sz w:val="24"/>
          <w:szCs w:val="24"/>
          <w:lang w:eastAsia="id-ID"/>
        </w:rPr>
        <w:t>.</w:t>
      </w:r>
      <w:r w:rsidR="00F37BA6">
        <w:rPr>
          <w:rFonts w:ascii="inherit" w:hAnsi="inherit" w:cs="Courier New"/>
          <w:color w:val="212121"/>
          <w:sz w:val="24"/>
          <w:szCs w:val="24"/>
          <w:lang w:eastAsia="id-ID"/>
        </w:rPr>
        <w:t xml:space="preserve"> Corruption according to Hansen and Stanusch (2013) had become the dominant perception that destroyed the legitimacy of political institutions including discredit private business, missalocates human skills, social and aconomic inequalities, and the rule of law. </w:t>
      </w:r>
      <w:r>
        <w:rPr>
          <w:rFonts w:ascii="inherit" w:hAnsi="inherit" w:cs="Courier New"/>
          <w:color w:val="212121"/>
          <w:sz w:val="24"/>
          <w:szCs w:val="24"/>
          <w:lang w:eastAsia="id-ID"/>
        </w:rPr>
        <w:t xml:space="preserve"> </w:t>
      </w:r>
    </w:p>
    <w:p w:rsidR="001C258B" w:rsidRDefault="000B765E" w:rsidP="001C25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inherit" w:hAnsi="inherit" w:cs="Courier New"/>
          <w:color w:val="212121"/>
          <w:sz w:val="24"/>
          <w:szCs w:val="24"/>
          <w:lang w:eastAsia="id-ID"/>
        </w:rPr>
      </w:pPr>
      <w:r>
        <w:rPr>
          <w:rFonts w:ascii="inherit" w:hAnsi="inherit" w:cs="Courier New"/>
          <w:color w:val="212121"/>
          <w:sz w:val="24"/>
          <w:szCs w:val="24"/>
          <w:lang w:eastAsia="id-ID"/>
        </w:rPr>
        <w:t xml:space="preserve">The seriousness of Metro </w:t>
      </w:r>
      <w:r w:rsidR="00AC4BC9" w:rsidRPr="008D5558">
        <w:rPr>
          <w:rFonts w:ascii="inherit" w:hAnsi="inherit" w:cs="Courier New"/>
          <w:color w:val="212121"/>
          <w:sz w:val="24"/>
          <w:szCs w:val="24"/>
          <w:lang w:eastAsia="id-ID"/>
        </w:rPr>
        <w:t>outlines the problem of the quality of public services has succeeded in placing it as 4 regions with an increase in significant integrity scores (&gt; 2 points). The public servic</w:t>
      </w:r>
      <w:r>
        <w:rPr>
          <w:rFonts w:ascii="inherit" w:hAnsi="inherit" w:cs="Courier New"/>
          <w:color w:val="212121"/>
          <w:sz w:val="24"/>
          <w:szCs w:val="24"/>
          <w:lang w:eastAsia="id-ID"/>
        </w:rPr>
        <w:t xml:space="preserve">e integrity index in Metro </w:t>
      </w:r>
      <w:r w:rsidR="00AC4BC9" w:rsidRPr="008D5558">
        <w:rPr>
          <w:rFonts w:ascii="inherit" w:hAnsi="inherit" w:cs="Courier New"/>
          <w:color w:val="212121"/>
          <w:sz w:val="24"/>
          <w:szCs w:val="24"/>
          <w:lang w:eastAsia="id-ID"/>
        </w:rPr>
        <w:t>plac</w:t>
      </w:r>
      <w:r w:rsidR="001C258B">
        <w:rPr>
          <w:rFonts w:ascii="inherit" w:hAnsi="inherit" w:cs="Courier New"/>
          <w:color w:val="212121"/>
          <w:sz w:val="24"/>
          <w:szCs w:val="24"/>
          <w:lang w:eastAsia="id-ID"/>
        </w:rPr>
        <w:t>es it above the City of Bandarlampung and other districts/</w:t>
      </w:r>
      <w:r w:rsidR="00AC4BC9" w:rsidRPr="008D5558">
        <w:rPr>
          <w:rFonts w:ascii="inherit" w:hAnsi="inherit" w:cs="Courier New"/>
          <w:color w:val="212121"/>
          <w:sz w:val="24"/>
          <w:szCs w:val="24"/>
          <w:lang w:eastAsia="id-ID"/>
        </w:rPr>
        <w:t>cities. Meanwhile, the res</w:t>
      </w:r>
      <w:r>
        <w:rPr>
          <w:rFonts w:ascii="inherit" w:hAnsi="inherit" w:cs="Courier New"/>
          <w:color w:val="212121"/>
          <w:sz w:val="24"/>
          <w:szCs w:val="24"/>
          <w:lang w:eastAsia="id-ID"/>
        </w:rPr>
        <w:t>ults of the t</w:t>
      </w:r>
      <w:r w:rsidR="00AC4BC9" w:rsidRPr="008D5558">
        <w:rPr>
          <w:rFonts w:ascii="inherit" w:hAnsi="inherit" w:cs="Courier New"/>
          <w:color w:val="212121"/>
          <w:sz w:val="24"/>
          <w:szCs w:val="24"/>
          <w:lang w:eastAsia="id-ID"/>
        </w:rPr>
        <w:t>eam'</w:t>
      </w:r>
      <w:r>
        <w:rPr>
          <w:rFonts w:ascii="inherit" w:hAnsi="inherit" w:cs="Courier New"/>
          <w:color w:val="212121"/>
          <w:sz w:val="24"/>
          <w:szCs w:val="24"/>
          <w:lang w:eastAsia="id-ID"/>
        </w:rPr>
        <w:t xml:space="preserve">s research and the study in </w:t>
      </w:r>
      <w:r w:rsidR="00AC4BC9" w:rsidRPr="008D5558">
        <w:rPr>
          <w:rFonts w:ascii="inherit" w:hAnsi="inherit" w:cs="Courier New"/>
          <w:color w:val="212121"/>
          <w:sz w:val="24"/>
          <w:szCs w:val="24"/>
          <w:lang w:eastAsia="id-ID"/>
        </w:rPr>
        <w:t>Pringsewu District Public</w:t>
      </w:r>
      <w:r w:rsidR="001C258B">
        <w:rPr>
          <w:rFonts w:ascii="inherit" w:hAnsi="inherit" w:cs="Courier New"/>
          <w:color w:val="212121"/>
          <w:sz w:val="24"/>
          <w:szCs w:val="24"/>
          <w:lang w:eastAsia="id-ID"/>
        </w:rPr>
        <w:t xml:space="preserve"> Care Concern Forum (2012) </w:t>
      </w:r>
      <w:r w:rsidR="00AC4BC9" w:rsidRPr="008D5558">
        <w:rPr>
          <w:rFonts w:ascii="inherit" w:hAnsi="inherit" w:cs="Courier New"/>
          <w:color w:val="212121"/>
          <w:sz w:val="24"/>
          <w:szCs w:val="24"/>
          <w:lang w:eastAsia="id-ID"/>
        </w:rPr>
        <w:t>as a n</w:t>
      </w:r>
      <w:r w:rsidR="001C258B">
        <w:rPr>
          <w:rFonts w:ascii="inherit" w:hAnsi="inherit" w:cs="Courier New"/>
          <w:color w:val="212121"/>
          <w:sz w:val="24"/>
          <w:szCs w:val="24"/>
          <w:lang w:eastAsia="id-ID"/>
        </w:rPr>
        <w:t xml:space="preserve">ew autonomous region (DOB) </w:t>
      </w:r>
      <w:r>
        <w:rPr>
          <w:rFonts w:ascii="inherit" w:hAnsi="inherit" w:cs="Courier New"/>
          <w:color w:val="212121"/>
          <w:sz w:val="24"/>
          <w:szCs w:val="24"/>
          <w:lang w:eastAsia="id-ID"/>
        </w:rPr>
        <w:t xml:space="preserve">in </w:t>
      </w:r>
      <w:r w:rsidR="001C258B">
        <w:rPr>
          <w:rFonts w:ascii="inherit" w:hAnsi="inherit" w:cs="Courier New"/>
          <w:color w:val="212121"/>
          <w:sz w:val="24"/>
          <w:szCs w:val="24"/>
          <w:lang w:eastAsia="id-ID"/>
        </w:rPr>
        <w:t xml:space="preserve">5 years ago, Pringsewu </w:t>
      </w:r>
      <w:r>
        <w:rPr>
          <w:rFonts w:ascii="inherit" w:hAnsi="inherit" w:cs="Courier New"/>
          <w:color w:val="212121"/>
          <w:sz w:val="24"/>
          <w:szCs w:val="24"/>
          <w:lang w:eastAsia="id-ID"/>
        </w:rPr>
        <w:t>had</w:t>
      </w:r>
      <w:r w:rsidR="00AC4BC9" w:rsidRPr="008D5558">
        <w:rPr>
          <w:rFonts w:ascii="inherit" w:hAnsi="inherit" w:cs="Courier New"/>
          <w:color w:val="212121"/>
          <w:sz w:val="24"/>
          <w:szCs w:val="24"/>
          <w:lang w:eastAsia="id-ID"/>
        </w:rPr>
        <w:t xml:space="preserve"> the same function for its people. The new regional gov</w:t>
      </w:r>
      <w:r>
        <w:rPr>
          <w:rFonts w:ascii="inherit" w:hAnsi="inherit" w:cs="Courier New"/>
          <w:color w:val="212121"/>
          <w:sz w:val="24"/>
          <w:szCs w:val="24"/>
          <w:lang w:eastAsia="id-ID"/>
        </w:rPr>
        <w:t>ernment in this context also had</w:t>
      </w:r>
      <w:r w:rsidR="00AC4BC9" w:rsidRPr="008D5558">
        <w:rPr>
          <w:rFonts w:ascii="inherit" w:hAnsi="inherit" w:cs="Courier New"/>
          <w:color w:val="212121"/>
          <w:sz w:val="24"/>
          <w:szCs w:val="24"/>
          <w:lang w:eastAsia="id-ID"/>
        </w:rPr>
        <w:t xml:space="preserve"> the obligation to carry out public service activities in a prime manner and to apply the principles of good </w:t>
      </w:r>
      <w:r>
        <w:rPr>
          <w:rFonts w:ascii="inherit" w:hAnsi="inherit" w:cs="Courier New"/>
          <w:color w:val="212121"/>
          <w:sz w:val="24"/>
          <w:szCs w:val="24"/>
          <w:lang w:eastAsia="id-ID"/>
        </w:rPr>
        <w:t>governance to the people who were</w:t>
      </w:r>
      <w:r w:rsidR="00AC4BC9" w:rsidRPr="008D5558">
        <w:rPr>
          <w:rFonts w:ascii="inherit" w:hAnsi="inherit" w:cs="Courier New"/>
          <w:color w:val="212121"/>
          <w:sz w:val="24"/>
          <w:szCs w:val="24"/>
          <w:lang w:eastAsia="id-ID"/>
        </w:rPr>
        <w:t xml:space="preserve"> in the scope of their territory. But in reality, good and quality public services that reflect the principles of good gover</w:t>
      </w:r>
      <w:r>
        <w:rPr>
          <w:rFonts w:ascii="inherit" w:hAnsi="inherit" w:cs="Courier New"/>
          <w:color w:val="212121"/>
          <w:sz w:val="24"/>
          <w:szCs w:val="24"/>
          <w:lang w:eastAsia="id-ID"/>
        </w:rPr>
        <w:t>nance had</w:t>
      </w:r>
      <w:r w:rsidR="00AC4BC9" w:rsidRPr="008D5558">
        <w:rPr>
          <w:rFonts w:ascii="inherit" w:hAnsi="inherit" w:cs="Courier New"/>
          <w:color w:val="212121"/>
          <w:sz w:val="24"/>
          <w:szCs w:val="24"/>
          <w:lang w:eastAsia="id-ID"/>
        </w:rPr>
        <w:t xml:space="preserve"> not bee</w:t>
      </w:r>
      <w:r w:rsidR="001C258B">
        <w:rPr>
          <w:rFonts w:ascii="inherit" w:hAnsi="inherit" w:cs="Courier New"/>
          <w:color w:val="212121"/>
          <w:sz w:val="24"/>
          <w:szCs w:val="24"/>
          <w:lang w:eastAsia="id-ID"/>
        </w:rPr>
        <w:t>n achieved in Pringsewu</w:t>
      </w:r>
      <w:r w:rsidR="00AC4BC9" w:rsidRPr="008D5558">
        <w:rPr>
          <w:rFonts w:ascii="inherit" w:hAnsi="inherit" w:cs="Courier New"/>
          <w:color w:val="212121"/>
          <w:sz w:val="24"/>
          <w:szCs w:val="24"/>
          <w:lang w:eastAsia="id-ID"/>
        </w:rPr>
        <w:t>, ev</w:t>
      </w:r>
      <w:r w:rsidR="001C258B">
        <w:rPr>
          <w:rFonts w:ascii="inherit" w:hAnsi="inherit" w:cs="Courier New"/>
          <w:color w:val="212121"/>
          <w:sz w:val="24"/>
          <w:szCs w:val="24"/>
          <w:lang w:eastAsia="id-ID"/>
        </w:rPr>
        <w:t>en the Regional Government seemed</w:t>
      </w:r>
      <w:r w:rsidR="00AC4BC9" w:rsidRPr="008D5558">
        <w:rPr>
          <w:rFonts w:ascii="inherit" w:hAnsi="inherit" w:cs="Courier New"/>
          <w:color w:val="212121"/>
          <w:sz w:val="24"/>
          <w:szCs w:val="24"/>
          <w:lang w:eastAsia="id-ID"/>
        </w:rPr>
        <w:t xml:space="preserve"> to ignore public services. In infrastructure development, the Regional Government prioritizes office construction rather than public service places.</w:t>
      </w:r>
      <w:r w:rsidR="006A689B">
        <w:rPr>
          <w:rFonts w:ascii="inherit" w:hAnsi="inherit" w:cs="Courier New"/>
          <w:color w:val="212121"/>
          <w:sz w:val="24"/>
          <w:szCs w:val="24"/>
          <w:lang w:eastAsia="id-ID"/>
        </w:rPr>
        <w:t xml:space="preserve"> The sustainability of regional development is significant for explored with different lenses such as 1). Participations build trusts, 2). Polycentric and multilayered </w:t>
      </w:r>
      <w:r w:rsidR="001D0DC5">
        <w:rPr>
          <w:rFonts w:ascii="inherit" w:hAnsi="inherit" w:cs="Courier New"/>
          <w:color w:val="212121"/>
          <w:sz w:val="24"/>
          <w:szCs w:val="24"/>
          <w:lang w:eastAsia="id-ID"/>
        </w:rPr>
        <w:t xml:space="preserve">institution improvements, 3). Accountable authorities, (Lebel et al, 2006). </w:t>
      </w:r>
      <w:r w:rsidR="006A689B">
        <w:rPr>
          <w:rFonts w:ascii="inherit" w:hAnsi="inherit" w:cs="Courier New"/>
          <w:color w:val="212121"/>
          <w:sz w:val="24"/>
          <w:szCs w:val="24"/>
          <w:lang w:eastAsia="id-ID"/>
        </w:rPr>
        <w:t xml:space="preserve"> </w:t>
      </w:r>
      <w:r w:rsidR="00972334">
        <w:rPr>
          <w:rFonts w:ascii="inherit" w:hAnsi="inherit" w:cs="Courier New"/>
          <w:color w:val="212121"/>
          <w:sz w:val="24"/>
          <w:szCs w:val="24"/>
          <w:lang w:eastAsia="id-ID"/>
        </w:rPr>
        <w:t>From the case above, cooperative relationship between the practice of government in the provinces is able to influence both national and provincial legislation to local government, (Shah, 2006).</w:t>
      </w:r>
    </w:p>
    <w:p w:rsidR="00AC4BC9" w:rsidRPr="001C258B" w:rsidRDefault="001C258B" w:rsidP="001C25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inherit" w:hAnsi="inherit" w:cs="Courier New"/>
          <w:color w:val="212121"/>
          <w:sz w:val="24"/>
          <w:szCs w:val="24"/>
          <w:lang w:eastAsia="id-ID"/>
        </w:rPr>
      </w:pPr>
      <w:r>
        <w:rPr>
          <w:rFonts w:ascii="inherit" w:hAnsi="inherit" w:cs="Courier New"/>
          <w:color w:val="212121"/>
          <w:sz w:val="24"/>
          <w:szCs w:val="24"/>
          <w:lang w:eastAsia="id-ID"/>
        </w:rPr>
        <w:t xml:space="preserve">The key to </w:t>
      </w:r>
      <w:r w:rsidR="00AC4BC9" w:rsidRPr="008D5558">
        <w:rPr>
          <w:rFonts w:ascii="inherit" w:hAnsi="inherit" w:cs="Courier New"/>
          <w:color w:val="212121"/>
          <w:sz w:val="24"/>
          <w:szCs w:val="24"/>
          <w:lang w:eastAsia="id-ID"/>
        </w:rPr>
        <w:t>the p</w:t>
      </w:r>
      <w:r>
        <w:rPr>
          <w:rFonts w:ascii="inherit" w:hAnsi="inherit" w:cs="Courier New"/>
          <w:color w:val="212121"/>
          <w:sz w:val="24"/>
          <w:szCs w:val="24"/>
          <w:lang w:eastAsia="id-ID"/>
        </w:rPr>
        <w:t>roblems abov</w:t>
      </w:r>
      <w:r w:rsidR="000B765E">
        <w:rPr>
          <w:rFonts w:ascii="inherit" w:hAnsi="inherit" w:cs="Courier New"/>
          <w:color w:val="212121"/>
          <w:sz w:val="24"/>
          <w:szCs w:val="24"/>
          <w:lang w:eastAsia="id-ID"/>
        </w:rPr>
        <w:t xml:space="preserve">e were </w:t>
      </w:r>
      <w:r w:rsidR="00AC4BC9" w:rsidRPr="008D5558">
        <w:rPr>
          <w:rFonts w:ascii="inherit" w:hAnsi="inherit" w:cs="Courier New"/>
          <w:color w:val="212121"/>
          <w:sz w:val="24"/>
          <w:szCs w:val="24"/>
          <w:lang w:eastAsia="id-ID"/>
        </w:rPr>
        <w:t xml:space="preserve">based on normative aspects in the implementation of public services and the condition of the existing </w:t>
      </w:r>
      <w:r>
        <w:rPr>
          <w:rFonts w:ascii="inherit" w:hAnsi="inherit" w:cs="Courier New"/>
          <w:color w:val="212121"/>
          <w:sz w:val="24"/>
          <w:szCs w:val="24"/>
          <w:lang w:eastAsia="id-ID"/>
        </w:rPr>
        <w:t xml:space="preserve">public service locations in </w:t>
      </w:r>
      <w:r w:rsidR="00AC4BC9" w:rsidRPr="008D5558">
        <w:rPr>
          <w:rFonts w:ascii="inherit" w:hAnsi="inherit" w:cs="Courier New"/>
          <w:color w:val="212121"/>
          <w:sz w:val="24"/>
          <w:szCs w:val="24"/>
          <w:lang w:eastAsia="id-ID"/>
        </w:rPr>
        <w:t>two regions (</w:t>
      </w:r>
      <w:r>
        <w:rPr>
          <w:rFonts w:ascii="inherit" w:hAnsi="inherit" w:cs="Courier New"/>
          <w:color w:val="212121"/>
          <w:sz w:val="24"/>
          <w:szCs w:val="24"/>
          <w:lang w:eastAsia="id-ID"/>
        </w:rPr>
        <w:t>Metro and Pringsewu, Lampung Province Indonesia</w:t>
      </w:r>
      <w:r w:rsidR="00AC4BC9" w:rsidRPr="008D5558">
        <w:rPr>
          <w:rFonts w:ascii="inherit" w:hAnsi="inherit" w:cs="Courier New"/>
          <w:color w:val="212121"/>
          <w:sz w:val="24"/>
          <w:szCs w:val="24"/>
          <w:lang w:eastAsia="id-ID"/>
        </w:rPr>
        <w:t>), a Cooperation Policy Model in the field of Public Services needs to be achieved through Capacity Strengthening Local Institution and Human Resources "Grand design and Road map for Bureaucratic Reform" by the Central Government, among others, through the provision of quality public services along with the ap</w:t>
      </w:r>
      <w:r>
        <w:rPr>
          <w:rFonts w:ascii="inherit" w:hAnsi="inherit" w:cs="Courier New"/>
          <w:color w:val="212121"/>
          <w:sz w:val="24"/>
          <w:szCs w:val="24"/>
          <w:lang w:eastAsia="id-ID"/>
        </w:rPr>
        <w:t>plicatio</w:t>
      </w:r>
      <w:r w:rsidR="000B765E">
        <w:rPr>
          <w:rFonts w:ascii="inherit" w:hAnsi="inherit" w:cs="Courier New"/>
          <w:color w:val="212121"/>
          <w:sz w:val="24"/>
          <w:szCs w:val="24"/>
          <w:lang w:eastAsia="id-ID"/>
        </w:rPr>
        <w:t xml:space="preserve">n of good governance principles as it is important to improve the quality of governance. It is urgent for economic development, (Mauro, 2004). </w:t>
      </w:r>
      <w:r w:rsidR="00972334">
        <w:rPr>
          <w:rFonts w:ascii="inherit" w:hAnsi="inherit" w:cs="Courier New"/>
          <w:color w:val="212121"/>
          <w:sz w:val="24"/>
          <w:szCs w:val="24"/>
          <w:lang w:eastAsia="id-ID"/>
        </w:rPr>
        <w:t xml:space="preserve">Since the governance had become the hot theme and plays the determinant society well being The principles of good governance is controversial and difficult. Those five base principles are : 1). Legitimacy and Voice, 2). Direction, 3). Performance, 4). Accountability, and 5). Fairness. </w:t>
      </w:r>
    </w:p>
    <w:p w:rsidR="008355D6" w:rsidRPr="008D5558" w:rsidRDefault="008355D6" w:rsidP="008D5558">
      <w:pPr>
        <w:spacing w:line="360" w:lineRule="auto"/>
        <w:jc w:val="both"/>
        <w:rPr>
          <w:rFonts w:ascii="Times New Roman" w:hAnsi="Times New Roman"/>
          <w:b/>
          <w:bCs/>
          <w:sz w:val="24"/>
          <w:szCs w:val="24"/>
        </w:rPr>
      </w:pPr>
    </w:p>
    <w:p w:rsidR="006A2D3A" w:rsidRPr="001C258B" w:rsidRDefault="006A2D3A" w:rsidP="008D5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b/>
          <w:color w:val="212121"/>
          <w:sz w:val="24"/>
          <w:szCs w:val="24"/>
          <w:lang w:eastAsia="id-ID"/>
        </w:rPr>
      </w:pPr>
      <w:r w:rsidRPr="001C258B">
        <w:rPr>
          <w:rFonts w:ascii="inherit" w:hAnsi="inherit" w:cs="Courier New"/>
          <w:b/>
          <w:color w:val="212121"/>
          <w:sz w:val="24"/>
          <w:szCs w:val="24"/>
          <w:lang w:eastAsia="id-ID"/>
        </w:rPr>
        <w:t>Objectives and Benefits of Research</w:t>
      </w:r>
    </w:p>
    <w:p w:rsidR="001C258B" w:rsidRPr="008D5558" w:rsidRDefault="001C258B" w:rsidP="008D5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color w:val="212121"/>
          <w:sz w:val="24"/>
          <w:szCs w:val="24"/>
          <w:lang w:eastAsia="id-ID"/>
        </w:rPr>
      </w:pPr>
    </w:p>
    <w:p w:rsidR="006A2D3A" w:rsidRPr="008D5558" w:rsidRDefault="006A2D3A" w:rsidP="001C25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inherit" w:hAnsi="inherit" w:cs="Courier New"/>
          <w:color w:val="212121"/>
          <w:sz w:val="24"/>
          <w:szCs w:val="24"/>
          <w:lang w:eastAsia="id-ID"/>
        </w:rPr>
      </w:pPr>
      <w:r w:rsidRPr="008D5558">
        <w:rPr>
          <w:rFonts w:ascii="inherit" w:hAnsi="inherit" w:cs="Courier New"/>
          <w:color w:val="212121"/>
          <w:sz w:val="24"/>
          <w:szCs w:val="24"/>
          <w:lang w:eastAsia="id-ID"/>
        </w:rPr>
        <w:t xml:space="preserve">The specific objective </w:t>
      </w:r>
      <w:r w:rsidR="009902C0">
        <w:rPr>
          <w:rFonts w:ascii="inherit" w:hAnsi="inherit" w:cs="Courier New"/>
          <w:color w:val="212121"/>
          <w:sz w:val="24"/>
          <w:szCs w:val="24"/>
          <w:lang w:eastAsia="id-ID"/>
        </w:rPr>
        <w:t xml:space="preserve">achieved in this study was Producing an Inter </w:t>
      </w:r>
      <w:r w:rsidRPr="008D5558">
        <w:rPr>
          <w:rFonts w:ascii="inherit" w:hAnsi="inherit" w:cs="Courier New"/>
          <w:color w:val="212121"/>
          <w:sz w:val="24"/>
          <w:szCs w:val="24"/>
          <w:lang w:eastAsia="id-ID"/>
        </w:rPr>
        <w:t>Regional Cooperation Policy Model (Government of Metro City</w:t>
      </w:r>
      <w:r w:rsidR="009902C0">
        <w:rPr>
          <w:rFonts w:ascii="inherit" w:hAnsi="inherit" w:cs="Courier New"/>
          <w:color w:val="212121"/>
          <w:sz w:val="24"/>
          <w:szCs w:val="24"/>
          <w:lang w:eastAsia="id-ID"/>
        </w:rPr>
        <w:t xml:space="preserve"> and Pringsewu District which were</w:t>
      </w:r>
      <w:r w:rsidRPr="008D5558">
        <w:rPr>
          <w:rFonts w:ascii="inherit" w:hAnsi="inherit" w:cs="Courier New"/>
          <w:color w:val="212121"/>
          <w:sz w:val="24"/>
          <w:szCs w:val="24"/>
          <w:lang w:eastAsia="id-ID"/>
        </w:rPr>
        <w:t xml:space="preserve"> the location of this research) through the establishment of the Integrity Zone towards th</w:t>
      </w:r>
      <w:r w:rsidR="009902C0">
        <w:rPr>
          <w:rFonts w:ascii="inherit" w:hAnsi="inherit" w:cs="Courier New"/>
          <w:color w:val="212121"/>
          <w:sz w:val="24"/>
          <w:szCs w:val="24"/>
          <w:lang w:eastAsia="id-ID"/>
        </w:rPr>
        <w:t xml:space="preserve">e Corruption </w:t>
      </w:r>
      <w:r w:rsidRPr="008D5558">
        <w:rPr>
          <w:rFonts w:ascii="inherit" w:hAnsi="inherit" w:cs="Courier New"/>
          <w:color w:val="212121"/>
          <w:sz w:val="24"/>
          <w:szCs w:val="24"/>
          <w:lang w:eastAsia="id-ID"/>
        </w:rPr>
        <w:t>Free area. The specif</w:t>
      </w:r>
      <w:r w:rsidR="009902C0">
        <w:rPr>
          <w:rFonts w:ascii="inherit" w:hAnsi="inherit" w:cs="Courier New"/>
          <w:color w:val="212121"/>
          <w:sz w:val="24"/>
          <w:szCs w:val="24"/>
          <w:lang w:eastAsia="id-ID"/>
        </w:rPr>
        <w:t>ic benefits of this research were</w:t>
      </w:r>
      <w:r w:rsidRPr="008D5558">
        <w:rPr>
          <w:rFonts w:ascii="inherit" w:hAnsi="inherit" w:cs="Courier New"/>
          <w:color w:val="212121"/>
          <w:sz w:val="24"/>
          <w:szCs w:val="24"/>
          <w:lang w:eastAsia="id-ID"/>
        </w:rPr>
        <w:t xml:space="preserve">: Performing bureaucratic reform in the regions along with the establishment of a grand design and road map for bureaucratic reform by the Central Government, among others through the provision of </w:t>
      </w:r>
      <w:r w:rsidRPr="008D5558">
        <w:rPr>
          <w:rFonts w:ascii="inherit" w:hAnsi="inherit" w:cs="Courier New"/>
          <w:color w:val="212121"/>
          <w:sz w:val="24"/>
          <w:szCs w:val="24"/>
          <w:lang w:eastAsia="id-ID"/>
        </w:rPr>
        <w:lastRenderedPageBreak/>
        <w:t>quality public services along with the applica</w:t>
      </w:r>
      <w:r w:rsidR="009902C0">
        <w:rPr>
          <w:rFonts w:ascii="inherit" w:hAnsi="inherit" w:cs="Courier New"/>
          <w:color w:val="212121"/>
          <w:sz w:val="24"/>
          <w:szCs w:val="24"/>
          <w:lang w:eastAsia="id-ID"/>
        </w:rPr>
        <w:t>tion of good governance. Producing</w:t>
      </w:r>
      <w:r w:rsidRPr="008D5558">
        <w:rPr>
          <w:rFonts w:ascii="inherit" w:hAnsi="inherit" w:cs="Courier New"/>
          <w:color w:val="212121"/>
          <w:sz w:val="24"/>
          <w:szCs w:val="24"/>
          <w:lang w:eastAsia="id-ID"/>
        </w:rPr>
        <w:t xml:space="preserve"> legal draft cooperation policy models and public service models with new autonomous regional governments through strengthening local institutional capacity and human resources as well </w:t>
      </w:r>
      <w:r w:rsidR="009902C0">
        <w:rPr>
          <w:rFonts w:ascii="inherit" w:hAnsi="inherit" w:cs="Courier New"/>
          <w:color w:val="212121"/>
          <w:sz w:val="24"/>
          <w:szCs w:val="24"/>
          <w:lang w:eastAsia="id-ID"/>
        </w:rPr>
        <w:t xml:space="preserve">as identifying aspects that </w:t>
      </w:r>
      <w:r w:rsidRPr="008D5558">
        <w:rPr>
          <w:rFonts w:ascii="inherit" w:hAnsi="inherit" w:cs="Courier New"/>
          <w:color w:val="212121"/>
          <w:sz w:val="24"/>
          <w:szCs w:val="24"/>
          <w:lang w:eastAsia="id-ID"/>
        </w:rPr>
        <w:t>contribute</w:t>
      </w:r>
      <w:r w:rsidR="009902C0">
        <w:rPr>
          <w:rFonts w:ascii="inherit" w:hAnsi="inherit" w:cs="Courier New"/>
          <w:color w:val="212121"/>
          <w:sz w:val="24"/>
          <w:szCs w:val="24"/>
          <w:lang w:eastAsia="id-ID"/>
        </w:rPr>
        <w:t>d</w:t>
      </w:r>
      <w:r w:rsidRPr="008D5558">
        <w:rPr>
          <w:rFonts w:ascii="inherit" w:hAnsi="inherit" w:cs="Courier New"/>
          <w:color w:val="212121"/>
          <w:sz w:val="24"/>
          <w:szCs w:val="24"/>
          <w:lang w:eastAsia="id-ID"/>
        </w:rPr>
        <w:t xml:space="preserve"> to the development of bureaucratic reform models and alternative models of public services in new autonomous regions. Improving the bureaucratic internal and external supervision system </w:t>
      </w:r>
      <w:r w:rsidR="009902C0">
        <w:rPr>
          <w:rFonts w:ascii="inherit" w:hAnsi="inherit" w:cs="Courier New"/>
          <w:color w:val="212121"/>
          <w:sz w:val="24"/>
          <w:szCs w:val="24"/>
          <w:lang w:eastAsia="id-ID"/>
        </w:rPr>
        <w:t xml:space="preserve">so that bureaucratic reform </w:t>
      </w:r>
      <w:r w:rsidRPr="008D5558">
        <w:rPr>
          <w:rFonts w:ascii="inherit" w:hAnsi="inherit" w:cs="Courier New"/>
          <w:color w:val="212121"/>
          <w:sz w:val="24"/>
          <w:szCs w:val="24"/>
          <w:lang w:eastAsia="id-ID"/>
        </w:rPr>
        <w:t>run better by increasing the participation of the community to continue to oversee the implementation of bureaucratic reform not only in the field of public services but in all fields so that "collusion" practices become public discussion in the country lately and oth</w:t>
      </w:r>
      <w:r w:rsidR="004A1DDF">
        <w:rPr>
          <w:rFonts w:ascii="inherit" w:hAnsi="inherit" w:cs="Courier New"/>
          <w:color w:val="212121"/>
          <w:sz w:val="24"/>
          <w:szCs w:val="24"/>
          <w:lang w:eastAsia="id-ID"/>
        </w:rPr>
        <w:t>er manipulation practices were</w:t>
      </w:r>
      <w:r w:rsidRPr="008D5558">
        <w:rPr>
          <w:rFonts w:ascii="inherit" w:hAnsi="inherit" w:cs="Courier New"/>
          <w:color w:val="212121"/>
          <w:sz w:val="24"/>
          <w:szCs w:val="24"/>
          <w:lang w:eastAsia="id-ID"/>
        </w:rPr>
        <w:t xml:space="preserve"> minimized or even eliminated.</w:t>
      </w:r>
    </w:p>
    <w:p w:rsidR="008355D6" w:rsidRPr="008D5558" w:rsidRDefault="008355D6" w:rsidP="008D5558">
      <w:pPr>
        <w:spacing w:line="360" w:lineRule="auto"/>
        <w:jc w:val="both"/>
        <w:rPr>
          <w:rFonts w:ascii="Times New Roman" w:hAnsi="Times New Roman"/>
          <w:sz w:val="24"/>
          <w:szCs w:val="24"/>
        </w:rPr>
      </w:pPr>
    </w:p>
    <w:p w:rsidR="006A2D3A" w:rsidRPr="004A1DDF" w:rsidRDefault="006A2D3A" w:rsidP="008D5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b/>
          <w:color w:val="212121"/>
          <w:sz w:val="24"/>
          <w:szCs w:val="24"/>
          <w:lang w:eastAsia="id-ID"/>
        </w:rPr>
      </w:pPr>
      <w:r w:rsidRPr="004A1DDF">
        <w:rPr>
          <w:rFonts w:ascii="inherit" w:hAnsi="inherit" w:cs="Courier New"/>
          <w:b/>
          <w:color w:val="212121"/>
          <w:sz w:val="24"/>
          <w:szCs w:val="24"/>
          <w:lang w:eastAsia="id-ID"/>
        </w:rPr>
        <w:t>METHODS</w:t>
      </w:r>
    </w:p>
    <w:p w:rsidR="006A2D3A" w:rsidRPr="008D5558" w:rsidRDefault="006A2D3A" w:rsidP="008D5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color w:val="212121"/>
          <w:sz w:val="24"/>
          <w:szCs w:val="24"/>
          <w:lang w:eastAsia="id-ID"/>
        </w:rPr>
      </w:pPr>
    </w:p>
    <w:p w:rsidR="004A1DDF" w:rsidRDefault="006A2D3A" w:rsidP="004A1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inherit" w:hAnsi="inherit" w:cs="Courier New"/>
          <w:color w:val="212121"/>
          <w:sz w:val="24"/>
          <w:szCs w:val="24"/>
          <w:lang w:eastAsia="id-ID"/>
        </w:rPr>
      </w:pPr>
      <w:r w:rsidRPr="008D5558">
        <w:rPr>
          <w:rFonts w:ascii="inherit" w:hAnsi="inherit" w:cs="Courier New"/>
          <w:color w:val="212121"/>
          <w:sz w:val="24"/>
          <w:szCs w:val="24"/>
          <w:lang w:eastAsia="id-ID"/>
        </w:rPr>
        <w:t>This study consisted of field research and activities in the laboratory. Field resea</w:t>
      </w:r>
      <w:r w:rsidR="004A1DDF">
        <w:rPr>
          <w:rFonts w:ascii="inherit" w:hAnsi="inherit" w:cs="Courier New"/>
          <w:color w:val="212121"/>
          <w:sz w:val="24"/>
          <w:szCs w:val="24"/>
          <w:lang w:eastAsia="id-ID"/>
        </w:rPr>
        <w:t xml:space="preserve">rch was conducted in Metro </w:t>
      </w:r>
      <w:r w:rsidRPr="008D5558">
        <w:rPr>
          <w:rFonts w:ascii="inherit" w:hAnsi="inherit" w:cs="Courier New"/>
          <w:color w:val="212121"/>
          <w:sz w:val="24"/>
          <w:szCs w:val="24"/>
          <w:lang w:eastAsia="id-ID"/>
        </w:rPr>
        <w:t>an</w:t>
      </w:r>
      <w:r w:rsidR="004A1DDF">
        <w:rPr>
          <w:rFonts w:ascii="inherit" w:hAnsi="inherit" w:cs="Courier New"/>
          <w:color w:val="212121"/>
          <w:sz w:val="24"/>
          <w:szCs w:val="24"/>
          <w:lang w:eastAsia="id-ID"/>
        </w:rPr>
        <w:t xml:space="preserve">d </w:t>
      </w:r>
      <w:r w:rsidRPr="008D5558">
        <w:rPr>
          <w:rFonts w:ascii="inherit" w:hAnsi="inherit" w:cs="Courier New"/>
          <w:color w:val="212121"/>
          <w:sz w:val="24"/>
          <w:szCs w:val="24"/>
          <w:lang w:eastAsia="id-ID"/>
        </w:rPr>
        <w:t>District. Wherea</w:t>
      </w:r>
      <w:r w:rsidR="004A1DDF">
        <w:rPr>
          <w:rFonts w:ascii="inherit" w:hAnsi="inherit" w:cs="Courier New"/>
          <w:color w:val="212121"/>
          <w:sz w:val="24"/>
          <w:szCs w:val="24"/>
          <w:lang w:eastAsia="id-ID"/>
        </w:rPr>
        <w:t xml:space="preserve">s laboratory activities were </w:t>
      </w:r>
      <w:r w:rsidRPr="008D5558">
        <w:rPr>
          <w:rFonts w:ascii="inherit" w:hAnsi="inherit" w:cs="Courier New"/>
          <w:color w:val="212121"/>
          <w:sz w:val="24"/>
          <w:szCs w:val="24"/>
          <w:lang w:eastAsia="id-ID"/>
        </w:rPr>
        <w:t>carried out in the Public Policy Laboratory of the Public Administration Department, Faculty of Social and Political Sciences and Laboratory of Governmental Science Department, and Lab of the State Law Administra</w:t>
      </w:r>
      <w:r w:rsidR="004A1DDF">
        <w:rPr>
          <w:rFonts w:ascii="inherit" w:hAnsi="inherit" w:cs="Courier New"/>
          <w:color w:val="212121"/>
          <w:sz w:val="24"/>
          <w:szCs w:val="24"/>
          <w:lang w:eastAsia="id-ID"/>
        </w:rPr>
        <w:t xml:space="preserve">tion, Faculty of Law, Universitas </w:t>
      </w:r>
      <w:r w:rsidRPr="008D5558">
        <w:rPr>
          <w:rFonts w:ascii="inherit" w:hAnsi="inherit" w:cs="Courier New"/>
          <w:color w:val="212121"/>
          <w:sz w:val="24"/>
          <w:szCs w:val="24"/>
          <w:lang w:eastAsia="id-ID"/>
        </w:rPr>
        <w:t>Lampung. Collaboration betwee</w:t>
      </w:r>
      <w:r w:rsidR="004A1DDF">
        <w:rPr>
          <w:rFonts w:ascii="inherit" w:hAnsi="inherit" w:cs="Courier New"/>
          <w:color w:val="212121"/>
          <w:sz w:val="24"/>
          <w:szCs w:val="24"/>
          <w:lang w:eastAsia="id-ID"/>
        </w:rPr>
        <w:t xml:space="preserve">n laboratories in the Universitas </w:t>
      </w:r>
      <w:r w:rsidRPr="008D5558">
        <w:rPr>
          <w:rFonts w:ascii="inherit" w:hAnsi="inherit" w:cs="Courier New"/>
          <w:color w:val="212121"/>
          <w:sz w:val="24"/>
          <w:szCs w:val="24"/>
          <w:lang w:eastAsia="id-ID"/>
        </w:rPr>
        <w:t>Lampung is usually carried out in every research activity, community service and other Tri Dharma activities of Higher Education. This type</w:t>
      </w:r>
      <w:r w:rsidR="004A1DDF">
        <w:rPr>
          <w:rFonts w:ascii="inherit" w:hAnsi="inherit" w:cs="Courier New"/>
          <w:color w:val="212121"/>
          <w:sz w:val="24"/>
          <w:szCs w:val="24"/>
          <w:lang w:eastAsia="id-ID"/>
        </w:rPr>
        <w:t xml:space="preserve"> of research was</w:t>
      </w:r>
      <w:r w:rsidRPr="008D5558">
        <w:rPr>
          <w:rFonts w:ascii="inherit" w:hAnsi="inherit" w:cs="Courier New"/>
          <w:color w:val="212121"/>
          <w:sz w:val="24"/>
          <w:szCs w:val="24"/>
          <w:lang w:eastAsia="id-ID"/>
        </w:rPr>
        <w:t xml:space="preserve"> descriptive with a qualitative approach. Through a descriptive qualitative </w:t>
      </w:r>
      <w:r w:rsidR="004A1DDF">
        <w:rPr>
          <w:rFonts w:ascii="inherit" w:hAnsi="inherit" w:cs="Courier New"/>
          <w:color w:val="212121"/>
          <w:sz w:val="24"/>
          <w:szCs w:val="24"/>
          <w:lang w:eastAsia="id-ID"/>
        </w:rPr>
        <w:t>approach, the researcher intended</w:t>
      </w:r>
      <w:r w:rsidRPr="008D5558">
        <w:rPr>
          <w:rFonts w:ascii="inherit" w:hAnsi="inherit" w:cs="Courier New"/>
          <w:color w:val="212121"/>
          <w:sz w:val="24"/>
          <w:szCs w:val="24"/>
          <w:lang w:eastAsia="id-ID"/>
        </w:rPr>
        <w:t xml:space="preserve"> to make an objective representation of the symptoms contained in the research problem, namely the model of the cooperation policy of the new autonomous regional government through strengthening institutional capacity and human resources (HR) in the framework of providing public services with good gov</w:t>
      </w:r>
      <w:r w:rsidR="004A1DDF">
        <w:rPr>
          <w:rFonts w:ascii="inherit" w:hAnsi="inherit" w:cs="Courier New"/>
          <w:color w:val="212121"/>
          <w:sz w:val="24"/>
          <w:szCs w:val="24"/>
          <w:lang w:eastAsia="id-ID"/>
        </w:rPr>
        <w:t>ernance insight. Primary data was</w:t>
      </w:r>
      <w:r w:rsidRPr="008D5558">
        <w:rPr>
          <w:rFonts w:ascii="inherit" w:hAnsi="inherit" w:cs="Courier New"/>
          <w:color w:val="212121"/>
          <w:sz w:val="24"/>
          <w:szCs w:val="24"/>
          <w:lang w:eastAsia="id-ID"/>
        </w:rPr>
        <w:t xml:space="preserve"> obtained through key informants who are competent with this research study, namely:</w:t>
      </w:r>
    </w:p>
    <w:p w:rsidR="004A1DDF" w:rsidRPr="004A1DDF" w:rsidRDefault="004A1DDF" w:rsidP="004A1DDF">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color w:val="212121"/>
          <w:sz w:val="24"/>
          <w:szCs w:val="24"/>
          <w:lang w:eastAsia="id-ID"/>
        </w:rPr>
      </w:pPr>
      <w:r w:rsidRPr="004A1DDF">
        <w:rPr>
          <w:rFonts w:ascii="inherit" w:hAnsi="inherit" w:cs="Courier New"/>
          <w:color w:val="212121"/>
          <w:sz w:val="24"/>
          <w:szCs w:val="24"/>
          <w:lang w:eastAsia="id-ID"/>
        </w:rPr>
        <w:t>Key Informants/</w:t>
      </w:r>
      <w:r w:rsidR="006A2D3A" w:rsidRPr="004A1DDF">
        <w:rPr>
          <w:rFonts w:ascii="inherit" w:hAnsi="inherit" w:cs="Courier New"/>
          <w:color w:val="212121"/>
          <w:sz w:val="24"/>
          <w:szCs w:val="24"/>
          <w:lang w:eastAsia="id-ID"/>
        </w:rPr>
        <w:t>resource persons selected purposively based on their competence in the aspects of thinking and managing public services. The info</w:t>
      </w:r>
      <w:r w:rsidRPr="004A1DDF">
        <w:rPr>
          <w:rFonts w:ascii="inherit" w:hAnsi="inherit" w:cs="Courier New"/>
          <w:color w:val="212121"/>
          <w:sz w:val="24"/>
          <w:szCs w:val="24"/>
          <w:lang w:eastAsia="id-ID"/>
        </w:rPr>
        <w:t xml:space="preserve">rmants came from the Metro </w:t>
      </w:r>
      <w:r w:rsidR="006A2D3A" w:rsidRPr="004A1DDF">
        <w:rPr>
          <w:rFonts w:ascii="inherit" w:hAnsi="inherit" w:cs="Courier New"/>
          <w:color w:val="212121"/>
          <w:sz w:val="24"/>
          <w:szCs w:val="24"/>
          <w:lang w:eastAsia="id-ID"/>
        </w:rPr>
        <w:t>G</w:t>
      </w:r>
      <w:r w:rsidRPr="004A1DDF">
        <w:rPr>
          <w:rFonts w:ascii="inherit" w:hAnsi="inherit" w:cs="Courier New"/>
          <w:color w:val="212121"/>
          <w:sz w:val="24"/>
          <w:szCs w:val="24"/>
          <w:lang w:eastAsia="id-ID"/>
        </w:rPr>
        <w:t xml:space="preserve">overnment and Pringsewu </w:t>
      </w:r>
      <w:r w:rsidR="006A2D3A" w:rsidRPr="004A1DDF">
        <w:rPr>
          <w:rFonts w:ascii="inherit" w:hAnsi="inherit" w:cs="Courier New"/>
          <w:color w:val="212121"/>
          <w:sz w:val="24"/>
          <w:szCs w:val="24"/>
          <w:lang w:eastAsia="id-ID"/>
        </w:rPr>
        <w:t xml:space="preserve">Government </w:t>
      </w:r>
      <w:r w:rsidRPr="004A1DDF">
        <w:rPr>
          <w:rFonts w:ascii="inherit" w:hAnsi="inherit" w:cs="Courier New"/>
          <w:color w:val="212121"/>
          <w:sz w:val="24"/>
          <w:szCs w:val="24"/>
          <w:lang w:eastAsia="id-ID"/>
        </w:rPr>
        <w:t>(Executive/</w:t>
      </w:r>
      <w:r w:rsidR="006A2D3A" w:rsidRPr="004A1DDF">
        <w:rPr>
          <w:rFonts w:ascii="inherit" w:hAnsi="inherit" w:cs="Courier New"/>
          <w:color w:val="212121"/>
          <w:sz w:val="24"/>
          <w:szCs w:val="24"/>
          <w:lang w:eastAsia="id-ID"/>
        </w:rPr>
        <w:t xml:space="preserve">Agency, Service, Bureau, Technical Implementation Unit (UPT) to District and </w:t>
      </w:r>
      <w:r w:rsidRPr="004A1DDF">
        <w:rPr>
          <w:rFonts w:ascii="inherit" w:hAnsi="inherit" w:cs="Courier New"/>
          <w:color w:val="212121"/>
          <w:sz w:val="24"/>
          <w:szCs w:val="24"/>
          <w:lang w:eastAsia="id-ID"/>
        </w:rPr>
        <w:t xml:space="preserve">Legislative levels), Metro and Pringsewu </w:t>
      </w:r>
      <w:r w:rsidR="006A2D3A" w:rsidRPr="004A1DDF">
        <w:rPr>
          <w:rFonts w:ascii="inherit" w:hAnsi="inherit" w:cs="Courier New"/>
          <w:color w:val="212121"/>
          <w:sz w:val="24"/>
          <w:szCs w:val="24"/>
          <w:lang w:eastAsia="id-ID"/>
        </w:rPr>
        <w:t>Ins</w:t>
      </w:r>
      <w:r w:rsidRPr="004A1DDF">
        <w:rPr>
          <w:rFonts w:ascii="inherit" w:hAnsi="inherit" w:cs="Courier New"/>
          <w:color w:val="212121"/>
          <w:sz w:val="24"/>
          <w:szCs w:val="24"/>
          <w:lang w:eastAsia="id-ID"/>
        </w:rPr>
        <w:t>pectorate</w:t>
      </w:r>
      <w:r w:rsidR="006A2D3A" w:rsidRPr="004A1DDF">
        <w:rPr>
          <w:rFonts w:ascii="inherit" w:hAnsi="inherit" w:cs="Courier New"/>
          <w:color w:val="212121"/>
          <w:sz w:val="24"/>
          <w:szCs w:val="24"/>
          <w:lang w:eastAsia="id-ID"/>
        </w:rPr>
        <w:t>, Population and Civil Registry Service, Service Institution, the Ombudsman Institution, as well as Informan</w:t>
      </w:r>
      <w:r w:rsidRPr="004A1DDF">
        <w:rPr>
          <w:rFonts w:ascii="inherit" w:hAnsi="inherit" w:cs="Courier New"/>
          <w:color w:val="212121"/>
          <w:sz w:val="24"/>
          <w:szCs w:val="24"/>
          <w:lang w:eastAsia="id-ID"/>
        </w:rPr>
        <w:t>ts with a Bureaucrat background/</w:t>
      </w:r>
      <w:r w:rsidR="006A2D3A" w:rsidRPr="004A1DDF">
        <w:rPr>
          <w:rFonts w:ascii="inherit" w:hAnsi="inherit" w:cs="Courier New"/>
          <w:color w:val="212121"/>
          <w:sz w:val="24"/>
          <w:szCs w:val="24"/>
          <w:lang w:eastAsia="id-ID"/>
        </w:rPr>
        <w:t>Public service Apparatus are also selected from public ser</w:t>
      </w:r>
      <w:r w:rsidRPr="004A1DDF">
        <w:rPr>
          <w:rFonts w:ascii="inherit" w:hAnsi="inherit" w:cs="Courier New"/>
          <w:color w:val="212121"/>
          <w:sz w:val="24"/>
          <w:szCs w:val="24"/>
          <w:lang w:eastAsia="id-ID"/>
        </w:rPr>
        <w:t xml:space="preserve">vice agencies in the Metro </w:t>
      </w:r>
      <w:r w:rsidR="006A2D3A" w:rsidRPr="004A1DDF">
        <w:rPr>
          <w:rFonts w:ascii="inherit" w:hAnsi="inherit" w:cs="Courier New"/>
          <w:color w:val="212121"/>
          <w:sz w:val="24"/>
          <w:szCs w:val="24"/>
          <w:lang w:eastAsia="id-ID"/>
        </w:rPr>
        <w:t>and Pr</w:t>
      </w:r>
      <w:r w:rsidRPr="004A1DDF">
        <w:rPr>
          <w:rFonts w:ascii="inherit" w:hAnsi="inherit" w:cs="Courier New"/>
          <w:color w:val="212121"/>
          <w:sz w:val="24"/>
          <w:szCs w:val="24"/>
          <w:lang w:eastAsia="id-ID"/>
        </w:rPr>
        <w:t xml:space="preserve">ingsewu Governments that were </w:t>
      </w:r>
      <w:r w:rsidR="006A2D3A" w:rsidRPr="004A1DDF">
        <w:rPr>
          <w:rFonts w:ascii="inherit" w:hAnsi="inherit" w:cs="Courier New"/>
          <w:color w:val="212121"/>
          <w:sz w:val="24"/>
          <w:szCs w:val="24"/>
          <w:lang w:eastAsia="id-ID"/>
        </w:rPr>
        <w:t>identified based on their mai</w:t>
      </w:r>
      <w:r w:rsidRPr="004A1DDF">
        <w:rPr>
          <w:rFonts w:ascii="inherit" w:hAnsi="inherit" w:cs="Courier New"/>
          <w:color w:val="212121"/>
          <w:sz w:val="24"/>
          <w:szCs w:val="24"/>
          <w:lang w:eastAsia="id-ID"/>
        </w:rPr>
        <w:t xml:space="preserve">n tasks and functions </w:t>
      </w:r>
      <w:r w:rsidR="006A2D3A" w:rsidRPr="004A1DDF">
        <w:rPr>
          <w:rFonts w:ascii="inherit" w:hAnsi="inherit" w:cs="Courier New"/>
          <w:color w:val="212121"/>
          <w:sz w:val="24"/>
          <w:szCs w:val="24"/>
          <w:lang w:eastAsia="id-ID"/>
        </w:rPr>
        <w:t>in the Regional Government Agencies.</w:t>
      </w:r>
    </w:p>
    <w:p w:rsidR="004A1DDF" w:rsidRDefault="006A2D3A" w:rsidP="008D555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color w:val="212121"/>
          <w:sz w:val="24"/>
          <w:szCs w:val="24"/>
          <w:lang w:eastAsia="id-ID"/>
        </w:rPr>
      </w:pPr>
      <w:r w:rsidRPr="004A1DDF">
        <w:rPr>
          <w:rFonts w:ascii="inherit" w:hAnsi="inherit" w:cs="Courier New"/>
          <w:color w:val="212121"/>
          <w:sz w:val="24"/>
          <w:szCs w:val="24"/>
          <w:lang w:eastAsia="id-ID"/>
        </w:rPr>
        <w:t>The recipient community of services chosen purposively.</w:t>
      </w:r>
    </w:p>
    <w:p w:rsidR="006A2D3A" w:rsidRPr="004A1DDF" w:rsidRDefault="004A1DDF" w:rsidP="008D5558">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color w:val="212121"/>
          <w:sz w:val="24"/>
          <w:szCs w:val="24"/>
          <w:lang w:eastAsia="id-ID"/>
        </w:rPr>
      </w:pPr>
      <w:r>
        <w:rPr>
          <w:rFonts w:ascii="inherit" w:hAnsi="inherit" w:cs="Courier New"/>
          <w:color w:val="212121"/>
          <w:sz w:val="24"/>
          <w:szCs w:val="24"/>
          <w:lang w:eastAsia="id-ID"/>
        </w:rPr>
        <w:t>Stakeholders who were</w:t>
      </w:r>
      <w:r w:rsidR="006A2D3A" w:rsidRPr="004A1DDF">
        <w:rPr>
          <w:rFonts w:ascii="inherit" w:hAnsi="inherit" w:cs="Courier New"/>
          <w:color w:val="212121"/>
          <w:sz w:val="24"/>
          <w:szCs w:val="24"/>
          <w:lang w:eastAsia="id-ID"/>
        </w:rPr>
        <w:t xml:space="preserve"> concerned about bureaucratic reform in order to provide excellent public </w:t>
      </w:r>
      <w:r>
        <w:rPr>
          <w:rFonts w:ascii="inherit" w:hAnsi="inherit" w:cs="Courier New"/>
          <w:color w:val="212121"/>
          <w:sz w:val="24"/>
          <w:szCs w:val="24"/>
          <w:lang w:eastAsia="id-ID"/>
        </w:rPr>
        <w:t xml:space="preserve">services include those from non </w:t>
      </w:r>
      <w:r w:rsidR="006A2D3A" w:rsidRPr="004A1DDF">
        <w:rPr>
          <w:rFonts w:ascii="inherit" w:hAnsi="inherit" w:cs="Courier New"/>
          <w:color w:val="212121"/>
          <w:sz w:val="24"/>
          <w:szCs w:val="24"/>
          <w:lang w:eastAsia="id-ID"/>
        </w:rPr>
        <w:t>governmental organizations and academics.</w:t>
      </w:r>
    </w:p>
    <w:p w:rsidR="004A1DDF" w:rsidRDefault="004A1DDF" w:rsidP="008D55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color w:val="212121"/>
          <w:sz w:val="24"/>
          <w:szCs w:val="24"/>
          <w:lang w:eastAsia="id-ID"/>
        </w:rPr>
      </w:pPr>
    </w:p>
    <w:p w:rsidR="006A2D3A" w:rsidRPr="008D5558" w:rsidRDefault="006A2D3A" w:rsidP="004A1D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inherit" w:hAnsi="inherit" w:cs="Courier New"/>
          <w:color w:val="212121"/>
          <w:sz w:val="24"/>
          <w:szCs w:val="24"/>
          <w:lang w:eastAsia="id-ID"/>
        </w:rPr>
      </w:pPr>
      <w:r w:rsidRPr="008D5558">
        <w:rPr>
          <w:rFonts w:ascii="inherit" w:hAnsi="inherit" w:cs="Courier New"/>
          <w:color w:val="212121"/>
          <w:sz w:val="24"/>
          <w:szCs w:val="24"/>
          <w:lang w:eastAsia="id-ID"/>
        </w:rPr>
        <w:t>As secondary data, documents, r</w:t>
      </w:r>
      <w:r w:rsidR="004A1DDF">
        <w:rPr>
          <w:rFonts w:ascii="inherit" w:hAnsi="inherit" w:cs="Courier New"/>
          <w:color w:val="212121"/>
          <w:sz w:val="24"/>
          <w:szCs w:val="24"/>
          <w:lang w:eastAsia="id-ID"/>
        </w:rPr>
        <w:t>egulations and archives that were</w:t>
      </w:r>
      <w:r w:rsidRPr="008D5558">
        <w:rPr>
          <w:rFonts w:ascii="inherit" w:hAnsi="inherit" w:cs="Courier New"/>
          <w:color w:val="212121"/>
          <w:sz w:val="24"/>
          <w:szCs w:val="24"/>
          <w:lang w:eastAsia="id-ID"/>
        </w:rPr>
        <w:t xml:space="preserve"> related to the substance of the study will be used</w:t>
      </w:r>
      <w:r w:rsidR="004A1DDF">
        <w:rPr>
          <w:rFonts w:ascii="inherit" w:hAnsi="inherit" w:cs="Courier New"/>
          <w:color w:val="212121"/>
          <w:sz w:val="24"/>
          <w:szCs w:val="24"/>
          <w:lang w:eastAsia="id-ID"/>
        </w:rPr>
        <w:t xml:space="preserve"> i</w:t>
      </w:r>
      <w:r w:rsidRPr="008D5558">
        <w:rPr>
          <w:rFonts w:ascii="inherit" w:hAnsi="inherit" w:cs="Courier New"/>
          <w:color w:val="212121"/>
          <w:sz w:val="24"/>
          <w:szCs w:val="24"/>
          <w:lang w:eastAsia="id-ID"/>
        </w:rPr>
        <w:t xml:space="preserve">n the initial stage, data analysis was performed using statistical techniques, then the analysis was carried out qualitatively. </w:t>
      </w:r>
      <w:r w:rsidR="002B03E8" w:rsidRPr="00770845">
        <w:rPr>
          <w:rFonts w:ascii="Times New Roman" w:hAnsi="Times New Roman"/>
          <w:sz w:val="24"/>
          <w:szCs w:val="24"/>
        </w:rPr>
        <w:t xml:space="preserve">According to Lawrence Neuman </w:t>
      </w:r>
      <w:r w:rsidR="002B03E8" w:rsidRPr="00770845">
        <w:rPr>
          <w:rFonts w:ascii="Times New Roman" w:hAnsi="Times New Roman"/>
          <w:sz w:val="24"/>
          <w:szCs w:val="24"/>
        </w:rPr>
        <w:fldChar w:fldCharType="begin" w:fldLock="1"/>
      </w:r>
      <w:r w:rsidR="002B03E8" w:rsidRPr="00770845">
        <w:rPr>
          <w:rFonts w:ascii="Times New Roman" w:hAnsi="Times New Roman"/>
          <w:sz w:val="24"/>
          <w:szCs w:val="24"/>
        </w:rPr>
        <w:instrText>ADDIN CSL_CITATION {"citationItems":[{"id":"ITEM-1","itemData":{"ISBN":"978-1-292-02023-5","author":[{"dropping-particle":"","family":"Neuman","given":"W. Lawrence","non-dropping-particle":"","parse-names":false,"suffix":""}],"edition":"7","id":"ITEM-1","issued":{"date-parts":[["2014"]]},"number-of-pages":"599","publisher":"Pearson ","publisher-place":"Essex","title":"Social Research Methods: Qualitative and Quantitative Approaces","type":"book"},"uris":["http://www.mendeley.com/documents/?uuid=9971780f-9554-3c03-89d4-8997e9f8aecf"]}],"mendeley":{"formattedCitation":"(Neuman, 2014)","plainTextFormattedCitation":"(Neuman, 2014)","previouslyFormattedCitation":"(Neuman, 2014)"},"properties":{"noteIndex":0},"schema":"https://github.com/citation-style-language/schema/raw/master/csl-citation.json"}</w:instrText>
      </w:r>
      <w:r w:rsidR="002B03E8" w:rsidRPr="00770845">
        <w:rPr>
          <w:rFonts w:ascii="Times New Roman" w:hAnsi="Times New Roman"/>
          <w:sz w:val="24"/>
          <w:szCs w:val="24"/>
        </w:rPr>
        <w:fldChar w:fldCharType="separate"/>
      </w:r>
      <w:r w:rsidR="002B03E8">
        <w:rPr>
          <w:rFonts w:ascii="Times New Roman" w:hAnsi="Times New Roman"/>
          <w:noProof/>
          <w:sz w:val="24"/>
          <w:szCs w:val="24"/>
        </w:rPr>
        <w:t>(</w:t>
      </w:r>
      <w:r w:rsidR="002B03E8" w:rsidRPr="00770845">
        <w:rPr>
          <w:rFonts w:ascii="Times New Roman" w:hAnsi="Times New Roman"/>
          <w:noProof/>
          <w:sz w:val="24"/>
          <w:szCs w:val="24"/>
        </w:rPr>
        <w:t>2014)</w:t>
      </w:r>
      <w:r w:rsidR="002B03E8" w:rsidRPr="00770845">
        <w:rPr>
          <w:rFonts w:ascii="Times New Roman" w:hAnsi="Times New Roman"/>
          <w:sz w:val="24"/>
          <w:szCs w:val="24"/>
        </w:rPr>
        <w:fldChar w:fldCharType="end"/>
      </w:r>
      <w:r w:rsidRPr="008D5558">
        <w:rPr>
          <w:rFonts w:ascii="inherit" w:hAnsi="inherit" w:cs="Courier New"/>
          <w:color w:val="212121"/>
          <w:sz w:val="24"/>
          <w:szCs w:val="24"/>
          <w:lang w:eastAsia="id-ID"/>
        </w:rPr>
        <w:t xml:space="preserve"> that</w:t>
      </w:r>
      <w:r w:rsidR="002B03E8">
        <w:rPr>
          <w:rFonts w:ascii="inherit" w:hAnsi="inherit" w:cs="Courier New"/>
          <w:color w:val="212121"/>
          <w:sz w:val="24"/>
          <w:szCs w:val="24"/>
          <w:lang w:eastAsia="id-ID"/>
        </w:rPr>
        <w:t xml:space="preserve"> activities in data analysis were</w:t>
      </w:r>
      <w:r w:rsidRPr="008D5558">
        <w:rPr>
          <w:rFonts w:ascii="inherit" w:hAnsi="inherit" w:cs="Courier New"/>
          <w:color w:val="212121"/>
          <w:sz w:val="24"/>
          <w:szCs w:val="24"/>
          <w:lang w:eastAsia="id-ID"/>
        </w:rPr>
        <w:t xml:space="preserve"> carried out interactively and take</w:t>
      </w:r>
      <w:r w:rsidR="00E86DBE">
        <w:rPr>
          <w:rFonts w:ascii="inherit" w:hAnsi="inherit" w:cs="Courier New"/>
          <w:color w:val="212121"/>
          <w:sz w:val="24"/>
          <w:szCs w:val="24"/>
          <w:lang w:eastAsia="id-ID"/>
        </w:rPr>
        <w:t>n</w:t>
      </w:r>
      <w:r w:rsidRPr="008D5558">
        <w:rPr>
          <w:rFonts w:ascii="inherit" w:hAnsi="inherit" w:cs="Courier New"/>
          <w:color w:val="212121"/>
          <w:sz w:val="24"/>
          <w:szCs w:val="24"/>
          <w:lang w:eastAsia="id-ID"/>
        </w:rPr>
        <w:t xml:space="preserve"> place continuously un</w:t>
      </w:r>
      <w:r w:rsidR="00E86DBE">
        <w:rPr>
          <w:rFonts w:ascii="inherit" w:hAnsi="inherit" w:cs="Courier New"/>
          <w:color w:val="212121"/>
          <w:sz w:val="24"/>
          <w:szCs w:val="24"/>
          <w:lang w:eastAsia="id-ID"/>
        </w:rPr>
        <w:t>til complete so that the data was</w:t>
      </w:r>
      <w:r w:rsidRPr="008D5558">
        <w:rPr>
          <w:rFonts w:ascii="inherit" w:hAnsi="inherit" w:cs="Courier New"/>
          <w:color w:val="212121"/>
          <w:sz w:val="24"/>
          <w:szCs w:val="24"/>
          <w:lang w:eastAsia="id-ID"/>
        </w:rPr>
        <w:t xml:space="preserve"> saturated. In qualitative research, the stages of data analysis include data reduction, data prese</w:t>
      </w:r>
      <w:r w:rsidR="00E86DBE">
        <w:rPr>
          <w:rFonts w:ascii="inherit" w:hAnsi="inherit" w:cs="Courier New"/>
          <w:color w:val="212121"/>
          <w:sz w:val="24"/>
          <w:szCs w:val="24"/>
          <w:lang w:eastAsia="id-ID"/>
        </w:rPr>
        <w:t>ntation and verification/</w:t>
      </w:r>
      <w:r w:rsidRPr="008D5558">
        <w:rPr>
          <w:rFonts w:ascii="inherit" w:hAnsi="inherit" w:cs="Courier New"/>
          <w:color w:val="212121"/>
          <w:sz w:val="24"/>
          <w:szCs w:val="24"/>
          <w:lang w:eastAsia="id-ID"/>
        </w:rPr>
        <w:t>conclusion drawing. To determine the validity of the data in qualitative research must meet several requirements in the examination of data using 4 (four) criteria (</w:t>
      </w:r>
      <w:r w:rsidR="00E86DBE">
        <w:rPr>
          <w:rFonts w:ascii="inherit" w:hAnsi="inherit" w:cs="Courier New"/>
          <w:color w:val="212121"/>
          <w:sz w:val="24"/>
          <w:szCs w:val="24"/>
          <w:lang w:eastAsia="id-ID"/>
        </w:rPr>
        <w:t>Creswell, 2009</w:t>
      </w:r>
      <w:r w:rsidRPr="008D5558">
        <w:rPr>
          <w:rFonts w:ascii="inherit" w:hAnsi="inherit" w:cs="Courier New"/>
          <w:color w:val="212121"/>
          <w:sz w:val="24"/>
          <w:szCs w:val="24"/>
          <w:lang w:eastAsia="id-ID"/>
        </w:rPr>
        <w:t xml:space="preserve">), namely: credibility, </w:t>
      </w:r>
      <w:r w:rsidRPr="008D5558">
        <w:rPr>
          <w:rFonts w:ascii="inherit" w:hAnsi="inherit" w:cs="Courier New"/>
          <w:color w:val="212121"/>
          <w:sz w:val="24"/>
          <w:szCs w:val="24"/>
          <w:lang w:eastAsia="id-ID"/>
        </w:rPr>
        <w:lastRenderedPageBreak/>
        <w:t>transferability, dependability, confirm</w:t>
      </w:r>
      <w:r w:rsidR="00E86DBE">
        <w:rPr>
          <w:rFonts w:ascii="inherit" w:hAnsi="inherit" w:cs="Courier New"/>
          <w:color w:val="212121"/>
          <w:sz w:val="24"/>
          <w:szCs w:val="24"/>
          <w:lang w:eastAsia="id-ID"/>
        </w:rPr>
        <w:t xml:space="preserve">ability. To examine credibility </w:t>
      </w:r>
      <w:r w:rsidRPr="008D5558">
        <w:rPr>
          <w:rFonts w:ascii="inherit" w:hAnsi="inherit" w:cs="Courier New"/>
          <w:color w:val="212121"/>
          <w:sz w:val="24"/>
          <w:szCs w:val="24"/>
          <w:lang w:eastAsia="id-ID"/>
        </w:rPr>
        <w:t>the researcher triangulated, and negative case analysis techniques by collecting examples and cases that were not in accordance with the patterns and trends of information that had been collected and used as comp</w:t>
      </w:r>
      <w:r w:rsidR="00E86DBE">
        <w:rPr>
          <w:rFonts w:ascii="inherit" w:hAnsi="inherit" w:cs="Courier New"/>
          <w:color w:val="212121"/>
          <w:sz w:val="24"/>
          <w:szCs w:val="24"/>
          <w:lang w:eastAsia="id-ID"/>
        </w:rPr>
        <w:t>arative material.</w:t>
      </w:r>
    </w:p>
    <w:p w:rsidR="006D4D97" w:rsidRDefault="006D4D97" w:rsidP="008355D6">
      <w:pPr>
        <w:spacing w:line="360" w:lineRule="auto"/>
        <w:jc w:val="both"/>
        <w:rPr>
          <w:rFonts w:ascii="Times New Roman" w:hAnsi="Times New Roman"/>
          <w:b/>
          <w:bCs/>
          <w:sz w:val="24"/>
          <w:szCs w:val="24"/>
        </w:rPr>
      </w:pPr>
    </w:p>
    <w:p w:rsidR="006A2D3A" w:rsidRPr="00E86DBE" w:rsidRDefault="006A2D3A" w:rsidP="00E86D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b/>
          <w:sz w:val="24"/>
          <w:szCs w:val="24"/>
          <w:lang w:eastAsia="id-ID"/>
        </w:rPr>
      </w:pPr>
      <w:r w:rsidRPr="00E86DBE">
        <w:rPr>
          <w:rFonts w:ascii="inherit" w:hAnsi="inherit" w:cs="Courier New"/>
          <w:b/>
          <w:sz w:val="24"/>
          <w:szCs w:val="24"/>
          <w:lang w:eastAsia="id-ID"/>
        </w:rPr>
        <w:t>RESULTS AND DISCUSSION</w:t>
      </w:r>
    </w:p>
    <w:p w:rsidR="00E86DBE" w:rsidRPr="00E86DBE" w:rsidRDefault="00E86DBE" w:rsidP="00E86D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color w:val="212121"/>
          <w:sz w:val="24"/>
          <w:szCs w:val="24"/>
          <w:lang w:eastAsia="id-ID"/>
        </w:rPr>
      </w:pPr>
    </w:p>
    <w:p w:rsidR="00E86DBE" w:rsidRDefault="006A2D3A" w:rsidP="00E86D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inherit" w:hAnsi="inherit" w:cs="Courier New"/>
          <w:color w:val="212121"/>
          <w:sz w:val="24"/>
          <w:szCs w:val="24"/>
          <w:lang w:eastAsia="id-ID"/>
        </w:rPr>
      </w:pPr>
      <w:r w:rsidRPr="00E86DBE">
        <w:rPr>
          <w:rFonts w:ascii="inherit" w:hAnsi="inherit" w:cs="Courier New"/>
          <w:color w:val="212121"/>
          <w:sz w:val="24"/>
          <w:szCs w:val="24"/>
          <w:lang w:eastAsia="id-ID"/>
        </w:rPr>
        <w:t>Public services are chosen as the main movers because efforts to realize values ​​that have characterized the practice of good gove</w:t>
      </w:r>
      <w:r w:rsidR="00E86DBE">
        <w:rPr>
          <w:rFonts w:ascii="inherit" w:hAnsi="inherit" w:cs="Courier New"/>
          <w:color w:val="212121"/>
          <w:sz w:val="24"/>
          <w:szCs w:val="24"/>
          <w:lang w:eastAsia="id-ID"/>
        </w:rPr>
        <w:t>rnance in public services are</w:t>
      </w:r>
      <w:r w:rsidRPr="00E86DBE">
        <w:rPr>
          <w:rFonts w:ascii="inherit" w:hAnsi="inherit" w:cs="Courier New"/>
          <w:color w:val="212121"/>
          <w:sz w:val="24"/>
          <w:szCs w:val="24"/>
          <w:lang w:eastAsia="id-ID"/>
        </w:rPr>
        <w:t xml:space="preserve"> done more real and easily. Values ​​such as efficiency, transparency, acco</w:t>
      </w:r>
      <w:r w:rsidR="00E86DBE">
        <w:rPr>
          <w:rFonts w:ascii="inherit" w:hAnsi="inherit" w:cs="Courier New"/>
          <w:color w:val="212121"/>
          <w:sz w:val="24"/>
          <w:szCs w:val="24"/>
          <w:lang w:eastAsia="id-ID"/>
        </w:rPr>
        <w:t xml:space="preserve">untability and participation are </w:t>
      </w:r>
      <w:r w:rsidRPr="00E86DBE">
        <w:rPr>
          <w:rFonts w:ascii="inherit" w:hAnsi="inherit" w:cs="Courier New"/>
          <w:color w:val="212121"/>
          <w:sz w:val="24"/>
          <w:szCs w:val="24"/>
          <w:lang w:eastAsia="id-ID"/>
        </w:rPr>
        <w:t>translated relatively easily in the implementation of public services. Developing a public service system that h</w:t>
      </w:r>
      <w:r w:rsidR="00E86DBE">
        <w:rPr>
          <w:rFonts w:ascii="inherit" w:hAnsi="inherit" w:cs="Courier New"/>
          <w:color w:val="212121"/>
          <w:sz w:val="24"/>
          <w:szCs w:val="24"/>
          <w:lang w:eastAsia="id-ID"/>
        </w:rPr>
        <w:t>as good governace insight are</w:t>
      </w:r>
      <w:r w:rsidRPr="00E86DBE">
        <w:rPr>
          <w:rFonts w:ascii="inherit" w:hAnsi="inherit" w:cs="Courier New"/>
          <w:color w:val="212121"/>
          <w:sz w:val="24"/>
          <w:szCs w:val="24"/>
          <w:lang w:eastAsia="id-ID"/>
        </w:rPr>
        <w:t xml:space="preserve"> done relatively more easily than institutionalizing these values ​​in all aspects of government activities.</w:t>
      </w:r>
    </w:p>
    <w:p w:rsidR="00E86DBE" w:rsidRDefault="006A2D3A" w:rsidP="00E86D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inherit" w:hAnsi="inherit" w:cs="Courier New"/>
          <w:color w:val="212121"/>
          <w:sz w:val="24"/>
          <w:szCs w:val="24"/>
          <w:lang w:eastAsia="id-ID"/>
        </w:rPr>
      </w:pPr>
      <w:r w:rsidRPr="00E86DBE">
        <w:rPr>
          <w:rFonts w:ascii="inherit" w:hAnsi="inherit" w:cs="Courier New"/>
          <w:color w:val="212121"/>
          <w:sz w:val="24"/>
          <w:szCs w:val="24"/>
          <w:lang w:eastAsia="id-ID"/>
        </w:rPr>
        <w:t>The selection of public service reforms as the main driver is also considered strategic because public services are considered important by all actors from all elements of governance. There are at least 3 (three) reasons that th</w:t>
      </w:r>
      <w:r w:rsidR="00E86DBE">
        <w:rPr>
          <w:rFonts w:ascii="inherit" w:hAnsi="inherit" w:cs="Courier New"/>
          <w:color w:val="212121"/>
          <w:sz w:val="24"/>
          <w:szCs w:val="24"/>
          <w:lang w:eastAsia="id-ID"/>
        </w:rPr>
        <w:t xml:space="preserve">e renewal of public services </w:t>
      </w:r>
      <w:r w:rsidRPr="00E86DBE">
        <w:rPr>
          <w:rFonts w:ascii="inherit" w:hAnsi="inherit" w:cs="Courier New"/>
          <w:color w:val="212121"/>
          <w:sz w:val="24"/>
          <w:szCs w:val="24"/>
          <w:lang w:eastAsia="id-ID"/>
        </w:rPr>
        <w:t xml:space="preserve"> encourage the development of good governance practices in the country. First, improving the performance of public services is considered important by all stakeholders, namely the government, community members and market participants. The government has an interest in improving public services because if they succeed in improving public services, they will be able to improve legitimacy. Improving public services will also reduce the cost of</w:t>
      </w:r>
      <w:r w:rsidR="00E86DBE">
        <w:rPr>
          <w:rFonts w:ascii="inherit" w:hAnsi="inherit" w:cs="Courier New"/>
          <w:color w:val="212121"/>
          <w:sz w:val="24"/>
          <w:szCs w:val="24"/>
          <w:lang w:eastAsia="id-ID"/>
        </w:rPr>
        <w:t xml:space="preserve"> bureaucracy, which in turn </w:t>
      </w:r>
      <w:r w:rsidRPr="00E86DBE">
        <w:rPr>
          <w:rFonts w:ascii="inherit" w:hAnsi="inherit" w:cs="Courier New"/>
          <w:color w:val="212121"/>
          <w:sz w:val="24"/>
          <w:szCs w:val="24"/>
          <w:lang w:eastAsia="id-ID"/>
        </w:rPr>
        <w:t>improve the welfare of the citizens and the efficiency of the market mechanism.</w:t>
      </w:r>
    </w:p>
    <w:p w:rsidR="00E86DBE" w:rsidRDefault="006A2D3A" w:rsidP="00E86D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inherit" w:hAnsi="inherit" w:cs="Courier New"/>
          <w:color w:val="212121"/>
          <w:sz w:val="24"/>
          <w:szCs w:val="24"/>
          <w:lang w:eastAsia="id-ID"/>
        </w:rPr>
      </w:pPr>
      <w:r w:rsidRPr="00E86DBE">
        <w:rPr>
          <w:rFonts w:ascii="inherit" w:hAnsi="inherit" w:cs="Courier New"/>
          <w:color w:val="212121"/>
          <w:sz w:val="24"/>
          <w:szCs w:val="24"/>
          <w:lang w:eastAsia="id-ID"/>
        </w:rPr>
        <w:t>Reforming public services will gain broad support. Secondly, public services are the domain of the three elements of governance that have very intensive interactions. Through the implementation of publ</w:t>
      </w:r>
      <w:r w:rsidR="00E86DBE">
        <w:rPr>
          <w:rFonts w:ascii="inherit" w:hAnsi="inherit" w:cs="Courier New"/>
          <w:color w:val="212121"/>
          <w:sz w:val="24"/>
          <w:szCs w:val="24"/>
          <w:lang w:eastAsia="id-ID"/>
        </w:rPr>
        <w:t xml:space="preserve">ic services, the government </w:t>
      </w:r>
      <w:r w:rsidRPr="00E86DBE">
        <w:rPr>
          <w:rFonts w:ascii="inherit" w:hAnsi="inherit" w:cs="Courier New"/>
          <w:color w:val="212121"/>
          <w:sz w:val="24"/>
          <w:szCs w:val="24"/>
          <w:lang w:eastAsia="id-ID"/>
        </w:rPr>
        <w:t>improve the quality of</w:t>
      </w:r>
      <w:r w:rsidR="00E86DBE">
        <w:rPr>
          <w:rFonts w:ascii="inherit" w:hAnsi="inherit" w:cs="Courier New"/>
          <w:color w:val="212121"/>
          <w:sz w:val="24"/>
          <w:szCs w:val="24"/>
          <w:lang w:eastAsia="id-ID"/>
        </w:rPr>
        <w:t xml:space="preserve"> services whose benefits are </w:t>
      </w:r>
      <w:r w:rsidRPr="00E86DBE">
        <w:rPr>
          <w:rFonts w:ascii="inherit" w:hAnsi="inherit" w:cs="Courier New"/>
          <w:color w:val="212121"/>
          <w:sz w:val="24"/>
          <w:szCs w:val="24"/>
          <w:lang w:eastAsia="id-ID"/>
        </w:rPr>
        <w:t>directly felt by the community. Third, the values ​​that have characterized good govern</w:t>
      </w:r>
      <w:r w:rsidR="00E86DBE">
        <w:rPr>
          <w:rFonts w:ascii="inherit" w:hAnsi="inherit" w:cs="Courier New"/>
          <w:color w:val="212121"/>
          <w:sz w:val="24"/>
          <w:szCs w:val="24"/>
          <w:lang w:eastAsia="id-ID"/>
        </w:rPr>
        <w:t>ance practices are</w:t>
      </w:r>
      <w:r w:rsidRPr="00E86DBE">
        <w:rPr>
          <w:rFonts w:ascii="inherit" w:hAnsi="inherit" w:cs="Courier New"/>
          <w:color w:val="212121"/>
          <w:sz w:val="24"/>
          <w:szCs w:val="24"/>
          <w:lang w:eastAsia="id-ID"/>
        </w:rPr>
        <w:t xml:space="preserve"> translated relatively easily and significantly through public services. Values ​​such as efficiency, fairness, transparency, particip</w:t>
      </w:r>
      <w:r w:rsidR="00E86DBE">
        <w:rPr>
          <w:rFonts w:ascii="inherit" w:hAnsi="inherit" w:cs="Courier New"/>
          <w:color w:val="212121"/>
          <w:sz w:val="24"/>
          <w:szCs w:val="24"/>
          <w:lang w:eastAsia="id-ID"/>
        </w:rPr>
        <w:t>ation, and accountability are</w:t>
      </w:r>
      <w:r w:rsidRPr="00E86DBE">
        <w:rPr>
          <w:rFonts w:ascii="inherit" w:hAnsi="inherit" w:cs="Courier New"/>
          <w:color w:val="212121"/>
          <w:sz w:val="24"/>
          <w:szCs w:val="24"/>
          <w:lang w:eastAsia="id-ID"/>
        </w:rPr>
        <w:t xml:space="preserve"> measured easily in the practice of organizing public services.</w:t>
      </w:r>
      <w:r w:rsidR="00E86DBE">
        <w:rPr>
          <w:rFonts w:ascii="inherit" w:hAnsi="inherit" w:cs="Courier New"/>
          <w:color w:val="212121"/>
          <w:sz w:val="24"/>
          <w:szCs w:val="24"/>
          <w:lang w:eastAsia="id-ID"/>
        </w:rPr>
        <w:t xml:space="preserve"> </w:t>
      </w:r>
      <w:r w:rsidRPr="00E86DBE">
        <w:rPr>
          <w:rFonts w:ascii="inherit" w:hAnsi="inherit" w:cs="Courier New"/>
          <w:color w:val="212121"/>
          <w:sz w:val="24"/>
          <w:szCs w:val="24"/>
          <w:lang w:eastAsia="id-ID"/>
        </w:rPr>
        <w:t>The success of implementing</w:t>
      </w:r>
      <w:r w:rsidR="00E86DBE">
        <w:rPr>
          <w:rFonts w:ascii="inherit" w:hAnsi="inherit" w:cs="Courier New"/>
          <w:color w:val="212121"/>
          <w:sz w:val="24"/>
          <w:szCs w:val="24"/>
          <w:lang w:eastAsia="id-ID"/>
        </w:rPr>
        <w:t xml:space="preserve"> these values ​​in public services is </w:t>
      </w:r>
      <w:r w:rsidRPr="00E86DBE">
        <w:rPr>
          <w:rFonts w:ascii="inherit" w:hAnsi="inherit" w:cs="Courier New"/>
          <w:color w:val="212121"/>
          <w:sz w:val="24"/>
          <w:szCs w:val="24"/>
          <w:lang w:eastAsia="id-ID"/>
        </w:rPr>
        <w:t>transmitted to other domains. In t</w:t>
      </w:r>
      <w:r w:rsidR="00E86DBE">
        <w:rPr>
          <w:rFonts w:ascii="inherit" w:hAnsi="inherit" w:cs="Courier New"/>
          <w:color w:val="212121"/>
          <w:sz w:val="24"/>
          <w:szCs w:val="24"/>
          <w:lang w:eastAsia="id-ID"/>
        </w:rPr>
        <w:t xml:space="preserve">his way, good governance is </w:t>
      </w:r>
      <w:r w:rsidRPr="00E86DBE">
        <w:rPr>
          <w:rFonts w:ascii="inherit" w:hAnsi="inherit" w:cs="Courier New"/>
          <w:color w:val="212121"/>
          <w:sz w:val="24"/>
          <w:szCs w:val="24"/>
          <w:lang w:eastAsia="id-ID"/>
        </w:rPr>
        <w:t>gradually institutionalized in every aspect of government activities. (Agus Dwiyanto, 2005: 6)</w:t>
      </w:r>
      <w:r w:rsidR="00E86DBE">
        <w:rPr>
          <w:rFonts w:ascii="inherit" w:hAnsi="inherit" w:cs="Courier New"/>
          <w:color w:val="212121"/>
          <w:sz w:val="24"/>
          <w:szCs w:val="24"/>
          <w:lang w:eastAsia="id-ID"/>
        </w:rPr>
        <w:t>.</w:t>
      </w:r>
    </w:p>
    <w:p w:rsidR="00E86DBE" w:rsidRDefault="006A2D3A" w:rsidP="00E86D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inherit" w:hAnsi="inherit" w:cs="Courier New"/>
          <w:color w:val="212121"/>
          <w:sz w:val="24"/>
          <w:szCs w:val="24"/>
          <w:lang w:eastAsia="id-ID"/>
        </w:rPr>
      </w:pPr>
      <w:r w:rsidRPr="00E86DBE">
        <w:rPr>
          <w:rFonts w:ascii="inherit" w:hAnsi="inherit" w:cs="Courier New"/>
          <w:color w:val="212121"/>
          <w:sz w:val="24"/>
          <w:szCs w:val="24"/>
          <w:lang w:eastAsia="id-ID"/>
        </w:rPr>
        <w:t>The Integrity Zone towards a Corruption-Free Area accompanied by the Implementation of Good Governance in the field of public services</w:t>
      </w:r>
      <w:r w:rsidR="00E86DBE">
        <w:rPr>
          <w:rFonts w:ascii="inherit" w:hAnsi="inherit" w:cs="Courier New"/>
          <w:color w:val="212121"/>
          <w:sz w:val="24"/>
          <w:szCs w:val="24"/>
          <w:lang w:eastAsia="id-ID"/>
        </w:rPr>
        <w:t xml:space="preserve">. </w:t>
      </w:r>
      <w:r w:rsidRPr="00E86DBE">
        <w:rPr>
          <w:rFonts w:ascii="inherit" w:hAnsi="inherit" w:cs="Courier New"/>
          <w:color w:val="212121"/>
          <w:sz w:val="24"/>
          <w:szCs w:val="24"/>
          <w:lang w:eastAsia="id-ID"/>
        </w:rPr>
        <w:t>Determination of</w:t>
      </w:r>
      <w:r w:rsidR="00E86DBE">
        <w:rPr>
          <w:rFonts w:ascii="inherit" w:hAnsi="inherit" w:cs="Courier New"/>
          <w:color w:val="212121"/>
          <w:sz w:val="24"/>
          <w:szCs w:val="24"/>
          <w:lang w:eastAsia="id-ID"/>
        </w:rPr>
        <w:t xml:space="preserve"> integrity zones and corruption </w:t>
      </w:r>
      <w:r w:rsidRPr="00E86DBE">
        <w:rPr>
          <w:rFonts w:ascii="inherit" w:hAnsi="inherit" w:cs="Courier New"/>
          <w:color w:val="212121"/>
          <w:sz w:val="24"/>
          <w:szCs w:val="24"/>
          <w:lang w:eastAsia="id-ID"/>
        </w:rPr>
        <w:t>free zones begins with the launching of the integrity zone first, namely the signing of an anti-corruption agree</w:t>
      </w:r>
      <w:r w:rsidR="00E86DBE">
        <w:rPr>
          <w:rFonts w:ascii="inherit" w:hAnsi="inherit" w:cs="Courier New"/>
          <w:color w:val="212121"/>
          <w:sz w:val="24"/>
          <w:szCs w:val="24"/>
          <w:lang w:eastAsia="id-ID"/>
        </w:rPr>
        <w:t>ment based on letter Number 498/III.15/HK/</w:t>
      </w:r>
      <w:r w:rsidRPr="00E86DBE">
        <w:rPr>
          <w:rFonts w:ascii="inherit" w:hAnsi="inherit" w:cs="Courier New"/>
          <w:color w:val="212121"/>
          <w:sz w:val="24"/>
          <w:szCs w:val="24"/>
          <w:lang w:eastAsia="id-ID"/>
        </w:rPr>
        <w:t>2012 concerning the Establishment of Regional Work Uni</w:t>
      </w:r>
      <w:r w:rsidR="00E86DBE">
        <w:rPr>
          <w:rFonts w:ascii="inherit" w:hAnsi="inherit" w:cs="Courier New"/>
          <w:color w:val="212121"/>
          <w:sz w:val="24"/>
          <w:szCs w:val="24"/>
          <w:lang w:eastAsia="id-ID"/>
        </w:rPr>
        <w:t xml:space="preserve">ts (SKPD) within the Metro </w:t>
      </w:r>
      <w:r w:rsidRPr="00E86DBE">
        <w:rPr>
          <w:rFonts w:ascii="inherit" w:hAnsi="inherit" w:cs="Courier New"/>
          <w:color w:val="212121"/>
          <w:sz w:val="24"/>
          <w:szCs w:val="24"/>
          <w:lang w:eastAsia="id-ID"/>
        </w:rPr>
        <w:t>Government as an in</w:t>
      </w:r>
      <w:r w:rsidR="00E86DBE">
        <w:rPr>
          <w:rFonts w:ascii="inherit" w:hAnsi="inherit" w:cs="Courier New"/>
          <w:color w:val="212121"/>
          <w:sz w:val="24"/>
          <w:szCs w:val="24"/>
          <w:lang w:eastAsia="id-ID"/>
        </w:rPr>
        <w:t xml:space="preserve">tegrity zone towards corruption </w:t>
      </w:r>
      <w:r w:rsidRPr="00E86DBE">
        <w:rPr>
          <w:rFonts w:ascii="inherit" w:hAnsi="inherit" w:cs="Courier New"/>
          <w:color w:val="212121"/>
          <w:sz w:val="24"/>
          <w:szCs w:val="24"/>
          <w:lang w:eastAsia="id-ID"/>
        </w:rPr>
        <w:t>free region accompanied by the signing of an integrity pact by all employees and published to the public. The next form of activity is to hold socialization, to all Regional Work Units (SKPD) by Metro City Inspectorate, and guidance related to the signing of the integrity pact, whether all apparatus have signed the integrity pact, and whether it has been implemented in the implementation of public ser</w:t>
      </w:r>
      <w:r w:rsidR="00E86DBE">
        <w:rPr>
          <w:rFonts w:ascii="inherit" w:hAnsi="inherit" w:cs="Courier New"/>
          <w:color w:val="212121"/>
          <w:sz w:val="24"/>
          <w:szCs w:val="24"/>
          <w:lang w:eastAsia="id-ID"/>
        </w:rPr>
        <w:t>vice activities.</w:t>
      </w:r>
    </w:p>
    <w:p w:rsidR="00E86DBE" w:rsidRDefault="006A2D3A" w:rsidP="00E86D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inherit" w:hAnsi="inherit" w:cs="Courier New"/>
          <w:color w:val="212121"/>
          <w:sz w:val="24"/>
          <w:szCs w:val="24"/>
          <w:lang w:eastAsia="id-ID"/>
        </w:rPr>
      </w:pPr>
      <w:r w:rsidRPr="00E86DBE">
        <w:rPr>
          <w:rFonts w:ascii="inherit" w:hAnsi="inherit" w:cs="Courier New"/>
          <w:color w:val="212121"/>
          <w:sz w:val="24"/>
          <w:szCs w:val="24"/>
          <w:lang w:eastAsia="id-ID"/>
        </w:rPr>
        <w:t xml:space="preserve">Metro City Inspectorate as the driving force and internal appraiser of the </w:t>
      </w:r>
      <w:r w:rsidR="00E86DBE">
        <w:rPr>
          <w:rFonts w:ascii="inherit" w:hAnsi="inherit" w:cs="Courier New"/>
          <w:color w:val="212121"/>
          <w:sz w:val="24"/>
          <w:szCs w:val="24"/>
          <w:lang w:eastAsia="id-ID"/>
        </w:rPr>
        <w:t xml:space="preserve">Regional Work Unit (SKPD) </w:t>
      </w:r>
      <w:r w:rsidRPr="00E86DBE">
        <w:rPr>
          <w:rFonts w:ascii="inherit" w:hAnsi="inherit" w:cs="Courier New"/>
          <w:color w:val="212121"/>
          <w:sz w:val="24"/>
          <w:szCs w:val="24"/>
          <w:lang w:eastAsia="id-ID"/>
        </w:rPr>
        <w:t>was declared as an inte</w:t>
      </w:r>
      <w:r w:rsidR="00E86DBE">
        <w:rPr>
          <w:rFonts w:ascii="inherit" w:hAnsi="inherit" w:cs="Courier New"/>
          <w:color w:val="212121"/>
          <w:sz w:val="24"/>
          <w:szCs w:val="24"/>
          <w:lang w:eastAsia="id-ID"/>
        </w:rPr>
        <w:t xml:space="preserve">grity zone towards a corruption free region. Assessment was </w:t>
      </w:r>
      <w:r w:rsidRPr="00E86DBE">
        <w:rPr>
          <w:rFonts w:ascii="inherit" w:hAnsi="inherit" w:cs="Courier New"/>
          <w:color w:val="212121"/>
          <w:sz w:val="24"/>
          <w:szCs w:val="24"/>
          <w:lang w:eastAsia="id-ID"/>
        </w:rPr>
        <w:t>carried out based on established indicators to measure the level of implementation of activities and effectiveness of activities in the context of preventing corruption. Determination of int</w:t>
      </w:r>
      <w:r w:rsidR="00E86DBE">
        <w:rPr>
          <w:rFonts w:ascii="inherit" w:hAnsi="inherit" w:cs="Courier New"/>
          <w:color w:val="212121"/>
          <w:sz w:val="24"/>
          <w:szCs w:val="24"/>
          <w:lang w:eastAsia="id-ID"/>
        </w:rPr>
        <w:t xml:space="preserve">egrity zones towards corruption free areas was </w:t>
      </w:r>
      <w:r w:rsidRPr="00E86DBE">
        <w:rPr>
          <w:rFonts w:ascii="inherit" w:hAnsi="inherit" w:cs="Courier New"/>
          <w:color w:val="212121"/>
          <w:sz w:val="24"/>
          <w:szCs w:val="24"/>
          <w:lang w:eastAsia="id-ID"/>
        </w:rPr>
        <w:t xml:space="preserve">expected to </w:t>
      </w:r>
      <w:r w:rsidRPr="00E86DBE">
        <w:rPr>
          <w:rFonts w:ascii="inherit" w:hAnsi="inherit" w:cs="Courier New"/>
          <w:color w:val="212121"/>
          <w:sz w:val="24"/>
          <w:szCs w:val="24"/>
          <w:lang w:eastAsia="id-ID"/>
        </w:rPr>
        <w:lastRenderedPageBreak/>
        <w:t xml:space="preserve">provide opportunities for improving integrity and reducing the number of corruption that occurs </w:t>
      </w:r>
      <w:r w:rsidR="00E86DBE">
        <w:rPr>
          <w:rFonts w:ascii="inherit" w:hAnsi="inherit" w:cs="Courier New"/>
          <w:color w:val="212121"/>
          <w:sz w:val="24"/>
          <w:szCs w:val="24"/>
          <w:lang w:eastAsia="id-ID"/>
        </w:rPr>
        <w:t>in the bureaucratic environment.</w:t>
      </w:r>
    </w:p>
    <w:p w:rsidR="006A2D3A" w:rsidRPr="00E86DBE" w:rsidRDefault="006A2D3A" w:rsidP="00E86D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inherit" w:hAnsi="inherit" w:cs="Courier New"/>
          <w:color w:val="212121"/>
          <w:sz w:val="24"/>
          <w:szCs w:val="24"/>
          <w:lang w:eastAsia="id-ID"/>
        </w:rPr>
      </w:pPr>
      <w:r w:rsidRPr="00E86DBE">
        <w:rPr>
          <w:rFonts w:ascii="inherit" w:hAnsi="inherit" w:cs="Courier New"/>
          <w:color w:val="212121"/>
          <w:sz w:val="24"/>
          <w:szCs w:val="24"/>
          <w:lang w:eastAsia="id-ID"/>
        </w:rPr>
        <w:t>The quality o</w:t>
      </w:r>
      <w:r w:rsidR="00612A23">
        <w:rPr>
          <w:rFonts w:ascii="inherit" w:hAnsi="inherit" w:cs="Courier New"/>
          <w:color w:val="212121"/>
          <w:sz w:val="24"/>
          <w:szCs w:val="24"/>
          <w:lang w:eastAsia="id-ID"/>
        </w:rPr>
        <w:t>f public services in the area was</w:t>
      </w:r>
      <w:r w:rsidRPr="00E86DBE">
        <w:rPr>
          <w:rFonts w:ascii="inherit" w:hAnsi="inherit" w:cs="Courier New"/>
          <w:color w:val="212121"/>
          <w:sz w:val="24"/>
          <w:szCs w:val="24"/>
          <w:lang w:eastAsia="id-ID"/>
        </w:rPr>
        <w:t xml:space="preserve"> influenced by many factors. The performance of ser</w:t>
      </w:r>
      <w:r w:rsidR="00612A23">
        <w:rPr>
          <w:rFonts w:ascii="inherit" w:hAnsi="inherit" w:cs="Courier New"/>
          <w:color w:val="212121"/>
          <w:sz w:val="24"/>
          <w:szCs w:val="24"/>
          <w:lang w:eastAsia="id-ID"/>
        </w:rPr>
        <w:t>vice providers as a spearhead was</w:t>
      </w:r>
      <w:r w:rsidRPr="00E86DBE">
        <w:rPr>
          <w:rFonts w:ascii="inherit" w:hAnsi="inherit" w:cs="Courier New"/>
          <w:color w:val="212121"/>
          <w:sz w:val="24"/>
          <w:szCs w:val="24"/>
          <w:lang w:eastAsia="id-ID"/>
        </w:rPr>
        <w:t xml:space="preserve"> </w:t>
      </w:r>
      <w:r w:rsidR="00AF1FEC">
        <w:rPr>
          <w:rFonts w:ascii="inherit" w:hAnsi="inherit" w:cs="Courier New"/>
          <w:color w:val="212121"/>
          <w:sz w:val="24"/>
          <w:szCs w:val="24"/>
          <w:lang w:eastAsia="id-ID"/>
        </w:rPr>
        <w:t xml:space="preserve">a downstream problem of complex </w:t>
      </w:r>
      <w:r w:rsidRPr="00E86DBE">
        <w:rPr>
          <w:rFonts w:ascii="inherit" w:hAnsi="inherit" w:cs="Courier New"/>
          <w:color w:val="212121"/>
          <w:sz w:val="24"/>
          <w:szCs w:val="24"/>
          <w:lang w:eastAsia="id-ID"/>
        </w:rPr>
        <w:t>bureaucratic problems. Community expectations and attitudes towards public services also become factors that influence service integrity.</w:t>
      </w:r>
    </w:p>
    <w:p w:rsidR="00D5767E" w:rsidRDefault="00D5767E" w:rsidP="00E86D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color w:val="212121"/>
          <w:sz w:val="24"/>
          <w:szCs w:val="24"/>
          <w:lang w:eastAsia="id-ID"/>
        </w:rPr>
      </w:pPr>
    </w:p>
    <w:p w:rsidR="006A2D3A" w:rsidRPr="00D5767E" w:rsidRDefault="006A2D3A" w:rsidP="00D5767E">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color w:val="212121"/>
          <w:sz w:val="24"/>
          <w:szCs w:val="24"/>
          <w:lang w:eastAsia="id-ID"/>
        </w:rPr>
      </w:pPr>
      <w:r w:rsidRPr="00D5767E">
        <w:rPr>
          <w:rFonts w:ascii="inherit" w:hAnsi="inherit" w:cs="Courier New"/>
          <w:color w:val="212121"/>
          <w:sz w:val="24"/>
          <w:szCs w:val="24"/>
          <w:lang w:eastAsia="id-ID"/>
        </w:rPr>
        <w:t>Public Servi</w:t>
      </w:r>
      <w:r w:rsidR="00D5767E" w:rsidRPr="00D5767E">
        <w:rPr>
          <w:rFonts w:ascii="inherit" w:hAnsi="inherit" w:cs="Courier New"/>
          <w:color w:val="212121"/>
          <w:sz w:val="24"/>
          <w:szCs w:val="24"/>
          <w:lang w:eastAsia="id-ID"/>
        </w:rPr>
        <w:t xml:space="preserve">ces at the Metro </w:t>
      </w:r>
      <w:r w:rsidRPr="00D5767E">
        <w:rPr>
          <w:rFonts w:ascii="inherit" w:hAnsi="inherit" w:cs="Courier New"/>
          <w:color w:val="212121"/>
          <w:sz w:val="24"/>
          <w:szCs w:val="24"/>
          <w:lang w:eastAsia="id-ID"/>
        </w:rPr>
        <w:t>Population and Civil Registry Service</w:t>
      </w:r>
    </w:p>
    <w:p w:rsidR="00D5767E" w:rsidRPr="00D5767E" w:rsidRDefault="00D5767E" w:rsidP="00D5767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color w:val="212121"/>
          <w:sz w:val="24"/>
          <w:szCs w:val="24"/>
          <w:lang w:eastAsia="id-ID"/>
        </w:rPr>
      </w:pPr>
    </w:p>
    <w:p w:rsidR="00D5767E" w:rsidRDefault="006A2D3A" w:rsidP="00D57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inherit" w:hAnsi="inherit" w:cs="Courier New"/>
          <w:color w:val="212121"/>
          <w:sz w:val="24"/>
          <w:szCs w:val="24"/>
          <w:lang w:eastAsia="id-ID"/>
        </w:rPr>
      </w:pPr>
      <w:r w:rsidRPr="00E86DBE">
        <w:rPr>
          <w:rFonts w:ascii="inherit" w:hAnsi="inherit" w:cs="Courier New"/>
          <w:color w:val="212121"/>
          <w:sz w:val="24"/>
          <w:szCs w:val="24"/>
          <w:lang w:eastAsia="id-ID"/>
        </w:rPr>
        <w:t>I</w:t>
      </w:r>
      <w:r w:rsidR="00D5767E">
        <w:rPr>
          <w:rFonts w:ascii="inherit" w:hAnsi="inherit" w:cs="Courier New"/>
          <w:color w:val="212121"/>
          <w:sz w:val="24"/>
          <w:szCs w:val="24"/>
          <w:lang w:eastAsia="id-ID"/>
        </w:rPr>
        <w:t xml:space="preserve">mplementation of Metro </w:t>
      </w:r>
      <w:r w:rsidRPr="00E86DBE">
        <w:rPr>
          <w:rFonts w:ascii="inherit" w:hAnsi="inherit" w:cs="Courier New"/>
          <w:color w:val="212121"/>
          <w:sz w:val="24"/>
          <w:szCs w:val="24"/>
          <w:lang w:eastAsia="id-ID"/>
        </w:rPr>
        <w:t>Government Bureau</w:t>
      </w:r>
      <w:r w:rsidR="00D5767E">
        <w:rPr>
          <w:rFonts w:ascii="inherit" w:hAnsi="inherit" w:cs="Courier New"/>
          <w:color w:val="212121"/>
          <w:sz w:val="24"/>
          <w:szCs w:val="24"/>
          <w:lang w:eastAsia="id-ID"/>
        </w:rPr>
        <w:t xml:space="preserve">cracy Reform Policy through the </w:t>
      </w:r>
      <w:r w:rsidRPr="00E86DBE">
        <w:rPr>
          <w:rFonts w:ascii="inherit" w:hAnsi="inherit" w:cs="Courier New"/>
          <w:color w:val="212121"/>
          <w:sz w:val="24"/>
          <w:szCs w:val="24"/>
          <w:lang w:eastAsia="id-ID"/>
        </w:rPr>
        <w:t>Establishment of an Inte</w:t>
      </w:r>
      <w:r w:rsidR="00D5767E">
        <w:rPr>
          <w:rFonts w:ascii="inherit" w:hAnsi="inherit" w:cs="Courier New"/>
          <w:color w:val="212121"/>
          <w:sz w:val="24"/>
          <w:szCs w:val="24"/>
          <w:lang w:eastAsia="id-ID"/>
        </w:rPr>
        <w:t xml:space="preserve">grity Zone towards a Corruption </w:t>
      </w:r>
      <w:r w:rsidRPr="00E86DBE">
        <w:rPr>
          <w:rFonts w:ascii="inherit" w:hAnsi="inherit" w:cs="Courier New"/>
          <w:color w:val="212121"/>
          <w:sz w:val="24"/>
          <w:szCs w:val="24"/>
          <w:lang w:eastAsia="id-ID"/>
        </w:rPr>
        <w:t xml:space="preserve">Free Area along with the Implementation of Good Governance in the </w:t>
      </w:r>
      <w:r w:rsidR="00D5767E">
        <w:rPr>
          <w:rFonts w:ascii="inherit" w:hAnsi="inherit" w:cs="Courier New"/>
          <w:color w:val="212121"/>
          <w:sz w:val="24"/>
          <w:szCs w:val="24"/>
          <w:lang w:eastAsia="id-ID"/>
        </w:rPr>
        <w:t xml:space="preserve">field of public services In </w:t>
      </w:r>
      <w:r w:rsidRPr="00E86DBE">
        <w:rPr>
          <w:rFonts w:ascii="inherit" w:hAnsi="inherit" w:cs="Courier New"/>
          <w:color w:val="212121"/>
          <w:sz w:val="24"/>
          <w:szCs w:val="24"/>
          <w:lang w:eastAsia="id-ID"/>
        </w:rPr>
        <w:t>Metro City Population and Civil Registration Office in the form of pruning procedures related to simplification of procedures for Population Cards, Family Cards a</w:t>
      </w:r>
      <w:r w:rsidR="00D5767E">
        <w:rPr>
          <w:rFonts w:ascii="inherit" w:hAnsi="inherit" w:cs="Courier New"/>
          <w:color w:val="212121"/>
          <w:sz w:val="24"/>
          <w:szCs w:val="24"/>
          <w:lang w:eastAsia="id-ID"/>
        </w:rPr>
        <w:t>nd birth certificate management</w:t>
      </w:r>
      <w:r w:rsidRPr="00E86DBE">
        <w:rPr>
          <w:rFonts w:ascii="inherit" w:hAnsi="inherit" w:cs="Courier New"/>
          <w:color w:val="212121"/>
          <w:sz w:val="24"/>
          <w:szCs w:val="24"/>
          <w:lang w:eastAsia="id-ID"/>
        </w:rPr>
        <w:t>, where previously the birth certificate for a child above one year must go through a trial</w:t>
      </w:r>
      <w:r w:rsidR="00D5767E">
        <w:rPr>
          <w:rFonts w:ascii="inherit" w:hAnsi="inherit" w:cs="Courier New"/>
          <w:color w:val="212121"/>
          <w:sz w:val="24"/>
          <w:szCs w:val="24"/>
          <w:lang w:eastAsia="id-ID"/>
        </w:rPr>
        <w:t xml:space="preserve"> process, but at this time it was</w:t>
      </w:r>
      <w:r w:rsidRPr="00E86DBE">
        <w:rPr>
          <w:rFonts w:ascii="inherit" w:hAnsi="inherit" w:cs="Courier New"/>
          <w:color w:val="212121"/>
          <w:sz w:val="24"/>
          <w:szCs w:val="24"/>
          <w:lang w:eastAsia="id-ID"/>
        </w:rPr>
        <w:t xml:space="preserve"> no longer so that the process of ma</w:t>
      </w:r>
      <w:r w:rsidR="00D5767E">
        <w:rPr>
          <w:rFonts w:ascii="inherit" w:hAnsi="inherit" w:cs="Courier New"/>
          <w:color w:val="212121"/>
          <w:sz w:val="24"/>
          <w:szCs w:val="24"/>
          <w:lang w:eastAsia="id-ID"/>
        </w:rPr>
        <w:t>king a birth certificate became</w:t>
      </w:r>
      <w:r w:rsidRPr="00E86DBE">
        <w:rPr>
          <w:rFonts w:ascii="inherit" w:hAnsi="inherit" w:cs="Courier New"/>
          <w:color w:val="212121"/>
          <w:sz w:val="24"/>
          <w:szCs w:val="24"/>
          <w:lang w:eastAsia="id-ID"/>
        </w:rPr>
        <w:t xml:space="preserve"> faster</w:t>
      </w:r>
      <w:r w:rsidR="00D5767E">
        <w:rPr>
          <w:rFonts w:ascii="inherit" w:hAnsi="inherit" w:cs="Courier New"/>
          <w:color w:val="212121"/>
          <w:sz w:val="24"/>
          <w:szCs w:val="24"/>
          <w:lang w:eastAsia="id-ID"/>
        </w:rPr>
        <w:t>.</w:t>
      </w:r>
    </w:p>
    <w:p w:rsidR="00D5767E" w:rsidRDefault="00D5767E" w:rsidP="00D57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inherit" w:hAnsi="inherit" w:cs="Courier New"/>
          <w:color w:val="212121"/>
          <w:sz w:val="24"/>
          <w:szCs w:val="24"/>
          <w:lang w:eastAsia="id-ID"/>
        </w:rPr>
      </w:pPr>
      <w:r>
        <w:rPr>
          <w:rFonts w:ascii="inherit" w:hAnsi="inherit" w:cs="Courier New"/>
          <w:color w:val="212121"/>
          <w:sz w:val="24"/>
          <w:szCs w:val="24"/>
          <w:lang w:eastAsia="id-ID"/>
        </w:rPr>
        <w:t xml:space="preserve">The non </w:t>
      </w:r>
      <w:r w:rsidR="006A2D3A" w:rsidRPr="00E86DBE">
        <w:rPr>
          <w:rFonts w:ascii="inherit" w:hAnsi="inherit" w:cs="Courier New"/>
          <w:color w:val="212121"/>
          <w:sz w:val="24"/>
          <w:szCs w:val="24"/>
          <w:lang w:eastAsia="id-ID"/>
        </w:rPr>
        <w:t>criticism and the spirit of change shown by the Mayor of Metro and his ranks broug</w:t>
      </w:r>
      <w:r>
        <w:rPr>
          <w:rFonts w:ascii="inherit" w:hAnsi="inherit" w:cs="Courier New"/>
          <w:color w:val="212121"/>
          <w:sz w:val="24"/>
          <w:szCs w:val="24"/>
          <w:lang w:eastAsia="id-ID"/>
        </w:rPr>
        <w:t xml:space="preserve">ht changes to the city </w:t>
      </w:r>
      <w:r w:rsidR="006A2D3A" w:rsidRPr="00E86DBE">
        <w:rPr>
          <w:rFonts w:ascii="inherit" w:hAnsi="inherit" w:cs="Courier New"/>
          <w:color w:val="212121"/>
          <w:sz w:val="24"/>
          <w:szCs w:val="24"/>
          <w:lang w:eastAsia="id-ID"/>
        </w:rPr>
        <w:t>in a better direction. After obtaining a public service integrity score of 2.16 in 2011, the impr</w:t>
      </w:r>
      <w:r>
        <w:rPr>
          <w:rFonts w:ascii="inherit" w:hAnsi="inherit" w:cs="Courier New"/>
          <w:color w:val="212121"/>
          <w:sz w:val="24"/>
          <w:szCs w:val="24"/>
          <w:lang w:eastAsia="id-ID"/>
        </w:rPr>
        <w:t xml:space="preserve">ovements made by Metro </w:t>
      </w:r>
      <w:r w:rsidR="006A2D3A" w:rsidRPr="00E86DBE">
        <w:rPr>
          <w:rFonts w:ascii="inherit" w:hAnsi="inherit" w:cs="Courier New"/>
          <w:color w:val="212121"/>
          <w:sz w:val="24"/>
          <w:szCs w:val="24"/>
          <w:lang w:eastAsia="id-ID"/>
        </w:rPr>
        <w:t>Government in improving the quality of</w:t>
      </w:r>
      <w:r>
        <w:rPr>
          <w:rFonts w:ascii="inherit" w:hAnsi="inherit" w:cs="Courier New"/>
          <w:color w:val="212121"/>
          <w:sz w:val="24"/>
          <w:szCs w:val="24"/>
          <w:lang w:eastAsia="id-ID"/>
        </w:rPr>
        <w:t xml:space="preserve"> public services</w:t>
      </w:r>
      <w:r w:rsidR="006A2D3A" w:rsidRPr="00E86DBE">
        <w:rPr>
          <w:rFonts w:ascii="inherit" w:hAnsi="inherit" w:cs="Courier New"/>
          <w:color w:val="212121"/>
          <w:sz w:val="24"/>
          <w:szCs w:val="24"/>
          <w:lang w:eastAsia="id-ID"/>
        </w:rPr>
        <w:t>. The National Integrity Index value for public services in 2012 totaled 5.31. Based on the</w:t>
      </w:r>
      <w:r>
        <w:rPr>
          <w:rFonts w:ascii="inherit" w:hAnsi="inherit" w:cs="Courier New"/>
          <w:color w:val="212121"/>
          <w:sz w:val="24"/>
          <w:szCs w:val="24"/>
          <w:lang w:eastAsia="id-ID"/>
        </w:rPr>
        <w:t xml:space="preserve"> results of the survey, Metro was</w:t>
      </w:r>
      <w:r w:rsidR="006A2D3A" w:rsidRPr="00E86DBE">
        <w:rPr>
          <w:rFonts w:ascii="inherit" w:hAnsi="inherit" w:cs="Courier New"/>
          <w:color w:val="212121"/>
          <w:sz w:val="24"/>
          <w:szCs w:val="24"/>
          <w:lang w:eastAsia="id-ID"/>
        </w:rPr>
        <w:t xml:space="preserve"> in the fourth rank of the National</w:t>
      </w:r>
      <w:r>
        <w:rPr>
          <w:rFonts w:ascii="inherit" w:hAnsi="inherit" w:cs="Courier New"/>
          <w:color w:val="212121"/>
          <w:sz w:val="24"/>
          <w:szCs w:val="24"/>
          <w:lang w:eastAsia="id-ID"/>
        </w:rPr>
        <w:t xml:space="preserve"> whose integrity index score had</w:t>
      </w:r>
      <w:r w:rsidR="006A2D3A" w:rsidRPr="00E86DBE">
        <w:rPr>
          <w:rFonts w:ascii="inherit" w:hAnsi="inherit" w:cs="Courier New"/>
          <w:color w:val="212121"/>
          <w:sz w:val="24"/>
          <w:szCs w:val="24"/>
          <w:lang w:eastAsia="id-ID"/>
        </w:rPr>
        <w:t xml:space="preserve"> increased significantly </w:t>
      </w:r>
      <w:r>
        <w:rPr>
          <w:rFonts w:ascii="inherit" w:hAnsi="inherit" w:cs="Courier New"/>
          <w:color w:val="212121"/>
          <w:sz w:val="24"/>
          <w:szCs w:val="24"/>
          <w:lang w:eastAsia="id-ID"/>
        </w:rPr>
        <w:t>from 3.51 to 5.31. This value was</w:t>
      </w:r>
      <w:r w:rsidR="006A2D3A" w:rsidRPr="00E86DBE">
        <w:rPr>
          <w:rFonts w:ascii="inherit" w:hAnsi="inherit" w:cs="Courier New"/>
          <w:color w:val="212121"/>
          <w:sz w:val="24"/>
          <w:szCs w:val="24"/>
          <w:lang w:eastAsia="id-ID"/>
        </w:rPr>
        <w:t xml:space="preserve"> still higher than Band</w:t>
      </w:r>
      <w:r>
        <w:rPr>
          <w:rFonts w:ascii="inherit" w:hAnsi="inherit" w:cs="Courier New"/>
          <w:color w:val="212121"/>
          <w:sz w:val="24"/>
          <w:szCs w:val="24"/>
          <w:lang w:eastAsia="id-ID"/>
        </w:rPr>
        <w:t>arlampung as the capital city of Lampung Province which was</w:t>
      </w:r>
      <w:r w:rsidR="006A2D3A" w:rsidRPr="00E86DBE">
        <w:rPr>
          <w:rFonts w:ascii="inherit" w:hAnsi="inherit" w:cs="Courier New"/>
          <w:color w:val="212121"/>
          <w:sz w:val="24"/>
          <w:szCs w:val="24"/>
          <w:lang w:eastAsia="id-ID"/>
        </w:rPr>
        <w:t xml:space="preserve"> only worth 5.19</w:t>
      </w:r>
      <w:r>
        <w:rPr>
          <w:rFonts w:ascii="inherit" w:hAnsi="inherit" w:cs="Courier New"/>
          <w:color w:val="212121"/>
          <w:sz w:val="24"/>
          <w:szCs w:val="24"/>
          <w:lang w:eastAsia="id-ID"/>
        </w:rPr>
        <w:t>.</w:t>
      </w:r>
    </w:p>
    <w:p w:rsidR="00D5767E" w:rsidRDefault="00F90882" w:rsidP="00D576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inherit" w:hAnsi="inherit" w:cs="Courier New"/>
          <w:color w:val="212121"/>
          <w:sz w:val="24"/>
          <w:szCs w:val="24"/>
          <w:lang w:eastAsia="id-ID"/>
        </w:rPr>
      </w:pPr>
      <w:r w:rsidRPr="00E86DBE">
        <w:rPr>
          <w:rFonts w:ascii="inherit" w:hAnsi="inherit" w:cs="Courier New"/>
          <w:color w:val="212121"/>
          <w:sz w:val="24"/>
          <w:szCs w:val="24"/>
          <w:lang w:eastAsia="id-ID"/>
        </w:rPr>
        <w:t>The Corruption Eradication Commission's version of the P</w:t>
      </w:r>
      <w:r w:rsidR="00D5767E">
        <w:rPr>
          <w:rFonts w:ascii="inherit" w:hAnsi="inherit" w:cs="Courier New"/>
          <w:color w:val="212121"/>
          <w:sz w:val="24"/>
          <w:szCs w:val="24"/>
          <w:lang w:eastAsia="id-ID"/>
        </w:rPr>
        <w:t>ublic Service Integrity Score was</w:t>
      </w:r>
      <w:r w:rsidRPr="00E86DBE">
        <w:rPr>
          <w:rFonts w:ascii="inherit" w:hAnsi="inherit" w:cs="Courier New"/>
          <w:color w:val="212121"/>
          <w:sz w:val="24"/>
          <w:szCs w:val="24"/>
          <w:lang w:eastAsia="id-ID"/>
        </w:rPr>
        <w:t xml:space="preserve"> as follows:</w:t>
      </w:r>
    </w:p>
    <w:p w:rsidR="00D5767E" w:rsidRPr="00D5767E" w:rsidRDefault="00D5767E" w:rsidP="00D5767E">
      <w:pPr>
        <w:pStyle w:val="ListParagraph"/>
        <w:numPr>
          <w:ilvl w:val="0"/>
          <w:numId w:val="3"/>
        </w:num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color w:val="212121"/>
          <w:sz w:val="24"/>
          <w:szCs w:val="24"/>
          <w:lang w:eastAsia="id-ID"/>
        </w:rPr>
      </w:pPr>
      <w:r w:rsidRPr="00D5767E">
        <w:rPr>
          <w:rFonts w:ascii="inherit" w:hAnsi="inherit" w:cs="Courier New"/>
          <w:color w:val="212121"/>
          <w:sz w:val="24"/>
          <w:szCs w:val="24"/>
          <w:lang w:eastAsia="id-ID"/>
        </w:rPr>
        <w:t xml:space="preserve">Metro </w:t>
      </w:r>
      <w:r w:rsidR="00F90882" w:rsidRPr="00D5767E">
        <w:rPr>
          <w:rFonts w:ascii="inherit" w:hAnsi="inherit" w:cs="Courier New"/>
          <w:color w:val="212121"/>
          <w:sz w:val="24"/>
          <w:szCs w:val="24"/>
          <w:lang w:eastAsia="id-ID"/>
        </w:rPr>
        <w:t>in 2011 (3.15)</w:t>
      </w:r>
      <w:r w:rsidRPr="00D5767E">
        <w:rPr>
          <w:rFonts w:ascii="inherit" w:hAnsi="inherit" w:cs="Courier New"/>
          <w:color w:val="212121"/>
          <w:sz w:val="24"/>
          <w:szCs w:val="24"/>
          <w:lang w:eastAsia="id-ID"/>
        </w:rPr>
        <w:t xml:space="preserve">, the lowest of the 60 regional/district/city governments </w:t>
      </w:r>
      <w:r w:rsidR="00F90882" w:rsidRPr="00D5767E">
        <w:rPr>
          <w:rFonts w:ascii="inherit" w:hAnsi="inherit" w:cs="Courier New"/>
          <w:color w:val="212121"/>
          <w:sz w:val="24"/>
          <w:szCs w:val="24"/>
          <w:lang w:eastAsia="id-ID"/>
        </w:rPr>
        <w:t>surveyed, in 2012 the public service integrity score increased to 5.31</w:t>
      </w:r>
      <w:r w:rsidRPr="00D5767E">
        <w:rPr>
          <w:rFonts w:ascii="inherit" w:hAnsi="inherit" w:cs="Courier New"/>
          <w:color w:val="212121"/>
          <w:sz w:val="24"/>
          <w:szCs w:val="24"/>
          <w:lang w:eastAsia="id-ID"/>
        </w:rPr>
        <w:t>.</w:t>
      </w:r>
    </w:p>
    <w:p w:rsidR="00D5767E" w:rsidRDefault="00D5767E" w:rsidP="00D5767E">
      <w:pPr>
        <w:pStyle w:val="ListParagraph"/>
        <w:numPr>
          <w:ilvl w:val="0"/>
          <w:numId w:val="3"/>
        </w:num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color w:val="212121"/>
          <w:sz w:val="24"/>
          <w:szCs w:val="24"/>
          <w:lang w:eastAsia="id-ID"/>
        </w:rPr>
      </w:pPr>
      <w:r>
        <w:rPr>
          <w:rFonts w:ascii="inherit" w:hAnsi="inherit" w:cs="Courier New"/>
          <w:color w:val="212121"/>
          <w:sz w:val="24"/>
          <w:szCs w:val="24"/>
          <w:lang w:eastAsia="id-ID"/>
        </w:rPr>
        <w:t>Bandar;</w:t>
      </w:r>
      <w:r w:rsidR="00F90882" w:rsidRPr="00D5767E">
        <w:rPr>
          <w:rFonts w:ascii="inherit" w:hAnsi="inherit" w:cs="Courier New"/>
          <w:color w:val="212121"/>
          <w:sz w:val="24"/>
          <w:szCs w:val="24"/>
          <w:lang w:eastAsia="id-ID"/>
        </w:rPr>
        <w:t>ampung in 2012</w:t>
      </w:r>
      <w:r>
        <w:rPr>
          <w:rFonts w:ascii="inherit" w:hAnsi="inherit" w:cs="Courier New"/>
          <w:color w:val="212121"/>
          <w:sz w:val="24"/>
          <w:szCs w:val="24"/>
          <w:lang w:eastAsia="id-ID"/>
        </w:rPr>
        <w:t>,</w:t>
      </w:r>
      <w:r w:rsidR="00F90882" w:rsidRPr="00D5767E">
        <w:rPr>
          <w:rFonts w:ascii="inherit" w:hAnsi="inherit" w:cs="Courier New"/>
          <w:color w:val="212121"/>
          <w:sz w:val="24"/>
          <w:szCs w:val="24"/>
          <w:lang w:eastAsia="id-ID"/>
        </w:rPr>
        <w:t xml:space="preserve"> the public service integrity score reached 5.19</w:t>
      </w:r>
      <w:r>
        <w:rPr>
          <w:rFonts w:ascii="inherit" w:hAnsi="inherit" w:cs="Courier New"/>
          <w:color w:val="212121"/>
          <w:sz w:val="24"/>
          <w:szCs w:val="24"/>
          <w:lang w:eastAsia="id-ID"/>
        </w:rPr>
        <w:t>.</w:t>
      </w:r>
    </w:p>
    <w:p w:rsidR="00D5767E" w:rsidRDefault="00F90882" w:rsidP="00D5767E">
      <w:pPr>
        <w:pStyle w:val="ListParagraph"/>
        <w:numPr>
          <w:ilvl w:val="0"/>
          <w:numId w:val="3"/>
        </w:num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color w:val="212121"/>
          <w:sz w:val="24"/>
          <w:szCs w:val="24"/>
          <w:lang w:eastAsia="id-ID"/>
        </w:rPr>
      </w:pPr>
      <w:r w:rsidRPr="00D5767E">
        <w:rPr>
          <w:rFonts w:ascii="inherit" w:hAnsi="inherit" w:cs="Courier New"/>
          <w:color w:val="212121"/>
          <w:sz w:val="24"/>
          <w:szCs w:val="24"/>
          <w:lang w:eastAsia="id-ID"/>
        </w:rPr>
        <w:t>Areas such as Lubuk Linggau public servic</w:t>
      </w:r>
      <w:r w:rsidR="00D5767E">
        <w:rPr>
          <w:rFonts w:ascii="inherit" w:hAnsi="inherit" w:cs="Courier New"/>
          <w:color w:val="212121"/>
          <w:sz w:val="24"/>
          <w:szCs w:val="24"/>
          <w:lang w:eastAsia="id-ID"/>
        </w:rPr>
        <w:t>e integrity score 4.38 to 6.80.</w:t>
      </w:r>
    </w:p>
    <w:p w:rsidR="00D5767E" w:rsidRDefault="00F90882" w:rsidP="00D5767E">
      <w:pPr>
        <w:pStyle w:val="ListParagraph"/>
        <w:numPr>
          <w:ilvl w:val="0"/>
          <w:numId w:val="3"/>
        </w:num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color w:val="212121"/>
          <w:sz w:val="24"/>
          <w:szCs w:val="24"/>
          <w:lang w:eastAsia="id-ID"/>
        </w:rPr>
      </w:pPr>
      <w:r w:rsidRPr="00D5767E">
        <w:rPr>
          <w:rFonts w:ascii="inherit" w:hAnsi="inherit" w:cs="Courier New"/>
          <w:color w:val="212121"/>
          <w:sz w:val="24"/>
          <w:szCs w:val="24"/>
          <w:lang w:eastAsia="id-ID"/>
        </w:rPr>
        <w:t>Manokwati public service integrity score from 3.70 to 6.00</w:t>
      </w:r>
      <w:r w:rsidR="00D5767E">
        <w:rPr>
          <w:rFonts w:ascii="inherit" w:hAnsi="inherit" w:cs="Courier New"/>
          <w:color w:val="212121"/>
          <w:sz w:val="24"/>
          <w:szCs w:val="24"/>
          <w:lang w:eastAsia="id-ID"/>
        </w:rPr>
        <w:t>.</w:t>
      </w:r>
    </w:p>
    <w:p w:rsidR="00F90882" w:rsidRPr="00D5767E" w:rsidRDefault="00F90882" w:rsidP="00D5767E">
      <w:pPr>
        <w:pStyle w:val="ListParagraph"/>
        <w:numPr>
          <w:ilvl w:val="0"/>
          <w:numId w:val="3"/>
        </w:num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color w:val="212121"/>
          <w:sz w:val="24"/>
          <w:szCs w:val="24"/>
          <w:lang w:eastAsia="id-ID"/>
        </w:rPr>
      </w:pPr>
      <w:r w:rsidRPr="00D5767E">
        <w:rPr>
          <w:rFonts w:ascii="inherit" w:hAnsi="inherit" w:cs="Courier New"/>
          <w:color w:val="212121"/>
          <w:sz w:val="24"/>
          <w:szCs w:val="24"/>
          <w:lang w:eastAsia="id-ID"/>
        </w:rPr>
        <w:t>Serang City public service integrity score from 3.54 to 6.57, Semarang City public service integrity score from 3.61 to 5.66 and Tangerang city public service integrity score from 4.46 to 6.57</w:t>
      </w:r>
    </w:p>
    <w:p w:rsidR="00D5767E" w:rsidRDefault="00D5767E" w:rsidP="00E86D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color w:val="212121"/>
          <w:sz w:val="24"/>
          <w:szCs w:val="24"/>
          <w:lang w:eastAsia="id-ID"/>
        </w:rPr>
      </w:pPr>
    </w:p>
    <w:p w:rsidR="00371A76" w:rsidRDefault="00D5767E" w:rsidP="00371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inherit" w:hAnsi="inherit" w:cs="Courier New"/>
          <w:color w:val="212121"/>
          <w:sz w:val="24"/>
          <w:szCs w:val="24"/>
          <w:lang w:eastAsia="id-ID"/>
        </w:rPr>
      </w:pPr>
      <w:r>
        <w:rPr>
          <w:rFonts w:ascii="inherit" w:hAnsi="inherit" w:cs="Courier New"/>
          <w:color w:val="212121"/>
          <w:sz w:val="24"/>
          <w:szCs w:val="24"/>
          <w:lang w:eastAsia="id-ID"/>
        </w:rPr>
        <w:t xml:space="preserve">Although Metro </w:t>
      </w:r>
      <w:r w:rsidR="00F90882" w:rsidRPr="00E86DBE">
        <w:rPr>
          <w:rFonts w:ascii="inherit" w:hAnsi="inherit" w:cs="Courier New"/>
          <w:color w:val="212121"/>
          <w:sz w:val="24"/>
          <w:szCs w:val="24"/>
          <w:lang w:eastAsia="id-ID"/>
        </w:rPr>
        <w:t>integrity index value in 2012</w:t>
      </w:r>
      <w:r>
        <w:rPr>
          <w:rFonts w:ascii="inherit" w:hAnsi="inherit" w:cs="Courier New"/>
          <w:color w:val="212121"/>
          <w:sz w:val="24"/>
          <w:szCs w:val="24"/>
          <w:lang w:eastAsia="id-ID"/>
        </w:rPr>
        <w:t xml:space="preserve"> had increased, the value was</w:t>
      </w:r>
      <w:r w:rsidR="00F90882" w:rsidRPr="00E86DBE">
        <w:rPr>
          <w:rFonts w:ascii="inherit" w:hAnsi="inherit" w:cs="Courier New"/>
          <w:color w:val="212121"/>
          <w:sz w:val="24"/>
          <w:szCs w:val="24"/>
          <w:lang w:eastAsia="id-ID"/>
        </w:rPr>
        <w:t xml:space="preserve"> still not optimal. The integrity index value that shoul</w:t>
      </w:r>
      <w:r>
        <w:rPr>
          <w:rFonts w:ascii="inherit" w:hAnsi="inherit" w:cs="Courier New"/>
          <w:color w:val="212121"/>
          <w:sz w:val="24"/>
          <w:szCs w:val="24"/>
          <w:lang w:eastAsia="id-ID"/>
        </w:rPr>
        <w:t>d be achieved by the Metro Government was</w:t>
      </w:r>
      <w:r w:rsidR="00F90882" w:rsidRPr="00E86DBE">
        <w:rPr>
          <w:rFonts w:ascii="inherit" w:hAnsi="inherit" w:cs="Courier New"/>
          <w:color w:val="212121"/>
          <w:sz w:val="24"/>
          <w:szCs w:val="24"/>
          <w:lang w:eastAsia="id-ID"/>
        </w:rPr>
        <w:t xml:space="preserve"> the value of 6.00 as the National integrity index value standard or even more than 6.00. Achievement of the value of the Natio</w:t>
      </w:r>
      <w:r>
        <w:rPr>
          <w:rFonts w:ascii="inherit" w:hAnsi="inherit" w:cs="Courier New"/>
          <w:color w:val="212121"/>
          <w:sz w:val="24"/>
          <w:szCs w:val="24"/>
          <w:lang w:eastAsia="id-ID"/>
        </w:rPr>
        <w:t xml:space="preserve">nal integrity index that had not been maximized </w:t>
      </w:r>
      <w:r w:rsidR="00F90882" w:rsidRPr="00E86DBE">
        <w:rPr>
          <w:rFonts w:ascii="inherit" w:hAnsi="inherit" w:cs="Courier New"/>
          <w:color w:val="212121"/>
          <w:sz w:val="24"/>
          <w:szCs w:val="24"/>
          <w:lang w:eastAsia="id-ID"/>
        </w:rPr>
        <w:t xml:space="preserve"> indicate</w:t>
      </w:r>
      <w:r>
        <w:rPr>
          <w:rFonts w:ascii="inherit" w:hAnsi="inherit" w:cs="Courier New"/>
          <w:color w:val="212121"/>
          <w:sz w:val="24"/>
          <w:szCs w:val="24"/>
          <w:lang w:eastAsia="id-ID"/>
        </w:rPr>
        <w:t xml:space="preserve">d by the obstacles faced by Metro </w:t>
      </w:r>
      <w:r w:rsidR="00F90882" w:rsidRPr="00E86DBE">
        <w:rPr>
          <w:rFonts w:ascii="inherit" w:hAnsi="inherit" w:cs="Courier New"/>
          <w:color w:val="212121"/>
          <w:sz w:val="24"/>
          <w:szCs w:val="24"/>
          <w:lang w:eastAsia="id-ID"/>
        </w:rPr>
        <w:t>Government in reforming the public services provided.</w:t>
      </w:r>
      <w:r>
        <w:rPr>
          <w:rFonts w:ascii="inherit" w:hAnsi="inherit" w:cs="Courier New"/>
          <w:color w:val="212121"/>
          <w:sz w:val="24"/>
          <w:szCs w:val="24"/>
          <w:lang w:eastAsia="id-ID"/>
        </w:rPr>
        <w:t xml:space="preserve"> </w:t>
      </w:r>
      <w:r w:rsidR="00F90882" w:rsidRPr="00E86DBE">
        <w:rPr>
          <w:rFonts w:ascii="inherit" w:hAnsi="inherit" w:cs="Courier New"/>
          <w:color w:val="212121"/>
          <w:sz w:val="24"/>
          <w:szCs w:val="24"/>
          <w:lang w:eastAsia="id-ID"/>
        </w:rPr>
        <w:t>One of the improvements in</w:t>
      </w:r>
      <w:r>
        <w:rPr>
          <w:rFonts w:ascii="inherit" w:hAnsi="inherit" w:cs="Courier New"/>
          <w:color w:val="212121"/>
          <w:sz w:val="24"/>
          <w:szCs w:val="24"/>
          <w:lang w:eastAsia="id-ID"/>
        </w:rPr>
        <w:t xml:space="preserve"> public services in </w:t>
      </w:r>
      <w:r w:rsidR="00F90882" w:rsidRPr="00E86DBE">
        <w:rPr>
          <w:rFonts w:ascii="inherit" w:hAnsi="inherit" w:cs="Courier New"/>
          <w:color w:val="212121"/>
          <w:sz w:val="24"/>
          <w:szCs w:val="24"/>
          <w:lang w:eastAsia="id-ID"/>
        </w:rPr>
        <w:t xml:space="preserve">Metro was at the Office of Investment and One-Stop Services (KPM PTSP). The SIUP management services for a maximum of three days </w:t>
      </w:r>
      <w:r>
        <w:rPr>
          <w:rFonts w:ascii="inherit" w:hAnsi="inherit" w:cs="Courier New"/>
          <w:color w:val="212121"/>
          <w:sz w:val="24"/>
          <w:szCs w:val="24"/>
          <w:lang w:eastAsia="id-ID"/>
        </w:rPr>
        <w:t>and even only two days, there was</w:t>
      </w:r>
      <w:r w:rsidR="00F90882" w:rsidRPr="00E86DBE">
        <w:rPr>
          <w:rFonts w:ascii="inherit" w:hAnsi="inherit" w:cs="Courier New"/>
          <w:color w:val="212121"/>
          <w:sz w:val="24"/>
          <w:szCs w:val="24"/>
          <w:lang w:eastAsia="id-ID"/>
        </w:rPr>
        <w:t xml:space="preserve"> a standard service procedure (SOP) which contains the provisi</w:t>
      </w:r>
      <w:r>
        <w:rPr>
          <w:rFonts w:ascii="inherit" w:hAnsi="inherit" w:cs="Courier New"/>
          <w:color w:val="212121"/>
          <w:sz w:val="24"/>
          <w:szCs w:val="24"/>
          <w:lang w:eastAsia="id-ID"/>
        </w:rPr>
        <w:t>on that the licensing service was</w:t>
      </w:r>
      <w:r w:rsidR="00F90882" w:rsidRPr="00E86DBE">
        <w:rPr>
          <w:rFonts w:ascii="inherit" w:hAnsi="inherit" w:cs="Courier New"/>
          <w:color w:val="212121"/>
          <w:sz w:val="24"/>
          <w:szCs w:val="24"/>
          <w:lang w:eastAsia="id-ID"/>
        </w:rPr>
        <w:t xml:space="preserve"> a maximum of seven days, and even then the</w:t>
      </w:r>
      <w:r>
        <w:rPr>
          <w:rFonts w:ascii="inherit" w:hAnsi="inherit" w:cs="Courier New"/>
          <w:color w:val="212121"/>
          <w:sz w:val="24"/>
          <w:szCs w:val="24"/>
          <w:lang w:eastAsia="id-ID"/>
        </w:rPr>
        <w:t>re were</w:t>
      </w:r>
      <w:r w:rsidR="00F90882" w:rsidRPr="00E86DBE">
        <w:rPr>
          <w:rFonts w:ascii="inherit" w:hAnsi="inherit" w:cs="Courier New"/>
          <w:color w:val="212121"/>
          <w:sz w:val="24"/>
          <w:szCs w:val="24"/>
          <w:lang w:eastAsia="id-ID"/>
        </w:rPr>
        <w:t xml:space="preserve"> several types of licensing that require adequate space. Regarding transparency, the One-Stop Integrated Investment an</w:t>
      </w:r>
      <w:r>
        <w:rPr>
          <w:rFonts w:ascii="inherit" w:hAnsi="inherit" w:cs="Courier New"/>
          <w:color w:val="212121"/>
          <w:sz w:val="24"/>
          <w:szCs w:val="24"/>
          <w:lang w:eastAsia="id-ID"/>
        </w:rPr>
        <w:t>d Services Office (KPM PTSP) had</w:t>
      </w:r>
      <w:r w:rsidR="00F90882" w:rsidRPr="00E86DBE">
        <w:rPr>
          <w:rFonts w:ascii="inherit" w:hAnsi="inherit" w:cs="Courier New"/>
          <w:color w:val="212121"/>
          <w:sz w:val="24"/>
          <w:szCs w:val="24"/>
          <w:lang w:eastAsia="id-ID"/>
        </w:rPr>
        <w:t xml:space="preserve"> collaborated with the Bank, with this collaboration the One-Stop Integrated Services and </w:t>
      </w:r>
      <w:bookmarkStart w:id="0" w:name="_GoBack"/>
      <w:bookmarkEnd w:id="0"/>
      <w:r w:rsidR="00F90882" w:rsidRPr="00E86DBE">
        <w:rPr>
          <w:rFonts w:ascii="inherit" w:hAnsi="inherit" w:cs="Courier New"/>
          <w:color w:val="212121"/>
          <w:sz w:val="24"/>
          <w:szCs w:val="24"/>
          <w:lang w:eastAsia="id-ID"/>
        </w:rPr>
        <w:t>Investment Office (KPM PTSP) employees did not come into direct contact with the money for licensing fees, because the payment directly at the Bank window. To improve service facilities, at the One Stop Integrated Investment and Serv</w:t>
      </w:r>
      <w:r>
        <w:rPr>
          <w:rFonts w:ascii="inherit" w:hAnsi="inherit" w:cs="Courier New"/>
          <w:color w:val="212121"/>
          <w:sz w:val="24"/>
          <w:szCs w:val="24"/>
          <w:lang w:eastAsia="id-ID"/>
        </w:rPr>
        <w:t xml:space="preserve">ices Office (KPM PTSP) there were </w:t>
      </w:r>
      <w:r w:rsidR="00F90882" w:rsidRPr="00E86DBE">
        <w:rPr>
          <w:rFonts w:ascii="inherit" w:hAnsi="inherit" w:cs="Courier New"/>
          <w:color w:val="212121"/>
          <w:sz w:val="24"/>
          <w:szCs w:val="24"/>
          <w:lang w:eastAsia="id-ID"/>
        </w:rPr>
        <w:lastRenderedPageBreak/>
        <w:t>six counters including bank counters and complaint</w:t>
      </w:r>
      <w:r>
        <w:rPr>
          <w:rFonts w:ascii="inherit" w:hAnsi="inherit" w:cs="Courier New"/>
          <w:color w:val="212121"/>
          <w:sz w:val="24"/>
          <w:szCs w:val="24"/>
          <w:lang w:eastAsia="id-ID"/>
        </w:rPr>
        <w:t xml:space="preserve"> information counters. There were</w:t>
      </w:r>
      <w:r w:rsidR="00F90882" w:rsidRPr="00E86DBE">
        <w:rPr>
          <w:rFonts w:ascii="inherit" w:hAnsi="inherit" w:cs="Courier New"/>
          <w:color w:val="212121"/>
          <w:sz w:val="24"/>
          <w:szCs w:val="24"/>
          <w:lang w:eastAsia="id-ID"/>
        </w:rPr>
        <w:t xml:space="preserve"> at le</w:t>
      </w:r>
      <w:r>
        <w:rPr>
          <w:rFonts w:ascii="inherit" w:hAnsi="inherit" w:cs="Courier New"/>
          <w:color w:val="212121"/>
          <w:sz w:val="24"/>
          <w:szCs w:val="24"/>
          <w:lang w:eastAsia="id-ID"/>
        </w:rPr>
        <w:t>ast 14 licensing items free of charge, one of which was</w:t>
      </w:r>
      <w:r w:rsidR="00F90882" w:rsidRPr="00E86DBE">
        <w:rPr>
          <w:rFonts w:ascii="inherit" w:hAnsi="inherit" w:cs="Courier New"/>
          <w:color w:val="212121"/>
          <w:sz w:val="24"/>
          <w:szCs w:val="24"/>
          <w:lang w:eastAsia="id-ID"/>
        </w:rPr>
        <w:t xml:space="preserve"> SIUP, IMB management and disruption permits.</w:t>
      </w:r>
    </w:p>
    <w:p w:rsidR="00371A76" w:rsidRDefault="00F90882" w:rsidP="00371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inherit" w:hAnsi="inherit" w:cs="Courier New"/>
          <w:color w:val="212121"/>
          <w:sz w:val="24"/>
          <w:szCs w:val="24"/>
          <w:lang w:eastAsia="id-ID"/>
        </w:rPr>
      </w:pPr>
      <w:r w:rsidRPr="00E86DBE">
        <w:rPr>
          <w:rFonts w:ascii="inherit" w:hAnsi="inherit" w:cs="Courier New"/>
          <w:color w:val="212121"/>
          <w:sz w:val="24"/>
          <w:szCs w:val="24"/>
          <w:lang w:eastAsia="id-ID"/>
        </w:rPr>
        <w:t>Metro City Populatio</w:t>
      </w:r>
      <w:r w:rsidR="00371A76">
        <w:rPr>
          <w:rFonts w:ascii="inherit" w:hAnsi="inherit" w:cs="Courier New"/>
          <w:color w:val="212121"/>
          <w:sz w:val="24"/>
          <w:szCs w:val="24"/>
          <w:lang w:eastAsia="id-ID"/>
        </w:rPr>
        <w:t>n and Civil Registry Service had</w:t>
      </w:r>
      <w:r w:rsidRPr="00E86DBE">
        <w:rPr>
          <w:rFonts w:ascii="inherit" w:hAnsi="inherit" w:cs="Courier New"/>
          <w:color w:val="212121"/>
          <w:sz w:val="24"/>
          <w:szCs w:val="24"/>
          <w:lang w:eastAsia="id-ID"/>
        </w:rPr>
        <w:t xml:space="preserve"> also made various improvements, specifically for the management of residents</w:t>
      </w:r>
      <w:r w:rsidR="00371A76">
        <w:rPr>
          <w:rFonts w:ascii="inherit" w:hAnsi="inherit" w:cs="Courier New"/>
          <w:color w:val="212121"/>
          <w:sz w:val="24"/>
          <w:szCs w:val="24"/>
          <w:lang w:eastAsia="id-ID"/>
        </w:rPr>
        <w:t>' identity cards (KTP), they could wait if the files had</w:t>
      </w:r>
      <w:r w:rsidRPr="00E86DBE">
        <w:rPr>
          <w:rFonts w:ascii="inherit" w:hAnsi="inherit" w:cs="Courier New"/>
          <w:color w:val="212121"/>
          <w:sz w:val="24"/>
          <w:szCs w:val="24"/>
          <w:lang w:eastAsia="id-ID"/>
        </w:rPr>
        <w:t xml:space="preserve"> been entered into the Population and Civil Registry Service for a maximum of 3 days. In addition, the Population a</w:t>
      </w:r>
      <w:r w:rsidR="00371A76">
        <w:rPr>
          <w:rFonts w:ascii="inherit" w:hAnsi="inherit" w:cs="Courier New"/>
          <w:color w:val="212121"/>
          <w:sz w:val="24"/>
          <w:szCs w:val="24"/>
          <w:lang w:eastAsia="id-ID"/>
        </w:rPr>
        <w:t>nd Civil Registration Office had</w:t>
      </w:r>
      <w:r w:rsidRPr="00E86DBE">
        <w:rPr>
          <w:rFonts w:ascii="inherit" w:hAnsi="inherit" w:cs="Courier New"/>
          <w:color w:val="212121"/>
          <w:sz w:val="24"/>
          <w:szCs w:val="24"/>
          <w:lang w:eastAsia="id-ID"/>
        </w:rPr>
        <w:t xml:space="preserve"> also informed the public about the rates for making ID card</w:t>
      </w:r>
      <w:r w:rsidR="00371A76">
        <w:rPr>
          <w:rFonts w:ascii="inherit" w:hAnsi="inherit" w:cs="Courier New"/>
          <w:color w:val="212121"/>
          <w:sz w:val="24"/>
          <w:szCs w:val="24"/>
          <w:lang w:eastAsia="id-ID"/>
        </w:rPr>
        <w:t xml:space="preserve">s in accordance with Metro </w:t>
      </w:r>
      <w:r w:rsidRPr="00E86DBE">
        <w:rPr>
          <w:rFonts w:ascii="inherit" w:hAnsi="inherit" w:cs="Courier New"/>
          <w:color w:val="212121"/>
          <w:sz w:val="24"/>
          <w:szCs w:val="24"/>
          <w:lang w:eastAsia="id-ID"/>
        </w:rPr>
        <w:t xml:space="preserve">regulations as a form of transparency and provided suggestions and complaints from the public as a form of transparency and installation of CCTV cameras as surveillance cameras at public service counters with the hope of the people </w:t>
      </w:r>
      <w:r w:rsidR="00371A76">
        <w:rPr>
          <w:rFonts w:ascii="inherit" w:hAnsi="inherit" w:cs="Courier New"/>
          <w:color w:val="212121"/>
          <w:sz w:val="24"/>
          <w:szCs w:val="24"/>
          <w:lang w:eastAsia="id-ID"/>
        </w:rPr>
        <w:t xml:space="preserve">did </w:t>
      </w:r>
      <w:r w:rsidRPr="00E86DBE">
        <w:rPr>
          <w:rFonts w:ascii="inherit" w:hAnsi="inherit" w:cs="Courier New"/>
          <w:color w:val="212121"/>
          <w:sz w:val="24"/>
          <w:szCs w:val="24"/>
          <w:lang w:eastAsia="id-ID"/>
        </w:rPr>
        <w:t>not to use the services of brokers.</w:t>
      </w:r>
    </w:p>
    <w:p w:rsidR="00F90882" w:rsidRPr="00E86DBE" w:rsidRDefault="00F90882" w:rsidP="00371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inherit" w:hAnsi="inherit" w:cs="Courier New"/>
          <w:color w:val="212121"/>
          <w:sz w:val="24"/>
          <w:szCs w:val="24"/>
          <w:lang w:eastAsia="id-ID"/>
        </w:rPr>
      </w:pPr>
      <w:r w:rsidRPr="00E86DBE">
        <w:rPr>
          <w:rFonts w:ascii="inherit" w:hAnsi="inherit" w:cs="Courier New"/>
          <w:color w:val="212121"/>
          <w:sz w:val="24"/>
          <w:szCs w:val="24"/>
          <w:lang w:eastAsia="id-ID"/>
        </w:rPr>
        <w:t>The prevalence in</w:t>
      </w:r>
      <w:r w:rsidR="00371A76">
        <w:rPr>
          <w:rFonts w:ascii="inherit" w:hAnsi="inherit" w:cs="Courier New"/>
          <w:color w:val="212121"/>
          <w:sz w:val="24"/>
          <w:szCs w:val="24"/>
          <w:lang w:eastAsia="id-ID"/>
        </w:rPr>
        <w:t xml:space="preserve"> this government environment had</w:t>
      </w:r>
      <w:r w:rsidRPr="00E86DBE">
        <w:rPr>
          <w:rFonts w:ascii="inherit" w:hAnsi="inherit" w:cs="Courier New"/>
          <w:color w:val="212121"/>
          <w:sz w:val="24"/>
          <w:szCs w:val="24"/>
          <w:lang w:eastAsia="id-ID"/>
        </w:rPr>
        <w:t xml:space="preserve"> indeed created a dilemma among Civil Servants including the National Police, Prosecutors, Judges, TNI an</w:t>
      </w:r>
      <w:r w:rsidR="00371A76">
        <w:rPr>
          <w:rFonts w:ascii="inherit" w:hAnsi="inherit" w:cs="Courier New"/>
          <w:color w:val="212121"/>
          <w:sz w:val="24"/>
          <w:szCs w:val="24"/>
          <w:lang w:eastAsia="id-ID"/>
        </w:rPr>
        <w:t>d others. As a result, there were</w:t>
      </w:r>
      <w:r w:rsidRPr="00E86DBE">
        <w:rPr>
          <w:rFonts w:ascii="inherit" w:hAnsi="inherit" w:cs="Courier New"/>
          <w:color w:val="212121"/>
          <w:sz w:val="24"/>
          <w:szCs w:val="24"/>
          <w:lang w:eastAsia="id-ID"/>
        </w:rPr>
        <w:t xml:space="preserve"> still few state administrators or civil servants who utilize gratification reporting f</w:t>
      </w:r>
      <w:r w:rsidR="00371A76">
        <w:rPr>
          <w:rFonts w:ascii="inherit" w:hAnsi="inherit" w:cs="Courier New"/>
          <w:color w:val="212121"/>
          <w:sz w:val="24"/>
          <w:szCs w:val="24"/>
          <w:lang w:eastAsia="id-ID"/>
        </w:rPr>
        <w:t>acilities. In addition there were</w:t>
      </w:r>
      <w:r w:rsidRPr="00E86DBE">
        <w:rPr>
          <w:rFonts w:ascii="inherit" w:hAnsi="inherit" w:cs="Courier New"/>
          <w:color w:val="212121"/>
          <w:sz w:val="24"/>
          <w:szCs w:val="24"/>
          <w:lang w:eastAsia="id-ID"/>
        </w:rPr>
        <w:t xml:space="preserve"> psychological obstacles for civil servants to report the game of gratification to the Corruption Eradi</w:t>
      </w:r>
      <w:r w:rsidR="00371A76">
        <w:rPr>
          <w:rFonts w:ascii="inherit" w:hAnsi="inherit" w:cs="Courier New"/>
          <w:color w:val="212121"/>
          <w:sz w:val="24"/>
          <w:szCs w:val="24"/>
          <w:lang w:eastAsia="id-ID"/>
        </w:rPr>
        <w:t>cation Commission (KPK). This was</w:t>
      </w:r>
      <w:r w:rsidRPr="00E86DBE">
        <w:rPr>
          <w:rFonts w:ascii="inherit" w:hAnsi="inherit" w:cs="Courier New"/>
          <w:color w:val="212121"/>
          <w:sz w:val="24"/>
          <w:szCs w:val="24"/>
          <w:lang w:eastAsia="id-ID"/>
        </w:rPr>
        <w:t xml:space="preserve"> necessary for the Gratuity Control Program or the Corruption Prevention Program, because the gratification </w:t>
      </w:r>
      <w:r w:rsidR="00371A76">
        <w:rPr>
          <w:rFonts w:ascii="inherit" w:hAnsi="inherit" w:cs="Courier New"/>
          <w:color w:val="212121"/>
          <w:sz w:val="24"/>
          <w:szCs w:val="24"/>
          <w:lang w:eastAsia="id-ID"/>
        </w:rPr>
        <w:t>was</w:t>
      </w:r>
      <w:r w:rsidRPr="00E86DBE">
        <w:rPr>
          <w:rFonts w:ascii="inherit" w:hAnsi="inherit" w:cs="Courier New"/>
          <w:color w:val="212121"/>
          <w:sz w:val="24"/>
          <w:szCs w:val="24"/>
          <w:lang w:eastAsia="id-ID"/>
        </w:rPr>
        <w:t xml:space="preserve"> </w:t>
      </w:r>
      <w:r w:rsidR="00371A76">
        <w:rPr>
          <w:rFonts w:ascii="inherit" w:hAnsi="inherit" w:cs="Courier New"/>
          <w:color w:val="212121"/>
          <w:sz w:val="24"/>
          <w:szCs w:val="24"/>
          <w:lang w:eastAsia="id-ID"/>
        </w:rPr>
        <w:t>corruption. It needed</w:t>
      </w:r>
      <w:r w:rsidRPr="00E86DBE">
        <w:rPr>
          <w:rFonts w:ascii="inherit" w:hAnsi="inherit" w:cs="Courier New"/>
          <w:color w:val="212121"/>
          <w:sz w:val="24"/>
          <w:szCs w:val="24"/>
          <w:lang w:eastAsia="id-ID"/>
        </w:rPr>
        <w:t xml:space="preserve"> the active role of agencies in improving compliance with gratuity control by building a conducive environment and a good control system. The aim of the </w:t>
      </w:r>
      <w:r w:rsidR="00371A76">
        <w:rPr>
          <w:rFonts w:ascii="inherit" w:hAnsi="inherit" w:cs="Courier New"/>
          <w:color w:val="212121"/>
          <w:sz w:val="24"/>
          <w:szCs w:val="24"/>
          <w:lang w:eastAsia="id-ID"/>
        </w:rPr>
        <w:t>Gratification Control Program was</w:t>
      </w:r>
      <w:r w:rsidRPr="00E86DBE">
        <w:rPr>
          <w:rFonts w:ascii="inherit" w:hAnsi="inherit" w:cs="Courier New"/>
          <w:color w:val="212121"/>
          <w:sz w:val="24"/>
          <w:szCs w:val="24"/>
          <w:lang w:eastAsia="id-ID"/>
        </w:rPr>
        <w:t xml:space="preserve"> to establish an environment in an ins</w:t>
      </w:r>
      <w:r w:rsidR="00371A76">
        <w:rPr>
          <w:rFonts w:ascii="inherit" w:hAnsi="inherit" w:cs="Courier New"/>
          <w:color w:val="212121"/>
          <w:sz w:val="24"/>
          <w:szCs w:val="24"/>
          <w:lang w:eastAsia="id-ID"/>
        </w:rPr>
        <w:t>titution or organization that was</w:t>
      </w:r>
      <w:r w:rsidRPr="00E86DBE">
        <w:rPr>
          <w:rFonts w:ascii="inherit" w:hAnsi="inherit" w:cs="Courier New"/>
          <w:color w:val="212121"/>
          <w:sz w:val="24"/>
          <w:szCs w:val="24"/>
          <w:lang w:eastAsia="id-ID"/>
        </w:rPr>
        <w:t xml:space="preserve"> conscious and controlled in handling gratification practices so the principles of tra</w:t>
      </w:r>
      <w:r w:rsidR="00371A76">
        <w:rPr>
          <w:rFonts w:ascii="inherit" w:hAnsi="inherit" w:cs="Courier New"/>
          <w:color w:val="212121"/>
          <w:sz w:val="24"/>
          <w:szCs w:val="24"/>
          <w:lang w:eastAsia="id-ID"/>
        </w:rPr>
        <w:t>nsparency and accountability were</w:t>
      </w:r>
      <w:r w:rsidRPr="00E86DBE">
        <w:rPr>
          <w:rFonts w:ascii="inherit" w:hAnsi="inherit" w:cs="Courier New"/>
          <w:color w:val="212121"/>
          <w:sz w:val="24"/>
          <w:szCs w:val="24"/>
          <w:lang w:eastAsia="id-ID"/>
        </w:rPr>
        <w:t xml:space="preserve"> increasingly imp</w:t>
      </w:r>
      <w:r w:rsidR="00371A76">
        <w:rPr>
          <w:rFonts w:ascii="inherit" w:hAnsi="inherit" w:cs="Courier New"/>
          <w:color w:val="212121"/>
          <w:sz w:val="24"/>
          <w:szCs w:val="24"/>
          <w:lang w:eastAsia="id-ID"/>
        </w:rPr>
        <w:t>lemented. This moral message had</w:t>
      </w:r>
      <w:r w:rsidRPr="00E86DBE">
        <w:rPr>
          <w:rFonts w:ascii="inherit" w:hAnsi="inherit" w:cs="Courier New"/>
          <w:color w:val="212121"/>
          <w:sz w:val="24"/>
          <w:szCs w:val="24"/>
          <w:lang w:eastAsia="id-ID"/>
        </w:rPr>
        <w:t xml:space="preserve"> been noted in history, how our previous leaders flatly rejected giving in his office and not his personal rights. Even some of them later resigned from their positions because they were known to receive gifts or bribes. "Efforts to assess the Metro City Government's strategy in creating high integrity cities through administrative reform strategies</w:t>
      </w:r>
      <w:r w:rsidR="004F7C8F">
        <w:rPr>
          <w:rFonts w:ascii="inherit" w:hAnsi="inherit" w:cs="Courier New"/>
          <w:color w:val="212121"/>
          <w:sz w:val="24"/>
          <w:szCs w:val="24"/>
          <w:lang w:eastAsia="id-ID"/>
        </w:rPr>
        <w:t xml:space="preserve"> (Caiden, 1991</w:t>
      </w:r>
      <w:r w:rsidR="00371A76">
        <w:rPr>
          <w:rFonts w:ascii="inherit" w:hAnsi="inherit" w:cs="Courier New"/>
          <w:color w:val="212121"/>
          <w:sz w:val="24"/>
          <w:szCs w:val="24"/>
          <w:lang w:eastAsia="id-ID"/>
        </w:rPr>
        <w:t>) were</w:t>
      </w:r>
      <w:r w:rsidRPr="00E86DBE">
        <w:rPr>
          <w:rFonts w:ascii="inherit" w:hAnsi="inherit" w:cs="Courier New"/>
          <w:color w:val="212121"/>
          <w:sz w:val="24"/>
          <w:szCs w:val="24"/>
          <w:lang w:eastAsia="id-ID"/>
        </w:rPr>
        <w:t xml:space="preserve"> measured through indicators, including the following: (a) debureaucratization, (b) reorganization (c) public management effective (d) value for money</w:t>
      </w:r>
      <w:r w:rsidR="00371A76">
        <w:rPr>
          <w:rFonts w:ascii="inherit" w:hAnsi="inherit" w:cs="Courier New"/>
          <w:color w:val="212121"/>
          <w:sz w:val="24"/>
          <w:szCs w:val="24"/>
          <w:lang w:eastAsia="id-ID"/>
        </w:rPr>
        <w:t>.</w:t>
      </w:r>
    </w:p>
    <w:p w:rsidR="00885277" w:rsidRDefault="00885277" w:rsidP="00E86DBE">
      <w:pPr>
        <w:spacing w:after="0" w:line="360" w:lineRule="auto"/>
        <w:jc w:val="both"/>
        <w:rPr>
          <w:rFonts w:ascii="inherit" w:hAnsi="inherit"/>
          <w:sz w:val="24"/>
          <w:szCs w:val="24"/>
        </w:rPr>
      </w:pPr>
    </w:p>
    <w:p w:rsidR="00694BD9" w:rsidRPr="00E86DBE" w:rsidRDefault="00694BD9" w:rsidP="00E86DBE">
      <w:pPr>
        <w:spacing w:after="0" w:line="360" w:lineRule="auto"/>
        <w:jc w:val="both"/>
        <w:rPr>
          <w:rFonts w:ascii="inherit" w:hAnsi="inherit"/>
          <w:sz w:val="24"/>
          <w:szCs w:val="24"/>
        </w:rPr>
      </w:pPr>
    </w:p>
    <w:p w:rsidR="00F90882" w:rsidRPr="00371A76" w:rsidRDefault="00F90882" w:rsidP="00371A76">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color w:val="212121"/>
          <w:sz w:val="24"/>
          <w:szCs w:val="24"/>
          <w:lang w:eastAsia="id-ID"/>
        </w:rPr>
      </w:pPr>
      <w:r w:rsidRPr="00371A76">
        <w:rPr>
          <w:rFonts w:ascii="inherit" w:hAnsi="inherit" w:cs="Courier New"/>
          <w:color w:val="212121"/>
          <w:sz w:val="24"/>
          <w:szCs w:val="24"/>
          <w:lang w:eastAsia="id-ID"/>
        </w:rPr>
        <w:t>The policy of cooperation between regions in the framework of providing good public service that is insightful</w:t>
      </w:r>
    </w:p>
    <w:p w:rsidR="00F90882" w:rsidRPr="00E86DBE" w:rsidRDefault="00F90882" w:rsidP="00E86D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color w:val="212121"/>
          <w:sz w:val="24"/>
          <w:szCs w:val="24"/>
          <w:lang w:eastAsia="id-ID"/>
        </w:rPr>
      </w:pPr>
    </w:p>
    <w:p w:rsidR="00666AE0" w:rsidRDefault="00F90882" w:rsidP="00666A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inherit" w:hAnsi="inherit" w:cs="Courier New"/>
          <w:color w:val="212121"/>
          <w:sz w:val="24"/>
          <w:szCs w:val="24"/>
          <w:lang w:eastAsia="id-ID"/>
        </w:rPr>
      </w:pPr>
      <w:r w:rsidRPr="00E86DBE">
        <w:rPr>
          <w:rFonts w:ascii="inherit" w:hAnsi="inherit" w:cs="Courier New"/>
          <w:color w:val="212121"/>
          <w:sz w:val="24"/>
          <w:szCs w:val="24"/>
          <w:lang w:eastAsia="id-ID"/>
        </w:rPr>
        <w:t>In the context of cooperation between regions the important thing that cannot be ignored is the need for clear and defin</w:t>
      </w:r>
      <w:r w:rsidR="00694BD9">
        <w:rPr>
          <w:rFonts w:ascii="inherit" w:hAnsi="inherit" w:cs="Courier New"/>
          <w:color w:val="212121"/>
          <w:sz w:val="24"/>
          <w:szCs w:val="24"/>
          <w:lang w:eastAsia="id-ID"/>
        </w:rPr>
        <w:t xml:space="preserve">ite legal or regulatory </w:t>
      </w:r>
      <w:r w:rsidRPr="00E86DBE">
        <w:rPr>
          <w:rFonts w:ascii="inherit" w:hAnsi="inherit" w:cs="Courier New"/>
          <w:color w:val="212121"/>
          <w:sz w:val="24"/>
          <w:szCs w:val="24"/>
          <w:lang w:eastAsia="id-ID"/>
        </w:rPr>
        <w:t>about the source of the budget to finance the initiation of cooperation between regions. Building on the commitment of regional leaders to the importance of cooperation between regions, in other words regional leaders must work together and build mutual agreements in building good relations between regions for the progress of their respective regions.</w:t>
      </w:r>
      <w:r w:rsidR="00694BD9">
        <w:rPr>
          <w:rFonts w:ascii="inherit" w:hAnsi="inherit" w:cs="Courier New"/>
          <w:color w:val="212121"/>
          <w:sz w:val="24"/>
          <w:szCs w:val="24"/>
          <w:lang w:eastAsia="id-ID"/>
        </w:rPr>
        <w:t xml:space="preserve"> </w:t>
      </w:r>
      <w:r w:rsidRPr="00E86DBE">
        <w:rPr>
          <w:rFonts w:ascii="inherit" w:hAnsi="inherit" w:cs="Courier New"/>
          <w:color w:val="212121"/>
          <w:sz w:val="24"/>
          <w:szCs w:val="24"/>
          <w:lang w:eastAsia="id-ID"/>
        </w:rPr>
        <w:t>Next, as quoted from Dr. Ir. Antonius Tarigan Msi, Spatial Planning Bulletin, March-April 2009 edition: Increasing Regional Competitiveness (kota.blogspot.com planning access on June 6, 2015 "Indonesian Urban Planning, Theory, Concepts and Urban Planning and Problems with Cities in Indonesia") that coope</w:t>
      </w:r>
      <w:r w:rsidR="00694BD9">
        <w:rPr>
          <w:rFonts w:ascii="inherit" w:hAnsi="inherit" w:cs="Courier New"/>
          <w:color w:val="212121"/>
          <w:sz w:val="24"/>
          <w:szCs w:val="24"/>
          <w:lang w:eastAsia="id-ID"/>
        </w:rPr>
        <w:t>ration between regions so far was</w:t>
      </w:r>
      <w:r w:rsidRPr="00E86DBE">
        <w:rPr>
          <w:rFonts w:ascii="inherit" w:hAnsi="inherit" w:cs="Courier New"/>
          <w:color w:val="212121"/>
          <w:sz w:val="24"/>
          <w:szCs w:val="24"/>
          <w:lang w:eastAsia="id-ID"/>
        </w:rPr>
        <w:t xml:space="preserve"> inseparable from the obstacles that occur in its implementation. These constraints are as follows: (1) the absence of a sufficiently good database on inter-regional cooperation in Indonesia (2) Local Governments are still not sufficient to con</w:t>
      </w:r>
      <w:r w:rsidR="00694BD9">
        <w:rPr>
          <w:rFonts w:ascii="inherit" w:hAnsi="inherit" w:cs="Courier New"/>
          <w:color w:val="212121"/>
          <w:sz w:val="24"/>
          <w:szCs w:val="24"/>
          <w:lang w:eastAsia="id-ID"/>
        </w:rPr>
        <w:t>sider cooperation between regions</w:t>
      </w:r>
      <w:r w:rsidRPr="00E86DBE">
        <w:rPr>
          <w:rFonts w:ascii="inherit" w:hAnsi="inherit" w:cs="Courier New"/>
          <w:color w:val="212121"/>
          <w:sz w:val="24"/>
          <w:szCs w:val="24"/>
          <w:lang w:eastAsia="id-ID"/>
        </w:rPr>
        <w:t xml:space="preserve"> as one of the innovations in the implementation of development. One reason is the regional ego where the spirit of regional autonomy is still seen as narrow and regional. This condition </w:t>
      </w:r>
      <w:r w:rsidR="00694BD9">
        <w:rPr>
          <w:rFonts w:ascii="inherit" w:hAnsi="inherit" w:cs="Courier New"/>
          <w:color w:val="212121"/>
          <w:sz w:val="24"/>
          <w:szCs w:val="24"/>
          <w:lang w:eastAsia="id-ID"/>
        </w:rPr>
        <w:t xml:space="preserve">impacts </w:t>
      </w:r>
      <w:r w:rsidRPr="00E86DBE">
        <w:rPr>
          <w:rFonts w:ascii="inherit" w:hAnsi="inherit" w:cs="Courier New"/>
          <w:color w:val="212121"/>
          <w:sz w:val="24"/>
          <w:szCs w:val="24"/>
          <w:lang w:eastAsia="id-ID"/>
        </w:rPr>
        <w:t>regional initiatives to cooperate with other regions, especially because it is not uncommon for public servi</w:t>
      </w:r>
      <w:r w:rsidR="00694BD9">
        <w:rPr>
          <w:rFonts w:ascii="inherit" w:hAnsi="inherit" w:cs="Courier New"/>
          <w:color w:val="212121"/>
          <w:sz w:val="24"/>
          <w:szCs w:val="24"/>
          <w:lang w:eastAsia="id-ID"/>
        </w:rPr>
        <w:t xml:space="preserve">ces to be </w:t>
      </w:r>
      <w:r w:rsidR="00694BD9">
        <w:rPr>
          <w:rFonts w:ascii="inherit" w:hAnsi="inherit" w:cs="Courier New"/>
          <w:color w:val="212121"/>
          <w:sz w:val="24"/>
          <w:szCs w:val="24"/>
          <w:lang w:eastAsia="id-ID"/>
        </w:rPr>
        <w:lastRenderedPageBreak/>
        <w:t xml:space="preserve">managed through inter </w:t>
      </w:r>
      <w:r w:rsidRPr="00E86DBE">
        <w:rPr>
          <w:rFonts w:ascii="inherit" w:hAnsi="inherit" w:cs="Courier New"/>
          <w:color w:val="212121"/>
          <w:sz w:val="24"/>
          <w:szCs w:val="24"/>
          <w:lang w:eastAsia="id-ID"/>
        </w:rPr>
        <w:t>regional cooperation to lose more and be subsidi</w:t>
      </w:r>
      <w:r w:rsidR="00694BD9">
        <w:rPr>
          <w:rFonts w:ascii="inherit" w:hAnsi="inherit" w:cs="Courier New"/>
          <w:color w:val="212121"/>
          <w:sz w:val="24"/>
          <w:szCs w:val="24"/>
          <w:lang w:eastAsia="id-ID"/>
        </w:rPr>
        <w:t xml:space="preserve">zed by regional budgets so </w:t>
      </w:r>
      <w:r w:rsidRPr="00E86DBE">
        <w:rPr>
          <w:rFonts w:ascii="inherit" w:hAnsi="inherit" w:cs="Courier New"/>
          <w:color w:val="212121"/>
          <w:sz w:val="24"/>
          <w:szCs w:val="24"/>
          <w:lang w:eastAsia="id-ID"/>
        </w:rPr>
        <w:t>cooperation is less attractive (3) for newly created regions, there is a tendency to be more reluctant to cooperate with oth</w:t>
      </w:r>
      <w:r w:rsidR="00694BD9">
        <w:rPr>
          <w:rFonts w:ascii="inherit" w:hAnsi="inherit" w:cs="Courier New"/>
          <w:color w:val="212121"/>
          <w:sz w:val="24"/>
          <w:szCs w:val="24"/>
          <w:lang w:eastAsia="id-ID"/>
        </w:rPr>
        <w:t>er regions</w:t>
      </w:r>
      <w:r w:rsidRPr="00E86DBE">
        <w:rPr>
          <w:rFonts w:ascii="inherit" w:hAnsi="inherit" w:cs="Courier New"/>
          <w:color w:val="212121"/>
          <w:sz w:val="24"/>
          <w:szCs w:val="24"/>
          <w:lang w:eastAsia="id-ID"/>
        </w:rPr>
        <w:t>, because new euphoria becomes an autonomous region</w:t>
      </w:r>
      <w:r w:rsidR="00666AE0">
        <w:rPr>
          <w:rFonts w:ascii="inherit" w:hAnsi="inherit" w:cs="Courier New"/>
          <w:color w:val="212121"/>
          <w:sz w:val="24"/>
          <w:szCs w:val="24"/>
          <w:lang w:eastAsia="id-ID"/>
        </w:rPr>
        <w:t>.</w:t>
      </w:r>
    </w:p>
    <w:p w:rsidR="00666AE0" w:rsidRDefault="00F90882" w:rsidP="00666A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inherit" w:hAnsi="inherit" w:cs="Courier New"/>
          <w:color w:val="212121"/>
          <w:sz w:val="24"/>
          <w:szCs w:val="24"/>
          <w:lang w:eastAsia="id-ID"/>
        </w:rPr>
      </w:pPr>
      <w:r w:rsidRPr="00E86DBE">
        <w:rPr>
          <w:rFonts w:ascii="inherit" w:hAnsi="inherit" w:cs="Courier New"/>
          <w:color w:val="212121"/>
          <w:sz w:val="24"/>
          <w:szCs w:val="24"/>
          <w:lang w:eastAsia="id-ID"/>
        </w:rPr>
        <w:t>Collaboration betwe</w:t>
      </w:r>
      <w:r w:rsidR="00666AE0">
        <w:rPr>
          <w:rFonts w:ascii="inherit" w:hAnsi="inherit" w:cs="Courier New"/>
          <w:color w:val="212121"/>
          <w:sz w:val="24"/>
          <w:szCs w:val="24"/>
          <w:lang w:eastAsia="id-ID"/>
        </w:rPr>
        <w:t xml:space="preserve">en the Government of Metro and Pringsewu </w:t>
      </w:r>
      <w:r w:rsidRPr="00E86DBE">
        <w:rPr>
          <w:rFonts w:ascii="inherit" w:hAnsi="inherit" w:cs="Courier New"/>
          <w:color w:val="212121"/>
          <w:sz w:val="24"/>
          <w:szCs w:val="24"/>
          <w:lang w:eastAsia="id-ID"/>
        </w:rPr>
        <w:t>in the framework of providing public services to the community based on the principles of good governance (transparent, fast, precise, simple, sa</w:t>
      </w:r>
      <w:r w:rsidR="00666AE0">
        <w:rPr>
          <w:rFonts w:ascii="inherit" w:hAnsi="inherit" w:cs="Courier New"/>
          <w:color w:val="212121"/>
          <w:sz w:val="24"/>
          <w:szCs w:val="24"/>
          <w:lang w:eastAsia="id-ID"/>
        </w:rPr>
        <w:t xml:space="preserve">fe, affordable and certainty) was </w:t>
      </w:r>
      <w:r w:rsidRPr="00E86DBE">
        <w:rPr>
          <w:rFonts w:ascii="inherit" w:hAnsi="inherit" w:cs="Courier New"/>
          <w:color w:val="212121"/>
          <w:sz w:val="24"/>
          <w:szCs w:val="24"/>
          <w:lang w:eastAsia="id-ID"/>
        </w:rPr>
        <w:t>very much in accordance with the implementation agenda of Bureaucratic Reform in 2010-2014. Public services provided by the government bureaucracy demand high moral responsibility. But unfortunately this moral responsibility an</w:t>
      </w:r>
      <w:r w:rsidR="00666AE0">
        <w:rPr>
          <w:rFonts w:ascii="inherit" w:hAnsi="inherit" w:cs="Courier New"/>
          <w:color w:val="212121"/>
          <w:sz w:val="24"/>
          <w:szCs w:val="24"/>
          <w:lang w:eastAsia="id-ID"/>
        </w:rPr>
        <w:t>d professional responsibility were</w:t>
      </w:r>
      <w:r w:rsidRPr="00E86DBE">
        <w:rPr>
          <w:rFonts w:ascii="inherit" w:hAnsi="inherit" w:cs="Courier New"/>
          <w:color w:val="212121"/>
          <w:sz w:val="24"/>
          <w:szCs w:val="24"/>
          <w:lang w:eastAsia="id-ID"/>
        </w:rPr>
        <w:t xml:space="preserve"> one of the crucial weak points in the public service bureaucracy in Indonesia, coupled with the weak internal and external supervision system in overseeing the implementation of public service bureaucratic reform.</w:t>
      </w:r>
      <w:r w:rsidR="00666AE0">
        <w:rPr>
          <w:rFonts w:ascii="inherit" w:hAnsi="inherit" w:cs="Courier New"/>
          <w:color w:val="212121"/>
          <w:sz w:val="24"/>
          <w:szCs w:val="24"/>
          <w:lang w:eastAsia="id-ID"/>
        </w:rPr>
        <w:t xml:space="preserve"> </w:t>
      </w:r>
      <w:r w:rsidRPr="00E86DBE">
        <w:rPr>
          <w:rFonts w:ascii="inherit" w:hAnsi="inherit" w:cs="Courier New"/>
          <w:color w:val="212121"/>
          <w:sz w:val="24"/>
          <w:szCs w:val="24"/>
          <w:lang w:eastAsia="id-ID"/>
        </w:rPr>
        <w:t xml:space="preserve">Therefore it is necessary to change the paradigm and culture of public service among the bureaucratic apparatus. The bureaucracy is the servant of society and not the opposite of the ruler of society. This change in cultural paradigm and mentality </w:t>
      </w:r>
      <w:r w:rsidR="00666AE0">
        <w:rPr>
          <w:rFonts w:ascii="inherit" w:hAnsi="inherit" w:cs="Courier New"/>
          <w:color w:val="212121"/>
          <w:sz w:val="24"/>
          <w:szCs w:val="24"/>
          <w:lang w:eastAsia="id-ID"/>
        </w:rPr>
        <w:t>is</w:t>
      </w:r>
      <w:r w:rsidRPr="00E86DBE">
        <w:rPr>
          <w:rFonts w:ascii="inherit" w:hAnsi="inherit" w:cs="Courier New"/>
          <w:color w:val="212121"/>
          <w:sz w:val="24"/>
          <w:szCs w:val="24"/>
          <w:lang w:eastAsia="id-ID"/>
        </w:rPr>
        <w:t xml:space="preserve"> done through the creation of policies that encourage the creation of public services oriented to the fulfillment and protection of civil rights of citizens, as well as law enforcement against existing laws and regulations. The creation of public service policies is directed at providing legal certainty, procedures, deadlines, community participation and strengthening community rights to sue bodies or officials who carry out administrative malls or abuse of power. While efforts to strengthen law enforcement are carried out by creating law enforcement officers who are clean, authoritative and fair.</w:t>
      </w:r>
    </w:p>
    <w:p w:rsidR="00666AE0" w:rsidRDefault="00F90882" w:rsidP="00666A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inherit" w:hAnsi="inherit" w:cs="Courier New"/>
          <w:color w:val="212121"/>
          <w:sz w:val="24"/>
          <w:szCs w:val="24"/>
          <w:lang w:eastAsia="id-ID"/>
        </w:rPr>
      </w:pPr>
      <w:r w:rsidRPr="00E86DBE">
        <w:rPr>
          <w:rFonts w:ascii="inherit" w:hAnsi="inherit" w:cs="Courier New"/>
          <w:color w:val="212121"/>
          <w:sz w:val="24"/>
          <w:szCs w:val="24"/>
          <w:lang w:eastAsia="id-ID"/>
        </w:rPr>
        <w:t>According to the research team's study,</w:t>
      </w:r>
      <w:r w:rsidR="00666AE0">
        <w:rPr>
          <w:rFonts w:ascii="inherit" w:hAnsi="inherit" w:cs="Courier New"/>
          <w:color w:val="212121"/>
          <w:sz w:val="24"/>
          <w:szCs w:val="24"/>
          <w:lang w:eastAsia="id-ID"/>
        </w:rPr>
        <w:t xml:space="preserve"> cases of corruption, collusion/</w:t>
      </w:r>
      <w:r w:rsidRPr="00E86DBE">
        <w:rPr>
          <w:rFonts w:ascii="inherit" w:hAnsi="inherit" w:cs="Courier New"/>
          <w:color w:val="212121"/>
          <w:sz w:val="24"/>
          <w:szCs w:val="24"/>
          <w:lang w:eastAsia="id-ID"/>
        </w:rPr>
        <w:t>nepotism,</w:t>
      </w:r>
      <w:r w:rsidR="00666AE0">
        <w:rPr>
          <w:rFonts w:ascii="inherit" w:hAnsi="inherit" w:cs="Courier New"/>
          <w:color w:val="212121"/>
          <w:sz w:val="24"/>
          <w:szCs w:val="24"/>
          <w:lang w:eastAsia="id-ID"/>
        </w:rPr>
        <w:t xml:space="preserve"> was</w:t>
      </w:r>
      <w:r w:rsidRPr="00E86DBE">
        <w:rPr>
          <w:rFonts w:ascii="inherit" w:hAnsi="inherit" w:cs="Courier New"/>
          <w:color w:val="212121"/>
          <w:sz w:val="24"/>
          <w:szCs w:val="24"/>
          <w:lang w:eastAsia="id-ID"/>
        </w:rPr>
        <w:t xml:space="preserve"> one proof of the failure of bureaucratic reforms as well as weak supervision, regul</w:t>
      </w:r>
      <w:r w:rsidR="00666AE0">
        <w:rPr>
          <w:rFonts w:ascii="inherit" w:hAnsi="inherit" w:cs="Courier New"/>
          <w:color w:val="212121"/>
          <w:sz w:val="24"/>
          <w:szCs w:val="24"/>
          <w:lang w:eastAsia="id-ID"/>
        </w:rPr>
        <w:t>ation and systems, because it was</w:t>
      </w:r>
      <w:r w:rsidRPr="00E86DBE">
        <w:rPr>
          <w:rFonts w:ascii="inherit" w:hAnsi="inherit" w:cs="Courier New"/>
          <w:color w:val="212121"/>
          <w:sz w:val="24"/>
          <w:szCs w:val="24"/>
          <w:lang w:eastAsia="id-ID"/>
        </w:rPr>
        <w:t xml:space="preserve"> necessary to create a mod</w:t>
      </w:r>
      <w:r w:rsidR="00666AE0">
        <w:rPr>
          <w:rFonts w:ascii="inherit" w:hAnsi="inherit" w:cs="Courier New"/>
          <w:color w:val="212121"/>
          <w:sz w:val="24"/>
          <w:szCs w:val="24"/>
          <w:lang w:eastAsia="id-ID"/>
        </w:rPr>
        <w:t>el of policy formulation that was</w:t>
      </w:r>
      <w:r w:rsidRPr="00E86DBE">
        <w:rPr>
          <w:rFonts w:ascii="inherit" w:hAnsi="inherit" w:cs="Courier New"/>
          <w:color w:val="212121"/>
          <w:sz w:val="24"/>
          <w:szCs w:val="24"/>
          <w:lang w:eastAsia="id-ID"/>
        </w:rPr>
        <w:t xml:space="preserve"> not only limited to the </w:t>
      </w:r>
      <w:r w:rsidR="00666AE0">
        <w:rPr>
          <w:rFonts w:ascii="inherit" w:hAnsi="inherit" w:cs="Courier New"/>
          <w:color w:val="212121"/>
          <w:sz w:val="24"/>
          <w:szCs w:val="24"/>
          <w:lang w:eastAsia="id-ID"/>
        </w:rPr>
        <w:t>service sector but also included</w:t>
      </w:r>
      <w:r w:rsidRPr="00E86DBE">
        <w:rPr>
          <w:rFonts w:ascii="inherit" w:hAnsi="inherit" w:cs="Courier New"/>
          <w:color w:val="212121"/>
          <w:sz w:val="24"/>
          <w:szCs w:val="24"/>
          <w:lang w:eastAsia="id-ID"/>
        </w:rPr>
        <w:t xml:space="preserve"> all fields. The accele</w:t>
      </w:r>
      <w:r w:rsidR="00666AE0">
        <w:rPr>
          <w:rFonts w:ascii="inherit" w:hAnsi="inherit" w:cs="Courier New"/>
          <w:color w:val="212121"/>
          <w:sz w:val="24"/>
          <w:szCs w:val="24"/>
          <w:lang w:eastAsia="id-ID"/>
        </w:rPr>
        <w:t xml:space="preserve">ration of bureaucratic reform was intended so the local governments </w:t>
      </w:r>
      <w:r w:rsidRPr="00E86DBE">
        <w:rPr>
          <w:rFonts w:ascii="inherit" w:hAnsi="inherit" w:cs="Courier New"/>
          <w:color w:val="212121"/>
          <w:sz w:val="24"/>
          <w:szCs w:val="24"/>
          <w:lang w:eastAsia="id-ID"/>
        </w:rPr>
        <w:t>provide</w:t>
      </w:r>
      <w:r w:rsidR="00666AE0">
        <w:rPr>
          <w:rFonts w:ascii="inherit" w:hAnsi="inherit" w:cs="Courier New"/>
          <w:color w:val="212121"/>
          <w:sz w:val="24"/>
          <w:szCs w:val="24"/>
          <w:lang w:eastAsia="id-ID"/>
        </w:rPr>
        <w:t>d</w:t>
      </w:r>
      <w:r w:rsidRPr="00E86DBE">
        <w:rPr>
          <w:rFonts w:ascii="inherit" w:hAnsi="inherit" w:cs="Courier New"/>
          <w:color w:val="212121"/>
          <w:sz w:val="24"/>
          <w:szCs w:val="24"/>
          <w:lang w:eastAsia="id-ID"/>
        </w:rPr>
        <w:t xml:space="preserve"> quality public services along with the application of good governance, in addition </w:t>
      </w:r>
      <w:r w:rsidR="00666AE0">
        <w:rPr>
          <w:rFonts w:ascii="inherit" w:hAnsi="inherit" w:cs="Courier New"/>
          <w:color w:val="212121"/>
          <w:sz w:val="24"/>
          <w:szCs w:val="24"/>
          <w:lang w:eastAsia="id-ID"/>
        </w:rPr>
        <w:t>to appreciating regions that were</w:t>
      </w:r>
      <w:r w:rsidRPr="00E86DBE">
        <w:rPr>
          <w:rFonts w:ascii="inherit" w:hAnsi="inherit" w:cs="Courier New"/>
          <w:color w:val="212121"/>
          <w:sz w:val="24"/>
          <w:szCs w:val="24"/>
          <w:lang w:eastAsia="id-ID"/>
        </w:rPr>
        <w:t xml:space="preserve"> ready to be assessed by the Government in providing public services with good government and clean governance while stimulating regions others in Indonesia to immediately carry out bureaucratic reforms</w:t>
      </w:r>
    </w:p>
    <w:p w:rsidR="00666AE0" w:rsidRDefault="00666AE0" w:rsidP="00E86D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Arial"/>
          <w:color w:val="212121"/>
          <w:sz w:val="24"/>
          <w:szCs w:val="24"/>
          <w:shd w:val="clear" w:color="auto" w:fill="FFFFFF"/>
        </w:rPr>
      </w:pPr>
    </w:p>
    <w:p w:rsidR="00666AE0" w:rsidRDefault="00666AE0" w:rsidP="00E86D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Arial"/>
          <w:color w:val="212121"/>
          <w:sz w:val="24"/>
          <w:szCs w:val="24"/>
          <w:shd w:val="clear" w:color="auto" w:fill="FFFFFF"/>
        </w:rPr>
      </w:pPr>
    </w:p>
    <w:p w:rsidR="00F90882" w:rsidRPr="00666AE0" w:rsidRDefault="00F90882" w:rsidP="00E86D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b/>
          <w:color w:val="212121"/>
          <w:sz w:val="24"/>
          <w:szCs w:val="24"/>
          <w:lang w:eastAsia="id-ID"/>
        </w:rPr>
      </w:pPr>
      <w:r w:rsidRPr="00666AE0">
        <w:rPr>
          <w:rFonts w:ascii="inherit" w:hAnsi="inherit" w:cs="Courier New"/>
          <w:b/>
          <w:color w:val="212121"/>
          <w:sz w:val="24"/>
          <w:szCs w:val="24"/>
          <w:lang w:eastAsia="id-ID"/>
        </w:rPr>
        <w:t>CONCLUSION</w:t>
      </w:r>
    </w:p>
    <w:p w:rsidR="00F90882" w:rsidRPr="00E86DBE" w:rsidRDefault="00F90882" w:rsidP="00E86D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hAnsi="inherit" w:cs="Courier New"/>
          <w:color w:val="212121"/>
          <w:sz w:val="24"/>
          <w:szCs w:val="24"/>
          <w:lang w:eastAsia="id-ID"/>
        </w:rPr>
      </w:pPr>
    </w:p>
    <w:p w:rsidR="00F90882" w:rsidRPr="00E86DBE" w:rsidRDefault="00F90882" w:rsidP="00666A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inherit" w:hAnsi="inherit" w:cs="Courier New"/>
          <w:color w:val="212121"/>
          <w:sz w:val="24"/>
          <w:szCs w:val="24"/>
          <w:lang w:eastAsia="id-ID"/>
        </w:rPr>
      </w:pPr>
      <w:r w:rsidRPr="00E86DBE">
        <w:rPr>
          <w:rFonts w:ascii="inherit" w:hAnsi="inherit" w:cs="Courier New"/>
          <w:color w:val="212121"/>
          <w:sz w:val="24"/>
          <w:szCs w:val="24"/>
          <w:lang w:eastAsia="id-ID"/>
        </w:rPr>
        <w:t>T</w:t>
      </w:r>
      <w:r w:rsidR="00666AE0">
        <w:rPr>
          <w:rFonts w:ascii="inherit" w:hAnsi="inherit" w:cs="Courier New"/>
          <w:color w:val="212121"/>
          <w:sz w:val="24"/>
          <w:szCs w:val="24"/>
          <w:lang w:eastAsia="id-ID"/>
        </w:rPr>
        <w:t xml:space="preserve">he commitment of the Metro </w:t>
      </w:r>
      <w:r w:rsidRPr="00E86DBE">
        <w:rPr>
          <w:rFonts w:ascii="inherit" w:hAnsi="inherit" w:cs="Courier New"/>
          <w:color w:val="212121"/>
          <w:sz w:val="24"/>
          <w:szCs w:val="24"/>
          <w:lang w:eastAsia="id-ID"/>
        </w:rPr>
        <w:t>Government in improving the integrity of the apparatus, especially the public service sector, was acknowledged by the Corruption Eradication Commission. The public service inte</w:t>
      </w:r>
      <w:r w:rsidR="00666AE0">
        <w:rPr>
          <w:rFonts w:ascii="inherit" w:hAnsi="inherit" w:cs="Courier New"/>
          <w:color w:val="212121"/>
          <w:sz w:val="24"/>
          <w:szCs w:val="24"/>
          <w:lang w:eastAsia="id-ID"/>
        </w:rPr>
        <w:t>grity index in Metro City placed</w:t>
      </w:r>
      <w:r w:rsidRPr="00E86DBE">
        <w:rPr>
          <w:rFonts w:ascii="inherit" w:hAnsi="inherit" w:cs="Courier New"/>
          <w:color w:val="212121"/>
          <w:sz w:val="24"/>
          <w:szCs w:val="24"/>
          <w:lang w:eastAsia="id-ID"/>
        </w:rPr>
        <w:t xml:space="preserve"> it above </w:t>
      </w:r>
      <w:r w:rsidR="00666AE0">
        <w:rPr>
          <w:rFonts w:ascii="inherit" w:hAnsi="inherit" w:cs="Courier New"/>
          <w:color w:val="212121"/>
          <w:sz w:val="24"/>
          <w:szCs w:val="24"/>
          <w:lang w:eastAsia="id-ID"/>
        </w:rPr>
        <w:t>Bandarlampung and other districts/</w:t>
      </w:r>
      <w:r w:rsidRPr="00E86DBE">
        <w:rPr>
          <w:rFonts w:ascii="inherit" w:hAnsi="inherit" w:cs="Courier New"/>
          <w:color w:val="212121"/>
          <w:sz w:val="24"/>
          <w:szCs w:val="24"/>
          <w:lang w:eastAsia="id-ID"/>
        </w:rPr>
        <w:t>cities. The p</w:t>
      </w:r>
      <w:r w:rsidR="00666AE0">
        <w:rPr>
          <w:rFonts w:ascii="inherit" w:hAnsi="inherit" w:cs="Courier New"/>
          <w:color w:val="212121"/>
          <w:sz w:val="24"/>
          <w:szCs w:val="24"/>
          <w:lang w:eastAsia="id-ID"/>
        </w:rPr>
        <w:t xml:space="preserve">rocess of public service in Metro </w:t>
      </w:r>
      <w:r w:rsidRPr="00E86DBE">
        <w:rPr>
          <w:rFonts w:ascii="inherit" w:hAnsi="inherit" w:cs="Courier New"/>
          <w:color w:val="212121"/>
          <w:sz w:val="24"/>
          <w:szCs w:val="24"/>
          <w:lang w:eastAsia="id-ID"/>
        </w:rPr>
        <w:t>One Stop Office of Integrated Investment and Services, the pro</w:t>
      </w:r>
      <w:r w:rsidR="00666AE0">
        <w:rPr>
          <w:rFonts w:ascii="inherit" w:hAnsi="inherit" w:cs="Courier New"/>
          <w:color w:val="212121"/>
          <w:sz w:val="24"/>
          <w:szCs w:val="24"/>
          <w:lang w:eastAsia="id-ID"/>
        </w:rPr>
        <w:t>cess of accelerating services was</w:t>
      </w:r>
      <w:r w:rsidRPr="00E86DBE">
        <w:rPr>
          <w:rFonts w:ascii="inherit" w:hAnsi="inherit" w:cs="Courier New"/>
          <w:color w:val="212121"/>
          <w:sz w:val="24"/>
          <w:szCs w:val="24"/>
          <w:lang w:eastAsia="id-ID"/>
        </w:rPr>
        <w:t xml:space="preserve"> supported by service improvements, including the establishment of service counters, transparency service fees and times, levy payments according to tariffs, installation of CCTV cameras at public service points. Furthermore, trimming public service procedures at the Metro City Population and Civil Registry Service, in the form of simplifying procedures for service cards for residents, family cards, birth certificates, and other civil</w:t>
      </w:r>
      <w:r w:rsidR="00666AE0">
        <w:rPr>
          <w:rFonts w:ascii="inherit" w:hAnsi="inherit" w:cs="Courier New"/>
          <w:color w:val="212121"/>
          <w:sz w:val="24"/>
          <w:szCs w:val="24"/>
          <w:lang w:eastAsia="id-ID"/>
        </w:rPr>
        <w:t xml:space="preserve"> registration. Reorganization was</w:t>
      </w:r>
      <w:r w:rsidRPr="00E86DBE">
        <w:rPr>
          <w:rFonts w:ascii="inherit" w:hAnsi="inherit" w:cs="Courier New"/>
          <w:color w:val="212121"/>
          <w:sz w:val="24"/>
          <w:szCs w:val="24"/>
          <w:lang w:eastAsia="id-ID"/>
        </w:rPr>
        <w:t xml:space="preserve"> also carried out by sharpening the duties, principles and functions of the relevant agencies. Furthermore, the Decree o</w:t>
      </w:r>
      <w:r w:rsidR="00666AE0">
        <w:rPr>
          <w:rFonts w:ascii="inherit" w:hAnsi="inherit" w:cs="Courier New"/>
          <w:color w:val="212121"/>
          <w:sz w:val="24"/>
          <w:szCs w:val="24"/>
          <w:lang w:eastAsia="id-ID"/>
        </w:rPr>
        <w:t>f the Mayor of Metro Number 441/KPTS</w:t>
      </w:r>
      <w:r w:rsidRPr="00E86DBE">
        <w:rPr>
          <w:rFonts w:ascii="inherit" w:hAnsi="inherit" w:cs="Courier New"/>
          <w:color w:val="212121"/>
          <w:sz w:val="24"/>
          <w:szCs w:val="24"/>
          <w:lang w:eastAsia="id-ID"/>
        </w:rPr>
        <w:t>/ 06/2011 dated December 27, 2011 by establishing a Public Service Impr</w:t>
      </w:r>
      <w:r w:rsidR="00666AE0">
        <w:rPr>
          <w:rFonts w:ascii="inherit" w:hAnsi="inherit" w:cs="Courier New"/>
          <w:color w:val="212121"/>
          <w:sz w:val="24"/>
          <w:szCs w:val="24"/>
          <w:lang w:eastAsia="id-ID"/>
        </w:rPr>
        <w:t>ovement Task Force in Metro</w:t>
      </w:r>
      <w:r w:rsidRPr="00E86DBE">
        <w:rPr>
          <w:rFonts w:ascii="inherit" w:hAnsi="inherit" w:cs="Courier New"/>
          <w:color w:val="212121"/>
          <w:sz w:val="24"/>
          <w:szCs w:val="24"/>
          <w:lang w:eastAsia="id-ID"/>
        </w:rPr>
        <w:t>. This task force guides all public service providers to work with high integrity commitments.</w:t>
      </w:r>
    </w:p>
    <w:p w:rsidR="00885277" w:rsidRPr="00E86DBE" w:rsidRDefault="00885277" w:rsidP="00E86DBE">
      <w:pPr>
        <w:spacing w:after="0" w:line="240" w:lineRule="auto"/>
        <w:jc w:val="both"/>
        <w:rPr>
          <w:rFonts w:ascii="inherit" w:hAnsi="inherit"/>
          <w:b/>
          <w:sz w:val="24"/>
          <w:szCs w:val="24"/>
          <w:lang w:val="en-US"/>
        </w:rPr>
      </w:pPr>
    </w:p>
    <w:p w:rsidR="00885277" w:rsidRPr="00E86DBE" w:rsidRDefault="00885277" w:rsidP="00E86DBE">
      <w:pPr>
        <w:spacing w:after="0" w:line="240" w:lineRule="auto"/>
        <w:jc w:val="both"/>
        <w:rPr>
          <w:rFonts w:ascii="inherit" w:hAnsi="inherit"/>
          <w:b/>
          <w:sz w:val="24"/>
          <w:szCs w:val="24"/>
        </w:rPr>
      </w:pPr>
    </w:p>
    <w:p w:rsidR="00885277" w:rsidRPr="00E86DBE" w:rsidRDefault="00666AE0" w:rsidP="00666AE0">
      <w:pPr>
        <w:spacing w:after="0" w:line="240" w:lineRule="auto"/>
        <w:jc w:val="center"/>
        <w:rPr>
          <w:rFonts w:ascii="inherit" w:hAnsi="inherit"/>
          <w:b/>
          <w:sz w:val="24"/>
          <w:szCs w:val="24"/>
        </w:rPr>
      </w:pPr>
      <w:r>
        <w:rPr>
          <w:rFonts w:ascii="inherit" w:hAnsi="inherit"/>
          <w:b/>
          <w:sz w:val="24"/>
          <w:szCs w:val="24"/>
        </w:rPr>
        <w:t>REFERENCES</w:t>
      </w:r>
    </w:p>
    <w:p w:rsidR="00885277" w:rsidRPr="00E86DBE" w:rsidRDefault="00885277" w:rsidP="00E86DBE">
      <w:pPr>
        <w:spacing w:after="0" w:line="240" w:lineRule="auto"/>
        <w:jc w:val="both"/>
        <w:rPr>
          <w:rFonts w:ascii="inherit" w:hAnsi="inherit"/>
          <w:b/>
          <w:sz w:val="24"/>
          <w:szCs w:val="24"/>
          <w:lang w:val="en-US"/>
        </w:rPr>
      </w:pPr>
    </w:p>
    <w:p w:rsidR="00885277" w:rsidRPr="00E86DBE" w:rsidRDefault="00885277" w:rsidP="00E86DBE">
      <w:pPr>
        <w:spacing w:after="0" w:line="240" w:lineRule="auto"/>
        <w:jc w:val="both"/>
        <w:rPr>
          <w:rFonts w:ascii="inherit" w:hAnsi="inherit"/>
          <w:sz w:val="24"/>
          <w:szCs w:val="24"/>
        </w:rPr>
      </w:pPr>
    </w:p>
    <w:p w:rsidR="004F7C8F" w:rsidRDefault="004F7C8F" w:rsidP="004F7C8F">
      <w:pPr>
        <w:pStyle w:val="ListParagraph"/>
        <w:numPr>
          <w:ilvl w:val="0"/>
          <w:numId w:val="4"/>
        </w:numPr>
        <w:spacing w:after="0" w:line="240" w:lineRule="auto"/>
        <w:ind w:left="426" w:hanging="426"/>
        <w:jc w:val="both"/>
        <w:rPr>
          <w:rFonts w:ascii="inherit" w:hAnsi="inherit"/>
          <w:sz w:val="24"/>
          <w:szCs w:val="24"/>
        </w:rPr>
      </w:pPr>
      <w:r>
        <w:rPr>
          <w:rFonts w:ascii="inherit" w:hAnsi="inherit"/>
          <w:sz w:val="24"/>
          <w:szCs w:val="24"/>
        </w:rPr>
        <w:t xml:space="preserve">Farazmand (ed). 2018. </w:t>
      </w:r>
      <w:r w:rsidRPr="002E2F1D">
        <w:rPr>
          <w:rFonts w:ascii="inherit" w:hAnsi="inherit"/>
          <w:i/>
          <w:sz w:val="24"/>
          <w:szCs w:val="24"/>
        </w:rPr>
        <w:t>Corruption And International Aid.</w:t>
      </w:r>
      <w:r>
        <w:rPr>
          <w:rFonts w:ascii="inherit" w:hAnsi="inherit"/>
          <w:sz w:val="24"/>
          <w:szCs w:val="24"/>
        </w:rPr>
        <w:t xml:space="preserve"> Global Encyclopedia of Public Administration, Public Policy and Governance</w:t>
      </w:r>
      <w:r w:rsidR="002E2F1D">
        <w:rPr>
          <w:rFonts w:ascii="inherit" w:hAnsi="inherit"/>
          <w:sz w:val="24"/>
          <w:szCs w:val="24"/>
        </w:rPr>
        <w:t>. Springer International Publication.</w:t>
      </w:r>
    </w:p>
    <w:p w:rsidR="002E2F1D" w:rsidRDefault="002E2F1D" w:rsidP="002E2F1D">
      <w:pPr>
        <w:spacing w:after="0" w:line="240" w:lineRule="auto"/>
        <w:jc w:val="both"/>
        <w:rPr>
          <w:rFonts w:ascii="inherit" w:hAnsi="inherit"/>
          <w:sz w:val="24"/>
          <w:szCs w:val="24"/>
        </w:rPr>
      </w:pPr>
    </w:p>
    <w:p w:rsidR="002E2F1D" w:rsidRDefault="002E2F1D" w:rsidP="002E2F1D">
      <w:pPr>
        <w:spacing w:after="0" w:line="240" w:lineRule="auto"/>
        <w:jc w:val="both"/>
        <w:rPr>
          <w:rFonts w:ascii="inherit" w:hAnsi="inherit"/>
          <w:sz w:val="24"/>
          <w:szCs w:val="24"/>
        </w:rPr>
      </w:pPr>
      <w:r>
        <w:rPr>
          <w:rFonts w:ascii="inherit" w:hAnsi="inherit"/>
          <w:sz w:val="24"/>
          <w:szCs w:val="24"/>
        </w:rPr>
        <w:t xml:space="preserve">Ahmad, R. 2008. </w:t>
      </w:r>
      <w:r w:rsidRPr="002E2F1D">
        <w:rPr>
          <w:rFonts w:ascii="inherit" w:hAnsi="inherit"/>
          <w:i/>
          <w:sz w:val="24"/>
          <w:szCs w:val="24"/>
        </w:rPr>
        <w:t>Governance, Social Accountabilty and The Civil Society.</w:t>
      </w:r>
      <w:r>
        <w:rPr>
          <w:rFonts w:ascii="inherit" w:hAnsi="inherit"/>
          <w:sz w:val="24"/>
          <w:szCs w:val="24"/>
        </w:rPr>
        <w:t xml:space="preserve"> JOAAG. 3 (1).  </w:t>
      </w:r>
    </w:p>
    <w:p w:rsidR="001F5FD6" w:rsidRDefault="001F5FD6" w:rsidP="002E2F1D">
      <w:pPr>
        <w:spacing w:after="0" w:line="240" w:lineRule="auto"/>
        <w:jc w:val="both"/>
        <w:rPr>
          <w:rFonts w:ascii="inherit" w:hAnsi="inherit"/>
          <w:sz w:val="24"/>
          <w:szCs w:val="24"/>
        </w:rPr>
      </w:pPr>
    </w:p>
    <w:p w:rsidR="001F5FD6" w:rsidRDefault="001F5FD6" w:rsidP="001F5FD6">
      <w:pPr>
        <w:spacing w:after="0" w:line="240" w:lineRule="auto"/>
        <w:ind w:left="567" w:hanging="567"/>
        <w:jc w:val="both"/>
        <w:rPr>
          <w:rFonts w:ascii="inherit" w:hAnsi="inherit"/>
          <w:sz w:val="24"/>
          <w:szCs w:val="24"/>
        </w:rPr>
      </w:pPr>
      <w:r>
        <w:rPr>
          <w:rFonts w:ascii="inherit" w:hAnsi="inherit"/>
          <w:sz w:val="24"/>
          <w:szCs w:val="24"/>
        </w:rPr>
        <w:t>Anti Corruption Agreement Number 498/III.15/HK/2012 Concerning The Establishment of Regional Wor Unit Within The Metro Government.</w:t>
      </w:r>
    </w:p>
    <w:p w:rsidR="001F5FD6" w:rsidRDefault="001F5FD6" w:rsidP="001F5FD6">
      <w:pPr>
        <w:spacing w:after="0" w:line="240" w:lineRule="auto"/>
        <w:ind w:left="567" w:hanging="567"/>
        <w:jc w:val="both"/>
        <w:rPr>
          <w:rFonts w:ascii="inherit" w:hAnsi="inherit"/>
          <w:sz w:val="24"/>
          <w:szCs w:val="24"/>
        </w:rPr>
      </w:pPr>
    </w:p>
    <w:p w:rsidR="001F5FD6" w:rsidRDefault="001F5FD6" w:rsidP="001F5FD6">
      <w:pPr>
        <w:spacing w:after="0" w:line="240" w:lineRule="auto"/>
        <w:ind w:left="567" w:hanging="567"/>
        <w:jc w:val="both"/>
        <w:rPr>
          <w:rFonts w:ascii="inherit" w:hAnsi="inherit"/>
          <w:sz w:val="24"/>
          <w:szCs w:val="24"/>
        </w:rPr>
      </w:pPr>
      <w:r>
        <w:rPr>
          <w:rFonts w:ascii="inherit" w:hAnsi="inherit"/>
          <w:sz w:val="24"/>
          <w:szCs w:val="24"/>
        </w:rPr>
        <w:t xml:space="preserve">Caiden, Gerald E. 1991. </w:t>
      </w:r>
      <w:r w:rsidRPr="001F5FD6">
        <w:rPr>
          <w:rFonts w:ascii="inherit" w:hAnsi="inherit"/>
          <w:i/>
          <w:sz w:val="24"/>
          <w:szCs w:val="24"/>
        </w:rPr>
        <w:t>Administrative Reform Comes of Age.</w:t>
      </w:r>
      <w:r>
        <w:rPr>
          <w:rFonts w:ascii="inherit" w:hAnsi="inherit"/>
          <w:sz w:val="24"/>
          <w:szCs w:val="24"/>
        </w:rPr>
        <w:t xml:space="preserve"> Walter de Gruyer. Berlin.</w:t>
      </w:r>
    </w:p>
    <w:p w:rsidR="00B11C15" w:rsidRDefault="00B11C15" w:rsidP="001F5FD6">
      <w:pPr>
        <w:spacing w:after="0" w:line="240" w:lineRule="auto"/>
        <w:ind w:left="567" w:hanging="567"/>
        <w:jc w:val="both"/>
        <w:rPr>
          <w:rFonts w:ascii="inherit" w:hAnsi="inherit"/>
          <w:sz w:val="24"/>
          <w:szCs w:val="24"/>
        </w:rPr>
      </w:pPr>
    </w:p>
    <w:p w:rsidR="00B11C15" w:rsidRPr="002E2F1D" w:rsidRDefault="00B11C15" w:rsidP="001F5FD6">
      <w:pPr>
        <w:spacing w:after="0" w:line="240" w:lineRule="auto"/>
        <w:ind w:left="567" w:hanging="567"/>
        <w:jc w:val="both"/>
        <w:rPr>
          <w:rFonts w:ascii="inherit" w:hAnsi="inherit"/>
          <w:sz w:val="24"/>
          <w:szCs w:val="24"/>
        </w:rPr>
      </w:pPr>
      <w:r>
        <w:rPr>
          <w:rFonts w:ascii="inherit" w:hAnsi="inherit"/>
          <w:sz w:val="24"/>
          <w:szCs w:val="24"/>
        </w:rPr>
        <w:t xml:space="preserve">Creswell, John. W. 2009. </w:t>
      </w:r>
      <w:r w:rsidRPr="00B11C15">
        <w:rPr>
          <w:rFonts w:ascii="inherit" w:hAnsi="inherit"/>
          <w:i/>
          <w:sz w:val="24"/>
          <w:szCs w:val="24"/>
        </w:rPr>
        <w:t xml:space="preserve">Research Design : Qualitative, Quantitative, and Mixed Methods Approaches. </w:t>
      </w:r>
      <w:r>
        <w:rPr>
          <w:rFonts w:ascii="inherit" w:hAnsi="inherit"/>
          <w:sz w:val="24"/>
          <w:szCs w:val="24"/>
        </w:rPr>
        <w:t>Sage. Los Angeles.</w:t>
      </w:r>
    </w:p>
    <w:p w:rsidR="004F7C8F" w:rsidRDefault="004F7C8F" w:rsidP="004F7C8F">
      <w:pPr>
        <w:spacing w:after="0" w:line="240" w:lineRule="auto"/>
        <w:ind w:left="567" w:hanging="567"/>
        <w:jc w:val="both"/>
        <w:rPr>
          <w:rFonts w:ascii="inherit" w:hAnsi="inherit"/>
          <w:sz w:val="24"/>
          <w:szCs w:val="24"/>
        </w:rPr>
      </w:pPr>
    </w:p>
    <w:p w:rsidR="00885277" w:rsidRDefault="00885277" w:rsidP="004F7C8F">
      <w:pPr>
        <w:spacing w:after="0" w:line="240" w:lineRule="auto"/>
        <w:ind w:left="567" w:hanging="567"/>
        <w:jc w:val="both"/>
        <w:rPr>
          <w:rFonts w:ascii="inherit" w:hAnsi="inherit"/>
          <w:sz w:val="24"/>
          <w:szCs w:val="24"/>
        </w:rPr>
      </w:pPr>
      <w:r w:rsidRPr="00E86DBE">
        <w:rPr>
          <w:rFonts w:ascii="inherit" w:hAnsi="inherit"/>
          <w:sz w:val="24"/>
          <w:szCs w:val="24"/>
          <w:lang w:val="it-IT"/>
        </w:rPr>
        <w:t xml:space="preserve">Dwiyanto, Agus, dkk.2001. </w:t>
      </w:r>
      <w:r w:rsidRPr="00E86DBE">
        <w:rPr>
          <w:rFonts w:ascii="inherit" w:hAnsi="inherit"/>
          <w:i/>
          <w:iCs/>
          <w:sz w:val="24"/>
          <w:szCs w:val="24"/>
          <w:lang w:val="it-IT"/>
        </w:rPr>
        <w:t>Reformasi Birokrasi Publik di Indonesia</w:t>
      </w:r>
      <w:r w:rsidRPr="00E86DBE">
        <w:rPr>
          <w:rFonts w:ascii="inherit" w:hAnsi="inherit"/>
          <w:sz w:val="24"/>
          <w:szCs w:val="24"/>
          <w:lang w:val="it-IT"/>
        </w:rPr>
        <w:t xml:space="preserve">, Pusat Studi </w:t>
      </w:r>
      <w:r w:rsidR="004F7C8F">
        <w:rPr>
          <w:rFonts w:ascii="inherit" w:hAnsi="inherit"/>
          <w:sz w:val="24"/>
          <w:szCs w:val="24"/>
        </w:rPr>
        <w:t xml:space="preserve"> </w:t>
      </w:r>
      <w:r w:rsidRPr="00E86DBE">
        <w:rPr>
          <w:rFonts w:ascii="inherit" w:hAnsi="inherit"/>
          <w:sz w:val="24"/>
          <w:szCs w:val="24"/>
          <w:lang w:val="it-IT"/>
        </w:rPr>
        <w:t>Kependudukan dan Kebijakan (PSKK), Universitas Gajah Mada,    Yogyakarta</w:t>
      </w:r>
      <w:r w:rsidR="004F7C8F">
        <w:rPr>
          <w:rFonts w:ascii="inherit" w:hAnsi="inherit"/>
          <w:sz w:val="24"/>
          <w:szCs w:val="24"/>
        </w:rPr>
        <w:t>.</w:t>
      </w:r>
    </w:p>
    <w:p w:rsidR="002E2F1D" w:rsidRDefault="002E2F1D" w:rsidP="004F7C8F">
      <w:pPr>
        <w:spacing w:after="0" w:line="240" w:lineRule="auto"/>
        <w:ind w:left="567" w:hanging="567"/>
        <w:jc w:val="both"/>
        <w:rPr>
          <w:rFonts w:ascii="inherit" w:hAnsi="inherit"/>
          <w:sz w:val="24"/>
          <w:szCs w:val="24"/>
        </w:rPr>
      </w:pPr>
    </w:p>
    <w:p w:rsidR="002E2F1D" w:rsidRDefault="002E2F1D" w:rsidP="004F7C8F">
      <w:pPr>
        <w:spacing w:after="0" w:line="240" w:lineRule="auto"/>
        <w:ind w:left="567" w:hanging="567"/>
        <w:jc w:val="both"/>
        <w:rPr>
          <w:rFonts w:ascii="inherit" w:hAnsi="inherit"/>
          <w:sz w:val="24"/>
          <w:szCs w:val="24"/>
        </w:rPr>
      </w:pPr>
      <w:r>
        <w:rPr>
          <w:rFonts w:ascii="inherit" w:hAnsi="inherit"/>
          <w:sz w:val="24"/>
          <w:szCs w:val="24"/>
        </w:rPr>
        <w:t xml:space="preserve">Graham, John. Bruce Amos and Tim Plumtre. 2003. </w:t>
      </w:r>
      <w:r w:rsidRPr="002E2F1D">
        <w:rPr>
          <w:rFonts w:ascii="inherit" w:hAnsi="inherit"/>
          <w:i/>
          <w:sz w:val="24"/>
          <w:szCs w:val="24"/>
        </w:rPr>
        <w:t xml:space="preserve">Principles For Good Governance In The 21st Century. </w:t>
      </w:r>
      <w:r>
        <w:rPr>
          <w:rFonts w:ascii="inherit" w:hAnsi="inherit"/>
          <w:sz w:val="24"/>
          <w:szCs w:val="24"/>
        </w:rPr>
        <w:t>Institute of Governance. Canada.</w:t>
      </w:r>
    </w:p>
    <w:p w:rsidR="00250D67" w:rsidRDefault="00250D67" w:rsidP="004F7C8F">
      <w:pPr>
        <w:spacing w:after="0" w:line="240" w:lineRule="auto"/>
        <w:ind w:left="567" w:hanging="567"/>
        <w:jc w:val="both"/>
        <w:rPr>
          <w:rFonts w:ascii="inherit" w:hAnsi="inherit"/>
          <w:sz w:val="24"/>
          <w:szCs w:val="24"/>
        </w:rPr>
      </w:pPr>
    </w:p>
    <w:p w:rsidR="00250D67" w:rsidRDefault="00250D67" w:rsidP="004F7C8F">
      <w:pPr>
        <w:spacing w:after="0" w:line="240" w:lineRule="auto"/>
        <w:ind w:left="567" w:hanging="567"/>
        <w:jc w:val="both"/>
        <w:rPr>
          <w:rFonts w:ascii="inherit" w:hAnsi="inherit"/>
          <w:sz w:val="24"/>
          <w:szCs w:val="24"/>
        </w:rPr>
      </w:pPr>
      <w:r>
        <w:rPr>
          <w:rFonts w:ascii="inherit" w:hAnsi="inherit"/>
          <w:sz w:val="24"/>
          <w:szCs w:val="24"/>
        </w:rPr>
        <w:t xml:space="preserve">Hansen, Hans Krause, Agata Stachowicz Stanusch. 2013. </w:t>
      </w:r>
      <w:r w:rsidRPr="00250D67">
        <w:rPr>
          <w:rFonts w:ascii="inherit" w:hAnsi="inherit"/>
          <w:i/>
          <w:sz w:val="24"/>
          <w:szCs w:val="24"/>
        </w:rPr>
        <w:t xml:space="preserve">Varieties of Corruption Control : Introduction To Special Issue. </w:t>
      </w:r>
      <w:r>
        <w:rPr>
          <w:rFonts w:ascii="inherit" w:hAnsi="inherit"/>
          <w:sz w:val="24"/>
          <w:szCs w:val="24"/>
        </w:rPr>
        <w:t>Crime Law Soc Change. 60 : 115-126.</w:t>
      </w:r>
    </w:p>
    <w:p w:rsidR="002E2F1D" w:rsidRDefault="002E2F1D" w:rsidP="004F7C8F">
      <w:pPr>
        <w:spacing w:after="0" w:line="240" w:lineRule="auto"/>
        <w:ind w:left="567" w:hanging="567"/>
        <w:jc w:val="both"/>
        <w:rPr>
          <w:rFonts w:ascii="inherit" w:hAnsi="inherit"/>
          <w:sz w:val="24"/>
          <w:szCs w:val="24"/>
        </w:rPr>
      </w:pPr>
    </w:p>
    <w:p w:rsidR="002E2F1D" w:rsidRDefault="002E2F1D" w:rsidP="004F7C8F">
      <w:pPr>
        <w:spacing w:after="0" w:line="240" w:lineRule="auto"/>
        <w:ind w:left="567" w:hanging="567"/>
        <w:jc w:val="both"/>
        <w:rPr>
          <w:rFonts w:ascii="inherit" w:hAnsi="inherit"/>
          <w:sz w:val="24"/>
          <w:szCs w:val="24"/>
        </w:rPr>
      </w:pPr>
      <w:r>
        <w:rPr>
          <w:rFonts w:ascii="inherit" w:hAnsi="inherit"/>
          <w:sz w:val="24"/>
          <w:szCs w:val="24"/>
        </w:rPr>
        <w:t xml:space="preserve">Lebel, Louis et al. 2006. </w:t>
      </w:r>
      <w:r w:rsidRPr="002E2F1D">
        <w:rPr>
          <w:rFonts w:ascii="inherit" w:hAnsi="inherit"/>
          <w:i/>
          <w:sz w:val="24"/>
          <w:szCs w:val="24"/>
        </w:rPr>
        <w:t>Governance and The Capacity To Manage Resilence In Regional Social Ecological Systems.</w:t>
      </w:r>
      <w:r>
        <w:rPr>
          <w:rFonts w:ascii="inherit" w:hAnsi="inherit"/>
          <w:sz w:val="24"/>
          <w:szCs w:val="24"/>
        </w:rPr>
        <w:t xml:space="preserve"> Ecology and Society 11 (1). </w:t>
      </w:r>
    </w:p>
    <w:p w:rsidR="00250D67" w:rsidRDefault="00250D67" w:rsidP="004F7C8F">
      <w:pPr>
        <w:spacing w:after="0" w:line="240" w:lineRule="auto"/>
        <w:ind w:left="567" w:hanging="567"/>
        <w:jc w:val="both"/>
        <w:rPr>
          <w:rFonts w:ascii="inherit" w:hAnsi="inherit"/>
          <w:sz w:val="24"/>
          <w:szCs w:val="24"/>
        </w:rPr>
      </w:pPr>
    </w:p>
    <w:p w:rsidR="00250D67" w:rsidRDefault="00250D67" w:rsidP="004F7C8F">
      <w:pPr>
        <w:spacing w:after="0" w:line="240" w:lineRule="auto"/>
        <w:ind w:left="567" w:hanging="567"/>
        <w:jc w:val="both"/>
        <w:rPr>
          <w:rFonts w:ascii="inherit" w:hAnsi="inherit"/>
          <w:sz w:val="24"/>
          <w:szCs w:val="24"/>
        </w:rPr>
      </w:pPr>
      <w:r>
        <w:rPr>
          <w:rFonts w:ascii="inherit" w:hAnsi="inherit"/>
          <w:sz w:val="24"/>
          <w:szCs w:val="24"/>
        </w:rPr>
        <w:t>Mahmood, Shakeel Ahmed Ibnu. 2010. Public Procurement and Corruption In Bangladesh : Confronting The Challenges and Opportunities. J. Public Adm. Pol Res.</w:t>
      </w:r>
    </w:p>
    <w:p w:rsidR="004F7C8F" w:rsidRDefault="004F7C8F" w:rsidP="004F7C8F">
      <w:pPr>
        <w:spacing w:after="0" w:line="240" w:lineRule="auto"/>
        <w:ind w:left="567" w:hanging="567"/>
        <w:jc w:val="both"/>
        <w:rPr>
          <w:rFonts w:ascii="inherit" w:hAnsi="inherit"/>
          <w:sz w:val="24"/>
          <w:szCs w:val="24"/>
        </w:rPr>
      </w:pPr>
    </w:p>
    <w:p w:rsidR="004F7C8F" w:rsidRDefault="002E2F1D" w:rsidP="004F7C8F">
      <w:pPr>
        <w:spacing w:after="0" w:line="240" w:lineRule="auto"/>
        <w:ind w:left="567" w:hanging="567"/>
        <w:jc w:val="both"/>
        <w:rPr>
          <w:rFonts w:ascii="inherit" w:hAnsi="inherit"/>
          <w:sz w:val="24"/>
          <w:szCs w:val="24"/>
        </w:rPr>
      </w:pPr>
      <w:r>
        <w:rPr>
          <w:rFonts w:ascii="inherit" w:hAnsi="inherit"/>
          <w:sz w:val="24"/>
          <w:szCs w:val="24"/>
        </w:rPr>
        <w:t xml:space="preserve">Nauro, Paulo. 2004. </w:t>
      </w:r>
      <w:r w:rsidRPr="002E2F1D">
        <w:rPr>
          <w:rFonts w:ascii="inherit" w:hAnsi="inherit"/>
          <w:i/>
          <w:sz w:val="24"/>
          <w:szCs w:val="24"/>
        </w:rPr>
        <w:t>The Presistence of Corruption and Slow Economic Growth.</w:t>
      </w:r>
      <w:r>
        <w:rPr>
          <w:rFonts w:ascii="inherit" w:hAnsi="inherit"/>
          <w:sz w:val="24"/>
          <w:szCs w:val="24"/>
        </w:rPr>
        <w:t xml:space="preserve"> IMF Staff Papers 51 (1). </w:t>
      </w:r>
    </w:p>
    <w:p w:rsidR="001F5FD6" w:rsidRDefault="001F5FD6" w:rsidP="004F7C8F">
      <w:pPr>
        <w:spacing w:after="0" w:line="240" w:lineRule="auto"/>
        <w:ind w:left="567" w:hanging="567"/>
        <w:jc w:val="both"/>
        <w:rPr>
          <w:rFonts w:ascii="inherit" w:hAnsi="inherit"/>
          <w:sz w:val="24"/>
          <w:szCs w:val="24"/>
        </w:rPr>
      </w:pPr>
    </w:p>
    <w:p w:rsidR="001F5FD6" w:rsidRDefault="001F5FD6" w:rsidP="004F7C8F">
      <w:pPr>
        <w:spacing w:after="0" w:line="240" w:lineRule="auto"/>
        <w:ind w:left="567" w:hanging="567"/>
        <w:jc w:val="both"/>
        <w:rPr>
          <w:rFonts w:ascii="inherit" w:hAnsi="inherit"/>
          <w:sz w:val="24"/>
          <w:szCs w:val="24"/>
        </w:rPr>
      </w:pPr>
      <w:r>
        <w:rPr>
          <w:rFonts w:ascii="inherit" w:hAnsi="inherit"/>
          <w:sz w:val="24"/>
          <w:szCs w:val="24"/>
        </w:rPr>
        <w:t xml:space="preserve">Neuman, W. Lwrence. 2014. </w:t>
      </w:r>
      <w:r w:rsidRPr="001F5FD6">
        <w:rPr>
          <w:rFonts w:ascii="inherit" w:hAnsi="inherit"/>
          <w:i/>
          <w:sz w:val="24"/>
          <w:szCs w:val="24"/>
        </w:rPr>
        <w:t>Social Research Methods : Qualitative and Quantitative Approaches.</w:t>
      </w:r>
      <w:r>
        <w:rPr>
          <w:rFonts w:ascii="inherit" w:hAnsi="inherit"/>
          <w:sz w:val="24"/>
          <w:szCs w:val="24"/>
        </w:rPr>
        <w:t xml:space="preserve"> Pearson. New York.</w:t>
      </w:r>
    </w:p>
    <w:p w:rsidR="004F7C8F" w:rsidRDefault="004F7C8F" w:rsidP="004F7C8F">
      <w:pPr>
        <w:spacing w:after="0" w:line="240" w:lineRule="auto"/>
        <w:ind w:left="567" w:hanging="567"/>
        <w:jc w:val="both"/>
        <w:rPr>
          <w:rFonts w:ascii="inherit" w:hAnsi="inherit"/>
          <w:sz w:val="24"/>
          <w:szCs w:val="24"/>
        </w:rPr>
      </w:pPr>
    </w:p>
    <w:p w:rsidR="004F7C8F" w:rsidRDefault="004F7C8F" w:rsidP="004F7C8F">
      <w:pPr>
        <w:spacing w:after="0" w:line="240" w:lineRule="auto"/>
        <w:ind w:left="567" w:hanging="567"/>
        <w:jc w:val="both"/>
        <w:rPr>
          <w:rFonts w:ascii="inherit" w:hAnsi="inherit"/>
          <w:sz w:val="24"/>
          <w:szCs w:val="24"/>
        </w:rPr>
      </w:pPr>
      <w:r>
        <w:rPr>
          <w:rFonts w:ascii="inherit" w:hAnsi="inherit"/>
          <w:sz w:val="24"/>
          <w:szCs w:val="24"/>
        </w:rPr>
        <w:t xml:space="preserve">Shah, Anwar. 1997. </w:t>
      </w:r>
      <w:r w:rsidRPr="004F7C8F">
        <w:rPr>
          <w:rFonts w:ascii="inherit" w:hAnsi="inherit"/>
          <w:i/>
          <w:sz w:val="24"/>
          <w:szCs w:val="24"/>
        </w:rPr>
        <w:t>Balance, Accountability and Responsiveness : Lessons About Decentralization.</w:t>
      </w:r>
      <w:r>
        <w:rPr>
          <w:rFonts w:ascii="inherit" w:hAnsi="inherit"/>
          <w:sz w:val="24"/>
          <w:szCs w:val="24"/>
        </w:rPr>
        <w:t xml:space="preserve"> World Bank. Washington DC.</w:t>
      </w:r>
    </w:p>
    <w:p w:rsidR="002E2F1D" w:rsidRDefault="002E2F1D" w:rsidP="004F7C8F">
      <w:pPr>
        <w:spacing w:after="0" w:line="240" w:lineRule="auto"/>
        <w:ind w:left="567" w:hanging="567"/>
        <w:jc w:val="both"/>
        <w:rPr>
          <w:rFonts w:ascii="inherit" w:hAnsi="inherit"/>
          <w:sz w:val="24"/>
          <w:szCs w:val="24"/>
        </w:rPr>
      </w:pPr>
    </w:p>
    <w:p w:rsidR="002E2F1D" w:rsidRPr="002E2F1D" w:rsidRDefault="002E2F1D" w:rsidP="004F7C8F">
      <w:pPr>
        <w:spacing w:after="0" w:line="240" w:lineRule="auto"/>
        <w:ind w:left="567" w:hanging="567"/>
        <w:jc w:val="both"/>
        <w:rPr>
          <w:rFonts w:ascii="inherit" w:hAnsi="inherit"/>
          <w:sz w:val="24"/>
          <w:szCs w:val="24"/>
        </w:rPr>
      </w:pPr>
      <w:r>
        <w:rPr>
          <w:rFonts w:ascii="inherit" w:hAnsi="inherit"/>
          <w:sz w:val="24"/>
          <w:szCs w:val="24"/>
          <w:u w:val="single"/>
        </w:rPr>
        <w:t xml:space="preserve">                             </w:t>
      </w:r>
      <w:r>
        <w:rPr>
          <w:rFonts w:ascii="inherit" w:hAnsi="inherit"/>
          <w:sz w:val="24"/>
          <w:szCs w:val="24"/>
        </w:rPr>
        <w:t xml:space="preserve">2006. </w:t>
      </w:r>
      <w:r w:rsidRPr="002E2F1D">
        <w:rPr>
          <w:rFonts w:ascii="inherit" w:hAnsi="inherit"/>
          <w:i/>
          <w:sz w:val="24"/>
          <w:szCs w:val="24"/>
        </w:rPr>
        <w:t>Public Sector, Governance and Accountability Series : Local Governance in Developing Countries.</w:t>
      </w:r>
      <w:r>
        <w:rPr>
          <w:rFonts w:ascii="inherit" w:hAnsi="inherit"/>
          <w:sz w:val="24"/>
          <w:szCs w:val="24"/>
        </w:rPr>
        <w:t xml:space="preserve"> World Bank. Washington DC.</w:t>
      </w:r>
    </w:p>
    <w:p w:rsidR="004F7C8F" w:rsidRDefault="004F7C8F" w:rsidP="004F7C8F">
      <w:pPr>
        <w:spacing w:after="0" w:line="240" w:lineRule="auto"/>
        <w:ind w:left="567" w:hanging="567"/>
        <w:jc w:val="both"/>
        <w:rPr>
          <w:rFonts w:ascii="inherit" w:hAnsi="inherit"/>
          <w:sz w:val="24"/>
          <w:szCs w:val="24"/>
        </w:rPr>
      </w:pPr>
    </w:p>
    <w:p w:rsidR="004F7C8F" w:rsidRPr="004F7C8F" w:rsidRDefault="004F7C8F" w:rsidP="004F7C8F">
      <w:pPr>
        <w:spacing w:after="0" w:line="240" w:lineRule="auto"/>
        <w:ind w:left="567" w:hanging="567"/>
        <w:jc w:val="both"/>
        <w:rPr>
          <w:rFonts w:ascii="inherit" w:hAnsi="inherit"/>
          <w:sz w:val="24"/>
          <w:szCs w:val="24"/>
        </w:rPr>
      </w:pPr>
    </w:p>
    <w:p w:rsidR="00885277" w:rsidRPr="00E86DBE" w:rsidRDefault="00885277" w:rsidP="00E86DBE">
      <w:pPr>
        <w:spacing w:after="0" w:line="240" w:lineRule="auto"/>
        <w:jc w:val="both"/>
        <w:rPr>
          <w:rFonts w:ascii="inherit" w:hAnsi="inherit"/>
          <w:sz w:val="24"/>
          <w:szCs w:val="24"/>
          <w:lang w:val="it-IT"/>
        </w:rPr>
      </w:pPr>
    </w:p>
    <w:p w:rsidR="00885277" w:rsidRPr="00E86DBE" w:rsidRDefault="00885277" w:rsidP="00E86DBE">
      <w:pPr>
        <w:spacing w:after="0" w:line="240" w:lineRule="auto"/>
        <w:jc w:val="both"/>
        <w:rPr>
          <w:rFonts w:ascii="inherit" w:hAnsi="inherit"/>
          <w:b/>
          <w:bCs/>
          <w:i/>
          <w:sz w:val="24"/>
          <w:szCs w:val="24"/>
          <w:lang w:val="sv-SE"/>
        </w:rPr>
      </w:pPr>
    </w:p>
    <w:p w:rsidR="00885277" w:rsidRDefault="00885277" w:rsidP="002108CE"/>
    <w:sectPr w:rsidR="008852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1475D"/>
    <w:multiLevelType w:val="hybridMultilevel"/>
    <w:tmpl w:val="580C25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FD37388"/>
    <w:multiLevelType w:val="hybridMultilevel"/>
    <w:tmpl w:val="5F1E74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70B616A"/>
    <w:multiLevelType w:val="hybridMultilevel"/>
    <w:tmpl w:val="BE2648B2"/>
    <w:lvl w:ilvl="0" w:tplc="7A50B64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3CB474BB"/>
    <w:multiLevelType w:val="hybridMultilevel"/>
    <w:tmpl w:val="2D08EB1C"/>
    <w:lvl w:ilvl="0" w:tplc="9240459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CE"/>
    <w:rsid w:val="00061D46"/>
    <w:rsid w:val="000B765E"/>
    <w:rsid w:val="000D1428"/>
    <w:rsid w:val="00124424"/>
    <w:rsid w:val="00182089"/>
    <w:rsid w:val="001C258B"/>
    <w:rsid w:val="001D0DC5"/>
    <w:rsid w:val="001E4F5B"/>
    <w:rsid w:val="001F5FD6"/>
    <w:rsid w:val="002108CE"/>
    <w:rsid w:val="00250D67"/>
    <w:rsid w:val="002B03E8"/>
    <w:rsid w:val="002E2F1D"/>
    <w:rsid w:val="00371A76"/>
    <w:rsid w:val="003B5C67"/>
    <w:rsid w:val="0041523C"/>
    <w:rsid w:val="004A1DDF"/>
    <w:rsid w:val="004F7C8F"/>
    <w:rsid w:val="00517C51"/>
    <w:rsid w:val="005664A9"/>
    <w:rsid w:val="00612A23"/>
    <w:rsid w:val="00666AE0"/>
    <w:rsid w:val="00694BD9"/>
    <w:rsid w:val="006A2D3A"/>
    <w:rsid w:val="006A689B"/>
    <w:rsid w:val="006D0000"/>
    <w:rsid w:val="006D4D97"/>
    <w:rsid w:val="006E492A"/>
    <w:rsid w:val="007031F0"/>
    <w:rsid w:val="007E577E"/>
    <w:rsid w:val="008355D6"/>
    <w:rsid w:val="00885277"/>
    <w:rsid w:val="008D5558"/>
    <w:rsid w:val="00972334"/>
    <w:rsid w:val="009902C0"/>
    <w:rsid w:val="00AC4BC9"/>
    <w:rsid w:val="00AF1FEC"/>
    <w:rsid w:val="00B11C15"/>
    <w:rsid w:val="00C40659"/>
    <w:rsid w:val="00D5767E"/>
    <w:rsid w:val="00E31923"/>
    <w:rsid w:val="00E86DBE"/>
    <w:rsid w:val="00F37BA6"/>
    <w:rsid w:val="00F908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CE"/>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2D3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A2D3A"/>
    <w:rPr>
      <w:rFonts w:ascii="Consolas" w:eastAsia="Times New Roman" w:hAnsi="Consolas" w:cs="Consolas"/>
      <w:sz w:val="20"/>
      <w:szCs w:val="20"/>
    </w:rPr>
  </w:style>
  <w:style w:type="character" w:styleId="Hyperlink">
    <w:name w:val="Hyperlink"/>
    <w:basedOn w:val="DefaultParagraphFont"/>
    <w:uiPriority w:val="99"/>
    <w:unhideWhenUsed/>
    <w:rsid w:val="00517C51"/>
    <w:rPr>
      <w:color w:val="0000FF" w:themeColor="hyperlink"/>
      <w:u w:val="single"/>
    </w:rPr>
  </w:style>
  <w:style w:type="paragraph" w:styleId="ListParagraph">
    <w:name w:val="List Paragraph"/>
    <w:basedOn w:val="Normal"/>
    <w:uiPriority w:val="34"/>
    <w:qFormat/>
    <w:rsid w:val="004A1D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CE"/>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2D3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A2D3A"/>
    <w:rPr>
      <w:rFonts w:ascii="Consolas" w:eastAsia="Times New Roman" w:hAnsi="Consolas" w:cs="Consolas"/>
      <w:sz w:val="20"/>
      <w:szCs w:val="20"/>
    </w:rPr>
  </w:style>
  <w:style w:type="character" w:styleId="Hyperlink">
    <w:name w:val="Hyperlink"/>
    <w:basedOn w:val="DefaultParagraphFont"/>
    <w:uiPriority w:val="99"/>
    <w:unhideWhenUsed/>
    <w:rsid w:val="00517C51"/>
    <w:rPr>
      <w:color w:val="0000FF" w:themeColor="hyperlink"/>
      <w:u w:val="single"/>
    </w:rPr>
  </w:style>
  <w:style w:type="paragraph" w:styleId="ListParagraph">
    <w:name w:val="List Paragraph"/>
    <w:basedOn w:val="Normal"/>
    <w:uiPriority w:val="34"/>
    <w:qFormat/>
    <w:rsid w:val="004A1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875">
      <w:bodyDiv w:val="1"/>
      <w:marLeft w:val="0"/>
      <w:marRight w:val="0"/>
      <w:marTop w:val="0"/>
      <w:marBottom w:val="0"/>
      <w:divBdr>
        <w:top w:val="none" w:sz="0" w:space="0" w:color="auto"/>
        <w:left w:val="none" w:sz="0" w:space="0" w:color="auto"/>
        <w:bottom w:val="none" w:sz="0" w:space="0" w:color="auto"/>
        <w:right w:val="none" w:sz="0" w:space="0" w:color="auto"/>
      </w:divBdr>
    </w:div>
    <w:div w:id="29183547">
      <w:bodyDiv w:val="1"/>
      <w:marLeft w:val="0"/>
      <w:marRight w:val="0"/>
      <w:marTop w:val="0"/>
      <w:marBottom w:val="0"/>
      <w:divBdr>
        <w:top w:val="none" w:sz="0" w:space="0" w:color="auto"/>
        <w:left w:val="none" w:sz="0" w:space="0" w:color="auto"/>
        <w:bottom w:val="none" w:sz="0" w:space="0" w:color="auto"/>
        <w:right w:val="none" w:sz="0" w:space="0" w:color="auto"/>
      </w:divBdr>
    </w:div>
    <w:div w:id="70473569">
      <w:bodyDiv w:val="1"/>
      <w:marLeft w:val="0"/>
      <w:marRight w:val="0"/>
      <w:marTop w:val="0"/>
      <w:marBottom w:val="0"/>
      <w:divBdr>
        <w:top w:val="none" w:sz="0" w:space="0" w:color="auto"/>
        <w:left w:val="none" w:sz="0" w:space="0" w:color="auto"/>
        <w:bottom w:val="none" w:sz="0" w:space="0" w:color="auto"/>
        <w:right w:val="none" w:sz="0" w:space="0" w:color="auto"/>
      </w:divBdr>
    </w:div>
    <w:div w:id="82653556">
      <w:bodyDiv w:val="1"/>
      <w:marLeft w:val="0"/>
      <w:marRight w:val="0"/>
      <w:marTop w:val="0"/>
      <w:marBottom w:val="0"/>
      <w:divBdr>
        <w:top w:val="none" w:sz="0" w:space="0" w:color="auto"/>
        <w:left w:val="none" w:sz="0" w:space="0" w:color="auto"/>
        <w:bottom w:val="none" w:sz="0" w:space="0" w:color="auto"/>
        <w:right w:val="none" w:sz="0" w:space="0" w:color="auto"/>
      </w:divBdr>
    </w:div>
    <w:div w:id="145244688">
      <w:bodyDiv w:val="1"/>
      <w:marLeft w:val="0"/>
      <w:marRight w:val="0"/>
      <w:marTop w:val="0"/>
      <w:marBottom w:val="0"/>
      <w:divBdr>
        <w:top w:val="none" w:sz="0" w:space="0" w:color="auto"/>
        <w:left w:val="none" w:sz="0" w:space="0" w:color="auto"/>
        <w:bottom w:val="none" w:sz="0" w:space="0" w:color="auto"/>
        <w:right w:val="none" w:sz="0" w:space="0" w:color="auto"/>
      </w:divBdr>
    </w:div>
    <w:div w:id="230968092">
      <w:bodyDiv w:val="1"/>
      <w:marLeft w:val="0"/>
      <w:marRight w:val="0"/>
      <w:marTop w:val="0"/>
      <w:marBottom w:val="0"/>
      <w:divBdr>
        <w:top w:val="none" w:sz="0" w:space="0" w:color="auto"/>
        <w:left w:val="none" w:sz="0" w:space="0" w:color="auto"/>
        <w:bottom w:val="none" w:sz="0" w:space="0" w:color="auto"/>
        <w:right w:val="none" w:sz="0" w:space="0" w:color="auto"/>
      </w:divBdr>
    </w:div>
    <w:div w:id="236135731">
      <w:bodyDiv w:val="1"/>
      <w:marLeft w:val="0"/>
      <w:marRight w:val="0"/>
      <w:marTop w:val="0"/>
      <w:marBottom w:val="0"/>
      <w:divBdr>
        <w:top w:val="none" w:sz="0" w:space="0" w:color="auto"/>
        <w:left w:val="none" w:sz="0" w:space="0" w:color="auto"/>
        <w:bottom w:val="none" w:sz="0" w:space="0" w:color="auto"/>
        <w:right w:val="none" w:sz="0" w:space="0" w:color="auto"/>
      </w:divBdr>
    </w:div>
    <w:div w:id="242641382">
      <w:bodyDiv w:val="1"/>
      <w:marLeft w:val="0"/>
      <w:marRight w:val="0"/>
      <w:marTop w:val="0"/>
      <w:marBottom w:val="0"/>
      <w:divBdr>
        <w:top w:val="none" w:sz="0" w:space="0" w:color="auto"/>
        <w:left w:val="none" w:sz="0" w:space="0" w:color="auto"/>
        <w:bottom w:val="none" w:sz="0" w:space="0" w:color="auto"/>
        <w:right w:val="none" w:sz="0" w:space="0" w:color="auto"/>
      </w:divBdr>
    </w:div>
    <w:div w:id="469130344">
      <w:bodyDiv w:val="1"/>
      <w:marLeft w:val="0"/>
      <w:marRight w:val="0"/>
      <w:marTop w:val="0"/>
      <w:marBottom w:val="0"/>
      <w:divBdr>
        <w:top w:val="none" w:sz="0" w:space="0" w:color="auto"/>
        <w:left w:val="none" w:sz="0" w:space="0" w:color="auto"/>
        <w:bottom w:val="none" w:sz="0" w:space="0" w:color="auto"/>
        <w:right w:val="none" w:sz="0" w:space="0" w:color="auto"/>
      </w:divBdr>
    </w:div>
    <w:div w:id="619066654">
      <w:bodyDiv w:val="1"/>
      <w:marLeft w:val="0"/>
      <w:marRight w:val="0"/>
      <w:marTop w:val="0"/>
      <w:marBottom w:val="0"/>
      <w:divBdr>
        <w:top w:val="none" w:sz="0" w:space="0" w:color="auto"/>
        <w:left w:val="none" w:sz="0" w:space="0" w:color="auto"/>
        <w:bottom w:val="none" w:sz="0" w:space="0" w:color="auto"/>
        <w:right w:val="none" w:sz="0" w:space="0" w:color="auto"/>
      </w:divBdr>
    </w:div>
    <w:div w:id="664478410">
      <w:bodyDiv w:val="1"/>
      <w:marLeft w:val="0"/>
      <w:marRight w:val="0"/>
      <w:marTop w:val="0"/>
      <w:marBottom w:val="0"/>
      <w:divBdr>
        <w:top w:val="none" w:sz="0" w:space="0" w:color="auto"/>
        <w:left w:val="none" w:sz="0" w:space="0" w:color="auto"/>
        <w:bottom w:val="none" w:sz="0" w:space="0" w:color="auto"/>
        <w:right w:val="none" w:sz="0" w:space="0" w:color="auto"/>
      </w:divBdr>
    </w:div>
    <w:div w:id="695303325">
      <w:bodyDiv w:val="1"/>
      <w:marLeft w:val="0"/>
      <w:marRight w:val="0"/>
      <w:marTop w:val="0"/>
      <w:marBottom w:val="0"/>
      <w:divBdr>
        <w:top w:val="none" w:sz="0" w:space="0" w:color="auto"/>
        <w:left w:val="none" w:sz="0" w:space="0" w:color="auto"/>
        <w:bottom w:val="none" w:sz="0" w:space="0" w:color="auto"/>
        <w:right w:val="none" w:sz="0" w:space="0" w:color="auto"/>
      </w:divBdr>
    </w:div>
    <w:div w:id="724567001">
      <w:bodyDiv w:val="1"/>
      <w:marLeft w:val="0"/>
      <w:marRight w:val="0"/>
      <w:marTop w:val="0"/>
      <w:marBottom w:val="0"/>
      <w:divBdr>
        <w:top w:val="none" w:sz="0" w:space="0" w:color="auto"/>
        <w:left w:val="none" w:sz="0" w:space="0" w:color="auto"/>
        <w:bottom w:val="none" w:sz="0" w:space="0" w:color="auto"/>
        <w:right w:val="none" w:sz="0" w:space="0" w:color="auto"/>
      </w:divBdr>
    </w:div>
    <w:div w:id="793838706">
      <w:bodyDiv w:val="1"/>
      <w:marLeft w:val="0"/>
      <w:marRight w:val="0"/>
      <w:marTop w:val="0"/>
      <w:marBottom w:val="0"/>
      <w:divBdr>
        <w:top w:val="none" w:sz="0" w:space="0" w:color="auto"/>
        <w:left w:val="none" w:sz="0" w:space="0" w:color="auto"/>
        <w:bottom w:val="none" w:sz="0" w:space="0" w:color="auto"/>
        <w:right w:val="none" w:sz="0" w:space="0" w:color="auto"/>
      </w:divBdr>
    </w:div>
    <w:div w:id="816993462">
      <w:bodyDiv w:val="1"/>
      <w:marLeft w:val="0"/>
      <w:marRight w:val="0"/>
      <w:marTop w:val="0"/>
      <w:marBottom w:val="0"/>
      <w:divBdr>
        <w:top w:val="none" w:sz="0" w:space="0" w:color="auto"/>
        <w:left w:val="none" w:sz="0" w:space="0" w:color="auto"/>
        <w:bottom w:val="none" w:sz="0" w:space="0" w:color="auto"/>
        <w:right w:val="none" w:sz="0" w:space="0" w:color="auto"/>
      </w:divBdr>
    </w:div>
    <w:div w:id="1085997755">
      <w:bodyDiv w:val="1"/>
      <w:marLeft w:val="0"/>
      <w:marRight w:val="0"/>
      <w:marTop w:val="0"/>
      <w:marBottom w:val="0"/>
      <w:divBdr>
        <w:top w:val="none" w:sz="0" w:space="0" w:color="auto"/>
        <w:left w:val="none" w:sz="0" w:space="0" w:color="auto"/>
        <w:bottom w:val="none" w:sz="0" w:space="0" w:color="auto"/>
        <w:right w:val="none" w:sz="0" w:space="0" w:color="auto"/>
      </w:divBdr>
    </w:div>
    <w:div w:id="1428308492">
      <w:bodyDiv w:val="1"/>
      <w:marLeft w:val="0"/>
      <w:marRight w:val="0"/>
      <w:marTop w:val="0"/>
      <w:marBottom w:val="0"/>
      <w:divBdr>
        <w:top w:val="none" w:sz="0" w:space="0" w:color="auto"/>
        <w:left w:val="none" w:sz="0" w:space="0" w:color="auto"/>
        <w:bottom w:val="none" w:sz="0" w:space="0" w:color="auto"/>
        <w:right w:val="none" w:sz="0" w:space="0" w:color="auto"/>
      </w:divBdr>
    </w:div>
    <w:div w:id="1888104122">
      <w:bodyDiv w:val="1"/>
      <w:marLeft w:val="0"/>
      <w:marRight w:val="0"/>
      <w:marTop w:val="0"/>
      <w:marBottom w:val="0"/>
      <w:divBdr>
        <w:top w:val="none" w:sz="0" w:space="0" w:color="auto"/>
        <w:left w:val="none" w:sz="0" w:space="0" w:color="auto"/>
        <w:bottom w:val="none" w:sz="0" w:space="0" w:color="auto"/>
        <w:right w:val="none" w:sz="0" w:space="0" w:color="auto"/>
      </w:divBdr>
    </w:div>
    <w:div w:id="2011784801">
      <w:bodyDiv w:val="1"/>
      <w:marLeft w:val="0"/>
      <w:marRight w:val="0"/>
      <w:marTop w:val="0"/>
      <w:marBottom w:val="0"/>
      <w:divBdr>
        <w:top w:val="none" w:sz="0" w:space="0" w:color="auto"/>
        <w:left w:val="none" w:sz="0" w:space="0" w:color="auto"/>
        <w:bottom w:val="none" w:sz="0" w:space="0" w:color="auto"/>
        <w:right w:val="none" w:sz="0" w:space="0" w:color="auto"/>
      </w:divBdr>
    </w:div>
    <w:div w:id="204774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vi.yulianti@fisip.unila.ac.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4239</Words>
  <Characters>24167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LING.KOM</dc:creator>
  <cp:lastModifiedBy>LING.KOM</cp:lastModifiedBy>
  <cp:revision>2</cp:revision>
  <dcterms:created xsi:type="dcterms:W3CDTF">2019-05-29T15:48:00Z</dcterms:created>
  <dcterms:modified xsi:type="dcterms:W3CDTF">2019-05-29T15:48:00Z</dcterms:modified>
</cp:coreProperties>
</file>