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F3C" w:rsidRDefault="00CB7F3C" w:rsidP="003F4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val="id-ID"/>
        </w:rPr>
      </w:pPr>
    </w:p>
    <w:p w:rsidR="003F4336" w:rsidRPr="001170AA" w:rsidRDefault="003F4336" w:rsidP="003F4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r w:rsidRPr="001170AA">
        <w:rPr>
          <w:rFonts w:ascii="Times New Roman" w:eastAsia="Times New Roman" w:hAnsi="Times New Roman" w:cs="Times New Roman"/>
          <w:b/>
          <w:i/>
          <w:sz w:val="24"/>
          <w:szCs w:val="24"/>
        </w:rPr>
        <w:t xml:space="preserve">Utilization of </w:t>
      </w:r>
      <w:proofErr w:type="spellStart"/>
      <w:r w:rsidRPr="00F14A2E">
        <w:rPr>
          <w:rFonts w:ascii="Times New Roman" w:eastAsia="Times New Roman" w:hAnsi="Times New Roman" w:cs="Times New Roman"/>
          <w:b/>
          <w:i/>
          <w:sz w:val="24"/>
          <w:szCs w:val="24"/>
        </w:rPr>
        <w:t>Bycatch</w:t>
      </w:r>
      <w:proofErr w:type="spellEnd"/>
      <w:r w:rsidRPr="00F14A2E">
        <w:rPr>
          <w:rFonts w:ascii="Times New Roman" w:eastAsia="Times New Roman" w:hAnsi="Times New Roman" w:cs="Times New Roman"/>
          <w:b/>
          <w:i/>
          <w:sz w:val="24"/>
          <w:szCs w:val="24"/>
        </w:rPr>
        <w:t xml:space="preserve"> </w:t>
      </w:r>
      <w:r w:rsidRPr="001170AA">
        <w:rPr>
          <w:rFonts w:ascii="Times New Roman" w:eastAsia="Times New Roman" w:hAnsi="Times New Roman" w:cs="Times New Roman"/>
          <w:b/>
          <w:i/>
          <w:sz w:val="24"/>
          <w:szCs w:val="24"/>
        </w:rPr>
        <w:t xml:space="preserve">from </w:t>
      </w:r>
      <w:r w:rsidRPr="00F14A2E">
        <w:rPr>
          <w:rFonts w:ascii="Times New Roman" w:eastAsia="Times New Roman" w:hAnsi="Times New Roman" w:cs="Times New Roman"/>
          <w:b/>
          <w:i/>
          <w:sz w:val="24"/>
          <w:szCs w:val="24"/>
        </w:rPr>
        <w:t>Fis</w:t>
      </w:r>
      <w:r>
        <w:rPr>
          <w:rFonts w:ascii="Times New Roman" w:eastAsia="Times New Roman" w:hAnsi="Times New Roman" w:cs="Times New Roman"/>
          <w:b/>
          <w:i/>
          <w:sz w:val="24"/>
          <w:szCs w:val="24"/>
        </w:rPr>
        <w:t>h</w:t>
      </w:r>
      <w:r w:rsidRPr="00F14A2E">
        <w:rPr>
          <w:rFonts w:ascii="Times New Roman" w:eastAsia="Times New Roman" w:hAnsi="Times New Roman" w:cs="Times New Roman"/>
          <w:b/>
          <w:i/>
          <w:sz w:val="24"/>
          <w:szCs w:val="24"/>
        </w:rPr>
        <w:t>ing</w:t>
      </w:r>
      <w:r w:rsidRPr="001170AA">
        <w:rPr>
          <w:rFonts w:ascii="Times New Roman" w:eastAsia="Times New Roman" w:hAnsi="Times New Roman" w:cs="Times New Roman"/>
          <w:b/>
          <w:i/>
          <w:sz w:val="24"/>
          <w:szCs w:val="24"/>
        </w:rPr>
        <w:t xml:space="preserve"> and </w:t>
      </w:r>
      <w:r>
        <w:rPr>
          <w:rFonts w:ascii="Times New Roman" w:eastAsia="Times New Roman" w:hAnsi="Times New Roman" w:cs="Times New Roman"/>
          <w:b/>
          <w:i/>
          <w:sz w:val="24"/>
          <w:szCs w:val="24"/>
        </w:rPr>
        <w:t xml:space="preserve">Fish </w:t>
      </w:r>
      <w:r w:rsidRPr="00A55326">
        <w:rPr>
          <w:rFonts w:ascii="Times New Roman" w:eastAsia="Times New Roman" w:hAnsi="Times New Roman" w:cs="Times New Roman"/>
          <w:b/>
          <w:i/>
          <w:sz w:val="24"/>
          <w:szCs w:val="24"/>
        </w:rPr>
        <w:t>Processing</w:t>
      </w:r>
      <w:r w:rsidRPr="001170AA">
        <w:rPr>
          <w:rFonts w:ascii="Times New Roman" w:eastAsia="Times New Roman" w:hAnsi="Times New Roman" w:cs="Times New Roman"/>
          <w:b/>
          <w:i/>
          <w:color w:val="FF0000"/>
          <w:sz w:val="24"/>
          <w:szCs w:val="24"/>
        </w:rPr>
        <w:t xml:space="preserve"> </w:t>
      </w:r>
      <w:r w:rsidR="00A336AD" w:rsidRPr="00A336AD">
        <w:rPr>
          <w:rFonts w:ascii="Times New Roman" w:eastAsia="Times New Roman" w:hAnsi="Times New Roman" w:cs="Times New Roman"/>
          <w:b/>
          <w:i/>
          <w:sz w:val="24"/>
          <w:szCs w:val="24"/>
          <w:lang w:val="id-ID"/>
        </w:rPr>
        <w:t>Waste</w:t>
      </w:r>
      <w:r w:rsidR="00A336AD">
        <w:rPr>
          <w:rFonts w:ascii="Times New Roman" w:eastAsia="Times New Roman" w:hAnsi="Times New Roman" w:cs="Times New Roman"/>
          <w:b/>
          <w:i/>
          <w:sz w:val="24"/>
          <w:szCs w:val="24"/>
          <w:lang w:val="id-ID"/>
        </w:rPr>
        <w:t xml:space="preserve"> </w:t>
      </w:r>
      <w:r w:rsidRPr="001170AA">
        <w:rPr>
          <w:rFonts w:ascii="Times New Roman" w:eastAsia="Times New Roman" w:hAnsi="Times New Roman" w:cs="Times New Roman"/>
          <w:b/>
          <w:i/>
          <w:sz w:val="24"/>
          <w:szCs w:val="24"/>
        </w:rPr>
        <w:t xml:space="preserve">as </w:t>
      </w:r>
      <w:r>
        <w:rPr>
          <w:rFonts w:ascii="Times New Roman" w:eastAsia="Times New Roman" w:hAnsi="Times New Roman" w:cs="Times New Roman"/>
          <w:b/>
          <w:i/>
          <w:sz w:val="24"/>
          <w:szCs w:val="24"/>
        </w:rPr>
        <w:t>Formulated</w:t>
      </w:r>
      <w:r w:rsidRPr="001170AA">
        <w:rPr>
          <w:rFonts w:ascii="Times New Roman" w:eastAsia="Times New Roman" w:hAnsi="Times New Roman" w:cs="Times New Roman"/>
          <w:b/>
          <w:i/>
          <w:sz w:val="24"/>
          <w:szCs w:val="24"/>
        </w:rPr>
        <w:t xml:space="preserve"> Feed Raw Materials in </w:t>
      </w:r>
      <w:r w:rsidR="00792E47">
        <w:rPr>
          <w:rFonts w:ascii="Times New Roman" w:eastAsia="Times New Roman" w:hAnsi="Times New Roman" w:cs="Times New Roman"/>
          <w:b/>
          <w:i/>
          <w:sz w:val="24"/>
          <w:szCs w:val="24"/>
        </w:rPr>
        <w:t>Silver pompano</w:t>
      </w:r>
      <w:r w:rsidRPr="00F14A2E">
        <w:rPr>
          <w:rFonts w:ascii="Times New Roman" w:eastAsia="Times New Roman" w:hAnsi="Times New Roman" w:cs="Times New Roman"/>
          <w:b/>
          <w:i/>
          <w:sz w:val="24"/>
          <w:szCs w:val="24"/>
        </w:rPr>
        <w:t xml:space="preserve"> </w:t>
      </w:r>
      <w:r w:rsidRPr="00A55326">
        <w:rPr>
          <w:rFonts w:ascii="Times New Roman" w:hAnsi="Times New Roman" w:cs="Times New Roman"/>
          <w:b/>
          <w:i/>
          <w:sz w:val="24"/>
          <w:szCs w:val="24"/>
        </w:rPr>
        <w:t>(</w:t>
      </w:r>
      <w:proofErr w:type="spellStart"/>
      <w:r w:rsidRPr="00A55326">
        <w:rPr>
          <w:rFonts w:ascii="Times New Roman" w:hAnsi="Times New Roman" w:cs="Times New Roman"/>
          <w:b/>
          <w:i/>
          <w:sz w:val="24"/>
          <w:szCs w:val="24"/>
        </w:rPr>
        <w:t>Trachinotus</w:t>
      </w:r>
      <w:proofErr w:type="spellEnd"/>
      <w:r w:rsidRPr="00A55326">
        <w:rPr>
          <w:rFonts w:ascii="Times New Roman" w:hAnsi="Times New Roman" w:cs="Times New Roman"/>
          <w:b/>
          <w:i/>
          <w:sz w:val="24"/>
          <w:szCs w:val="24"/>
        </w:rPr>
        <w:t xml:space="preserve"> </w:t>
      </w:r>
      <w:proofErr w:type="spellStart"/>
      <w:r w:rsidRPr="00A55326">
        <w:rPr>
          <w:rFonts w:ascii="Times New Roman" w:hAnsi="Times New Roman" w:cs="Times New Roman"/>
          <w:b/>
          <w:i/>
          <w:sz w:val="24"/>
          <w:szCs w:val="24"/>
        </w:rPr>
        <w:t>blochii</w:t>
      </w:r>
      <w:proofErr w:type="spellEnd"/>
      <w:r w:rsidR="00455B5A">
        <w:rPr>
          <w:rFonts w:ascii="Times New Roman" w:hAnsi="Times New Roman" w:cs="Times New Roman"/>
          <w:b/>
          <w:i/>
          <w:sz w:val="24"/>
          <w:szCs w:val="24"/>
          <w:lang w:val="id-ID"/>
        </w:rPr>
        <w:t xml:space="preserve"> </w:t>
      </w:r>
      <w:r w:rsidR="00455B5A">
        <w:rPr>
          <w:rFonts w:ascii="Times New Roman" w:hAnsi="Times New Roman" w:cs="Times New Roman"/>
          <w:b/>
          <w:sz w:val="24"/>
          <w:szCs w:val="24"/>
          <w:lang w:val="id-ID"/>
        </w:rPr>
        <w:t>Lacepede 1801</w:t>
      </w:r>
      <w:r w:rsidRPr="00A55326">
        <w:rPr>
          <w:rFonts w:ascii="Times New Roman" w:hAnsi="Times New Roman" w:cs="Times New Roman"/>
          <w:b/>
          <w:i/>
          <w:sz w:val="24"/>
          <w:szCs w:val="24"/>
        </w:rPr>
        <w:t>)</w:t>
      </w:r>
      <w:r>
        <w:rPr>
          <w:rFonts w:ascii="Times New Roman" w:eastAsia="Times New Roman" w:hAnsi="Times New Roman" w:cs="Times New Roman"/>
          <w:b/>
          <w:i/>
          <w:sz w:val="24"/>
          <w:szCs w:val="24"/>
        </w:rPr>
        <w:t xml:space="preserve"> </w:t>
      </w:r>
      <w:r w:rsidR="00C04DCA">
        <w:rPr>
          <w:rFonts w:ascii="Times New Roman" w:eastAsia="Times New Roman" w:hAnsi="Times New Roman" w:cs="Times New Roman"/>
          <w:b/>
          <w:i/>
          <w:sz w:val="24"/>
          <w:szCs w:val="24"/>
        </w:rPr>
        <w:t>G</w:t>
      </w:r>
      <w:r w:rsidR="00A62F26">
        <w:rPr>
          <w:rFonts w:ascii="Times New Roman" w:eastAsia="Times New Roman" w:hAnsi="Times New Roman" w:cs="Times New Roman"/>
          <w:b/>
          <w:i/>
          <w:sz w:val="24"/>
          <w:szCs w:val="24"/>
          <w:lang w:val="id-ID"/>
        </w:rPr>
        <w:t>r</w:t>
      </w:r>
      <w:proofErr w:type="spellStart"/>
      <w:r w:rsidRPr="00F14A2E">
        <w:rPr>
          <w:rFonts w:ascii="Times New Roman" w:eastAsia="Times New Roman" w:hAnsi="Times New Roman" w:cs="Times New Roman"/>
          <w:b/>
          <w:i/>
          <w:sz w:val="24"/>
          <w:szCs w:val="24"/>
        </w:rPr>
        <w:t>ow</w:t>
      </w:r>
      <w:proofErr w:type="spellEnd"/>
      <w:r w:rsidRPr="00F14A2E">
        <w:rPr>
          <w:rFonts w:ascii="Times New Roman" w:eastAsia="Times New Roman" w:hAnsi="Times New Roman" w:cs="Times New Roman"/>
          <w:b/>
          <w:i/>
          <w:sz w:val="24"/>
          <w:szCs w:val="24"/>
        </w:rPr>
        <w:t xml:space="preserve"> Out</w:t>
      </w:r>
    </w:p>
    <w:p w:rsidR="003F4336" w:rsidRPr="00F14A2E" w:rsidRDefault="003F4336" w:rsidP="003F4336">
      <w:pPr>
        <w:spacing w:after="0" w:line="240" w:lineRule="auto"/>
        <w:jc w:val="center"/>
        <w:rPr>
          <w:rFonts w:ascii="Times New Roman" w:hAnsi="Times New Roman" w:cs="Times New Roman"/>
          <w:b/>
          <w:sz w:val="24"/>
          <w:szCs w:val="24"/>
        </w:rPr>
      </w:pPr>
    </w:p>
    <w:p w:rsidR="003F4336" w:rsidRPr="00B01EB1" w:rsidRDefault="003F4336" w:rsidP="003F4336">
      <w:pPr>
        <w:pStyle w:val="NoSpacing"/>
        <w:jc w:val="center"/>
        <w:rPr>
          <w:rFonts w:ascii="Times New Roman" w:hAnsi="Times New Roman" w:cs="Times New Roman"/>
          <w:b/>
          <w:sz w:val="24"/>
          <w:szCs w:val="24"/>
          <w:lang w:val="id-ID"/>
        </w:rPr>
      </w:pPr>
      <w:proofErr w:type="spellStart"/>
      <w:r w:rsidRPr="00F14A2E">
        <w:rPr>
          <w:rFonts w:ascii="Times New Roman" w:hAnsi="Times New Roman" w:cs="Times New Roman"/>
          <w:b/>
          <w:sz w:val="24"/>
          <w:szCs w:val="24"/>
        </w:rPr>
        <w:t>Yuwana</w:t>
      </w:r>
      <w:proofErr w:type="spellEnd"/>
      <w:r w:rsidRPr="00F14A2E">
        <w:rPr>
          <w:rFonts w:ascii="Times New Roman" w:hAnsi="Times New Roman" w:cs="Times New Roman"/>
          <w:b/>
          <w:sz w:val="24"/>
          <w:szCs w:val="24"/>
        </w:rPr>
        <w:t xml:space="preserve"> </w:t>
      </w:r>
      <w:proofErr w:type="spellStart"/>
      <w:r w:rsidRPr="00F14A2E">
        <w:rPr>
          <w:rFonts w:ascii="Times New Roman" w:hAnsi="Times New Roman" w:cs="Times New Roman"/>
          <w:b/>
          <w:sz w:val="24"/>
          <w:szCs w:val="24"/>
        </w:rPr>
        <w:t>Puja</w:t>
      </w:r>
      <w:proofErr w:type="spellEnd"/>
      <w:r w:rsidR="00FF4D22" w:rsidRPr="00FF4D22">
        <w:rPr>
          <w:rFonts w:ascii="Times New Roman" w:hAnsi="Times New Roman" w:cs="Times New Roman"/>
          <w:b/>
          <w:sz w:val="24"/>
          <w:szCs w:val="24"/>
          <w:vertAlign w:val="superscript"/>
          <w:lang w:val="id-ID"/>
        </w:rPr>
        <w:t>1,2</w:t>
      </w:r>
      <w:r w:rsidRPr="00F14A2E">
        <w:rPr>
          <w:rFonts w:ascii="Times New Roman" w:hAnsi="Times New Roman" w:cs="Times New Roman"/>
          <w:b/>
          <w:sz w:val="24"/>
          <w:szCs w:val="24"/>
          <w:lang w:val="id-ID"/>
        </w:rPr>
        <w:t xml:space="preserve">, </w:t>
      </w:r>
      <w:proofErr w:type="spellStart"/>
      <w:r w:rsidRPr="00F14A2E">
        <w:rPr>
          <w:rFonts w:ascii="Times New Roman" w:hAnsi="Times New Roman" w:cs="Times New Roman"/>
          <w:b/>
          <w:sz w:val="24"/>
          <w:szCs w:val="24"/>
        </w:rPr>
        <w:t>Tugiyono</w:t>
      </w:r>
      <w:proofErr w:type="spellEnd"/>
      <w:r w:rsidR="00FF4D22" w:rsidRPr="00FF4D22">
        <w:rPr>
          <w:rFonts w:ascii="Times New Roman" w:hAnsi="Times New Roman" w:cs="Times New Roman"/>
          <w:b/>
          <w:sz w:val="24"/>
          <w:szCs w:val="24"/>
          <w:vertAlign w:val="superscript"/>
          <w:lang w:val="id-ID"/>
        </w:rPr>
        <w:t>1,3</w:t>
      </w:r>
      <w:r w:rsidRPr="00F14A2E">
        <w:rPr>
          <w:rFonts w:ascii="Times New Roman" w:hAnsi="Times New Roman" w:cs="Times New Roman"/>
          <w:b/>
          <w:sz w:val="24"/>
          <w:szCs w:val="24"/>
          <w:lang w:val="id-ID"/>
        </w:rPr>
        <w:t xml:space="preserve">, </w:t>
      </w:r>
      <w:proofErr w:type="spellStart"/>
      <w:r w:rsidRPr="00F14A2E">
        <w:rPr>
          <w:rFonts w:ascii="Times New Roman" w:hAnsi="Times New Roman" w:cs="Times New Roman"/>
          <w:b/>
          <w:sz w:val="24"/>
          <w:szCs w:val="24"/>
        </w:rPr>
        <w:t>Suci</w:t>
      </w:r>
      <w:proofErr w:type="spellEnd"/>
      <w:r w:rsidR="00C247E8">
        <w:rPr>
          <w:rFonts w:ascii="Times New Roman" w:hAnsi="Times New Roman" w:cs="Times New Roman"/>
          <w:b/>
          <w:sz w:val="24"/>
          <w:szCs w:val="24"/>
          <w:lang w:val="id-ID"/>
        </w:rPr>
        <w:t>a</w:t>
      </w:r>
      <w:proofErr w:type="spellStart"/>
      <w:r w:rsidRPr="00F14A2E">
        <w:rPr>
          <w:rFonts w:ascii="Times New Roman" w:hAnsi="Times New Roman" w:cs="Times New Roman"/>
          <w:b/>
          <w:sz w:val="24"/>
          <w:szCs w:val="24"/>
        </w:rPr>
        <w:t>ntoro</w:t>
      </w:r>
      <w:proofErr w:type="spellEnd"/>
      <w:r w:rsidR="00FF4D22" w:rsidRPr="00FF4D22">
        <w:rPr>
          <w:rFonts w:ascii="Times New Roman" w:hAnsi="Times New Roman" w:cs="Times New Roman"/>
          <w:b/>
          <w:sz w:val="24"/>
          <w:szCs w:val="24"/>
          <w:vertAlign w:val="superscript"/>
          <w:lang w:val="id-ID"/>
        </w:rPr>
        <w:t>2</w:t>
      </w:r>
      <w:r w:rsidRPr="00F14A2E">
        <w:rPr>
          <w:rFonts w:ascii="Times New Roman" w:hAnsi="Times New Roman" w:cs="Times New Roman"/>
          <w:b/>
          <w:sz w:val="24"/>
          <w:szCs w:val="24"/>
          <w:lang w:val="id-ID"/>
        </w:rPr>
        <w:t>,</w:t>
      </w:r>
      <w:r>
        <w:rPr>
          <w:rFonts w:ascii="Times New Roman" w:hAnsi="Times New Roman" w:cs="Times New Roman"/>
          <w:b/>
          <w:sz w:val="24"/>
          <w:szCs w:val="24"/>
          <w:lang w:val="id-ID"/>
        </w:rPr>
        <w:t xml:space="preserve"> </w:t>
      </w:r>
      <w:r w:rsidRPr="00F14A2E">
        <w:rPr>
          <w:rFonts w:ascii="Times New Roman" w:hAnsi="Times New Roman" w:cs="Times New Roman"/>
          <w:b/>
          <w:sz w:val="24"/>
          <w:szCs w:val="24"/>
          <w:lang w:val="id-ID"/>
        </w:rPr>
        <w:t xml:space="preserve">dan </w:t>
      </w:r>
      <w:proofErr w:type="spellStart"/>
      <w:r w:rsidRPr="00F14A2E">
        <w:rPr>
          <w:rFonts w:ascii="Times New Roman" w:hAnsi="Times New Roman" w:cs="Times New Roman"/>
          <w:b/>
          <w:sz w:val="24"/>
          <w:szCs w:val="24"/>
        </w:rPr>
        <w:t>Indra</w:t>
      </w:r>
      <w:proofErr w:type="spellEnd"/>
      <w:r w:rsidRPr="00F14A2E">
        <w:rPr>
          <w:rFonts w:ascii="Times New Roman" w:hAnsi="Times New Roman" w:cs="Times New Roman"/>
          <w:b/>
          <w:sz w:val="24"/>
          <w:szCs w:val="24"/>
        </w:rPr>
        <w:t xml:space="preserve"> </w:t>
      </w:r>
      <w:proofErr w:type="spellStart"/>
      <w:r w:rsidRPr="00F14A2E">
        <w:rPr>
          <w:rFonts w:ascii="Times New Roman" w:hAnsi="Times New Roman" w:cs="Times New Roman"/>
          <w:b/>
          <w:sz w:val="24"/>
          <w:szCs w:val="24"/>
        </w:rPr>
        <w:t>Gumay</w:t>
      </w:r>
      <w:proofErr w:type="spellEnd"/>
      <w:r w:rsidRPr="00F14A2E">
        <w:rPr>
          <w:rFonts w:ascii="Times New Roman" w:hAnsi="Times New Roman" w:cs="Times New Roman"/>
          <w:b/>
          <w:sz w:val="24"/>
          <w:szCs w:val="24"/>
        </w:rPr>
        <w:t xml:space="preserve"> </w:t>
      </w:r>
      <w:proofErr w:type="spellStart"/>
      <w:r w:rsidRPr="00F14A2E">
        <w:rPr>
          <w:rFonts w:ascii="Times New Roman" w:hAnsi="Times New Roman" w:cs="Times New Roman"/>
          <w:b/>
          <w:sz w:val="24"/>
          <w:szCs w:val="24"/>
        </w:rPr>
        <w:t>Febryano</w:t>
      </w:r>
      <w:proofErr w:type="spellEnd"/>
      <w:r w:rsidR="00FF4D22" w:rsidRPr="00FF4D22">
        <w:rPr>
          <w:rFonts w:ascii="Times New Roman" w:hAnsi="Times New Roman" w:cs="Times New Roman"/>
          <w:b/>
          <w:sz w:val="24"/>
          <w:szCs w:val="24"/>
          <w:vertAlign w:val="superscript"/>
          <w:lang w:val="id-ID"/>
        </w:rPr>
        <w:t>1,4</w:t>
      </w:r>
    </w:p>
    <w:p w:rsidR="00FF4D22" w:rsidRDefault="00AC0B7E" w:rsidP="00AC0B7E">
      <w:pPr>
        <w:pStyle w:val="NoSpacing"/>
        <w:jc w:val="both"/>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 xml:space="preserve">            </w:t>
      </w:r>
      <w:r w:rsidR="00FF4D22">
        <w:rPr>
          <w:rFonts w:ascii="Times New Roman" w:hAnsi="Times New Roman" w:cs="Times New Roman"/>
          <w:color w:val="000000"/>
          <w:sz w:val="20"/>
          <w:szCs w:val="20"/>
          <w:lang w:val="id-ID"/>
        </w:rPr>
        <w:t xml:space="preserve"> 1</w:t>
      </w:r>
      <w:r w:rsidR="007D7C9B">
        <w:rPr>
          <w:rFonts w:ascii="Times New Roman" w:hAnsi="Times New Roman" w:cs="Times New Roman"/>
          <w:color w:val="000000"/>
          <w:sz w:val="20"/>
          <w:szCs w:val="20"/>
          <w:lang w:val="id-ID"/>
        </w:rPr>
        <w:t>.</w:t>
      </w:r>
      <w:r w:rsidR="003F4336">
        <w:rPr>
          <w:rFonts w:ascii="Times New Roman" w:hAnsi="Times New Roman" w:cs="Times New Roman"/>
          <w:color w:val="000000"/>
          <w:sz w:val="20"/>
          <w:szCs w:val="20"/>
          <w:lang w:val="id-ID"/>
        </w:rPr>
        <w:t xml:space="preserve"> </w:t>
      </w:r>
      <w:r w:rsidR="00FF4D22" w:rsidRPr="00B13135">
        <w:rPr>
          <w:rStyle w:val="tlid-translation"/>
          <w:rFonts w:ascii="Times New Roman" w:hAnsi="Times New Roman" w:cs="Times New Roman"/>
          <w:sz w:val="20"/>
          <w:szCs w:val="20"/>
        </w:rPr>
        <w:t>Ma</w:t>
      </w:r>
      <w:r w:rsidR="00FF4D22">
        <w:rPr>
          <w:rStyle w:val="tlid-translation"/>
          <w:rFonts w:ascii="Times New Roman" w:hAnsi="Times New Roman" w:cs="Times New Roman"/>
          <w:sz w:val="20"/>
          <w:szCs w:val="20"/>
          <w:lang w:val="id-ID"/>
        </w:rPr>
        <w:t>gister</w:t>
      </w:r>
      <w:r w:rsidR="00FF4D22" w:rsidRPr="00B13135">
        <w:rPr>
          <w:rStyle w:val="tlid-translation"/>
          <w:rFonts w:ascii="Times New Roman" w:hAnsi="Times New Roman" w:cs="Times New Roman"/>
          <w:sz w:val="20"/>
          <w:szCs w:val="20"/>
        </w:rPr>
        <w:t xml:space="preserve"> of Environmental Sciences </w:t>
      </w:r>
      <w:r w:rsidR="00FF4D22" w:rsidRPr="00B13135">
        <w:rPr>
          <w:rFonts w:ascii="Times New Roman" w:hAnsi="Times New Roman" w:cs="Times New Roman"/>
          <w:color w:val="000000"/>
          <w:sz w:val="20"/>
          <w:szCs w:val="20"/>
          <w:lang w:val="id-ID"/>
        </w:rPr>
        <w:t>Lampung</w:t>
      </w:r>
      <w:r w:rsidR="00FF4D22">
        <w:rPr>
          <w:rFonts w:ascii="Times New Roman" w:hAnsi="Times New Roman" w:cs="Times New Roman"/>
          <w:color w:val="000000"/>
          <w:sz w:val="20"/>
          <w:szCs w:val="20"/>
          <w:lang w:val="id-ID"/>
        </w:rPr>
        <w:t xml:space="preserve"> University</w:t>
      </w:r>
    </w:p>
    <w:p w:rsidR="00FF4D22" w:rsidRDefault="00AC0B7E" w:rsidP="00AC0B7E">
      <w:pPr>
        <w:pStyle w:val="NoSpacing"/>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 xml:space="preserve">             </w:t>
      </w:r>
      <w:r w:rsidR="00FF4D22">
        <w:rPr>
          <w:rFonts w:ascii="Times New Roman" w:hAnsi="Times New Roman" w:cs="Times New Roman"/>
          <w:color w:val="000000"/>
          <w:sz w:val="20"/>
          <w:szCs w:val="20"/>
          <w:lang w:val="id-ID"/>
        </w:rPr>
        <w:t>2</w:t>
      </w:r>
      <w:r w:rsidR="007D7C9B">
        <w:rPr>
          <w:rFonts w:ascii="Times New Roman" w:hAnsi="Times New Roman" w:cs="Times New Roman"/>
          <w:color w:val="000000"/>
          <w:sz w:val="20"/>
          <w:szCs w:val="20"/>
          <w:lang w:val="id-ID"/>
        </w:rPr>
        <w:t>.</w:t>
      </w:r>
      <w:r w:rsidR="00FF4D22">
        <w:rPr>
          <w:rFonts w:ascii="Times New Roman" w:hAnsi="Times New Roman" w:cs="Times New Roman"/>
          <w:color w:val="000000"/>
          <w:sz w:val="20"/>
          <w:szCs w:val="20"/>
          <w:lang w:val="id-ID"/>
        </w:rPr>
        <w:t xml:space="preserve"> Main Center of Marine Fish Aquaculture Lampung</w:t>
      </w:r>
    </w:p>
    <w:p w:rsidR="008B5ED8" w:rsidRPr="008B5ED8" w:rsidRDefault="00AC0B7E" w:rsidP="00AC0B7E">
      <w:pPr>
        <w:pStyle w:val="HTMLPreformatted"/>
      </w:pPr>
      <w:r>
        <w:rPr>
          <w:rFonts w:ascii="Times New Roman" w:hAnsi="Times New Roman" w:cs="Times New Roman"/>
          <w:color w:val="000000"/>
        </w:rPr>
        <w:t xml:space="preserve">             </w:t>
      </w:r>
      <w:r w:rsidR="00680034">
        <w:rPr>
          <w:rFonts w:ascii="Times New Roman" w:hAnsi="Times New Roman" w:cs="Times New Roman"/>
          <w:color w:val="000000"/>
        </w:rPr>
        <w:t>3</w:t>
      </w:r>
      <w:r w:rsidR="007D7C9B">
        <w:rPr>
          <w:rFonts w:ascii="Times New Roman" w:hAnsi="Times New Roman" w:cs="Times New Roman"/>
          <w:color w:val="000000"/>
        </w:rPr>
        <w:t>.</w:t>
      </w:r>
      <w:r w:rsidR="003F4336">
        <w:rPr>
          <w:rFonts w:ascii="Times New Roman" w:hAnsi="Times New Roman" w:cs="Times New Roman"/>
          <w:color w:val="000000"/>
        </w:rPr>
        <w:t xml:space="preserve"> </w:t>
      </w:r>
      <w:r w:rsidR="008B5ED8" w:rsidRPr="008B5ED8">
        <w:rPr>
          <w:rFonts w:ascii="Times New Roman" w:hAnsi="Times New Roman" w:cs="Times New Roman"/>
        </w:rPr>
        <w:t>Department of Biology, Faculty of Mathematics and Natural Sciences, Lampung</w:t>
      </w:r>
      <w:r w:rsidR="008B5ED8">
        <w:rPr>
          <w:rFonts w:ascii="Times New Roman" w:hAnsi="Times New Roman" w:cs="Times New Roman"/>
        </w:rPr>
        <w:t xml:space="preserve"> University</w:t>
      </w:r>
    </w:p>
    <w:p w:rsidR="003F4336" w:rsidRPr="00EA505B" w:rsidRDefault="00AC0B7E" w:rsidP="00AC0B7E">
      <w:pPr>
        <w:pStyle w:val="HTMLPreformatted"/>
        <w:rPr>
          <w:rFonts w:ascii="Times New Roman" w:hAnsi="Times New Roman" w:cs="Times New Roman"/>
          <w:color w:val="000000"/>
          <w:sz w:val="24"/>
          <w:szCs w:val="24"/>
        </w:rPr>
      </w:pPr>
      <w:r>
        <w:rPr>
          <w:rFonts w:ascii="Times New Roman" w:hAnsi="Times New Roman" w:cs="Times New Roman"/>
          <w:color w:val="000000"/>
        </w:rPr>
        <w:t xml:space="preserve">             </w:t>
      </w:r>
      <w:r w:rsidR="008B5ED8" w:rsidRPr="00D7497B">
        <w:rPr>
          <w:rFonts w:ascii="Times New Roman" w:hAnsi="Times New Roman" w:cs="Times New Roman"/>
          <w:color w:val="000000"/>
        </w:rPr>
        <w:t>4</w:t>
      </w:r>
      <w:r w:rsidR="007D7C9B">
        <w:rPr>
          <w:rFonts w:ascii="Times New Roman" w:hAnsi="Times New Roman" w:cs="Times New Roman"/>
          <w:color w:val="000000"/>
        </w:rPr>
        <w:t>.</w:t>
      </w:r>
      <w:r w:rsidR="003F4336" w:rsidRPr="00D7497B">
        <w:rPr>
          <w:rFonts w:ascii="Times New Roman" w:hAnsi="Times New Roman" w:cs="Times New Roman"/>
          <w:color w:val="000000"/>
        </w:rPr>
        <w:t xml:space="preserve"> </w:t>
      </w:r>
      <w:r w:rsidR="00D7497B" w:rsidRPr="00D7497B">
        <w:rPr>
          <w:rFonts w:ascii="Times New Roman" w:hAnsi="Times New Roman" w:cs="Times New Roman"/>
        </w:rPr>
        <w:t xml:space="preserve">Agricultural Technology Department, Faculty of Agriculture, </w:t>
      </w:r>
      <w:r w:rsidR="003F4336">
        <w:rPr>
          <w:rFonts w:ascii="Times New Roman" w:hAnsi="Times New Roman" w:cs="Times New Roman"/>
          <w:color w:val="000000"/>
        </w:rPr>
        <w:t>Lampung University</w:t>
      </w:r>
    </w:p>
    <w:p w:rsidR="003F4336" w:rsidRDefault="003F4336" w:rsidP="003F4336">
      <w:pPr>
        <w:pStyle w:val="NoSpacing"/>
        <w:ind w:left="993"/>
        <w:jc w:val="center"/>
        <w:rPr>
          <w:rFonts w:ascii="Times New Roman" w:hAnsi="Times New Roman" w:cs="Times New Roman"/>
          <w:color w:val="000000"/>
          <w:sz w:val="24"/>
          <w:szCs w:val="24"/>
          <w:lang w:val="id-ID"/>
        </w:rPr>
      </w:pPr>
    </w:p>
    <w:p w:rsidR="003F4336" w:rsidRDefault="003F4336" w:rsidP="008B5ED8">
      <w:pPr>
        <w:pStyle w:val="NoSpacing"/>
        <w:ind w:left="993" w:hanging="993"/>
        <w:jc w:val="center"/>
        <w:rPr>
          <w:rFonts w:ascii="Times New Roman" w:hAnsi="Times New Roman" w:cs="Times New Roman"/>
          <w:color w:val="000000"/>
          <w:sz w:val="24"/>
          <w:szCs w:val="24"/>
          <w:lang w:val="id-ID"/>
        </w:rPr>
      </w:pPr>
      <w:r w:rsidRPr="00EA505B">
        <w:rPr>
          <w:rFonts w:ascii="Times New Roman" w:hAnsi="Times New Roman" w:cs="Times New Roman"/>
          <w:color w:val="000000"/>
          <w:sz w:val="24"/>
          <w:szCs w:val="24"/>
          <w:lang w:val="id-ID"/>
        </w:rPr>
        <w:t>ABSTRACT</w:t>
      </w:r>
    </w:p>
    <w:p w:rsidR="00E30716" w:rsidRPr="00EA505B" w:rsidRDefault="00E30716" w:rsidP="00E30716">
      <w:pPr>
        <w:pStyle w:val="NoSpacing"/>
        <w:ind w:left="993" w:hanging="993"/>
        <w:rPr>
          <w:rFonts w:ascii="Times New Roman" w:hAnsi="Times New Roman" w:cs="Times New Roman"/>
          <w:color w:val="000000"/>
          <w:sz w:val="24"/>
          <w:szCs w:val="24"/>
          <w:lang w:val="id-ID"/>
        </w:rPr>
      </w:pPr>
    </w:p>
    <w:p w:rsidR="003F4336" w:rsidRPr="00A4698F" w:rsidRDefault="003F4336" w:rsidP="003F4336">
      <w:pPr>
        <w:pStyle w:val="HTMLPreformatted"/>
        <w:jc w:val="both"/>
        <w:rPr>
          <w:rFonts w:ascii="Times New Roman" w:hAnsi="Times New Roman" w:cs="Times New Roman"/>
          <w:sz w:val="22"/>
          <w:szCs w:val="22"/>
        </w:rPr>
      </w:pPr>
      <w:r w:rsidRPr="00A4698F">
        <w:rPr>
          <w:rFonts w:ascii="Times New Roman" w:hAnsi="Times New Roman" w:cs="Times New Roman"/>
          <w:sz w:val="22"/>
          <w:szCs w:val="22"/>
        </w:rPr>
        <w:t xml:space="preserve">The existence of the fisheries industry has a positive impact on regional economic development and coastal fishermen, but on the other hand it causes environmental problems, due to the resulting waste and decreasing environmental quality. In fisheries production residual waste there are still many useful nutrients that can be used, such as carbohydrates, proteins, fats, mineral salts, and can be used as raw material for </w:t>
      </w:r>
      <w:r w:rsidR="00776AC2">
        <w:rPr>
          <w:rFonts w:ascii="Times New Roman" w:hAnsi="Times New Roman" w:cs="Times New Roman"/>
          <w:sz w:val="22"/>
          <w:szCs w:val="22"/>
        </w:rPr>
        <w:t>grow</w:t>
      </w:r>
      <w:r w:rsidR="00B24292">
        <w:rPr>
          <w:rFonts w:ascii="Times New Roman" w:hAnsi="Times New Roman" w:cs="Times New Roman"/>
          <w:sz w:val="22"/>
          <w:szCs w:val="22"/>
        </w:rPr>
        <w:t xml:space="preserve"> out</w:t>
      </w:r>
      <w:r w:rsidRPr="00A4698F">
        <w:rPr>
          <w:rFonts w:ascii="Times New Roman" w:hAnsi="Times New Roman" w:cs="Times New Roman"/>
          <w:sz w:val="22"/>
          <w:szCs w:val="22"/>
        </w:rPr>
        <w:t xml:space="preserve"> fish feed. This utilization can also reduce the need to import fish meal, and reduce waste.</w:t>
      </w:r>
    </w:p>
    <w:p w:rsidR="003F4336" w:rsidRPr="00A4698F" w:rsidRDefault="003F4336" w:rsidP="003F4336">
      <w:pPr>
        <w:pStyle w:val="HTMLPreformatted"/>
        <w:jc w:val="both"/>
        <w:rPr>
          <w:rFonts w:ascii="Times New Roman" w:hAnsi="Times New Roman" w:cs="Times New Roman"/>
          <w:sz w:val="22"/>
          <w:szCs w:val="22"/>
        </w:rPr>
      </w:pPr>
      <w:r w:rsidRPr="00A4698F">
        <w:rPr>
          <w:rFonts w:ascii="Times New Roman" w:hAnsi="Times New Roman" w:cs="Times New Roman"/>
          <w:sz w:val="22"/>
          <w:szCs w:val="22"/>
        </w:rPr>
        <w:t xml:space="preserve">This study aims to determine the effect of </w:t>
      </w:r>
      <w:r w:rsidR="00C04DCA">
        <w:rPr>
          <w:rFonts w:ascii="Times New Roman" w:hAnsi="Times New Roman" w:cs="Times New Roman"/>
          <w:sz w:val="22"/>
          <w:szCs w:val="22"/>
        </w:rPr>
        <w:t>feed</w:t>
      </w:r>
      <w:r w:rsidRPr="00A4698F">
        <w:rPr>
          <w:rFonts w:ascii="Times New Roman" w:hAnsi="Times New Roman" w:cs="Times New Roman"/>
          <w:sz w:val="22"/>
          <w:szCs w:val="22"/>
        </w:rPr>
        <w:t xml:space="preserve"> from the by</w:t>
      </w:r>
      <w:r>
        <w:rPr>
          <w:rFonts w:ascii="Times New Roman" w:hAnsi="Times New Roman" w:cs="Times New Roman"/>
          <w:sz w:val="22"/>
          <w:szCs w:val="22"/>
        </w:rPr>
        <w:t>catch</w:t>
      </w:r>
      <w:r w:rsidRPr="00A4698F">
        <w:rPr>
          <w:rFonts w:ascii="Times New Roman" w:hAnsi="Times New Roman" w:cs="Times New Roman"/>
          <w:sz w:val="22"/>
          <w:szCs w:val="22"/>
        </w:rPr>
        <w:t xml:space="preserve">s of fish catching and processing on the </w:t>
      </w:r>
      <w:r w:rsidR="003B5355">
        <w:rPr>
          <w:rFonts w:ascii="Times New Roman" w:hAnsi="Times New Roman" w:cs="Times New Roman"/>
          <w:sz w:val="22"/>
          <w:szCs w:val="22"/>
        </w:rPr>
        <w:t>growth</w:t>
      </w:r>
      <w:r w:rsidRPr="00A4698F">
        <w:rPr>
          <w:rFonts w:ascii="Times New Roman" w:hAnsi="Times New Roman" w:cs="Times New Roman"/>
          <w:sz w:val="22"/>
          <w:szCs w:val="22"/>
        </w:rPr>
        <w:t xml:space="preserve"> of </w:t>
      </w:r>
      <w:r>
        <w:rPr>
          <w:rFonts w:ascii="Times New Roman" w:hAnsi="Times New Roman" w:cs="Times New Roman"/>
          <w:sz w:val="22"/>
          <w:szCs w:val="22"/>
        </w:rPr>
        <w:t xml:space="preserve">silver </w:t>
      </w:r>
      <w:r w:rsidR="00792E47">
        <w:rPr>
          <w:rFonts w:ascii="Times New Roman" w:hAnsi="Times New Roman" w:cs="Times New Roman"/>
          <w:sz w:val="22"/>
          <w:szCs w:val="22"/>
        </w:rPr>
        <w:t>pompano</w:t>
      </w:r>
      <w:r w:rsidRPr="00A4698F">
        <w:rPr>
          <w:rFonts w:ascii="Times New Roman" w:hAnsi="Times New Roman" w:cs="Times New Roman"/>
          <w:sz w:val="22"/>
          <w:szCs w:val="22"/>
        </w:rPr>
        <w:t xml:space="preserve"> weight.</w:t>
      </w:r>
    </w:p>
    <w:p w:rsidR="003F4336" w:rsidRDefault="003F4336" w:rsidP="00C04DCA">
      <w:pPr>
        <w:pStyle w:val="CommentText"/>
        <w:jc w:val="both"/>
      </w:pPr>
      <w:r w:rsidRPr="00A4698F">
        <w:rPr>
          <w:rFonts w:ascii="Times New Roman" w:hAnsi="Times New Roman"/>
          <w:sz w:val="22"/>
          <w:szCs w:val="22"/>
        </w:rPr>
        <w:t>After testing for 60 days, the average weight of</w:t>
      </w:r>
      <w:r>
        <w:rPr>
          <w:rFonts w:ascii="Times New Roman" w:hAnsi="Times New Roman"/>
          <w:sz w:val="22"/>
          <w:szCs w:val="22"/>
        </w:rPr>
        <w:t xml:space="preserve"> silver </w:t>
      </w:r>
      <w:proofErr w:type="spellStart"/>
      <w:r w:rsidR="00792E47">
        <w:rPr>
          <w:rFonts w:ascii="Times New Roman" w:hAnsi="Times New Roman"/>
          <w:sz w:val="22"/>
          <w:szCs w:val="22"/>
        </w:rPr>
        <w:t>silver</w:t>
      </w:r>
      <w:proofErr w:type="spellEnd"/>
      <w:r w:rsidR="00792E47">
        <w:rPr>
          <w:rFonts w:ascii="Times New Roman" w:hAnsi="Times New Roman"/>
          <w:sz w:val="22"/>
          <w:szCs w:val="22"/>
        </w:rPr>
        <w:t xml:space="preserve"> pompano</w:t>
      </w:r>
      <w:r w:rsidRPr="00A4698F">
        <w:rPr>
          <w:rFonts w:ascii="Times New Roman" w:hAnsi="Times New Roman"/>
          <w:sz w:val="22"/>
          <w:szCs w:val="22"/>
        </w:rPr>
        <w:t xml:space="preserve">, in </w:t>
      </w:r>
      <w:r w:rsidR="00EC5C27">
        <w:rPr>
          <w:rFonts w:ascii="Times New Roman" w:hAnsi="Times New Roman"/>
          <w:sz w:val="22"/>
          <w:szCs w:val="22"/>
        </w:rPr>
        <w:t>Control</w:t>
      </w:r>
      <w:r w:rsidRPr="00A4698F">
        <w:rPr>
          <w:rFonts w:ascii="Times New Roman" w:hAnsi="Times New Roman"/>
          <w:sz w:val="22"/>
          <w:szCs w:val="22"/>
        </w:rPr>
        <w:t xml:space="preserve"> (</w:t>
      </w:r>
      <w:r w:rsidR="001A7822">
        <w:rPr>
          <w:rFonts w:ascii="Times New Roman" w:hAnsi="Times New Roman"/>
          <w:sz w:val="22"/>
          <w:szCs w:val="22"/>
          <w:lang w:val="id-ID"/>
        </w:rPr>
        <w:t>K</w:t>
      </w:r>
      <w:r w:rsidRPr="00A4698F">
        <w:rPr>
          <w:rFonts w:ascii="Times New Roman" w:hAnsi="Times New Roman"/>
          <w:sz w:val="22"/>
          <w:szCs w:val="22"/>
        </w:rPr>
        <w:t xml:space="preserve">), obtained the highest results of 212.25 ± 2.05 g, followed by 198.58 ± 2.79 </w:t>
      </w:r>
      <w:r w:rsidR="00C04DCA">
        <w:rPr>
          <w:rFonts w:ascii="Times New Roman" w:hAnsi="Times New Roman"/>
          <w:sz w:val="22"/>
          <w:szCs w:val="22"/>
        </w:rPr>
        <w:t>g</w:t>
      </w:r>
      <w:r w:rsidRPr="00A4698F">
        <w:rPr>
          <w:rFonts w:ascii="Times New Roman" w:hAnsi="Times New Roman"/>
          <w:sz w:val="22"/>
          <w:szCs w:val="22"/>
        </w:rPr>
        <w:t xml:space="preserve"> (treatment A) and 188.83 ± 0.38 </w:t>
      </w:r>
      <w:r w:rsidR="00C04DCA">
        <w:rPr>
          <w:rFonts w:ascii="Times New Roman" w:hAnsi="Times New Roman"/>
          <w:sz w:val="22"/>
          <w:szCs w:val="22"/>
        </w:rPr>
        <w:t>g</w:t>
      </w:r>
      <w:r w:rsidRPr="00A4698F">
        <w:rPr>
          <w:rFonts w:ascii="Times New Roman" w:hAnsi="Times New Roman"/>
          <w:sz w:val="22"/>
          <w:szCs w:val="22"/>
        </w:rPr>
        <w:t xml:space="preserve"> (</w:t>
      </w:r>
      <w:r>
        <w:rPr>
          <w:rFonts w:ascii="Times New Roman" w:hAnsi="Times New Roman"/>
          <w:sz w:val="22"/>
          <w:szCs w:val="22"/>
        </w:rPr>
        <w:t xml:space="preserve">treatment </w:t>
      </w:r>
      <w:r w:rsidRPr="00A4698F">
        <w:rPr>
          <w:rFonts w:ascii="Times New Roman" w:hAnsi="Times New Roman"/>
          <w:sz w:val="22"/>
          <w:szCs w:val="22"/>
        </w:rPr>
        <w:t xml:space="preserve"> B). </w:t>
      </w:r>
      <w:r w:rsidR="00C04DCA" w:rsidRPr="00C04DCA">
        <w:rPr>
          <w:rFonts w:ascii="Times New Roman" w:hAnsi="Times New Roman"/>
          <w:sz w:val="22"/>
          <w:szCs w:val="22"/>
        </w:rPr>
        <w:t>Based on the results of the A</w:t>
      </w:r>
      <w:r w:rsidR="001A7822">
        <w:rPr>
          <w:rFonts w:ascii="Times New Roman" w:hAnsi="Times New Roman"/>
          <w:sz w:val="22"/>
          <w:szCs w:val="22"/>
          <w:lang w:val="id-ID"/>
        </w:rPr>
        <w:t>nova</w:t>
      </w:r>
      <w:r w:rsidR="00C04DCA" w:rsidRPr="00C04DCA">
        <w:rPr>
          <w:rFonts w:ascii="Times New Roman" w:hAnsi="Times New Roman"/>
          <w:sz w:val="22"/>
          <w:szCs w:val="22"/>
        </w:rPr>
        <w:t xml:space="preserve"> analysis and </w:t>
      </w:r>
      <w:proofErr w:type="spellStart"/>
      <w:r w:rsidR="00C04DCA" w:rsidRPr="00C04DCA">
        <w:rPr>
          <w:rFonts w:ascii="Times New Roman" w:hAnsi="Times New Roman"/>
          <w:sz w:val="22"/>
          <w:szCs w:val="22"/>
        </w:rPr>
        <w:t>Tukey’s</w:t>
      </w:r>
      <w:proofErr w:type="spellEnd"/>
      <w:r w:rsidR="00C04DCA" w:rsidRPr="00C04DCA">
        <w:rPr>
          <w:rFonts w:ascii="Times New Roman" w:hAnsi="Times New Roman"/>
          <w:sz w:val="22"/>
          <w:szCs w:val="22"/>
        </w:rPr>
        <w:t xml:space="preserve"> advanced test, it showed the significant difference between </w:t>
      </w:r>
      <w:r w:rsidR="00EC5C27">
        <w:rPr>
          <w:rFonts w:ascii="Times New Roman" w:hAnsi="Times New Roman"/>
          <w:sz w:val="22"/>
          <w:szCs w:val="22"/>
        </w:rPr>
        <w:t>Control</w:t>
      </w:r>
      <w:r w:rsidR="00C04DCA" w:rsidRPr="00C04DCA">
        <w:rPr>
          <w:rFonts w:ascii="Times New Roman" w:hAnsi="Times New Roman"/>
          <w:sz w:val="22"/>
          <w:szCs w:val="22"/>
        </w:rPr>
        <w:t xml:space="preserve"> and both treatments as well as between treatment A and treatment B.</w:t>
      </w:r>
      <w:r w:rsidR="00C04DCA">
        <w:t xml:space="preserve">  </w:t>
      </w:r>
    </w:p>
    <w:p w:rsidR="003F4336" w:rsidRDefault="003F4336" w:rsidP="003F4336">
      <w:pPr>
        <w:pStyle w:val="ListParagraph"/>
        <w:spacing w:after="0" w:line="240" w:lineRule="auto"/>
        <w:ind w:left="1080" w:hanging="1080"/>
        <w:rPr>
          <w:rFonts w:ascii="Times New Roman" w:hAnsi="Times New Roman" w:cs="Times New Roman"/>
        </w:rPr>
      </w:pPr>
      <w:proofErr w:type="gramStart"/>
      <w:r w:rsidRPr="00A4698F">
        <w:rPr>
          <w:rFonts w:ascii="Times New Roman" w:hAnsi="Times New Roman" w:cs="Times New Roman"/>
        </w:rPr>
        <w:t>K</w:t>
      </w:r>
      <w:r>
        <w:rPr>
          <w:rFonts w:ascii="Times New Roman" w:hAnsi="Times New Roman" w:cs="Times New Roman"/>
        </w:rPr>
        <w:t>eywords</w:t>
      </w:r>
      <w:r w:rsidRPr="00A4698F">
        <w:rPr>
          <w:rFonts w:ascii="Times New Roman" w:hAnsi="Times New Roman" w:cs="Times New Roman"/>
        </w:rPr>
        <w:t xml:space="preserve"> :</w:t>
      </w:r>
      <w:proofErr w:type="gramEnd"/>
      <w:r w:rsidRPr="00A4698F">
        <w:rPr>
          <w:rFonts w:ascii="Times New Roman" w:hAnsi="Times New Roman" w:cs="Times New Roman"/>
        </w:rPr>
        <w:t xml:space="preserve"> </w:t>
      </w:r>
      <w:r>
        <w:rPr>
          <w:rFonts w:ascii="Times New Roman" w:hAnsi="Times New Roman" w:cs="Times New Roman"/>
        </w:rPr>
        <w:t xml:space="preserve">Waste,  Formulated feed, </w:t>
      </w:r>
      <w:r w:rsidR="003B5355">
        <w:rPr>
          <w:rFonts w:ascii="Times New Roman" w:hAnsi="Times New Roman" w:cs="Times New Roman"/>
        </w:rPr>
        <w:t>Growth</w:t>
      </w:r>
      <w:r>
        <w:rPr>
          <w:rFonts w:ascii="Times New Roman" w:hAnsi="Times New Roman" w:cs="Times New Roman"/>
        </w:rPr>
        <w:t xml:space="preserve">, Silver </w:t>
      </w:r>
      <w:r w:rsidR="00792E47">
        <w:rPr>
          <w:rFonts w:ascii="Times New Roman" w:hAnsi="Times New Roman" w:cs="Times New Roman"/>
        </w:rPr>
        <w:t>pompano</w:t>
      </w:r>
    </w:p>
    <w:p w:rsidR="003F4336" w:rsidRDefault="003F4336" w:rsidP="003F4336">
      <w:pPr>
        <w:pStyle w:val="HTMLPreformatted"/>
      </w:pPr>
    </w:p>
    <w:p w:rsidR="003F4336" w:rsidRPr="00A4698F" w:rsidRDefault="003F4336" w:rsidP="003F4336">
      <w:pPr>
        <w:pStyle w:val="ListParagraph"/>
        <w:spacing w:after="0" w:line="240" w:lineRule="auto"/>
        <w:ind w:left="1080" w:hanging="1080"/>
        <w:rPr>
          <w:rFonts w:ascii="Times New Roman" w:hAnsi="Times New Roman" w:cs="Times New Roman"/>
        </w:rPr>
      </w:pPr>
    </w:p>
    <w:p w:rsidR="003F4336" w:rsidRDefault="00E30716" w:rsidP="003F4336">
      <w:pPr>
        <w:pStyle w:val="ListParagraph"/>
        <w:spacing w:after="0" w:line="360" w:lineRule="auto"/>
        <w:ind w:left="1080" w:hanging="1080"/>
        <w:rPr>
          <w:rFonts w:ascii="Times New Roman" w:hAnsi="Times New Roman" w:cs="Times New Roman"/>
          <w:b/>
          <w:sz w:val="24"/>
          <w:szCs w:val="24"/>
        </w:rPr>
      </w:pPr>
      <w:r>
        <w:rPr>
          <w:rFonts w:ascii="Times New Roman" w:hAnsi="Times New Roman" w:cs="Times New Roman"/>
          <w:b/>
          <w:sz w:val="24"/>
          <w:szCs w:val="24"/>
          <w:lang w:val="id-ID"/>
        </w:rPr>
        <w:t>INTRODUCTION</w:t>
      </w:r>
    </w:p>
    <w:p w:rsidR="003F4336" w:rsidRDefault="005708F7" w:rsidP="003F4336">
      <w:pPr>
        <w:spacing w:after="0" w:line="240" w:lineRule="auto"/>
        <w:ind w:firstLine="720"/>
        <w:jc w:val="both"/>
        <w:rPr>
          <w:rFonts w:ascii="Times New Roman" w:eastAsia="Times New Roman" w:hAnsi="Times New Roman" w:cs="Times New Roman"/>
          <w:sz w:val="24"/>
          <w:szCs w:val="24"/>
          <w:lang w:val="id-ID" w:eastAsia="id-ID" w:bidi="ar-SA"/>
        </w:rPr>
      </w:pPr>
      <w:r>
        <w:rPr>
          <w:rFonts w:ascii="Times New Roman" w:eastAsia="Times New Roman" w:hAnsi="Times New Roman" w:cs="Times New Roman"/>
          <w:sz w:val="24"/>
          <w:szCs w:val="24"/>
          <w:lang w:val="id-ID" w:eastAsia="id-ID" w:bidi="ar-SA"/>
        </w:rPr>
        <w:t>F</w:t>
      </w:r>
      <w:proofErr w:type="spellStart"/>
      <w:r w:rsidR="003F4336" w:rsidRPr="003F4336">
        <w:rPr>
          <w:rFonts w:ascii="Times New Roman" w:eastAsia="Times New Roman" w:hAnsi="Times New Roman" w:cs="Times New Roman"/>
          <w:sz w:val="24"/>
          <w:szCs w:val="24"/>
          <w:lang w:eastAsia="id-ID" w:bidi="ar-SA"/>
        </w:rPr>
        <w:t>ishery</w:t>
      </w:r>
      <w:proofErr w:type="spellEnd"/>
      <w:r w:rsidR="003F4336" w:rsidRPr="003F4336">
        <w:rPr>
          <w:rFonts w:ascii="Times New Roman" w:eastAsia="Times New Roman" w:hAnsi="Times New Roman" w:cs="Times New Roman"/>
          <w:sz w:val="24"/>
          <w:szCs w:val="24"/>
          <w:lang w:eastAsia="id-ID" w:bidi="ar-SA"/>
        </w:rPr>
        <w:t xml:space="preserve"> processing waste can be in the form of pulverized meat, fish oil, flour and fish silage, collagen and gelatin, chitin and </w:t>
      </w:r>
      <w:proofErr w:type="spellStart"/>
      <w:r w:rsidR="003F4336" w:rsidRPr="003F4336">
        <w:rPr>
          <w:rFonts w:ascii="Times New Roman" w:eastAsia="Times New Roman" w:hAnsi="Times New Roman" w:cs="Times New Roman"/>
          <w:sz w:val="24"/>
          <w:szCs w:val="24"/>
          <w:lang w:eastAsia="id-ID" w:bidi="ar-SA"/>
        </w:rPr>
        <w:t>chitosan</w:t>
      </w:r>
      <w:proofErr w:type="spellEnd"/>
      <w:r w:rsidR="003F4336" w:rsidRPr="003F4336">
        <w:rPr>
          <w:rFonts w:ascii="Times New Roman" w:eastAsia="Times New Roman" w:hAnsi="Times New Roman" w:cs="Times New Roman"/>
          <w:sz w:val="24"/>
          <w:szCs w:val="24"/>
          <w:lang w:eastAsia="id-ID" w:bidi="ar-SA"/>
        </w:rPr>
        <w:t xml:space="preserve">, organic fertilizer, and various handicrafts from scales and shells. Until now, most of these wastes have not been properly managed and </w:t>
      </w:r>
      <w:proofErr w:type="gramStart"/>
      <w:r w:rsidR="003F4336" w:rsidRPr="003F4336">
        <w:rPr>
          <w:rFonts w:ascii="Times New Roman" w:eastAsia="Times New Roman" w:hAnsi="Times New Roman" w:cs="Times New Roman"/>
          <w:sz w:val="24"/>
          <w:szCs w:val="24"/>
          <w:lang w:eastAsia="id-ID" w:bidi="ar-SA"/>
        </w:rPr>
        <w:t>utilized,</w:t>
      </w:r>
      <w:proofErr w:type="gramEnd"/>
      <w:r w:rsidR="003F4336" w:rsidRPr="003F4336">
        <w:rPr>
          <w:rFonts w:ascii="Times New Roman" w:eastAsia="Times New Roman" w:hAnsi="Times New Roman" w:cs="Times New Roman"/>
          <w:sz w:val="24"/>
          <w:szCs w:val="24"/>
          <w:lang w:eastAsia="id-ID" w:bidi="ar-SA"/>
        </w:rPr>
        <w:t xml:space="preserve"> more are dumped into rivers, lakes, seas, beaches and landfills</w:t>
      </w:r>
      <w:r>
        <w:rPr>
          <w:rFonts w:ascii="Times New Roman" w:eastAsia="Times New Roman" w:hAnsi="Times New Roman" w:cs="Times New Roman"/>
          <w:sz w:val="24"/>
          <w:szCs w:val="24"/>
          <w:lang w:val="id-ID" w:eastAsia="id-ID" w:bidi="ar-SA"/>
        </w:rPr>
        <w:t xml:space="preserve"> (</w:t>
      </w:r>
      <w:r w:rsidR="000E6B5A">
        <w:rPr>
          <w:rFonts w:ascii="Times New Roman" w:eastAsia="Times New Roman" w:hAnsi="Times New Roman" w:cs="Times New Roman"/>
          <w:sz w:val="24"/>
          <w:szCs w:val="24"/>
          <w:lang w:val="id-ID" w:eastAsia="id-ID" w:bidi="ar-SA"/>
        </w:rPr>
        <w:t xml:space="preserve">Jayathilakan, K, </w:t>
      </w:r>
      <w:r w:rsidR="000E6B5A" w:rsidRPr="000E6B5A">
        <w:rPr>
          <w:rFonts w:ascii="Times New Roman" w:eastAsia="Times New Roman" w:hAnsi="Times New Roman" w:cs="Times New Roman"/>
          <w:i/>
          <w:sz w:val="24"/>
          <w:szCs w:val="24"/>
          <w:lang w:val="id-ID" w:eastAsia="id-ID" w:bidi="ar-SA"/>
        </w:rPr>
        <w:t>et al</w:t>
      </w:r>
      <w:r w:rsidR="000E6B5A">
        <w:rPr>
          <w:rFonts w:ascii="Times New Roman" w:eastAsia="Times New Roman" w:hAnsi="Times New Roman" w:cs="Times New Roman"/>
          <w:sz w:val="24"/>
          <w:szCs w:val="24"/>
          <w:lang w:val="id-ID" w:eastAsia="id-ID" w:bidi="ar-SA"/>
        </w:rPr>
        <w:t>, 2012)</w:t>
      </w:r>
      <w:r w:rsidR="003F4336" w:rsidRPr="003F4336">
        <w:rPr>
          <w:rFonts w:ascii="Times New Roman" w:eastAsia="Times New Roman" w:hAnsi="Times New Roman" w:cs="Times New Roman"/>
          <w:sz w:val="24"/>
          <w:szCs w:val="24"/>
          <w:lang w:eastAsia="id-ID" w:bidi="ar-SA"/>
        </w:rPr>
        <w:t xml:space="preserve">. Added by </w:t>
      </w:r>
      <w:r w:rsidR="000E6B5A">
        <w:rPr>
          <w:rFonts w:ascii="Times New Roman" w:eastAsia="Times New Roman" w:hAnsi="Times New Roman" w:cs="Times New Roman"/>
          <w:sz w:val="24"/>
          <w:szCs w:val="24"/>
          <w:lang w:val="id-ID" w:eastAsia="id-ID" w:bidi="ar-SA"/>
        </w:rPr>
        <w:t>Boonyaratpalin, M,</w:t>
      </w:r>
      <w:r w:rsidR="003F4336" w:rsidRPr="003F4336">
        <w:rPr>
          <w:rFonts w:ascii="Times New Roman" w:eastAsia="Times New Roman" w:hAnsi="Times New Roman" w:cs="Times New Roman"/>
          <w:sz w:val="24"/>
          <w:szCs w:val="24"/>
          <w:lang w:eastAsia="id-ID" w:bidi="ar-SA"/>
        </w:rPr>
        <w:t xml:space="preserve"> (</w:t>
      </w:r>
      <w:r w:rsidR="000E6B5A">
        <w:rPr>
          <w:rFonts w:ascii="Times New Roman" w:eastAsia="Times New Roman" w:hAnsi="Times New Roman" w:cs="Times New Roman"/>
          <w:sz w:val="24"/>
          <w:szCs w:val="24"/>
          <w:lang w:val="id-ID" w:eastAsia="id-ID" w:bidi="ar-SA"/>
        </w:rPr>
        <w:t>1997</w:t>
      </w:r>
      <w:r w:rsidR="003F4336" w:rsidRPr="003F4336">
        <w:rPr>
          <w:rFonts w:ascii="Times New Roman" w:eastAsia="Times New Roman" w:hAnsi="Times New Roman" w:cs="Times New Roman"/>
          <w:sz w:val="24"/>
          <w:szCs w:val="24"/>
          <w:lang w:eastAsia="id-ID" w:bidi="ar-SA"/>
        </w:rPr>
        <w:t xml:space="preserve">), if this condition </w:t>
      </w:r>
      <w:r w:rsidR="00C04DCA" w:rsidRPr="00C04DCA">
        <w:rPr>
          <w:rFonts w:ascii="Times New Roman" w:hAnsi="Times New Roman" w:cs="Times New Roman"/>
          <w:sz w:val="24"/>
          <w:szCs w:val="24"/>
        </w:rPr>
        <w:t>continuously happens</w:t>
      </w:r>
      <w:r w:rsidR="00C04DCA" w:rsidRPr="003F4336">
        <w:rPr>
          <w:rFonts w:ascii="Times New Roman" w:eastAsia="Times New Roman" w:hAnsi="Times New Roman" w:cs="Times New Roman"/>
          <w:sz w:val="24"/>
          <w:szCs w:val="24"/>
          <w:lang w:eastAsia="id-ID" w:bidi="ar-SA"/>
        </w:rPr>
        <w:t xml:space="preserve"> </w:t>
      </w:r>
      <w:r w:rsidR="003F4336" w:rsidRPr="003F4336">
        <w:rPr>
          <w:rFonts w:ascii="Times New Roman" w:eastAsia="Times New Roman" w:hAnsi="Times New Roman" w:cs="Times New Roman"/>
          <w:sz w:val="24"/>
          <w:szCs w:val="24"/>
          <w:lang w:eastAsia="id-ID" w:bidi="ar-SA"/>
        </w:rPr>
        <w:t>it will have a negative impact on the environment and can hinder the development of the fishing industry in the future. This of course is not in accordance with the concept of environmentally sound development or sustainable development.</w:t>
      </w:r>
    </w:p>
    <w:p w:rsidR="003F4336" w:rsidRDefault="003F4336" w:rsidP="003F4336">
      <w:pPr>
        <w:spacing w:after="0" w:line="240" w:lineRule="auto"/>
        <w:ind w:firstLine="720"/>
        <w:jc w:val="both"/>
        <w:rPr>
          <w:rStyle w:val="tlid-translation"/>
          <w:rFonts w:ascii="Times New Roman" w:hAnsi="Times New Roman" w:cs="Times New Roman"/>
          <w:sz w:val="24"/>
          <w:szCs w:val="24"/>
          <w:lang w:val="id-ID"/>
        </w:rPr>
      </w:pPr>
      <w:r w:rsidRPr="003F4336">
        <w:rPr>
          <w:rStyle w:val="tlid-translation"/>
          <w:rFonts w:ascii="Times New Roman" w:hAnsi="Times New Roman" w:cs="Times New Roman"/>
          <w:sz w:val="24"/>
          <w:szCs w:val="24"/>
        </w:rPr>
        <w:t>Besides the practice of waste disposal, it can reduce the usability and use value of fishery products, so that it is economically very detrimental. The Indonesian government has endeavored to maintain the carrying capacity of the environment through the development of clean industries and efforts to improve the use and use of fishery products (</w:t>
      </w:r>
      <w:proofErr w:type="spellStart"/>
      <w:r w:rsidRPr="003F4336">
        <w:rPr>
          <w:rStyle w:val="tlid-translation"/>
          <w:rFonts w:ascii="Times New Roman" w:hAnsi="Times New Roman" w:cs="Times New Roman"/>
          <w:sz w:val="24"/>
          <w:szCs w:val="24"/>
        </w:rPr>
        <w:t>Kongeo</w:t>
      </w:r>
      <w:proofErr w:type="spellEnd"/>
      <w:r w:rsidRPr="003F4336">
        <w:rPr>
          <w:rStyle w:val="tlid-translation"/>
          <w:rFonts w:ascii="Times New Roman" w:hAnsi="Times New Roman" w:cs="Times New Roman"/>
          <w:sz w:val="24"/>
          <w:szCs w:val="24"/>
        </w:rPr>
        <w:t xml:space="preserve"> </w:t>
      </w:r>
      <w:r w:rsidRPr="003F4336">
        <w:rPr>
          <w:rStyle w:val="tlid-translation"/>
          <w:rFonts w:ascii="Times New Roman" w:hAnsi="Times New Roman" w:cs="Times New Roman"/>
          <w:i/>
          <w:sz w:val="24"/>
          <w:szCs w:val="24"/>
        </w:rPr>
        <w:t>et al</w:t>
      </w:r>
      <w:r w:rsidRPr="003F4336">
        <w:rPr>
          <w:rStyle w:val="tlid-translation"/>
          <w:rFonts w:ascii="Times New Roman" w:hAnsi="Times New Roman" w:cs="Times New Roman"/>
          <w:sz w:val="24"/>
          <w:szCs w:val="24"/>
        </w:rPr>
        <w:t>. 2010).</w:t>
      </w:r>
      <w:r>
        <w:rPr>
          <w:rStyle w:val="tlid-translation"/>
          <w:rFonts w:ascii="Times New Roman" w:hAnsi="Times New Roman" w:cs="Times New Roman"/>
          <w:sz w:val="24"/>
          <w:szCs w:val="24"/>
          <w:lang w:val="id-ID"/>
        </w:rPr>
        <w:t xml:space="preserve"> </w:t>
      </w:r>
      <w:r w:rsidRPr="003F4336">
        <w:rPr>
          <w:rStyle w:val="tlid-translation"/>
          <w:rFonts w:ascii="Times New Roman" w:hAnsi="Times New Roman" w:cs="Times New Roman"/>
          <w:sz w:val="24"/>
          <w:szCs w:val="24"/>
        </w:rPr>
        <w:t>Strategies that can be implemented in order to achieve these goals include increasing efficiency in handling and processing fisheries byproducts, maximizing the utilization of fishery waste to reduce the amount of waste produced, and treating the waste below the specified</w:t>
      </w:r>
      <w:r w:rsidR="00C04DCA">
        <w:rPr>
          <w:rStyle w:val="tlid-translation"/>
          <w:rFonts w:ascii="Times New Roman" w:hAnsi="Times New Roman" w:cs="Times New Roman"/>
          <w:sz w:val="24"/>
          <w:szCs w:val="24"/>
        </w:rPr>
        <w:t xml:space="preserve"> threshold so that the </w:t>
      </w:r>
      <w:r w:rsidRPr="003F4336">
        <w:rPr>
          <w:rStyle w:val="tlid-translation"/>
          <w:rFonts w:ascii="Times New Roman" w:hAnsi="Times New Roman" w:cs="Times New Roman"/>
          <w:sz w:val="24"/>
          <w:szCs w:val="24"/>
        </w:rPr>
        <w:t xml:space="preserve">disposed </w:t>
      </w:r>
      <w:r w:rsidR="00C04DCA">
        <w:rPr>
          <w:rStyle w:val="tlid-translation"/>
          <w:rFonts w:ascii="Times New Roman" w:hAnsi="Times New Roman" w:cs="Times New Roman"/>
          <w:sz w:val="24"/>
          <w:szCs w:val="24"/>
          <w:lang w:val="id-ID"/>
        </w:rPr>
        <w:t xml:space="preserve">waste </w:t>
      </w:r>
      <w:r w:rsidRPr="003F4336">
        <w:rPr>
          <w:rStyle w:val="tlid-translation"/>
          <w:rFonts w:ascii="Times New Roman" w:hAnsi="Times New Roman" w:cs="Times New Roman"/>
          <w:sz w:val="24"/>
          <w:szCs w:val="24"/>
        </w:rPr>
        <w:t>will not make pollution to the surrounding environment (</w:t>
      </w:r>
      <w:r w:rsidR="005278FE">
        <w:rPr>
          <w:rStyle w:val="tlid-translation"/>
          <w:rFonts w:ascii="Times New Roman" w:hAnsi="Times New Roman" w:cs="Times New Roman"/>
          <w:sz w:val="24"/>
          <w:szCs w:val="24"/>
          <w:lang w:val="id-ID"/>
        </w:rPr>
        <w:t xml:space="preserve">Guo, Z, </w:t>
      </w:r>
      <w:r w:rsidRPr="003F4336">
        <w:rPr>
          <w:rStyle w:val="tlid-translation"/>
          <w:rFonts w:ascii="Times New Roman" w:hAnsi="Times New Roman" w:cs="Times New Roman"/>
          <w:i/>
          <w:sz w:val="24"/>
          <w:szCs w:val="24"/>
        </w:rPr>
        <w:t>et al</w:t>
      </w:r>
      <w:r w:rsidRPr="003F4336">
        <w:rPr>
          <w:rStyle w:val="tlid-translation"/>
          <w:rFonts w:ascii="Times New Roman" w:hAnsi="Times New Roman" w:cs="Times New Roman"/>
          <w:sz w:val="24"/>
          <w:szCs w:val="24"/>
        </w:rPr>
        <w:t xml:space="preserve"> 2012).</w:t>
      </w:r>
    </w:p>
    <w:p w:rsidR="00055054" w:rsidRDefault="001A7822" w:rsidP="001A7822">
      <w:pPr>
        <w:pStyle w:val="CommentText"/>
        <w:spacing w:after="0"/>
        <w:jc w:val="both"/>
      </w:pPr>
      <w:r>
        <w:rPr>
          <w:rStyle w:val="tlid-translation"/>
          <w:rFonts w:ascii="Times New Roman" w:hAnsi="Times New Roman"/>
          <w:sz w:val="24"/>
          <w:szCs w:val="24"/>
          <w:lang w:val="id-ID"/>
        </w:rPr>
        <w:t xml:space="preserve">             </w:t>
      </w:r>
      <w:r w:rsidR="003F4336" w:rsidRPr="003F4336">
        <w:rPr>
          <w:rStyle w:val="tlid-translation"/>
          <w:rFonts w:ascii="Times New Roman" w:hAnsi="Times New Roman"/>
          <w:sz w:val="24"/>
          <w:szCs w:val="24"/>
        </w:rPr>
        <w:t xml:space="preserve">Problems arising in the management of fishing results and utilization of waste include, among others, most fishermen have not utilized waste which occurs as a byproduct of fishing business, if utilized, </w:t>
      </w:r>
      <w:proofErr w:type="gramStart"/>
      <w:r w:rsidR="003F4336" w:rsidRPr="003F4336">
        <w:rPr>
          <w:rStyle w:val="tlid-translation"/>
          <w:rFonts w:ascii="Times New Roman" w:hAnsi="Times New Roman"/>
          <w:sz w:val="24"/>
          <w:szCs w:val="24"/>
        </w:rPr>
        <w:t>it</w:t>
      </w:r>
      <w:proofErr w:type="gramEnd"/>
      <w:r w:rsidR="003F4336" w:rsidRPr="003F4336">
        <w:rPr>
          <w:rStyle w:val="tlid-translation"/>
          <w:rFonts w:ascii="Times New Roman" w:hAnsi="Times New Roman"/>
          <w:sz w:val="24"/>
          <w:szCs w:val="24"/>
        </w:rPr>
        <w:t xml:space="preserve"> is still not optimal</w:t>
      </w:r>
      <w:r w:rsidR="00C04DCA">
        <w:rPr>
          <w:rStyle w:val="tlid-translation"/>
          <w:rFonts w:ascii="Times New Roman" w:hAnsi="Times New Roman"/>
          <w:sz w:val="24"/>
          <w:szCs w:val="24"/>
          <w:lang w:val="id-ID"/>
        </w:rPr>
        <w:t xml:space="preserve">. </w:t>
      </w:r>
      <w:r w:rsidR="00C04DCA" w:rsidRPr="00C04DCA">
        <w:rPr>
          <w:rFonts w:ascii="Times New Roman" w:hAnsi="Times New Roman"/>
          <w:sz w:val="24"/>
          <w:szCs w:val="24"/>
        </w:rPr>
        <w:t>Fisheries and processed waste can still be used to produce fish meal as raw material for artificial fish feed.</w:t>
      </w:r>
      <w:r w:rsidR="00C04DCA">
        <w:rPr>
          <w:rFonts w:ascii="Times New Roman" w:hAnsi="Times New Roman"/>
          <w:sz w:val="24"/>
          <w:szCs w:val="24"/>
          <w:lang w:val="id-ID"/>
        </w:rPr>
        <w:t xml:space="preserve"> </w:t>
      </w:r>
      <w:r>
        <w:rPr>
          <w:rFonts w:ascii="Times New Roman" w:hAnsi="Times New Roman"/>
          <w:sz w:val="24"/>
          <w:szCs w:val="24"/>
          <w:lang w:val="id-ID"/>
        </w:rPr>
        <w:t>T</w:t>
      </w:r>
      <w:r w:rsidR="00112F0B" w:rsidRPr="00112F0B">
        <w:rPr>
          <w:rFonts w:ascii="Times New Roman" w:hAnsi="Times New Roman"/>
          <w:sz w:val="24"/>
          <w:szCs w:val="24"/>
        </w:rPr>
        <w:t xml:space="preserve">he desired results of the study to use fishery waste as raw material for fish meal production and use it for artificial fish </w:t>
      </w:r>
      <w:r w:rsidR="00112F0B" w:rsidRPr="00112F0B">
        <w:rPr>
          <w:rFonts w:ascii="Times New Roman" w:hAnsi="Times New Roman"/>
          <w:sz w:val="24"/>
          <w:szCs w:val="24"/>
        </w:rPr>
        <w:lastRenderedPageBreak/>
        <w:t xml:space="preserve">feed formulation, expected to support Ministry </w:t>
      </w:r>
      <w:r w:rsidR="00112F0B" w:rsidRPr="003F4336">
        <w:rPr>
          <w:rStyle w:val="tlid-translation"/>
          <w:rFonts w:ascii="Times New Roman" w:hAnsi="Times New Roman"/>
          <w:sz w:val="24"/>
          <w:szCs w:val="24"/>
        </w:rPr>
        <w:t xml:space="preserve">of Maritime Affairs and Fisheries </w:t>
      </w:r>
      <w:r w:rsidR="00112F0B">
        <w:rPr>
          <w:rStyle w:val="tlid-translation"/>
          <w:rFonts w:ascii="Times New Roman" w:hAnsi="Times New Roman"/>
          <w:sz w:val="24"/>
          <w:szCs w:val="24"/>
          <w:lang w:val="id-ID"/>
        </w:rPr>
        <w:t>p</w:t>
      </w:r>
      <w:r w:rsidR="00112F0B" w:rsidRPr="00112F0B">
        <w:rPr>
          <w:rFonts w:ascii="Times New Roman" w:hAnsi="Times New Roman"/>
          <w:sz w:val="24"/>
          <w:szCs w:val="24"/>
        </w:rPr>
        <w:t xml:space="preserve">rogram in reducing fisheries waste. The program can maintain sea water quality, increasing fishing communities and increasing beneficial of </w:t>
      </w:r>
      <w:r w:rsidR="00792E47">
        <w:rPr>
          <w:rFonts w:ascii="Times New Roman" w:hAnsi="Times New Roman"/>
          <w:sz w:val="24"/>
          <w:szCs w:val="24"/>
        </w:rPr>
        <w:t>silver pompano</w:t>
      </w:r>
      <w:r w:rsidR="00112F0B" w:rsidRPr="00112F0B">
        <w:rPr>
          <w:rFonts w:ascii="Times New Roman" w:hAnsi="Times New Roman"/>
          <w:sz w:val="24"/>
          <w:szCs w:val="24"/>
        </w:rPr>
        <w:t xml:space="preserve"> grow out culture.</w:t>
      </w:r>
      <w:r>
        <w:rPr>
          <w:rFonts w:ascii="Times New Roman" w:hAnsi="Times New Roman"/>
          <w:sz w:val="24"/>
          <w:szCs w:val="24"/>
          <w:lang w:val="id-ID"/>
        </w:rPr>
        <w:t xml:space="preserve"> </w:t>
      </w:r>
      <w:r w:rsidR="00112F0B" w:rsidRPr="00112F0B">
        <w:rPr>
          <w:rFonts w:ascii="Times New Roman" w:hAnsi="Times New Roman"/>
          <w:sz w:val="24"/>
          <w:szCs w:val="24"/>
        </w:rPr>
        <w:t xml:space="preserve">The objectives of this study were to </w:t>
      </w:r>
      <w:r w:rsidR="00055054">
        <w:rPr>
          <w:rFonts w:ascii="Times New Roman" w:hAnsi="Times New Roman"/>
          <w:sz w:val="24"/>
          <w:szCs w:val="24"/>
        </w:rPr>
        <w:t>d</w:t>
      </w:r>
      <w:r w:rsidR="00055054" w:rsidRPr="00055054">
        <w:rPr>
          <w:rFonts w:ascii="Times New Roman" w:hAnsi="Times New Roman"/>
          <w:sz w:val="24"/>
          <w:szCs w:val="24"/>
        </w:rPr>
        <w:t xml:space="preserve">etermine the effect of pellets from fish waste on the growth of </w:t>
      </w:r>
      <w:proofErr w:type="gramStart"/>
      <w:r w:rsidR="00055054">
        <w:rPr>
          <w:rFonts w:ascii="Times New Roman" w:hAnsi="Times New Roman"/>
          <w:sz w:val="24"/>
          <w:szCs w:val="24"/>
        </w:rPr>
        <w:t xml:space="preserve">silver </w:t>
      </w:r>
      <w:r w:rsidR="00792E47">
        <w:rPr>
          <w:rFonts w:ascii="Times New Roman" w:hAnsi="Times New Roman"/>
          <w:sz w:val="24"/>
          <w:szCs w:val="24"/>
        </w:rPr>
        <w:t xml:space="preserve"> pompano</w:t>
      </w:r>
      <w:proofErr w:type="gramEnd"/>
      <w:r w:rsidR="00055054" w:rsidRPr="00055054">
        <w:rPr>
          <w:rFonts w:ascii="Times New Roman" w:hAnsi="Times New Roman"/>
          <w:sz w:val="24"/>
          <w:szCs w:val="24"/>
        </w:rPr>
        <w:t>.</w:t>
      </w:r>
    </w:p>
    <w:p w:rsidR="00112F0B" w:rsidRDefault="00112F0B" w:rsidP="00B3019F">
      <w:pPr>
        <w:spacing w:after="0" w:line="240" w:lineRule="auto"/>
        <w:jc w:val="both"/>
        <w:rPr>
          <w:rStyle w:val="tlid-translation"/>
          <w:rFonts w:ascii="Times New Roman" w:hAnsi="Times New Roman" w:cs="Times New Roman"/>
          <w:sz w:val="24"/>
          <w:szCs w:val="24"/>
          <w:lang w:val="id-ID"/>
        </w:rPr>
      </w:pPr>
    </w:p>
    <w:p w:rsidR="00B3019F" w:rsidRDefault="003F4336" w:rsidP="00B3019F">
      <w:pPr>
        <w:spacing w:after="0" w:line="240" w:lineRule="auto"/>
        <w:jc w:val="both"/>
        <w:rPr>
          <w:rStyle w:val="tlid-translation"/>
          <w:rFonts w:ascii="Times New Roman" w:hAnsi="Times New Roman" w:cs="Times New Roman"/>
          <w:sz w:val="24"/>
          <w:szCs w:val="24"/>
          <w:lang w:val="id-ID"/>
        </w:rPr>
      </w:pPr>
      <w:r w:rsidRPr="00B3019F">
        <w:rPr>
          <w:rStyle w:val="tlid-translation"/>
          <w:rFonts w:ascii="Times New Roman" w:hAnsi="Times New Roman" w:cs="Times New Roman"/>
          <w:sz w:val="24"/>
          <w:szCs w:val="24"/>
        </w:rPr>
        <w:t>MATERIALS AND METHODS</w:t>
      </w:r>
    </w:p>
    <w:p w:rsidR="00B3019F" w:rsidRDefault="003F4336" w:rsidP="001A7822">
      <w:pPr>
        <w:spacing w:after="0" w:line="240" w:lineRule="auto"/>
        <w:jc w:val="both"/>
        <w:rPr>
          <w:rStyle w:val="tlid-translation"/>
          <w:rFonts w:ascii="Times New Roman" w:hAnsi="Times New Roman"/>
          <w:sz w:val="24"/>
          <w:szCs w:val="24"/>
          <w:lang w:val="id-ID"/>
        </w:rPr>
      </w:pPr>
      <w:r w:rsidRPr="00B3019F">
        <w:rPr>
          <w:rFonts w:ascii="Times New Roman" w:hAnsi="Times New Roman" w:cs="Times New Roman"/>
          <w:sz w:val="24"/>
          <w:szCs w:val="24"/>
        </w:rPr>
        <w:br/>
      </w:r>
      <w:r w:rsidR="001A7822">
        <w:rPr>
          <w:rStyle w:val="tlid-translation"/>
          <w:rFonts w:ascii="Times New Roman" w:hAnsi="Times New Roman" w:cs="Times New Roman"/>
          <w:sz w:val="24"/>
          <w:szCs w:val="24"/>
          <w:lang w:val="id-ID"/>
        </w:rPr>
        <w:t xml:space="preserve">           </w:t>
      </w:r>
      <w:r w:rsidRPr="00B3019F">
        <w:rPr>
          <w:rStyle w:val="tlid-translation"/>
          <w:rFonts w:ascii="Times New Roman" w:hAnsi="Times New Roman" w:cs="Times New Roman"/>
          <w:sz w:val="24"/>
          <w:szCs w:val="24"/>
        </w:rPr>
        <w:t xml:space="preserve">This research was carried out at the </w:t>
      </w:r>
      <w:r w:rsidR="005708F7">
        <w:rPr>
          <w:rStyle w:val="tlid-translation"/>
          <w:rFonts w:ascii="Times New Roman" w:hAnsi="Times New Roman" w:cs="Times New Roman"/>
          <w:sz w:val="24"/>
          <w:szCs w:val="24"/>
          <w:lang w:val="id-ID"/>
        </w:rPr>
        <w:t>Main Center of Marine Fish Aquaculture, Lampung</w:t>
      </w:r>
      <w:r w:rsidRPr="00B3019F">
        <w:rPr>
          <w:rStyle w:val="tlid-translation"/>
          <w:rFonts w:ascii="Times New Roman" w:hAnsi="Times New Roman" w:cs="Times New Roman"/>
          <w:sz w:val="24"/>
          <w:szCs w:val="24"/>
        </w:rPr>
        <w:t xml:space="preserve">, </w:t>
      </w:r>
      <w:proofErr w:type="spellStart"/>
      <w:r w:rsidRPr="00B3019F">
        <w:rPr>
          <w:rStyle w:val="tlid-translation"/>
          <w:rFonts w:ascii="Times New Roman" w:hAnsi="Times New Roman" w:cs="Times New Roman"/>
          <w:sz w:val="24"/>
          <w:szCs w:val="24"/>
        </w:rPr>
        <w:t>Hanura</w:t>
      </w:r>
      <w:proofErr w:type="spellEnd"/>
      <w:r w:rsidRPr="00B3019F">
        <w:rPr>
          <w:rStyle w:val="tlid-translation"/>
          <w:rFonts w:ascii="Times New Roman" w:hAnsi="Times New Roman" w:cs="Times New Roman"/>
          <w:sz w:val="24"/>
          <w:szCs w:val="24"/>
        </w:rPr>
        <w:t xml:space="preserve"> Village, </w:t>
      </w:r>
      <w:proofErr w:type="spellStart"/>
      <w:r w:rsidRPr="00B3019F">
        <w:rPr>
          <w:rStyle w:val="tlid-translation"/>
          <w:rFonts w:ascii="Times New Roman" w:hAnsi="Times New Roman" w:cs="Times New Roman"/>
          <w:sz w:val="24"/>
          <w:szCs w:val="24"/>
        </w:rPr>
        <w:t>Teluk</w:t>
      </w:r>
      <w:proofErr w:type="spellEnd"/>
      <w:r w:rsidRPr="00B3019F">
        <w:rPr>
          <w:rStyle w:val="tlid-translation"/>
          <w:rFonts w:ascii="Times New Roman" w:hAnsi="Times New Roman" w:cs="Times New Roman"/>
          <w:sz w:val="24"/>
          <w:szCs w:val="24"/>
        </w:rPr>
        <w:t xml:space="preserve"> </w:t>
      </w:r>
      <w:proofErr w:type="spellStart"/>
      <w:r w:rsidRPr="00B3019F">
        <w:rPr>
          <w:rStyle w:val="tlid-translation"/>
          <w:rFonts w:ascii="Times New Roman" w:hAnsi="Times New Roman" w:cs="Times New Roman"/>
          <w:sz w:val="24"/>
          <w:szCs w:val="24"/>
        </w:rPr>
        <w:t>Pandan</w:t>
      </w:r>
      <w:proofErr w:type="spellEnd"/>
      <w:r w:rsidRPr="00B3019F">
        <w:rPr>
          <w:rStyle w:val="tlid-translation"/>
          <w:rFonts w:ascii="Times New Roman" w:hAnsi="Times New Roman" w:cs="Times New Roman"/>
          <w:sz w:val="24"/>
          <w:szCs w:val="24"/>
        </w:rPr>
        <w:t xml:space="preserve"> </w:t>
      </w:r>
      <w:proofErr w:type="spellStart"/>
      <w:r w:rsidRPr="00B3019F">
        <w:rPr>
          <w:rStyle w:val="tlid-translation"/>
          <w:rFonts w:ascii="Times New Roman" w:hAnsi="Times New Roman" w:cs="Times New Roman"/>
          <w:sz w:val="24"/>
          <w:szCs w:val="24"/>
        </w:rPr>
        <w:t>Subdistrict</w:t>
      </w:r>
      <w:proofErr w:type="spellEnd"/>
      <w:r w:rsidRPr="00B3019F">
        <w:rPr>
          <w:rStyle w:val="tlid-translation"/>
          <w:rFonts w:ascii="Times New Roman" w:hAnsi="Times New Roman" w:cs="Times New Roman"/>
          <w:sz w:val="24"/>
          <w:szCs w:val="24"/>
        </w:rPr>
        <w:t xml:space="preserve">, </w:t>
      </w:r>
      <w:proofErr w:type="spellStart"/>
      <w:r w:rsidRPr="00B3019F">
        <w:rPr>
          <w:rStyle w:val="tlid-translation"/>
          <w:rFonts w:ascii="Times New Roman" w:hAnsi="Times New Roman" w:cs="Times New Roman"/>
          <w:sz w:val="24"/>
          <w:szCs w:val="24"/>
        </w:rPr>
        <w:t>Pesawaran</w:t>
      </w:r>
      <w:proofErr w:type="spellEnd"/>
      <w:r w:rsidRPr="00B3019F">
        <w:rPr>
          <w:rStyle w:val="tlid-translation"/>
          <w:rFonts w:ascii="Times New Roman" w:hAnsi="Times New Roman" w:cs="Times New Roman"/>
          <w:sz w:val="24"/>
          <w:szCs w:val="24"/>
        </w:rPr>
        <w:t xml:space="preserve"> District, from March to June 2019, and for making </w:t>
      </w:r>
      <w:r w:rsidR="005708F7">
        <w:rPr>
          <w:rStyle w:val="tlid-translation"/>
          <w:rFonts w:ascii="Times New Roman" w:hAnsi="Times New Roman" w:cs="Times New Roman"/>
          <w:sz w:val="24"/>
          <w:szCs w:val="24"/>
          <w:lang w:val="id-ID"/>
        </w:rPr>
        <w:t>feed</w:t>
      </w:r>
      <w:r w:rsidRPr="00B3019F">
        <w:rPr>
          <w:rStyle w:val="tlid-translation"/>
          <w:rFonts w:ascii="Times New Roman" w:hAnsi="Times New Roman" w:cs="Times New Roman"/>
          <w:sz w:val="24"/>
          <w:szCs w:val="24"/>
        </w:rPr>
        <w:t xml:space="preserve"> formulations carried out at the BBPBL Lampung Feed Factory. The raw material for fishery waste was taken from the location of the fish auction (TPI) of </w:t>
      </w:r>
      <w:proofErr w:type="spellStart"/>
      <w:r w:rsidRPr="00B3019F">
        <w:rPr>
          <w:rStyle w:val="tlid-translation"/>
          <w:rFonts w:ascii="Times New Roman" w:hAnsi="Times New Roman" w:cs="Times New Roman"/>
          <w:sz w:val="24"/>
          <w:szCs w:val="24"/>
        </w:rPr>
        <w:t>Lempasing</w:t>
      </w:r>
      <w:proofErr w:type="spellEnd"/>
      <w:r w:rsidRPr="00B3019F">
        <w:rPr>
          <w:rStyle w:val="tlid-translation"/>
          <w:rFonts w:ascii="Times New Roman" w:hAnsi="Times New Roman" w:cs="Times New Roman"/>
          <w:sz w:val="24"/>
          <w:szCs w:val="24"/>
        </w:rPr>
        <w:t xml:space="preserve">, Bandar Lampung, with the type of mixed fish waste and waste processing from trash fish (fillet). </w:t>
      </w:r>
      <w:r w:rsidR="005708F7">
        <w:rPr>
          <w:rStyle w:val="tlid-translation"/>
          <w:rFonts w:ascii="Times New Roman" w:hAnsi="Times New Roman" w:cs="Times New Roman"/>
          <w:sz w:val="24"/>
          <w:szCs w:val="24"/>
          <w:lang w:val="id-ID"/>
        </w:rPr>
        <w:t xml:space="preserve">Trial of </w:t>
      </w:r>
      <w:r w:rsidR="00776AC2">
        <w:rPr>
          <w:rStyle w:val="tlid-translation"/>
          <w:rFonts w:ascii="Times New Roman" w:hAnsi="Times New Roman" w:cs="Times New Roman"/>
          <w:sz w:val="24"/>
          <w:szCs w:val="24"/>
          <w:lang w:val="id-ID"/>
        </w:rPr>
        <w:t>grow</w:t>
      </w:r>
      <w:r w:rsidR="005708F7">
        <w:rPr>
          <w:rStyle w:val="tlid-translation"/>
          <w:rFonts w:ascii="Times New Roman" w:hAnsi="Times New Roman" w:cs="Times New Roman"/>
          <w:sz w:val="24"/>
          <w:szCs w:val="24"/>
          <w:lang w:val="id-ID"/>
        </w:rPr>
        <w:t xml:space="preserve"> out</w:t>
      </w:r>
      <w:r w:rsidRPr="00B3019F">
        <w:rPr>
          <w:rStyle w:val="tlid-translation"/>
          <w:rFonts w:ascii="Times New Roman" w:hAnsi="Times New Roman" w:cs="Times New Roman"/>
          <w:sz w:val="24"/>
          <w:szCs w:val="24"/>
        </w:rPr>
        <w:t xml:space="preserve"> is carried out in floating net </w:t>
      </w:r>
      <w:r w:rsidR="00134592">
        <w:rPr>
          <w:rStyle w:val="tlid-translation"/>
          <w:rFonts w:ascii="Times New Roman" w:hAnsi="Times New Roman" w:cs="Times New Roman"/>
          <w:sz w:val="24"/>
          <w:szCs w:val="24"/>
          <w:lang w:val="id-ID"/>
        </w:rPr>
        <w:t>cages</w:t>
      </w:r>
      <w:r w:rsidRPr="00B3019F">
        <w:rPr>
          <w:rStyle w:val="tlid-translation"/>
          <w:rFonts w:ascii="Times New Roman" w:hAnsi="Times New Roman" w:cs="Times New Roman"/>
          <w:sz w:val="24"/>
          <w:szCs w:val="24"/>
        </w:rPr>
        <w:t xml:space="preserve">, </w:t>
      </w:r>
      <w:proofErr w:type="spellStart"/>
      <w:r w:rsidRPr="00B3019F">
        <w:rPr>
          <w:rStyle w:val="tlid-translation"/>
          <w:rFonts w:ascii="Times New Roman" w:hAnsi="Times New Roman" w:cs="Times New Roman"/>
          <w:sz w:val="24"/>
          <w:szCs w:val="24"/>
        </w:rPr>
        <w:t>Teluk</w:t>
      </w:r>
      <w:proofErr w:type="spellEnd"/>
      <w:r w:rsidRPr="00B3019F">
        <w:rPr>
          <w:rStyle w:val="tlid-translation"/>
          <w:rFonts w:ascii="Times New Roman" w:hAnsi="Times New Roman" w:cs="Times New Roman"/>
          <w:sz w:val="24"/>
          <w:szCs w:val="24"/>
        </w:rPr>
        <w:t xml:space="preserve"> </w:t>
      </w:r>
      <w:proofErr w:type="spellStart"/>
      <w:r w:rsidRPr="00B3019F">
        <w:rPr>
          <w:rStyle w:val="tlid-translation"/>
          <w:rFonts w:ascii="Times New Roman" w:hAnsi="Times New Roman" w:cs="Times New Roman"/>
          <w:sz w:val="24"/>
          <w:szCs w:val="24"/>
        </w:rPr>
        <w:t>Hurun</w:t>
      </w:r>
      <w:proofErr w:type="spellEnd"/>
      <w:r w:rsidRPr="00B3019F">
        <w:rPr>
          <w:rStyle w:val="tlid-translation"/>
          <w:rFonts w:ascii="Times New Roman" w:hAnsi="Times New Roman" w:cs="Times New Roman"/>
          <w:sz w:val="24"/>
          <w:szCs w:val="24"/>
        </w:rPr>
        <w:t xml:space="preserve">, </w:t>
      </w:r>
      <w:proofErr w:type="spellStart"/>
      <w:r w:rsidRPr="00B3019F">
        <w:rPr>
          <w:rStyle w:val="tlid-translation"/>
          <w:rFonts w:ascii="Times New Roman" w:hAnsi="Times New Roman" w:cs="Times New Roman"/>
          <w:sz w:val="24"/>
          <w:szCs w:val="24"/>
        </w:rPr>
        <w:t>Teluk</w:t>
      </w:r>
      <w:proofErr w:type="spellEnd"/>
      <w:r w:rsidRPr="00B3019F">
        <w:rPr>
          <w:rStyle w:val="tlid-translation"/>
          <w:rFonts w:ascii="Times New Roman" w:hAnsi="Times New Roman" w:cs="Times New Roman"/>
          <w:sz w:val="24"/>
          <w:szCs w:val="24"/>
        </w:rPr>
        <w:t xml:space="preserve"> </w:t>
      </w:r>
      <w:proofErr w:type="spellStart"/>
      <w:r w:rsidRPr="00B3019F">
        <w:rPr>
          <w:rStyle w:val="tlid-translation"/>
          <w:rFonts w:ascii="Times New Roman" w:hAnsi="Times New Roman" w:cs="Times New Roman"/>
          <w:sz w:val="24"/>
          <w:szCs w:val="24"/>
        </w:rPr>
        <w:t>Pandan</w:t>
      </w:r>
      <w:proofErr w:type="spellEnd"/>
      <w:r w:rsidRPr="00B3019F">
        <w:rPr>
          <w:rStyle w:val="tlid-translation"/>
          <w:rFonts w:ascii="Times New Roman" w:hAnsi="Times New Roman" w:cs="Times New Roman"/>
          <w:sz w:val="24"/>
          <w:szCs w:val="24"/>
        </w:rPr>
        <w:t xml:space="preserve"> </w:t>
      </w:r>
      <w:r w:rsidR="00853439">
        <w:rPr>
          <w:rStyle w:val="tlid-translation"/>
          <w:rFonts w:ascii="Times New Roman" w:hAnsi="Times New Roman" w:cs="Times New Roman"/>
          <w:sz w:val="24"/>
          <w:szCs w:val="24"/>
          <w:lang w:val="id-ID"/>
        </w:rPr>
        <w:t>Subd</w:t>
      </w:r>
      <w:proofErr w:type="spellStart"/>
      <w:r w:rsidRPr="00B3019F">
        <w:rPr>
          <w:rStyle w:val="tlid-translation"/>
          <w:rFonts w:ascii="Times New Roman" w:hAnsi="Times New Roman" w:cs="Times New Roman"/>
          <w:sz w:val="24"/>
          <w:szCs w:val="24"/>
        </w:rPr>
        <w:t>istrict</w:t>
      </w:r>
      <w:proofErr w:type="spellEnd"/>
      <w:r w:rsidRPr="00B3019F">
        <w:rPr>
          <w:rStyle w:val="tlid-translation"/>
          <w:rFonts w:ascii="Times New Roman" w:hAnsi="Times New Roman" w:cs="Times New Roman"/>
          <w:sz w:val="24"/>
          <w:szCs w:val="24"/>
        </w:rPr>
        <w:t xml:space="preserve">, </w:t>
      </w:r>
      <w:proofErr w:type="spellStart"/>
      <w:r w:rsidRPr="00B3019F">
        <w:rPr>
          <w:rStyle w:val="tlid-translation"/>
          <w:rFonts w:ascii="Times New Roman" w:hAnsi="Times New Roman" w:cs="Times New Roman"/>
          <w:sz w:val="24"/>
          <w:szCs w:val="24"/>
        </w:rPr>
        <w:t>Pesawaran</w:t>
      </w:r>
      <w:proofErr w:type="spellEnd"/>
      <w:r w:rsidRPr="00B3019F">
        <w:rPr>
          <w:rStyle w:val="tlid-translation"/>
          <w:rFonts w:ascii="Times New Roman" w:hAnsi="Times New Roman" w:cs="Times New Roman"/>
          <w:sz w:val="24"/>
          <w:szCs w:val="24"/>
        </w:rPr>
        <w:t xml:space="preserve"> District.</w:t>
      </w:r>
      <w:r w:rsidR="001A7822">
        <w:rPr>
          <w:rStyle w:val="tlid-translation"/>
          <w:rFonts w:ascii="Times New Roman" w:hAnsi="Times New Roman" w:cs="Times New Roman"/>
          <w:sz w:val="24"/>
          <w:szCs w:val="24"/>
          <w:lang w:val="id-ID"/>
        </w:rPr>
        <w:t xml:space="preserve"> </w:t>
      </w:r>
      <w:r w:rsidRPr="00B3019F">
        <w:rPr>
          <w:rStyle w:val="tlid-translation"/>
          <w:rFonts w:ascii="Times New Roman" w:hAnsi="Times New Roman"/>
          <w:sz w:val="24"/>
          <w:szCs w:val="24"/>
        </w:rPr>
        <w:t xml:space="preserve">The equipment used </w:t>
      </w:r>
      <w:r w:rsidR="00CF7E22">
        <w:rPr>
          <w:rStyle w:val="tlid-translation"/>
          <w:rFonts w:ascii="Times New Roman" w:hAnsi="Times New Roman"/>
          <w:sz w:val="24"/>
          <w:szCs w:val="24"/>
          <w:lang w:val="id-ID"/>
        </w:rPr>
        <w:t>were</w:t>
      </w:r>
      <w:r w:rsidRPr="00B3019F">
        <w:rPr>
          <w:rStyle w:val="tlid-translation"/>
          <w:rFonts w:ascii="Times New Roman" w:hAnsi="Times New Roman"/>
          <w:sz w:val="24"/>
          <w:szCs w:val="24"/>
        </w:rPr>
        <w:t xml:space="preserve">, among other things, </w:t>
      </w:r>
      <w:r w:rsidR="007C05B4">
        <w:rPr>
          <w:rStyle w:val="tlid-translation"/>
          <w:rFonts w:ascii="Times New Roman" w:hAnsi="Times New Roman"/>
          <w:sz w:val="24"/>
          <w:szCs w:val="24"/>
          <w:lang w:val="id-ID"/>
        </w:rPr>
        <w:t>pelleting</w:t>
      </w:r>
      <w:r w:rsidRPr="00B3019F">
        <w:rPr>
          <w:rStyle w:val="tlid-translation"/>
          <w:rFonts w:ascii="Times New Roman" w:hAnsi="Times New Roman"/>
          <w:sz w:val="24"/>
          <w:szCs w:val="24"/>
        </w:rPr>
        <w:t xml:space="preserve"> machines, large scales, digital scales, oven machines, feed print</w:t>
      </w:r>
      <w:r w:rsidR="00CF7E22">
        <w:rPr>
          <w:rStyle w:val="tlid-translation"/>
          <w:rFonts w:ascii="Times New Roman" w:hAnsi="Times New Roman"/>
          <w:sz w:val="24"/>
          <w:szCs w:val="24"/>
        </w:rPr>
        <w:t xml:space="preserve">ing machines, sieves, shovels, </w:t>
      </w:r>
      <w:r w:rsidRPr="00B3019F">
        <w:rPr>
          <w:rStyle w:val="tlid-translation"/>
          <w:rFonts w:ascii="Times New Roman" w:hAnsi="Times New Roman"/>
          <w:sz w:val="24"/>
          <w:szCs w:val="24"/>
        </w:rPr>
        <w:t>floating net</w:t>
      </w:r>
      <w:r w:rsidR="00CF7E22">
        <w:rPr>
          <w:rStyle w:val="tlid-translation"/>
          <w:rFonts w:ascii="Times New Roman" w:hAnsi="Times New Roman"/>
          <w:sz w:val="24"/>
          <w:szCs w:val="24"/>
          <w:lang w:val="id-ID"/>
        </w:rPr>
        <w:t xml:space="preserve"> cages</w:t>
      </w:r>
      <w:r w:rsidRPr="00B3019F">
        <w:rPr>
          <w:rStyle w:val="tlid-translation"/>
          <w:rFonts w:ascii="Times New Roman" w:hAnsi="Times New Roman"/>
          <w:sz w:val="24"/>
          <w:szCs w:val="24"/>
        </w:rPr>
        <w:t xml:space="preserve">, </w:t>
      </w:r>
      <w:r w:rsidR="00CF7E22" w:rsidRPr="00CF7E22">
        <w:rPr>
          <w:rFonts w:ascii="Times New Roman" w:hAnsi="Times New Roman"/>
          <w:sz w:val="24"/>
          <w:szCs w:val="24"/>
        </w:rPr>
        <w:t>18 units of 1 x 1 x 1.5 m</w:t>
      </w:r>
      <w:r w:rsidR="00CF7E22" w:rsidRPr="00CF7E22">
        <w:rPr>
          <w:rFonts w:ascii="Times New Roman" w:hAnsi="Times New Roman"/>
          <w:sz w:val="24"/>
          <w:szCs w:val="24"/>
          <w:vertAlign w:val="superscript"/>
        </w:rPr>
        <w:t>3</w:t>
      </w:r>
      <w:r w:rsidR="00CF7E22" w:rsidRPr="00CF7E22">
        <w:rPr>
          <w:rFonts w:ascii="Times New Roman" w:hAnsi="Times New Roman"/>
          <w:sz w:val="24"/>
          <w:szCs w:val="24"/>
        </w:rPr>
        <w:t xml:space="preserve"> net</w:t>
      </w:r>
      <w:r w:rsidRPr="00B3019F">
        <w:rPr>
          <w:rStyle w:val="tlid-translation"/>
          <w:rFonts w:ascii="Times New Roman" w:hAnsi="Times New Roman"/>
          <w:sz w:val="24"/>
          <w:szCs w:val="24"/>
        </w:rPr>
        <w:t>, feed container, spoon, and proximate analysis device.</w:t>
      </w:r>
      <w:r w:rsidR="001A7822">
        <w:rPr>
          <w:rStyle w:val="tlid-translation"/>
          <w:rFonts w:ascii="Times New Roman" w:hAnsi="Times New Roman"/>
          <w:sz w:val="24"/>
          <w:szCs w:val="24"/>
          <w:lang w:val="id-ID"/>
        </w:rPr>
        <w:t xml:space="preserve"> </w:t>
      </w:r>
      <w:r w:rsidRPr="00B3019F">
        <w:rPr>
          <w:rStyle w:val="tlid-translation"/>
          <w:rFonts w:ascii="Times New Roman" w:hAnsi="Times New Roman"/>
          <w:sz w:val="24"/>
          <w:szCs w:val="24"/>
        </w:rPr>
        <w:t>Materials used include catching waste (mixed trash fish), and fish processing wa</w:t>
      </w:r>
      <w:r w:rsidR="00693E5C">
        <w:rPr>
          <w:rStyle w:val="tlid-translation"/>
          <w:rFonts w:ascii="Times New Roman" w:hAnsi="Times New Roman"/>
          <w:sz w:val="24"/>
          <w:szCs w:val="24"/>
        </w:rPr>
        <w:t xml:space="preserve">stes (trash residue). </w:t>
      </w:r>
      <w:r w:rsidR="00CF7E22">
        <w:rPr>
          <w:rStyle w:val="tlid-translation"/>
          <w:rFonts w:ascii="Times New Roman" w:hAnsi="Times New Roman"/>
          <w:sz w:val="24"/>
          <w:szCs w:val="24"/>
          <w:lang w:val="id-ID"/>
        </w:rPr>
        <w:t xml:space="preserve">Silver </w:t>
      </w:r>
      <w:r w:rsidR="00792E47">
        <w:rPr>
          <w:rStyle w:val="tlid-translation"/>
          <w:rFonts w:ascii="Times New Roman" w:hAnsi="Times New Roman"/>
          <w:sz w:val="24"/>
          <w:szCs w:val="24"/>
          <w:lang w:val="id-ID"/>
        </w:rPr>
        <w:t>pompano</w:t>
      </w:r>
      <w:r w:rsidRPr="00B3019F">
        <w:rPr>
          <w:rStyle w:val="tlid-translation"/>
          <w:rFonts w:ascii="Times New Roman" w:hAnsi="Times New Roman"/>
          <w:sz w:val="24"/>
          <w:szCs w:val="24"/>
        </w:rPr>
        <w:t xml:space="preserve"> seeds, size 100 - 120 g, commercial artificial feed, multivitamins, adhesives, fresh water for fish immersion, and drugs.</w:t>
      </w:r>
    </w:p>
    <w:p w:rsidR="00C57411" w:rsidRDefault="001A7822" w:rsidP="001A7822">
      <w:pPr>
        <w:spacing w:after="0" w:line="240" w:lineRule="auto"/>
        <w:ind w:firstLine="567"/>
        <w:jc w:val="both"/>
        <w:rPr>
          <w:rStyle w:val="tlid-translation"/>
          <w:rFonts w:ascii="Times New Roman" w:hAnsi="Times New Roman"/>
          <w:sz w:val="24"/>
          <w:szCs w:val="24"/>
          <w:lang w:val="id-ID"/>
        </w:rPr>
      </w:pPr>
      <w:r>
        <w:rPr>
          <w:rStyle w:val="tlid-translation"/>
          <w:rFonts w:ascii="Times New Roman" w:hAnsi="Times New Roman"/>
          <w:sz w:val="24"/>
          <w:szCs w:val="24"/>
          <w:lang w:val="id-ID"/>
        </w:rPr>
        <w:t xml:space="preserve"> </w:t>
      </w:r>
      <w:r w:rsidR="003F4336" w:rsidRPr="00B3019F">
        <w:rPr>
          <w:rStyle w:val="tlid-translation"/>
          <w:rFonts w:ascii="Times New Roman" w:hAnsi="Times New Roman"/>
          <w:sz w:val="24"/>
          <w:szCs w:val="24"/>
        </w:rPr>
        <w:t>In this study using a completely randomized design with 3 treatments including</w:t>
      </w:r>
      <w:r>
        <w:rPr>
          <w:rStyle w:val="tlid-translation"/>
          <w:rFonts w:ascii="Times New Roman" w:hAnsi="Times New Roman"/>
          <w:sz w:val="24"/>
          <w:szCs w:val="24"/>
          <w:lang w:val="id-ID"/>
        </w:rPr>
        <w:t xml:space="preserve"> t</w:t>
      </w:r>
      <w:proofErr w:type="spellStart"/>
      <w:r w:rsidR="003F4336" w:rsidRPr="00B3019F">
        <w:rPr>
          <w:rStyle w:val="tlid-translation"/>
          <w:rFonts w:ascii="Times New Roman" w:hAnsi="Times New Roman"/>
          <w:sz w:val="24"/>
          <w:szCs w:val="24"/>
        </w:rPr>
        <w:t>reatment</w:t>
      </w:r>
      <w:proofErr w:type="spellEnd"/>
      <w:r w:rsidR="003F4336" w:rsidRPr="00B3019F">
        <w:rPr>
          <w:rStyle w:val="tlid-translation"/>
          <w:rFonts w:ascii="Times New Roman" w:hAnsi="Times New Roman"/>
          <w:sz w:val="24"/>
          <w:szCs w:val="24"/>
        </w:rPr>
        <w:t xml:space="preserve"> A: Artificial feed with raw materials from </w:t>
      </w:r>
      <w:r w:rsidR="00E03644">
        <w:rPr>
          <w:rStyle w:val="tlid-translation"/>
          <w:rFonts w:ascii="Times New Roman" w:hAnsi="Times New Roman"/>
          <w:sz w:val="24"/>
          <w:szCs w:val="24"/>
          <w:lang w:val="id-ID"/>
        </w:rPr>
        <w:t xml:space="preserve">bycatch of </w:t>
      </w:r>
      <w:r w:rsidR="00CF7E22" w:rsidRPr="00CF7E22">
        <w:rPr>
          <w:rFonts w:ascii="Times New Roman" w:hAnsi="Times New Roman"/>
          <w:sz w:val="24"/>
          <w:szCs w:val="24"/>
        </w:rPr>
        <w:t>fishing waste</w:t>
      </w:r>
      <w:r>
        <w:rPr>
          <w:rFonts w:ascii="Times New Roman" w:hAnsi="Times New Roman"/>
          <w:sz w:val="24"/>
          <w:szCs w:val="24"/>
          <w:lang w:val="id-ID"/>
        </w:rPr>
        <w:t>, t</w:t>
      </w:r>
      <w:proofErr w:type="spellStart"/>
      <w:r w:rsidR="003F4336" w:rsidRPr="00B3019F">
        <w:rPr>
          <w:rStyle w:val="tlid-translation"/>
          <w:rFonts w:ascii="Times New Roman" w:hAnsi="Times New Roman"/>
          <w:sz w:val="24"/>
          <w:szCs w:val="24"/>
        </w:rPr>
        <w:t>reatment</w:t>
      </w:r>
      <w:proofErr w:type="spellEnd"/>
      <w:r w:rsidR="003F4336" w:rsidRPr="00B3019F">
        <w:rPr>
          <w:rStyle w:val="tlid-translation"/>
          <w:rFonts w:ascii="Times New Roman" w:hAnsi="Times New Roman"/>
          <w:sz w:val="24"/>
          <w:szCs w:val="24"/>
        </w:rPr>
        <w:t xml:space="preserve"> </w:t>
      </w:r>
      <w:proofErr w:type="gramStart"/>
      <w:r w:rsidR="003F4336" w:rsidRPr="00B3019F">
        <w:rPr>
          <w:rStyle w:val="tlid-translation"/>
          <w:rFonts w:ascii="Times New Roman" w:hAnsi="Times New Roman"/>
          <w:sz w:val="24"/>
          <w:szCs w:val="24"/>
        </w:rPr>
        <w:t>B</w:t>
      </w:r>
      <w:r w:rsidR="00B3019F">
        <w:rPr>
          <w:rStyle w:val="tlid-translation"/>
          <w:rFonts w:ascii="Times New Roman" w:hAnsi="Times New Roman"/>
          <w:sz w:val="24"/>
          <w:szCs w:val="24"/>
          <w:lang w:val="id-ID"/>
        </w:rPr>
        <w:t xml:space="preserve"> </w:t>
      </w:r>
      <w:r w:rsidR="003F4336" w:rsidRPr="00B3019F">
        <w:rPr>
          <w:rStyle w:val="tlid-translation"/>
          <w:rFonts w:ascii="Times New Roman" w:hAnsi="Times New Roman"/>
          <w:sz w:val="24"/>
          <w:szCs w:val="24"/>
        </w:rPr>
        <w:t>:</w:t>
      </w:r>
      <w:proofErr w:type="gramEnd"/>
      <w:r w:rsidR="003F4336" w:rsidRPr="00B3019F">
        <w:rPr>
          <w:rStyle w:val="tlid-translation"/>
          <w:rFonts w:ascii="Times New Roman" w:hAnsi="Times New Roman"/>
          <w:sz w:val="24"/>
          <w:szCs w:val="24"/>
        </w:rPr>
        <w:t xml:space="preserve"> </w:t>
      </w:r>
      <w:r w:rsidR="00B3019F">
        <w:rPr>
          <w:rStyle w:val="tlid-translation"/>
          <w:rFonts w:ascii="Times New Roman" w:hAnsi="Times New Roman"/>
          <w:sz w:val="24"/>
          <w:szCs w:val="24"/>
          <w:lang w:val="id-ID"/>
        </w:rPr>
        <w:t xml:space="preserve"> </w:t>
      </w:r>
      <w:r w:rsidR="003F4336" w:rsidRPr="00B3019F">
        <w:rPr>
          <w:rStyle w:val="tlid-translation"/>
          <w:rFonts w:ascii="Times New Roman" w:hAnsi="Times New Roman"/>
          <w:sz w:val="24"/>
          <w:szCs w:val="24"/>
        </w:rPr>
        <w:t xml:space="preserve">Artificial feed with </w:t>
      </w:r>
      <w:r w:rsidR="0074714C" w:rsidRPr="0074714C">
        <w:rPr>
          <w:rFonts w:ascii="Times New Roman" w:hAnsi="Times New Roman"/>
          <w:sz w:val="24"/>
          <w:szCs w:val="24"/>
        </w:rPr>
        <w:t>raw materials from processing waste</w:t>
      </w:r>
      <w:r>
        <w:rPr>
          <w:rFonts w:ascii="Times New Roman" w:hAnsi="Times New Roman"/>
          <w:sz w:val="24"/>
          <w:szCs w:val="24"/>
          <w:lang w:val="id-ID"/>
        </w:rPr>
        <w:t xml:space="preserve">, and </w:t>
      </w:r>
      <w:r w:rsidR="00EC5C27">
        <w:rPr>
          <w:rStyle w:val="tlid-translation"/>
          <w:rFonts w:ascii="Times New Roman" w:hAnsi="Times New Roman" w:cs="Times New Roman"/>
          <w:sz w:val="24"/>
          <w:szCs w:val="24"/>
        </w:rPr>
        <w:t>Control</w:t>
      </w:r>
      <w:r w:rsidR="003F4336" w:rsidRPr="00B3019F">
        <w:rPr>
          <w:rStyle w:val="tlid-translation"/>
          <w:rFonts w:ascii="Times New Roman" w:hAnsi="Times New Roman" w:cs="Times New Roman"/>
          <w:sz w:val="24"/>
          <w:szCs w:val="24"/>
        </w:rPr>
        <w:t xml:space="preserve">: Use commercial feed for </w:t>
      </w:r>
      <w:r w:rsidR="00E03644">
        <w:rPr>
          <w:rStyle w:val="tlid-translation"/>
          <w:rFonts w:ascii="Times New Roman" w:hAnsi="Times New Roman" w:cs="Times New Roman"/>
          <w:sz w:val="24"/>
          <w:szCs w:val="24"/>
          <w:lang w:val="id-ID"/>
        </w:rPr>
        <w:t xml:space="preserve">silver </w:t>
      </w:r>
      <w:r w:rsidR="00792E47">
        <w:rPr>
          <w:rStyle w:val="tlid-translation"/>
          <w:rFonts w:ascii="Times New Roman" w:hAnsi="Times New Roman" w:cs="Times New Roman"/>
          <w:sz w:val="24"/>
          <w:szCs w:val="24"/>
          <w:lang w:val="id-ID"/>
        </w:rPr>
        <w:t>pompano</w:t>
      </w:r>
      <w:r>
        <w:rPr>
          <w:rStyle w:val="tlid-translation"/>
          <w:rFonts w:ascii="Times New Roman" w:hAnsi="Times New Roman" w:cs="Times New Roman"/>
          <w:sz w:val="24"/>
          <w:szCs w:val="24"/>
          <w:lang w:val="id-ID"/>
        </w:rPr>
        <w:t xml:space="preserve">. </w:t>
      </w:r>
      <w:r w:rsidR="003F4336" w:rsidRPr="00B3019F">
        <w:rPr>
          <w:rStyle w:val="tlid-translation"/>
          <w:rFonts w:ascii="Times New Roman" w:hAnsi="Times New Roman" w:cs="Times New Roman"/>
          <w:sz w:val="24"/>
          <w:szCs w:val="24"/>
        </w:rPr>
        <w:t>All treatments were repeated 6 times</w:t>
      </w:r>
      <w:r>
        <w:rPr>
          <w:rStyle w:val="tlid-translation"/>
          <w:rFonts w:ascii="Times New Roman" w:hAnsi="Times New Roman" w:cs="Times New Roman"/>
          <w:sz w:val="24"/>
          <w:szCs w:val="24"/>
          <w:lang w:val="id-ID"/>
        </w:rPr>
        <w:t xml:space="preserve">. </w:t>
      </w:r>
      <w:r>
        <w:rPr>
          <w:rStyle w:val="tlid-translation"/>
          <w:rFonts w:ascii="Times New Roman" w:hAnsi="Times New Roman"/>
          <w:sz w:val="24"/>
          <w:szCs w:val="24"/>
          <w:lang w:val="id-ID"/>
        </w:rPr>
        <w:t>T</w:t>
      </w:r>
      <w:r w:rsidR="00FA0255" w:rsidRPr="00427C58">
        <w:rPr>
          <w:rStyle w:val="tlid-translation"/>
          <w:rFonts w:ascii="Times New Roman" w:hAnsi="Times New Roman"/>
          <w:sz w:val="24"/>
          <w:szCs w:val="24"/>
        </w:rPr>
        <w:t xml:space="preserve">he </w:t>
      </w:r>
      <w:r w:rsidR="00693E5C">
        <w:rPr>
          <w:rStyle w:val="tlid-translation"/>
          <w:rFonts w:ascii="Times New Roman" w:hAnsi="Times New Roman"/>
          <w:sz w:val="24"/>
          <w:szCs w:val="24"/>
          <w:lang w:val="id-ID"/>
        </w:rPr>
        <w:t xml:space="preserve">trial </w:t>
      </w:r>
      <w:r w:rsidR="00FA0255" w:rsidRPr="00427C58">
        <w:rPr>
          <w:rStyle w:val="tlid-translation"/>
          <w:rFonts w:ascii="Times New Roman" w:hAnsi="Times New Roman"/>
          <w:sz w:val="24"/>
          <w:szCs w:val="24"/>
        </w:rPr>
        <w:t xml:space="preserve">of </w:t>
      </w:r>
      <w:r w:rsidR="00792E47">
        <w:rPr>
          <w:rStyle w:val="tlid-translation"/>
          <w:rFonts w:ascii="Times New Roman" w:hAnsi="Times New Roman"/>
          <w:sz w:val="24"/>
          <w:szCs w:val="24"/>
          <w:lang w:val="id-ID"/>
        </w:rPr>
        <w:t>silver pompano</w:t>
      </w:r>
      <w:r w:rsidR="00693E5C">
        <w:rPr>
          <w:rStyle w:val="tlid-translation"/>
          <w:rFonts w:ascii="Times New Roman" w:hAnsi="Times New Roman"/>
          <w:sz w:val="24"/>
          <w:szCs w:val="24"/>
          <w:lang w:val="id-ID"/>
        </w:rPr>
        <w:t xml:space="preserve"> </w:t>
      </w:r>
      <w:r w:rsidR="00776AC2">
        <w:rPr>
          <w:rStyle w:val="tlid-translation"/>
          <w:rFonts w:ascii="Times New Roman" w:hAnsi="Times New Roman"/>
          <w:sz w:val="24"/>
          <w:szCs w:val="24"/>
          <w:lang w:val="id-ID"/>
        </w:rPr>
        <w:t>grow</w:t>
      </w:r>
      <w:r w:rsidR="00693E5C">
        <w:rPr>
          <w:rStyle w:val="tlid-translation"/>
          <w:rFonts w:ascii="Times New Roman" w:hAnsi="Times New Roman"/>
          <w:sz w:val="24"/>
          <w:szCs w:val="24"/>
          <w:lang w:val="id-ID"/>
        </w:rPr>
        <w:t xml:space="preserve"> out</w:t>
      </w:r>
      <w:r w:rsidR="00FA0255" w:rsidRPr="00427C58">
        <w:rPr>
          <w:rStyle w:val="tlid-translation"/>
          <w:rFonts w:ascii="Times New Roman" w:hAnsi="Times New Roman"/>
          <w:sz w:val="24"/>
          <w:szCs w:val="24"/>
        </w:rPr>
        <w:t xml:space="preserve"> are carried out in floating net cages. </w:t>
      </w:r>
      <w:r w:rsidR="00792E47">
        <w:rPr>
          <w:rStyle w:val="tlid-translation"/>
          <w:rFonts w:ascii="Times New Roman" w:hAnsi="Times New Roman"/>
          <w:sz w:val="24"/>
          <w:szCs w:val="24"/>
          <w:lang w:val="id-ID"/>
        </w:rPr>
        <w:t>Silver pompano</w:t>
      </w:r>
      <w:r w:rsidR="00FA0255" w:rsidRPr="00427C58">
        <w:rPr>
          <w:rStyle w:val="tlid-translation"/>
          <w:rFonts w:ascii="Times New Roman" w:hAnsi="Times New Roman"/>
          <w:sz w:val="24"/>
          <w:szCs w:val="24"/>
        </w:rPr>
        <w:t xml:space="preserve"> seeds were obtained from BBPBL Lampung, with an initial size of 100 - 120 g. </w:t>
      </w:r>
      <w:r w:rsidR="00336F80" w:rsidRPr="00336F80">
        <w:rPr>
          <w:rFonts w:ascii="Times New Roman" w:hAnsi="Times New Roman"/>
          <w:sz w:val="24"/>
          <w:szCs w:val="24"/>
        </w:rPr>
        <w:t>HDPE net was used for 18 units of 1 x 1 x 1.5 m</w:t>
      </w:r>
      <w:r w:rsidR="00336F80" w:rsidRPr="00336F80">
        <w:rPr>
          <w:rFonts w:ascii="Times New Roman" w:hAnsi="Times New Roman"/>
          <w:sz w:val="24"/>
          <w:szCs w:val="24"/>
          <w:vertAlign w:val="superscript"/>
        </w:rPr>
        <w:t>3</w:t>
      </w:r>
      <w:r w:rsidR="00336F80" w:rsidRPr="00336F80">
        <w:rPr>
          <w:rFonts w:ascii="Times New Roman" w:hAnsi="Times New Roman"/>
          <w:sz w:val="24"/>
          <w:szCs w:val="24"/>
        </w:rPr>
        <w:t xml:space="preserve"> floating net cages</w:t>
      </w:r>
      <w:r w:rsidR="00FA0255" w:rsidRPr="00427C58">
        <w:rPr>
          <w:rStyle w:val="tlid-translation"/>
          <w:rFonts w:ascii="Times New Roman" w:hAnsi="Times New Roman"/>
          <w:sz w:val="24"/>
          <w:szCs w:val="24"/>
        </w:rPr>
        <w:t>, and each net is equipped with 4 net weights at each corner.</w:t>
      </w:r>
      <w:r w:rsidR="00693E5C">
        <w:rPr>
          <w:rStyle w:val="tlid-translation"/>
          <w:rFonts w:ascii="Times New Roman" w:hAnsi="Times New Roman"/>
          <w:sz w:val="24"/>
          <w:szCs w:val="24"/>
          <w:lang w:val="id-ID"/>
        </w:rPr>
        <w:t xml:space="preserve"> Trial during</w:t>
      </w:r>
      <w:r w:rsidR="00693E5C" w:rsidRPr="00427C58">
        <w:rPr>
          <w:rStyle w:val="tlid-translation"/>
          <w:rFonts w:ascii="Times New Roman" w:hAnsi="Times New Roman"/>
          <w:sz w:val="24"/>
          <w:szCs w:val="24"/>
        </w:rPr>
        <w:t xml:space="preserve"> 60 days. The fish is first adapted to formula feed for 7 days, before the t</w:t>
      </w:r>
      <w:r w:rsidR="00693E5C">
        <w:rPr>
          <w:rStyle w:val="tlid-translation"/>
          <w:rFonts w:ascii="Times New Roman" w:hAnsi="Times New Roman"/>
          <w:sz w:val="24"/>
          <w:szCs w:val="24"/>
          <w:lang w:val="id-ID"/>
        </w:rPr>
        <w:t>rial</w:t>
      </w:r>
      <w:r w:rsidR="00693E5C" w:rsidRPr="00427C58">
        <w:rPr>
          <w:rStyle w:val="tlid-translation"/>
          <w:rFonts w:ascii="Times New Roman" w:hAnsi="Times New Roman"/>
          <w:sz w:val="24"/>
          <w:szCs w:val="24"/>
        </w:rPr>
        <w:t>.</w:t>
      </w:r>
      <w:r>
        <w:rPr>
          <w:rStyle w:val="tlid-translation"/>
          <w:rFonts w:ascii="Times New Roman" w:hAnsi="Times New Roman"/>
          <w:sz w:val="24"/>
          <w:szCs w:val="24"/>
          <w:lang w:val="id-ID"/>
        </w:rPr>
        <w:t xml:space="preserve"> </w:t>
      </w:r>
      <w:r w:rsidR="00CB7F3C">
        <w:rPr>
          <w:rStyle w:val="tlid-translation"/>
          <w:rFonts w:ascii="Times New Roman" w:hAnsi="Times New Roman"/>
          <w:sz w:val="24"/>
          <w:szCs w:val="24"/>
          <w:lang w:val="id-ID"/>
        </w:rPr>
        <w:t>S</w:t>
      </w:r>
      <w:proofErr w:type="spellStart"/>
      <w:r w:rsidR="00FA0255" w:rsidRPr="00427C58">
        <w:rPr>
          <w:rStyle w:val="tlid-translation"/>
          <w:rFonts w:ascii="Times New Roman" w:hAnsi="Times New Roman"/>
          <w:sz w:val="24"/>
          <w:szCs w:val="24"/>
        </w:rPr>
        <w:t>tocking</w:t>
      </w:r>
      <w:proofErr w:type="spellEnd"/>
      <w:r w:rsidR="00CB7F3C">
        <w:rPr>
          <w:rStyle w:val="tlid-translation"/>
          <w:rFonts w:ascii="Times New Roman" w:hAnsi="Times New Roman"/>
          <w:sz w:val="24"/>
          <w:szCs w:val="24"/>
          <w:lang w:val="id-ID"/>
        </w:rPr>
        <w:t xml:space="preserve">  density</w:t>
      </w:r>
      <w:r w:rsidR="00FA0255" w:rsidRPr="00427C58">
        <w:rPr>
          <w:rStyle w:val="tlid-translation"/>
          <w:rFonts w:ascii="Times New Roman" w:hAnsi="Times New Roman"/>
          <w:sz w:val="24"/>
          <w:szCs w:val="24"/>
        </w:rPr>
        <w:t xml:space="preserve"> of 20 fish / m</w:t>
      </w:r>
      <w:r w:rsidR="00FA0255" w:rsidRPr="00336F80">
        <w:rPr>
          <w:rStyle w:val="tlid-translation"/>
          <w:rFonts w:ascii="Times New Roman" w:hAnsi="Times New Roman"/>
          <w:sz w:val="24"/>
          <w:szCs w:val="24"/>
          <w:vertAlign w:val="superscript"/>
        </w:rPr>
        <w:t>3</w:t>
      </w:r>
      <w:r w:rsidR="00FA0255" w:rsidRPr="00427C58">
        <w:rPr>
          <w:rStyle w:val="tlid-translation"/>
          <w:rFonts w:ascii="Times New Roman" w:hAnsi="Times New Roman"/>
          <w:sz w:val="24"/>
          <w:szCs w:val="24"/>
        </w:rPr>
        <w:t xml:space="preserve">. Feeding was carried out using pellets with a protein content of 37% with additional supplements. According to </w:t>
      </w:r>
      <w:proofErr w:type="spellStart"/>
      <w:r w:rsidR="00FA0255" w:rsidRPr="00427C58">
        <w:rPr>
          <w:rStyle w:val="tlid-translation"/>
          <w:rFonts w:ascii="Times New Roman" w:hAnsi="Times New Roman"/>
          <w:sz w:val="24"/>
          <w:szCs w:val="24"/>
        </w:rPr>
        <w:t>Jayakumar</w:t>
      </w:r>
      <w:proofErr w:type="spellEnd"/>
      <w:r w:rsidR="00FA0255" w:rsidRPr="00427C58">
        <w:rPr>
          <w:rStyle w:val="tlid-translation"/>
          <w:rFonts w:ascii="Times New Roman" w:hAnsi="Times New Roman"/>
          <w:sz w:val="24"/>
          <w:szCs w:val="24"/>
        </w:rPr>
        <w:t xml:space="preserve"> (2011), the use of artificial feed in </w:t>
      </w:r>
      <w:r w:rsidR="00792E47">
        <w:rPr>
          <w:rStyle w:val="tlid-translation"/>
          <w:rFonts w:ascii="Times New Roman" w:hAnsi="Times New Roman"/>
          <w:sz w:val="24"/>
          <w:szCs w:val="24"/>
          <w:lang w:val="id-ID"/>
        </w:rPr>
        <w:t>silver pompano</w:t>
      </w:r>
      <w:r w:rsidR="00F0625C">
        <w:rPr>
          <w:rStyle w:val="tlid-translation"/>
          <w:rFonts w:ascii="Times New Roman" w:hAnsi="Times New Roman"/>
          <w:sz w:val="24"/>
          <w:szCs w:val="24"/>
          <w:lang w:val="id-ID"/>
        </w:rPr>
        <w:t xml:space="preserve"> </w:t>
      </w:r>
      <w:r w:rsidR="00C04DCA">
        <w:rPr>
          <w:rStyle w:val="tlid-translation"/>
          <w:rFonts w:ascii="Times New Roman" w:hAnsi="Times New Roman"/>
          <w:sz w:val="24"/>
          <w:szCs w:val="24"/>
          <w:lang w:val="id-ID"/>
        </w:rPr>
        <w:t>g</w:t>
      </w:r>
      <w:r w:rsidR="003B5355">
        <w:rPr>
          <w:rStyle w:val="tlid-translation"/>
          <w:rFonts w:ascii="Times New Roman" w:hAnsi="Times New Roman"/>
          <w:sz w:val="24"/>
          <w:szCs w:val="24"/>
          <w:lang w:val="id-ID"/>
        </w:rPr>
        <w:t>r</w:t>
      </w:r>
      <w:r w:rsidR="00F0625C">
        <w:rPr>
          <w:rStyle w:val="tlid-translation"/>
          <w:rFonts w:ascii="Times New Roman" w:hAnsi="Times New Roman"/>
          <w:sz w:val="24"/>
          <w:szCs w:val="24"/>
          <w:lang w:val="id-ID"/>
        </w:rPr>
        <w:t>ow out</w:t>
      </w:r>
      <w:r w:rsidR="00FA0255" w:rsidRPr="00427C58">
        <w:rPr>
          <w:rStyle w:val="tlid-translation"/>
          <w:rFonts w:ascii="Times New Roman" w:hAnsi="Times New Roman"/>
          <w:sz w:val="24"/>
          <w:szCs w:val="24"/>
        </w:rPr>
        <w:t xml:space="preserve"> has been carried out to replace trash feed which availability in nature has begun to decrease and comp</w:t>
      </w:r>
      <w:r w:rsidR="00336F80">
        <w:rPr>
          <w:rStyle w:val="tlid-translation"/>
          <w:rFonts w:ascii="Times New Roman" w:hAnsi="Times New Roman"/>
          <w:sz w:val="24"/>
          <w:szCs w:val="24"/>
        </w:rPr>
        <w:t>ete with human</w:t>
      </w:r>
      <w:r w:rsidR="00336F80">
        <w:rPr>
          <w:rStyle w:val="tlid-translation"/>
          <w:rFonts w:ascii="Times New Roman" w:hAnsi="Times New Roman"/>
          <w:sz w:val="24"/>
          <w:szCs w:val="24"/>
          <w:lang w:val="id-ID"/>
        </w:rPr>
        <w:t xml:space="preserve"> </w:t>
      </w:r>
      <w:r w:rsidR="00336F80">
        <w:rPr>
          <w:rStyle w:val="tlid-translation"/>
          <w:rFonts w:ascii="Times New Roman" w:hAnsi="Times New Roman"/>
          <w:sz w:val="24"/>
          <w:szCs w:val="24"/>
        </w:rPr>
        <w:t>consumption</w:t>
      </w:r>
      <w:r w:rsidR="00336F80">
        <w:rPr>
          <w:rStyle w:val="tlid-translation"/>
          <w:rFonts w:ascii="Times New Roman" w:hAnsi="Times New Roman"/>
          <w:sz w:val="24"/>
          <w:szCs w:val="24"/>
          <w:lang w:val="id-ID"/>
        </w:rPr>
        <w:t>s.</w:t>
      </w:r>
      <w:r w:rsidR="00427C58">
        <w:rPr>
          <w:rStyle w:val="tlid-translation"/>
          <w:rFonts w:ascii="Times New Roman" w:hAnsi="Times New Roman"/>
          <w:sz w:val="24"/>
          <w:szCs w:val="24"/>
          <w:lang w:val="id-ID"/>
        </w:rPr>
        <w:t xml:space="preserve">    </w:t>
      </w:r>
    </w:p>
    <w:p w:rsidR="000650BE" w:rsidRDefault="00427C58" w:rsidP="001A7822">
      <w:pPr>
        <w:pStyle w:val="CommentText"/>
        <w:jc w:val="both"/>
        <w:rPr>
          <w:rStyle w:val="tlid-translation"/>
          <w:rFonts w:ascii="Times New Roman" w:hAnsi="Times New Roman"/>
          <w:sz w:val="24"/>
          <w:szCs w:val="24"/>
          <w:lang w:val="id-ID"/>
        </w:rPr>
      </w:pPr>
      <w:r>
        <w:rPr>
          <w:rStyle w:val="tlid-translation"/>
          <w:rFonts w:ascii="Times New Roman" w:hAnsi="Times New Roman"/>
          <w:sz w:val="24"/>
          <w:szCs w:val="24"/>
          <w:lang w:val="id-ID"/>
        </w:rPr>
        <w:t xml:space="preserve">        </w:t>
      </w:r>
      <w:r w:rsidR="00C57411">
        <w:rPr>
          <w:rStyle w:val="tlid-translation"/>
          <w:rFonts w:ascii="Times New Roman" w:hAnsi="Times New Roman"/>
          <w:sz w:val="24"/>
          <w:szCs w:val="24"/>
          <w:lang w:val="id-ID"/>
        </w:rPr>
        <w:t xml:space="preserve">    </w:t>
      </w:r>
      <w:r w:rsidR="000650BE" w:rsidRPr="00D57285">
        <w:rPr>
          <w:rStyle w:val="tlid-translation"/>
          <w:rFonts w:ascii="Times New Roman" w:hAnsi="Times New Roman"/>
          <w:sz w:val="24"/>
          <w:szCs w:val="24"/>
        </w:rPr>
        <w:t>Parameters observed</w:t>
      </w:r>
      <w:r w:rsidR="000650BE" w:rsidRPr="00D57285">
        <w:rPr>
          <w:rStyle w:val="tlid-translation"/>
          <w:rFonts w:ascii="Times New Roman" w:hAnsi="Times New Roman"/>
          <w:sz w:val="24"/>
          <w:szCs w:val="24"/>
          <w:lang w:val="id-ID"/>
        </w:rPr>
        <w:t xml:space="preserve"> were </w:t>
      </w:r>
      <w:r w:rsidR="00693E5C">
        <w:rPr>
          <w:rStyle w:val="tlid-translation"/>
          <w:rFonts w:ascii="Times New Roman" w:hAnsi="Times New Roman"/>
          <w:sz w:val="24"/>
          <w:szCs w:val="24"/>
          <w:lang w:val="id-ID"/>
        </w:rPr>
        <w:t>a</w:t>
      </w:r>
      <w:proofErr w:type="spellStart"/>
      <w:r w:rsidR="000650BE" w:rsidRPr="00D57285">
        <w:rPr>
          <w:rStyle w:val="tlid-translation"/>
          <w:rFonts w:ascii="Times New Roman" w:hAnsi="Times New Roman"/>
          <w:sz w:val="24"/>
          <w:szCs w:val="24"/>
        </w:rPr>
        <w:t>bsolute</w:t>
      </w:r>
      <w:proofErr w:type="spellEnd"/>
      <w:r w:rsidR="000650BE" w:rsidRPr="00D57285">
        <w:rPr>
          <w:rStyle w:val="tlid-translation"/>
          <w:rFonts w:ascii="Times New Roman" w:hAnsi="Times New Roman"/>
          <w:sz w:val="24"/>
          <w:szCs w:val="24"/>
        </w:rPr>
        <w:t xml:space="preserve"> weight</w:t>
      </w:r>
      <w:r w:rsidR="000650BE" w:rsidRPr="00D57285">
        <w:rPr>
          <w:rStyle w:val="tlid-translation"/>
          <w:rFonts w:ascii="Times New Roman" w:hAnsi="Times New Roman"/>
          <w:sz w:val="24"/>
          <w:szCs w:val="24"/>
          <w:lang w:val="id-ID"/>
        </w:rPr>
        <w:t xml:space="preserve">, </w:t>
      </w:r>
      <w:r w:rsidR="00693E5C">
        <w:rPr>
          <w:rStyle w:val="tlid-translation"/>
          <w:rFonts w:ascii="Times New Roman" w:hAnsi="Times New Roman"/>
          <w:sz w:val="24"/>
          <w:szCs w:val="24"/>
          <w:lang w:val="id-ID"/>
        </w:rPr>
        <w:t>d</w:t>
      </w:r>
      <w:proofErr w:type="spellStart"/>
      <w:r w:rsidR="00693E5C">
        <w:rPr>
          <w:rStyle w:val="tlid-translation"/>
          <w:rFonts w:ascii="Times New Roman" w:hAnsi="Times New Roman"/>
          <w:sz w:val="24"/>
          <w:szCs w:val="24"/>
        </w:rPr>
        <w:t>aily</w:t>
      </w:r>
      <w:proofErr w:type="spellEnd"/>
      <w:r w:rsidR="00693E5C">
        <w:rPr>
          <w:rStyle w:val="tlid-translation"/>
          <w:rFonts w:ascii="Times New Roman" w:hAnsi="Times New Roman"/>
          <w:sz w:val="24"/>
          <w:szCs w:val="24"/>
        </w:rPr>
        <w:t xml:space="preserve"> </w:t>
      </w:r>
      <w:r w:rsidR="003B5355">
        <w:rPr>
          <w:rStyle w:val="tlid-translation"/>
          <w:rFonts w:ascii="Times New Roman" w:hAnsi="Times New Roman"/>
          <w:sz w:val="24"/>
          <w:szCs w:val="24"/>
          <w:lang w:val="id-ID"/>
        </w:rPr>
        <w:t>growth</w:t>
      </w:r>
      <w:r w:rsidR="00693E5C">
        <w:rPr>
          <w:rStyle w:val="tlid-translation"/>
          <w:rFonts w:ascii="Times New Roman" w:hAnsi="Times New Roman"/>
          <w:sz w:val="24"/>
          <w:szCs w:val="24"/>
        </w:rPr>
        <w:t xml:space="preserve"> </w:t>
      </w:r>
      <w:r w:rsidR="00693E5C">
        <w:rPr>
          <w:rStyle w:val="tlid-translation"/>
          <w:rFonts w:ascii="Times New Roman" w:hAnsi="Times New Roman"/>
          <w:sz w:val="24"/>
          <w:szCs w:val="24"/>
          <w:lang w:val="id-ID"/>
        </w:rPr>
        <w:t>r</w:t>
      </w:r>
      <w:r w:rsidR="000650BE" w:rsidRPr="00D57285">
        <w:rPr>
          <w:rStyle w:val="tlid-translation"/>
          <w:rFonts w:ascii="Times New Roman" w:hAnsi="Times New Roman"/>
          <w:sz w:val="24"/>
          <w:szCs w:val="24"/>
        </w:rPr>
        <w:t>ate</w:t>
      </w:r>
      <w:r w:rsidR="00693E5C">
        <w:rPr>
          <w:rStyle w:val="tlid-translation"/>
          <w:rFonts w:ascii="Times New Roman" w:hAnsi="Times New Roman"/>
          <w:sz w:val="24"/>
          <w:szCs w:val="24"/>
          <w:lang w:val="id-ID"/>
        </w:rPr>
        <w:t>, s</w:t>
      </w:r>
      <w:r w:rsidR="000650BE" w:rsidRPr="00D57285">
        <w:rPr>
          <w:rStyle w:val="tlid-translation"/>
          <w:rFonts w:ascii="Times New Roman" w:hAnsi="Times New Roman"/>
          <w:sz w:val="24"/>
          <w:szCs w:val="24"/>
          <w:lang w:val="id-ID"/>
        </w:rPr>
        <w:t xml:space="preserve">urvival </w:t>
      </w:r>
      <w:r w:rsidR="00693E5C">
        <w:rPr>
          <w:rStyle w:val="tlid-translation"/>
          <w:rFonts w:ascii="Times New Roman" w:hAnsi="Times New Roman"/>
          <w:sz w:val="24"/>
          <w:szCs w:val="24"/>
          <w:lang w:val="id-ID"/>
        </w:rPr>
        <w:t>r</w:t>
      </w:r>
      <w:r w:rsidR="000650BE" w:rsidRPr="00D57285">
        <w:rPr>
          <w:rStyle w:val="tlid-translation"/>
          <w:rFonts w:ascii="Times New Roman" w:hAnsi="Times New Roman"/>
          <w:sz w:val="24"/>
          <w:szCs w:val="24"/>
          <w:lang w:val="id-ID"/>
        </w:rPr>
        <w:t xml:space="preserve">ate, </w:t>
      </w:r>
      <w:r w:rsidR="00CB3536">
        <w:rPr>
          <w:rStyle w:val="tlid-translation"/>
          <w:rFonts w:ascii="Times New Roman" w:hAnsi="Times New Roman"/>
          <w:sz w:val="24"/>
          <w:szCs w:val="24"/>
          <w:lang w:val="id-ID"/>
        </w:rPr>
        <w:t>f</w:t>
      </w:r>
      <w:r w:rsidR="00336F80">
        <w:rPr>
          <w:rStyle w:val="tlid-translation"/>
          <w:rFonts w:ascii="Times New Roman" w:hAnsi="Times New Roman"/>
          <w:sz w:val="24"/>
          <w:szCs w:val="24"/>
          <w:lang w:val="id-ID"/>
        </w:rPr>
        <w:t>eed</w:t>
      </w:r>
      <w:r w:rsidR="00CB3536">
        <w:rPr>
          <w:rStyle w:val="tlid-translation"/>
          <w:rFonts w:ascii="Times New Roman" w:hAnsi="Times New Roman"/>
          <w:sz w:val="24"/>
          <w:szCs w:val="24"/>
        </w:rPr>
        <w:t xml:space="preserve"> </w:t>
      </w:r>
      <w:r w:rsidR="00CB3536">
        <w:rPr>
          <w:rStyle w:val="tlid-translation"/>
          <w:rFonts w:ascii="Times New Roman" w:hAnsi="Times New Roman"/>
          <w:sz w:val="24"/>
          <w:szCs w:val="24"/>
          <w:lang w:val="id-ID"/>
        </w:rPr>
        <w:t>c</w:t>
      </w:r>
      <w:proofErr w:type="spellStart"/>
      <w:r w:rsidR="000650BE" w:rsidRPr="00D57285">
        <w:rPr>
          <w:rStyle w:val="tlid-translation"/>
          <w:rFonts w:ascii="Times New Roman" w:hAnsi="Times New Roman"/>
          <w:sz w:val="24"/>
          <w:szCs w:val="24"/>
        </w:rPr>
        <w:t>onvertion</w:t>
      </w:r>
      <w:proofErr w:type="spellEnd"/>
      <w:r w:rsidR="000650BE" w:rsidRPr="00D57285">
        <w:rPr>
          <w:rStyle w:val="tlid-translation"/>
          <w:rFonts w:ascii="Times New Roman" w:hAnsi="Times New Roman"/>
          <w:sz w:val="24"/>
          <w:szCs w:val="24"/>
        </w:rPr>
        <w:t xml:space="preserve"> </w:t>
      </w:r>
      <w:r w:rsidR="00CB3536">
        <w:rPr>
          <w:rStyle w:val="tlid-translation"/>
          <w:rFonts w:ascii="Times New Roman" w:hAnsi="Times New Roman"/>
          <w:sz w:val="24"/>
          <w:szCs w:val="24"/>
          <w:lang w:val="id-ID"/>
        </w:rPr>
        <w:t>r</w:t>
      </w:r>
      <w:proofErr w:type="spellStart"/>
      <w:r w:rsidR="000650BE" w:rsidRPr="00D57285">
        <w:rPr>
          <w:rStyle w:val="tlid-translation"/>
          <w:rFonts w:ascii="Times New Roman" w:hAnsi="Times New Roman"/>
          <w:sz w:val="24"/>
          <w:szCs w:val="24"/>
        </w:rPr>
        <w:t>atio</w:t>
      </w:r>
      <w:proofErr w:type="spellEnd"/>
      <w:r w:rsidR="000650BE" w:rsidRPr="00D57285">
        <w:rPr>
          <w:rStyle w:val="tlid-translation"/>
          <w:rFonts w:ascii="Times New Roman" w:hAnsi="Times New Roman"/>
          <w:sz w:val="24"/>
          <w:szCs w:val="24"/>
          <w:lang w:val="id-ID"/>
        </w:rPr>
        <w:t xml:space="preserve">, </w:t>
      </w:r>
      <w:r w:rsidR="00CB3536">
        <w:rPr>
          <w:rStyle w:val="tlid-translation"/>
          <w:rFonts w:ascii="Times New Roman" w:hAnsi="Times New Roman"/>
          <w:sz w:val="24"/>
          <w:szCs w:val="24"/>
          <w:lang w:val="id-ID"/>
        </w:rPr>
        <w:t>and p</w:t>
      </w:r>
      <w:proofErr w:type="spellStart"/>
      <w:r w:rsidR="000650BE" w:rsidRPr="00D57285">
        <w:rPr>
          <w:rStyle w:val="tlid-translation"/>
          <w:rFonts w:ascii="Times New Roman" w:hAnsi="Times New Roman"/>
          <w:sz w:val="24"/>
          <w:szCs w:val="24"/>
        </w:rPr>
        <w:t>rotein</w:t>
      </w:r>
      <w:proofErr w:type="spellEnd"/>
      <w:r w:rsidR="000650BE" w:rsidRPr="00D57285">
        <w:rPr>
          <w:rStyle w:val="tlid-translation"/>
          <w:rFonts w:ascii="Times New Roman" w:hAnsi="Times New Roman"/>
          <w:sz w:val="24"/>
          <w:szCs w:val="24"/>
        </w:rPr>
        <w:t xml:space="preserve"> </w:t>
      </w:r>
      <w:r w:rsidR="00CB3536">
        <w:rPr>
          <w:rStyle w:val="tlid-translation"/>
          <w:rFonts w:ascii="Times New Roman" w:hAnsi="Times New Roman"/>
          <w:sz w:val="24"/>
          <w:szCs w:val="24"/>
          <w:lang w:val="id-ID"/>
        </w:rPr>
        <w:t>r</w:t>
      </w:r>
      <w:proofErr w:type="spellStart"/>
      <w:r w:rsidR="000650BE" w:rsidRPr="00D57285">
        <w:rPr>
          <w:rStyle w:val="tlid-translation"/>
          <w:rFonts w:ascii="Times New Roman" w:hAnsi="Times New Roman"/>
          <w:sz w:val="24"/>
          <w:szCs w:val="24"/>
        </w:rPr>
        <w:t>etention</w:t>
      </w:r>
      <w:proofErr w:type="spellEnd"/>
      <w:r w:rsidR="000650BE" w:rsidRPr="00D57285">
        <w:rPr>
          <w:rStyle w:val="tlid-translation"/>
          <w:rFonts w:ascii="Times New Roman" w:hAnsi="Times New Roman"/>
          <w:sz w:val="24"/>
          <w:szCs w:val="24"/>
          <w:lang w:val="id-ID"/>
        </w:rPr>
        <w:t xml:space="preserve">, </w:t>
      </w:r>
      <w:r w:rsidR="000650BE" w:rsidRPr="00D57285">
        <w:rPr>
          <w:rStyle w:val="tlid-translation"/>
          <w:rFonts w:ascii="Times New Roman" w:hAnsi="Times New Roman"/>
          <w:sz w:val="24"/>
          <w:szCs w:val="24"/>
        </w:rPr>
        <w:t xml:space="preserve">Body weight sampling and fish length measurements </w:t>
      </w:r>
      <w:r w:rsidR="00336F80">
        <w:rPr>
          <w:rStyle w:val="tlid-translation"/>
          <w:rFonts w:ascii="Times New Roman" w:hAnsi="Times New Roman"/>
          <w:sz w:val="24"/>
          <w:szCs w:val="24"/>
          <w:lang w:val="id-ID"/>
        </w:rPr>
        <w:t>were</w:t>
      </w:r>
      <w:r w:rsidR="000650BE" w:rsidRPr="00D57285">
        <w:rPr>
          <w:rStyle w:val="tlid-translation"/>
          <w:rFonts w:ascii="Times New Roman" w:hAnsi="Times New Roman"/>
          <w:sz w:val="24"/>
          <w:szCs w:val="24"/>
        </w:rPr>
        <w:t xml:space="preserve"> carried out every 10 days. Feeding </w:t>
      </w:r>
      <w:r w:rsidR="00336F80">
        <w:rPr>
          <w:rStyle w:val="tlid-translation"/>
          <w:rFonts w:ascii="Times New Roman" w:hAnsi="Times New Roman"/>
          <w:sz w:val="24"/>
          <w:szCs w:val="24"/>
          <w:lang w:val="id-ID"/>
        </w:rPr>
        <w:t>was</w:t>
      </w:r>
      <w:r w:rsidR="000650BE" w:rsidRPr="00D57285">
        <w:rPr>
          <w:rStyle w:val="tlid-translation"/>
          <w:rFonts w:ascii="Times New Roman" w:hAnsi="Times New Roman"/>
          <w:sz w:val="24"/>
          <w:szCs w:val="24"/>
        </w:rPr>
        <w:t xml:space="preserve"> done twice a day at 08.00 </w:t>
      </w:r>
      <w:r w:rsidR="00CB3536">
        <w:rPr>
          <w:rStyle w:val="tlid-translation"/>
          <w:rFonts w:ascii="Times New Roman" w:hAnsi="Times New Roman"/>
          <w:sz w:val="24"/>
          <w:szCs w:val="24"/>
          <w:lang w:val="id-ID"/>
        </w:rPr>
        <w:t xml:space="preserve">am </w:t>
      </w:r>
      <w:r w:rsidR="000650BE" w:rsidRPr="00D57285">
        <w:rPr>
          <w:rStyle w:val="tlid-translation"/>
          <w:rFonts w:ascii="Times New Roman" w:hAnsi="Times New Roman"/>
          <w:sz w:val="24"/>
          <w:szCs w:val="24"/>
        </w:rPr>
        <w:t xml:space="preserve">and 14.00 </w:t>
      </w:r>
      <w:r w:rsidR="00CB3536">
        <w:rPr>
          <w:rStyle w:val="tlid-translation"/>
          <w:rFonts w:ascii="Times New Roman" w:hAnsi="Times New Roman"/>
          <w:sz w:val="24"/>
          <w:szCs w:val="24"/>
          <w:lang w:val="id-ID"/>
        </w:rPr>
        <w:t>pm,</w:t>
      </w:r>
      <w:r w:rsidR="000650BE" w:rsidRPr="00D57285">
        <w:rPr>
          <w:rStyle w:val="tlid-translation"/>
          <w:rFonts w:ascii="Times New Roman" w:hAnsi="Times New Roman"/>
          <w:sz w:val="24"/>
          <w:szCs w:val="24"/>
        </w:rPr>
        <w:t xml:space="preserve"> </w:t>
      </w:r>
      <w:r w:rsidR="00336F80">
        <w:rPr>
          <w:rStyle w:val="tlid-translation"/>
          <w:rFonts w:ascii="Times New Roman" w:hAnsi="Times New Roman"/>
          <w:sz w:val="24"/>
          <w:szCs w:val="24"/>
          <w:lang w:val="id-ID"/>
        </w:rPr>
        <w:t>by</w:t>
      </w:r>
      <w:r w:rsidR="000650BE" w:rsidRPr="00D57285">
        <w:rPr>
          <w:rStyle w:val="tlid-translation"/>
          <w:rFonts w:ascii="Times New Roman" w:hAnsi="Times New Roman"/>
          <w:sz w:val="24"/>
          <w:szCs w:val="24"/>
        </w:rPr>
        <w:t xml:space="preserve"> ad satiation method. Measurements of water quality include temperature, dissolved oxygen (DO), pH and ammonia every 14 days.</w:t>
      </w:r>
      <w:r w:rsidR="001A7822">
        <w:rPr>
          <w:rStyle w:val="tlid-translation"/>
          <w:rFonts w:ascii="Times New Roman" w:hAnsi="Times New Roman"/>
          <w:sz w:val="24"/>
          <w:szCs w:val="24"/>
          <w:lang w:val="id-ID"/>
        </w:rPr>
        <w:t xml:space="preserve"> </w:t>
      </w:r>
      <w:r w:rsidR="000650BE" w:rsidRPr="00D57285">
        <w:rPr>
          <w:rStyle w:val="tlid-translation"/>
          <w:rFonts w:ascii="Times New Roman" w:hAnsi="Times New Roman"/>
          <w:sz w:val="24"/>
          <w:szCs w:val="24"/>
        </w:rPr>
        <w:t xml:space="preserve">The data obtained were then analyzed by </w:t>
      </w:r>
      <w:r w:rsidR="00355E69">
        <w:rPr>
          <w:rStyle w:val="tlid-translation"/>
          <w:rFonts w:ascii="Times New Roman" w:hAnsi="Times New Roman"/>
          <w:sz w:val="24"/>
          <w:szCs w:val="24"/>
          <w:lang w:val="id-ID"/>
        </w:rPr>
        <w:t>a</w:t>
      </w:r>
      <w:proofErr w:type="spellStart"/>
      <w:r w:rsidR="00355E69" w:rsidRPr="00355E69">
        <w:rPr>
          <w:rFonts w:ascii="Times New Roman" w:hAnsi="Times New Roman"/>
          <w:sz w:val="24"/>
          <w:szCs w:val="24"/>
        </w:rPr>
        <w:t>nalysis</w:t>
      </w:r>
      <w:proofErr w:type="spellEnd"/>
      <w:r w:rsidR="00355E69" w:rsidRPr="00355E69">
        <w:rPr>
          <w:rFonts w:ascii="Times New Roman" w:hAnsi="Times New Roman"/>
          <w:sz w:val="24"/>
          <w:szCs w:val="24"/>
        </w:rPr>
        <w:t xml:space="preserve"> of </w:t>
      </w:r>
      <w:r w:rsidR="00355E69">
        <w:rPr>
          <w:rFonts w:ascii="Times New Roman" w:hAnsi="Times New Roman"/>
          <w:sz w:val="24"/>
          <w:szCs w:val="24"/>
          <w:lang w:val="id-ID"/>
        </w:rPr>
        <w:t>v</w:t>
      </w:r>
      <w:proofErr w:type="spellStart"/>
      <w:r w:rsidR="00355E69" w:rsidRPr="00355E69">
        <w:rPr>
          <w:rFonts w:ascii="Times New Roman" w:hAnsi="Times New Roman"/>
          <w:sz w:val="24"/>
          <w:szCs w:val="24"/>
        </w:rPr>
        <w:t>ariance</w:t>
      </w:r>
      <w:proofErr w:type="spellEnd"/>
      <w:r w:rsidR="000650BE" w:rsidRPr="00D57285">
        <w:rPr>
          <w:rStyle w:val="tlid-translation"/>
          <w:rFonts w:ascii="Times New Roman" w:hAnsi="Times New Roman"/>
          <w:sz w:val="24"/>
          <w:szCs w:val="24"/>
        </w:rPr>
        <w:t xml:space="preserve"> (A</w:t>
      </w:r>
      <w:r w:rsidR="00CB7F3C">
        <w:rPr>
          <w:rStyle w:val="tlid-translation"/>
          <w:rFonts w:ascii="Times New Roman" w:hAnsi="Times New Roman"/>
          <w:sz w:val="24"/>
          <w:szCs w:val="24"/>
          <w:lang w:val="id-ID"/>
        </w:rPr>
        <w:t>nova</w:t>
      </w:r>
      <w:r w:rsidR="000650BE" w:rsidRPr="00D57285">
        <w:rPr>
          <w:rStyle w:val="tlid-translation"/>
          <w:rFonts w:ascii="Times New Roman" w:hAnsi="Times New Roman"/>
          <w:sz w:val="24"/>
          <w:szCs w:val="24"/>
        </w:rPr>
        <w:t xml:space="preserve">) at a 95% confidence level using SPSS 16. If the results of variance showed significantly different results (P &lt;0.05), further testing using the </w:t>
      </w:r>
      <w:proofErr w:type="spellStart"/>
      <w:r w:rsidR="000650BE" w:rsidRPr="00D57285">
        <w:rPr>
          <w:rStyle w:val="tlid-translation"/>
          <w:rFonts w:ascii="Times New Roman" w:hAnsi="Times New Roman"/>
          <w:sz w:val="24"/>
          <w:szCs w:val="24"/>
        </w:rPr>
        <w:t>Tukey</w:t>
      </w:r>
      <w:proofErr w:type="spellEnd"/>
      <w:r w:rsidR="000650BE" w:rsidRPr="00D57285">
        <w:rPr>
          <w:rStyle w:val="tlid-translation"/>
          <w:rFonts w:ascii="Times New Roman" w:hAnsi="Times New Roman"/>
          <w:sz w:val="24"/>
          <w:szCs w:val="24"/>
        </w:rPr>
        <w:t xml:space="preserve"> test was performed.</w:t>
      </w:r>
    </w:p>
    <w:p w:rsidR="001C1EB8" w:rsidRDefault="001C1EB8" w:rsidP="00B3019F">
      <w:pPr>
        <w:spacing w:after="0" w:line="240" w:lineRule="auto"/>
        <w:jc w:val="both"/>
        <w:rPr>
          <w:rStyle w:val="tlid-translation"/>
          <w:rFonts w:ascii="Times New Roman" w:hAnsi="Times New Roman" w:cs="Times New Roman"/>
          <w:sz w:val="24"/>
          <w:szCs w:val="24"/>
          <w:lang w:val="id-ID"/>
        </w:rPr>
      </w:pPr>
    </w:p>
    <w:p w:rsidR="00D57285" w:rsidRPr="00F93CE6" w:rsidRDefault="00D57285" w:rsidP="00B3019F">
      <w:pPr>
        <w:spacing w:after="0" w:line="240" w:lineRule="auto"/>
        <w:jc w:val="both"/>
        <w:rPr>
          <w:rStyle w:val="tlid-translation"/>
          <w:rFonts w:ascii="Times New Roman" w:hAnsi="Times New Roman" w:cs="Times New Roman"/>
          <w:sz w:val="24"/>
          <w:szCs w:val="24"/>
          <w:lang w:val="id-ID"/>
        </w:rPr>
      </w:pPr>
      <w:r w:rsidRPr="00F93CE6">
        <w:rPr>
          <w:rStyle w:val="tlid-translation"/>
          <w:rFonts w:ascii="Times New Roman" w:hAnsi="Times New Roman" w:cs="Times New Roman"/>
          <w:sz w:val="24"/>
          <w:szCs w:val="24"/>
        </w:rPr>
        <w:t>RESULTS AND DISCUSSION</w:t>
      </w:r>
    </w:p>
    <w:p w:rsidR="00125FBB" w:rsidRDefault="00D57285" w:rsidP="00125FBB">
      <w:pPr>
        <w:spacing w:after="0" w:line="240" w:lineRule="auto"/>
        <w:jc w:val="both"/>
        <w:rPr>
          <w:rStyle w:val="tlid-translation"/>
          <w:rFonts w:ascii="Times New Roman" w:hAnsi="Times New Roman" w:cs="Times New Roman"/>
          <w:i/>
          <w:sz w:val="24"/>
          <w:szCs w:val="24"/>
          <w:lang w:val="id-ID"/>
        </w:rPr>
      </w:pPr>
      <w:r w:rsidRPr="00F93CE6">
        <w:rPr>
          <w:rFonts w:ascii="Times New Roman" w:hAnsi="Times New Roman" w:cs="Times New Roman"/>
          <w:sz w:val="24"/>
          <w:szCs w:val="24"/>
        </w:rPr>
        <w:br/>
      </w:r>
      <w:r w:rsidR="003B5355">
        <w:rPr>
          <w:rStyle w:val="tlid-translation"/>
          <w:rFonts w:ascii="Times New Roman" w:hAnsi="Times New Roman" w:cs="Times New Roman"/>
          <w:i/>
          <w:sz w:val="24"/>
          <w:szCs w:val="24"/>
        </w:rPr>
        <w:t>Growth</w:t>
      </w:r>
      <w:r w:rsidRPr="00CB3536">
        <w:rPr>
          <w:rStyle w:val="tlid-translation"/>
          <w:rFonts w:ascii="Times New Roman" w:hAnsi="Times New Roman" w:cs="Times New Roman"/>
          <w:i/>
          <w:sz w:val="24"/>
          <w:szCs w:val="24"/>
        </w:rPr>
        <w:t xml:space="preserve"> performance</w:t>
      </w:r>
    </w:p>
    <w:p w:rsidR="00D57285" w:rsidRPr="00F93CE6" w:rsidRDefault="00D57285" w:rsidP="00125FBB">
      <w:pPr>
        <w:spacing w:after="0" w:line="240" w:lineRule="auto"/>
        <w:jc w:val="both"/>
        <w:rPr>
          <w:rStyle w:val="tlid-translation"/>
          <w:rFonts w:ascii="Times New Roman" w:hAnsi="Times New Roman" w:cs="Times New Roman"/>
          <w:sz w:val="24"/>
          <w:szCs w:val="24"/>
          <w:lang w:val="id-ID"/>
        </w:rPr>
      </w:pPr>
      <w:r w:rsidRPr="00F93CE6">
        <w:rPr>
          <w:rStyle w:val="tlid-translation"/>
          <w:rFonts w:ascii="Times New Roman" w:hAnsi="Times New Roman" w:cs="Times New Roman"/>
          <w:sz w:val="24"/>
          <w:szCs w:val="24"/>
          <w:lang w:val="id-ID"/>
        </w:rPr>
        <w:t xml:space="preserve">              </w:t>
      </w:r>
      <w:r w:rsidRPr="00F93CE6">
        <w:rPr>
          <w:rStyle w:val="tlid-translation"/>
          <w:rFonts w:ascii="Times New Roman" w:hAnsi="Times New Roman" w:cs="Times New Roman"/>
          <w:sz w:val="24"/>
          <w:szCs w:val="24"/>
        </w:rPr>
        <w:t>The results of the study incl</w:t>
      </w:r>
      <w:r w:rsidR="00CB3536">
        <w:rPr>
          <w:rStyle w:val="tlid-translation"/>
          <w:rFonts w:ascii="Times New Roman" w:hAnsi="Times New Roman" w:cs="Times New Roman"/>
          <w:sz w:val="24"/>
          <w:szCs w:val="24"/>
        </w:rPr>
        <w:t>uded parameters, initial weight, final weight, initial length</w:t>
      </w:r>
      <w:r w:rsidRPr="00F93CE6">
        <w:rPr>
          <w:rStyle w:val="tlid-translation"/>
          <w:rFonts w:ascii="Times New Roman" w:hAnsi="Times New Roman" w:cs="Times New Roman"/>
          <w:sz w:val="24"/>
          <w:szCs w:val="24"/>
        </w:rPr>
        <w:t xml:space="preserve">, </w:t>
      </w:r>
      <w:proofErr w:type="gramStart"/>
      <w:r w:rsidR="00CB3536">
        <w:rPr>
          <w:rStyle w:val="tlid-translation"/>
          <w:rFonts w:ascii="Times New Roman" w:hAnsi="Times New Roman" w:cs="Times New Roman"/>
          <w:sz w:val="24"/>
          <w:szCs w:val="24"/>
        </w:rPr>
        <w:t>final</w:t>
      </w:r>
      <w:proofErr w:type="gramEnd"/>
      <w:r w:rsidR="00CB3536">
        <w:rPr>
          <w:rStyle w:val="tlid-translation"/>
          <w:rFonts w:ascii="Times New Roman" w:hAnsi="Times New Roman" w:cs="Times New Roman"/>
          <w:sz w:val="24"/>
          <w:szCs w:val="24"/>
        </w:rPr>
        <w:t xml:space="preserve"> length</w:t>
      </w:r>
      <w:r w:rsidRPr="00F93CE6">
        <w:rPr>
          <w:rStyle w:val="tlid-translation"/>
          <w:rFonts w:ascii="Times New Roman" w:hAnsi="Times New Roman" w:cs="Times New Roman"/>
          <w:sz w:val="24"/>
          <w:szCs w:val="24"/>
        </w:rPr>
        <w:t xml:space="preserve">, relative </w:t>
      </w:r>
      <w:r w:rsidR="00C04DCA">
        <w:rPr>
          <w:rStyle w:val="tlid-translation"/>
          <w:rFonts w:ascii="Times New Roman" w:hAnsi="Times New Roman" w:cs="Times New Roman"/>
          <w:sz w:val="24"/>
          <w:szCs w:val="24"/>
        </w:rPr>
        <w:t>g</w:t>
      </w:r>
      <w:r w:rsidR="003B5355">
        <w:rPr>
          <w:rStyle w:val="tlid-translation"/>
          <w:rFonts w:ascii="Times New Roman" w:hAnsi="Times New Roman" w:cs="Times New Roman"/>
          <w:sz w:val="24"/>
          <w:szCs w:val="24"/>
          <w:lang w:val="id-ID"/>
        </w:rPr>
        <w:t>r</w:t>
      </w:r>
      <w:proofErr w:type="spellStart"/>
      <w:r w:rsidRPr="00F93CE6">
        <w:rPr>
          <w:rStyle w:val="tlid-translation"/>
          <w:rFonts w:ascii="Times New Roman" w:hAnsi="Times New Roman" w:cs="Times New Roman"/>
          <w:sz w:val="24"/>
          <w:szCs w:val="24"/>
        </w:rPr>
        <w:t>owth</w:t>
      </w:r>
      <w:proofErr w:type="spellEnd"/>
      <w:r w:rsidRPr="00F93CE6">
        <w:rPr>
          <w:rStyle w:val="tlid-translation"/>
          <w:rFonts w:ascii="Times New Roman" w:hAnsi="Times New Roman" w:cs="Times New Roman"/>
          <w:sz w:val="24"/>
          <w:szCs w:val="24"/>
        </w:rPr>
        <w:t xml:space="preserve">, amount of feed consumption, survival, </w:t>
      </w:r>
      <w:r w:rsidR="00C04DCA">
        <w:rPr>
          <w:rStyle w:val="tlid-translation"/>
          <w:rFonts w:ascii="Times New Roman" w:hAnsi="Times New Roman" w:cs="Times New Roman"/>
          <w:sz w:val="24"/>
          <w:szCs w:val="24"/>
        </w:rPr>
        <w:t>g</w:t>
      </w:r>
      <w:r w:rsidR="003B5355">
        <w:rPr>
          <w:rStyle w:val="tlid-translation"/>
          <w:rFonts w:ascii="Times New Roman" w:hAnsi="Times New Roman" w:cs="Times New Roman"/>
          <w:sz w:val="24"/>
          <w:szCs w:val="24"/>
          <w:lang w:val="id-ID"/>
        </w:rPr>
        <w:t>r</w:t>
      </w:r>
      <w:proofErr w:type="spellStart"/>
      <w:r w:rsidRPr="00F93CE6">
        <w:rPr>
          <w:rStyle w:val="tlid-translation"/>
          <w:rFonts w:ascii="Times New Roman" w:hAnsi="Times New Roman" w:cs="Times New Roman"/>
          <w:sz w:val="24"/>
          <w:szCs w:val="24"/>
        </w:rPr>
        <w:t>owth</w:t>
      </w:r>
      <w:proofErr w:type="spellEnd"/>
      <w:r w:rsidRPr="00F93CE6">
        <w:rPr>
          <w:rStyle w:val="tlid-translation"/>
          <w:rFonts w:ascii="Times New Roman" w:hAnsi="Times New Roman" w:cs="Times New Roman"/>
          <w:sz w:val="24"/>
          <w:szCs w:val="24"/>
        </w:rPr>
        <w:t xml:space="preserve"> rate and feed conversion, can be seen in Table </w:t>
      </w:r>
      <w:r w:rsidR="00C57411">
        <w:rPr>
          <w:rStyle w:val="tlid-translation"/>
          <w:rFonts w:ascii="Times New Roman" w:hAnsi="Times New Roman" w:cs="Times New Roman"/>
          <w:sz w:val="24"/>
          <w:szCs w:val="24"/>
          <w:lang w:val="id-ID"/>
        </w:rPr>
        <w:t>1</w:t>
      </w:r>
      <w:r w:rsidRPr="00F93CE6">
        <w:rPr>
          <w:rStyle w:val="tlid-translation"/>
          <w:rFonts w:ascii="Times New Roman" w:hAnsi="Times New Roman" w:cs="Times New Roman"/>
          <w:sz w:val="24"/>
          <w:szCs w:val="24"/>
        </w:rPr>
        <w:t>.</w:t>
      </w:r>
    </w:p>
    <w:p w:rsidR="00CB7F3C" w:rsidRDefault="00CB7F3C" w:rsidP="00D57285">
      <w:pPr>
        <w:spacing w:after="0" w:line="240" w:lineRule="auto"/>
        <w:ind w:firstLine="720"/>
        <w:jc w:val="both"/>
        <w:rPr>
          <w:rFonts w:ascii="Times New Roman" w:hAnsi="Times New Roman" w:cs="Times New Roman"/>
          <w:sz w:val="24"/>
          <w:szCs w:val="24"/>
          <w:lang w:val="id-ID"/>
        </w:rPr>
      </w:pPr>
    </w:p>
    <w:p w:rsidR="00CB7F3C" w:rsidRDefault="00CB7F3C" w:rsidP="00D57285">
      <w:pPr>
        <w:spacing w:after="0" w:line="240" w:lineRule="auto"/>
        <w:ind w:firstLine="720"/>
        <w:jc w:val="both"/>
        <w:rPr>
          <w:rFonts w:ascii="Times New Roman" w:hAnsi="Times New Roman" w:cs="Times New Roman"/>
          <w:sz w:val="24"/>
          <w:szCs w:val="24"/>
          <w:lang w:val="id-ID"/>
        </w:rPr>
      </w:pPr>
    </w:p>
    <w:p w:rsidR="00CB7F3C" w:rsidRDefault="00CB7F3C" w:rsidP="00D57285">
      <w:pPr>
        <w:spacing w:after="0" w:line="240" w:lineRule="auto"/>
        <w:ind w:firstLine="720"/>
        <w:jc w:val="both"/>
        <w:rPr>
          <w:rFonts w:ascii="Times New Roman" w:hAnsi="Times New Roman" w:cs="Times New Roman"/>
          <w:sz w:val="24"/>
          <w:szCs w:val="24"/>
          <w:lang w:val="id-ID"/>
        </w:rPr>
      </w:pPr>
    </w:p>
    <w:p w:rsidR="00CB3536" w:rsidRDefault="00CB3536" w:rsidP="00CB7F3C">
      <w:pPr>
        <w:spacing w:after="0" w:line="240" w:lineRule="auto"/>
        <w:jc w:val="both"/>
        <w:rPr>
          <w:rStyle w:val="tlid-translation"/>
          <w:rFonts w:ascii="Times New Roman" w:hAnsi="Times New Roman" w:cs="Times New Roman"/>
          <w:sz w:val="24"/>
          <w:szCs w:val="24"/>
          <w:lang w:val="id-ID"/>
        </w:rPr>
      </w:pPr>
      <w:proofErr w:type="gramStart"/>
      <w:r>
        <w:rPr>
          <w:rStyle w:val="tlid-translation"/>
          <w:rFonts w:ascii="Times New Roman" w:hAnsi="Times New Roman" w:cs="Times New Roman"/>
          <w:sz w:val="24"/>
          <w:szCs w:val="24"/>
        </w:rPr>
        <w:lastRenderedPageBreak/>
        <w:t xml:space="preserve">Table </w:t>
      </w:r>
      <w:r w:rsidR="00C57411">
        <w:rPr>
          <w:rStyle w:val="tlid-translation"/>
          <w:rFonts w:ascii="Times New Roman" w:hAnsi="Times New Roman" w:cs="Times New Roman"/>
          <w:sz w:val="24"/>
          <w:szCs w:val="24"/>
          <w:lang w:val="id-ID"/>
        </w:rPr>
        <w:t>1</w:t>
      </w:r>
      <w:r>
        <w:rPr>
          <w:rStyle w:val="tlid-translation"/>
          <w:rFonts w:ascii="Times New Roman" w:hAnsi="Times New Roman" w:cs="Times New Roman"/>
          <w:sz w:val="24"/>
          <w:szCs w:val="24"/>
        </w:rPr>
        <w:t>.</w:t>
      </w:r>
      <w:proofErr w:type="gramEnd"/>
      <w:r>
        <w:rPr>
          <w:rStyle w:val="tlid-translation"/>
          <w:rFonts w:ascii="Times New Roman" w:hAnsi="Times New Roman" w:cs="Times New Roman"/>
          <w:sz w:val="24"/>
          <w:szCs w:val="24"/>
        </w:rPr>
        <w:t xml:space="preserve"> Initial weight</w:t>
      </w:r>
      <w:r w:rsidR="00D57285" w:rsidRPr="00F93CE6">
        <w:rPr>
          <w:rStyle w:val="tlid-translation"/>
          <w:rFonts w:ascii="Times New Roman" w:hAnsi="Times New Roman" w:cs="Times New Roman"/>
          <w:sz w:val="24"/>
          <w:szCs w:val="24"/>
        </w:rPr>
        <w:t xml:space="preserve">, final weight, initial length, final length, relative </w:t>
      </w:r>
      <w:r w:rsidR="00C04DCA">
        <w:rPr>
          <w:rStyle w:val="tlid-translation"/>
          <w:rFonts w:ascii="Times New Roman" w:hAnsi="Times New Roman" w:cs="Times New Roman"/>
          <w:sz w:val="24"/>
          <w:szCs w:val="24"/>
        </w:rPr>
        <w:t>g</w:t>
      </w:r>
      <w:r w:rsidR="003B5355">
        <w:rPr>
          <w:rStyle w:val="tlid-translation"/>
          <w:rFonts w:ascii="Times New Roman" w:hAnsi="Times New Roman" w:cs="Times New Roman"/>
          <w:sz w:val="24"/>
          <w:szCs w:val="24"/>
          <w:lang w:val="id-ID"/>
        </w:rPr>
        <w:t>r</w:t>
      </w:r>
      <w:proofErr w:type="spellStart"/>
      <w:r w:rsidR="00D57285" w:rsidRPr="00F93CE6">
        <w:rPr>
          <w:rStyle w:val="tlid-translation"/>
          <w:rFonts w:ascii="Times New Roman" w:hAnsi="Times New Roman" w:cs="Times New Roman"/>
          <w:sz w:val="24"/>
          <w:szCs w:val="24"/>
        </w:rPr>
        <w:t>owth</w:t>
      </w:r>
      <w:proofErr w:type="spellEnd"/>
      <w:r w:rsidR="00D57285" w:rsidRPr="00F93CE6">
        <w:rPr>
          <w:rStyle w:val="tlid-translation"/>
          <w:rFonts w:ascii="Times New Roman" w:hAnsi="Times New Roman" w:cs="Times New Roman"/>
          <w:sz w:val="24"/>
          <w:szCs w:val="24"/>
        </w:rPr>
        <w:t>, amount of</w:t>
      </w:r>
    </w:p>
    <w:p w:rsidR="00F93CE6" w:rsidRPr="00F93CE6" w:rsidRDefault="00CB3536" w:rsidP="00CB3536">
      <w:pPr>
        <w:spacing w:after="0" w:line="240" w:lineRule="auto"/>
        <w:ind w:firstLine="720"/>
        <w:jc w:val="both"/>
        <w:rPr>
          <w:rStyle w:val="tlid-translation"/>
          <w:rFonts w:ascii="Times New Roman" w:hAnsi="Times New Roman" w:cs="Times New Roman"/>
          <w:sz w:val="24"/>
          <w:szCs w:val="24"/>
          <w:lang w:val="id-ID"/>
        </w:rPr>
      </w:pPr>
      <w:r>
        <w:rPr>
          <w:rStyle w:val="tlid-translation"/>
          <w:rFonts w:ascii="Times New Roman" w:hAnsi="Times New Roman" w:cs="Times New Roman"/>
          <w:sz w:val="24"/>
          <w:szCs w:val="24"/>
          <w:lang w:val="id-ID"/>
        </w:rPr>
        <w:t xml:space="preserve"> </w:t>
      </w:r>
      <w:r w:rsidR="00D57285" w:rsidRPr="00F93CE6">
        <w:rPr>
          <w:rStyle w:val="tlid-translation"/>
          <w:rFonts w:ascii="Times New Roman" w:hAnsi="Times New Roman" w:cs="Times New Roman"/>
          <w:sz w:val="24"/>
          <w:szCs w:val="24"/>
        </w:rPr>
        <w:t xml:space="preserve"> </w:t>
      </w:r>
      <w:proofErr w:type="gramStart"/>
      <w:r w:rsidR="00D57285" w:rsidRPr="00F93CE6">
        <w:rPr>
          <w:rStyle w:val="tlid-translation"/>
          <w:rFonts w:ascii="Times New Roman" w:hAnsi="Times New Roman" w:cs="Times New Roman"/>
          <w:sz w:val="24"/>
          <w:szCs w:val="24"/>
        </w:rPr>
        <w:t>feed</w:t>
      </w:r>
      <w:proofErr w:type="gramEnd"/>
      <w:r w:rsidR="00D57285" w:rsidRPr="00F93CE6">
        <w:rPr>
          <w:rStyle w:val="tlid-translation"/>
          <w:rFonts w:ascii="Times New Roman" w:hAnsi="Times New Roman" w:cs="Times New Roman"/>
          <w:sz w:val="24"/>
          <w:szCs w:val="24"/>
        </w:rPr>
        <w:t xml:space="preserve"> consumption, survival, </w:t>
      </w:r>
      <w:r w:rsidR="00C04DCA">
        <w:rPr>
          <w:rStyle w:val="tlid-translation"/>
          <w:rFonts w:ascii="Times New Roman" w:hAnsi="Times New Roman" w:cs="Times New Roman"/>
          <w:sz w:val="24"/>
          <w:szCs w:val="24"/>
        </w:rPr>
        <w:t>g</w:t>
      </w:r>
      <w:r w:rsidR="003B5355">
        <w:rPr>
          <w:rStyle w:val="tlid-translation"/>
          <w:rFonts w:ascii="Times New Roman" w:hAnsi="Times New Roman" w:cs="Times New Roman"/>
          <w:sz w:val="24"/>
          <w:szCs w:val="24"/>
          <w:lang w:val="id-ID"/>
        </w:rPr>
        <w:t>r</w:t>
      </w:r>
      <w:proofErr w:type="spellStart"/>
      <w:r w:rsidR="00D57285" w:rsidRPr="00F93CE6">
        <w:rPr>
          <w:rStyle w:val="tlid-translation"/>
          <w:rFonts w:ascii="Times New Roman" w:hAnsi="Times New Roman" w:cs="Times New Roman"/>
          <w:sz w:val="24"/>
          <w:szCs w:val="24"/>
        </w:rPr>
        <w:t>owth</w:t>
      </w:r>
      <w:proofErr w:type="spellEnd"/>
      <w:r w:rsidR="00D57285" w:rsidRPr="00F93CE6">
        <w:rPr>
          <w:rStyle w:val="tlid-translation"/>
          <w:rFonts w:ascii="Times New Roman" w:hAnsi="Times New Roman" w:cs="Times New Roman"/>
          <w:sz w:val="24"/>
          <w:szCs w:val="24"/>
        </w:rPr>
        <w:t xml:space="preserve"> rate and</w:t>
      </w:r>
      <w:r>
        <w:rPr>
          <w:rStyle w:val="tlid-translation"/>
          <w:rFonts w:ascii="Times New Roman" w:hAnsi="Times New Roman" w:cs="Times New Roman"/>
          <w:sz w:val="24"/>
          <w:szCs w:val="24"/>
          <w:lang w:val="id-ID"/>
        </w:rPr>
        <w:t xml:space="preserve"> </w:t>
      </w:r>
      <w:r w:rsidR="00D57285" w:rsidRPr="00F93CE6">
        <w:rPr>
          <w:rStyle w:val="tlid-translation"/>
          <w:rFonts w:ascii="Times New Roman" w:hAnsi="Times New Roman" w:cs="Times New Roman"/>
          <w:sz w:val="24"/>
          <w:szCs w:val="24"/>
        </w:rPr>
        <w:t>feed conversion</w:t>
      </w:r>
    </w:p>
    <w:tbl>
      <w:tblPr>
        <w:tblW w:w="8577" w:type="dxa"/>
        <w:tblInd w:w="93" w:type="dxa"/>
        <w:tblLook w:val="04A0"/>
      </w:tblPr>
      <w:tblGrid>
        <w:gridCol w:w="2992"/>
        <w:gridCol w:w="766"/>
        <w:gridCol w:w="368"/>
        <w:gridCol w:w="631"/>
        <w:gridCol w:w="766"/>
        <w:gridCol w:w="326"/>
        <w:gridCol w:w="687"/>
        <w:gridCol w:w="907"/>
        <w:gridCol w:w="425"/>
        <w:gridCol w:w="709"/>
      </w:tblGrid>
      <w:tr w:rsidR="00F93CE6" w:rsidRPr="00265607" w:rsidTr="00CB3536">
        <w:trPr>
          <w:trHeight w:val="300"/>
        </w:trPr>
        <w:tc>
          <w:tcPr>
            <w:tcW w:w="2992" w:type="dxa"/>
            <w:vMerge w:val="restart"/>
            <w:tcBorders>
              <w:top w:val="single" w:sz="4" w:space="0" w:color="auto"/>
              <w:left w:val="nil"/>
              <w:right w:val="nil"/>
            </w:tcBorders>
            <w:shd w:val="clear" w:color="auto" w:fill="auto"/>
            <w:noWrap/>
            <w:vAlign w:val="bottom"/>
            <w:hideMark/>
          </w:tcPr>
          <w:p w:rsidR="00F93CE6" w:rsidRPr="0005557B" w:rsidRDefault="00F93CE6" w:rsidP="00134592">
            <w:pPr>
              <w:spacing w:after="0" w:line="240" w:lineRule="auto"/>
              <w:jc w:val="center"/>
              <w:rPr>
                <w:rFonts w:ascii="Times New Roman" w:eastAsia="Times New Roman" w:hAnsi="Times New Roman" w:cs="Times New Roman"/>
                <w:b/>
                <w:color w:val="000000"/>
                <w:sz w:val="20"/>
                <w:szCs w:val="20"/>
              </w:rPr>
            </w:pPr>
            <w:r w:rsidRPr="0005557B">
              <w:rPr>
                <w:rFonts w:ascii="Times New Roman" w:eastAsia="Times New Roman" w:hAnsi="Times New Roman" w:cs="Times New Roman"/>
                <w:b/>
                <w:color w:val="000000"/>
                <w:sz w:val="20"/>
                <w:szCs w:val="20"/>
              </w:rPr>
              <w:t>Parameter</w:t>
            </w:r>
          </w:p>
        </w:tc>
        <w:tc>
          <w:tcPr>
            <w:tcW w:w="5585" w:type="dxa"/>
            <w:gridSpan w:val="9"/>
            <w:tcBorders>
              <w:top w:val="single" w:sz="4" w:space="0" w:color="auto"/>
              <w:left w:val="nil"/>
              <w:bottom w:val="single" w:sz="4" w:space="0" w:color="auto"/>
              <w:right w:val="nil"/>
            </w:tcBorders>
            <w:shd w:val="clear" w:color="auto" w:fill="auto"/>
            <w:noWrap/>
            <w:vAlign w:val="center"/>
            <w:hideMark/>
          </w:tcPr>
          <w:p w:rsidR="00F93CE6" w:rsidRPr="0005557B" w:rsidRDefault="00CB3536" w:rsidP="00CB3536">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lang w:val="id-ID"/>
              </w:rPr>
              <w:t>Treatment</w:t>
            </w:r>
          </w:p>
        </w:tc>
      </w:tr>
      <w:tr w:rsidR="00F93CE6" w:rsidRPr="00265607" w:rsidTr="00CB3536">
        <w:trPr>
          <w:trHeight w:val="300"/>
        </w:trPr>
        <w:tc>
          <w:tcPr>
            <w:tcW w:w="2992" w:type="dxa"/>
            <w:vMerge/>
            <w:tcBorders>
              <w:left w:val="nil"/>
              <w:bottom w:val="single" w:sz="4" w:space="0" w:color="auto"/>
              <w:right w:val="nil"/>
            </w:tcBorders>
            <w:shd w:val="clear" w:color="auto" w:fill="auto"/>
            <w:noWrap/>
            <w:vAlign w:val="bottom"/>
            <w:hideMark/>
          </w:tcPr>
          <w:p w:rsidR="00F93CE6" w:rsidRPr="0005557B" w:rsidRDefault="00F93CE6" w:rsidP="00134592">
            <w:pPr>
              <w:spacing w:after="0" w:line="240" w:lineRule="auto"/>
              <w:jc w:val="center"/>
              <w:rPr>
                <w:rFonts w:ascii="Times New Roman" w:eastAsia="Times New Roman" w:hAnsi="Times New Roman" w:cs="Times New Roman"/>
                <w:b/>
                <w:color w:val="000000"/>
                <w:sz w:val="20"/>
                <w:szCs w:val="20"/>
              </w:rPr>
            </w:pPr>
          </w:p>
        </w:tc>
        <w:tc>
          <w:tcPr>
            <w:tcW w:w="1765" w:type="dxa"/>
            <w:gridSpan w:val="3"/>
            <w:tcBorders>
              <w:top w:val="single" w:sz="4" w:space="0" w:color="auto"/>
              <w:left w:val="nil"/>
              <w:bottom w:val="single" w:sz="4" w:space="0" w:color="auto"/>
              <w:right w:val="nil"/>
            </w:tcBorders>
            <w:shd w:val="clear" w:color="auto" w:fill="auto"/>
            <w:noWrap/>
            <w:vAlign w:val="center"/>
            <w:hideMark/>
          </w:tcPr>
          <w:p w:rsidR="00F93CE6" w:rsidRPr="0005557B" w:rsidRDefault="00F93CE6" w:rsidP="00134592">
            <w:pPr>
              <w:spacing w:after="0" w:line="240" w:lineRule="auto"/>
              <w:jc w:val="center"/>
              <w:rPr>
                <w:rFonts w:ascii="Times New Roman" w:eastAsia="Times New Roman" w:hAnsi="Times New Roman" w:cs="Times New Roman"/>
                <w:b/>
                <w:color w:val="000000"/>
                <w:sz w:val="20"/>
                <w:szCs w:val="20"/>
              </w:rPr>
            </w:pPr>
            <w:r w:rsidRPr="0005557B">
              <w:rPr>
                <w:rFonts w:ascii="Times New Roman" w:eastAsia="Times New Roman" w:hAnsi="Times New Roman" w:cs="Times New Roman"/>
                <w:b/>
                <w:color w:val="000000"/>
                <w:sz w:val="20"/>
                <w:szCs w:val="20"/>
              </w:rPr>
              <w:t>K</w:t>
            </w:r>
          </w:p>
        </w:tc>
        <w:tc>
          <w:tcPr>
            <w:tcW w:w="1779" w:type="dxa"/>
            <w:gridSpan w:val="3"/>
            <w:tcBorders>
              <w:top w:val="single" w:sz="4" w:space="0" w:color="auto"/>
              <w:left w:val="nil"/>
              <w:bottom w:val="single" w:sz="4" w:space="0" w:color="auto"/>
              <w:right w:val="nil"/>
            </w:tcBorders>
            <w:shd w:val="clear" w:color="auto" w:fill="auto"/>
            <w:noWrap/>
            <w:vAlign w:val="center"/>
            <w:hideMark/>
          </w:tcPr>
          <w:p w:rsidR="00F93CE6" w:rsidRPr="0005557B" w:rsidRDefault="00F93CE6" w:rsidP="00134592">
            <w:pPr>
              <w:spacing w:after="0" w:line="240" w:lineRule="auto"/>
              <w:jc w:val="center"/>
              <w:rPr>
                <w:rFonts w:ascii="Times New Roman" w:eastAsia="Times New Roman" w:hAnsi="Times New Roman" w:cs="Times New Roman"/>
                <w:b/>
                <w:color w:val="000000"/>
                <w:sz w:val="20"/>
                <w:szCs w:val="20"/>
              </w:rPr>
            </w:pPr>
            <w:r w:rsidRPr="0005557B">
              <w:rPr>
                <w:rFonts w:ascii="Times New Roman" w:eastAsia="Times New Roman" w:hAnsi="Times New Roman" w:cs="Times New Roman"/>
                <w:b/>
                <w:color w:val="000000"/>
                <w:sz w:val="20"/>
                <w:szCs w:val="20"/>
              </w:rPr>
              <w:t>A</w:t>
            </w:r>
          </w:p>
        </w:tc>
        <w:tc>
          <w:tcPr>
            <w:tcW w:w="2041" w:type="dxa"/>
            <w:gridSpan w:val="3"/>
            <w:tcBorders>
              <w:top w:val="single" w:sz="4" w:space="0" w:color="auto"/>
              <w:left w:val="nil"/>
              <w:bottom w:val="single" w:sz="4" w:space="0" w:color="auto"/>
              <w:right w:val="nil"/>
            </w:tcBorders>
            <w:shd w:val="clear" w:color="auto" w:fill="auto"/>
            <w:noWrap/>
            <w:vAlign w:val="center"/>
            <w:hideMark/>
          </w:tcPr>
          <w:p w:rsidR="00F93CE6" w:rsidRPr="0005557B" w:rsidRDefault="00F93CE6" w:rsidP="00134592">
            <w:pPr>
              <w:spacing w:after="0" w:line="240" w:lineRule="auto"/>
              <w:jc w:val="center"/>
              <w:rPr>
                <w:rFonts w:ascii="Times New Roman" w:eastAsia="Times New Roman" w:hAnsi="Times New Roman" w:cs="Times New Roman"/>
                <w:b/>
                <w:color w:val="000000"/>
                <w:sz w:val="20"/>
                <w:szCs w:val="20"/>
              </w:rPr>
            </w:pPr>
            <w:r w:rsidRPr="0005557B">
              <w:rPr>
                <w:rFonts w:ascii="Times New Roman" w:eastAsia="Times New Roman" w:hAnsi="Times New Roman" w:cs="Times New Roman"/>
                <w:b/>
                <w:color w:val="000000"/>
                <w:sz w:val="20"/>
                <w:szCs w:val="20"/>
              </w:rPr>
              <w:t>B</w:t>
            </w:r>
          </w:p>
        </w:tc>
      </w:tr>
      <w:tr w:rsidR="00F93CE6" w:rsidRPr="00265607" w:rsidTr="00CB3536">
        <w:trPr>
          <w:trHeight w:val="300"/>
        </w:trPr>
        <w:tc>
          <w:tcPr>
            <w:tcW w:w="2992" w:type="dxa"/>
            <w:tcBorders>
              <w:top w:val="single" w:sz="4" w:space="0" w:color="auto"/>
              <w:left w:val="nil"/>
              <w:bottom w:val="nil"/>
              <w:right w:val="nil"/>
            </w:tcBorders>
            <w:shd w:val="clear" w:color="auto" w:fill="auto"/>
            <w:noWrap/>
            <w:vAlign w:val="bottom"/>
            <w:hideMark/>
          </w:tcPr>
          <w:p w:rsidR="00F93CE6" w:rsidRPr="0005557B" w:rsidRDefault="002124FE" w:rsidP="002124F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id-ID"/>
              </w:rPr>
              <w:t xml:space="preserve">Initial Weigh </w:t>
            </w:r>
            <w:r w:rsidR="00F93CE6" w:rsidRPr="0005557B">
              <w:rPr>
                <w:rFonts w:ascii="Times New Roman" w:eastAsia="Times New Roman" w:hAnsi="Times New Roman" w:cs="Times New Roman"/>
                <w:color w:val="000000"/>
                <w:sz w:val="20"/>
                <w:szCs w:val="20"/>
              </w:rPr>
              <w:t>(g)</w:t>
            </w:r>
          </w:p>
        </w:tc>
        <w:tc>
          <w:tcPr>
            <w:tcW w:w="766" w:type="dxa"/>
            <w:tcBorders>
              <w:top w:val="single" w:sz="4" w:space="0" w:color="auto"/>
              <w:left w:val="nil"/>
              <w:bottom w:val="nil"/>
              <w:right w:val="nil"/>
            </w:tcBorders>
            <w:shd w:val="clear" w:color="auto" w:fill="auto"/>
            <w:noWrap/>
            <w:vAlign w:val="bottom"/>
            <w:hideMark/>
          </w:tcPr>
          <w:p w:rsidR="00F93CE6" w:rsidRPr="0005557B" w:rsidRDefault="00F93CE6" w:rsidP="00134592">
            <w:pPr>
              <w:spacing w:after="0" w:line="240" w:lineRule="auto"/>
              <w:jc w:val="right"/>
              <w:rPr>
                <w:rFonts w:ascii="Times New Roman" w:eastAsia="Times New Roman" w:hAnsi="Times New Roman" w:cs="Times New Roman"/>
                <w:color w:val="000000"/>
                <w:sz w:val="20"/>
                <w:szCs w:val="20"/>
              </w:rPr>
            </w:pPr>
            <w:r w:rsidRPr="0005557B">
              <w:rPr>
                <w:rFonts w:ascii="Times New Roman" w:eastAsia="Times New Roman" w:hAnsi="Times New Roman" w:cs="Times New Roman"/>
                <w:color w:val="000000"/>
                <w:sz w:val="20"/>
                <w:szCs w:val="20"/>
              </w:rPr>
              <w:t>106,39</w:t>
            </w:r>
          </w:p>
        </w:tc>
        <w:tc>
          <w:tcPr>
            <w:tcW w:w="368" w:type="dxa"/>
            <w:tcBorders>
              <w:top w:val="single" w:sz="4" w:space="0" w:color="auto"/>
              <w:left w:val="nil"/>
              <w:bottom w:val="nil"/>
              <w:right w:val="nil"/>
            </w:tcBorders>
            <w:shd w:val="clear" w:color="auto" w:fill="auto"/>
            <w:noWrap/>
            <w:vAlign w:val="bottom"/>
            <w:hideMark/>
          </w:tcPr>
          <w:p w:rsidR="00F93CE6" w:rsidRPr="0005557B" w:rsidRDefault="00F93CE6" w:rsidP="00134592">
            <w:pPr>
              <w:spacing w:after="0" w:line="240" w:lineRule="auto"/>
              <w:rPr>
                <w:rFonts w:ascii="Times New Roman" w:eastAsia="Times New Roman" w:hAnsi="Times New Roman" w:cs="Times New Roman"/>
                <w:color w:val="000000"/>
                <w:sz w:val="20"/>
                <w:szCs w:val="20"/>
              </w:rPr>
            </w:pPr>
            <w:r w:rsidRPr="0005557B">
              <w:rPr>
                <w:rFonts w:ascii="Times New Roman" w:eastAsia="Times New Roman" w:hAnsi="Times New Roman" w:cs="Times New Roman"/>
                <w:color w:val="000000"/>
                <w:sz w:val="20"/>
                <w:szCs w:val="20"/>
              </w:rPr>
              <w:t>±</w:t>
            </w:r>
          </w:p>
        </w:tc>
        <w:tc>
          <w:tcPr>
            <w:tcW w:w="631" w:type="dxa"/>
            <w:tcBorders>
              <w:top w:val="single" w:sz="4" w:space="0" w:color="auto"/>
              <w:left w:val="nil"/>
              <w:bottom w:val="nil"/>
              <w:right w:val="nil"/>
            </w:tcBorders>
            <w:shd w:val="clear" w:color="auto" w:fill="auto"/>
            <w:noWrap/>
            <w:vAlign w:val="bottom"/>
            <w:hideMark/>
          </w:tcPr>
          <w:p w:rsidR="00F93CE6" w:rsidRPr="0005557B" w:rsidRDefault="00F93CE6" w:rsidP="00134592">
            <w:pPr>
              <w:spacing w:after="0" w:line="240" w:lineRule="auto"/>
              <w:rPr>
                <w:rFonts w:ascii="Times New Roman" w:eastAsia="Times New Roman" w:hAnsi="Times New Roman" w:cs="Times New Roman"/>
                <w:color w:val="000000"/>
                <w:sz w:val="20"/>
                <w:szCs w:val="20"/>
              </w:rPr>
            </w:pPr>
            <w:r w:rsidRPr="0005557B">
              <w:rPr>
                <w:rFonts w:ascii="Times New Roman" w:eastAsia="Times New Roman" w:hAnsi="Times New Roman" w:cs="Times New Roman"/>
                <w:color w:val="000000"/>
                <w:sz w:val="20"/>
                <w:szCs w:val="20"/>
              </w:rPr>
              <w:t>0,59</w:t>
            </w:r>
          </w:p>
        </w:tc>
        <w:tc>
          <w:tcPr>
            <w:tcW w:w="766" w:type="dxa"/>
            <w:tcBorders>
              <w:top w:val="single" w:sz="4" w:space="0" w:color="auto"/>
              <w:left w:val="nil"/>
              <w:bottom w:val="nil"/>
              <w:right w:val="nil"/>
            </w:tcBorders>
            <w:shd w:val="clear" w:color="auto" w:fill="auto"/>
            <w:noWrap/>
            <w:vAlign w:val="bottom"/>
            <w:hideMark/>
          </w:tcPr>
          <w:p w:rsidR="00F93CE6" w:rsidRPr="0005557B" w:rsidRDefault="00F93CE6" w:rsidP="00134592">
            <w:pPr>
              <w:spacing w:after="0" w:line="240" w:lineRule="auto"/>
              <w:jc w:val="right"/>
              <w:rPr>
                <w:rFonts w:ascii="Times New Roman" w:eastAsia="Times New Roman" w:hAnsi="Times New Roman" w:cs="Times New Roman"/>
                <w:color w:val="000000"/>
                <w:sz w:val="20"/>
                <w:szCs w:val="20"/>
              </w:rPr>
            </w:pPr>
            <w:r w:rsidRPr="0005557B">
              <w:rPr>
                <w:rFonts w:ascii="Times New Roman" w:eastAsia="Times New Roman" w:hAnsi="Times New Roman" w:cs="Times New Roman"/>
                <w:color w:val="000000"/>
                <w:sz w:val="20"/>
                <w:szCs w:val="20"/>
              </w:rPr>
              <w:t>106,56</w:t>
            </w:r>
          </w:p>
        </w:tc>
        <w:tc>
          <w:tcPr>
            <w:tcW w:w="326" w:type="dxa"/>
            <w:tcBorders>
              <w:top w:val="single" w:sz="4" w:space="0" w:color="auto"/>
              <w:left w:val="nil"/>
              <w:bottom w:val="nil"/>
              <w:right w:val="nil"/>
            </w:tcBorders>
            <w:shd w:val="clear" w:color="auto" w:fill="auto"/>
            <w:noWrap/>
            <w:vAlign w:val="bottom"/>
            <w:hideMark/>
          </w:tcPr>
          <w:p w:rsidR="00F93CE6" w:rsidRPr="0005557B" w:rsidRDefault="00F93CE6" w:rsidP="00134592">
            <w:pPr>
              <w:spacing w:after="0" w:line="240" w:lineRule="auto"/>
              <w:rPr>
                <w:rFonts w:ascii="Times New Roman" w:eastAsia="Times New Roman" w:hAnsi="Times New Roman" w:cs="Times New Roman"/>
                <w:color w:val="000000"/>
                <w:sz w:val="20"/>
                <w:szCs w:val="20"/>
              </w:rPr>
            </w:pPr>
            <w:r w:rsidRPr="0005557B">
              <w:rPr>
                <w:rFonts w:ascii="Times New Roman" w:eastAsia="Times New Roman" w:hAnsi="Times New Roman" w:cs="Times New Roman"/>
                <w:color w:val="000000"/>
                <w:sz w:val="20"/>
                <w:szCs w:val="20"/>
              </w:rPr>
              <w:t>±</w:t>
            </w:r>
          </w:p>
        </w:tc>
        <w:tc>
          <w:tcPr>
            <w:tcW w:w="687" w:type="dxa"/>
            <w:tcBorders>
              <w:top w:val="single" w:sz="4" w:space="0" w:color="auto"/>
              <w:left w:val="nil"/>
              <w:bottom w:val="nil"/>
              <w:right w:val="nil"/>
            </w:tcBorders>
            <w:shd w:val="clear" w:color="auto" w:fill="auto"/>
            <w:noWrap/>
            <w:vAlign w:val="bottom"/>
            <w:hideMark/>
          </w:tcPr>
          <w:p w:rsidR="00F93CE6" w:rsidRPr="0005557B" w:rsidRDefault="00F93CE6" w:rsidP="00134592">
            <w:pPr>
              <w:spacing w:after="0" w:line="240" w:lineRule="auto"/>
              <w:rPr>
                <w:rFonts w:ascii="Times New Roman" w:eastAsia="Times New Roman" w:hAnsi="Times New Roman" w:cs="Times New Roman"/>
                <w:color w:val="000000"/>
                <w:sz w:val="20"/>
                <w:szCs w:val="20"/>
              </w:rPr>
            </w:pPr>
            <w:r w:rsidRPr="0005557B">
              <w:rPr>
                <w:rFonts w:ascii="Times New Roman" w:eastAsia="Times New Roman" w:hAnsi="Times New Roman" w:cs="Times New Roman"/>
                <w:color w:val="000000"/>
                <w:sz w:val="20"/>
                <w:szCs w:val="20"/>
              </w:rPr>
              <w:t>0,25</w:t>
            </w:r>
          </w:p>
        </w:tc>
        <w:tc>
          <w:tcPr>
            <w:tcW w:w="907" w:type="dxa"/>
            <w:tcBorders>
              <w:top w:val="single" w:sz="4" w:space="0" w:color="auto"/>
              <w:left w:val="nil"/>
              <w:bottom w:val="nil"/>
              <w:right w:val="nil"/>
            </w:tcBorders>
            <w:shd w:val="clear" w:color="auto" w:fill="auto"/>
            <w:noWrap/>
            <w:vAlign w:val="bottom"/>
            <w:hideMark/>
          </w:tcPr>
          <w:p w:rsidR="00F93CE6" w:rsidRPr="0005557B" w:rsidRDefault="00F93CE6" w:rsidP="00134592">
            <w:pPr>
              <w:spacing w:after="0" w:line="240" w:lineRule="auto"/>
              <w:jc w:val="right"/>
              <w:rPr>
                <w:rFonts w:ascii="Times New Roman" w:eastAsia="Times New Roman" w:hAnsi="Times New Roman" w:cs="Times New Roman"/>
                <w:color w:val="000000"/>
                <w:sz w:val="20"/>
                <w:szCs w:val="20"/>
              </w:rPr>
            </w:pPr>
            <w:r w:rsidRPr="0005557B">
              <w:rPr>
                <w:rFonts w:ascii="Times New Roman" w:eastAsia="Times New Roman" w:hAnsi="Times New Roman" w:cs="Times New Roman"/>
                <w:color w:val="000000"/>
                <w:sz w:val="20"/>
                <w:szCs w:val="20"/>
              </w:rPr>
              <w:t>107,61</w:t>
            </w:r>
          </w:p>
        </w:tc>
        <w:tc>
          <w:tcPr>
            <w:tcW w:w="425" w:type="dxa"/>
            <w:tcBorders>
              <w:top w:val="single" w:sz="4" w:space="0" w:color="auto"/>
              <w:left w:val="nil"/>
              <w:bottom w:val="nil"/>
              <w:right w:val="nil"/>
            </w:tcBorders>
            <w:shd w:val="clear" w:color="auto" w:fill="auto"/>
            <w:noWrap/>
            <w:vAlign w:val="bottom"/>
            <w:hideMark/>
          </w:tcPr>
          <w:p w:rsidR="00F93CE6" w:rsidRPr="0005557B" w:rsidRDefault="00F93CE6" w:rsidP="00134592">
            <w:pPr>
              <w:spacing w:after="0" w:line="240" w:lineRule="auto"/>
              <w:rPr>
                <w:rFonts w:ascii="Times New Roman" w:eastAsia="Times New Roman" w:hAnsi="Times New Roman" w:cs="Times New Roman"/>
                <w:color w:val="000000"/>
                <w:sz w:val="20"/>
                <w:szCs w:val="20"/>
              </w:rPr>
            </w:pPr>
            <w:r w:rsidRPr="0005557B">
              <w:rPr>
                <w:rFonts w:ascii="Times New Roman" w:eastAsia="Times New Roman" w:hAnsi="Times New Roman" w:cs="Times New Roman"/>
                <w:color w:val="000000"/>
                <w:sz w:val="20"/>
                <w:szCs w:val="20"/>
              </w:rPr>
              <w:t>±</w:t>
            </w:r>
          </w:p>
        </w:tc>
        <w:tc>
          <w:tcPr>
            <w:tcW w:w="709" w:type="dxa"/>
            <w:tcBorders>
              <w:top w:val="single" w:sz="4" w:space="0" w:color="auto"/>
              <w:left w:val="nil"/>
              <w:bottom w:val="nil"/>
              <w:right w:val="nil"/>
            </w:tcBorders>
            <w:shd w:val="clear" w:color="auto" w:fill="auto"/>
            <w:noWrap/>
            <w:vAlign w:val="bottom"/>
            <w:hideMark/>
          </w:tcPr>
          <w:p w:rsidR="00F93CE6" w:rsidRPr="0005557B" w:rsidRDefault="00F93CE6" w:rsidP="00134592">
            <w:pPr>
              <w:spacing w:after="0" w:line="240" w:lineRule="auto"/>
              <w:rPr>
                <w:rFonts w:ascii="Times New Roman" w:eastAsia="Times New Roman" w:hAnsi="Times New Roman" w:cs="Times New Roman"/>
                <w:color w:val="000000"/>
                <w:sz w:val="20"/>
                <w:szCs w:val="20"/>
              </w:rPr>
            </w:pPr>
            <w:r w:rsidRPr="0005557B">
              <w:rPr>
                <w:rFonts w:ascii="Times New Roman" w:eastAsia="Times New Roman" w:hAnsi="Times New Roman" w:cs="Times New Roman"/>
                <w:color w:val="000000"/>
                <w:sz w:val="20"/>
                <w:szCs w:val="20"/>
              </w:rPr>
              <w:t>1,84</w:t>
            </w:r>
          </w:p>
        </w:tc>
      </w:tr>
      <w:tr w:rsidR="00F93CE6" w:rsidRPr="00265607" w:rsidTr="00CB3536">
        <w:trPr>
          <w:trHeight w:val="300"/>
        </w:trPr>
        <w:tc>
          <w:tcPr>
            <w:tcW w:w="2992" w:type="dxa"/>
            <w:tcBorders>
              <w:top w:val="nil"/>
              <w:left w:val="nil"/>
              <w:bottom w:val="nil"/>
              <w:right w:val="nil"/>
            </w:tcBorders>
            <w:shd w:val="clear" w:color="auto" w:fill="auto"/>
            <w:noWrap/>
            <w:vAlign w:val="bottom"/>
            <w:hideMark/>
          </w:tcPr>
          <w:p w:rsidR="00F93CE6" w:rsidRPr="0005557B" w:rsidRDefault="002124FE" w:rsidP="002124FE">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lang w:val="id-ID"/>
              </w:rPr>
              <w:t xml:space="preserve">Final Weight </w:t>
            </w:r>
            <w:r w:rsidR="00F93CE6" w:rsidRPr="0005557B">
              <w:rPr>
                <w:rFonts w:ascii="Times New Roman" w:eastAsia="Times New Roman" w:hAnsi="Times New Roman" w:cs="Times New Roman"/>
                <w:b/>
                <w:color w:val="000000"/>
                <w:sz w:val="20"/>
                <w:szCs w:val="20"/>
              </w:rPr>
              <w:t>(g)</w:t>
            </w:r>
          </w:p>
        </w:tc>
        <w:tc>
          <w:tcPr>
            <w:tcW w:w="766"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jc w:val="right"/>
              <w:rPr>
                <w:rFonts w:ascii="Times New Roman" w:eastAsia="Times New Roman" w:hAnsi="Times New Roman" w:cs="Times New Roman"/>
                <w:b/>
                <w:color w:val="000000"/>
                <w:sz w:val="20"/>
                <w:szCs w:val="20"/>
              </w:rPr>
            </w:pPr>
            <w:r w:rsidRPr="0005557B">
              <w:rPr>
                <w:rFonts w:ascii="Times New Roman" w:eastAsia="Times New Roman" w:hAnsi="Times New Roman" w:cs="Times New Roman"/>
                <w:b/>
                <w:color w:val="000000"/>
                <w:sz w:val="20"/>
                <w:szCs w:val="20"/>
              </w:rPr>
              <w:t>212,25</w:t>
            </w:r>
          </w:p>
        </w:tc>
        <w:tc>
          <w:tcPr>
            <w:tcW w:w="368"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rPr>
                <w:rFonts w:ascii="Times New Roman" w:eastAsia="Times New Roman" w:hAnsi="Times New Roman" w:cs="Times New Roman"/>
                <w:b/>
                <w:color w:val="000000"/>
                <w:sz w:val="20"/>
                <w:szCs w:val="20"/>
              </w:rPr>
            </w:pPr>
            <w:r w:rsidRPr="0005557B">
              <w:rPr>
                <w:rFonts w:ascii="Times New Roman" w:eastAsia="Times New Roman" w:hAnsi="Times New Roman" w:cs="Times New Roman"/>
                <w:b/>
                <w:color w:val="000000"/>
                <w:sz w:val="20"/>
                <w:szCs w:val="20"/>
              </w:rPr>
              <w:t>±</w:t>
            </w:r>
          </w:p>
        </w:tc>
        <w:tc>
          <w:tcPr>
            <w:tcW w:w="631"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rPr>
                <w:rFonts w:ascii="Times New Roman" w:eastAsia="Times New Roman" w:hAnsi="Times New Roman" w:cs="Times New Roman"/>
                <w:b/>
                <w:color w:val="000000"/>
                <w:sz w:val="20"/>
                <w:szCs w:val="20"/>
              </w:rPr>
            </w:pPr>
            <w:r w:rsidRPr="0005557B">
              <w:rPr>
                <w:rFonts w:ascii="Times New Roman" w:eastAsia="Times New Roman" w:hAnsi="Times New Roman" w:cs="Times New Roman"/>
                <w:b/>
                <w:color w:val="000000"/>
                <w:sz w:val="20"/>
                <w:szCs w:val="20"/>
              </w:rPr>
              <w:t>2,05ᶜ</w:t>
            </w:r>
          </w:p>
        </w:tc>
        <w:tc>
          <w:tcPr>
            <w:tcW w:w="766"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jc w:val="right"/>
              <w:rPr>
                <w:rFonts w:ascii="Times New Roman" w:eastAsia="Times New Roman" w:hAnsi="Times New Roman" w:cs="Times New Roman"/>
                <w:b/>
                <w:color w:val="000000"/>
                <w:sz w:val="20"/>
                <w:szCs w:val="20"/>
              </w:rPr>
            </w:pPr>
            <w:r w:rsidRPr="0005557B">
              <w:rPr>
                <w:rFonts w:ascii="Times New Roman" w:eastAsia="Times New Roman" w:hAnsi="Times New Roman" w:cs="Times New Roman"/>
                <w:b/>
                <w:color w:val="000000"/>
                <w:sz w:val="20"/>
                <w:szCs w:val="20"/>
              </w:rPr>
              <w:t>198,58</w:t>
            </w:r>
          </w:p>
        </w:tc>
        <w:tc>
          <w:tcPr>
            <w:tcW w:w="326"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rPr>
                <w:rFonts w:ascii="Times New Roman" w:eastAsia="Times New Roman" w:hAnsi="Times New Roman" w:cs="Times New Roman"/>
                <w:b/>
                <w:color w:val="000000"/>
                <w:sz w:val="20"/>
                <w:szCs w:val="20"/>
              </w:rPr>
            </w:pPr>
            <w:r w:rsidRPr="0005557B">
              <w:rPr>
                <w:rFonts w:ascii="Times New Roman" w:eastAsia="Times New Roman" w:hAnsi="Times New Roman" w:cs="Times New Roman"/>
                <w:b/>
                <w:color w:val="000000"/>
                <w:sz w:val="20"/>
                <w:szCs w:val="20"/>
              </w:rPr>
              <w:t>±</w:t>
            </w:r>
          </w:p>
        </w:tc>
        <w:tc>
          <w:tcPr>
            <w:tcW w:w="687"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rPr>
                <w:rFonts w:ascii="Times New Roman" w:eastAsia="Times New Roman" w:hAnsi="Times New Roman" w:cs="Times New Roman"/>
                <w:b/>
                <w:color w:val="000000"/>
                <w:sz w:val="20"/>
                <w:szCs w:val="20"/>
              </w:rPr>
            </w:pPr>
            <w:r w:rsidRPr="0005557B">
              <w:rPr>
                <w:rFonts w:ascii="Times New Roman" w:eastAsia="Times New Roman" w:hAnsi="Times New Roman" w:cs="Times New Roman"/>
                <w:b/>
                <w:color w:val="000000"/>
                <w:sz w:val="20"/>
                <w:szCs w:val="20"/>
              </w:rPr>
              <w:t>2,79ᵇ</w:t>
            </w:r>
          </w:p>
        </w:tc>
        <w:tc>
          <w:tcPr>
            <w:tcW w:w="907"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jc w:val="right"/>
              <w:rPr>
                <w:rFonts w:ascii="Times New Roman" w:eastAsia="Times New Roman" w:hAnsi="Times New Roman" w:cs="Times New Roman"/>
                <w:b/>
                <w:color w:val="000000"/>
                <w:sz w:val="20"/>
                <w:szCs w:val="20"/>
              </w:rPr>
            </w:pPr>
            <w:r w:rsidRPr="0005557B">
              <w:rPr>
                <w:rFonts w:ascii="Times New Roman" w:eastAsia="Times New Roman" w:hAnsi="Times New Roman" w:cs="Times New Roman"/>
                <w:b/>
                <w:color w:val="000000"/>
                <w:sz w:val="20"/>
                <w:szCs w:val="20"/>
              </w:rPr>
              <w:t>188,83</w:t>
            </w:r>
          </w:p>
        </w:tc>
        <w:tc>
          <w:tcPr>
            <w:tcW w:w="425"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rPr>
                <w:rFonts w:ascii="Times New Roman" w:eastAsia="Times New Roman" w:hAnsi="Times New Roman" w:cs="Times New Roman"/>
                <w:b/>
                <w:color w:val="000000"/>
                <w:sz w:val="20"/>
                <w:szCs w:val="20"/>
              </w:rPr>
            </w:pPr>
            <w:r w:rsidRPr="0005557B">
              <w:rPr>
                <w:rFonts w:ascii="Times New Roman" w:eastAsia="Times New Roman" w:hAnsi="Times New Roman" w:cs="Times New Roman"/>
                <w:b/>
                <w:color w:val="000000"/>
                <w:sz w:val="20"/>
                <w:szCs w:val="20"/>
              </w:rPr>
              <w:t>±</w:t>
            </w:r>
          </w:p>
        </w:tc>
        <w:tc>
          <w:tcPr>
            <w:tcW w:w="709"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rPr>
                <w:rFonts w:ascii="Times New Roman" w:eastAsia="Times New Roman" w:hAnsi="Times New Roman" w:cs="Times New Roman"/>
                <w:b/>
                <w:color w:val="000000"/>
                <w:sz w:val="20"/>
                <w:szCs w:val="20"/>
              </w:rPr>
            </w:pPr>
            <w:r w:rsidRPr="0005557B">
              <w:rPr>
                <w:rFonts w:ascii="Times New Roman" w:eastAsia="Times New Roman" w:hAnsi="Times New Roman" w:cs="Times New Roman"/>
                <w:b/>
                <w:color w:val="000000"/>
                <w:sz w:val="20"/>
                <w:szCs w:val="20"/>
              </w:rPr>
              <w:t>0,38ᵃ</w:t>
            </w:r>
          </w:p>
        </w:tc>
      </w:tr>
      <w:tr w:rsidR="00F93CE6" w:rsidRPr="00265607" w:rsidTr="00CB3536">
        <w:trPr>
          <w:trHeight w:val="300"/>
        </w:trPr>
        <w:tc>
          <w:tcPr>
            <w:tcW w:w="2992" w:type="dxa"/>
            <w:tcBorders>
              <w:top w:val="nil"/>
              <w:left w:val="nil"/>
              <w:bottom w:val="nil"/>
              <w:right w:val="nil"/>
            </w:tcBorders>
            <w:shd w:val="clear" w:color="auto" w:fill="auto"/>
            <w:noWrap/>
            <w:vAlign w:val="bottom"/>
            <w:hideMark/>
          </w:tcPr>
          <w:p w:rsidR="00F93CE6" w:rsidRPr="0005557B" w:rsidRDefault="002124FE" w:rsidP="002124F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id-ID"/>
              </w:rPr>
              <w:t>Initial Lenght</w:t>
            </w:r>
            <w:r w:rsidR="00F93CE6" w:rsidRPr="0005557B">
              <w:rPr>
                <w:rFonts w:ascii="Times New Roman" w:eastAsia="Times New Roman" w:hAnsi="Times New Roman" w:cs="Times New Roman"/>
                <w:color w:val="000000"/>
                <w:sz w:val="20"/>
                <w:szCs w:val="20"/>
              </w:rPr>
              <w:t xml:space="preserve"> (cm)</w:t>
            </w:r>
          </w:p>
        </w:tc>
        <w:tc>
          <w:tcPr>
            <w:tcW w:w="766"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jc w:val="right"/>
              <w:rPr>
                <w:rFonts w:ascii="Times New Roman" w:eastAsia="Times New Roman" w:hAnsi="Times New Roman" w:cs="Times New Roman"/>
                <w:color w:val="000000"/>
                <w:sz w:val="20"/>
                <w:szCs w:val="20"/>
              </w:rPr>
            </w:pPr>
            <w:r w:rsidRPr="0005557B">
              <w:rPr>
                <w:rFonts w:ascii="Times New Roman" w:eastAsia="Times New Roman" w:hAnsi="Times New Roman" w:cs="Times New Roman"/>
                <w:color w:val="000000"/>
                <w:sz w:val="20"/>
                <w:szCs w:val="20"/>
              </w:rPr>
              <w:t>18,63</w:t>
            </w:r>
          </w:p>
        </w:tc>
        <w:tc>
          <w:tcPr>
            <w:tcW w:w="368"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rPr>
                <w:rFonts w:ascii="Times New Roman" w:eastAsia="Times New Roman" w:hAnsi="Times New Roman" w:cs="Times New Roman"/>
                <w:color w:val="000000"/>
                <w:sz w:val="20"/>
                <w:szCs w:val="20"/>
              </w:rPr>
            </w:pPr>
            <w:r w:rsidRPr="0005557B">
              <w:rPr>
                <w:rFonts w:ascii="Times New Roman" w:eastAsia="Times New Roman" w:hAnsi="Times New Roman" w:cs="Times New Roman"/>
                <w:color w:val="000000"/>
                <w:sz w:val="20"/>
                <w:szCs w:val="20"/>
              </w:rPr>
              <w:t>±</w:t>
            </w:r>
          </w:p>
        </w:tc>
        <w:tc>
          <w:tcPr>
            <w:tcW w:w="631"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rPr>
                <w:rFonts w:ascii="Times New Roman" w:eastAsia="Times New Roman" w:hAnsi="Times New Roman" w:cs="Times New Roman"/>
                <w:color w:val="000000"/>
                <w:sz w:val="20"/>
                <w:szCs w:val="20"/>
              </w:rPr>
            </w:pPr>
            <w:r w:rsidRPr="0005557B">
              <w:rPr>
                <w:rFonts w:ascii="Times New Roman" w:eastAsia="Times New Roman" w:hAnsi="Times New Roman" w:cs="Times New Roman"/>
                <w:color w:val="000000"/>
                <w:sz w:val="20"/>
                <w:szCs w:val="20"/>
              </w:rPr>
              <w:t>0,39</w:t>
            </w:r>
          </w:p>
        </w:tc>
        <w:tc>
          <w:tcPr>
            <w:tcW w:w="766"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jc w:val="right"/>
              <w:rPr>
                <w:rFonts w:ascii="Times New Roman" w:eastAsia="Times New Roman" w:hAnsi="Times New Roman" w:cs="Times New Roman"/>
                <w:color w:val="000000"/>
                <w:sz w:val="20"/>
                <w:szCs w:val="20"/>
              </w:rPr>
            </w:pPr>
            <w:r w:rsidRPr="0005557B">
              <w:rPr>
                <w:rFonts w:ascii="Times New Roman" w:eastAsia="Times New Roman" w:hAnsi="Times New Roman" w:cs="Times New Roman"/>
                <w:color w:val="000000"/>
                <w:sz w:val="20"/>
                <w:szCs w:val="20"/>
              </w:rPr>
              <w:t>18,48</w:t>
            </w:r>
          </w:p>
        </w:tc>
        <w:tc>
          <w:tcPr>
            <w:tcW w:w="326"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rPr>
                <w:rFonts w:ascii="Times New Roman" w:eastAsia="Times New Roman" w:hAnsi="Times New Roman" w:cs="Times New Roman"/>
                <w:color w:val="000000"/>
                <w:sz w:val="20"/>
                <w:szCs w:val="20"/>
              </w:rPr>
            </w:pPr>
            <w:r w:rsidRPr="0005557B">
              <w:rPr>
                <w:rFonts w:ascii="Times New Roman" w:eastAsia="Times New Roman" w:hAnsi="Times New Roman" w:cs="Times New Roman"/>
                <w:color w:val="000000"/>
                <w:sz w:val="20"/>
                <w:szCs w:val="20"/>
              </w:rPr>
              <w:t>±</w:t>
            </w:r>
          </w:p>
        </w:tc>
        <w:tc>
          <w:tcPr>
            <w:tcW w:w="687"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rPr>
                <w:rFonts w:ascii="Times New Roman" w:eastAsia="Times New Roman" w:hAnsi="Times New Roman" w:cs="Times New Roman"/>
                <w:color w:val="000000"/>
                <w:sz w:val="20"/>
                <w:szCs w:val="20"/>
              </w:rPr>
            </w:pPr>
            <w:r w:rsidRPr="0005557B">
              <w:rPr>
                <w:rFonts w:ascii="Times New Roman" w:eastAsia="Times New Roman" w:hAnsi="Times New Roman" w:cs="Times New Roman"/>
                <w:color w:val="000000"/>
                <w:sz w:val="20"/>
                <w:szCs w:val="20"/>
              </w:rPr>
              <w:t>0,36</w:t>
            </w:r>
          </w:p>
        </w:tc>
        <w:tc>
          <w:tcPr>
            <w:tcW w:w="907"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jc w:val="right"/>
              <w:rPr>
                <w:rFonts w:ascii="Times New Roman" w:eastAsia="Times New Roman" w:hAnsi="Times New Roman" w:cs="Times New Roman"/>
                <w:color w:val="000000"/>
                <w:sz w:val="20"/>
                <w:szCs w:val="20"/>
              </w:rPr>
            </w:pPr>
            <w:r w:rsidRPr="0005557B">
              <w:rPr>
                <w:rFonts w:ascii="Times New Roman" w:eastAsia="Times New Roman" w:hAnsi="Times New Roman" w:cs="Times New Roman"/>
                <w:color w:val="000000"/>
                <w:sz w:val="20"/>
                <w:szCs w:val="20"/>
              </w:rPr>
              <w:t>18,36</w:t>
            </w:r>
          </w:p>
        </w:tc>
        <w:tc>
          <w:tcPr>
            <w:tcW w:w="425"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rPr>
                <w:rFonts w:ascii="Times New Roman" w:eastAsia="Times New Roman" w:hAnsi="Times New Roman" w:cs="Times New Roman"/>
                <w:color w:val="000000"/>
                <w:sz w:val="20"/>
                <w:szCs w:val="20"/>
              </w:rPr>
            </w:pPr>
            <w:r w:rsidRPr="0005557B">
              <w:rPr>
                <w:rFonts w:ascii="Times New Roman" w:eastAsia="Times New Roman" w:hAnsi="Times New Roman" w:cs="Times New Roman"/>
                <w:color w:val="000000"/>
                <w:sz w:val="20"/>
                <w:szCs w:val="20"/>
              </w:rPr>
              <w:t>±</w:t>
            </w:r>
          </w:p>
        </w:tc>
        <w:tc>
          <w:tcPr>
            <w:tcW w:w="709"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rPr>
                <w:rFonts w:ascii="Times New Roman" w:eastAsia="Times New Roman" w:hAnsi="Times New Roman" w:cs="Times New Roman"/>
                <w:color w:val="000000"/>
                <w:sz w:val="20"/>
                <w:szCs w:val="20"/>
              </w:rPr>
            </w:pPr>
            <w:r w:rsidRPr="0005557B">
              <w:rPr>
                <w:rFonts w:ascii="Times New Roman" w:eastAsia="Times New Roman" w:hAnsi="Times New Roman" w:cs="Times New Roman"/>
                <w:color w:val="000000"/>
                <w:sz w:val="20"/>
                <w:szCs w:val="20"/>
              </w:rPr>
              <w:t>0,29</w:t>
            </w:r>
          </w:p>
        </w:tc>
      </w:tr>
      <w:tr w:rsidR="00F93CE6" w:rsidRPr="00265607" w:rsidTr="00CB3536">
        <w:trPr>
          <w:trHeight w:val="300"/>
        </w:trPr>
        <w:tc>
          <w:tcPr>
            <w:tcW w:w="2992" w:type="dxa"/>
            <w:tcBorders>
              <w:top w:val="nil"/>
              <w:left w:val="nil"/>
              <w:bottom w:val="nil"/>
              <w:right w:val="nil"/>
            </w:tcBorders>
            <w:shd w:val="clear" w:color="auto" w:fill="auto"/>
            <w:noWrap/>
            <w:vAlign w:val="bottom"/>
            <w:hideMark/>
          </w:tcPr>
          <w:p w:rsidR="00F93CE6" w:rsidRPr="0005557B" w:rsidRDefault="002124FE" w:rsidP="002124F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id-ID"/>
              </w:rPr>
              <w:t>Final Lenght</w:t>
            </w:r>
            <w:r w:rsidR="00F93CE6" w:rsidRPr="0005557B">
              <w:rPr>
                <w:rFonts w:ascii="Times New Roman" w:eastAsia="Times New Roman" w:hAnsi="Times New Roman" w:cs="Times New Roman"/>
                <w:color w:val="000000"/>
                <w:sz w:val="20"/>
                <w:szCs w:val="20"/>
              </w:rPr>
              <w:t xml:space="preserve"> (cm)</w:t>
            </w:r>
          </w:p>
        </w:tc>
        <w:tc>
          <w:tcPr>
            <w:tcW w:w="766"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jc w:val="right"/>
              <w:rPr>
                <w:rFonts w:ascii="Times New Roman" w:eastAsia="Times New Roman" w:hAnsi="Times New Roman" w:cs="Times New Roman"/>
                <w:color w:val="000000"/>
                <w:sz w:val="20"/>
                <w:szCs w:val="20"/>
              </w:rPr>
            </w:pPr>
            <w:r w:rsidRPr="0005557B">
              <w:rPr>
                <w:rFonts w:ascii="Times New Roman" w:eastAsia="Times New Roman" w:hAnsi="Times New Roman" w:cs="Times New Roman"/>
                <w:color w:val="000000"/>
                <w:sz w:val="20"/>
                <w:szCs w:val="20"/>
              </w:rPr>
              <w:t>20,81</w:t>
            </w:r>
          </w:p>
        </w:tc>
        <w:tc>
          <w:tcPr>
            <w:tcW w:w="368"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rPr>
                <w:rFonts w:ascii="Times New Roman" w:eastAsia="Times New Roman" w:hAnsi="Times New Roman" w:cs="Times New Roman"/>
                <w:color w:val="000000"/>
                <w:sz w:val="20"/>
                <w:szCs w:val="20"/>
              </w:rPr>
            </w:pPr>
            <w:r w:rsidRPr="0005557B">
              <w:rPr>
                <w:rFonts w:ascii="Times New Roman" w:eastAsia="Times New Roman" w:hAnsi="Times New Roman" w:cs="Times New Roman"/>
                <w:color w:val="000000"/>
                <w:sz w:val="20"/>
                <w:szCs w:val="20"/>
              </w:rPr>
              <w:t>±</w:t>
            </w:r>
          </w:p>
        </w:tc>
        <w:tc>
          <w:tcPr>
            <w:tcW w:w="631"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rPr>
                <w:rFonts w:ascii="Times New Roman" w:eastAsia="Times New Roman" w:hAnsi="Times New Roman" w:cs="Times New Roman"/>
                <w:color w:val="000000"/>
                <w:sz w:val="20"/>
                <w:szCs w:val="20"/>
              </w:rPr>
            </w:pPr>
            <w:r w:rsidRPr="0005557B">
              <w:rPr>
                <w:rFonts w:ascii="Times New Roman" w:eastAsia="Times New Roman" w:hAnsi="Times New Roman" w:cs="Times New Roman"/>
                <w:color w:val="000000"/>
                <w:sz w:val="20"/>
                <w:szCs w:val="20"/>
              </w:rPr>
              <w:t>1,00</w:t>
            </w:r>
          </w:p>
        </w:tc>
        <w:tc>
          <w:tcPr>
            <w:tcW w:w="766"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jc w:val="right"/>
              <w:rPr>
                <w:rFonts w:ascii="Times New Roman" w:eastAsia="Times New Roman" w:hAnsi="Times New Roman" w:cs="Times New Roman"/>
                <w:color w:val="000000"/>
                <w:sz w:val="20"/>
                <w:szCs w:val="20"/>
              </w:rPr>
            </w:pPr>
            <w:r w:rsidRPr="0005557B">
              <w:rPr>
                <w:rFonts w:ascii="Times New Roman" w:eastAsia="Times New Roman" w:hAnsi="Times New Roman" w:cs="Times New Roman"/>
                <w:color w:val="000000"/>
                <w:sz w:val="20"/>
                <w:szCs w:val="20"/>
              </w:rPr>
              <w:t>20,63</w:t>
            </w:r>
          </w:p>
        </w:tc>
        <w:tc>
          <w:tcPr>
            <w:tcW w:w="326"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rPr>
                <w:rFonts w:ascii="Times New Roman" w:eastAsia="Times New Roman" w:hAnsi="Times New Roman" w:cs="Times New Roman"/>
                <w:color w:val="000000"/>
                <w:sz w:val="20"/>
                <w:szCs w:val="20"/>
              </w:rPr>
            </w:pPr>
            <w:r w:rsidRPr="0005557B">
              <w:rPr>
                <w:rFonts w:ascii="Times New Roman" w:eastAsia="Times New Roman" w:hAnsi="Times New Roman" w:cs="Times New Roman"/>
                <w:color w:val="000000"/>
                <w:sz w:val="20"/>
                <w:szCs w:val="20"/>
              </w:rPr>
              <w:t>±</w:t>
            </w:r>
          </w:p>
        </w:tc>
        <w:tc>
          <w:tcPr>
            <w:tcW w:w="687"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rPr>
                <w:rFonts w:ascii="Times New Roman" w:eastAsia="Times New Roman" w:hAnsi="Times New Roman" w:cs="Times New Roman"/>
                <w:color w:val="000000"/>
                <w:sz w:val="20"/>
                <w:szCs w:val="20"/>
              </w:rPr>
            </w:pPr>
            <w:r w:rsidRPr="0005557B">
              <w:rPr>
                <w:rFonts w:ascii="Times New Roman" w:eastAsia="Times New Roman" w:hAnsi="Times New Roman" w:cs="Times New Roman"/>
                <w:color w:val="000000"/>
                <w:sz w:val="20"/>
                <w:szCs w:val="20"/>
              </w:rPr>
              <w:t>0,16</w:t>
            </w:r>
          </w:p>
        </w:tc>
        <w:tc>
          <w:tcPr>
            <w:tcW w:w="907"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jc w:val="right"/>
              <w:rPr>
                <w:rFonts w:ascii="Times New Roman" w:eastAsia="Times New Roman" w:hAnsi="Times New Roman" w:cs="Times New Roman"/>
                <w:color w:val="000000"/>
                <w:sz w:val="20"/>
                <w:szCs w:val="20"/>
              </w:rPr>
            </w:pPr>
            <w:r w:rsidRPr="0005557B">
              <w:rPr>
                <w:rFonts w:ascii="Times New Roman" w:eastAsia="Times New Roman" w:hAnsi="Times New Roman" w:cs="Times New Roman"/>
                <w:color w:val="000000"/>
                <w:sz w:val="20"/>
                <w:szCs w:val="20"/>
              </w:rPr>
              <w:t>20,44</w:t>
            </w:r>
          </w:p>
        </w:tc>
        <w:tc>
          <w:tcPr>
            <w:tcW w:w="425"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rPr>
                <w:rFonts w:ascii="Times New Roman" w:eastAsia="Times New Roman" w:hAnsi="Times New Roman" w:cs="Times New Roman"/>
                <w:color w:val="000000"/>
                <w:sz w:val="20"/>
                <w:szCs w:val="20"/>
              </w:rPr>
            </w:pPr>
            <w:r w:rsidRPr="0005557B">
              <w:rPr>
                <w:rFonts w:ascii="Times New Roman" w:eastAsia="Times New Roman" w:hAnsi="Times New Roman" w:cs="Times New Roman"/>
                <w:color w:val="000000"/>
                <w:sz w:val="20"/>
                <w:szCs w:val="20"/>
              </w:rPr>
              <w:t>±</w:t>
            </w:r>
          </w:p>
        </w:tc>
        <w:tc>
          <w:tcPr>
            <w:tcW w:w="709"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rPr>
                <w:rFonts w:ascii="Times New Roman" w:eastAsia="Times New Roman" w:hAnsi="Times New Roman" w:cs="Times New Roman"/>
                <w:color w:val="000000"/>
                <w:sz w:val="20"/>
                <w:szCs w:val="20"/>
              </w:rPr>
            </w:pPr>
            <w:r w:rsidRPr="0005557B">
              <w:rPr>
                <w:rFonts w:ascii="Times New Roman" w:eastAsia="Times New Roman" w:hAnsi="Times New Roman" w:cs="Times New Roman"/>
                <w:color w:val="000000"/>
                <w:sz w:val="20"/>
                <w:szCs w:val="20"/>
              </w:rPr>
              <w:t>0,01</w:t>
            </w:r>
          </w:p>
        </w:tc>
      </w:tr>
      <w:tr w:rsidR="00F93CE6" w:rsidRPr="00265607" w:rsidTr="00CB3536">
        <w:trPr>
          <w:trHeight w:val="300"/>
        </w:trPr>
        <w:tc>
          <w:tcPr>
            <w:tcW w:w="2992" w:type="dxa"/>
            <w:tcBorders>
              <w:top w:val="nil"/>
              <w:left w:val="nil"/>
              <w:bottom w:val="nil"/>
              <w:right w:val="nil"/>
            </w:tcBorders>
            <w:shd w:val="clear" w:color="auto" w:fill="auto"/>
            <w:noWrap/>
            <w:vAlign w:val="bottom"/>
            <w:hideMark/>
          </w:tcPr>
          <w:p w:rsidR="00F93CE6" w:rsidRPr="0005557B" w:rsidRDefault="00A419CC" w:rsidP="00CB3536">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lang w:val="id-ID"/>
              </w:rPr>
              <w:t>Feeding Consumption</w:t>
            </w:r>
            <w:r w:rsidR="00F93CE6" w:rsidRPr="0005557B">
              <w:rPr>
                <w:rFonts w:ascii="Times New Roman" w:eastAsia="Times New Roman" w:hAnsi="Times New Roman" w:cs="Times New Roman"/>
                <w:b/>
                <w:color w:val="000000"/>
                <w:sz w:val="20"/>
                <w:szCs w:val="20"/>
              </w:rPr>
              <w:t xml:space="preserve"> (g/d/</w:t>
            </w:r>
            <w:r w:rsidR="00CB3536">
              <w:rPr>
                <w:rFonts w:ascii="Times New Roman" w:eastAsia="Times New Roman" w:hAnsi="Times New Roman" w:cs="Times New Roman"/>
                <w:b/>
                <w:color w:val="000000"/>
                <w:sz w:val="20"/>
                <w:szCs w:val="20"/>
                <w:lang w:val="id-ID"/>
              </w:rPr>
              <w:t>fish</w:t>
            </w:r>
            <w:r w:rsidR="00F93CE6" w:rsidRPr="0005557B">
              <w:rPr>
                <w:rFonts w:ascii="Times New Roman" w:eastAsia="Times New Roman" w:hAnsi="Times New Roman" w:cs="Times New Roman"/>
                <w:b/>
                <w:color w:val="000000"/>
                <w:sz w:val="20"/>
                <w:szCs w:val="20"/>
              </w:rPr>
              <w:t>)</w:t>
            </w:r>
          </w:p>
        </w:tc>
        <w:tc>
          <w:tcPr>
            <w:tcW w:w="766"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jc w:val="right"/>
              <w:rPr>
                <w:rFonts w:ascii="Times New Roman" w:eastAsia="Times New Roman" w:hAnsi="Times New Roman" w:cs="Times New Roman"/>
                <w:b/>
                <w:color w:val="000000"/>
                <w:sz w:val="20"/>
                <w:szCs w:val="20"/>
              </w:rPr>
            </w:pPr>
            <w:r w:rsidRPr="0005557B">
              <w:rPr>
                <w:rFonts w:ascii="Times New Roman" w:eastAsia="Times New Roman" w:hAnsi="Times New Roman" w:cs="Times New Roman"/>
                <w:b/>
                <w:color w:val="000000"/>
                <w:sz w:val="20"/>
                <w:szCs w:val="20"/>
              </w:rPr>
              <w:t>4,33</w:t>
            </w:r>
          </w:p>
        </w:tc>
        <w:tc>
          <w:tcPr>
            <w:tcW w:w="368"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rPr>
                <w:rFonts w:ascii="Times New Roman" w:eastAsia="Times New Roman" w:hAnsi="Times New Roman" w:cs="Times New Roman"/>
                <w:b/>
                <w:color w:val="000000"/>
                <w:sz w:val="20"/>
                <w:szCs w:val="20"/>
              </w:rPr>
            </w:pPr>
            <w:r w:rsidRPr="0005557B">
              <w:rPr>
                <w:rFonts w:ascii="Times New Roman" w:eastAsia="Times New Roman" w:hAnsi="Times New Roman" w:cs="Times New Roman"/>
                <w:b/>
                <w:color w:val="000000"/>
                <w:sz w:val="20"/>
                <w:szCs w:val="20"/>
              </w:rPr>
              <w:t>±</w:t>
            </w:r>
          </w:p>
        </w:tc>
        <w:tc>
          <w:tcPr>
            <w:tcW w:w="631"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rPr>
                <w:rFonts w:ascii="Times New Roman" w:eastAsia="Times New Roman" w:hAnsi="Times New Roman" w:cs="Times New Roman"/>
                <w:b/>
                <w:color w:val="000000"/>
                <w:sz w:val="20"/>
                <w:szCs w:val="20"/>
              </w:rPr>
            </w:pPr>
            <w:r w:rsidRPr="0005557B">
              <w:rPr>
                <w:rFonts w:ascii="Times New Roman" w:eastAsia="Times New Roman" w:hAnsi="Times New Roman" w:cs="Times New Roman"/>
                <w:b/>
                <w:color w:val="000000"/>
                <w:sz w:val="20"/>
                <w:szCs w:val="20"/>
              </w:rPr>
              <w:t>0,14ᵇ</w:t>
            </w:r>
          </w:p>
        </w:tc>
        <w:tc>
          <w:tcPr>
            <w:tcW w:w="766"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jc w:val="right"/>
              <w:rPr>
                <w:rFonts w:ascii="Times New Roman" w:eastAsia="Times New Roman" w:hAnsi="Times New Roman" w:cs="Times New Roman"/>
                <w:b/>
                <w:color w:val="000000"/>
                <w:sz w:val="20"/>
                <w:szCs w:val="20"/>
              </w:rPr>
            </w:pPr>
            <w:r w:rsidRPr="0005557B">
              <w:rPr>
                <w:rFonts w:ascii="Times New Roman" w:eastAsia="Times New Roman" w:hAnsi="Times New Roman" w:cs="Times New Roman"/>
                <w:b/>
                <w:color w:val="000000"/>
                <w:sz w:val="20"/>
                <w:szCs w:val="20"/>
              </w:rPr>
              <w:t>4,00</w:t>
            </w:r>
          </w:p>
        </w:tc>
        <w:tc>
          <w:tcPr>
            <w:tcW w:w="326"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rPr>
                <w:rFonts w:ascii="Times New Roman" w:eastAsia="Times New Roman" w:hAnsi="Times New Roman" w:cs="Times New Roman"/>
                <w:b/>
                <w:color w:val="000000"/>
                <w:sz w:val="20"/>
                <w:szCs w:val="20"/>
              </w:rPr>
            </w:pPr>
            <w:r w:rsidRPr="0005557B">
              <w:rPr>
                <w:rFonts w:ascii="Times New Roman" w:eastAsia="Times New Roman" w:hAnsi="Times New Roman" w:cs="Times New Roman"/>
                <w:b/>
                <w:color w:val="000000"/>
                <w:sz w:val="20"/>
                <w:szCs w:val="20"/>
              </w:rPr>
              <w:t>±</w:t>
            </w:r>
          </w:p>
        </w:tc>
        <w:tc>
          <w:tcPr>
            <w:tcW w:w="687"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rPr>
                <w:rFonts w:ascii="Times New Roman" w:eastAsia="Times New Roman" w:hAnsi="Times New Roman" w:cs="Times New Roman"/>
                <w:b/>
                <w:color w:val="000000"/>
                <w:sz w:val="20"/>
                <w:szCs w:val="20"/>
              </w:rPr>
            </w:pPr>
            <w:r w:rsidRPr="0005557B">
              <w:rPr>
                <w:rFonts w:ascii="Times New Roman" w:eastAsia="Times New Roman" w:hAnsi="Times New Roman" w:cs="Times New Roman"/>
                <w:b/>
                <w:color w:val="000000"/>
                <w:sz w:val="20"/>
                <w:szCs w:val="20"/>
              </w:rPr>
              <w:t>0,18ᵃ</w:t>
            </w:r>
          </w:p>
        </w:tc>
        <w:tc>
          <w:tcPr>
            <w:tcW w:w="907"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jc w:val="right"/>
              <w:rPr>
                <w:rFonts w:ascii="Times New Roman" w:eastAsia="Times New Roman" w:hAnsi="Times New Roman" w:cs="Times New Roman"/>
                <w:b/>
                <w:color w:val="000000"/>
                <w:sz w:val="20"/>
                <w:szCs w:val="20"/>
              </w:rPr>
            </w:pPr>
            <w:r w:rsidRPr="0005557B">
              <w:rPr>
                <w:rFonts w:ascii="Times New Roman" w:eastAsia="Times New Roman" w:hAnsi="Times New Roman" w:cs="Times New Roman"/>
                <w:b/>
                <w:color w:val="000000"/>
                <w:sz w:val="20"/>
                <w:szCs w:val="20"/>
              </w:rPr>
              <w:t>4,03</w:t>
            </w:r>
          </w:p>
        </w:tc>
        <w:tc>
          <w:tcPr>
            <w:tcW w:w="425"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rPr>
                <w:rFonts w:ascii="Times New Roman" w:eastAsia="Times New Roman" w:hAnsi="Times New Roman" w:cs="Times New Roman"/>
                <w:b/>
                <w:color w:val="000000"/>
                <w:sz w:val="20"/>
                <w:szCs w:val="20"/>
              </w:rPr>
            </w:pPr>
            <w:r w:rsidRPr="0005557B">
              <w:rPr>
                <w:rFonts w:ascii="Times New Roman" w:eastAsia="Times New Roman" w:hAnsi="Times New Roman" w:cs="Times New Roman"/>
                <w:b/>
                <w:color w:val="000000"/>
                <w:sz w:val="20"/>
                <w:szCs w:val="20"/>
              </w:rPr>
              <w:t>±</w:t>
            </w:r>
          </w:p>
        </w:tc>
        <w:tc>
          <w:tcPr>
            <w:tcW w:w="709"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rPr>
                <w:rFonts w:ascii="Times New Roman" w:eastAsia="Times New Roman" w:hAnsi="Times New Roman" w:cs="Times New Roman"/>
                <w:b/>
                <w:color w:val="000000"/>
                <w:sz w:val="20"/>
                <w:szCs w:val="20"/>
              </w:rPr>
            </w:pPr>
            <w:r w:rsidRPr="0005557B">
              <w:rPr>
                <w:rFonts w:ascii="Times New Roman" w:eastAsia="Times New Roman" w:hAnsi="Times New Roman" w:cs="Times New Roman"/>
                <w:b/>
                <w:color w:val="000000"/>
                <w:sz w:val="20"/>
                <w:szCs w:val="20"/>
              </w:rPr>
              <w:t>0,05ᵃ</w:t>
            </w:r>
          </w:p>
        </w:tc>
      </w:tr>
      <w:tr w:rsidR="00F93CE6" w:rsidRPr="00265607" w:rsidTr="00CB3536">
        <w:trPr>
          <w:trHeight w:val="300"/>
        </w:trPr>
        <w:tc>
          <w:tcPr>
            <w:tcW w:w="2992" w:type="dxa"/>
            <w:tcBorders>
              <w:top w:val="nil"/>
              <w:left w:val="nil"/>
              <w:bottom w:val="nil"/>
              <w:right w:val="nil"/>
            </w:tcBorders>
            <w:shd w:val="clear" w:color="auto" w:fill="auto"/>
            <w:noWrap/>
            <w:vAlign w:val="bottom"/>
            <w:hideMark/>
          </w:tcPr>
          <w:p w:rsidR="00F93CE6" w:rsidRPr="0005557B" w:rsidRDefault="00A419CC" w:rsidP="00A419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id-ID"/>
              </w:rPr>
              <w:t>Survival Rate</w:t>
            </w:r>
            <w:r w:rsidR="00F93CE6" w:rsidRPr="0005557B">
              <w:rPr>
                <w:rFonts w:ascii="Times New Roman" w:eastAsia="Times New Roman" w:hAnsi="Times New Roman" w:cs="Times New Roman"/>
                <w:color w:val="000000"/>
                <w:sz w:val="20"/>
                <w:szCs w:val="20"/>
              </w:rPr>
              <w:t xml:space="preserve"> (%)</w:t>
            </w:r>
          </w:p>
        </w:tc>
        <w:tc>
          <w:tcPr>
            <w:tcW w:w="766"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jc w:val="right"/>
              <w:rPr>
                <w:rFonts w:ascii="Times New Roman" w:eastAsia="Times New Roman" w:hAnsi="Times New Roman" w:cs="Times New Roman"/>
                <w:color w:val="000000"/>
                <w:sz w:val="20"/>
                <w:szCs w:val="20"/>
              </w:rPr>
            </w:pPr>
            <w:r w:rsidRPr="0005557B">
              <w:rPr>
                <w:rFonts w:ascii="Times New Roman" w:eastAsia="Times New Roman" w:hAnsi="Times New Roman" w:cs="Times New Roman"/>
                <w:color w:val="000000"/>
                <w:sz w:val="20"/>
                <w:szCs w:val="20"/>
              </w:rPr>
              <w:t>100,00</w:t>
            </w:r>
          </w:p>
        </w:tc>
        <w:tc>
          <w:tcPr>
            <w:tcW w:w="368"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rPr>
                <w:rFonts w:ascii="Times New Roman" w:eastAsia="Times New Roman" w:hAnsi="Times New Roman" w:cs="Times New Roman"/>
                <w:color w:val="000000"/>
                <w:sz w:val="20"/>
                <w:szCs w:val="20"/>
              </w:rPr>
            </w:pPr>
            <w:r w:rsidRPr="0005557B">
              <w:rPr>
                <w:rFonts w:ascii="Times New Roman" w:eastAsia="Times New Roman" w:hAnsi="Times New Roman" w:cs="Times New Roman"/>
                <w:color w:val="000000"/>
                <w:sz w:val="20"/>
                <w:szCs w:val="20"/>
              </w:rPr>
              <w:t>±</w:t>
            </w:r>
          </w:p>
        </w:tc>
        <w:tc>
          <w:tcPr>
            <w:tcW w:w="631"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rPr>
                <w:rFonts w:ascii="Times New Roman" w:eastAsia="Times New Roman" w:hAnsi="Times New Roman" w:cs="Times New Roman"/>
                <w:color w:val="000000"/>
                <w:sz w:val="20"/>
                <w:szCs w:val="20"/>
              </w:rPr>
            </w:pPr>
            <w:r w:rsidRPr="0005557B">
              <w:rPr>
                <w:rFonts w:ascii="Times New Roman" w:eastAsia="Times New Roman" w:hAnsi="Times New Roman" w:cs="Times New Roman"/>
                <w:color w:val="000000"/>
                <w:sz w:val="20"/>
                <w:szCs w:val="20"/>
              </w:rPr>
              <w:t>0,00</w:t>
            </w:r>
          </w:p>
        </w:tc>
        <w:tc>
          <w:tcPr>
            <w:tcW w:w="766"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jc w:val="right"/>
              <w:rPr>
                <w:rFonts w:ascii="Times New Roman" w:eastAsia="Times New Roman" w:hAnsi="Times New Roman" w:cs="Times New Roman"/>
                <w:color w:val="000000"/>
                <w:sz w:val="20"/>
                <w:szCs w:val="20"/>
              </w:rPr>
            </w:pPr>
            <w:r w:rsidRPr="0005557B">
              <w:rPr>
                <w:rFonts w:ascii="Times New Roman" w:eastAsia="Times New Roman" w:hAnsi="Times New Roman" w:cs="Times New Roman"/>
                <w:color w:val="000000"/>
                <w:sz w:val="20"/>
                <w:szCs w:val="20"/>
              </w:rPr>
              <w:t>100,00</w:t>
            </w:r>
          </w:p>
        </w:tc>
        <w:tc>
          <w:tcPr>
            <w:tcW w:w="326"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rPr>
                <w:rFonts w:ascii="Times New Roman" w:eastAsia="Times New Roman" w:hAnsi="Times New Roman" w:cs="Times New Roman"/>
                <w:color w:val="000000"/>
                <w:sz w:val="20"/>
                <w:szCs w:val="20"/>
              </w:rPr>
            </w:pPr>
            <w:r w:rsidRPr="0005557B">
              <w:rPr>
                <w:rFonts w:ascii="Times New Roman" w:eastAsia="Times New Roman" w:hAnsi="Times New Roman" w:cs="Times New Roman"/>
                <w:color w:val="000000"/>
                <w:sz w:val="20"/>
                <w:szCs w:val="20"/>
              </w:rPr>
              <w:t>±</w:t>
            </w:r>
          </w:p>
        </w:tc>
        <w:tc>
          <w:tcPr>
            <w:tcW w:w="687"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rPr>
                <w:rFonts w:ascii="Times New Roman" w:eastAsia="Times New Roman" w:hAnsi="Times New Roman" w:cs="Times New Roman"/>
                <w:color w:val="000000"/>
                <w:sz w:val="20"/>
                <w:szCs w:val="20"/>
              </w:rPr>
            </w:pPr>
            <w:r w:rsidRPr="0005557B">
              <w:rPr>
                <w:rFonts w:ascii="Times New Roman" w:eastAsia="Times New Roman" w:hAnsi="Times New Roman" w:cs="Times New Roman"/>
                <w:color w:val="000000"/>
                <w:sz w:val="20"/>
                <w:szCs w:val="20"/>
              </w:rPr>
              <w:t>0,00</w:t>
            </w:r>
          </w:p>
        </w:tc>
        <w:tc>
          <w:tcPr>
            <w:tcW w:w="907"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jc w:val="right"/>
              <w:rPr>
                <w:rFonts w:ascii="Times New Roman" w:eastAsia="Times New Roman" w:hAnsi="Times New Roman" w:cs="Times New Roman"/>
                <w:color w:val="000000"/>
                <w:sz w:val="20"/>
                <w:szCs w:val="20"/>
              </w:rPr>
            </w:pPr>
            <w:r w:rsidRPr="0005557B">
              <w:rPr>
                <w:rFonts w:ascii="Times New Roman" w:eastAsia="Times New Roman" w:hAnsi="Times New Roman" w:cs="Times New Roman"/>
                <w:color w:val="000000"/>
                <w:sz w:val="20"/>
                <w:szCs w:val="20"/>
              </w:rPr>
              <w:t>100,00</w:t>
            </w:r>
          </w:p>
        </w:tc>
        <w:tc>
          <w:tcPr>
            <w:tcW w:w="425"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rPr>
                <w:rFonts w:ascii="Times New Roman" w:eastAsia="Times New Roman" w:hAnsi="Times New Roman" w:cs="Times New Roman"/>
                <w:color w:val="000000"/>
                <w:sz w:val="20"/>
                <w:szCs w:val="20"/>
              </w:rPr>
            </w:pPr>
            <w:r w:rsidRPr="0005557B">
              <w:rPr>
                <w:rFonts w:ascii="Times New Roman" w:eastAsia="Times New Roman" w:hAnsi="Times New Roman" w:cs="Times New Roman"/>
                <w:color w:val="000000"/>
                <w:sz w:val="20"/>
                <w:szCs w:val="20"/>
              </w:rPr>
              <w:t>±</w:t>
            </w:r>
          </w:p>
        </w:tc>
        <w:tc>
          <w:tcPr>
            <w:tcW w:w="709"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rPr>
                <w:rFonts w:ascii="Times New Roman" w:eastAsia="Times New Roman" w:hAnsi="Times New Roman" w:cs="Times New Roman"/>
                <w:color w:val="000000"/>
                <w:sz w:val="20"/>
                <w:szCs w:val="20"/>
              </w:rPr>
            </w:pPr>
            <w:r w:rsidRPr="0005557B">
              <w:rPr>
                <w:rFonts w:ascii="Times New Roman" w:eastAsia="Times New Roman" w:hAnsi="Times New Roman" w:cs="Times New Roman"/>
                <w:color w:val="000000"/>
                <w:sz w:val="20"/>
                <w:szCs w:val="20"/>
              </w:rPr>
              <w:t>0,00</w:t>
            </w:r>
          </w:p>
        </w:tc>
      </w:tr>
      <w:tr w:rsidR="00F93CE6" w:rsidRPr="00265607" w:rsidTr="00CB3536">
        <w:trPr>
          <w:trHeight w:val="300"/>
        </w:trPr>
        <w:tc>
          <w:tcPr>
            <w:tcW w:w="2992" w:type="dxa"/>
            <w:tcBorders>
              <w:top w:val="nil"/>
              <w:left w:val="nil"/>
              <w:right w:val="nil"/>
            </w:tcBorders>
            <w:shd w:val="clear" w:color="auto" w:fill="auto"/>
            <w:noWrap/>
            <w:vAlign w:val="bottom"/>
            <w:hideMark/>
          </w:tcPr>
          <w:p w:rsidR="00F93CE6" w:rsidRPr="0005557B" w:rsidRDefault="00A419CC" w:rsidP="00CB3536">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lang w:val="id-ID"/>
              </w:rPr>
              <w:t xml:space="preserve">Daily </w:t>
            </w:r>
            <w:r w:rsidR="00C04DCA">
              <w:rPr>
                <w:rFonts w:ascii="Times New Roman" w:eastAsia="Times New Roman" w:hAnsi="Times New Roman" w:cs="Times New Roman"/>
                <w:b/>
                <w:color w:val="000000"/>
                <w:sz w:val="20"/>
                <w:szCs w:val="20"/>
                <w:lang w:val="id-ID"/>
              </w:rPr>
              <w:t>G</w:t>
            </w:r>
            <w:r w:rsidR="003B5355">
              <w:rPr>
                <w:rFonts w:ascii="Times New Roman" w:eastAsia="Times New Roman" w:hAnsi="Times New Roman" w:cs="Times New Roman"/>
                <w:b/>
                <w:color w:val="000000"/>
                <w:sz w:val="20"/>
                <w:szCs w:val="20"/>
                <w:lang w:val="id-ID"/>
              </w:rPr>
              <w:t>r</w:t>
            </w:r>
            <w:r>
              <w:rPr>
                <w:rFonts w:ascii="Times New Roman" w:eastAsia="Times New Roman" w:hAnsi="Times New Roman" w:cs="Times New Roman"/>
                <w:b/>
                <w:color w:val="000000"/>
                <w:sz w:val="20"/>
                <w:szCs w:val="20"/>
                <w:lang w:val="id-ID"/>
              </w:rPr>
              <w:t>owth Rate</w:t>
            </w:r>
            <w:r w:rsidR="00F93CE6" w:rsidRPr="0005557B">
              <w:rPr>
                <w:rFonts w:ascii="Times New Roman" w:eastAsia="Times New Roman" w:hAnsi="Times New Roman" w:cs="Times New Roman"/>
                <w:b/>
                <w:color w:val="000000"/>
                <w:sz w:val="20"/>
                <w:szCs w:val="20"/>
              </w:rPr>
              <w:t xml:space="preserve">  </w:t>
            </w:r>
          </w:p>
        </w:tc>
        <w:tc>
          <w:tcPr>
            <w:tcW w:w="766" w:type="dxa"/>
            <w:tcBorders>
              <w:top w:val="nil"/>
              <w:left w:val="nil"/>
              <w:right w:val="nil"/>
            </w:tcBorders>
            <w:shd w:val="clear" w:color="auto" w:fill="auto"/>
            <w:noWrap/>
            <w:vAlign w:val="bottom"/>
            <w:hideMark/>
          </w:tcPr>
          <w:p w:rsidR="00F93CE6" w:rsidRPr="0005557B" w:rsidRDefault="00F93CE6" w:rsidP="00134592">
            <w:pPr>
              <w:spacing w:after="0" w:line="240" w:lineRule="auto"/>
              <w:jc w:val="right"/>
              <w:rPr>
                <w:rFonts w:ascii="Times New Roman" w:eastAsia="Times New Roman" w:hAnsi="Times New Roman" w:cs="Times New Roman"/>
                <w:b/>
                <w:color w:val="000000"/>
                <w:sz w:val="20"/>
                <w:szCs w:val="20"/>
              </w:rPr>
            </w:pPr>
            <w:r w:rsidRPr="0005557B">
              <w:rPr>
                <w:rFonts w:ascii="Times New Roman" w:eastAsia="Times New Roman" w:hAnsi="Times New Roman" w:cs="Times New Roman"/>
                <w:b/>
                <w:color w:val="000000"/>
                <w:sz w:val="20"/>
                <w:szCs w:val="20"/>
              </w:rPr>
              <w:t>1,16</w:t>
            </w:r>
          </w:p>
        </w:tc>
        <w:tc>
          <w:tcPr>
            <w:tcW w:w="368" w:type="dxa"/>
            <w:tcBorders>
              <w:top w:val="nil"/>
              <w:left w:val="nil"/>
              <w:right w:val="nil"/>
            </w:tcBorders>
            <w:shd w:val="clear" w:color="auto" w:fill="auto"/>
            <w:noWrap/>
            <w:vAlign w:val="bottom"/>
            <w:hideMark/>
          </w:tcPr>
          <w:p w:rsidR="00F93CE6" w:rsidRPr="0005557B" w:rsidRDefault="00F93CE6" w:rsidP="00134592">
            <w:pPr>
              <w:spacing w:after="0" w:line="240" w:lineRule="auto"/>
              <w:rPr>
                <w:rFonts w:ascii="Times New Roman" w:eastAsia="Times New Roman" w:hAnsi="Times New Roman" w:cs="Times New Roman"/>
                <w:b/>
                <w:color w:val="000000"/>
                <w:sz w:val="20"/>
                <w:szCs w:val="20"/>
              </w:rPr>
            </w:pPr>
            <w:r w:rsidRPr="0005557B">
              <w:rPr>
                <w:rFonts w:ascii="Times New Roman" w:eastAsia="Times New Roman" w:hAnsi="Times New Roman" w:cs="Times New Roman"/>
                <w:b/>
                <w:color w:val="000000"/>
                <w:sz w:val="20"/>
                <w:szCs w:val="20"/>
              </w:rPr>
              <w:t>±</w:t>
            </w:r>
          </w:p>
        </w:tc>
        <w:tc>
          <w:tcPr>
            <w:tcW w:w="631" w:type="dxa"/>
            <w:tcBorders>
              <w:top w:val="nil"/>
              <w:left w:val="nil"/>
              <w:right w:val="nil"/>
            </w:tcBorders>
            <w:shd w:val="clear" w:color="auto" w:fill="auto"/>
            <w:noWrap/>
            <w:vAlign w:val="bottom"/>
            <w:hideMark/>
          </w:tcPr>
          <w:p w:rsidR="00F93CE6" w:rsidRPr="0005557B" w:rsidRDefault="00F93CE6" w:rsidP="00134592">
            <w:pPr>
              <w:spacing w:after="0" w:line="240" w:lineRule="auto"/>
              <w:rPr>
                <w:rFonts w:ascii="Times New Roman" w:eastAsia="Times New Roman" w:hAnsi="Times New Roman" w:cs="Times New Roman"/>
                <w:b/>
                <w:color w:val="000000"/>
                <w:sz w:val="20"/>
                <w:szCs w:val="20"/>
              </w:rPr>
            </w:pPr>
            <w:r w:rsidRPr="0005557B">
              <w:rPr>
                <w:rFonts w:ascii="Times New Roman" w:eastAsia="Times New Roman" w:hAnsi="Times New Roman" w:cs="Times New Roman"/>
                <w:b/>
                <w:color w:val="000000"/>
                <w:sz w:val="20"/>
                <w:szCs w:val="20"/>
              </w:rPr>
              <w:t>0,03ᶜ</w:t>
            </w:r>
          </w:p>
        </w:tc>
        <w:tc>
          <w:tcPr>
            <w:tcW w:w="766" w:type="dxa"/>
            <w:tcBorders>
              <w:top w:val="nil"/>
              <w:left w:val="nil"/>
              <w:right w:val="nil"/>
            </w:tcBorders>
            <w:shd w:val="clear" w:color="auto" w:fill="auto"/>
            <w:noWrap/>
            <w:vAlign w:val="bottom"/>
            <w:hideMark/>
          </w:tcPr>
          <w:p w:rsidR="00F93CE6" w:rsidRPr="0005557B" w:rsidRDefault="00F93CE6" w:rsidP="00134592">
            <w:pPr>
              <w:spacing w:after="0" w:line="240" w:lineRule="auto"/>
              <w:jc w:val="right"/>
              <w:rPr>
                <w:rFonts w:ascii="Times New Roman" w:eastAsia="Times New Roman" w:hAnsi="Times New Roman" w:cs="Times New Roman"/>
                <w:b/>
                <w:color w:val="000000"/>
                <w:sz w:val="20"/>
                <w:szCs w:val="20"/>
              </w:rPr>
            </w:pPr>
            <w:r w:rsidRPr="0005557B">
              <w:rPr>
                <w:rFonts w:ascii="Times New Roman" w:eastAsia="Times New Roman" w:hAnsi="Times New Roman" w:cs="Times New Roman"/>
                <w:b/>
                <w:color w:val="000000"/>
                <w:sz w:val="20"/>
                <w:szCs w:val="20"/>
              </w:rPr>
              <w:t>1,04</w:t>
            </w:r>
          </w:p>
        </w:tc>
        <w:tc>
          <w:tcPr>
            <w:tcW w:w="326" w:type="dxa"/>
            <w:tcBorders>
              <w:top w:val="nil"/>
              <w:left w:val="nil"/>
              <w:right w:val="nil"/>
            </w:tcBorders>
            <w:shd w:val="clear" w:color="auto" w:fill="auto"/>
            <w:noWrap/>
            <w:vAlign w:val="bottom"/>
            <w:hideMark/>
          </w:tcPr>
          <w:p w:rsidR="00F93CE6" w:rsidRPr="0005557B" w:rsidRDefault="00F93CE6" w:rsidP="00134592">
            <w:pPr>
              <w:spacing w:after="0" w:line="240" w:lineRule="auto"/>
              <w:rPr>
                <w:rFonts w:ascii="Times New Roman" w:eastAsia="Times New Roman" w:hAnsi="Times New Roman" w:cs="Times New Roman"/>
                <w:b/>
                <w:color w:val="000000"/>
                <w:sz w:val="20"/>
                <w:szCs w:val="20"/>
              </w:rPr>
            </w:pPr>
            <w:r w:rsidRPr="0005557B">
              <w:rPr>
                <w:rFonts w:ascii="Times New Roman" w:eastAsia="Times New Roman" w:hAnsi="Times New Roman" w:cs="Times New Roman"/>
                <w:b/>
                <w:color w:val="000000"/>
                <w:sz w:val="20"/>
                <w:szCs w:val="20"/>
              </w:rPr>
              <w:t>±</w:t>
            </w:r>
          </w:p>
        </w:tc>
        <w:tc>
          <w:tcPr>
            <w:tcW w:w="687" w:type="dxa"/>
            <w:tcBorders>
              <w:top w:val="nil"/>
              <w:left w:val="nil"/>
              <w:right w:val="nil"/>
            </w:tcBorders>
            <w:shd w:val="clear" w:color="auto" w:fill="auto"/>
            <w:noWrap/>
            <w:vAlign w:val="bottom"/>
            <w:hideMark/>
          </w:tcPr>
          <w:p w:rsidR="00F93CE6" w:rsidRPr="0005557B" w:rsidRDefault="00F93CE6" w:rsidP="00134592">
            <w:pPr>
              <w:spacing w:after="0" w:line="240" w:lineRule="auto"/>
              <w:rPr>
                <w:rFonts w:ascii="Times New Roman" w:eastAsia="Times New Roman" w:hAnsi="Times New Roman" w:cs="Times New Roman"/>
                <w:b/>
                <w:color w:val="000000"/>
                <w:sz w:val="20"/>
                <w:szCs w:val="20"/>
              </w:rPr>
            </w:pPr>
            <w:r w:rsidRPr="0005557B">
              <w:rPr>
                <w:rFonts w:ascii="Times New Roman" w:eastAsia="Times New Roman" w:hAnsi="Times New Roman" w:cs="Times New Roman"/>
                <w:b/>
                <w:color w:val="000000"/>
                <w:sz w:val="20"/>
                <w:szCs w:val="20"/>
              </w:rPr>
              <w:t>0,02ᵇ</w:t>
            </w:r>
          </w:p>
        </w:tc>
        <w:tc>
          <w:tcPr>
            <w:tcW w:w="907" w:type="dxa"/>
            <w:tcBorders>
              <w:top w:val="nil"/>
              <w:left w:val="nil"/>
              <w:right w:val="nil"/>
            </w:tcBorders>
            <w:shd w:val="clear" w:color="auto" w:fill="auto"/>
            <w:noWrap/>
            <w:vAlign w:val="bottom"/>
            <w:hideMark/>
          </w:tcPr>
          <w:p w:rsidR="00F93CE6" w:rsidRPr="0005557B" w:rsidRDefault="00F93CE6" w:rsidP="00134592">
            <w:pPr>
              <w:spacing w:after="0" w:line="240" w:lineRule="auto"/>
              <w:jc w:val="right"/>
              <w:rPr>
                <w:rFonts w:ascii="Times New Roman" w:eastAsia="Times New Roman" w:hAnsi="Times New Roman" w:cs="Times New Roman"/>
                <w:b/>
                <w:color w:val="000000"/>
                <w:sz w:val="20"/>
                <w:szCs w:val="20"/>
              </w:rPr>
            </w:pPr>
            <w:r w:rsidRPr="0005557B">
              <w:rPr>
                <w:rFonts w:ascii="Times New Roman" w:eastAsia="Times New Roman" w:hAnsi="Times New Roman" w:cs="Times New Roman"/>
                <w:b/>
                <w:color w:val="000000"/>
                <w:sz w:val="20"/>
                <w:szCs w:val="20"/>
              </w:rPr>
              <w:t>0,94</w:t>
            </w:r>
          </w:p>
        </w:tc>
        <w:tc>
          <w:tcPr>
            <w:tcW w:w="425" w:type="dxa"/>
            <w:tcBorders>
              <w:top w:val="nil"/>
              <w:left w:val="nil"/>
              <w:right w:val="nil"/>
            </w:tcBorders>
            <w:shd w:val="clear" w:color="auto" w:fill="auto"/>
            <w:noWrap/>
            <w:vAlign w:val="bottom"/>
            <w:hideMark/>
          </w:tcPr>
          <w:p w:rsidR="00F93CE6" w:rsidRPr="0005557B" w:rsidRDefault="00F93CE6" w:rsidP="00134592">
            <w:pPr>
              <w:spacing w:after="0" w:line="240" w:lineRule="auto"/>
              <w:rPr>
                <w:rFonts w:ascii="Times New Roman" w:eastAsia="Times New Roman" w:hAnsi="Times New Roman" w:cs="Times New Roman"/>
                <w:b/>
                <w:color w:val="000000"/>
                <w:sz w:val="20"/>
                <w:szCs w:val="20"/>
              </w:rPr>
            </w:pPr>
            <w:r w:rsidRPr="0005557B">
              <w:rPr>
                <w:rFonts w:ascii="Times New Roman" w:eastAsia="Times New Roman" w:hAnsi="Times New Roman" w:cs="Times New Roman"/>
                <w:b/>
                <w:color w:val="000000"/>
                <w:sz w:val="20"/>
                <w:szCs w:val="20"/>
              </w:rPr>
              <w:t>±</w:t>
            </w:r>
          </w:p>
        </w:tc>
        <w:tc>
          <w:tcPr>
            <w:tcW w:w="709" w:type="dxa"/>
            <w:tcBorders>
              <w:top w:val="nil"/>
              <w:left w:val="nil"/>
              <w:right w:val="nil"/>
            </w:tcBorders>
            <w:shd w:val="clear" w:color="auto" w:fill="auto"/>
            <w:noWrap/>
            <w:vAlign w:val="bottom"/>
            <w:hideMark/>
          </w:tcPr>
          <w:p w:rsidR="00F93CE6" w:rsidRPr="0005557B" w:rsidRDefault="00F93CE6" w:rsidP="00134592">
            <w:pPr>
              <w:spacing w:after="0" w:line="240" w:lineRule="auto"/>
              <w:rPr>
                <w:rFonts w:ascii="Times New Roman" w:eastAsia="Times New Roman" w:hAnsi="Times New Roman" w:cs="Times New Roman"/>
                <w:b/>
                <w:color w:val="000000"/>
                <w:sz w:val="20"/>
                <w:szCs w:val="20"/>
              </w:rPr>
            </w:pPr>
            <w:r w:rsidRPr="0005557B">
              <w:rPr>
                <w:rFonts w:ascii="Times New Roman" w:eastAsia="Times New Roman" w:hAnsi="Times New Roman" w:cs="Times New Roman"/>
                <w:b/>
                <w:color w:val="000000"/>
                <w:sz w:val="20"/>
                <w:szCs w:val="20"/>
              </w:rPr>
              <w:t>0,03ᵃ</w:t>
            </w:r>
          </w:p>
        </w:tc>
      </w:tr>
      <w:tr w:rsidR="00F93CE6" w:rsidRPr="00265607" w:rsidTr="00CB3536">
        <w:trPr>
          <w:trHeight w:val="300"/>
        </w:trPr>
        <w:tc>
          <w:tcPr>
            <w:tcW w:w="2992" w:type="dxa"/>
            <w:tcBorders>
              <w:top w:val="nil"/>
              <w:left w:val="nil"/>
              <w:bottom w:val="nil"/>
              <w:right w:val="nil"/>
            </w:tcBorders>
            <w:shd w:val="clear" w:color="auto" w:fill="auto"/>
            <w:noWrap/>
            <w:vAlign w:val="bottom"/>
            <w:hideMark/>
          </w:tcPr>
          <w:p w:rsidR="00F93CE6" w:rsidRPr="0005557B" w:rsidRDefault="00A419CC" w:rsidP="00A419CC">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lang w:val="id-ID"/>
              </w:rPr>
              <w:t>FCR</w:t>
            </w:r>
          </w:p>
        </w:tc>
        <w:tc>
          <w:tcPr>
            <w:tcW w:w="766"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jc w:val="right"/>
              <w:rPr>
                <w:rFonts w:ascii="Times New Roman" w:eastAsia="Times New Roman" w:hAnsi="Times New Roman" w:cs="Times New Roman"/>
                <w:b/>
                <w:color w:val="000000"/>
                <w:sz w:val="20"/>
                <w:szCs w:val="20"/>
              </w:rPr>
            </w:pPr>
            <w:r w:rsidRPr="0005557B">
              <w:rPr>
                <w:rFonts w:ascii="Times New Roman" w:eastAsia="Times New Roman" w:hAnsi="Times New Roman" w:cs="Times New Roman"/>
                <w:b/>
                <w:color w:val="000000"/>
                <w:sz w:val="20"/>
                <w:szCs w:val="20"/>
              </w:rPr>
              <w:t>2,46</w:t>
            </w:r>
          </w:p>
        </w:tc>
        <w:tc>
          <w:tcPr>
            <w:tcW w:w="368"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rPr>
                <w:rFonts w:ascii="Times New Roman" w:eastAsia="Times New Roman" w:hAnsi="Times New Roman" w:cs="Times New Roman"/>
                <w:b/>
                <w:color w:val="000000"/>
                <w:sz w:val="20"/>
                <w:szCs w:val="20"/>
              </w:rPr>
            </w:pPr>
            <w:r w:rsidRPr="0005557B">
              <w:rPr>
                <w:rFonts w:ascii="Times New Roman" w:eastAsia="Times New Roman" w:hAnsi="Times New Roman" w:cs="Times New Roman"/>
                <w:b/>
                <w:color w:val="000000"/>
                <w:sz w:val="20"/>
                <w:szCs w:val="20"/>
              </w:rPr>
              <w:t>±</w:t>
            </w:r>
          </w:p>
        </w:tc>
        <w:tc>
          <w:tcPr>
            <w:tcW w:w="631"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rPr>
                <w:rFonts w:ascii="Times New Roman" w:eastAsia="Times New Roman" w:hAnsi="Times New Roman" w:cs="Times New Roman"/>
                <w:b/>
                <w:color w:val="000000"/>
                <w:sz w:val="20"/>
                <w:szCs w:val="20"/>
              </w:rPr>
            </w:pPr>
            <w:r w:rsidRPr="0005557B">
              <w:rPr>
                <w:rFonts w:ascii="Times New Roman" w:eastAsia="Times New Roman" w:hAnsi="Times New Roman" w:cs="Times New Roman"/>
                <w:b/>
                <w:color w:val="000000"/>
                <w:sz w:val="20"/>
                <w:szCs w:val="20"/>
              </w:rPr>
              <w:t>0,10ᵃ</w:t>
            </w:r>
          </w:p>
        </w:tc>
        <w:tc>
          <w:tcPr>
            <w:tcW w:w="766"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jc w:val="right"/>
              <w:rPr>
                <w:rFonts w:ascii="Times New Roman" w:eastAsia="Times New Roman" w:hAnsi="Times New Roman" w:cs="Times New Roman"/>
                <w:b/>
                <w:color w:val="000000"/>
                <w:sz w:val="20"/>
                <w:szCs w:val="20"/>
              </w:rPr>
            </w:pPr>
            <w:r w:rsidRPr="0005557B">
              <w:rPr>
                <w:rFonts w:ascii="Times New Roman" w:eastAsia="Times New Roman" w:hAnsi="Times New Roman" w:cs="Times New Roman"/>
                <w:b/>
                <w:color w:val="000000"/>
                <w:sz w:val="20"/>
                <w:szCs w:val="20"/>
              </w:rPr>
              <w:t>2,60</w:t>
            </w:r>
          </w:p>
        </w:tc>
        <w:tc>
          <w:tcPr>
            <w:tcW w:w="326"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rPr>
                <w:rFonts w:ascii="Times New Roman" w:eastAsia="Times New Roman" w:hAnsi="Times New Roman" w:cs="Times New Roman"/>
                <w:b/>
                <w:color w:val="000000"/>
                <w:sz w:val="20"/>
                <w:szCs w:val="20"/>
              </w:rPr>
            </w:pPr>
            <w:r w:rsidRPr="0005557B">
              <w:rPr>
                <w:rFonts w:ascii="Times New Roman" w:eastAsia="Times New Roman" w:hAnsi="Times New Roman" w:cs="Times New Roman"/>
                <w:b/>
                <w:color w:val="000000"/>
                <w:sz w:val="20"/>
                <w:szCs w:val="20"/>
              </w:rPr>
              <w:t>±</w:t>
            </w:r>
          </w:p>
        </w:tc>
        <w:tc>
          <w:tcPr>
            <w:tcW w:w="687"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rPr>
                <w:rFonts w:ascii="Times New Roman" w:eastAsia="Times New Roman" w:hAnsi="Times New Roman" w:cs="Times New Roman"/>
                <w:b/>
                <w:color w:val="000000"/>
                <w:sz w:val="20"/>
                <w:szCs w:val="20"/>
              </w:rPr>
            </w:pPr>
            <w:r w:rsidRPr="0005557B">
              <w:rPr>
                <w:rFonts w:ascii="Times New Roman" w:eastAsia="Times New Roman" w:hAnsi="Times New Roman" w:cs="Times New Roman"/>
                <w:b/>
                <w:color w:val="000000"/>
                <w:sz w:val="20"/>
                <w:szCs w:val="20"/>
              </w:rPr>
              <w:t>0,05ᵃ</w:t>
            </w:r>
          </w:p>
        </w:tc>
        <w:tc>
          <w:tcPr>
            <w:tcW w:w="907"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jc w:val="right"/>
              <w:rPr>
                <w:rFonts w:ascii="Times New Roman" w:eastAsia="Times New Roman" w:hAnsi="Times New Roman" w:cs="Times New Roman"/>
                <w:b/>
                <w:color w:val="000000"/>
                <w:sz w:val="20"/>
                <w:szCs w:val="20"/>
              </w:rPr>
            </w:pPr>
            <w:r w:rsidRPr="0005557B">
              <w:rPr>
                <w:rFonts w:ascii="Times New Roman" w:eastAsia="Times New Roman" w:hAnsi="Times New Roman" w:cs="Times New Roman"/>
                <w:b/>
                <w:color w:val="000000"/>
                <w:sz w:val="20"/>
                <w:szCs w:val="20"/>
              </w:rPr>
              <w:t>2,98</w:t>
            </w:r>
          </w:p>
        </w:tc>
        <w:tc>
          <w:tcPr>
            <w:tcW w:w="425"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rPr>
                <w:rFonts w:ascii="Times New Roman" w:eastAsia="Times New Roman" w:hAnsi="Times New Roman" w:cs="Times New Roman"/>
                <w:b/>
                <w:color w:val="000000"/>
                <w:sz w:val="20"/>
                <w:szCs w:val="20"/>
              </w:rPr>
            </w:pPr>
            <w:r w:rsidRPr="0005557B">
              <w:rPr>
                <w:rFonts w:ascii="Times New Roman" w:eastAsia="Times New Roman" w:hAnsi="Times New Roman" w:cs="Times New Roman"/>
                <w:b/>
                <w:color w:val="000000"/>
                <w:sz w:val="20"/>
                <w:szCs w:val="20"/>
              </w:rPr>
              <w:t>±</w:t>
            </w:r>
          </w:p>
        </w:tc>
        <w:tc>
          <w:tcPr>
            <w:tcW w:w="709" w:type="dxa"/>
            <w:tcBorders>
              <w:top w:val="nil"/>
              <w:left w:val="nil"/>
              <w:bottom w:val="nil"/>
              <w:right w:val="nil"/>
            </w:tcBorders>
            <w:shd w:val="clear" w:color="auto" w:fill="auto"/>
            <w:noWrap/>
            <w:vAlign w:val="bottom"/>
            <w:hideMark/>
          </w:tcPr>
          <w:p w:rsidR="00F93CE6" w:rsidRPr="0005557B" w:rsidRDefault="00F93CE6" w:rsidP="00134592">
            <w:pPr>
              <w:spacing w:after="0" w:line="240" w:lineRule="auto"/>
              <w:rPr>
                <w:rFonts w:ascii="Times New Roman" w:eastAsia="Times New Roman" w:hAnsi="Times New Roman" w:cs="Times New Roman"/>
                <w:b/>
                <w:color w:val="000000"/>
                <w:sz w:val="20"/>
                <w:szCs w:val="20"/>
              </w:rPr>
            </w:pPr>
            <w:r w:rsidRPr="0005557B">
              <w:rPr>
                <w:rFonts w:ascii="Times New Roman" w:eastAsia="Times New Roman" w:hAnsi="Times New Roman" w:cs="Times New Roman"/>
                <w:b/>
                <w:color w:val="000000"/>
                <w:sz w:val="20"/>
                <w:szCs w:val="20"/>
              </w:rPr>
              <w:t>0,05ᵇ</w:t>
            </w:r>
          </w:p>
        </w:tc>
      </w:tr>
      <w:tr w:rsidR="00F93CE6" w:rsidRPr="00265607" w:rsidTr="00CB3536">
        <w:trPr>
          <w:trHeight w:val="300"/>
        </w:trPr>
        <w:tc>
          <w:tcPr>
            <w:tcW w:w="2992" w:type="dxa"/>
            <w:tcBorders>
              <w:top w:val="nil"/>
              <w:left w:val="nil"/>
              <w:bottom w:val="single" w:sz="4" w:space="0" w:color="auto"/>
              <w:right w:val="nil"/>
            </w:tcBorders>
            <w:shd w:val="clear" w:color="auto" w:fill="auto"/>
            <w:noWrap/>
            <w:vAlign w:val="bottom"/>
            <w:hideMark/>
          </w:tcPr>
          <w:p w:rsidR="00F93CE6" w:rsidRPr="00A419CC" w:rsidRDefault="00F93CE6" w:rsidP="00134592">
            <w:pPr>
              <w:spacing w:after="0" w:line="240" w:lineRule="auto"/>
              <w:rPr>
                <w:rFonts w:ascii="Times New Roman" w:eastAsia="Times New Roman" w:hAnsi="Times New Roman" w:cs="Times New Roman"/>
                <w:b/>
                <w:color w:val="000000"/>
                <w:sz w:val="20"/>
                <w:szCs w:val="20"/>
                <w:lang w:val="id-ID"/>
              </w:rPr>
            </w:pPr>
            <w:r w:rsidRPr="002F69BB">
              <w:rPr>
                <w:rFonts w:ascii="Times New Roman" w:eastAsia="Times New Roman" w:hAnsi="Times New Roman" w:cs="Times New Roman"/>
                <w:b/>
                <w:color w:val="000000"/>
                <w:sz w:val="20"/>
                <w:szCs w:val="20"/>
              </w:rPr>
              <w:t>Protein</w:t>
            </w:r>
            <w:r w:rsidR="00A419CC">
              <w:rPr>
                <w:rFonts w:ascii="Times New Roman" w:eastAsia="Times New Roman" w:hAnsi="Times New Roman" w:cs="Times New Roman"/>
                <w:b/>
                <w:color w:val="000000"/>
                <w:sz w:val="20"/>
                <w:szCs w:val="20"/>
                <w:lang w:val="id-ID"/>
              </w:rPr>
              <w:t xml:space="preserve"> Retention</w:t>
            </w:r>
          </w:p>
        </w:tc>
        <w:tc>
          <w:tcPr>
            <w:tcW w:w="766" w:type="dxa"/>
            <w:tcBorders>
              <w:top w:val="nil"/>
              <w:left w:val="nil"/>
              <w:bottom w:val="single" w:sz="4" w:space="0" w:color="auto"/>
              <w:right w:val="nil"/>
            </w:tcBorders>
            <w:shd w:val="clear" w:color="auto" w:fill="auto"/>
            <w:noWrap/>
            <w:vAlign w:val="bottom"/>
            <w:hideMark/>
          </w:tcPr>
          <w:p w:rsidR="00F93CE6" w:rsidRPr="0005557B" w:rsidRDefault="00F93CE6" w:rsidP="00134592">
            <w:pPr>
              <w:spacing w:after="0" w:line="240" w:lineRule="auto"/>
              <w:jc w:val="right"/>
              <w:rPr>
                <w:rFonts w:ascii="Times New Roman" w:eastAsia="Times New Roman" w:hAnsi="Times New Roman" w:cs="Times New Roman"/>
                <w:b/>
                <w:color w:val="000000"/>
                <w:sz w:val="20"/>
                <w:szCs w:val="20"/>
              </w:rPr>
            </w:pPr>
            <w:r w:rsidRPr="002F69BB">
              <w:rPr>
                <w:rFonts w:ascii="Times New Roman" w:eastAsia="Times New Roman" w:hAnsi="Times New Roman" w:cs="Times New Roman"/>
                <w:b/>
                <w:color w:val="000000"/>
                <w:sz w:val="20"/>
                <w:szCs w:val="20"/>
              </w:rPr>
              <w:t>21,85</w:t>
            </w:r>
          </w:p>
        </w:tc>
        <w:tc>
          <w:tcPr>
            <w:tcW w:w="368" w:type="dxa"/>
            <w:tcBorders>
              <w:top w:val="nil"/>
              <w:left w:val="nil"/>
              <w:bottom w:val="single" w:sz="4" w:space="0" w:color="auto"/>
              <w:right w:val="nil"/>
            </w:tcBorders>
            <w:shd w:val="clear" w:color="auto" w:fill="auto"/>
            <w:noWrap/>
            <w:vAlign w:val="center"/>
            <w:hideMark/>
          </w:tcPr>
          <w:p w:rsidR="00F93CE6" w:rsidRPr="002F69BB" w:rsidRDefault="00F93CE6" w:rsidP="00134592">
            <w:pPr>
              <w:spacing w:after="0" w:line="240" w:lineRule="auto"/>
              <w:jc w:val="right"/>
              <w:rPr>
                <w:rFonts w:ascii="Times New Roman" w:eastAsia="Times New Roman" w:hAnsi="Times New Roman" w:cs="Times New Roman"/>
                <w:b/>
                <w:color w:val="000000"/>
                <w:sz w:val="20"/>
                <w:szCs w:val="20"/>
              </w:rPr>
            </w:pPr>
            <w:r w:rsidRPr="002F69BB">
              <w:rPr>
                <w:rFonts w:ascii="Times New Roman" w:eastAsia="Times New Roman" w:hAnsi="Times New Roman" w:cs="Times New Roman"/>
                <w:b/>
                <w:color w:val="000000"/>
                <w:sz w:val="20"/>
                <w:szCs w:val="20"/>
              </w:rPr>
              <w:t>±</w:t>
            </w:r>
          </w:p>
        </w:tc>
        <w:tc>
          <w:tcPr>
            <w:tcW w:w="631" w:type="dxa"/>
            <w:tcBorders>
              <w:top w:val="nil"/>
              <w:left w:val="nil"/>
              <w:bottom w:val="single" w:sz="4" w:space="0" w:color="auto"/>
              <w:right w:val="nil"/>
            </w:tcBorders>
            <w:shd w:val="clear" w:color="auto" w:fill="auto"/>
            <w:noWrap/>
            <w:vAlign w:val="center"/>
            <w:hideMark/>
          </w:tcPr>
          <w:p w:rsidR="00F93CE6" w:rsidRPr="002F69BB" w:rsidRDefault="00F93CE6" w:rsidP="00134592">
            <w:pPr>
              <w:spacing w:after="0" w:line="240" w:lineRule="auto"/>
              <w:rPr>
                <w:rFonts w:ascii="Times New Roman" w:eastAsia="Times New Roman" w:hAnsi="Times New Roman" w:cs="Times New Roman"/>
                <w:b/>
                <w:color w:val="000000"/>
                <w:sz w:val="20"/>
                <w:szCs w:val="20"/>
              </w:rPr>
            </w:pPr>
            <w:r w:rsidRPr="002F69BB">
              <w:rPr>
                <w:rFonts w:ascii="Times New Roman" w:eastAsia="Times New Roman" w:hAnsi="Times New Roman" w:cs="Times New Roman"/>
                <w:b/>
                <w:color w:val="000000"/>
                <w:sz w:val="20"/>
                <w:szCs w:val="20"/>
              </w:rPr>
              <w:t>1,76</w:t>
            </w:r>
            <w:r w:rsidRPr="0005557B">
              <w:rPr>
                <w:rFonts w:ascii="Times New Roman" w:eastAsia="Times New Roman" w:hAnsi="Times New Roman" w:cs="Times New Roman"/>
                <w:b/>
                <w:color w:val="000000"/>
                <w:sz w:val="20"/>
                <w:szCs w:val="20"/>
              </w:rPr>
              <w:t>ᵃ</w:t>
            </w:r>
          </w:p>
        </w:tc>
        <w:tc>
          <w:tcPr>
            <w:tcW w:w="766" w:type="dxa"/>
            <w:tcBorders>
              <w:top w:val="nil"/>
              <w:left w:val="nil"/>
              <w:bottom w:val="single" w:sz="4" w:space="0" w:color="auto"/>
              <w:right w:val="nil"/>
            </w:tcBorders>
            <w:shd w:val="clear" w:color="auto" w:fill="auto"/>
            <w:noWrap/>
            <w:vAlign w:val="center"/>
            <w:hideMark/>
          </w:tcPr>
          <w:p w:rsidR="00F93CE6" w:rsidRPr="002F69BB" w:rsidRDefault="00F93CE6" w:rsidP="00134592">
            <w:pPr>
              <w:spacing w:after="0" w:line="240" w:lineRule="auto"/>
              <w:jc w:val="right"/>
              <w:rPr>
                <w:rFonts w:ascii="Times New Roman" w:eastAsia="Times New Roman" w:hAnsi="Times New Roman" w:cs="Times New Roman"/>
                <w:b/>
                <w:color w:val="000000"/>
                <w:sz w:val="20"/>
                <w:szCs w:val="20"/>
              </w:rPr>
            </w:pPr>
            <w:r w:rsidRPr="002F69BB">
              <w:rPr>
                <w:rFonts w:ascii="Times New Roman" w:eastAsia="Times New Roman" w:hAnsi="Times New Roman" w:cs="Times New Roman"/>
                <w:b/>
                <w:color w:val="000000"/>
                <w:sz w:val="20"/>
                <w:szCs w:val="20"/>
              </w:rPr>
              <w:t>20,56</w:t>
            </w:r>
          </w:p>
        </w:tc>
        <w:tc>
          <w:tcPr>
            <w:tcW w:w="326" w:type="dxa"/>
            <w:tcBorders>
              <w:top w:val="nil"/>
              <w:left w:val="nil"/>
              <w:bottom w:val="single" w:sz="4" w:space="0" w:color="auto"/>
              <w:right w:val="nil"/>
            </w:tcBorders>
            <w:shd w:val="clear" w:color="auto" w:fill="auto"/>
            <w:noWrap/>
            <w:vAlign w:val="center"/>
            <w:hideMark/>
          </w:tcPr>
          <w:p w:rsidR="00F93CE6" w:rsidRPr="002F69BB" w:rsidRDefault="00F93CE6" w:rsidP="00134592">
            <w:pPr>
              <w:spacing w:after="0" w:line="240" w:lineRule="auto"/>
              <w:jc w:val="right"/>
              <w:rPr>
                <w:rFonts w:ascii="Times New Roman" w:eastAsia="Times New Roman" w:hAnsi="Times New Roman" w:cs="Times New Roman"/>
                <w:b/>
                <w:color w:val="000000"/>
                <w:sz w:val="20"/>
                <w:szCs w:val="20"/>
              </w:rPr>
            </w:pPr>
            <w:r w:rsidRPr="002F69BB">
              <w:rPr>
                <w:rFonts w:ascii="Times New Roman" w:eastAsia="Times New Roman" w:hAnsi="Times New Roman" w:cs="Times New Roman"/>
                <w:b/>
                <w:color w:val="000000"/>
                <w:sz w:val="20"/>
                <w:szCs w:val="20"/>
              </w:rPr>
              <w:t>±</w:t>
            </w:r>
          </w:p>
        </w:tc>
        <w:tc>
          <w:tcPr>
            <w:tcW w:w="687" w:type="dxa"/>
            <w:tcBorders>
              <w:top w:val="nil"/>
              <w:left w:val="nil"/>
              <w:bottom w:val="single" w:sz="4" w:space="0" w:color="auto"/>
              <w:right w:val="nil"/>
            </w:tcBorders>
            <w:shd w:val="clear" w:color="auto" w:fill="auto"/>
            <w:noWrap/>
            <w:vAlign w:val="center"/>
            <w:hideMark/>
          </w:tcPr>
          <w:p w:rsidR="00F93CE6" w:rsidRPr="002F69BB" w:rsidRDefault="00F93CE6" w:rsidP="00134592">
            <w:pPr>
              <w:spacing w:after="0" w:line="240" w:lineRule="auto"/>
              <w:rPr>
                <w:rFonts w:ascii="Times New Roman" w:eastAsia="Times New Roman" w:hAnsi="Times New Roman" w:cs="Times New Roman"/>
                <w:b/>
                <w:color w:val="000000"/>
                <w:sz w:val="20"/>
                <w:szCs w:val="20"/>
              </w:rPr>
            </w:pPr>
            <w:r w:rsidRPr="002F69BB">
              <w:rPr>
                <w:rFonts w:ascii="Times New Roman" w:eastAsia="Times New Roman" w:hAnsi="Times New Roman" w:cs="Times New Roman"/>
                <w:b/>
                <w:color w:val="000000"/>
                <w:sz w:val="20"/>
                <w:szCs w:val="20"/>
              </w:rPr>
              <w:t>2,27</w:t>
            </w:r>
            <w:r w:rsidRPr="0005557B">
              <w:rPr>
                <w:rFonts w:ascii="Times New Roman" w:eastAsia="Times New Roman" w:hAnsi="Times New Roman" w:cs="Times New Roman"/>
                <w:b/>
                <w:color w:val="000000"/>
                <w:sz w:val="20"/>
                <w:szCs w:val="20"/>
              </w:rPr>
              <w:t>ᵃ</w:t>
            </w:r>
          </w:p>
        </w:tc>
        <w:tc>
          <w:tcPr>
            <w:tcW w:w="907" w:type="dxa"/>
            <w:tcBorders>
              <w:top w:val="nil"/>
              <w:left w:val="nil"/>
              <w:bottom w:val="single" w:sz="4" w:space="0" w:color="auto"/>
              <w:right w:val="nil"/>
            </w:tcBorders>
            <w:shd w:val="clear" w:color="auto" w:fill="auto"/>
            <w:noWrap/>
            <w:vAlign w:val="center"/>
            <w:hideMark/>
          </w:tcPr>
          <w:p w:rsidR="00F93CE6" w:rsidRPr="002F69BB" w:rsidRDefault="00F93CE6" w:rsidP="00134592">
            <w:pPr>
              <w:spacing w:after="0" w:line="240" w:lineRule="auto"/>
              <w:jc w:val="right"/>
              <w:rPr>
                <w:rFonts w:ascii="Times New Roman" w:eastAsia="Times New Roman" w:hAnsi="Times New Roman" w:cs="Times New Roman"/>
                <w:b/>
                <w:color w:val="000000"/>
                <w:sz w:val="20"/>
                <w:szCs w:val="20"/>
              </w:rPr>
            </w:pPr>
            <w:r w:rsidRPr="002F69BB">
              <w:rPr>
                <w:rFonts w:ascii="Times New Roman" w:eastAsia="Times New Roman" w:hAnsi="Times New Roman" w:cs="Times New Roman"/>
                <w:b/>
                <w:color w:val="000000"/>
                <w:sz w:val="20"/>
                <w:szCs w:val="20"/>
              </w:rPr>
              <w:t>17,54</w:t>
            </w:r>
          </w:p>
        </w:tc>
        <w:tc>
          <w:tcPr>
            <w:tcW w:w="425" w:type="dxa"/>
            <w:tcBorders>
              <w:top w:val="nil"/>
              <w:left w:val="nil"/>
              <w:bottom w:val="single" w:sz="4" w:space="0" w:color="auto"/>
              <w:right w:val="nil"/>
            </w:tcBorders>
            <w:shd w:val="clear" w:color="auto" w:fill="auto"/>
            <w:noWrap/>
            <w:vAlign w:val="center"/>
            <w:hideMark/>
          </w:tcPr>
          <w:p w:rsidR="00F93CE6" w:rsidRPr="002F69BB" w:rsidRDefault="00F93CE6" w:rsidP="00134592">
            <w:pPr>
              <w:spacing w:after="0" w:line="240" w:lineRule="auto"/>
              <w:jc w:val="right"/>
              <w:rPr>
                <w:rFonts w:ascii="Times New Roman" w:eastAsia="Times New Roman" w:hAnsi="Times New Roman" w:cs="Times New Roman"/>
                <w:b/>
                <w:color w:val="000000"/>
                <w:sz w:val="20"/>
                <w:szCs w:val="20"/>
              </w:rPr>
            </w:pPr>
            <w:r w:rsidRPr="002F69BB">
              <w:rPr>
                <w:rFonts w:ascii="Times New Roman" w:eastAsia="Times New Roman" w:hAnsi="Times New Roman" w:cs="Times New Roman"/>
                <w:b/>
                <w:color w:val="000000"/>
                <w:sz w:val="20"/>
                <w:szCs w:val="20"/>
              </w:rPr>
              <w:t>±</w:t>
            </w:r>
          </w:p>
        </w:tc>
        <w:tc>
          <w:tcPr>
            <w:tcW w:w="709" w:type="dxa"/>
            <w:tcBorders>
              <w:top w:val="nil"/>
              <w:left w:val="nil"/>
              <w:bottom w:val="single" w:sz="4" w:space="0" w:color="auto"/>
              <w:right w:val="nil"/>
            </w:tcBorders>
            <w:shd w:val="clear" w:color="auto" w:fill="auto"/>
            <w:noWrap/>
            <w:vAlign w:val="center"/>
            <w:hideMark/>
          </w:tcPr>
          <w:p w:rsidR="00F93CE6" w:rsidRPr="002F69BB" w:rsidRDefault="00F93CE6" w:rsidP="00134592">
            <w:pPr>
              <w:spacing w:after="0" w:line="240" w:lineRule="auto"/>
              <w:rPr>
                <w:rFonts w:ascii="Times New Roman" w:eastAsia="Times New Roman" w:hAnsi="Times New Roman" w:cs="Times New Roman"/>
                <w:b/>
                <w:color w:val="000000"/>
                <w:sz w:val="20"/>
                <w:szCs w:val="20"/>
              </w:rPr>
            </w:pPr>
            <w:r w:rsidRPr="002F69BB">
              <w:rPr>
                <w:rFonts w:ascii="Times New Roman" w:eastAsia="Times New Roman" w:hAnsi="Times New Roman" w:cs="Times New Roman"/>
                <w:b/>
                <w:color w:val="000000"/>
                <w:sz w:val="20"/>
                <w:szCs w:val="20"/>
              </w:rPr>
              <w:t>1,71</w:t>
            </w:r>
            <w:r w:rsidRPr="0005557B">
              <w:rPr>
                <w:rFonts w:ascii="Times New Roman" w:eastAsia="Times New Roman" w:hAnsi="Times New Roman" w:cs="Times New Roman"/>
                <w:b/>
                <w:color w:val="000000"/>
                <w:sz w:val="20"/>
                <w:szCs w:val="20"/>
              </w:rPr>
              <w:t>ᵃ</w:t>
            </w:r>
          </w:p>
        </w:tc>
      </w:tr>
    </w:tbl>
    <w:p w:rsidR="00F93CE6" w:rsidRPr="00125FBB" w:rsidRDefault="00F93CE6" w:rsidP="00F93CE6">
      <w:pPr>
        <w:spacing w:after="0" w:line="240" w:lineRule="auto"/>
        <w:jc w:val="both"/>
        <w:rPr>
          <w:rStyle w:val="tlid-translation"/>
          <w:rFonts w:ascii="Times New Roman" w:hAnsi="Times New Roman" w:cs="Times New Roman"/>
          <w:sz w:val="20"/>
          <w:szCs w:val="20"/>
          <w:lang w:val="id-ID"/>
        </w:rPr>
      </w:pPr>
      <w:r w:rsidRPr="00125FBB">
        <w:rPr>
          <w:rStyle w:val="tlid-translation"/>
          <w:rFonts w:ascii="Times New Roman" w:hAnsi="Times New Roman" w:cs="Times New Roman"/>
          <w:sz w:val="20"/>
          <w:szCs w:val="20"/>
        </w:rPr>
        <w:t xml:space="preserve">Description: Different letters in the same line after the standard deviation number, show a </w:t>
      </w:r>
      <w:r w:rsidR="00125FBB">
        <w:rPr>
          <w:rStyle w:val="tlid-translation"/>
          <w:rFonts w:ascii="Times New Roman" w:hAnsi="Times New Roman" w:cs="Times New Roman"/>
          <w:sz w:val="20"/>
          <w:szCs w:val="20"/>
          <w:lang w:val="id-ID"/>
        </w:rPr>
        <w:t>marked</w:t>
      </w:r>
    </w:p>
    <w:p w:rsidR="00F93CE6" w:rsidRPr="002630A3" w:rsidRDefault="00F93CE6" w:rsidP="00F93CE6">
      <w:pPr>
        <w:spacing w:after="0" w:line="240" w:lineRule="auto"/>
        <w:jc w:val="both"/>
        <w:rPr>
          <w:rStyle w:val="tlid-translation"/>
          <w:rFonts w:ascii="Times New Roman" w:hAnsi="Times New Roman" w:cs="Times New Roman"/>
          <w:lang w:val="id-ID"/>
        </w:rPr>
      </w:pPr>
      <w:r w:rsidRPr="00125FBB">
        <w:rPr>
          <w:rStyle w:val="tlid-translation"/>
          <w:rFonts w:ascii="Times New Roman" w:hAnsi="Times New Roman" w:cs="Times New Roman"/>
          <w:sz w:val="20"/>
          <w:szCs w:val="20"/>
          <w:lang w:val="id-ID"/>
        </w:rPr>
        <w:t xml:space="preserve">                     </w:t>
      </w:r>
      <w:proofErr w:type="gramStart"/>
      <w:r w:rsidRPr="00125FBB">
        <w:rPr>
          <w:rStyle w:val="tlid-translation"/>
          <w:rFonts w:ascii="Times New Roman" w:hAnsi="Times New Roman" w:cs="Times New Roman"/>
          <w:sz w:val="20"/>
          <w:szCs w:val="20"/>
        </w:rPr>
        <w:t>difference</w:t>
      </w:r>
      <w:proofErr w:type="gramEnd"/>
      <w:r w:rsidRPr="00125FBB">
        <w:rPr>
          <w:rStyle w:val="tlid-translation"/>
          <w:rFonts w:ascii="Times New Roman" w:hAnsi="Times New Roman" w:cs="Times New Roman"/>
          <w:sz w:val="20"/>
          <w:szCs w:val="20"/>
        </w:rPr>
        <w:t xml:space="preserve"> in treatment (p &lt;0.05)</w:t>
      </w:r>
    </w:p>
    <w:p w:rsidR="00F93CE6" w:rsidRDefault="00F93CE6" w:rsidP="00F93CE6">
      <w:pPr>
        <w:spacing w:after="0" w:line="240" w:lineRule="auto"/>
        <w:jc w:val="both"/>
        <w:rPr>
          <w:rStyle w:val="tlid-translation"/>
          <w:rFonts w:ascii="Times New Roman" w:hAnsi="Times New Roman" w:cs="Times New Roman"/>
          <w:sz w:val="24"/>
          <w:szCs w:val="24"/>
          <w:lang w:val="id-ID"/>
        </w:rPr>
      </w:pPr>
      <w:r>
        <w:rPr>
          <w:rStyle w:val="tlid-translation"/>
          <w:rFonts w:ascii="Times New Roman" w:hAnsi="Times New Roman" w:cs="Times New Roman"/>
          <w:sz w:val="24"/>
          <w:szCs w:val="24"/>
          <w:lang w:val="id-ID"/>
        </w:rPr>
        <w:t xml:space="preserve">            </w:t>
      </w:r>
      <w:r w:rsidR="00792E47">
        <w:rPr>
          <w:rStyle w:val="tlid-translation"/>
          <w:rFonts w:ascii="Times New Roman" w:hAnsi="Times New Roman" w:cs="Times New Roman"/>
          <w:sz w:val="24"/>
          <w:szCs w:val="24"/>
          <w:lang w:val="id-ID"/>
        </w:rPr>
        <w:t>T</w:t>
      </w:r>
      <w:r w:rsidR="00792E47" w:rsidRPr="00792E47">
        <w:rPr>
          <w:rFonts w:ascii="Times New Roman" w:hAnsi="Times New Roman" w:cs="Times New Roman"/>
          <w:sz w:val="24"/>
          <w:szCs w:val="24"/>
        </w:rPr>
        <w:t xml:space="preserve">he highest average weight of </w:t>
      </w:r>
      <w:r w:rsidR="00792E47">
        <w:rPr>
          <w:rFonts w:ascii="Times New Roman" w:hAnsi="Times New Roman" w:cs="Times New Roman"/>
          <w:sz w:val="24"/>
          <w:szCs w:val="24"/>
          <w:lang w:val="id-ID"/>
        </w:rPr>
        <w:t>silver pompano</w:t>
      </w:r>
      <w:r w:rsidR="00792E47" w:rsidRPr="00792E47">
        <w:rPr>
          <w:rFonts w:ascii="Times New Roman" w:hAnsi="Times New Roman" w:cs="Times New Roman"/>
          <w:sz w:val="24"/>
          <w:szCs w:val="24"/>
        </w:rPr>
        <w:t xml:space="preserve"> is </w:t>
      </w:r>
      <w:r w:rsidR="00792E47" w:rsidRPr="00F93CE6">
        <w:rPr>
          <w:rStyle w:val="tlid-translation"/>
          <w:rFonts w:ascii="Times New Roman" w:hAnsi="Times New Roman" w:cs="Times New Roman"/>
          <w:sz w:val="24"/>
          <w:szCs w:val="24"/>
        </w:rPr>
        <w:t xml:space="preserve">212.25 ± 2.05 </w:t>
      </w:r>
      <w:r w:rsidR="00792E47" w:rsidRPr="00792E47">
        <w:rPr>
          <w:rFonts w:ascii="Times New Roman" w:hAnsi="Times New Roman" w:cs="Times New Roman"/>
          <w:sz w:val="24"/>
          <w:szCs w:val="24"/>
        </w:rPr>
        <w:t xml:space="preserve">g for </w:t>
      </w:r>
      <w:r w:rsidR="00EC5C27">
        <w:rPr>
          <w:rFonts w:ascii="Times New Roman" w:hAnsi="Times New Roman" w:cs="Times New Roman"/>
          <w:sz w:val="24"/>
          <w:szCs w:val="24"/>
        </w:rPr>
        <w:t>Control</w:t>
      </w:r>
      <w:r w:rsidR="00792E47" w:rsidRPr="00792E47">
        <w:rPr>
          <w:rFonts w:ascii="Times New Roman" w:hAnsi="Times New Roman" w:cs="Times New Roman"/>
          <w:sz w:val="24"/>
          <w:szCs w:val="24"/>
        </w:rPr>
        <w:t xml:space="preserve">, followed by </w:t>
      </w:r>
      <w:r w:rsidR="00792E47" w:rsidRPr="00F93CE6">
        <w:rPr>
          <w:rStyle w:val="tlid-translation"/>
          <w:rFonts w:ascii="Times New Roman" w:hAnsi="Times New Roman" w:cs="Times New Roman"/>
          <w:sz w:val="24"/>
          <w:szCs w:val="24"/>
        </w:rPr>
        <w:t xml:space="preserve">198.58 ± 2.79 </w:t>
      </w:r>
      <w:r w:rsidR="00792E47" w:rsidRPr="00792E47">
        <w:rPr>
          <w:rFonts w:ascii="Times New Roman" w:hAnsi="Times New Roman" w:cs="Times New Roman"/>
          <w:sz w:val="24"/>
          <w:szCs w:val="24"/>
        </w:rPr>
        <w:t xml:space="preserve">g for treatment A and then </w:t>
      </w:r>
      <w:r w:rsidR="00792E47" w:rsidRPr="00F93CE6">
        <w:rPr>
          <w:rStyle w:val="tlid-translation"/>
          <w:rFonts w:ascii="Times New Roman" w:hAnsi="Times New Roman" w:cs="Times New Roman"/>
          <w:sz w:val="24"/>
          <w:szCs w:val="24"/>
        </w:rPr>
        <w:t xml:space="preserve">188.83 ± 0.38 </w:t>
      </w:r>
      <w:r w:rsidR="00792E47" w:rsidRPr="00792E47">
        <w:rPr>
          <w:rFonts w:ascii="Times New Roman" w:hAnsi="Times New Roman" w:cs="Times New Roman"/>
          <w:sz w:val="24"/>
          <w:szCs w:val="24"/>
        </w:rPr>
        <w:t>g for treatment B</w:t>
      </w:r>
      <w:r w:rsidR="00792E47">
        <w:rPr>
          <w:rStyle w:val="tlid-translation"/>
          <w:rFonts w:ascii="Times New Roman" w:hAnsi="Times New Roman" w:cs="Times New Roman"/>
          <w:sz w:val="24"/>
          <w:szCs w:val="24"/>
          <w:lang w:val="id-ID"/>
        </w:rPr>
        <w:t>.</w:t>
      </w:r>
      <w:r w:rsidRPr="00F93CE6">
        <w:rPr>
          <w:rFonts w:ascii="Times New Roman" w:hAnsi="Times New Roman" w:cs="Times New Roman"/>
          <w:sz w:val="24"/>
          <w:szCs w:val="24"/>
        </w:rPr>
        <w:br/>
      </w:r>
      <w:r w:rsidR="00C04DCA">
        <w:rPr>
          <w:rStyle w:val="tlid-translation"/>
          <w:rFonts w:ascii="Times New Roman" w:hAnsi="Times New Roman" w:cs="Times New Roman"/>
          <w:sz w:val="24"/>
          <w:szCs w:val="24"/>
        </w:rPr>
        <w:t>G</w:t>
      </w:r>
      <w:r w:rsidR="003B5355">
        <w:rPr>
          <w:rStyle w:val="tlid-translation"/>
          <w:rFonts w:ascii="Times New Roman" w:hAnsi="Times New Roman" w:cs="Times New Roman"/>
          <w:sz w:val="24"/>
          <w:szCs w:val="24"/>
          <w:lang w:val="id-ID"/>
        </w:rPr>
        <w:t>r</w:t>
      </w:r>
      <w:proofErr w:type="spellStart"/>
      <w:r w:rsidRPr="00F93CE6">
        <w:rPr>
          <w:rStyle w:val="tlid-translation"/>
          <w:rFonts w:ascii="Times New Roman" w:hAnsi="Times New Roman" w:cs="Times New Roman"/>
          <w:sz w:val="24"/>
          <w:szCs w:val="24"/>
        </w:rPr>
        <w:t>owth</w:t>
      </w:r>
      <w:proofErr w:type="spellEnd"/>
      <w:r w:rsidRPr="00F93CE6">
        <w:rPr>
          <w:rStyle w:val="tlid-translation"/>
          <w:rFonts w:ascii="Times New Roman" w:hAnsi="Times New Roman" w:cs="Times New Roman"/>
          <w:sz w:val="24"/>
          <w:szCs w:val="24"/>
        </w:rPr>
        <w:t xml:space="preserve"> chart of </w:t>
      </w:r>
      <w:r w:rsidR="00792E47">
        <w:rPr>
          <w:rStyle w:val="tlid-translation"/>
          <w:rFonts w:ascii="Times New Roman" w:hAnsi="Times New Roman" w:cs="Times New Roman"/>
          <w:sz w:val="24"/>
          <w:szCs w:val="24"/>
        </w:rPr>
        <w:t>silver pompano</w:t>
      </w:r>
      <w:r w:rsidRPr="00F93CE6">
        <w:rPr>
          <w:rStyle w:val="tlid-translation"/>
          <w:rFonts w:ascii="Times New Roman" w:hAnsi="Times New Roman" w:cs="Times New Roman"/>
          <w:sz w:val="24"/>
          <w:szCs w:val="24"/>
        </w:rPr>
        <w:t xml:space="preserve"> during </w:t>
      </w:r>
      <w:proofErr w:type="gramStart"/>
      <w:r w:rsidRPr="00F93CE6">
        <w:rPr>
          <w:rStyle w:val="tlid-translation"/>
          <w:rFonts w:ascii="Times New Roman" w:hAnsi="Times New Roman" w:cs="Times New Roman"/>
          <w:sz w:val="24"/>
          <w:szCs w:val="24"/>
        </w:rPr>
        <w:t>t</w:t>
      </w:r>
      <w:r w:rsidR="002630A3">
        <w:rPr>
          <w:rStyle w:val="tlid-translation"/>
          <w:rFonts w:ascii="Times New Roman" w:hAnsi="Times New Roman" w:cs="Times New Roman"/>
          <w:sz w:val="24"/>
          <w:szCs w:val="24"/>
          <w:lang w:val="id-ID"/>
        </w:rPr>
        <w:t>rial</w:t>
      </w:r>
      <w:r w:rsidRPr="00F93CE6">
        <w:rPr>
          <w:rStyle w:val="tlid-translation"/>
          <w:rFonts w:ascii="Times New Roman" w:hAnsi="Times New Roman" w:cs="Times New Roman"/>
          <w:sz w:val="24"/>
          <w:szCs w:val="24"/>
        </w:rPr>
        <w:t>,</w:t>
      </w:r>
      <w:proofErr w:type="gramEnd"/>
      <w:r w:rsidRPr="00F93CE6">
        <w:rPr>
          <w:rStyle w:val="tlid-translation"/>
          <w:rFonts w:ascii="Times New Roman" w:hAnsi="Times New Roman" w:cs="Times New Roman"/>
          <w:sz w:val="24"/>
          <w:szCs w:val="24"/>
        </w:rPr>
        <w:t xml:space="preserve"> can be seen in Figure 1.</w:t>
      </w:r>
    </w:p>
    <w:p w:rsidR="00F93CE6" w:rsidRDefault="00F93CE6" w:rsidP="00F93CE6">
      <w:pPr>
        <w:spacing w:after="0"/>
        <w:jc w:val="both"/>
        <w:rPr>
          <w:rFonts w:ascii="Times New Roman" w:hAnsi="Times New Roman" w:cs="Times New Roman"/>
          <w:sz w:val="24"/>
          <w:szCs w:val="24"/>
        </w:rPr>
      </w:pPr>
    </w:p>
    <w:p w:rsidR="00F93CE6" w:rsidRDefault="00F93CE6" w:rsidP="00F93CE6">
      <w:pPr>
        <w:spacing w:after="0" w:line="360" w:lineRule="auto"/>
        <w:ind w:firstLine="709"/>
        <w:jc w:val="both"/>
        <w:rPr>
          <w:rFonts w:ascii="Times New Roman" w:hAnsi="Times New Roman" w:cs="Times New Roman"/>
          <w:sz w:val="24"/>
          <w:szCs w:val="24"/>
        </w:rPr>
      </w:pPr>
      <w:r w:rsidRPr="00EE470D">
        <w:rPr>
          <w:rFonts w:ascii="Times New Roman" w:hAnsi="Times New Roman" w:cs="Times New Roman"/>
          <w:noProof/>
          <w:sz w:val="24"/>
          <w:szCs w:val="24"/>
          <w:lang w:val="id-ID" w:eastAsia="id-ID" w:bidi="ar-SA"/>
        </w:rPr>
        <w:drawing>
          <wp:inline distT="0" distB="0" distL="0" distR="0">
            <wp:extent cx="4791075" cy="2274570"/>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07DED" w:rsidRDefault="00F93CE6" w:rsidP="00F93CE6">
      <w:pPr>
        <w:spacing w:after="0"/>
        <w:jc w:val="both"/>
        <w:rPr>
          <w:rStyle w:val="tlid-translation"/>
          <w:rFonts w:ascii="Times New Roman" w:hAnsi="Times New Roman" w:cs="Times New Roman"/>
          <w:sz w:val="24"/>
          <w:szCs w:val="24"/>
          <w:lang w:val="id-ID"/>
        </w:rPr>
      </w:pPr>
      <w:r>
        <w:rPr>
          <w:rFonts w:ascii="Times New Roman" w:hAnsi="Times New Roman" w:cs="Times New Roman"/>
          <w:sz w:val="24"/>
          <w:szCs w:val="24"/>
        </w:rPr>
        <w:tab/>
      </w:r>
      <w:proofErr w:type="gramStart"/>
      <w:r w:rsidR="00907DED" w:rsidRPr="00907DED">
        <w:rPr>
          <w:rStyle w:val="tlid-translation"/>
          <w:rFonts w:ascii="Times New Roman" w:hAnsi="Times New Roman" w:cs="Times New Roman"/>
          <w:sz w:val="24"/>
          <w:szCs w:val="24"/>
        </w:rPr>
        <w:t>Figure 1.</w:t>
      </w:r>
      <w:proofErr w:type="gramEnd"/>
      <w:r w:rsidR="00907DED" w:rsidRPr="00907DED">
        <w:rPr>
          <w:rStyle w:val="tlid-translation"/>
          <w:rFonts w:ascii="Times New Roman" w:hAnsi="Times New Roman" w:cs="Times New Roman"/>
          <w:sz w:val="24"/>
          <w:szCs w:val="24"/>
        </w:rPr>
        <w:t xml:space="preserve"> </w:t>
      </w:r>
      <w:r w:rsidR="00792E47">
        <w:rPr>
          <w:rStyle w:val="tlid-translation"/>
          <w:rFonts w:ascii="Times New Roman" w:hAnsi="Times New Roman" w:cs="Times New Roman"/>
          <w:sz w:val="24"/>
          <w:szCs w:val="24"/>
          <w:lang w:val="id-ID"/>
        </w:rPr>
        <w:t>Silver pompano</w:t>
      </w:r>
      <w:r w:rsidR="00907DED" w:rsidRPr="00907DED">
        <w:rPr>
          <w:rStyle w:val="tlid-translation"/>
          <w:rFonts w:ascii="Times New Roman" w:hAnsi="Times New Roman" w:cs="Times New Roman"/>
          <w:sz w:val="24"/>
          <w:szCs w:val="24"/>
        </w:rPr>
        <w:t xml:space="preserve"> </w:t>
      </w:r>
      <w:r w:rsidR="00CB7F3C">
        <w:rPr>
          <w:rStyle w:val="tlid-translation"/>
          <w:rFonts w:ascii="Times New Roman" w:hAnsi="Times New Roman" w:cs="Times New Roman"/>
          <w:sz w:val="24"/>
          <w:szCs w:val="24"/>
          <w:lang w:val="id-ID"/>
        </w:rPr>
        <w:t>g</w:t>
      </w:r>
      <w:r w:rsidR="003B5355">
        <w:rPr>
          <w:rStyle w:val="tlid-translation"/>
          <w:rFonts w:ascii="Times New Roman" w:hAnsi="Times New Roman" w:cs="Times New Roman"/>
          <w:sz w:val="24"/>
          <w:szCs w:val="24"/>
          <w:lang w:val="id-ID"/>
        </w:rPr>
        <w:t>r</w:t>
      </w:r>
      <w:proofErr w:type="spellStart"/>
      <w:r w:rsidR="00907DED" w:rsidRPr="00907DED">
        <w:rPr>
          <w:rStyle w:val="tlid-translation"/>
          <w:rFonts w:ascii="Times New Roman" w:hAnsi="Times New Roman" w:cs="Times New Roman"/>
          <w:sz w:val="24"/>
          <w:szCs w:val="24"/>
        </w:rPr>
        <w:t>owth</w:t>
      </w:r>
      <w:proofErr w:type="spellEnd"/>
      <w:r w:rsidR="00907DED" w:rsidRPr="00907DED">
        <w:rPr>
          <w:rStyle w:val="tlid-translation"/>
          <w:rFonts w:ascii="Times New Roman" w:hAnsi="Times New Roman" w:cs="Times New Roman"/>
          <w:sz w:val="24"/>
          <w:szCs w:val="24"/>
        </w:rPr>
        <w:t xml:space="preserve"> </w:t>
      </w:r>
      <w:r w:rsidR="00CB7F3C">
        <w:rPr>
          <w:rStyle w:val="tlid-translation"/>
          <w:rFonts w:ascii="Times New Roman" w:hAnsi="Times New Roman" w:cs="Times New Roman"/>
          <w:sz w:val="24"/>
          <w:szCs w:val="24"/>
          <w:lang w:val="id-ID"/>
        </w:rPr>
        <w:t>c</w:t>
      </w:r>
      <w:r w:rsidR="00907DED" w:rsidRPr="00907DED">
        <w:rPr>
          <w:rStyle w:val="tlid-translation"/>
          <w:rFonts w:ascii="Times New Roman" w:hAnsi="Times New Roman" w:cs="Times New Roman"/>
          <w:sz w:val="24"/>
          <w:szCs w:val="24"/>
        </w:rPr>
        <w:t>hart.</w:t>
      </w:r>
    </w:p>
    <w:p w:rsidR="00792E47" w:rsidRPr="00792E47" w:rsidRDefault="00792E47" w:rsidP="00A867E5">
      <w:pPr>
        <w:spacing w:after="0" w:line="360" w:lineRule="auto"/>
        <w:jc w:val="both"/>
        <w:rPr>
          <w:rStyle w:val="tlid-translation"/>
          <w:rFonts w:ascii="Times New Roman" w:hAnsi="Times New Roman" w:cs="Times New Roman"/>
          <w:lang w:val="id-ID"/>
        </w:rPr>
      </w:pPr>
      <w:r>
        <w:rPr>
          <w:rStyle w:val="tlid-translation"/>
          <w:rFonts w:ascii="Times New Roman" w:hAnsi="Times New Roman" w:cs="Times New Roman"/>
          <w:sz w:val="24"/>
          <w:szCs w:val="24"/>
          <w:lang w:val="id-ID"/>
        </w:rPr>
        <w:tab/>
      </w:r>
      <w:r w:rsidRPr="00792E47">
        <w:rPr>
          <w:rStyle w:val="tlid-translation"/>
          <w:rFonts w:ascii="Times New Roman" w:hAnsi="Times New Roman" w:cs="Times New Roman"/>
        </w:rPr>
        <w:t>Description:</w:t>
      </w:r>
      <w:r w:rsidRPr="00792E47">
        <w:rPr>
          <w:rStyle w:val="tlid-translation"/>
          <w:rFonts w:ascii="Times New Roman" w:hAnsi="Times New Roman" w:cs="Times New Roman"/>
          <w:lang w:val="id-ID"/>
        </w:rPr>
        <w:t xml:space="preserve"> </w:t>
      </w:r>
      <w:r w:rsidRPr="00792E47">
        <w:rPr>
          <w:rFonts w:ascii="Times New Roman" w:hAnsi="Times New Roman" w:cs="Times New Roman"/>
        </w:rPr>
        <w:t>(K=</w:t>
      </w:r>
      <w:r w:rsidR="00EC5C27">
        <w:rPr>
          <w:rFonts w:ascii="Times New Roman" w:hAnsi="Times New Roman" w:cs="Times New Roman"/>
        </w:rPr>
        <w:t>Control</w:t>
      </w:r>
      <w:r w:rsidRPr="00792E47">
        <w:rPr>
          <w:rFonts w:ascii="Times New Roman" w:hAnsi="Times New Roman" w:cs="Times New Roman"/>
        </w:rPr>
        <w:t>, A=Treatment A, B=Treatment B)</w:t>
      </w:r>
    </w:p>
    <w:p w:rsidR="00525B88" w:rsidRPr="002630A3" w:rsidRDefault="00A867E5" w:rsidP="00F93CE6">
      <w:pPr>
        <w:spacing w:after="0" w:line="240" w:lineRule="auto"/>
        <w:jc w:val="both"/>
        <w:rPr>
          <w:rStyle w:val="tlid-translation"/>
          <w:rFonts w:ascii="Times New Roman" w:hAnsi="Times New Roman" w:cs="Times New Roman"/>
          <w:sz w:val="24"/>
          <w:szCs w:val="24"/>
          <w:lang w:val="id-ID"/>
        </w:rPr>
      </w:pPr>
      <w:r>
        <w:rPr>
          <w:rStyle w:val="tlid-translation"/>
          <w:rFonts w:ascii="Times New Roman" w:hAnsi="Times New Roman" w:cs="Times New Roman"/>
          <w:sz w:val="24"/>
          <w:szCs w:val="24"/>
          <w:lang w:val="id-ID"/>
        </w:rPr>
        <w:t xml:space="preserve">           </w:t>
      </w:r>
      <w:proofErr w:type="gramStart"/>
      <w:r w:rsidR="00525B88" w:rsidRPr="002630A3">
        <w:rPr>
          <w:rStyle w:val="tlid-translation"/>
          <w:rFonts w:ascii="Times New Roman" w:hAnsi="Times New Roman" w:cs="Times New Roman"/>
          <w:sz w:val="24"/>
          <w:szCs w:val="24"/>
        </w:rPr>
        <w:t xml:space="preserve">Table </w:t>
      </w:r>
      <w:r w:rsidR="00C57411">
        <w:rPr>
          <w:rStyle w:val="tlid-translation"/>
          <w:rFonts w:ascii="Times New Roman" w:hAnsi="Times New Roman" w:cs="Times New Roman"/>
          <w:sz w:val="24"/>
          <w:szCs w:val="24"/>
          <w:lang w:val="id-ID"/>
        </w:rPr>
        <w:t>2</w:t>
      </w:r>
      <w:r w:rsidR="00525B88" w:rsidRPr="002630A3">
        <w:rPr>
          <w:rStyle w:val="tlid-translation"/>
          <w:rFonts w:ascii="Times New Roman" w:hAnsi="Times New Roman" w:cs="Times New Roman"/>
          <w:sz w:val="24"/>
          <w:szCs w:val="24"/>
        </w:rPr>
        <w:t>.</w:t>
      </w:r>
      <w:proofErr w:type="gramEnd"/>
      <w:r w:rsidR="00525B88" w:rsidRPr="002630A3">
        <w:rPr>
          <w:rStyle w:val="tlid-translation"/>
          <w:rFonts w:ascii="Times New Roman" w:hAnsi="Times New Roman" w:cs="Times New Roman"/>
          <w:sz w:val="24"/>
          <w:szCs w:val="24"/>
        </w:rPr>
        <w:t xml:space="preserve"> Water quality parameter values during </w:t>
      </w:r>
      <w:r w:rsidR="007D7C9B" w:rsidRPr="00B3019F">
        <w:rPr>
          <w:rStyle w:val="tlid-translation"/>
          <w:rFonts w:ascii="Times New Roman" w:hAnsi="Times New Roman" w:cs="Times New Roman"/>
          <w:sz w:val="24"/>
          <w:szCs w:val="24"/>
        </w:rPr>
        <w:t>research</w:t>
      </w:r>
    </w:p>
    <w:p w:rsidR="00F93CE6" w:rsidRDefault="00F93CE6" w:rsidP="00907DED">
      <w:pPr>
        <w:spacing w:after="0" w:line="240" w:lineRule="auto"/>
        <w:jc w:val="both"/>
        <w:rPr>
          <w:rFonts w:ascii="Times New Roman" w:eastAsia="Times New Roman" w:hAnsi="Times New Roman" w:cs="Times New Roman"/>
          <w:sz w:val="24"/>
          <w:szCs w:val="24"/>
          <w:lang w:val="id-ID" w:eastAsia="id-ID" w:bidi="ar-SA"/>
        </w:rPr>
      </w:pPr>
    </w:p>
    <w:tbl>
      <w:tblPr>
        <w:tblW w:w="7546" w:type="dxa"/>
        <w:tblInd w:w="755" w:type="dxa"/>
        <w:tblLook w:val="04A0"/>
      </w:tblPr>
      <w:tblGrid>
        <w:gridCol w:w="1134"/>
        <w:gridCol w:w="905"/>
        <w:gridCol w:w="1238"/>
        <w:gridCol w:w="739"/>
        <w:gridCol w:w="716"/>
        <w:gridCol w:w="746"/>
        <w:gridCol w:w="839"/>
        <w:gridCol w:w="850"/>
        <w:gridCol w:w="851"/>
      </w:tblGrid>
      <w:tr w:rsidR="00525B88" w:rsidRPr="00D84036" w:rsidTr="00525B88">
        <w:trPr>
          <w:trHeight w:val="300"/>
        </w:trPr>
        <w:tc>
          <w:tcPr>
            <w:tcW w:w="1134" w:type="dxa"/>
            <w:vMerge w:val="restart"/>
            <w:tcBorders>
              <w:top w:val="single" w:sz="4" w:space="0" w:color="auto"/>
              <w:bottom w:val="single" w:sz="4" w:space="0" w:color="000000"/>
            </w:tcBorders>
            <w:shd w:val="clear" w:color="000000" w:fill="DBE5F1"/>
            <w:noWrap/>
            <w:vAlign w:val="center"/>
            <w:hideMark/>
          </w:tcPr>
          <w:p w:rsidR="00525B88" w:rsidRPr="00D84036" w:rsidRDefault="003B5355" w:rsidP="003B5355">
            <w:pPr>
              <w:spacing w:after="0" w:line="240" w:lineRule="auto"/>
              <w:ind w:firstLine="3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id-ID"/>
              </w:rPr>
              <w:t>Date</w:t>
            </w:r>
          </w:p>
        </w:tc>
        <w:tc>
          <w:tcPr>
            <w:tcW w:w="6412" w:type="dxa"/>
            <w:gridSpan w:val="8"/>
            <w:tcBorders>
              <w:top w:val="single" w:sz="4" w:space="0" w:color="auto"/>
              <w:left w:val="nil"/>
              <w:bottom w:val="single" w:sz="4" w:space="0" w:color="auto"/>
            </w:tcBorders>
            <w:shd w:val="clear" w:color="000000" w:fill="DBE5F1"/>
            <w:noWrap/>
            <w:vAlign w:val="bottom"/>
            <w:hideMark/>
          </w:tcPr>
          <w:p w:rsidR="00525B88" w:rsidRPr="00D84036" w:rsidRDefault="00525B88" w:rsidP="00134592">
            <w:pPr>
              <w:spacing w:after="0" w:line="240" w:lineRule="auto"/>
              <w:jc w:val="center"/>
              <w:rPr>
                <w:rFonts w:ascii="Times New Roman" w:eastAsia="Times New Roman" w:hAnsi="Times New Roman" w:cs="Times New Roman"/>
                <w:color w:val="000000"/>
                <w:sz w:val="20"/>
                <w:szCs w:val="20"/>
              </w:rPr>
            </w:pPr>
          </w:p>
        </w:tc>
      </w:tr>
      <w:tr w:rsidR="00525B88" w:rsidRPr="00D84036" w:rsidTr="00A80030">
        <w:trPr>
          <w:trHeight w:val="360"/>
        </w:trPr>
        <w:tc>
          <w:tcPr>
            <w:tcW w:w="1134" w:type="dxa"/>
            <w:vMerge/>
            <w:tcBorders>
              <w:top w:val="single" w:sz="4" w:space="0" w:color="auto"/>
              <w:bottom w:val="single" w:sz="4" w:space="0" w:color="auto"/>
            </w:tcBorders>
            <w:vAlign w:val="center"/>
            <w:hideMark/>
          </w:tcPr>
          <w:p w:rsidR="00525B88" w:rsidRPr="00D84036" w:rsidRDefault="00525B88" w:rsidP="00134592">
            <w:pPr>
              <w:spacing w:after="0" w:line="240" w:lineRule="auto"/>
              <w:rPr>
                <w:rFonts w:ascii="Times New Roman" w:eastAsia="Times New Roman" w:hAnsi="Times New Roman" w:cs="Times New Roman"/>
                <w:color w:val="000000"/>
                <w:sz w:val="20"/>
                <w:szCs w:val="20"/>
              </w:rPr>
            </w:pPr>
          </w:p>
        </w:tc>
        <w:tc>
          <w:tcPr>
            <w:tcW w:w="905" w:type="dxa"/>
            <w:tcBorders>
              <w:top w:val="nil"/>
              <w:left w:val="nil"/>
              <w:bottom w:val="single" w:sz="4" w:space="0" w:color="auto"/>
            </w:tcBorders>
            <w:shd w:val="clear" w:color="000000" w:fill="DBE5F1"/>
            <w:noWrap/>
            <w:vAlign w:val="bottom"/>
            <w:hideMark/>
          </w:tcPr>
          <w:p w:rsidR="00525B88" w:rsidRPr="00D84036" w:rsidRDefault="00525B88" w:rsidP="00A419CC">
            <w:pPr>
              <w:spacing w:after="0" w:line="240" w:lineRule="auto"/>
              <w:rPr>
                <w:rFonts w:ascii="Times New Roman" w:eastAsia="Times New Roman" w:hAnsi="Times New Roman" w:cs="Times New Roman"/>
                <w:color w:val="000000"/>
                <w:sz w:val="20"/>
                <w:szCs w:val="20"/>
              </w:rPr>
            </w:pPr>
            <w:proofErr w:type="spellStart"/>
            <w:r w:rsidRPr="00D84036">
              <w:rPr>
                <w:rFonts w:ascii="Times New Roman" w:eastAsia="Times New Roman" w:hAnsi="Times New Roman" w:cs="Times New Roman"/>
                <w:color w:val="000000"/>
                <w:sz w:val="20"/>
                <w:szCs w:val="20"/>
              </w:rPr>
              <w:t>Salinit</w:t>
            </w:r>
            <w:proofErr w:type="spellEnd"/>
            <w:r w:rsidR="00A419CC">
              <w:rPr>
                <w:rFonts w:ascii="Times New Roman" w:eastAsia="Times New Roman" w:hAnsi="Times New Roman" w:cs="Times New Roman"/>
                <w:color w:val="000000"/>
                <w:sz w:val="20"/>
                <w:szCs w:val="20"/>
                <w:lang w:val="id-ID"/>
              </w:rPr>
              <w:t>y</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ppt</w:t>
            </w:r>
            <w:proofErr w:type="spellEnd"/>
            <w:r>
              <w:rPr>
                <w:rFonts w:ascii="Times New Roman" w:eastAsia="Times New Roman" w:hAnsi="Times New Roman" w:cs="Times New Roman"/>
                <w:color w:val="000000"/>
                <w:sz w:val="20"/>
                <w:szCs w:val="20"/>
              </w:rPr>
              <w:t>)</w:t>
            </w:r>
          </w:p>
        </w:tc>
        <w:tc>
          <w:tcPr>
            <w:tcW w:w="766" w:type="dxa"/>
            <w:tcBorders>
              <w:top w:val="nil"/>
              <w:left w:val="nil"/>
              <w:bottom w:val="single" w:sz="4" w:space="0" w:color="auto"/>
            </w:tcBorders>
            <w:shd w:val="clear" w:color="000000" w:fill="DBE5F1"/>
            <w:noWrap/>
            <w:vAlign w:val="bottom"/>
            <w:hideMark/>
          </w:tcPr>
          <w:p w:rsidR="00525B88" w:rsidRPr="000C4339" w:rsidRDefault="00A419CC" w:rsidP="00A419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id-ID"/>
              </w:rPr>
              <w:t>Temperature</w:t>
            </w:r>
            <w:r w:rsidR="00525B88">
              <w:rPr>
                <w:rFonts w:ascii="Times New Roman" w:eastAsia="Times New Roman" w:hAnsi="Times New Roman" w:cs="Times New Roman"/>
                <w:color w:val="000000"/>
                <w:sz w:val="20"/>
                <w:szCs w:val="20"/>
              </w:rPr>
              <w:t xml:space="preserve"> (</w:t>
            </w:r>
            <w:proofErr w:type="spellStart"/>
            <w:r w:rsidR="00525B88">
              <w:rPr>
                <w:rFonts w:ascii="Times New Roman" w:eastAsia="Times New Roman" w:hAnsi="Times New Roman" w:cs="Times New Roman"/>
                <w:color w:val="000000"/>
                <w:sz w:val="20"/>
                <w:szCs w:val="20"/>
                <w:vertAlign w:val="superscript"/>
              </w:rPr>
              <w:t>o</w:t>
            </w:r>
            <w:r w:rsidR="00525B88">
              <w:rPr>
                <w:rFonts w:ascii="Times New Roman" w:eastAsia="Times New Roman" w:hAnsi="Times New Roman" w:cs="Times New Roman"/>
                <w:color w:val="000000"/>
                <w:sz w:val="20"/>
                <w:szCs w:val="20"/>
              </w:rPr>
              <w:t>C</w:t>
            </w:r>
            <w:proofErr w:type="spellEnd"/>
            <w:r w:rsidR="00525B88">
              <w:rPr>
                <w:rFonts w:ascii="Times New Roman" w:eastAsia="Times New Roman" w:hAnsi="Times New Roman" w:cs="Times New Roman"/>
                <w:color w:val="000000"/>
                <w:sz w:val="20"/>
                <w:szCs w:val="20"/>
              </w:rPr>
              <w:t>)</w:t>
            </w:r>
          </w:p>
        </w:tc>
        <w:tc>
          <w:tcPr>
            <w:tcW w:w="739" w:type="dxa"/>
            <w:tcBorders>
              <w:top w:val="nil"/>
              <w:left w:val="nil"/>
              <w:bottom w:val="single" w:sz="4" w:space="0" w:color="auto"/>
            </w:tcBorders>
            <w:shd w:val="clear" w:color="000000" w:fill="DBE5F1"/>
            <w:noWrap/>
            <w:vAlign w:val="bottom"/>
            <w:hideMark/>
          </w:tcPr>
          <w:p w:rsidR="00525B88" w:rsidRPr="00D84036" w:rsidRDefault="00525B88" w:rsidP="00134592">
            <w:pPr>
              <w:spacing w:after="0" w:line="240" w:lineRule="auto"/>
              <w:rPr>
                <w:rFonts w:ascii="Times New Roman" w:eastAsia="Times New Roman" w:hAnsi="Times New Roman" w:cs="Times New Roman"/>
                <w:color w:val="000000"/>
                <w:sz w:val="20"/>
                <w:szCs w:val="20"/>
              </w:rPr>
            </w:pPr>
            <w:r w:rsidRPr="00D84036">
              <w:rPr>
                <w:rFonts w:ascii="Times New Roman" w:eastAsia="Times New Roman" w:hAnsi="Times New Roman" w:cs="Times New Roman"/>
                <w:color w:val="000000"/>
                <w:sz w:val="20"/>
                <w:szCs w:val="20"/>
              </w:rPr>
              <w:t>pH</w:t>
            </w:r>
            <w:r w:rsidRPr="000C4339">
              <w:rPr>
                <w:rFonts w:ascii="Times New Roman" w:eastAsia="Times New Roman" w:hAnsi="Times New Roman" w:cs="Times New Roman"/>
                <w:color w:val="000000"/>
                <w:sz w:val="18"/>
                <w:szCs w:val="18"/>
              </w:rPr>
              <w:t>***</w:t>
            </w:r>
          </w:p>
        </w:tc>
        <w:tc>
          <w:tcPr>
            <w:tcW w:w="716" w:type="dxa"/>
            <w:tcBorders>
              <w:top w:val="nil"/>
              <w:left w:val="nil"/>
              <w:bottom w:val="single" w:sz="4" w:space="0" w:color="auto"/>
            </w:tcBorders>
            <w:shd w:val="clear" w:color="000000" w:fill="DBE5F1"/>
            <w:noWrap/>
            <w:vAlign w:val="bottom"/>
            <w:hideMark/>
          </w:tcPr>
          <w:p w:rsidR="00525B88" w:rsidRPr="00D84036" w:rsidRDefault="00525B88" w:rsidP="00134592">
            <w:pPr>
              <w:spacing w:after="0" w:line="240" w:lineRule="auto"/>
              <w:rPr>
                <w:rFonts w:ascii="Times New Roman" w:eastAsia="Times New Roman" w:hAnsi="Times New Roman" w:cs="Times New Roman"/>
                <w:color w:val="000000"/>
                <w:sz w:val="20"/>
                <w:szCs w:val="20"/>
              </w:rPr>
            </w:pPr>
            <w:r w:rsidRPr="00D84036">
              <w:rPr>
                <w:rFonts w:ascii="Times New Roman" w:eastAsia="Times New Roman" w:hAnsi="Times New Roman" w:cs="Times New Roman"/>
                <w:color w:val="000000"/>
                <w:sz w:val="20"/>
                <w:szCs w:val="20"/>
              </w:rPr>
              <w:t>DO</w:t>
            </w:r>
            <w:r>
              <w:rPr>
                <w:rFonts w:ascii="Times New Roman" w:eastAsia="Times New Roman" w:hAnsi="Times New Roman" w:cs="Times New Roman"/>
                <w:color w:val="000000"/>
                <w:sz w:val="20"/>
                <w:szCs w:val="20"/>
              </w:rPr>
              <w:t xml:space="preserve"> (mg/l)</w:t>
            </w:r>
          </w:p>
        </w:tc>
        <w:tc>
          <w:tcPr>
            <w:tcW w:w="746" w:type="dxa"/>
            <w:tcBorders>
              <w:top w:val="nil"/>
              <w:left w:val="nil"/>
              <w:bottom w:val="single" w:sz="4" w:space="0" w:color="auto"/>
            </w:tcBorders>
            <w:shd w:val="clear" w:color="000000" w:fill="DBE5F1"/>
            <w:noWrap/>
            <w:vAlign w:val="bottom"/>
            <w:hideMark/>
          </w:tcPr>
          <w:p w:rsidR="00525B88" w:rsidRPr="000C4339" w:rsidRDefault="00525B88" w:rsidP="00134592">
            <w:pPr>
              <w:spacing w:after="0" w:line="240" w:lineRule="auto"/>
              <w:rPr>
                <w:rFonts w:ascii="Times New Roman" w:eastAsia="Times New Roman" w:hAnsi="Times New Roman" w:cs="Times New Roman"/>
                <w:color w:val="000000"/>
                <w:sz w:val="20"/>
                <w:szCs w:val="20"/>
              </w:rPr>
            </w:pPr>
            <w:r w:rsidRPr="00D84036">
              <w:rPr>
                <w:rFonts w:ascii="Times New Roman" w:eastAsia="Times New Roman" w:hAnsi="Times New Roman" w:cs="Times New Roman"/>
                <w:color w:val="000000"/>
                <w:sz w:val="20"/>
                <w:szCs w:val="20"/>
              </w:rPr>
              <w:t>NO</w:t>
            </w:r>
            <w:r w:rsidRPr="00D84036">
              <w:rPr>
                <w:rFonts w:ascii="Times New Roman" w:eastAsia="Times New Roman" w:hAnsi="Times New Roman" w:cs="Times New Roman"/>
                <w:color w:val="000000"/>
                <w:sz w:val="20"/>
                <w:szCs w:val="20"/>
                <w:vertAlign w:val="subscript"/>
              </w:rPr>
              <w:t>2</w:t>
            </w:r>
            <w:r>
              <w:rPr>
                <w:rFonts w:ascii="Times New Roman" w:eastAsia="Times New Roman" w:hAnsi="Times New Roman" w:cs="Times New Roman"/>
                <w:color w:val="000000"/>
                <w:sz w:val="20"/>
                <w:szCs w:val="20"/>
                <w:vertAlign w:val="subscript"/>
              </w:rPr>
              <w:t xml:space="preserve"> </w:t>
            </w:r>
            <w:r>
              <w:rPr>
                <w:rFonts w:ascii="Times New Roman" w:eastAsia="Times New Roman" w:hAnsi="Times New Roman" w:cs="Times New Roman"/>
                <w:color w:val="000000"/>
                <w:sz w:val="20"/>
                <w:szCs w:val="20"/>
              </w:rPr>
              <w:t>(mg/l)</w:t>
            </w:r>
          </w:p>
        </w:tc>
        <w:tc>
          <w:tcPr>
            <w:tcW w:w="839" w:type="dxa"/>
            <w:tcBorders>
              <w:top w:val="nil"/>
              <w:left w:val="nil"/>
              <w:bottom w:val="single" w:sz="4" w:space="0" w:color="auto"/>
            </w:tcBorders>
            <w:shd w:val="clear" w:color="000000" w:fill="DBE5F1"/>
            <w:noWrap/>
            <w:vAlign w:val="bottom"/>
            <w:hideMark/>
          </w:tcPr>
          <w:p w:rsidR="00525B88" w:rsidRPr="000C4339" w:rsidRDefault="00525B88" w:rsidP="00134592">
            <w:pPr>
              <w:spacing w:after="0" w:line="240" w:lineRule="auto"/>
              <w:rPr>
                <w:rFonts w:ascii="Times New Roman" w:eastAsia="Times New Roman" w:hAnsi="Times New Roman" w:cs="Times New Roman"/>
                <w:color w:val="000000"/>
                <w:sz w:val="20"/>
                <w:szCs w:val="20"/>
              </w:rPr>
            </w:pPr>
            <w:r w:rsidRPr="00D84036">
              <w:rPr>
                <w:rFonts w:ascii="Times New Roman" w:eastAsia="Times New Roman" w:hAnsi="Times New Roman" w:cs="Times New Roman"/>
                <w:color w:val="000000"/>
                <w:sz w:val="20"/>
                <w:szCs w:val="20"/>
              </w:rPr>
              <w:t>NH</w:t>
            </w:r>
            <w:r w:rsidRPr="00D84036">
              <w:rPr>
                <w:rFonts w:ascii="Times New Roman" w:eastAsia="Times New Roman" w:hAnsi="Times New Roman" w:cs="Times New Roman"/>
                <w:color w:val="000000"/>
                <w:sz w:val="20"/>
                <w:szCs w:val="20"/>
                <w:vertAlign w:val="subscript"/>
              </w:rPr>
              <w:t>3</w:t>
            </w:r>
            <w:r>
              <w:rPr>
                <w:rFonts w:ascii="Times New Roman" w:eastAsia="Times New Roman" w:hAnsi="Times New Roman" w:cs="Times New Roman"/>
                <w:color w:val="000000"/>
                <w:sz w:val="20"/>
                <w:szCs w:val="20"/>
              </w:rPr>
              <w:t xml:space="preserve"> (mg/l)</w:t>
            </w:r>
          </w:p>
        </w:tc>
        <w:tc>
          <w:tcPr>
            <w:tcW w:w="850" w:type="dxa"/>
            <w:tcBorders>
              <w:top w:val="nil"/>
              <w:left w:val="nil"/>
              <w:bottom w:val="single" w:sz="4" w:space="0" w:color="auto"/>
            </w:tcBorders>
            <w:shd w:val="clear" w:color="000000" w:fill="DBE5F1"/>
            <w:noWrap/>
            <w:vAlign w:val="bottom"/>
            <w:hideMark/>
          </w:tcPr>
          <w:p w:rsidR="00525B88" w:rsidRPr="000C4339" w:rsidRDefault="00525B88" w:rsidP="00134592">
            <w:pPr>
              <w:spacing w:after="0" w:line="240" w:lineRule="auto"/>
              <w:rPr>
                <w:rFonts w:ascii="Times New Roman" w:eastAsia="Times New Roman" w:hAnsi="Times New Roman" w:cs="Times New Roman"/>
                <w:color w:val="000000"/>
                <w:sz w:val="20"/>
                <w:szCs w:val="20"/>
              </w:rPr>
            </w:pPr>
            <w:r w:rsidRPr="00D84036">
              <w:rPr>
                <w:rFonts w:ascii="Times New Roman" w:eastAsia="Times New Roman" w:hAnsi="Times New Roman" w:cs="Times New Roman"/>
                <w:color w:val="000000"/>
                <w:sz w:val="20"/>
                <w:szCs w:val="20"/>
              </w:rPr>
              <w:t>PO</w:t>
            </w:r>
            <w:r w:rsidRPr="000C4339">
              <w:rPr>
                <w:rFonts w:ascii="Times New Roman" w:eastAsia="Times New Roman" w:hAnsi="Times New Roman" w:cs="Times New Roman"/>
                <w:color w:val="000000"/>
                <w:sz w:val="20"/>
                <w:szCs w:val="20"/>
                <w:vertAlign w:val="subscript"/>
              </w:rPr>
              <w:t>4</w:t>
            </w:r>
            <w:r>
              <w:rPr>
                <w:rFonts w:ascii="Times New Roman" w:eastAsia="Times New Roman" w:hAnsi="Times New Roman" w:cs="Times New Roman"/>
                <w:color w:val="000000"/>
                <w:sz w:val="20"/>
                <w:szCs w:val="20"/>
              </w:rPr>
              <w:t xml:space="preserve"> (mg/l)</w:t>
            </w:r>
          </w:p>
        </w:tc>
        <w:tc>
          <w:tcPr>
            <w:tcW w:w="851" w:type="dxa"/>
            <w:tcBorders>
              <w:top w:val="nil"/>
              <w:left w:val="nil"/>
              <w:bottom w:val="single" w:sz="4" w:space="0" w:color="auto"/>
            </w:tcBorders>
            <w:shd w:val="clear" w:color="000000" w:fill="DBE5F1"/>
            <w:noWrap/>
            <w:vAlign w:val="bottom"/>
            <w:hideMark/>
          </w:tcPr>
          <w:p w:rsidR="00525B88" w:rsidRPr="00D84036" w:rsidRDefault="00525B88" w:rsidP="00134592">
            <w:pPr>
              <w:spacing w:after="0" w:line="240" w:lineRule="auto"/>
              <w:rPr>
                <w:rFonts w:ascii="Times New Roman" w:eastAsia="Times New Roman" w:hAnsi="Times New Roman" w:cs="Times New Roman"/>
                <w:color w:val="000000"/>
                <w:sz w:val="20"/>
                <w:szCs w:val="20"/>
              </w:rPr>
            </w:pPr>
            <w:r w:rsidRPr="00D84036">
              <w:rPr>
                <w:rFonts w:ascii="Times New Roman" w:eastAsia="Times New Roman" w:hAnsi="Times New Roman" w:cs="Times New Roman"/>
                <w:color w:val="000000"/>
                <w:sz w:val="20"/>
                <w:szCs w:val="20"/>
              </w:rPr>
              <w:t>TOM</w:t>
            </w:r>
          </w:p>
        </w:tc>
      </w:tr>
      <w:tr w:rsidR="00525B88" w:rsidRPr="00D84036" w:rsidTr="00A80030">
        <w:trPr>
          <w:trHeight w:val="300"/>
        </w:trPr>
        <w:tc>
          <w:tcPr>
            <w:tcW w:w="1134" w:type="dxa"/>
            <w:tcBorders>
              <w:top w:val="single" w:sz="4" w:space="0" w:color="auto"/>
            </w:tcBorders>
            <w:shd w:val="clear" w:color="auto" w:fill="auto"/>
            <w:noWrap/>
            <w:vAlign w:val="bottom"/>
            <w:hideMark/>
          </w:tcPr>
          <w:p w:rsidR="00525B88" w:rsidRPr="004473B2" w:rsidRDefault="00525B88" w:rsidP="00134592">
            <w:pPr>
              <w:spacing w:after="0" w:line="240" w:lineRule="auto"/>
              <w:jc w:val="center"/>
              <w:rPr>
                <w:rFonts w:ascii="Times New Roman" w:eastAsia="Times New Roman" w:hAnsi="Times New Roman" w:cs="Times New Roman"/>
                <w:color w:val="000000"/>
                <w:sz w:val="20"/>
                <w:szCs w:val="20"/>
                <w:lang w:val="id-ID"/>
              </w:rPr>
            </w:pPr>
            <w:r w:rsidRPr="00D84036">
              <w:rPr>
                <w:rFonts w:ascii="Times New Roman" w:eastAsia="Times New Roman" w:hAnsi="Times New Roman" w:cs="Times New Roman"/>
                <w:color w:val="000000"/>
                <w:sz w:val="20"/>
                <w:szCs w:val="20"/>
              </w:rPr>
              <w:t>Apr</w:t>
            </w:r>
            <w:r w:rsidR="004473B2">
              <w:rPr>
                <w:rFonts w:ascii="Times New Roman" w:eastAsia="Times New Roman" w:hAnsi="Times New Roman" w:cs="Times New Roman"/>
                <w:color w:val="000000"/>
                <w:sz w:val="20"/>
                <w:szCs w:val="20"/>
                <w:lang w:val="id-ID"/>
              </w:rPr>
              <w:t xml:space="preserve"> 10</w:t>
            </w:r>
          </w:p>
        </w:tc>
        <w:tc>
          <w:tcPr>
            <w:tcW w:w="905" w:type="dxa"/>
            <w:tcBorders>
              <w:top w:val="single" w:sz="4" w:space="0" w:color="auto"/>
              <w:left w:val="nil"/>
            </w:tcBorders>
            <w:shd w:val="clear" w:color="auto" w:fill="auto"/>
            <w:noWrap/>
            <w:vAlign w:val="bottom"/>
            <w:hideMark/>
          </w:tcPr>
          <w:p w:rsidR="00525B88" w:rsidRPr="00D84036" w:rsidRDefault="00525B88" w:rsidP="00134592">
            <w:pPr>
              <w:spacing w:after="0" w:line="240" w:lineRule="auto"/>
              <w:jc w:val="center"/>
              <w:rPr>
                <w:rFonts w:ascii="Times New Roman" w:eastAsia="Times New Roman" w:hAnsi="Times New Roman" w:cs="Times New Roman"/>
                <w:color w:val="000000"/>
                <w:sz w:val="20"/>
                <w:szCs w:val="20"/>
              </w:rPr>
            </w:pPr>
            <w:r w:rsidRPr="00D84036">
              <w:rPr>
                <w:rFonts w:ascii="Times New Roman" w:eastAsia="Times New Roman" w:hAnsi="Times New Roman" w:cs="Times New Roman"/>
                <w:color w:val="000000"/>
                <w:sz w:val="20"/>
                <w:szCs w:val="20"/>
              </w:rPr>
              <w:t>32</w:t>
            </w:r>
          </w:p>
        </w:tc>
        <w:tc>
          <w:tcPr>
            <w:tcW w:w="766" w:type="dxa"/>
            <w:tcBorders>
              <w:top w:val="single" w:sz="4" w:space="0" w:color="auto"/>
              <w:left w:val="nil"/>
            </w:tcBorders>
            <w:shd w:val="clear" w:color="auto" w:fill="auto"/>
            <w:noWrap/>
            <w:vAlign w:val="bottom"/>
            <w:hideMark/>
          </w:tcPr>
          <w:p w:rsidR="00525B88" w:rsidRPr="00D84036" w:rsidRDefault="00525B88" w:rsidP="00134592">
            <w:pPr>
              <w:spacing w:after="0" w:line="240" w:lineRule="auto"/>
              <w:jc w:val="center"/>
              <w:rPr>
                <w:rFonts w:ascii="Times New Roman" w:eastAsia="Times New Roman" w:hAnsi="Times New Roman" w:cs="Times New Roman"/>
                <w:color w:val="000000"/>
                <w:sz w:val="20"/>
                <w:szCs w:val="20"/>
              </w:rPr>
            </w:pPr>
            <w:r w:rsidRPr="00D84036">
              <w:rPr>
                <w:rFonts w:ascii="Times New Roman" w:eastAsia="Times New Roman" w:hAnsi="Times New Roman" w:cs="Times New Roman"/>
                <w:color w:val="000000"/>
                <w:sz w:val="20"/>
                <w:szCs w:val="20"/>
              </w:rPr>
              <w:t>29,9</w:t>
            </w:r>
          </w:p>
        </w:tc>
        <w:tc>
          <w:tcPr>
            <w:tcW w:w="739" w:type="dxa"/>
            <w:tcBorders>
              <w:top w:val="single" w:sz="4" w:space="0" w:color="auto"/>
              <w:left w:val="nil"/>
            </w:tcBorders>
            <w:shd w:val="clear" w:color="auto" w:fill="auto"/>
            <w:noWrap/>
            <w:vAlign w:val="bottom"/>
            <w:hideMark/>
          </w:tcPr>
          <w:p w:rsidR="00525B88" w:rsidRPr="00D84036" w:rsidRDefault="00525B88" w:rsidP="00134592">
            <w:pPr>
              <w:spacing w:after="0" w:line="240" w:lineRule="auto"/>
              <w:jc w:val="center"/>
              <w:rPr>
                <w:rFonts w:ascii="Times New Roman" w:eastAsia="Times New Roman" w:hAnsi="Times New Roman" w:cs="Times New Roman"/>
                <w:color w:val="000000"/>
                <w:sz w:val="20"/>
                <w:szCs w:val="20"/>
              </w:rPr>
            </w:pPr>
            <w:r w:rsidRPr="00D84036">
              <w:rPr>
                <w:rFonts w:ascii="Times New Roman" w:eastAsia="Times New Roman" w:hAnsi="Times New Roman" w:cs="Times New Roman"/>
                <w:color w:val="000000"/>
                <w:sz w:val="20"/>
                <w:szCs w:val="20"/>
              </w:rPr>
              <w:t>8,79</w:t>
            </w:r>
          </w:p>
        </w:tc>
        <w:tc>
          <w:tcPr>
            <w:tcW w:w="716" w:type="dxa"/>
            <w:tcBorders>
              <w:top w:val="single" w:sz="4" w:space="0" w:color="auto"/>
              <w:left w:val="nil"/>
            </w:tcBorders>
            <w:shd w:val="clear" w:color="auto" w:fill="auto"/>
            <w:noWrap/>
            <w:vAlign w:val="bottom"/>
            <w:hideMark/>
          </w:tcPr>
          <w:p w:rsidR="00525B88" w:rsidRPr="00D84036" w:rsidRDefault="00525B88" w:rsidP="00134592">
            <w:pPr>
              <w:spacing w:after="0" w:line="240" w:lineRule="auto"/>
              <w:jc w:val="center"/>
              <w:rPr>
                <w:rFonts w:ascii="Times New Roman" w:eastAsia="Times New Roman" w:hAnsi="Times New Roman" w:cs="Times New Roman"/>
                <w:color w:val="000000"/>
                <w:sz w:val="20"/>
                <w:szCs w:val="20"/>
              </w:rPr>
            </w:pPr>
            <w:r w:rsidRPr="00D84036">
              <w:rPr>
                <w:rFonts w:ascii="Times New Roman" w:eastAsia="Times New Roman" w:hAnsi="Times New Roman" w:cs="Times New Roman"/>
                <w:color w:val="000000"/>
                <w:sz w:val="20"/>
                <w:szCs w:val="20"/>
              </w:rPr>
              <w:t>4,97</w:t>
            </w:r>
          </w:p>
        </w:tc>
        <w:tc>
          <w:tcPr>
            <w:tcW w:w="746" w:type="dxa"/>
            <w:tcBorders>
              <w:top w:val="single" w:sz="4" w:space="0" w:color="auto"/>
              <w:left w:val="nil"/>
            </w:tcBorders>
            <w:shd w:val="clear" w:color="auto" w:fill="auto"/>
            <w:noWrap/>
            <w:vAlign w:val="bottom"/>
            <w:hideMark/>
          </w:tcPr>
          <w:p w:rsidR="00525B88" w:rsidRPr="00D84036" w:rsidRDefault="00525B88" w:rsidP="00134592">
            <w:pPr>
              <w:spacing w:after="0" w:line="240" w:lineRule="auto"/>
              <w:jc w:val="center"/>
              <w:rPr>
                <w:rFonts w:ascii="Times New Roman" w:eastAsia="Times New Roman" w:hAnsi="Times New Roman" w:cs="Times New Roman"/>
                <w:color w:val="000000"/>
                <w:sz w:val="20"/>
                <w:szCs w:val="20"/>
              </w:rPr>
            </w:pPr>
            <w:r w:rsidRPr="00D84036">
              <w:rPr>
                <w:rFonts w:ascii="Times New Roman" w:eastAsia="Times New Roman" w:hAnsi="Times New Roman" w:cs="Times New Roman"/>
                <w:color w:val="000000"/>
                <w:sz w:val="20"/>
                <w:szCs w:val="20"/>
              </w:rPr>
              <w:t>0,088</w:t>
            </w:r>
          </w:p>
        </w:tc>
        <w:tc>
          <w:tcPr>
            <w:tcW w:w="839" w:type="dxa"/>
            <w:tcBorders>
              <w:top w:val="single" w:sz="4" w:space="0" w:color="auto"/>
              <w:left w:val="nil"/>
            </w:tcBorders>
            <w:shd w:val="clear" w:color="auto" w:fill="auto"/>
            <w:noWrap/>
            <w:vAlign w:val="bottom"/>
            <w:hideMark/>
          </w:tcPr>
          <w:p w:rsidR="00525B88" w:rsidRPr="00D84036" w:rsidRDefault="00525B88" w:rsidP="00134592">
            <w:pPr>
              <w:spacing w:after="0" w:line="240" w:lineRule="auto"/>
              <w:jc w:val="center"/>
              <w:rPr>
                <w:rFonts w:ascii="Times New Roman" w:eastAsia="Times New Roman" w:hAnsi="Times New Roman" w:cs="Times New Roman"/>
                <w:color w:val="000000"/>
                <w:sz w:val="20"/>
                <w:szCs w:val="20"/>
              </w:rPr>
            </w:pPr>
            <w:r w:rsidRPr="00D84036">
              <w:rPr>
                <w:rFonts w:ascii="Times New Roman" w:eastAsia="Times New Roman" w:hAnsi="Times New Roman" w:cs="Times New Roman"/>
                <w:color w:val="000000"/>
                <w:sz w:val="20"/>
                <w:szCs w:val="20"/>
              </w:rPr>
              <w:t>0,168</w:t>
            </w:r>
          </w:p>
        </w:tc>
        <w:tc>
          <w:tcPr>
            <w:tcW w:w="850" w:type="dxa"/>
            <w:tcBorders>
              <w:top w:val="single" w:sz="4" w:space="0" w:color="auto"/>
              <w:left w:val="nil"/>
            </w:tcBorders>
            <w:shd w:val="clear" w:color="auto" w:fill="auto"/>
            <w:noWrap/>
            <w:vAlign w:val="bottom"/>
            <w:hideMark/>
          </w:tcPr>
          <w:p w:rsidR="00525B88" w:rsidRPr="00D84036" w:rsidRDefault="00525B88" w:rsidP="00134592">
            <w:pPr>
              <w:spacing w:after="0" w:line="240" w:lineRule="auto"/>
              <w:jc w:val="center"/>
              <w:rPr>
                <w:rFonts w:ascii="Times New Roman" w:eastAsia="Times New Roman" w:hAnsi="Times New Roman" w:cs="Times New Roman"/>
                <w:color w:val="000000"/>
                <w:sz w:val="20"/>
                <w:szCs w:val="20"/>
              </w:rPr>
            </w:pPr>
            <w:r w:rsidRPr="00D84036">
              <w:rPr>
                <w:rFonts w:ascii="Times New Roman" w:eastAsia="Times New Roman" w:hAnsi="Times New Roman" w:cs="Times New Roman"/>
                <w:color w:val="000000"/>
                <w:sz w:val="20"/>
                <w:szCs w:val="20"/>
              </w:rPr>
              <w:t>0,558</w:t>
            </w:r>
          </w:p>
        </w:tc>
        <w:tc>
          <w:tcPr>
            <w:tcW w:w="851" w:type="dxa"/>
            <w:tcBorders>
              <w:top w:val="single" w:sz="4" w:space="0" w:color="auto"/>
              <w:left w:val="nil"/>
            </w:tcBorders>
            <w:shd w:val="clear" w:color="auto" w:fill="auto"/>
            <w:noWrap/>
            <w:vAlign w:val="bottom"/>
            <w:hideMark/>
          </w:tcPr>
          <w:p w:rsidR="00525B88" w:rsidRPr="00D84036" w:rsidRDefault="00525B88" w:rsidP="00134592">
            <w:pPr>
              <w:spacing w:after="0" w:line="240" w:lineRule="auto"/>
              <w:jc w:val="center"/>
              <w:rPr>
                <w:rFonts w:ascii="Times New Roman" w:eastAsia="Times New Roman" w:hAnsi="Times New Roman" w:cs="Times New Roman"/>
                <w:color w:val="000000"/>
                <w:sz w:val="20"/>
                <w:szCs w:val="20"/>
              </w:rPr>
            </w:pPr>
            <w:r w:rsidRPr="00D84036">
              <w:rPr>
                <w:rFonts w:ascii="Times New Roman" w:eastAsia="Times New Roman" w:hAnsi="Times New Roman" w:cs="Times New Roman"/>
                <w:color w:val="000000"/>
                <w:sz w:val="20"/>
                <w:szCs w:val="20"/>
              </w:rPr>
              <w:t>37,29</w:t>
            </w:r>
          </w:p>
        </w:tc>
      </w:tr>
      <w:tr w:rsidR="00525B88" w:rsidRPr="00D84036" w:rsidTr="00A80030">
        <w:trPr>
          <w:trHeight w:val="300"/>
        </w:trPr>
        <w:tc>
          <w:tcPr>
            <w:tcW w:w="1134" w:type="dxa"/>
            <w:shd w:val="clear" w:color="auto" w:fill="auto"/>
            <w:noWrap/>
            <w:vAlign w:val="bottom"/>
            <w:hideMark/>
          </w:tcPr>
          <w:p w:rsidR="00525B88" w:rsidRPr="004473B2" w:rsidRDefault="00525B88" w:rsidP="00134592">
            <w:pPr>
              <w:spacing w:after="0" w:line="240" w:lineRule="auto"/>
              <w:jc w:val="center"/>
              <w:rPr>
                <w:rFonts w:ascii="Times New Roman" w:eastAsia="Times New Roman" w:hAnsi="Times New Roman" w:cs="Times New Roman"/>
                <w:color w:val="000000"/>
                <w:sz w:val="20"/>
                <w:szCs w:val="20"/>
                <w:lang w:val="id-ID"/>
              </w:rPr>
            </w:pPr>
            <w:r w:rsidRPr="00D84036">
              <w:rPr>
                <w:rFonts w:ascii="Times New Roman" w:eastAsia="Times New Roman" w:hAnsi="Times New Roman" w:cs="Times New Roman"/>
                <w:color w:val="000000"/>
                <w:sz w:val="20"/>
                <w:szCs w:val="20"/>
              </w:rPr>
              <w:t>Apr</w:t>
            </w:r>
            <w:r w:rsidR="004473B2">
              <w:rPr>
                <w:rFonts w:ascii="Times New Roman" w:eastAsia="Times New Roman" w:hAnsi="Times New Roman" w:cs="Times New Roman"/>
                <w:color w:val="000000"/>
                <w:sz w:val="20"/>
                <w:szCs w:val="20"/>
                <w:lang w:val="id-ID"/>
              </w:rPr>
              <w:t xml:space="preserve"> 24</w:t>
            </w:r>
          </w:p>
        </w:tc>
        <w:tc>
          <w:tcPr>
            <w:tcW w:w="905" w:type="dxa"/>
            <w:tcBorders>
              <w:left w:val="nil"/>
            </w:tcBorders>
            <w:shd w:val="clear" w:color="auto" w:fill="auto"/>
            <w:noWrap/>
            <w:vAlign w:val="bottom"/>
            <w:hideMark/>
          </w:tcPr>
          <w:p w:rsidR="00525B88" w:rsidRPr="00D84036" w:rsidRDefault="00525B88" w:rsidP="00134592">
            <w:pPr>
              <w:spacing w:after="0" w:line="240" w:lineRule="auto"/>
              <w:jc w:val="center"/>
              <w:rPr>
                <w:rFonts w:ascii="Times New Roman" w:eastAsia="Times New Roman" w:hAnsi="Times New Roman" w:cs="Times New Roman"/>
                <w:color w:val="000000"/>
                <w:sz w:val="20"/>
                <w:szCs w:val="20"/>
              </w:rPr>
            </w:pPr>
            <w:r w:rsidRPr="00D84036">
              <w:rPr>
                <w:rFonts w:ascii="Times New Roman" w:eastAsia="Times New Roman" w:hAnsi="Times New Roman" w:cs="Times New Roman"/>
                <w:color w:val="000000"/>
                <w:sz w:val="20"/>
                <w:szCs w:val="20"/>
              </w:rPr>
              <w:t>32</w:t>
            </w:r>
          </w:p>
        </w:tc>
        <w:tc>
          <w:tcPr>
            <w:tcW w:w="766" w:type="dxa"/>
            <w:tcBorders>
              <w:left w:val="nil"/>
            </w:tcBorders>
            <w:shd w:val="clear" w:color="auto" w:fill="auto"/>
            <w:noWrap/>
            <w:vAlign w:val="bottom"/>
            <w:hideMark/>
          </w:tcPr>
          <w:p w:rsidR="00525B88" w:rsidRPr="00D84036" w:rsidRDefault="00525B88" w:rsidP="00134592">
            <w:pPr>
              <w:spacing w:after="0" w:line="240" w:lineRule="auto"/>
              <w:jc w:val="center"/>
              <w:rPr>
                <w:rFonts w:ascii="Times New Roman" w:eastAsia="Times New Roman" w:hAnsi="Times New Roman" w:cs="Times New Roman"/>
                <w:color w:val="000000"/>
                <w:sz w:val="20"/>
                <w:szCs w:val="20"/>
              </w:rPr>
            </w:pPr>
            <w:r w:rsidRPr="00D84036">
              <w:rPr>
                <w:rFonts w:ascii="Times New Roman" w:eastAsia="Times New Roman" w:hAnsi="Times New Roman" w:cs="Times New Roman"/>
                <w:color w:val="000000"/>
                <w:sz w:val="20"/>
                <w:szCs w:val="20"/>
              </w:rPr>
              <w:t>30,1</w:t>
            </w:r>
          </w:p>
        </w:tc>
        <w:tc>
          <w:tcPr>
            <w:tcW w:w="739" w:type="dxa"/>
            <w:tcBorders>
              <w:left w:val="nil"/>
            </w:tcBorders>
            <w:shd w:val="clear" w:color="auto" w:fill="auto"/>
            <w:noWrap/>
            <w:vAlign w:val="bottom"/>
            <w:hideMark/>
          </w:tcPr>
          <w:p w:rsidR="00525B88" w:rsidRPr="00D84036" w:rsidRDefault="00525B88" w:rsidP="00134592">
            <w:pPr>
              <w:spacing w:after="0" w:line="240" w:lineRule="auto"/>
              <w:jc w:val="center"/>
              <w:rPr>
                <w:rFonts w:ascii="Times New Roman" w:eastAsia="Times New Roman" w:hAnsi="Times New Roman" w:cs="Times New Roman"/>
                <w:color w:val="000000"/>
                <w:sz w:val="20"/>
                <w:szCs w:val="20"/>
              </w:rPr>
            </w:pPr>
            <w:r w:rsidRPr="00D84036">
              <w:rPr>
                <w:rFonts w:ascii="Times New Roman" w:eastAsia="Times New Roman" w:hAnsi="Times New Roman" w:cs="Times New Roman"/>
                <w:color w:val="000000"/>
                <w:sz w:val="20"/>
                <w:szCs w:val="20"/>
              </w:rPr>
              <w:t>8,76</w:t>
            </w:r>
          </w:p>
        </w:tc>
        <w:tc>
          <w:tcPr>
            <w:tcW w:w="716" w:type="dxa"/>
            <w:tcBorders>
              <w:left w:val="nil"/>
            </w:tcBorders>
            <w:shd w:val="clear" w:color="auto" w:fill="auto"/>
            <w:noWrap/>
            <w:vAlign w:val="bottom"/>
            <w:hideMark/>
          </w:tcPr>
          <w:p w:rsidR="00525B88" w:rsidRPr="00D84036" w:rsidRDefault="00525B88" w:rsidP="00134592">
            <w:pPr>
              <w:spacing w:after="0" w:line="240" w:lineRule="auto"/>
              <w:jc w:val="center"/>
              <w:rPr>
                <w:rFonts w:ascii="Times New Roman" w:eastAsia="Times New Roman" w:hAnsi="Times New Roman" w:cs="Times New Roman"/>
                <w:color w:val="000000"/>
                <w:sz w:val="20"/>
                <w:szCs w:val="20"/>
              </w:rPr>
            </w:pPr>
            <w:r w:rsidRPr="00D84036">
              <w:rPr>
                <w:rFonts w:ascii="Times New Roman" w:eastAsia="Times New Roman" w:hAnsi="Times New Roman" w:cs="Times New Roman"/>
                <w:color w:val="000000"/>
                <w:sz w:val="20"/>
                <w:szCs w:val="20"/>
              </w:rPr>
              <w:t>5,99</w:t>
            </w:r>
          </w:p>
        </w:tc>
        <w:tc>
          <w:tcPr>
            <w:tcW w:w="746" w:type="dxa"/>
            <w:tcBorders>
              <w:left w:val="nil"/>
            </w:tcBorders>
            <w:shd w:val="clear" w:color="auto" w:fill="auto"/>
            <w:noWrap/>
            <w:vAlign w:val="bottom"/>
            <w:hideMark/>
          </w:tcPr>
          <w:p w:rsidR="00525B88" w:rsidRPr="00D84036" w:rsidRDefault="00525B88" w:rsidP="00134592">
            <w:pPr>
              <w:spacing w:after="0" w:line="240" w:lineRule="auto"/>
              <w:jc w:val="center"/>
              <w:rPr>
                <w:rFonts w:ascii="Times New Roman" w:eastAsia="Times New Roman" w:hAnsi="Times New Roman" w:cs="Times New Roman"/>
                <w:color w:val="000000"/>
                <w:sz w:val="20"/>
                <w:szCs w:val="20"/>
              </w:rPr>
            </w:pPr>
            <w:r w:rsidRPr="00D84036">
              <w:rPr>
                <w:rFonts w:ascii="Times New Roman" w:eastAsia="Times New Roman" w:hAnsi="Times New Roman" w:cs="Times New Roman"/>
                <w:color w:val="000000"/>
                <w:sz w:val="20"/>
                <w:szCs w:val="20"/>
              </w:rPr>
              <w:t>0,018</w:t>
            </w:r>
          </w:p>
        </w:tc>
        <w:tc>
          <w:tcPr>
            <w:tcW w:w="839" w:type="dxa"/>
            <w:tcBorders>
              <w:left w:val="nil"/>
            </w:tcBorders>
            <w:shd w:val="clear" w:color="auto" w:fill="auto"/>
            <w:noWrap/>
            <w:vAlign w:val="bottom"/>
            <w:hideMark/>
          </w:tcPr>
          <w:p w:rsidR="00525B88" w:rsidRPr="00D84036" w:rsidRDefault="00525B88" w:rsidP="00134592">
            <w:pPr>
              <w:spacing w:after="0" w:line="240" w:lineRule="auto"/>
              <w:jc w:val="center"/>
              <w:rPr>
                <w:rFonts w:ascii="Times New Roman" w:eastAsia="Times New Roman" w:hAnsi="Times New Roman" w:cs="Times New Roman"/>
                <w:color w:val="000000"/>
                <w:sz w:val="20"/>
                <w:szCs w:val="20"/>
              </w:rPr>
            </w:pPr>
            <w:r w:rsidRPr="00D84036">
              <w:rPr>
                <w:rFonts w:ascii="Times New Roman" w:eastAsia="Times New Roman" w:hAnsi="Times New Roman" w:cs="Times New Roman"/>
                <w:color w:val="000000"/>
                <w:sz w:val="20"/>
                <w:szCs w:val="20"/>
              </w:rPr>
              <w:t>0,018</w:t>
            </w:r>
          </w:p>
        </w:tc>
        <w:tc>
          <w:tcPr>
            <w:tcW w:w="850" w:type="dxa"/>
            <w:tcBorders>
              <w:left w:val="nil"/>
            </w:tcBorders>
            <w:shd w:val="clear" w:color="auto" w:fill="auto"/>
            <w:noWrap/>
            <w:vAlign w:val="bottom"/>
            <w:hideMark/>
          </w:tcPr>
          <w:p w:rsidR="00525B88" w:rsidRPr="00D84036" w:rsidRDefault="00525B88" w:rsidP="00134592">
            <w:pPr>
              <w:spacing w:after="0" w:line="240" w:lineRule="auto"/>
              <w:jc w:val="center"/>
              <w:rPr>
                <w:rFonts w:ascii="Times New Roman" w:eastAsia="Times New Roman" w:hAnsi="Times New Roman" w:cs="Times New Roman"/>
                <w:color w:val="000000"/>
                <w:sz w:val="20"/>
                <w:szCs w:val="20"/>
              </w:rPr>
            </w:pPr>
            <w:r w:rsidRPr="00D84036">
              <w:rPr>
                <w:rFonts w:ascii="Times New Roman" w:eastAsia="Times New Roman" w:hAnsi="Times New Roman" w:cs="Times New Roman"/>
                <w:color w:val="000000"/>
                <w:sz w:val="20"/>
                <w:szCs w:val="20"/>
              </w:rPr>
              <w:t>0,433</w:t>
            </w:r>
          </w:p>
        </w:tc>
        <w:tc>
          <w:tcPr>
            <w:tcW w:w="851" w:type="dxa"/>
            <w:tcBorders>
              <w:left w:val="nil"/>
            </w:tcBorders>
            <w:shd w:val="clear" w:color="auto" w:fill="auto"/>
            <w:noWrap/>
            <w:vAlign w:val="bottom"/>
            <w:hideMark/>
          </w:tcPr>
          <w:p w:rsidR="00525B88" w:rsidRPr="00D84036" w:rsidRDefault="00525B88" w:rsidP="00134592">
            <w:pPr>
              <w:spacing w:after="0" w:line="240" w:lineRule="auto"/>
              <w:jc w:val="center"/>
              <w:rPr>
                <w:rFonts w:ascii="Times New Roman" w:eastAsia="Times New Roman" w:hAnsi="Times New Roman" w:cs="Times New Roman"/>
                <w:color w:val="000000"/>
                <w:sz w:val="20"/>
                <w:szCs w:val="20"/>
              </w:rPr>
            </w:pPr>
            <w:r w:rsidRPr="00D84036">
              <w:rPr>
                <w:rFonts w:ascii="Times New Roman" w:eastAsia="Times New Roman" w:hAnsi="Times New Roman" w:cs="Times New Roman"/>
                <w:color w:val="000000"/>
                <w:sz w:val="20"/>
                <w:szCs w:val="20"/>
              </w:rPr>
              <w:t>29,32</w:t>
            </w:r>
          </w:p>
        </w:tc>
      </w:tr>
      <w:tr w:rsidR="00525B88" w:rsidRPr="00D84036" w:rsidTr="00A80030">
        <w:trPr>
          <w:trHeight w:val="300"/>
        </w:trPr>
        <w:tc>
          <w:tcPr>
            <w:tcW w:w="1134" w:type="dxa"/>
            <w:shd w:val="clear" w:color="auto" w:fill="auto"/>
            <w:noWrap/>
            <w:vAlign w:val="bottom"/>
            <w:hideMark/>
          </w:tcPr>
          <w:p w:rsidR="00525B88" w:rsidRPr="004473B2" w:rsidRDefault="004473B2" w:rsidP="00134592">
            <w:pPr>
              <w:spacing w:after="0" w:line="240" w:lineRule="auto"/>
              <w:jc w:val="center"/>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rPr>
              <w:t>M</w:t>
            </w:r>
            <w:r>
              <w:rPr>
                <w:rFonts w:ascii="Times New Roman" w:eastAsia="Times New Roman" w:hAnsi="Times New Roman" w:cs="Times New Roman"/>
                <w:color w:val="000000"/>
                <w:sz w:val="20"/>
                <w:szCs w:val="20"/>
                <w:lang w:val="id-ID"/>
              </w:rPr>
              <w:t>ay 8</w:t>
            </w:r>
          </w:p>
        </w:tc>
        <w:tc>
          <w:tcPr>
            <w:tcW w:w="905" w:type="dxa"/>
            <w:tcBorders>
              <w:left w:val="nil"/>
            </w:tcBorders>
            <w:shd w:val="clear" w:color="auto" w:fill="auto"/>
            <w:noWrap/>
            <w:vAlign w:val="bottom"/>
            <w:hideMark/>
          </w:tcPr>
          <w:p w:rsidR="00525B88" w:rsidRPr="00D84036" w:rsidRDefault="00525B88" w:rsidP="00134592">
            <w:pPr>
              <w:spacing w:after="0" w:line="240" w:lineRule="auto"/>
              <w:jc w:val="center"/>
              <w:rPr>
                <w:rFonts w:ascii="Times New Roman" w:eastAsia="Times New Roman" w:hAnsi="Times New Roman" w:cs="Times New Roman"/>
                <w:color w:val="000000"/>
                <w:sz w:val="20"/>
                <w:szCs w:val="20"/>
              </w:rPr>
            </w:pPr>
            <w:r w:rsidRPr="00D84036">
              <w:rPr>
                <w:rFonts w:ascii="Times New Roman" w:eastAsia="Times New Roman" w:hAnsi="Times New Roman" w:cs="Times New Roman"/>
                <w:color w:val="000000"/>
                <w:sz w:val="20"/>
                <w:szCs w:val="20"/>
              </w:rPr>
              <w:t>32</w:t>
            </w:r>
          </w:p>
        </w:tc>
        <w:tc>
          <w:tcPr>
            <w:tcW w:w="766" w:type="dxa"/>
            <w:tcBorders>
              <w:left w:val="nil"/>
            </w:tcBorders>
            <w:shd w:val="clear" w:color="auto" w:fill="auto"/>
            <w:noWrap/>
            <w:vAlign w:val="bottom"/>
            <w:hideMark/>
          </w:tcPr>
          <w:p w:rsidR="00525B88" w:rsidRPr="00D84036" w:rsidRDefault="00525B88" w:rsidP="00134592">
            <w:pPr>
              <w:spacing w:after="0" w:line="240" w:lineRule="auto"/>
              <w:jc w:val="center"/>
              <w:rPr>
                <w:rFonts w:ascii="Times New Roman" w:eastAsia="Times New Roman" w:hAnsi="Times New Roman" w:cs="Times New Roman"/>
                <w:color w:val="000000"/>
                <w:sz w:val="20"/>
                <w:szCs w:val="20"/>
              </w:rPr>
            </w:pPr>
            <w:r w:rsidRPr="00D84036">
              <w:rPr>
                <w:rFonts w:ascii="Times New Roman" w:eastAsia="Times New Roman" w:hAnsi="Times New Roman" w:cs="Times New Roman"/>
                <w:color w:val="000000"/>
                <w:sz w:val="20"/>
                <w:szCs w:val="20"/>
              </w:rPr>
              <w:t>29,9</w:t>
            </w:r>
          </w:p>
        </w:tc>
        <w:tc>
          <w:tcPr>
            <w:tcW w:w="739" w:type="dxa"/>
            <w:tcBorders>
              <w:left w:val="nil"/>
            </w:tcBorders>
            <w:shd w:val="clear" w:color="auto" w:fill="auto"/>
            <w:noWrap/>
            <w:vAlign w:val="bottom"/>
            <w:hideMark/>
          </w:tcPr>
          <w:p w:rsidR="00525B88" w:rsidRPr="00D84036" w:rsidRDefault="00525B88" w:rsidP="00134592">
            <w:pPr>
              <w:spacing w:after="0" w:line="240" w:lineRule="auto"/>
              <w:jc w:val="center"/>
              <w:rPr>
                <w:rFonts w:ascii="Times New Roman" w:eastAsia="Times New Roman" w:hAnsi="Times New Roman" w:cs="Times New Roman"/>
                <w:color w:val="000000"/>
                <w:sz w:val="20"/>
                <w:szCs w:val="20"/>
              </w:rPr>
            </w:pPr>
            <w:r w:rsidRPr="00D84036">
              <w:rPr>
                <w:rFonts w:ascii="Times New Roman" w:eastAsia="Times New Roman" w:hAnsi="Times New Roman" w:cs="Times New Roman"/>
                <w:color w:val="000000"/>
                <w:sz w:val="20"/>
                <w:szCs w:val="20"/>
              </w:rPr>
              <w:t>8,6</w:t>
            </w:r>
          </w:p>
        </w:tc>
        <w:tc>
          <w:tcPr>
            <w:tcW w:w="716" w:type="dxa"/>
            <w:tcBorders>
              <w:left w:val="nil"/>
            </w:tcBorders>
            <w:shd w:val="clear" w:color="auto" w:fill="auto"/>
            <w:noWrap/>
            <w:vAlign w:val="bottom"/>
            <w:hideMark/>
          </w:tcPr>
          <w:p w:rsidR="00525B88" w:rsidRPr="00D84036" w:rsidRDefault="00525B88" w:rsidP="00134592">
            <w:pPr>
              <w:spacing w:after="0" w:line="240" w:lineRule="auto"/>
              <w:jc w:val="center"/>
              <w:rPr>
                <w:rFonts w:ascii="Times New Roman" w:eastAsia="Times New Roman" w:hAnsi="Times New Roman" w:cs="Times New Roman"/>
                <w:color w:val="000000"/>
                <w:sz w:val="20"/>
                <w:szCs w:val="20"/>
              </w:rPr>
            </w:pPr>
            <w:r w:rsidRPr="00D84036">
              <w:rPr>
                <w:rFonts w:ascii="Times New Roman" w:eastAsia="Times New Roman" w:hAnsi="Times New Roman" w:cs="Times New Roman"/>
                <w:color w:val="000000"/>
                <w:sz w:val="20"/>
                <w:szCs w:val="20"/>
              </w:rPr>
              <w:t>6,01</w:t>
            </w:r>
          </w:p>
        </w:tc>
        <w:tc>
          <w:tcPr>
            <w:tcW w:w="746" w:type="dxa"/>
            <w:tcBorders>
              <w:left w:val="nil"/>
            </w:tcBorders>
            <w:shd w:val="clear" w:color="auto" w:fill="auto"/>
            <w:noWrap/>
            <w:vAlign w:val="bottom"/>
            <w:hideMark/>
          </w:tcPr>
          <w:p w:rsidR="00525B88" w:rsidRPr="00D84036" w:rsidRDefault="00525B88" w:rsidP="00134592">
            <w:pPr>
              <w:spacing w:after="0" w:line="240" w:lineRule="auto"/>
              <w:jc w:val="center"/>
              <w:rPr>
                <w:rFonts w:ascii="Times New Roman" w:eastAsia="Times New Roman" w:hAnsi="Times New Roman" w:cs="Times New Roman"/>
                <w:color w:val="000000"/>
                <w:sz w:val="20"/>
                <w:szCs w:val="20"/>
              </w:rPr>
            </w:pPr>
            <w:r w:rsidRPr="00D84036">
              <w:rPr>
                <w:rFonts w:ascii="Times New Roman" w:eastAsia="Times New Roman" w:hAnsi="Times New Roman" w:cs="Times New Roman"/>
                <w:color w:val="000000"/>
                <w:sz w:val="20"/>
                <w:szCs w:val="20"/>
              </w:rPr>
              <w:t>0,101</w:t>
            </w:r>
          </w:p>
        </w:tc>
        <w:tc>
          <w:tcPr>
            <w:tcW w:w="839" w:type="dxa"/>
            <w:tcBorders>
              <w:left w:val="nil"/>
            </w:tcBorders>
            <w:shd w:val="clear" w:color="auto" w:fill="auto"/>
            <w:noWrap/>
            <w:vAlign w:val="bottom"/>
            <w:hideMark/>
          </w:tcPr>
          <w:p w:rsidR="00525B88" w:rsidRPr="00D84036" w:rsidRDefault="00525B88" w:rsidP="00134592">
            <w:pPr>
              <w:spacing w:after="0" w:line="240" w:lineRule="auto"/>
              <w:jc w:val="center"/>
              <w:rPr>
                <w:rFonts w:ascii="Times New Roman" w:eastAsia="Times New Roman" w:hAnsi="Times New Roman" w:cs="Times New Roman"/>
                <w:color w:val="000000"/>
                <w:sz w:val="20"/>
                <w:szCs w:val="20"/>
              </w:rPr>
            </w:pPr>
            <w:r w:rsidRPr="00D84036">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5</w:t>
            </w:r>
            <w:r w:rsidRPr="00D84036">
              <w:rPr>
                <w:rFonts w:ascii="Times New Roman" w:eastAsia="Times New Roman" w:hAnsi="Times New Roman" w:cs="Times New Roman"/>
                <w:color w:val="000000"/>
                <w:sz w:val="20"/>
                <w:szCs w:val="20"/>
              </w:rPr>
              <w:t>26</w:t>
            </w:r>
          </w:p>
        </w:tc>
        <w:tc>
          <w:tcPr>
            <w:tcW w:w="850" w:type="dxa"/>
            <w:tcBorders>
              <w:left w:val="nil"/>
            </w:tcBorders>
            <w:shd w:val="clear" w:color="auto" w:fill="auto"/>
            <w:noWrap/>
            <w:vAlign w:val="bottom"/>
            <w:hideMark/>
          </w:tcPr>
          <w:p w:rsidR="00525B88" w:rsidRPr="00D84036" w:rsidRDefault="00525B88" w:rsidP="00134592">
            <w:pPr>
              <w:spacing w:after="0" w:line="240" w:lineRule="auto"/>
              <w:jc w:val="center"/>
              <w:rPr>
                <w:rFonts w:ascii="Times New Roman" w:eastAsia="Times New Roman" w:hAnsi="Times New Roman" w:cs="Times New Roman"/>
                <w:color w:val="000000"/>
                <w:sz w:val="20"/>
                <w:szCs w:val="20"/>
              </w:rPr>
            </w:pPr>
            <w:r w:rsidRPr="00D84036">
              <w:rPr>
                <w:rFonts w:ascii="Times New Roman" w:eastAsia="Times New Roman" w:hAnsi="Times New Roman" w:cs="Times New Roman"/>
                <w:color w:val="000000"/>
                <w:sz w:val="20"/>
                <w:szCs w:val="20"/>
              </w:rPr>
              <w:t>0,628</w:t>
            </w:r>
          </w:p>
        </w:tc>
        <w:tc>
          <w:tcPr>
            <w:tcW w:w="851" w:type="dxa"/>
            <w:tcBorders>
              <w:left w:val="nil"/>
            </w:tcBorders>
            <w:shd w:val="clear" w:color="auto" w:fill="auto"/>
            <w:noWrap/>
            <w:vAlign w:val="bottom"/>
            <w:hideMark/>
          </w:tcPr>
          <w:p w:rsidR="00525B88" w:rsidRPr="00D84036" w:rsidRDefault="00525B88" w:rsidP="00134592">
            <w:pPr>
              <w:spacing w:after="0" w:line="240" w:lineRule="auto"/>
              <w:jc w:val="center"/>
              <w:rPr>
                <w:rFonts w:ascii="Times New Roman" w:eastAsia="Times New Roman" w:hAnsi="Times New Roman" w:cs="Times New Roman"/>
                <w:color w:val="000000"/>
                <w:sz w:val="20"/>
                <w:szCs w:val="20"/>
              </w:rPr>
            </w:pPr>
            <w:r w:rsidRPr="00D84036">
              <w:rPr>
                <w:rFonts w:ascii="Times New Roman" w:eastAsia="Times New Roman" w:hAnsi="Times New Roman" w:cs="Times New Roman"/>
                <w:color w:val="000000"/>
                <w:sz w:val="20"/>
                <w:szCs w:val="20"/>
              </w:rPr>
              <w:t>25,47</w:t>
            </w:r>
          </w:p>
        </w:tc>
      </w:tr>
      <w:tr w:rsidR="00525B88" w:rsidRPr="00D84036" w:rsidTr="00A80030">
        <w:trPr>
          <w:trHeight w:val="300"/>
        </w:trPr>
        <w:tc>
          <w:tcPr>
            <w:tcW w:w="1134" w:type="dxa"/>
            <w:shd w:val="clear" w:color="auto" w:fill="auto"/>
            <w:noWrap/>
            <w:vAlign w:val="bottom"/>
            <w:hideMark/>
          </w:tcPr>
          <w:p w:rsidR="00525B88" w:rsidRPr="004473B2" w:rsidRDefault="004473B2" w:rsidP="00134592">
            <w:pPr>
              <w:spacing w:after="0" w:line="240" w:lineRule="auto"/>
              <w:jc w:val="center"/>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rPr>
              <w:t>M</w:t>
            </w:r>
            <w:r>
              <w:rPr>
                <w:rFonts w:ascii="Times New Roman" w:eastAsia="Times New Roman" w:hAnsi="Times New Roman" w:cs="Times New Roman"/>
                <w:color w:val="000000"/>
                <w:sz w:val="20"/>
                <w:szCs w:val="20"/>
                <w:lang w:val="id-ID"/>
              </w:rPr>
              <w:t>ay 22</w:t>
            </w:r>
          </w:p>
        </w:tc>
        <w:tc>
          <w:tcPr>
            <w:tcW w:w="905" w:type="dxa"/>
            <w:tcBorders>
              <w:left w:val="nil"/>
            </w:tcBorders>
            <w:shd w:val="clear" w:color="auto" w:fill="auto"/>
            <w:noWrap/>
            <w:vAlign w:val="bottom"/>
            <w:hideMark/>
          </w:tcPr>
          <w:p w:rsidR="00525B88" w:rsidRPr="00D84036" w:rsidRDefault="00525B88" w:rsidP="00134592">
            <w:pPr>
              <w:spacing w:after="0" w:line="240" w:lineRule="auto"/>
              <w:jc w:val="center"/>
              <w:rPr>
                <w:rFonts w:ascii="Times New Roman" w:eastAsia="Times New Roman" w:hAnsi="Times New Roman" w:cs="Times New Roman"/>
                <w:color w:val="000000"/>
                <w:sz w:val="20"/>
                <w:szCs w:val="20"/>
              </w:rPr>
            </w:pPr>
            <w:r w:rsidRPr="00D84036">
              <w:rPr>
                <w:rFonts w:ascii="Times New Roman" w:eastAsia="Times New Roman" w:hAnsi="Times New Roman" w:cs="Times New Roman"/>
                <w:color w:val="000000"/>
                <w:sz w:val="20"/>
                <w:szCs w:val="20"/>
              </w:rPr>
              <w:t>32</w:t>
            </w:r>
          </w:p>
        </w:tc>
        <w:tc>
          <w:tcPr>
            <w:tcW w:w="766" w:type="dxa"/>
            <w:tcBorders>
              <w:left w:val="nil"/>
            </w:tcBorders>
            <w:shd w:val="clear" w:color="auto" w:fill="auto"/>
            <w:noWrap/>
            <w:vAlign w:val="bottom"/>
            <w:hideMark/>
          </w:tcPr>
          <w:p w:rsidR="00525B88" w:rsidRPr="00D84036" w:rsidRDefault="00525B88" w:rsidP="00134592">
            <w:pPr>
              <w:spacing w:after="0" w:line="240" w:lineRule="auto"/>
              <w:jc w:val="center"/>
              <w:rPr>
                <w:rFonts w:ascii="Times New Roman" w:eastAsia="Times New Roman" w:hAnsi="Times New Roman" w:cs="Times New Roman"/>
                <w:color w:val="000000"/>
                <w:sz w:val="20"/>
                <w:szCs w:val="20"/>
              </w:rPr>
            </w:pPr>
            <w:r w:rsidRPr="00D84036">
              <w:rPr>
                <w:rFonts w:ascii="Times New Roman" w:eastAsia="Times New Roman" w:hAnsi="Times New Roman" w:cs="Times New Roman"/>
                <w:color w:val="000000"/>
                <w:sz w:val="20"/>
                <w:szCs w:val="20"/>
              </w:rPr>
              <w:t>29,8</w:t>
            </w:r>
          </w:p>
        </w:tc>
        <w:tc>
          <w:tcPr>
            <w:tcW w:w="739" w:type="dxa"/>
            <w:tcBorders>
              <w:left w:val="nil"/>
            </w:tcBorders>
            <w:shd w:val="clear" w:color="auto" w:fill="auto"/>
            <w:noWrap/>
            <w:vAlign w:val="bottom"/>
            <w:hideMark/>
          </w:tcPr>
          <w:p w:rsidR="00525B88" w:rsidRPr="00D84036" w:rsidRDefault="00525B88" w:rsidP="00134592">
            <w:pPr>
              <w:spacing w:after="0" w:line="240" w:lineRule="auto"/>
              <w:jc w:val="center"/>
              <w:rPr>
                <w:rFonts w:ascii="Times New Roman" w:eastAsia="Times New Roman" w:hAnsi="Times New Roman" w:cs="Times New Roman"/>
                <w:color w:val="000000"/>
                <w:sz w:val="20"/>
                <w:szCs w:val="20"/>
              </w:rPr>
            </w:pPr>
            <w:r w:rsidRPr="00D84036">
              <w:rPr>
                <w:rFonts w:ascii="Times New Roman" w:eastAsia="Times New Roman" w:hAnsi="Times New Roman" w:cs="Times New Roman"/>
                <w:color w:val="000000"/>
                <w:sz w:val="20"/>
                <w:szCs w:val="20"/>
              </w:rPr>
              <w:t>8,51</w:t>
            </w:r>
          </w:p>
        </w:tc>
        <w:tc>
          <w:tcPr>
            <w:tcW w:w="716" w:type="dxa"/>
            <w:tcBorders>
              <w:left w:val="nil"/>
            </w:tcBorders>
            <w:shd w:val="clear" w:color="auto" w:fill="auto"/>
            <w:noWrap/>
            <w:vAlign w:val="bottom"/>
            <w:hideMark/>
          </w:tcPr>
          <w:p w:rsidR="00525B88" w:rsidRPr="00D84036" w:rsidRDefault="00525B88" w:rsidP="00134592">
            <w:pPr>
              <w:spacing w:after="0" w:line="240" w:lineRule="auto"/>
              <w:jc w:val="center"/>
              <w:rPr>
                <w:rFonts w:ascii="Times New Roman" w:eastAsia="Times New Roman" w:hAnsi="Times New Roman" w:cs="Times New Roman"/>
                <w:color w:val="000000"/>
                <w:sz w:val="20"/>
                <w:szCs w:val="20"/>
              </w:rPr>
            </w:pPr>
            <w:r w:rsidRPr="00D84036">
              <w:rPr>
                <w:rFonts w:ascii="Times New Roman" w:eastAsia="Times New Roman" w:hAnsi="Times New Roman" w:cs="Times New Roman"/>
                <w:color w:val="000000"/>
                <w:sz w:val="20"/>
                <w:szCs w:val="20"/>
              </w:rPr>
              <w:t>5,89</w:t>
            </w:r>
          </w:p>
        </w:tc>
        <w:tc>
          <w:tcPr>
            <w:tcW w:w="746" w:type="dxa"/>
            <w:tcBorders>
              <w:left w:val="nil"/>
            </w:tcBorders>
            <w:shd w:val="clear" w:color="auto" w:fill="auto"/>
            <w:noWrap/>
            <w:vAlign w:val="bottom"/>
            <w:hideMark/>
          </w:tcPr>
          <w:p w:rsidR="00525B88" w:rsidRPr="00D84036" w:rsidRDefault="00525B88" w:rsidP="00134592">
            <w:pPr>
              <w:spacing w:after="0" w:line="240" w:lineRule="auto"/>
              <w:jc w:val="center"/>
              <w:rPr>
                <w:rFonts w:ascii="Times New Roman" w:eastAsia="Times New Roman" w:hAnsi="Times New Roman" w:cs="Times New Roman"/>
                <w:color w:val="000000"/>
                <w:sz w:val="20"/>
                <w:szCs w:val="20"/>
              </w:rPr>
            </w:pPr>
            <w:r w:rsidRPr="00D84036">
              <w:rPr>
                <w:rFonts w:ascii="Times New Roman" w:eastAsia="Times New Roman" w:hAnsi="Times New Roman" w:cs="Times New Roman"/>
                <w:color w:val="000000"/>
                <w:sz w:val="20"/>
                <w:szCs w:val="20"/>
              </w:rPr>
              <w:t>0,064</w:t>
            </w:r>
          </w:p>
        </w:tc>
        <w:tc>
          <w:tcPr>
            <w:tcW w:w="839" w:type="dxa"/>
            <w:tcBorders>
              <w:left w:val="nil"/>
            </w:tcBorders>
            <w:shd w:val="clear" w:color="auto" w:fill="auto"/>
            <w:noWrap/>
            <w:vAlign w:val="bottom"/>
            <w:hideMark/>
          </w:tcPr>
          <w:p w:rsidR="00525B88" w:rsidRPr="00D84036" w:rsidRDefault="00525B88" w:rsidP="00134592">
            <w:pPr>
              <w:spacing w:after="0" w:line="240" w:lineRule="auto"/>
              <w:jc w:val="center"/>
              <w:rPr>
                <w:rFonts w:ascii="Times New Roman" w:eastAsia="Times New Roman" w:hAnsi="Times New Roman" w:cs="Times New Roman"/>
                <w:color w:val="000000"/>
                <w:sz w:val="20"/>
                <w:szCs w:val="20"/>
              </w:rPr>
            </w:pPr>
            <w:r w:rsidRPr="00D84036">
              <w:rPr>
                <w:rFonts w:ascii="Times New Roman" w:eastAsia="Times New Roman" w:hAnsi="Times New Roman" w:cs="Times New Roman"/>
                <w:color w:val="000000"/>
                <w:sz w:val="20"/>
                <w:szCs w:val="20"/>
              </w:rPr>
              <w:t>0,185</w:t>
            </w:r>
          </w:p>
        </w:tc>
        <w:tc>
          <w:tcPr>
            <w:tcW w:w="850" w:type="dxa"/>
            <w:tcBorders>
              <w:left w:val="nil"/>
            </w:tcBorders>
            <w:shd w:val="clear" w:color="auto" w:fill="auto"/>
            <w:noWrap/>
            <w:vAlign w:val="bottom"/>
            <w:hideMark/>
          </w:tcPr>
          <w:p w:rsidR="00525B88" w:rsidRPr="00D84036" w:rsidRDefault="00525B88" w:rsidP="00134592">
            <w:pPr>
              <w:spacing w:after="0" w:line="240" w:lineRule="auto"/>
              <w:jc w:val="center"/>
              <w:rPr>
                <w:rFonts w:ascii="Times New Roman" w:eastAsia="Times New Roman" w:hAnsi="Times New Roman" w:cs="Times New Roman"/>
                <w:color w:val="000000"/>
                <w:sz w:val="20"/>
                <w:szCs w:val="20"/>
              </w:rPr>
            </w:pPr>
            <w:r w:rsidRPr="00D84036">
              <w:rPr>
                <w:rFonts w:ascii="Times New Roman" w:eastAsia="Times New Roman" w:hAnsi="Times New Roman" w:cs="Times New Roman"/>
                <w:color w:val="000000"/>
                <w:sz w:val="20"/>
                <w:szCs w:val="20"/>
              </w:rPr>
              <w:t>0,706</w:t>
            </w:r>
          </w:p>
        </w:tc>
        <w:tc>
          <w:tcPr>
            <w:tcW w:w="851" w:type="dxa"/>
            <w:tcBorders>
              <w:left w:val="nil"/>
            </w:tcBorders>
            <w:shd w:val="clear" w:color="auto" w:fill="auto"/>
            <w:noWrap/>
            <w:vAlign w:val="bottom"/>
            <w:hideMark/>
          </w:tcPr>
          <w:p w:rsidR="00525B88" w:rsidRPr="00D84036" w:rsidRDefault="00525B88" w:rsidP="00134592">
            <w:pPr>
              <w:spacing w:after="0" w:line="240" w:lineRule="auto"/>
              <w:jc w:val="center"/>
              <w:rPr>
                <w:rFonts w:ascii="Times New Roman" w:eastAsia="Times New Roman" w:hAnsi="Times New Roman" w:cs="Times New Roman"/>
                <w:color w:val="000000"/>
                <w:sz w:val="20"/>
                <w:szCs w:val="20"/>
              </w:rPr>
            </w:pPr>
            <w:r w:rsidRPr="00D84036">
              <w:rPr>
                <w:rFonts w:ascii="Times New Roman" w:eastAsia="Times New Roman" w:hAnsi="Times New Roman" w:cs="Times New Roman"/>
                <w:color w:val="000000"/>
                <w:sz w:val="20"/>
                <w:szCs w:val="20"/>
              </w:rPr>
              <w:t>34,63</w:t>
            </w:r>
          </w:p>
        </w:tc>
      </w:tr>
      <w:tr w:rsidR="00525B88" w:rsidRPr="00D84036" w:rsidTr="00A80030">
        <w:trPr>
          <w:trHeight w:val="300"/>
        </w:trPr>
        <w:tc>
          <w:tcPr>
            <w:tcW w:w="1134" w:type="dxa"/>
            <w:tcBorders>
              <w:bottom w:val="single" w:sz="4" w:space="0" w:color="auto"/>
            </w:tcBorders>
            <w:shd w:val="clear" w:color="auto" w:fill="auto"/>
            <w:noWrap/>
            <w:vAlign w:val="bottom"/>
            <w:hideMark/>
          </w:tcPr>
          <w:p w:rsidR="00525B88" w:rsidRPr="00234AA7" w:rsidRDefault="002630A3" w:rsidP="002630A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lang w:val="id-ID"/>
              </w:rPr>
              <w:t>Standart Quality</w:t>
            </w:r>
          </w:p>
        </w:tc>
        <w:tc>
          <w:tcPr>
            <w:tcW w:w="905" w:type="dxa"/>
            <w:tcBorders>
              <w:left w:val="nil"/>
              <w:bottom w:val="single" w:sz="4" w:space="0" w:color="auto"/>
            </w:tcBorders>
            <w:shd w:val="clear" w:color="auto" w:fill="auto"/>
            <w:noWrap/>
            <w:vAlign w:val="bottom"/>
            <w:hideMark/>
          </w:tcPr>
          <w:p w:rsidR="00525B88" w:rsidRPr="000C4339" w:rsidRDefault="00525B88" w:rsidP="00134592">
            <w:pPr>
              <w:spacing w:after="0" w:line="240" w:lineRule="auto"/>
              <w:jc w:val="center"/>
              <w:rPr>
                <w:rFonts w:ascii="Times New Roman" w:eastAsia="Times New Roman" w:hAnsi="Times New Roman" w:cs="Times New Roman"/>
                <w:color w:val="000000"/>
                <w:sz w:val="18"/>
                <w:szCs w:val="18"/>
                <w:vertAlign w:val="superscript"/>
              </w:rPr>
            </w:pPr>
            <w:r>
              <w:rPr>
                <w:rFonts w:ascii="Times New Roman" w:eastAsia="Times New Roman" w:hAnsi="Times New Roman" w:cs="Times New Roman"/>
                <w:color w:val="000000"/>
                <w:sz w:val="20"/>
                <w:szCs w:val="20"/>
              </w:rPr>
              <w:t>30 – 34</w:t>
            </w:r>
            <w:r>
              <w:rPr>
                <w:rFonts w:ascii="Times New Roman" w:eastAsia="Times New Roman" w:hAnsi="Times New Roman" w:cs="Times New Roman"/>
                <w:color w:val="000000"/>
                <w:sz w:val="18"/>
                <w:szCs w:val="18"/>
                <w:vertAlign w:val="superscript"/>
              </w:rPr>
              <w:t>*</w:t>
            </w:r>
          </w:p>
        </w:tc>
        <w:tc>
          <w:tcPr>
            <w:tcW w:w="766" w:type="dxa"/>
            <w:tcBorders>
              <w:left w:val="nil"/>
              <w:bottom w:val="single" w:sz="4" w:space="0" w:color="auto"/>
            </w:tcBorders>
            <w:shd w:val="clear" w:color="auto" w:fill="auto"/>
            <w:noWrap/>
            <w:vAlign w:val="bottom"/>
            <w:hideMark/>
          </w:tcPr>
          <w:p w:rsidR="00525B88" w:rsidRPr="00D84036" w:rsidRDefault="00DE00DE" w:rsidP="00DE00D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id-ID"/>
              </w:rPr>
              <w:t>Nature</w:t>
            </w:r>
          </w:p>
        </w:tc>
        <w:tc>
          <w:tcPr>
            <w:tcW w:w="739" w:type="dxa"/>
            <w:tcBorders>
              <w:left w:val="nil"/>
              <w:bottom w:val="single" w:sz="4" w:space="0" w:color="auto"/>
            </w:tcBorders>
            <w:shd w:val="clear" w:color="auto" w:fill="auto"/>
            <w:noWrap/>
            <w:vAlign w:val="bottom"/>
            <w:hideMark/>
          </w:tcPr>
          <w:p w:rsidR="00525B88" w:rsidRPr="000C4339" w:rsidRDefault="00525B88" w:rsidP="00134592">
            <w:pPr>
              <w:spacing w:after="0" w:line="240" w:lineRule="auto"/>
              <w:jc w:val="center"/>
              <w:rPr>
                <w:rFonts w:ascii="Times New Roman" w:eastAsia="Times New Roman" w:hAnsi="Times New Roman" w:cs="Times New Roman"/>
                <w:color w:val="000000"/>
                <w:sz w:val="18"/>
                <w:szCs w:val="18"/>
                <w:vertAlign w:val="superscript"/>
              </w:rPr>
            </w:pPr>
            <w:r>
              <w:rPr>
                <w:rFonts w:ascii="Times New Roman" w:eastAsia="Times New Roman" w:hAnsi="Times New Roman" w:cs="Times New Roman"/>
                <w:color w:val="000000"/>
                <w:sz w:val="20"/>
                <w:szCs w:val="20"/>
              </w:rPr>
              <w:t>7-8,5</w:t>
            </w:r>
            <w:r>
              <w:rPr>
                <w:rFonts w:ascii="Times New Roman" w:eastAsia="Times New Roman" w:hAnsi="Times New Roman" w:cs="Times New Roman"/>
                <w:color w:val="000000"/>
                <w:sz w:val="18"/>
                <w:szCs w:val="18"/>
                <w:vertAlign w:val="superscript"/>
              </w:rPr>
              <w:t>*</w:t>
            </w:r>
          </w:p>
        </w:tc>
        <w:tc>
          <w:tcPr>
            <w:tcW w:w="716" w:type="dxa"/>
            <w:tcBorders>
              <w:left w:val="nil"/>
              <w:bottom w:val="single" w:sz="4" w:space="0" w:color="auto"/>
            </w:tcBorders>
            <w:shd w:val="clear" w:color="auto" w:fill="auto"/>
            <w:noWrap/>
            <w:vAlign w:val="bottom"/>
            <w:hideMark/>
          </w:tcPr>
          <w:p w:rsidR="00525B88" w:rsidRPr="00D84036" w:rsidRDefault="00525B88" w:rsidP="001345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&gt;4</w:t>
            </w:r>
          </w:p>
        </w:tc>
        <w:tc>
          <w:tcPr>
            <w:tcW w:w="746" w:type="dxa"/>
            <w:tcBorders>
              <w:left w:val="nil"/>
              <w:bottom w:val="single" w:sz="4" w:space="0" w:color="auto"/>
            </w:tcBorders>
            <w:shd w:val="clear" w:color="auto" w:fill="auto"/>
            <w:noWrap/>
            <w:vAlign w:val="bottom"/>
            <w:hideMark/>
          </w:tcPr>
          <w:p w:rsidR="00525B88" w:rsidRPr="000C4339" w:rsidRDefault="00525B88" w:rsidP="0013459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0,05</w:t>
            </w:r>
            <w:r>
              <w:rPr>
                <w:rFonts w:ascii="Times New Roman" w:eastAsia="Times New Roman" w:hAnsi="Times New Roman" w:cs="Times New Roman"/>
                <w:color w:val="000000"/>
                <w:sz w:val="18"/>
                <w:szCs w:val="18"/>
              </w:rPr>
              <w:t>**</w:t>
            </w:r>
          </w:p>
        </w:tc>
        <w:tc>
          <w:tcPr>
            <w:tcW w:w="839" w:type="dxa"/>
            <w:tcBorders>
              <w:left w:val="nil"/>
              <w:bottom w:val="single" w:sz="4" w:space="0" w:color="auto"/>
            </w:tcBorders>
            <w:shd w:val="clear" w:color="auto" w:fill="auto"/>
            <w:noWrap/>
            <w:vAlign w:val="bottom"/>
            <w:hideMark/>
          </w:tcPr>
          <w:p w:rsidR="00525B88" w:rsidRPr="000C4339" w:rsidRDefault="00525B88" w:rsidP="00134592">
            <w:pPr>
              <w:spacing w:after="0" w:line="240" w:lineRule="auto"/>
              <w:jc w:val="center"/>
              <w:rPr>
                <w:rFonts w:ascii="Times New Roman" w:eastAsia="Times New Roman" w:hAnsi="Times New Roman" w:cs="Times New Roman"/>
                <w:color w:val="000000"/>
                <w:sz w:val="18"/>
                <w:szCs w:val="18"/>
                <w:vertAlign w:val="superscript"/>
              </w:rPr>
            </w:pPr>
            <w:r>
              <w:rPr>
                <w:rFonts w:ascii="Times New Roman" w:eastAsia="Times New Roman" w:hAnsi="Times New Roman" w:cs="Times New Roman"/>
                <w:color w:val="000000"/>
                <w:sz w:val="20"/>
                <w:szCs w:val="20"/>
              </w:rPr>
              <w:t>0,3</w:t>
            </w:r>
            <w:r>
              <w:rPr>
                <w:rFonts w:ascii="Times New Roman" w:eastAsia="Times New Roman" w:hAnsi="Times New Roman" w:cs="Times New Roman"/>
                <w:color w:val="000000"/>
                <w:sz w:val="18"/>
                <w:szCs w:val="18"/>
                <w:vertAlign w:val="superscript"/>
              </w:rPr>
              <w:t>*</w:t>
            </w:r>
          </w:p>
        </w:tc>
        <w:tc>
          <w:tcPr>
            <w:tcW w:w="850" w:type="dxa"/>
            <w:tcBorders>
              <w:left w:val="nil"/>
              <w:bottom w:val="single" w:sz="4" w:space="0" w:color="auto"/>
            </w:tcBorders>
            <w:shd w:val="clear" w:color="auto" w:fill="auto"/>
            <w:noWrap/>
            <w:vAlign w:val="bottom"/>
            <w:hideMark/>
          </w:tcPr>
          <w:p w:rsidR="00525B88" w:rsidRPr="00D84036" w:rsidRDefault="00525B88" w:rsidP="00134592">
            <w:pPr>
              <w:spacing w:after="0" w:line="240" w:lineRule="auto"/>
              <w:jc w:val="center"/>
              <w:rPr>
                <w:rFonts w:ascii="Times New Roman" w:eastAsia="Times New Roman" w:hAnsi="Times New Roman" w:cs="Times New Roman"/>
                <w:color w:val="000000"/>
                <w:sz w:val="20"/>
                <w:szCs w:val="20"/>
              </w:rPr>
            </w:pPr>
          </w:p>
        </w:tc>
        <w:tc>
          <w:tcPr>
            <w:tcW w:w="851" w:type="dxa"/>
            <w:tcBorders>
              <w:left w:val="nil"/>
              <w:bottom w:val="single" w:sz="4" w:space="0" w:color="auto"/>
            </w:tcBorders>
            <w:shd w:val="clear" w:color="auto" w:fill="auto"/>
            <w:noWrap/>
            <w:vAlign w:val="bottom"/>
            <w:hideMark/>
          </w:tcPr>
          <w:p w:rsidR="00525B88" w:rsidRPr="00D84036" w:rsidRDefault="00525B88" w:rsidP="00134592">
            <w:pPr>
              <w:spacing w:after="0" w:line="240" w:lineRule="auto"/>
              <w:jc w:val="center"/>
              <w:rPr>
                <w:rFonts w:ascii="Times New Roman" w:eastAsia="Times New Roman" w:hAnsi="Times New Roman" w:cs="Times New Roman"/>
                <w:color w:val="000000"/>
                <w:sz w:val="20"/>
                <w:szCs w:val="20"/>
              </w:rPr>
            </w:pPr>
          </w:p>
        </w:tc>
      </w:tr>
    </w:tbl>
    <w:p w:rsidR="00525B88" w:rsidRPr="00DE00DE" w:rsidRDefault="00525B88" w:rsidP="00525B88">
      <w:pPr>
        <w:spacing w:after="0" w:line="240" w:lineRule="auto"/>
        <w:rPr>
          <w:rFonts w:ascii="Times New Roman" w:eastAsia="Times New Roman" w:hAnsi="Times New Roman" w:cs="Times New Roman"/>
          <w:lang w:val="id-ID" w:eastAsia="id-ID" w:bidi="ar-SA"/>
        </w:rPr>
      </w:pPr>
      <w:r>
        <w:rPr>
          <w:rFonts w:ascii="Times New Roman" w:eastAsia="Times New Roman" w:hAnsi="Times New Roman" w:cs="Times New Roman"/>
          <w:sz w:val="24"/>
          <w:szCs w:val="24"/>
          <w:lang w:val="id-ID" w:eastAsia="id-ID" w:bidi="ar-SA"/>
        </w:rPr>
        <w:t xml:space="preserve">           </w:t>
      </w:r>
      <w:r w:rsidRPr="00DE00DE">
        <w:rPr>
          <w:rFonts w:ascii="Times New Roman" w:eastAsia="Times New Roman" w:hAnsi="Times New Roman" w:cs="Times New Roman"/>
          <w:lang w:eastAsia="id-ID" w:bidi="ar-SA"/>
        </w:rPr>
        <w:t xml:space="preserve">Source: * Based on seawater quality standards for marine biota, Minister of </w:t>
      </w:r>
    </w:p>
    <w:p w:rsidR="00525B88" w:rsidRPr="00DE00DE" w:rsidRDefault="00525B88" w:rsidP="00525B88">
      <w:pPr>
        <w:spacing w:after="0" w:line="240" w:lineRule="auto"/>
        <w:rPr>
          <w:rFonts w:ascii="Times New Roman" w:eastAsia="Times New Roman" w:hAnsi="Times New Roman" w:cs="Times New Roman"/>
          <w:lang w:val="id-ID" w:eastAsia="id-ID" w:bidi="ar-SA"/>
        </w:rPr>
      </w:pPr>
      <w:r w:rsidRPr="00DE00DE">
        <w:rPr>
          <w:rFonts w:ascii="Times New Roman" w:eastAsia="Times New Roman" w:hAnsi="Times New Roman" w:cs="Times New Roman"/>
          <w:lang w:val="id-ID" w:eastAsia="id-ID" w:bidi="ar-SA"/>
        </w:rPr>
        <w:t xml:space="preserve">                            </w:t>
      </w:r>
      <w:proofErr w:type="gramStart"/>
      <w:r w:rsidRPr="00DE00DE">
        <w:rPr>
          <w:rFonts w:ascii="Times New Roman" w:eastAsia="Times New Roman" w:hAnsi="Times New Roman" w:cs="Times New Roman"/>
          <w:lang w:eastAsia="id-ID" w:bidi="ar-SA"/>
        </w:rPr>
        <w:t>Environment  No</w:t>
      </w:r>
      <w:proofErr w:type="gramEnd"/>
      <w:r w:rsidRPr="00DE00DE">
        <w:rPr>
          <w:rFonts w:ascii="Times New Roman" w:eastAsia="Times New Roman" w:hAnsi="Times New Roman" w:cs="Times New Roman"/>
          <w:lang w:eastAsia="id-ID" w:bidi="ar-SA"/>
        </w:rPr>
        <w:t>. 51, 2004</w:t>
      </w:r>
      <w:r w:rsidRPr="00DE00DE">
        <w:rPr>
          <w:rFonts w:ascii="Times New Roman" w:eastAsia="Times New Roman" w:hAnsi="Times New Roman" w:cs="Times New Roman"/>
          <w:lang w:eastAsia="id-ID" w:bidi="ar-SA"/>
        </w:rPr>
        <w:br/>
        <w:t xml:space="preserve">                </w:t>
      </w:r>
      <w:r w:rsidRPr="00DE00DE">
        <w:rPr>
          <w:rFonts w:ascii="Times New Roman" w:eastAsia="Times New Roman" w:hAnsi="Times New Roman" w:cs="Times New Roman"/>
          <w:lang w:val="id-ID" w:eastAsia="id-ID" w:bidi="ar-SA"/>
        </w:rPr>
        <w:t xml:space="preserve">       </w:t>
      </w:r>
      <w:r w:rsidRPr="00DE00DE">
        <w:rPr>
          <w:rFonts w:ascii="Times New Roman" w:eastAsia="Times New Roman" w:hAnsi="Times New Roman" w:cs="Times New Roman"/>
          <w:lang w:eastAsia="id-ID" w:bidi="ar-SA"/>
        </w:rPr>
        <w:t xml:space="preserve">** Marine Environmental Pollution </w:t>
      </w:r>
      <w:r w:rsidR="00EC5C27">
        <w:rPr>
          <w:rFonts w:ascii="Times New Roman" w:eastAsia="Times New Roman" w:hAnsi="Times New Roman" w:cs="Times New Roman"/>
          <w:lang w:eastAsia="id-ID" w:bidi="ar-SA"/>
        </w:rPr>
        <w:t>Control</w:t>
      </w:r>
      <w:r w:rsidRPr="00DE00DE">
        <w:rPr>
          <w:rFonts w:ascii="Times New Roman" w:eastAsia="Times New Roman" w:hAnsi="Times New Roman" w:cs="Times New Roman"/>
          <w:lang w:eastAsia="id-ID" w:bidi="ar-SA"/>
        </w:rPr>
        <w:t>, PP No. 24, 1991</w:t>
      </w:r>
    </w:p>
    <w:p w:rsidR="00907DED" w:rsidRPr="00DE00DE" w:rsidRDefault="00907DED" w:rsidP="00525B88">
      <w:pPr>
        <w:spacing w:after="0" w:line="240" w:lineRule="auto"/>
        <w:ind w:firstLine="567"/>
        <w:jc w:val="both"/>
        <w:rPr>
          <w:rFonts w:ascii="Times New Roman" w:eastAsia="Times New Roman" w:hAnsi="Times New Roman" w:cs="Times New Roman"/>
          <w:lang w:val="id-ID" w:eastAsia="id-ID" w:bidi="ar-SA"/>
        </w:rPr>
      </w:pPr>
    </w:p>
    <w:p w:rsidR="002630A3" w:rsidRDefault="00907DED" w:rsidP="00907DED">
      <w:pPr>
        <w:spacing w:after="0" w:line="240" w:lineRule="auto"/>
        <w:jc w:val="both"/>
        <w:rPr>
          <w:rFonts w:ascii="Times New Roman" w:eastAsia="Times New Roman" w:hAnsi="Times New Roman" w:cs="Times New Roman"/>
          <w:sz w:val="24"/>
          <w:szCs w:val="24"/>
          <w:lang w:val="id-ID" w:eastAsia="id-ID" w:bidi="ar-SA"/>
        </w:rPr>
      </w:pPr>
      <w:r w:rsidRPr="002630A3">
        <w:rPr>
          <w:rFonts w:ascii="Times New Roman" w:eastAsia="Times New Roman" w:hAnsi="Times New Roman" w:cs="Times New Roman"/>
          <w:i/>
          <w:sz w:val="24"/>
          <w:szCs w:val="24"/>
          <w:lang w:eastAsia="id-ID" w:bidi="ar-SA"/>
        </w:rPr>
        <w:lastRenderedPageBreak/>
        <w:t>Discussion</w:t>
      </w:r>
      <w:r w:rsidRPr="00907DED">
        <w:rPr>
          <w:rFonts w:ascii="Times New Roman" w:eastAsia="Times New Roman" w:hAnsi="Times New Roman" w:cs="Times New Roman"/>
          <w:sz w:val="24"/>
          <w:szCs w:val="24"/>
          <w:lang w:eastAsia="id-ID" w:bidi="ar-SA"/>
        </w:rPr>
        <w:br/>
      </w:r>
      <w:r>
        <w:rPr>
          <w:rFonts w:ascii="Times New Roman" w:eastAsia="Times New Roman" w:hAnsi="Times New Roman" w:cs="Times New Roman"/>
          <w:sz w:val="24"/>
          <w:szCs w:val="24"/>
          <w:lang w:val="id-ID" w:eastAsia="id-ID" w:bidi="ar-SA"/>
        </w:rPr>
        <w:t xml:space="preserve">          </w:t>
      </w:r>
      <w:r w:rsidR="00DE00DE" w:rsidRPr="00DE00DE">
        <w:rPr>
          <w:rFonts w:ascii="Times New Roman" w:hAnsi="Times New Roman" w:cs="Times New Roman"/>
          <w:sz w:val="24"/>
          <w:szCs w:val="24"/>
        </w:rPr>
        <w:t xml:space="preserve">Based on the Table </w:t>
      </w:r>
      <w:r w:rsidR="00C57411">
        <w:rPr>
          <w:rFonts w:ascii="Times New Roman" w:hAnsi="Times New Roman" w:cs="Times New Roman"/>
          <w:sz w:val="24"/>
          <w:szCs w:val="24"/>
          <w:lang w:val="id-ID"/>
        </w:rPr>
        <w:t>1</w:t>
      </w:r>
      <w:r w:rsidR="00DE00DE" w:rsidRPr="00DE00DE">
        <w:rPr>
          <w:rFonts w:ascii="Times New Roman" w:hAnsi="Times New Roman" w:cs="Times New Roman"/>
          <w:sz w:val="24"/>
          <w:szCs w:val="24"/>
        </w:rPr>
        <w:t xml:space="preserve"> showed that</w:t>
      </w:r>
      <w:r w:rsidR="00DE00DE">
        <w:t xml:space="preserve"> </w:t>
      </w:r>
      <w:r w:rsidRPr="00907DED">
        <w:rPr>
          <w:rFonts w:ascii="Times New Roman" w:eastAsia="Times New Roman" w:hAnsi="Times New Roman" w:cs="Times New Roman"/>
          <w:sz w:val="24"/>
          <w:szCs w:val="24"/>
          <w:lang w:eastAsia="id-ID" w:bidi="ar-SA"/>
        </w:rPr>
        <w:t xml:space="preserve">after 60 days of </w:t>
      </w:r>
      <w:r w:rsidR="002630A3">
        <w:rPr>
          <w:rFonts w:ascii="Times New Roman" w:eastAsia="Times New Roman" w:hAnsi="Times New Roman" w:cs="Times New Roman"/>
          <w:sz w:val="24"/>
          <w:szCs w:val="24"/>
          <w:lang w:val="id-ID" w:eastAsia="id-ID" w:bidi="ar-SA"/>
        </w:rPr>
        <w:t>rearing</w:t>
      </w:r>
      <w:r w:rsidRPr="00907DED">
        <w:rPr>
          <w:rFonts w:ascii="Times New Roman" w:eastAsia="Times New Roman" w:hAnsi="Times New Roman" w:cs="Times New Roman"/>
          <w:sz w:val="24"/>
          <w:szCs w:val="24"/>
          <w:lang w:eastAsia="id-ID" w:bidi="ar-SA"/>
        </w:rPr>
        <w:t xml:space="preserve">, the average weight of </w:t>
      </w:r>
      <w:r w:rsidR="00792E47">
        <w:rPr>
          <w:rFonts w:ascii="Times New Roman" w:eastAsia="Times New Roman" w:hAnsi="Times New Roman" w:cs="Times New Roman"/>
          <w:sz w:val="24"/>
          <w:szCs w:val="24"/>
          <w:lang w:eastAsia="id-ID" w:bidi="ar-SA"/>
        </w:rPr>
        <w:t>silver pompano</w:t>
      </w:r>
      <w:r w:rsidRPr="00907DED">
        <w:rPr>
          <w:rFonts w:ascii="Times New Roman" w:eastAsia="Times New Roman" w:hAnsi="Times New Roman" w:cs="Times New Roman"/>
          <w:sz w:val="24"/>
          <w:szCs w:val="24"/>
          <w:lang w:eastAsia="id-ID" w:bidi="ar-SA"/>
        </w:rPr>
        <w:t xml:space="preserve">, for </w:t>
      </w:r>
      <w:r w:rsidR="00EC5C27">
        <w:rPr>
          <w:rFonts w:ascii="Times New Roman" w:eastAsia="Times New Roman" w:hAnsi="Times New Roman" w:cs="Times New Roman"/>
          <w:sz w:val="24"/>
          <w:szCs w:val="24"/>
          <w:lang w:eastAsia="id-ID" w:bidi="ar-SA"/>
        </w:rPr>
        <w:t>Control</w:t>
      </w:r>
      <w:r w:rsidRPr="00907DED">
        <w:rPr>
          <w:rFonts w:ascii="Times New Roman" w:eastAsia="Times New Roman" w:hAnsi="Times New Roman" w:cs="Times New Roman"/>
          <w:sz w:val="24"/>
          <w:szCs w:val="24"/>
          <w:lang w:eastAsia="id-ID" w:bidi="ar-SA"/>
        </w:rPr>
        <w:t>, obtained the highest yield of 212.25 ± 2.05 g (</w:t>
      </w:r>
      <w:r w:rsidR="002630A3">
        <w:rPr>
          <w:rFonts w:ascii="Times New Roman" w:eastAsia="Times New Roman" w:hAnsi="Times New Roman" w:cs="Times New Roman"/>
          <w:sz w:val="24"/>
          <w:szCs w:val="24"/>
          <w:lang w:val="id-ID" w:eastAsia="id-ID" w:bidi="ar-SA"/>
        </w:rPr>
        <w:t>C</w:t>
      </w:r>
      <w:r w:rsidRPr="00907DED">
        <w:rPr>
          <w:rFonts w:ascii="Times New Roman" w:eastAsia="Times New Roman" w:hAnsi="Times New Roman" w:cs="Times New Roman"/>
          <w:sz w:val="24"/>
          <w:szCs w:val="24"/>
          <w:lang w:eastAsia="id-ID" w:bidi="ar-SA"/>
        </w:rPr>
        <w:t>), followed by 198.58 ± 2.79 g ( A) and 188.83 ± 0.38 g (B). From the results of the A</w:t>
      </w:r>
      <w:r w:rsidR="00A867E5">
        <w:rPr>
          <w:rFonts w:ascii="Times New Roman" w:eastAsia="Times New Roman" w:hAnsi="Times New Roman" w:cs="Times New Roman"/>
          <w:sz w:val="24"/>
          <w:szCs w:val="24"/>
          <w:lang w:val="id-ID" w:eastAsia="id-ID" w:bidi="ar-SA"/>
        </w:rPr>
        <w:t>nova</w:t>
      </w:r>
      <w:r w:rsidRPr="00907DED">
        <w:rPr>
          <w:rFonts w:ascii="Times New Roman" w:eastAsia="Times New Roman" w:hAnsi="Times New Roman" w:cs="Times New Roman"/>
          <w:sz w:val="24"/>
          <w:szCs w:val="24"/>
          <w:lang w:eastAsia="id-ID" w:bidi="ar-SA"/>
        </w:rPr>
        <w:t xml:space="preserve"> analysis and </w:t>
      </w:r>
      <w:proofErr w:type="spellStart"/>
      <w:r w:rsidRPr="00907DED">
        <w:rPr>
          <w:rFonts w:ascii="Times New Roman" w:eastAsia="Times New Roman" w:hAnsi="Times New Roman" w:cs="Times New Roman"/>
          <w:sz w:val="24"/>
          <w:szCs w:val="24"/>
          <w:lang w:eastAsia="id-ID" w:bidi="ar-SA"/>
        </w:rPr>
        <w:t>Tukey's</w:t>
      </w:r>
      <w:proofErr w:type="spellEnd"/>
      <w:r w:rsidRPr="00907DED">
        <w:rPr>
          <w:rFonts w:ascii="Times New Roman" w:eastAsia="Times New Roman" w:hAnsi="Times New Roman" w:cs="Times New Roman"/>
          <w:sz w:val="24"/>
          <w:szCs w:val="24"/>
          <w:lang w:eastAsia="id-ID" w:bidi="ar-SA"/>
        </w:rPr>
        <w:t xml:space="preserve"> advanced test, it showed a significant difference between </w:t>
      </w:r>
      <w:r w:rsidR="00EC5C27">
        <w:rPr>
          <w:rFonts w:ascii="Times New Roman" w:eastAsia="Times New Roman" w:hAnsi="Times New Roman" w:cs="Times New Roman"/>
          <w:sz w:val="24"/>
          <w:szCs w:val="24"/>
          <w:lang w:val="id-ID" w:eastAsia="id-ID" w:bidi="ar-SA"/>
        </w:rPr>
        <w:t>Control</w:t>
      </w:r>
      <w:r w:rsidRPr="00907DED">
        <w:rPr>
          <w:rFonts w:ascii="Times New Roman" w:eastAsia="Times New Roman" w:hAnsi="Times New Roman" w:cs="Times New Roman"/>
          <w:sz w:val="24"/>
          <w:szCs w:val="24"/>
          <w:lang w:eastAsia="id-ID" w:bidi="ar-SA"/>
        </w:rPr>
        <w:t xml:space="preserve"> and both treatments A and treatment B. </w:t>
      </w:r>
      <w:r w:rsidR="002C0D3D" w:rsidRPr="002C0D3D">
        <w:rPr>
          <w:rFonts w:ascii="Times New Roman" w:hAnsi="Times New Roman" w:cs="Times New Roman"/>
          <w:sz w:val="24"/>
          <w:szCs w:val="24"/>
        </w:rPr>
        <w:t>As well as treatment A</w:t>
      </w:r>
      <w:r w:rsidR="002C0D3D">
        <w:rPr>
          <w:rFonts w:ascii="Times New Roman" w:hAnsi="Times New Roman" w:cs="Times New Roman"/>
          <w:sz w:val="24"/>
          <w:szCs w:val="24"/>
          <w:lang w:val="id-ID"/>
        </w:rPr>
        <w:t>,</w:t>
      </w:r>
      <w:r w:rsidR="002C0D3D" w:rsidRPr="002C0D3D">
        <w:rPr>
          <w:rFonts w:ascii="Times New Roman" w:hAnsi="Times New Roman" w:cs="Times New Roman"/>
          <w:sz w:val="24"/>
          <w:szCs w:val="24"/>
        </w:rPr>
        <w:t xml:space="preserve"> also significantly difference</w:t>
      </w:r>
      <w:r w:rsidR="002C0D3D" w:rsidRPr="00907DED">
        <w:rPr>
          <w:rFonts w:ascii="Times New Roman" w:eastAsia="Times New Roman" w:hAnsi="Times New Roman" w:cs="Times New Roman"/>
          <w:sz w:val="24"/>
          <w:szCs w:val="24"/>
          <w:lang w:eastAsia="id-ID" w:bidi="ar-SA"/>
        </w:rPr>
        <w:t xml:space="preserve"> </w:t>
      </w:r>
      <w:r w:rsidRPr="00907DED">
        <w:rPr>
          <w:rFonts w:ascii="Times New Roman" w:eastAsia="Times New Roman" w:hAnsi="Times New Roman" w:cs="Times New Roman"/>
          <w:sz w:val="24"/>
          <w:szCs w:val="24"/>
          <w:lang w:eastAsia="id-ID" w:bidi="ar-SA"/>
        </w:rPr>
        <w:t>from treatment B.</w:t>
      </w:r>
    </w:p>
    <w:p w:rsidR="000E6B5A" w:rsidRDefault="00907DED" w:rsidP="00907DED">
      <w:pPr>
        <w:spacing w:after="0" w:line="240" w:lineRule="auto"/>
        <w:jc w:val="both"/>
        <w:rPr>
          <w:rFonts w:ascii="Times New Roman" w:eastAsia="Times New Roman" w:hAnsi="Times New Roman" w:cs="Times New Roman"/>
          <w:sz w:val="24"/>
          <w:szCs w:val="24"/>
          <w:lang w:val="id-ID" w:eastAsia="id-ID" w:bidi="ar-SA"/>
        </w:rPr>
      </w:pPr>
      <w:r>
        <w:rPr>
          <w:rFonts w:ascii="Times New Roman" w:eastAsia="Times New Roman" w:hAnsi="Times New Roman" w:cs="Times New Roman"/>
          <w:sz w:val="24"/>
          <w:szCs w:val="24"/>
          <w:lang w:val="id-ID" w:eastAsia="id-ID" w:bidi="ar-SA"/>
        </w:rPr>
        <w:t xml:space="preserve">          </w:t>
      </w:r>
      <w:r w:rsidR="000E6B5A">
        <w:rPr>
          <w:rFonts w:ascii="Times New Roman" w:eastAsia="Times New Roman" w:hAnsi="Times New Roman" w:cs="Times New Roman"/>
          <w:sz w:val="24"/>
          <w:szCs w:val="24"/>
          <w:lang w:val="id-ID" w:eastAsia="id-ID" w:bidi="ar-SA"/>
        </w:rPr>
        <w:t xml:space="preserve">According to </w:t>
      </w:r>
      <w:proofErr w:type="spellStart"/>
      <w:r w:rsidR="000E6B5A">
        <w:rPr>
          <w:rFonts w:ascii="Times New Roman" w:eastAsia="Times New Roman" w:hAnsi="Times New Roman" w:cs="Times New Roman"/>
          <w:sz w:val="24"/>
          <w:szCs w:val="24"/>
          <w:lang w:eastAsia="id-ID" w:bidi="ar-SA"/>
        </w:rPr>
        <w:t>Colloso</w:t>
      </w:r>
      <w:proofErr w:type="spellEnd"/>
      <w:r w:rsidR="000E6B5A">
        <w:rPr>
          <w:rFonts w:ascii="Times New Roman" w:eastAsia="Times New Roman" w:hAnsi="Times New Roman" w:cs="Times New Roman"/>
          <w:sz w:val="24"/>
          <w:szCs w:val="24"/>
          <w:lang w:val="id-ID" w:eastAsia="id-ID" w:bidi="ar-SA"/>
        </w:rPr>
        <w:t xml:space="preserve"> (</w:t>
      </w:r>
      <w:r w:rsidR="000E6B5A" w:rsidRPr="00907DED">
        <w:rPr>
          <w:rFonts w:ascii="Times New Roman" w:eastAsia="Times New Roman" w:hAnsi="Times New Roman" w:cs="Times New Roman"/>
          <w:sz w:val="24"/>
          <w:szCs w:val="24"/>
          <w:lang w:eastAsia="id-ID" w:bidi="ar-SA"/>
        </w:rPr>
        <w:t>1999</w:t>
      </w:r>
      <w:r w:rsidR="000E6B5A">
        <w:rPr>
          <w:rFonts w:ascii="Times New Roman" w:eastAsia="Times New Roman" w:hAnsi="Times New Roman" w:cs="Times New Roman"/>
          <w:sz w:val="24"/>
          <w:szCs w:val="24"/>
          <w:lang w:val="id-ID" w:eastAsia="id-ID" w:bidi="ar-SA"/>
        </w:rPr>
        <w:t>), f</w:t>
      </w:r>
      <w:proofErr w:type="spellStart"/>
      <w:r w:rsidRPr="00907DED">
        <w:rPr>
          <w:rFonts w:ascii="Times New Roman" w:eastAsia="Times New Roman" w:hAnsi="Times New Roman" w:cs="Times New Roman"/>
          <w:sz w:val="24"/>
          <w:szCs w:val="24"/>
          <w:lang w:eastAsia="id-ID" w:bidi="ar-SA"/>
        </w:rPr>
        <w:t>eed</w:t>
      </w:r>
      <w:proofErr w:type="spellEnd"/>
      <w:r w:rsidRPr="00907DED">
        <w:rPr>
          <w:rFonts w:ascii="Times New Roman" w:eastAsia="Times New Roman" w:hAnsi="Times New Roman" w:cs="Times New Roman"/>
          <w:sz w:val="24"/>
          <w:szCs w:val="24"/>
          <w:lang w:eastAsia="id-ID" w:bidi="ar-SA"/>
        </w:rPr>
        <w:t xml:space="preserve"> is one of the most influential factors in a </w:t>
      </w:r>
      <w:r w:rsidR="00C04DCA">
        <w:rPr>
          <w:rFonts w:ascii="Times New Roman" w:eastAsia="Times New Roman" w:hAnsi="Times New Roman" w:cs="Times New Roman"/>
          <w:sz w:val="24"/>
          <w:szCs w:val="24"/>
          <w:lang w:val="id-ID" w:eastAsia="id-ID" w:bidi="ar-SA"/>
        </w:rPr>
        <w:t>g</w:t>
      </w:r>
      <w:r w:rsidR="003B5355">
        <w:rPr>
          <w:rFonts w:ascii="Times New Roman" w:eastAsia="Times New Roman" w:hAnsi="Times New Roman" w:cs="Times New Roman"/>
          <w:sz w:val="24"/>
          <w:szCs w:val="24"/>
          <w:lang w:val="id-ID" w:eastAsia="id-ID" w:bidi="ar-SA"/>
        </w:rPr>
        <w:t>r</w:t>
      </w:r>
      <w:r w:rsidR="002630A3">
        <w:rPr>
          <w:rFonts w:ascii="Times New Roman" w:eastAsia="Times New Roman" w:hAnsi="Times New Roman" w:cs="Times New Roman"/>
          <w:sz w:val="24"/>
          <w:szCs w:val="24"/>
          <w:lang w:val="id-ID" w:eastAsia="id-ID" w:bidi="ar-SA"/>
        </w:rPr>
        <w:t>ow out finfish</w:t>
      </w:r>
      <w:r w:rsidRPr="00907DED">
        <w:rPr>
          <w:rFonts w:ascii="Times New Roman" w:eastAsia="Times New Roman" w:hAnsi="Times New Roman" w:cs="Times New Roman"/>
          <w:sz w:val="24"/>
          <w:szCs w:val="24"/>
          <w:lang w:eastAsia="id-ID" w:bidi="ar-SA"/>
        </w:rPr>
        <w:t xml:space="preserve">, the protein contained in feed must be in accordance with the needs of the fish to </w:t>
      </w:r>
      <w:r w:rsidR="00C04DCA">
        <w:rPr>
          <w:rFonts w:ascii="Times New Roman" w:eastAsia="Times New Roman" w:hAnsi="Times New Roman" w:cs="Times New Roman"/>
          <w:sz w:val="24"/>
          <w:szCs w:val="24"/>
          <w:lang w:eastAsia="id-ID" w:bidi="ar-SA"/>
        </w:rPr>
        <w:t>g</w:t>
      </w:r>
      <w:r w:rsidR="003B5355">
        <w:rPr>
          <w:rFonts w:ascii="Times New Roman" w:eastAsia="Times New Roman" w:hAnsi="Times New Roman" w:cs="Times New Roman"/>
          <w:sz w:val="24"/>
          <w:szCs w:val="24"/>
          <w:lang w:val="id-ID" w:eastAsia="id-ID" w:bidi="ar-SA"/>
        </w:rPr>
        <w:t>r</w:t>
      </w:r>
      <w:proofErr w:type="spellStart"/>
      <w:r w:rsidRPr="00907DED">
        <w:rPr>
          <w:rFonts w:ascii="Times New Roman" w:eastAsia="Times New Roman" w:hAnsi="Times New Roman" w:cs="Times New Roman"/>
          <w:sz w:val="24"/>
          <w:szCs w:val="24"/>
          <w:lang w:eastAsia="id-ID" w:bidi="ar-SA"/>
        </w:rPr>
        <w:t>ow</w:t>
      </w:r>
      <w:proofErr w:type="spellEnd"/>
      <w:r w:rsidR="00291C58">
        <w:rPr>
          <w:rFonts w:ascii="Times New Roman" w:eastAsia="Times New Roman" w:hAnsi="Times New Roman" w:cs="Times New Roman"/>
          <w:sz w:val="24"/>
          <w:szCs w:val="24"/>
          <w:lang w:val="id-ID" w:eastAsia="id-ID" w:bidi="ar-SA"/>
        </w:rPr>
        <w:t>th</w:t>
      </w:r>
      <w:r w:rsidR="000E6B5A">
        <w:rPr>
          <w:rFonts w:ascii="Times New Roman" w:eastAsia="Times New Roman" w:hAnsi="Times New Roman" w:cs="Times New Roman"/>
          <w:sz w:val="24"/>
          <w:szCs w:val="24"/>
          <w:lang w:val="id-ID" w:eastAsia="id-ID" w:bidi="ar-SA"/>
        </w:rPr>
        <w:t>.</w:t>
      </w:r>
      <w:r w:rsidRPr="00907DED">
        <w:rPr>
          <w:rFonts w:ascii="Times New Roman" w:eastAsia="Times New Roman" w:hAnsi="Times New Roman" w:cs="Times New Roman"/>
          <w:sz w:val="24"/>
          <w:szCs w:val="24"/>
          <w:lang w:eastAsia="id-ID" w:bidi="ar-SA"/>
        </w:rPr>
        <w:t xml:space="preserve"> </w:t>
      </w:r>
      <w:r w:rsidR="00C04DCA">
        <w:rPr>
          <w:rFonts w:ascii="Times New Roman" w:eastAsia="Times New Roman" w:hAnsi="Times New Roman" w:cs="Times New Roman"/>
          <w:sz w:val="24"/>
          <w:szCs w:val="24"/>
          <w:lang w:val="id-ID" w:eastAsia="id-ID" w:bidi="ar-SA"/>
        </w:rPr>
        <w:t>G</w:t>
      </w:r>
      <w:r w:rsidR="003B5355">
        <w:rPr>
          <w:rFonts w:ascii="Times New Roman" w:eastAsia="Times New Roman" w:hAnsi="Times New Roman" w:cs="Times New Roman"/>
          <w:sz w:val="24"/>
          <w:szCs w:val="24"/>
          <w:lang w:val="id-ID" w:eastAsia="id-ID" w:bidi="ar-SA"/>
        </w:rPr>
        <w:t>r</w:t>
      </w:r>
      <w:proofErr w:type="spellStart"/>
      <w:r w:rsidRPr="00907DED">
        <w:rPr>
          <w:rFonts w:ascii="Times New Roman" w:eastAsia="Times New Roman" w:hAnsi="Times New Roman" w:cs="Times New Roman"/>
          <w:sz w:val="24"/>
          <w:szCs w:val="24"/>
          <w:lang w:eastAsia="id-ID" w:bidi="ar-SA"/>
        </w:rPr>
        <w:t>owth</w:t>
      </w:r>
      <w:proofErr w:type="spellEnd"/>
      <w:r w:rsidRPr="00907DED">
        <w:rPr>
          <w:rFonts w:ascii="Times New Roman" w:eastAsia="Times New Roman" w:hAnsi="Times New Roman" w:cs="Times New Roman"/>
          <w:sz w:val="24"/>
          <w:szCs w:val="24"/>
          <w:lang w:eastAsia="id-ID" w:bidi="ar-SA"/>
        </w:rPr>
        <w:t xml:space="preserve"> is the addition of body size in the form of length, weight and volume and the number of body cells which along with the increase in time. Factors that affect fish </w:t>
      </w:r>
      <w:r w:rsidR="003B5355">
        <w:rPr>
          <w:rFonts w:ascii="Times New Roman" w:eastAsia="Times New Roman" w:hAnsi="Times New Roman" w:cs="Times New Roman"/>
          <w:sz w:val="24"/>
          <w:szCs w:val="24"/>
          <w:lang w:eastAsia="id-ID" w:bidi="ar-SA"/>
        </w:rPr>
        <w:t>growth</w:t>
      </w:r>
      <w:r w:rsidRPr="00907DED">
        <w:rPr>
          <w:rFonts w:ascii="Times New Roman" w:eastAsia="Times New Roman" w:hAnsi="Times New Roman" w:cs="Times New Roman"/>
          <w:sz w:val="24"/>
          <w:szCs w:val="24"/>
          <w:lang w:eastAsia="id-ID" w:bidi="ar-SA"/>
        </w:rPr>
        <w:t xml:space="preserve"> include genetic, sex, age, </w:t>
      </w:r>
      <w:proofErr w:type="gramStart"/>
      <w:r w:rsidRPr="00907DED">
        <w:rPr>
          <w:rFonts w:ascii="Times New Roman" w:eastAsia="Times New Roman" w:hAnsi="Times New Roman" w:cs="Times New Roman"/>
          <w:sz w:val="24"/>
          <w:szCs w:val="24"/>
          <w:lang w:eastAsia="id-ID" w:bidi="ar-SA"/>
        </w:rPr>
        <w:t>disease</w:t>
      </w:r>
      <w:proofErr w:type="gramEnd"/>
      <w:r w:rsidRPr="00907DED">
        <w:rPr>
          <w:rFonts w:ascii="Times New Roman" w:eastAsia="Times New Roman" w:hAnsi="Times New Roman" w:cs="Times New Roman"/>
          <w:sz w:val="24"/>
          <w:szCs w:val="24"/>
          <w:lang w:eastAsia="id-ID" w:bidi="ar-SA"/>
        </w:rPr>
        <w:t>, parasites, food and water temperature.</w:t>
      </w:r>
    </w:p>
    <w:p w:rsidR="000E6B5A" w:rsidRDefault="00907DED" w:rsidP="00907DED">
      <w:pPr>
        <w:spacing w:after="0" w:line="240" w:lineRule="auto"/>
        <w:jc w:val="both"/>
        <w:rPr>
          <w:rFonts w:ascii="Times New Roman" w:eastAsia="Times New Roman" w:hAnsi="Times New Roman" w:cs="Times New Roman"/>
          <w:sz w:val="24"/>
          <w:szCs w:val="24"/>
          <w:lang w:val="id-ID" w:eastAsia="id-ID" w:bidi="ar-SA"/>
        </w:rPr>
      </w:pPr>
      <w:r>
        <w:rPr>
          <w:rFonts w:ascii="Times New Roman" w:eastAsia="Times New Roman" w:hAnsi="Times New Roman" w:cs="Times New Roman"/>
          <w:sz w:val="24"/>
          <w:szCs w:val="24"/>
          <w:lang w:val="id-ID" w:eastAsia="id-ID" w:bidi="ar-SA"/>
        </w:rPr>
        <w:t xml:space="preserve">          </w:t>
      </w:r>
      <w:r w:rsidR="007649B8">
        <w:rPr>
          <w:rFonts w:ascii="Times New Roman" w:eastAsia="Times New Roman" w:hAnsi="Times New Roman" w:cs="Times New Roman"/>
          <w:sz w:val="24"/>
          <w:szCs w:val="24"/>
          <w:lang w:val="id-ID" w:eastAsia="id-ID" w:bidi="ar-SA"/>
        </w:rPr>
        <w:t>P</w:t>
      </w:r>
      <w:proofErr w:type="spellStart"/>
      <w:r w:rsidRPr="00907DED">
        <w:rPr>
          <w:rFonts w:ascii="Times New Roman" w:eastAsia="Times New Roman" w:hAnsi="Times New Roman" w:cs="Times New Roman"/>
          <w:sz w:val="24"/>
          <w:szCs w:val="24"/>
          <w:lang w:eastAsia="id-ID" w:bidi="ar-SA"/>
        </w:rPr>
        <w:t>rotein</w:t>
      </w:r>
      <w:proofErr w:type="spellEnd"/>
      <w:r w:rsidRPr="00907DED">
        <w:rPr>
          <w:rFonts w:ascii="Times New Roman" w:eastAsia="Times New Roman" w:hAnsi="Times New Roman" w:cs="Times New Roman"/>
          <w:sz w:val="24"/>
          <w:szCs w:val="24"/>
          <w:lang w:eastAsia="id-ID" w:bidi="ar-SA"/>
        </w:rPr>
        <w:t xml:space="preserve"> requirements varied according to fish species, and utilization of feed protein for fish </w:t>
      </w:r>
      <w:r w:rsidR="003B5355">
        <w:rPr>
          <w:rFonts w:ascii="Times New Roman" w:eastAsia="Times New Roman" w:hAnsi="Times New Roman" w:cs="Times New Roman"/>
          <w:sz w:val="24"/>
          <w:szCs w:val="24"/>
          <w:lang w:eastAsia="id-ID" w:bidi="ar-SA"/>
        </w:rPr>
        <w:t>growth</w:t>
      </w:r>
      <w:r w:rsidRPr="00907DED">
        <w:rPr>
          <w:rFonts w:ascii="Times New Roman" w:eastAsia="Times New Roman" w:hAnsi="Times New Roman" w:cs="Times New Roman"/>
          <w:sz w:val="24"/>
          <w:szCs w:val="24"/>
          <w:lang w:eastAsia="id-ID" w:bidi="ar-SA"/>
        </w:rPr>
        <w:t xml:space="preserve">, was influenced by fish size, protein quality, feed energy content, nutrient content balance, and feeding rate. The protein content of feed </w:t>
      </w:r>
      <w:proofErr w:type="spellStart"/>
      <w:r w:rsidR="00C04DCA">
        <w:rPr>
          <w:rFonts w:ascii="Times New Roman" w:eastAsia="Times New Roman" w:hAnsi="Times New Roman" w:cs="Times New Roman"/>
          <w:sz w:val="24"/>
          <w:szCs w:val="24"/>
          <w:lang w:eastAsia="id-ID" w:bidi="ar-SA"/>
        </w:rPr>
        <w:t>g</w:t>
      </w:r>
      <w:r w:rsidRPr="00907DED">
        <w:rPr>
          <w:rFonts w:ascii="Times New Roman" w:eastAsia="Times New Roman" w:hAnsi="Times New Roman" w:cs="Times New Roman"/>
          <w:sz w:val="24"/>
          <w:szCs w:val="24"/>
          <w:lang w:eastAsia="id-ID" w:bidi="ar-SA"/>
        </w:rPr>
        <w:t>eatly</w:t>
      </w:r>
      <w:proofErr w:type="spellEnd"/>
      <w:r w:rsidRPr="00907DED">
        <w:rPr>
          <w:rFonts w:ascii="Times New Roman" w:eastAsia="Times New Roman" w:hAnsi="Times New Roman" w:cs="Times New Roman"/>
          <w:sz w:val="24"/>
          <w:szCs w:val="24"/>
          <w:lang w:eastAsia="id-ID" w:bidi="ar-SA"/>
        </w:rPr>
        <w:t xml:space="preserve"> determines the price of feed, because most of the feed components are protein</w:t>
      </w:r>
      <w:r w:rsidR="00A867E5">
        <w:rPr>
          <w:rFonts w:ascii="Times New Roman" w:eastAsia="Times New Roman" w:hAnsi="Times New Roman" w:cs="Times New Roman"/>
          <w:sz w:val="24"/>
          <w:szCs w:val="24"/>
          <w:lang w:val="id-ID" w:eastAsia="id-ID" w:bidi="ar-SA"/>
        </w:rPr>
        <w:t xml:space="preserve"> </w:t>
      </w:r>
      <w:r w:rsidR="007649B8">
        <w:rPr>
          <w:rFonts w:ascii="Times New Roman" w:eastAsia="Times New Roman" w:hAnsi="Times New Roman" w:cs="Times New Roman"/>
          <w:sz w:val="24"/>
          <w:szCs w:val="24"/>
          <w:lang w:val="id-ID" w:eastAsia="id-ID" w:bidi="ar-SA"/>
        </w:rPr>
        <w:t xml:space="preserve">(Hajra, A, </w:t>
      </w:r>
      <w:r w:rsidR="007649B8" w:rsidRPr="000E6B5A">
        <w:rPr>
          <w:rFonts w:ascii="Times New Roman" w:eastAsia="Times New Roman" w:hAnsi="Times New Roman" w:cs="Times New Roman"/>
          <w:i/>
          <w:sz w:val="24"/>
          <w:szCs w:val="24"/>
          <w:lang w:val="id-ID" w:eastAsia="id-ID" w:bidi="ar-SA"/>
        </w:rPr>
        <w:t>et al</w:t>
      </w:r>
      <w:r w:rsidR="007649B8">
        <w:rPr>
          <w:rFonts w:ascii="Times New Roman" w:eastAsia="Times New Roman" w:hAnsi="Times New Roman" w:cs="Times New Roman"/>
          <w:sz w:val="24"/>
          <w:szCs w:val="24"/>
          <w:lang w:val="id-ID" w:eastAsia="id-ID" w:bidi="ar-SA"/>
        </w:rPr>
        <w:t>, 1988)</w:t>
      </w:r>
      <w:r w:rsidR="000E6B5A">
        <w:rPr>
          <w:rFonts w:ascii="Times New Roman" w:eastAsia="Times New Roman" w:hAnsi="Times New Roman" w:cs="Times New Roman"/>
          <w:sz w:val="24"/>
          <w:szCs w:val="24"/>
          <w:lang w:val="id-ID" w:eastAsia="id-ID" w:bidi="ar-SA"/>
        </w:rPr>
        <w:t>. F</w:t>
      </w:r>
      <w:proofErr w:type="spellStart"/>
      <w:r w:rsidRPr="00907DED">
        <w:rPr>
          <w:rFonts w:ascii="Times New Roman" w:eastAsia="Times New Roman" w:hAnsi="Times New Roman" w:cs="Times New Roman"/>
          <w:sz w:val="24"/>
          <w:szCs w:val="24"/>
          <w:lang w:eastAsia="id-ID" w:bidi="ar-SA"/>
        </w:rPr>
        <w:t>rom</w:t>
      </w:r>
      <w:proofErr w:type="spellEnd"/>
      <w:r w:rsidRPr="00907DED">
        <w:rPr>
          <w:rFonts w:ascii="Times New Roman" w:eastAsia="Times New Roman" w:hAnsi="Times New Roman" w:cs="Times New Roman"/>
          <w:sz w:val="24"/>
          <w:szCs w:val="24"/>
          <w:lang w:eastAsia="id-ID" w:bidi="ar-SA"/>
        </w:rPr>
        <w:t xml:space="preserve"> Figure 1, it also shows that in </w:t>
      </w:r>
      <w:r w:rsidR="00EC5C27">
        <w:rPr>
          <w:rFonts w:ascii="Times New Roman" w:eastAsia="Times New Roman" w:hAnsi="Times New Roman" w:cs="Times New Roman"/>
          <w:sz w:val="24"/>
          <w:szCs w:val="24"/>
          <w:lang w:val="id-ID" w:eastAsia="id-ID" w:bidi="ar-SA"/>
        </w:rPr>
        <w:t>Control</w:t>
      </w:r>
      <w:r w:rsidRPr="00907DED">
        <w:rPr>
          <w:rFonts w:ascii="Times New Roman" w:eastAsia="Times New Roman" w:hAnsi="Times New Roman" w:cs="Times New Roman"/>
          <w:sz w:val="24"/>
          <w:szCs w:val="24"/>
          <w:lang w:eastAsia="id-ID" w:bidi="ar-SA"/>
        </w:rPr>
        <w:t xml:space="preserve">, has the highest </w:t>
      </w:r>
      <w:r w:rsidR="003B5355">
        <w:rPr>
          <w:rFonts w:ascii="Times New Roman" w:eastAsia="Times New Roman" w:hAnsi="Times New Roman" w:cs="Times New Roman"/>
          <w:sz w:val="24"/>
          <w:szCs w:val="24"/>
          <w:lang w:eastAsia="id-ID" w:bidi="ar-SA"/>
        </w:rPr>
        <w:t>growth</w:t>
      </w:r>
      <w:r w:rsidRPr="00907DED">
        <w:rPr>
          <w:rFonts w:ascii="Times New Roman" w:eastAsia="Times New Roman" w:hAnsi="Times New Roman" w:cs="Times New Roman"/>
          <w:sz w:val="24"/>
          <w:szCs w:val="24"/>
          <w:lang w:eastAsia="id-ID" w:bidi="ar-SA"/>
        </w:rPr>
        <w:t xml:space="preserve"> compared to treatment A and treatment B. This is also indicated by data on the amount of feed consumption in the highest </w:t>
      </w:r>
      <w:r w:rsidR="00EC5C27">
        <w:rPr>
          <w:rFonts w:ascii="Times New Roman" w:eastAsia="Times New Roman" w:hAnsi="Times New Roman" w:cs="Times New Roman"/>
          <w:sz w:val="24"/>
          <w:szCs w:val="24"/>
          <w:lang w:val="id-ID" w:eastAsia="id-ID" w:bidi="ar-SA"/>
        </w:rPr>
        <w:t>Control</w:t>
      </w:r>
      <w:r w:rsidRPr="00907DED">
        <w:rPr>
          <w:rFonts w:ascii="Times New Roman" w:eastAsia="Times New Roman" w:hAnsi="Times New Roman" w:cs="Times New Roman"/>
          <w:sz w:val="24"/>
          <w:szCs w:val="24"/>
          <w:lang w:eastAsia="id-ID" w:bidi="ar-SA"/>
        </w:rPr>
        <w:t xml:space="preserve">, amounting to 4.33 ± 0.14 g / day / </w:t>
      </w:r>
      <w:r w:rsidR="00091F39">
        <w:rPr>
          <w:rFonts w:ascii="Times New Roman" w:eastAsia="Times New Roman" w:hAnsi="Times New Roman" w:cs="Times New Roman"/>
          <w:sz w:val="24"/>
          <w:szCs w:val="24"/>
          <w:lang w:val="id-ID" w:eastAsia="id-ID" w:bidi="ar-SA"/>
        </w:rPr>
        <w:t>fish</w:t>
      </w:r>
      <w:r w:rsidRPr="00907DED">
        <w:rPr>
          <w:rFonts w:ascii="Times New Roman" w:eastAsia="Times New Roman" w:hAnsi="Times New Roman" w:cs="Times New Roman"/>
          <w:sz w:val="24"/>
          <w:szCs w:val="24"/>
          <w:lang w:eastAsia="id-ID" w:bidi="ar-SA"/>
        </w:rPr>
        <w:t xml:space="preserve"> , which was significantly different from treatment A (4.00 ± 0.18 </w:t>
      </w:r>
      <w:r w:rsidR="00C04DCA">
        <w:rPr>
          <w:rFonts w:ascii="Times New Roman" w:eastAsia="Times New Roman" w:hAnsi="Times New Roman" w:cs="Times New Roman"/>
          <w:sz w:val="24"/>
          <w:szCs w:val="24"/>
          <w:lang w:eastAsia="id-ID" w:bidi="ar-SA"/>
        </w:rPr>
        <w:t>g</w:t>
      </w:r>
      <w:r w:rsidRPr="00907DED">
        <w:rPr>
          <w:rFonts w:ascii="Times New Roman" w:eastAsia="Times New Roman" w:hAnsi="Times New Roman" w:cs="Times New Roman"/>
          <w:sz w:val="24"/>
          <w:szCs w:val="24"/>
          <w:lang w:eastAsia="id-ID" w:bidi="ar-SA"/>
        </w:rPr>
        <w:t xml:space="preserve"> / day / </w:t>
      </w:r>
      <w:r w:rsidR="00091F39">
        <w:rPr>
          <w:rFonts w:ascii="Times New Roman" w:eastAsia="Times New Roman" w:hAnsi="Times New Roman" w:cs="Times New Roman"/>
          <w:sz w:val="24"/>
          <w:szCs w:val="24"/>
          <w:lang w:val="id-ID" w:eastAsia="id-ID" w:bidi="ar-SA"/>
        </w:rPr>
        <w:t>fish</w:t>
      </w:r>
      <w:r w:rsidRPr="00907DED">
        <w:rPr>
          <w:rFonts w:ascii="Times New Roman" w:eastAsia="Times New Roman" w:hAnsi="Times New Roman" w:cs="Times New Roman"/>
          <w:sz w:val="24"/>
          <w:szCs w:val="24"/>
          <w:lang w:eastAsia="id-ID" w:bidi="ar-SA"/>
        </w:rPr>
        <w:t xml:space="preserve">) and treatment B (4.03 ± 0.05 </w:t>
      </w:r>
      <w:r w:rsidR="00C04DCA">
        <w:rPr>
          <w:rFonts w:ascii="Times New Roman" w:eastAsia="Times New Roman" w:hAnsi="Times New Roman" w:cs="Times New Roman"/>
          <w:sz w:val="24"/>
          <w:szCs w:val="24"/>
          <w:lang w:eastAsia="id-ID" w:bidi="ar-SA"/>
        </w:rPr>
        <w:t>g</w:t>
      </w:r>
      <w:r w:rsidRPr="00907DED">
        <w:rPr>
          <w:rFonts w:ascii="Times New Roman" w:eastAsia="Times New Roman" w:hAnsi="Times New Roman" w:cs="Times New Roman"/>
          <w:sz w:val="24"/>
          <w:szCs w:val="24"/>
          <w:lang w:eastAsia="id-ID" w:bidi="ar-SA"/>
        </w:rPr>
        <w:t xml:space="preserve"> / day / </w:t>
      </w:r>
      <w:r w:rsidR="00091F39">
        <w:rPr>
          <w:rFonts w:ascii="Times New Roman" w:eastAsia="Times New Roman" w:hAnsi="Times New Roman" w:cs="Times New Roman"/>
          <w:sz w:val="24"/>
          <w:szCs w:val="24"/>
          <w:lang w:val="id-ID" w:eastAsia="id-ID" w:bidi="ar-SA"/>
        </w:rPr>
        <w:t>fish</w:t>
      </w:r>
      <w:r w:rsidRPr="00907DED">
        <w:rPr>
          <w:rFonts w:ascii="Times New Roman" w:eastAsia="Times New Roman" w:hAnsi="Times New Roman" w:cs="Times New Roman"/>
          <w:sz w:val="24"/>
          <w:szCs w:val="24"/>
          <w:lang w:eastAsia="id-ID" w:bidi="ar-SA"/>
        </w:rPr>
        <w:t>), while the amount of feed consumption in treatment A was not different from the treatment B.</w:t>
      </w:r>
    </w:p>
    <w:p w:rsidR="00907DED" w:rsidRDefault="00907DED" w:rsidP="00907DED">
      <w:pPr>
        <w:spacing w:after="0" w:line="240" w:lineRule="auto"/>
        <w:jc w:val="both"/>
        <w:rPr>
          <w:rFonts w:ascii="Times New Roman" w:eastAsia="Times New Roman" w:hAnsi="Times New Roman" w:cs="Times New Roman"/>
          <w:sz w:val="24"/>
          <w:szCs w:val="24"/>
          <w:lang w:val="id-ID" w:eastAsia="id-ID" w:bidi="ar-SA"/>
        </w:rPr>
      </w:pPr>
      <w:r>
        <w:rPr>
          <w:rFonts w:ascii="Times New Roman" w:eastAsia="Times New Roman" w:hAnsi="Times New Roman" w:cs="Times New Roman"/>
          <w:sz w:val="24"/>
          <w:szCs w:val="24"/>
          <w:lang w:val="id-ID" w:eastAsia="id-ID" w:bidi="ar-SA"/>
        </w:rPr>
        <w:t xml:space="preserve">           </w:t>
      </w:r>
      <w:r w:rsidRPr="00907DED">
        <w:rPr>
          <w:rFonts w:ascii="Times New Roman" w:eastAsia="Times New Roman" w:hAnsi="Times New Roman" w:cs="Times New Roman"/>
          <w:sz w:val="24"/>
          <w:szCs w:val="24"/>
          <w:lang w:eastAsia="id-ID" w:bidi="ar-SA"/>
        </w:rPr>
        <w:t xml:space="preserve">The highest daily </w:t>
      </w:r>
      <w:r w:rsidR="003B5355">
        <w:rPr>
          <w:rFonts w:ascii="Times New Roman" w:eastAsia="Times New Roman" w:hAnsi="Times New Roman" w:cs="Times New Roman"/>
          <w:sz w:val="24"/>
          <w:szCs w:val="24"/>
          <w:lang w:eastAsia="id-ID" w:bidi="ar-SA"/>
        </w:rPr>
        <w:t>growth</w:t>
      </w:r>
      <w:r w:rsidRPr="00907DED">
        <w:rPr>
          <w:rFonts w:ascii="Times New Roman" w:eastAsia="Times New Roman" w:hAnsi="Times New Roman" w:cs="Times New Roman"/>
          <w:sz w:val="24"/>
          <w:szCs w:val="24"/>
          <w:lang w:eastAsia="id-ID" w:bidi="ar-SA"/>
        </w:rPr>
        <w:t xml:space="preserve"> rate was obtained in </w:t>
      </w:r>
      <w:r w:rsidR="00EC5C27">
        <w:rPr>
          <w:rFonts w:ascii="Times New Roman" w:eastAsia="Times New Roman" w:hAnsi="Times New Roman" w:cs="Times New Roman"/>
          <w:sz w:val="24"/>
          <w:szCs w:val="24"/>
          <w:lang w:val="id-ID" w:eastAsia="id-ID" w:bidi="ar-SA"/>
        </w:rPr>
        <w:t>Control</w:t>
      </w:r>
      <w:r w:rsidRPr="00907DED">
        <w:rPr>
          <w:rFonts w:ascii="Times New Roman" w:eastAsia="Times New Roman" w:hAnsi="Times New Roman" w:cs="Times New Roman"/>
          <w:sz w:val="24"/>
          <w:szCs w:val="24"/>
          <w:lang w:eastAsia="id-ID" w:bidi="ar-SA"/>
        </w:rPr>
        <w:t>, amounting to 1.16 ± 0.03, then treatment A (1.04 ± 0.02) and treatment B (0.94 ± 0.03). The A</w:t>
      </w:r>
      <w:r w:rsidR="009A33D0">
        <w:rPr>
          <w:rFonts w:ascii="Times New Roman" w:eastAsia="Times New Roman" w:hAnsi="Times New Roman" w:cs="Times New Roman"/>
          <w:sz w:val="24"/>
          <w:szCs w:val="24"/>
          <w:lang w:val="id-ID" w:eastAsia="id-ID" w:bidi="ar-SA"/>
        </w:rPr>
        <w:t>nova</w:t>
      </w:r>
      <w:r w:rsidRPr="00907DED">
        <w:rPr>
          <w:rFonts w:ascii="Times New Roman" w:eastAsia="Times New Roman" w:hAnsi="Times New Roman" w:cs="Times New Roman"/>
          <w:sz w:val="24"/>
          <w:szCs w:val="24"/>
          <w:lang w:eastAsia="id-ID" w:bidi="ar-SA"/>
        </w:rPr>
        <w:t xml:space="preserve"> test results and </w:t>
      </w:r>
      <w:proofErr w:type="spellStart"/>
      <w:r w:rsidRPr="00907DED">
        <w:rPr>
          <w:rFonts w:ascii="Times New Roman" w:eastAsia="Times New Roman" w:hAnsi="Times New Roman" w:cs="Times New Roman"/>
          <w:sz w:val="24"/>
          <w:szCs w:val="24"/>
          <w:lang w:eastAsia="id-ID" w:bidi="ar-SA"/>
        </w:rPr>
        <w:t>Tukey's</w:t>
      </w:r>
      <w:proofErr w:type="spellEnd"/>
      <w:r w:rsidRPr="00907DED">
        <w:rPr>
          <w:rFonts w:ascii="Times New Roman" w:eastAsia="Times New Roman" w:hAnsi="Times New Roman" w:cs="Times New Roman"/>
          <w:sz w:val="24"/>
          <w:szCs w:val="24"/>
          <w:lang w:eastAsia="id-ID" w:bidi="ar-SA"/>
        </w:rPr>
        <w:t xml:space="preserve"> advanced test showed that the daily </w:t>
      </w:r>
      <w:r w:rsidR="000607BE" w:rsidRPr="000607BE">
        <w:rPr>
          <w:rFonts w:ascii="Times New Roman" w:hAnsi="Times New Roman" w:cs="Times New Roman"/>
          <w:sz w:val="24"/>
          <w:szCs w:val="24"/>
        </w:rPr>
        <w:t xml:space="preserve">growth rate of </w:t>
      </w:r>
      <w:r w:rsidR="00EC5C27">
        <w:rPr>
          <w:rFonts w:ascii="Times New Roman" w:hAnsi="Times New Roman" w:cs="Times New Roman"/>
          <w:sz w:val="24"/>
          <w:szCs w:val="24"/>
          <w:lang w:val="id-ID"/>
        </w:rPr>
        <w:t>Control</w:t>
      </w:r>
      <w:r w:rsidR="000607BE" w:rsidRPr="00907DED">
        <w:rPr>
          <w:rFonts w:ascii="Times New Roman" w:eastAsia="Times New Roman" w:hAnsi="Times New Roman" w:cs="Times New Roman"/>
          <w:sz w:val="24"/>
          <w:szCs w:val="24"/>
          <w:lang w:eastAsia="id-ID" w:bidi="ar-SA"/>
        </w:rPr>
        <w:t xml:space="preserve"> </w:t>
      </w:r>
      <w:r w:rsidRPr="00907DED">
        <w:rPr>
          <w:rFonts w:ascii="Times New Roman" w:eastAsia="Times New Roman" w:hAnsi="Times New Roman" w:cs="Times New Roman"/>
          <w:sz w:val="24"/>
          <w:szCs w:val="24"/>
          <w:lang w:eastAsia="id-ID" w:bidi="ar-SA"/>
        </w:rPr>
        <w:t>was significantly different from treatment A and treatment B. Between treatment A and treatment B were also significantly different. According to S</w:t>
      </w:r>
      <w:r w:rsidR="007649B8">
        <w:rPr>
          <w:rFonts w:ascii="Times New Roman" w:eastAsia="Times New Roman" w:hAnsi="Times New Roman" w:cs="Times New Roman"/>
          <w:sz w:val="24"/>
          <w:szCs w:val="24"/>
          <w:lang w:val="id-ID" w:eastAsia="id-ID" w:bidi="ar-SA"/>
        </w:rPr>
        <w:t xml:space="preserve">eneriches, M.L.M, </w:t>
      </w:r>
      <w:r w:rsidR="007649B8" w:rsidRPr="007649B8">
        <w:rPr>
          <w:rFonts w:ascii="Times New Roman" w:eastAsia="Times New Roman" w:hAnsi="Times New Roman" w:cs="Times New Roman"/>
          <w:i/>
          <w:sz w:val="24"/>
          <w:szCs w:val="24"/>
          <w:lang w:val="id-ID" w:eastAsia="id-ID" w:bidi="ar-SA"/>
        </w:rPr>
        <w:t>et al</w:t>
      </w:r>
      <w:r w:rsidR="007649B8">
        <w:rPr>
          <w:rFonts w:ascii="Times New Roman" w:eastAsia="Times New Roman" w:hAnsi="Times New Roman" w:cs="Times New Roman"/>
          <w:sz w:val="24"/>
          <w:szCs w:val="24"/>
          <w:lang w:val="id-ID" w:eastAsia="id-ID" w:bidi="ar-SA"/>
        </w:rPr>
        <w:t xml:space="preserve"> (1988</w:t>
      </w:r>
      <w:r w:rsidRPr="00907DED">
        <w:rPr>
          <w:rFonts w:ascii="Times New Roman" w:eastAsia="Times New Roman" w:hAnsi="Times New Roman" w:cs="Times New Roman"/>
          <w:sz w:val="24"/>
          <w:szCs w:val="24"/>
          <w:lang w:eastAsia="id-ID" w:bidi="ar-SA"/>
        </w:rPr>
        <w:t xml:space="preserve">), factors that influence </w:t>
      </w:r>
      <w:r w:rsidR="003B5355">
        <w:rPr>
          <w:rFonts w:ascii="Times New Roman" w:eastAsia="Times New Roman" w:hAnsi="Times New Roman" w:cs="Times New Roman"/>
          <w:sz w:val="24"/>
          <w:szCs w:val="24"/>
          <w:lang w:eastAsia="id-ID" w:bidi="ar-SA"/>
        </w:rPr>
        <w:t>growth</w:t>
      </w:r>
      <w:r w:rsidRPr="00907DED">
        <w:rPr>
          <w:rFonts w:ascii="Times New Roman" w:eastAsia="Times New Roman" w:hAnsi="Times New Roman" w:cs="Times New Roman"/>
          <w:sz w:val="24"/>
          <w:szCs w:val="24"/>
          <w:lang w:eastAsia="id-ID" w:bidi="ar-SA"/>
        </w:rPr>
        <w:t xml:space="preserve"> include age, and environmental conditions, including food. If the availability of feed is not met, the </w:t>
      </w:r>
      <w:r w:rsidR="003B5355">
        <w:rPr>
          <w:rFonts w:ascii="Times New Roman" w:eastAsia="Times New Roman" w:hAnsi="Times New Roman" w:cs="Times New Roman"/>
          <w:sz w:val="24"/>
          <w:szCs w:val="24"/>
          <w:lang w:eastAsia="id-ID" w:bidi="ar-SA"/>
        </w:rPr>
        <w:t>growth</w:t>
      </w:r>
      <w:r w:rsidRPr="00907DED">
        <w:rPr>
          <w:rFonts w:ascii="Times New Roman" w:eastAsia="Times New Roman" w:hAnsi="Times New Roman" w:cs="Times New Roman"/>
          <w:sz w:val="24"/>
          <w:szCs w:val="24"/>
          <w:lang w:eastAsia="id-ID" w:bidi="ar-SA"/>
        </w:rPr>
        <w:t xml:space="preserve"> rate will be hampered.</w:t>
      </w:r>
    </w:p>
    <w:p w:rsidR="00907DED" w:rsidRDefault="00907DED" w:rsidP="00907DED">
      <w:pPr>
        <w:spacing w:after="0" w:line="240" w:lineRule="auto"/>
        <w:jc w:val="both"/>
        <w:rPr>
          <w:rFonts w:ascii="Times New Roman" w:eastAsia="Times New Roman" w:hAnsi="Times New Roman" w:cs="Times New Roman"/>
          <w:sz w:val="24"/>
          <w:szCs w:val="24"/>
          <w:lang w:val="id-ID" w:eastAsia="id-ID" w:bidi="ar-SA"/>
        </w:rPr>
      </w:pPr>
      <w:r>
        <w:rPr>
          <w:rFonts w:ascii="Times New Roman" w:eastAsia="Times New Roman" w:hAnsi="Times New Roman" w:cs="Times New Roman"/>
          <w:sz w:val="24"/>
          <w:szCs w:val="24"/>
          <w:lang w:val="id-ID" w:eastAsia="id-ID" w:bidi="ar-SA"/>
        </w:rPr>
        <w:t xml:space="preserve">           </w:t>
      </w:r>
      <w:r w:rsidRPr="00907DED">
        <w:rPr>
          <w:rFonts w:ascii="Times New Roman" w:eastAsia="Times New Roman" w:hAnsi="Times New Roman" w:cs="Times New Roman"/>
          <w:sz w:val="24"/>
          <w:szCs w:val="24"/>
          <w:lang w:eastAsia="id-ID" w:bidi="ar-SA"/>
        </w:rPr>
        <w:t>Protein retention describes the proportion of proteins stored as proteins in fish body tissues (</w:t>
      </w:r>
      <w:r w:rsidR="007649B8">
        <w:rPr>
          <w:rFonts w:ascii="Times New Roman" w:eastAsia="Times New Roman" w:hAnsi="Times New Roman" w:cs="Times New Roman"/>
          <w:sz w:val="24"/>
          <w:szCs w:val="24"/>
          <w:lang w:val="id-ID" w:eastAsia="id-ID" w:bidi="ar-SA"/>
        </w:rPr>
        <w:t>Hajra</w:t>
      </w:r>
      <w:r w:rsidRPr="00907DED">
        <w:rPr>
          <w:rFonts w:ascii="Times New Roman" w:eastAsia="Times New Roman" w:hAnsi="Times New Roman" w:cs="Times New Roman"/>
          <w:sz w:val="24"/>
          <w:szCs w:val="24"/>
          <w:lang w:eastAsia="id-ID" w:bidi="ar-SA"/>
        </w:rPr>
        <w:t>,</w:t>
      </w:r>
      <w:r w:rsidR="007649B8">
        <w:rPr>
          <w:rFonts w:ascii="Times New Roman" w:eastAsia="Times New Roman" w:hAnsi="Times New Roman" w:cs="Times New Roman"/>
          <w:sz w:val="24"/>
          <w:szCs w:val="24"/>
          <w:lang w:val="id-ID" w:eastAsia="id-ID" w:bidi="ar-SA"/>
        </w:rPr>
        <w:t xml:space="preserve"> A</w:t>
      </w:r>
      <w:r w:rsidR="00CB7F3C">
        <w:rPr>
          <w:rFonts w:ascii="Times New Roman" w:eastAsia="Times New Roman" w:hAnsi="Times New Roman" w:cs="Times New Roman"/>
          <w:sz w:val="24"/>
          <w:szCs w:val="24"/>
          <w:lang w:val="id-ID" w:eastAsia="id-ID" w:bidi="ar-SA"/>
        </w:rPr>
        <w:t>.</w:t>
      </w:r>
      <w:r w:rsidRPr="00907DED">
        <w:rPr>
          <w:rFonts w:ascii="Times New Roman" w:eastAsia="Times New Roman" w:hAnsi="Times New Roman" w:cs="Times New Roman"/>
          <w:sz w:val="24"/>
          <w:szCs w:val="24"/>
          <w:lang w:eastAsia="id-ID" w:bidi="ar-SA"/>
        </w:rPr>
        <w:t xml:space="preserve"> </w:t>
      </w:r>
      <w:r w:rsidRPr="00A419CC">
        <w:rPr>
          <w:rFonts w:ascii="Times New Roman" w:eastAsia="Times New Roman" w:hAnsi="Times New Roman" w:cs="Times New Roman"/>
          <w:i/>
          <w:sz w:val="24"/>
          <w:szCs w:val="24"/>
          <w:lang w:eastAsia="id-ID" w:bidi="ar-SA"/>
        </w:rPr>
        <w:t>et al</w:t>
      </w:r>
      <w:r w:rsidR="007649B8">
        <w:rPr>
          <w:rFonts w:ascii="Times New Roman" w:eastAsia="Times New Roman" w:hAnsi="Times New Roman" w:cs="Times New Roman"/>
          <w:sz w:val="24"/>
          <w:szCs w:val="24"/>
          <w:lang w:eastAsia="id-ID" w:bidi="ar-SA"/>
        </w:rPr>
        <w:t xml:space="preserve">, </w:t>
      </w:r>
      <w:r w:rsidR="007649B8">
        <w:rPr>
          <w:rFonts w:ascii="Times New Roman" w:eastAsia="Times New Roman" w:hAnsi="Times New Roman" w:cs="Times New Roman"/>
          <w:sz w:val="24"/>
          <w:szCs w:val="24"/>
          <w:lang w:val="id-ID" w:eastAsia="id-ID" w:bidi="ar-SA"/>
        </w:rPr>
        <w:t>1988</w:t>
      </w:r>
      <w:r w:rsidRPr="00907DED">
        <w:rPr>
          <w:rFonts w:ascii="Times New Roman" w:eastAsia="Times New Roman" w:hAnsi="Times New Roman" w:cs="Times New Roman"/>
          <w:sz w:val="24"/>
          <w:szCs w:val="24"/>
          <w:lang w:eastAsia="id-ID" w:bidi="ar-SA"/>
        </w:rPr>
        <w:t xml:space="preserve">). The results showed that the protein retention value of the three treatments had no significant difference, with the results of the </w:t>
      </w:r>
      <w:r w:rsidR="00EC5C27">
        <w:rPr>
          <w:rFonts w:ascii="Times New Roman" w:eastAsia="Times New Roman" w:hAnsi="Times New Roman" w:cs="Times New Roman"/>
          <w:sz w:val="24"/>
          <w:szCs w:val="24"/>
          <w:lang w:val="id-ID" w:eastAsia="id-ID" w:bidi="ar-SA"/>
        </w:rPr>
        <w:t>Control</w:t>
      </w:r>
      <w:r w:rsidRPr="00907DED">
        <w:rPr>
          <w:rFonts w:ascii="Times New Roman" w:eastAsia="Times New Roman" w:hAnsi="Times New Roman" w:cs="Times New Roman"/>
          <w:sz w:val="24"/>
          <w:szCs w:val="24"/>
          <w:lang w:eastAsia="id-ID" w:bidi="ar-SA"/>
        </w:rPr>
        <w:t xml:space="preserve"> being 21.85 ± 1.76, then treatment A and treatment B of 20.56 ± 2.27 and 17.54 ± </w:t>
      </w:r>
      <w:proofErr w:type="gramStart"/>
      <w:r w:rsidRPr="00907DED">
        <w:rPr>
          <w:rFonts w:ascii="Times New Roman" w:eastAsia="Times New Roman" w:hAnsi="Times New Roman" w:cs="Times New Roman"/>
          <w:sz w:val="24"/>
          <w:szCs w:val="24"/>
          <w:lang w:eastAsia="id-ID" w:bidi="ar-SA"/>
        </w:rPr>
        <w:t>1.71 .</w:t>
      </w:r>
      <w:proofErr w:type="gramEnd"/>
      <w:r w:rsidRPr="00907DED">
        <w:rPr>
          <w:rFonts w:ascii="Times New Roman" w:eastAsia="Times New Roman" w:hAnsi="Times New Roman" w:cs="Times New Roman"/>
          <w:sz w:val="24"/>
          <w:szCs w:val="24"/>
          <w:lang w:eastAsia="id-ID" w:bidi="ar-SA"/>
        </w:rPr>
        <w:t xml:space="preserve"> This is because the protein content of the three feeds is almost the same, so the amount of protein absorbed and utilized by fish is also relatively the same. The ability of fish to absorb and utilize proteins from feeds is directly proportional to the amount of feed consumed.</w:t>
      </w:r>
    </w:p>
    <w:p w:rsidR="00525B88" w:rsidRDefault="00907DED" w:rsidP="00907DED">
      <w:pPr>
        <w:spacing w:after="0" w:line="240" w:lineRule="auto"/>
        <w:jc w:val="both"/>
        <w:rPr>
          <w:rFonts w:ascii="Times New Roman" w:eastAsia="Times New Roman" w:hAnsi="Times New Roman" w:cs="Times New Roman"/>
          <w:sz w:val="24"/>
          <w:szCs w:val="24"/>
          <w:lang w:val="id-ID" w:eastAsia="id-ID" w:bidi="ar-SA"/>
        </w:rPr>
      </w:pPr>
      <w:r>
        <w:rPr>
          <w:rFonts w:ascii="Times New Roman" w:eastAsia="Times New Roman" w:hAnsi="Times New Roman" w:cs="Times New Roman"/>
          <w:sz w:val="24"/>
          <w:szCs w:val="24"/>
          <w:lang w:val="id-ID" w:eastAsia="id-ID" w:bidi="ar-SA"/>
        </w:rPr>
        <w:t xml:space="preserve">           </w:t>
      </w:r>
      <w:r w:rsidRPr="00907DED">
        <w:rPr>
          <w:rFonts w:ascii="Times New Roman" w:eastAsia="Times New Roman" w:hAnsi="Times New Roman" w:cs="Times New Roman"/>
          <w:sz w:val="24"/>
          <w:szCs w:val="24"/>
          <w:lang w:eastAsia="id-ID" w:bidi="ar-SA"/>
        </w:rPr>
        <w:t>The value of the feed conversion ratio (FCR), based on the A</w:t>
      </w:r>
      <w:r w:rsidR="009A33D0">
        <w:rPr>
          <w:rFonts w:ascii="Times New Roman" w:eastAsia="Times New Roman" w:hAnsi="Times New Roman" w:cs="Times New Roman"/>
          <w:sz w:val="24"/>
          <w:szCs w:val="24"/>
          <w:lang w:val="id-ID" w:eastAsia="id-ID" w:bidi="ar-SA"/>
        </w:rPr>
        <w:t>nova</w:t>
      </w:r>
      <w:r w:rsidRPr="00907DED">
        <w:rPr>
          <w:rFonts w:ascii="Times New Roman" w:eastAsia="Times New Roman" w:hAnsi="Times New Roman" w:cs="Times New Roman"/>
          <w:sz w:val="24"/>
          <w:szCs w:val="24"/>
          <w:lang w:eastAsia="id-ID" w:bidi="ar-SA"/>
        </w:rPr>
        <w:t xml:space="preserve"> test, between </w:t>
      </w:r>
      <w:r w:rsidR="00EC5C27">
        <w:rPr>
          <w:rFonts w:ascii="Times New Roman" w:eastAsia="Times New Roman" w:hAnsi="Times New Roman" w:cs="Times New Roman"/>
          <w:sz w:val="24"/>
          <w:szCs w:val="24"/>
          <w:lang w:eastAsia="id-ID" w:bidi="ar-SA"/>
        </w:rPr>
        <w:t>Control</w:t>
      </w:r>
      <w:r w:rsidRPr="00907DED">
        <w:rPr>
          <w:rFonts w:ascii="Times New Roman" w:eastAsia="Times New Roman" w:hAnsi="Times New Roman" w:cs="Times New Roman"/>
          <w:sz w:val="24"/>
          <w:szCs w:val="24"/>
          <w:lang w:eastAsia="id-ID" w:bidi="ar-SA"/>
        </w:rPr>
        <w:t>s (2.46 ± 0.10) was not significantly different from treatment A (2.60 ± 0.05) and treatment B (2.98 ± 0.05</w:t>
      </w:r>
      <w:proofErr w:type="gramStart"/>
      <w:r w:rsidRPr="00907DED">
        <w:rPr>
          <w:rFonts w:ascii="Times New Roman" w:eastAsia="Times New Roman" w:hAnsi="Times New Roman" w:cs="Times New Roman"/>
          <w:sz w:val="24"/>
          <w:szCs w:val="24"/>
          <w:lang w:eastAsia="id-ID" w:bidi="ar-SA"/>
        </w:rPr>
        <w:t>) .</w:t>
      </w:r>
      <w:proofErr w:type="gramEnd"/>
      <w:r w:rsidRPr="00907DED">
        <w:rPr>
          <w:rFonts w:ascii="Times New Roman" w:eastAsia="Times New Roman" w:hAnsi="Times New Roman" w:cs="Times New Roman"/>
          <w:sz w:val="24"/>
          <w:szCs w:val="24"/>
          <w:lang w:eastAsia="id-ID" w:bidi="ar-SA"/>
        </w:rPr>
        <w:t xml:space="preserve"> However, between </w:t>
      </w:r>
      <w:proofErr w:type="gramStart"/>
      <w:r w:rsidRPr="00907DED">
        <w:rPr>
          <w:rFonts w:ascii="Times New Roman" w:eastAsia="Times New Roman" w:hAnsi="Times New Roman" w:cs="Times New Roman"/>
          <w:sz w:val="24"/>
          <w:szCs w:val="24"/>
          <w:lang w:eastAsia="id-ID" w:bidi="ar-SA"/>
        </w:rPr>
        <w:t>treatment</w:t>
      </w:r>
      <w:proofErr w:type="gramEnd"/>
      <w:r w:rsidRPr="00907DED">
        <w:rPr>
          <w:rFonts w:ascii="Times New Roman" w:eastAsia="Times New Roman" w:hAnsi="Times New Roman" w:cs="Times New Roman"/>
          <w:sz w:val="24"/>
          <w:szCs w:val="24"/>
          <w:lang w:eastAsia="id-ID" w:bidi="ar-SA"/>
        </w:rPr>
        <w:t xml:space="preserve"> A was significantly different from treatment B. Feed conversion was high, indicating the use of feed for </w:t>
      </w:r>
      <w:r w:rsidR="003B5355">
        <w:rPr>
          <w:rFonts w:ascii="Times New Roman" w:eastAsia="Times New Roman" w:hAnsi="Times New Roman" w:cs="Times New Roman"/>
          <w:sz w:val="24"/>
          <w:szCs w:val="24"/>
          <w:lang w:eastAsia="id-ID" w:bidi="ar-SA"/>
        </w:rPr>
        <w:t>growth</w:t>
      </w:r>
      <w:r w:rsidRPr="00907DED">
        <w:rPr>
          <w:rFonts w:ascii="Times New Roman" w:eastAsia="Times New Roman" w:hAnsi="Times New Roman" w:cs="Times New Roman"/>
          <w:sz w:val="24"/>
          <w:szCs w:val="24"/>
          <w:lang w:eastAsia="id-ID" w:bidi="ar-SA"/>
        </w:rPr>
        <w:t xml:space="preserve"> was less efficient. Conversely, if the FCR value gets lower, then the feed can be declared capable of supporting </w:t>
      </w:r>
      <w:r w:rsidR="003B5355">
        <w:rPr>
          <w:rFonts w:ascii="Times New Roman" w:eastAsia="Times New Roman" w:hAnsi="Times New Roman" w:cs="Times New Roman"/>
          <w:sz w:val="24"/>
          <w:szCs w:val="24"/>
          <w:lang w:eastAsia="id-ID" w:bidi="ar-SA"/>
        </w:rPr>
        <w:t>growth</w:t>
      </w:r>
      <w:r w:rsidRPr="00907DED">
        <w:rPr>
          <w:rFonts w:ascii="Times New Roman" w:eastAsia="Times New Roman" w:hAnsi="Times New Roman" w:cs="Times New Roman"/>
          <w:sz w:val="24"/>
          <w:szCs w:val="24"/>
          <w:lang w:eastAsia="id-ID" w:bidi="ar-SA"/>
        </w:rPr>
        <w:t xml:space="preserve"> (</w:t>
      </w:r>
      <w:proofErr w:type="spellStart"/>
      <w:r w:rsidRPr="00907DED">
        <w:rPr>
          <w:rFonts w:ascii="Times New Roman" w:eastAsia="Times New Roman" w:hAnsi="Times New Roman" w:cs="Times New Roman"/>
          <w:sz w:val="24"/>
          <w:szCs w:val="24"/>
          <w:lang w:eastAsia="id-ID" w:bidi="ar-SA"/>
        </w:rPr>
        <w:t>Hepher</w:t>
      </w:r>
      <w:proofErr w:type="spellEnd"/>
      <w:r w:rsidRPr="00907DED">
        <w:rPr>
          <w:rFonts w:ascii="Times New Roman" w:eastAsia="Times New Roman" w:hAnsi="Times New Roman" w:cs="Times New Roman"/>
          <w:sz w:val="24"/>
          <w:szCs w:val="24"/>
          <w:lang w:eastAsia="id-ID" w:bidi="ar-SA"/>
        </w:rPr>
        <w:t>, 1988). FCR is the amount of feed given to fish to produce 1 kg of meat. The lower the FCR value, the better the qualit</w:t>
      </w:r>
      <w:r w:rsidR="007649B8">
        <w:rPr>
          <w:rFonts w:ascii="Times New Roman" w:eastAsia="Times New Roman" w:hAnsi="Times New Roman" w:cs="Times New Roman"/>
          <w:sz w:val="24"/>
          <w:szCs w:val="24"/>
          <w:lang w:eastAsia="id-ID" w:bidi="ar-SA"/>
        </w:rPr>
        <w:t xml:space="preserve">y of the feed. </w:t>
      </w:r>
    </w:p>
    <w:p w:rsidR="00C663B3" w:rsidRPr="00C663B3" w:rsidRDefault="00907DED" w:rsidP="00C663B3">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sidRPr="00907DED">
        <w:rPr>
          <w:rFonts w:ascii="Times New Roman" w:hAnsi="Times New Roman" w:cs="Times New Roman"/>
          <w:sz w:val="24"/>
          <w:szCs w:val="24"/>
        </w:rPr>
        <w:t xml:space="preserve">The survival of fish during testing, as in Table </w:t>
      </w:r>
      <w:r w:rsidR="00C57411">
        <w:rPr>
          <w:rFonts w:ascii="Times New Roman" w:hAnsi="Times New Roman" w:cs="Times New Roman"/>
          <w:sz w:val="24"/>
          <w:szCs w:val="24"/>
        </w:rPr>
        <w:t>1</w:t>
      </w:r>
      <w:r w:rsidRPr="00907DED">
        <w:rPr>
          <w:rFonts w:ascii="Times New Roman" w:hAnsi="Times New Roman" w:cs="Times New Roman"/>
          <w:sz w:val="24"/>
          <w:szCs w:val="24"/>
        </w:rPr>
        <w:t xml:space="preserve">, shows the same value for each treatment, which is 100%. This shows that the fish feed given is sufficient to meet the basic needs of fish, and even provides good </w:t>
      </w:r>
      <w:r w:rsidR="003B5355">
        <w:rPr>
          <w:rFonts w:ascii="Times New Roman" w:hAnsi="Times New Roman" w:cs="Times New Roman"/>
          <w:sz w:val="24"/>
          <w:szCs w:val="24"/>
        </w:rPr>
        <w:t>growth</w:t>
      </w:r>
      <w:r w:rsidRPr="00907DED">
        <w:rPr>
          <w:rFonts w:ascii="Times New Roman" w:hAnsi="Times New Roman" w:cs="Times New Roman"/>
          <w:sz w:val="24"/>
          <w:szCs w:val="24"/>
        </w:rPr>
        <w:t>.</w:t>
      </w:r>
      <w:r w:rsidR="007D7C9B">
        <w:rPr>
          <w:rFonts w:ascii="Times New Roman" w:hAnsi="Times New Roman" w:cs="Times New Roman"/>
          <w:sz w:val="24"/>
          <w:szCs w:val="24"/>
        </w:rPr>
        <w:t xml:space="preserve"> </w:t>
      </w:r>
      <w:r w:rsidR="00C663B3">
        <w:rPr>
          <w:rFonts w:ascii="Times New Roman" w:hAnsi="Times New Roman" w:cs="Times New Roman"/>
          <w:sz w:val="24"/>
          <w:szCs w:val="24"/>
        </w:rPr>
        <w:t>H</w:t>
      </w:r>
      <w:r w:rsidR="00C663B3" w:rsidRPr="00C663B3">
        <w:rPr>
          <w:rFonts w:ascii="Times New Roman" w:hAnsi="Times New Roman" w:cs="Times New Roman"/>
          <w:sz w:val="24"/>
          <w:szCs w:val="24"/>
        </w:rPr>
        <w:t xml:space="preserve">igh survival, because fish are able to </w:t>
      </w:r>
      <w:r w:rsidR="00291C58">
        <w:rPr>
          <w:rFonts w:ascii="Times New Roman" w:hAnsi="Times New Roman" w:cs="Times New Roman"/>
          <w:sz w:val="24"/>
          <w:szCs w:val="24"/>
        </w:rPr>
        <w:t>survive from disease</w:t>
      </w:r>
      <w:r w:rsidR="00C663B3" w:rsidRPr="00C663B3">
        <w:rPr>
          <w:rFonts w:ascii="Times New Roman" w:hAnsi="Times New Roman" w:cs="Times New Roman"/>
          <w:sz w:val="24"/>
          <w:szCs w:val="24"/>
        </w:rPr>
        <w:t>, because energy from feed suffers as well as good fish endurance</w:t>
      </w:r>
      <w:r w:rsidR="00C663B3">
        <w:rPr>
          <w:rFonts w:ascii="Times New Roman" w:hAnsi="Times New Roman" w:cs="Times New Roman"/>
          <w:sz w:val="24"/>
          <w:szCs w:val="24"/>
        </w:rPr>
        <w:t>.</w:t>
      </w:r>
    </w:p>
    <w:p w:rsidR="00907DED" w:rsidRPr="007D7C9B" w:rsidRDefault="00907DED" w:rsidP="00907DED">
      <w:pPr>
        <w:spacing w:after="0" w:line="240" w:lineRule="auto"/>
        <w:jc w:val="both"/>
        <w:rPr>
          <w:rFonts w:ascii="Times New Roman" w:eastAsia="Times New Roman" w:hAnsi="Times New Roman" w:cs="Times New Roman"/>
          <w:sz w:val="24"/>
          <w:szCs w:val="24"/>
          <w:lang w:val="id-ID" w:eastAsia="id-ID" w:bidi="ar-SA"/>
        </w:rPr>
      </w:pPr>
    </w:p>
    <w:p w:rsidR="00525B88" w:rsidRPr="00525B88" w:rsidRDefault="00525B88" w:rsidP="00907DED">
      <w:pPr>
        <w:spacing w:after="0" w:line="240" w:lineRule="auto"/>
        <w:jc w:val="both"/>
        <w:rPr>
          <w:rStyle w:val="tlid-translation"/>
          <w:rFonts w:ascii="Times New Roman" w:hAnsi="Times New Roman" w:cs="Times New Roman"/>
          <w:sz w:val="24"/>
          <w:szCs w:val="24"/>
          <w:lang w:val="id-ID"/>
        </w:rPr>
      </w:pPr>
      <w:r w:rsidRPr="00525B88">
        <w:rPr>
          <w:rStyle w:val="tlid-translation"/>
          <w:rFonts w:ascii="Times New Roman" w:hAnsi="Times New Roman" w:cs="Times New Roman"/>
          <w:sz w:val="24"/>
          <w:szCs w:val="24"/>
        </w:rPr>
        <w:t xml:space="preserve">CONCLUSIONS </w:t>
      </w:r>
    </w:p>
    <w:p w:rsidR="00525B88" w:rsidRPr="00525B88" w:rsidRDefault="00525B88" w:rsidP="00907DED">
      <w:pPr>
        <w:spacing w:after="0" w:line="240" w:lineRule="auto"/>
        <w:jc w:val="both"/>
        <w:rPr>
          <w:rStyle w:val="tlid-translation"/>
          <w:rFonts w:ascii="Times New Roman" w:hAnsi="Times New Roman" w:cs="Times New Roman"/>
          <w:sz w:val="24"/>
          <w:szCs w:val="24"/>
          <w:lang w:val="id-ID"/>
        </w:rPr>
      </w:pPr>
      <w:r w:rsidRPr="00525B88">
        <w:rPr>
          <w:rFonts w:ascii="Times New Roman" w:hAnsi="Times New Roman" w:cs="Times New Roman"/>
          <w:sz w:val="24"/>
          <w:szCs w:val="24"/>
        </w:rPr>
        <w:br/>
      </w:r>
      <w:r w:rsidR="000E6ACE">
        <w:rPr>
          <w:rStyle w:val="tlid-translation"/>
          <w:rFonts w:ascii="Times New Roman" w:hAnsi="Times New Roman" w:cs="Times New Roman"/>
          <w:sz w:val="24"/>
          <w:szCs w:val="24"/>
          <w:lang w:val="id-ID"/>
        </w:rPr>
        <w:t xml:space="preserve">           </w:t>
      </w:r>
      <w:r w:rsidRPr="00525B88">
        <w:rPr>
          <w:rStyle w:val="tlid-translation"/>
          <w:rFonts w:ascii="Times New Roman" w:hAnsi="Times New Roman" w:cs="Times New Roman"/>
          <w:sz w:val="24"/>
          <w:szCs w:val="24"/>
        </w:rPr>
        <w:t xml:space="preserve">The average weight gain of </w:t>
      </w:r>
      <w:r w:rsidR="00792E47">
        <w:rPr>
          <w:rStyle w:val="tlid-translation"/>
          <w:rFonts w:ascii="Times New Roman" w:hAnsi="Times New Roman" w:cs="Times New Roman"/>
          <w:sz w:val="24"/>
          <w:szCs w:val="24"/>
        </w:rPr>
        <w:t>silver pompano</w:t>
      </w:r>
      <w:r w:rsidRPr="00525B88">
        <w:rPr>
          <w:rStyle w:val="tlid-translation"/>
          <w:rFonts w:ascii="Times New Roman" w:hAnsi="Times New Roman" w:cs="Times New Roman"/>
          <w:sz w:val="24"/>
          <w:szCs w:val="24"/>
        </w:rPr>
        <w:t xml:space="preserve">, for </w:t>
      </w:r>
      <w:r w:rsidR="00EC5C27">
        <w:rPr>
          <w:rStyle w:val="tlid-translation"/>
          <w:rFonts w:ascii="Times New Roman" w:hAnsi="Times New Roman" w:cs="Times New Roman"/>
          <w:sz w:val="24"/>
          <w:szCs w:val="24"/>
        </w:rPr>
        <w:t>Control</w:t>
      </w:r>
      <w:r w:rsidRPr="00525B88">
        <w:rPr>
          <w:rStyle w:val="tlid-translation"/>
          <w:rFonts w:ascii="Times New Roman" w:hAnsi="Times New Roman" w:cs="Times New Roman"/>
          <w:sz w:val="24"/>
          <w:szCs w:val="24"/>
        </w:rPr>
        <w:t>, obtained the highest yield of 212.25 ± 2.05 g (</w:t>
      </w:r>
      <w:r w:rsidR="00091F39">
        <w:rPr>
          <w:rStyle w:val="tlid-translation"/>
          <w:rFonts w:ascii="Times New Roman" w:hAnsi="Times New Roman" w:cs="Times New Roman"/>
          <w:sz w:val="24"/>
          <w:szCs w:val="24"/>
          <w:lang w:val="id-ID"/>
        </w:rPr>
        <w:t>C</w:t>
      </w:r>
      <w:r w:rsidRPr="00525B88">
        <w:rPr>
          <w:rStyle w:val="tlid-translation"/>
          <w:rFonts w:ascii="Times New Roman" w:hAnsi="Times New Roman" w:cs="Times New Roman"/>
          <w:sz w:val="24"/>
          <w:szCs w:val="24"/>
        </w:rPr>
        <w:t>), followed by 198.58 ± 2.79 g (A) and 188.83 ± 0.38 g (B )</w:t>
      </w:r>
      <w:r w:rsidR="0079359C">
        <w:rPr>
          <w:rStyle w:val="tlid-translation"/>
          <w:rFonts w:ascii="Times New Roman" w:hAnsi="Times New Roman" w:cs="Times New Roman"/>
          <w:sz w:val="24"/>
          <w:szCs w:val="24"/>
          <w:lang w:val="id-ID"/>
        </w:rPr>
        <w:t>,</w:t>
      </w:r>
      <w:r w:rsidRPr="00525B88">
        <w:rPr>
          <w:rStyle w:val="tlid-translation"/>
          <w:rFonts w:ascii="Times New Roman" w:hAnsi="Times New Roman" w:cs="Times New Roman"/>
          <w:sz w:val="24"/>
          <w:szCs w:val="24"/>
        </w:rPr>
        <w:t xml:space="preserve"> </w:t>
      </w:r>
      <w:r w:rsidR="002D5DA7">
        <w:rPr>
          <w:rStyle w:val="tlid-translation"/>
          <w:rFonts w:ascii="Times New Roman" w:hAnsi="Times New Roman" w:cs="Times New Roman"/>
          <w:sz w:val="24"/>
          <w:szCs w:val="24"/>
          <w:lang w:val="id-ID"/>
        </w:rPr>
        <w:t xml:space="preserve"> </w:t>
      </w:r>
      <w:r w:rsidRPr="00525B88">
        <w:rPr>
          <w:rStyle w:val="tlid-translation"/>
          <w:rFonts w:ascii="Times New Roman" w:hAnsi="Times New Roman" w:cs="Times New Roman"/>
          <w:sz w:val="24"/>
          <w:szCs w:val="24"/>
        </w:rPr>
        <w:t>it showed</w:t>
      </w:r>
      <w:r w:rsidR="002D5DA7">
        <w:rPr>
          <w:rStyle w:val="tlid-translation"/>
          <w:rFonts w:ascii="Times New Roman" w:hAnsi="Times New Roman" w:cs="Times New Roman"/>
          <w:sz w:val="24"/>
          <w:szCs w:val="24"/>
          <w:lang w:val="id-ID"/>
        </w:rPr>
        <w:t xml:space="preserve">    </w:t>
      </w:r>
      <w:r w:rsidRPr="00525B88">
        <w:rPr>
          <w:rStyle w:val="tlid-translation"/>
          <w:rFonts w:ascii="Times New Roman" w:hAnsi="Times New Roman" w:cs="Times New Roman"/>
          <w:sz w:val="24"/>
          <w:szCs w:val="24"/>
        </w:rPr>
        <w:t xml:space="preserve"> </w:t>
      </w:r>
      <w:r w:rsidRPr="00525B88">
        <w:rPr>
          <w:rStyle w:val="tlid-translation"/>
          <w:rFonts w:ascii="Times New Roman" w:hAnsi="Times New Roman" w:cs="Times New Roman"/>
          <w:sz w:val="24"/>
          <w:szCs w:val="24"/>
        </w:rPr>
        <w:lastRenderedPageBreak/>
        <w:t xml:space="preserve">a significant difference between </w:t>
      </w:r>
      <w:r w:rsidR="00EC5C27">
        <w:rPr>
          <w:rStyle w:val="tlid-translation"/>
          <w:rFonts w:ascii="Times New Roman" w:hAnsi="Times New Roman" w:cs="Times New Roman"/>
          <w:sz w:val="24"/>
          <w:szCs w:val="24"/>
        </w:rPr>
        <w:t>Control</w:t>
      </w:r>
      <w:r w:rsidRPr="00525B88">
        <w:rPr>
          <w:rStyle w:val="tlid-translation"/>
          <w:rFonts w:ascii="Times New Roman" w:hAnsi="Times New Roman" w:cs="Times New Roman"/>
          <w:sz w:val="24"/>
          <w:szCs w:val="24"/>
        </w:rPr>
        <w:t xml:space="preserve"> and both treatments A and treatment B. And between treatments A also significantly different from treatment B.</w:t>
      </w:r>
      <w:r w:rsidR="000E6ACE">
        <w:rPr>
          <w:rStyle w:val="tlid-translation"/>
          <w:rFonts w:ascii="Times New Roman" w:hAnsi="Times New Roman" w:cs="Times New Roman"/>
          <w:sz w:val="24"/>
          <w:szCs w:val="24"/>
          <w:lang w:val="id-ID"/>
        </w:rPr>
        <w:t xml:space="preserve"> The highest daily</w:t>
      </w:r>
      <w:r w:rsidRPr="00525B88">
        <w:rPr>
          <w:rFonts w:ascii="Times New Roman" w:hAnsi="Times New Roman" w:cs="Times New Roman"/>
          <w:sz w:val="24"/>
          <w:szCs w:val="24"/>
        </w:rPr>
        <w:br/>
      </w:r>
      <w:r w:rsidR="003B5355">
        <w:rPr>
          <w:rStyle w:val="tlid-translation"/>
          <w:rFonts w:ascii="Times New Roman" w:hAnsi="Times New Roman" w:cs="Times New Roman"/>
          <w:sz w:val="24"/>
          <w:szCs w:val="24"/>
        </w:rPr>
        <w:t>growth</w:t>
      </w:r>
      <w:r w:rsidRPr="00525B88">
        <w:rPr>
          <w:rStyle w:val="tlid-translation"/>
          <w:rFonts w:ascii="Times New Roman" w:hAnsi="Times New Roman" w:cs="Times New Roman"/>
          <w:sz w:val="24"/>
          <w:szCs w:val="24"/>
        </w:rPr>
        <w:t xml:space="preserve"> rate was obtained in </w:t>
      </w:r>
      <w:r w:rsidR="00EC5C27">
        <w:rPr>
          <w:rStyle w:val="tlid-translation"/>
          <w:rFonts w:ascii="Times New Roman" w:hAnsi="Times New Roman" w:cs="Times New Roman"/>
          <w:sz w:val="24"/>
          <w:szCs w:val="24"/>
        </w:rPr>
        <w:t>Control</w:t>
      </w:r>
      <w:r w:rsidRPr="00525B88">
        <w:rPr>
          <w:rStyle w:val="tlid-translation"/>
          <w:rFonts w:ascii="Times New Roman" w:hAnsi="Times New Roman" w:cs="Times New Roman"/>
          <w:sz w:val="24"/>
          <w:szCs w:val="24"/>
        </w:rPr>
        <w:t>, amounting to 1.16 ± 0.03, then treatment A (1.04 ± 0.02)</w:t>
      </w:r>
      <w:r w:rsidR="0079359C">
        <w:rPr>
          <w:rStyle w:val="tlid-translation"/>
          <w:rFonts w:ascii="Times New Roman" w:hAnsi="Times New Roman" w:cs="Times New Roman"/>
          <w:sz w:val="24"/>
          <w:szCs w:val="24"/>
        </w:rPr>
        <w:t xml:space="preserve"> and treatment B (0.94 ± 0.03)</w:t>
      </w:r>
      <w:r w:rsidR="0079359C">
        <w:rPr>
          <w:rStyle w:val="tlid-translation"/>
          <w:rFonts w:ascii="Times New Roman" w:hAnsi="Times New Roman" w:cs="Times New Roman"/>
          <w:sz w:val="24"/>
          <w:szCs w:val="24"/>
          <w:lang w:val="id-ID"/>
        </w:rPr>
        <w:t xml:space="preserve"> it</w:t>
      </w:r>
      <w:r w:rsidRPr="00525B88">
        <w:rPr>
          <w:rStyle w:val="tlid-translation"/>
          <w:rFonts w:ascii="Times New Roman" w:hAnsi="Times New Roman" w:cs="Times New Roman"/>
          <w:sz w:val="24"/>
          <w:szCs w:val="24"/>
        </w:rPr>
        <w:t xml:space="preserve"> was significantly different from treatment A and treatment B. Between treatment A and treatment B were also significantly different.</w:t>
      </w:r>
      <w:r w:rsidR="000E6ACE">
        <w:rPr>
          <w:rStyle w:val="tlid-translation"/>
          <w:rFonts w:ascii="Times New Roman" w:hAnsi="Times New Roman" w:cs="Times New Roman"/>
          <w:sz w:val="24"/>
          <w:szCs w:val="24"/>
          <w:lang w:val="id-ID"/>
        </w:rPr>
        <w:t xml:space="preserve"> Feed </w:t>
      </w:r>
      <w:r w:rsidRPr="00525B88">
        <w:rPr>
          <w:rFonts w:ascii="Times New Roman" w:hAnsi="Times New Roman" w:cs="Times New Roman"/>
          <w:sz w:val="24"/>
          <w:szCs w:val="24"/>
        </w:rPr>
        <w:br/>
      </w:r>
      <w:r w:rsidRPr="00525B88">
        <w:rPr>
          <w:rStyle w:val="tlid-translation"/>
          <w:rFonts w:ascii="Times New Roman" w:hAnsi="Times New Roman" w:cs="Times New Roman"/>
          <w:sz w:val="24"/>
          <w:szCs w:val="24"/>
        </w:rPr>
        <w:t>treatment A, with fish meal raw materials originating from waste</w:t>
      </w:r>
      <w:r w:rsidR="00CF0F4B">
        <w:rPr>
          <w:rStyle w:val="tlid-translation"/>
          <w:rFonts w:ascii="Times New Roman" w:hAnsi="Times New Roman" w:cs="Times New Roman"/>
          <w:sz w:val="24"/>
          <w:szCs w:val="24"/>
          <w:lang w:val="id-ID"/>
        </w:rPr>
        <w:t xml:space="preserve"> byca</w:t>
      </w:r>
      <w:r w:rsidRPr="00525B88">
        <w:rPr>
          <w:rStyle w:val="tlid-translation"/>
          <w:rFonts w:ascii="Times New Roman" w:hAnsi="Times New Roman" w:cs="Times New Roman"/>
          <w:sz w:val="24"/>
          <w:szCs w:val="24"/>
        </w:rPr>
        <w:t>t</w:t>
      </w:r>
      <w:r w:rsidR="00CF0F4B">
        <w:rPr>
          <w:rStyle w:val="tlid-translation"/>
          <w:rFonts w:ascii="Times New Roman" w:hAnsi="Times New Roman" w:cs="Times New Roman"/>
          <w:sz w:val="24"/>
          <w:szCs w:val="24"/>
          <w:lang w:val="id-ID"/>
        </w:rPr>
        <w:t>ch</w:t>
      </w:r>
      <w:r w:rsidRPr="00525B88">
        <w:rPr>
          <w:rStyle w:val="tlid-translation"/>
          <w:rFonts w:ascii="Times New Roman" w:hAnsi="Times New Roman" w:cs="Times New Roman"/>
          <w:sz w:val="24"/>
          <w:szCs w:val="24"/>
        </w:rPr>
        <w:t xml:space="preserve"> from fishing,  can be used as an alternative material to produce artificial feed as </w:t>
      </w:r>
      <w:r w:rsidR="00792E47">
        <w:rPr>
          <w:rStyle w:val="tlid-translation"/>
          <w:rFonts w:ascii="Times New Roman" w:hAnsi="Times New Roman" w:cs="Times New Roman"/>
          <w:sz w:val="24"/>
          <w:szCs w:val="24"/>
        </w:rPr>
        <w:t>silver pompano</w:t>
      </w:r>
      <w:r w:rsidRPr="00525B88">
        <w:rPr>
          <w:rStyle w:val="tlid-translation"/>
          <w:rFonts w:ascii="Times New Roman" w:hAnsi="Times New Roman" w:cs="Times New Roman"/>
          <w:sz w:val="24"/>
          <w:szCs w:val="24"/>
        </w:rPr>
        <w:t xml:space="preserve"> feed.</w:t>
      </w:r>
      <w:r w:rsidR="000E6ACE">
        <w:rPr>
          <w:rStyle w:val="tlid-translation"/>
          <w:rFonts w:ascii="Times New Roman" w:hAnsi="Times New Roman" w:cs="Times New Roman"/>
          <w:sz w:val="24"/>
          <w:szCs w:val="24"/>
          <w:lang w:val="id-ID"/>
        </w:rPr>
        <w:t xml:space="preserve"> </w:t>
      </w:r>
      <w:r w:rsidRPr="00525B88">
        <w:rPr>
          <w:rFonts w:ascii="Times New Roman" w:hAnsi="Times New Roman" w:cs="Times New Roman"/>
          <w:sz w:val="24"/>
          <w:szCs w:val="24"/>
        </w:rPr>
        <w:br/>
      </w:r>
      <w:r w:rsidRPr="00525B88">
        <w:rPr>
          <w:rStyle w:val="tlid-translation"/>
          <w:rFonts w:ascii="Times New Roman" w:hAnsi="Times New Roman" w:cs="Times New Roman"/>
          <w:sz w:val="24"/>
          <w:szCs w:val="24"/>
        </w:rPr>
        <w:t>These results can support efforts to reduce the amount of fisheries waste, so that the cleanliness of the coastal and marine areas can be better maintained.</w:t>
      </w:r>
      <w:r w:rsidR="000E6ACE">
        <w:rPr>
          <w:rStyle w:val="tlid-translation"/>
          <w:rFonts w:ascii="Times New Roman" w:hAnsi="Times New Roman" w:cs="Times New Roman"/>
          <w:sz w:val="24"/>
          <w:szCs w:val="24"/>
          <w:lang w:val="id-ID"/>
        </w:rPr>
        <w:t xml:space="preserve"> </w:t>
      </w:r>
      <w:r w:rsidR="000F0C11" w:rsidRPr="000F0C11">
        <w:rPr>
          <w:rFonts w:ascii="Times New Roman" w:hAnsi="Times New Roman" w:cs="Times New Roman"/>
          <w:sz w:val="24"/>
          <w:szCs w:val="24"/>
        </w:rPr>
        <w:t>Advance study for utilization of fisheries waste for fish meal production should be undertaken in order to support formulated fish feed industry development in Indonesia</w:t>
      </w:r>
      <w:r w:rsidRPr="00525B88">
        <w:rPr>
          <w:rStyle w:val="tlid-translation"/>
          <w:rFonts w:ascii="Times New Roman" w:hAnsi="Times New Roman" w:cs="Times New Roman"/>
          <w:sz w:val="24"/>
          <w:szCs w:val="24"/>
        </w:rPr>
        <w:t>.</w:t>
      </w:r>
    </w:p>
    <w:p w:rsidR="00525B88" w:rsidRDefault="00525B88" w:rsidP="00907DED">
      <w:pPr>
        <w:spacing w:after="0" w:line="240" w:lineRule="auto"/>
        <w:jc w:val="both"/>
        <w:rPr>
          <w:rFonts w:ascii="Times New Roman" w:eastAsia="Times New Roman" w:hAnsi="Times New Roman" w:cs="Times New Roman"/>
          <w:sz w:val="24"/>
          <w:szCs w:val="24"/>
          <w:lang w:val="id-ID" w:eastAsia="id-ID" w:bidi="ar-SA"/>
        </w:rPr>
      </w:pPr>
    </w:p>
    <w:p w:rsidR="00776AC2" w:rsidRPr="00776AC2" w:rsidRDefault="00776AC2" w:rsidP="00776AC2">
      <w:pPr>
        <w:widowControl w:val="0"/>
        <w:autoSpaceDE w:val="0"/>
        <w:autoSpaceDN w:val="0"/>
        <w:adjustRightInd w:val="0"/>
        <w:spacing w:after="0" w:line="240" w:lineRule="auto"/>
        <w:ind w:right="-24"/>
        <w:rPr>
          <w:rFonts w:ascii="Times New Roman" w:eastAsia="Times New Roman" w:hAnsi="Times New Roman" w:cs="Times New Roman"/>
          <w:sz w:val="28"/>
          <w:szCs w:val="28"/>
          <w:lang w:eastAsia="id-ID"/>
        </w:rPr>
      </w:pPr>
      <w:r w:rsidRPr="00776AC2">
        <w:rPr>
          <w:rFonts w:ascii="Times New Roman" w:eastAsia="Times New Roman" w:hAnsi="Times New Roman" w:cs="Times New Roman"/>
          <w:bCs/>
          <w:sz w:val="28"/>
          <w:szCs w:val="28"/>
          <w:lang w:eastAsia="id-ID"/>
        </w:rPr>
        <w:t>A</w:t>
      </w:r>
      <w:r w:rsidRPr="00776AC2">
        <w:rPr>
          <w:rFonts w:ascii="Times New Roman" w:eastAsia="Times New Roman" w:hAnsi="Times New Roman" w:cs="Times New Roman"/>
          <w:bCs/>
          <w:spacing w:val="-1"/>
          <w:sz w:val="28"/>
          <w:szCs w:val="28"/>
          <w:lang w:eastAsia="id-ID"/>
        </w:rPr>
        <w:t>ck</w:t>
      </w:r>
      <w:r w:rsidRPr="00776AC2">
        <w:rPr>
          <w:rFonts w:ascii="Times New Roman" w:eastAsia="Times New Roman" w:hAnsi="Times New Roman" w:cs="Times New Roman"/>
          <w:bCs/>
          <w:spacing w:val="1"/>
          <w:sz w:val="28"/>
          <w:szCs w:val="28"/>
          <w:lang w:eastAsia="id-ID"/>
        </w:rPr>
        <w:t>n</w:t>
      </w:r>
      <w:r w:rsidRPr="00776AC2">
        <w:rPr>
          <w:rFonts w:ascii="Times New Roman" w:eastAsia="Times New Roman" w:hAnsi="Times New Roman" w:cs="Times New Roman"/>
          <w:bCs/>
          <w:sz w:val="28"/>
          <w:szCs w:val="28"/>
          <w:lang w:eastAsia="id-ID"/>
        </w:rPr>
        <w:t>o</w:t>
      </w:r>
      <w:r w:rsidRPr="00776AC2">
        <w:rPr>
          <w:rFonts w:ascii="Times New Roman" w:eastAsia="Times New Roman" w:hAnsi="Times New Roman" w:cs="Times New Roman"/>
          <w:bCs/>
          <w:spacing w:val="2"/>
          <w:sz w:val="28"/>
          <w:szCs w:val="28"/>
          <w:lang w:eastAsia="id-ID"/>
        </w:rPr>
        <w:t>w</w:t>
      </w:r>
      <w:r w:rsidRPr="00776AC2">
        <w:rPr>
          <w:rFonts w:ascii="Times New Roman" w:eastAsia="Times New Roman" w:hAnsi="Times New Roman" w:cs="Times New Roman"/>
          <w:bCs/>
          <w:sz w:val="28"/>
          <w:szCs w:val="28"/>
          <w:lang w:eastAsia="id-ID"/>
        </w:rPr>
        <w:t>le</w:t>
      </w:r>
      <w:r w:rsidRPr="00776AC2">
        <w:rPr>
          <w:rFonts w:ascii="Times New Roman" w:eastAsia="Times New Roman" w:hAnsi="Times New Roman" w:cs="Times New Roman"/>
          <w:bCs/>
          <w:spacing w:val="3"/>
          <w:sz w:val="28"/>
          <w:szCs w:val="28"/>
          <w:lang w:eastAsia="id-ID"/>
        </w:rPr>
        <w:t>d</w:t>
      </w:r>
      <w:r w:rsidRPr="00776AC2">
        <w:rPr>
          <w:rFonts w:ascii="Times New Roman" w:eastAsia="Times New Roman" w:hAnsi="Times New Roman" w:cs="Times New Roman"/>
          <w:bCs/>
          <w:spacing w:val="-2"/>
          <w:sz w:val="28"/>
          <w:szCs w:val="28"/>
          <w:lang w:eastAsia="id-ID"/>
        </w:rPr>
        <w:t>g</w:t>
      </w:r>
      <w:r w:rsidRPr="00776AC2">
        <w:rPr>
          <w:rFonts w:ascii="Times New Roman" w:eastAsia="Times New Roman" w:hAnsi="Times New Roman" w:cs="Times New Roman"/>
          <w:bCs/>
          <w:spacing w:val="-1"/>
          <w:sz w:val="28"/>
          <w:szCs w:val="28"/>
          <w:lang w:eastAsia="id-ID"/>
        </w:rPr>
        <w:t>e</w:t>
      </w:r>
      <w:r w:rsidRPr="00776AC2">
        <w:rPr>
          <w:rFonts w:ascii="Times New Roman" w:eastAsia="Times New Roman" w:hAnsi="Times New Roman" w:cs="Times New Roman"/>
          <w:bCs/>
          <w:spacing w:val="-3"/>
          <w:sz w:val="28"/>
          <w:szCs w:val="28"/>
          <w:lang w:eastAsia="id-ID"/>
        </w:rPr>
        <w:t>m</w:t>
      </w:r>
      <w:r w:rsidRPr="00776AC2">
        <w:rPr>
          <w:rFonts w:ascii="Times New Roman" w:eastAsia="Times New Roman" w:hAnsi="Times New Roman" w:cs="Times New Roman"/>
          <w:bCs/>
          <w:spacing w:val="-1"/>
          <w:sz w:val="28"/>
          <w:szCs w:val="28"/>
          <w:lang w:eastAsia="id-ID"/>
        </w:rPr>
        <w:t>e</w:t>
      </w:r>
      <w:r w:rsidRPr="00776AC2">
        <w:rPr>
          <w:rFonts w:ascii="Times New Roman" w:eastAsia="Times New Roman" w:hAnsi="Times New Roman" w:cs="Times New Roman"/>
          <w:bCs/>
          <w:spacing w:val="1"/>
          <w:sz w:val="28"/>
          <w:szCs w:val="28"/>
          <w:lang w:eastAsia="id-ID"/>
        </w:rPr>
        <w:t>n</w:t>
      </w:r>
      <w:r w:rsidRPr="00776AC2">
        <w:rPr>
          <w:rFonts w:ascii="Times New Roman" w:eastAsia="Times New Roman" w:hAnsi="Times New Roman" w:cs="Times New Roman"/>
          <w:bCs/>
          <w:sz w:val="28"/>
          <w:szCs w:val="28"/>
          <w:lang w:eastAsia="id-ID"/>
        </w:rPr>
        <w:t>ts</w:t>
      </w:r>
    </w:p>
    <w:p w:rsidR="00776AC2" w:rsidRPr="00E575BA" w:rsidRDefault="00776AC2" w:rsidP="00776AC2">
      <w:pPr>
        <w:widowControl w:val="0"/>
        <w:autoSpaceDE w:val="0"/>
        <w:autoSpaceDN w:val="0"/>
        <w:adjustRightInd w:val="0"/>
        <w:spacing w:after="0" w:line="240" w:lineRule="auto"/>
        <w:rPr>
          <w:rFonts w:ascii="Times New Roman" w:eastAsia="Times New Roman" w:hAnsi="Times New Roman" w:cs="Times New Roman"/>
          <w:sz w:val="24"/>
          <w:szCs w:val="24"/>
          <w:lang w:eastAsia="id-ID"/>
        </w:rPr>
      </w:pPr>
    </w:p>
    <w:p w:rsidR="00776AC2" w:rsidRDefault="00776AC2" w:rsidP="00776AC2">
      <w:pPr>
        <w:widowControl w:val="0"/>
        <w:autoSpaceDE w:val="0"/>
        <w:autoSpaceDN w:val="0"/>
        <w:adjustRightInd w:val="0"/>
        <w:spacing w:after="0" w:line="240" w:lineRule="auto"/>
        <w:ind w:right="75"/>
        <w:jc w:val="both"/>
        <w:rPr>
          <w:rFonts w:ascii="Times New Roman" w:eastAsia="Times New Roman" w:hAnsi="Times New Roman" w:cs="Times New Roman"/>
          <w:sz w:val="24"/>
          <w:szCs w:val="24"/>
          <w:lang w:val="id-ID" w:eastAsia="id-ID"/>
        </w:rPr>
      </w:pPr>
      <w:r w:rsidRPr="00DD1A99">
        <w:rPr>
          <w:rFonts w:ascii="Times New Roman" w:eastAsia="Times New Roman" w:hAnsi="Times New Roman" w:cs="Times New Roman"/>
          <w:sz w:val="24"/>
          <w:szCs w:val="24"/>
          <w:lang w:eastAsia="id-ID"/>
        </w:rPr>
        <w:t xml:space="preserve">We are grateful to the Institute of Research and </w:t>
      </w:r>
      <w:proofErr w:type="spellStart"/>
      <w:r w:rsidRPr="00DD1A99">
        <w:rPr>
          <w:rFonts w:ascii="Times New Roman" w:eastAsia="Times New Roman" w:hAnsi="Times New Roman" w:cs="Times New Roman"/>
          <w:sz w:val="24"/>
          <w:szCs w:val="24"/>
          <w:lang w:eastAsia="id-ID"/>
        </w:rPr>
        <w:t>Cummunity</w:t>
      </w:r>
      <w:proofErr w:type="spellEnd"/>
      <w:r w:rsidRPr="00DD1A99">
        <w:rPr>
          <w:rFonts w:ascii="Times New Roman" w:eastAsia="Times New Roman" w:hAnsi="Times New Roman" w:cs="Times New Roman"/>
          <w:sz w:val="24"/>
          <w:szCs w:val="24"/>
          <w:lang w:eastAsia="id-ID"/>
        </w:rPr>
        <w:t xml:space="preserve"> Service (LPPM) </w:t>
      </w:r>
      <w:r w:rsidR="00A01BE9">
        <w:rPr>
          <w:rFonts w:ascii="Times New Roman" w:eastAsia="Times New Roman" w:hAnsi="Times New Roman" w:cs="Times New Roman"/>
          <w:sz w:val="24"/>
          <w:szCs w:val="24"/>
          <w:lang w:val="id-ID" w:eastAsia="id-ID"/>
        </w:rPr>
        <w:t>L</w:t>
      </w:r>
      <w:proofErr w:type="spellStart"/>
      <w:r w:rsidRPr="00DD1A99">
        <w:rPr>
          <w:rFonts w:ascii="Times New Roman" w:eastAsia="Times New Roman" w:hAnsi="Times New Roman" w:cs="Times New Roman"/>
          <w:sz w:val="24"/>
          <w:szCs w:val="24"/>
          <w:lang w:eastAsia="id-ID"/>
        </w:rPr>
        <w:t>ampung</w:t>
      </w:r>
      <w:proofErr w:type="spellEnd"/>
      <w:r w:rsidRPr="00DD1A99">
        <w:rPr>
          <w:rFonts w:ascii="Times New Roman" w:eastAsia="Times New Roman" w:hAnsi="Times New Roman" w:cs="Times New Roman"/>
          <w:sz w:val="24"/>
          <w:szCs w:val="24"/>
          <w:lang w:eastAsia="id-ID"/>
        </w:rPr>
        <w:t xml:space="preserve"> University, giving Lampung University Post Graduate fund grant scheme (</w:t>
      </w:r>
      <w:proofErr w:type="spellStart"/>
      <w:r w:rsidRPr="00DD1A99">
        <w:rPr>
          <w:rFonts w:ascii="Times New Roman" w:eastAsia="Times New Roman" w:hAnsi="Times New Roman" w:cs="Times New Roman"/>
          <w:sz w:val="24"/>
          <w:szCs w:val="24"/>
          <w:lang w:eastAsia="id-ID"/>
        </w:rPr>
        <w:t>Hibah</w:t>
      </w:r>
      <w:proofErr w:type="spellEnd"/>
      <w:r>
        <w:rPr>
          <w:rFonts w:ascii="Times New Roman" w:eastAsia="Times New Roman" w:hAnsi="Times New Roman" w:cs="Times New Roman"/>
          <w:sz w:val="24"/>
          <w:szCs w:val="24"/>
          <w:lang w:val="id-ID" w:eastAsia="id-ID"/>
        </w:rPr>
        <w:t xml:space="preserve"> </w:t>
      </w:r>
      <w:proofErr w:type="spellStart"/>
      <w:r w:rsidRPr="00DD1A99">
        <w:rPr>
          <w:rFonts w:ascii="Times New Roman" w:eastAsia="Times New Roman" w:hAnsi="Times New Roman" w:cs="Times New Roman"/>
          <w:sz w:val="24"/>
          <w:szCs w:val="24"/>
          <w:lang w:eastAsia="id-ID"/>
        </w:rPr>
        <w:t>Pasca</w:t>
      </w:r>
      <w:proofErr w:type="spellEnd"/>
      <w:r w:rsidRPr="00DD1A99">
        <w:rPr>
          <w:rFonts w:ascii="Times New Roman" w:eastAsia="Times New Roman" w:hAnsi="Times New Roman" w:cs="Times New Roman"/>
          <w:sz w:val="24"/>
          <w:szCs w:val="24"/>
          <w:lang w:eastAsia="id-ID"/>
        </w:rPr>
        <w:t>) with the contract number:  1925/UN26.21/PN/2019. We also would like to thank the Head of Lampung Marine Culture Development Center (</w:t>
      </w:r>
      <w:proofErr w:type="spellStart"/>
      <w:r w:rsidRPr="00DD1A99">
        <w:rPr>
          <w:rFonts w:ascii="Times New Roman" w:eastAsia="Times New Roman" w:hAnsi="Times New Roman" w:cs="Times New Roman"/>
          <w:sz w:val="24"/>
          <w:szCs w:val="24"/>
          <w:lang w:eastAsia="id-ID"/>
        </w:rPr>
        <w:t>Balai</w:t>
      </w:r>
      <w:proofErr w:type="spellEnd"/>
      <w:r>
        <w:rPr>
          <w:rFonts w:ascii="Times New Roman" w:eastAsia="Times New Roman" w:hAnsi="Times New Roman" w:cs="Times New Roman"/>
          <w:sz w:val="24"/>
          <w:szCs w:val="24"/>
          <w:lang w:val="id-ID" w:eastAsia="id-ID"/>
        </w:rPr>
        <w:t xml:space="preserve"> </w:t>
      </w:r>
      <w:proofErr w:type="spellStart"/>
      <w:r w:rsidRPr="00DD1A99">
        <w:rPr>
          <w:rFonts w:ascii="Times New Roman" w:eastAsia="Times New Roman" w:hAnsi="Times New Roman" w:cs="Times New Roman"/>
          <w:sz w:val="24"/>
          <w:szCs w:val="24"/>
          <w:lang w:eastAsia="id-ID"/>
        </w:rPr>
        <w:t>Besar</w:t>
      </w:r>
      <w:proofErr w:type="spellEnd"/>
      <w:r>
        <w:rPr>
          <w:rFonts w:ascii="Times New Roman" w:eastAsia="Times New Roman" w:hAnsi="Times New Roman" w:cs="Times New Roman"/>
          <w:sz w:val="24"/>
          <w:szCs w:val="24"/>
          <w:lang w:val="id-ID" w:eastAsia="id-ID"/>
        </w:rPr>
        <w:t xml:space="preserve"> </w:t>
      </w:r>
      <w:proofErr w:type="spellStart"/>
      <w:r w:rsidRPr="00DD1A99">
        <w:rPr>
          <w:rFonts w:ascii="Times New Roman" w:eastAsia="Times New Roman" w:hAnsi="Times New Roman" w:cs="Times New Roman"/>
          <w:sz w:val="24"/>
          <w:szCs w:val="24"/>
          <w:lang w:eastAsia="id-ID"/>
        </w:rPr>
        <w:t>Perikanan</w:t>
      </w:r>
      <w:proofErr w:type="spellEnd"/>
      <w:r>
        <w:rPr>
          <w:rFonts w:ascii="Times New Roman" w:eastAsia="Times New Roman" w:hAnsi="Times New Roman" w:cs="Times New Roman"/>
          <w:sz w:val="24"/>
          <w:szCs w:val="24"/>
          <w:lang w:val="id-ID" w:eastAsia="id-ID"/>
        </w:rPr>
        <w:t xml:space="preserve"> </w:t>
      </w:r>
      <w:proofErr w:type="spellStart"/>
      <w:r w:rsidRPr="00DD1A99">
        <w:rPr>
          <w:rFonts w:ascii="Times New Roman" w:eastAsia="Times New Roman" w:hAnsi="Times New Roman" w:cs="Times New Roman"/>
          <w:sz w:val="24"/>
          <w:szCs w:val="24"/>
          <w:lang w:eastAsia="id-ID"/>
        </w:rPr>
        <w:t>Budidaya</w:t>
      </w:r>
      <w:proofErr w:type="spellEnd"/>
      <w:r>
        <w:rPr>
          <w:rFonts w:ascii="Times New Roman" w:eastAsia="Times New Roman" w:hAnsi="Times New Roman" w:cs="Times New Roman"/>
          <w:sz w:val="24"/>
          <w:szCs w:val="24"/>
          <w:lang w:val="id-ID" w:eastAsia="id-ID"/>
        </w:rPr>
        <w:t xml:space="preserve"> </w:t>
      </w:r>
      <w:proofErr w:type="spellStart"/>
      <w:r w:rsidRPr="00DD1A99">
        <w:rPr>
          <w:rFonts w:ascii="Times New Roman" w:eastAsia="Times New Roman" w:hAnsi="Times New Roman" w:cs="Times New Roman"/>
          <w:sz w:val="24"/>
          <w:szCs w:val="24"/>
          <w:lang w:eastAsia="id-ID"/>
        </w:rPr>
        <w:t>Laut</w:t>
      </w:r>
      <w:proofErr w:type="spellEnd"/>
      <w:r w:rsidRPr="00DD1A99">
        <w:rPr>
          <w:rFonts w:ascii="Times New Roman" w:eastAsia="Times New Roman" w:hAnsi="Times New Roman" w:cs="Times New Roman"/>
          <w:sz w:val="24"/>
          <w:szCs w:val="24"/>
          <w:lang w:eastAsia="id-ID"/>
        </w:rPr>
        <w:t xml:space="preserve"> Lampung) for permitting </w:t>
      </w:r>
      <w:bookmarkStart w:id="0" w:name="_GoBack"/>
      <w:bookmarkEnd w:id="0"/>
      <w:r w:rsidRPr="00DD1A99">
        <w:rPr>
          <w:rFonts w:ascii="Times New Roman" w:eastAsia="Times New Roman" w:hAnsi="Times New Roman" w:cs="Times New Roman"/>
          <w:sz w:val="24"/>
          <w:szCs w:val="24"/>
          <w:lang w:eastAsia="id-ID"/>
        </w:rPr>
        <w:t>this research.</w:t>
      </w:r>
    </w:p>
    <w:p w:rsidR="00776AC2" w:rsidRPr="00776AC2" w:rsidRDefault="00776AC2" w:rsidP="00776AC2">
      <w:pPr>
        <w:widowControl w:val="0"/>
        <w:autoSpaceDE w:val="0"/>
        <w:autoSpaceDN w:val="0"/>
        <w:adjustRightInd w:val="0"/>
        <w:spacing w:after="0" w:line="240" w:lineRule="auto"/>
        <w:ind w:right="75"/>
        <w:jc w:val="both"/>
        <w:rPr>
          <w:lang w:val="id-ID"/>
        </w:rPr>
      </w:pPr>
    </w:p>
    <w:p w:rsidR="003145CE" w:rsidRDefault="00E30716" w:rsidP="003145CE">
      <w:pPr>
        <w:spacing w:after="0" w:line="240" w:lineRule="auto"/>
        <w:ind w:left="709" w:hanging="709"/>
        <w:rPr>
          <w:rStyle w:val="tlid-translation"/>
          <w:rFonts w:ascii="Times New Roman" w:hAnsi="Times New Roman" w:cs="Times New Roman"/>
          <w:sz w:val="24"/>
          <w:szCs w:val="24"/>
          <w:lang w:val="id-ID"/>
        </w:rPr>
      </w:pPr>
      <w:r>
        <w:rPr>
          <w:rStyle w:val="tlid-translation"/>
          <w:rFonts w:ascii="Times New Roman" w:hAnsi="Times New Roman" w:cs="Times New Roman"/>
          <w:sz w:val="24"/>
          <w:szCs w:val="24"/>
          <w:lang w:val="id-ID"/>
        </w:rPr>
        <w:t>REFERE</w:t>
      </w:r>
      <w:r w:rsidR="00EE577E">
        <w:rPr>
          <w:rStyle w:val="tlid-translation"/>
          <w:rFonts w:ascii="Times New Roman" w:hAnsi="Times New Roman" w:cs="Times New Roman"/>
          <w:sz w:val="24"/>
          <w:szCs w:val="24"/>
          <w:lang w:val="id-ID"/>
        </w:rPr>
        <w:t>N</w:t>
      </w:r>
      <w:r>
        <w:rPr>
          <w:rStyle w:val="tlid-translation"/>
          <w:rFonts w:ascii="Times New Roman" w:hAnsi="Times New Roman" w:cs="Times New Roman"/>
          <w:sz w:val="24"/>
          <w:szCs w:val="24"/>
          <w:lang w:val="id-ID"/>
        </w:rPr>
        <w:t>CES</w:t>
      </w:r>
    </w:p>
    <w:p w:rsidR="003145CE" w:rsidRPr="003145CE" w:rsidRDefault="003145CE" w:rsidP="003145CE">
      <w:pPr>
        <w:spacing w:after="0" w:line="240" w:lineRule="auto"/>
        <w:ind w:left="709" w:hanging="709"/>
        <w:rPr>
          <w:rStyle w:val="tlid-translation"/>
          <w:rFonts w:ascii="Times New Roman" w:hAnsi="Times New Roman" w:cs="Times New Roman"/>
          <w:sz w:val="24"/>
          <w:szCs w:val="24"/>
          <w:lang w:val="id-ID"/>
        </w:rPr>
      </w:pPr>
    </w:p>
    <w:p w:rsidR="003145CE" w:rsidRPr="000F0C11" w:rsidRDefault="003145CE" w:rsidP="003145CE">
      <w:pPr>
        <w:autoSpaceDE w:val="0"/>
        <w:autoSpaceDN w:val="0"/>
        <w:adjustRightInd w:val="0"/>
        <w:spacing w:after="0" w:line="240" w:lineRule="auto"/>
        <w:rPr>
          <w:rFonts w:ascii="Times New Roman" w:hAnsi="Times New Roman" w:cs="Times New Roman"/>
          <w:sz w:val="24"/>
          <w:szCs w:val="24"/>
          <w:lang w:val="id-ID"/>
        </w:rPr>
      </w:pPr>
      <w:proofErr w:type="spellStart"/>
      <w:proofErr w:type="gramStart"/>
      <w:r w:rsidRPr="006A1516">
        <w:rPr>
          <w:rFonts w:ascii="Times New Roman" w:hAnsi="Times New Roman" w:cs="Times New Roman"/>
          <w:sz w:val="24"/>
          <w:szCs w:val="24"/>
        </w:rPr>
        <w:t>Boonyaratpalin</w:t>
      </w:r>
      <w:proofErr w:type="spellEnd"/>
      <w:r w:rsidRPr="006A1516">
        <w:rPr>
          <w:rFonts w:ascii="Times New Roman" w:hAnsi="Times New Roman" w:cs="Times New Roman"/>
          <w:sz w:val="24"/>
          <w:szCs w:val="24"/>
        </w:rPr>
        <w:t>, M</w:t>
      </w:r>
      <w:r>
        <w:rPr>
          <w:rFonts w:ascii="Times New Roman" w:hAnsi="Times New Roman" w:cs="Times New Roman"/>
          <w:sz w:val="24"/>
          <w:szCs w:val="24"/>
        </w:rPr>
        <w:t>.</w:t>
      </w:r>
      <w:r w:rsidRPr="006A1516">
        <w:rPr>
          <w:rFonts w:ascii="Times New Roman" w:hAnsi="Times New Roman" w:cs="Times New Roman"/>
          <w:sz w:val="24"/>
          <w:szCs w:val="24"/>
        </w:rPr>
        <w:t>, 1997.</w:t>
      </w:r>
      <w:proofErr w:type="gramEnd"/>
      <w:r w:rsidRPr="006A1516">
        <w:rPr>
          <w:rFonts w:ascii="Times New Roman" w:hAnsi="Times New Roman" w:cs="Times New Roman"/>
          <w:sz w:val="24"/>
          <w:szCs w:val="24"/>
        </w:rPr>
        <w:t xml:space="preserve"> Nutrient requirements of marine food fish cultured in</w:t>
      </w:r>
      <w:r w:rsidR="000F0C11">
        <w:rPr>
          <w:rFonts w:ascii="Times New Roman" w:hAnsi="Times New Roman" w:cs="Times New Roman"/>
          <w:sz w:val="24"/>
          <w:szCs w:val="24"/>
          <w:lang w:val="id-ID"/>
        </w:rPr>
        <w:t xml:space="preserve"> Southeast</w:t>
      </w:r>
    </w:p>
    <w:p w:rsidR="003145CE" w:rsidRPr="00185062" w:rsidRDefault="003145CE" w:rsidP="003145CE">
      <w:pPr>
        <w:spacing w:after="0"/>
        <w:ind w:left="709" w:hanging="709"/>
        <w:rPr>
          <w:rFonts w:ascii="Times New Roman" w:hAnsi="Times New Roman" w:cs="Times New Roman"/>
          <w:sz w:val="24"/>
          <w:szCs w:val="24"/>
        </w:rPr>
      </w:pPr>
      <w:r>
        <w:rPr>
          <w:rFonts w:ascii="Times New Roman" w:hAnsi="Times New Roman" w:cs="Times New Roman"/>
          <w:sz w:val="24"/>
          <w:szCs w:val="24"/>
        </w:rPr>
        <w:t xml:space="preserve">            </w:t>
      </w:r>
      <w:r w:rsidRPr="00185062">
        <w:rPr>
          <w:rFonts w:ascii="Times New Roman" w:hAnsi="Times New Roman" w:cs="Times New Roman"/>
          <w:sz w:val="24"/>
          <w:szCs w:val="24"/>
        </w:rPr>
        <w:t>Asia</w:t>
      </w:r>
      <w:r>
        <w:rPr>
          <w:rFonts w:ascii="Times New Roman" w:hAnsi="Times New Roman" w:cs="Times New Roman"/>
          <w:sz w:val="24"/>
          <w:szCs w:val="24"/>
        </w:rPr>
        <w:t xml:space="preserve">. </w:t>
      </w:r>
      <w:r w:rsidRPr="006E3FAA">
        <w:rPr>
          <w:rFonts w:ascii="Times New Roman" w:hAnsi="Times New Roman" w:cs="Times New Roman"/>
          <w:i/>
          <w:sz w:val="24"/>
          <w:szCs w:val="24"/>
        </w:rPr>
        <w:t>Aquaculture 151.283-313</w:t>
      </w:r>
      <w:r>
        <w:rPr>
          <w:rFonts w:ascii="Times New Roman" w:hAnsi="Times New Roman" w:cs="Times New Roman"/>
          <w:sz w:val="24"/>
          <w:szCs w:val="24"/>
        </w:rPr>
        <w:t xml:space="preserve">. </w:t>
      </w:r>
      <w:proofErr w:type="gramStart"/>
      <w:r w:rsidRPr="00185062">
        <w:rPr>
          <w:rFonts w:ascii="Times New Roman" w:hAnsi="Times New Roman" w:cs="Times New Roman"/>
          <w:bCs/>
          <w:iCs/>
          <w:sz w:val="24"/>
          <w:szCs w:val="24"/>
        </w:rPr>
        <w:t xml:space="preserve">Department of Fisheries, </w:t>
      </w:r>
      <w:proofErr w:type="spellStart"/>
      <w:r w:rsidRPr="00185062">
        <w:rPr>
          <w:rFonts w:ascii="Times New Roman" w:hAnsi="Times New Roman" w:cs="Times New Roman"/>
          <w:sz w:val="24"/>
          <w:szCs w:val="24"/>
        </w:rPr>
        <w:t>Jarujak</w:t>
      </w:r>
      <w:proofErr w:type="spellEnd"/>
      <w:r w:rsidRPr="00185062">
        <w:rPr>
          <w:rFonts w:ascii="Times New Roman" w:hAnsi="Times New Roman" w:cs="Times New Roman"/>
          <w:sz w:val="24"/>
          <w:szCs w:val="24"/>
        </w:rPr>
        <w:t xml:space="preserve">, </w:t>
      </w:r>
      <w:r w:rsidRPr="00185062">
        <w:rPr>
          <w:rFonts w:ascii="Times New Roman" w:hAnsi="Times New Roman" w:cs="Times New Roman"/>
          <w:bCs/>
          <w:iCs/>
          <w:sz w:val="24"/>
          <w:szCs w:val="24"/>
        </w:rPr>
        <w:t>Bangkok 10900, Thailand</w:t>
      </w:r>
      <w:r>
        <w:rPr>
          <w:rFonts w:ascii="Times New Roman" w:hAnsi="Times New Roman" w:cs="Times New Roman"/>
          <w:bCs/>
          <w:iCs/>
          <w:sz w:val="24"/>
          <w:szCs w:val="24"/>
        </w:rPr>
        <w:t>.</w:t>
      </w:r>
      <w:proofErr w:type="gramEnd"/>
    </w:p>
    <w:p w:rsidR="003145CE" w:rsidRDefault="003145CE" w:rsidP="003145CE">
      <w:pPr>
        <w:spacing w:after="0"/>
        <w:ind w:left="709" w:hanging="709"/>
        <w:rPr>
          <w:rFonts w:ascii="Times New Roman" w:hAnsi="Times New Roman" w:cs="Times New Roman"/>
          <w:sz w:val="24"/>
          <w:szCs w:val="24"/>
        </w:rPr>
      </w:pPr>
    </w:p>
    <w:p w:rsidR="003145CE" w:rsidRDefault="003145CE" w:rsidP="003145CE">
      <w:pPr>
        <w:spacing w:after="0" w:line="240" w:lineRule="auto"/>
        <w:ind w:left="709" w:hanging="709"/>
        <w:rPr>
          <w:rFonts w:ascii="Times New Roman" w:hAnsi="Times New Roman" w:cs="Times New Roman"/>
          <w:sz w:val="24"/>
          <w:szCs w:val="24"/>
        </w:rPr>
      </w:pPr>
      <w:proofErr w:type="spellStart"/>
      <w:r>
        <w:rPr>
          <w:rFonts w:ascii="Times New Roman" w:hAnsi="Times New Roman" w:cs="Times New Roman"/>
          <w:sz w:val="24"/>
          <w:szCs w:val="24"/>
        </w:rPr>
        <w:t>Coloso</w:t>
      </w:r>
      <w:proofErr w:type="spellEnd"/>
      <w:r>
        <w:rPr>
          <w:rFonts w:ascii="Times New Roman" w:hAnsi="Times New Roman" w:cs="Times New Roman"/>
          <w:sz w:val="24"/>
          <w:szCs w:val="24"/>
        </w:rPr>
        <w:t xml:space="preserve">, R.M, </w:t>
      </w:r>
      <w:proofErr w:type="spellStart"/>
      <w:r>
        <w:rPr>
          <w:rFonts w:ascii="Times New Roman" w:hAnsi="Times New Roman" w:cs="Times New Roman"/>
          <w:sz w:val="24"/>
          <w:szCs w:val="24"/>
        </w:rPr>
        <w:t>Murillo</w:t>
      </w:r>
      <w:proofErr w:type="gramStart"/>
      <w:r>
        <w:rPr>
          <w:rFonts w:ascii="Times New Roman" w:hAnsi="Times New Roman" w:cs="Times New Roman"/>
          <w:sz w:val="24"/>
          <w:szCs w:val="24"/>
        </w:rPr>
        <w:t>,G.G</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Borlongan</w:t>
      </w:r>
      <w:proofErr w:type="spellEnd"/>
      <w:r>
        <w:rPr>
          <w:rFonts w:ascii="Times New Roman" w:hAnsi="Times New Roman" w:cs="Times New Roman"/>
          <w:sz w:val="24"/>
          <w:szCs w:val="24"/>
        </w:rPr>
        <w:t xml:space="preserve">, I. And </w:t>
      </w:r>
      <w:proofErr w:type="spellStart"/>
      <w:r>
        <w:rPr>
          <w:rFonts w:ascii="Times New Roman" w:hAnsi="Times New Roman" w:cs="Times New Roman"/>
          <w:sz w:val="24"/>
          <w:szCs w:val="24"/>
        </w:rPr>
        <w:t>Catacutan</w:t>
      </w:r>
      <w:proofErr w:type="spellEnd"/>
      <w:r>
        <w:rPr>
          <w:rFonts w:ascii="Times New Roman" w:hAnsi="Times New Roman" w:cs="Times New Roman"/>
          <w:sz w:val="24"/>
          <w:szCs w:val="24"/>
        </w:rPr>
        <w:t xml:space="preserve">, M.R., 1999. Sulfur Amino Acid Requirement of Juvenile Asian Sea Bass </w:t>
      </w:r>
      <w:proofErr w:type="spellStart"/>
      <w:r w:rsidRPr="009F6AA3">
        <w:rPr>
          <w:rFonts w:ascii="Times New Roman" w:hAnsi="Times New Roman" w:cs="Times New Roman"/>
          <w:i/>
          <w:sz w:val="24"/>
          <w:szCs w:val="24"/>
        </w:rPr>
        <w:t>Lates</w:t>
      </w:r>
      <w:proofErr w:type="spellEnd"/>
      <w:r w:rsidRPr="009F6AA3">
        <w:rPr>
          <w:rFonts w:ascii="Times New Roman" w:hAnsi="Times New Roman" w:cs="Times New Roman"/>
          <w:i/>
          <w:sz w:val="24"/>
          <w:szCs w:val="24"/>
        </w:rPr>
        <w:t xml:space="preserve"> </w:t>
      </w:r>
      <w:proofErr w:type="spellStart"/>
      <w:r w:rsidRPr="009F6AA3">
        <w:rPr>
          <w:rFonts w:ascii="Times New Roman" w:hAnsi="Times New Roman" w:cs="Times New Roman"/>
          <w:i/>
          <w:sz w:val="24"/>
          <w:szCs w:val="24"/>
        </w:rPr>
        <w:t>calcarifer</w:t>
      </w:r>
      <w:proofErr w:type="spellEnd"/>
      <w:r>
        <w:rPr>
          <w:rFonts w:ascii="Times New Roman" w:hAnsi="Times New Roman" w:cs="Times New Roman"/>
          <w:sz w:val="24"/>
          <w:szCs w:val="24"/>
        </w:rPr>
        <w:t xml:space="preserve">. </w:t>
      </w:r>
      <w:r w:rsidRPr="007D4D19">
        <w:rPr>
          <w:rFonts w:ascii="Times New Roman" w:hAnsi="Times New Roman" w:cs="Times New Roman"/>
          <w:i/>
          <w:sz w:val="24"/>
          <w:szCs w:val="24"/>
        </w:rPr>
        <w:t>Journal Application Ichthyology</w:t>
      </w:r>
      <w:r>
        <w:rPr>
          <w:rFonts w:ascii="Times New Roman" w:hAnsi="Times New Roman" w:cs="Times New Roman"/>
          <w:sz w:val="24"/>
          <w:szCs w:val="24"/>
        </w:rPr>
        <w:t>, 15 (1), 54 – 58</w:t>
      </w:r>
    </w:p>
    <w:p w:rsidR="003145CE" w:rsidRDefault="003145CE" w:rsidP="003145CE">
      <w:pPr>
        <w:spacing w:after="0" w:line="240" w:lineRule="auto"/>
        <w:ind w:left="709" w:hanging="709"/>
        <w:rPr>
          <w:rFonts w:ascii="Times New Roman" w:hAnsi="Times New Roman" w:cs="Times New Roman"/>
          <w:sz w:val="24"/>
          <w:szCs w:val="24"/>
        </w:rPr>
      </w:pPr>
    </w:p>
    <w:p w:rsidR="005278FE" w:rsidRDefault="005278FE" w:rsidP="005278FE">
      <w:pPr>
        <w:spacing w:after="0" w:line="240" w:lineRule="auto"/>
        <w:ind w:left="709" w:hanging="709"/>
        <w:rPr>
          <w:rFonts w:ascii="Times New Roman" w:hAnsi="Times New Roman" w:cs="Times New Roman"/>
          <w:bCs/>
          <w:sz w:val="24"/>
          <w:szCs w:val="24"/>
          <w:lang w:val="id-ID"/>
        </w:rPr>
      </w:pPr>
      <w:proofErr w:type="spellStart"/>
      <w:r>
        <w:rPr>
          <w:rFonts w:ascii="Times New Roman" w:hAnsi="Times New Roman" w:cs="Times New Roman"/>
          <w:sz w:val="24"/>
          <w:szCs w:val="24"/>
        </w:rPr>
        <w:t>Guo</w:t>
      </w:r>
      <w:proofErr w:type="spellEnd"/>
      <w:r>
        <w:rPr>
          <w:rFonts w:ascii="Times New Roman" w:hAnsi="Times New Roman" w:cs="Times New Roman"/>
          <w:sz w:val="24"/>
          <w:szCs w:val="24"/>
        </w:rPr>
        <w:t xml:space="preserve">, Z, Zhu X, Liu J, Hang D, Yang Y, </w:t>
      </w:r>
      <w:proofErr w:type="spellStart"/>
      <w:r>
        <w:rPr>
          <w:rFonts w:ascii="Times New Roman" w:hAnsi="Times New Roman" w:cs="Times New Roman"/>
          <w:sz w:val="24"/>
          <w:szCs w:val="24"/>
        </w:rPr>
        <w:t>Lan</w:t>
      </w:r>
      <w:proofErr w:type="spellEnd"/>
      <w:r>
        <w:rPr>
          <w:rFonts w:ascii="Times New Roman" w:hAnsi="Times New Roman" w:cs="Times New Roman"/>
          <w:sz w:val="24"/>
          <w:szCs w:val="24"/>
        </w:rPr>
        <w:t xml:space="preserve"> Z, </w:t>
      </w:r>
      <w:proofErr w:type="spellStart"/>
      <w:r>
        <w:rPr>
          <w:rFonts w:ascii="Times New Roman" w:hAnsi="Times New Roman" w:cs="Times New Roman"/>
          <w:sz w:val="24"/>
          <w:szCs w:val="24"/>
        </w:rPr>
        <w:t>Xie</w:t>
      </w:r>
      <w:proofErr w:type="spellEnd"/>
      <w:r>
        <w:rPr>
          <w:rFonts w:ascii="Times New Roman" w:hAnsi="Times New Roman" w:cs="Times New Roman"/>
          <w:sz w:val="24"/>
          <w:szCs w:val="24"/>
        </w:rPr>
        <w:t xml:space="preserve"> S. 2012. </w:t>
      </w:r>
      <w:proofErr w:type="gramStart"/>
      <w:r w:rsidRPr="006E3FAA">
        <w:rPr>
          <w:rFonts w:ascii="Times New Roman" w:hAnsi="Times New Roman" w:cs="Times New Roman"/>
          <w:bCs/>
          <w:sz w:val="24"/>
          <w:szCs w:val="24"/>
        </w:rPr>
        <w:t xml:space="preserve">Effect of dietary protein </w:t>
      </w:r>
      <w:proofErr w:type="spellStart"/>
      <w:r>
        <w:rPr>
          <w:rFonts w:ascii="Times New Roman" w:hAnsi="Times New Roman" w:cs="Times New Roman"/>
          <w:bCs/>
          <w:sz w:val="24"/>
          <w:szCs w:val="24"/>
        </w:rPr>
        <w:t>perfomance</w:t>
      </w:r>
      <w:proofErr w:type="spellEnd"/>
      <w:r>
        <w:rPr>
          <w:rFonts w:ascii="Times New Roman" w:hAnsi="Times New Roman" w:cs="Times New Roman"/>
          <w:bCs/>
          <w:sz w:val="24"/>
          <w:szCs w:val="24"/>
        </w:rPr>
        <w:t xml:space="preserve">, nitrogen, and energy budget, of </w:t>
      </w:r>
      <w:proofErr w:type="spellStart"/>
      <w:r>
        <w:rPr>
          <w:rFonts w:ascii="Times New Roman" w:hAnsi="Times New Roman" w:cs="Times New Roman"/>
          <w:bCs/>
          <w:sz w:val="24"/>
          <w:szCs w:val="24"/>
        </w:rPr>
        <w:t>juvenil</w:t>
      </w:r>
      <w:proofErr w:type="spellEnd"/>
      <w:r>
        <w:rPr>
          <w:rFonts w:ascii="Times New Roman" w:hAnsi="Times New Roman" w:cs="Times New Roman"/>
          <w:bCs/>
          <w:sz w:val="24"/>
          <w:szCs w:val="24"/>
        </w:rPr>
        <w:t xml:space="preserve"> hybrid sturgeon, </w:t>
      </w:r>
      <w:proofErr w:type="spellStart"/>
      <w:r w:rsidRPr="0061464F">
        <w:rPr>
          <w:rFonts w:ascii="Times New Roman" w:hAnsi="Times New Roman" w:cs="Times New Roman"/>
          <w:bCs/>
          <w:i/>
          <w:sz w:val="24"/>
          <w:szCs w:val="24"/>
        </w:rPr>
        <w:t>Acipenser</w:t>
      </w:r>
      <w:proofErr w:type="spellEnd"/>
      <w:r w:rsidRPr="0061464F">
        <w:rPr>
          <w:rFonts w:ascii="Times New Roman" w:hAnsi="Times New Roman" w:cs="Times New Roman"/>
          <w:bCs/>
          <w:i/>
          <w:sz w:val="24"/>
          <w:szCs w:val="24"/>
        </w:rPr>
        <w:t xml:space="preserve"> </w:t>
      </w:r>
      <w:proofErr w:type="spellStart"/>
      <w:r w:rsidRPr="0061464F">
        <w:rPr>
          <w:rFonts w:ascii="Times New Roman" w:hAnsi="Times New Roman" w:cs="Times New Roman"/>
          <w:bCs/>
          <w:i/>
          <w:sz w:val="24"/>
          <w:szCs w:val="24"/>
        </w:rPr>
        <w:t>baerii</w:t>
      </w:r>
      <w:proofErr w:type="spellEnd"/>
      <w:r>
        <w:rPr>
          <w:rFonts w:ascii="Times New Roman" w:hAnsi="Times New Roman" w:cs="Times New Roman"/>
          <w:bCs/>
          <w:sz w:val="24"/>
          <w:szCs w:val="24"/>
        </w:rPr>
        <w:t xml:space="preserve"> ♀x </w:t>
      </w:r>
      <w:r w:rsidRPr="0061464F">
        <w:rPr>
          <w:rFonts w:ascii="Times New Roman" w:hAnsi="Times New Roman" w:cs="Times New Roman"/>
          <w:bCs/>
          <w:i/>
          <w:sz w:val="24"/>
          <w:szCs w:val="24"/>
        </w:rPr>
        <w:t xml:space="preserve">A. </w:t>
      </w:r>
      <w:proofErr w:type="spellStart"/>
      <w:r w:rsidRPr="0061464F">
        <w:rPr>
          <w:rFonts w:ascii="Times New Roman" w:hAnsi="Times New Roman" w:cs="Times New Roman"/>
          <w:bCs/>
          <w:i/>
          <w:sz w:val="24"/>
          <w:szCs w:val="24"/>
        </w:rPr>
        <w:t>gueldenstaedtii</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sidRPr="0061464F">
        <w:rPr>
          <w:rFonts w:ascii="Times New Roman" w:hAnsi="Times New Roman" w:cs="Times New Roman"/>
          <w:bCs/>
          <w:i/>
          <w:sz w:val="24"/>
          <w:szCs w:val="24"/>
        </w:rPr>
        <w:t>Journal Aquaculture.</w:t>
      </w:r>
      <w:proofErr w:type="gramEnd"/>
      <w:r w:rsidRPr="0061464F">
        <w:rPr>
          <w:rFonts w:ascii="Times New Roman" w:hAnsi="Times New Roman" w:cs="Times New Roman"/>
          <w:bCs/>
          <w:i/>
          <w:sz w:val="24"/>
          <w:szCs w:val="24"/>
        </w:rPr>
        <w:t xml:space="preserve"> </w:t>
      </w:r>
      <w:r w:rsidRPr="00E22F2B">
        <w:rPr>
          <w:rFonts w:ascii="Times New Roman" w:hAnsi="Times New Roman" w:cs="Times New Roman"/>
          <w:bCs/>
          <w:sz w:val="24"/>
          <w:szCs w:val="24"/>
        </w:rPr>
        <w:t xml:space="preserve">338 – </w:t>
      </w:r>
      <w:proofErr w:type="gramStart"/>
      <w:r w:rsidRPr="00E22F2B">
        <w:rPr>
          <w:rFonts w:ascii="Times New Roman" w:hAnsi="Times New Roman" w:cs="Times New Roman"/>
          <w:bCs/>
          <w:sz w:val="24"/>
          <w:szCs w:val="24"/>
        </w:rPr>
        <w:t>341 :</w:t>
      </w:r>
      <w:proofErr w:type="gramEnd"/>
      <w:r w:rsidRPr="00E22F2B">
        <w:rPr>
          <w:rFonts w:ascii="Times New Roman" w:hAnsi="Times New Roman" w:cs="Times New Roman"/>
          <w:bCs/>
          <w:sz w:val="24"/>
          <w:szCs w:val="24"/>
        </w:rPr>
        <w:t xml:space="preserve"> 89-95</w:t>
      </w:r>
    </w:p>
    <w:p w:rsidR="005278FE" w:rsidRPr="005278FE" w:rsidRDefault="005278FE" w:rsidP="005278FE">
      <w:pPr>
        <w:spacing w:after="0" w:line="240" w:lineRule="auto"/>
        <w:ind w:left="709" w:hanging="709"/>
        <w:rPr>
          <w:rFonts w:ascii="Times New Roman" w:hAnsi="Times New Roman" w:cs="Times New Roman"/>
          <w:bCs/>
          <w:sz w:val="24"/>
          <w:szCs w:val="24"/>
          <w:lang w:val="id-ID"/>
        </w:rPr>
      </w:pPr>
    </w:p>
    <w:p w:rsidR="005145A0" w:rsidRDefault="005145A0" w:rsidP="003145CE">
      <w:pPr>
        <w:shd w:val="clear" w:color="auto" w:fill="FFFFFF"/>
        <w:spacing w:after="0" w:line="240" w:lineRule="auto"/>
        <w:ind w:left="709" w:hanging="709"/>
        <w:outlineLvl w:val="1"/>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 xml:space="preserve">Hajra, A, Gosh, A, Mandal, S.K, 1988. Biochemical studies on the determination of optimum dietary protein to energy ratio for tiger prawn, </w:t>
      </w:r>
      <w:r w:rsidRPr="005145A0">
        <w:rPr>
          <w:rFonts w:ascii="Times New Roman" w:eastAsia="Times New Roman" w:hAnsi="Times New Roman" w:cs="Times New Roman"/>
          <w:bCs/>
          <w:i/>
          <w:sz w:val="24"/>
          <w:szCs w:val="24"/>
          <w:lang w:val="id-ID"/>
        </w:rPr>
        <w:t>Penaeus monodon</w:t>
      </w:r>
      <w:r>
        <w:rPr>
          <w:rFonts w:ascii="Times New Roman" w:eastAsia="Times New Roman" w:hAnsi="Times New Roman" w:cs="Times New Roman"/>
          <w:bCs/>
          <w:sz w:val="24"/>
          <w:szCs w:val="24"/>
          <w:lang w:val="id-ID"/>
        </w:rPr>
        <w:t xml:space="preserve"> (Fab.), juveniles. </w:t>
      </w:r>
      <w:r w:rsidRPr="005145A0">
        <w:rPr>
          <w:rFonts w:ascii="Times New Roman" w:eastAsia="Times New Roman" w:hAnsi="Times New Roman" w:cs="Times New Roman"/>
          <w:bCs/>
          <w:i/>
          <w:sz w:val="24"/>
          <w:szCs w:val="24"/>
          <w:lang w:val="id-ID"/>
        </w:rPr>
        <w:t>Aquaculture</w:t>
      </w:r>
      <w:r>
        <w:rPr>
          <w:rFonts w:ascii="Times New Roman" w:eastAsia="Times New Roman" w:hAnsi="Times New Roman" w:cs="Times New Roman"/>
          <w:bCs/>
          <w:sz w:val="24"/>
          <w:szCs w:val="24"/>
          <w:lang w:val="id-ID"/>
        </w:rPr>
        <w:t>, 71:71-79.</w:t>
      </w:r>
    </w:p>
    <w:p w:rsidR="00690566" w:rsidRDefault="00690566" w:rsidP="003145CE">
      <w:pPr>
        <w:shd w:val="clear" w:color="auto" w:fill="FFFFFF"/>
        <w:spacing w:after="0" w:line="240" w:lineRule="auto"/>
        <w:ind w:left="709" w:hanging="709"/>
        <w:outlineLvl w:val="1"/>
        <w:rPr>
          <w:rFonts w:ascii="Times New Roman" w:eastAsia="Times New Roman" w:hAnsi="Times New Roman" w:cs="Times New Roman"/>
          <w:bCs/>
          <w:sz w:val="24"/>
          <w:szCs w:val="24"/>
          <w:lang w:val="id-ID"/>
        </w:rPr>
      </w:pPr>
    </w:p>
    <w:p w:rsidR="003145CE" w:rsidRDefault="003145CE" w:rsidP="003145CE">
      <w:pPr>
        <w:shd w:val="clear" w:color="auto" w:fill="FFFFFF"/>
        <w:spacing w:after="0" w:line="240" w:lineRule="auto"/>
        <w:ind w:left="709" w:hanging="709"/>
        <w:outlineLvl w:val="1"/>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Hepher</w:t>
      </w:r>
      <w:proofErr w:type="spellEnd"/>
      <w:r>
        <w:rPr>
          <w:rFonts w:ascii="Times New Roman" w:eastAsia="Times New Roman" w:hAnsi="Times New Roman" w:cs="Times New Roman"/>
          <w:bCs/>
          <w:sz w:val="24"/>
          <w:szCs w:val="24"/>
        </w:rPr>
        <w:t xml:space="preserve">, B. 1988 Nutrition </w:t>
      </w:r>
      <w:proofErr w:type="gramStart"/>
      <w:r>
        <w:rPr>
          <w:rFonts w:ascii="Times New Roman" w:eastAsia="Times New Roman" w:hAnsi="Times New Roman" w:cs="Times New Roman"/>
          <w:bCs/>
          <w:sz w:val="24"/>
          <w:szCs w:val="24"/>
        </w:rPr>
        <w:t>of  Pond</w:t>
      </w:r>
      <w:proofErr w:type="gramEnd"/>
      <w:r>
        <w:rPr>
          <w:rFonts w:ascii="Times New Roman" w:eastAsia="Times New Roman" w:hAnsi="Times New Roman" w:cs="Times New Roman"/>
          <w:bCs/>
          <w:sz w:val="24"/>
          <w:szCs w:val="24"/>
        </w:rPr>
        <w:t xml:space="preserve"> Fishes. </w:t>
      </w:r>
      <w:proofErr w:type="gramStart"/>
      <w:r>
        <w:rPr>
          <w:rFonts w:ascii="Times New Roman" w:eastAsia="Times New Roman" w:hAnsi="Times New Roman" w:cs="Times New Roman"/>
          <w:bCs/>
          <w:sz w:val="24"/>
          <w:szCs w:val="24"/>
        </w:rPr>
        <w:t>Cambridge University Press.</w:t>
      </w:r>
      <w:proofErr w:type="gramEnd"/>
      <w:r>
        <w:rPr>
          <w:rFonts w:ascii="Times New Roman" w:eastAsia="Times New Roman" w:hAnsi="Times New Roman" w:cs="Times New Roman"/>
          <w:bCs/>
          <w:sz w:val="24"/>
          <w:szCs w:val="24"/>
        </w:rPr>
        <w:t xml:space="preserve"> </w:t>
      </w:r>
      <w:proofErr w:type="spellStart"/>
      <w:r w:rsidR="00C04DCA">
        <w:rPr>
          <w:rFonts w:ascii="Times New Roman" w:eastAsia="Times New Roman" w:hAnsi="Times New Roman" w:cs="Times New Roman"/>
          <w:bCs/>
          <w:sz w:val="24"/>
          <w:szCs w:val="24"/>
        </w:rPr>
        <w:t>G</w:t>
      </w:r>
      <w:r>
        <w:rPr>
          <w:rFonts w:ascii="Times New Roman" w:eastAsia="Times New Roman" w:hAnsi="Times New Roman" w:cs="Times New Roman"/>
          <w:bCs/>
          <w:sz w:val="24"/>
          <w:szCs w:val="24"/>
        </w:rPr>
        <w:t>eat</w:t>
      </w:r>
      <w:proofErr w:type="spellEnd"/>
      <w:r>
        <w:rPr>
          <w:rFonts w:ascii="Times New Roman" w:eastAsia="Times New Roman" w:hAnsi="Times New Roman" w:cs="Times New Roman"/>
          <w:bCs/>
          <w:sz w:val="24"/>
          <w:szCs w:val="24"/>
        </w:rPr>
        <w:t xml:space="preserve"> Britain, 338 p</w:t>
      </w:r>
    </w:p>
    <w:p w:rsidR="003145CE" w:rsidRDefault="003145CE" w:rsidP="003145CE">
      <w:pPr>
        <w:shd w:val="clear" w:color="auto" w:fill="FFFFFF"/>
        <w:spacing w:after="0" w:line="240" w:lineRule="auto"/>
        <w:ind w:left="709" w:hanging="709"/>
        <w:outlineLvl w:val="1"/>
        <w:rPr>
          <w:rFonts w:ascii="Times New Roman" w:eastAsia="Times New Roman" w:hAnsi="Times New Roman" w:cs="Times New Roman"/>
          <w:bCs/>
          <w:sz w:val="24"/>
          <w:szCs w:val="24"/>
        </w:rPr>
      </w:pPr>
    </w:p>
    <w:p w:rsidR="003145CE" w:rsidRDefault="003145CE" w:rsidP="003145CE">
      <w:pPr>
        <w:shd w:val="clear" w:color="auto" w:fill="FFFFFF"/>
        <w:spacing w:after="0" w:line="240" w:lineRule="auto"/>
        <w:ind w:left="709" w:hanging="709"/>
        <w:outlineLvl w:val="1"/>
        <w:rPr>
          <w:rFonts w:ascii="Times New Roman" w:eastAsia="Times New Roman" w:hAnsi="Times New Roman" w:cs="Times New Roman"/>
          <w:bCs/>
          <w:sz w:val="24"/>
          <w:szCs w:val="24"/>
        </w:rPr>
      </w:pPr>
      <w:proofErr w:type="spellStart"/>
      <w:proofErr w:type="gramStart"/>
      <w:r>
        <w:rPr>
          <w:rFonts w:ascii="Times New Roman" w:eastAsia="Times New Roman" w:hAnsi="Times New Roman" w:cs="Times New Roman"/>
          <w:bCs/>
          <w:sz w:val="24"/>
          <w:szCs w:val="24"/>
        </w:rPr>
        <w:t>Irianto</w:t>
      </w:r>
      <w:proofErr w:type="spellEnd"/>
      <w:r>
        <w:rPr>
          <w:rFonts w:ascii="Times New Roman" w:eastAsia="Times New Roman" w:hAnsi="Times New Roman" w:cs="Times New Roman"/>
          <w:bCs/>
          <w:sz w:val="24"/>
          <w:szCs w:val="24"/>
        </w:rPr>
        <w:t xml:space="preserve">, H.E., </w:t>
      </w:r>
      <w:proofErr w:type="spellStart"/>
      <w:r>
        <w:rPr>
          <w:rFonts w:ascii="Times New Roman" w:eastAsia="Times New Roman" w:hAnsi="Times New Roman" w:cs="Times New Roman"/>
          <w:bCs/>
          <w:sz w:val="24"/>
          <w:szCs w:val="24"/>
        </w:rPr>
        <w:t>Ariyanti</w:t>
      </w:r>
      <w:proofErr w:type="spellEnd"/>
      <w:r>
        <w:rPr>
          <w:rFonts w:ascii="Times New Roman" w:eastAsia="Times New Roman" w:hAnsi="Times New Roman" w:cs="Times New Roman"/>
          <w:bCs/>
          <w:sz w:val="24"/>
          <w:szCs w:val="24"/>
        </w:rPr>
        <w:t xml:space="preserve">, S.D. and </w:t>
      </w:r>
      <w:proofErr w:type="spellStart"/>
      <w:r>
        <w:rPr>
          <w:rFonts w:ascii="Times New Roman" w:eastAsia="Times New Roman" w:hAnsi="Times New Roman" w:cs="Times New Roman"/>
          <w:bCs/>
          <w:sz w:val="24"/>
          <w:szCs w:val="24"/>
        </w:rPr>
        <w:t>Giyatmi</w:t>
      </w:r>
      <w:proofErr w:type="spellEnd"/>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2014. Prospective Utilization of Fishery By-Products </w:t>
      </w:r>
      <w:proofErr w:type="gramStart"/>
      <w:r>
        <w:rPr>
          <w:rFonts w:ascii="Times New Roman" w:eastAsia="Times New Roman" w:hAnsi="Times New Roman" w:cs="Times New Roman"/>
          <w:bCs/>
          <w:sz w:val="24"/>
          <w:szCs w:val="24"/>
        </w:rPr>
        <w:t>In</w:t>
      </w:r>
      <w:proofErr w:type="gramEnd"/>
      <w:r>
        <w:rPr>
          <w:rFonts w:ascii="Times New Roman" w:eastAsia="Times New Roman" w:hAnsi="Times New Roman" w:cs="Times New Roman"/>
          <w:bCs/>
          <w:sz w:val="24"/>
          <w:szCs w:val="24"/>
        </w:rPr>
        <w:t xml:space="preserve"> Indonesia. Seafood Processing By-</w:t>
      </w:r>
      <w:proofErr w:type="gramStart"/>
      <w:r>
        <w:rPr>
          <w:rFonts w:ascii="Times New Roman" w:eastAsia="Times New Roman" w:hAnsi="Times New Roman" w:cs="Times New Roman"/>
          <w:bCs/>
          <w:sz w:val="24"/>
          <w:szCs w:val="24"/>
        </w:rPr>
        <w:t>Product :</w:t>
      </w:r>
      <w:proofErr w:type="gramEnd"/>
      <w:r>
        <w:rPr>
          <w:rFonts w:ascii="Times New Roman" w:eastAsia="Times New Roman" w:hAnsi="Times New Roman" w:cs="Times New Roman"/>
          <w:bCs/>
          <w:sz w:val="24"/>
          <w:szCs w:val="24"/>
        </w:rPr>
        <w:t xml:space="preserve"> Trends and Applications. </w:t>
      </w:r>
      <w:proofErr w:type="gramStart"/>
      <w:r>
        <w:rPr>
          <w:rFonts w:ascii="Times New Roman" w:eastAsia="Times New Roman" w:hAnsi="Times New Roman" w:cs="Times New Roman"/>
          <w:bCs/>
          <w:sz w:val="24"/>
          <w:szCs w:val="24"/>
        </w:rPr>
        <w:t xml:space="preserve">Springer Science, </w:t>
      </w:r>
      <w:proofErr w:type="spellStart"/>
      <w:r>
        <w:rPr>
          <w:rFonts w:ascii="Times New Roman" w:eastAsia="Times New Roman" w:hAnsi="Times New Roman" w:cs="Times New Roman"/>
          <w:bCs/>
          <w:sz w:val="24"/>
          <w:szCs w:val="24"/>
        </w:rPr>
        <w:t>Bussiness</w:t>
      </w:r>
      <w:proofErr w:type="spellEnd"/>
      <w:r>
        <w:rPr>
          <w:rFonts w:ascii="Times New Roman" w:eastAsia="Times New Roman" w:hAnsi="Times New Roman" w:cs="Times New Roman"/>
          <w:bCs/>
          <w:sz w:val="24"/>
          <w:szCs w:val="24"/>
        </w:rPr>
        <w:t xml:space="preserve"> Media, New York.</w:t>
      </w:r>
      <w:proofErr w:type="gramEnd"/>
    </w:p>
    <w:p w:rsidR="003145CE" w:rsidRDefault="003145CE" w:rsidP="003145CE">
      <w:pPr>
        <w:shd w:val="clear" w:color="auto" w:fill="FFFFFF"/>
        <w:spacing w:after="0"/>
        <w:ind w:left="709" w:hanging="709"/>
        <w:outlineLvl w:val="1"/>
        <w:rPr>
          <w:rFonts w:ascii="Times New Roman" w:eastAsia="Times New Roman" w:hAnsi="Times New Roman" w:cs="Times New Roman"/>
          <w:bCs/>
          <w:sz w:val="24"/>
          <w:szCs w:val="24"/>
        </w:rPr>
      </w:pPr>
    </w:p>
    <w:p w:rsidR="003145CE" w:rsidRDefault="003145CE" w:rsidP="003145CE">
      <w:pPr>
        <w:shd w:val="clear" w:color="auto" w:fill="FFFFFF"/>
        <w:spacing w:after="0" w:line="240" w:lineRule="auto"/>
        <w:ind w:left="709" w:hanging="709"/>
        <w:outlineLvl w:val="1"/>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Jayakumar</w:t>
      </w:r>
      <w:proofErr w:type="spellEnd"/>
      <w:r>
        <w:rPr>
          <w:rFonts w:ascii="Times New Roman" w:eastAsia="Times New Roman" w:hAnsi="Times New Roman" w:cs="Times New Roman"/>
          <w:bCs/>
          <w:sz w:val="24"/>
          <w:szCs w:val="24"/>
        </w:rPr>
        <w:t xml:space="preserve">, R., </w:t>
      </w:r>
      <w:proofErr w:type="spellStart"/>
      <w:r w:rsidRPr="008114FF">
        <w:rPr>
          <w:rFonts w:ascii="Times New Roman" w:eastAsia="Times New Roman" w:hAnsi="Times New Roman" w:cs="Times New Roman"/>
          <w:bCs/>
          <w:sz w:val="24"/>
          <w:szCs w:val="24"/>
        </w:rPr>
        <w:t>Nazar</w:t>
      </w:r>
      <w:proofErr w:type="spellEnd"/>
      <w:r>
        <w:rPr>
          <w:rFonts w:ascii="Times New Roman" w:eastAsia="Times New Roman" w:hAnsi="Times New Roman" w:cs="Times New Roman"/>
          <w:bCs/>
          <w:sz w:val="24"/>
          <w:szCs w:val="24"/>
        </w:rPr>
        <w:t>, A.K.A.,</w:t>
      </w:r>
      <w:r w:rsidRPr="008114F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and</w:t>
      </w:r>
      <w:r w:rsidRPr="008114FF">
        <w:rPr>
          <w:rFonts w:ascii="Times New Roman" w:eastAsia="Times New Roman" w:hAnsi="Times New Roman" w:cs="Times New Roman"/>
          <w:bCs/>
          <w:sz w:val="24"/>
          <w:szCs w:val="24"/>
        </w:rPr>
        <w:t xml:space="preserve"> </w:t>
      </w:r>
      <w:proofErr w:type="spellStart"/>
      <w:r w:rsidRPr="008114FF">
        <w:rPr>
          <w:rFonts w:ascii="Times New Roman" w:eastAsia="Times New Roman" w:hAnsi="Times New Roman" w:cs="Times New Roman"/>
          <w:bCs/>
          <w:sz w:val="24"/>
          <w:szCs w:val="24"/>
        </w:rPr>
        <w:t>Gopakumar</w:t>
      </w:r>
      <w:proofErr w:type="spellEnd"/>
      <w:r>
        <w:rPr>
          <w:rFonts w:ascii="Times New Roman" w:eastAsia="Times New Roman" w:hAnsi="Times New Roman" w:cs="Times New Roman"/>
          <w:bCs/>
          <w:sz w:val="24"/>
          <w:szCs w:val="24"/>
        </w:rPr>
        <w:t>, G.</w:t>
      </w:r>
      <w:proofErr w:type="gramStart"/>
      <w:r>
        <w:rPr>
          <w:rFonts w:ascii="Times New Roman" w:eastAsia="Times New Roman" w:hAnsi="Times New Roman" w:cs="Times New Roman"/>
          <w:bCs/>
          <w:sz w:val="24"/>
          <w:szCs w:val="24"/>
        </w:rPr>
        <w:t>,  2011</w:t>
      </w:r>
      <w:proofErr w:type="gramEnd"/>
      <w:r>
        <w:rPr>
          <w:rFonts w:ascii="Times New Roman" w:eastAsia="Times New Roman" w:hAnsi="Times New Roman" w:cs="Times New Roman"/>
          <w:bCs/>
          <w:sz w:val="24"/>
          <w:szCs w:val="24"/>
        </w:rPr>
        <w:t xml:space="preserve">. </w:t>
      </w:r>
      <w:proofErr w:type="gramStart"/>
      <w:r w:rsidRPr="008114FF">
        <w:rPr>
          <w:rFonts w:ascii="Times New Roman" w:eastAsia="Times New Roman" w:hAnsi="Times New Roman" w:cs="Times New Roman"/>
          <w:bCs/>
          <w:sz w:val="24"/>
          <w:szCs w:val="24"/>
        </w:rPr>
        <w:t xml:space="preserve">Culture of Silver </w:t>
      </w:r>
      <w:proofErr w:type="spellStart"/>
      <w:r w:rsidR="00792E47">
        <w:rPr>
          <w:rFonts w:ascii="Times New Roman" w:eastAsia="Times New Roman" w:hAnsi="Times New Roman" w:cs="Times New Roman"/>
          <w:bCs/>
          <w:sz w:val="24"/>
          <w:szCs w:val="24"/>
        </w:rPr>
        <w:t>Silver</w:t>
      </w:r>
      <w:proofErr w:type="spellEnd"/>
      <w:r w:rsidR="00792E47">
        <w:rPr>
          <w:rFonts w:ascii="Times New Roman" w:eastAsia="Times New Roman" w:hAnsi="Times New Roman" w:cs="Times New Roman"/>
          <w:bCs/>
          <w:sz w:val="24"/>
          <w:szCs w:val="24"/>
        </w:rPr>
        <w:t xml:space="preserve"> pompano</w:t>
      </w:r>
      <w:r w:rsidRPr="008114FF">
        <w:rPr>
          <w:rFonts w:ascii="Times New Roman" w:eastAsia="Times New Roman" w:hAnsi="Times New Roman" w:cs="Times New Roman"/>
          <w:bCs/>
          <w:sz w:val="24"/>
          <w:szCs w:val="24"/>
        </w:rPr>
        <w:t xml:space="preserve"> </w:t>
      </w:r>
      <w:proofErr w:type="spellStart"/>
      <w:r w:rsidRPr="008114FF">
        <w:rPr>
          <w:rFonts w:ascii="Times New Roman" w:eastAsia="Times New Roman" w:hAnsi="Times New Roman" w:cs="Times New Roman"/>
          <w:bCs/>
          <w:i/>
          <w:sz w:val="24"/>
          <w:szCs w:val="24"/>
        </w:rPr>
        <w:t>Trachinotus</w:t>
      </w:r>
      <w:proofErr w:type="spellEnd"/>
      <w:r w:rsidRPr="008114FF">
        <w:rPr>
          <w:rFonts w:ascii="Times New Roman" w:eastAsia="Times New Roman" w:hAnsi="Times New Roman" w:cs="Times New Roman"/>
          <w:bCs/>
          <w:i/>
          <w:sz w:val="24"/>
          <w:szCs w:val="24"/>
        </w:rPr>
        <w:t xml:space="preserve"> </w:t>
      </w:r>
      <w:proofErr w:type="spellStart"/>
      <w:r w:rsidRPr="008114FF">
        <w:rPr>
          <w:rFonts w:ascii="Times New Roman" w:eastAsia="Times New Roman" w:hAnsi="Times New Roman" w:cs="Times New Roman"/>
          <w:bCs/>
          <w:i/>
          <w:sz w:val="24"/>
          <w:szCs w:val="24"/>
        </w:rPr>
        <w:t>blochii</w:t>
      </w:r>
      <w:proofErr w:type="spellEnd"/>
      <w:r w:rsidRPr="008114FF">
        <w:rPr>
          <w:rFonts w:ascii="Times New Roman" w:eastAsia="Times New Roman" w:hAnsi="Times New Roman" w:cs="Times New Roman"/>
          <w:bCs/>
          <w:sz w:val="24"/>
          <w:szCs w:val="24"/>
        </w:rPr>
        <w:t xml:space="preserve"> in </w:t>
      </w:r>
      <w:r>
        <w:rPr>
          <w:rFonts w:ascii="Times New Roman" w:eastAsia="Times New Roman" w:hAnsi="Times New Roman" w:cs="Times New Roman"/>
          <w:bCs/>
          <w:sz w:val="24"/>
          <w:szCs w:val="24"/>
        </w:rPr>
        <w:t>C</w:t>
      </w:r>
      <w:r w:rsidRPr="008114FF">
        <w:rPr>
          <w:rFonts w:ascii="Times New Roman" w:eastAsia="Times New Roman" w:hAnsi="Times New Roman" w:cs="Times New Roman"/>
          <w:bCs/>
          <w:sz w:val="24"/>
          <w:szCs w:val="24"/>
        </w:rPr>
        <w:t xml:space="preserve">oastal </w:t>
      </w:r>
      <w:r>
        <w:rPr>
          <w:rFonts w:ascii="Times New Roman" w:eastAsia="Times New Roman" w:hAnsi="Times New Roman" w:cs="Times New Roman"/>
          <w:bCs/>
          <w:sz w:val="24"/>
          <w:szCs w:val="24"/>
        </w:rPr>
        <w:t>A</w:t>
      </w:r>
      <w:r w:rsidRPr="008114FF">
        <w:rPr>
          <w:rFonts w:ascii="Times New Roman" w:eastAsia="Times New Roman" w:hAnsi="Times New Roman" w:cs="Times New Roman"/>
          <w:bCs/>
          <w:sz w:val="24"/>
          <w:szCs w:val="24"/>
        </w:rPr>
        <w:t xml:space="preserve">quaculture </w:t>
      </w:r>
      <w:r>
        <w:rPr>
          <w:rFonts w:ascii="Times New Roman" w:eastAsia="Times New Roman" w:hAnsi="Times New Roman" w:cs="Times New Roman"/>
          <w:bCs/>
          <w:sz w:val="24"/>
          <w:szCs w:val="24"/>
        </w:rPr>
        <w:t>P</w:t>
      </w:r>
      <w:r w:rsidRPr="008114FF">
        <w:rPr>
          <w:rFonts w:ascii="Times New Roman" w:eastAsia="Times New Roman" w:hAnsi="Times New Roman" w:cs="Times New Roman"/>
          <w:bCs/>
          <w:sz w:val="24"/>
          <w:szCs w:val="24"/>
        </w:rPr>
        <w:t>onds</w:t>
      </w:r>
      <w:r>
        <w:rPr>
          <w:rFonts w:ascii="Times New Roman" w:eastAsia="Times New Roman" w:hAnsi="Times New Roman" w:cs="Times New Roman"/>
          <w:bCs/>
          <w:sz w:val="24"/>
          <w:szCs w:val="24"/>
        </w:rPr>
        <w:t>.</w:t>
      </w:r>
      <w:proofErr w:type="gramEnd"/>
      <w:r w:rsidRPr="008114FF">
        <w:rPr>
          <w:rFonts w:ascii="Times New Roman" w:eastAsia="Times New Roman" w:hAnsi="Times New Roman" w:cs="Times New Roman"/>
          <w:bCs/>
          <w:sz w:val="24"/>
          <w:szCs w:val="24"/>
        </w:rPr>
        <w:t xml:space="preserve"> </w:t>
      </w:r>
      <w:proofErr w:type="gramStart"/>
      <w:r w:rsidRPr="008114FF">
        <w:rPr>
          <w:rFonts w:ascii="Times New Roman" w:eastAsia="Times New Roman" w:hAnsi="Times New Roman" w:cs="Times New Roman"/>
          <w:bCs/>
          <w:sz w:val="24"/>
          <w:szCs w:val="24"/>
        </w:rPr>
        <w:t xml:space="preserve">Regional Centre of CMFRI </w:t>
      </w:r>
      <w:proofErr w:type="spellStart"/>
      <w:r w:rsidRPr="008114FF">
        <w:rPr>
          <w:rFonts w:ascii="Times New Roman" w:eastAsia="Times New Roman" w:hAnsi="Times New Roman" w:cs="Times New Roman"/>
          <w:bCs/>
          <w:sz w:val="24"/>
          <w:szCs w:val="24"/>
        </w:rPr>
        <w:t>Mandapam</w:t>
      </w:r>
      <w:proofErr w:type="spellEnd"/>
      <w:r w:rsidRPr="008114FF">
        <w:rPr>
          <w:rFonts w:ascii="Times New Roman" w:eastAsia="Times New Roman" w:hAnsi="Times New Roman" w:cs="Times New Roman"/>
          <w:bCs/>
          <w:sz w:val="24"/>
          <w:szCs w:val="24"/>
        </w:rPr>
        <w:t xml:space="preserve"> Camp – 623 520, Tamil Nadu, India</w:t>
      </w:r>
      <w:r>
        <w:rPr>
          <w:rFonts w:ascii="Times New Roman" w:eastAsia="Times New Roman" w:hAnsi="Times New Roman" w:cs="Times New Roman"/>
          <w:bCs/>
          <w:sz w:val="24"/>
          <w:szCs w:val="24"/>
        </w:rPr>
        <w:t>.</w:t>
      </w:r>
      <w:proofErr w:type="gramEnd"/>
    </w:p>
    <w:p w:rsidR="003145CE" w:rsidRDefault="003145CE" w:rsidP="003145CE">
      <w:pPr>
        <w:shd w:val="clear" w:color="auto" w:fill="FFFFFF"/>
        <w:spacing w:after="0"/>
        <w:ind w:left="709" w:hanging="709"/>
        <w:outlineLvl w:val="1"/>
        <w:rPr>
          <w:rFonts w:ascii="Times New Roman" w:eastAsia="Times New Roman" w:hAnsi="Times New Roman" w:cs="Times New Roman"/>
          <w:bCs/>
          <w:sz w:val="24"/>
          <w:szCs w:val="24"/>
        </w:rPr>
      </w:pPr>
    </w:p>
    <w:p w:rsidR="003145CE" w:rsidRDefault="00B82E5E" w:rsidP="003145CE">
      <w:pPr>
        <w:shd w:val="clear" w:color="auto" w:fill="FFFFFF"/>
        <w:spacing w:after="0" w:line="240" w:lineRule="auto"/>
        <w:ind w:left="709" w:hanging="709"/>
        <w:rPr>
          <w:rFonts w:ascii="Times New Roman" w:hAnsi="Times New Roman" w:cs="Times New Roman"/>
          <w:color w:val="000000"/>
          <w:sz w:val="24"/>
          <w:szCs w:val="24"/>
          <w:shd w:val="clear" w:color="auto" w:fill="FFFFFF"/>
        </w:rPr>
      </w:pPr>
      <w:hyperlink r:id="rId7" w:history="1">
        <w:proofErr w:type="spellStart"/>
        <w:r w:rsidR="003145CE" w:rsidRPr="005B5A1F">
          <w:rPr>
            <w:rStyle w:val="Hyperlink"/>
            <w:rFonts w:ascii="Times New Roman" w:hAnsi="Times New Roman" w:cs="Times New Roman"/>
            <w:color w:val="auto"/>
            <w:sz w:val="24"/>
            <w:szCs w:val="24"/>
            <w:u w:val="none"/>
          </w:rPr>
          <w:t>Jayathilakan</w:t>
        </w:r>
        <w:proofErr w:type="spellEnd"/>
      </w:hyperlink>
      <w:r w:rsidR="003145CE" w:rsidRPr="009B71CC">
        <w:rPr>
          <w:rFonts w:ascii="Times New Roman" w:hAnsi="Times New Roman" w:cs="Times New Roman"/>
          <w:sz w:val="24"/>
          <w:szCs w:val="24"/>
        </w:rPr>
        <w:t>,</w:t>
      </w:r>
      <w:r w:rsidR="003145CE">
        <w:rPr>
          <w:rFonts w:ascii="Times New Roman" w:hAnsi="Times New Roman" w:cs="Times New Roman"/>
          <w:sz w:val="24"/>
          <w:szCs w:val="24"/>
        </w:rPr>
        <w:t xml:space="preserve"> K.</w:t>
      </w:r>
      <w:proofErr w:type="gramStart"/>
      <w:r w:rsidR="003145CE">
        <w:rPr>
          <w:rFonts w:ascii="Times New Roman" w:hAnsi="Times New Roman" w:cs="Times New Roman"/>
          <w:sz w:val="24"/>
          <w:szCs w:val="24"/>
        </w:rPr>
        <w:t>,</w:t>
      </w:r>
      <w:r w:rsidR="003145CE">
        <w:rPr>
          <w:rFonts w:ascii="Times New Roman" w:hAnsi="Times New Roman" w:cs="Times New Roman"/>
          <w:noProof/>
          <w:sz w:val="24"/>
          <w:szCs w:val="24"/>
          <w:vertAlign w:val="superscript"/>
        </w:rPr>
        <w:t xml:space="preserve"> </w:t>
      </w:r>
      <w:r w:rsidR="003145CE" w:rsidRPr="009B71CC">
        <w:rPr>
          <w:rFonts w:ascii="Times New Roman" w:hAnsi="Times New Roman" w:cs="Times New Roman"/>
          <w:sz w:val="24"/>
          <w:szCs w:val="24"/>
        </w:rPr>
        <w:t xml:space="preserve"> </w:t>
      </w:r>
      <w:proofErr w:type="gramEnd"/>
      <w:r w:rsidRPr="005B5A1F">
        <w:fldChar w:fldCharType="begin"/>
      </w:r>
      <w:r w:rsidR="003145CE" w:rsidRPr="005B5A1F">
        <w:instrText>HYPERLINK "http://www.ncbi.nlm.nih.gov/pubmed/?term=Sultana%20K%5Bauth%5D"</w:instrText>
      </w:r>
      <w:r w:rsidRPr="005B5A1F">
        <w:fldChar w:fldCharType="separate"/>
      </w:r>
      <w:proofErr w:type="spellStart"/>
      <w:r w:rsidR="003145CE" w:rsidRPr="005B5A1F">
        <w:rPr>
          <w:rStyle w:val="Hyperlink"/>
          <w:rFonts w:ascii="Times New Roman" w:hAnsi="Times New Roman" w:cs="Times New Roman"/>
          <w:color w:val="auto"/>
          <w:sz w:val="24"/>
          <w:szCs w:val="24"/>
          <w:u w:val="none"/>
        </w:rPr>
        <w:t>Khudsia</w:t>
      </w:r>
      <w:proofErr w:type="spellEnd"/>
      <w:r w:rsidR="003145CE" w:rsidRPr="005B5A1F">
        <w:rPr>
          <w:rStyle w:val="Hyperlink"/>
          <w:rFonts w:ascii="Times New Roman" w:hAnsi="Times New Roman" w:cs="Times New Roman"/>
          <w:color w:val="auto"/>
          <w:sz w:val="24"/>
          <w:szCs w:val="24"/>
          <w:u w:val="none"/>
        </w:rPr>
        <w:t xml:space="preserve"> S.</w:t>
      </w:r>
      <w:r w:rsidRPr="005B5A1F">
        <w:fldChar w:fldCharType="end"/>
      </w:r>
      <w:r w:rsidR="003145CE" w:rsidRPr="009B71CC">
        <w:rPr>
          <w:rFonts w:ascii="Times New Roman" w:hAnsi="Times New Roman" w:cs="Times New Roman"/>
          <w:sz w:val="24"/>
          <w:szCs w:val="24"/>
        </w:rPr>
        <w:t>,</w:t>
      </w:r>
      <w:r w:rsidR="003145CE" w:rsidRPr="009B71CC">
        <w:rPr>
          <w:rStyle w:val="apple-converted-space"/>
          <w:rFonts w:ascii="Times New Roman" w:hAnsi="Times New Roman" w:cs="Times New Roman"/>
          <w:sz w:val="24"/>
          <w:szCs w:val="24"/>
        </w:rPr>
        <w:t> </w:t>
      </w:r>
      <w:proofErr w:type="spellStart"/>
      <w:r w:rsidRPr="005B5A1F">
        <w:fldChar w:fldCharType="begin"/>
      </w:r>
      <w:r w:rsidR="003145CE" w:rsidRPr="005B5A1F">
        <w:instrText>HYPERLINK "http://www.ncbi.nlm.nih.gov/pubmed/?term=Radhakrishna%20K%5Bauth%5D"</w:instrText>
      </w:r>
      <w:r w:rsidRPr="005B5A1F">
        <w:fldChar w:fldCharType="separate"/>
      </w:r>
      <w:r w:rsidR="003145CE" w:rsidRPr="005B5A1F">
        <w:rPr>
          <w:rStyle w:val="Hyperlink"/>
          <w:rFonts w:ascii="Times New Roman" w:hAnsi="Times New Roman" w:cs="Times New Roman"/>
          <w:color w:val="auto"/>
          <w:sz w:val="24"/>
          <w:szCs w:val="24"/>
          <w:u w:val="none"/>
        </w:rPr>
        <w:t>Radhakrishna</w:t>
      </w:r>
      <w:proofErr w:type="spellEnd"/>
      <w:r w:rsidRPr="005B5A1F">
        <w:fldChar w:fldCharType="end"/>
      </w:r>
      <w:r w:rsidR="003145CE" w:rsidRPr="009B71CC">
        <w:rPr>
          <w:rFonts w:ascii="Times New Roman" w:hAnsi="Times New Roman" w:cs="Times New Roman"/>
          <w:sz w:val="24"/>
          <w:szCs w:val="24"/>
        </w:rPr>
        <w:t>,</w:t>
      </w:r>
      <w:r w:rsidR="003145CE" w:rsidRPr="009B71CC">
        <w:rPr>
          <w:rStyle w:val="apple-converted-space"/>
          <w:rFonts w:ascii="Times New Roman" w:hAnsi="Times New Roman" w:cs="Times New Roman"/>
          <w:sz w:val="24"/>
          <w:szCs w:val="24"/>
        </w:rPr>
        <w:t> </w:t>
      </w:r>
      <w:proofErr w:type="spellStart"/>
      <w:r w:rsidR="003145CE">
        <w:rPr>
          <w:rStyle w:val="apple-converted-space"/>
          <w:rFonts w:ascii="Times New Roman" w:hAnsi="Times New Roman" w:cs="Times New Roman"/>
          <w:sz w:val="24"/>
          <w:szCs w:val="24"/>
        </w:rPr>
        <w:t>K.,</w:t>
      </w:r>
      <w:r w:rsidR="003145CE" w:rsidRPr="009B71CC">
        <w:rPr>
          <w:rFonts w:ascii="Times New Roman" w:hAnsi="Times New Roman" w:cs="Times New Roman"/>
          <w:sz w:val="24"/>
          <w:szCs w:val="24"/>
        </w:rPr>
        <w:t>and</w:t>
      </w:r>
      <w:proofErr w:type="spellEnd"/>
      <w:r w:rsidR="003145CE" w:rsidRPr="009B71CC">
        <w:rPr>
          <w:rStyle w:val="apple-converted-space"/>
          <w:rFonts w:ascii="Times New Roman" w:hAnsi="Times New Roman" w:cs="Times New Roman"/>
          <w:sz w:val="24"/>
          <w:szCs w:val="24"/>
        </w:rPr>
        <w:t> </w:t>
      </w:r>
      <w:hyperlink r:id="rId8" w:history="1">
        <w:r w:rsidR="003145CE" w:rsidRPr="005B5A1F">
          <w:rPr>
            <w:rStyle w:val="Hyperlink"/>
            <w:rFonts w:ascii="Times New Roman" w:hAnsi="Times New Roman" w:cs="Times New Roman"/>
            <w:color w:val="auto"/>
            <w:sz w:val="24"/>
            <w:szCs w:val="24"/>
            <w:u w:val="none"/>
          </w:rPr>
          <w:t xml:space="preserve"> </w:t>
        </w:r>
        <w:proofErr w:type="spellStart"/>
        <w:r w:rsidR="003145CE" w:rsidRPr="005B5A1F">
          <w:rPr>
            <w:rStyle w:val="Hyperlink"/>
            <w:rFonts w:ascii="Times New Roman" w:hAnsi="Times New Roman" w:cs="Times New Roman"/>
            <w:color w:val="auto"/>
            <w:sz w:val="24"/>
            <w:szCs w:val="24"/>
            <w:u w:val="none"/>
          </w:rPr>
          <w:t>Bawa</w:t>
        </w:r>
        <w:proofErr w:type="spellEnd"/>
      </w:hyperlink>
      <w:r w:rsidR="003145CE">
        <w:rPr>
          <w:rFonts w:ascii="Times New Roman" w:hAnsi="Times New Roman" w:cs="Times New Roman"/>
          <w:sz w:val="24"/>
          <w:szCs w:val="24"/>
        </w:rPr>
        <w:t>, A.S.,  2012.</w:t>
      </w:r>
      <w:r w:rsidR="003145CE" w:rsidRPr="009B71CC">
        <w:rPr>
          <w:rFonts w:ascii="Times New Roman" w:hAnsi="Times New Roman" w:cs="Times New Roman"/>
          <w:color w:val="000000"/>
          <w:sz w:val="24"/>
          <w:szCs w:val="24"/>
        </w:rPr>
        <w:t xml:space="preserve"> Utilization of </w:t>
      </w:r>
      <w:r w:rsidR="003145CE">
        <w:rPr>
          <w:rFonts w:ascii="Times New Roman" w:hAnsi="Times New Roman" w:cs="Times New Roman"/>
          <w:color w:val="000000"/>
          <w:sz w:val="24"/>
          <w:szCs w:val="24"/>
        </w:rPr>
        <w:t>B</w:t>
      </w:r>
      <w:r w:rsidR="003145CE" w:rsidRPr="009B71CC">
        <w:rPr>
          <w:rFonts w:ascii="Times New Roman" w:hAnsi="Times New Roman" w:cs="Times New Roman"/>
          <w:color w:val="000000"/>
          <w:sz w:val="24"/>
          <w:szCs w:val="24"/>
        </w:rPr>
        <w:t xml:space="preserve">yproducts and </w:t>
      </w:r>
      <w:r w:rsidR="003145CE">
        <w:rPr>
          <w:rFonts w:ascii="Times New Roman" w:hAnsi="Times New Roman" w:cs="Times New Roman"/>
          <w:color w:val="000000"/>
          <w:sz w:val="24"/>
          <w:szCs w:val="24"/>
        </w:rPr>
        <w:t>W</w:t>
      </w:r>
      <w:r w:rsidR="003145CE" w:rsidRPr="009B71CC">
        <w:rPr>
          <w:rFonts w:ascii="Times New Roman" w:hAnsi="Times New Roman" w:cs="Times New Roman"/>
          <w:color w:val="000000"/>
          <w:sz w:val="24"/>
          <w:szCs w:val="24"/>
        </w:rPr>
        <w:t xml:space="preserve">aste </w:t>
      </w:r>
      <w:r w:rsidR="003145CE">
        <w:rPr>
          <w:rFonts w:ascii="Times New Roman" w:hAnsi="Times New Roman" w:cs="Times New Roman"/>
          <w:color w:val="000000"/>
          <w:sz w:val="24"/>
          <w:szCs w:val="24"/>
        </w:rPr>
        <w:t>M</w:t>
      </w:r>
      <w:r w:rsidR="003145CE" w:rsidRPr="009B71CC">
        <w:rPr>
          <w:rFonts w:ascii="Times New Roman" w:hAnsi="Times New Roman" w:cs="Times New Roman"/>
          <w:color w:val="000000"/>
          <w:sz w:val="24"/>
          <w:szCs w:val="24"/>
        </w:rPr>
        <w:t xml:space="preserve">aterials from </w:t>
      </w:r>
      <w:r w:rsidR="003145CE">
        <w:rPr>
          <w:rFonts w:ascii="Times New Roman" w:hAnsi="Times New Roman" w:cs="Times New Roman"/>
          <w:color w:val="000000"/>
          <w:sz w:val="24"/>
          <w:szCs w:val="24"/>
        </w:rPr>
        <w:t>M</w:t>
      </w:r>
      <w:r w:rsidR="003145CE" w:rsidRPr="009B71CC">
        <w:rPr>
          <w:rFonts w:ascii="Times New Roman" w:hAnsi="Times New Roman" w:cs="Times New Roman"/>
          <w:color w:val="000000"/>
          <w:sz w:val="24"/>
          <w:szCs w:val="24"/>
        </w:rPr>
        <w:t xml:space="preserve">eat, </w:t>
      </w:r>
      <w:r w:rsidR="003145CE">
        <w:rPr>
          <w:rFonts w:ascii="Times New Roman" w:hAnsi="Times New Roman" w:cs="Times New Roman"/>
          <w:color w:val="000000"/>
          <w:sz w:val="24"/>
          <w:szCs w:val="24"/>
        </w:rPr>
        <w:t>P</w:t>
      </w:r>
      <w:r w:rsidR="003145CE" w:rsidRPr="009B71CC">
        <w:rPr>
          <w:rFonts w:ascii="Times New Roman" w:hAnsi="Times New Roman" w:cs="Times New Roman"/>
          <w:color w:val="000000"/>
          <w:sz w:val="24"/>
          <w:szCs w:val="24"/>
        </w:rPr>
        <w:t xml:space="preserve">oultry and </w:t>
      </w:r>
      <w:r w:rsidR="003145CE">
        <w:rPr>
          <w:rFonts w:ascii="Times New Roman" w:hAnsi="Times New Roman" w:cs="Times New Roman"/>
          <w:color w:val="000000"/>
          <w:sz w:val="24"/>
          <w:szCs w:val="24"/>
        </w:rPr>
        <w:t>F</w:t>
      </w:r>
      <w:r w:rsidR="003145CE" w:rsidRPr="009B71CC">
        <w:rPr>
          <w:rFonts w:ascii="Times New Roman" w:hAnsi="Times New Roman" w:cs="Times New Roman"/>
          <w:color w:val="000000"/>
          <w:sz w:val="24"/>
          <w:szCs w:val="24"/>
        </w:rPr>
        <w:t xml:space="preserve">ish </w:t>
      </w:r>
      <w:r w:rsidR="003145CE">
        <w:rPr>
          <w:rFonts w:ascii="Times New Roman" w:hAnsi="Times New Roman" w:cs="Times New Roman"/>
          <w:color w:val="000000"/>
          <w:sz w:val="24"/>
          <w:szCs w:val="24"/>
        </w:rPr>
        <w:t>P</w:t>
      </w:r>
      <w:r w:rsidR="003145CE" w:rsidRPr="009B71CC">
        <w:rPr>
          <w:rFonts w:ascii="Times New Roman" w:hAnsi="Times New Roman" w:cs="Times New Roman"/>
          <w:color w:val="000000"/>
          <w:sz w:val="24"/>
          <w:szCs w:val="24"/>
        </w:rPr>
        <w:t xml:space="preserve">rocessing </w:t>
      </w:r>
      <w:r w:rsidR="003145CE">
        <w:rPr>
          <w:rFonts w:ascii="Times New Roman" w:hAnsi="Times New Roman" w:cs="Times New Roman"/>
          <w:color w:val="000000"/>
          <w:sz w:val="24"/>
          <w:szCs w:val="24"/>
        </w:rPr>
        <w:t>I</w:t>
      </w:r>
      <w:r w:rsidR="003145CE" w:rsidRPr="009B71CC">
        <w:rPr>
          <w:rFonts w:ascii="Times New Roman" w:hAnsi="Times New Roman" w:cs="Times New Roman"/>
          <w:color w:val="000000"/>
          <w:sz w:val="24"/>
          <w:szCs w:val="24"/>
        </w:rPr>
        <w:t xml:space="preserve">ndustries: </w:t>
      </w:r>
      <w:r w:rsidR="003145CE">
        <w:rPr>
          <w:rFonts w:ascii="Times New Roman" w:hAnsi="Times New Roman" w:cs="Times New Roman"/>
          <w:color w:val="000000"/>
          <w:sz w:val="24"/>
          <w:szCs w:val="24"/>
        </w:rPr>
        <w:t>A</w:t>
      </w:r>
      <w:r w:rsidR="003145CE" w:rsidRPr="009B71CC">
        <w:rPr>
          <w:rFonts w:ascii="Times New Roman" w:hAnsi="Times New Roman" w:cs="Times New Roman"/>
          <w:color w:val="000000"/>
          <w:sz w:val="24"/>
          <w:szCs w:val="24"/>
        </w:rPr>
        <w:t xml:space="preserve"> review. </w:t>
      </w:r>
      <w:proofErr w:type="spellStart"/>
      <w:proofErr w:type="gramStart"/>
      <w:r w:rsidR="003145CE" w:rsidRPr="006E3FAA">
        <w:rPr>
          <w:rFonts w:ascii="Times New Roman" w:hAnsi="Times New Roman" w:cs="Times New Roman"/>
          <w:i/>
          <w:color w:val="000000"/>
          <w:sz w:val="24"/>
          <w:szCs w:val="24"/>
          <w:shd w:val="clear" w:color="auto" w:fill="FFFFFF"/>
        </w:rPr>
        <w:t>Jurnal</w:t>
      </w:r>
      <w:proofErr w:type="spellEnd"/>
      <w:r w:rsidR="003145CE" w:rsidRPr="006E3FAA">
        <w:rPr>
          <w:rFonts w:ascii="Times New Roman" w:hAnsi="Times New Roman" w:cs="Times New Roman"/>
          <w:i/>
          <w:color w:val="000000"/>
          <w:sz w:val="24"/>
          <w:szCs w:val="24"/>
          <w:shd w:val="clear" w:color="auto" w:fill="FFFFFF"/>
        </w:rPr>
        <w:t xml:space="preserve"> of Food Science and Technology</w:t>
      </w:r>
      <w:r w:rsidR="003145CE">
        <w:rPr>
          <w:rFonts w:ascii="Times New Roman" w:hAnsi="Times New Roman" w:cs="Times New Roman"/>
          <w:color w:val="000000"/>
          <w:sz w:val="24"/>
          <w:szCs w:val="24"/>
          <w:shd w:val="clear" w:color="auto" w:fill="FFFFFF"/>
        </w:rPr>
        <w:t>.</w:t>
      </w:r>
      <w:proofErr w:type="gramEnd"/>
      <w:r w:rsidR="003145CE">
        <w:rPr>
          <w:rFonts w:ascii="Times New Roman" w:hAnsi="Times New Roman" w:cs="Times New Roman"/>
          <w:color w:val="000000"/>
          <w:sz w:val="24"/>
          <w:szCs w:val="24"/>
          <w:shd w:val="clear" w:color="auto" w:fill="FFFFFF"/>
        </w:rPr>
        <w:t xml:space="preserve"> </w:t>
      </w:r>
      <w:proofErr w:type="gramStart"/>
      <w:r w:rsidR="003145CE">
        <w:rPr>
          <w:rFonts w:ascii="Times New Roman" w:hAnsi="Times New Roman" w:cs="Times New Roman"/>
          <w:color w:val="000000"/>
          <w:sz w:val="24"/>
          <w:szCs w:val="24"/>
          <w:shd w:val="clear" w:color="auto" w:fill="FFFFFF"/>
        </w:rPr>
        <w:t>National Institute of Health, US.</w:t>
      </w:r>
      <w:proofErr w:type="gramEnd"/>
    </w:p>
    <w:p w:rsidR="003145CE" w:rsidRPr="009B71CC" w:rsidRDefault="003145CE" w:rsidP="003145CE">
      <w:pPr>
        <w:shd w:val="clear" w:color="auto" w:fill="FFFFFF"/>
        <w:spacing w:after="0" w:line="240" w:lineRule="auto"/>
        <w:ind w:left="709" w:hanging="709"/>
        <w:rPr>
          <w:rFonts w:ascii="Times New Roman" w:hAnsi="Times New Roman" w:cs="Times New Roman"/>
          <w:color w:val="000000"/>
          <w:sz w:val="24"/>
          <w:szCs w:val="24"/>
        </w:rPr>
      </w:pPr>
    </w:p>
    <w:p w:rsidR="003145CE" w:rsidRDefault="003145CE" w:rsidP="003145CE">
      <w:pPr>
        <w:shd w:val="clear" w:color="auto" w:fill="FFFFFF"/>
        <w:spacing w:after="0" w:line="240" w:lineRule="auto"/>
        <w:ind w:left="709" w:hanging="709"/>
        <w:outlineLvl w:val="1"/>
        <w:rPr>
          <w:rFonts w:ascii="Arial" w:hAnsi="Arial" w:cs="Arial"/>
          <w:color w:val="6D6E71"/>
          <w:sz w:val="14"/>
          <w:szCs w:val="14"/>
          <w:shd w:val="clear" w:color="auto" w:fill="FFFFFF"/>
        </w:rPr>
      </w:pPr>
      <w:proofErr w:type="spellStart"/>
      <w:proofErr w:type="gramStart"/>
      <w:r>
        <w:rPr>
          <w:rFonts w:ascii="Times New Roman" w:eastAsia="Times New Roman" w:hAnsi="Times New Roman" w:cs="Times New Roman"/>
          <w:bCs/>
          <w:sz w:val="24"/>
          <w:szCs w:val="24"/>
        </w:rPr>
        <w:t>Kongeo</w:t>
      </w:r>
      <w:proofErr w:type="spellEnd"/>
      <w:r>
        <w:rPr>
          <w:rFonts w:ascii="Times New Roman" w:eastAsia="Times New Roman" w:hAnsi="Times New Roman" w:cs="Times New Roman"/>
          <w:bCs/>
          <w:sz w:val="24"/>
          <w:szCs w:val="24"/>
        </w:rPr>
        <w:t xml:space="preserve">, H., Wayne C., </w:t>
      </w:r>
      <w:proofErr w:type="spellStart"/>
      <w:r>
        <w:rPr>
          <w:rFonts w:ascii="Times New Roman" w:eastAsia="Times New Roman" w:hAnsi="Times New Roman" w:cs="Times New Roman"/>
          <w:bCs/>
          <w:sz w:val="24"/>
          <w:szCs w:val="24"/>
        </w:rPr>
        <w:t>Murdjani</w:t>
      </w:r>
      <w:proofErr w:type="spellEnd"/>
      <w:r>
        <w:rPr>
          <w:rFonts w:ascii="Times New Roman" w:eastAsia="Times New Roman" w:hAnsi="Times New Roman" w:cs="Times New Roman"/>
          <w:bCs/>
          <w:sz w:val="24"/>
          <w:szCs w:val="24"/>
        </w:rPr>
        <w:t>, M.,</w:t>
      </w:r>
      <w:r w:rsidRPr="00701D55">
        <w:rPr>
          <w:rFonts w:ascii="Times New Roman" w:hAnsi="Times New Roman" w:cs="Times New Roman"/>
          <w:sz w:val="24"/>
          <w:szCs w:val="24"/>
        </w:rPr>
        <w:t xml:space="preserve"> </w:t>
      </w:r>
      <w:proofErr w:type="spellStart"/>
      <w:r>
        <w:rPr>
          <w:rFonts w:ascii="Times New Roman" w:hAnsi="Times New Roman" w:cs="Times New Roman"/>
          <w:sz w:val="24"/>
          <w:szCs w:val="24"/>
        </w:rPr>
        <w:t>Bunliptanon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Chien</w:t>
      </w:r>
      <w:proofErr w:type="spellEnd"/>
      <w:r>
        <w:rPr>
          <w:rFonts w:ascii="Times New Roman" w:hAnsi="Times New Roman" w:cs="Times New Roman"/>
          <w:sz w:val="24"/>
          <w:szCs w:val="24"/>
        </w:rPr>
        <w:t>, T. 2010.</w:t>
      </w:r>
      <w:proofErr w:type="gramEnd"/>
      <w:r w:rsidRPr="00701D55">
        <w:rPr>
          <w:rFonts w:ascii="Times New Roman" w:eastAsia="Times New Roman" w:hAnsi="Times New Roman" w:cs="Times New Roman"/>
          <w:bCs/>
          <w:sz w:val="24"/>
          <w:szCs w:val="24"/>
        </w:rPr>
        <w:t xml:space="preserve"> Current Practices Of Marine Finfish Cage Culture In China</w:t>
      </w:r>
      <w:r>
        <w:rPr>
          <w:rFonts w:ascii="Times New Roman" w:eastAsia="Times New Roman" w:hAnsi="Times New Roman" w:cs="Times New Roman"/>
          <w:bCs/>
          <w:sz w:val="24"/>
          <w:szCs w:val="24"/>
        </w:rPr>
        <w:t>.</w:t>
      </w:r>
      <w:r w:rsidRPr="00AF4B0A">
        <w:rPr>
          <w:rFonts w:ascii="Times New Roman" w:hAnsi="Times New Roman" w:cs="Times New Roman"/>
          <w:sz w:val="24"/>
          <w:szCs w:val="24"/>
          <w:shd w:val="clear" w:color="auto" w:fill="FFFFFF"/>
        </w:rPr>
        <w:t>5m Publishing, Benchmark House, 8 Smithy Wood Drive, Sheffield, S35 1QN, England</w:t>
      </w:r>
      <w:proofErr w:type="gramStart"/>
      <w:r>
        <w:rPr>
          <w:rFonts w:ascii="Times New Roman" w:hAnsi="Times New Roman" w:cs="Times New Roman"/>
          <w:sz w:val="24"/>
          <w:szCs w:val="24"/>
          <w:shd w:val="clear" w:color="auto" w:fill="FFFFFF"/>
        </w:rPr>
        <w:t>.</w:t>
      </w:r>
      <w:r>
        <w:rPr>
          <w:rFonts w:ascii="Arial" w:hAnsi="Arial" w:cs="Arial"/>
          <w:color w:val="6D6E71"/>
          <w:sz w:val="14"/>
          <w:szCs w:val="14"/>
          <w:shd w:val="clear" w:color="auto" w:fill="FFFFFF"/>
        </w:rPr>
        <w:t>.</w:t>
      </w:r>
      <w:proofErr w:type="gramEnd"/>
    </w:p>
    <w:p w:rsidR="003145CE" w:rsidRDefault="003145CE" w:rsidP="003145CE">
      <w:pPr>
        <w:shd w:val="clear" w:color="auto" w:fill="FFFFFF"/>
        <w:spacing w:after="0"/>
        <w:ind w:left="709" w:hanging="709"/>
        <w:outlineLvl w:val="1"/>
        <w:rPr>
          <w:rFonts w:ascii="Arial" w:hAnsi="Arial" w:cs="Arial"/>
          <w:color w:val="6D6E71"/>
          <w:sz w:val="14"/>
          <w:szCs w:val="14"/>
          <w:shd w:val="clear" w:color="auto" w:fill="FFFFFF"/>
        </w:rPr>
      </w:pPr>
    </w:p>
    <w:p w:rsidR="003B69D5" w:rsidRDefault="003145CE" w:rsidP="003145CE">
      <w:pPr>
        <w:autoSpaceDE w:val="0"/>
        <w:autoSpaceDN w:val="0"/>
        <w:adjustRightInd w:val="0"/>
        <w:spacing w:after="0" w:line="240" w:lineRule="auto"/>
        <w:ind w:left="709" w:hanging="709"/>
        <w:rPr>
          <w:rFonts w:ascii="Times New Roman" w:hAnsi="Times New Roman" w:cs="Times New Roman"/>
          <w:sz w:val="24"/>
          <w:szCs w:val="24"/>
          <w:lang w:val="id-ID"/>
        </w:rPr>
      </w:pPr>
      <w:proofErr w:type="spellStart"/>
      <w:r w:rsidRPr="007D44B0">
        <w:rPr>
          <w:rFonts w:ascii="Times New Roman" w:hAnsi="Times New Roman" w:cs="Times New Roman"/>
          <w:bCs/>
          <w:sz w:val="24"/>
          <w:szCs w:val="24"/>
        </w:rPr>
        <w:t>Lan</w:t>
      </w:r>
      <w:proofErr w:type="spellEnd"/>
      <w:r w:rsidRPr="007D44B0">
        <w:rPr>
          <w:rFonts w:ascii="Times New Roman" w:hAnsi="Times New Roman" w:cs="Times New Roman"/>
          <w:bCs/>
          <w:sz w:val="24"/>
          <w:szCs w:val="24"/>
        </w:rPr>
        <w:t>,</w:t>
      </w:r>
      <w:r>
        <w:rPr>
          <w:rFonts w:ascii="Times New Roman" w:hAnsi="Times New Roman" w:cs="Times New Roman"/>
          <w:bCs/>
          <w:sz w:val="24"/>
          <w:szCs w:val="24"/>
        </w:rPr>
        <w:t xml:space="preserve"> H.P.,</w:t>
      </w:r>
      <w:r w:rsidRPr="007D44B0">
        <w:rPr>
          <w:rFonts w:ascii="Times New Roman" w:hAnsi="Times New Roman" w:cs="Times New Roman"/>
          <w:bCs/>
          <w:sz w:val="24"/>
          <w:szCs w:val="24"/>
        </w:rPr>
        <w:t xml:space="preserve"> Cremer,</w:t>
      </w:r>
      <w:r>
        <w:rPr>
          <w:rFonts w:ascii="Times New Roman" w:hAnsi="Times New Roman" w:cs="Times New Roman"/>
          <w:bCs/>
          <w:sz w:val="24"/>
          <w:szCs w:val="24"/>
        </w:rPr>
        <w:t xml:space="preserve"> M.C.,</w:t>
      </w:r>
      <w:r w:rsidRPr="007D44B0">
        <w:rPr>
          <w:rFonts w:ascii="Times New Roman" w:hAnsi="Times New Roman" w:cs="Times New Roman"/>
          <w:bCs/>
          <w:sz w:val="24"/>
          <w:szCs w:val="24"/>
        </w:rPr>
        <w:t xml:space="preserve"> Chappell</w:t>
      </w:r>
      <w:r w:rsidR="00C340A7">
        <w:rPr>
          <w:rFonts w:ascii="Times New Roman" w:hAnsi="Times New Roman" w:cs="Times New Roman"/>
          <w:bCs/>
          <w:sz w:val="24"/>
          <w:szCs w:val="24"/>
          <w:lang w:val="id-ID"/>
        </w:rPr>
        <w:t>,</w:t>
      </w:r>
      <w:r>
        <w:rPr>
          <w:rFonts w:ascii="Times New Roman" w:hAnsi="Times New Roman" w:cs="Times New Roman"/>
          <w:bCs/>
          <w:sz w:val="24"/>
          <w:szCs w:val="24"/>
        </w:rPr>
        <w:t xml:space="preserve">T, </w:t>
      </w:r>
      <w:r w:rsidRPr="007D44B0">
        <w:rPr>
          <w:rFonts w:ascii="Times New Roman" w:hAnsi="Times New Roman" w:cs="Times New Roman"/>
          <w:bCs/>
          <w:sz w:val="24"/>
          <w:szCs w:val="24"/>
        </w:rPr>
        <w:t xml:space="preserve"> Tim O’Keefe</w:t>
      </w:r>
      <w:r>
        <w:rPr>
          <w:rFonts w:ascii="Times New Roman" w:hAnsi="Times New Roman" w:cs="Times New Roman"/>
          <w:bCs/>
          <w:sz w:val="24"/>
          <w:szCs w:val="24"/>
        </w:rPr>
        <w:t xml:space="preserve">, 2007. </w:t>
      </w:r>
      <w:r w:rsidR="003B5355">
        <w:rPr>
          <w:rFonts w:ascii="Times New Roman" w:hAnsi="Times New Roman" w:cs="Times New Roman"/>
          <w:bCs/>
          <w:sz w:val="24"/>
          <w:szCs w:val="24"/>
        </w:rPr>
        <w:t>Growth</w:t>
      </w:r>
      <w:r w:rsidRPr="007D44B0">
        <w:rPr>
          <w:rFonts w:ascii="Times New Roman" w:hAnsi="Times New Roman" w:cs="Times New Roman"/>
          <w:bCs/>
          <w:sz w:val="24"/>
          <w:szCs w:val="24"/>
        </w:rPr>
        <w:t xml:space="preserve"> Performance of </w:t>
      </w:r>
      <w:r w:rsidR="00792E47">
        <w:rPr>
          <w:rFonts w:ascii="Times New Roman" w:hAnsi="Times New Roman" w:cs="Times New Roman"/>
          <w:bCs/>
          <w:sz w:val="24"/>
          <w:szCs w:val="24"/>
        </w:rPr>
        <w:t>Silver pompano</w:t>
      </w:r>
      <w:r w:rsidRPr="007D44B0">
        <w:rPr>
          <w:rFonts w:ascii="Times New Roman" w:hAnsi="Times New Roman" w:cs="Times New Roman"/>
          <w:bCs/>
          <w:sz w:val="24"/>
          <w:szCs w:val="24"/>
        </w:rPr>
        <w:t xml:space="preserve"> (</w:t>
      </w:r>
      <w:proofErr w:type="spellStart"/>
      <w:r w:rsidRPr="007D44B0">
        <w:rPr>
          <w:rFonts w:ascii="Times New Roman" w:hAnsi="Times New Roman" w:cs="Times New Roman"/>
          <w:bCs/>
          <w:i/>
          <w:iCs/>
          <w:sz w:val="24"/>
          <w:szCs w:val="24"/>
        </w:rPr>
        <w:t>Trachinotus</w:t>
      </w:r>
      <w:proofErr w:type="spellEnd"/>
      <w:r w:rsidRPr="007D44B0">
        <w:rPr>
          <w:rFonts w:ascii="Times New Roman" w:hAnsi="Times New Roman" w:cs="Times New Roman"/>
          <w:bCs/>
          <w:i/>
          <w:iCs/>
          <w:sz w:val="24"/>
          <w:szCs w:val="24"/>
        </w:rPr>
        <w:t xml:space="preserve"> </w:t>
      </w:r>
      <w:proofErr w:type="spellStart"/>
      <w:r w:rsidRPr="007D44B0">
        <w:rPr>
          <w:rFonts w:ascii="Times New Roman" w:hAnsi="Times New Roman" w:cs="Times New Roman"/>
          <w:bCs/>
          <w:i/>
          <w:iCs/>
          <w:sz w:val="24"/>
          <w:szCs w:val="24"/>
        </w:rPr>
        <w:t>blochii</w:t>
      </w:r>
      <w:proofErr w:type="spellEnd"/>
      <w:r w:rsidRPr="007D44B0">
        <w:rPr>
          <w:rFonts w:ascii="Times New Roman" w:hAnsi="Times New Roman" w:cs="Times New Roman"/>
          <w:bCs/>
          <w:sz w:val="24"/>
          <w:szCs w:val="24"/>
        </w:rPr>
        <w:t>)</w:t>
      </w:r>
      <w:r>
        <w:rPr>
          <w:rFonts w:ascii="Times New Roman" w:hAnsi="Times New Roman" w:cs="Times New Roman"/>
          <w:bCs/>
          <w:sz w:val="24"/>
          <w:szCs w:val="24"/>
        </w:rPr>
        <w:t xml:space="preserve"> </w:t>
      </w:r>
      <w:r w:rsidRPr="007D44B0">
        <w:rPr>
          <w:rFonts w:ascii="Times New Roman" w:hAnsi="Times New Roman" w:cs="Times New Roman"/>
          <w:bCs/>
          <w:sz w:val="24"/>
          <w:szCs w:val="24"/>
        </w:rPr>
        <w:t>Fed Fishmeal and Soy Based Diets</w:t>
      </w:r>
      <w:r>
        <w:rPr>
          <w:rFonts w:ascii="Times New Roman" w:hAnsi="Times New Roman" w:cs="Times New Roman"/>
          <w:bCs/>
          <w:sz w:val="24"/>
          <w:szCs w:val="24"/>
        </w:rPr>
        <w:t xml:space="preserve"> </w:t>
      </w:r>
      <w:r w:rsidRPr="007D44B0">
        <w:rPr>
          <w:rFonts w:ascii="Times New Roman" w:hAnsi="Times New Roman" w:cs="Times New Roman"/>
          <w:bCs/>
          <w:sz w:val="24"/>
          <w:szCs w:val="24"/>
        </w:rPr>
        <w:t>in Offshore OCAT Ocean Cages</w:t>
      </w:r>
      <w:r>
        <w:rPr>
          <w:rFonts w:ascii="Times New Roman" w:hAnsi="Times New Roman" w:cs="Times New Roman"/>
          <w:bCs/>
          <w:sz w:val="24"/>
          <w:szCs w:val="24"/>
        </w:rPr>
        <w:t xml:space="preserve"> </w:t>
      </w:r>
      <w:r w:rsidRPr="007D44B0">
        <w:rPr>
          <w:rFonts w:ascii="Times New Roman" w:hAnsi="Times New Roman" w:cs="Times New Roman"/>
          <w:bCs/>
          <w:sz w:val="24"/>
          <w:szCs w:val="24"/>
        </w:rPr>
        <w:t>Results of the 2007 OCAT Cage Feeding Trial in Hainan, China</w:t>
      </w:r>
      <w:r>
        <w:rPr>
          <w:rFonts w:ascii="Times New Roman" w:hAnsi="Times New Roman" w:cs="Times New Roman"/>
          <w:bCs/>
          <w:sz w:val="24"/>
          <w:szCs w:val="24"/>
        </w:rPr>
        <w:t xml:space="preserve">. </w:t>
      </w:r>
      <w:r w:rsidRPr="006E3FAA">
        <w:rPr>
          <w:rFonts w:ascii="Times New Roman" w:hAnsi="Times New Roman" w:cs="Times New Roman"/>
          <w:bCs/>
          <w:i/>
          <w:sz w:val="24"/>
          <w:szCs w:val="24"/>
        </w:rPr>
        <w:t xml:space="preserve">Journal of </w:t>
      </w:r>
      <w:r w:rsidRPr="006E3FAA">
        <w:rPr>
          <w:rFonts w:ascii="Times New Roman" w:hAnsi="Times New Roman" w:cs="Times New Roman"/>
          <w:i/>
          <w:sz w:val="24"/>
          <w:szCs w:val="24"/>
        </w:rPr>
        <w:t>American Soybean Association International Marketing (ASA-IM)</w:t>
      </w:r>
      <w:r w:rsidRPr="007D44B0">
        <w:rPr>
          <w:rFonts w:ascii="Times New Roman" w:hAnsi="Times New Roman" w:cs="Times New Roman"/>
          <w:sz w:val="24"/>
          <w:szCs w:val="24"/>
        </w:rPr>
        <w:t xml:space="preserve"> </w:t>
      </w:r>
    </w:p>
    <w:p w:rsidR="003145CE" w:rsidRPr="00DA4577" w:rsidRDefault="003B69D5" w:rsidP="003145CE">
      <w:pPr>
        <w:autoSpaceDE w:val="0"/>
        <w:autoSpaceDN w:val="0"/>
        <w:adjustRightInd w:val="0"/>
        <w:spacing w:after="0" w:line="240" w:lineRule="auto"/>
        <w:ind w:left="709" w:hanging="709"/>
        <w:rPr>
          <w:rFonts w:ascii="Times New Roman" w:hAnsi="Times New Roman" w:cs="Times New Roman"/>
          <w:sz w:val="24"/>
          <w:szCs w:val="24"/>
          <w:lang w:val="id-ID"/>
        </w:rPr>
      </w:pPr>
      <w:r>
        <w:rPr>
          <w:rFonts w:ascii="Times New Roman" w:hAnsi="Times New Roman" w:cs="Times New Roman"/>
          <w:bCs/>
          <w:sz w:val="24"/>
          <w:szCs w:val="24"/>
          <w:lang w:val="id-ID"/>
        </w:rPr>
        <w:t xml:space="preserve">            </w:t>
      </w:r>
      <w:r>
        <w:rPr>
          <w:rFonts w:ascii="Times New Roman" w:hAnsi="Times New Roman" w:cs="Times New Roman"/>
          <w:sz w:val="24"/>
          <w:szCs w:val="24"/>
          <w:lang w:val="id-ID"/>
        </w:rPr>
        <w:t>P</w:t>
      </w:r>
      <w:proofErr w:type="spellStart"/>
      <w:r w:rsidR="003145CE" w:rsidRPr="007D44B0">
        <w:rPr>
          <w:rFonts w:ascii="Times New Roman" w:hAnsi="Times New Roman" w:cs="Times New Roman"/>
          <w:sz w:val="24"/>
          <w:szCs w:val="24"/>
        </w:rPr>
        <w:t>ro</w:t>
      </w:r>
      <w:r w:rsidR="00C04DCA">
        <w:rPr>
          <w:rFonts w:ascii="Times New Roman" w:hAnsi="Times New Roman" w:cs="Times New Roman"/>
          <w:sz w:val="24"/>
          <w:szCs w:val="24"/>
        </w:rPr>
        <w:t>g</w:t>
      </w:r>
      <w:r>
        <w:rPr>
          <w:rFonts w:ascii="Times New Roman" w:hAnsi="Times New Roman" w:cs="Times New Roman"/>
          <w:sz w:val="24"/>
          <w:szCs w:val="24"/>
        </w:rPr>
        <w:t>am</w:t>
      </w:r>
      <w:proofErr w:type="spellEnd"/>
      <w:r>
        <w:rPr>
          <w:rFonts w:ascii="Times New Roman" w:hAnsi="Times New Roman" w:cs="Times New Roman"/>
          <w:sz w:val="24"/>
          <w:szCs w:val="24"/>
        </w:rPr>
        <w:t xml:space="preserve"> in </w:t>
      </w:r>
      <w:r>
        <w:rPr>
          <w:rFonts w:ascii="Times New Roman" w:hAnsi="Times New Roman" w:cs="Times New Roman"/>
          <w:sz w:val="24"/>
          <w:szCs w:val="24"/>
          <w:lang w:val="id-ID"/>
        </w:rPr>
        <w:t>S</w:t>
      </w:r>
      <w:proofErr w:type="spellStart"/>
      <w:r w:rsidR="003145CE" w:rsidRPr="007D44B0">
        <w:rPr>
          <w:rFonts w:ascii="Times New Roman" w:hAnsi="Times New Roman" w:cs="Times New Roman"/>
          <w:sz w:val="24"/>
          <w:szCs w:val="24"/>
        </w:rPr>
        <w:t>outhern</w:t>
      </w:r>
      <w:proofErr w:type="spellEnd"/>
      <w:r w:rsidR="003145CE" w:rsidRPr="007D44B0">
        <w:rPr>
          <w:rFonts w:ascii="Times New Roman" w:hAnsi="Times New Roman" w:cs="Times New Roman"/>
          <w:sz w:val="24"/>
          <w:szCs w:val="24"/>
        </w:rPr>
        <w:t xml:space="preserve"> Hainan Province,</w:t>
      </w:r>
      <w:r w:rsidR="003145CE">
        <w:rPr>
          <w:rFonts w:ascii="Times New Roman" w:hAnsi="Times New Roman" w:cs="Times New Roman"/>
          <w:sz w:val="24"/>
          <w:szCs w:val="24"/>
        </w:rPr>
        <w:t xml:space="preserve"> </w:t>
      </w:r>
      <w:r w:rsidR="003145CE" w:rsidRPr="007D44B0">
        <w:rPr>
          <w:rFonts w:ascii="Times New Roman" w:hAnsi="Times New Roman" w:cs="Times New Roman"/>
          <w:sz w:val="24"/>
          <w:szCs w:val="24"/>
        </w:rPr>
        <w:t>China</w:t>
      </w:r>
      <w:r w:rsidR="00DA4577">
        <w:rPr>
          <w:rFonts w:ascii="Times New Roman" w:hAnsi="Times New Roman" w:cs="Times New Roman"/>
          <w:sz w:val="24"/>
          <w:szCs w:val="24"/>
          <w:lang w:val="id-ID"/>
        </w:rPr>
        <w:t>.</w:t>
      </w:r>
    </w:p>
    <w:p w:rsidR="003145CE" w:rsidRDefault="003145CE" w:rsidP="003145CE">
      <w:pPr>
        <w:autoSpaceDE w:val="0"/>
        <w:autoSpaceDN w:val="0"/>
        <w:adjustRightInd w:val="0"/>
        <w:spacing w:after="0" w:line="240" w:lineRule="auto"/>
        <w:ind w:left="709" w:hanging="709"/>
        <w:rPr>
          <w:rFonts w:ascii="Times New Roman" w:hAnsi="Times New Roman" w:cs="Times New Roman"/>
          <w:sz w:val="24"/>
          <w:szCs w:val="24"/>
        </w:rPr>
      </w:pPr>
    </w:p>
    <w:p w:rsidR="003145CE" w:rsidRPr="006E3FAA" w:rsidRDefault="003145CE" w:rsidP="003145CE">
      <w:pPr>
        <w:spacing w:after="0" w:line="240" w:lineRule="auto"/>
        <w:ind w:left="709" w:hanging="709"/>
        <w:rPr>
          <w:rFonts w:ascii="Times New Roman" w:hAnsi="Times New Roman" w:cs="Times New Roman"/>
          <w:bCs/>
          <w:sz w:val="24"/>
          <w:szCs w:val="24"/>
        </w:rPr>
      </w:pPr>
      <w:proofErr w:type="spellStart"/>
      <w:r w:rsidRPr="006E3FAA">
        <w:rPr>
          <w:rFonts w:ascii="Times New Roman" w:hAnsi="Times New Roman" w:cs="Times New Roman"/>
          <w:bCs/>
          <w:sz w:val="24"/>
          <w:szCs w:val="24"/>
        </w:rPr>
        <w:t>Mohanta</w:t>
      </w:r>
      <w:proofErr w:type="spellEnd"/>
      <w:r w:rsidRPr="006E3FAA">
        <w:rPr>
          <w:rFonts w:ascii="Times New Roman" w:hAnsi="Times New Roman" w:cs="Times New Roman"/>
          <w:bCs/>
          <w:sz w:val="24"/>
          <w:szCs w:val="24"/>
        </w:rPr>
        <w:t xml:space="preserve">, KN, Subramanian S, </w:t>
      </w:r>
      <w:proofErr w:type="spellStart"/>
      <w:r w:rsidRPr="006E3FAA">
        <w:rPr>
          <w:rFonts w:ascii="Times New Roman" w:hAnsi="Times New Roman" w:cs="Times New Roman"/>
          <w:bCs/>
          <w:sz w:val="24"/>
          <w:szCs w:val="24"/>
        </w:rPr>
        <w:t>Korikanthimath</w:t>
      </w:r>
      <w:proofErr w:type="spellEnd"/>
      <w:r w:rsidRPr="006E3FAA">
        <w:rPr>
          <w:rFonts w:ascii="Times New Roman" w:hAnsi="Times New Roman" w:cs="Times New Roman"/>
          <w:bCs/>
          <w:sz w:val="24"/>
          <w:szCs w:val="24"/>
        </w:rPr>
        <w:t xml:space="preserve"> VS. 2011. Effect of dietary protein and lipid level on </w:t>
      </w:r>
      <w:r w:rsidR="003B5355">
        <w:rPr>
          <w:rFonts w:ascii="Times New Roman" w:hAnsi="Times New Roman" w:cs="Times New Roman"/>
          <w:bCs/>
          <w:sz w:val="24"/>
          <w:szCs w:val="24"/>
        </w:rPr>
        <w:t>growth</w:t>
      </w:r>
      <w:r w:rsidRPr="006E3FAA">
        <w:rPr>
          <w:rFonts w:ascii="Times New Roman" w:hAnsi="Times New Roman" w:cs="Times New Roman"/>
          <w:bCs/>
          <w:sz w:val="24"/>
          <w:szCs w:val="24"/>
        </w:rPr>
        <w:t xml:space="preserve">, nutrient utilization and whole-body composition of blue </w:t>
      </w:r>
      <w:proofErr w:type="spellStart"/>
      <w:r w:rsidRPr="006E3FAA">
        <w:rPr>
          <w:rFonts w:ascii="Times New Roman" w:hAnsi="Times New Roman" w:cs="Times New Roman"/>
          <w:bCs/>
          <w:sz w:val="24"/>
          <w:szCs w:val="24"/>
        </w:rPr>
        <w:t>gourami</w:t>
      </w:r>
      <w:proofErr w:type="spellEnd"/>
      <w:r w:rsidRPr="006E3FAA">
        <w:rPr>
          <w:rFonts w:ascii="Times New Roman" w:hAnsi="Times New Roman" w:cs="Times New Roman"/>
          <w:bCs/>
          <w:sz w:val="24"/>
          <w:szCs w:val="24"/>
        </w:rPr>
        <w:t xml:space="preserve">, </w:t>
      </w:r>
      <w:proofErr w:type="spellStart"/>
      <w:r w:rsidRPr="006E3FAA">
        <w:rPr>
          <w:rFonts w:ascii="Times New Roman" w:hAnsi="Times New Roman" w:cs="Times New Roman"/>
          <w:bCs/>
          <w:sz w:val="24"/>
          <w:szCs w:val="24"/>
        </w:rPr>
        <w:t>Trichogaster</w:t>
      </w:r>
      <w:proofErr w:type="spellEnd"/>
      <w:r w:rsidRPr="006E3FAA">
        <w:rPr>
          <w:rFonts w:ascii="Times New Roman" w:hAnsi="Times New Roman" w:cs="Times New Roman"/>
          <w:bCs/>
          <w:sz w:val="24"/>
          <w:szCs w:val="24"/>
        </w:rPr>
        <w:t xml:space="preserve"> </w:t>
      </w:r>
      <w:proofErr w:type="spellStart"/>
      <w:r w:rsidRPr="006E3FAA">
        <w:rPr>
          <w:rFonts w:ascii="Times New Roman" w:hAnsi="Times New Roman" w:cs="Times New Roman"/>
          <w:bCs/>
          <w:sz w:val="24"/>
          <w:szCs w:val="24"/>
        </w:rPr>
        <w:t>trichopterus</w:t>
      </w:r>
      <w:proofErr w:type="spellEnd"/>
      <w:r w:rsidRPr="006E3FAA">
        <w:rPr>
          <w:rFonts w:ascii="Times New Roman" w:hAnsi="Times New Roman" w:cs="Times New Roman"/>
          <w:bCs/>
          <w:sz w:val="24"/>
          <w:szCs w:val="24"/>
        </w:rPr>
        <w:t xml:space="preserve"> fingerlings. </w:t>
      </w:r>
      <w:proofErr w:type="gramStart"/>
      <w:r w:rsidRPr="006E3FAA">
        <w:rPr>
          <w:rFonts w:ascii="Times New Roman" w:hAnsi="Times New Roman" w:cs="Times New Roman"/>
          <w:bCs/>
          <w:i/>
          <w:sz w:val="24"/>
          <w:szCs w:val="24"/>
        </w:rPr>
        <w:t xml:space="preserve">Journal Animal </w:t>
      </w:r>
      <w:proofErr w:type="spellStart"/>
      <w:r w:rsidRPr="006E3FAA">
        <w:rPr>
          <w:rFonts w:ascii="Times New Roman" w:hAnsi="Times New Roman" w:cs="Times New Roman"/>
          <w:bCs/>
          <w:i/>
          <w:sz w:val="24"/>
          <w:szCs w:val="24"/>
        </w:rPr>
        <w:t>Physology</w:t>
      </w:r>
      <w:proofErr w:type="spellEnd"/>
      <w:r w:rsidRPr="006E3FAA">
        <w:rPr>
          <w:rFonts w:ascii="Times New Roman" w:hAnsi="Times New Roman" w:cs="Times New Roman"/>
          <w:bCs/>
          <w:i/>
          <w:sz w:val="24"/>
          <w:szCs w:val="24"/>
        </w:rPr>
        <w:t xml:space="preserve"> and Animal Nutrition</w:t>
      </w:r>
      <w:r w:rsidRPr="006E3FAA">
        <w:rPr>
          <w:rFonts w:ascii="Times New Roman" w:hAnsi="Times New Roman" w:cs="Times New Roman"/>
          <w:bCs/>
          <w:sz w:val="24"/>
          <w:szCs w:val="24"/>
        </w:rPr>
        <w:t>.</w:t>
      </w:r>
      <w:proofErr w:type="gramEnd"/>
      <w:r w:rsidRPr="006E3FAA">
        <w:rPr>
          <w:rFonts w:ascii="Times New Roman" w:hAnsi="Times New Roman" w:cs="Times New Roman"/>
          <w:bCs/>
          <w:sz w:val="24"/>
          <w:szCs w:val="24"/>
        </w:rPr>
        <w:t xml:space="preserve"> </w:t>
      </w:r>
      <w:proofErr w:type="gramStart"/>
      <w:r w:rsidRPr="006E3FAA">
        <w:rPr>
          <w:rFonts w:ascii="Times New Roman" w:hAnsi="Times New Roman" w:cs="Times New Roman"/>
          <w:bCs/>
          <w:sz w:val="24"/>
          <w:szCs w:val="24"/>
        </w:rPr>
        <w:t>97 :</w:t>
      </w:r>
      <w:proofErr w:type="gramEnd"/>
      <w:r w:rsidRPr="006E3FAA">
        <w:rPr>
          <w:rFonts w:ascii="Times New Roman" w:hAnsi="Times New Roman" w:cs="Times New Roman"/>
          <w:bCs/>
          <w:sz w:val="24"/>
          <w:szCs w:val="24"/>
        </w:rPr>
        <w:t xml:space="preserve"> 126 – 136.</w:t>
      </w:r>
    </w:p>
    <w:p w:rsidR="003145CE" w:rsidRDefault="003145CE" w:rsidP="003145CE">
      <w:pPr>
        <w:spacing w:after="0"/>
        <w:ind w:left="709" w:hanging="709"/>
        <w:rPr>
          <w:rFonts w:ascii="Times New Roman" w:hAnsi="Times New Roman" w:cs="Times New Roman"/>
          <w:bCs/>
          <w:sz w:val="23"/>
          <w:szCs w:val="23"/>
        </w:rPr>
      </w:pPr>
    </w:p>
    <w:p w:rsidR="003145CE" w:rsidRDefault="003145CE" w:rsidP="003145CE">
      <w:pPr>
        <w:spacing w:after="0" w:line="240" w:lineRule="auto"/>
        <w:ind w:left="709" w:hanging="709"/>
      </w:pPr>
      <w:proofErr w:type="spellStart"/>
      <w:r>
        <w:rPr>
          <w:rFonts w:ascii="Times New Roman" w:hAnsi="Times New Roman" w:cs="Times New Roman"/>
          <w:bCs/>
          <w:sz w:val="24"/>
          <w:szCs w:val="24"/>
        </w:rPr>
        <w:t>Nandini</w:t>
      </w:r>
      <w:proofErr w:type="spellEnd"/>
      <w:r>
        <w:rPr>
          <w:rFonts w:ascii="Times New Roman" w:hAnsi="Times New Roman" w:cs="Times New Roman"/>
          <w:bCs/>
          <w:sz w:val="24"/>
          <w:szCs w:val="24"/>
        </w:rPr>
        <w:t>, T.P.S.,</w:t>
      </w:r>
      <w:r w:rsidRPr="005C3197">
        <w:rPr>
          <w:rFonts w:ascii="Times New Roman" w:hAnsi="Times New Roman" w:cs="Times New Roman"/>
          <w:bCs/>
          <w:sz w:val="24"/>
          <w:szCs w:val="24"/>
        </w:rPr>
        <w:t xml:space="preserve"> </w:t>
      </w:r>
      <w:proofErr w:type="spellStart"/>
      <w:r w:rsidRPr="005C3197">
        <w:rPr>
          <w:rFonts w:ascii="Times New Roman" w:hAnsi="Times New Roman" w:cs="Times New Roman"/>
          <w:bCs/>
          <w:sz w:val="24"/>
          <w:szCs w:val="24"/>
        </w:rPr>
        <w:t>Felicitta</w:t>
      </w:r>
      <w:proofErr w:type="spellEnd"/>
      <w:r w:rsidRPr="005C3197">
        <w:rPr>
          <w:rFonts w:ascii="Times New Roman" w:hAnsi="Times New Roman" w:cs="Times New Roman"/>
          <w:bCs/>
          <w:sz w:val="24"/>
          <w:szCs w:val="24"/>
        </w:rPr>
        <w:t>,</w:t>
      </w:r>
      <w:r>
        <w:rPr>
          <w:rFonts w:ascii="Times New Roman" w:hAnsi="Times New Roman" w:cs="Times New Roman"/>
          <w:bCs/>
          <w:sz w:val="24"/>
          <w:szCs w:val="24"/>
        </w:rPr>
        <w:t xml:space="preserve"> R.,</w:t>
      </w:r>
      <w:r w:rsidRPr="005C3197">
        <w:rPr>
          <w:rFonts w:ascii="Times New Roman" w:hAnsi="Times New Roman" w:cs="Times New Roman"/>
          <w:bCs/>
          <w:sz w:val="24"/>
          <w:szCs w:val="24"/>
        </w:rPr>
        <w:t xml:space="preserve"> </w:t>
      </w:r>
      <w:proofErr w:type="spellStart"/>
      <w:r w:rsidRPr="005C3197">
        <w:rPr>
          <w:rFonts w:ascii="Times New Roman" w:hAnsi="Times New Roman" w:cs="Times New Roman"/>
          <w:bCs/>
          <w:sz w:val="24"/>
          <w:szCs w:val="24"/>
        </w:rPr>
        <w:t>Chelladurai</w:t>
      </w:r>
      <w:proofErr w:type="spellEnd"/>
      <w:r w:rsidRPr="005C3197">
        <w:rPr>
          <w:rFonts w:ascii="Times New Roman" w:hAnsi="Times New Roman" w:cs="Times New Roman"/>
          <w:bCs/>
          <w:sz w:val="24"/>
          <w:szCs w:val="24"/>
        </w:rPr>
        <w:t>,</w:t>
      </w:r>
      <w:r>
        <w:rPr>
          <w:rFonts w:ascii="Times New Roman" w:hAnsi="Times New Roman" w:cs="Times New Roman"/>
          <w:bCs/>
          <w:sz w:val="24"/>
          <w:szCs w:val="24"/>
        </w:rPr>
        <w:t xml:space="preserve"> G.,</w:t>
      </w:r>
      <w:r w:rsidRPr="005C3197">
        <w:rPr>
          <w:rFonts w:ascii="Times New Roman" w:hAnsi="Times New Roman" w:cs="Times New Roman"/>
          <w:bCs/>
          <w:sz w:val="24"/>
          <w:szCs w:val="24"/>
        </w:rPr>
        <w:t xml:space="preserve"> and </w:t>
      </w:r>
      <w:proofErr w:type="spellStart"/>
      <w:r w:rsidRPr="005C3197">
        <w:rPr>
          <w:rFonts w:ascii="Times New Roman" w:hAnsi="Times New Roman" w:cs="Times New Roman"/>
          <w:bCs/>
          <w:sz w:val="24"/>
          <w:szCs w:val="24"/>
        </w:rPr>
        <w:t>Nagarajan</w:t>
      </w:r>
      <w:proofErr w:type="spellEnd"/>
      <w:r>
        <w:rPr>
          <w:rFonts w:ascii="Times New Roman" w:hAnsi="Times New Roman" w:cs="Times New Roman"/>
          <w:bCs/>
          <w:sz w:val="23"/>
          <w:szCs w:val="23"/>
        </w:rPr>
        <w:t xml:space="preserve">, G., 2014. </w:t>
      </w:r>
      <w:r w:rsidRPr="0042667C">
        <w:rPr>
          <w:rFonts w:ascii="Times New Roman" w:hAnsi="Times New Roman" w:cs="Times New Roman"/>
          <w:bCs/>
          <w:sz w:val="24"/>
          <w:szCs w:val="24"/>
        </w:rPr>
        <w:t xml:space="preserve">The Effect </w:t>
      </w:r>
      <w:proofErr w:type="gramStart"/>
      <w:r w:rsidRPr="0042667C">
        <w:rPr>
          <w:rFonts w:ascii="Times New Roman" w:hAnsi="Times New Roman" w:cs="Times New Roman"/>
          <w:bCs/>
          <w:sz w:val="24"/>
          <w:szCs w:val="24"/>
        </w:rPr>
        <w:t>Of Replacement Of Fish Meal By</w:t>
      </w:r>
      <w:proofErr w:type="gramEnd"/>
      <w:r w:rsidRPr="0042667C">
        <w:rPr>
          <w:rFonts w:ascii="Times New Roman" w:hAnsi="Times New Roman" w:cs="Times New Roman"/>
          <w:bCs/>
          <w:sz w:val="24"/>
          <w:szCs w:val="24"/>
        </w:rPr>
        <w:t xml:space="preserve"> Shrimp Waste Meal (SWM)</w:t>
      </w:r>
      <w:r>
        <w:rPr>
          <w:rFonts w:ascii="Times New Roman" w:hAnsi="Times New Roman" w:cs="Times New Roman"/>
          <w:bCs/>
          <w:sz w:val="24"/>
          <w:szCs w:val="24"/>
        </w:rPr>
        <w:t xml:space="preserve"> </w:t>
      </w:r>
      <w:r w:rsidRPr="0042667C">
        <w:rPr>
          <w:rFonts w:ascii="Times New Roman" w:hAnsi="Times New Roman" w:cs="Times New Roman"/>
          <w:bCs/>
          <w:sz w:val="24"/>
          <w:szCs w:val="24"/>
        </w:rPr>
        <w:t xml:space="preserve">On </w:t>
      </w:r>
      <w:r w:rsidR="003B5355">
        <w:rPr>
          <w:rFonts w:ascii="Times New Roman" w:hAnsi="Times New Roman" w:cs="Times New Roman"/>
          <w:bCs/>
          <w:sz w:val="24"/>
          <w:szCs w:val="24"/>
        </w:rPr>
        <w:t>Growth</w:t>
      </w:r>
      <w:r w:rsidRPr="0042667C">
        <w:rPr>
          <w:rFonts w:ascii="Times New Roman" w:hAnsi="Times New Roman" w:cs="Times New Roman"/>
          <w:bCs/>
          <w:sz w:val="24"/>
          <w:szCs w:val="24"/>
        </w:rPr>
        <w:t xml:space="preserve">, Total </w:t>
      </w:r>
      <w:proofErr w:type="spellStart"/>
      <w:r w:rsidRPr="0042667C">
        <w:rPr>
          <w:rFonts w:ascii="Times New Roman" w:hAnsi="Times New Roman" w:cs="Times New Roman"/>
          <w:bCs/>
          <w:sz w:val="24"/>
          <w:szCs w:val="24"/>
        </w:rPr>
        <w:t>Caroteoid</w:t>
      </w:r>
      <w:proofErr w:type="spellEnd"/>
      <w:r w:rsidRPr="0042667C">
        <w:rPr>
          <w:rFonts w:ascii="Times New Roman" w:hAnsi="Times New Roman" w:cs="Times New Roman"/>
          <w:bCs/>
          <w:sz w:val="24"/>
          <w:szCs w:val="24"/>
        </w:rPr>
        <w:t xml:space="preserve"> And Proximate Composition Of</w:t>
      </w:r>
      <w:r>
        <w:rPr>
          <w:rFonts w:ascii="Times New Roman" w:hAnsi="Times New Roman" w:cs="Times New Roman"/>
          <w:bCs/>
          <w:sz w:val="24"/>
          <w:szCs w:val="24"/>
        </w:rPr>
        <w:t xml:space="preserve"> </w:t>
      </w:r>
      <w:proofErr w:type="spellStart"/>
      <w:r w:rsidRPr="0042667C">
        <w:rPr>
          <w:rFonts w:ascii="Times New Roman" w:hAnsi="Times New Roman" w:cs="Times New Roman"/>
          <w:bCs/>
          <w:sz w:val="24"/>
          <w:szCs w:val="24"/>
        </w:rPr>
        <w:t>Koi</w:t>
      </w:r>
      <w:proofErr w:type="spellEnd"/>
      <w:r w:rsidRPr="0042667C">
        <w:rPr>
          <w:rFonts w:ascii="Times New Roman" w:hAnsi="Times New Roman" w:cs="Times New Roman"/>
          <w:bCs/>
          <w:sz w:val="24"/>
          <w:szCs w:val="24"/>
        </w:rPr>
        <w:t xml:space="preserve"> Carp (</w:t>
      </w:r>
      <w:proofErr w:type="spellStart"/>
      <w:r w:rsidRPr="0042667C">
        <w:rPr>
          <w:rFonts w:ascii="Times New Roman" w:hAnsi="Times New Roman" w:cs="Times New Roman"/>
          <w:bCs/>
          <w:i/>
          <w:iCs/>
          <w:sz w:val="24"/>
          <w:szCs w:val="24"/>
        </w:rPr>
        <w:t>Cyprinus</w:t>
      </w:r>
      <w:proofErr w:type="spellEnd"/>
      <w:r w:rsidRPr="0042667C">
        <w:rPr>
          <w:rFonts w:ascii="Times New Roman" w:hAnsi="Times New Roman" w:cs="Times New Roman"/>
          <w:bCs/>
          <w:i/>
          <w:iCs/>
          <w:sz w:val="24"/>
          <w:szCs w:val="24"/>
        </w:rPr>
        <w:t xml:space="preserve"> </w:t>
      </w:r>
      <w:proofErr w:type="spellStart"/>
      <w:r w:rsidRPr="0042667C">
        <w:rPr>
          <w:rFonts w:ascii="Times New Roman" w:hAnsi="Times New Roman" w:cs="Times New Roman"/>
          <w:bCs/>
          <w:i/>
          <w:iCs/>
          <w:sz w:val="24"/>
          <w:szCs w:val="24"/>
        </w:rPr>
        <w:t>carpio</w:t>
      </w:r>
      <w:proofErr w:type="spellEnd"/>
      <w:r w:rsidRPr="0042667C">
        <w:rPr>
          <w:rFonts w:ascii="Times New Roman" w:hAnsi="Times New Roman" w:cs="Times New Roman"/>
          <w:bCs/>
          <w:i/>
          <w:iCs/>
          <w:sz w:val="24"/>
          <w:szCs w:val="24"/>
        </w:rPr>
        <w:t xml:space="preserve"> </w:t>
      </w:r>
      <w:proofErr w:type="spellStart"/>
      <w:r w:rsidRPr="0042667C">
        <w:rPr>
          <w:rFonts w:ascii="Times New Roman" w:hAnsi="Times New Roman" w:cs="Times New Roman"/>
          <w:bCs/>
          <w:i/>
          <w:iCs/>
          <w:sz w:val="24"/>
          <w:szCs w:val="24"/>
        </w:rPr>
        <w:t>Haematopterus</w:t>
      </w:r>
      <w:proofErr w:type="spellEnd"/>
      <w:r w:rsidR="003B69D5">
        <w:rPr>
          <w:rFonts w:ascii="Times New Roman" w:hAnsi="Times New Roman" w:cs="Times New Roman"/>
          <w:bCs/>
          <w:iCs/>
          <w:sz w:val="24"/>
          <w:szCs w:val="24"/>
          <w:lang w:val="id-ID"/>
        </w:rPr>
        <w:t>)</w:t>
      </w:r>
      <w:r w:rsidRPr="0042667C">
        <w:rPr>
          <w:rFonts w:ascii="Times New Roman" w:hAnsi="Times New Roman" w:cs="Times New Roman"/>
          <w:bCs/>
          <w:iCs/>
          <w:sz w:val="24"/>
          <w:szCs w:val="24"/>
        </w:rPr>
        <w:t xml:space="preserve">. </w:t>
      </w:r>
      <w:proofErr w:type="gramStart"/>
      <w:r w:rsidRPr="006E3FAA">
        <w:rPr>
          <w:rFonts w:ascii="Times New Roman" w:hAnsi="Times New Roman" w:cs="Times New Roman"/>
          <w:bCs/>
          <w:i/>
          <w:iCs/>
          <w:sz w:val="24"/>
          <w:szCs w:val="24"/>
        </w:rPr>
        <w:t>International Journal of Arts and Science Research.</w:t>
      </w:r>
      <w:proofErr w:type="gramEnd"/>
      <w:r w:rsidRPr="006E3FAA">
        <w:rPr>
          <w:rFonts w:ascii="Times New Roman" w:hAnsi="Times New Roman" w:cs="Times New Roman"/>
          <w:bCs/>
          <w:i/>
          <w:iCs/>
          <w:sz w:val="24"/>
          <w:szCs w:val="24"/>
        </w:rPr>
        <w:t xml:space="preserve"> </w:t>
      </w:r>
      <w:proofErr w:type="gramStart"/>
      <w:r w:rsidRPr="00E22F2B">
        <w:rPr>
          <w:rFonts w:ascii="Times New Roman" w:hAnsi="Times New Roman" w:cs="Times New Roman"/>
          <w:bCs/>
          <w:iCs/>
          <w:sz w:val="24"/>
          <w:szCs w:val="24"/>
        </w:rPr>
        <w:t>1(1), page 24 -29.</w:t>
      </w:r>
      <w:proofErr w:type="gramEnd"/>
      <w:r>
        <w:rPr>
          <w:rFonts w:ascii="Times New Roman" w:hAnsi="Times New Roman" w:cs="Times New Roman"/>
          <w:bCs/>
          <w:iCs/>
          <w:sz w:val="24"/>
          <w:szCs w:val="24"/>
        </w:rPr>
        <w:t xml:space="preserve"> </w:t>
      </w:r>
      <w:proofErr w:type="gramStart"/>
      <w:r w:rsidRPr="003B69D5">
        <w:rPr>
          <w:rFonts w:ascii="Times New Roman" w:hAnsi="Times New Roman" w:cs="Times New Roman"/>
          <w:sz w:val="24"/>
          <w:szCs w:val="24"/>
        </w:rPr>
        <w:t xml:space="preserve">Department of Zoology, </w:t>
      </w:r>
      <w:proofErr w:type="spellStart"/>
      <w:r w:rsidRPr="003B69D5">
        <w:rPr>
          <w:rFonts w:ascii="Times New Roman" w:hAnsi="Times New Roman" w:cs="Times New Roman"/>
          <w:sz w:val="24"/>
          <w:szCs w:val="24"/>
        </w:rPr>
        <w:t>Kamaraj</w:t>
      </w:r>
      <w:proofErr w:type="spellEnd"/>
      <w:r w:rsidRPr="003B69D5">
        <w:rPr>
          <w:rFonts w:ascii="Times New Roman" w:hAnsi="Times New Roman" w:cs="Times New Roman"/>
          <w:sz w:val="24"/>
          <w:szCs w:val="24"/>
        </w:rPr>
        <w:t xml:space="preserve"> College, </w:t>
      </w:r>
      <w:proofErr w:type="spellStart"/>
      <w:r w:rsidRPr="003B69D5">
        <w:rPr>
          <w:rFonts w:ascii="Times New Roman" w:hAnsi="Times New Roman" w:cs="Times New Roman"/>
          <w:sz w:val="24"/>
          <w:szCs w:val="24"/>
        </w:rPr>
        <w:t>Tuticorin</w:t>
      </w:r>
      <w:proofErr w:type="spellEnd"/>
      <w:r w:rsidRPr="003B69D5">
        <w:rPr>
          <w:rFonts w:ascii="Times New Roman" w:hAnsi="Times New Roman" w:cs="Times New Roman"/>
          <w:sz w:val="24"/>
          <w:szCs w:val="24"/>
        </w:rPr>
        <w:t xml:space="preserve">, </w:t>
      </w:r>
      <w:proofErr w:type="spellStart"/>
      <w:r w:rsidRPr="003B69D5">
        <w:rPr>
          <w:rFonts w:ascii="Times New Roman" w:hAnsi="Times New Roman" w:cs="Times New Roman"/>
          <w:sz w:val="24"/>
          <w:szCs w:val="24"/>
        </w:rPr>
        <w:t>Tamilnadu</w:t>
      </w:r>
      <w:proofErr w:type="spellEnd"/>
      <w:r w:rsidRPr="003B69D5">
        <w:rPr>
          <w:rFonts w:ascii="Times New Roman" w:hAnsi="Times New Roman" w:cs="Times New Roman"/>
          <w:sz w:val="24"/>
          <w:szCs w:val="24"/>
        </w:rPr>
        <w:t>, India.</w:t>
      </w:r>
      <w:proofErr w:type="gramEnd"/>
    </w:p>
    <w:p w:rsidR="003145CE" w:rsidRDefault="003145CE" w:rsidP="003145CE">
      <w:pPr>
        <w:autoSpaceDE w:val="0"/>
        <w:autoSpaceDN w:val="0"/>
        <w:adjustRightInd w:val="0"/>
        <w:spacing w:after="0" w:line="240" w:lineRule="auto"/>
        <w:ind w:left="709" w:hanging="709"/>
        <w:rPr>
          <w:rFonts w:ascii="Times New Roman" w:hAnsi="Times New Roman" w:cs="Times New Roman"/>
          <w:sz w:val="24"/>
          <w:szCs w:val="24"/>
        </w:rPr>
      </w:pPr>
    </w:p>
    <w:p w:rsidR="003145CE" w:rsidRDefault="003145CE" w:rsidP="003145CE">
      <w:pPr>
        <w:spacing w:after="0" w:line="240" w:lineRule="auto"/>
        <w:ind w:left="709" w:hanging="709"/>
        <w:rPr>
          <w:rFonts w:ascii="Times New Roman" w:hAnsi="Times New Roman" w:cs="Times New Roman"/>
          <w:sz w:val="24"/>
          <w:szCs w:val="24"/>
        </w:rPr>
      </w:pPr>
      <w:proofErr w:type="spellStart"/>
      <w:r>
        <w:rPr>
          <w:rFonts w:ascii="Times New Roman" w:hAnsi="Times New Roman" w:cs="Times New Roman"/>
          <w:sz w:val="24"/>
          <w:szCs w:val="24"/>
        </w:rPr>
        <w:t>Rustad</w:t>
      </w:r>
      <w:proofErr w:type="spellEnd"/>
      <w:r>
        <w:rPr>
          <w:rFonts w:ascii="Times New Roman" w:hAnsi="Times New Roman" w:cs="Times New Roman"/>
          <w:sz w:val="24"/>
          <w:szCs w:val="24"/>
        </w:rPr>
        <w:t xml:space="preserve">, T. 2003. </w:t>
      </w:r>
      <w:proofErr w:type="gramStart"/>
      <w:r>
        <w:rPr>
          <w:rFonts w:ascii="Times New Roman" w:hAnsi="Times New Roman" w:cs="Times New Roman"/>
          <w:sz w:val="24"/>
          <w:szCs w:val="24"/>
        </w:rPr>
        <w:t>Utilization of Marine By-Product.</w:t>
      </w:r>
      <w:proofErr w:type="gramEnd"/>
      <w:r>
        <w:rPr>
          <w:rFonts w:ascii="Times New Roman" w:hAnsi="Times New Roman" w:cs="Times New Roman"/>
          <w:sz w:val="24"/>
          <w:szCs w:val="24"/>
        </w:rPr>
        <w:t xml:space="preserve"> </w:t>
      </w:r>
      <w:proofErr w:type="gramStart"/>
      <w:r w:rsidRPr="006E3FAA">
        <w:rPr>
          <w:rFonts w:ascii="Times New Roman" w:hAnsi="Times New Roman" w:cs="Times New Roman"/>
          <w:i/>
          <w:sz w:val="24"/>
          <w:szCs w:val="24"/>
        </w:rPr>
        <w:t xml:space="preserve">Electronic Journal of Environmental </w:t>
      </w:r>
      <w:proofErr w:type="spellStart"/>
      <w:r w:rsidRPr="006E3FAA">
        <w:rPr>
          <w:rFonts w:ascii="Times New Roman" w:hAnsi="Times New Roman" w:cs="Times New Roman"/>
          <w:i/>
          <w:sz w:val="24"/>
          <w:szCs w:val="24"/>
        </w:rPr>
        <w:t>A</w:t>
      </w:r>
      <w:r w:rsidR="00C04DCA">
        <w:rPr>
          <w:rFonts w:ascii="Times New Roman" w:hAnsi="Times New Roman" w:cs="Times New Roman"/>
          <w:i/>
          <w:sz w:val="24"/>
          <w:szCs w:val="24"/>
        </w:rPr>
        <w:t>g</w:t>
      </w:r>
      <w:r w:rsidRPr="006E3FAA">
        <w:rPr>
          <w:rFonts w:ascii="Times New Roman" w:hAnsi="Times New Roman" w:cs="Times New Roman"/>
          <w:i/>
          <w:sz w:val="24"/>
          <w:szCs w:val="24"/>
        </w:rPr>
        <w:t>icultural</w:t>
      </w:r>
      <w:proofErr w:type="spellEnd"/>
      <w:r w:rsidRPr="006E3FAA">
        <w:rPr>
          <w:rFonts w:ascii="Times New Roman" w:hAnsi="Times New Roman" w:cs="Times New Roman"/>
          <w:i/>
          <w:sz w:val="24"/>
          <w:szCs w:val="24"/>
        </w:rPr>
        <w:t xml:space="preserve"> and Food Chemistry.</w:t>
      </w:r>
      <w:proofErr w:type="gramEnd"/>
      <w:r w:rsidRPr="006E3FAA">
        <w:rPr>
          <w:rFonts w:ascii="Times New Roman" w:hAnsi="Times New Roman" w:cs="Times New Roman"/>
          <w:i/>
          <w:sz w:val="24"/>
          <w:szCs w:val="24"/>
        </w:rPr>
        <w:t xml:space="preserve"> </w:t>
      </w:r>
      <w:proofErr w:type="gramStart"/>
      <w:r w:rsidRPr="00E22F2B">
        <w:rPr>
          <w:rFonts w:ascii="Times New Roman" w:hAnsi="Times New Roman" w:cs="Times New Roman"/>
          <w:sz w:val="24"/>
          <w:szCs w:val="24"/>
        </w:rPr>
        <w:t>ISSN :</w:t>
      </w:r>
      <w:proofErr w:type="gramEnd"/>
      <w:r w:rsidRPr="00E22F2B">
        <w:rPr>
          <w:rFonts w:ascii="Times New Roman" w:hAnsi="Times New Roman" w:cs="Times New Roman"/>
          <w:sz w:val="24"/>
          <w:szCs w:val="24"/>
        </w:rPr>
        <w:t xml:space="preserve"> 1579 – 4377.</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Departement</w:t>
      </w:r>
      <w:proofErr w:type="spellEnd"/>
      <w:r>
        <w:rPr>
          <w:rFonts w:ascii="Times New Roman" w:hAnsi="Times New Roman" w:cs="Times New Roman"/>
          <w:sz w:val="24"/>
          <w:szCs w:val="24"/>
        </w:rPr>
        <w:t xml:space="preserve"> of Biotechnology, Norwegian University of Science and Technology.</w:t>
      </w:r>
      <w:proofErr w:type="gramEnd"/>
    </w:p>
    <w:p w:rsidR="003145CE" w:rsidRDefault="003145CE" w:rsidP="003145CE">
      <w:pPr>
        <w:spacing w:after="0"/>
        <w:ind w:left="709" w:hanging="709"/>
        <w:rPr>
          <w:rFonts w:ascii="Times New Roman" w:hAnsi="Times New Roman" w:cs="Times New Roman"/>
          <w:sz w:val="24"/>
          <w:szCs w:val="24"/>
          <w:lang w:val="id-ID"/>
        </w:rPr>
      </w:pPr>
    </w:p>
    <w:p w:rsidR="005145A0" w:rsidRDefault="005145A0" w:rsidP="003145CE">
      <w:pPr>
        <w:spacing w:after="0"/>
        <w:ind w:left="709" w:hanging="709"/>
        <w:rPr>
          <w:rFonts w:ascii="Times New Roman" w:hAnsi="Times New Roman" w:cs="Times New Roman"/>
          <w:sz w:val="24"/>
          <w:szCs w:val="24"/>
          <w:lang w:val="id-ID"/>
        </w:rPr>
      </w:pPr>
      <w:r>
        <w:rPr>
          <w:rFonts w:ascii="Times New Roman" w:hAnsi="Times New Roman" w:cs="Times New Roman"/>
          <w:sz w:val="24"/>
          <w:szCs w:val="24"/>
          <w:lang w:val="id-ID"/>
        </w:rPr>
        <w:t xml:space="preserve">Seneriches, M.L.M and Chiu, Y.N.,1988. Effect of fishmeal on the </w:t>
      </w:r>
      <w:r w:rsidR="003B5355">
        <w:rPr>
          <w:rFonts w:ascii="Times New Roman" w:hAnsi="Times New Roman" w:cs="Times New Roman"/>
          <w:sz w:val="24"/>
          <w:szCs w:val="24"/>
          <w:lang w:val="id-ID"/>
        </w:rPr>
        <w:t>growth</w:t>
      </w:r>
      <w:r>
        <w:rPr>
          <w:rFonts w:ascii="Times New Roman" w:hAnsi="Times New Roman" w:cs="Times New Roman"/>
          <w:sz w:val="24"/>
          <w:szCs w:val="24"/>
          <w:lang w:val="id-ID"/>
        </w:rPr>
        <w:t>, survival and feed efficiency of milkfish (</w:t>
      </w:r>
      <w:r w:rsidRPr="005145A0">
        <w:rPr>
          <w:rFonts w:ascii="Times New Roman" w:hAnsi="Times New Roman" w:cs="Times New Roman"/>
          <w:i/>
          <w:sz w:val="24"/>
          <w:szCs w:val="24"/>
          <w:lang w:val="id-ID"/>
        </w:rPr>
        <w:t>Chanos chanos</w:t>
      </w:r>
      <w:r>
        <w:rPr>
          <w:rFonts w:ascii="Times New Roman" w:hAnsi="Times New Roman" w:cs="Times New Roman"/>
          <w:sz w:val="24"/>
          <w:szCs w:val="24"/>
          <w:lang w:val="id-ID"/>
        </w:rPr>
        <w:t xml:space="preserve">) fry. </w:t>
      </w:r>
      <w:r w:rsidRPr="005145A0">
        <w:rPr>
          <w:rFonts w:ascii="Times New Roman" w:hAnsi="Times New Roman" w:cs="Times New Roman"/>
          <w:i/>
          <w:sz w:val="24"/>
          <w:szCs w:val="24"/>
          <w:lang w:val="id-ID"/>
        </w:rPr>
        <w:t>Aquaculture</w:t>
      </w:r>
      <w:r>
        <w:rPr>
          <w:rFonts w:ascii="Times New Roman" w:hAnsi="Times New Roman" w:cs="Times New Roman"/>
          <w:sz w:val="24"/>
          <w:szCs w:val="24"/>
          <w:lang w:val="id-ID"/>
        </w:rPr>
        <w:t>, 71:61-69.</w:t>
      </w:r>
    </w:p>
    <w:p w:rsidR="000F0C11" w:rsidRDefault="000F0C11" w:rsidP="003145CE">
      <w:pPr>
        <w:spacing w:after="0"/>
        <w:ind w:left="709" w:hanging="709"/>
        <w:rPr>
          <w:rFonts w:ascii="Times New Roman" w:hAnsi="Times New Roman" w:cs="Times New Roman"/>
          <w:sz w:val="24"/>
          <w:szCs w:val="24"/>
          <w:lang w:val="id-ID"/>
        </w:rPr>
      </w:pPr>
    </w:p>
    <w:p w:rsidR="00907DED" w:rsidRPr="003F4336" w:rsidRDefault="003145CE" w:rsidP="00047529">
      <w:pPr>
        <w:autoSpaceDE w:val="0"/>
        <w:autoSpaceDN w:val="0"/>
        <w:adjustRightInd w:val="0"/>
        <w:spacing w:after="0" w:line="240" w:lineRule="auto"/>
        <w:ind w:left="709" w:hanging="709"/>
        <w:rPr>
          <w:rFonts w:ascii="Times New Roman" w:eastAsia="Times New Roman" w:hAnsi="Times New Roman" w:cs="Times New Roman"/>
          <w:sz w:val="24"/>
          <w:szCs w:val="24"/>
          <w:lang w:val="id-ID" w:eastAsia="id-ID" w:bidi="ar-SA"/>
        </w:rPr>
      </w:pPr>
      <w:r>
        <w:rPr>
          <w:rFonts w:ascii="Times New Roman" w:hAnsi="Times New Roman" w:cs="Times New Roman"/>
          <w:sz w:val="24"/>
          <w:szCs w:val="24"/>
        </w:rPr>
        <w:t xml:space="preserve">Wills, P.S., </w:t>
      </w:r>
      <w:proofErr w:type="spellStart"/>
      <w:r>
        <w:rPr>
          <w:rFonts w:ascii="Times New Roman" w:hAnsi="Times New Roman" w:cs="Times New Roman"/>
          <w:sz w:val="24"/>
          <w:szCs w:val="24"/>
        </w:rPr>
        <w:t>Weirich</w:t>
      </w:r>
      <w:proofErr w:type="gramStart"/>
      <w:r>
        <w:rPr>
          <w:rFonts w:ascii="Times New Roman" w:hAnsi="Times New Roman" w:cs="Times New Roman"/>
          <w:sz w:val="24"/>
          <w:szCs w:val="24"/>
        </w:rPr>
        <w:t>,C.R</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Baptiste</w:t>
      </w:r>
      <w:proofErr w:type="spellEnd"/>
      <w:r>
        <w:rPr>
          <w:rFonts w:ascii="Times New Roman" w:hAnsi="Times New Roman" w:cs="Times New Roman"/>
          <w:sz w:val="24"/>
          <w:szCs w:val="24"/>
        </w:rPr>
        <w:t xml:space="preserve">, R.M. and Riche, M.A 2013. Evaluation of Commercial Marine Fish Feeds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Production of Juvenile </w:t>
      </w:r>
      <w:proofErr w:type="spellStart"/>
      <w:r>
        <w:rPr>
          <w:rFonts w:ascii="Times New Roman" w:hAnsi="Times New Roman" w:cs="Times New Roman"/>
          <w:sz w:val="24"/>
          <w:szCs w:val="24"/>
        </w:rPr>
        <w:t>Cobiain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Recirculating</w:t>
      </w:r>
      <w:proofErr w:type="spellEnd"/>
      <w:r>
        <w:rPr>
          <w:rFonts w:ascii="Times New Roman" w:hAnsi="Times New Roman" w:cs="Times New Roman"/>
          <w:sz w:val="24"/>
          <w:szCs w:val="24"/>
        </w:rPr>
        <w:t xml:space="preserve"> Aquaculture Systems. </w:t>
      </w:r>
      <w:proofErr w:type="gramStart"/>
      <w:r>
        <w:rPr>
          <w:rFonts w:ascii="Times New Roman" w:hAnsi="Times New Roman" w:cs="Times New Roman"/>
          <w:i/>
          <w:sz w:val="24"/>
          <w:szCs w:val="24"/>
        </w:rPr>
        <w:t>North American Journal of Aquaculture.</w:t>
      </w:r>
      <w:r w:rsidRPr="00337489">
        <w:rPr>
          <w:rFonts w:ascii="Times New Roman" w:hAnsi="Times New Roman" w:cs="Times New Roman"/>
          <w:sz w:val="24"/>
          <w:szCs w:val="24"/>
        </w:rPr>
        <w:t>75 (2).</w:t>
      </w:r>
      <w:proofErr w:type="gramEnd"/>
      <w:r w:rsidRPr="00337489">
        <w:rPr>
          <w:rFonts w:ascii="Times New Roman" w:hAnsi="Times New Roman" w:cs="Times New Roman"/>
          <w:sz w:val="24"/>
          <w:szCs w:val="24"/>
        </w:rPr>
        <w:t xml:space="preserve"> </w:t>
      </w:r>
      <w:proofErr w:type="gramStart"/>
      <w:r w:rsidRPr="00337489">
        <w:rPr>
          <w:rFonts w:ascii="Times New Roman" w:hAnsi="Times New Roman" w:cs="Times New Roman"/>
          <w:sz w:val="24"/>
          <w:szCs w:val="24"/>
        </w:rPr>
        <w:t>178-185.</w:t>
      </w:r>
      <w:proofErr w:type="gramEnd"/>
    </w:p>
    <w:sectPr w:rsidR="00907DED" w:rsidRPr="003F4336" w:rsidSect="00743F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51CDC"/>
    <w:multiLevelType w:val="multilevel"/>
    <w:tmpl w:val="5BECF450"/>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F4336"/>
    <w:rsid w:val="00010736"/>
    <w:rsid w:val="0002650F"/>
    <w:rsid w:val="00047529"/>
    <w:rsid w:val="00055054"/>
    <w:rsid w:val="000607BE"/>
    <w:rsid w:val="000650BE"/>
    <w:rsid w:val="00070963"/>
    <w:rsid w:val="00091F39"/>
    <w:rsid w:val="000D4F7B"/>
    <w:rsid w:val="000E6ACE"/>
    <w:rsid w:val="000E6B5A"/>
    <w:rsid w:val="000F0C11"/>
    <w:rsid w:val="00112F0B"/>
    <w:rsid w:val="00125FBB"/>
    <w:rsid w:val="00134592"/>
    <w:rsid w:val="001842D0"/>
    <w:rsid w:val="001A7822"/>
    <w:rsid w:val="001C1EB8"/>
    <w:rsid w:val="00204737"/>
    <w:rsid w:val="002124FE"/>
    <w:rsid w:val="002630A3"/>
    <w:rsid w:val="00291C58"/>
    <w:rsid w:val="002C0D3D"/>
    <w:rsid w:val="002D5DA7"/>
    <w:rsid w:val="003145CE"/>
    <w:rsid w:val="00336F80"/>
    <w:rsid w:val="003471B2"/>
    <w:rsid w:val="00355E69"/>
    <w:rsid w:val="003B5355"/>
    <w:rsid w:val="003B69D5"/>
    <w:rsid w:val="003F4336"/>
    <w:rsid w:val="00400D21"/>
    <w:rsid w:val="00427C58"/>
    <w:rsid w:val="004473B2"/>
    <w:rsid w:val="00455B5A"/>
    <w:rsid w:val="00495CA4"/>
    <w:rsid w:val="005145A0"/>
    <w:rsid w:val="00525B88"/>
    <w:rsid w:val="005278FE"/>
    <w:rsid w:val="005708F7"/>
    <w:rsid w:val="005B5A1F"/>
    <w:rsid w:val="006067B9"/>
    <w:rsid w:val="00651BC1"/>
    <w:rsid w:val="00672697"/>
    <w:rsid w:val="00680034"/>
    <w:rsid w:val="00690566"/>
    <w:rsid w:val="00693E5C"/>
    <w:rsid w:val="006B1A22"/>
    <w:rsid w:val="00706992"/>
    <w:rsid w:val="00743F1C"/>
    <w:rsid w:val="0074714C"/>
    <w:rsid w:val="0075025E"/>
    <w:rsid w:val="0075259E"/>
    <w:rsid w:val="00754DFC"/>
    <w:rsid w:val="007649B8"/>
    <w:rsid w:val="00776AC2"/>
    <w:rsid w:val="00792E47"/>
    <w:rsid w:val="0079359C"/>
    <w:rsid w:val="00796698"/>
    <w:rsid w:val="007B2F4E"/>
    <w:rsid w:val="007C05B4"/>
    <w:rsid w:val="007D7C9B"/>
    <w:rsid w:val="007E6090"/>
    <w:rsid w:val="00845F08"/>
    <w:rsid w:val="00853439"/>
    <w:rsid w:val="008A40DA"/>
    <w:rsid w:val="008B5ED8"/>
    <w:rsid w:val="0090638E"/>
    <w:rsid w:val="00907DED"/>
    <w:rsid w:val="009A33D0"/>
    <w:rsid w:val="009F6AA3"/>
    <w:rsid w:val="00A01BE9"/>
    <w:rsid w:val="00A27C73"/>
    <w:rsid w:val="00A336AD"/>
    <w:rsid w:val="00A419CC"/>
    <w:rsid w:val="00A4332D"/>
    <w:rsid w:val="00A62F26"/>
    <w:rsid w:val="00A80030"/>
    <w:rsid w:val="00A867E5"/>
    <w:rsid w:val="00AC0B7E"/>
    <w:rsid w:val="00AF24B0"/>
    <w:rsid w:val="00B0628E"/>
    <w:rsid w:val="00B17135"/>
    <w:rsid w:val="00B24292"/>
    <w:rsid w:val="00B3019F"/>
    <w:rsid w:val="00B82E5E"/>
    <w:rsid w:val="00B94CE1"/>
    <w:rsid w:val="00B9667D"/>
    <w:rsid w:val="00BE7C19"/>
    <w:rsid w:val="00BF6D0F"/>
    <w:rsid w:val="00C04DCA"/>
    <w:rsid w:val="00C247E8"/>
    <w:rsid w:val="00C340A7"/>
    <w:rsid w:val="00C57411"/>
    <w:rsid w:val="00C663B3"/>
    <w:rsid w:val="00C779B6"/>
    <w:rsid w:val="00CA1F1D"/>
    <w:rsid w:val="00CB3536"/>
    <w:rsid w:val="00CB7F3C"/>
    <w:rsid w:val="00CF0B70"/>
    <w:rsid w:val="00CF0F4B"/>
    <w:rsid w:val="00CF7E22"/>
    <w:rsid w:val="00D57285"/>
    <w:rsid w:val="00D7497B"/>
    <w:rsid w:val="00D96181"/>
    <w:rsid w:val="00DA4577"/>
    <w:rsid w:val="00DE00DE"/>
    <w:rsid w:val="00E03644"/>
    <w:rsid w:val="00E24A1B"/>
    <w:rsid w:val="00E30716"/>
    <w:rsid w:val="00E5187A"/>
    <w:rsid w:val="00E55949"/>
    <w:rsid w:val="00E95514"/>
    <w:rsid w:val="00EA2B66"/>
    <w:rsid w:val="00EC5C27"/>
    <w:rsid w:val="00EE577E"/>
    <w:rsid w:val="00F0548A"/>
    <w:rsid w:val="00F0625C"/>
    <w:rsid w:val="00F93CE6"/>
    <w:rsid w:val="00FA0255"/>
    <w:rsid w:val="00FC6548"/>
    <w:rsid w:val="00FD1486"/>
    <w:rsid w:val="00FF0ECE"/>
    <w:rsid w:val="00FF4D2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4B0"/>
  </w:style>
  <w:style w:type="paragraph" w:styleId="Heading1">
    <w:name w:val="heading 1"/>
    <w:basedOn w:val="Normal"/>
    <w:next w:val="Normal"/>
    <w:link w:val="Heading1Char"/>
    <w:uiPriority w:val="9"/>
    <w:qFormat/>
    <w:rsid w:val="00AF24B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F24B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F24B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F24B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F24B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F24B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F24B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F24B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F24B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AF24B0"/>
    <w:rPr>
      <w:i/>
      <w:iCs/>
    </w:rPr>
  </w:style>
  <w:style w:type="character" w:styleId="Emphasis">
    <w:name w:val="Emphasis"/>
    <w:uiPriority w:val="20"/>
    <w:qFormat/>
    <w:rsid w:val="00AF24B0"/>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AF24B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F24B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F24B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F24B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F24B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F24B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F24B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F24B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F24B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F24B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F24B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F24B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F24B0"/>
    <w:rPr>
      <w:rFonts w:asciiTheme="majorHAnsi" w:eastAsiaTheme="majorEastAsia" w:hAnsiTheme="majorHAnsi" w:cstheme="majorBidi"/>
      <w:i/>
      <w:iCs/>
      <w:spacing w:val="13"/>
      <w:sz w:val="24"/>
      <w:szCs w:val="24"/>
    </w:rPr>
  </w:style>
  <w:style w:type="character" w:styleId="Strong">
    <w:name w:val="Strong"/>
    <w:uiPriority w:val="22"/>
    <w:qFormat/>
    <w:rsid w:val="00AF24B0"/>
    <w:rPr>
      <w:b/>
      <w:bCs/>
    </w:rPr>
  </w:style>
  <w:style w:type="paragraph" w:styleId="NoSpacing">
    <w:name w:val="No Spacing"/>
    <w:basedOn w:val="Normal"/>
    <w:uiPriority w:val="1"/>
    <w:qFormat/>
    <w:rsid w:val="00AF24B0"/>
    <w:pPr>
      <w:spacing w:after="0" w:line="240" w:lineRule="auto"/>
    </w:pPr>
  </w:style>
  <w:style w:type="paragraph" w:styleId="ListParagraph">
    <w:name w:val="List Paragraph"/>
    <w:basedOn w:val="Normal"/>
    <w:uiPriority w:val="34"/>
    <w:qFormat/>
    <w:rsid w:val="00AF24B0"/>
    <w:pPr>
      <w:ind w:left="720"/>
      <w:contextualSpacing/>
    </w:pPr>
  </w:style>
  <w:style w:type="paragraph" w:styleId="Quote">
    <w:name w:val="Quote"/>
    <w:basedOn w:val="Normal"/>
    <w:next w:val="Normal"/>
    <w:link w:val="QuoteChar"/>
    <w:uiPriority w:val="29"/>
    <w:qFormat/>
    <w:rsid w:val="00AF24B0"/>
    <w:pPr>
      <w:spacing w:before="200" w:after="0"/>
      <w:ind w:left="360" w:right="360"/>
    </w:pPr>
    <w:rPr>
      <w:i/>
      <w:iCs/>
    </w:rPr>
  </w:style>
  <w:style w:type="character" w:customStyle="1" w:styleId="QuoteChar">
    <w:name w:val="Quote Char"/>
    <w:basedOn w:val="DefaultParagraphFont"/>
    <w:link w:val="Quote"/>
    <w:uiPriority w:val="29"/>
    <w:rsid w:val="00AF24B0"/>
    <w:rPr>
      <w:i/>
      <w:iCs/>
    </w:rPr>
  </w:style>
  <w:style w:type="paragraph" w:styleId="IntenseQuote">
    <w:name w:val="Intense Quote"/>
    <w:basedOn w:val="Normal"/>
    <w:next w:val="Normal"/>
    <w:link w:val="IntenseQuoteChar"/>
    <w:uiPriority w:val="30"/>
    <w:qFormat/>
    <w:rsid w:val="00AF24B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F24B0"/>
    <w:rPr>
      <w:b/>
      <w:bCs/>
      <w:i/>
      <w:iCs/>
    </w:rPr>
  </w:style>
  <w:style w:type="character" w:styleId="IntenseEmphasis">
    <w:name w:val="Intense Emphasis"/>
    <w:uiPriority w:val="21"/>
    <w:qFormat/>
    <w:rsid w:val="00AF24B0"/>
    <w:rPr>
      <w:b/>
      <w:bCs/>
    </w:rPr>
  </w:style>
  <w:style w:type="character" w:styleId="SubtleReference">
    <w:name w:val="Subtle Reference"/>
    <w:uiPriority w:val="31"/>
    <w:qFormat/>
    <w:rsid w:val="00AF24B0"/>
    <w:rPr>
      <w:smallCaps/>
    </w:rPr>
  </w:style>
  <w:style w:type="character" w:styleId="IntenseReference">
    <w:name w:val="Intense Reference"/>
    <w:uiPriority w:val="32"/>
    <w:qFormat/>
    <w:rsid w:val="00AF24B0"/>
    <w:rPr>
      <w:smallCaps/>
      <w:spacing w:val="5"/>
      <w:u w:val="single"/>
    </w:rPr>
  </w:style>
  <w:style w:type="character" w:styleId="BookTitle">
    <w:name w:val="Book Title"/>
    <w:uiPriority w:val="33"/>
    <w:qFormat/>
    <w:rsid w:val="00AF24B0"/>
    <w:rPr>
      <w:i/>
      <w:iCs/>
      <w:smallCaps/>
      <w:spacing w:val="5"/>
    </w:rPr>
  </w:style>
  <w:style w:type="paragraph" w:styleId="TOCHeading">
    <w:name w:val="TOC Heading"/>
    <w:basedOn w:val="Heading1"/>
    <w:next w:val="Normal"/>
    <w:uiPriority w:val="39"/>
    <w:semiHidden/>
    <w:unhideWhenUsed/>
    <w:qFormat/>
    <w:rsid w:val="00AF24B0"/>
    <w:pPr>
      <w:outlineLvl w:val="9"/>
    </w:pPr>
  </w:style>
  <w:style w:type="character" w:customStyle="1" w:styleId="tlid-translation">
    <w:name w:val="tlid-translation"/>
    <w:basedOn w:val="DefaultParagraphFont"/>
    <w:rsid w:val="003F4336"/>
  </w:style>
  <w:style w:type="paragraph" w:styleId="HTMLPreformatted">
    <w:name w:val="HTML Preformatted"/>
    <w:basedOn w:val="Normal"/>
    <w:link w:val="HTMLPreformattedChar"/>
    <w:uiPriority w:val="99"/>
    <w:unhideWhenUsed/>
    <w:rsid w:val="003F4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bidi="ar-SA"/>
    </w:rPr>
  </w:style>
  <w:style w:type="character" w:customStyle="1" w:styleId="HTMLPreformattedChar">
    <w:name w:val="HTML Preformatted Char"/>
    <w:basedOn w:val="DefaultParagraphFont"/>
    <w:link w:val="HTMLPreformatted"/>
    <w:uiPriority w:val="99"/>
    <w:rsid w:val="003F4336"/>
    <w:rPr>
      <w:rFonts w:ascii="Courier New" w:eastAsia="Times New Roman" w:hAnsi="Courier New" w:cs="Courier New"/>
      <w:sz w:val="20"/>
      <w:szCs w:val="20"/>
      <w:lang w:val="id-ID" w:eastAsia="id-ID" w:bidi="ar-SA"/>
    </w:rPr>
  </w:style>
  <w:style w:type="paragraph" w:styleId="BalloonText">
    <w:name w:val="Balloon Text"/>
    <w:basedOn w:val="Normal"/>
    <w:link w:val="BalloonTextChar"/>
    <w:uiPriority w:val="99"/>
    <w:semiHidden/>
    <w:unhideWhenUsed/>
    <w:rsid w:val="00F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CE6"/>
    <w:rPr>
      <w:rFonts w:ascii="Tahoma" w:hAnsi="Tahoma" w:cs="Tahoma"/>
      <w:sz w:val="16"/>
      <w:szCs w:val="16"/>
    </w:rPr>
  </w:style>
  <w:style w:type="character" w:styleId="Hyperlink">
    <w:name w:val="Hyperlink"/>
    <w:basedOn w:val="DefaultParagraphFont"/>
    <w:uiPriority w:val="99"/>
    <w:semiHidden/>
    <w:unhideWhenUsed/>
    <w:rsid w:val="003145CE"/>
    <w:rPr>
      <w:color w:val="0000FF"/>
      <w:u w:val="single"/>
    </w:rPr>
  </w:style>
  <w:style w:type="character" w:customStyle="1" w:styleId="apple-converted-space">
    <w:name w:val="apple-converted-space"/>
    <w:basedOn w:val="DefaultParagraphFont"/>
    <w:rsid w:val="003145CE"/>
  </w:style>
  <w:style w:type="paragraph" w:customStyle="1" w:styleId="Default">
    <w:name w:val="Default"/>
    <w:rsid w:val="003145CE"/>
    <w:pPr>
      <w:autoSpaceDE w:val="0"/>
      <w:autoSpaceDN w:val="0"/>
      <w:adjustRightInd w:val="0"/>
      <w:spacing w:after="0" w:line="240" w:lineRule="auto"/>
    </w:pPr>
    <w:rPr>
      <w:rFonts w:ascii="Times New Roman" w:hAnsi="Times New Roman" w:cs="Times New Roman"/>
      <w:color w:val="000000"/>
      <w:sz w:val="24"/>
      <w:szCs w:val="24"/>
      <w:lang w:val="id-ID" w:bidi="ar-SA"/>
    </w:rPr>
  </w:style>
  <w:style w:type="character" w:styleId="CommentReference">
    <w:name w:val="annotation reference"/>
    <w:uiPriority w:val="99"/>
    <w:semiHidden/>
    <w:unhideWhenUsed/>
    <w:rsid w:val="00C04DCA"/>
    <w:rPr>
      <w:sz w:val="16"/>
      <w:szCs w:val="16"/>
    </w:rPr>
  </w:style>
  <w:style w:type="paragraph" w:styleId="CommentText">
    <w:name w:val="annotation text"/>
    <w:basedOn w:val="Normal"/>
    <w:link w:val="CommentTextChar"/>
    <w:uiPriority w:val="99"/>
    <w:unhideWhenUsed/>
    <w:rsid w:val="00C04DCA"/>
    <w:pPr>
      <w:spacing w:line="240" w:lineRule="auto"/>
    </w:pPr>
    <w:rPr>
      <w:rFonts w:ascii="Calibri" w:eastAsia="Calibri" w:hAnsi="Calibri" w:cs="Times New Roman"/>
      <w:sz w:val="20"/>
      <w:szCs w:val="20"/>
      <w:lang w:bidi="ar-SA"/>
    </w:rPr>
  </w:style>
  <w:style w:type="character" w:customStyle="1" w:styleId="CommentTextChar">
    <w:name w:val="Comment Text Char"/>
    <w:basedOn w:val="DefaultParagraphFont"/>
    <w:link w:val="CommentText"/>
    <w:uiPriority w:val="99"/>
    <w:rsid w:val="00C04DCA"/>
    <w:rPr>
      <w:rFonts w:ascii="Calibri" w:eastAsia="Calibri" w:hAnsi="Calibri" w:cs="Times New Roman"/>
      <w:sz w:val="20"/>
      <w:szCs w:val="20"/>
      <w:lang w:bidi="ar-SA"/>
    </w:rPr>
  </w:style>
</w:styles>
</file>

<file path=word/webSettings.xml><?xml version="1.0" encoding="utf-8"?>
<w:webSettings xmlns:r="http://schemas.openxmlformats.org/officeDocument/2006/relationships" xmlns:w="http://schemas.openxmlformats.org/wordprocessingml/2006/main">
  <w:divs>
    <w:div w:id="327170952">
      <w:bodyDiv w:val="1"/>
      <w:marLeft w:val="0"/>
      <w:marRight w:val="0"/>
      <w:marTop w:val="0"/>
      <w:marBottom w:val="0"/>
      <w:divBdr>
        <w:top w:val="none" w:sz="0" w:space="0" w:color="auto"/>
        <w:left w:val="none" w:sz="0" w:space="0" w:color="auto"/>
        <w:bottom w:val="none" w:sz="0" w:space="0" w:color="auto"/>
        <w:right w:val="none" w:sz="0" w:space="0" w:color="auto"/>
      </w:divBdr>
      <w:divsChild>
        <w:div w:id="1292175721">
          <w:marLeft w:val="0"/>
          <w:marRight w:val="0"/>
          <w:marTop w:val="0"/>
          <w:marBottom w:val="0"/>
          <w:divBdr>
            <w:top w:val="none" w:sz="0" w:space="0" w:color="auto"/>
            <w:left w:val="none" w:sz="0" w:space="0" w:color="auto"/>
            <w:bottom w:val="none" w:sz="0" w:space="0" w:color="auto"/>
            <w:right w:val="none" w:sz="0" w:space="0" w:color="auto"/>
          </w:divBdr>
          <w:divsChild>
            <w:div w:id="1899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83185">
      <w:bodyDiv w:val="1"/>
      <w:marLeft w:val="0"/>
      <w:marRight w:val="0"/>
      <w:marTop w:val="0"/>
      <w:marBottom w:val="0"/>
      <w:divBdr>
        <w:top w:val="none" w:sz="0" w:space="0" w:color="auto"/>
        <w:left w:val="none" w:sz="0" w:space="0" w:color="auto"/>
        <w:bottom w:val="none" w:sz="0" w:space="0" w:color="auto"/>
        <w:right w:val="none" w:sz="0" w:space="0" w:color="auto"/>
      </w:divBdr>
    </w:div>
    <w:div w:id="379666956">
      <w:bodyDiv w:val="1"/>
      <w:marLeft w:val="0"/>
      <w:marRight w:val="0"/>
      <w:marTop w:val="0"/>
      <w:marBottom w:val="0"/>
      <w:divBdr>
        <w:top w:val="none" w:sz="0" w:space="0" w:color="auto"/>
        <w:left w:val="none" w:sz="0" w:space="0" w:color="auto"/>
        <w:bottom w:val="none" w:sz="0" w:space="0" w:color="auto"/>
        <w:right w:val="none" w:sz="0" w:space="0" w:color="auto"/>
      </w:divBdr>
      <w:divsChild>
        <w:div w:id="130556981">
          <w:marLeft w:val="0"/>
          <w:marRight w:val="0"/>
          <w:marTop w:val="0"/>
          <w:marBottom w:val="0"/>
          <w:divBdr>
            <w:top w:val="none" w:sz="0" w:space="0" w:color="auto"/>
            <w:left w:val="none" w:sz="0" w:space="0" w:color="auto"/>
            <w:bottom w:val="none" w:sz="0" w:space="0" w:color="auto"/>
            <w:right w:val="none" w:sz="0" w:space="0" w:color="auto"/>
          </w:divBdr>
          <w:divsChild>
            <w:div w:id="2921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04712">
      <w:bodyDiv w:val="1"/>
      <w:marLeft w:val="0"/>
      <w:marRight w:val="0"/>
      <w:marTop w:val="0"/>
      <w:marBottom w:val="0"/>
      <w:divBdr>
        <w:top w:val="none" w:sz="0" w:space="0" w:color="auto"/>
        <w:left w:val="none" w:sz="0" w:space="0" w:color="auto"/>
        <w:bottom w:val="none" w:sz="0" w:space="0" w:color="auto"/>
        <w:right w:val="none" w:sz="0" w:space="0" w:color="auto"/>
      </w:divBdr>
    </w:div>
    <w:div w:id="659238408">
      <w:bodyDiv w:val="1"/>
      <w:marLeft w:val="0"/>
      <w:marRight w:val="0"/>
      <w:marTop w:val="0"/>
      <w:marBottom w:val="0"/>
      <w:divBdr>
        <w:top w:val="none" w:sz="0" w:space="0" w:color="auto"/>
        <w:left w:val="none" w:sz="0" w:space="0" w:color="auto"/>
        <w:bottom w:val="none" w:sz="0" w:space="0" w:color="auto"/>
        <w:right w:val="none" w:sz="0" w:space="0" w:color="auto"/>
      </w:divBdr>
    </w:div>
    <w:div w:id="1484587558">
      <w:bodyDiv w:val="1"/>
      <w:marLeft w:val="0"/>
      <w:marRight w:val="0"/>
      <w:marTop w:val="0"/>
      <w:marBottom w:val="0"/>
      <w:divBdr>
        <w:top w:val="none" w:sz="0" w:space="0" w:color="auto"/>
        <w:left w:val="none" w:sz="0" w:space="0" w:color="auto"/>
        <w:bottom w:val="none" w:sz="0" w:space="0" w:color="auto"/>
        <w:right w:val="none" w:sz="0" w:space="0" w:color="auto"/>
      </w:divBdr>
    </w:div>
    <w:div w:id="1903833871">
      <w:bodyDiv w:val="1"/>
      <w:marLeft w:val="0"/>
      <w:marRight w:val="0"/>
      <w:marTop w:val="0"/>
      <w:marBottom w:val="0"/>
      <w:divBdr>
        <w:top w:val="none" w:sz="0" w:space="0" w:color="auto"/>
        <w:left w:val="none" w:sz="0" w:space="0" w:color="auto"/>
        <w:bottom w:val="none" w:sz="0" w:space="0" w:color="auto"/>
        <w:right w:val="none" w:sz="0" w:space="0" w:color="auto"/>
      </w:divBdr>
      <w:divsChild>
        <w:div w:id="13846536">
          <w:marLeft w:val="0"/>
          <w:marRight w:val="0"/>
          <w:marTop w:val="0"/>
          <w:marBottom w:val="0"/>
          <w:divBdr>
            <w:top w:val="none" w:sz="0" w:space="0" w:color="auto"/>
            <w:left w:val="none" w:sz="0" w:space="0" w:color="auto"/>
            <w:bottom w:val="none" w:sz="0" w:space="0" w:color="auto"/>
            <w:right w:val="none" w:sz="0" w:space="0" w:color="auto"/>
          </w:divBdr>
          <w:divsChild>
            <w:div w:id="5745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Bawa%20AS%5Bauth%5D" TargetMode="External"/><Relationship Id="rId3" Type="http://schemas.openxmlformats.org/officeDocument/2006/relationships/styles" Target="styles.xml"/><Relationship Id="rId7" Type="http://schemas.openxmlformats.org/officeDocument/2006/relationships/hyperlink" Target="http://www.ncbi.nlm.nih.gov/pubmed/?term=Jayathilakan%20K%5Bauth%5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sus\Documents\Data%20Tesis\Data%20pak%20puj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5062012873326897"/>
          <c:y val="0.16281562348915452"/>
          <c:w val="0.74086170946270202"/>
          <c:h val="0.65592070313224871"/>
        </c:manualLayout>
      </c:layout>
      <c:lineChart>
        <c:grouping val="standard"/>
        <c:ser>
          <c:idx val="0"/>
          <c:order val="0"/>
          <c:tx>
            <c:strRef>
              <c:f>Grafik!$H$1</c:f>
              <c:strCache>
                <c:ptCount val="1"/>
                <c:pt idx="0">
                  <c:v>K</c:v>
                </c:pt>
              </c:strCache>
            </c:strRef>
          </c:tx>
          <c:cat>
            <c:numLit>
              <c:formatCode>General</c:formatCode>
              <c:ptCount val="7"/>
              <c:pt idx="0">
                <c:v>1</c:v>
              </c:pt>
              <c:pt idx="1">
                <c:v>10</c:v>
              </c:pt>
              <c:pt idx="2">
                <c:v>20</c:v>
              </c:pt>
              <c:pt idx="3">
                <c:v>30</c:v>
              </c:pt>
              <c:pt idx="4">
                <c:v>40</c:v>
              </c:pt>
              <c:pt idx="5">
                <c:v>50</c:v>
              </c:pt>
              <c:pt idx="6">
                <c:v>60</c:v>
              </c:pt>
            </c:numLit>
          </c:cat>
          <c:val>
            <c:numRef>
              <c:f>Grafik!$H$2:$H$8</c:f>
              <c:numCache>
                <c:formatCode>0.00</c:formatCode>
                <c:ptCount val="7"/>
                <c:pt idx="0">
                  <c:v>106.33333333333285</c:v>
                </c:pt>
                <c:pt idx="1">
                  <c:v>142.77777777777752</c:v>
                </c:pt>
                <c:pt idx="2">
                  <c:v>157.22222222222223</c:v>
                </c:pt>
                <c:pt idx="3">
                  <c:v>174.02777777777774</c:v>
                </c:pt>
                <c:pt idx="4">
                  <c:v>181.66666666666652</c:v>
                </c:pt>
                <c:pt idx="5" formatCode="0.0">
                  <c:v>196.5277777777778</c:v>
                </c:pt>
                <c:pt idx="6">
                  <c:v>212.16666666666652</c:v>
                </c:pt>
              </c:numCache>
            </c:numRef>
          </c:val>
        </c:ser>
        <c:ser>
          <c:idx val="1"/>
          <c:order val="1"/>
          <c:tx>
            <c:strRef>
              <c:f>Grafik!$I$1</c:f>
              <c:strCache>
                <c:ptCount val="1"/>
                <c:pt idx="0">
                  <c:v>A</c:v>
                </c:pt>
              </c:strCache>
            </c:strRef>
          </c:tx>
          <c:cat>
            <c:numLit>
              <c:formatCode>General</c:formatCode>
              <c:ptCount val="7"/>
              <c:pt idx="0">
                <c:v>1</c:v>
              </c:pt>
              <c:pt idx="1">
                <c:v>10</c:v>
              </c:pt>
              <c:pt idx="2">
                <c:v>20</c:v>
              </c:pt>
              <c:pt idx="3">
                <c:v>30</c:v>
              </c:pt>
              <c:pt idx="4">
                <c:v>40</c:v>
              </c:pt>
              <c:pt idx="5">
                <c:v>50</c:v>
              </c:pt>
              <c:pt idx="6">
                <c:v>60</c:v>
              </c:pt>
            </c:numLit>
          </c:cat>
          <c:val>
            <c:numRef>
              <c:f>Grafik!$I$2:$I$8</c:f>
              <c:numCache>
                <c:formatCode>0.00</c:formatCode>
                <c:ptCount val="7"/>
                <c:pt idx="0">
                  <c:v>106.44444444444557</c:v>
                </c:pt>
                <c:pt idx="1">
                  <c:v>134.58333333333508</c:v>
                </c:pt>
                <c:pt idx="2">
                  <c:v>150.13888888888891</c:v>
                </c:pt>
                <c:pt idx="3">
                  <c:v>163.75</c:v>
                </c:pt>
                <c:pt idx="4" formatCode="0.0">
                  <c:v>175.27777777777752</c:v>
                </c:pt>
                <c:pt idx="5" formatCode="0.0">
                  <c:v>183.61111111111092</c:v>
                </c:pt>
                <c:pt idx="6">
                  <c:v>198.79166666666652</c:v>
                </c:pt>
              </c:numCache>
            </c:numRef>
          </c:val>
        </c:ser>
        <c:ser>
          <c:idx val="2"/>
          <c:order val="2"/>
          <c:tx>
            <c:strRef>
              <c:f>Grafik!$J$1</c:f>
              <c:strCache>
                <c:ptCount val="1"/>
                <c:pt idx="0">
                  <c:v>B</c:v>
                </c:pt>
              </c:strCache>
            </c:strRef>
          </c:tx>
          <c:cat>
            <c:numLit>
              <c:formatCode>General</c:formatCode>
              <c:ptCount val="7"/>
              <c:pt idx="0">
                <c:v>1</c:v>
              </c:pt>
              <c:pt idx="1">
                <c:v>10</c:v>
              </c:pt>
              <c:pt idx="2">
                <c:v>20</c:v>
              </c:pt>
              <c:pt idx="3">
                <c:v>30</c:v>
              </c:pt>
              <c:pt idx="4">
                <c:v>40</c:v>
              </c:pt>
              <c:pt idx="5">
                <c:v>50</c:v>
              </c:pt>
              <c:pt idx="6">
                <c:v>60</c:v>
              </c:pt>
            </c:numLit>
          </c:cat>
          <c:val>
            <c:numRef>
              <c:f>Grafik!$J$2:$J$8</c:f>
              <c:numCache>
                <c:formatCode>0.00</c:formatCode>
                <c:ptCount val="7"/>
                <c:pt idx="0">
                  <c:v>107.19444444444444</c:v>
                </c:pt>
                <c:pt idx="1">
                  <c:v>125.38888888888735</c:v>
                </c:pt>
                <c:pt idx="2">
                  <c:v>139.72222222222223</c:v>
                </c:pt>
                <c:pt idx="3">
                  <c:v>153.75</c:v>
                </c:pt>
                <c:pt idx="4">
                  <c:v>168.05555555555532</c:v>
                </c:pt>
                <c:pt idx="5" formatCode="0.0">
                  <c:v>176.25</c:v>
                </c:pt>
                <c:pt idx="6">
                  <c:v>188.08333333333508</c:v>
                </c:pt>
              </c:numCache>
            </c:numRef>
          </c:val>
        </c:ser>
        <c:marker val="1"/>
        <c:axId val="116291072"/>
        <c:axId val="116314880"/>
      </c:lineChart>
      <c:catAx>
        <c:axId val="116291072"/>
        <c:scaling>
          <c:orientation val="minMax"/>
        </c:scaling>
        <c:axPos val="b"/>
        <c:numFmt formatCode="General" sourceLinked="1"/>
        <c:tickLblPos val="nextTo"/>
        <c:txPr>
          <a:bodyPr/>
          <a:lstStyle/>
          <a:p>
            <a:pPr>
              <a:defRPr sz="1200"/>
            </a:pPr>
            <a:endParaRPr lang="id-ID"/>
          </a:p>
        </c:txPr>
        <c:crossAx val="116314880"/>
        <c:crosses val="autoZero"/>
        <c:auto val="1"/>
        <c:lblAlgn val="ctr"/>
        <c:lblOffset val="100"/>
      </c:catAx>
      <c:valAx>
        <c:axId val="116314880"/>
        <c:scaling>
          <c:orientation val="minMax"/>
          <c:min val="100"/>
        </c:scaling>
        <c:axPos val="l"/>
        <c:majorGridlines/>
        <c:numFmt formatCode="0" sourceLinked="0"/>
        <c:tickLblPos val="nextTo"/>
        <c:txPr>
          <a:bodyPr/>
          <a:lstStyle/>
          <a:p>
            <a:pPr>
              <a:defRPr sz="1200"/>
            </a:pPr>
            <a:endParaRPr lang="id-ID"/>
          </a:p>
        </c:txPr>
        <c:crossAx val="116291072"/>
        <c:crosses val="autoZero"/>
        <c:crossBetween val="between"/>
        <c:majorUnit val="25"/>
        <c:minorUnit val="5"/>
      </c:valAx>
    </c:plotArea>
    <c:legend>
      <c:legendPos val="r"/>
      <c:layout>
        <c:manualLayout>
          <c:xMode val="edge"/>
          <c:yMode val="edge"/>
          <c:x val="0.87466132698995802"/>
          <c:y val="0.34466678662803168"/>
          <c:w val="0.12069797202692006"/>
          <c:h val="0.33168074255252072"/>
        </c:manualLayout>
      </c:layout>
      <c:txPr>
        <a:bodyPr/>
        <a:lstStyle/>
        <a:p>
          <a:pPr>
            <a:defRPr sz="1200"/>
          </a:pPr>
          <a:endParaRPr lang="id-ID"/>
        </a:p>
      </c:txPr>
    </c:legend>
    <c:plotVisOnly val="1"/>
  </c:chart>
  <c:txPr>
    <a:bodyPr/>
    <a:lstStyle/>
    <a:p>
      <a:pPr>
        <a:defRPr baseline="0"/>
      </a:pPr>
      <a:endParaRPr lang="id-ID"/>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0.24404</cdr:x>
      <cdr:y>0.04775</cdr:y>
    </cdr:from>
    <cdr:to>
      <cdr:x>0.7084</cdr:x>
      <cdr:y>0.13202</cdr:y>
    </cdr:to>
    <cdr:sp macro="" textlink="">
      <cdr:nvSpPr>
        <cdr:cNvPr id="2" name="TextBox 1"/>
        <cdr:cNvSpPr txBox="1"/>
      </cdr:nvSpPr>
      <cdr:spPr>
        <a:xfrm xmlns:a="http://schemas.openxmlformats.org/drawingml/2006/main">
          <a:off x="1173646" y="138961"/>
          <a:ext cx="2233279" cy="24524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id-ID" sz="1800"/>
        </a:p>
      </cdr:txBody>
    </cdr:sp>
  </cdr:relSizeAnchor>
  <cdr:relSizeAnchor xmlns:cdr="http://schemas.openxmlformats.org/drawingml/2006/chartDrawing">
    <cdr:from>
      <cdr:x>0.24866</cdr:x>
      <cdr:y>0.04177</cdr:y>
    </cdr:from>
    <cdr:to>
      <cdr:x>0.59343</cdr:x>
      <cdr:y>0.11761</cdr:y>
    </cdr:to>
    <cdr:sp macro="" textlink="">
      <cdr:nvSpPr>
        <cdr:cNvPr id="3" name="TextBox 2"/>
        <cdr:cNvSpPr txBox="1"/>
      </cdr:nvSpPr>
      <cdr:spPr>
        <a:xfrm xmlns:a="http://schemas.openxmlformats.org/drawingml/2006/main">
          <a:off x="1477954" y="151605"/>
          <a:ext cx="2049175" cy="27527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cdr:x>
      <cdr:y>0.35112</cdr:y>
    </cdr:from>
    <cdr:to>
      <cdr:x>0.05374</cdr:x>
      <cdr:y>0.64045</cdr:y>
    </cdr:to>
    <cdr:sp macro="" textlink="">
      <cdr:nvSpPr>
        <cdr:cNvPr id="4" name="TextBox 3"/>
        <cdr:cNvSpPr txBox="1"/>
      </cdr:nvSpPr>
      <cdr:spPr>
        <a:xfrm xmlns:a="http://schemas.openxmlformats.org/drawingml/2006/main">
          <a:off x="0" y="1021822"/>
          <a:ext cx="258453" cy="842002"/>
        </a:xfrm>
        <a:prstGeom xmlns:a="http://schemas.openxmlformats.org/drawingml/2006/main" prst="rect">
          <a:avLst/>
        </a:prstGeom>
      </cdr:spPr>
      <cdr:txBody>
        <a:bodyPr xmlns:a="http://schemas.openxmlformats.org/drawingml/2006/main" vert="vert270" wrap="square" rtlCol="0"/>
        <a:lstStyle xmlns:a="http://schemas.openxmlformats.org/drawingml/2006/main"/>
        <a:p xmlns:a="http://schemas.openxmlformats.org/drawingml/2006/main">
          <a:r>
            <a:rPr lang="id-ID" sz="1050"/>
            <a:t>Weight (g)</a:t>
          </a:r>
        </a:p>
      </cdr:txBody>
    </cdr:sp>
  </cdr:relSizeAnchor>
  <cdr:relSizeAnchor xmlns:cdr="http://schemas.openxmlformats.org/drawingml/2006/chartDrawing">
    <cdr:from>
      <cdr:x>0.41719</cdr:x>
      <cdr:y>0.91119</cdr:y>
    </cdr:from>
    <cdr:to>
      <cdr:x>0.60263</cdr:x>
      <cdr:y>1</cdr:y>
    </cdr:to>
    <cdr:sp macro="" textlink="">
      <cdr:nvSpPr>
        <cdr:cNvPr id="5" name="TextBox 4"/>
        <cdr:cNvSpPr txBox="1"/>
      </cdr:nvSpPr>
      <cdr:spPr>
        <a:xfrm xmlns:a="http://schemas.openxmlformats.org/drawingml/2006/main">
          <a:off x="1816494" y="2202773"/>
          <a:ext cx="807436" cy="21467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t>Days</a:t>
          </a:r>
          <a:endParaRPr lang="id-ID" sz="16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7A20D-B9E4-4D2B-A561-DC9A3921E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6</Pages>
  <Words>2715</Words>
  <Characters>15480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30</cp:revision>
  <cp:lastPrinted>2019-08-22T16:44:00Z</cp:lastPrinted>
  <dcterms:created xsi:type="dcterms:W3CDTF">2019-07-22T14:47:00Z</dcterms:created>
  <dcterms:modified xsi:type="dcterms:W3CDTF">2019-10-29T15:55:00Z</dcterms:modified>
</cp:coreProperties>
</file>