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AD" w:rsidRPr="00FE4588" w:rsidRDefault="001B5AAD" w:rsidP="001B5AA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FEASIBILITY STUDY OF LEMPASING</w:t>
      </w:r>
      <w:r w:rsidR="00B95B2B">
        <w:rPr>
          <w:rFonts w:ascii="Times New Roman" w:hAnsi="Times New Roman" w:cs="Times New Roman"/>
          <w:sz w:val="24"/>
          <w:szCs w:val="24"/>
          <w:lang w:val="en-US"/>
        </w:rPr>
        <w:t xml:space="preserve"> BEACH</w:t>
      </w:r>
      <w:r>
        <w:rPr>
          <w:rFonts w:ascii="Times New Roman" w:hAnsi="Times New Roman" w:cs="Times New Roman"/>
          <w:sz w:val="24"/>
          <w:szCs w:val="24"/>
          <w:lang w:val="en-US"/>
        </w:rPr>
        <w:t xml:space="preserve"> </w:t>
      </w:r>
      <w:r w:rsidR="00B95B2B">
        <w:rPr>
          <w:rFonts w:ascii="Times New Roman" w:hAnsi="Times New Roman" w:cs="Times New Roman"/>
          <w:sz w:val="24"/>
          <w:szCs w:val="24"/>
          <w:lang w:val="en-US"/>
        </w:rPr>
        <w:t>COASTAL</w:t>
      </w:r>
      <w:r>
        <w:rPr>
          <w:rFonts w:ascii="Times New Roman" w:hAnsi="Times New Roman" w:cs="Times New Roman"/>
          <w:sz w:val="24"/>
          <w:szCs w:val="24"/>
          <w:lang w:val="en-US"/>
        </w:rPr>
        <w:t xml:space="preserve"> FISHING PORT AS AN ENVIRONMENTALLY FRIENDLY FISHING PORT</w:t>
      </w:r>
    </w:p>
    <w:p w:rsidR="00111285" w:rsidRPr="00700980" w:rsidRDefault="001B5AAD" w:rsidP="001B5AAD">
      <w:pPr>
        <w:spacing w:after="0" w:line="240" w:lineRule="auto"/>
        <w:jc w:val="center"/>
        <w:rPr>
          <w:rFonts w:ascii="Times New Roman" w:hAnsi="Times New Roman" w:cs="Times New Roman"/>
          <w:i/>
          <w:sz w:val="24"/>
          <w:szCs w:val="24"/>
        </w:rPr>
      </w:pPr>
      <w:r w:rsidRPr="00700980">
        <w:rPr>
          <w:rFonts w:ascii="Times New Roman" w:hAnsi="Times New Roman" w:cs="Times New Roman"/>
          <w:i/>
          <w:sz w:val="24"/>
          <w:szCs w:val="24"/>
        </w:rPr>
        <w:t xml:space="preserve"> </w:t>
      </w:r>
      <w:r w:rsidR="00C97A6D">
        <w:rPr>
          <w:rFonts w:ascii="Times New Roman" w:hAnsi="Times New Roman" w:cs="Times New Roman"/>
          <w:i/>
          <w:sz w:val="24"/>
          <w:szCs w:val="24"/>
        </w:rPr>
        <w:t>(ECO FISHING PORT</w:t>
      </w:r>
      <w:r w:rsidR="00111285" w:rsidRPr="00700980">
        <w:rPr>
          <w:rFonts w:ascii="Times New Roman" w:hAnsi="Times New Roman" w:cs="Times New Roman"/>
          <w:i/>
          <w:sz w:val="24"/>
          <w:szCs w:val="24"/>
        </w:rPr>
        <w:t>)</w:t>
      </w:r>
    </w:p>
    <w:p w:rsidR="00700980" w:rsidRDefault="00700980" w:rsidP="00EC7672">
      <w:pPr>
        <w:spacing w:after="0" w:line="240" w:lineRule="auto"/>
        <w:jc w:val="center"/>
        <w:rPr>
          <w:rFonts w:ascii="Times New Roman" w:hAnsi="Times New Roman" w:cs="Times New Roman"/>
          <w:b/>
          <w:sz w:val="24"/>
          <w:szCs w:val="24"/>
        </w:rPr>
      </w:pPr>
    </w:p>
    <w:p w:rsidR="00700980" w:rsidRDefault="00111285" w:rsidP="00EC7672">
      <w:pPr>
        <w:spacing w:after="0" w:line="240" w:lineRule="auto"/>
        <w:jc w:val="center"/>
        <w:rPr>
          <w:rFonts w:ascii="Times New Roman" w:hAnsi="Times New Roman" w:cs="Times New Roman"/>
          <w:b/>
          <w:sz w:val="24"/>
          <w:szCs w:val="24"/>
        </w:rPr>
      </w:pPr>
      <w:r w:rsidRPr="00111285">
        <w:rPr>
          <w:rFonts w:ascii="Times New Roman" w:hAnsi="Times New Roman" w:cs="Times New Roman"/>
          <w:sz w:val="24"/>
          <w:szCs w:val="24"/>
        </w:rPr>
        <w:t>Zainal K</w:t>
      </w:r>
      <w:r w:rsidRPr="00111285">
        <w:rPr>
          <w:rFonts w:ascii="Times New Roman" w:hAnsi="Times New Roman" w:cs="Times New Roman"/>
          <w:sz w:val="24"/>
          <w:szCs w:val="24"/>
          <w:vertAlign w:val="superscript"/>
        </w:rPr>
        <w:t>1</w:t>
      </w:r>
      <w:r w:rsidRPr="00111285">
        <w:rPr>
          <w:rFonts w:ascii="Times New Roman" w:hAnsi="Times New Roman" w:cs="Times New Roman"/>
          <w:sz w:val="24"/>
          <w:szCs w:val="24"/>
        </w:rPr>
        <w:t>, Indra Gumay Febryano</w:t>
      </w:r>
      <w:r w:rsidRPr="00111285">
        <w:rPr>
          <w:rFonts w:ascii="Times New Roman" w:hAnsi="Times New Roman" w:cs="Times New Roman"/>
          <w:sz w:val="24"/>
          <w:szCs w:val="24"/>
          <w:vertAlign w:val="superscript"/>
        </w:rPr>
        <w:t>1</w:t>
      </w:r>
      <w:r w:rsidRPr="00111285">
        <w:rPr>
          <w:rFonts w:ascii="Times New Roman" w:hAnsi="Times New Roman" w:cs="Times New Roman"/>
          <w:sz w:val="24"/>
          <w:szCs w:val="24"/>
        </w:rPr>
        <w:t>, Endro P. Wahono</w:t>
      </w:r>
      <w:r w:rsidRPr="00111285">
        <w:rPr>
          <w:rFonts w:ascii="Times New Roman" w:hAnsi="Times New Roman" w:cs="Times New Roman"/>
          <w:sz w:val="24"/>
          <w:szCs w:val="24"/>
          <w:vertAlign w:val="superscript"/>
        </w:rPr>
        <w:t>1</w:t>
      </w:r>
      <w:r w:rsidRPr="00111285">
        <w:rPr>
          <w:rFonts w:ascii="Times New Roman" w:hAnsi="Times New Roman" w:cs="Times New Roman"/>
          <w:sz w:val="24"/>
          <w:szCs w:val="24"/>
        </w:rPr>
        <w:t>, Nuning Nur Cahyani</w:t>
      </w:r>
      <w:r w:rsidRPr="00111285">
        <w:rPr>
          <w:rFonts w:ascii="Times New Roman" w:hAnsi="Times New Roman" w:cs="Times New Roman"/>
          <w:sz w:val="24"/>
          <w:szCs w:val="24"/>
          <w:vertAlign w:val="superscript"/>
        </w:rPr>
        <w:t>1</w:t>
      </w:r>
      <w:r w:rsidR="00700980">
        <w:rPr>
          <w:rFonts w:ascii="Times New Roman" w:hAnsi="Times New Roman" w:cs="Times New Roman"/>
          <w:b/>
          <w:sz w:val="24"/>
          <w:szCs w:val="24"/>
        </w:rPr>
        <w:t xml:space="preserve">, </w:t>
      </w:r>
    </w:p>
    <w:p w:rsidR="00111285" w:rsidRPr="00111285" w:rsidRDefault="00700980" w:rsidP="00EC7672">
      <w:pPr>
        <w:spacing w:after="0" w:line="240" w:lineRule="auto"/>
        <w:jc w:val="center"/>
        <w:rPr>
          <w:rFonts w:ascii="Times New Roman" w:hAnsi="Times New Roman" w:cs="Times New Roman"/>
          <w:b/>
          <w:sz w:val="24"/>
          <w:szCs w:val="24"/>
          <w:vertAlign w:val="superscript"/>
        </w:rPr>
      </w:pPr>
      <w:r w:rsidRPr="00BE5E97">
        <w:rPr>
          <w:rFonts w:ascii="Times New Roman" w:hAnsi="Times New Roman" w:cs="Times New Roman"/>
          <w:sz w:val="24"/>
          <w:szCs w:val="24"/>
        </w:rPr>
        <w:t xml:space="preserve">Abdullah </w:t>
      </w:r>
      <w:r w:rsidR="00111285" w:rsidRPr="00111285">
        <w:rPr>
          <w:rFonts w:ascii="Times New Roman" w:hAnsi="Times New Roman" w:cs="Times New Roman"/>
          <w:sz w:val="24"/>
          <w:szCs w:val="24"/>
        </w:rPr>
        <w:t>Aman Damai  ke-1</w:t>
      </w:r>
      <w:r w:rsidR="00111285" w:rsidRPr="00111285">
        <w:rPr>
          <w:rFonts w:ascii="Times New Roman" w:hAnsi="Times New Roman" w:cs="Times New Roman"/>
          <w:sz w:val="24"/>
          <w:szCs w:val="24"/>
          <w:vertAlign w:val="superscript"/>
        </w:rPr>
        <w:t>1</w:t>
      </w:r>
      <w:r w:rsidR="00111285" w:rsidRPr="00111285">
        <w:rPr>
          <w:rFonts w:ascii="Times New Roman" w:hAnsi="Times New Roman" w:cs="Times New Roman"/>
          <w:sz w:val="24"/>
          <w:szCs w:val="24"/>
        </w:rPr>
        <w:t>, Zainal Abidin-2</w:t>
      </w:r>
      <w:r w:rsidR="00111285" w:rsidRPr="00111285">
        <w:rPr>
          <w:rFonts w:ascii="Times New Roman" w:hAnsi="Times New Roman" w:cs="Times New Roman"/>
          <w:sz w:val="24"/>
          <w:szCs w:val="24"/>
          <w:vertAlign w:val="superscript"/>
        </w:rPr>
        <w:t>1</w:t>
      </w:r>
    </w:p>
    <w:p w:rsidR="00137531" w:rsidRDefault="00137531" w:rsidP="00EC7672">
      <w:pPr>
        <w:spacing w:after="0" w:line="240" w:lineRule="auto"/>
        <w:jc w:val="center"/>
        <w:rPr>
          <w:rFonts w:ascii="Times New Roman" w:hAnsi="Times New Roman" w:cs="Times New Roman"/>
          <w:sz w:val="24"/>
          <w:szCs w:val="24"/>
        </w:rPr>
      </w:pPr>
    </w:p>
    <w:p w:rsidR="00111285" w:rsidRPr="00111285" w:rsidRDefault="00A36BA1" w:rsidP="00EC7672">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val="en-US"/>
        </w:rPr>
        <w:t>Magister</w:t>
      </w:r>
      <w:r w:rsidR="00E16340">
        <w:rPr>
          <w:rFonts w:ascii="Times New Roman" w:hAnsi="Times New Roman" w:cs="Times New Roman"/>
          <w:sz w:val="24"/>
          <w:szCs w:val="24"/>
          <w:lang w:val="en-US"/>
        </w:rPr>
        <w:t xml:space="preserve"> of Environmental Science</w:t>
      </w:r>
      <w:r w:rsidR="00111285" w:rsidRPr="00111285">
        <w:rPr>
          <w:rFonts w:ascii="Times New Roman" w:hAnsi="Times New Roman" w:cs="Times New Roman"/>
          <w:sz w:val="24"/>
          <w:szCs w:val="24"/>
        </w:rPr>
        <w:t>, Universitas Lampung</w:t>
      </w:r>
    </w:p>
    <w:p w:rsidR="00111285" w:rsidRPr="00111285" w:rsidRDefault="00111285" w:rsidP="00EC7672">
      <w:pPr>
        <w:spacing w:after="0" w:line="240" w:lineRule="auto"/>
        <w:jc w:val="center"/>
        <w:rPr>
          <w:rFonts w:ascii="Times New Roman" w:hAnsi="Times New Roman" w:cs="Times New Roman"/>
          <w:b/>
          <w:sz w:val="24"/>
          <w:szCs w:val="24"/>
        </w:rPr>
      </w:pPr>
      <w:r w:rsidRPr="00111285">
        <w:rPr>
          <w:rFonts w:ascii="Times New Roman" w:hAnsi="Times New Roman" w:cs="Times New Roman"/>
          <w:sz w:val="24"/>
          <w:szCs w:val="24"/>
        </w:rPr>
        <w:t>Jl. Prof. Soemantri Brodjonegoro No. 1, Bandar Lampung</w:t>
      </w:r>
    </w:p>
    <w:p w:rsidR="003D08EA" w:rsidRDefault="003D08EA" w:rsidP="00EC7672">
      <w:pPr>
        <w:autoSpaceDE w:val="0"/>
        <w:autoSpaceDN w:val="0"/>
        <w:adjustRightInd w:val="0"/>
        <w:spacing w:after="0" w:line="240" w:lineRule="auto"/>
        <w:jc w:val="both"/>
        <w:rPr>
          <w:rFonts w:ascii="Times New Roman" w:hAnsi="Times New Roman" w:cs="Times New Roman"/>
          <w:b/>
          <w:sz w:val="24"/>
          <w:szCs w:val="24"/>
        </w:rPr>
      </w:pPr>
    </w:p>
    <w:p w:rsidR="00700980" w:rsidRDefault="00700980" w:rsidP="005E4CA6">
      <w:pPr>
        <w:autoSpaceDE w:val="0"/>
        <w:autoSpaceDN w:val="0"/>
        <w:adjustRightInd w:val="0"/>
        <w:spacing w:after="0" w:line="360" w:lineRule="auto"/>
        <w:jc w:val="both"/>
        <w:rPr>
          <w:rFonts w:ascii="Times New Roman" w:hAnsi="Times New Roman" w:cs="Times New Roman"/>
          <w:b/>
          <w:sz w:val="24"/>
          <w:szCs w:val="24"/>
        </w:rPr>
      </w:pPr>
    </w:p>
    <w:p w:rsidR="00700980" w:rsidRPr="000702B9" w:rsidRDefault="000702B9" w:rsidP="0070098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ABSTRA</w:t>
      </w:r>
      <w:r>
        <w:rPr>
          <w:rFonts w:ascii="Times New Roman" w:hAnsi="Times New Roman" w:cs="Times New Roman"/>
          <w:b/>
          <w:sz w:val="24"/>
          <w:szCs w:val="24"/>
          <w:lang w:val="en-US"/>
        </w:rPr>
        <w:t>CT</w:t>
      </w:r>
    </w:p>
    <w:p w:rsidR="00700980" w:rsidRDefault="00700980" w:rsidP="005E4CA6">
      <w:pPr>
        <w:autoSpaceDE w:val="0"/>
        <w:autoSpaceDN w:val="0"/>
        <w:adjustRightInd w:val="0"/>
        <w:spacing w:after="0" w:line="360" w:lineRule="auto"/>
        <w:jc w:val="both"/>
        <w:rPr>
          <w:rFonts w:ascii="Times New Roman" w:hAnsi="Times New Roman" w:cs="Times New Roman"/>
          <w:b/>
          <w:sz w:val="24"/>
          <w:szCs w:val="24"/>
        </w:rPr>
      </w:pPr>
    </w:p>
    <w:p w:rsidR="007A1A32" w:rsidRPr="00F54F46" w:rsidRDefault="007A1A32" w:rsidP="007A1A32">
      <w:pPr>
        <w:autoSpaceDE w:val="0"/>
        <w:autoSpaceDN w:val="0"/>
        <w:adjustRightInd w:val="0"/>
        <w:spacing w:after="0" w:line="360" w:lineRule="auto"/>
        <w:jc w:val="both"/>
        <w:rPr>
          <w:rFonts w:ascii="Times New Roman" w:hAnsi="Times New Roman" w:cs="Times New Roman"/>
          <w:sz w:val="24"/>
          <w:szCs w:val="24"/>
          <w:lang w:val="en-US"/>
        </w:rPr>
      </w:pPr>
      <w:r w:rsidRPr="00F54F46">
        <w:rPr>
          <w:rFonts w:ascii="Times New Roman" w:hAnsi="Times New Roman" w:cs="Times New Roman"/>
          <w:sz w:val="24"/>
          <w:szCs w:val="24"/>
        </w:rPr>
        <w:t xml:space="preserve">The concept of </w:t>
      </w:r>
      <w:r>
        <w:rPr>
          <w:rFonts w:ascii="Times New Roman" w:hAnsi="Times New Roman" w:cs="Times New Roman"/>
          <w:sz w:val="24"/>
          <w:szCs w:val="24"/>
          <w:lang w:val="en-US"/>
        </w:rPr>
        <w:t>Eco Fishing Port</w:t>
      </w:r>
      <w:r w:rsidRPr="00F54F46">
        <w:rPr>
          <w:rFonts w:ascii="Times New Roman" w:hAnsi="Times New Roman" w:cs="Times New Roman"/>
          <w:sz w:val="24"/>
          <w:szCs w:val="24"/>
          <w:lang w:val="en-US"/>
        </w:rPr>
        <w:t xml:space="preserve"> </w:t>
      </w:r>
      <w:r w:rsidRPr="00F54F46">
        <w:rPr>
          <w:rFonts w:ascii="Times New Roman" w:hAnsi="Times New Roman" w:cs="Times New Roman"/>
          <w:sz w:val="24"/>
          <w:szCs w:val="24"/>
        </w:rPr>
        <w:t xml:space="preserve">is a fisheries port management concept that not only pays attention to economic and social aspects, but also </w:t>
      </w:r>
      <w:r>
        <w:rPr>
          <w:rFonts w:ascii="Times New Roman" w:hAnsi="Times New Roman" w:cs="Times New Roman"/>
          <w:sz w:val="24"/>
          <w:szCs w:val="24"/>
          <w:lang w:val="en-US"/>
        </w:rPr>
        <w:t xml:space="preserve">the </w:t>
      </w:r>
      <w:r w:rsidRPr="00F54F46">
        <w:rPr>
          <w:rFonts w:ascii="Times New Roman" w:hAnsi="Times New Roman" w:cs="Times New Roman"/>
          <w:sz w:val="24"/>
          <w:szCs w:val="24"/>
        </w:rPr>
        <w:t>ecological aspects in its management.</w:t>
      </w:r>
      <w:r>
        <w:rPr>
          <w:rFonts w:ascii="Times New Roman" w:hAnsi="Times New Roman" w:cs="Times New Roman"/>
          <w:sz w:val="24"/>
          <w:szCs w:val="24"/>
          <w:lang w:val="en-US"/>
        </w:rPr>
        <w:t xml:space="preserve"> </w:t>
      </w:r>
      <w:r w:rsidRPr="00F54F46">
        <w:rPr>
          <w:rFonts w:ascii="Times New Roman" w:hAnsi="Times New Roman" w:cs="Times New Roman"/>
          <w:sz w:val="24"/>
          <w:szCs w:val="24"/>
        </w:rPr>
        <w:t xml:space="preserve">The purpose of </w:t>
      </w:r>
      <w:r w:rsidRPr="007A1A32">
        <w:rPr>
          <w:rFonts w:ascii="Times New Roman" w:hAnsi="Times New Roman" w:cs="Times New Roman"/>
          <w:sz w:val="24"/>
          <w:szCs w:val="24"/>
          <w:lang w:val="en-US"/>
        </w:rPr>
        <w:t>this</w:t>
      </w:r>
      <w:r w:rsidRPr="00F54F46">
        <w:rPr>
          <w:rFonts w:ascii="Times New Roman" w:hAnsi="Times New Roman" w:cs="Times New Roman"/>
          <w:sz w:val="24"/>
          <w:szCs w:val="24"/>
        </w:rPr>
        <w:t xml:space="preserve"> study was to assess the feasibility of Lempasing Beach</w:t>
      </w:r>
      <w:r w:rsidR="00B95B2B">
        <w:rPr>
          <w:rFonts w:ascii="Times New Roman" w:hAnsi="Times New Roman" w:cs="Times New Roman"/>
          <w:sz w:val="24"/>
          <w:szCs w:val="24"/>
          <w:lang w:val="en-US"/>
        </w:rPr>
        <w:t xml:space="preserve"> Coastal</w:t>
      </w:r>
      <w:r w:rsidRPr="00F54F46">
        <w:rPr>
          <w:rFonts w:ascii="Times New Roman" w:hAnsi="Times New Roman" w:cs="Times New Roman"/>
          <w:sz w:val="24"/>
          <w:szCs w:val="24"/>
        </w:rPr>
        <w:t xml:space="preserve"> Fishing Port </w:t>
      </w:r>
      <w:r w:rsidR="00B95B2B">
        <w:rPr>
          <w:rFonts w:ascii="Times New Roman" w:hAnsi="Times New Roman" w:cs="Times New Roman"/>
          <w:sz w:val="24"/>
          <w:szCs w:val="24"/>
          <w:lang w:val="en-US"/>
        </w:rPr>
        <w:t xml:space="preserve">in Lampung </w:t>
      </w:r>
      <w:r w:rsidRPr="00F54F46">
        <w:rPr>
          <w:rFonts w:ascii="Times New Roman" w:hAnsi="Times New Roman" w:cs="Times New Roman"/>
          <w:sz w:val="24"/>
          <w:szCs w:val="24"/>
        </w:rPr>
        <w:t xml:space="preserve">as an </w:t>
      </w:r>
      <w:r>
        <w:rPr>
          <w:rFonts w:ascii="Times New Roman" w:hAnsi="Times New Roman" w:cs="Times New Roman"/>
          <w:sz w:val="24"/>
          <w:szCs w:val="24"/>
          <w:lang w:val="en-US"/>
        </w:rPr>
        <w:t>Eco Fishing Port</w:t>
      </w:r>
      <w:r w:rsidRPr="00F54F46">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Data collection </w:t>
      </w:r>
      <w:r>
        <w:rPr>
          <w:rFonts w:ascii="Times New Roman" w:hAnsi="Times New Roman" w:cs="Times New Roman"/>
          <w:sz w:val="24"/>
          <w:szCs w:val="24"/>
          <w:lang w:val="en-US"/>
        </w:rPr>
        <w:t>was</w:t>
      </w:r>
      <w:r w:rsidRPr="00F54F46">
        <w:rPr>
          <w:rFonts w:ascii="Times New Roman" w:hAnsi="Times New Roman" w:cs="Times New Roman"/>
          <w:sz w:val="24"/>
          <w:szCs w:val="24"/>
        </w:rPr>
        <w:t xml:space="preserve"> done by interview, observation, and study documentation.</w:t>
      </w:r>
      <w:r>
        <w:rPr>
          <w:rFonts w:ascii="Times New Roman" w:hAnsi="Times New Roman" w:cs="Times New Roman"/>
          <w:sz w:val="24"/>
          <w:szCs w:val="24"/>
          <w:lang w:val="en-US"/>
        </w:rPr>
        <w:t xml:space="preserve"> </w:t>
      </w:r>
      <w:r w:rsidRPr="00F54F46">
        <w:rPr>
          <w:rFonts w:ascii="Times New Roman" w:hAnsi="Times New Roman" w:cs="Times New Roman"/>
          <w:sz w:val="24"/>
          <w:szCs w:val="24"/>
          <w:lang w:val="en-US"/>
        </w:rPr>
        <w:t xml:space="preserve">The data obtained were analyzed based on the criteria and indicators of </w:t>
      </w:r>
      <w:r>
        <w:rPr>
          <w:rFonts w:ascii="Times New Roman" w:hAnsi="Times New Roman" w:cs="Times New Roman"/>
          <w:sz w:val="24"/>
          <w:szCs w:val="24"/>
          <w:lang w:val="en-US"/>
        </w:rPr>
        <w:t>Eco Fishing Port</w:t>
      </w:r>
      <w:r w:rsidRPr="00F54F46">
        <w:rPr>
          <w:rFonts w:ascii="Times New Roman" w:hAnsi="Times New Roman" w:cs="Times New Roman"/>
          <w:sz w:val="24"/>
          <w:szCs w:val="24"/>
          <w:lang w:val="en-US"/>
        </w:rPr>
        <w:t xml:space="preserve"> management and </w:t>
      </w:r>
      <w:r>
        <w:rPr>
          <w:rFonts w:ascii="Times New Roman" w:hAnsi="Times New Roman" w:cs="Times New Roman"/>
          <w:sz w:val="24"/>
          <w:szCs w:val="24"/>
          <w:lang w:val="en-US"/>
        </w:rPr>
        <w:t xml:space="preserve">were </w:t>
      </w:r>
      <w:r w:rsidRPr="00F54F46">
        <w:rPr>
          <w:rFonts w:ascii="Times New Roman" w:hAnsi="Times New Roman" w:cs="Times New Roman"/>
          <w:sz w:val="24"/>
          <w:szCs w:val="24"/>
          <w:lang w:val="en-US"/>
        </w:rPr>
        <w:t>subsequently described descriptively qualitative.</w:t>
      </w:r>
      <w:r>
        <w:rPr>
          <w:rFonts w:ascii="Times New Roman" w:hAnsi="Times New Roman" w:cs="Times New Roman"/>
          <w:sz w:val="24"/>
          <w:szCs w:val="24"/>
          <w:lang w:val="en-US"/>
        </w:rPr>
        <w:t xml:space="preserve"> </w:t>
      </w:r>
      <w:r w:rsidRPr="00F54F46">
        <w:rPr>
          <w:rFonts w:ascii="Times New Roman" w:hAnsi="Times New Roman" w:cs="Times New Roman"/>
          <w:sz w:val="24"/>
          <w:szCs w:val="24"/>
          <w:lang w:val="en-US"/>
        </w:rPr>
        <w:t xml:space="preserve">The results showed that the </w:t>
      </w:r>
      <w:proofErr w:type="spellStart"/>
      <w:r w:rsidRPr="00F54F46">
        <w:rPr>
          <w:rFonts w:ascii="Times New Roman" w:hAnsi="Times New Roman" w:cs="Times New Roman"/>
          <w:sz w:val="24"/>
          <w:szCs w:val="24"/>
          <w:lang w:val="en-US"/>
        </w:rPr>
        <w:t>Lempasing</w:t>
      </w:r>
      <w:proofErr w:type="spellEnd"/>
      <w:r w:rsidRPr="00F54F46">
        <w:rPr>
          <w:rFonts w:ascii="Times New Roman" w:hAnsi="Times New Roman" w:cs="Times New Roman"/>
          <w:sz w:val="24"/>
          <w:szCs w:val="24"/>
          <w:lang w:val="en-US"/>
        </w:rPr>
        <w:t xml:space="preserve"> Coast Fishing Port has not yet met the requirements as an </w:t>
      </w:r>
      <w:r>
        <w:rPr>
          <w:rFonts w:ascii="Times New Roman" w:hAnsi="Times New Roman" w:cs="Times New Roman"/>
          <w:sz w:val="24"/>
          <w:szCs w:val="24"/>
          <w:lang w:val="en-US"/>
        </w:rPr>
        <w:t>Eco Fishing Port</w:t>
      </w:r>
      <w:r w:rsidRPr="00F54F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30202">
        <w:rPr>
          <w:rFonts w:ascii="Times New Roman" w:hAnsi="Times New Roman" w:cs="Times New Roman"/>
          <w:sz w:val="24"/>
          <w:szCs w:val="24"/>
          <w:lang w:val="en-US"/>
        </w:rPr>
        <w:t xml:space="preserve">This can be seen from the following indicators: (1) </w:t>
      </w:r>
      <w:r>
        <w:rPr>
          <w:rFonts w:ascii="Times New Roman" w:hAnsi="Times New Roman" w:cs="Times New Roman"/>
          <w:sz w:val="24"/>
          <w:szCs w:val="24"/>
          <w:lang w:val="en-US"/>
        </w:rPr>
        <w:t>No</w:t>
      </w:r>
      <w:r w:rsidRPr="00830202">
        <w:rPr>
          <w:rFonts w:ascii="Times New Roman" w:hAnsi="Times New Roman" w:cs="Times New Roman"/>
          <w:sz w:val="24"/>
          <w:szCs w:val="24"/>
          <w:lang w:val="en-US"/>
        </w:rPr>
        <w:t xml:space="preserve"> environ</w:t>
      </w:r>
      <w:r>
        <w:rPr>
          <w:rFonts w:ascii="Times New Roman" w:hAnsi="Times New Roman" w:cs="Times New Roman"/>
          <w:sz w:val="24"/>
          <w:szCs w:val="24"/>
          <w:lang w:val="en-US"/>
        </w:rPr>
        <w:t>mental management documents and no application of</w:t>
      </w:r>
      <w:r w:rsidRPr="00830202">
        <w:rPr>
          <w:rFonts w:ascii="Times New Roman" w:hAnsi="Times New Roman" w:cs="Times New Roman"/>
          <w:sz w:val="24"/>
          <w:szCs w:val="24"/>
          <w:lang w:val="en-US"/>
        </w:rPr>
        <w:t xml:space="preserve"> them in </w:t>
      </w:r>
      <w:r>
        <w:rPr>
          <w:rFonts w:ascii="Times New Roman" w:hAnsi="Times New Roman" w:cs="Times New Roman"/>
          <w:sz w:val="24"/>
          <w:szCs w:val="24"/>
          <w:lang w:val="en-US"/>
        </w:rPr>
        <w:t>the management of fishing ports, and also</w:t>
      </w:r>
      <w:r w:rsidRPr="00830202">
        <w:rPr>
          <w:rFonts w:ascii="Times New Roman" w:hAnsi="Times New Roman" w:cs="Times New Roman"/>
          <w:sz w:val="24"/>
          <w:szCs w:val="24"/>
          <w:lang w:val="en-US"/>
        </w:rPr>
        <w:t xml:space="preserve"> </w:t>
      </w:r>
      <w:r>
        <w:rPr>
          <w:rFonts w:ascii="Times New Roman" w:hAnsi="Times New Roman" w:cs="Times New Roman"/>
          <w:sz w:val="24"/>
          <w:szCs w:val="24"/>
          <w:lang w:val="en-US"/>
        </w:rPr>
        <w:t>no EIA / UKL-UPL documents</w:t>
      </w:r>
      <w:r w:rsidRPr="00830202">
        <w:rPr>
          <w:rFonts w:ascii="Times New Roman" w:hAnsi="Times New Roman" w:cs="Times New Roman"/>
          <w:sz w:val="24"/>
          <w:szCs w:val="24"/>
          <w:lang w:val="en-US"/>
        </w:rPr>
        <w:t xml:space="preserve">, (2) </w:t>
      </w:r>
      <w:r>
        <w:rPr>
          <w:rFonts w:ascii="Times New Roman" w:hAnsi="Times New Roman" w:cs="Times New Roman"/>
          <w:sz w:val="24"/>
          <w:szCs w:val="24"/>
          <w:lang w:val="en-US"/>
        </w:rPr>
        <w:t>No</w:t>
      </w:r>
      <w:r w:rsidRPr="00830202">
        <w:rPr>
          <w:rFonts w:ascii="Times New Roman" w:hAnsi="Times New Roman" w:cs="Times New Roman"/>
          <w:sz w:val="24"/>
          <w:szCs w:val="24"/>
          <w:lang w:val="en-US"/>
        </w:rPr>
        <w:t xml:space="preserve"> integrated waste treatment facilities, (3) Not enough public service infrastructure facilities components (trash / drainage / kiosk / canteen / shop / restaurant </w:t>
      </w:r>
      <w:r>
        <w:rPr>
          <w:rFonts w:ascii="Times New Roman" w:hAnsi="Times New Roman" w:cs="Times New Roman"/>
          <w:sz w:val="24"/>
          <w:szCs w:val="24"/>
          <w:lang w:val="en-US"/>
        </w:rPr>
        <w:t>management</w:t>
      </w:r>
      <w:r w:rsidRPr="00830202">
        <w:rPr>
          <w:rFonts w:ascii="Times New Roman" w:hAnsi="Times New Roman" w:cs="Times New Roman"/>
          <w:sz w:val="24"/>
          <w:szCs w:val="24"/>
          <w:lang w:val="en-US"/>
        </w:rPr>
        <w:t xml:space="preserve">), (4) </w:t>
      </w:r>
      <w:r w:rsidR="000702B9">
        <w:rPr>
          <w:rFonts w:ascii="Times New Roman" w:hAnsi="Times New Roman" w:cs="Times New Roman"/>
          <w:sz w:val="24"/>
          <w:szCs w:val="24"/>
          <w:lang w:val="en-US"/>
        </w:rPr>
        <w:t>Little</w:t>
      </w:r>
      <w:r w:rsidRPr="00830202">
        <w:rPr>
          <w:rFonts w:ascii="Times New Roman" w:hAnsi="Times New Roman" w:cs="Times New Roman"/>
          <w:sz w:val="24"/>
          <w:szCs w:val="24"/>
          <w:lang w:val="en-US"/>
        </w:rPr>
        <w:t xml:space="preserve"> attention to the environment in the management of fishing ports (ecological, social, economic, and economic growth of the port), and (5) </w:t>
      </w:r>
      <w:r w:rsidR="00DE5292">
        <w:rPr>
          <w:rFonts w:ascii="Times New Roman" w:hAnsi="Times New Roman" w:cs="Times New Roman"/>
          <w:sz w:val="24"/>
          <w:szCs w:val="24"/>
          <w:lang w:val="en-US"/>
        </w:rPr>
        <w:t>Little</w:t>
      </w:r>
      <w:r w:rsidRPr="00830202">
        <w:rPr>
          <w:rFonts w:ascii="Times New Roman" w:hAnsi="Times New Roman" w:cs="Times New Roman"/>
          <w:sz w:val="24"/>
          <w:szCs w:val="24"/>
          <w:lang w:val="en-US"/>
        </w:rPr>
        <w:t xml:space="preserve"> attention to sanitation and </w:t>
      </w:r>
      <w:r w:rsidRPr="007A1A32">
        <w:rPr>
          <w:rFonts w:ascii="Times New Roman" w:hAnsi="Times New Roman" w:cs="Times New Roman"/>
          <w:sz w:val="24"/>
          <w:szCs w:val="24"/>
        </w:rPr>
        <w:t>hygiene</w:t>
      </w:r>
      <w:r w:rsidRPr="00830202">
        <w:rPr>
          <w:rFonts w:ascii="Times New Roman" w:hAnsi="Times New Roman" w:cs="Times New Roman"/>
          <w:sz w:val="24"/>
          <w:szCs w:val="24"/>
          <w:lang w:val="en-US"/>
        </w:rPr>
        <w:t xml:space="preserve"> of fish marke</w:t>
      </w:r>
      <w:r w:rsidR="000702B9">
        <w:rPr>
          <w:rFonts w:ascii="Times New Roman" w:hAnsi="Times New Roman" w:cs="Times New Roman"/>
          <w:sz w:val="24"/>
          <w:szCs w:val="24"/>
          <w:lang w:val="en-US"/>
        </w:rPr>
        <w:t>ting places</w:t>
      </w:r>
      <w:r w:rsidRPr="00830202">
        <w:rPr>
          <w:rFonts w:ascii="Times New Roman" w:hAnsi="Times New Roman" w:cs="Times New Roman"/>
          <w:sz w:val="24"/>
          <w:szCs w:val="24"/>
          <w:lang w:val="en-US"/>
        </w:rPr>
        <w:t xml:space="preserve"> (construction sites and spatial planning of fish marketing buildings in accordance with the Sanitation Opera</w:t>
      </w:r>
      <w:r w:rsidR="000702B9">
        <w:rPr>
          <w:rFonts w:ascii="Times New Roman" w:hAnsi="Times New Roman" w:cs="Times New Roman"/>
          <w:sz w:val="24"/>
          <w:szCs w:val="24"/>
          <w:lang w:val="en-US"/>
        </w:rPr>
        <w:t>tional Procedure Standard</w:t>
      </w:r>
      <w:r w:rsidRPr="00830202">
        <w:rPr>
          <w:rFonts w:ascii="Times New Roman" w:hAnsi="Times New Roman" w:cs="Times New Roman"/>
          <w:sz w:val="24"/>
          <w:szCs w:val="24"/>
          <w:lang w:val="en-US"/>
        </w:rPr>
        <w:t>.</w:t>
      </w:r>
    </w:p>
    <w:p w:rsidR="008519B0" w:rsidRPr="000702B9" w:rsidRDefault="008519B0" w:rsidP="00087CDC">
      <w:pPr>
        <w:autoSpaceDE w:val="0"/>
        <w:autoSpaceDN w:val="0"/>
        <w:adjustRightInd w:val="0"/>
        <w:spacing w:after="0" w:line="240" w:lineRule="auto"/>
        <w:jc w:val="both"/>
        <w:rPr>
          <w:rFonts w:ascii="Times New Roman" w:eastAsia="MS Mincho" w:hAnsi="Times New Roman" w:cs="Times New Roman"/>
          <w:b/>
          <w:color w:val="000000" w:themeColor="text1"/>
          <w:sz w:val="24"/>
          <w:szCs w:val="24"/>
          <w:lang w:val="en-US" w:eastAsia="ja-JP" w:bidi="en-US"/>
        </w:rPr>
      </w:pPr>
    </w:p>
    <w:p w:rsidR="00111285" w:rsidRDefault="000702B9" w:rsidP="00364423">
      <w:pPr>
        <w:spacing w:line="240" w:lineRule="auto"/>
        <w:ind w:left="1170" w:hanging="1170"/>
        <w:jc w:val="both"/>
        <w:rPr>
          <w:rFonts w:ascii="Times New Roman" w:hAnsi="Times New Roman" w:cs="Times New Roman"/>
          <w:b/>
          <w:i/>
          <w:sz w:val="24"/>
          <w:szCs w:val="24"/>
        </w:rPr>
      </w:pPr>
      <w:r>
        <w:rPr>
          <w:rFonts w:ascii="Times New Roman" w:hAnsi="Times New Roman" w:cs="Times New Roman"/>
          <w:sz w:val="24"/>
          <w:szCs w:val="24"/>
          <w:lang w:val="en-US"/>
        </w:rPr>
        <w:t>Keywords</w:t>
      </w:r>
      <w:r w:rsidR="00111285" w:rsidRPr="00111285">
        <w:rPr>
          <w:rFonts w:ascii="Times New Roman" w:hAnsi="Times New Roman" w:cs="Times New Roman"/>
          <w:sz w:val="24"/>
          <w:szCs w:val="24"/>
        </w:rPr>
        <w:t xml:space="preserve">: </w:t>
      </w:r>
      <w:r w:rsidR="00111285" w:rsidRPr="00111285">
        <w:rPr>
          <w:rFonts w:ascii="Times New Roman" w:hAnsi="Times New Roman" w:cs="Times New Roman"/>
          <w:i/>
          <w:sz w:val="24"/>
          <w:szCs w:val="24"/>
        </w:rPr>
        <w:t xml:space="preserve">Eco Fishing Port, </w:t>
      </w:r>
      <w:r>
        <w:rPr>
          <w:rFonts w:ascii="Times New Roman" w:hAnsi="Times New Roman" w:cs="Times New Roman"/>
          <w:i/>
          <w:sz w:val="24"/>
          <w:szCs w:val="24"/>
          <w:lang w:val="en-US"/>
        </w:rPr>
        <w:t>Feasibility</w:t>
      </w:r>
      <w:r w:rsidR="00111285" w:rsidRPr="00111285">
        <w:rPr>
          <w:rFonts w:ascii="Times New Roman" w:hAnsi="Times New Roman" w:cs="Times New Roman"/>
          <w:i/>
          <w:sz w:val="24"/>
          <w:szCs w:val="24"/>
        </w:rPr>
        <w:t>, Lempasing</w:t>
      </w:r>
      <w:r w:rsidR="008519B0">
        <w:rPr>
          <w:rFonts w:ascii="Times New Roman" w:hAnsi="Times New Roman" w:cs="Times New Roman"/>
          <w:i/>
          <w:sz w:val="24"/>
          <w:szCs w:val="24"/>
        </w:rPr>
        <w:t xml:space="preserve"> Lam</w:t>
      </w:r>
      <w:r w:rsidR="008519B0" w:rsidRPr="00E77ACE">
        <w:rPr>
          <w:rFonts w:ascii="Times New Roman" w:hAnsi="Times New Roman" w:cs="Times New Roman"/>
          <w:i/>
          <w:sz w:val="24"/>
          <w:szCs w:val="24"/>
        </w:rPr>
        <w:t>p</w:t>
      </w:r>
      <w:r w:rsidR="0075084E" w:rsidRPr="00E77ACE">
        <w:rPr>
          <w:rFonts w:ascii="Times New Roman" w:hAnsi="Times New Roman" w:cs="Times New Roman"/>
          <w:i/>
          <w:sz w:val="24"/>
          <w:szCs w:val="24"/>
        </w:rPr>
        <w:t>u</w:t>
      </w:r>
      <w:r w:rsidR="008519B0">
        <w:rPr>
          <w:rFonts w:ascii="Times New Roman" w:hAnsi="Times New Roman" w:cs="Times New Roman"/>
          <w:i/>
          <w:sz w:val="24"/>
          <w:szCs w:val="24"/>
        </w:rPr>
        <w:t>ng</w:t>
      </w:r>
      <w:r w:rsidR="00052AD8">
        <w:rPr>
          <w:rFonts w:ascii="Times New Roman" w:hAnsi="Times New Roman" w:cs="Times New Roman"/>
          <w:i/>
          <w:sz w:val="24"/>
          <w:szCs w:val="24"/>
          <w:lang w:val="en-US"/>
        </w:rPr>
        <w:t xml:space="preserve"> Beach Fishing Port</w:t>
      </w:r>
      <w:r w:rsidR="0075084E">
        <w:rPr>
          <w:rFonts w:ascii="Times New Roman" w:hAnsi="Times New Roman" w:cs="Times New Roman"/>
          <w:b/>
          <w:i/>
          <w:sz w:val="24"/>
          <w:szCs w:val="24"/>
        </w:rPr>
        <w:t>,</w:t>
      </w:r>
      <w:r w:rsidR="00111285" w:rsidRPr="00111285">
        <w:rPr>
          <w:rFonts w:ascii="Times New Roman" w:hAnsi="Times New Roman" w:cs="Times New Roman"/>
          <w:i/>
          <w:sz w:val="24"/>
          <w:szCs w:val="24"/>
        </w:rPr>
        <w:t xml:space="preserve"> </w:t>
      </w:r>
      <w:r>
        <w:rPr>
          <w:rFonts w:ascii="Times New Roman" w:hAnsi="Times New Roman" w:cs="Times New Roman"/>
          <w:i/>
          <w:sz w:val="24"/>
          <w:szCs w:val="24"/>
          <w:lang w:val="en-US"/>
        </w:rPr>
        <w:t>Fish Marketing Places</w:t>
      </w:r>
      <w:r w:rsidR="00111285" w:rsidRPr="00111285">
        <w:rPr>
          <w:rFonts w:ascii="Times New Roman" w:hAnsi="Times New Roman" w:cs="Times New Roman"/>
          <w:i/>
          <w:sz w:val="24"/>
          <w:szCs w:val="24"/>
        </w:rPr>
        <w:t>.</w:t>
      </w:r>
    </w:p>
    <w:p w:rsidR="007A1A32" w:rsidRDefault="007A1A32" w:rsidP="005E4CA6">
      <w:pPr>
        <w:spacing w:line="360" w:lineRule="auto"/>
        <w:ind w:left="1170" w:hanging="1170"/>
        <w:jc w:val="both"/>
        <w:rPr>
          <w:rFonts w:ascii="Times New Roman" w:hAnsi="Times New Roman" w:cs="Times New Roman"/>
          <w:b/>
          <w:i/>
          <w:sz w:val="24"/>
          <w:szCs w:val="24"/>
        </w:rPr>
      </w:pPr>
    </w:p>
    <w:p w:rsidR="00DA4436" w:rsidRPr="009F48C9" w:rsidRDefault="007A1A32" w:rsidP="009F48C9">
      <w:pPr>
        <w:rPr>
          <w:rFonts w:ascii="Times New Roman" w:hAnsi="Times New Roman" w:cs="Times New Roman"/>
          <w:b/>
          <w:i/>
          <w:sz w:val="24"/>
          <w:szCs w:val="24"/>
          <w:lang w:val="en-US"/>
        </w:rPr>
      </w:pPr>
      <w:r>
        <w:rPr>
          <w:rFonts w:ascii="Times New Roman" w:hAnsi="Times New Roman" w:cs="Times New Roman"/>
          <w:b/>
          <w:i/>
          <w:sz w:val="24"/>
          <w:szCs w:val="24"/>
        </w:rPr>
        <w:br w:type="page"/>
      </w:r>
    </w:p>
    <w:p w:rsidR="00483E2F" w:rsidRPr="001B5AAD" w:rsidRDefault="00623B7B" w:rsidP="00EC7672">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rsidR="00052AD8" w:rsidRPr="00DC0224" w:rsidRDefault="00052AD8" w:rsidP="00C2586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 f</w:t>
      </w:r>
      <w:r w:rsidRPr="00052AD8">
        <w:rPr>
          <w:rFonts w:ascii="Times New Roman" w:hAnsi="Times New Roman" w:cs="Times New Roman"/>
          <w:sz w:val="24"/>
          <w:szCs w:val="24"/>
        </w:rPr>
        <w:t>isheries port in its management not only pays attention to economic and social aspects, but ecological aspects are also important to pay attention to in the management of fishing ports. The combination of ecological, economic and social aspects is an approach to the management of an environmentally friendly fishing port (Eco Fishing Port) for the sust</w:t>
      </w:r>
      <w:r w:rsidR="00E5059A">
        <w:rPr>
          <w:rFonts w:ascii="Times New Roman" w:hAnsi="Times New Roman" w:cs="Times New Roman"/>
          <w:sz w:val="24"/>
          <w:szCs w:val="24"/>
        </w:rPr>
        <w:t xml:space="preserve">ainability of its development. </w:t>
      </w:r>
      <w:r w:rsidR="00E5059A">
        <w:rPr>
          <w:rFonts w:ascii="Times New Roman" w:hAnsi="Times New Roman" w:cs="Times New Roman"/>
          <w:sz w:val="24"/>
          <w:szCs w:val="24"/>
          <w:lang w:val="en-US"/>
        </w:rPr>
        <w:t>Its management is b</w:t>
      </w:r>
      <w:r w:rsidRPr="00052AD8">
        <w:rPr>
          <w:rFonts w:ascii="Times New Roman" w:hAnsi="Times New Roman" w:cs="Times New Roman"/>
          <w:sz w:val="24"/>
          <w:szCs w:val="24"/>
        </w:rPr>
        <w:t xml:space="preserve">ased on the Regulation of the Minister of Maritime Affairs and Fisheries of the Republic </w:t>
      </w:r>
      <w:r w:rsidR="00E5059A">
        <w:rPr>
          <w:rFonts w:ascii="Times New Roman" w:hAnsi="Times New Roman" w:cs="Times New Roman"/>
          <w:sz w:val="24"/>
          <w:szCs w:val="24"/>
        </w:rPr>
        <w:t>of Indonesia Number: 08/MEN/</w:t>
      </w:r>
      <w:r w:rsidRPr="00052AD8">
        <w:rPr>
          <w:rFonts w:ascii="Times New Roman" w:hAnsi="Times New Roman" w:cs="Times New Roman"/>
          <w:sz w:val="24"/>
          <w:szCs w:val="24"/>
        </w:rPr>
        <w:t>2012 concerning Ports of Fisheries, which fall into the group of functional facilities, among others (Hygiene and Waste Treatment) such as Was</w:t>
      </w:r>
      <w:r>
        <w:rPr>
          <w:rFonts w:ascii="Times New Roman" w:hAnsi="Times New Roman" w:cs="Times New Roman"/>
          <w:sz w:val="24"/>
          <w:szCs w:val="24"/>
        </w:rPr>
        <w:t>te Water Treatment Plants</w:t>
      </w:r>
      <w:r w:rsidR="00E5059A">
        <w:rPr>
          <w:rFonts w:ascii="Times New Roman" w:hAnsi="Times New Roman" w:cs="Times New Roman"/>
          <w:sz w:val="24"/>
          <w:szCs w:val="24"/>
          <w:lang w:val="en-US"/>
        </w:rPr>
        <w:t xml:space="preserve"> and</w:t>
      </w:r>
      <w:r w:rsidRPr="00052AD8">
        <w:rPr>
          <w:rFonts w:ascii="Times New Roman" w:hAnsi="Times New Roman" w:cs="Times New Roman"/>
          <w:sz w:val="24"/>
          <w:szCs w:val="24"/>
        </w:rPr>
        <w:t xml:space="preserve"> Temporary Disposal Sit</w:t>
      </w:r>
      <w:r>
        <w:rPr>
          <w:rFonts w:ascii="Times New Roman" w:hAnsi="Times New Roman" w:cs="Times New Roman"/>
          <w:sz w:val="24"/>
          <w:szCs w:val="24"/>
        </w:rPr>
        <w:t>es</w:t>
      </w:r>
      <w:r w:rsidRPr="00052AD8">
        <w:rPr>
          <w:rFonts w:ascii="Times New Roman" w:hAnsi="Times New Roman" w:cs="Times New Roman"/>
          <w:sz w:val="24"/>
          <w:szCs w:val="24"/>
        </w:rPr>
        <w:t>.</w:t>
      </w:r>
    </w:p>
    <w:p w:rsidR="00DC0224" w:rsidRDefault="00DC0224" w:rsidP="001B5AAD">
      <w:pPr>
        <w:spacing w:after="0" w:line="360" w:lineRule="auto"/>
        <w:ind w:firstLine="720"/>
        <w:jc w:val="both"/>
        <w:rPr>
          <w:rFonts w:ascii="Times New Roman" w:eastAsia="MS Mincho" w:hAnsi="Times New Roman" w:cs="Times New Roman"/>
          <w:color w:val="000000" w:themeColor="text1"/>
          <w:sz w:val="24"/>
          <w:szCs w:val="24"/>
          <w:lang w:val="en-US" w:eastAsia="ja-JP" w:bidi="en-US"/>
        </w:rPr>
      </w:pPr>
      <w:r w:rsidRPr="00DC0224">
        <w:rPr>
          <w:rFonts w:ascii="Times New Roman" w:eastAsia="MS Mincho" w:hAnsi="Times New Roman" w:cs="Times New Roman"/>
          <w:color w:val="000000" w:themeColor="text1"/>
          <w:sz w:val="24"/>
          <w:szCs w:val="24"/>
          <w:lang w:eastAsia="ja-JP" w:bidi="en-US"/>
        </w:rPr>
        <w:t xml:space="preserve">Lubis (2012) states that (Eco Fishing Port) is a predicate of a port that has implemented systematic efforts, methods, or steps to build and maintain an environmentally friendly port, and </w:t>
      </w:r>
      <w:r w:rsidR="001B5AAD">
        <w:rPr>
          <w:rFonts w:ascii="Times New Roman" w:eastAsia="MS Mincho" w:hAnsi="Times New Roman" w:cs="Times New Roman"/>
          <w:color w:val="000000" w:themeColor="text1"/>
          <w:sz w:val="24"/>
          <w:szCs w:val="24"/>
          <w:lang w:val="en-US" w:eastAsia="ja-JP" w:bidi="en-US"/>
        </w:rPr>
        <w:t>utilizes</w:t>
      </w:r>
      <w:r w:rsidRPr="00DC0224">
        <w:rPr>
          <w:rFonts w:ascii="Times New Roman" w:eastAsia="MS Mincho" w:hAnsi="Times New Roman" w:cs="Times New Roman"/>
          <w:color w:val="000000" w:themeColor="text1"/>
          <w:sz w:val="24"/>
          <w:szCs w:val="24"/>
          <w:lang w:eastAsia="ja-JP" w:bidi="en-US"/>
        </w:rPr>
        <w:t xml:space="preserve"> management strategies that has been deemed effective</w:t>
      </w:r>
      <w:r w:rsidR="001B5AAD">
        <w:rPr>
          <w:rFonts w:ascii="Times New Roman" w:eastAsia="MS Mincho" w:hAnsi="Times New Roman" w:cs="Times New Roman"/>
          <w:color w:val="000000" w:themeColor="text1"/>
          <w:sz w:val="24"/>
          <w:szCs w:val="24"/>
          <w:lang w:val="en-US" w:eastAsia="ja-JP" w:bidi="en-US"/>
        </w:rPr>
        <w:t xml:space="preserve"> such as</w:t>
      </w:r>
      <w:r w:rsidR="001B5AAD">
        <w:rPr>
          <w:rFonts w:ascii="Times New Roman" w:eastAsia="MS Mincho" w:hAnsi="Times New Roman" w:cs="Times New Roman"/>
          <w:color w:val="000000" w:themeColor="text1"/>
          <w:sz w:val="24"/>
          <w:szCs w:val="24"/>
          <w:lang w:eastAsia="ja-JP" w:bidi="en-US"/>
        </w:rPr>
        <w:t xml:space="preserve"> by implementing </w:t>
      </w:r>
      <w:r w:rsidRPr="00DC0224">
        <w:rPr>
          <w:rFonts w:ascii="Times New Roman" w:eastAsia="MS Mincho" w:hAnsi="Times New Roman" w:cs="Times New Roman"/>
          <w:color w:val="000000" w:themeColor="text1"/>
          <w:sz w:val="24"/>
          <w:szCs w:val="24"/>
          <w:lang w:eastAsia="ja-JP" w:bidi="en-US"/>
        </w:rPr>
        <w:t>ISO 14001 Eco Management and Audit Scheme (EMAS) environmental management system.</w:t>
      </w:r>
    </w:p>
    <w:p w:rsidR="001B5AAD" w:rsidRPr="00154F71" w:rsidRDefault="001B5AAD" w:rsidP="00C2586E">
      <w:pPr>
        <w:spacing w:after="0" w:line="360" w:lineRule="auto"/>
        <w:ind w:firstLine="720"/>
        <w:jc w:val="both"/>
        <w:rPr>
          <w:rFonts w:ascii="Times New Roman" w:eastAsia="MS Mincho" w:hAnsi="Times New Roman" w:cs="Times New Roman"/>
          <w:color w:val="000000" w:themeColor="text1"/>
          <w:sz w:val="24"/>
          <w:szCs w:val="24"/>
          <w:lang w:val="en-US" w:eastAsia="ja-JP" w:bidi="en-US"/>
        </w:rPr>
      </w:pPr>
      <w:r w:rsidRPr="001B5AAD">
        <w:rPr>
          <w:rFonts w:ascii="Times New Roman" w:eastAsia="MS Mincho" w:hAnsi="Times New Roman" w:cs="Times New Roman"/>
          <w:color w:val="000000" w:themeColor="text1"/>
          <w:sz w:val="24"/>
          <w:szCs w:val="24"/>
          <w:lang w:eastAsia="ja-JP" w:bidi="en-US"/>
        </w:rPr>
        <w:t xml:space="preserve">A study conducted </w:t>
      </w:r>
      <w:r w:rsidR="00154F71">
        <w:rPr>
          <w:rFonts w:ascii="Times New Roman" w:eastAsia="MS Mincho" w:hAnsi="Times New Roman" w:cs="Times New Roman"/>
          <w:color w:val="000000" w:themeColor="text1"/>
          <w:sz w:val="24"/>
          <w:szCs w:val="24"/>
          <w:lang w:eastAsia="ja-JP" w:bidi="en-US"/>
        </w:rPr>
        <w:t>by Setiyawan</w:t>
      </w:r>
      <w:r w:rsidRPr="001B5AAD">
        <w:rPr>
          <w:rFonts w:ascii="Times New Roman" w:eastAsia="MS Mincho" w:hAnsi="Times New Roman" w:cs="Times New Roman"/>
          <w:color w:val="000000" w:themeColor="text1"/>
          <w:sz w:val="24"/>
          <w:szCs w:val="24"/>
          <w:lang w:eastAsia="ja-JP" w:bidi="en-US"/>
        </w:rPr>
        <w:t xml:space="preserve"> (2017) shows that public perception in the management of an environmentally friendly fishing port (Eco Fishing Port) must pay attention to 5 aspects, among others</w:t>
      </w:r>
      <w:r w:rsidR="00154F71">
        <w:rPr>
          <w:rFonts w:ascii="Times New Roman" w:eastAsia="MS Mincho" w:hAnsi="Times New Roman" w:cs="Times New Roman"/>
          <w:color w:val="000000" w:themeColor="text1"/>
          <w:sz w:val="24"/>
          <w:szCs w:val="24"/>
          <w:lang w:val="en-US" w:eastAsia="ja-JP" w:bidi="en-US"/>
        </w:rPr>
        <w:t>,</w:t>
      </w:r>
      <w:r w:rsidRPr="001B5AAD">
        <w:rPr>
          <w:rFonts w:ascii="Times New Roman" w:eastAsia="MS Mincho" w:hAnsi="Times New Roman" w:cs="Times New Roman"/>
          <w:color w:val="000000" w:themeColor="text1"/>
          <w:sz w:val="24"/>
          <w:szCs w:val="24"/>
          <w:lang w:eastAsia="ja-JP" w:bidi="en-US"/>
        </w:rPr>
        <w:t xml:space="preserve"> (1). EIA / RKL-RPL documents</w:t>
      </w:r>
      <w:r w:rsidR="00154F71">
        <w:rPr>
          <w:rFonts w:ascii="Times New Roman" w:eastAsia="MS Mincho" w:hAnsi="Times New Roman" w:cs="Times New Roman"/>
          <w:color w:val="000000" w:themeColor="text1"/>
          <w:sz w:val="24"/>
          <w:szCs w:val="24"/>
          <w:lang w:val="en-US" w:eastAsia="ja-JP" w:bidi="en-US"/>
        </w:rPr>
        <w:t xml:space="preserve"> to supplement the environmental management system and its application</w:t>
      </w:r>
      <w:r w:rsidRPr="001B5AAD">
        <w:rPr>
          <w:rFonts w:ascii="Times New Roman" w:eastAsia="MS Mincho" w:hAnsi="Times New Roman" w:cs="Times New Roman"/>
          <w:color w:val="000000" w:themeColor="text1"/>
          <w:sz w:val="24"/>
          <w:szCs w:val="24"/>
          <w:lang w:eastAsia="ja-JP" w:bidi="en-US"/>
        </w:rPr>
        <w:t>, (2) Waste manageme</w:t>
      </w:r>
      <w:r w:rsidR="00154F71">
        <w:rPr>
          <w:rFonts w:ascii="Times New Roman" w:eastAsia="MS Mincho" w:hAnsi="Times New Roman" w:cs="Times New Roman"/>
          <w:color w:val="000000" w:themeColor="text1"/>
          <w:sz w:val="24"/>
          <w:szCs w:val="24"/>
          <w:lang w:eastAsia="ja-JP" w:bidi="en-US"/>
        </w:rPr>
        <w:t>nt and supporting systems</w:t>
      </w:r>
      <w:r w:rsidRPr="001B5AAD">
        <w:rPr>
          <w:rFonts w:ascii="Times New Roman" w:eastAsia="MS Mincho" w:hAnsi="Times New Roman" w:cs="Times New Roman"/>
          <w:color w:val="000000" w:themeColor="text1"/>
          <w:sz w:val="24"/>
          <w:szCs w:val="24"/>
          <w:lang w:eastAsia="ja-JP" w:bidi="en-US"/>
        </w:rPr>
        <w:t xml:space="preserve">, (3). </w:t>
      </w:r>
      <w:r w:rsidR="00154F71" w:rsidRPr="001B5AAD">
        <w:rPr>
          <w:rFonts w:ascii="Times New Roman" w:eastAsia="MS Mincho" w:hAnsi="Times New Roman" w:cs="Times New Roman"/>
          <w:color w:val="000000" w:themeColor="text1"/>
          <w:sz w:val="24"/>
          <w:szCs w:val="24"/>
          <w:lang w:eastAsia="ja-JP" w:bidi="en-US"/>
        </w:rPr>
        <w:t xml:space="preserve">Components </w:t>
      </w:r>
      <w:r w:rsidR="00154F71">
        <w:rPr>
          <w:rFonts w:ascii="Times New Roman" w:eastAsia="MS Mincho" w:hAnsi="Times New Roman" w:cs="Times New Roman"/>
          <w:color w:val="000000" w:themeColor="text1"/>
          <w:sz w:val="24"/>
          <w:szCs w:val="24"/>
          <w:lang w:val="en-US" w:eastAsia="ja-JP" w:bidi="en-US"/>
        </w:rPr>
        <w:t xml:space="preserve"> of </w:t>
      </w:r>
      <w:r w:rsidRPr="001B5AAD">
        <w:rPr>
          <w:rFonts w:ascii="Times New Roman" w:eastAsia="MS Mincho" w:hAnsi="Times New Roman" w:cs="Times New Roman"/>
          <w:color w:val="000000" w:themeColor="text1"/>
          <w:sz w:val="24"/>
          <w:szCs w:val="24"/>
          <w:lang w:eastAsia="ja-JP" w:bidi="en-US"/>
        </w:rPr>
        <w:t>Public Service Infrastructure Facilities</w:t>
      </w:r>
      <w:r w:rsidR="00154F71">
        <w:rPr>
          <w:rFonts w:ascii="Times New Roman" w:eastAsia="MS Mincho" w:hAnsi="Times New Roman" w:cs="Times New Roman"/>
          <w:color w:val="000000" w:themeColor="text1"/>
          <w:sz w:val="24"/>
          <w:szCs w:val="24"/>
          <w:lang w:eastAsia="ja-JP" w:bidi="en-US"/>
        </w:rPr>
        <w:t xml:space="preserve">, (4) </w:t>
      </w:r>
      <w:r w:rsidR="00154F71">
        <w:rPr>
          <w:rFonts w:ascii="Times New Roman" w:eastAsia="MS Mincho" w:hAnsi="Times New Roman" w:cs="Times New Roman"/>
          <w:color w:val="000000" w:themeColor="text1"/>
          <w:sz w:val="24"/>
          <w:szCs w:val="24"/>
          <w:lang w:val="en-US" w:eastAsia="ja-JP" w:bidi="en-US"/>
        </w:rPr>
        <w:t>The a</w:t>
      </w:r>
      <w:r w:rsidRPr="001B5AAD">
        <w:rPr>
          <w:rFonts w:ascii="Times New Roman" w:eastAsia="MS Mincho" w:hAnsi="Times New Roman" w:cs="Times New Roman"/>
          <w:color w:val="000000" w:themeColor="text1"/>
          <w:sz w:val="24"/>
          <w:szCs w:val="24"/>
          <w:lang w:eastAsia="ja-JP" w:bidi="en-US"/>
        </w:rPr>
        <w:t xml:space="preserve">ttention of </w:t>
      </w:r>
      <w:r w:rsidR="00154F71">
        <w:rPr>
          <w:rFonts w:ascii="Times New Roman" w:eastAsia="MS Mincho" w:hAnsi="Times New Roman" w:cs="Times New Roman"/>
          <w:color w:val="000000" w:themeColor="text1"/>
          <w:sz w:val="24"/>
          <w:szCs w:val="24"/>
          <w:lang w:val="en-US" w:eastAsia="ja-JP" w:bidi="en-US"/>
        </w:rPr>
        <w:t xml:space="preserve">the </w:t>
      </w:r>
      <w:r w:rsidRPr="001B5AAD">
        <w:rPr>
          <w:rFonts w:ascii="Times New Roman" w:eastAsia="MS Mincho" w:hAnsi="Times New Roman" w:cs="Times New Roman"/>
          <w:color w:val="000000" w:themeColor="text1"/>
          <w:sz w:val="24"/>
          <w:szCs w:val="24"/>
          <w:lang w:eastAsia="ja-JP" w:bidi="en-US"/>
        </w:rPr>
        <w:t xml:space="preserve">fishing port management to </w:t>
      </w:r>
      <w:r w:rsidR="00154F71">
        <w:rPr>
          <w:rFonts w:ascii="Times New Roman" w:eastAsia="MS Mincho" w:hAnsi="Times New Roman" w:cs="Times New Roman"/>
          <w:color w:val="000000" w:themeColor="text1"/>
          <w:sz w:val="24"/>
          <w:szCs w:val="24"/>
          <w:lang w:val="en-US" w:eastAsia="ja-JP" w:bidi="en-US"/>
        </w:rPr>
        <w:t xml:space="preserve">the local </w:t>
      </w:r>
      <w:r w:rsidRPr="001B5AAD">
        <w:rPr>
          <w:rFonts w:ascii="Times New Roman" w:eastAsia="MS Mincho" w:hAnsi="Times New Roman" w:cs="Times New Roman"/>
          <w:color w:val="000000" w:themeColor="text1"/>
          <w:sz w:val="24"/>
          <w:szCs w:val="24"/>
          <w:lang w:eastAsia="ja-JP" w:bidi="en-US"/>
        </w:rPr>
        <w:t xml:space="preserve">ecology, (5). </w:t>
      </w:r>
      <w:proofErr w:type="gramStart"/>
      <w:r w:rsidR="00154F71">
        <w:rPr>
          <w:rFonts w:ascii="Times New Roman" w:eastAsia="MS Mincho" w:hAnsi="Times New Roman" w:cs="Times New Roman"/>
          <w:color w:val="000000" w:themeColor="text1"/>
          <w:sz w:val="24"/>
          <w:szCs w:val="24"/>
          <w:lang w:val="en-US" w:eastAsia="ja-JP" w:bidi="en-US"/>
        </w:rPr>
        <w:t xml:space="preserve">The </w:t>
      </w:r>
      <w:r w:rsidR="00154F71">
        <w:rPr>
          <w:rFonts w:ascii="Times New Roman" w:eastAsia="MS Mincho" w:hAnsi="Times New Roman" w:cs="Times New Roman"/>
          <w:color w:val="000000" w:themeColor="text1"/>
          <w:sz w:val="24"/>
          <w:szCs w:val="24"/>
          <w:lang w:eastAsia="ja-JP" w:bidi="en-US"/>
        </w:rPr>
        <w:t>Condition</w:t>
      </w:r>
      <w:r w:rsidRPr="001B5AAD">
        <w:rPr>
          <w:rFonts w:ascii="Times New Roman" w:eastAsia="MS Mincho" w:hAnsi="Times New Roman" w:cs="Times New Roman"/>
          <w:color w:val="000000" w:themeColor="text1"/>
          <w:sz w:val="24"/>
          <w:szCs w:val="24"/>
          <w:lang w:eastAsia="ja-JP" w:bidi="en-US"/>
        </w:rPr>
        <w:t xml:space="preserve"> and Sanitation </w:t>
      </w:r>
      <w:r w:rsidR="00154F71">
        <w:rPr>
          <w:rFonts w:ascii="Times New Roman" w:eastAsia="MS Mincho" w:hAnsi="Times New Roman" w:cs="Times New Roman"/>
          <w:color w:val="000000" w:themeColor="text1"/>
          <w:sz w:val="24"/>
          <w:szCs w:val="24"/>
          <w:lang w:val="en-US" w:eastAsia="ja-JP" w:bidi="en-US"/>
        </w:rPr>
        <w:t xml:space="preserve">of the </w:t>
      </w:r>
      <w:r w:rsidR="00154F71" w:rsidRPr="001B5AAD">
        <w:rPr>
          <w:rFonts w:ascii="Times New Roman" w:eastAsia="MS Mincho" w:hAnsi="Times New Roman" w:cs="Times New Roman"/>
          <w:color w:val="000000" w:themeColor="text1"/>
          <w:sz w:val="24"/>
          <w:szCs w:val="24"/>
          <w:lang w:eastAsia="ja-JP" w:bidi="en-US"/>
        </w:rPr>
        <w:t xml:space="preserve">Fish Marketing </w:t>
      </w:r>
      <w:r w:rsidR="00154F71">
        <w:rPr>
          <w:rFonts w:ascii="Times New Roman" w:eastAsia="MS Mincho" w:hAnsi="Times New Roman" w:cs="Times New Roman"/>
          <w:color w:val="000000" w:themeColor="text1"/>
          <w:sz w:val="24"/>
          <w:szCs w:val="24"/>
          <w:lang w:val="en-US" w:eastAsia="ja-JP" w:bidi="en-US"/>
        </w:rPr>
        <w:t xml:space="preserve">Place </w:t>
      </w:r>
      <w:r w:rsidRPr="001B5AAD">
        <w:rPr>
          <w:rFonts w:ascii="Times New Roman" w:eastAsia="MS Mincho" w:hAnsi="Times New Roman" w:cs="Times New Roman"/>
          <w:color w:val="000000" w:themeColor="text1"/>
          <w:sz w:val="24"/>
          <w:szCs w:val="24"/>
          <w:lang w:eastAsia="ja-JP" w:bidi="en-US"/>
        </w:rPr>
        <w:t xml:space="preserve">that must be </w:t>
      </w:r>
      <w:r w:rsidR="00154F71">
        <w:rPr>
          <w:rFonts w:ascii="Times New Roman" w:eastAsia="MS Mincho" w:hAnsi="Times New Roman" w:cs="Times New Roman"/>
          <w:color w:val="000000" w:themeColor="text1"/>
          <w:sz w:val="24"/>
          <w:szCs w:val="24"/>
          <w:lang w:val="en-US" w:eastAsia="ja-JP" w:bidi="en-US"/>
        </w:rPr>
        <w:t xml:space="preserve">regulated </w:t>
      </w:r>
      <w:r w:rsidR="00154F71" w:rsidRPr="001B5AAD">
        <w:rPr>
          <w:rFonts w:ascii="Times New Roman" w:eastAsia="MS Mincho" w:hAnsi="Times New Roman" w:cs="Times New Roman"/>
          <w:color w:val="000000" w:themeColor="text1"/>
          <w:sz w:val="24"/>
          <w:szCs w:val="24"/>
          <w:lang w:eastAsia="ja-JP" w:bidi="en-US"/>
        </w:rPr>
        <w:t>in</w:t>
      </w:r>
      <w:r w:rsidRPr="001B5AAD">
        <w:rPr>
          <w:rFonts w:ascii="Times New Roman" w:eastAsia="MS Mincho" w:hAnsi="Times New Roman" w:cs="Times New Roman"/>
          <w:color w:val="000000" w:themeColor="text1"/>
          <w:sz w:val="24"/>
          <w:szCs w:val="24"/>
          <w:lang w:eastAsia="ja-JP" w:bidi="en-US"/>
        </w:rPr>
        <w:t xml:space="preserve"> accordance with </w:t>
      </w:r>
      <w:r w:rsidR="00154F71">
        <w:rPr>
          <w:rFonts w:ascii="Times New Roman" w:eastAsia="MS Mincho" w:hAnsi="Times New Roman" w:cs="Times New Roman"/>
          <w:color w:val="000000" w:themeColor="text1"/>
          <w:sz w:val="24"/>
          <w:szCs w:val="24"/>
          <w:lang w:val="en-US" w:eastAsia="ja-JP" w:bidi="en-US"/>
        </w:rPr>
        <w:t xml:space="preserve">the </w:t>
      </w:r>
      <w:r w:rsidR="00154F71" w:rsidRPr="00830202">
        <w:rPr>
          <w:rFonts w:ascii="Times New Roman" w:hAnsi="Times New Roman" w:cs="Times New Roman"/>
          <w:sz w:val="24"/>
          <w:szCs w:val="24"/>
          <w:lang w:val="en-US"/>
        </w:rPr>
        <w:t>Sanitation Opera</w:t>
      </w:r>
      <w:r w:rsidR="00154F71">
        <w:rPr>
          <w:rFonts w:ascii="Times New Roman" w:hAnsi="Times New Roman" w:cs="Times New Roman"/>
          <w:sz w:val="24"/>
          <w:szCs w:val="24"/>
          <w:lang w:val="en-US"/>
        </w:rPr>
        <w:t>tional Procedure Standard</w:t>
      </w:r>
      <w:r w:rsidR="00154F71">
        <w:rPr>
          <w:rFonts w:ascii="Times New Roman" w:eastAsia="MS Mincho" w:hAnsi="Times New Roman" w:cs="Times New Roman"/>
          <w:color w:val="000000" w:themeColor="text1"/>
          <w:sz w:val="24"/>
          <w:szCs w:val="24"/>
          <w:lang w:val="en-US" w:eastAsia="ja-JP" w:bidi="en-US"/>
        </w:rPr>
        <w:t>.</w:t>
      </w:r>
      <w:proofErr w:type="gramEnd"/>
    </w:p>
    <w:p w:rsidR="00A07B7D" w:rsidRPr="009940AF" w:rsidRDefault="00A07B7D" w:rsidP="00C2586E">
      <w:pPr>
        <w:spacing w:after="0" w:line="360" w:lineRule="auto"/>
        <w:ind w:right="20" w:firstLine="851"/>
        <w:jc w:val="both"/>
        <w:rPr>
          <w:rFonts w:ascii="Times New Roman" w:hAnsi="Times New Roman" w:cs="Times New Roman"/>
          <w:sz w:val="24"/>
          <w:szCs w:val="24"/>
          <w:lang w:val="en-US"/>
        </w:rPr>
      </w:pPr>
      <w:r w:rsidRPr="00A07B7D">
        <w:rPr>
          <w:rFonts w:ascii="Times New Roman" w:hAnsi="Times New Roman" w:cs="Times New Roman"/>
          <w:sz w:val="24"/>
          <w:szCs w:val="24"/>
        </w:rPr>
        <w:t xml:space="preserve">Based on this the authors conducted research on "Feasibility Study of the Lempasing </w:t>
      </w:r>
      <w:r>
        <w:rPr>
          <w:rFonts w:ascii="Times New Roman" w:hAnsi="Times New Roman" w:cs="Times New Roman"/>
          <w:sz w:val="24"/>
          <w:szCs w:val="24"/>
          <w:lang w:val="en-US"/>
        </w:rPr>
        <w:t>Beach</w:t>
      </w:r>
      <w:r w:rsidR="00B95B2B">
        <w:rPr>
          <w:rFonts w:ascii="Times New Roman" w:hAnsi="Times New Roman" w:cs="Times New Roman"/>
          <w:sz w:val="24"/>
          <w:szCs w:val="24"/>
        </w:rPr>
        <w:t xml:space="preserve"> </w:t>
      </w:r>
      <w:r w:rsidR="00B95B2B">
        <w:rPr>
          <w:rFonts w:ascii="Times New Roman" w:hAnsi="Times New Roman" w:cs="Times New Roman"/>
          <w:sz w:val="24"/>
          <w:szCs w:val="24"/>
          <w:lang w:val="en-US"/>
        </w:rPr>
        <w:t xml:space="preserve">Coastal </w:t>
      </w:r>
      <w:r w:rsidR="00B95B2B">
        <w:rPr>
          <w:rFonts w:ascii="Times New Roman" w:hAnsi="Times New Roman" w:cs="Times New Roman"/>
          <w:sz w:val="24"/>
          <w:szCs w:val="24"/>
        </w:rPr>
        <w:t>Fish</w:t>
      </w:r>
      <w:proofErr w:type="spellStart"/>
      <w:r w:rsidR="00B95B2B">
        <w:rPr>
          <w:rFonts w:ascii="Times New Roman" w:hAnsi="Times New Roman" w:cs="Times New Roman"/>
          <w:sz w:val="24"/>
          <w:szCs w:val="24"/>
          <w:lang w:val="en-US"/>
        </w:rPr>
        <w:t>ing</w:t>
      </w:r>
      <w:proofErr w:type="spellEnd"/>
      <w:r w:rsidRPr="00A07B7D">
        <w:rPr>
          <w:rFonts w:ascii="Times New Roman" w:hAnsi="Times New Roman" w:cs="Times New Roman"/>
          <w:sz w:val="24"/>
          <w:szCs w:val="24"/>
        </w:rPr>
        <w:t xml:space="preserve"> Port </w:t>
      </w:r>
      <w:r w:rsidR="00B95B2B">
        <w:rPr>
          <w:rFonts w:ascii="Times New Roman" w:hAnsi="Times New Roman" w:cs="Times New Roman"/>
          <w:sz w:val="24"/>
          <w:szCs w:val="24"/>
          <w:lang w:val="en-US"/>
        </w:rPr>
        <w:t>as</w:t>
      </w:r>
      <w:r w:rsidRPr="00A07B7D">
        <w:rPr>
          <w:rFonts w:ascii="Times New Roman" w:hAnsi="Times New Roman" w:cs="Times New Roman"/>
          <w:sz w:val="24"/>
          <w:szCs w:val="24"/>
        </w:rPr>
        <w:t xml:space="preserve"> an Environmentally Friendly Fishing Port (Eco Fishing Port)". </w:t>
      </w:r>
      <w:r>
        <w:rPr>
          <w:rFonts w:ascii="Times New Roman" w:hAnsi="Times New Roman" w:cs="Times New Roman"/>
          <w:sz w:val="24"/>
          <w:szCs w:val="24"/>
          <w:lang w:val="en-US"/>
        </w:rPr>
        <w:t>This research is</w:t>
      </w:r>
      <w:r>
        <w:rPr>
          <w:rFonts w:ascii="Times New Roman" w:hAnsi="Times New Roman" w:cs="Times New Roman"/>
          <w:sz w:val="24"/>
          <w:szCs w:val="24"/>
        </w:rPr>
        <w:t xml:space="preserve"> importan</w:t>
      </w:r>
      <w:r>
        <w:rPr>
          <w:rFonts w:ascii="Times New Roman" w:hAnsi="Times New Roman" w:cs="Times New Roman"/>
          <w:sz w:val="24"/>
          <w:szCs w:val="24"/>
          <w:lang w:val="en-US"/>
        </w:rPr>
        <w:t>t</w:t>
      </w:r>
      <w:r w:rsidR="009940AF">
        <w:rPr>
          <w:rFonts w:ascii="Times New Roman" w:hAnsi="Times New Roman" w:cs="Times New Roman"/>
          <w:sz w:val="24"/>
          <w:szCs w:val="24"/>
          <w:lang w:val="en-US"/>
        </w:rPr>
        <w:t xml:space="preserve"> because it is capable of making </w:t>
      </w:r>
      <w:r w:rsidRPr="00A07B7D">
        <w:rPr>
          <w:rFonts w:ascii="Times New Roman" w:hAnsi="Times New Roman" w:cs="Times New Roman"/>
          <w:sz w:val="24"/>
          <w:szCs w:val="24"/>
        </w:rPr>
        <w:t xml:space="preserve">the implementation of the development and management of fishing ports remain </w:t>
      </w:r>
      <w:r w:rsidR="009940AF">
        <w:rPr>
          <w:rFonts w:ascii="Times New Roman" w:hAnsi="Times New Roman" w:cs="Times New Roman"/>
          <w:sz w:val="24"/>
          <w:szCs w:val="24"/>
          <w:lang w:val="en-US"/>
        </w:rPr>
        <w:t>continuous</w:t>
      </w:r>
      <w:r w:rsidRPr="00A07B7D">
        <w:rPr>
          <w:rFonts w:ascii="Times New Roman" w:hAnsi="Times New Roman" w:cs="Times New Roman"/>
          <w:sz w:val="24"/>
          <w:szCs w:val="24"/>
        </w:rPr>
        <w:t xml:space="preserve"> and sustainable</w:t>
      </w:r>
      <w:r w:rsidR="009940AF">
        <w:rPr>
          <w:rFonts w:ascii="Times New Roman" w:hAnsi="Times New Roman" w:cs="Times New Roman"/>
          <w:sz w:val="24"/>
          <w:szCs w:val="24"/>
          <w:lang w:val="en-US"/>
        </w:rPr>
        <w:t>,</w:t>
      </w:r>
      <w:r w:rsidRPr="00A07B7D">
        <w:rPr>
          <w:rFonts w:ascii="Times New Roman" w:hAnsi="Times New Roman" w:cs="Times New Roman"/>
          <w:sz w:val="24"/>
          <w:szCs w:val="24"/>
        </w:rPr>
        <w:t xml:space="preserve"> and the environment along with the existing ecosystems remain sustainable, healthy and beautiful and can be used as recommendations in decision making. The purpose of this study was to analyze the feasibility of the Lempasing </w:t>
      </w:r>
      <w:r w:rsidR="009940AF">
        <w:rPr>
          <w:rFonts w:ascii="Times New Roman" w:hAnsi="Times New Roman" w:cs="Times New Roman"/>
          <w:sz w:val="24"/>
          <w:szCs w:val="24"/>
          <w:lang w:val="en-US"/>
        </w:rPr>
        <w:t>Beach</w:t>
      </w:r>
      <w:r w:rsidRPr="00A07B7D">
        <w:rPr>
          <w:rFonts w:ascii="Times New Roman" w:hAnsi="Times New Roman" w:cs="Times New Roman"/>
          <w:sz w:val="24"/>
          <w:szCs w:val="24"/>
        </w:rPr>
        <w:t xml:space="preserve"> </w:t>
      </w:r>
      <w:r w:rsidR="00B95B2B">
        <w:rPr>
          <w:rFonts w:ascii="Times New Roman" w:hAnsi="Times New Roman" w:cs="Times New Roman"/>
          <w:sz w:val="24"/>
          <w:szCs w:val="24"/>
          <w:lang w:val="en-US"/>
        </w:rPr>
        <w:t xml:space="preserve">Coastal </w:t>
      </w:r>
      <w:r w:rsidRPr="00A07B7D">
        <w:rPr>
          <w:rFonts w:ascii="Times New Roman" w:hAnsi="Times New Roman" w:cs="Times New Roman"/>
          <w:sz w:val="24"/>
          <w:szCs w:val="24"/>
        </w:rPr>
        <w:t>Fishing Port as an Enviro</w:t>
      </w:r>
      <w:r w:rsidR="009940AF">
        <w:rPr>
          <w:rFonts w:ascii="Times New Roman" w:hAnsi="Times New Roman" w:cs="Times New Roman"/>
          <w:sz w:val="24"/>
          <w:szCs w:val="24"/>
        </w:rPr>
        <w:t>nmentally Friendly Fishing Port</w:t>
      </w:r>
      <w:r w:rsidR="009940AF">
        <w:rPr>
          <w:rFonts w:ascii="Times New Roman" w:hAnsi="Times New Roman" w:cs="Times New Roman"/>
          <w:sz w:val="24"/>
          <w:szCs w:val="24"/>
          <w:lang w:val="en-US"/>
        </w:rPr>
        <w:t>.</w:t>
      </w:r>
    </w:p>
    <w:p w:rsidR="00C2586E" w:rsidRDefault="00C2586E" w:rsidP="00C2586E">
      <w:pPr>
        <w:spacing w:line="360" w:lineRule="auto"/>
        <w:jc w:val="center"/>
        <w:rPr>
          <w:rFonts w:ascii="Times New Roman" w:hAnsi="Times New Roman" w:cs="Times New Roman"/>
          <w:sz w:val="24"/>
          <w:szCs w:val="24"/>
          <w:lang w:val="en-US"/>
        </w:rPr>
      </w:pPr>
    </w:p>
    <w:p w:rsidR="009940AF" w:rsidRPr="009940AF" w:rsidRDefault="009940AF" w:rsidP="00C2586E">
      <w:pPr>
        <w:spacing w:line="360" w:lineRule="auto"/>
        <w:jc w:val="center"/>
        <w:rPr>
          <w:rFonts w:ascii="Times New Roman" w:hAnsi="Times New Roman" w:cs="Times New Roman"/>
          <w:b/>
          <w:sz w:val="24"/>
          <w:szCs w:val="24"/>
          <w:lang w:val="en-US"/>
        </w:rPr>
      </w:pPr>
    </w:p>
    <w:p w:rsidR="00C2586E" w:rsidRDefault="00C2586E" w:rsidP="00C2586E">
      <w:pPr>
        <w:spacing w:line="360" w:lineRule="auto"/>
        <w:jc w:val="center"/>
        <w:rPr>
          <w:rFonts w:ascii="Times New Roman" w:hAnsi="Times New Roman" w:cs="Times New Roman"/>
          <w:b/>
          <w:sz w:val="24"/>
          <w:szCs w:val="24"/>
        </w:rPr>
      </w:pPr>
    </w:p>
    <w:p w:rsidR="0080703E" w:rsidRDefault="0080703E" w:rsidP="00C2586E">
      <w:pPr>
        <w:spacing w:line="360" w:lineRule="auto"/>
        <w:jc w:val="center"/>
        <w:rPr>
          <w:rFonts w:ascii="Times New Roman" w:hAnsi="Times New Roman" w:cs="Times New Roman"/>
          <w:b/>
          <w:sz w:val="24"/>
          <w:szCs w:val="24"/>
        </w:rPr>
      </w:pPr>
    </w:p>
    <w:p w:rsidR="001E6370" w:rsidRDefault="001E6370" w:rsidP="00C2586E">
      <w:pPr>
        <w:spacing w:line="360" w:lineRule="auto"/>
        <w:jc w:val="center"/>
        <w:rPr>
          <w:rFonts w:ascii="Times New Roman" w:hAnsi="Times New Roman" w:cs="Times New Roman"/>
          <w:b/>
          <w:sz w:val="24"/>
          <w:szCs w:val="24"/>
          <w:lang w:val="en-US"/>
        </w:rPr>
      </w:pPr>
    </w:p>
    <w:p w:rsidR="008F069D" w:rsidRPr="009940AF" w:rsidRDefault="009940AF" w:rsidP="003A517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RESEARCH METHOD</w:t>
      </w:r>
    </w:p>
    <w:p w:rsidR="00A32FD9" w:rsidRPr="006F3201" w:rsidRDefault="002D10E4" w:rsidP="006F3201">
      <w:pPr>
        <w:spacing w:line="360" w:lineRule="auto"/>
        <w:ind w:firstLine="851"/>
        <w:jc w:val="both"/>
        <w:rPr>
          <w:rFonts w:ascii="Times New Roman" w:hAnsi="Times New Roman" w:cs="Times New Roman"/>
          <w:sz w:val="24"/>
          <w:szCs w:val="24"/>
          <w:lang w:val="en-US"/>
        </w:rPr>
      </w:pPr>
      <w:r w:rsidRPr="002D10E4">
        <w:rPr>
          <w:rFonts w:ascii="Times New Roman" w:hAnsi="Times New Roman" w:cs="Times New Roman"/>
          <w:sz w:val="24"/>
          <w:szCs w:val="24"/>
        </w:rPr>
        <w:t xml:space="preserve">The research was conducted at the Lempasing </w:t>
      </w:r>
      <w:r w:rsidR="00B95B2B">
        <w:rPr>
          <w:rFonts w:ascii="Times New Roman" w:hAnsi="Times New Roman" w:cs="Times New Roman"/>
          <w:sz w:val="24"/>
          <w:szCs w:val="24"/>
          <w:lang w:val="en-US"/>
        </w:rPr>
        <w:t>Beach</w:t>
      </w:r>
      <w:r w:rsidR="00B95B2B">
        <w:rPr>
          <w:rFonts w:ascii="Times New Roman" w:hAnsi="Times New Roman" w:cs="Times New Roman"/>
          <w:sz w:val="24"/>
          <w:szCs w:val="24"/>
        </w:rPr>
        <w:t xml:space="preserve"> </w:t>
      </w:r>
      <w:r w:rsidR="00B95B2B">
        <w:rPr>
          <w:rFonts w:ascii="Times New Roman" w:hAnsi="Times New Roman" w:cs="Times New Roman"/>
          <w:sz w:val="24"/>
          <w:szCs w:val="24"/>
          <w:lang w:val="en-US"/>
        </w:rPr>
        <w:t xml:space="preserve">Coastal </w:t>
      </w:r>
      <w:r w:rsidR="00B95B2B">
        <w:rPr>
          <w:rFonts w:ascii="Times New Roman" w:hAnsi="Times New Roman" w:cs="Times New Roman"/>
          <w:sz w:val="24"/>
          <w:szCs w:val="24"/>
        </w:rPr>
        <w:t>Fish</w:t>
      </w:r>
      <w:proofErr w:type="spellStart"/>
      <w:r w:rsidR="00B95B2B">
        <w:rPr>
          <w:rFonts w:ascii="Times New Roman" w:hAnsi="Times New Roman" w:cs="Times New Roman"/>
          <w:sz w:val="24"/>
          <w:szCs w:val="24"/>
          <w:lang w:val="en-US"/>
        </w:rPr>
        <w:t>ing</w:t>
      </w:r>
      <w:proofErr w:type="spellEnd"/>
      <w:r w:rsidRPr="002D10E4">
        <w:rPr>
          <w:rFonts w:ascii="Times New Roman" w:hAnsi="Times New Roman" w:cs="Times New Roman"/>
          <w:sz w:val="24"/>
          <w:szCs w:val="24"/>
        </w:rPr>
        <w:t xml:space="preserve"> Port of Bandar Lampung City, Lampung Province </w:t>
      </w:r>
      <w:r w:rsidR="00B95B2B">
        <w:rPr>
          <w:rFonts w:ascii="Times New Roman" w:hAnsi="Times New Roman" w:cs="Times New Roman"/>
          <w:sz w:val="24"/>
          <w:szCs w:val="24"/>
          <w:lang w:val="en-US"/>
        </w:rPr>
        <w:t>from</w:t>
      </w:r>
      <w:r w:rsidRPr="002D10E4">
        <w:rPr>
          <w:rFonts w:ascii="Times New Roman" w:hAnsi="Times New Roman" w:cs="Times New Roman"/>
          <w:sz w:val="24"/>
          <w:szCs w:val="24"/>
        </w:rPr>
        <w:t xml:space="preserve"> April </w:t>
      </w:r>
      <w:r w:rsidR="00B95B2B">
        <w:rPr>
          <w:rFonts w:ascii="Times New Roman" w:hAnsi="Times New Roman" w:cs="Times New Roman"/>
          <w:sz w:val="24"/>
          <w:szCs w:val="24"/>
          <w:lang w:val="en-US"/>
        </w:rPr>
        <w:t>to</w:t>
      </w:r>
      <w:r w:rsidRPr="002D10E4">
        <w:rPr>
          <w:rFonts w:ascii="Times New Roman" w:hAnsi="Times New Roman" w:cs="Times New Roman"/>
          <w:sz w:val="24"/>
          <w:szCs w:val="24"/>
        </w:rPr>
        <w:t xml:space="preserve"> August</w:t>
      </w:r>
      <w:r w:rsidR="00B95B2B">
        <w:rPr>
          <w:rFonts w:ascii="Times New Roman" w:hAnsi="Times New Roman" w:cs="Times New Roman"/>
          <w:sz w:val="24"/>
          <w:szCs w:val="24"/>
          <w:lang w:val="en-US"/>
        </w:rPr>
        <w:t xml:space="preserve"> of</w:t>
      </w:r>
      <w:r w:rsidRPr="002D10E4">
        <w:rPr>
          <w:rFonts w:ascii="Times New Roman" w:hAnsi="Times New Roman" w:cs="Times New Roman"/>
          <w:sz w:val="24"/>
          <w:szCs w:val="24"/>
        </w:rPr>
        <w:t xml:space="preserve"> 2019. Data collection was carried out by interview, observation, and docume</w:t>
      </w:r>
      <w:r w:rsidR="007C227E">
        <w:rPr>
          <w:rFonts w:ascii="Times New Roman" w:hAnsi="Times New Roman" w:cs="Times New Roman"/>
          <w:sz w:val="24"/>
          <w:szCs w:val="24"/>
        </w:rPr>
        <w:t xml:space="preserve">ntation study. Interviews were </w:t>
      </w:r>
      <w:r w:rsidR="007C227E">
        <w:rPr>
          <w:rFonts w:ascii="Times New Roman" w:hAnsi="Times New Roman" w:cs="Times New Roman"/>
          <w:sz w:val="24"/>
          <w:szCs w:val="24"/>
          <w:lang w:val="en-US"/>
        </w:rPr>
        <w:t>done</w:t>
      </w:r>
      <w:r w:rsidRPr="002D10E4">
        <w:rPr>
          <w:rFonts w:ascii="Times New Roman" w:hAnsi="Times New Roman" w:cs="Times New Roman"/>
          <w:sz w:val="24"/>
          <w:szCs w:val="24"/>
        </w:rPr>
        <w:t xml:space="preserve"> with </w:t>
      </w:r>
      <w:r w:rsidR="00B95B2B">
        <w:rPr>
          <w:rFonts w:ascii="Times New Roman" w:hAnsi="Times New Roman" w:cs="Times New Roman"/>
          <w:sz w:val="24"/>
          <w:szCs w:val="24"/>
          <w:lang w:val="en-US"/>
        </w:rPr>
        <w:t xml:space="preserve">a </w:t>
      </w:r>
      <w:proofErr w:type="spellStart"/>
      <w:r w:rsidR="00B95B2B">
        <w:rPr>
          <w:rFonts w:ascii="Times New Roman" w:hAnsi="Times New Roman" w:cs="Times New Roman"/>
          <w:sz w:val="24"/>
          <w:szCs w:val="24"/>
          <w:lang w:val="en-US"/>
        </w:rPr>
        <w:t>Fis</w:t>
      </w:r>
      <w:proofErr w:type="spellEnd"/>
      <w:r w:rsidR="00B95B2B">
        <w:rPr>
          <w:rFonts w:ascii="Times New Roman" w:hAnsi="Times New Roman" w:cs="Times New Roman"/>
          <w:sz w:val="24"/>
          <w:szCs w:val="24"/>
        </w:rPr>
        <w:t xml:space="preserve">h </w:t>
      </w:r>
      <w:r w:rsidR="00B95B2B">
        <w:rPr>
          <w:rFonts w:ascii="Times New Roman" w:hAnsi="Times New Roman" w:cs="Times New Roman"/>
          <w:sz w:val="24"/>
          <w:szCs w:val="24"/>
          <w:lang w:val="en-US"/>
        </w:rPr>
        <w:t>S</w:t>
      </w:r>
      <w:r w:rsidR="00B95B2B">
        <w:rPr>
          <w:rFonts w:ascii="Times New Roman" w:hAnsi="Times New Roman" w:cs="Times New Roman"/>
          <w:sz w:val="24"/>
          <w:szCs w:val="24"/>
        </w:rPr>
        <w:t xml:space="preserve">tall </w:t>
      </w:r>
      <w:r w:rsidR="00B95B2B">
        <w:rPr>
          <w:rFonts w:ascii="Times New Roman" w:hAnsi="Times New Roman" w:cs="Times New Roman"/>
          <w:sz w:val="24"/>
          <w:szCs w:val="24"/>
          <w:lang w:val="en-US"/>
        </w:rPr>
        <w:t>T</w:t>
      </w:r>
      <w:r w:rsidR="00B95B2B">
        <w:rPr>
          <w:rFonts w:ascii="Times New Roman" w:hAnsi="Times New Roman" w:cs="Times New Roman"/>
          <w:sz w:val="24"/>
          <w:szCs w:val="24"/>
        </w:rPr>
        <w:t>rader</w:t>
      </w:r>
      <w:r w:rsidRPr="002D10E4">
        <w:rPr>
          <w:rFonts w:ascii="Times New Roman" w:hAnsi="Times New Roman" w:cs="Times New Roman"/>
          <w:sz w:val="24"/>
          <w:szCs w:val="24"/>
        </w:rPr>
        <w:t xml:space="preserve"> (1 person), Technical Implementation Unit</w:t>
      </w:r>
      <w:r w:rsidR="00B95B2B">
        <w:rPr>
          <w:rFonts w:ascii="Times New Roman" w:hAnsi="Times New Roman" w:cs="Times New Roman"/>
          <w:sz w:val="24"/>
          <w:szCs w:val="24"/>
          <w:lang w:val="en-US"/>
        </w:rPr>
        <w:t xml:space="preserve"> Officer</w:t>
      </w:r>
      <w:r w:rsidR="00B95B2B">
        <w:rPr>
          <w:rFonts w:ascii="Times New Roman" w:hAnsi="Times New Roman" w:cs="Times New Roman"/>
          <w:sz w:val="24"/>
          <w:szCs w:val="24"/>
        </w:rPr>
        <w:t xml:space="preserve"> of the Department of</w:t>
      </w:r>
      <w:r w:rsidRPr="002D10E4">
        <w:rPr>
          <w:rFonts w:ascii="Times New Roman" w:hAnsi="Times New Roman" w:cs="Times New Roman"/>
          <w:sz w:val="24"/>
          <w:szCs w:val="24"/>
        </w:rPr>
        <w:t xml:space="preserve"> Fisheries and Marine Ports of Fisheries (1 person), Lampung Provincial Environment Agency (1 person), and fishing boat owners who unloaded and loaded fish (3 people) , Forum for the environment (1 person) Regional Leadership Council of the Indonesian Fishermen Association of Lampung Province (1 person).</w:t>
      </w:r>
      <w:r w:rsidR="006F3201">
        <w:rPr>
          <w:rFonts w:ascii="Times New Roman" w:hAnsi="Times New Roman" w:cs="Times New Roman"/>
          <w:sz w:val="24"/>
          <w:szCs w:val="24"/>
          <w:lang w:val="en-US"/>
        </w:rPr>
        <w:t xml:space="preserve"> </w:t>
      </w:r>
      <w:r w:rsidR="00A32FD9" w:rsidRPr="00A32FD9">
        <w:rPr>
          <w:rFonts w:ascii="Times New Roman" w:hAnsi="Times New Roman" w:cs="Times New Roman"/>
          <w:sz w:val="24"/>
          <w:szCs w:val="24"/>
        </w:rPr>
        <w:t xml:space="preserve">The data obtained were then analyzed based on </w:t>
      </w:r>
      <w:r w:rsidR="00A32FD9">
        <w:rPr>
          <w:rFonts w:ascii="Times New Roman" w:hAnsi="Times New Roman" w:cs="Times New Roman"/>
          <w:sz w:val="24"/>
          <w:szCs w:val="24"/>
          <w:lang w:val="en-US"/>
        </w:rPr>
        <w:t xml:space="preserve">the </w:t>
      </w:r>
      <w:r w:rsidR="00A32FD9">
        <w:rPr>
          <w:rFonts w:ascii="Times New Roman" w:hAnsi="Times New Roman" w:cs="Times New Roman"/>
          <w:sz w:val="24"/>
          <w:szCs w:val="24"/>
        </w:rPr>
        <w:t xml:space="preserve">criteria and indicators </w:t>
      </w:r>
      <w:r w:rsidR="00A32FD9">
        <w:rPr>
          <w:rFonts w:ascii="Times New Roman" w:hAnsi="Times New Roman" w:cs="Times New Roman"/>
          <w:sz w:val="24"/>
          <w:szCs w:val="24"/>
          <w:lang w:val="en-US"/>
        </w:rPr>
        <w:t xml:space="preserve">of </w:t>
      </w:r>
      <w:r w:rsidR="00A32FD9">
        <w:rPr>
          <w:rFonts w:ascii="Times New Roman" w:hAnsi="Times New Roman" w:cs="Times New Roman"/>
          <w:sz w:val="24"/>
          <w:szCs w:val="24"/>
        </w:rPr>
        <w:t>Eco Fishing Port</w:t>
      </w:r>
      <w:r w:rsidR="00A32FD9" w:rsidRPr="00A32FD9">
        <w:rPr>
          <w:rFonts w:ascii="Times New Roman" w:hAnsi="Times New Roman" w:cs="Times New Roman"/>
          <w:sz w:val="24"/>
          <w:szCs w:val="24"/>
        </w:rPr>
        <w:t xml:space="preserve"> </w:t>
      </w:r>
      <w:r w:rsidR="00A32FD9">
        <w:rPr>
          <w:rFonts w:ascii="Times New Roman" w:hAnsi="Times New Roman" w:cs="Times New Roman"/>
          <w:sz w:val="24"/>
          <w:szCs w:val="24"/>
          <w:lang w:val="en-US"/>
        </w:rPr>
        <w:t>(</w:t>
      </w:r>
      <w:r w:rsidR="00A32FD9" w:rsidRPr="00A32FD9">
        <w:rPr>
          <w:rFonts w:ascii="Times New Roman" w:hAnsi="Times New Roman" w:cs="Times New Roman"/>
          <w:sz w:val="24"/>
          <w:szCs w:val="24"/>
        </w:rPr>
        <w:t>Supriyanto, 2013) and subsequently described in a descriptive qualitative manner.</w:t>
      </w:r>
      <w:r w:rsidR="00A32FD9">
        <w:rPr>
          <w:rFonts w:ascii="Times New Roman" w:hAnsi="Times New Roman" w:cs="Times New Roman"/>
          <w:sz w:val="24"/>
          <w:szCs w:val="24"/>
          <w:lang w:val="en-US"/>
        </w:rPr>
        <w:t xml:space="preserve"> </w:t>
      </w:r>
      <w:r w:rsidR="00A32FD9" w:rsidRPr="00A32FD9">
        <w:rPr>
          <w:rFonts w:ascii="Times New Roman" w:hAnsi="Times New Roman" w:cs="Times New Roman"/>
          <w:sz w:val="24"/>
          <w:szCs w:val="24"/>
        </w:rPr>
        <w:t>The criteria and indicators include: (1) environmental management documents, (2) integrated waste treatment facilities, (3) public service infrastructure facilities, (4) ecological, social, economic and port economic growth aspects,</w:t>
      </w:r>
      <w:r w:rsidR="00A32FD9">
        <w:rPr>
          <w:rFonts w:ascii="Times New Roman" w:hAnsi="Times New Roman" w:cs="Times New Roman"/>
          <w:sz w:val="24"/>
          <w:szCs w:val="24"/>
        </w:rPr>
        <w:t xml:space="preserve"> and (5) sanitation and hygiene of the</w:t>
      </w:r>
      <w:r w:rsidR="00A32FD9" w:rsidRPr="00A32FD9">
        <w:rPr>
          <w:rFonts w:ascii="Times New Roman" w:hAnsi="Times New Roman" w:cs="Times New Roman"/>
          <w:sz w:val="24"/>
          <w:szCs w:val="24"/>
        </w:rPr>
        <w:t xml:space="preserve"> Fish Marketing Place.</w:t>
      </w:r>
    </w:p>
    <w:p w:rsidR="00772A30" w:rsidRPr="00A32FD9" w:rsidRDefault="00772A30" w:rsidP="00C2586E">
      <w:pPr>
        <w:spacing w:after="0" w:line="360" w:lineRule="auto"/>
        <w:ind w:firstLine="851"/>
        <w:jc w:val="both"/>
        <w:rPr>
          <w:rFonts w:ascii="Times New Roman" w:eastAsia="MS Mincho" w:hAnsi="Times New Roman" w:cs="Times New Roman"/>
          <w:color w:val="000000" w:themeColor="text1"/>
          <w:sz w:val="4"/>
          <w:szCs w:val="24"/>
          <w:lang w:val="en-US" w:eastAsia="ja-JP" w:bidi="en-US"/>
        </w:rPr>
      </w:pPr>
    </w:p>
    <w:p w:rsidR="00701A85" w:rsidRPr="006F3201" w:rsidRDefault="006F3201" w:rsidP="002D10E4">
      <w:pPr>
        <w:autoSpaceDE w:val="0"/>
        <w:autoSpaceDN w:val="0"/>
        <w:adjustRightInd w:val="0"/>
        <w:spacing w:after="0" w:line="360" w:lineRule="auto"/>
        <w:ind w:right="20"/>
        <w:jc w:val="center"/>
        <w:rPr>
          <w:rFonts w:ascii="Times New Roman" w:hAnsi="Times New Roman" w:cs="Times New Roman"/>
          <w:b/>
          <w:sz w:val="24"/>
          <w:szCs w:val="24"/>
          <w:lang w:val="en-US"/>
        </w:rPr>
      </w:pPr>
      <w:r>
        <w:rPr>
          <w:rFonts w:ascii="Times New Roman" w:hAnsi="Times New Roman" w:cs="Times New Roman"/>
          <w:b/>
          <w:sz w:val="24"/>
          <w:szCs w:val="24"/>
          <w:lang w:val="en-US"/>
        </w:rPr>
        <w:t>RESULTS AND DISCUSSIONS</w:t>
      </w:r>
    </w:p>
    <w:p w:rsidR="00DC2BF0" w:rsidRPr="00C2586E" w:rsidRDefault="00DC2BF0" w:rsidP="00C2586E">
      <w:pPr>
        <w:pStyle w:val="ListParagraph"/>
        <w:autoSpaceDE w:val="0"/>
        <w:autoSpaceDN w:val="0"/>
        <w:adjustRightInd w:val="0"/>
        <w:spacing w:after="0" w:line="360" w:lineRule="auto"/>
        <w:ind w:left="0" w:right="20" w:firstLine="720"/>
        <w:jc w:val="center"/>
        <w:rPr>
          <w:rFonts w:ascii="Times New Roman" w:hAnsi="Times New Roman" w:cs="Times New Roman"/>
          <w:b/>
          <w:sz w:val="6"/>
          <w:szCs w:val="24"/>
        </w:rPr>
      </w:pPr>
    </w:p>
    <w:p w:rsidR="00382383" w:rsidRDefault="00382383" w:rsidP="0080703E">
      <w:pPr>
        <w:pStyle w:val="ListParagraph"/>
        <w:numPr>
          <w:ilvl w:val="0"/>
          <w:numId w:val="16"/>
        </w:numPr>
        <w:autoSpaceDE w:val="0"/>
        <w:autoSpaceDN w:val="0"/>
        <w:adjustRightInd w:val="0"/>
        <w:spacing w:after="0" w:line="360" w:lineRule="auto"/>
        <w:ind w:left="426" w:right="20" w:hanging="426"/>
        <w:jc w:val="both"/>
        <w:rPr>
          <w:rFonts w:ascii="Times New Roman" w:eastAsia="MS Mincho" w:hAnsi="Times New Roman" w:cs="Times New Roman"/>
          <w:b/>
          <w:color w:val="000000" w:themeColor="text1"/>
          <w:sz w:val="24"/>
          <w:szCs w:val="24"/>
          <w:lang w:eastAsia="ja-JP" w:bidi="en-US"/>
        </w:rPr>
      </w:pPr>
      <w:r w:rsidRPr="00382383">
        <w:rPr>
          <w:rFonts w:ascii="Times New Roman" w:eastAsia="MS Mincho" w:hAnsi="Times New Roman" w:cs="Times New Roman"/>
          <w:color w:val="000000" w:themeColor="text1"/>
          <w:sz w:val="24"/>
          <w:szCs w:val="24"/>
          <w:lang w:eastAsia="ja-JP" w:bidi="en-US"/>
        </w:rPr>
        <w:t xml:space="preserve"> </w:t>
      </w:r>
      <w:r w:rsidR="00CB159F">
        <w:rPr>
          <w:rFonts w:ascii="Times New Roman" w:eastAsia="MS Mincho" w:hAnsi="Times New Roman" w:cs="Times New Roman"/>
          <w:b/>
          <w:color w:val="000000" w:themeColor="text1"/>
          <w:sz w:val="24"/>
          <w:szCs w:val="24"/>
          <w:lang w:val="en-US" w:eastAsia="ja-JP" w:bidi="en-US"/>
        </w:rPr>
        <w:t>General Condition of the Research Location</w:t>
      </w:r>
    </w:p>
    <w:p w:rsidR="00CB159F" w:rsidRDefault="00CB159F" w:rsidP="0080703E">
      <w:pPr>
        <w:spacing w:after="0" w:line="360" w:lineRule="auto"/>
        <w:ind w:firstLine="851"/>
        <w:contextualSpacing/>
        <w:jc w:val="both"/>
        <w:rPr>
          <w:rFonts w:ascii="Times New Roman" w:hAnsi="Times New Roman" w:cs="Times New Roman"/>
          <w:color w:val="000000" w:themeColor="text1"/>
          <w:sz w:val="24"/>
          <w:szCs w:val="24"/>
          <w:lang w:val="en-US"/>
        </w:rPr>
      </w:pPr>
      <w:r w:rsidRPr="00CB159F">
        <w:rPr>
          <w:rFonts w:ascii="Times New Roman" w:hAnsi="Times New Roman" w:cs="Times New Roman"/>
          <w:color w:val="000000" w:themeColor="text1"/>
          <w:sz w:val="24"/>
          <w:szCs w:val="24"/>
        </w:rPr>
        <w:t>The Lempasing Coastal Fisheries Port is managed by the Technical Implementation Unit (U</w:t>
      </w:r>
      <w:r>
        <w:rPr>
          <w:rFonts w:ascii="Times New Roman" w:hAnsi="Times New Roman" w:cs="Times New Roman"/>
          <w:color w:val="000000" w:themeColor="text1"/>
          <w:sz w:val="24"/>
          <w:szCs w:val="24"/>
          <w:lang w:val="en-US"/>
        </w:rPr>
        <w:t xml:space="preserve">nit </w:t>
      </w:r>
      <w:r w:rsidRPr="00CB159F">
        <w:rPr>
          <w:rFonts w:ascii="Times New Roman" w:hAnsi="Times New Roman" w:cs="Times New Roman"/>
          <w:color w:val="000000" w:themeColor="text1"/>
          <w:sz w:val="24"/>
          <w:szCs w:val="24"/>
        </w:rPr>
        <w:t>P</w:t>
      </w:r>
      <w:proofErr w:type="spellStart"/>
      <w:r>
        <w:rPr>
          <w:rFonts w:ascii="Times New Roman" w:hAnsi="Times New Roman" w:cs="Times New Roman"/>
          <w:color w:val="000000" w:themeColor="text1"/>
          <w:sz w:val="24"/>
          <w:szCs w:val="24"/>
          <w:lang w:val="en-US"/>
        </w:rPr>
        <w:t>elaksana</w:t>
      </w:r>
      <w:proofErr w:type="spellEnd"/>
      <w:r>
        <w:rPr>
          <w:rFonts w:ascii="Times New Roman" w:hAnsi="Times New Roman" w:cs="Times New Roman"/>
          <w:color w:val="000000" w:themeColor="text1"/>
          <w:sz w:val="24"/>
          <w:szCs w:val="24"/>
          <w:lang w:val="en-US"/>
        </w:rPr>
        <w:t xml:space="preserve"> </w:t>
      </w:r>
      <w:r w:rsidRPr="00CB159F">
        <w:rPr>
          <w:rFonts w:ascii="Times New Roman" w:hAnsi="Times New Roman" w:cs="Times New Roman"/>
          <w:color w:val="000000" w:themeColor="text1"/>
          <w:sz w:val="24"/>
          <w:szCs w:val="24"/>
        </w:rPr>
        <w:t>T</w:t>
      </w:r>
      <w:proofErr w:type="spellStart"/>
      <w:r>
        <w:rPr>
          <w:rFonts w:ascii="Times New Roman" w:hAnsi="Times New Roman" w:cs="Times New Roman"/>
          <w:color w:val="000000" w:themeColor="text1"/>
          <w:sz w:val="24"/>
          <w:szCs w:val="24"/>
          <w:lang w:val="en-US"/>
        </w:rPr>
        <w:t>eknis</w:t>
      </w:r>
      <w:proofErr w:type="spellEnd"/>
      <w:r>
        <w:rPr>
          <w:rFonts w:ascii="Times New Roman" w:hAnsi="Times New Roman" w:cs="Times New Roman"/>
          <w:color w:val="000000" w:themeColor="text1"/>
          <w:sz w:val="24"/>
          <w:szCs w:val="24"/>
          <w:lang w:val="en-US"/>
        </w:rPr>
        <w:t xml:space="preserve"> </w:t>
      </w:r>
      <w:r w:rsidRPr="00CB159F">
        <w:rPr>
          <w:rFonts w:ascii="Times New Roman" w:hAnsi="Times New Roman" w:cs="Times New Roman"/>
          <w:color w:val="000000" w:themeColor="text1"/>
          <w:sz w:val="24"/>
          <w:szCs w:val="24"/>
        </w:rPr>
        <w:t>D</w:t>
      </w:r>
      <w:proofErr w:type="spellStart"/>
      <w:r>
        <w:rPr>
          <w:rFonts w:ascii="Times New Roman" w:hAnsi="Times New Roman" w:cs="Times New Roman"/>
          <w:color w:val="000000" w:themeColor="text1"/>
          <w:sz w:val="24"/>
          <w:szCs w:val="24"/>
          <w:lang w:val="en-US"/>
        </w:rPr>
        <w:t>inas</w:t>
      </w:r>
      <w:proofErr w:type="spellEnd"/>
      <w:r w:rsidR="007C227E">
        <w:rPr>
          <w:rFonts w:ascii="Times New Roman" w:hAnsi="Times New Roman" w:cs="Times New Roman"/>
          <w:color w:val="000000" w:themeColor="text1"/>
          <w:sz w:val="24"/>
          <w:szCs w:val="24"/>
        </w:rPr>
        <w:t>) of the</w:t>
      </w:r>
      <w:r w:rsidR="007C227E">
        <w:rPr>
          <w:rFonts w:ascii="Times New Roman" w:hAnsi="Times New Roman" w:cs="Times New Roman"/>
          <w:color w:val="000000" w:themeColor="text1"/>
          <w:sz w:val="24"/>
          <w:szCs w:val="24"/>
          <w:lang w:val="en-US"/>
        </w:rPr>
        <w:t xml:space="preserve"> Region I</w:t>
      </w:r>
      <w:r w:rsidR="007C227E">
        <w:rPr>
          <w:rFonts w:ascii="Times New Roman" w:hAnsi="Times New Roman" w:cs="Times New Roman"/>
          <w:color w:val="000000" w:themeColor="text1"/>
          <w:sz w:val="24"/>
          <w:szCs w:val="24"/>
        </w:rPr>
        <w:t xml:space="preserve"> Port</w:t>
      </w:r>
      <w:r w:rsidR="007C227E">
        <w:rPr>
          <w:rFonts w:ascii="Times New Roman" w:hAnsi="Times New Roman" w:cs="Times New Roman"/>
          <w:color w:val="000000" w:themeColor="text1"/>
          <w:sz w:val="24"/>
          <w:szCs w:val="24"/>
          <w:lang w:val="en-US"/>
        </w:rPr>
        <w:t>s of</w:t>
      </w:r>
      <w:r w:rsidRPr="00CB159F">
        <w:rPr>
          <w:rFonts w:ascii="Times New Roman" w:hAnsi="Times New Roman" w:cs="Times New Roman"/>
          <w:color w:val="000000" w:themeColor="text1"/>
          <w:sz w:val="24"/>
          <w:szCs w:val="24"/>
        </w:rPr>
        <w:t xml:space="preserve"> Fisheries</w:t>
      </w:r>
      <w:r w:rsidR="007C227E">
        <w:rPr>
          <w:rFonts w:ascii="Times New Roman" w:hAnsi="Times New Roman" w:cs="Times New Roman"/>
          <w:color w:val="000000" w:themeColor="text1"/>
          <w:sz w:val="24"/>
          <w:szCs w:val="24"/>
          <w:lang w:val="en-US"/>
        </w:rPr>
        <w:t xml:space="preserve"> </w:t>
      </w:r>
      <w:r w:rsidR="007C1D90">
        <w:rPr>
          <w:rFonts w:ascii="Times New Roman" w:hAnsi="Times New Roman" w:cs="Times New Roman"/>
          <w:color w:val="000000" w:themeColor="text1"/>
          <w:sz w:val="24"/>
          <w:szCs w:val="24"/>
          <w:lang w:val="en-US"/>
        </w:rPr>
        <w:t xml:space="preserve"> from the</w:t>
      </w:r>
      <w:r w:rsidRPr="00CB159F">
        <w:rPr>
          <w:rFonts w:ascii="Times New Roman" w:hAnsi="Times New Roman" w:cs="Times New Roman"/>
          <w:color w:val="000000" w:themeColor="text1"/>
          <w:sz w:val="24"/>
          <w:szCs w:val="24"/>
        </w:rPr>
        <w:t xml:space="preserve"> Department of Maritime Affairs and Fisheries of the Lampung Province, which is on Jalan R.E. Martadinata km 6 Bandar Lampung in the District of Teluk Betung Barat Bandar Lampung City. The location of the port has a </w:t>
      </w:r>
      <w:r w:rsidR="007C1D90">
        <w:rPr>
          <w:rFonts w:ascii="Times New Roman" w:hAnsi="Times New Roman" w:cs="Times New Roman"/>
          <w:color w:val="000000" w:themeColor="text1"/>
          <w:sz w:val="24"/>
          <w:szCs w:val="24"/>
        </w:rPr>
        <w:t>coordinate point of 05 ° 29'</w:t>
      </w:r>
      <w:r w:rsidR="007C1D90">
        <w:rPr>
          <w:rFonts w:ascii="Times New Roman" w:hAnsi="Times New Roman" w:cs="Times New Roman"/>
          <w:color w:val="000000" w:themeColor="text1"/>
          <w:sz w:val="24"/>
          <w:szCs w:val="24"/>
          <w:lang w:val="en-US"/>
        </w:rPr>
        <w:t xml:space="preserve"> </w:t>
      </w:r>
      <w:r w:rsidR="007C1D90">
        <w:rPr>
          <w:rFonts w:ascii="Times New Roman" w:hAnsi="Times New Roman" w:cs="Times New Roman"/>
          <w:color w:val="000000" w:themeColor="text1"/>
          <w:sz w:val="24"/>
          <w:szCs w:val="24"/>
        </w:rPr>
        <w:t>15</w:t>
      </w:r>
      <w:r w:rsidRPr="00CB159F">
        <w:rPr>
          <w:rFonts w:ascii="Times New Roman" w:hAnsi="Times New Roman" w:cs="Times New Roman"/>
          <w:color w:val="000000" w:themeColor="text1"/>
          <w:sz w:val="24"/>
          <w:szCs w:val="24"/>
        </w:rPr>
        <w:t>"</w:t>
      </w:r>
      <w:r w:rsidR="007C1D90">
        <w:rPr>
          <w:rFonts w:ascii="Times New Roman" w:hAnsi="Times New Roman" w:cs="Times New Roman"/>
          <w:color w:val="000000" w:themeColor="text1"/>
          <w:sz w:val="24"/>
          <w:szCs w:val="24"/>
          <w:lang w:val="en-US"/>
        </w:rPr>
        <w:t xml:space="preserve"> South</w:t>
      </w:r>
      <w:r w:rsidRPr="00CB159F">
        <w:rPr>
          <w:rFonts w:ascii="Times New Roman" w:hAnsi="Times New Roman" w:cs="Times New Roman"/>
          <w:color w:val="000000" w:themeColor="text1"/>
          <w:sz w:val="24"/>
          <w:szCs w:val="24"/>
        </w:rPr>
        <w:t xml:space="preserve"> and 105 ° 15' 12.5" East with tropical climate conditions. The fishing port is a type C fishing port based on the Decree of the Minister of Maritime Affairs and Fisheries No. 12 Men / 2004 concerning</w:t>
      </w:r>
      <w:r w:rsidR="007C1D90">
        <w:rPr>
          <w:rFonts w:ascii="Times New Roman" w:hAnsi="Times New Roman" w:cs="Times New Roman"/>
          <w:color w:val="000000" w:themeColor="text1"/>
          <w:sz w:val="24"/>
          <w:szCs w:val="24"/>
          <w:lang w:val="en-US"/>
        </w:rPr>
        <w:t xml:space="preserve"> the Improvement of the</w:t>
      </w:r>
      <w:r w:rsidRPr="00CB159F">
        <w:rPr>
          <w:rFonts w:ascii="Times New Roman" w:hAnsi="Times New Roman" w:cs="Times New Roman"/>
          <w:color w:val="000000" w:themeColor="text1"/>
          <w:sz w:val="24"/>
          <w:szCs w:val="24"/>
        </w:rPr>
        <w:t xml:space="preserve"> Status</w:t>
      </w:r>
      <w:r w:rsidR="007C1D90">
        <w:rPr>
          <w:rFonts w:ascii="Times New Roman" w:hAnsi="Times New Roman" w:cs="Times New Roman"/>
          <w:color w:val="000000" w:themeColor="text1"/>
          <w:sz w:val="24"/>
          <w:szCs w:val="24"/>
          <w:lang w:val="en-US"/>
        </w:rPr>
        <w:t xml:space="preserve"> of</w:t>
      </w:r>
      <w:r w:rsidRPr="00CB159F">
        <w:rPr>
          <w:rFonts w:ascii="Times New Roman" w:hAnsi="Times New Roman" w:cs="Times New Roman"/>
          <w:color w:val="000000" w:themeColor="text1"/>
          <w:sz w:val="24"/>
          <w:szCs w:val="24"/>
        </w:rPr>
        <w:t xml:space="preserve"> The Fish Landing Base </w:t>
      </w:r>
      <w:r w:rsidR="007C1D90">
        <w:rPr>
          <w:rFonts w:ascii="Times New Roman" w:hAnsi="Times New Roman" w:cs="Times New Roman"/>
          <w:color w:val="000000" w:themeColor="text1"/>
          <w:sz w:val="24"/>
          <w:szCs w:val="24"/>
          <w:lang w:val="en-US"/>
        </w:rPr>
        <w:t>to be</w:t>
      </w:r>
      <w:r w:rsidRPr="00CB159F">
        <w:rPr>
          <w:rFonts w:ascii="Times New Roman" w:hAnsi="Times New Roman" w:cs="Times New Roman"/>
          <w:color w:val="000000" w:themeColor="text1"/>
          <w:sz w:val="24"/>
          <w:szCs w:val="24"/>
        </w:rPr>
        <w:t xml:space="preserve"> a Coastal Fishing Port, the location of the Coastal Fishing Port is shown in Figure 1.</w:t>
      </w:r>
    </w:p>
    <w:p w:rsidR="00264E12" w:rsidRPr="006965AE" w:rsidRDefault="00187F0C" w:rsidP="00E77ACE">
      <w:pPr>
        <w:pStyle w:val="ListParagraph"/>
        <w:autoSpaceDE w:val="0"/>
        <w:autoSpaceDN w:val="0"/>
        <w:adjustRightInd w:val="0"/>
        <w:spacing w:after="0" w:line="360" w:lineRule="auto"/>
        <w:ind w:left="0" w:right="708" w:firstLine="851"/>
        <w:jc w:val="both"/>
        <w:rPr>
          <w:rFonts w:ascii="Times New Roman" w:eastAsia="MS Mincho" w:hAnsi="Times New Roman" w:cs="Times New Roman"/>
          <w:b/>
          <w:color w:val="000000" w:themeColor="text1"/>
          <w:sz w:val="24"/>
          <w:szCs w:val="24"/>
          <w:lang w:eastAsia="ja-JP" w:bidi="en-US"/>
        </w:rPr>
      </w:pPr>
      <w:r>
        <w:rPr>
          <w:rFonts w:ascii="Times New Roman" w:eastAsia="MS Mincho" w:hAnsi="Times New Roman" w:cs="Times New Roman"/>
          <w:b/>
          <w:noProof/>
          <w:color w:val="000000" w:themeColor="text1"/>
          <w:sz w:val="24"/>
          <w:szCs w:val="24"/>
          <w:lang w:eastAsia="id-ID"/>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205.85pt;margin-top:95.2pt;width:21pt;height:16.5pt;z-index:251658240" filled="f" strokecolor="red" strokeweight="3pt"/>
        </w:pict>
      </w:r>
      <w:r w:rsidR="00264E12" w:rsidRPr="00264E12">
        <w:rPr>
          <w:rFonts w:ascii="Times New Roman" w:eastAsia="MS Mincho" w:hAnsi="Times New Roman" w:cs="Times New Roman"/>
          <w:b/>
          <w:noProof/>
          <w:color w:val="000000" w:themeColor="text1"/>
          <w:sz w:val="24"/>
          <w:szCs w:val="24"/>
          <w:lang w:eastAsia="id-ID"/>
        </w:rPr>
        <w:drawing>
          <wp:inline distT="0" distB="0" distL="0" distR="0">
            <wp:extent cx="4933950" cy="2009775"/>
            <wp:effectExtent l="19050" t="0" r="0" b="0"/>
            <wp:docPr id="1" name="Picture 1" descr="Image result for PETA ADMINISTRATIF KOTA BANDAR 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A ADMINISTRATIF KOTA BANDAR LAMPUNG"/>
                    <pic:cNvPicPr>
                      <a:picLocks noChangeAspect="1" noChangeArrowheads="1"/>
                    </pic:cNvPicPr>
                  </pic:nvPicPr>
                  <pic:blipFill>
                    <a:blip r:embed="rId6" cstate="print"/>
                    <a:srcRect/>
                    <a:stretch>
                      <a:fillRect/>
                    </a:stretch>
                  </pic:blipFill>
                  <pic:spPr bwMode="auto">
                    <a:xfrm>
                      <a:off x="0" y="0"/>
                      <a:ext cx="4933950" cy="2009775"/>
                    </a:xfrm>
                    <a:prstGeom prst="rect">
                      <a:avLst/>
                    </a:prstGeom>
                    <a:noFill/>
                    <a:ln w="9525">
                      <a:noFill/>
                      <a:miter lim="800000"/>
                      <a:headEnd/>
                      <a:tailEnd/>
                    </a:ln>
                  </pic:spPr>
                </pic:pic>
              </a:graphicData>
            </a:graphic>
          </wp:inline>
        </w:drawing>
      </w:r>
    </w:p>
    <w:p w:rsidR="009A2D3A" w:rsidRPr="009A2D3A" w:rsidRDefault="006A2CE4" w:rsidP="00C2586E">
      <w:pPr>
        <w:spacing w:after="0" w:line="360" w:lineRule="auto"/>
        <w:ind w:firstLine="284"/>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roofErr w:type="gramStart"/>
      <w:r w:rsidR="007C1D90">
        <w:rPr>
          <w:rFonts w:ascii="Times New Roman" w:hAnsi="Times New Roman" w:cs="Times New Roman"/>
          <w:i/>
          <w:color w:val="000000" w:themeColor="text1"/>
          <w:sz w:val="24"/>
          <w:szCs w:val="24"/>
          <w:lang w:val="en-US"/>
        </w:rPr>
        <w:t>Figure</w:t>
      </w:r>
      <w:r w:rsidR="00C2586E">
        <w:rPr>
          <w:rFonts w:ascii="Times New Roman" w:hAnsi="Times New Roman" w:cs="Times New Roman"/>
          <w:i/>
          <w:color w:val="000000" w:themeColor="text1"/>
          <w:sz w:val="24"/>
          <w:szCs w:val="24"/>
        </w:rPr>
        <w:t xml:space="preserve"> 1.</w:t>
      </w:r>
      <w:proofErr w:type="gramEnd"/>
      <w:r w:rsidR="00C2586E">
        <w:rPr>
          <w:rFonts w:ascii="Times New Roman" w:hAnsi="Times New Roman" w:cs="Times New Roman"/>
          <w:i/>
          <w:color w:val="000000" w:themeColor="text1"/>
          <w:sz w:val="24"/>
          <w:szCs w:val="24"/>
        </w:rPr>
        <w:t xml:space="preserve"> </w:t>
      </w:r>
      <w:r w:rsidR="009A2D3A" w:rsidRPr="009A2D3A">
        <w:rPr>
          <w:rFonts w:ascii="Times New Roman" w:hAnsi="Times New Roman" w:cs="Times New Roman"/>
          <w:i/>
          <w:color w:val="000000" w:themeColor="text1"/>
          <w:sz w:val="24"/>
          <w:szCs w:val="24"/>
        </w:rPr>
        <w:t xml:space="preserve"> </w:t>
      </w:r>
      <w:r w:rsidR="007C1D90">
        <w:rPr>
          <w:rFonts w:ascii="Times New Roman" w:hAnsi="Times New Roman" w:cs="Times New Roman"/>
          <w:i/>
          <w:color w:val="000000" w:themeColor="text1"/>
          <w:sz w:val="24"/>
          <w:szCs w:val="24"/>
          <w:lang w:val="en-US"/>
        </w:rPr>
        <w:t>Research Location</w:t>
      </w:r>
      <w:r w:rsidR="009A2D3A" w:rsidRPr="009A2D3A">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sidR="009A2D3A" w:rsidRPr="009A2D3A">
        <w:rPr>
          <w:rFonts w:ascii="Times New Roman" w:hAnsi="Times New Roman" w:cs="Times New Roman"/>
          <w:i/>
          <w:color w:val="000000" w:themeColor="text1"/>
          <w:sz w:val="24"/>
          <w:szCs w:val="24"/>
        </w:rPr>
        <w:t>2019</w:t>
      </w:r>
    </w:p>
    <w:p w:rsidR="009A2D3A" w:rsidRPr="009A2D3A" w:rsidRDefault="009A2D3A" w:rsidP="00C2586E">
      <w:pPr>
        <w:spacing w:after="0" w:line="360" w:lineRule="auto"/>
        <w:ind w:firstLine="567"/>
        <w:contextualSpacing/>
        <w:jc w:val="both"/>
        <w:rPr>
          <w:rFonts w:ascii="Times New Roman" w:hAnsi="Times New Roman" w:cs="Times New Roman"/>
          <w:color w:val="000000" w:themeColor="text1"/>
          <w:sz w:val="2"/>
          <w:szCs w:val="24"/>
        </w:rPr>
      </w:pPr>
    </w:p>
    <w:p w:rsidR="00EA001D" w:rsidRDefault="00D4084D" w:rsidP="0080703E">
      <w:pPr>
        <w:spacing w:line="360" w:lineRule="auto"/>
        <w:ind w:firstLine="567"/>
        <w:contextualSpacing/>
        <w:jc w:val="both"/>
        <w:rPr>
          <w:rFonts w:ascii="Times New Roman" w:eastAsia="MS Mincho" w:hAnsi="Times New Roman" w:cs="Times New Roman"/>
          <w:color w:val="000000" w:themeColor="text1"/>
          <w:sz w:val="24"/>
          <w:szCs w:val="24"/>
          <w:lang w:val="en-US" w:eastAsia="ja-JP" w:bidi="en-US"/>
        </w:rPr>
      </w:pPr>
      <w:r w:rsidRPr="00D4084D">
        <w:rPr>
          <w:rFonts w:ascii="Times New Roman" w:eastAsia="MS Mincho" w:hAnsi="Times New Roman" w:cs="Times New Roman"/>
          <w:color w:val="000000" w:themeColor="text1"/>
          <w:sz w:val="24"/>
          <w:szCs w:val="24"/>
          <w:lang w:eastAsia="ja-JP" w:bidi="en-US"/>
        </w:rPr>
        <w:t xml:space="preserve"> </w:t>
      </w:r>
      <w:r w:rsidR="00A77A01">
        <w:rPr>
          <w:rFonts w:ascii="Times New Roman" w:eastAsia="MS Mincho" w:hAnsi="Times New Roman" w:cs="Times New Roman"/>
          <w:color w:val="000000" w:themeColor="text1"/>
          <w:sz w:val="24"/>
          <w:szCs w:val="24"/>
          <w:lang w:val="en-US" w:eastAsia="ja-JP" w:bidi="en-US"/>
        </w:rPr>
        <w:t>Some f</w:t>
      </w:r>
      <w:r w:rsidR="00EA001D" w:rsidRPr="00EA001D">
        <w:rPr>
          <w:rFonts w:ascii="Times New Roman" w:eastAsia="MS Mincho" w:hAnsi="Times New Roman" w:cs="Times New Roman"/>
          <w:color w:val="000000" w:themeColor="text1"/>
          <w:sz w:val="24"/>
          <w:szCs w:val="24"/>
          <w:lang w:eastAsia="ja-JP" w:bidi="en-US"/>
        </w:rPr>
        <w:t>ishing gears and fishing vesse</w:t>
      </w:r>
      <w:r w:rsidR="00A77A01">
        <w:rPr>
          <w:rFonts w:ascii="Times New Roman" w:eastAsia="MS Mincho" w:hAnsi="Times New Roman" w:cs="Times New Roman"/>
          <w:color w:val="000000" w:themeColor="text1"/>
          <w:sz w:val="24"/>
          <w:szCs w:val="24"/>
          <w:lang w:eastAsia="ja-JP" w:bidi="en-US"/>
        </w:rPr>
        <w:t xml:space="preserve">ls operating in Lampung waters </w:t>
      </w:r>
      <w:r w:rsidR="00A77A01">
        <w:rPr>
          <w:rFonts w:ascii="Times New Roman" w:eastAsia="MS Mincho" w:hAnsi="Times New Roman" w:cs="Times New Roman"/>
          <w:color w:val="000000" w:themeColor="text1"/>
          <w:sz w:val="24"/>
          <w:szCs w:val="24"/>
          <w:lang w:val="en-US" w:eastAsia="ja-JP" w:bidi="en-US"/>
        </w:rPr>
        <w:t>we</w:t>
      </w:r>
      <w:r w:rsidR="00EA001D" w:rsidRPr="00EA001D">
        <w:rPr>
          <w:rFonts w:ascii="Times New Roman" w:eastAsia="MS Mincho" w:hAnsi="Times New Roman" w:cs="Times New Roman"/>
          <w:color w:val="000000" w:themeColor="text1"/>
          <w:sz w:val="24"/>
          <w:szCs w:val="24"/>
          <w:lang w:eastAsia="ja-JP" w:bidi="en-US"/>
        </w:rPr>
        <w:t xml:space="preserve">re landed at the Lempasing Beach Fishing Port. </w:t>
      </w:r>
      <w:proofErr w:type="spellStart"/>
      <w:r w:rsidR="00A77A01">
        <w:rPr>
          <w:rFonts w:ascii="Times New Roman" w:eastAsia="MS Mincho" w:hAnsi="Times New Roman" w:cs="Times New Roman"/>
          <w:color w:val="000000" w:themeColor="text1"/>
          <w:sz w:val="24"/>
          <w:szCs w:val="24"/>
          <w:lang w:val="en-US" w:eastAsia="ja-JP" w:bidi="en-US"/>
        </w:rPr>
        <w:t>Bagan</w:t>
      </w:r>
      <w:proofErr w:type="spellEnd"/>
      <w:r w:rsidR="00A77A01">
        <w:rPr>
          <w:rFonts w:ascii="Times New Roman" w:eastAsia="MS Mincho" w:hAnsi="Times New Roman" w:cs="Times New Roman"/>
          <w:color w:val="000000" w:themeColor="text1"/>
          <w:sz w:val="24"/>
          <w:szCs w:val="24"/>
          <w:lang w:eastAsia="ja-JP" w:bidi="en-US"/>
        </w:rPr>
        <w:t xml:space="preserve"> and </w:t>
      </w:r>
      <w:proofErr w:type="gramStart"/>
      <w:r w:rsidR="00A77A01">
        <w:rPr>
          <w:rFonts w:ascii="Times New Roman" w:eastAsia="MS Mincho" w:hAnsi="Times New Roman" w:cs="Times New Roman"/>
          <w:color w:val="000000" w:themeColor="text1"/>
          <w:sz w:val="24"/>
          <w:szCs w:val="24"/>
          <w:lang w:eastAsia="ja-JP" w:bidi="en-US"/>
        </w:rPr>
        <w:t>arad</w:t>
      </w:r>
      <w:proofErr w:type="gramEnd"/>
      <w:r w:rsidR="00EA001D" w:rsidRPr="00EA001D">
        <w:rPr>
          <w:rFonts w:ascii="Times New Roman" w:eastAsia="MS Mincho" w:hAnsi="Times New Roman" w:cs="Times New Roman"/>
          <w:color w:val="000000" w:themeColor="text1"/>
          <w:sz w:val="24"/>
          <w:szCs w:val="24"/>
          <w:lang w:eastAsia="ja-JP" w:bidi="en-US"/>
        </w:rPr>
        <w:t xml:space="preserve"> are the most widely used fishing gear at 25.38% and 23.86%, re</w:t>
      </w:r>
      <w:r w:rsidR="00A77A01">
        <w:rPr>
          <w:rFonts w:ascii="Times New Roman" w:eastAsia="MS Mincho" w:hAnsi="Times New Roman" w:cs="Times New Roman"/>
          <w:color w:val="000000" w:themeColor="text1"/>
          <w:sz w:val="24"/>
          <w:szCs w:val="24"/>
          <w:lang w:eastAsia="ja-JP" w:bidi="en-US"/>
        </w:rPr>
        <w:t xml:space="preserve">spectively, due to the </w:t>
      </w:r>
      <w:r w:rsidR="00A77A01">
        <w:rPr>
          <w:rFonts w:ascii="Times New Roman" w:eastAsia="MS Mincho" w:hAnsi="Times New Roman" w:cs="Times New Roman"/>
          <w:color w:val="000000" w:themeColor="text1"/>
          <w:sz w:val="24"/>
          <w:szCs w:val="24"/>
          <w:lang w:val="en-US" w:eastAsia="ja-JP" w:bidi="en-US"/>
        </w:rPr>
        <w:t>effectiveness</w:t>
      </w:r>
      <w:r w:rsidR="00A77A01">
        <w:rPr>
          <w:rFonts w:ascii="Times New Roman" w:eastAsia="MS Mincho" w:hAnsi="Times New Roman" w:cs="Times New Roman"/>
          <w:color w:val="000000" w:themeColor="text1"/>
          <w:sz w:val="24"/>
          <w:szCs w:val="24"/>
          <w:lang w:eastAsia="ja-JP" w:bidi="en-US"/>
        </w:rPr>
        <w:t xml:space="preserve"> </w:t>
      </w:r>
      <w:r w:rsidR="00A77A01">
        <w:rPr>
          <w:rFonts w:ascii="Times New Roman" w:eastAsia="MS Mincho" w:hAnsi="Times New Roman" w:cs="Times New Roman"/>
          <w:color w:val="000000" w:themeColor="text1"/>
          <w:sz w:val="24"/>
          <w:szCs w:val="24"/>
          <w:lang w:val="en-US" w:eastAsia="ja-JP" w:bidi="en-US"/>
        </w:rPr>
        <w:t>and</w:t>
      </w:r>
      <w:r w:rsidR="00A77A01">
        <w:rPr>
          <w:rFonts w:ascii="Times New Roman" w:eastAsia="MS Mincho" w:hAnsi="Times New Roman" w:cs="Times New Roman"/>
          <w:color w:val="000000" w:themeColor="text1"/>
          <w:sz w:val="24"/>
          <w:szCs w:val="24"/>
          <w:lang w:eastAsia="ja-JP" w:bidi="en-US"/>
        </w:rPr>
        <w:t xml:space="preserve"> efficien</w:t>
      </w:r>
      <w:r w:rsidR="00A77A01">
        <w:rPr>
          <w:rFonts w:ascii="Times New Roman" w:eastAsia="MS Mincho" w:hAnsi="Times New Roman" w:cs="Times New Roman"/>
          <w:color w:val="000000" w:themeColor="text1"/>
          <w:sz w:val="24"/>
          <w:szCs w:val="24"/>
          <w:lang w:val="en-US" w:eastAsia="ja-JP" w:bidi="en-US"/>
        </w:rPr>
        <w:t>cy of the</w:t>
      </w:r>
      <w:r w:rsidR="00EA001D" w:rsidRPr="00EA001D">
        <w:rPr>
          <w:rFonts w:ascii="Times New Roman" w:eastAsia="MS Mincho" w:hAnsi="Times New Roman" w:cs="Times New Roman"/>
          <w:color w:val="000000" w:themeColor="text1"/>
          <w:sz w:val="24"/>
          <w:szCs w:val="24"/>
          <w:lang w:eastAsia="ja-JP" w:bidi="en-US"/>
        </w:rPr>
        <w:t xml:space="preserve"> fishing equipment</w:t>
      </w:r>
      <w:r w:rsidR="00A77A01">
        <w:rPr>
          <w:rFonts w:ascii="Times New Roman" w:eastAsia="MS Mincho" w:hAnsi="Times New Roman" w:cs="Times New Roman"/>
          <w:color w:val="000000" w:themeColor="text1"/>
          <w:sz w:val="24"/>
          <w:szCs w:val="24"/>
          <w:lang w:val="en-US" w:eastAsia="ja-JP" w:bidi="en-US"/>
        </w:rPr>
        <w:t>s</w:t>
      </w:r>
      <w:r w:rsidR="00A77A01">
        <w:rPr>
          <w:rFonts w:ascii="Times New Roman" w:eastAsia="MS Mincho" w:hAnsi="Times New Roman" w:cs="Times New Roman"/>
          <w:color w:val="000000" w:themeColor="text1"/>
          <w:sz w:val="24"/>
          <w:szCs w:val="24"/>
          <w:lang w:eastAsia="ja-JP" w:bidi="en-US"/>
        </w:rPr>
        <w:t xml:space="preserve"> used by fishermen, </w:t>
      </w:r>
      <w:r w:rsidR="00A77A01">
        <w:rPr>
          <w:rFonts w:ascii="Times New Roman" w:eastAsia="MS Mincho" w:hAnsi="Times New Roman" w:cs="Times New Roman"/>
          <w:color w:val="000000" w:themeColor="text1"/>
          <w:sz w:val="24"/>
          <w:szCs w:val="24"/>
          <w:lang w:val="en-US" w:eastAsia="ja-JP" w:bidi="en-US"/>
        </w:rPr>
        <w:t xml:space="preserve">because </w:t>
      </w:r>
      <w:r w:rsidR="00A77A01">
        <w:rPr>
          <w:rFonts w:ascii="Times New Roman" w:eastAsia="MS Mincho" w:hAnsi="Times New Roman" w:cs="Times New Roman"/>
          <w:color w:val="000000" w:themeColor="text1"/>
          <w:sz w:val="24"/>
          <w:szCs w:val="24"/>
          <w:lang w:eastAsia="ja-JP" w:bidi="en-US"/>
        </w:rPr>
        <w:t>the fishing gear</w:t>
      </w:r>
      <w:r w:rsidR="00A77A01">
        <w:rPr>
          <w:rFonts w:ascii="Times New Roman" w:eastAsia="MS Mincho" w:hAnsi="Times New Roman" w:cs="Times New Roman"/>
          <w:color w:val="000000" w:themeColor="text1"/>
          <w:sz w:val="24"/>
          <w:szCs w:val="24"/>
          <w:lang w:val="en-US" w:eastAsia="ja-JP" w:bidi="en-US"/>
        </w:rPr>
        <w:t>s are</w:t>
      </w:r>
      <w:r w:rsidR="00EA001D" w:rsidRPr="00EA001D">
        <w:rPr>
          <w:rFonts w:ascii="Times New Roman" w:eastAsia="MS Mincho" w:hAnsi="Times New Roman" w:cs="Times New Roman"/>
          <w:color w:val="000000" w:themeColor="text1"/>
          <w:sz w:val="24"/>
          <w:szCs w:val="24"/>
          <w:lang w:eastAsia="ja-JP" w:bidi="en-US"/>
        </w:rPr>
        <w:t xml:space="preserve"> traditional and inexpensive</w:t>
      </w:r>
      <w:r w:rsidR="00A77A01">
        <w:rPr>
          <w:rFonts w:ascii="Times New Roman" w:eastAsia="MS Mincho" w:hAnsi="Times New Roman" w:cs="Times New Roman"/>
          <w:color w:val="000000" w:themeColor="text1"/>
          <w:sz w:val="24"/>
          <w:szCs w:val="24"/>
          <w:lang w:val="en-US" w:eastAsia="ja-JP" w:bidi="en-US"/>
        </w:rPr>
        <w:t>,</w:t>
      </w:r>
      <w:r w:rsidR="00EA001D" w:rsidRPr="00EA001D">
        <w:rPr>
          <w:rFonts w:ascii="Times New Roman" w:eastAsia="MS Mincho" w:hAnsi="Times New Roman" w:cs="Times New Roman"/>
          <w:color w:val="000000" w:themeColor="text1"/>
          <w:sz w:val="24"/>
          <w:szCs w:val="24"/>
          <w:lang w:eastAsia="ja-JP" w:bidi="en-US"/>
        </w:rPr>
        <w:t xml:space="preserve"> and</w:t>
      </w:r>
      <w:r w:rsidR="00A77A01">
        <w:rPr>
          <w:rFonts w:ascii="Times New Roman" w:eastAsia="MS Mincho" w:hAnsi="Times New Roman" w:cs="Times New Roman"/>
          <w:color w:val="000000" w:themeColor="text1"/>
          <w:sz w:val="24"/>
          <w:szCs w:val="24"/>
          <w:lang w:val="en-US" w:eastAsia="ja-JP" w:bidi="en-US"/>
        </w:rPr>
        <w:t xml:space="preserve"> also</w:t>
      </w:r>
      <w:r w:rsidR="00EA001D" w:rsidRPr="00EA001D">
        <w:rPr>
          <w:rFonts w:ascii="Times New Roman" w:eastAsia="MS Mincho" w:hAnsi="Times New Roman" w:cs="Times New Roman"/>
          <w:color w:val="000000" w:themeColor="text1"/>
          <w:sz w:val="24"/>
          <w:szCs w:val="24"/>
          <w:lang w:eastAsia="ja-JP" w:bidi="en-US"/>
        </w:rPr>
        <w:t xml:space="preserve"> the</w:t>
      </w:r>
      <w:r w:rsidR="00A77A01">
        <w:rPr>
          <w:rFonts w:ascii="Times New Roman" w:eastAsia="MS Mincho" w:hAnsi="Times New Roman" w:cs="Times New Roman"/>
          <w:color w:val="000000" w:themeColor="text1"/>
          <w:sz w:val="24"/>
          <w:szCs w:val="24"/>
          <w:lang w:val="en-US" w:eastAsia="ja-JP" w:bidi="en-US"/>
        </w:rPr>
        <w:t xml:space="preserve"> condition of</w:t>
      </w:r>
      <w:r w:rsidR="00EA001D" w:rsidRPr="00EA001D">
        <w:rPr>
          <w:rFonts w:ascii="Times New Roman" w:eastAsia="MS Mincho" w:hAnsi="Times New Roman" w:cs="Times New Roman"/>
          <w:color w:val="000000" w:themeColor="text1"/>
          <w:sz w:val="24"/>
          <w:szCs w:val="24"/>
          <w:lang w:eastAsia="ja-JP" w:bidi="en-US"/>
        </w:rPr>
        <w:t xml:space="preserve"> </w:t>
      </w:r>
      <w:r w:rsidR="00A77A01">
        <w:rPr>
          <w:rFonts w:ascii="Times New Roman" w:eastAsia="MS Mincho" w:hAnsi="Times New Roman" w:cs="Times New Roman"/>
          <w:color w:val="000000" w:themeColor="text1"/>
          <w:sz w:val="24"/>
          <w:szCs w:val="24"/>
          <w:lang w:val="en-US" w:eastAsia="ja-JP" w:bidi="en-US"/>
        </w:rPr>
        <w:t>available</w:t>
      </w:r>
      <w:r w:rsidR="00EA001D" w:rsidRPr="00EA001D">
        <w:rPr>
          <w:rFonts w:ascii="Times New Roman" w:eastAsia="MS Mincho" w:hAnsi="Times New Roman" w:cs="Times New Roman"/>
          <w:color w:val="000000" w:themeColor="text1"/>
          <w:sz w:val="24"/>
          <w:szCs w:val="24"/>
          <w:lang w:eastAsia="ja-JP" w:bidi="en-US"/>
        </w:rPr>
        <w:t xml:space="preserve"> fish resources </w:t>
      </w:r>
      <w:r w:rsidR="00A77A01">
        <w:rPr>
          <w:rFonts w:ascii="Times New Roman" w:eastAsia="MS Mincho" w:hAnsi="Times New Roman" w:cs="Times New Roman"/>
          <w:color w:val="000000" w:themeColor="text1"/>
          <w:sz w:val="24"/>
          <w:szCs w:val="24"/>
          <w:lang w:val="en-US" w:eastAsia="ja-JP" w:bidi="en-US"/>
        </w:rPr>
        <w:t>has</w:t>
      </w:r>
      <w:r w:rsidR="00EA001D" w:rsidRPr="00EA001D">
        <w:rPr>
          <w:rFonts w:ascii="Times New Roman" w:eastAsia="MS Mincho" w:hAnsi="Times New Roman" w:cs="Times New Roman"/>
          <w:color w:val="000000" w:themeColor="text1"/>
          <w:sz w:val="24"/>
          <w:szCs w:val="24"/>
          <w:lang w:eastAsia="ja-JP" w:bidi="en-US"/>
        </w:rPr>
        <w:t xml:space="preserve"> </w:t>
      </w:r>
      <w:r w:rsidR="00A77A01">
        <w:rPr>
          <w:rFonts w:ascii="Times New Roman" w:eastAsia="MS Mincho" w:hAnsi="Times New Roman" w:cs="Times New Roman"/>
          <w:color w:val="000000" w:themeColor="text1"/>
          <w:sz w:val="24"/>
          <w:szCs w:val="24"/>
          <w:lang w:eastAsia="ja-JP" w:bidi="en-US"/>
        </w:rPr>
        <w:t>much more pelagic and demersal fish</w:t>
      </w:r>
      <w:r w:rsidR="00A77A01">
        <w:rPr>
          <w:rFonts w:ascii="Times New Roman" w:eastAsia="MS Mincho" w:hAnsi="Times New Roman" w:cs="Times New Roman"/>
          <w:color w:val="000000" w:themeColor="text1"/>
          <w:sz w:val="24"/>
          <w:szCs w:val="24"/>
          <w:lang w:val="en-US" w:eastAsia="ja-JP" w:bidi="en-US"/>
        </w:rPr>
        <w:t xml:space="preserve">. The fishing gears </w:t>
      </w:r>
      <w:r w:rsidR="00EA001D" w:rsidRPr="00EA001D">
        <w:rPr>
          <w:rFonts w:ascii="Times New Roman" w:eastAsia="MS Mincho" w:hAnsi="Times New Roman" w:cs="Times New Roman"/>
          <w:color w:val="000000" w:themeColor="text1"/>
          <w:sz w:val="24"/>
          <w:szCs w:val="24"/>
          <w:lang w:eastAsia="ja-JP" w:bidi="en-US"/>
        </w:rPr>
        <w:t>are presented in Table 1.</w:t>
      </w:r>
    </w:p>
    <w:p w:rsidR="00382383" w:rsidRDefault="0070597A" w:rsidP="00A77A01">
      <w:pPr>
        <w:tabs>
          <w:tab w:val="left" w:pos="180"/>
        </w:tabs>
        <w:spacing w:before="24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w:t>
      </w:r>
      <w:r w:rsidR="00382383" w:rsidRPr="00382383">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lang w:val="en-US"/>
        </w:rPr>
        <w:t>e</w:t>
      </w:r>
      <w:r w:rsidR="00C96DC5">
        <w:rPr>
          <w:rFonts w:ascii="Times New Roman" w:hAnsi="Times New Roman" w:cs="Times New Roman"/>
          <w:b/>
          <w:color w:val="000000" w:themeColor="text1"/>
          <w:sz w:val="24"/>
          <w:szCs w:val="24"/>
        </w:rPr>
        <w:t xml:space="preserve"> </w:t>
      </w:r>
      <w:r w:rsidR="00C96DC5" w:rsidRPr="001F2C7A">
        <w:rPr>
          <w:rFonts w:ascii="Times New Roman" w:hAnsi="Times New Roman" w:cs="Times New Roman"/>
          <w:color w:val="000000" w:themeColor="text1"/>
          <w:sz w:val="24"/>
          <w:szCs w:val="24"/>
        </w:rPr>
        <w:t>1</w:t>
      </w:r>
      <w:r w:rsidR="00382383" w:rsidRPr="00382383">
        <w:rPr>
          <w:rFonts w:ascii="Times New Roman" w:hAnsi="Times New Roman" w:cs="Times New Roman"/>
          <w:color w:val="000000" w:themeColor="text1"/>
          <w:sz w:val="24"/>
          <w:szCs w:val="24"/>
        </w:rPr>
        <w:t xml:space="preserve">. </w:t>
      </w:r>
      <w:r w:rsidR="00D67447">
        <w:rPr>
          <w:rFonts w:ascii="Times New Roman" w:hAnsi="Times New Roman" w:cs="Times New Roman"/>
          <w:color w:val="000000" w:themeColor="text1"/>
          <w:sz w:val="24"/>
          <w:szCs w:val="24"/>
          <w:lang w:val="en-US"/>
        </w:rPr>
        <w:t>Number of Fishing Tools</w:t>
      </w:r>
      <w:r w:rsidR="00382383" w:rsidRPr="00382383">
        <w:rPr>
          <w:rFonts w:ascii="Times New Roman" w:hAnsi="Times New Roman" w:cs="Times New Roman"/>
          <w:color w:val="000000" w:themeColor="text1"/>
          <w:sz w:val="24"/>
          <w:szCs w:val="24"/>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4367"/>
        <w:gridCol w:w="2265"/>
        <w:gridCol w:w="2213"/>
      </w:tblGrid>
      <w:tr w:rsidR="001F2C7A" w:rsidRPr="00382383" w:rsidTr="001F2C7A">
        <w:trPr>
          <w:trHeight w:val="391"/>
          <w:jc w:val="center"/>
        </w:trPr>
        <w:tc>
          <w:tcPr>
            <w:tcW w:w="760" w:type="dxa"/>
            <w:tcBorders>
              <w:left w:val="nil"/>
              <w:bottom w:val="single" w:sz="4" w:space="0" w:color="auto"/>
              <w:right w:val="nil"/>
            </w:tcBorders>
            <w:vAlign w:val="center"/>
          </w:tcPr>
          <w:p w:rsidR="001F2C7A" w:rsidRPr="00382383" w:rsidRDefault="001F2C7A"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No</w:t>
            </w:r>
          </w:p>
        </w:tc>
        <w:tc>
          <w:tcPr>
            <w:tcW w:w="4367" w:type="dxa"/>
            <w:tcBorders>
              <w:left w:val="nil"/>
              <w:bottom w:val="single" w:sz="4" w:space="0" w:color="auto"/>
              <w:right w:val="nil"/>
            </w:tcBorders>
            <w:vAlign w:val="center"/>
          </w:tcPr>
          <w:p w:rsidR="001F2C7A" w:rsidRPr="00D67447" w:rsidRDefault="00D67447" w:rsidP="00C2586E">
            <w:pPr>
              <w:spacing w:after="0" w:line="36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Fishing Tool</w:t>
            </w:r>
          </w:p>
        </w:tc>
        <w:tc>
          <w:tcPr>
            <w:tcW w:w="2265" w:type="dxa"/>
            <w:tcBorders>
              <w:left w:val="nil"/>
              <w:bottom w:val="single" w:sz="4" w:space="0" w:color="auto"/>
              <w:right w:val="nil"/>
            </w:tcBorders>
            <w:vAlign w:val="center"/>
          </w:tcPr>
          <w:p w:rsidR="001F2C7A" w:rsidRPr="0093778A" w:rsidRDefault="0093778A" w:rsidP="00C2586E">
            <w:pPr>
              <w:spacing w:after="0" w:line="36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Quantity</w:t>
            </w:r>
          </w:p>
        </w:tc>
        <w:tc>
          <w:tcPr>
            <w:tcW w:w="2213" w:type="dxa"/>
            <w:tcBorders>
              <w:left w:val="nil"/>
              <w:bottom w:val="single" w:sz="4" w:space="0" w:color="auto"/>
              <w:right w:val="nil"/>
            </w:tcBorders>
          </w:tcPr>
          <w:p w:rsidR="001F2C7A" w:rsidRPr="00382383" w:rsidRDefault="001F2C7A" w:rsidP="00845483">
            <w:pPr>
              <w:spacing w:after="0" w:line="36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1F2C7A" w:rsidRPr="00382383" w:rsidTr="001F2C7A">
        <w:trPr>
          <w:jc w:val="center"/>
        </w:trPr>
        <w:tc>
          <w:tcPr>
            <w:tcW w:w="760" w:type="dxa"/>
            <w:tcBorders>
              <w:top w:val="single" w:sz="4" w:space="0" w:color="auto"/>
              <w:left w:val="nil"/>
              <w:bottom w:val="nil"/>
              <w:right w:val="nil"/>
            </w:tcBorders>
          </w:tcPr>
          <w:p w:rsidR="001F2C7A" w:rsidRPr="00382383" w:rsidRDefault="001F2C7A"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1</w:t>
            </w:r>
          </w:p>
        </w:tc>
        <w:tc>
          <w:tcPr>
            <w:tcW w:w="4367" w:type="dxa"/>
            <w:tcBorders>
              <w:top w:val="single" w:sz="4" w:space="0" w:color="auto"/>
              <w:left w:val="nil"/>
              <w:bottom w:val="nil"/>
              <w:right w:val="nil"/>
            </w:tcBorders>
          </w:tcPr>
          <w:p w:rsidR="001F2C7A" w:rsidRPr="00382383" w:rsidRDefault="001F2C7A"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Purse seine</w:t>
            </w:r>
          </w:p>
        </w:tc>
        <w:tc>
          <w:tcPr>
            <w:tcW w:w="2265" w:type="dxa"/>
            <w:tcBorders>
              <w:top w:val="single" w:sz="4" w:space="0" w:color="auto"/>
              <w:left w:val="nil"/>
              <w:bottom w:val="nil"/>
              <w:right w:val="nil"/>
            </w:tcBorders>
          </w:tcPr>
          <w:p w:rsidR="001F2C7A" w:rsidRPr="00382383" w:rsidRDefault="001F2C7A"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19</w:t>
            </w:r>
          </w:p>
        </w:tc>
        <w:tc>
          <w:tcPr>
            <w:tcW w:w="2213" w:type="dxa"/>
            <w:tcBorders>
              <w:top w:val="single" w:sz="4" w:space="0" w:color="auto"/>
              <w:left w:val="nil"/>
              <w:bottom w:val="nil"/>
              <w:right w:val="nil"/>
            </w:tcBorders>
          </w:tcPr>
          <w:p w:rsidR="001F2C7A" w:rsidRPr="00137531" w:rsidRDefault="00E5694C" w:rsidP="00137531">
            <w:pPr>
              <w:spacing w:after="0" w:line="360" w:lineRule="auto"/>
              <w:jc w:val="right"/>
              <w:rPr>
                <w:rFonts w:ascii="Times New Roman" w:hAnsi="Times New Roman" w:cs="Times New Roman"/>
                <w:color w:val="000000" w:themeColor="text1"/>
                <w:sz w:val="20"/>
                <w:szCs w:val="20"/>
              </w:rPr>
            </w:pPr>
            <w:r w:rsidRPr="00137531">
              <w:rPr>
                <w:rFonts w:ascii="Times New Roman" w:hAnsi="Times New Roman" w:cs="Times New Roman"/>
                <w:color w:val="000000" w:themeColor="text1"/>
                <w:sz w:val="20"/>
                <w:szCs w:val="20"/>
              </w:rPr>
              <w:t>7,</w:t>
            </w:r>
            <w:r w:rsidR="003916E0" w:rsidRPr="00137531">
              <w:rPr>
                <w:rFonts w:ascii="Times New Roman" w:hAnsi="Times New Roman" w:cs="Times New Roman"/>
                <w:color w:val="000000" w:themeColor="text1"/>
                <w:sz w:val="20"/>
                <w:szCs w:val="20"/>
              </w:rPr>
              <w:t>20</w:t>
            </w:r>
          </w:p>
        </w:tc>
      </w:tr>
      <w:tr w:rsidR="001F2C7A" w:rsidRPr="00382383" w:rsidTr="001F2C7A">
        <w:trPr>
          <w:jc w:val="center"/>
        </w:trPr>
        <w:tc>
          <w:tcPr>
            <w:tcW w:w="760" w:type="dxa"/>
            <w:tcBorders>
              <w:top w:val="nil"/>
              <w:left w:val="nil"/>
              <w:bottom w:val="nil"/>
              <w:right w:val="nil"/>
            </w:tcBorders>
          </w:tcPr>
          <w:p w:rsidR="001F2C7A" w:rsidRPr="00382383" w:rsidRDefault="001F2C7A"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w:t>
            </w:r>
          </w:p>
        </w:tc>
        <w:tc>
          <w:tcPr>
            <w:tcW w:w="4367" w:type="dxa"/>
            <w:tcBorders>
              <w:top w:val="nil"/>
              <w:left w:val="nil"/>
              <w:bottom w:val="nil"/>
              <w:right w:val="nil"/>
            </w:tcBorders>
          </w:tcPr>
          <w:p w:rsidR="001F2C7A" w:rsidRPr="00382383" w:rsidRDefault="001F2C7A"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Bagan</w:t>
            </w:r>
          </w:p>
        </w:tc>
        <w:tc>
          <w:tcPr>
            <w:tcW w:w="2265" w:type="dxa"/>
            <w:tcBorders>
              <w:top w:val="nil"/>
              <w:left w:val="nil"/>
              <w:bottom w:val="nil"/>
              <w:right w:val="nil"/>
            </w:tcBorders>
          </w:tcPr>
          <w:p w:rsidR="001F2C7A" w:rsidRPr="00382383" w:rsidRDefault="001F2C7A"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67</w:t>
            </w:r>
          </w:p>
        </w:tc>
        <w:tc>
          <w:tcPr>
            <w:tcW w:w="2213" w:type="dxa"/>
            <w:tcBorders>
              <w:top w:val="nil"/>
              <w:left w:val="nil"/>
              <w:bottom w:val="nil"/>
              <w:right w:val="nil"/>
            </w:tcBorders>
          </w:tcPr>
          <w:p w:rsidR="001F2C7A" w:rsidRPr="00137531" w:rsidRDefault="00E5694C" w:rsidP="00137531">
            <w:pPr>
              <w:spacing w:after="0" w:line="360" w:lineRule="auto"/>
              <w:jc w:val="right"/>
              <w:rPr>
                <w:rFonts w:ascii="Times New Roman" w:hAnsi="Times New Roman" w:cs="Times New Roman"/>
                <w:color w:val="000000" w:themeColor="text1"/>
                <w:sz w:val="20"/>
                <w:szCs w:val="20"/>
              </w:rPr>
            </w:pPr>
            <w:r w:rsidRPr="00137531">
              <w:rPr>
                <w:rFonts w:ascii="Times New Roman" w:hAnsi="Times New Roman" w:cs="Times New Roman"/>
                <w:color w:val="000000" w:themeColor="text1"/>
                <w:sz w:val="20"/>
                <w:szCs w:val="20"/>
              </w:rPr>
              <w:t>25,3</w:t>
            </w:r>
            <w:r w:rsidR="003916E0" w:rsidRPr="00137531">
              <w:rPr>
                <w:rFonts w:ascii="Times New Roman" w:hAnsi="Times New Roman" w:cs="Times New Roman"/>
                <w:color w:val="000000" w:themeColor="text1"/>
                <w:sz w:val="20"/>
                <w:szCs w:val="20"/>
              </w:rPr>
              <w:t>8</w:t>
            </w:r>
          </w:p>
        </w:tc>
      </w:tr>
      <w:tr w:rsidR="001F2C7A" w:rsidRPr="00382383" w:rsidTr="001F2C7A">
        <w:trPr>
          <w:jc w:val="center"/>
        </w:trPr>
        <w:tc>
          <w:tcPr>
            <w:tcW w:w="760" w:type="dxa"/>
            <w:tcBorders>
              <w:top w:val="nil"/>
              <w:left w:val="nil"/>
              <w:bottom w:val="nil"/>
              <w:right w:val="nil"/>
            </w:tcBorders>
          </w:tcPr>
          <w:p w:rsidR="001F2C7A" w:rsidRPr="00382383" w:rsidRDefault="001F2C7A"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3</w:t>
            </w:r>
          </w:p>
        </w:tc>
        <w:tc>
          <w:tcPr>
            <w:tcW w:w="4367" w:type="dxa"/>
            <w:tcBorders>
              <w:top w:val="nil"/>
              <w:left w:val="nil"/>
              <w:bottom w:val="nil"/>
              <w:right w:val="nil"/>
            </w:tcBorders>
          </w:tcPr>
          <w:p w:rsidR="001F2C7A" w:rsidRPr="00977A91" w:rsidRDefault="001F2C7A" w:rsidP="00C2586E">
            <w:pPr>
              <w:spacing w:after="0" w:line="360" w:lineRule="auto"/>
              <w:jc w:val="center"/>
              <w:rPr>
                <w:rFonts w:ascii="Times New Roman" w:hAnsi="Times New Roman" w:cs="Times New Roman"/>
                <w:color w:val="000000" w:themeColor="text1"/>
                <w:sz w:val="20"/>
                <w:szCs w:val="20"/>
                <w:lang w:val="en-US"/>
              </w:rPr>
            </w:pPr>
            <w:r w:rsidRPr="00382383">
              <w:rPr>
                <w:rFonts w:ascii="Times New Roman" w:hAnsi="Times New Roman" w:cs="Times New Roman"/>
                <w:color w:val="000000" w:themeColor="text1"/>
                <w:sz w:val="20"/>
                <w:szCs w:val="20"/>
              </w:rPr>
              <w:t>Rampus</w:t>
            </w:r>
            <w:r w:rsidR="00977A91">
              <w:rPr>
                <w:rFonts w:ascii="Times New Roman" w:hAnsi="Times New Roman" w:cs="Times New Roman"/>
                <w:color w:val="000000" w:themeColor="text1"/>
                <w:sz w:val="20"/>
                <w:szCs w:val="20"/>
                <w:lang w:val="en-US"/>
              </w:rPr>
              <w:t xml:space="preserve"> (</w:t>
            </w:r>
            <w:r w:rsidR="006F3976">
              <w:rPr>
                <w:rFonts w:ascii="Times New Roman" w:hAnsi="Times New Roman" w:cs="Times New Roman"/>
                <w:color w:val="000000" w:themeColor="text1"/>
                <w:sz w:val="20"/>
                <w:szCs w:val="20"/>
                <w:lang w:val="en-US"/>
              </w:rPr>
              <w:t>Fishing nets</w:t>
            </w:r>
            <w:r w:rsidR="00977A91">
              <w:rPr>
                <w:rFonts w:ascii="Times New Roman" w:hAnsi="Times New Roman" w:cs="Times New Roman"/>
                <w:color w:val="000000" w:themeColor="text1"/>
                <w:sz w:val="20"/>
                <w:szCs w:val="20"/>
                <w:lang w:val="en-US"/>
              </w:rPr>
              <w:t>)</w:t>
            </w:r>
          </w:p>
        </w:tc>
        <w:tc>
          <w:tcPr>
            <w:tcW w:w="2265" w:type="dxa"/>
            <w:tcBorders>
              <w:top w:val="nil"/>
              <w:left w:val="nil"/>
              <w:bottom w:val="nil"/>
              <w:right w:val="nil"/>
            </w:tcBorders>
          </w:tcPr>
          <w:p w:rsidR="001F2C7A" w:rsidRPr="00382383" w:rsidRDefault="001F2C7A"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25</w:t>
            </w:r>
          </w:p>
        </w:tc>
        <w:tc>
          <w:tcPr>
            <w:tcW w:w="2213" w:type="dxa"/>
            <w:tcBorders>
              <w:top w:val="nil"/>
              <w:left w:val="nil"/>
              <w:bottom w:val="nil"/>
              <w:right w:val="nil"/>
            </w:tcBorders>
          </w:tcPr>
          <w:p w:rsidR="001F2C7A" w:rsidRPr="00137531" w:rsidRDefault="00E5694C" w:rsidP="00137531">
            <w:pPr>
              <w:spacing w:after="0" w:line="360" w:lineRule="auto"/>
              <w:jc w:val="right"/>
              <w:rPr>
                <w:rFonts w:ascii="Times New Roman" w:hAnsi="Times New Roman" w:cs="Times New Roman"/>
                <w:color w:val="000000" w:themeColor="text1"/>
                <w:sz w:val="20"/>
                <w:szCs w:val="20"/>
              </w:rPr>
            </w:pPr>
            <w:r w:rsidRPr="00137531">
              <w:rPr>
                <w:rFonts w:ascii="Times New Roman" w:hAnsi="Times New Roman" w:cs="Times New Roman"/>
                <w:color w:val="000000" w:themeColor="text1"/>
                <w:sz w:val="20"/>
                <w:szCs w:val="20"/>
              </w:rPr>
              <w:t>9,4</w:t>
            </w:r>
            <w:r w:rsidR="003916E0" w:rsidRPr="00137531">
              <w:rPr>
                <w:rFonts w:ascii="Times New Roman" w:hAnsi="Times New Roman" w:cs="Times New Roman"/>
                <w:color w:val="000000" w:themeColor="text1"/>
                <w:sz w:val="20"/>
                <w:szCs w:val="20"/>
              </w:rPr>
              <w:t>7</w:t>
            </w:r>
          </w:p>
        </w:tc>
      </w:tr>
      <w:tr w:rsidR="001F2C7A" w:rsidRPr="00382383" w:rsidTr="001F2C7A">
        <w:trPr>
          <w:jc w:val="center"/>
        </w:trPr>
        <w:tc>
          <w:tcPr>
            <w:tcW w:w="760" w:type="dxa"/>
            <w:tcBorders>
              <w:top w:val="nil"/>
              <w:left w:val="nil"/>
              <w:bottom w:val="nil"/>
              <w:right w:val="nil"/>
            </w:tcBorders>
          </w:tcPr>
          <w:p w:rsidR="001F2C7A" w:rsidRPr="00382383" w:rsidRDefault="001F2C7A"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4</w:t>
            </w:r>
          </w:p>
        </w:tc>
        <w:tc>
          <w:tcPr>
            <w:tcW w:w="4367" w:type="dxa"/>
            <w:tcBorders>
              <w:top w:val="nil"/>
              <w:left w:val="nil"/>
              <w:bottom w:val="nil"/>
              <w:right w:val="nil"/>
            </w:tcBorders>
          </w:tcPr>
          <w:p w:rsidR="001F2C7A" w:rsidRPr="00BF1815" w:rsidRDefault="001F2C7A" w:rsidP="00C2586E">
            <w:pPr>
              <w:spacing w:after="0" w:line="360" w:lineRule="auto"/>
              <w:jc w:val="center"/>
              <w:rPr>
                <w:rFonts w:ascii="Times New Roman" w:hAnsi="Times New Roman" w:cs="Times New Roman"/>
                <w:color w:val="000000" w:themeColor="text1"/>
                <w:sz w:val="20"/>
                <w:szCs w:val="20"/>
                <w:lang w:val="en-US"/>
              </w:rPr>
            </w:pPr>
            <w:r w:rsidRPr="00382383">
              <w:rPr>
                <w:rFonts w:ascii="Times New Roman" w:hAnsi="Times New Roman" w:cs="Times New Roman"/>
                <w:color w:val="000000" w:themeColor="text1"/>
                <w:sz w:val="20"/>
                <w:szCs w:val="20"/>
              </w:rPr>
              <w:t>Pancing</w:t>
            </w:r>
            <w:r w:rsidR="00BF1815">
              <w:rPr>
                <w:rFonts w:ascii="Times New Roman" w:hAnsi="Times New Roman" w:cs="Times New Roman"/>
                <w:color w:val="000000" w:themeColor="text1"/>
                <w:sz w:val="20"/>
                <w:szCs w:val="20"/>
                <w:lang w:val="en-US"/>
              </w:rPr>
              <w:t xml:space="preserve"> (Fishing rods)</w:t>
            </w:r>
          </w:p>
        </w:tc>
        <w:tc>
          <w:tcPr>
            <w:tcW w:w="2265" w:type="dxa"/>
            <w:tcBorders>
              <w:top w:val="nil"/>
              <w:left w:val="nil"/>
              <w:bottom w:val="nil"/>
              <w:right w:val="nil"/>
            </w:tcBorders>
          </w:tcPr>
          <w:p w:rsidR="001F2C7A" w:rsidRPr="00382383" w:rsidRDefault="001F2C7A"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24</w:t>
            </w:r>
          </w:p>
        </w:tc>
        <w:tc>
          <w:tcPr>
            <w:tcW w:w="2213" w:type="dxa"/>
            <w:tcBorders>
              <w:top w:val="nil"/>
              <w:left w:val="nil"/>
              <w:bottom w:val="nil"/>
              <w:right w:val="nil"/>
            </w:tcBorders>
          </w:tcPr>
          <w:p w:rsidR="001F2C7A" w:rsidRPr="00137531" w:rsidRDefault="003916E0" w:rsidP="00137531">
            <w:pPr>
              <w:spacing w:after="0" w:line="360" w:lineRule="auto"/>
              <w:jc w:val="right"/>
              <w:rPr>
                <w:rFonts w:ascii="Times New Roman" w:hAnsi="Times New Roman" w:cs="Times New Roman"/>
                <w:color w:val="000000" w:themeColor="text1"/>
                <w:sz w:val="20"/>
                <w:szCs w:val="20"/>
              </w:rPr>
            </w:pPr>
            <w:r w:rsidRPr="00137531">
              <w:rPr>
                <w:rFonts w:ascii="Times New Roman" w:hAnsi="Times New Roman" w:cs="Times New Roman"/>
                <w:color w:val="000000" w:themeColor="text1"/>
                <w:sz w:val="20"/>
                <w:szCs w:val="20"/>
              </w:rPr>
              <w:t>9,10</w:t>
            </w:r>
          </w:p>
        </w:tc>
      </w:tr>
      <w:tr w:rsidR="001F2C7A" w:rsidRPr="00382383" w:rsidTr="001F2C7A">
        <w:trPr>
          <w:jc w:val="center"/>
        </w:trPr>
        <w:tc>
          <w:tcPr>
            <w:tcW w:w="760" w:type="dxa"/>
            <w:tcBorders>
              <w:top w:val="nil"/>
              <w:left w:val="nil"/>
              <w:bottom w:val="nil"/>
              <w:right w:val="nil"/>
            </w:tcBorders>
            <w:vAlign w:val="center"/>
          </w:tcPr>
          <w:p w:rsidR="001F2C7A" w:rsidRPr="00382383" w:rsidRDefault="001F2C7A"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5</w:t>
            </w:r>
          </w:p>
        </w:tc>
        <w:tc>
          <w:tcPr>
            <w:tcW w:w="4367" w:type="dxa"/>
            <w:tcBorders>
              <w:top w:val="nil"/>
              <w:left w:val="nil"/>
              <w:bottom w:val="nil"/>
              <w:right w:val="nil"/>
            </w:tcBorders>
            <w:vAlign w:val="center"/>
          </w:tcPr>
          <w:p w:rsidR="001F2C7A" w:rsidRPr="00BF1815" w:rsidRDefault="001F2C7A"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lang w:val="en-US"/>
              </w:rPr>
            </w:pPr>
            <w:r w:rsidRPr="00382383">
              <w:rPr>
                <w:rFonts w:ascii="Times New Roman" w:hAnsi="Times New Roman" w:cs="Times New Roman"/>
                <w:color w:val="000000" w:themeColor="text1"/>
                <w:sz w:val="20"/>
                <w:szCs w:val="20"/>
              </w:rPr>
              <w:t>Payang</w:t>
            </w:r>
            <w:r w:rsidR="00BF1815">
              <w:rPr>
                <w:rFonts w:ascii="Times New Roman" w:hAnsi="Times New Roman" w:cs="Times New Roman"/>
                <w:color w:val="000000" w:themeColor="text1"/>
                <w:sz w:val="20"/>
                <w:szCs w:val="20"/>
                <w:lang w:val="en-US"/>
              </w:rPr>
              <w:t xml:space="preserve"> (Trawl)</w:t>
            </w:r>
          </w:p>
        </w:tc>
        <w:tc>
          <w:tcPr>
            <w:tcW w:w="2265" w:type="dxa"/>
            <w:tcBorders>
              <w:top w:val="nil"/>
              <w:left w:val="nil"/>
              <w:bottom w:val="nil"/>
              <w:right w:val="nil"/>
            </w:tcBorders>
            <w:vAlign w:val="center"/>
          </w:tcPr>
          <w:p w:rsidR="001F2C7A" w:rsidRPr="00382383" w:rsidRDefault="001F2C7A"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39</w:t>
            </w:r>
          </w:p>
        </w:tc>
        <w:tc>
          <w:tcPr>
            <w:tcW w:w="2213" w:type="dxa"/>
            <w:tcBorders>
              <w:top w:val="nil"/>
              <w:left w:val="nil"/>
              <w:bottom w:val="nil"/>
              <w:right w:val="nil"/>
            </w:tcBorders>
          </w:tcPr>
          <w:p w:rsidR="001F2C7A" w:rsidRPr="00137531" w:rsidRDefault="003916E0" w:rsidP="00137531">
            <w:pPr>
              <w:pStyle w:val="ListParagraph"/>
              <w:tabs>
                <w:tab w:val="left" w:pos="180"/>
              </w:tabs>
              <w:spacing w:after="0" w:line="360" w:lineRule="auto"/>
              <w:ind w:left="0"/>
              <w:jc w:val="right"/>
              <w:rPr>
                <w:rFonts w:ascii="Times New Roman" w:hAnsi="Times New Roman" w:cs="Times New Roman"/>
                <w:color w:val="000000" w:themeColor="text1"/>
                <w:sz w:val="20"/>
                <w:szCs w:val="20"/>
              </w:rPr>
            </w:pPr>
            <w:r w:rsidRPr="00137531">
              <w:rPr>
                <w:rFonts w:ascii="Times New Roman" w:hAnsi="Times New Roman" w:cs="Times New Roman"/>
                <w:color w:val="000000" w:themeColor="text1"/>
                <w:sz w:val="20"/>
                <w:szCs w:val="20"/>
              </w:rPr>
              <w:t>14,77</w:t>
            </w:r>
          </w:p>
        </w:tc>
      </w:tr>
      <w:tr w:rsidR="001F2C7A" w:rsidRPr="00382383" w:rsidTr="001F2C7A">
        <w:trPr>
          <w:jc w:val="center"/>
        </w:trPr>
        <w:tc>
          <w:tcPr>
            <w:tcW w:w="760" w:type="dxa"/>
            <w:tcBorders>
              <w:top w:val="nil"/>
              <w:left w:val="nil"/>
              <w:bottom w:val="nil"/>
              <w:right w:val="nil"/>
            </w:tcBorders>
            <w:vAlign w:val="center"/>
          </w:tcPr>
          <w:p w:rsidR="001F2C7A" w:rsidRPr="00382383" w:rsidRDefault="001F2C7A"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6</w:t>
            </w:r>
          </w:p>
        </w:tc>
        <w:tc>
          <w:tcPr>
            <w:tcW w:w="4367" w:type="dxa"/>
            <w:tcBorders>
              <w:top w:val="nil"/>
              <w:left w:val="nil"/>
              <w:bottom w:val="nil"/>
              <w:right w:val="nil"/>
            </w:tcBorders>
            <w:vAlign w:val="center"/>
          </w:tcPr>
          <w:p w:rsidR="001F2C7A" w:rsidRPr="006F3976" w:rsidRDefault="001F2C7A"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lang w:val="en-US"/>
              </w:rPr>
            </w:pPr>
            <w:r w:rsidRPr="00382383">
              <w:rPr>
                <w:rFonts w:ascii="Times New Roman" w:hAnsi="Times New Roman" w:cs="Times New Roman"/>
                <w:color w:val="000000" w:themeColor="text1"/>
                <w:sz w:val="20"/>
                <w:szCs w:val="20"/>
              </w:rPr>
              <w:t>Arad</w:t>
            </w:r>
            <w:r w:rsidR="006F3976">
              <w:rPr>
                <w:rFonts w:ascii="Times New Roman" w:hAnsi="Times New Roman" w:cs="Times New Roman"/>
                <w:color w:val="000000" w:themeColor="text1"/>
                <w:sz w:val="20"/>
                <w:szCs w:val="20"/>
                <w:lang w:val="en-US"/>
              </w:rPr>
              <w:t xml:space="preserve"> (Trawl)</w:t>
            </w:r>
          </w:p>
        </w:tc>
        <w:tc>
          <w:tcPr>
            <w:tcW w:w="2265" w:type="dxa"/>
            <w:tcBorders>
              <w:top w:val="nil"/>
              <w:left w:val="nil"/>
              <w:bottom w:val="nil"/>
              <w:right w:val="nil"/>
            </w:tcBorders>
            <w:vAlign w:val="center"/>
          </w:tcPr>
          <w:p w:rsidR="001F2C7A" w:rsidRPr="00382383" w:rsidRDefault="001F2C7A"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63</w:t>
            </w:r>
          </w:p>
        </w:tc>
        <w:tc>
          <w:tcPr>
            <w:tcW w:w="2213" w:type="dxa"/>
            <w:tcBorders>
              <w:top w:val="nil"/>
              <w:left w:val="nil"/>
              <w:bottom w:val="nil"/>
              <w:right w:val="nil"/>
            </w:tcBorders>
          </w:tcPr>
          <w:p w:rsidR="001F2C7A" w:rsidRPr="00137531" w:rsidRDefault="003916E0" w:rsidP="00137531">
            <w:pPr>
              <w:pStyle w:val="ListParagraph"/>
              <w:tabs>
                <w:tab w:val="left" w:pos="180"/>
              </w:tabs>
              <w:spacing w:after="0" w:line="360" w:lineRule="auto"/>
              <w:ind w:left="0"/>
              <w:jc w:val="right"/>
              <w:rPr>
                <w:rFonts w:ascii="Times New Roman" w:hAnsi="Times New Roman" w:cs="Times New Roman"/>
                <w:color w:val="000000" w:themeColor="text1"/>
                <w:sz w:val="20"/>
                <w:szCs w:val="20"/>
              </w:rPr>
            </w:pPr>
            <w:r w:rsidRPr="00137531">
              <w:rPr>
                <w:rFonts w:ascii="Times New Roman" w:hAnsi="Times New Roman" w:cs="Times New Roman"/>
                <w:color w:val="000000" w:themeColor="text1"/>
                <w:sz w:val="20"/>
                <w:szCs w:val="20"/>
              </w:rPr>
              <w:t>23,86</w:t>
            </w:r>
          </w:p>
        </w:tc>
      </w:tr>
      <w:tr w:rsidR="001F2C7A" w:rsidRPr="00382383" w:rsidTr="001F2C7A">
        <w:trPr>
          <w:jc w:val="center"/>
        </w:trPr>
        <w:tc>
          <w:tcPr>
            <w:tcW w:w="760" w:type="dxa"/>
            <w:tcBorders>
              <w:top w:val="nil"/>
              <w:left w:val="nil"/>
              <w:bottom w:val="single" w:sz="4" w:space="0" w:color="auto"/>
              <w:right w:val="nil"/>
            </w:tcBorders>
            <w:vAlign w:val="center"/>
          </w:tcPr>
          <w:p w:rsidR="001F2C7A" w:rsidRPr="00382383" w:rsidRDefault="001F2C7A"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7</w:t>
            </w:r>
          </w:p>
        </w:tc>
        <w:tc>
          <w:tcPr>
            <w:tcW w:w="4367" w:type="dxa"/>
            <w:tcBorders>
              <w:top w:val="nil"/>
              <w:left w:val="nil"/>
              <w:bottom w:val="single" w:sz="4" w:space="0" w:color="auto"/>
              <w:right w:val="nil"/>
            </w:tcBorders>
            <w:vAlign w:val="center"/>
          </w:tcPr>
          <w:p w:rsidR="001F2C7A" w:rsidRPr="006F3976" w:rsidRDefault="001F2C7A"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lang w:val="en-US"/>
              </w:rPr>
            </w:pPr>
            <w:r w:rsidRPr="00382383">
              <w:rPr>
                <w:rFonts w:ascii="Times New Roman" w:hAnsi="Times New Roman" w:cs="Times New Roman"/>
                <w:color w:val="000000" w:themeColor="text1"/>
                <w:sz w:val="20"/>
                <w:szCs w:val="20"/>
              </w:rPr>
              <w:t>Pelele / Pengangkut</w:t>
            </w:r>
            <w:r w:rsidR="006F3976">
              <w:rPr>
                <w:rFonts w:ascii="Times New Roman" w:hAnsi="Times New Roman" w:cs="Times New Roman"/>
                <w:color w:val="000000" w:themeColor="text1"/>
                <w:sz w:val="20"/>
                <w:szCs w:val="20"/>
                <w:lang w:val="en-US"/>
              </w:rPr>
              <w:t xml:space="preserve"> (Lifting gear / Carrier)</w:t>
            </w:r>
          </w:p>
        </w:tc>
        <w:tc>
          <w:tcPr>
            <w:tcW w:w="2265" w:type="dxa"/>
            <w:tcBorders>
              <w:top w:val="nil"/>
              <w:left w:val="nil"/>
              <w:bottom w:val="single" w:sz="4" w:space="0" w:color="auto"/>
              <w:right w:val="nil"/>
            </w:tcBorders>
            <w:vAlign w:val="center"/>
          </w:tcPr>
          <w:p w:rsidR="001F2C7A" w:rsidRPr="00382383" w:rsidRDefault="001F2C7A"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27</w:t>
            </w:r>
          </w:p>
        </w:tc>
        <w:tc>
          <w:tcPr>
            <w:tcW w:w="2213" w:type="dxa"/>
            <w:tcBorders>
              <w:top w:val="nil"/>
              <w:left w:val="nil"/>
              <w:bottom w:val="single" w:sz="4" w:space="0" w:color="auto"/>
              <w:right w:val="nil"/>
            </w:tcBorders>
          </w:tcPr>
          <w:p w:rsidR="001F2C7A" w:rsidRPr="00137531" w:rsidRDefault="003916E0" w:rsidP="00137531">
            <w:pPr>
              <w:pStyle w:val="ListParagraph"/>
              <w:tabs>
                <w:tab w:val="left" w:pos="180"/>
              </w:tabs>
              <w:spacing w:after="0" w:line="360" w:lineRule="auto"/>
              <w:ind w:left="0"/>
              <w:jc w:val="right"/>
              <w:rPr>
                <w:rFonts w:ascii="Times New Roman" w:hAnsi="Times New Roman" w:cs="Times New Roman"/>
                <w:color w:val="000000" w:themeColor="text1"/>
                <w:sz w:val="20"/>
                <w:szCs w:val="20"/>
              </w:rPr>
            </w:pPr>
            <w:r w:rsidRPr="00137531">
              <w:rPr>
                <w:rFonts w:ascii="Times New Roman" w:hAnsi="Times New Roman" w:cs="Times New Roman"/>
                <w:color w:val="000000" w:themeColor="text1"/>
                <w:sz w:val="20"/>
                <w:szCs w:val="20"/>
              </w:rPr>
              <w:t>10,22</w:t>
            </w:r>
          </w:p>
        </w:tc>
      </w:tr>
      <w:tr w:rsidR="001F2C7A" w:rsidRPr="00382383" w:rsidTr="001F2C7A">
        <w:trPr>
          <w:jc w:val="center"/>
        </w:trPr>
        <w:tc>
          <w:tcPr>
            <w:tcW w:w="760" w:type="dxa"/>
            <w:tcBorders>
              <w:top w:val="single" w:sz="4" w:space="0" w:color="auto"/>
              <w:left w:val="nil"/>
              <w:bottom w:val="single" w:sz="4" w:space="0" w:color="auto"/>
              <w:right w:val="nil"/>
            </w:tcBorders>
            <w:vAlign w:val="center"/>
          </w:tcPr>
          <w:p w:rsidR="001F2C7A" w:rsidRPr="00382383" w:rsidRDefault="001F2C7A"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rPr>
            </w:pPr>
          </w:p>
        </w:tc>
        <w:tc>
          <w:tcPr>
            <w:tcW w:w="4367" w:type="dxa"/>
            <w:tcBorders>
              <w:top w:val="single" w:sz="4" w:space="0" w:color="auto"/>
              <w:left w:val="nil"/>
              <w:bottom w:val="single" w:sz="4" w:space="0" w:color="auto"/>
              <w:right w:val="nil"/>
            </w:tcBorders>
            <w:vAlign w:val="center"/>
          </w:tcPr>
          <w:p w:rsidR="001F2C7A" w:rsidRPr="00382383" w:rsidRDefault="00D67447"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Total</w:t>
            </w:r>
            <w:r w:rsidR="001F2C7A" w:rsidRPr="00382383">
              <w:rPr>
                <w:rFonts w:ascii="Times New Roman" w:hAnsi="Times New Roman" w:cs="Times New Roman"/>
                <w:color w:val="000000" w:themeColor="text1"/>
                <w:sz w:val="20"/>
                <w:szCs w:val="20"/>
              </w:rPr>
              <w:t xml:space="preserve"> </w:t>
            </w:r>
          </w:p>
        </w:tc>
        <w:tc>
          <w:tcPr>
            <w:tcW w:w="2265" w:type="dxa"/>
            <w:tcBorders>
              <w:top w:val="single" w:sz="4" w:space="0" w:color="auto"/>
              <w:left w:val="nil"/>
              <w:bottom w:val="single" w:sz="4" w:space="0" w:color="auto"/>
              <w:right w:val="nil"/>
            </w:tcBorders>
            <w:vAlign w:val="center"/>
          </w:tcPr>
          <w:p w:rsidR="001F2C7A" w:rsidRPr="00382383" w:rsidRDefault="001F2C7A" w:rsidP="00C2586E">
            <w:pPr>
              <w:pStyle w:val="ListParagraph"/>
              <w:tabs>
                <w:tab w:val="left" w:pos="180"/>
              </w:tabs>
              <w:spacing w:after="0" w:line="360" w:lineRule="auto"/>
              <w:ind w:left="0"/>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264</w:t>
            </w:r>
          </w:p>
        </w:tc>
        <w:tc>
          <w:tcPr>
            <w:tcW w:w="2213" w:type="dxa"/>
            <w:tcBorders>
              <w:top w:val="single" w:sz="4" w:space="0" w:color="auto"/>
              <w:left w:val="nil"/>
              <w:bottom w:val="single" w:sz="4" w:space="0" w:color="auto"/>
              <w:right w:val="nil"/>
            </w:tcBorders>
          </w:tcPr>
          <w:p w:rsidR="001F2C7A" w:rsidRPr="00137531" w:rsidRDefault="003916E0" w:rsidP="00137531">
            <w:pPr>
              <w:pStyle w:val="ListParagraph"/>
              <w:tabs>
                <w:tab w:val="left" w:pos="180"/>
              </w:tabs>
              <w:spacing w:after="0" w:line="360" w:lineRule="auto"/>
              <w:ind w:left="0"/>
              <w:jc w:val="right"/>
              <w:rPr>
                <w:rFonts w:ascii="Times New Roman" w:hAnsi="Times New Roman" w:cs="Times New Roman"/>
                <w:color w:val="000000" w:themeColor="text1"/>
                <w:sz w:val="20"/>
                <w:szCs w:val="20"/>
              </w:rPr>
            </w:pPr>
            <w:r w:rsidRPr="00137531">
              <w:rPr>
                <w:rFonts w:ascii="Times New Roman" w:hAnsi="Times New Roman" w:cs="Times New Roman"/>
                <w:color w:val="000000" w:themeColor="text1"/>
                <w:sz w:val="20"/>
                <w:szCs w:val="20"/>
              </w:rPr>
              <w:t>100</w:t>
            </w:r>
          </w:p>
        </w:tc>
      </w:tr>
    </w:tbl>
    <w:p w:rsidR="00382383" w:rsidRPr="009A2D3A" w:rsidRDefault="0047643A" w:rsidP="00C2586E">
      <w:pPr>
        <w:pStyle w:val="ListParagraph"/>
        <w:tabs>
          <w:tab w:val="left" w:pos="180"/>
        </w:tabs>
        <w:spacing w:after="0" w:line="360" w:lineRule="auto"/>
        <w:ind w:left="0"/>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S</w:t>
      </w:r>
      <w:proofErr w:type="spellStart"/>
      <w:r>
        <w:rPr>
          <w:rFonts w:ascii="Times New Roman" w:hAnsi="Times New Roman" w:cs="Times New Roman"/>
          <w:i/>
          <w:color w:val="000000" w:themeColor="text1"/>
          <w:sz w:val="20"/>
          <w:szCs w:val="24"/>
          <w:lang w:val="en-US"/>
        </w:rPr>
        <w:t>ource</w:t>
      </w:r>
      <w:proofErr w:type="spellEnd"/>
      <w:r w:rsidR="00382383" w:rsidRPr="009A2D3A">
        <w:rPr>
          <w:rFonts w:ascii="Times New Roman" w:hAnsi="Times New Roman" w:cs="Times New Roman"/>
          <w:i/>
          <w:color w:val="000000" w:themeColor="text1"/>
          <w:sz w:val="20"/>
          <w:szCs w:val="24"/>
        </w:rPr>
        <w:t xml:space="preserve"> : </w:t>
      </w:r>
      <w:r w:rsidR="00902F8F">
        <w:rPr>
          <w:rFonts w:ascii="Times New Roman" w:hAnsi="Times New Roman" w:cs="Times New Roman"/>
          <w:i/>
          <w:color w:val="000000" w:themeColor="text1"/>
          <w:sz w:val="20"/>
          <w:szCs w:val="24"/>
          <w:lang w:val="en-US"/>
        </w:rPr>
        <w:t>Technical Implementation Unit</w:t>
      </w:r>
      <w:r w:rsidR="00E75539">
        <w:rPr>
          <w:rFonts w:ascii="Times New Roman" w:hAnsi="Times New Roman" w:cs="Times New Roman"/>
          <w:i/>
          <w:color w:val="000000" w:themeColor="text1"/>
          <w:sz w:val="20"/>
          <w:szCs w:val="24"/>
        </w:rPr>
        <w:t xml:space="preserve"> </w:t>
      </w:r>
      <w:r w:rsidR="002007F6">
        <w:rPr>
          <w:rFonts w:ascii="Times New Roman" w:hAnsi="Times New Roman" w:cs="Times New Roman"/>
          <w:i/>
          <w:color w:val="000000" w:themeColor="text1"/>
          <w:sz w:val="20"/>
          <w:szCs w:val="18"/>
          <w:lang w:val="en-US"/>
        </w:rPr>
        <w:t xml:space="preserve">Regional </w:t>
      </w:r>
      <w:r w:rsidR="00E75539">
        <w:rPr>
          <w:rFonts w:ascii="Times New Roman" w:hAnsi="Times New Roman" w:cs="Times New Roman"/>
          <w:i/>
          <w:color w:val="000000" w:themeColor="text1"/>
          <w:sz w:val="20"/>
          <w:szCs w:val="18"/>
        </w:rPr>
        <w:t>one</w:t>
      </w:r>
      <w:r w:rsidR="002007F6">
        <w:rPr>
          <w:rFonts w:ascii="Times New Roman" w:hAnsi="Times New Roman" w:cs="Times New Roman"/>
          <w:i/>
          <w:color w:val="000000" w:themeColor="text1"/>
          <w:sz w:val="20"/>
          <w:szCs w:val="18"/>
          <w:lang w:val="en-US"/>
        </w:rPr>
        <w:t xml:space="preserve"> Fishing Port</w:t>
      </w:r>
      <w:r w:rsidR="00E75539">
        <w:rPr>
          <w:rFonts w:ascii="Times New Roman" w:hAnsi="Times New Roman" w:cs="Times New Roman"/>
          <w:i/>
          <w:color w:val="000000" w:themeColor="text1"/>
          <w:sz w:val="20"/>
          <w:szCs w:val="18"/>
        </w:rPr>
        <w:t xml:space="preserve">, </w:t>
      </w:r>
      <w:r>
        <w:rPr>
          <w:rFonts w:ascii="Times New Roman" w:hAnsi="Times New Roman" w:cs="Times New Roman"/>
          <w:i/>
          <w:color w:val="000000" w:themeColor="text1"/>
          <w:sz w:val="20"/>
          <w:szCs w:val="24"/>
          <w:lang w:val="en-US"/>
        </w:rPr>
        <w:t xml:space="preserve"> </w:t>
      </w:r>
      <w:r w:rsidR="00382383" w:rsidRPr="009A2D3A">
        <w:rPr>
          <w:rFonts w:ascii="Times New Roman" w:hAnsi="Times New Roman" w:cs="Times New Roman"/>
          <w:i/>
          <w:color w:val="000000" w:themeColor="text1"/>
          <w:sz w:val="20"/>
          <w:szCs w:val="24"/>
        </w:rPr>
        <w:t xml:space="preserve">2018 </w:t>
      </w:r>
    </w:p>
    <w:p w:rsidR="0080703E" w:rsidRDefault="0080703E" w:rsidP="00C2586E">
      <w:pPr>
        <w:spacing w:after="0" w:line="360" w:lineRule="auto"/>
        <w:ind w:firstLine="720"/>
        <w:jc w:val="both"/>
        <w:rPr>
          <w:rFonts w:ascii="Times New Roman" w:hAnsi="Times New Roman" w:cs="Times New Roman"/>
          <w:color w:val="000000" w:themeColor="text1"/>
          <w:sz w:val="24"/>
          <w:szCs w:val="24"/>
        </w:rPr>
      </w:pPr>
    </w:p>
    <w:p w:rsidR="009F064C" w:rsidRDefault="009F064C" w:rsidP="00C2586E">
      <w:pPr>
        <w:spacing w:line="360" w:lineRule="auto"/>
        <w:ind w:firstLine="720"/>
        <w:jc w:val="both"/>
        <w:rPr>
          <w:rFonts w:ascii="Times New Roman" w:hAnsi="Times New Roman" w:cs="Times New Roman"/>
          <w:color w:val="000000" w:themeColor="text1"/>
          <w:sz w:val="24"/>
          <w:szCs w:val="24"/>
          <w:lang w:val="en-US"/>
        </w:rPr>
      </w:pPr>
      <w:r w:rsidRPr="009F064C">
        <w:rPr>
          <w:rFonts w:ascii="Times New Roman" w:hAnsi="Times New Roman" w:cs="Times New Roman"/>
          <w:color w:val="000000" w:themeColor="text1"/>
          <w:sz w:val="24"/>
          <w:szCs w:val="24"/>
        </w:rPr>
        <w:t xml:space="preserve">Most of the ships anchored at Lempasing Beach Fishery Port are </w:t>
      </w:r>
      <w:r>
        <w:rPr>
          <w:rFonts w:ascii="Times New Roman" w:hAnsi="Times New Roman" w:cs="Times New Roman"/>
          <w:color w:val="000000" w:themeColor="text1"/>
          <w:sz w:val="24"/>
          <w:szCs w:val="24"/>
        </w:rPr>
        <w:t xml:space="preserve">fishing vessels weighing &lt;5 </w:t>
      </w:r>
      <w:r>
        <w:rPr>
          <w:rFonts w:ascii="Times New Roman" w:hAnsi="Times New Roman" w:cs="Times New Roman"/>
          <w:color w:val="000000" w:themeColor="text1"/>
          <w:sz w:val="24"/>
          <w:szCs w:val="24"/>
          <w:lang w:val="en-US"/>
        </w:rPr>
        <w:t xml:space="preserve">gross-tonnage (GT), comprising </w:t>
      </w:r>
      <w:r w:rsidRPr="009F064C">
        <w:rPr>
          <w:rFonts w:ascii="Times New Roman" w:hAnsi="Times New Roman" w:cs="Times New Roman"/>
          <w:color w:val="000000" w:themeColor="text1"/>
          <w:sz w:val="24"/>
          <w:szCs w:val="24"/>
        </w:rPr>
        <w:t>as much as 51.90%</w:t>
      </w:r>
      <w:r>
        <w:rPr>
          <w:rFonts w:ascii="Times New Roman" w:hAnsi="Times New Roman" w:cs="Times New Roman"/>
          <w:color w:val="000000" w:themeColor="text1"/>
          <w:sz w:val="24"/>
          <w:szCs w:val="24"/>
          <w:lang w:val="en-US"/>
        </w:rPr>
        <w:t xml:space="preserve"> of the ships</w:t>
      </w:r>
      <w:r w:rsidRPr="009F064C">
        <w:rPr>
          <w:rFonts w:ascii="Times New Roman" w:hAnsi="Times New Roman" w:cs="Times New Roman"/>
          <w:color w:val="000000" w:themeColor="text1"/>
          <w:sz w:val="24"/>
          <w:szCs w:val="24"/>
        </w:rPr>
        <w:t>, and</w:t>
      </w:r>
      <w:r>
        <w:rPr>
          <w:rFonts w:ascii="Times New Roman" w:hAnsi="Times New Roman" w:cs="Times New Roman"/>
          <w:color w:val="000000" w:themeColor="text1"/>
          <w:sz w:val="24"/>
          <w:szCs w:val="24"/>
          <w:lang w:val="en-US"/>
        </w:rPr>
        <w:t xml:space="preserve"> followed by</w:t>
      </w:r>
      <w:r w:rsidRPr="009F064C">
        <w:rPr>
          <w:rFonts w:ascii="Times New Roman" w:hAnsi="Times New Roman" w:cs="Times New Roman"/>
          <w:color w:val="000000" w:themeColor="text1"/>
          <w:sz w:val="24"/>
          <w:szCs w:val="24"/>
        </w:rPr>
        <w:t xml:space="preserve"> fishing ves</w:t>
      </w:r>
      <w:r>
        <w:rPr>
          <w:rFonts w:ascii="Times New Roman" w:hAnsi="Times New Roman" w:cs="Times New Roman"/>
          <w:color w:val="000000" w:themeColor="text1"/>
          <w:sz w:val="24"/>
          <w:szCs w:val="24"/>
        </w:rPr>
        <w:t>sels weighing 10-30 GT at 29.54</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w:t>
      </w:r>
      <w:r w:rsidRPr="009F064C">
        <w:rPr>
          <w:rFonts w:ascii="Times New Roman" w:hAnsi="Times New Roman" w:cs="Times New Roman"/>
          <w:color w:val="000000" w:themeColor="text1"/>
          <w:sz w:val="24"/>
          <w:szCs w:val="24"/>
        </w:rPr>
        <w:t xml:space="preserve">his is due to the fishermen </w:t>
      </w:r>
      <w:r>
        <w:rPr>
          <w:rFonts w:ascii="Times New Roman" w:hAnsi="Times New Roman" w:cs="Times New Roman"/>
          <w:color w:val="000000" w:themeColor="text1"/>
          <w:sz w:val="24"/>
          <w:szCs w:val="24"/>
          <w:lang w:val="en-US"/>
        </w:rPr>
        <w:t>using the</w:t>
      </w:r>
      <w:r w:rsidRPr="009F064C">
        <w:rPr>
          <w:rFonts w:ascii="Times New Roman" w:hAnsi="Times New Roman" w:cs="Times New Roman"/>
          <w:color w:val="000000" w:themeColor="text1"/>
          <w:sz w:val="24"/>
          <w:szCs w:val="24"/>
        </w:rPr>
        <w:t xml:space="preserve"> fishing vessels are </w:t>
      </w:r>
      <w:r>
        <w:rPr>
          <w:rFonts w:ascii="Times New Roman" w:hAnsi="Times New Roman" w:cs="Times New Roman"/>
          <w:color w:val="000000" w:themeColor="text1"/>
          <w:sz w:val="24"/>
          <w:szCs w:val="24"/>
          <w:lang w:val="en-US"/>
        </w:rPr>
        <w:t xml:space="preserve">traditional and </w:t>
      </w:r>
      <w:r w:rsidRPr="009F064C">
        <w:rPr>
          <w:rFonts w:ascii="Times New Roman" w:hAnsi="Times New Roman" w:cs="Times New Roman"/>
          <w:color w:val="000000" w:themeColor="text1"/>
          <w:sz w:val="24"/>
          <w:szCs w:val="24"/>
        </w:rPr>
        <w:t>small scale</w:t>
      </w:r>
      <w:r>
        <w:rPr>
          <w:rFonts w:ascii="Times New Roman" w:hAnsi="Times New Roman" w:cs="Times New Roman"/>
          <w:color w:val="000000" w:themeColor="text1"/>
          <w:sz w:val="24"/>
          <w:szCs w:val="24"/>
        </w:rPr>
        <w:t xml:space="preserve"> fishermen</w:t>
      </w:r>
      <w:r>
        <w:rPr>
          <w:rFonts w:ascii="Times New Roman" w:hAnsi="Times New Roman" w:cs="Times New Roman"/>
          <w:color w:val="000000" w:themeColor="text1"/>
          <w:sz w:val="24"/>
          <w:szCs w:val="24"/>
          <w:lang w:val="en-US"/>
        </w:rPr>
        <w:t>. The data</w:t>
      </w:r>
      <w:r w:rsidRPr="009F064C">
        <w:rPr>
          <w:rFonts w:ascii="Times New Roman" w:hAnsi="Times New Roman" w:cs="Times New Roman"/>
          <w:color w:val="000000" w:themeColor="text1"/>
          <w:sz w:val="24"/>
          <w:szCs w:val="24"/>
        </w:rPr>
        <w:t xml:space="preserve"> are presented in Table 2.</w:t>
      </w:r>
    </w:p>
    <w:p w:rsidR="00382383" w:rsidRDefault="0047643A" w:rsidP="00C2586E">
      <w:pPr>
        <w:tabs>
          <w:tab w:val="left" w:pos="180"/>
          <w:tab w:val="left" w:pos="1320"/>
        </w:tabs>
        <w:spacing w:after="0" w:line="360" w:lineRule="auto"/>
        <w:ind w:left="1134"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w:t>
      </w:r>
      <w:r>
        <w:rPr>
          <w:rFonts w:ascii="Times New Roman" w:hAnsi="Times New Roman" w:cs="Times New Roman"/>
          <w:color w:val="000000" w:themeColor="text1"/>
          <w:sz w:val="24"/>
          <w:szCs w:val="24"/>
          <w:lang w:val="en-US"/>
        </w:rPr>
        <w:t>le</w:t>
      </w:r>
      <w:r w:rsidR="00C96DC5" w:rsidRPr="001F2C7A">
        <w:rPr>
          <w:rFonts w:ascii="Times New Roman" w:hAnsi="Times New Roman" w:cs="Times New Roman"/>
          <w:color w:val="000000" w:themeColor="text1"/>
          <w:sz w:val="24"/>
          <w:szCs w:val="24"/>
        </w:rPr>
        <w:t xml:space="preserve"> 2</w:t>
      </w:r>
      <w:r w:rsidR="00382383" w:rsidRPr="001F2C7A">
        <w:rPr>
          <w:rFonts w:ascii="Times New Roman" w:hAnsi="Times New Roman" w:cs="Times New Roman"/>
          <w:color w:val="000000" w:themeColor="text1"/>
          <w:sz w:val="24"/>
          <w:szCs w:val="24"/>
        </w:rPr>
        <w:t>.</w:t>
      </w:r>
      <w:r w:rsidR="00382383" w:rsidRPr="00382383">
        <w:rPr>
          <w:rFonts w:ascii="Times New Roman" w:hAnsi="Times New Roman" w:cs="Times New Roman"/>
          <w:color w:val="000000" w:themeColor="text1"/>
          <w:sz w:val="24"/>
          <w:szCs w:val="24"/>
        </w:rPr>
        <w:t xml:space="preserve">   </w:t>
      </w:r>
      <w:r w:rsidR="00382383" w:rsidRPr="00382383">
        <w:rPr>
          <w:rFonts w:ascii="Times New Roman" w:hAnsi="Times New Roman" w:cs="Times New Roman"/>
          <w:color w:val="000000" w:themeColor="text1"/>
          <w:sz w:val="24"/>
          <w:szCs w:val="24"/>
          <w:lang w:val="en-ID"/>
        </w:rPr>
        <w:t xml:space="preserve"> </w:t>
      </w:r>
      <w:r w:rsidR="009F064C" w:rsidRPr="009F064C">
        <w:rPr>
          <w:rFonts w:ascii="Times New Roman" w:hAnsi="Times New Roman" w:cs="Times New Roman"/>
          <w:color w:val="000000" w:themeColor="text1"/>
          <w:sz w:val="24"/>
          <w:szCs w:val="24"/>
        </w:rPr>
        <w:t xml:space="preserve">Number of Ships </w:t>
      </w:r>
      <w:r w:rsidR="009F064C">
        <w:rPr>
          <w:rFonts w:ascii="Times New Roman" w:hAnsi="Times New Roman" w:cs="Times New Roman"/>
          <w:color w:val="000000" w:themeColor="text1"/>
          <w:sz w:val="24"/>
          <w:szCs w:val="24"/>
          <w:lang w:val="en-US"/>
        </w:rPr>
        <w:t>According to</w:t>
      </w:r>
      <w:r w:rsidR="009F064C" w:rsidRPr="009F064C">
        <w:rPr>
          <w:rFonts w:ascii="Times New Roman" w:hAnsi="Times New Roman" w:cs="Times New Roman"/>
          <w:color w:val="000000" w:themeColor="text1"/>
          <w:sz w:val="24"/>
          <w:szCs w:val="24"/>
        </w:rPr>
        <w:t xml:space="preserve"> GT in </w:t>
      </w:r>
      <w:proofErr w:type="spellStart"/>
      <w:r w:rsidR="009F064C">
        <w:rPr>
          <w:rFonts w:ascii="Times New Roman" w:hAnsi="Times New Roman" w:cs="Times New Roman"/>
          <w:color w:val="000000" w:themeColor="text1"/>
          <w:sz w:val="24"/>
          <w:szCs w:val="24"/>
          <w:lang w:val="en-US"/>
        </w:rPr>
        <w:t>Lempasing</w:t>
      </w:r>
      <w:proofErr w:type="spellEnd"/>
      <w:r w:rsidR="009F064C">
        <w:rPr>
          <w:rFonts w:ascii="Times New Roman" w:hAnsi="Times New Roman" w:cs="Times New Roman"/>
          <w:color w:val="000000" w:themeColor="text1"/>
          <w:sz w:val="24"/>
          <w:szCs w:val="24"/>
          <w:lang w:val="en-US"/>
        </w:rPr>
        <w:t xml:space="preserve"> Beach </w:t>
      </w:r>
      <w:r w:rsidR="009F064C" w:rsidRPr="009F064C">
        <w:rPr>
          <w:rFonts w:ascii="Times New Roman" w:hAnsi="Times New Roman" w:cs="Times New Roman"/>
          <w:color w:val="000000" w:themeColor="text1"/>
          <w:sz w:val="24"/>
          <w:szCs w:val="24"/>
        </w:rPr>
        <w:t xml:space="preserve">Fisheries Port </w:t>
      </w:r>
      <w:r w:rsidR="00382383" w:rsidRPr="00382383">
        <w:rPr>
          <w:rFonts w:ascii="Times New Roman" w:hAnsi="Times New Roman" w:cs="Times New Roman"/>
          <w:color w:val="000000" w:themeColor="text1"/>
          <w:sz w:val="24"/>
          <w:szCs w:val="24"/>
        </w:rPr>
        <w:t>2018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4705"/>
        <w:gridCol w:w="2065"/>
        <w:gridCol w:w="1924"/>
      </w:tblGrid>
      <w:tr w:rsidR="00C96DC5" w:rsidRPr="00382383" w:rsidTr="00137531">
        <w:trPr>
          <w:trHeight w:val="401"/>
        </w:trPr>
        <w:tc>
          <w:tcPr>
            <w:tcW w:w="804" w:type="dxa"/>
            <w:tcBorders>
              <w:left w:val="nil"/>
              <w:bottom w:val="single" w:sz="4" w:space="0" w:color="auto"/>
              <w:right w:val="nil"/>
            </w:tcBorders>
            <w:vAlign w:val="center"/>
          </w:tcPr>
          <w:p w:rsidR="00C96DC5" w:rsidRPr="00382383" w:rsidRDefault="00C96DC5"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No</w:t>
            </w:r>
          </w:p>
        </w:tc>
        <w:tc>
          <w:tcPr>
            <w:tcW w:w="4705" w:type="dxa"/>
            <w:tcBorders>
              <w:left w:val="nil"/>
              <w:bottom w:val="single" w:sz="4" w:space="0" w:color="auto"/>
              <w:right w:val="nil"/>
            </w:tcBorders>
            <w:vAlign w:val="center"/>
          </w:tcPr>
          <w:p w:rsidR="00C96DC5" w:rsidRPr="009F064C" w:rsidRDefault="009F064C" w:rsidP="009F064C">
            <w:pPr>
              <w:spacing w:after="0" w:line="36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Vessel </w:t>
            </w:r>
            <w:r w:rsidR="00C96DC5" w:rsidRPr="00382383">
              <w:rPr>
                <w:rFonts w:ascii="Times New Roman" w:hAnsi="Times New Roman" w:cs="Times New Roman"/>
                <w:color w:val="000000" w:themeColor="text1"/>
                <w:sz w:val="20"/>
                <w:szCs w:val="20"/>
              </w:rPr>
              <w:t>GT</w:t>
            </w:r>
          </w:p>
        </w:tc>
        <w:tc>
          <w:tcPr>
            <w:tcW w:w="2065" w:type="dxa"/>
            <w:tcBorders>
              <w:left w:val="nil"/>
              <w:bottom w:val="single" w:sz="4" w:space="0" w:color="auto"/>
              <w:right w:val="nil"/>
            </w:tcBorders>
            <w:vAlign w:val="center"/>
          </w:tcPr>
          <w:p w:rsidR="00C96DC5" w:rsidRPr="00382383" w:rsidRDefault="009F064C" w:rsidP="00C2586E">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Quantity</w:t>
            </w:r>
            <w:r w:rsidR="00C96DC5">
              <w:rPr>
                <w:rFonts w:ascii="Times New Roman" w:hAnsi="Times New Roman" w:cs="Times New Roman"/>
                <w:b/>
                <w:color w:val="000000" w:themeColor="text1"/>
                <w:sz w:val="20"/>
                <w:szCs w:val="20"/>
              </w:rPr>
              <w:t xml:space="preserve">  </w:t>
            </w:r>
          </w:p>
        </w:tc>
        <w:tc>
          <w:tcPr>
            <w:tcW w:w="1924" w:type="dxa"/>
            <w:tcBorders>
              <w:left w:val="nil"/>
              <w:bottom w:val="single" w:sz="4" w:space="0" w:color="auto"/>
              <w:right w:val="nil"/>
            </w:tcBorders>
          </w:tcPr>
          <w:p w:rsidR="00C96DC5" w:rsidRPr="00845483" w:rsidRDefault="00C96DC5" w:rsidP="00137531">
            <w:pPr>
              <w:spacing w:after="0" w:line="360" w:lineRule="auto"/>
              <w:jc w:val="right"/>
              <w:rPr>
                <w:rFonts w:ascii="Times New Roman" w:hAnsi="Times New Roman" w:cs="Times New Roman"/>
                <w:color w:val="000000" w:themeColor="text1"/>
                <w:sz w:val="20"/>
                <w:szCs w:val="20"/>
              </w:rPr>
            </w:pPr>
            <w:r w:rsidRPr="00845483">
              <w:rPr>
                <w:rFonts w:ascii="Times New Roman" w:hAnsi="Times New Roman" w:cs="Times New Roman"/>
                <w:color w:val="000000" w:themeColor="text1"/>
                <w:sz w:val="20"/>
                <w:szCs w:val="20"/>
              </w:rPr>
              <w:t>%</w:t>
            </w:r>
          </w:p>
        </w:tc>
      </w:tr>
      <w:tr w:rsidR="00C96DC5" w:rsidRPr="00382383" w:rsidTr="00137531">
        <w:trPr>
          <w:trHeight w:val="246"/>
        </w:trPr>
        <w:tc>
          <w:tcPr>
            <w:tcW w:w="804" w:type="dxa"/>
            <w:tcBorders>
              <w:top w:val="single" w:sz="4" w:space="0" w:color="auto"/>
              <w:left w:val="nil"/>
              <w:bottom w:val="nil"/>
              <w:right w:val="nil"/>
            </w:tcBorders>
            <w:vAlign w:val="center"/>
          </w:tcPr>
          <w:p w:rsidR="00C96DC5" w:rsidRPr="00382383" w:rsidRDefault="00C96DC5"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1</w:t>
            </w:r>
          </w:p>
        </w:tc>
        <w:tc>
          <w:tcPr>
            <w:tcW w:w="4705" w:type="dxa"/>
            <w:tcBorders>
              <w:top w:val="single" w:sz="4" w:space="0" w:color="auto"/>
              <w:left w:val="nil"/>
              <w:bottom w:val="nil"/>
              <w:right w:val="nil"/>
            </w:tcBorders>
            <w:vAlign w:val="center"/>
          </w:tcPr>
          <w:p w:rsidR="00C96DC5" w:rsidRPr="00382383" w:rsidRDefault="00C96DC5"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&lt; 5</w:t>
            </w:r>
          </w:p>
        </w:tc>
        <w:tc>
          <w:tcPr>
            <w:tcW w:w="2065" w:type="dxa"/>
            <w:tcBorders>
              <w:top w:val="single" w:sz="4" w:space="0" w:color="auto"/>
              <w:left w:val="nil"/>
              <w:bottom w:val="nil"/>
              <w:right w:val="nil"/>
            </w:tcBorders>
            <w:vAlign w:val="center"/>
          </w:tcPr>
          <w:p w:rsidR="00C96DC5" w:rsidRPr="00382383" w:rsidRDefault="00C96DC5" w:rsidP="00C2586E">
            <w:pPr>
              <w:spacing w:after="0" w:line="360" w:lineRule="auto"/>
              <w:ind w:right="803"/>
              <w:jc w:val="right"/>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137</w:t>
            </w:r>
          </w:p>
        </w:tc>
        <w:tc>
          <w:tcPr>
            <w:tcW w:w="1924" w:type="dxa"/>
            <w:tcBorders>
              <w:top w:val="single" w:sz="4" w:space="0" w:color="auto"/>
              <w:left w:val="nil"/>
              <w:bottom w:val="nil"/>
              <w:right w:val="nil"/>
            </w:tcBorders>
          </w:tcPr>
          <w:p w:rsidR="00C96DC5" w:rsidRPr="00087CDC" w:rsidRDefault="00C96DC5" w:rsidP="00137531">
            <w:pPr>
              <w:spacing w:after="0" w:line="360" w:lineRule="auto"/>
              <w:jc w:val="right"/>
              <w:rPr>
                <w:rFonts w:ascii="Times New Roman" w:hAnsi="Times New Roman" w:cs="Times New Roman"/>
                <w:color w:val="000000" w:themeColor="text1"/>
                <w:sz w:val="20"/>
                <w:szCs w:val="20"/>
              </w:rPr>
            </w:pPr>
            <w:r w:rsidRPr="00087CDC">
              <w:rPr>
                <w:rFonts w:ascii="Times New Roman" w:hAnsi="Times New Roman" w:cs="Times New Roman"/>
                <w:color w:val="000000" w:themeColor="text1"/>
                <w:sz w:val="20"/>
                <w:szCs w:val="20"/>
              </w:rPr>
              <w:t>51,</w:t>
            </w:r>
            <w:r w:rsidR="00E5694C" w:rsidRPr="00087CDC">
              <w:rPr>
                <w:rFonts w:ascii="Times New Roman" w:hAnsi="Times New Roman" w:cs="Times New Roman"/>
                <w:color w:val="000000" w:themeColor="text1"/>
                <w:sz w:val="20"/>
                <w:szCs w:val="20"/>
              </w:rPr>
              <w:t>90</w:t>
            </w:r>
          </w:p>
        </w:tc>
      </w:tr>
      <w:tr w:rsidR="00C96DC5" w:rsidRPr="00382383" w:rsidTr="00137531">
        <w:trPr>
          <w:trHeight w:val="260"/>
        </w:trPr>
        <w:tc>
          <w:tcPr>
            <w:tcW w:w="804" w:type="dxa"/>
            <w:tcBorders>
              <w:top w:val="nil"/>
              <w:left w:val="nil"/>
              <w:bottom w:val="nil"/>
              <w:right w:val="nil"/>
            </w:tcBorders>
            <w:vAlign w:val="center"/>
          </w:tcPr>
          <w:p w:rsidR="00C96DC5" w:rsidRPr="00382383" w:rsidRDefault="00C96DC5"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w:t>
            </w:r>
          </w:p>
        </w:tc>
        <w:tc>
          <w:tcPr>
            <w:tcW w:w="4705" w:type="dxa"/>
            <w:tcBorders>
              <w:top w:val="nil"/>
              <w:left w:val="nil"/>
              <w:bottom w:val="nil"/>
              <w:right w:val="nil"/>
            </w:tcBorders>
            <w:vAlign w:val="center"/>
          </w:tcPr>
          <w:p w:rsidR="00C96DC5" w:rsidRPr="00382383" w:rsidRDefault="00C96DC5"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5-10</w:t>
            </w:r>
          </w:p>
        </w:tc>
        <w:tc>
          <w:tcPr>
            <w:tcW w:w="2065" w:type="dxa"/>
            <w:tcBorders>
              <w:top w:val="nil"/>
              <w:left w:val="nil"/>
              <w:bottom w:val="nil"/>
              <w:right w:val="nil"/>
            </w:tcBorders>
            <w:vAlign w:val="center"/>
          </w:tcPr>
          <w:p w:rsidR="00C96DC5" w:rsidRPr="00382383" w:rsidRDefault="00C96DC5" w:rsidP="00C2586E">
            <w:pPr>
              <w:spacing w:after="0" w:line="360" w:lineRule="auto"/>
              <w:ind w:right="803"/>
              <w:jc w:val="right"/>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49</w:t>
            </w:r>
          </w:p>
        </w:tc>
        <w:tc>
          <w:tcPr>
            <w:tcW w:w="1924" w:type="dxa"/>
            <w:tcBorders>
              <w:top w:val="nil"/>
              <w:left w:val="nil"/>
              <w:bottom w:val="nil"/>
              <w:right w:val="nil"/>
            </w:tcBorders>
          </w:tcPr>
          <w:p w:rsidR="00C96DC5" w:rsidRPr="00087CDC" w:rsidRDefault="00E5694C" w:rsidP="00137531">
            <w:pPr>
              <w:spacing w:after="0" w:line="360" w:lineRule="auto"/>
              <w:jc w:val="right"/>
              <w:rPr>
                <w:rFonts w:ascii="Times New Roman" w:hAnsi="Times New Roman" w:cs="Times New Roman"/>
                <w:color w:val="000000" w:themeColor="text1"/>
                <w:sz w:val="20"/>
                <w:szCs w:val="20"/>
              </w:rPr>
            </w:pPr>
            <w:r w:rsidRPr="00087CDC">
              <w:rPr>
                <w:rFonts w:ascii="Times New Roman" w:hAnsi="Times New Roman" w:cs="Times New Roman"/>
                <w:color w:val="000000" w:themeColor="text1"/>
                <w:sz w:val="20"/>
                <w:szCs w:val="20"/>
              </w:rPr>
              <w:t>18,56</w:t>
            </w:r>
          </w:p>
        </w:tc>
      </w:tr>
      <w:tr w:rsidR="00C96DC5" w:rsidRPr="00382383" w:rsidTr="00137531">
        <w:trPr>
          <w:trHeight w:val="246"/>
        </w:trPr>
        <w:tc>
          <w:tcPr>
            <w:tcW w:w="804" w:type="dxa"/>
            <w:tcBorders>
              <w:top w:val="nil"/>
              <w:left w:val="nil"/>
              <w:bottom w:val="single" w:sz="4" w:space="0" w:color="auto"/>
              <w:right w:val="nil"/>
            </w:tcBorders>
            <w:vAlign w:val="center"/>
          </w:tcPr>
          <w:p w:rsidR="00C96DC5" w:rsidRPr="00382383" w:rsidRDefault="00C96DC5"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3</w:t>
            </w:r>
          </w:p>
        </w:tc>
        <w:tc>
          <w:tcPr>
            <w:tcW w:w="4705" w:type="dxa"/>
            <w:tcBorders>
              <w:top w:val="nil"/>
              <w:left w:val="nil"/>
              <w:bottom w:val="single" w:sz="4" w:space="0" w:color="auto"/>
              <w:right w:val="nil"/>
            </w:tcBorders>
            <w:vAlign w:val="center"/>
          </w:tcPr>
          <w:p w:rsidR="00C96DC5" w:rsidRPr="00382383" w:rsidRDefault="00C96DC5"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10-30</w:t>
            </w:r>
          </w:p>
        </w:tc>
        <w:tc>
          <w:tcPr>
            <w:tcW w:w="2065" w:type="dxa"/>
            <w:tcBorders>
              <w:top w:val="nil"/>
              <w:left w:val="nil"/>
              <w:bottom w:val="single" w:sz="4" w:space="0" w:color="auto"/>
              <w:right w:val="nil"/>
            </w:tcBorders>
            <w:vAlign w:val="center"/>
          </w:tcPr>
          <w:p w:rsidR="00C96DC5" w:rsidRPr="00382383" w:rsidRDefault="00C96DC5" w:rsidP="00C2586E">
            <w:pPr>
              <w:spacing w:after="0" w:line="360" w:lineRule="auto"/>
              <w:ind w:right="803"/>
              <w:jc w:val="right"/>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78</w:t>
            </w:r>
          </w:p>
        </w:tc>
        <w:tc>
          <w:tcPr>
            <w:tcW w:w="1924" w:type="dxa"/>
            <w:tcBorders>
              <w:top w:val="nil"/>
              <w:left w:val="nil"/>
              <w:bottom w:val="single" w:sz="4" w:space="0" w:color="auto"/>
              <w:right w:val="nil"/>
            </w:tcBorders>
          </w:tcPr>
          <w:p w:rsidR="00C96DC5" w:rsidRPr="00087CDC" w:rsidRDefault="00E5694C" w:rsidP="00137531">
            <w:pPr>
              <w:spacing w:after="0" w:line="360" w:lineRule="auto"/>
              <w:jc w:val="right"/>
              <w:rPr>
                <w:rFonts w:ascii="Times New Roman" w:hAnsi="Times New Roman" w:cs="Times New Roman"/>
                <w:color w:val="000000" w:themeColor="text1"/>
                <w:sz w:val="20"/>
                <w:szCs w:val="20"/>
              </w:rPr>
            </w:pPr>
            <w:r w:rsidRPr="00087CDC">
              <w:rPr>
                <w:rFonts w:ascii="Times New Roman" w:hAnsi="Times New Roman" w:cs="Times New Roman"/>
                <w:color w:val="000000" w:themeColor="text1"/>
                <w:sz w:val="20"/>
                <w:szCs w:val="20"/>
              </w:rPr>
              <w:t>29,54</w:t>
            </w:r>
          </w:p>
        </w:tc>
      </w:tr>
      <w:tr w:rsidR="00C96DC5" w:rsidRPr="00382383" w:rsidTr="00137531">
        <w:trPr>
          <w:trHeight w:val="122"/>
        </w:trPr>
        <w:tc>
          <w:tcPr>
            <w:tcW w:w="804" w:type="dxa"/>
            <w:tcBorders>
              <w:top w:val="single" w:sz="4" w:space="0" w:color="auto"/>
              <w:left w:val="nil"/>
              <w:bottom w:val="single" w:sz="4" w:space="0" w:color="auto"/>
              <w:right w:val="nil"/>
            </w:tcBorders>
            <w:vAlign w:val="center"/>
          </w:tcPr>
          <w:p w:rsidR="00C96DC5" w:rsidRPr="00382383" w:rsidRDefault="00C96DC5" w:rsidP="00C2586E">
            <w:pPr>
              <w:spacing w:after="0" w:line="360" w:lineRule="auto"/>
              <w:jc w:val="center"/>
              <w:rPr>
                <w:rFonts w:ascii="Times New Roman" w:hAnsi="Times New Roman" w:cs="Times New Roman"/>
                <w:color w:val="000000" w:themeColor="text1"/>
                <w:sz w:val="20"/>
                <w:szCs w:val="20"/>
              </w:rPr>
            </w:pPr>
          </w:p>
        </w:tc>
        <w:tc>
          <w:tcPr>
            <w:tcW w:w="4705" w:type="dxa"/>
            <w:tcBorders>
              <w:top w:val="single" w:sz="4" w:space="0" w:color="auto"/>
              <w:left w:val="nil"/>
              <w:bottom w:val="single" w:sz="4" w:space="0" w:color="auto"/>
              <w:right w:val="nil"/>
            </w:tcBorders>
            <w:vAlign w:val="center"/>
          </w:tcPr>
          <w:p w:rsidR="00C96DC5" w:rsidRPr="00E465AE" w:rsidRDefault="00E465AE" w:rsidP="00C2586E">
            <w:pPr>
              <w:spacing w:after="0" w:line="36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Total</w:t>
            </w:r>
          </w:p>
        </w:tc>
        <w:tc>
          <w:tcPr>
            <w:tcW w:w="2065" w:type="dxa"/>
            <w:tcBorders>
              <w:top w:val="single" w:sz="4" w:space="0" w:color="auto"/>
              <w:left w:val="nil"/>
              <w:bottom w:val="single" w:sz="4" w:space="0" w:color="auto"/>
              <w:right w:val="nil"/>
            </w:tcBorders>
            <w:vAlign w:val="center"/>
          </w:tcPr>
          <w:p w:rsidR="00C96DC5" w:rsidRPr="00382383" w:rsidRDefault="00C96DC5" w:rsidP="00C2586E">
            <w:pPr>
              <w:spacing w:after="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264</w:t>
            </w:r>
          </w:p>
        </w:tc>
        <w:tc>
          <w:tcPr>
            <w:tcW w:w="1924" w:type="dxa"/>
            <w:tcBorders>
              <w:top w:val="single" w:sz="4" w:space="0" w:color="auto"/>
              <w:left w:val="nil"/>
              <w:bottom w:val="single" w:sz="4" w:space="0" w:color="auto"/>
              <w:right w:val="nil"/>
            </w:tcBorders>
          </w:tcPr>
          <w:p w:rsidR="00C96DC5" w:rsidRPr="00087CDC" w:rsidRDefault="00E5694C" w:rsidP="00137531">
            <w:pPr>
              <w:spacing w:after="0" w:line="360" w:lineRule="auto"/>
              <w:jc w:val="right"/>
              <w:rPr>
                <w:rFonts w:ascii="Times New Roman" w:hAnsi="Times New Roman" w:cs="Times New Roman"/>
                <w:color w:val="000000" w:themeColor="text1"/>
                <w:sz w:val="20"/>
                <w:szCs w:val="20"/>
              </w:rPr>
            </w:pPr>
            <w:r w:rsidRPr="00087CDC">
              <w:rPr>
                <w:rFonts w:ascii="Times New Roman" w:hAnsi="Times New Roman" w:cs="Times New Roman"/>
                <w:color w:val="000000" w:themeColor="text1"/>
                <w:sz w:val="20"/>
                <w:szCs w:val="20"/>
              </w:rPr>
              <w:t>100</w:t>
            </w:r>
          </w:p>
        </w:tc>
      </w:tr>
    </w:tbl>
    <w:p w:rsidR="0080703E" w:rsidRDefault="00E75539" w:rsidP="00E7553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0"/>
          <w:szCs w:val="24"/>
        </w:rPr>
        <w:t>S</w:t>
      </w:r>
      <w:proofErr w:type="spellStart"/>
      <w:r>
        <w:rPr>
          <w:rFonts w:ascii="Times New Roman" w:hAnsi="Times New Roman" w:cs="Times New Roman"/>
          <w:i/>
          <w:color w:val="000000" w:themeColor="text1"/>
          <w:sz w:val="20"/>
          <w:szCs w:val="24"/>
          <w:lang w:val="en-US"/>
        </w:rPr>
        <w:t>ou</w:t>
      </w:r>
      <w:proofErr w:type="spellEnd"/>
      <w:r w:rsidRPr="009A2D3A">
        <w:rPr>
          <w:rFonts w:ascii="Times New Roman" w:hAnsi="Times New Roman" w:cs="Times New Roman"/>
          <w:i/>
          <w:color w:val="000000" w:themeColor="text1"/>
          <w:sz w:val="20"/>
          <w:szCs w:val="24"/>
        </w:rPr>
        <w:t>r</w:t>
      </w:r>
      <w:proofErr w:type="spellStart"/>
      <w:r>
        <w:rPr>
          <w:rFonts w:ascii="Times New Roman" w:hAnsi="Times New Roman" w:cs="Times New Roman"/>
          <w:i/>
          <w:color w:val="000000" w:themeColor="text1"/>
          <w:sz w:val="20"/>
          <w:szCs w:val="24"/>
          <w:lang w:val="en-US"/>
        </w:rPr>
        <w:t>ce</w:t>
      </w:r>
      <w:proofErr w:type="spellEnd"/>
      <w:r w:rsidRPr="009A2D3A">
        <w:rPr>
          <w:rFonts w:ascii="Times New Roman" w:hAnsi="Times New Roman" w:cs="Times New Roman"/>
          <w:i/>
          <w:color w:val="000000" w:themeColor="text1"/>
          <w:sz w:val="20"/>
          <w:szCs w:val="24"/>
        </w:rPr>
        <w:t xml:space="preserve"> : </w:t>
      </w:r>
      <w:r>
        <w:rPr>
          <w:rFonts w:ascii="Times New Roman" w:hAnsi="Times New Roman" w:cs="Times New Roman"/>
          <w:i/>
          <w:color w:val="000000" w:themeColor="text1"/>
          <w:sz w:val="20"/>
          <w:szCs w:val="24"/>
          <w:lang w:val="en-US"/>
        </w:rPr>
        <w:t xml:space="preserve">Technical Implementation </w:t>
      </w:r>
      <w:proofErr w:type="spellStart"/>
      <w:r>
        <w:rPr>
          <w:rFonts w:ascii="Times New Roman" w:hAnsi="Times New Roman" w:cs="Times New Roman"/>
          <w:i/>
          <w:color w:val="000000" w:themeColor="text1"/>
          <w:sz w:val="20"/>
          <w:szCs w:val="24"/>
          <w:lang w:val="en-US"/>
        </w:rPr>
        <w:t>Uni</w:t>
      </w:r>
      <w:proofErr w:type="spellEnd"/>
      <w:r>
        <w:rPr>
          <w:rFonts w:ascii="Times New Roman" w:hAnsi="Times New Roman" w:cs="Times New Roman"/>
          <w:i/>
          <w:color w:val="000000" w:themeColor="text1"/>
          <w:sz w:val="20"/>
          <w:szCs w:val="24"/>
        </w:rPr>
        <w:t xml:space="preserve">t </w:t>
      </w:r>
      <w:r>
        <w:rPr>
          <w:rFonts w:ascii="Times New Roman" w:hAnsi="Times New Roman" w:cs="Times New Roman"/>
          <w:i/>
          <w:color w:val="000000" w:themeColor="text1"/>
          <w:sz w:val="20"/>
          <w:szCs w:val="24"/>
          <w:lang w:val="en-US"/>
        </w:rPr>
        <w:t xml:space="preserve"> </w:t>
      </w:r>
      <w:r>
        <w:rPr>
          <w:rFonts w:ascii="Times New Roman" w:hAnsi="Times New Roman" w:cs="Times New Roman"/>
          <w:i/>
          <w:color w:val="000000" w:themeColor="text1"/>
          <w:sz w:val="20"/>
          <w:szCs w:val="18"/>
          <w:lang w:val="en-US"/>
        </w:rPr>
        <w:t xml:space="preserve">Regional </w:t>
      </w:r>
      <w:r>
        <w:rPr>
          <w:rFonts w:ascii="Times New Roman" w:hAnsi="Times New Roman" w:cs="Times New Roman"/>
          <w:i/>
          <w:color w:val="000000" w:themeColor="text1"/>
          <w:sz w:val="20"/>
          <w:szCs w:val="18"/>
        </w:rPr>
        <w:t>One</w:t>
      </w:r>
      <w:r>
        <w:rPr>
          <w:rFonts w:ascii="Times New Roman" w:hAnsi="Times New Roman" w:cs="Times New Roman"/>
          <w:i/>
          <w:color w:val="000000" w:themeColor="text1"/>
          <w:sz w:val="20"/>
          <w:szCs w:val="18"/>
          <w:lang w:val="en-US"/>
        </w:rPr>
        <w:t xml:space="preserve"> Fishing Port</w:t>
      </w:r>
      <w:r w:rsidRPr="009A2D3A">
        <w:rPr>
          <w:rFonts w:ascii="Times New Roman" w:hAnsi="Times New Roman" w:cs="Times New Roman"/>
          <w:i/>
          <w:color w:val="000000" w:themeColor="text1"/>
          <w:sz w:val="20"/>
          <w:szCs w:val="24"/>
        </w:rPr>
        <w:t xml:space="preserve"> </w:t>
      </w:r>
      <w:r>
        <w:rPr>
          <w:rFonts w:ascii="Times New Roman" w:hAnsi="Times New Roman" w:cs="Times New Roman"/>
          <w:i/>
          <w:color w:val="000000" w:themeColor="text1"/>
          <w:sz w:val="20"/>
          <w:szCs w:val="24"/>
        </w:rPr>
        <w:t>,</w:t>
      </w:r>
      <w:r w:rsidRPr="009A2D3A">
        <w:rPr>
          <w:rFonts w:ascii="Times New Roman" w:hAnsi="Times New Roman" w:cs="Times New Roman"/>
          <w:i/>
          <w:color w:val="000000" w:themeColor="text1"/>
          <w:sz w:val="20"/>
          <w:szCs w:val="24"/>
        </w:rPr>
        <w:t xml:space="preserve"> 2018</w:t>
      </w:r>
    </w:p>
    <w:p w:rsidR="0080703E" w:rsidRDefault="0080703E" w:rsidP="00C2586E">
      <w:pPr>
        <w:spacing w:after="0" w:line="360" w:lineRule="auto"/>
        <w:ind w:firstLine="720"/>
        <w:jc w:val="both"/>
        <w:rPr>
          <w:rFonts w:ascii="Times New Roman" w:hAnsi="Times New Roman" w:cs="Times New Roman"/>
          <w:color w:val="000000" w:themeColor="text1"/>
          <w:sz w:val="24"/>
          <w:szCs w:val="24"/>
        </w:rPr>
      </w:pPr>
    </w:p>
    <w:p w:rsidR="0080703E" w:rsidRDefault="0080703E" w:rsidP="00C2586E">
      <w:pPr>
        <w:spacing w:after="0" w:line="360" w:lineRule="auto"/>
        <w:ind w:firstLine="720"/>
        <w:jc w:val="both"/>
        <w:rPr>
          <w:rFonts w:ascii="Times New Roman" w:hAnsi="Times New Roman" w:cs="Times New Roman"/>
          <w:color w:val="000000" w:themeColor="text1"/>
          <w:sz w:val="24"/>
          <w:szCs w:val="24"/>
        </w:rPr>
      </w:pPr>
    </w:p>
    <w:p w:rsidR="0080703E" w:rsidRDefault="0080703E" w:rsidP="00C2586E">
      <w:pPr>
        <w:spacing w:after="0" w:line="360" w:lineRule="auto"/>
        <w:ind w:firstLine="720"/>
        <w:jc w:val="both"/>
        <w:rPr>
          <w:rFonts w:ascii="Times New Roman" w:hAnsi="Times New Roman" w:cs="Times New Roman"/>
          <w:color w:val="000000" w:themeColor="text1"/>
          <w:sz w:val="24"/>
          <w:szCs w:val="24"/>
        </w:rPr>
      </w:pPr>
    </w:p>
    <w:p w:rsidR="0080703E" w:rsidRDefault="0080703E" w:rsidP="00C2586E">
      <w:pPr>
        <w:spacing w:after="0" w:line="360" w:lineRule="auto"/>
        <w:ind w:firstLine="720"/>
        <w:jc w:val="both"/>
        <w:rPr>
          <w:rFonts w:ascii="Times New Roman" w:hAnsi="Times New Roman" w:cs="Times New Roman"/>
          <w:color w:val="000000" w:themeColor="text1"/>
          <w:sz w:val="24"/>
          <w:szCs w:val="24"/>
        </w:rPr>
      </w:pPr>
    </w:p>
    <w:p w:rsidR="0080703E" w:rsidRPr="001438B4" w:rsidRDefault="0080703E" w:rsidP="00C2586E">
      <w:pPr>
        <w:spacing w:after="0" w:line="360" w:lineRule="auto"/>
        <w:ind w:firstLine="720"/>
        <w:jc w:val="both"/>
        <w:rPr>
          <w:rFonts w:ascii="Times New Roman" w:hAnsi="Times New Roman" w:cs="Times New Roman"/>
          <w:color w:val="000000" w:themeColor="text1"/>
          <w:sz w:val="24"/>
          <w:szCs w:val="24"/>
          <w:lang w:val="en-US"/>
        </w:rPr>
      </w:pPr>
    </w:p>
    <w:p w:rsidR="00F638B7" w:rsidRDefault="00F638B7" w:rsidP="00C2586E">
      <w:pPr>
        <w:spacing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In the years leading up to 2017, </w:t>
      </w:r>
      <w:r w:rsidRPr="00F638B7">
        <w:rPr>
          <w:rFonts w:ascii="Times New Roman" w:hAnsi="Times New Roman" w:cs="Times New Roman"/>
          <w:color w:val="000000" w:themeColor="text1"/>
          <w:sz w:val="24"/>
          <w:szCs w:val="24"/>
        </w:rPr>
        <w:t xml:space="preserve">can be seen that </w:t>
      </w:r>
      <w:r>
        <w:rPr>
          <w:rFonts w:ascii="Times New Roman" w:hAnsi="Times New Roman" w:cs="Times New Roman"/>
          <w:color w:val="000000" w:themeColor="text1"/>
          <w:sz w:val="24"/>
          <w:szCs w:val="24"/>
          <w:lang w:val="en-US"/>
        </w:rPr>
        <w:t>t</w:t>
      </w:r>
      <w:r w:rsidRPr="00F638B7">
        <w:rPr>
          <w:rFonts w:ascii="Times New Roman" w:hAnsi="Times New Roman" w:cs="Times New Roman"/>
          <w:color w:val="000000" w:themeColor="text1"/>
          <w:sz w:val="24"/>
          <w:szCs w:val="24"/>
        </w:rPr>
        <w:t>he number of fish landed</w:t>
      </w:r>
      <w:r>
        <w:rPr>
          <w:rFonts w:ascii="Times New Roman" w:hAnsi="Times New Roman" w:cs="Times New Roman"/>
          <w:color w:val="000000" w:themeColor="text1"/>
          <w:sz w:val="24"/>
          <w:szCs w:val="24"/>
          <w:lang w:val="en-US"/>
        </w:rPr>
        <w:t xml:space="preserve"> the most</w:t>
      </w:r>
      <w:r w:rsidRPr="00F638B7">
        <w:rPr>
          <w:rFonts w:ascii="Times New Roman" w:hAnsi="Times New Roman" w:cs="Times New Roman"/>
          <w:color w:val="000000" w:themeColor="text1"/>
          <w:sz w:val="24"/>
          <w:szCs w:val="24"/>
        </w:rPr>
        <w:t xml:space="preserve"> at the Lempasing Beach Fishery Port was found in</w:t>
      </w:r>
      <w:r>
        <w:rPr>
          <w:rFonts w:ascii="Times New Roman" w:hAnsi="Times New Roman" w:cs="Times New Roman"/>
          <w:color w:val="000000" w:themeColor="text1"/>
          <w:sz w:val="24"/>
          <w:szCs w:val="24"/>
        </w:rPr>
        <w:t xml:space="preserve"> 2013 with a total of 1,438,288</w:t>
      </w:r>
      <w:r>
        <w:rPr>
          <w:rFonts w:ascii="Times New Roman" w:hAnsi="Times New Roman" w:cs="Times New Roman"/>
          <w:color w:val="000000" w:themeColor="text1"/>
          <w:sz w:val="24"/>
          <w:szCs w:val="24"/>
          <w:lang w:val="en-US"/>
        </w:rPr>
        <w:t xml:space="preserve"> kilograms</w:t>
      </w:r>
      <w:r w:rsidRPr="00F638B7">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lang w:val="en-US"/>
        </w:rPr>
        <w:t xml:space="preserve">it is visible that </w:t>
      </w:r>
      <w:r w:rsidRPr="00F638B7">
        <w:rPr>
          <w:rFonts w:ascii="Times New Roman" w:hAnsi="Times New Roman" w:cs="Times New Roman"/>
          <w:color w:val="000000" w:themeColor="text1"/>
          <w:sz w:val="24"/>
          <w:szCs w:val="24"/>
        </w:rPr>
        <w:t>from 2013 to 2017 there was a sign</w:t>
      </w:r>
      <w:r>
        <w:rPr>
          <w:rFonts w:ascii="Times New Roman" w:hAnsi="Times New Roman" w:cs="Times New Roman"/>
          <w:color w:val="000000" w:themeColor="text1"/>
          <w:sz w:val="24"/>
          <w:szCs w:val="24"/>
        </w:rPr>
        <w:t xml:space="preserve">ificant decrease due to </w:t>
      </w:r>
      <w:r>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rPr>
        <w:t>polic</w:t>
      </w:r>
      <w:r>
        <w:rPr>
          <w:rFonts w:ascii="Times New Roman" w:hAnsi="Times New Roman" w:cs="Times New Roman"/>
          <w:color w:val="000000" w:themeColor="text1"/>
          <w:sz w:val="24"/>
          <w:szCs w:val="24"/>
          <w:lang w:val="en-US"/>
        </w:rPr>
        <w:t>y</w:t>
      </w:r>
      <w:r w:rsidRPr="00F638B7">
        <w:rPr>
          <w:rFonts w:ascii="Times New Roman" w:hAnsi="Times New Roman" w:cs="Times New Roman"/>
          <w:color w:val="000000" w:themeColor="text1"/>
          <w:sz w:val="24"/>
          <w:szCs w:val="24"/>
        </w:rPr>
        <w:t xml:space="preserve"> by the Minister of Maritime Affairs and Fisheries Republic of Indonesia Number 71 / PERMEN-KP / 2016 concerning Fishing </w:t>
      </w:r>
      <w:r>
        <w:rPr>
          <w:rFonts w:ascii="Times New Roman" w:hAnsi="Times New Roman" w:cs="Times New Roman"/>
          <w:color w:val="000000" w:themeColor="text1"/>
          <w:sz w:val="24"/>
          <w:szCs w:val="24"/>
          <w:lang w:val="en-US"/>
        </w:rPr>
        <w:t>Track</w:t>
      </w:r>
      <w:r w:rsidRPr="00F638B7">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lang w:val="en-US"/>
        </w:rPr>
        <w:t xml:space="preserve">the </w:t>
      </w:r>
      <w:r w:rsidRPr="00F638B7">
        <w:rPr>
          <w:rFonts w:ascii="Times New Roman" w:hAnsi="Times New Roman" w:cs="Times New Roman"/>
          <w:color w:val="000000" w:themeColor="text1"/>
          <w:sz w:val="24"/>
          <w:szCs w:val="24"/>
        </w:rPr>
        <w:t>Placement of Fishing Equipment in the Fisheries Management Region of the Republic of Indonesia.</w:t>
      </w:r>
    </w:p>
    <w:p w:rsidR="00382383" w:rsidRPr="007C227E" w:rsidRDefault="0047643A" w:rsidP="00C2586E">
      <w:pPr>
        <w:tabs>
          <w:tab w:val="left" w:pos="426"/>
        </w:tabs>
        <w:spacing w:after="0" w:line="360" w:lineRule="auto"/>
        <w:ind w:left="993" w:hanging="993"/>
        <w:rPr>
          <w:rFonts w:ascii="Times New Roman" w:hAnsi="Times New Roman" w:cs="Times New Roman"/>
          <w:bCs/>
          <w:color w:val="000000" w:themeColor="text1"/>
          <w:sz w:val="24"/>
          <w:szCs w:val="24"/>
          <w:lang w:val="en-US"/>
        </w:rPr>
      </w:pPr>
      <w:r>
        <w:rPr>
          <w:rFonts w:ascii="Times New Roman" w:hAnsi="Times New Roman" w:cs="Times New Roman"/>
          <w:color w:val="000000" w:themeColor="text1"/>
          <w:sz w:val="24"/>
          <w:szCs w:val="24"/>
        </w:rPr>
        <w:t>Tab</w:t>
      </w:r>
      <w:r w:rsidR="00C96DC5" w:rsidRPr="00F4012B">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lang w:val="en-US"/>
        </w:rPr>
        <w:t>e</w:t>
      </w:r>
      <w:r w:rsidR="00C96DC5" w:rsidRPr="00F4012B">
        <w:rPr>
          <w:rFonts w:ascii="Times New Roman" w:hAnsi="Times New Roman" w:cs="Times New Roman"/>
          <w:color w:val="000000" w:themeColor="text1"/>
          <w:sz w:val="24"/>
          <w:szCs w:val="24"/>
        </w:rPr>
        <w:t xml:space="preserve"> 3</w:t>
      </w:r>
      <w:r w:rsidR="00382383" w:rsidRPr="00F4012B">
        <w:rPr>
          <w:rFonts w:ascii="Times New Roman" w:hAnsi="Times New Roman" w:cs="Times New Roman"/>
          <w:bCs/>
          <w:color w:val="000000" w:themeColor="text1"/>
          <w:sz w:val="24"/>
          <w:szCs w:val="24"/>
        </w:rPr>
        <w:t>.</w:t>
      </w:r>
      <w:r w:rsidR="00382383" w:rsidRPr="00F4012B">
        <w:rPr>
          <w:rFonts w:ascii="Times New Roman" w:hAnsi="Times New Roman" w:cs="Times New Roman"/>
          <w:bCs/>
          <w:color w:val="000000" w:themeColor="text1"/>
          <w:sz w:val="24"/>
          <w:szCs w:val="24"/>
          <w:lang w:val="en-ID"/>
        </w:rPr>
        <w:t xml:space="preserve"> </w:t>
      </w:r>
      <w:r w:rsidR="00382383" w:rsidRPr="00F4012B">
        <w:rPr>
          <w:rFonts w:ascii="Times New Roman" w:hAnsi="Times New Roman" w:cs="Times New Roman"/>
          <w:bCs/>
          <w:color w:val="000000" w:themeColor="text1"/>
          <w:sz w:val="24"/>
          <w:szCs w:val="24"/>
        </w:rPr>
        <w:t xml:space="preserve"> </w:t>
      </w:r>
      <w:r w:rsidR="007C227E">
        <w:rPr>
          <w:rFonts w:ascii="Times New Roman" w:hAnsi="Times New Roman" w:cs="Times New Roman"/>
          <w:bCs/>
          <w:color w:val="000000" w:themeColor="text1"/>
          <w:sz w:val="24"/>
          <w:szCs w:val="24"/>
          <w:lang w:val="en-US"/>
        </w:rPr>
        <w:t xml:space="preserve">Number of Fish Landed at </w:t>
      </w:r>
      <w:proofErr w:type="spellStart"/>
      <w:r w:rsidR="007C227E">
        <w:rPr>
          <w:rFonts w:ascii="Times New Roman" w:hAnsi="Times New Roman" w:cs="Times New Roman"/>
          <w:bCs/>
          <w:color w:val="000000" w:themeColor="text1"/>
          <w:sz w:val="24"/>
          <w:szCs w:val="24"/>
          <w:lang w:val="en-US"/>
        </w:rPr>
        <w:t>Lempasing</w:t>
      </w:r>
      <w:proofErr w:type="spellEnd"/>
      <w:r w:rsidR="007C227E">
        <w:rPr>
          <w:rFonts w:ascii="Times New Roman" w:hAnsi="Times New Roman" w:cs="Times New Roman"/>
          <w:bCs/>
          <w:color w:val="000000" w:themeColor="text1"/>
          <w:sz w:val="24"/>
          <w:szCs w:val="24"/>
          <w:lang w:val="en-US"/>
        </w:rPr>
        <w:t xml:space="preserve"> Beach Fishery Port from 2013 to 2017</w:t>
      </w:r>
    </w:p>
    <w:p w:rsidR="00382383" w:rsidRPr="00382383" w:rsidRDefault="00382383" w:rsidP="00C2586E">
      <w:pPr>
        <w:pStyle w:val="ListParagraph"/>
        <w:tabs>
          <w:tab w:val="left" w:pos="180"/>
          <w:tab w:val="left" w:pos="1320"/>
        </w:tabs>
        <w:spacing w:after="0" w:line="360" w:lineRule="auto"/>
        <w:ind w:left="0"/>
        <w:jc w:val="center"/>
        <w:rPr>
          <w:rFonts w:ascii="Times New Roman" w:hAnsi="Times New Roman" w:cs="Times New Roman"/>
          <w:color w:val="000000" w:themeColor="text1"/>
          <w:sz w:val="2"/>
          <w:szCs w:val="24"/>
        </w:rPr>
      </w:pPr>
    </w:p>
    <w:tbl>
      <w:tblPr>
        <w:tblStyle w:val="TableGrid"/>
        <w:tblW w:w="9498" w:type="dxa"/>
        <w:tblInd w:w="108" w:type="dxa"/>
        <w:tblLook w:val="04A0"/>
      </w:tblPr>
      <w:tblGrid>
        <w:gridCol w:w="1134"/>
        <w:gridCol w:w="3828"/>
        <w:gridCol w:w="4536"/>
      </w:tblGrid>
      <w:tr w:rsidR="00382383" w:rsidRPr="00382383" w:rsidTr="00137531">
        <w:tc>
          <w:tcPr>
            <w:tcW w:w="1134" w:type="dxa"/>
            <w:tcBorders>
              <w:left w:val="nil"/>
              <w:bottom w:val="single" w:sz="4" w:space="0" w:color="auto"/>
              <w:right w:val="nil"/>
            </w:tcBorders>
            <w:vAlign w:val="center"/>
          </w:tcPr>
          <w:p w:rsidR="00382383" w:rsidRPr="00382383" w:rsidRDefault="00382383" w:rsidP="00C2586E">
            <w:pPr>
              <w:tabs>
                <w:tab w:val="left" w:pos="180"/>
                <w:tab w:val="left" w:pos="1320"/>
              </w:tabs>
              <w:spacing w:before="60" w:after="60"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No</w:t>
            </w:r>
          </w:p>
        </w:tc>
        <w:tc>
          <w:tcPr>
            <w:tcW w:w="3828" w:type="dxa"/>
            <w:tcBorders>
              <w:left w:val="nil"/>
              <w:bottom w:val="single" w:sz="4" w:space="0" w:color="auto"/>
              <w:right w:val="nil"/>
            </w:tcBorders>
            <w:vAlign w:val="center"/>
          </w:tcPr>
          <w:p w:rsidR="00382383" w:rsidRPr="0070597A" w:rsidRDefault="0070597A" w:rsidP="00C2586E">
            <w:pPr>
              <w:tabs>
                <w:tab w:val="left" w:pos="180"/>
                <w:tab w:val="left" w:pos="1320"/>
              </w:tabs>
              <w:spacing w:before="60" w:after="60" w:line="36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Year</w:t>
            </w:r>
          </w:p>
        </w:tc>
        <w:tc>
          <w:tcPr>
            <w:tcW w:w="4536" w:type="dxa"/>
            <w:tcBorders>
              <w:left w:val="nil"/>
              <w:bottom w:val="single" w:sz="4" w:space="0" w:color="auto"/>
              <w:right w:val="nil"/>
            </w:tcBorders>
            <w:vAlign w:val="center"/>
          </w:tcPr>
          <w:p w:rsidR="00382383" w:rsidRPr="00382383" w:rsidRDefault="00F638B7" w:rsidP="00F02D5E">
            <w:pPr>
              <w:tabs>
                <w:tab w:val="left" w:pos="180"/>
                <w:tab w:val="left" w:pos="1320"/>
              </w:tabs>
              <w:spacing w:before="60" w:after="60" w:line="360" w:lineRule="auto"/>
              <w:jc w:val="right"/>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lang w:val="en-US"/>
              </w:rPr>
              <w:t>Number</w:t>
            </w:r>
            <w:r w:rsidR="0070597A">
              <w:rPr>
                <w:rFonts w:ascii="Times New Roman" w:hAnsi="Times New Roman" w:cs="Times New Roman"/>
                <w:bCs/>
                <w:color w:val="000000" w:themeColor="text1"/>
                <w:sz w:val="20"/>
                <w:szCs w:val="20"/>
                <w:lang w:val="en-US"/>
              </w:rPr>
              <w:t xml:space="preserve"> of Fish </w:t>
            </w:r>
            <w:r w:rsidR="00F02D5E">
              <w:rPr>
                <w:rFonts w:ascii="Times New Roman" w:hAnsi="Times New Roman" w:cs="Times New Roman"/>
                <w:bCs/>
                <w:color w:val="000000" w:themeColor="text1"/>
                <w:sz w:val="20"/>
                <w:szCs w:val="20"/>
                <w:lang w:val="en-US"/>
              </w:rPr>
              <w:t xml:space="preserve">Landed </w:t>
            </w:r>
            <w:r w:rsidR="00382383" w:rsidRPr="00382383">
              <w:rPr>
                <w:rFonts w:ascii="Times New Roman" w:hAnsi="Times New Roman" w:cs="Times New Roman"/>
                <w:bCs/>
                <w:color w:val="000000" w:themeColor="text1"/>
                <w:sz w:val="20"/>
                <w:szCs w:val="20"/>
              </w:rPr>
              <w:t xml:space="preserve"> (kg)</w:t>
            </w:r>
          </w:p>
        </w:tc>
      </w:tr>
      <w:tr w:rsidR="00382383" w:rsidRPr="00382383" w:rsidTr="00137531">
        <w:tc>
          <w:tcPr>
            <w:tcW w:w="1134" w:type="dxa"/>
            <w:tcBorders>
              <w:top w:val="single" w:sz="4" w:space="0" w:color="auto"/>
              <w:left w:val="nil"/>
              <w:bottom w:val="nil"/>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1</w:t>
            </w:r>
          </w:p>
        </w:tc>
        <w:tc>
          <w:tcPr>
            <w:tcW w:w="3828" w:type="dxa"/>
            <w:tcBorders>
              <w:top w:val="single" w:sz="4" w:space="0" w:color="auto"/>
              <w:left w:val="nil"/>
              <w:bottom w:val="nil"/>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2013</w:t>
            </w:r>
          </w:p>
        </w:tc>
        <w:tc>
          <w:tcPr>
            <w:tcW w:w="4536" w:type="dxa"/>
            <w:tcBorders>
              <w:top w:val="single" w:sz="4" w:space="0" w:color="auto"/>
              <w:left w:val="nil"/>
              <w:bottom w:val="nil"/>
              <w:right w:val="nil"/>
            </w:tcBorders>
          </w:tcPr>
          <w:p w:rsidR="00382383" w:rsidRPr="00382383" w:rsidRDefault="00382383" w:rsidP="00137531">
            <w:pPr>
              <w:tabs>
                <w:tab w:val="left" w:pos="180"/>
                <w:tab w:val="left" w:pos="1320"/>
              </w:tabs>
              <w:spacing w:line="360" w:lineRule="auto"/>
              <w:jc w:val="right"/>
              <w:rPr>
                <w:rFonts w:ascii="Times New Roman" w:hAnsi="Times New Roman" w:cs="Times New Roman"/>
                <w:color w:val="000000" w:themeColor="text1"/>
                <w:sz w:val="20"/>
                <w:szCs w:val="20"/>
              </w:rPr>
            </w:pPr>
            <w:r w:rsidRPr="00382383">
              <w:rPr>
                <w:rFonts w:ascii="Times New Roman" w:hAnsi="Times New Roman" w:cs="Times New Roman"/>
                <w:bCs/>
                <w:color w:val="000000" w:themeColor="text1"/>
                <w:sz w:val="20"/>
                <w:szCs w:val="20"/>
              </w:rPr>
              <w:t>1.438.288</w:t>
            </w:r>
          </w:p>
        </w:tc>
      </w:tr>
      <w:tr w:rsidR="00382383" w:rsidRPr="00382383" w:rsidTr="00137531">
        <w:tc>
          <w:tcPr>
            <w:tcW w:w="1134" w:type="dxa"/>
            <w:tcBorders>
              <w:top w:val="nil"/>
              <w:left w:val="nil"/>
              <w:bottom w:val="nil"/>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w:t>
            </w:r>
          </w:p>
        </w:tc>
        <w:tc>
          <w:tcPr>
            <w:tcW w:w="3828" w:type="dxa"/>
            <w:tcBorders>
              <w:top w:val="nil"/>
              <w:left w:val="nil"/>
              <w:bottom w:val="nil"/>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2014</w:t>
            </w:r>
          </w:p>
        </w:tc>
        <w:tc>
          <w:tcPr>
            <w:tcW w:w="4536" w:type="dxa"/>
            <w:tcBorders>
              <w:top w:val="nil"/>
              <w:left w:val="nil"/>
              <w:bottom w:val="nil"/>
              <w:right w:val="nil"/>
            </w:tcBorders>
          </w:tcPr>
          <w:p w:rsidR="00382383" w:rsidRPr="00382383" w:rsidRDefault="00382383" w:rsidP="00137531">
            <w:pPr>
              <w:tabs>
                <w:tab w:val="left" w:pos="180"/>
                <w:tab w:val="left" w:pos="1320"/>
              </w:tabs>
              <w:spacing w:line="360" w:lineRule="auto"/>
              <w:ind w:left="1301" w:hanging="1301"/>
              <w:jc w:val="right"/>
              <w:rPr>
                <w:rFonts w:ascii="Times New Roman" w:hAnsi="Times New Roman" w:cs="Times New Roman"/>
                <w:color w:val="000000" w:themeColor="text1"/>
                <w:sz w:val="20"/>
                <w:szCs w:val="20"/>
              </w:rPr>
            </w:pPr>
            <w:r w:rsidRPr="00382383">
              <w:rPr>
                <w:rFonts w:ascii="Times New Roman" w:hAnsi="Times New Roman" w:cs="Times New Roman"/>
                <w:bCs/>
                <w:color w:val="000000" w:themeColor="text1"/>
                <w:sz w:val="20"/>
                <w:szCs w:val="20"/>
              </w:rPr>
              <w:t>937.332</w:t>
            </w:r>
          </w:p>
        </w:tc>
      </w:tr>
      <w:tr w:rsidR="00382383" w:rsidRPr="00382383" w:rsidTr="00137531">
        <w:tc>
          <w:tcPr>
            <w:tcW w:w="1134" w:type="dxa"/>
            <w:tcBorders>
              <w:top w:val="nil"/>
              <w:left w:val="nil"/>
              <w:bottom w:val="nil"/>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3</w:t>
            </w:r>
          </w:p>
        </w:tc>
        <w:tc>
          <w:tcPr>
            <w:tcW w:w="3828" w:type="dxa"/>
            <w:tcBorders>
              <w:top w:val="nil"/>
              <w:left w:val="nil"/>
              <w:bottom w:val="nil"/>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2015</w:t>
            </w:r>
          </w:p>
        </w:tc>
        <w:tc>
          <w:tcPr>
            <w:tcW w:w="4536" w:type="dxa"/>
            <w:tcBorders>
              <w:top w:val="nil"/>
              <w:left w:val="nil"/>
              <w:bottom w:val="nil"/>
              <w:right w:val="nil"/>
            </w:tcBorders>
          </w:tcPr>
          <w:p w:rsidR="00382383" w:rsidRPr="00382383" w:rsidRDefault="00382383" w:rsidP="00137531">
            <w:pPr>
              <w:tabs>
                <w:tab w:val="left" w:pos="180"/>
                <w:tab w:val="left" w:pos="1320"/>
              </w:tabs>
              <w:spacing w:line="360" w:lineRule="auto"/>
              <w:jc w:val="right"/>
              <w:rPr>
                <w:rFonts w:ascii="Times New Roman" w:hAnsi="Times New Roman" w:cs="Times New Roman"/>
                <w:color w:val="000000" w:themeColor="text1"/>
                <w:sz w:val="20"/>
                <w:szCs w:val="20"/>
              </w:rPr>
            </w:pPr>
            <w:r w:rsidRPr="00382383">
              <w:rPr>
                <w:rFonts w:ascii="Times New Roman" w:hAnsi="Times New Roman" w:cs="Times New Roman"/>
                <w:bCs/>
                <w:color w:val="000000" w:themeColor="text1"/>
                <w:sz w:val="20"/>
                <w:szCs w:val="20"/>
              </w:rPr>
              <w:t>592.994</w:t>
            </w:r>
          </w:p>
        </w:tc>
      </w:tr>
      <w:tr w:rsidR="00382383" w:rsidRPr="00382383" w:rsidTr="00137531">
        <w:tc>
          <w:tcPr>
            <w:tcW w:w="1134" w:type="dxa"/>
            <w:tcBorders>
              <w:top w:val="nil"/>
              <w:left w:val="nil"/>
              <w:bottom w:val="nil"/>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4</w:t>
            </w:r>
          </w:p>
        </w:tc>
        <w:tc>
          <w:tcPr>
            <w:tcW w:w="3828" w:type="dxa"/>
            <w:tcBorders>
              <w:top w:val="nil"/>
              <w:left w:val="nil"/>
              <w:bottom w:val="nil"/>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2016</w:t>
            </w:r>
          </w:p>
        </w:tc>
        <w:tc>
          <w:tcPr>
            <w:tcW w:w="4536" w:type="dxa"/>
            <w:tcBorders>
              <w:top w:val="nil"/>
              <w:left w:val="nil"/>
              <w:bottom w:val="nil"/>
              <w:right w:val="nil"/>
            </w:tcBorders>
          </w:tcPr>
          <w:p w:rsidR="00382383" w:rsidRPr="00382383" w:rsidRDefault="00382383" w:rsidP="00137531">
            <w:pPr>
              <w:tabs>
                <w:tab w:val="left" w:pos="180"/>
                <w:tab w:val="left" w:pos="1320"/>
              </w:tabs>
              <w:spacing w:line="360" w:lineRule="auto"/>
              <w:jc w:val="right"/>
              <w:rPr>
                <w:rFonts w:ascii="Times New Roman" w:hAnsi="Times New Roman" w:cs="Times New Roman"/>
                <w:color w:val="000000" w:themeColor="text1"/>
                <w:sz w:val="20"/>
                <w:szCs w:val="20"/>
              </w:rPr>
            </w:pPr>
            <w:r w:rsidRPr="00382383">
              <w:rPr>
                <w:rFonts w:ascii="Times New Roman" w:hAnsi="Times New Roman" w:cs="Times New Roman"/>
                <w:bCs/>
                <w:color w:val="000000" w:themeColor="text1"/>
                <w:sz w:val="20"/>
                <w:szCs w:val="20"/>
              </w:rPr>
              <w:t>406.883</w:t>
            </w:r>
          </w:p>
        </w:tc>
      </w:tr>
      <w:tr w:rsidR="00382383" w:rsidRPr="00382383" w:rsidTr="00137531">
        <w:tc>
          <w:tcPr>
            <w:tcW w:w="1134" w:type="dxa"/>
            <w:tcBorders>
              <w:top w:val="nil"/>
              <w:left w:val="nil"/>
              <w:bottom w:val="single" w:sz="4" w:space="0" w:color="auto"/>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5</w:t>
            </w:r>
          </w:p>
        </w:tc>
        <w:tc>
          <w:tcPr>
            <w:tcW w:w="3828" w:type="dxa"/>
            <w:tcBorders>
              <w:top w:val="nil"/>
              <w:left w:val="nil"/>
              <w:bottom w:val="single" w:sz="4" w:space="0" w:color="auto"/>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r w:rsidRPr="00382383">
              <w:rPr>
                <w:rFonts w:ascii="Times New Roman" w:hAnsi="Times New Roman" w:cs="Times New Roman"/>
                <w:color w:val="000000" w:themeColor="text1"/>
                <w:sz w:val="20"/>
                <w:szCs w:val="20"/>
              </w:rPr>
              <w:t>2017</w:t>
            </w:r>
          </w:p>
        </w:tc>
        <w:tc>
          <w:tcPr>
            <w:tcW w:w="4536" w:type="dxa"/>
            <w:tcBorders>
              <w:top w:val="nil"/>
              <w:left w:val="nil"/>
              <w:bottom w:val="single" w:sz="4" w:space="0" w:color="auto"/>
              <w:right w:val="nil"/>
            </w:tcBorders>
          </w:tcPr>
          <w:p w:rsidR="00382383" w:rsidRPr="00382383" w:rsidRDefault="00382383" w:rsidP="00137531">
            <w:pPr>
              <w:tabs>
                <w:tab w:val="left" w:pos="180"/>
                <w:tab w:val="left" w:pos="1320"/>
              </w:tabs>
              <w:spacing w:line="360" w:lineRule="auto"/>
              <w:jc w:val="right"/>
              <w:rPr>
                <w:rFonts w:ascii="Times New Roman" w:hAnsi="Times New Roman" w:cs="Times New Roman"/>
                <w:color w:val="000000" w:themeColor="text1"/>
                <w:sz w:val="20"/>
                <w:szCs w:val="20"/>
              </w:rPr>
            </w:pPr>
            <w:r w:rsidRPr="00382383">
              <w:rPr>
                <w:rFonts w:ascii="Times New Roman" w:hAnsi="Times New Roman" w:cs="Times New Roman"/>
                <w:bCs/>
                <w:color w:val="000000" w:themeColor="text1"/>
                <w:sz w:val="20"/>
                <w:szCs w:val="20"/>
              </w:rPr>
              <w:t>470.855</w:t>
            </w:r>
          </w:p>
        </w:tc>
      </w:tr>
      <w:tr w:rsidR="00382383" w:rsidRPr="00382383" w:rsidTr="00137531">
        <w:tc>
          <w:tcPr>
            <w:tcW w:w="1134" w:type="dxa"/>
            <w:tcBorders>
              <w:top w:val="single" w:sz="4" w:space="0" w:color="auto"/>
              <w:left w:val="nil"/>
              <w:bottom w:val="single" w:sz="4" w:space="0" w:color="auto"/>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p>
        </w:tc>
        <w:tc>
          <w:tcPr>
            <w:tcW w:w="3828" w:type="dxa"/>
            <w:tcBorders>
              <w:top w:val="single" w:sz="4" w:space="0" w:color="auto"/>
              <w:left w:val="nil"/>
              <w:bottom w:val="single" w:sz="4" w:space="0" w:color="auto"/>
              <w:right w:val="nil"/>
            </w:tcBorders>
          </w:tcPr>
          <w:p w:rsidR="00382383" w:rsidRPr="00A77A01" w:rsidRDefault="00A77A01" w:rsidP="00C2586E">
            <w:pPr>
              <w:tabs>
                <w:tab w:val="left" w:pos="180"/>
                <w:tab w:val="left" w:pos="1320"/>
              </w:tabs>
              <w:spacing w:line="360" w:lineRule="auto"/>
              <w:jc w:val="center"/>
              <w:rPr>
                <w:rFonts w:ascii="Times New Roman" w:hAnsi="Times New Roman" w:cs="Times New Roman"/>
                <w:color w:val="000000" w:themeColor="text1"/>
                <w:sz w:val="20"/>
                <w:szCs w:val="20"/>
                <w:lang w:val="en-US"/>
              </w:rPr>
            </w:pPr>
            <w:r>
              <w:rPr>
                <w:rFonts w:ascii="Times New Roman" w:hAnsi="Times New Roman" w:cs="Times New Roman"/>
                <w:bCs/>
                <w:color w:val="000000" w:themeColor="text1"/>
                <w:sz w:val="20"/>
                <w:szCs w:val="20"/>
                <w:lang w:val="en-US"/>
              </w:rPr>
              <w:t>Total quantity</w:t>
            </w:r>
          </w:p>
        </w:tc>
        <w:tc>
          <w:tcPr>
            <w:tcW w:w="4536" w:type="dxa"/>
            <w:tcBorders>
              <w:top w:val="single" w:sz="4" w:space="0" w:color="auto"/>
              <w:left w:val="nil"/>
              <w:bottom w:val="single" w:sz="4" w:space="0" w:color="auto"/>
              <w:right w:val="nil"/>
            </w:tcBorders>
          </w:tcPr>
          <w:p w:rsidR="00382383" w:rsidRPr="00382383" w:rsidRDefault="00382383" w:rsidP="00137531">
            <w:pPr>
              <w:tabs>
                <w:tab w:val="left" w:pos="180"/>
                <w:tab w:val="left" w:pos="1320"/>
              </w:tabs>
              <w:spacing w:line="360" w:lineRule="auto"/>
              <w:jc w:val="right"/>
              <w:rPr>
                <w:rFonts w:ascii="Times New Roman" w:hAnsi="Times New Roman" w:cs="Times New Roman"/>
                <w:color w:val="000000" w:themeColor="text1"/>
                <w:sz w:val="20"/>
                <w:szCs w:val="20"/>
              </w:rPr>
            </w:pPr>
            <w:r w:rsidRPr="00382383">
              <w:rPr>
                <w:rFonts w:ascii="Times New Roman" w:hAnsi="Times New Roman" w:cs="Times New Roman"/>
                <w:bCs/>
                <w:color w:val="000000" w:themeColor="text1"/>
                <w:sz w:val="20"/>
                <w:szCs w:val="20"/>
              </w:rPr>
              <w:t>3.846.352</w:t>
            </w:r>
          </w:p>
        </w:tc>
      </w:tr>
      <w:tr w:rsidR="00382383" w:rsidRPr="00382383" w:rsidTr="00137531">
        <w:trPr>
          <w:trHeight w:val="331"/>
        </w:trPr>
        <w:tc>
          <w:tcPr>
            <w:tcW w:w="1134" w:type="dxa"/>
            <w:tcBorders>
              <w:top w:val="single" w:sz="4" w:space="0" w:color="auto"/>
              <w:left w:val="nil"/>
              <w:bottom w:val="single" w:sz="4" w:space="0" w:color="auto"/>
              <w:right w:val="nil"/>
            </w:tcBorders>
          </w:tcPr>
          <w:p w:rsidR="00382383" w:rsidRPr="00382383" w:rsidRDefault="00382383" w:rsidP="00C2586E">
            <w:pPr>
              <w:tabs>
                <w:tab w:val="left" w:pos="180"/>
                <w:tab w:val="left" w:pos="1320"/>
              </w:tabs>
              <w:spacing w:line="360" w:lineRule="auto"/>
              <w:jc w:val="center"/>
              <w:rPr>
                <w:rFonts w:ascii="Times New Roman" w:hAnsi="Times New Roman" w:cs="Times New Roman"/>
                <w:color w:val="000000" w:themeColor="text1"/>
                <w:sz w:val="20"/>
                <w:szCs w:val="20"/>
              </w:rPr>
            </w:pPr>
          </w:p>
        </w:tc>
        <w:tc>
          <w:tcPr>
            <w:tcW w:w="3828" w:type="dxa"/>
            <w:tcBorders>
              <w:top w:val="single" w:sz="4" w:space="0" w:color="auto"/>
              <w:left w:val="nil"/>
              <w:bottom w:val="single" w:sz="4" w:space="0" w:color="auto"/>
              <w:right w:val="nil"/>
            </w:tcBorders>
          </w:tcPr>
          <w:p w:rsidR="00382383" w:rsidRPr="009F064C" w:rsidRDefault="009F064C" w:rsidP="00C2586E">
            <w:pPr>
              <w:tabs>
                <w:tab w:val="left" w:pos="180"/>
                <w:tab w:val="left" w:pos="1320"/>
              </w:tabs>
              <w:spacing w:line="360" w:lineRule="auto"/>
              <w:jc w:val="center"/>
              <w:rPr>
                <w:rFonts w:ascii="Times New Roman" w:hAnsi="Times New Roman" w:cs="Times New Roman"/>
                <w:color w:val="000000" w:themeColor="text1"/>
                <w:sz w:val="20"/>
                <w:szCs w:val="20"/>
                <w:lang w:val="en-US"/>
              </w:rPr>
            </w:pPr>
            <w:r>
              <w:rPr>
                <w:rFonts w:ascii="Times New Roman" w:hAnsi="Times New Roman" w:cs="Times New Roman"/>
                <w:bCs/>
                <w:color w:val="000000" w:themeColor="text1"/>
                <w:sz w:val="20"/>
                <w:szCs w:val="20"/>
                <w:lang w:val="en-US"/>
              </w:rPr>
              <w:t>Average per year</w:t>
            </w:r>
          </w:p>
        </w:tc>
        <w:tc>
          <w:tcPr>
            <w:tcW w:w="4536" w:type="dxa"/>
            <w:tcBorders>
              <w:top w:val="single" w:sz="4" w:space="0" w:color="auto"/>
              <w:left w:val="nil"/>
              <w:bottom w:val="single" w:sz="4" w:space="0" w:color="auto"/>
              <w:right w:val="nil"/>
            </w:tcBorders>
          </w:tcPr>
          <w:p w:rsidR="00382383" w:rsidRPr="00382383" w:rsidRDefault="00382383" w:rsidP="00845483">
            <w:pPr>
              <w:tabs>
                <w:tab w:val="left" w:pos="180"/>
                <w:tab w:val="left" w:pos="1320"/>
              </w:tabs>
              <w:spacing w:line="360" w:lineRule="auto"/>
              <w:jc w:val="right"/>
              <w:rPr>
                <w:rFonts w:ascii="Times New Roman" w:hAnsi="Times New Roman" w:cs="Times New Roman"/>
                <w:color w:val="000000" w:themeColor="text1"/>
                <w:sz w:val="20"/>
                <w:szCs w:val="20"/>
              </w:rPr>
            </w:pPr>
            <w:r w:rsidRPr="00382383">
              <w:rPr>
                <w:rFonts w:ascii="Times New Roman" w:hAnsi="Times New Roman" w:cs="Times New Roman"/>
                <w:bCs/>
                <w:color w:val="000000" w:themeColor="text1"/>
                <w:sz w:val="20"/>
                <w:szCs w:val="20"/>
              </w:rPr>
              <w:t>7693.270</w:t>
            </w:r>
          </w:p>
        </w:tc>
      </w:tr>
    </w:tbl>
    <w:p w:rsidR="00382383" w:rsidRDefault="00A77A01" w:rsidP="00C2586E">
      <w:pPr>
        <w:pStyle w:val="ListParagraph"/>
        <w:tabs>
          <w:tab w:val="left" w:pos="567"/>
        </w:tabs>
        <w:spacing w:after="0" w:line="360" w:lineRule="auto"/>
        <w:ind w:left="0"/>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S</w:t>
      </w:r>
      <w:proofErr w:type="spellStart"/>
      <w:r>
        <w:rPr>
          <w:rFonts w:ascii="Times New Roman" w:hAnsi="Times New Roman" w:cs="Times New Roman"/>
          <w:i/>
          <w:color w:val="000000" w:themeColor="text1"/>
          <w:sz w:val="20"/>
          <w:szCs w:val="24"/>
          <w:lang w:val="en-US"/>
        </w:rPr>
        <w:t>ou</w:t>
      </w:r>
      <w:proofErr w:type="spellEnd"/>
      <w:r w:rsidR="00382383" w:rsidRPr="009A2D3A">
        <w:rPr>
          <w:rFonts w:ascii="Times New Roman" w:hAnsi="Times New Roman" w:cs="Times New Roman"/>
          <w:i/>
          <w:color w:val="000000" w:themeColor="text1"/>
          <w:sz w:val="20"/>
          <w:szCs w:val="24"/>
        </w:rPr>
        <w:t>r</w:t>
      </w:r>
      <w:proofErr w:type="spellStart"/>
      <w:r>
        <w:rPr>
          <w:rFonts w:ascii="Times New Roman" w:hAnsi="Times New Roman" w:cs="Times New Roman"/>
          <w:i/>
          <w:color w:val="000000" w:themeColor="text1"/>
          <w:sz w:val="20"/>
          <w:szCs w:val="24"/>
          <w:lang w:val="en-US"/>
        </w:rPr>
        <w:t>ce</w:t>
      </w:r>
      <w:proofErr w:type="spellEnd"/>
      <w:r w:rsidR="00382383" w:rsidRPr="009A2D3A">
        <w:rPr>
          <w:rFonts w:ascii="Times New Roman" w:hAnsi="Times New Roman" w:cs="Times New Roman"/>
          <w:i/>
          <w:color w:val="000000" w:themeColor="text1"/>
          <w:sz w:val="20"/>
          <w:szCs w:val="24"/>
        </w:rPr>
        <w:t xml:space="preserve"> : </w:t>
      </w:r>
      <w:r w:rsidR="00E75539">
        <w:rPr>
          <w:rFonts w:ascii="Times New Roman" w:hAnsi="Times New Roman" w:cs="Times New Roman"/>
          <w:i/>
          <w:color w:val="000000" w:themeColor="text1"/>
          <w:sz w:val="20"/>
          <w:szCs w:val="24"/>
          <w:lang w:val="en-US"/>
        </w:rPr>
        <w:t xml:space="preserve">Technical Implementation </w:t>
      </w:r>
      <w:proofErr w:type="spellStart"/>
      <w:r w:rsidR="00E75539">
        <w:rPr>
          <w:rFonts w:ascii="Times New Roman" w:hAnsi="Times New Roman" w:cs="Times New Roman"/>
          <w:i/>
          <w:color w:val="000000" w:themeColor="text1"/>
          <w:sz w:val="20"/>
          <w:szCs w:val="24"/>
          <w:lang w:val="en-US"/>
        </w:rPr>
        <w:t>Uni</w:t>
      </w:r>
      <w:proofErr w:type="spellEnd"/>
      <w:r w:rsidR="00E75539">
        <w:rPr>
          <w:rFonts w:ascii="Times New Roman" w:hAnsi="Times New Roman" w:cs="Times New Roman"/>
          <w:i/>
          <w:color w:val="000000" w:themeColor="text1"/>
          <w:sz w:val="20"/>
          <w:szCs w:val="24"/>
        </w:rPr>
        <w:t xml:space="preserve">t </w:t>
      </w:r>
      <w:r w:rsidR="00056EE9">
        <w:rPr>
          <w:rFonts w:ascii="Times New Roman" w:hAnsi="Times New Roman" w:cs="Times New Roman"/>
          <w:i/>
          <w:color w:val="000000" w:themeColor="text1"/>
          <w:sz w:val="20"/>
          <w:szCs w:val="24"/>
          <w:lang w:val="en-US"/>
        </w:rPr>
        <w:t xml:space="preserve"> </w:t>
      </w:r>
      <w:r w:rsidR="00056EE9">
        <w:rPr>
          <w:rFonts w:ascii="Times New Roman" w:hAnsi="Times New Roman" w:cs="Times New Roman"/>
          <w:i/>
          <w:color w:val="000000" w:themeColor="text1"/>
          <w:sz w:val="20"/>
          <w:szCs w:val="18"/>
          <w:lang w:val="en-US"/>
        </w:rPr>
        <w:t xml:space="preserve">Regional </w:t>
      </w:r>
      <w:r w:rsidR="00E75539">
        <w:rPr>
          <w:rFonts w:ascii="Times New Roman" w:hAnsi="Times New Roman" w:cs="Times New Roman"/>
          <w:i/>
          <w:color w:val="000000" w:themeColor="text1"/>
          <w:sz w:val="20"/>
          <w:szCs w:val="18"/>
        </w:rPr>
        <w:t>One</w:t>
      </w:r>
      <w:r w:rsidR="00056EE9">
        <w:rPr>
          <w:rFonts w:ascii="Times New Roman" w:hAnsi="Times New Roman" w:cs="Times New Roman"/>
          <w:i/>
          <w:color w:val="000000" w:themeColor="text1"/>
          <w:sz w:val="20"/>
          <w:szCs w:val="18"/>
          <w:lang w:val="en-US"/>
        </w:rPr>
        <w:t xml:space="preserve"> Fishing Port</w:t>
      </w:r>
      <w:r w:rsidR="00382383" w:rsidRPr="009A2D3A">
        <w:rPr>
          <w:rFonts w:ascii="Times New Roman" w:hAnsi="Times New Roman" w:cs="Times New Roman"/>
          <w:i/>
          <w:color w:val="000000" w:themeColor="text1"/>
          <w:sz w:val="20"/>
          <w:szCs w:val="24"/>
        </w:rPr>
        <w:t xml:space="preserve"> </w:t>
      </w:r>
      <w:r w:rsidR="00E75539">
        <w:rPr>
          <w:rFonts w:ascii="Times New Roman" w:hAnsi="Times New Roman" w:cs="Times New Roman"/>
          <w:i/>
          <w:color w:val="000000" w:themeColor="text1"/>
          <w:sz w:val="20"/>
          <w:szCs w:val="24"/>
        </w:rPr>
        <w:t>,</w:t>
      </w:r>
      <w:r w:rsidR="00382383" w:rsidRPr="009A2D3A">
        <w:rPr>
          <w:rFonts w:ascii="Times New Roman" w:hAnsi="Times New Roman" w:cs="Times New Roman"/>
          <w:i/>
          <w:color w:val="000000" w:themeColor="text1"/>
          <w:sz w:val="20"/>
          <w:szCs w:val="24"/>
        </w:rPr>
        <w:t xml:space="preserve"> 2018</w:t>
      </w:r>
    </w:p>
    <w:p w:rsidR="00772A30" w:rsidRDefault="00772A30" w:rsidP="00C2586E">
      <w:pPr>
        <w:pStyle w:val="ListParagraph"/>
        <w:tabs>
          <w:tab w:val="left" w:pos="567"/>
        </w:tabs>
        <w:spacing w:after="0" w:line="360" w:lineRule="auto"/>
        <w:ind w:left="0"/>
        <w:rPr>
          <w:rFonts w:ascii="Times New Roman" w:hAnsi="Times New Roman" w:cs="Times New Roman"/>
          <w:i/>
          <w:color w:val="000000" w:themeColor="text1"/>
          <w:sz w:val="20"/>
          <w:szCs w:val="24"/>
        </w:rPr>
      </w:pPr>
    </w:p>
    <w:p w:rsidR="00382383" w:rsidRPr="00F4012B" w:rsidRDefault="006F3201" w:rsidP="00C2586E">
      <w:pPr>
        <w:pStyle w:val="ListParagraph"/>
        <w:numPr>
          <w:ilvl w:val="0"/>
          <w:numId w:val="16"/>
        </w:numPr>
        <w:autoSpaceDE w:val="0"/>
        <w:autoSpaceDN w:val="0"/>
        <w:adjustRightInd w:val="0"/>
        <w:spacing w:after="0" w:line="360" w:lineRule="auto"/>
        <w:ind w:left="426" w:right="20" w:hanging="426"/>
        <w:jc w:val="both"/>
        <w:rPr>
          <w:rFonts w:ascii="Times New Roman" w:eastAsia="MS Mincho" w:hAnsi="Times New Roman" w:cs="Times New Roman"/>
          <w:b/>
          <w:color w:val="000000" w:themeColor="text1"/>
          <w:sz w:val="24"/>
          <w:szCs w:val="24"/>
          <w:lang w:eastAsia="ja-JP" w:bidi="en-US"/>
        </w:rPr>
      </w:pPr>
      <w:r>
        <w:rPr>
          <w:rFonts w:ascii="Times New Roman" w:eastAsia="MS Mincho" w:hAnsi="Times New Roman" w:cs="Times New Roman"/>
          <w:b/>
          <w:color w:val="000000" w:themeColor="text1"/>
          <w:sz w:val="24"/>
          <w:szCs w:val="24"/>
          <w:lang w:val="en-US" w:eastAsia="ja-JP" w:bidi="en-US"/>
        </w:rPr>
        <w:t>Feasibility as an</w:t>
      </w:r>
      <w:r w:rsidR="00382383" w:rsidRPr="00F4012B">
        <w:rPr>
          <w:rFonts w:ascii="Times New Roman" w:eastAsia="MS Mincho" w:hAnsi="Times New Roman" w:cs="Times New Roman"/>
          <w:b/>
          <w:color w:val="000000" w:themeColor="text1"/>
          <w:sz w:val="24"/>
          <w:szCs w:val="24"/>
          <w:lang w:eastAsia="ja-JP" w:bidi="en-US"/>
        </w:rPr>
        <w:t xml:space="preserve"> Eco Fishing Port</w:t>
      </w:r>
    </w:p>
    <w:p w:rsidR="006F3201" w:rsidRDefault="006F3201" w:rsidP="00C2586E">
      <w:pPr>
        <w:pStyle w:val="ListParagraph"/>
        <w:autoSpaceDE w:val="0"/>
        <w:autoSpaceDN w:val="0"/>
        <w:adjustRightInd w:val="0"/>
        <w:spacing w:line="360" w:lineRule="auto"/>
        <w:ind w:left="0" w:right="20" w:firstLine="720"/>
        <w:jc w:val="both"/>
        <w:rPr>
          <w:rFonts w:ascii="Times New Roman" w:hAnsi="Times New Roman" w:cs="Times New Roman"/>
          <w:color w:val="000000" w:themeColor="text1"/>
          <w:sz w:val="24"/>
          <w:szCs w:val="24"/>
          <w:lang w:val="en-US"/>
        </w:rPr>
      </w:pPr>
      <w:r w:rsidRPr="006F3201">
        <w:rPr>
          <w:rFonts w:ascii="Times New Roman" w:hAnsi="Times New Roman" w:cs="Times New Roman"/>
          <w:color w:val="000000" w:themeColor="text1"/>
          <w:sz w:val="24"/>
          <w:szCs w:val="24"/>
        </w:rPr>
        <w:t xml:space="preserve">Until now, Lempasing Beach </w:t>
      </w:r>
      <w:r w:rsidR="001438B4">
        <w:rPr>
          <w:rFonts w:ascii="Times New Roman" w:hAnsi="Times New Roman" w:cs="Times New Roman"/>
          <w:color w:val="000000" w:themeColor="text1"/>
          <w:sz w:val="24"/>
          <w:szCs w:val="24"/>
          <w:lang w:val="en-US"/>
        </w:rPr>
        <w:t xml:space="preserve">Coastal </w:t>
      </w:r>
      <w:r w:rsidRPr="006F3201">
        <w:rPr>
          <w:rFonts w:ascii="Times New Roman" w:hAnsi="Times New Roman" w:cs="Times New Roman"/>
          <w:color w:val="000000" w:themeColor="text1"/>
          <w:sz w:val="24"/>
          <w:szCs w:val="24"/>
        </w:rPr>
        <w:t>Fishery Port h</w:t>
      </w:r>
      <w:r>
        <w:rPr>
          <w:rFonts w:ascii="Times New Roman" w:hAnsi="Times New Roman" w:cs="Times New Roman"/>
          <w:color w:val="000000" w:themeColor="text1"/>
          <w:sz w:val="24"/>
          <w:szCs w:val="24"/>
        </w:rPr>
        <w:t xml:space="preserve">as not met the requirements </w:t>
      </w:r>
      <w:r>
        <w:rPr>
          <w:rFonts w:ascii="Times New Roman" w:hAnsi="Times New Roman" w:cs="Times New Roman"/>
          <w:color w:val="000000" w:themeColor="text1"/>
          <w:sz w:val="24"/>
          <w:szCs w:val="24"/>
          <w:lang w:val="en-US"/>
        </w:rPr>
        <w:t xml:space="preserve">for an </w:t>
      </w:r>
      <w:r>
        <w:rPr>
          <w:rFonts w:ascii="Times New Roman" w:hAnsi="Times New Roman" w:cs="Times New Roman"/>
          <w:color w:val="000000" w:themeColor="text1"/>
          <w:sz w:val="24"/>
          <w:szCs w:val="24"/>
        </w:rPr>
        <w:t>Eco Fishing Port</w:t>
      </w:r>
      <w:r>
        <w:rPr>
          <w:rFonts w:ascii="Times New Roman" w:hAnsi="Times New Roman" w:cs="Times New Roman"/>
          <w:color w:val="000000" w:themeColor="text1"/>
          <w:sz w:val="24"/>
          <w:szCs w:val="24"/>
          <w:lang w:val="en-US"/>
        </w:rPr>
        <w:t>. The data</w:t>
      </w:r>
      <w:r>
        <w:rPr>
          <w:rFonts w:ascii="Times New Roman" w:hAnsi="Times New Roman" w:cs="Times New Roman"/>
          <w:color w:val="000000" w:themeColor="text1"/>
          <w:sz w:val="24"/>
          <w:szCs w:val="24"/>
        </w:rPr>
        <w:t xml:space="preserve"> can be seen </w:t>
      </w:r>
      <w:r>
        <w:rPr>
          <w:rFonts w:ascii="Times New Roman" w:hAnsi="Times New Roman" w:cs="Times New Roman"/>
          <w:color w:val="000000" w:themeColor="text1"/>
          <w:sz w:val="24"/>
          <w:szCs w:val="24"/>
          <w:lang w:val="en-US"/>
        </w:rPr>
        <w:t xml:space="preserve">in </w:t>
      </w:r>
      <w:r>
        <w:rPr>
          <w:rFonts w:ascii="Times New Roman" w:hAnsi="Times New Roman" w:cs="Times New Roman"/>
          <w:color w:val="000000" w:themeColor="text1"/>
          <w:sz w:val="24"/>
          <w:szCs w:val="24"/>
        </w:rPr>
        <w:t>Table 4</w:t>
      </w:r>
      <w:r w:rsidRPr="006F3201">
        <w:rPr>
          <w:rFonts w:ascii="Times New Roman" w:hAnsi="Times New Roman" w:cs="Times New Roman"/>
          <w:color w:val="000000" w:themeColor="text1"/>
          <w:sz w:val="24"/>
          <w:szCs w:val="24"/>
        </w:rPr>
        <w:t>.</w:t>
      </w:r>
    </w:p>
    <w:p w:rsidR="00F4012B" w:rsidRPr="001438B4" w:rsidRDefault="0047643A" w:rsidP="00C2586E">
      <w:pPr>
        <w:autoSpaceDE w:val="0"/>
        <w:autoSpaceDN w:val="0"/>
        <w:adjustRightInd w:val="0"/>
        <w:spacing w:after="0" w:line="360" w:lineRule="auto"/>
        <w:ind w:right="20"/>
        <w:jc w:val="both"/>
        <w:rPr>
          <w:rFonts w:ascii="Times New Roman" w:hAnsi="Times New Roman" w:cs="Times New Roman"/>
          <w:sz w:val="24"/>
          <w:szCs w:val="24"/>
          <w:lang w:val="en-US"/>
        </w:rPr>
      </w:pPr>
      <w:r>
        <w:rPr>
          <w:rFonts w:ascii="Times New Roman" w:hAnsi="Times New Roman" w:cs="Times New Roman"/>
          <w:sz w:val="24"/>
          <w:szCs w:val="24"/>
        </w:rPr>
        <w:t>Tab</w:t>
      </w:r>
      <w:r w:rsidR="00F4012B">
        <w:rPr>
          <w:rFonts w:ascii="Times New Roman" w:hAnsi="Times New Roman" w:cs="Times New Roman"/>
          <w:sz w:val="24"/>
          <w:szCs w:val="24"/>
        </w:rPr>
        <w:t>l</w:t>
      </w:r>
      <w:r>
        <w:rPr>
          <w:rFonts w:ascii="Times New Roman" w:hAnsi="Times New Roman" w:cs="Times New Roman"/>
          <w:sz w:val="24"/>
          <w:szCs w:val="24"/>
          <w:lang w:val="en-US"/>
        </w:rPr>
        <w:t>e</w:t>
      </w:r>
      <w:r w:rsidR="00F4012B">
        <w:rPr>
          <w:rFonts w:ascii="Times New Roman" w:hAnsi="Times New Roman" w:cs="Times New Roman"/>
          <w:sz w:val="24"/>
          <w:szCs w:val="24"/>
        </w:rPr>
        <w:t xml:space="preserve"> 4.</w:t>
      </w:r>
      <w:r w:rsidR="00282D0E">
        <w:rPr>
          <w:rFonts w:ascii="Times New Roman" w:hAnsi="Times New Roman" w:cs="Times New Roman"/>
          <w:sz w:val="24"/>
          <w:szCs w:val="24"/>
        </w:rPr>
        <w:t xml:space="preserve"> </w:t>
      </w:r>
      <w:r w:rsidR="006F3201">
        <w:rPr>
          <w:rFonts w:ascii="Times New Roman" w:hAnsi="Times New Roman" w:cs="Times New Roman"/>
          <w:sz w:val="24"/>
          <w:szCs w:val="24"/>
          <w:lang w:val="en-US"/>
        </w:rPr>
        <w:t>Criteria and Indicators of the</w:t>
      </w:r>
      <w:r w:rsidR="00282D0E">
        <w:rPr>
          <w:rFonts w:ascii="Times New Roman" w:hAnsi="Times New Roman" w:cs="Times New Roman"/>
          <w:sz w:val="24"/>
          <w:szCs w:val="24"/>
        </w:rPr>
        <w:t xml:space="preserve"> </w:t>
      </w:r>
      <w:r w:rsidR="001438B4" w:rsidRPr="006F3201">
        <w:rPr>
          <w:rFonts w:ascii="Times New Roman" w:hAnsi="Times New Roman" w:cs="Times New Roman"/>
          <w:color w:val="000000" w:themeColor="text1"/>
          <w:sz w:val="24"/>
          <w:szCs w:val="24"/>
        </w:rPr>
        <w:t xml:space="preserve">Lempasing Beach </w:t>
      </w:r>
      <w:r w:rsidR="001438B4">
        <w:rPr>
          <w:rFonts w:ascii="Times New Roman" w:hAnsi="Times New Roman" w:cs="Times New Roman"/>
          <w:color w:val="000000" w:themeColor="text1"/>
          <w:sz w:val="24"/>
          <w:szCs w:val="24"/>
          <w:lang w:val="en-US"/>
        </w:rPr>
        <w:t xml:space="preserve">Coastal </w:t>
      </w:r>
      <w:r w:rsidR="001438B4" w:rsidRPr="006F3201">
        <w:rPr>
          <w:rFonts w:ascii="Times New Roman" w:hAnsi="Times New Roman" w:cs="Times New Roman"/>
          <w:color w:val="000000" w:themeColor="text1"/>
          <w:sz w:val="24"/>
          <w:szCs w:val="24"/>
        </w:rPr>
        <w:t>Fishery Port</w:t>
      </w:r>
      <w:r w:rsidR="001438B4">
        <w:rPr>
          <w:rFonts w:ascii="Times New Roman" w:hAnsi="Times New Roman" w:cs="Times New Roman"/>
          <w:color w:val="000000" w:themeColor="text1"/>
          <w:sz w:val="24"/>
          <w:szCs w:val="24"/>
          <w:lang w:val="en-US"/>
        </w:rPr>
        <w:t xml:space="preserve"> Management</w:t>
      </w:r>
    </w:p>
    <w:tbl>
      <w:tblPr>
        <w:tblStyle w:val="TableGrid"/>
        <w:tblW w:w="0" w:type="auto"/>
        <w:tblInd w:w="108" w:type="dxa"/>
        <w:tblBorders>
          <w:left w:val="none" w:sz="0" w:space="0" w:color="auto"/>
          <w:right w:val="none" w:sz="0" w:space="0" w:color="auto"/>
          <w:insideV w:val="none" w:sz="0" w:space="0" w:color="auto"/>
        </w:tblBorders>
        <w:tblLayout w:type="fixed"/>
        <w:tblLook w:val="04A0"/>
      </w:tblPr>
      <w:tblGrid>
        <w:gridCol w:w="567"/>
        <w:gridCol w:w="5103"/>
        <w:gridCol w:w="3828"/>
      </w:tblGrid>
      <w:tr w:rsidR="00F4012B" w:rsidTr="0041674F">
        <w:trPr>
          <w:trHeight w:val="435"/>
        </w:trPr>
        <w:tc>
          <w:tcPr>
            <w:tcW w:w="567" w:type="dxa"/>
            <w:tcBorders>
              <w:bottom w:val="single" w:sz="4" w:space="0" w:color="000000" w:themeColor="text1"/>
            </w:tcBorders>
          </w:tcPr>
          <w:p w:rsidR="00F4012B" w:rsidRDefault="00F4012B" w:rsidP="00C043ED">
            <w:pPr>
              <w:autoSpaceDE w:val="0"/>
              <w:autoSpaceDN w:val="0"/>
              <w:adjustRightInd w:val="0"/>
              <w:ind w:right="20"/>
              <w:jc w:val="center"/>
              <w:rPr>
                <w:rFonts w:ascii="Times New Roman" w:hAnsi="Times New Roman" w:cs="Times New Roman"/>
                <w:sz w:val="24"/>
                <w:szCs w:val="24"/>
              </w:rPr>
            </w:pPr>
            <w:r>
              <w:rPr>
                <w:rFonts w:ascii="Times New Roman" w:hAnsi="Times New Roman" w:cs="Times New Roman"/>
                <w:sz w:val="24"/>
                <w:szCs w:val="24"/>
              </w:rPr>
              <w:t>No</w:t>
            </w:r>
          </w:p>
        </w:tc>
        <w:tc>
          <w:tcPr>
            <w:tcW w:w="5103" w:type="dxa"/>
            <w:tcBorders>
              <w:bottom w:val="single" w:sz="4" w:space="0" w:color="000000" w:themeColor="text1"/>
            </w:tcBorders>
          </w:tcPr>
          <w:p w:rsidR="00F4012B" w:rsidRDefault="00E75F58" w:rsidP="00845483">
            <w:pPr>
              <w:autoSpaceDE w:val="0"/>
              <w:autoSpaceDN w:val="0"/>
              <w:adjustRightInd w:val="0"/>
              <w:ind w:right="20"/>
              <w:jc w:val="center"/>
              <w:rPr>
                <w:rFonts w:ascii="Times New Roman" w:hAnsi="Times New Roman" w:cs="Times New Roman"/>
                <w:sz w:val="24"/>
                <w:szCs w:val="24"/>
              </w:rPr>
            </w:pPr>
            <w:r>
              <w:rPr>
                <w:rFonts w:ascii="Times New Roman" w:hAnsi="Times New Roman" w:cs="Times New Roman"/>
                <w:sz w:val="24"/>
                <w:szCs w:val="24"/>
                <w:lang w:val="en-US"/>
              </w:rPr>
              <w:t>Criteria and Indicators</w:t>
            </w:r>
          </w:p>
        </w:tc>
        <w:tc>
          <w:tcPr>
            <w:tcW w:w="3828" w:type="dxa"/>
            <w:tcBorders>
              <w:bottom w:val="single" w:sz="4" w:space="0" w:color="000000" w:themeColor="text1"/>
            </w:tcBorders>
          </w:tcPr>
          <w:p w:rsidR="00F4012B" w:rsidRPr="006F3201" w:rsidRDefault="006F3201" w:rsidP="00C043ED">
            <w:pPr>
              <w:autoSpaceDE w:val="0"/>
              <w:autoSpaceDN w:val="0"/>
              <w:adjustRightInd w:val="0"/>
              <w:ind w:right="20"/>
              <w:jc w:val="center"/>
              <w:rPr>
                <w:rFonts w:ascii="Times New Roman" w:hAnsi="Times New Roman" w:cs="Times New Roman"/>
                <w:sz w:val="24"/>
                <w:szCs w:val="24"/>
                <w:lang w:val="en-US"/>
              </w:rPr>
            </w:pPr>
            <w:r>
              <w:rPr>
                <w:rFonts w:ascii="Times New Roman" w:hAnsi="Times New Roman" w:cs="Times New Roman"/>
                <w:sz w:val="24"/>
                <w:szCs w:val="24"/>
                <w:lang w:val="en-US"/>
              </w:rPr>
              <w:t>Condition</w:t>
            </w:r>
          </w:p>
        </w:tc>
      </w:tr>
      <w:tr w:rsidR="00F4012B" w:rsidTr="0041674F">
        <w:tc>
          <w:tcPr>
            <w:tcW w:w="567" w:type="dxa"/>
            <w:tcBorders>
              <w:bottom w:val="nil"/>
              <w:right w:val="nil"/>
            </w:tcBorders>
          </w:tcPr>
          <w:p w:rsidR="00F4012B" w:rsidRDefault="00F4012B" w:rsidP="00C043ED">
            <w:pPr>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tcBorders>
              <w:left w:val="nil"/>
              <w:bottom w:val="nil"/>
              <w:right w:val="single" w:sz="4" w:space="0" w:color="000000" w:themeColor="text1"/>
            </w:tcBorders>
          </w:tcPr>
          <w:p w:rsidR="00F4012B" w:rsidRDefault="006F3201" w:rsidP="00C043ED">
            <w:pPr>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lang w:val="en-US"/>
              </w:rPr>
              <w:t>Environmental Management Documents</w:t>
            </w:r>
            <w:r w:rsidR="00585503">
              <w:rPr>
                <w:rFonts w:ascii="Times New Roman" w:hAnsi="Times New Roman" w:cs="Times New Roman"/>
                <w:sz w:val="24"/>
                <w:szCs w:val="24"/>
              </w:rPr>
              <w:t xml:space="preserve"> (UKL-UPL)</w:t>
            </w:r>
          </w:p>
        </w:tc>
        <w:tc>
          <w:tcPr>
            <w:tcW w:w="3828" w:type="dxa"/>
            <w:tcBorders>
              <w:left w:val="single" w:sz="4" w:space="0" w:color="000000" w:themeColor="text1"/>
              <w:bottom w:val="nil"/>
            </w:tcBorders>
          </w:tcPr>
          <w:p w:rsidR="00F4012B" w:rsidRPr="006F3201" w:rsidRDefault="006F3201" w:rsidP="000D2CDF">
            <w:pPr>
              <w:autoSpaceDE w:val="0"/>
              <w:autoSpaceDN w:val="0"/>
              <w:adjustRightInd w:val="0"/>
              <w:ind w:right="20"/>
              <w:jc w:val="center"/>
              <w:rPr>
                <w:rFonts w:ascii="Times New Roman" w:hAnsi="Times New Roman" w:cs="Times New Roman"/>
                <w:sz w:val="24"/>
                <w:szCs w:val="24"/>
                <w:lang w:val="en-US"/>
              </w:rPr>
            </w:pPr>
            <w:r>
              <w:rPr>
                <w:rFonts w:ascii="Times New Roman" w:hAnsi="Times New Roman" w:cs="Times New Roman"/>
                <w:sz w:val="24"/>
                <w:szCs w:val="24"/>
                <w:lang w:val="en-US"/>
              </w:rPr>
              <w:t>None</w:t>
            </w:r>
          </w:p>
        </w:tc>
      </w:tr>
      <w:tr w:rsidR="00D217EF" w:rsidTr="0041674F">
        <w:tc>
          <w:tcPr>
            <w:tcW w:w="567" w:type="dxa"/>
            <w:tcBorders>
              <w:top w:val="nil"/>
              <w:bottom w:val="nil"/>
              <w:right w:val="nil"/>
            </w:tcBorders>
          </w:tcPr>
          <w:p w:rsidR="00D217EF" w:rsidRDefault="00D217EF" w:rsidP="00C043ED">
            <w:pPr>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2</w:t>
            </w:r>
          </w:p>
        </w:tc>
        <w:tc>
          <w:tcPr>
            <w:tcW w:w="5103" w:type="dxa"/>
            <w:tcBorders>
              <w:top w:val="nil"/>
              <w:left w:val="nil"/>
              <w:bottom w:val="nil"/>
              <w:right w:val="single" w:sz="4" w:space="0" w:color="000000" w:themeColor="text1"/>
            </w:tcBorders>
          </w:tcPr>
          <w:p w:rsidR="00D217EF" w:rsidRDefault="001438B4" w:rsidP="00C043ED">
            <w:pPr>
              <w:autoSpaceDE w:val="0"/>
              <w:autoSpaceDN w:val="0"/>
              <w:adjustRightInd w:val="0"/>
              <w:ind w:right="20"/>
              <w:jc w:val="both"/>
              <w:rPr>
                <w:rFonts w:ascii="Times New Roman" w:hAnsi="Times New Roman" w:cs="Times New Roman"/>
                <w:sz w:val="24"/>
                <w:szCs w:val="24"/>
              </w:rPr>
            </w:pPr>
            <w:r>
              <w:rPr>
                <w:rFonts w:ascii="Times New Roman" w:eastAsia="MS Mincho" w:hAnsi="Times New Roman" w:cs="Times New Roman"/>
                <w:color w:val="000000" w:themeColor="text1"/>
                <w:sz w:val="24"/>
                <w:szCs w:val="24"/>
                <w:lang w:val="en-US" w:eastAsia="ja-JP" w:bidi="en-US"/>
              </w:rPr>
              <w:t>Integrated Waste</w:t>
            </w:r>
            <w:r w:rsidR="00A27598">
              <w:rPr>
                <w:rFonts w:ascii="Times New Roman" w:eastAsia="MS Mincho" w:hAnsi="Times New Roman" w:cs="Times New Roman"/>
                <w:color w:val="000000" w:themeColor="text1"/>
                <w:sz w:val="24"/>
                <w:szCs w:val="24"/>
                <w:lang w:eastAsia="ja-JP" w:bidi="en-US"/>
              </w:rPr>
              <w:t xml:space="preserve"> </w:t>
            </w:r>
            <w:r>
              <w:rPr>
                <w:rFonts w:ascii="Times New Roman" w:eastAsia="MS Mincho" w:hAnsi="Times New Roman" w:cs="Times New Roman"/>
                <w:color w:val="000000" w:themeColor="text1"/>
                <w:sz w:val="24"/>
                <w:szCs w:val="24"/>
                <w:lang w:val="en-US" w:eastAsia="ja-JP" w:bidi="en-US"/>
              </w:rPr>
              <w:t xml:space="preserve">Management Facility </w:t>
            </w:r>
            <w:r w:rsidR="00A27598">
              <w:rPr>
                <w:rFonts w:ascii="Times New Roman" w:eastAsia="MS Mincho" w:hAnsi="Times New Roman" w:cs="Times New Roman"/>
                <w:color w:val="000000" w:themeColor="text1"/>
                <w:sz w:val="24"/>
                <w:szCs w:val="24"/>
                <w:lang w:eastAsia="ja-JP" w:bidi="en-US"/>
              </w:rPr>
              <w:t>(IPAL)</w:t>
            </w:r>
          </w:p>
        </w:tc>
        <w:tc>
          <w:tcPr>
            <w:tcW w:w="3828" w:type="dxa"/>
            <w:tcBorders>
              <w:top w:val="nil"/>
              <w:left w:val="single" w:sz="4" w:space="0" w:color="000000" w:themeColor="text1"/>
              <w:bottom w:val="nil"/>
            </w:tcBorders>
          </w:tcPr>
          <w:p w:rsidR="00D217EF" w:rsidRPr="006F3201" w:rsidRDefault="006F3201" w:rsidP="000D2CDF">
            <w:pPr>
              <w:autoSpaceDE w:val="0"/>
              <w:autoSpaceDN w:val="0"/>
              <w:adjustRightInd w:val="0"/>
              <w:ind w:right="20"/>
              <w:jc w:val="center"/>
              <w:rPr>
                <w:rFonts w:ascii="Times New Roman" w:hAnsi="Times New Roman" w:cs="Times New Roman"/>
                <w:sz w:val="24"/>
                <w:szCs w:val="24"/>
                <w:lang w:val="en-US"/>
              </w:rPr>
            </w:pPr>
            <w:r>
              <w:rPr>
                <w:rFonts w:ascii="Times New Roman" w:hAnsi="Times New Roman" w:cs="Times New Roman"/>
                <w:sz w:val="24"/>
                <w:szCs w:val="24"/>
                <w:lang w:val="en-US"/>
              </w:rPr>
              <w:t>None</w:t>
            </w:r>
          </w:p>
        </w:tc>
      </w:tr>
      <w:tr w:rsidR="00D217EF" w:rsidTr="0041674F">
        <w:tc>
          <w:tcPr>
            <w:tcW w:w="567" w:type="dxa"/>
            <w:tcBorders>
              <w:top w:val="nil"/>
              <w:bottom w:val="nil"/>
              <w:right w:val="nil"/>
            </w:tcBorders>
          </w:tcPr>
          <w:p w:rsidR="00D217EF" w:rsidRDefault="00D217EF" w:rsidP="00C043ED">
            <w:pPr>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3</w:t>
            </w:r>
          </w:p>
        </w:tc>
        <w:tc>
          <w:tcPr>
            <w:tcW w:w="5103" w:type="dxa"/>
            <w:tcBorders>
              <w:top w:val="nil"/>
              <w:left w:val="nil"/>
              <w:bottom w:val="nil"/>
              <w:right w:val="single" w:sz="4" w:space="0" w:color="000000" w:themeColor="text1"/>
            </w:tcBorders>
          </w:tcPr>
          <w:p w:rsidR="00D217EF" w:rsidRPr="001438B4" w:rsidRDefault="001438B4" w:rsidP="00C043ED">
            <w:pPr>
              <w:autoSpaceDE w:val="0"/>
              <w:autoSpaceDN w:val="0"/>
              <w:adjustRightInd w:val="0"/>
              <w:ind w:right="20"/>
              <w:jc w:val="both"/>
              <w:rPr>
                <w:rFonts w:ascii="Times New Roman" w:hAnsi="Times New Roman" w:cs="Times New Roman"/>
                <w:sz w:val="24"/>
                <w:szCs w:val="24"/>
                <w:lang w:val="en-US"/>
              </w:rPr>
            </w:pPr>
            <w:r>
              <w:rPr>
                <w:rFonts w:ascii="Times New Roman" w:eastAsia="MS Mincho" w:hAnsi="Times New Roman" w:cs="Times New Roman"/>
                <w:color w:val="000000" w:themeColor="text1"/>
                <w:sz w:val="24"/>
                <w:szCs w:val="24"/>
                <w:lang w:val="en-US" w:eastAsia="ja-JP" w:bidi="en-US"/>
              </w:rPr>
              <w:t>Public Service Infrastructure Facilities</w:t>
            </w:r>
          </w:p>
        </w:tc>
        <w:tc>
          <w:tcPr>
            <w:tcW w:w="3828" w:type="dxa"/>
            <w:tcBorders>
              <w:top w:val="nil"/>
              <w:left w:val="single" w:sz="4" w:space="0" w:color="000000" w:themeColor="text1"/>
              <w:bottom w:val="nil"/>
            </w:tcBorders>
          </w:tcPr>
          <w:p w:rsidR="00D217EF" w:rsidRPr="006F3201" w:rsidRDefault="006F3201" w:rsidP="000D2CDF">
            <w:pPr>
              <w:autoSpaceDE w:val="0"/>
              <w:autoSpaceDN w:val="0"/>
              <w:adjustRightInd w:val="0"/>
              <w:ind w:right="20"/>
              <w:jc w:val="center"/>
              <w:rPr>
                <w:rFonts w:ascii="Times New Roman" w:hAnsi="Times New Roman" w:cs="Times New Roman"/>
                <w:sz w:val="24"/>
                <w:szCs w:val="24"/>
                <w:lang w:val="en-US"/>
              </w:rPr>
            </w:pPr>
            <w:r>
              <w:rPr>
                <w:rFonts w:ascii="Times New Roman" w:hAnsi="Times New Roman" w:cs="Times New Roman"/>
                <w:sz w:val="24"/>
                <w:szCs w:val="24"/>
                <w:lang w:val="en-US"/>
              </w:rPr>
              <w:t>None</w:t>
            </w:r>
          </w:p>
        </w:tc>
      </w:tr>
      <w:tr w:rsidR="00D217EF" w:rsidTr="0041674F">
        <w:tc>
          <w:tcPr>
            <w:tcW w:w="567" w:type="dxa"/>
            <w:tcBorders>
              <w:top w:val="nil"/>
              <w:bottom w:val="nil"/>
              <w:right w:val="nil"/>
            </w:tcBorders>
          </w:tcPr>
          <w:p w:rsidR="00D217EF" w:rsidRDefault="00D217EF" w:rsidP="00C043ED">
            <w:pPr>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4</w:t>
            </w:r>
          </w:p>
        </w:tc>
        <w:tc>
          <w:tcPr>
            <w:tcW w:w="5103" w:type="dxa"/>
            <w:tcBorders>
              <w:top w:val="nil"/>
              <w:left w:val="nil"/>
              <w:bottom w:val="nil"/>
              <w:right w:val="single" w:sz="4" w:space="0" w:color="000000" w:themeColor="text1"/>
            </w:tcBorders>
          </w:tcPr>
          <w:p w:rsidR="00D217EF" w:rsidRDefault="001438B4" w:rsidP="00C043ED">
            <w:pPr>
              <w:autoSpaceDE w:val="0"/>
              <w:autoSpaceDN w:val="0"/>
              <w:adjustRightInd w:val="0"/>
              <w:ind w:right="20"/>
              <w:jc w:val="both"/>
              <w:rPr>
                <w:rFonts w:ascii="Times New Roman" w:hAnsi="Times New Roman" w:cs="Times New Roman"/>
                <w:sz w:val="24"/>
                <w:szCs w:val="24"/>
              </w:rPr>
            </w:pPr>
            <w:r w:rsidRPr="001438B4">
              <w:rPr>
                <w:rFonts w:ascii="Times New Roman" w:eastAsia="MS Mincho" w:hAnsi="Times New Roman" w:cs="Times New Roman"/>
                <w:color w:val="000000" w:themeColor="text1"/>
                <w:sz w:val="24"/>
                <w:szCs w:val="24"/>
                <w:lang w:eastAsia="ja-JP" w:bidi="en-US"/>
              </w:rPr>
              <w:t>Ecological, social, economic and economic growth aspects of the fishing port</w:t>
            </w:r>
          </w:p>
        </w:tc>
        <w:tc>
          <w:tcPr>
            <w:tcW w:w="3828" w:type="dxa"/>
            <w:tcBorders>
              <w:top w:val="nil"/>
              <w:left w:val="single" w:sz="4" w:space="0" w:color="000000" w:themeColor="text1"/>
              <w:bottom w:val="nil"/>
            </w:tcBorders>
          </w:tcPr>
          <w:p w:rsidR="00D217EF" w:rsidRDefault="006F3201" w:rsidP="000D2CDF">
            <w:pPr>
              <w:autoSpaceDE w:val="0"/>
              <w:autoSpaceDN w:val="0"/>
              <w:adjustRightInd w:val="0"/>
              <w:ind w:right="20"/>
              <w:jc w:val="center"/>
              <w:rPr>
                <w:rFonts w:ascii="Times New Roman" w:hAnsi="Times New Roman" w:cs="Times New Roman"/>
                <w:sz w:val="24"/>
                <w:szCs w:val="24"/>
              </w:rPr>
            </w:pPr>
            <w:r>
              <w:rPr>
                <w:rFonts w:ascii="Times New Roman" w:hAnsi="Times New Roman" w:cs="Times New Roman"/>
                <w:sz w:val="24"/>
                <w:szCs w:val="24"/>
                <w:lang w:val="en-US"/>
              </w:rPr>
              <w:t>Not fully implemented yet</w:t>
            </w:r>
          </w:p>
        </w:tc>
      </w:tr>
      <w:tr w:rsidR="00F4012B" w:rsidTr="00C043ED">
        <w:trPr>
          <w:trHeight w:val="599"/>
        </w:trPr>
        <w:tc>
          <w:tcPr>
            <w:tcW w:w="567" w:type="dxa"/>
            <w:tcBorders>
              <w:top w:val="nil"/>
              <w:right w:val="nil"/>
            </w:tcBorders>
          </w:tcPr>
          <w:p w:rsidR="00F4012B" w:rsidRDefault="00F4012B" w:rsidP="00C043ED">
            <w:pPr>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5</w:t>
            </w:r>
          </w:p>
        </w:tc>
        <w:tc>
          <w:tcPr>
            <w:tcW w:w="5103" w:type="dxa"/>
            <w:tcBorders>
              <w:top w:val="nil"/>
              <w:left w:val="nil"/>
              <w:right w:val="single" w:sz="4" w:space="0" w:color="000000" w:themeColor="text1"/>
            </w:tcBorders>
          </w:tcPr>
          <w:p w:rsidR="00F4012B" w:rsidRDefault="006F3201" w:rsidP="006F3201">
            <w:pPr>
              <w:jc w:val="both"/>
              <w:rPr>
                <w:rFonts w:ascii="Times New Roman" w:hAnsi="Times New Roman" w:cs="Times New Roman"/>
                <w:sz w:val="24"/>
                <w:szCs w:val="24"/>
              </w:rPr>
            </w:pPr>
            <w:r>
              <w:rPr>
                <w:rFonts w:ascii="Times New Roman" w:eastAsia="MS Mincho" w:hAnsi="Times New Roman" w:cs="Times New Roman"/>
                <w:color w:val="000000" w:themeColor="text1"/>
                <w:sz w:val="24"/>
                <w:szCs w:val="24"/>
                <w:lang w:val="en-US" w:eastAsia="ja-JP" w:bidi="en-US"/>
              </w:rPr>
              <w:t>Sanitation and Hygiene of the</w:t>
            </w:r>
            <w:r w:rsidR="00282D0E" w:rsidRPr="00F4012B">
              <w:rPr>
                <w:rFonts w:ascii="Times New Roman" w:eastAsia="MS Mincho" w:hAnsi="Times New Roman" w:cs="Times New Roman"/>
                <w:color w:val="000000" w:themeColor="text1"/>
                <w:sz w:val="24"/>
                <w:szCs w:val="24"/>
                <w:lang w:eastAsia="ja-JP" w:bidi="en-US"/>
              </w:rPr>
              <w:t xml:space="preserve"> </w:t>
            </w:r>
            <w:r>
              <w:rPr>
                <w:rFonts w:ascii="Times New Roman" w:eastAsia="MS Mincho" w:hAnsi="Times New Roman" w:cs="Times New Roman"/>
                <w:color w:val="000000" w:themeColor="text1"/>
                <w:sz w:val="24"/>
                <w:szCs w:val="24"/>
                <w:lang w:val="en-US" w:eastAsia="ja-JP" w:bidi="en-US"/>
              </w:rPr>
              <w:t>Fish Marketing Places</w:t>
            </w:r>
            <w:r w:rsidR="00282D0E" w:rsidRPr="00F4012B">
              <w:rPr>
                <w:rFonts w:ascii="Times New Roman" w:eastAsia="MS Mincho" w:hAnsi="Times New Roman" w:cs="Times New Roman"/>
                <w:color w:val="000000" w:themeColor="text1"/>
                <w:sz w:val="24"/>
                <w:szCs w:val="24"/>
                <w:lang w:eastAsia="ja-JP" w:bidi="en-US"/>
              </w:rPr>
              <w:t>.</w:t>
            </w:r>
          </w:p>
        </w:tc>
        <w:tc>
          <w:tcPr>
            <w:tcW w:w="3828" w:type="dxa"/>
            <w:tcBorders>
              <w:top w:val="nil"/>
              <w:left w:val="single" w:sz="4" w:space="0" w:color="000000" w:themeColor="text1"/>
            </w:tcBorders>
          </w:tcPr>
          <w:p w:rsidR="00F4012B" w:rsidRPr="006F3201" w:rsidRDefault="006F3201" w:rsidP="000D2CDF">
            <w:pPr>
              <w:autoSpaceDE w:val="0"/>
              <w:autoSpaceDN w:val="0"/>
              <w:adjustRightInd w:val="0"/>
              <w:ind w:right="20"/>
              <w:jc w:val="center"/>
              <w:rPr>
                <w:rFonts w:ascii="Times New Roman" w:hAnsi="Times New Roman" w:cs="Times New Roman"/>
                <w:sz w:val="24"/>
                <w:szCs w:val="24"/>
                <w:lang w:val="en-US"/>
              </w:rPr>
            </w:pPr>
            <w:r>
              <w:rPr>
                <w:rFonts w:ascii="Times New Roman" w:hAnsi="Times New Roman" w:cs="Times New Roman"/>
                <w:sz w:val="24"/>
                <w:szCs w:val="24"/>
                <w:lang w:val="en-US"/>
              </w:rPr>
              <w:t>Fish Marketing Places are hygienic</w:t>
            </w:r>
            <w:r w:rsidR="00F02D5E">
              <w:rPr>
                <w:rFonts w:ascii="Times New Roman" w:hAnsi="Times New Roman" w:cs="Times New Roman"/>
                <w:sz w:val="24"/>
                <w:szCs w:val="24"/>
                <w:lang w:val="en-US"/>
              </w:rPr>
              <w:t xml:space="preserve"> but has not been fully implemented</w:t>
            </w:r>
          </w:p>
        </w:tc>
      </w:tr>
    </w:tbl>
    <w:p w:rsidR="00F4012B" w:rsidRDefault="00E75F58" w:rsidP="00C2586E">
      <w:pPr>
        <w:autoSpaceDE w:val="0"/>
        <w:autoSpaceDN w:val="0"/>
        <w:adjustRightInd w:val="0"/>
        <w:spacing w:after="0" w:line="360" w:lineRule="auto"/>
        <w:ind w:right="20"/>
        <w:jc w:val="both"/>
        <w:rPr>
          <w:rFonts w:ascii="Times New Roman" w:hAnsi="Times New Roman" w:cs="Times New Roman"/>
          <w:i/>
          <w:sz w:val="24"/>
          <w:szCs w:val="24"/>
        </w:rPr>
      </w:pPr>
      <w:r>
        <w:rPr>
          <w:rFonts w:ascii="Times New Roman" w:hAnsi="Times New Roman" w:cs="Times New Roman"/>
          <w:i/>
          <w:sz w:val="24"/>
          <w:szCs w:val="24"/>
        </w:rPr>
        <w:t>S</w:t>
      </w:r>
      <w:proofErr w:type="spellStart"/>
      <w:r>
        <w:rPr>
          <w:rFonts w:ascii="Times New Roman" w:hAnsi="Times New Roman" w:cs="Times New Roman"/>
          <w:i/>
          <w:sz w:val="24"/>
          <w:szCs w:val="24"/>
          <w:lang w:val="en-US"/>
        </w:rPr>
        <w:t>ource</w:t>
      </w:r>
      <w:proofErr w:type="spellEnd"/>
      <w:r>
        <w:rPr>
          <w:rFonts w:ascii="Times New Roman" w:hAnsi="Times New Roman" w:cs="Times New Roman"/>
          <w:i/>
          <w:sz w:val="24"/>
          <w:szCs w:val="24"/>
          <w:lang w:val="en-US"/>
        </w:rPr>
        <w:t>:</w:t>
      </w:r>
      <w:r w:rsidR="00423B9B" w:rsidRPr="009A2D3A">
        <w:rPr>
          <w:rFonts w:ascii="Times New Roman" w:hAnsi="Times New Roman" w:cs="Times New Roman"/>
          <w:i/>
          <w:sz w:val="24"/>
          <w:szCs w:val="24"/>
        </w:rPr>
        <w:t xml:space="preserve"> </w:t>
      </w:r>
      <w:r w:rsidR="00CB26AD">
        <w:rPr>
          <w:rFonts w:ascii="Times New Roman" w:hAnsi="Times New Roman" w:cs="Times New Roman"/>
          <w:i/>
          <w:sz w:val="24"/>
          <w:szCs w:val="24"/>
          <w:lang w:val="en-US"/>
        </w:rPr>
        <w:t>Gathered data,</w:t>
      </w:r>
      <w:r w:rsidR="00423B9B" w:rsidRPr="009A2D3A">
        <w:rPr>
          <w:rFonts w:ascii="Times New Roman" w:hAnsi="Times New Roman" w:cs="Times New Roman"/>
          <w:i/>
          <w:sz w:val="24"/>
          <w:szCs w:val="24"/>
        </w:rPr>
        <w:t xml:space="preserve"> 2019</w:t>
      </w:r>
    </w:p>
    <w:p w:rsidR="00980E99" w:rsidRPr="003A517C" w:rsidRDefault="00F638B7" w:rsidP="003A517C">
      <w:pPr>
        <w:pStyle w:val="ListParagraph"/>
        <w:autoSpaceDE w:val="0"/>
        <w:autoSpaceDN w:val="0"/>
        <w:adjustRightInd w:val="0"/>
        <w:spacing w:after="0" w:line="360" w:lineRule="auto"/>
        <w:ind w:left="0" w:right="20" w:firstLine="720"/>
        <w:jc w:val="both"/>
        <w:rPr>
          <w:rFonts w:ascii="Times New Roman" w:eastAsia="MS Mincho" w:hAnsi="Times New Roman" w:cs="Times New Roman"/>
          <w:sz w:val="24"/>
          <w:szCs w:val="24"/>
          <w:lang w:val="en-US" w:eastAsia="ja-JP" w:bidi="en-US"/>
        </w:rPr>
      </w:pPr>
      <w:r w:rsidRPr="00F638B7">
        <w:rPr>
          <w:rFonts w:ascii="Times New Roman" w:eastAsia="MS Mincho" w:hAnsi="Times New Roman" w:cs="Times New Roman"/>
          <w:sz w:val="24"/>
          <w:szCs w:val="24"/>
          <w:lang w:eastAsia="ja-JP" w:bidi="en-US"/>
        </w:rPr>
        <w:t>The management of Lempasing</w:t>
      </w:r>
      <w:r w:rsidR="001438B4">
        <w:rPr>
          <w:rFonts w:ascii="Times New Roman" w:eastAsia="MS Mincho" w:hAnsi="Times New Roman" w:cs="Times New Roman"/>
          <w:sz w:val="24"/>
          <w:szCs w:val="24"/>
          <w:lang w:val="en-US" w:eastAsia="ja-JP" w:bidi="en-US"/>
        </w:rPr>
        <w:t xml:space="preserve"> Beach</w:t>
      </w:r>
      <w:r w:rsidRPr="00F638B7">
        <w:rPr>
          <w:rFonts w:ascii="Times New Roman" w:eastAsia="MS Mincho" w:hAnsi="Times New Roman" w:cs="Times New Roman"/>
          <w:sz w:val="24"/>
          <w:szCs w:val="24"/>
          <w:lang w:eastAsia="ja-JP" w:bidi="en-US"/>
        </w:rPr>
        <w:t xml:space="preserve"> Coastal Fish</w:t>
      </w:r>
      <w:r w:rsidR="001438B4">
        <w:rPr>
          <w:rFonts w:ascii="Times New Roman" w:eastAsia="MS Mincho" w:hAnsi="Times New Roman" w:cs="Times New Roman"/>
          <w:sz w:val="24"/>
          <w:szCs w:val="24"/>
          <w:lang w:eastAsia="ja-JP" w:bidi="en-US"/>
        </w:rPr>
        <w:t xml:space="preserve">eries Port does not yet have </w:t>
      </w:r>
      <w:r w:rsidR="001438B4">
        <w:rPr>
          <w:rFonts w:ascii="Times New Roman" w:eastAsia="MS Mincho" w:hAnsi="Times New Roman" w:cs="Times New Roman"/>
          <w:sz w:val="24"/>
          <w:szCs w:val="24"/>
          <w:lang w:val="en-US" w:eastAsia="ja-JP" w:bidi="en-US"/>
        </w:rPr>
        <w:t xml:space="preserve">documents of </w:t>
      </w:r>
      <w:r w:rsidRPr="00F638B7">
        <w:rPr>
          <w:rFonts w:ascii="Times New Roman" w:eastAsia="MS Mincho" w:hAnsi="Times New Roman" w:cs="Times New Roman"/>
          <w:sz w:val="24"/>
          <w:szCs w:val="24"/>
          <w:lang w:eastAsia="ja-JP" w:bidi="en-US"/>
        </w:rPr>
        <w:t xml:space="preserve">environmental management and </w:t>
      </w:r>
      <w:r w:rsidR="001438B4">
        <w:rPr>
          <w:rFonts w:ascii="Times New Roman" w:eastAsia="MS Mincho" w:hAnsi="Times New Roman" w:cs="Times New Roman"/>
          <w:sz w:val="24"/>
          <w:szCs w:val="24"/>
          <w:lang w:val="en-US" w:eastAsia="ja-JP" w:bidi="en-US"/>
        </w:rPr>
        <w:t>its application</w:t>
      </w:r>
      <w:r w:rsidR="001438B4">
        <w:rPr>
          <w:rFonts w:ascii="Times New Roman" w:eastAsia="MS Mincho" w:hAnsi="Times New Roman" w:cs="Times New Roman"/>
          <w:sz w:val="24"/>
          <w:szCs w:val="24"/>
          <w:lang w:eastAsia="ja-JP" w:bidi="en-US"/>
        </w:rPr>
        <w:t xml:space="preserve"> in the operation </w:t>
      </w:r>
      <w:r w:rsidR="001438B4">
        <w:rPr>
          <w:rFonts w:ascii="Times New Roman" w:eastAsia="MS Mincho" w:hAnsi="Times New Roman" w:cs="Times New Roman"/>
          <w:sz w:val="24"/>
          <w:szCs w:val="24"/>
          <w:lang w:val="en-US" w:eastAsia="ja-JP" w:bidi="en-US"/>
        </w:rPr>
        <w:t xml:space="preserve">and </w:t>
      </w:r>
      <w:r w:rsidR="001438B4">
        <w:rPr>
          <w:rFonts w:ascii="Times New Roman" w:eastAsia="MS Mincho" w:hAnsi="Times New Roman" w:cs="Times New Roman"/>
          <w:sz w:val="24"/>
          <w:szCs w:val="24"/>
          <w:lang w:eastAsia="ja-JP" w:bidi="en-US"/>
        </w:rPr>
        <w:t>management of the fishing port</w:t>
      </w:r>
      <w:r w:rsidR="001438B4">
        <w:rPr>
          <w:rFonts w:ascii="Times New Roman" w:eastAsia="MS Mincho" w:hAnsi="Times New Roman" w:cs="Times New Roman"/>
          <w:sz w:val="24"/>
          <w:szCs w:val="24"/>
          <w:lang w:val="en-US" w:eastAsia="ja-JP" w:bidi="en-US"/>
        </w:rPr>
        <w:t>. T</w:t>
      </w:r>
      <w:r w:rsidRPr="00F638B7">
        <w:rPr>
          <w:rFonts w:ascii="Times New Roman" w:eastAsia="MS Mincho" w:hAnsi="Times New Roman" w:cs="Times New Roman"/>
          <w:sz w:val="24"/>
          <w:szCs w:val="24"/>
          <w:lang w:eastAsia="ja-JP" w:bidi="en-US"/>
        </w:rPr>
        <w:t xml:space="preserve">his is due to the planning and construction </w:t>
      </w:r>
      <w:r w:rsidR="001438B4">
        <w:rPr>
          <w:rFonts w:ascii="Times New Roman" w:eastAsia="MS Mincho" w:hAnsi="Times New Roman" w:cs="Times New Roman"/>
          <w:sz w:val="24"/>
          <w:szCs w:val="24"/>
          <w:lang w:val="en-US" w:eastAsia="ja-JP" w:bidi="en-US"/>
        </w:rPr>
        <w:t xml:space="preserve">being </w:t>
      </w:r>
      <w:r w:rsidR="001438B4">
        <w:rPr>
          <w:rFonts w:ascii="Times New Roman" w:eastAsia="MS Mincho" w:hAnsi="Times New Roman" w:cs="Times New Roman"/>
          <w:sz w:val="24"/>
          <w:szCs w:val="24"/>
          <w:lang w:eastAsia="ja-JP" w:bidi="en-US"/>
        </w:rPr>
        <w:t xml:space="preserve">carried out in 1998 on </w:t>
      </w:r>
      <w:r w:rsidRPr="00F638B7">
        <w:rPr>
          <w:rFonts w:ascii="Times New Roman" w:eastAsia="MS Mincho" w:hAnsi="Times New Roman" w:cs="Times New Roman"/>
          <w:sz w:val="24"/>
          <w:szCs w:val="24"/>
          <w:lang w:eastAsia="ja-JP" w:bidi="en-US"/>
        </w:rPr>
        <w:t>reclaimed land that was carried out in stages which was directly operated by the Regional Government, consequently impacting the environmental management performance indicators of the fishing port.</w:t>
      </w:r>
    </w:p>
    <w:p w:rsidR="001438B4" w:rsidRDefault="001438B4" w:rsidP="00C2586E">
      <w:pPr>
        <w:pStyle w:val="ListParagraph"/>
        <w:autoSpaceDE w:val="0"/>
        <w:autoSpaceDN w:val="0"/>
        <w:adjustRightInd w:val="0"/>
        <w:spacing w:after="0" w:line="360" w:lineRule="auto"/>
        <w:ind w:left="0" w:right="20" w:firstLine="720"/>
        <w:jc w:val="both"/>
        <w:rPr>
          <w:rFonts w:ascii="Times New Roman" w:eastAsia="MS Mincho" w:hAnsi="Times New Roman" w:cs="Times New Roman"/>
          <w:color w:val="000000" w:themeColor="text1"/>
          <w:sz w:val="24"/>
          <w:szCs w:val="24"/>
          <w:lang w:val="en-US" w:eastAsia="ja-JP" w:bidi="en-US"/>
        </w:rPr>
      </w:pPr>
      <w:r>
        <w:rPr>
          <w:rFonts w:ascii="Times New Roman" w:eastAsia="MS Mincho" w:hAnsi="Times New Roman" w:cs="Times New Roman"/>
          <w:color w:val="000000" w:themeColor="text1"/>
          <w:sz w:val="24"/>
          <w:szCs w:val="24"/>
          <w:lang w:val="en-US" w:eastAsia="ja-JP" w:bidi="en-US"/>
        </w:rPr>
        <w:lastRenderedPageBreak/>
        <w:t>The management d</w:t>
      </w:r>
      <w:r w:rsidR="000B4A7C">
        <w:rPr>
          <w:rFonts w:ascii="Times New Roman" w:eastAsia="MS Mincho" w:hAnsi="Times New Roman" w:cs="Times New Roman"/>
          <w:color w:val="000000" w:themeColor="text1"/>
          <w:sz w:val="24"/>
          <w:szCs w:val="24"/>
          <w:lang w:eastAsia="ja-JP" w:bidi="en-US"/>
        </w:rPr>
        <w:t xml:space="preserve">oes not yet have an </w:t>
      </w:r>
      <w:r w:rsidR="000B4A7C">
        <w:rPr>
          <w:rFonts w:ascii="Times New Roman" w:eastAsia="MS Mincho" w:hAnsi="Times New Roman" w:cs="Times New Roman"/>
          <w:color w:val="000000" w:themeColor="text1"/>
          <w:sz w:val="24"/>
          <w:szCs w:val="24"/>
          <w:lang w:val="en-US" w:eastAsia="ja-JP" w:bidi="en-US"/>
        </w:rPr>
        <w:t>I</w:t>
      </w:r>
      <w:r w:rsidRPr="001438B4">
        <w:rPr>
          <w:rFonts w:ascii="Times New Roman" w:eastAsia="MS Mincho" w:hAnsi="Times New Roman" w:cs="Times New Roman"/>
          <w:color w:val="000000" w:themeColor="text1"/>
          <w:sz w:val="24"/>
          <w:szCs w:val="24"/>
          <w:lang w:eastAsia="ja-JP" w:bidi="en-US"/>
        </w:rPr>
        <w:t xml:space="preserve">ntegrated </w:t>
      </w:r>
      <w:r>
        <w:rPr>
          <w:rFonts w:ascii="Times New Roman" w:eastAsia="MS Mincho" w:hAnsi="Times New Roman" w:cs="Times New Roman"/>
          <w:color w:val="000000" w:themeColor="text1"/>
          <w:sz w:val="24"/>
          <w:szCs w:val="24"/>
          <w:lang w:eastAsia="ja-JP" w:bidi="en-US"/>
        </w:rPr>
        <w:t xml:space="preserve">Waste Treatment Facility </w:t>
      </w:r>
      <w:r w:rsidRPr="001438B4">
        <w:rPr>
          <w:rFonts w:ascii="Times New Roman" w:eastAsia="MS Mincho" w:hAnsi="Times New Roman" w:cs="Times New Roman"/>
          <w:color w:val="000000" w:themeColor="text1"/>
          <w:sz w:val="24"/>
          <w:szCs w:val="24"/>
          <w:lang w:eastAsia="ja-JP" w:bidi="en-US"/>
        </w:rPr>
        <w:t>due to limited understanding of environmental management</w:t>
      </w:r>
      <w:r w:rsidR="000B4A7C">
        <w:rPr>
          <w:rFonts w:ascii="Times New Roman" w:eastAsia="MS Mincho" w:hAnsi="Times New Roman" w:cs="Times New Roman"/>
          <w:color w:val="000000" w:themeColor="text1"/>
          <w:sz w:val="24"/>
          <w:szCs w:val="24"/>
          <w:lang w:val="en-US" w:eastAsia="ja-JP" w:bidi="en-US"/>
        </w:rPr>
        <w:t>.</w:t>
      </w:r>
      <w:r w:rsidRPr="001438B4">
        <w:rPr>
          <w:rFonts w:ascii="Times New Roman" w:eastAsia="MS Mincho" w:hAnsi="Times New Roman" w:cs="Times New Roman"/>
          <w:color w:val="000000" w:themeColor="text1"/>
          <w:sz w:val="24"/>
          <w:szCs w:val="24"/>
          <w:lang w:eastAsia="ja-JP" w:bidi="en-US"/>
        </w:rPr>
        <w:t xml:space="preserve"> </w:t>
      </w:r>
      <w:r w:rsidR="000B4A7C">
        <w:rPr>
          <w:rFonts w:ascii="Times New Roman" w:eastAsia="MS Mincho" w:hAnsi="Times New Roman" w:cs="Times New Roman"/>
          <w:color w:val="000000" w:themeColor="text1"/>
          <w:sz w:val="24"/>
          <w:szCs w:val="24"/>
          <w:lang w:val="en-US" w:eastAsia="ja-JP" w:bidi="en-US"/>
        </w:rPr>
        <w:t>This</w:t>
      </w:r>
      <w:r w:rsidRPr="001438B4">
        <w:rPr>
          <w:rFonts w:ascii="Times New Roman" w:eastAsia="MS Mincho" w:hAnsi="Times New Roman" w:cs="Times New Roman"/>
          <w:color w:val="000000" w:themeColor="text1"/>
          <w:sz w:val="24"/>
          <w:szCs w:val="24"/>
          <w:lang w:eastAsia="ja-JP" w:bidi="en-US"/>
        </w:rPr>
        <w:t xml:space="preserve"> </w:t>
      </w:r>
      <w:r>
        <w:rPr>
          <w:rFonts w:ascii="Times New Roman" w:eastAsia="MS Mincho" w:hAnsi="Times New Roman" w:cs="Times New Roman"/>
          <w:color w:val="000000" w:themeColor="text1"/>
          <w:sz w:val="24"/>
          <w:szCs w:val="24"/>
          <w:lang w:val="en-US" w:eastAsia="ja-JP" w:bidi="en-US"/>
        </w:rPr>
        <w:t xml:space="preserve">causes </w:t>
      </w:r>
      <w:r w:rsidRPr="001438B4">
        <w:rPr>
          <w:rFonts w:ascii="Times New Roman" w:eastAsia="MS Mincho" w:hAnsi="Times New Roman" w:cs="Times New Roman"/>
          <w:color w:val="000000" w:themeColor="text1"/>
          <w:sz w:val="24"/>
          <w:szCs w:val="24"/>
          <w:lang w:eastAsia="ja-JP" w:bidi="en-US"/>
        </w:rPr>
        <w:t xml:space="preserve">an impact on garbage and sewage </w:t>
      </w:r>
      <w:r>
        <w:rPr>
          <w:rFonts w:ascii="Times New Roman" w:eastAsia="MS Mincho" w:hAnsi="Times New Roman" w:cs="Times New Roman"/>
          <w:color w:val="000000" w:themeColor="text1"/>
          <w:sz w:val="24"/>
          <w:szCs w:val="24"/>
          <w:lang w:val="en-US" w:eastAsia="ja-JP" w:bidi="en-US"/>
        </w:rPr>
        <w:t xml:space="preserve">in the </w:t>
      </w:r>
      <w:r w:rsidRPr="001438B4">
        <w:rPr>
          <w:rFonts w:ascii="Times New Roman" w:eastAsia="MS Mincho" w:hAnsi="Times New Roman" w:cs="Times New Roman"/>
          <w:color w:val="000000" w:themeColor="text1"/>
          <w:sz w:val="24"/>
          <w:szCs w:val="24"/>
          <w:lang w:eastAsia="ja-JP" w:bidi="en-US"/>
        </w:rPr>
        <w:t xml:space="preserve">drainage ditches in the fishing port environment that </w:t>
      </w:r>
      <w:r>
        <w:rPr>
          <w:rFonts w:ascii="Times New Roman" w:eastAsia="MS Mincho" w:hAnsi="Times New Roman" w:cs="Times New Roman"/>
          <w:color w:val="000000" w:themeColor="text1"/>
          <w:sz w:val="24"/>
          <w:szCs w:val="24"/>
          <w:lang w:val="en-US" w:eastAsia="ja-JP" w:bidi="en-US"/>
        </w:rPr>
        <w:t xml:space="preserve">may </w:t>
      </w:r>
      <w:r w:rsidRPr="001438B4">
        <w:rPr>
          <w:rFonts w:ascii="Times New Roman" w:eastAsia="MS Mincho" w:hAnsi="Times New Roman" w:cs="Times New Roman"/>
          <w:color w:val="000000" w:themeColor="text1"/>
          <w:sz w:val="24"/>
          <w:szCs w:val="24"/>
          <w:lang w:eastAsia="ja-JP" w:bidi="en-US"/>
        </w:rPr>
        <w:t xml:space="preserve">have the potential to decrease sea water quality standards and the port pond waters ecosystem. </w:t>
      </w:r>
    </w:p>
    <w:p w:rsidR="001438B4" w:rsidRDefault="001438B4" w:rsidP="00C2586E">
      <w:pPr>
        <w:pStyle w:val="ListParagraph"/>
        <w:autoSpaceDE w:val="0"/>
        <w:autoSpaceDN w:val="0"/>
        <w:adjustRightInd w:val="0"/>
        <w:spacing w:after="0" w:line="360" w:lineRule="auto"/>
        <w:ind w:left="0" w:right="20" w:firstLine="720"/>
        <w:jc w:val="both"/>
        <w:rPr>
          <w:rFonts w:ascii="Times New Roman" w:eastAsia="MS Mincho" w:hAnsi="Times New Roman" w:cs="Times New Roman"/>
          <w:sz w:val="24"/>
          <w:szCs w:val="24"/>
          <w:lang w:val="en-US" w:eastAsia="ja-JP" w:bidi="en-US"/>
        </w:rPr>
      </w:pPr>
      <w:r w:rsidRPr="001438B4">
        <w:rPr>
          <w:rFonts w:ascii="Times New Roman" w:eastAsia="MS Mincho" w:hAnsi="Times New Roman" w:cs="Times New Roman"/>
          <w:sz w:val="24"/>
          <w:szCs w:val="24"/>
          <w:lang w:eastAsia="ja-JP" w:bidi="en-US"/>
        </w:rPr>
        <w:t>Inadequate components of public service infra</w:t>
      </w:r>
      <w:r w:rsidR="00E75F58">
        <w:rPr>
          <w:rFonts w:ascii="Times New Roman" w:eastAsia="MS Mincho" w:hAnsi="Times New Roman" w:cs="Times New Roman"/>
          <w:sz w:val="24"/>
          <w:szCs w:val="24"/>
          <w:lang w:eastAsia="ja-JP" w:bidi="en-US"/>
        </w:rPr>
        <w:t>structure facilities (rubbish</w:t>
      </w:r>
      <w:r w:rsidR="00E75F58">
        <w:rPr>
          <w:rFonts w:ascii="Times New Roman" w:eastAsia="MS Mincho" w:hAnsi="Times New Roman" w:cs="Times New Roman"/>
          <w:sz w:val="24"/>
          <w:szCs w:val="24"/>
          <w:lang w:val="en-US" w:eastAsia="ja-JP" w:bidi="en-US"/>
        </w:rPr>
        <w:t xml:space="preserve">, </w:t>
      </w:r>
      <w:r w:rsidR="00E75F58">
        <w:rPr>
          <w:rFonts w:ascii="Times New Roman" w:eastAsia="MS Mincho" w:hAnsi="Times New Roman" w:cs="Times New Roman"/>
          <w:sz w:val="24"/>
          <w:szCs w:val="24"/>
          <w:lang w:eastAsia="ja-JP" w:bidi="en-US"/>
        </w:rPr>
        <w:t>drainage</w:t>
      </w:r>
      <w:r w:rsidR="00E75F58">
        <w:rPr>
          <w:rFonts w:ascii="Times New Roman" w:eastAsia="MS Mincho" w:hAnsi="Times New Roman" w:cs="Times New Roman"/>
          <w:sz w:val="24"/>
          <w:szCs w:val="24"/>
          <w:lang w:val="en-US" w:eastAsia="ja-JP" w:bidi="en-US"/>
        </w:rPr>
        <w:t>,</w:t>
      </w:r>
      <w:r w:rsidR="00E75F58">
        <w:rPr>
          <w:rFonts w:ascii="Times New Roman" w:eastAsia="MS Mincho" w:hAnsi="Times New Roman" w:cs="Times New Roman"/>
          <w:sz w:val="24"/>
          <w:szCs w:val="24"/>
          <w:lang w:eastAsia="ja-JP" w:bidi="en-US"/>
        </w:rPr>
        <w:t xml:space="preserve"> </w:t>
      </w:r>
      <w:r w:rsidR="00E75F58">
        <w:rPr>
          <w:rFonts w:ascii="Times New Roman" w:eastAsia="MS Mincho" w:hAnsi="Times New Roman" w:cs="Times New Roman"/>
          <w:sz w:val="24"/>
          <w:szCs w:val="24"/>
          <w:lang w:val="en-US" w:eastAsia="ja-JP" w:bidi="en-US"/>
        </w:rPr>
        <w:t xml:space="preserve">management of </w:t>
      </w:r>
      <w:r w:rsidR="00E75F58">
        <w:rPr>
          <w:rFonts w:ascii="Times New Roman" w:eastAsia="MS Mincho" w:hAnsi="Times New Roman" w:cs="Times New Roman"/>
          <w:sz w:val="24"/>
          <w:szCs w:val="24"/>
          <w:lang w:eastAsia="ja-JP" w:bidi="en-US"/>
        </w:rPr>
        <w:t>kiosk</w:t>
      </w:r>
      <w:r w:rsidR="00E75F58">
        <w:rPr>
          <w:rFonts w:ascii="Times New Roman" w:eastAsia="MS Mincho" w:hAnsi="Times New Roman" w:cs="Times New Roman"/>
          <w:sz w:val="24"/>
          <w:szCs w:val="24"/>
          <w:lang w:val="en-US" w:eastAsia="ja-JP" w:bidi="en-US"/>
        </w:rPr>
        <w:t xml:space="preserve">s, </w:t>
      </w:r>
      <w:r w:rsidR="00E75F58">
        <w:rPr>
          <w:rFonts w:ascii="Times New Roman" w:eastAsia="MS Mincho" w:hAnsi="Times New Roman" w:cs="Times New Roman"/>
          <w:sz w:val="24"/>
          <w:szCs w:val="24"/>
          <w:lang w:eastAsia="ja-JP" w:bidi="en-US"/>
        </w:rPr>
        <w:t>canteen</w:t>
      </w:r>
      <w:r w:rsidR="00E75F58">
        <w:rPr>
          <w:rFonts w:ascii="Times New Roman" w:eastAsia="MS Mincho" w:hAnsi="Times New Roman" w:cs="Times New Roman"/>
          <w:sz w:val="24"/>
          <w:szCs w:val="24"/>
          <w:lang w:val="en-US" w:eastAsia="ja-JP" w:bidi="en-US"/>
        </w:rPr>
        <w:t>,</w:t>
      </w:r>
      <w:r w:rsidR="00E75F58">
        <w:rPr>
          <w:rFonts w:ascii="Times New Roman" w:eastAsia="MS Mincho" w:hAnsi="Times New Roman" w:cs="Times New Roman"/>
          <w:sz w:val="24"/>
          <w:szCs w:val="24"/>
          <w:lang w:eastAsia="ja-JP" w:bidi="en-US"/>
        </w:rPr>
        <w:t xml:space="preserve"> shop, restaurant </w:t>
      </w:r>
      <w:r w:rsidR="00E75F58">
        <w:rPr>
          <w:rFonts w:ascii="Times New Roman" w:eastAsia="MS Mincho" w:hAnsi="Times New Roman" w:cs="Times New Roman"/>
          <w:sz w:val="24"/>
          <w:szCs w:val="24"/>
          <w:lang w:val="en-US" w:eastAsia="ja-JP" w:bidi="en-US"/>
        </w:rPr>
        <w:t>management</w:t>
      </w:r>
      <w:r w:rsidR="00E75F58">
        <w:rPr>
          <w:rFonts w:ascii="Times New Roman" w:eastAsia="MS Mincho" w:hAnsi="Times New Roman" w:cs="Times New Roman"/>
          <w:sz w:val="24"/>
          <w:szCs w:val="24"/>
          <w:lang w:eastAsia="ja-JP" w:bidi="en-US"/>
        </w:rPr>
        <w:t>)</w:t>
      </w:r>
      <w:r w:rsidR="00E75F58">
        <w:rPr>
          <w:rFonts w:ascii="Times New Roman" w:eastAsia="MS Mincho" w:hAnsi="Times New Roman" w:cs="Times New Roman"/>
          <w:sz w:val="24"/>
          <w:szCs w:val="24"/>
          <w:lang w:val="en-US" w:eastAsia="ja-JP" w:bidi="en-US"/>
        </w:rPr>
        <w:t xml:space="preserve">. </w:t>
      </w:r>
      <w:r w:rsidR="00BF1815">
        <w:rPr>
          <w:rFonts w:ascii="Times New Roman" w:eastAsia="MS Mincho" w:hAnsi="Times New Roman" w:cs="Times New Roman"/>
          <w:sz w:val="24"/>
          <w:szCs w:val="24"/>
          <w:lang w:val="en-US" w:eastAsia="ja-JP" w:bidi="en-US"/>
        </w:rPr>
        <w:t>T</w:t>
      </w:r>
      <w:r w:rsidRPr="001438B4">
        <w:rPr>
          <w:rFonts w:ascii="Times New Roman" w:eastAsia="MS Mincho" w:hAnsi="Times New Roman" w:cs="Times New Roman"/>
          <w:sz w:val="24"/>
          <w:szCs w:val="24"/>
          <w:lang w:eastAsia="ja-JP" w:bidi="en-US"/>
        </w:rPr>
        <w:t xml:space="preserve">his is due to lack of funding to build </w:t>
      </w:r>
      <w:r w:rsidR="00D67447">
        <w:rPr>
          <w:rFonts w:ascii="Times New Roman" w:eastAsia="MS Mincho" w:hAnsi="Times New Roman" w:cs="Times New Roman"/>
          <w:sz w:val="24"/>
          <w:szCs w:val="24"/>
          <w:lang w:val="en-US" w:eastAsia="ja-JP" w:bidi="en-US"/>
        </w:rPr>
        <w:t>public toilets</w:t>
      </w:r>
      <w:r w:rsidRPr="001438B4">
        <w:rPr>
          <w:rFonts w:ascii="Times New Roman" w:eastAsia="MS Mincho" w:hAnsi="Times New Roman" w:cs="Times New Roman"/>
          <w:sz w:val="24"/>
          <w:szCs w:val="24"/>
          <w:lang w:eastAsia="ja-JP" w:bidi="en-US"/>
        </w:rPr>
        <w:t xml:space="preserve">, inadequate waste bin </w:t>
      </w:r>
      <w:r w:rsidR="00D67447">
        <w:rPr>
          <w:rFonts w:ascii="Times New Roman" w:eastAsia="MS Mincho" w:hAnsi="Times New Roman" w:cs="Times New Roman"/>
          <w:sz w:val="24"/>
          <w:szCs w:val="24"/>
          <w:lang w:val="en-US" w:eastAsia="ja-JP" w:bidi="en-US"/>
        </w:rPr>
        <w:t>facilities</w:t>
      </w:r>
      <w:r w:rsidRPr="001438B4">
        <w:rPr>
          <w:rFonts w:ascii="Times New Roman" w:eastAsia="MS Mincho" w:hAnsi="Times New Roman" w:cs="Times New Roman"/>
          <w:sz w:val="24"/>
          <w:szCs w:val="24"/>
          <w:lang w:eastAsia="ja-JP" w:bidi="en-US"/>
        </w:rPr>
        <w:t xml:space="preserve">, </w:t>
      </w:r>
      <w:r w:rsidR="00D67447">
        <w:rPr>
          <w:rFonts w:ascii="Times New Roman" w:eastAsia="MS Mincho" w:hAnsi="Times New Roman" w:cs="Times New Roman"/>
          <w:sz w:val="24"/>
          <w:szCs w:val="24"/>
          <w:lang w:val="en-US" w:eastAsia="ja-JP" w:bidi="en-US"/>
        </w:rPr>
        <w:t>disorganized</w:t>
      </w:r>
      <w:r w:rsidRPr="001438B4">
        <w:rPr>
          <w:rFonts w:ascii="Times New Roman" w:eastAsia="MS Mincho" w:hAnsi="Times New Roman" w:cs="Times New Roman"/>
          <w:sz w:val="24"/>
          <w:szCs w:val="24"/>
          <w:lang w:eastAsia="ja-JP" w:bidi="en-US"/>
        </w:rPr>
        <w:t xml:space="preserve"> trader kiosk building layout, garbage </w:t>
      </w:r>
      <w:r w:rsidR="00FA1A6C">
        <w:rPr>
          <w:rFonts w:ascii="Times New Roman" w:eastAsia="MS Mincho" w:hAnsi="Times New Roman" w:cs="Times New Roman"/>
          <w:sz w:val="24"/>
          <w:szCs w:val="24"/>
          <w:lang w:val="en-US" w:eastAsia="ja-JP" w:bidi="en-US"/>
        </w:rPr>
        <w:t>over</w:t>
      </w:r>
      <w:r w:rsidRPr="001438B4">
        <w:rPr>
          <w:rFonts w:ascii="Times New Roman" w:eastAsia="MS Mincho" w:hAnsi="Times New Roman" w:cs="Times New Roman"/>
          <w:sz w:val="24"/>
          <w:szCs w:val="24"/>
          <w:lang w:eastAsia="ja-JP" w:bidi="en-US"/>
        </w:rPr>
        <w:t xml:space="preserve">capacity and impacting </w:t>
      </w:r>
      <w:r w:rsidR="00FA1A6C">
        <w:rPr>
          <w:rFonts w:ascii="Times New Roman" w:eastAsia="MS Mincho" w:hAnsi="Times New Roman" w:cs="Times New Roman"/>
          <w:sz w:val="24"/>
          <w:szCs w:val="24"/>
          <w:lang w:val="en-US" w:eastAsia="ja-JP" w:bidi="en-US"/>
        </w:rPr>
        <w:t xml:space="preserve">the </w:t>
      </w:r>
      <w:r w:rsidRPr="001438B4">
        <w:rPr>
          <w:rFonts w:ascii="Times New Roman" w:eastAsia="MS Mincho" w:hAnsi="Times New Roman" w:cs="Times New Roman"/>
          <w:sz w:val="24"/>
          <w:szCs w:val="24"/>
          <w:lang w:eastAsia="ja-JP" w:bidi="en-US"/>
        </w:rPr>
        <w:t>environment</w:t>
      </w:r>
      <w:r w:rsidR="00FA1A6C">
        <w:rPr>
          <w:rFonts w:ascii="Times New Roman" w:eastAsia="MS Mincho" w:hAnsi="Times New Roman" w:cs="Times New Roman"/>
          <w:sz w:val="24"/>
          <w:szCs w:val="24"/>
          <w:lang w:val="en-US" w:eastAsia="ja-JP" w:bidi="en-US"/>
        </w:rPr>
        <w:t xml:space="preserve"> in an unhealthy way</w:t>
      </w:r>
      <w:r w:rsidRPr="001438B4">
        <w:rPr>
          <w:rFonts w:ascii="Times New Roman" w:eastAsia="MS Mincho" w:hAnsi="Times New Roman" w:cs="Times New Roman"/>
          <w:sz w:val="24"/>
          <w:szCs w:val="24"/>
          <w:lang w:eastAsia="ja-JP" w:bidi="en-US"/>
        </w:rPr>
        <w:t>.</w:t>
      </w:r>
    </w:p>
    <w:p w:rsidR="00CB26AD" w:rsidRDefault="007C227E" w:rsidP="00C2586E">
      <w:pPr>
        <w:pStyle w:val="ListParagraph"/>
        <w:autoSpaceDE w:val="0"/>
        <w:autoSpaceDN w:val="0"/>
        <w:adjustRightInd w:val="0"/>
        <w:spacing w:after="0" w:line="360" w:lineRule="auto"/>
        <w:ind w:left="0" w:right="20" w:firstLine="720"/>
        <w:jc w:val="both"/>
        <w:rPr>
          <w:rFonts w:ascii="Times New Roman" w:eastAsia="MS Mincho" w:hAnsi="Times New Roman" w:cs="Times New Roman"/>
          <w:sz w:val="24"/>
          <w:szCs w:val="24"/>
          <w:lang w:val="en-US" w:eastAsia="ja-JP" w:bidi="en-US"/>
        </w:rPr>
      </w:pPr>
      <w:r>
        <w:rPr>
          <w:rFonts w:ascii="Times New Roman" w:eastAsia="MS Mincho" w:hAnsi="Times New Roman" w:cs="Times New Roman"/>
          <w:sz w:val="24"/>
          <w:szCs w:val="24"/>
          <w:lang w:val="en-US" w:eastAsia="ja-JP" w:bidi="en-US"/>
        </w:rPr>
        <w:t>There is a lack of</w:t>
      </w:r>
      <w:r w:rsidR="00CB26AD" w:rsidRPr="00CB26AD">
        <w:rPr>
          <w:rFonts w:ascii="Times New Roman" w:eastAsia="MS Mincho" w:hAnsi="Times New Roman" w:cs="Times New Roman"/>
          <w:sz w:val="24"/>
          <w:szCs w:val="24"/>
          <w:lang w:eastAsia="ja-JP" w:bidi="en-US"/>
        </w:rPr>
        <w:t xml:space="preserve"> attention to the environment in the management of the fish</w:t>
      </w:r>
      <w:r>
        <w:rPr>
          <w:rFonts w:ascii="Times New Roman" w:eastAsia="MS Mincho" w:hAnsi="Times New Roman" w:cs="Times New Roman"/>
          <w:sz w:val="24"/>
          <w:szCs w:val="24"/>
          <w:lang w:eastAsia="ja-JP" w:bidi="en-US"/>
        </w:rPr>
        <w:t>ing port (</w:t>
      </w:r>
      <w:r>
        <w:rPr>
          <w:rFonts w:ascii="Times New Roman" w:eastAsia="MS Mincho" w:hAnsi="Times New Roman" w:cs="Times New Roman"/>
          <w:sz w:val="24"/>
          <w:szCs w:val="24"/>
          <w:lang w:val="en-US" w:eastAsia="ja-JP" w:bidi="en-US"/>
        </w:rPr>
        <w:t>ecological</w:t>
      </w:r>
      <w:r>
        <w:rPr>
          <w:rFonts w:ascii="Times New Roman" w:eastAsia="MS Mincho" w:hAnsi="Times New Roman" w:cs="Times New Roman"/>
          <w:sz w:val="24"/>
          <w:szCs w:val="24"/>
          <w:lang w:eastAsia="ja-JP" w:bidi="en-US"/>
        </w:rPr>
        <w:t xml:space="preserve">, social, </w:t>
      </w:r>
      <w:r>
        <w:rPr>
          <w:rFonts w:ascii="Times New Roman" w:eastAsia="MS Mincho" w:hAnsi="Times New Roman" w:cs="Times New Roman"/>
          <w:sz w:val="24"/>
          <w:szCs w:val="24"/>
          <w:lang w:val="en-US" w:eastAsia="ja-JP" w:bidi="en-US"/>
        </w:rPr>
        <w:t>economic</w:t>
      </w:r>
      <w:r w:rsidR="00CB26AD" w:rsidRPr="00CB26AD">
        <w:rPr>
          <w:rFonts w:ascii="Times New Roman" w:eastAsia="MS Mincho" w:hAnsi="Times New Roman" w:cs="Times New Roman"/>
          <w:sz w:val="24"/>
          <w:szCs w:val="24"/>
          <w:lang w:eastAsia="ja-JP" w:bidi="en-US"/>
        </w:rPr>
        <w:t>, and economic growth</w:t>
      </w:r>
      <w:r>
        <w:rPr>
          <w:rFonts w:ascii="Times New Roman" w:eastAsia="MS Mincho" w:hAnsi="Times New Roman" w:cs="Times New Roman"/>
          <w:sz w:val="24"/>
          <w:szCs w:val="24"/>
          <w:lang w:val="en-US" w:eastAsia="ja-JP" w:bidi="en-US"/>
        </w:rPr>
        <w:t xml:space="preserve"> aspects</w:t>
      </w:r>
      <w:r w:rsidR="00CB26AD" w:rsidRPr="00CB26AD">
        <w:rPr>
          <w:rFonts w:ascii="Times New Roman" w:eastAsia="MS Mincho" w:hAnsi="Times New Roman" w:cs="Times New Roman"/>
          <w:sz w:val="24"/>
          <w:szCs w:val="24"/>
          <w:lang w:eastAsia="ja-JP" w:bidi="en-US"/>
        </w:rPr>
        <w:t xml:space="preserve"> of the port), due to </w:t>
      </w:r>
      <w:r w:rsidR="000B4A7C">
        <w:rPr>
          <w:rFonts w:ascii="Times New Roman" w:eastAsia="MS Mincho" w:hAnsi="Times New Roman" w:cs="Times New Roman"/>
          <w:sz w:val="24"/>
          <w:szCs w:val="24"/>
          <w:lang w:val="en-US" w:eastAsia="ja-JP" w:bidi="en-US"/>
        </w:rPr>
        <w:t xml:space="preserve">limited </w:t>
      </w:r>
      <w:r w:rsidR="00CB26AD" w:rsidRPr="00CB26AD">
        <w:rPr>
          <w:rFonts w:ascii="Times New Roman" w:eastAsia="MS Mincho" w:hAnsi="Times New Roman" w:cs="Times New Roman"/>
          <w:sz w:val="24"/>
          <w:szCs w:val="24"/>
          <w:lang w:eastAsia="ja-JP" w:bidi="en-US"/>
        </w:rPr>
        <w:t xml:space="preserve">understanding </w:t>
      </w:r>
      <w:r>
        <w:rPr>
          <w:rFonts w:ascii="Times New Roman" w:eastAsia="MS Mincho" w:hAnsi="Times New Roman" w:cs="Times New Roman"/>
          <w:sz w:val="24"/>
          <w:szCs w:val="24"/>
          <w:lang w:val="en-US" w:eastAsia="ja-JP" w:bidi="en-US"/>
        </w:rPr>
        <w:t xml:space="preserve">of </w:t>
      </w:r>
      <w:r w:rsidR="00CB26AD" w:rsidRPr="00CB26AD">
        <w:rPr>
          <w:rFonts w:ascii="Times New Roman" w:eastAsia="MS Mincho" w:hAnsi="Times New Roman" w:cs="Times New Roman"/>
          <w:sz w:val="24"/>
          <w:szCs w:val="24"/>
          <w:lang w:eastAsia="ja-JP" w:bidi="en-US"/>
        </w:rPr>
        <w:t>the management of environmental controls that impact</w:t>
      </w:r>
      <w:r>
        <w:rPr>
          <w:rFonts w:ascii="Times New Roman" w:eastAsia="MS Mincho" w:hAnsi="Times New Roman" w:cs="Times New Roman"/>
          <w:sz w:val="24"/>
          <w:szCs w:val="24"/>
          <w:lang w:val="en-US" w:eastAsia="ja-JP" w:bidi="en-US"/>
        </w:rPr>
        <w:t>s</w:t>
      </w:r>
      <w:r w:rsidR="00CB26AD" w:rsidRPr="00CB26AD">
        <w:rPr>
          <w:rFonts w:ascii="Times New Roman" w:eastAsia="MS Mincho" w:hAnsi="Times New Roman" w:cs="Times New Roman"/>
          <w:sz w:val="24"/>
          <w:szCs w:val="24"/>
          <w:lang w:eastAsia="ja-JP" w:bidi="en-US"/>
        </w:rPr>
        <w:t xml:space="preserve"> th</w:t>
      </w:r>
      <w:r w:rsidR="00B27A23">
        <w:rPr>
          <w:rFonts w:ascii="Times New Roman" w:eastAsia="MS Mincho" w:hAnsi="Times New Roman" w:cs="Times New Roman"/>
          <w:sz w:val="24"/>
          <w:szCs w:val="24"/>
          <w:lang w:eastAsia="ja-JP" w:bidi="en-US"/>
        </w:rPr>
        <w:t>e fishing port area</w:t>
      </w:r>
      <w:r w:rsidR="00B27A23">
        <w:rPr>
          <w:rFonts w:ascii="Times New Roman" w:eastAsia="MS Mincho" w:hAnsi="Times New Roman" w:cs="Times New Roman"/>
          <w:sz w:val="24"/>
          <w:szCs w:val="24"/>
          <w:lang w:val="en-US" w:eastAsia="ja-JP" w:bidi="en-US"/>
        </w:rPr>
        <w:t xml:space="preserve">, making it </w:t>
      </w:r>
      <w:r>
        <w:rPr>
          <w:rFonts w:ascii="Times New Roman" w:eastAsia="MS Mincho" w:hAnsi="Times New Roman" w:cs="Times New Roman"/>
          <w:sz w:val="24"/>
          <w:szCs w:val="24"/>
          <w:lang w:val="en-US" w:eastAsia="ja-JP" w:bidi="en-US"/>
        </w:rPr>
        <w:t>untidy</w:t>
      </w:r>
      <w:r w:rsidR="00CB26AD" w:rsidRPr="00CB26AD">
        <w:rPr>
          <w:rFonts w:ascii="Times New Roman" w:eastAsia="MS Mincho" w:hAnsi="Times New Roman" w:cs="Times New Roman"/>
          <w:sz w:val="24"/>
          <w:szCs w:val="24"/>
          <w:lang w:eastAsia="ja-JP" w:bidi="en-US"/>
        </w:rPr>
        <w:t xml:space="preserve"> and </w:t>
      </w:r>
      <w:r>
        <w:rPr>
          <w:rFonts w:ascii="Times New Roman" w:eastAsia="MS Mincho" w:hAnsi="Times New Roman" w:cs="Times New Roman"/>
          <w:sz w:val="24"/>
          <w:szCs w:val="24"/>
          <w:lang w:val="en-US" w:eastAsia="ja-JP" w:bidi="en-US"/>
        </w:rPr>
        <w:t>shoddy</w:t>
      </w:r>
      <w:r w:rsidR="00CB26AD" w:rsidRPr="00CB26AD">
        <w:rPr>
          <w:rFonts w:ascii="Times New Roman" w:eastAsia="MS Mincho" w:hAnsi="Times New Roman" w:cs="Times New Roman"/>
          <w:sz w:val="24"/>
          <w:szCs w:val="24"/>
          <w:lang w:eastAsia="ja-JP" w:bidi="en-US"/>
        </w:rPr>
        <w:t xml:space="preserve">. </w:t>
      </w:r>
    </w:p>
    <w:p w:rsidR="001B5AAD" w:rsidRPr="000B4A7C" w:rsidRDefault="00B27A23" w:rsidP="000B4A7C">
      <w:pPr>
        <w:pStyle w:val="ListParagraph"/>
        <w:autoSpaceDE w:val="0"/>
        <w:autoSpaceDN w:val="0"/>
        <w:adjustRightInd w:val="0"/>
        <w:spacing w:line="360" w:lineRule="auto"/>
        <w:ind w:left="0" w:right="20" w:firstLine="720"/>
        <w:jc w:val="both"/>
        <w:rPr>
          <w:rFonts w:ascii="Times New Roman" w:eastAsia="MS Mincho" w:hAnsi="Times New Roman" w:cs="Times New Roman"/>
          <w:sz w:val="24"/>
          <w:szCs w:val="24"/>
          <w:lang w:val="en-US" w:eastAsia="ja-JP" w:bidi="en-US"/>
        </w:rPr>
      </w:pPr>
      <w:r w:rsidRPr="00B27A23">
        <w:rPr>
          <w:rFonts w:ascii="Times New Roman" w:eastAsia="MS Mincho" w:hAnsi="Times New Roman" w:cs="Times New Roman"/>
          <w:sz w:val="24"/>
          <w:szCs w:val="24"/>
          <w:lang w:eastAsia="ja-JP" w:bidi="en-US"/>
        </w:rPr>
        <w:t xml:space="preserve">Not yet fully paying attention to sanitation and hygiene of </w:t>
      </w:r>
      <w:r>
        <w:rPr>
          <w:rFonts w:ascii="Times New Roman" w:eastAsia="MS Mincho" w:hAnsi="Times New Roman" w:cs="Times New Roman"/>
          <w:sz w:val="24"/>
          <w:szCs w:val="24"/>
          <w:lang w:val="en-US" w:eastAsia="ja-JP" w:bidi="en-US"/>
        </w:rPr>
        <w:t>the F</w:t>
      </w:r>
      <w:r>
        <w:rPr>
          <w:rFonts w:ascii="Times New Roman" w:eastAsia="MS Mincho" w:hAnsi="Times New Roman" w:cs="Times New Roman"/>
          <w:sz w:val="24"/>
          <w:szCs w:val="24"/>
          <w:lang w:eastAsia="ja-JP" w:bidi="en-US"/>
        </w:rPr>
        <w:t xml:space="preserve">ish </w:t>
      </w:r>
      <w:r>
        <w:rPr>
          <w:rFonts w:ascii="Times New Roman" w:eastAsia="MS Mincho" w:hAnsi="Times New Roman" w:cs="Times New Roman"/>
          <w:sz w:val="24"/>
          <w:szCs w:val="24"/>
          <w:lang w:val="en-US" w:eastAsia="ja-JP" w:bidi="en-US"/>
        </w:rPr>
        <w:t>M</w:t>
      </w:r>
      <w:r>
        <w:rPr>
          <w:rFonts w:ascii="Times New Roman" w:eastAsia="MS Mincho" w:hAnsi="Times New Roman" w:cs="Times New Roman"/>
          <w:sz w:val="24"/>
          <w:szCs w:val="24"/>
          <w:lang w:eastAsia="ja-JP" w:bidi="en-US"/>
        </w:rPr>
        <w:t xml:space="preserve">arketing </w:t>
      </w:r>
      <w:r>
        <w:rPr>
          <w:rFonts w:ascii="Times New Roman" w:eastAsia="MS Mincho" w:hAnsi="Times New Roman" w:cs="Times New Roman"/>
          <w:sz w:val="24"/>
          <w:szCs w:val="24"/>
          <w:lang w:val="en-US" w:eastAsia="ja-JP" w:bidi="en-US"/>
        </w:rPr>
        <w:t>P</w:t>
      </w:r>
      <w:r>
        <w:rPr>
          <w:rFonts w:ascii="Times New Roman" w:eastAsia="MS Mincho" w:hAnsi="Times New Roman" w:cs="Times New Roman"/>
          <w:sz w:val="24"/>
          <w:szCs w:val="24"/>
          <w:lang w:eastAsia="ja-JP" w:bidi="en-US"/>
        </w:rPr>
        <w:t>laces</w:t>
      </w:r>
      <w:r w:rsidRPr="00B27A23">
        <w:rPr>
          <w:rFonts w:ascii="Times New Roman" w:eastAsia="MS Mincho" w:hAnsi="Times New Roman" w:cs="Times New Roman"/>
          <w:sz w:val="24"/>
          <w:szCs w:val="24"/>
          <w:lang w:eastAsia="ja-JP" w:bidi="en-US"/>
        </w:rPr>
        <w:t>, construction sites and spatial planning of fish marketing buildings in accordance with Sanitation Operat</w:t>
      </w:r>
      <w:r>
        <w:rPr>
          <w:rFonts w:ascii="Times New Roman" w:eastAsia="MS Mincho" w:hAnsi="Times New Roman" w:cs="Times New Roman"/>
          <w:sz w:val="24"/>
          <w:szCs w:val="24"/>
          <w:lang w:eastAsia="ja-JP" w:bidi="en-US"/>
        </w:rPr>
        <w:t>ional Procedure Standards</w:t>
      </w:r>
      <w:r w:rsidRPr="00B27A23">
        <w:rPr>
          <w:rFonts w:ascii="Times New Roman" w:eastAsia="MS Mincho" w:hAnsi="Times New Roman" w:cs="Times New Roman"/>
          <w:sz w:val="24"/>
          <w:szCs w:val="24"/>
          <w:lang w:eastAsia="ja-JP" w:bidi="en-US"/>
        </w:rPr>
        <w:t xml:space="preserve"> due to th</w:t>
      </w:r>
      <w:r>
        <w:rPr>
          <w:rFonts w:ascii="Times New Roman" w:eastAsia="MS Mincho" w:hAnsi="Times New Roman" w:cs="Times New Roman"/>
          <w:sz w:val="24"/>
          <w:szCs w:val="24"/>
          <w:lang w:eastAsia="ja-JP" w:bidi="en-US"/>
        </w:rPr>
        <w:t xml:space="preserve">e management of </w:t>
      </w:r>
      <w:r>
        <w:rPr>
          <w:rFonts w:ascii="Times New Roman" w:eastAsia="MS Mincho" w:hAnsi="Times New Roman" w:cs="Times New Roman"/>
          <w:sz w:val="24"/>
          <w:szCs w:val="24"/>
          <w:lang w:val="en-US" w:eastAsia="ja-JP" w:bidi="en-US"/>
        </w:rPr>
        <w:t>F</w:t>
      </w:r>
      <w:r>
        <w:rPr>
          <w:rFonts w:ascii="Times New Roman" w:eastAsia="MS Mincho" w:hAnsi="Times New Roman" w:cs="Times New Roman"/>
          <w:sz w:val="24"/>
          <w:szCs w:val="24"/>
          <w:lang w:eastAsia="ja-JP" w:bidi="en-US"/>
        </w:rPr>
        <w:t xml:space="preserve">ish </w:t>
      </w:r>
      <w:r>
        <w:rPr>
          <w:rFonts w:ascii="Times New Roman" w:eastAsia="MS Mincho" w:hAnsi="Times New Roman" w:cs="Times New Roman"/>
          <w:sz w:val="24"/>
          <w:szCs w:val="24"/>
          <w:lang w:val="en-US" w:eastAsia="ja-JP" w:bidi="en-US"/>
        </w:rPr>
        <w:t>Ma</w:t>
      </w:r>
      <w:r>
        <w:rPr>
          <w:rFonts w:ascii="Times New Roman" w:eastAsia="MS Mincho" w:hAnsi="Times New Roman" w:cs="Times New Roman"/>
          <w:sz w:val="24"/>
          <w:szCs w:val="24"/>
          <w:lang w:eastAsia="ja-JP" w:bidi="en-US"/>
        </w:rPr>
        <w:t xml:space="preserve">rketing </w:t>
      </w:r>
      <w:r>
        <w:rPr>
          <w:rFonts w:ascii="Times New Roman" w:eastAsia="MS Mincho" w:hAnsi="Times New Roman" w:cs="Times New Roman"/>
          <w:sz w:val="24"/>
          <w:szCs w:val="24"/>
          <w:lang w:val="en-US" w:eastAsia="ja-JP" w:bidi="en-US"/>
        </w:rPr>
        <w:t>P</w:t>
      </w:r>
      <w:r>
        <w:rPr>
          <w:rFonts w:ascii="Times New Roman" w:eastAsia="MS Mincho" w:hAnsi="Times New Roman" w:cs="Times New Roman"/>
          <w:sz w:val="24"/>
          <w:szCs w:val="24"/>
          <w:lang w:eastAsia="ja-JP" w:bidi="en-US"/>
        </w:rPr>
        <w:t xml:space="preserve">laces </w:t>
      </w:r>
      <w:r w:rsidR="000B4A7C">
        <w:rPr>
          <w:rFonts w:ascii="Times New Roman" w:eastAsia="MS Mincho" w:hAnsi="Times New Roman" w:cs="Times New Roman"/>
          <w:sz w:val="24"/>
          <w:szCs w:val="24"/>
          <w:lang w:eastAsia="ja-JP" w:bidi="en-US"/>
        </w:rPr>
        <w:t>by</w:t>
      </w:r>
      <w:r w:rsidR="000B4A7C">
        <w:rPr>
          <w:rFonts w:ascii="Times New Roman" w:eastAsia="MS Mincho" w:hAnsi="Times New Roman" w:cs="Times New Roman"/>
          <w:sz w:val="24"/>
          <w:szCs w:val="24"/>
          <w:lang w:val="en-US" w:eastAsia="ja-JP" w:bidi="en-US"/>
        </w:rPr>
        <w:t xml:space="preserve"> the </w:t>
      </w:r>
      <w:r w:rsidR="000B4A7C">
        <w:rPr>
          <w:rFonts w:ascii="Times New Roman" w:eastAsia="MS Mincho" w:hAnsi="Times New Roman" w:cs="Times New Roman"/>
          <w:sz w:val="24"/>
          <w:szCs w:val="24"/>
          <w:lang w:eastAsia="ja-JP" w:bidi="en-US"/>
        </w:rPr>
        <w:t xml:space="preserve"> third party </w:t>
      </w:r>
      <w:r w:rsidRPr="00B27A23">
        <w:rPr>
          <w:rFonts w:ascii="Times New Roman" w:eastAsia="MS Mincho" w:hAnsi="Times New Roman" w:cs="Times New Roman"/>
          <w:sz w:val="24"/>
          <w:szCs w:val="24"/>
          <w:lang w:eastAsia="ja-JP" w:bidi="en-US"/>
        </w:rPr>
        <w:t>Mina Jaya Village Unit</w:t>
      </w:r>
      <w:r>
        <w:rPr>
          <w:rFonts w:ascii="Times New Roman" w:eastAsia="MS Mincho" w:hAnsi="Times New Roman" w:cs="Times New Roman"/>
          <w:sz w:val="24"/>
          <w:szCs w:val="24"/>
          <w:lang w:eastAsia="ja-JP" w:bidi="en-US"/>
        </w:rPr>
        <w:t xml:space="preserve"> Cooperatives</w:t>
      </w:r>
      <w:r w:rsidR="00977A91">
        <w:rPr>
          <w:rFonts w:ascii="Times New Roman" w:eastAsia="MS Mincho" w:hAnsi="Times New Roman" w:cs="Times New Roman"/>
          <w:sz w:val="24"/>
          <w:szCs w:val="24"/>
          <w:lang w:val="en-US" w:eastAsia="ja-JP" w:bidi="en-US"/>
        </w:rPr>
        <w:t>.</w:t>
      </w:r>
      <w:r>
        <w:rPr>
          <w:rFonts w:ascii="Times New Roman" w:eastAsia="MS Mincho" w:hAnsi="Times New Roman" w:cs="Times New Roman"/>
          <w:sz w:val="24"/>
          <w:szCs w:val="24"/>
          <w:lang w:eastAsia="ja-JP" w:bidi="en-US"/>
        </w:rPr>
        <w:t xml:space="preserve"> </w:t>
      </w:r>
      <w:r>
        <w:rPr>
          <w:rFonts w:ascii="Times New Roman" w:eastAsia="MS Mincho" w:hAnsi="Times New Roman" w:cs="Times New Roman"/>
          <w:sz w:val="24"/>
          <w:szCs w:val="24"/>
          <w:lang w:val="en-US" w:eastAsia="ja-JP" w:bidi="en-US"/>
        </w:rPr>
        <w:t xml:space="preserve">The </w:t>
      </w:r>
      <w:r w:rsidRPr="00B27A23">
        <w:rPr>
          <w:rFonts w:ascii="Times New Roman" w:eastAsia="MS Mincho" w:hAnsi="Times New Roman" w:cs="Times New Roman"/>
          <w:sz w:val="24"/>
          <w:szCs w:val="24"/>
          <w:lang w:eastAsia="ja-JP" w:bidi="en-US"/>
        </w:rPr>
        <w:t>Fish Marketing Services are used by small-scale fishermen and merchant traders who do not yet have a culture</w:t>
      </w:r>
      <w:r>
        <w:rPr>
          <w:rFonts w:ascii="Times New Roman" w:eastAsia="MS Mincho" w:hAnsi="Times New Roman" w:cs="Times New Roman"/>
          <w:sz w:val="24"/>
          <w:szCs w:val="24"/>
          <w:lang w:val="en-US" w:eastAsia="ja-JP" w:bidi="en-US"/>
        </w:rPr>
        <w:t xml:space="preserve"> of cleanliness</w:t>
      </w:r>
      <w:r w:rsidRPr="00B27A23">
        <w:rPr>
          <w:rFonts w:ascii="Times New Roman" w:eastAsia="MS Mincho" w:hAnsi="Times New Roman" w:cs="Times New Roman"/>
          <w:sz w:val="24"/>
          <w:szCs w:val="24"/>
          <w:lang w:eastAsia="ja-JP" w:bidi="en-US"/>
        </w:rPr>
        <w:t xml:space="preserve">, who should pay attention to the Quality and Environmental Control of an environmentally friendly fishing port (Eco </w:t>
      </w:r>
      <w:r>
        <w:rPr>
          <w:rFonts w:ascii="Times New Roman" w:eastAsia="MS Mincho" w:hAnsi="Times New Roman" w:cs="Times New Roman"/>
          <w:sz w:val="24"/>
          <w:szCs w:val="24"/>
          <w:lang w:val="en-US" w:eastAsia="ja-JP" w:bidi="en-US"/>
        </w:rPr>
        <w:t>Fishing</w:t>
      </w:r>
      <w:r w:rsidRPr="00B27A23">
        <w:rPr>
          <w:rFonts w:ascii="Times New Roman" w:eastAsia="MS Mincho" w:hAnsi="Times New Roman" w:cs="Times New Roman"/>
          <w:sz w:val="24"/>
          <w:szCs w:val="24"/>
          <w:lang w:eastAsia="ja-JP" w:bidi="en-US"/>
        </w:rPr>
        <w:t xml:space="preserve"> Port) and due to t</w:t>
      </w:r>
      <w:r>
        <w:rPr>
          <w:rFonts w:ascii="Times New Roman" w:eastAsia="MS Mincho" w:hAnsi="Times New Roman" w:cs="Times New Roman"/>
          <w:sz w:val="24"/>
          <w:szCs w:val="24"/>
          <w:lang w:eastAsia="ja-JP" w:bidi="en-US"/>
        </w:rPr>
        <w:t>h</w:t>
      </w:r>
      <w:r>
        <w:rPr>
          <w:rFonts w:ascii="Times New Roman" w:eastAsia="MS Mincho" w:hAnsi="Times New Roman" w:cs="Times New Roman"/>
          <w:sz w:val="24"/>
          <w:szCs w:val="24"/>
          <w:lang w:val="en-US" w:eastAsia="ja-JP" w:bidi="en-US"/>
        </w:rPr>
        <w:t xml:space="preserve">is the </w:t>
      </w:r>
      <w:r>
        <w:rPr>
          <w:rFonts w:ascii="Times New Roman" w:eastAsia="MS Mincho" w:hAnsi="Times New Roman" w:cs="Times New Roman"/>
          <w:sz w:val="24"/>
          <w:szCs w:val="24"/>
          <w:lang w:eastAsia="ja-JP" w:bidi="en-US"/>
        </w:rPr>
        <w:t xml:space="preserve">Lempasing </w:t>
      </w:r>
      <w:r>
        <w:rPr>
          <w:rFonts w:ascii="Times New Roman" w:eastAsia="MS Mincho" w:hAnsi="Times New Roman" w:cs="Times New Roman"/>
          <w:sz w:val="24"/>
          <w:szCs w:val="24"/>
          <w:lang w:val="en-US" w:eastAsia="ja-JP" w:bidi="en-US"/>
        </w:rPr>
        <w:t xml:space="preserve">Beach </w:t>
      </w:r>
      <w:r>
        <w:rPr>
          <w:rFonts w:ascii="Times New Roman" w:eastAsia="MS Mincho" w:hAnsi="Times New Roman" w:cs="Times New Roman"/>
          <w:sz w:val="24"/>
          <w:szCs w:val="24"/>
          <w:lang w:eastAsia="ja-JP" w:bidi="en-US"/>
        </w:rPr>
        <w:t>Coast</w:t>
      </w:r>
      <w:r>
        <w:rPr>
          <w:rFonts w:ascii="Times New Roman" w:eastAsia="MS Mincho" w:hAnsi="Times New Roman" w:cs="Times New Roman"/>
          <w:sz w:val="24"/>
          <w:szCs w:val="24"/>
          <w:lang w:val="en-US" w:eastAsia="ja-JP" w:bidi="en-US"/>
        </w:rPr>
        <w:t>al</w:t>
      </w:r>
      <w:r>
        <w:rPr>
          <w:rFonts w:ascii="Times New Roman" w:eastAsia="MS Mincho" w:hAnsi="Times New Roman" w:cs="Times New Roman"/>
          <w:sz w:val="24"/>
          <w:szCs w:val="24"/>
          <w:lang w:eastAsia="ja-JP" w:bidi="en-US"/>
        </w:rPr>
        <w:t xml:space="preserve"> Fishing Port</w:t>
      </w:r>
      <w:r>
        <w:rPr>
          <w:rFonts w:ascii="Times New Roman" w:eastAsia="MS Mincho" w:hAnsi="Times New Roman" w:cs="Times New Roman"/>
          <w:sz w:val="24"/>
          <w:szCs w:val="24"/>
          <w:lang w:val="en-US" w:eastAsia="ja-JP" w:bidi="en-US"/>
        </w:rPr>
        <w:t xml:space="preserve"> has not</w:t>
      </w:r>
      <w:r>
        <w:rPr>
          <w:rFonts w:ascii="Times New Roman" w:eastAsia="MS Mincho" w:hAnsi="Times New Roman" w:cs="Times New Roman"/>
          <w:sz w:val="24"/>
          <w:szCs w:val="24"/>
          <w:lang w:eastAsia="ja-JP" w:bidi="en-US"/>
        </w:rPr>
        <w:t xml:space="preserve"> me</w:t>
      </w:r>
      <w:r>
        <w:rPr>
          <w:rFonts w:ascii="Times New Roman" w:eastAsia="MS Mincho" w:hAnsi="Times New Roman" w:cs="Times New Roman"/>
          <w:sz w:val="24"/>
          <w:szCs w:val="24"/>
          <w:lang w:val="en-US" w:eastAsia="ja-JP" w:bidi="en-US"/>
        </w:rPr>
        <w:t xml:space="preserve">t </w:t>
      </w:r>
      <w:r w:rsidRPr="00B27A23">
        <w:rPr>
          <w:rFonts w:ascii="Times New Roman" w:eastAsia="MS Mincho" w:hAnsi="Times New Roman" w:cs="Times New Roman"/>
          <w:sz w:val="24"/>
          <w:szCs w:val="24"/>
          <w:lang w:eastAsia="ja-JP" w:bidi="en-US"/>
        </w:rPr>
        <w:t>the requirem</w:t>
      </w:r>
      <w:r>
        <w:rPr>
          <w:rFonts w:ascii="Times New Roman" w:eastAsia="MS Mincho" w:hAnsi="Times New Roman" w:cs="Times New Roman"/>
          <w:sz w:val="24"/>
          <w:szCs w:val="24"/>
          <w:lang w:eastAsia="ja-JP" w:bidi="en-US"/>
        </w:rPr>
        <w:t xml:space="preserve">ents in meeting the indicators </w:t>
      </w:r>
      <w:r>
        <w:rPr>
          <w:rFonts w:ascii="Times New Roman" w:eastAsia="MS Mincho" w:hAnsi="Times New Roman" w:cs="Times New Roman"/>
          <w:sz w:val="24"/>
          <w:szCs w:val="24"/>
          <w:lang w:val="en-US" w:eastAsia="ja-JP" w:bidi="en-US"/>
        </w:rPr>
        <w:t xml:space="preserve">of an </w:t>
      </w:r>
      <w:r>
        <w:rPr>
          <w:rFonts w:ascii="Times New Roman" w:eastAsia="MS Mincho" w:hAnsi="Times New Roman" w:cs="Times New Roman"/>
          <w:sz w:val="24"/>
          <w:szCs w:val="24"/>
          <w:lang w:eastAsia="ja-JP" w:bidi="en-US"/>
        </w:rPr>
        <w:t>Eco Fishing Port</w:t>
      </w:r>
      <w:r>
        <w:rPr>
          <w:rFonts w:ascii="Times New Roman" w:eastAsia="MS Mincho" w:hAnsi="Times New Roman" w:cs="Times New Roman"/>
          <w:sz w:val="24"/>
          <w:szCs w:val="24"/>
          <w:lang w:val="en-US" w:eastAsia="ja-JP" w:bidi="en-US"/>
        </w:rPr>
        <w:t>.</w:t>
      </w:r>
    </w:p>
    <w:p w:rsidR="008F069D" w:rsidRPr="000B4A7C" w:rsidRDefault="000B4A7C" w:rsidP="000B4A7C">
      <w:pPr>
        <w:spacing w:before="24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1B5AAD" w:rsidRDefault="001B5AAD" w:rsidP="00C2586E">
      <w:pPr>
        <w:autoSpaceDE w:val="0"/>
        <w:autoSpaceDN w:val="0"/>
        <w:adjustRightInd w:val="0"/>
        <w:spacing w:after="0" w:line="360" w:lineRule="auto"/>
        <w:ind w:left="45" w:firstLine="664"/>
        <w:jc w:val="both"/>
        <w:rPr>
          <w:rFonts w:ascii="Times New Roman" w:hAnsi="Times New Roman" w:cs="Times New Roman"/>
          <w:sz w:val="24"/>
          <w:szCs w:val="24"/>
          <w:lang w:val="en-US"/>
        </w:rPr>
      </w:pPr>
      <w:proofErr w:type="spellStart"/>
      <w:r w:rsidRPr="00F54F46">
        <w:rPr>
          <w:rFonts w:ascii="Times New Roman" w:hAnsi="Times New Roman" w:cs="Times New Roman"/>
          <w:sz w:val="24"/>
          <w:szCs w:val="24"/>
          <w:lang w:val="en-US"/>
        </w:rPr>
        <w:t>Lempasing</w:t>
      </w:r>
      <w:proofErr w:type="spellEnd"/>
      <w:r w:rsidRPr="00F54F46">
        <w:rPr>
          <w:rFonts w:ascii="Times New Roman" w:hAnsi="Times New Roman" w:cs="Times New Roman"/>
          <w:sz w:val="24"/>
          <w:szCs w:val="24"/>
          <w:lang w:val="en-US"/>
        </w:rPr>
        <w:t xml:space="preserve"> Coast Fishing Port has not yet met the requirements as an </w:t>
      </w:r>
      <w:r>
        <w:rPr>
          <w:rFonts w:ascii="Times New Roman" w:hAnsi="Times New Roman" w:cs="Times New Roman"/>
          <w:sz w:val="24"/>
          <w:szCs w:val="24"/>
          <w:lang w:val="en-US"/>
        </w:rPr>
        <w:t>Eco Fishing Port</w:t>
      </w:r>
      <w:r w:rsidRPr="00F54F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30202">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result </w:t>
      </w:r>
      <w:r w:rsidRPr="00830202">
        <w:rPr>
          <w:rFonts w:ascii="Times New Roman" w:hAnsi="Times New Roman" w:cs="Times New Roman"/>
          <w:sz w:val="24"/>
          <w:szCs w:val="24"/>
          <w:lang w:val="en-US"/>
        </w:rPr>
        <w:t xml:space="preserve">can be seen from the following indicators: (1) </w:t>
      </w:r>
      <w:r>
        <w:rPr>
          <w:rFonts w:ascii="Times New Roman" w:hAnsi="Times New Roman" w:cs="Times New Roman"/>
          <w:sz w:val="24"/>
          <w:szCs w:val="24"/>
          <w:lang w:val="en-US"/>
        </w:rPr>
        <w:t>No</w:t>
      </w:r>
      <w:r w:rsidRPr="00830202">
        <w:rPr>
          <w:rFonts w:ascii="Times New Roman" w:hAnsi="Times New Roman" w:cs="Times New Roman"/>
          <w:sz w:val="24"/>
          <w:szCs w:val="24"/>
          <w:lang w:val="en-US"/>
        </w:rPr>
        <w:t xml:space="preserve"> environ</w:t>
      </w:r>
      <w:r w:rsidR="000B4A7C">
        <w:rPr>
          <w:rFonts w:ascii="Times New Roman" w:hAnsi="Times New Roman" w:cs="Times New Roman"/>
          <w:sz w:val="24"/>
          <w:szCs w:val="24"/>
          <w:lang w:val="en-US"/>
        </w:rPr>
        <w:t xml:space="preserve">mental management documents, </w:t>
      </w:r>
      <w:r>
        <w:rPr>
          <w:rFonts w:ascii="Times New Roman" w:hAnsi="Times New Roman" w:cs="Times New Roman"/>
          <w:sz w:val="24"/>
          <w:szCs w:val="24"/>
          <w:lang w:val="en-US"/>
        </w:rPr>
        <w:t>no application of</w:t>
      </w:r>
      <w:r w:rsidRPr="00830202">
        <w:rPr>
          <w:rFonts w:ascii="Times New Roman" w:hAnsi="Times New Roman" w:cs="Times New Roman"/>
          <w:sz w:val="24"/>
          <w:szCs w:val="24"/>
          <w:lang w:val="en-US"/>
        </w:rPr>
        <w:t xml:space="preserve"> them in </w:t>
      </w:r>
      <w:r>
        <w:rPr>
          <w:rFonts w:ascii="Times New Roman" w:hAnsi="Times New Roman" w:cs="Times New Roman"/>
          <w:sz w:val="24"/>
          <w:szCs w:val="24"/>
          <w:lang w:val="en-US"/>
        </w:rPr>
        <w:t>the management of fishing ports, and also</w:t>
      </w:r>
      <w:r w:rsidRPr="00830202">
        <w:rPr>
          <w:rFonts w:ascii="Times New Roman" w:hAnsi="Times New Roman" w:cs="Times New Roman"/>
          <w:sz w:val="24"/>
          <w:szCs w:val="24"/>
          <w:lang w:val="en-US"/>
        </w:rPr>
        <w:t xml:space="preserve"> </w:t>
      </w:r>
      <w:r>
        <w:rPr>
          <w:rFonts w:ascii="Times New Roman" w:hAnsi="Times New Roman" w:cs="Times New Roman"/>
          <w:sz w:val="24"/>
          <w:szCs w:val="24"/>
          <w:lang w:val="en-US"/>
        </w:rPr>
        <w:t>no EIA / UKL-UPL documents</w:t>
      </w:r>
      <w:r w:rsidRPr="00830202">
        <w:rPr>
          <w:rFonts w:ascii="Times New Roman" w:hAnsi="Times New Roman" w:cs="Times New Roman"/>
          <w:sz w:val="24"/>
          <w:szCs w:val="24"/>
          <w:lang w:val="en-US"/>
        </w:rPr>
        <w:t xml:space="preserve">, (2) </w:t>
      </w:r>
      <w:r>
        <w:rPr>
          <w:rFonts w:ascii="Times New Roman" w:hAnsi="Times New Roman" w:cs="Times New Roman"/>
          <w:sz w:val="24"/>
          <w:szCs w:val="24"/>
          <w:lang w:val="en-US"/>
        </w:rPr>
        <w:t>No</w:t>
      </w:r>
      <w:r w:rsidRPr="00830202">
        <w:rPr>
          <w:rFonts w:ascii="Times New Roman" w:hAnsi="Times New Roman" w:cs="Times New Roman"/>
          <w:sz w:val="24"/>
          <w:szCs w:val="24"/>
          <w:lang w:val="en-US"/>
        </w:rPr>
        <w:t xml:space="preserve"> integrated waste treatment facilities, (3) Not enough public service infrastructure facilities components (trash / drainage / kiosk / canteen / shop / restaurant </w:t>
      </w:r>
      <w:r>
        <w:rPr>
          <w:rFonts w:ascii="Times New Roman" w:hAnsi="Times New Roman" w:cs="Times New Roman"/>
          <w:sz w:val="24"/>
          <w:szCs w:val="24"/>
          <w:lang w:val="en-US"/>
        </w:rPr>
        <w:t>management</w:t>
      </w:r>
      <w:r w:rsidRPr="00830202">
        <w:rPr>
          <w:rFonts w:ascii="Times New Roman" w:hAnsi="Times New Roman" w:cs="Times New Roman"/>
          <w:sz w:val="24"/>
          <w:szCs w:val="24"/>
          <w:lang w:val="en-US"/>
        </w:rPr>
        <w:t xml:space="preserve">), (4) </w:t>
      </w:r>
      <w:r>
        <w:rPr>
          <w:rFonts w:ascii="Times New Roman" w:hAnsi="Times New Roman" w:cs="Times New Roman"/>
          <w:sz w:val="24"/>
          <w:szCs w:val="24"/>
          <w:lang w:val="en-US"/>
        </w:rPr>
        <w:t>Little</w:t>
      </w:r>
      <w:r w:rsidRPr="00830202">
        <w:rPr>
          <w:rFonts w:ascii="Times New Roman" w:hAnsi="Times New Roman" w:cs="Times New Roman"/>
          <w:sz w:val="24"/>
          <w:szCs w:val="24"/>
          <w:lang w:val="en-US"/>
        </w:rPr>
        <w:t xml:space="preserve"> attention to the environment in the management (ecological, social, economic, and economic growth of the port), and (5) </w:t>
      </w:r>
      <w:r>
        <w:rPr>
          <w:rFonts w:ascii="Times New Roman" w:hAnsi="Times New Roman" w:cs="Times New Roman"/>
          <w:sz w:val="24"/>
          <w:szCs w:val="24"/>
          <w:lang w:val="en-US"/>
        </w:rPr>
        <w:t>Little</w:t>
      </w:r>
      <w:r w:rsidRPr="00830202">
        <w:rPr>
          <w:rFonts w:ascii="Times New Roman" w:hAnsi="Times New Roman" w:cs="Times New Roman"/>
          <w:sz w:val="24"/>
          <w:szCs w:val="24"/>
          <w:lang w:val="en-US"/>
        </w:rPr>
        <w:t xml:space="preserve"> attention to sanitation and </w:t>
      </w:r>
      <w:r w:rsidRPr="007A1A32">
        <w:rPr>
          <w:rFonts w:ascii="Times New Roman" w:hAnsi="Times New Roman" w:cs="Times New Roman"/>
          <w:sz w:val="24"/>
          <w:szCs w:val="24"/>
        </w:rPr>
        <w:t>hygiene</w:t>
      </w:r>
      <w:r w:rsidRPr="00830202">
        <w:rPr>
          <w:rFonts w:ascii="Times New Roman" w:hAnsi="Times New Roman" w:cs="Times New Roman"/>
          <w:sz w:val="24"/>
          <w:szCs w:val="24"/>
          <w:lang w:val="en-US"/>
        </w:rPr>
        <w:t xml:space="preserve"> of fish marke</w:t>
      </w:r>
      <w:r>
        <w:rPr>
          <w:rFonts w:ascii="Times New Roman" w:hAnsi="Times New Roman" w:cs="Times New Roman"/>
          <w:sz w:val="24"/>
          <w:szCs w:val="24"/>
          <w:lang w:val="en-US"/>
        </w:rPr>
        <w:t>ting places</w:t>
      </w:r>
      <w:r w:rsidRPr="00830202">
        <w:rPr>
          <w:rFonts w:ascii="Times New Roman" w:hAnsi="Times New Roman" w:cs="Times New Roman"/>
          <w:sz w:val="24"/>
          <w:szCs w:val="24"/>
          <w:lang w:val="en-US"/>
        </w:rPr>
        <w:t xml:space="preserve"> (construction sites and spatial planning of fish marketing buildings in accordance with the Sanitation Opera</w:t>
      </w:r>
      <w:r>
        <w:rPr>
          <w:rFonts w:ascii="Times New Roman" w:hAnsi="Times New Roman" w:cs="Times New Roman"/>
          <w:sz w:val="24"/>
          <w:szCs w:val="24"/>
          <w:lang w:val="en-US"/>
        </w:rPr>
        <w:t>tional Procedure Standard</w:t>
      </w:r>
      <w:r w:rsidR="000B4A7C">
        <w:rPr>
          <w:rFonts w:ascii="Times New Roman" w:hAnsi="Times New Roman" w:cs="Times New Roman"/>
          <w:sz w:val="24"/>
          <w:szCs w:val="24"/>
          <w:lang w:val="en-US"/>
        </w:rPr>
        <w:t>)</w:t>
      </w:r>
      <w:r w:rsidRPr="00830202">
        <w:rPr>
          <w:rFonts w:ascii="Times New Roman" w:hAnsi="Times New Roman" w:cs="Times New Roman"/>
          <w:sz w:val="24"/>
          <w:szCs w:val="24"/>
          <w:lang w:val="en-US"/>
        </w:rPr>
        <w:t>.</w:t>
      </w:r>
      <w:r w:rsidR="006F3201">
        <w:rPr>
          <w:rFonts w:ascii="Times New Roman" w:hAnsi="Times New Roman" w:cs="Times New Roman"/>
          <w:sz w:val="24"/>
          <w:szCs w:val="24"/>
          <w:lang w:val="en-US"/>
        </w:rPr>
        <w:t xml:space="preserve"> </w:t>
      </w:r>
      <w:r w:rsidR="006F3201" w:rsidRPr="006F3201">
        <w:rPr>
          <w:rFonts w:ascii="Times New Roman" w:hAnsi="Times New Roman" w:cs="Times New Roman"/>
          <w:sz w:val="24"/>
          <w:szCs w:val="24"/>
          <w:lang w:val="en-US"/>
        </w:rPr>
        <w:t>The Provincial Government of Lampung should increase funding and budget for the development of basic, functional</w:t>
      </w:r>
      <w:r w:rsidR="006F3201">
        <w:rPr>
          <w:rFonts w:ascii="Times New Roman" w:hAnsi="Times New Roman" w:cs="Times New Roman"/>
          <w:sz w:val="24"/>
          <w:szCs w:val="24"/>
          <w:lang w:val="en-US"/>
        </w:rPr>
        <w:t>,</w:t>
      </w:r>
      <w:r w:rsidR="006F3201" w:rsidRPr="006F3201">
        <w:rPr>
          <w:rFonts w:ascii="Times New Roman" w:hAnsi="Times New Roman" w:cs="Times New Roman"/>
          <w:sz w:val="24"/>
          <w:szCs w:val="24"/>
          <w:lang w:val="en-US"/>
        </w:rPr>
        <w:t xml:space="preserve"> and supporting facilities and pay attention to environmental and hygiene controls.</w:t>
      </w:r>
    </w:p>
    <w:p w:rsidR="00980E99" w:rsidRDefault="00980E99" w:rsidP="00C2586E">
      <w:pPr>
        <w:spacing w:line="360" w:lineRule="auto"/>
        <w:jc w:val="center"/>
        <w:rPr>
          <w:rFonts w:ascii="Times New Roman" w:hAnsi="Times New Roman" w:cs="Times New Roman"/>
          <w:b/>
          <w:sz w:val="14"/>
          <w:szCs w:val="24"/>
        </w:rPr>
      </w:pPr>
    </w:p>
    <w:p w:rsidR="008F069D" w:rsidRPr="000B4A7C" w:rsidRDefault="000B4A7C" w:rsidP="00C2586E">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BIBLIOGRAPHY</w:t>
      </w:r>
    </w:p>
    <w:p w:rsidR="00E66993" w:rsidRPr="00CD46F8" w:rsidRDefault="00E66993" w:rsidP="00CD46F8">
      <w:pPr>
        <w:pStyle w:val="Default"/>
        <w:ind w:left="567" w:hanging="567"/>
        <w:jc w:val="both"/>
        <w:rPr>
          <w:color w:val="000000" w:themeColor="text1"/>
          <w:lang w:val="id-ID"/>
        </w:rPr>
      </w:pPr>
      <w:proofErr w:type="spellStart"/>
      <w:proofErr w:type="gramStart"/>
      <w:r w:rsidRPr="00E66993">
        <w:rPr>
          <w:color w:val="000000" w:themeColor="text1"/>
        </w:rPr>
        <w:t>Badan</w:t>
      </w:r>
      <w:proofErr w:type="spellEnd"/>
      <w:r w:rsidRPr="00E66993">
        <w:rPr>
          <w:color w:val="000000" w:themeColor="text1"/>
          <w:lang w:val="id-ID"/>
        </w:rPr>
        <w:t xml:space="preserve"> </w:t>
      </w:r>
      <w:proofErr w:type="spellStart"/>
      <w:r w:rsidRPr="00E66993">
        <w:rPr>
          <w:color w:val="000000" w:themeColor="text1"/>
        </w:rPr>
        <w:t>Pusat</w:t>
      </w:r>
      <w:proofErr w:type="spellEnd"/>
      <w:r w:rsidRPr="00E66993">
        <w:rPr>
          <w:color w:val="000000" w:themeColor="text1"/>
          <w:lang w:val="id-ID"/>
        </w:rPr>
        <w:t xml:space="preserve"> </w:t>
      </w:r>
      <w:proofErr w:type="spellStart"/>
      <w:r w:rsidRPr="00E66993">
        <w:rPr>
          <w:color w:val="000000" w:themeColor="text1"/>
        </w:rPr>
        <w:t>Statistik</w:t>
      </w:r>
      <w:proofErr w:type="spellEnd"/>
      <w:r w:rsidRPr="00E66993">
        <w:rPr>
          <w:color w:val="000000" w:themeColor="text1"/>
          <w:lang w:val="id-ID"/>
        </w:rPr>
        <w:t xml:space="preserve"> </w:t>
      </w:r>
      <w:proofErr w:type="spellStart"/>
      <w:r w:rsidRPr="00E66993">
        <w:rPr>
          <w:color w:val="000000" w:themeColor="text1"/>
        </w:rPr>
        <w:t>Provinsi</w:t>
      </w:r>
      <w:proofErr w:type="spellEnd"/>
      <w:r w:rsidRPr="00E66993">
        <w:rPr>
          <w:color w:val="000000" w:themeColor="text1"/>
        </w:rPr>
        <w:t xml:space="preserve"> Lampung </w:t>
      </w:r>
      <w:proofErr w:type="spellStart"/>
      <w:r w:rsidRPr="00E66993">
        <w:rPr>
          <w:color w:val="000000" w:themeColor="text1"/>
        </w:rPr>
        <w:t>dalam</w:t>
      </w:r>
      <w:proofErr w:type="spellEnd"/>
      <w:r w:rsidRPr="00E66993">
        <w:rPr>
          <w:color w:val="000000" w:themeColor="text1"/>
          <w:lang w:val="id-ID"/>
        </w:rPr>
        <w:t xml:space="preserve"> </w:t>
      </w:r>
      <w:r w:rsidR="004D52DE">
        <w:rPr>
          <w:color w:val="000000" w:themeColor="text1"/>
          <w:lang w:val="id-ID"/>
        </w:rPr>
        <w:t>a</w:t>
      </w:r>
      <w:proofErr w:type="spellStart"/>
      <w:r w:rsidRPr="00E66993">
        <w:rPr>
          <w:color w:val="000000" w:themeColor="text1"/>
        </w:rPr>
        <w:t>ngka</w:t>
      </w:r>
      <w:proofErr w:type="spellEnd"/>
      <w:r w:rsidRPr="00E66993">
        <w:rPr>
          <w:color w:val="000000" w:themeColor="text1"/>
          <w:lang w:val="id-ID"/>
        </w:rPr>
        <w:t xml:space="preserve"> </w:t>
      </w:r>
      <w:proofErr w:type="spellStart"/>
      <w:r w:rsidRPr="00E66993">
        <w:rPr>
          <w:color w:val="000000" w:themeColor="text1"/>
        </w:rPr>
        <w:t>Tahun</w:t>
      </w:r>
      <w:proofErr w:type="spellEnd"/>
      <w:r w:rsidRPr="00E66993">
        <w:rPr>
          <w:color w:val="000000" w:themeColor="text1"/>
        </w:rPr>
        <w:t xml:space="preserve"> 2018.</w:t>
      </w:r>
      <w:proofErr w:type="gramEnd"/>
      <w:r w:rsidR="00CD46F8" w:rsidRPr="00CD46F8">
        <w:t xml:space="preserve"> </w:t>
      </w:r>
      <w:r w:rsidR="00CD46F8">
        <w:t>[</w:t>
      </w:r>
      <w:r w:rsidR="00CD46F8">
        <w:rPr>
          <w:lang w:val="id-ID"/>
        </w:rPr>
        <w:t xml:space="preserve">Lampung Provincial Statistics center </w:t>
      </w:r>
      <w:proofErr w:type="gramStart"/>
      <w:r w:rsidR="00CD46F8">
        <w:rPr>
          <w:lang w:val="id-ID"/>
        </w:rPr>
        <w:t xml:space="preserve">in </w:t>
      </w:r>
      <w:r w:rsidR="00CD46F8">
        <w:t>]</w:t>
      </w:r>
      <w:proofErr w:type="gramEnd"/>
      <w:r w:rsidR="00CD46F8">
        <w:t>,</w:t>
      </w:r>
      <w:r w:rsidR="00CD46F8">
        <w:rPr>
          <w:lang w:val="id-ID"/>
        </w:rPr>
        <w:t>2018.</w:t>
      </w:r>
    </w:p>
    <w:p w:rsidR="00E97C27" w:rsidRPr="00F61C0B" w:rsidRDefault="00E97C27" w:rsidP="00C2586E">
      <w:pPr>
        <w:autoSpaceDE w:val="0"/>
        <w:autoSpaceDN w:val="0"/>
        <w:adjustRightInd w:val="0"/>
        <w:spacing w:after="0" w:line="360" w:lineRule="auto"/>
        <w:ind w:left="709" w:hanging="709"/>
        <w:jc w:val="both"/>
        <w:rPr>
          <w:rFonts w:ascii="Times New Roman" w:hAnsi="Times New Roman" w:cs="Times New Roman"/>
          <w:b/>
          <w:sz w:val="8"/>
          <w:szCs w:val="24"/>
        </w:rPr>
      </w:pPr>
    </w:p>
    <w:p w:rsidR="00E66993" w:rsidRPr="00E66993" w:rsidRDefault="00E66993" w:rsidP="00137531">
      <w:pPr>
        <w:autoSpaceDE w:val="0"/>
        <w:autoSpaceDN w:val="0"/>
        <w:adjustRightInd w:val="0"/>
        <w:spacing w:after="0" w:line="240" w:lineRule="auto"/>
        <w:ind w:left="709" w:hanging="709"/>
        <w:jc w:val="both"/>
        <w:rPr>
          <w:rFonts w:ascii="Times New Roman" w:hAnsi="Times New Roman" w:cs="Times New Roman"/>
          <w:b/>
          <w:sz w:val="24"/>
          <w:szCs w:val="24"/>
        </w:rPr>
      </w:pPr>
      <w:r w:rsidRPr="00772A30">
        <w:rPr>
          <w:rFonts w:ascii="Times New Roman" w:hAnsi="Times New Roman" w:cs="Times New Roman"/>
          <w:sz w:val="24"/>
          <w:szCs w:val="24"/>
        </w:rPr>
        <w:t>K</w:t>
      </w:r>
      <w:r w:rsidRPr="00E66993">
        <w:rPr>
          <w:rFonts w:ascii="Times New Roman" w:hAnsi="Times New Roman" w:cs="Times New Roman"/>
          <w:sz w:val="24"/>
          <w:szCs w:val="24"/>
        </w:rPr>
        <w:t xml:space="preserve">ementerian Kelautan dan Perikanan. 2012. Peraturan Menteri Kelautan dan Perikanan Republik Indonesia Nomor </w:t>
      </w:r>
      <w:r w:rsidR="00DA4436">
        <w:rPr>
          <w:rFonts w:ascii="Times New Roman" w:hAnsi="Times New Roman" w:cs="Times New Roman"/>
          <w:sz w:val="24"/>
          <w:szCs w:val="24"/>
        </w:rPr>
        <w:t xml:space="preserve">: </w:t>
      </w:r>
      <w:r w:rsidRPr="00E66993">
        <w:rPr>
          <w:rFonts w:ascii="Times New Roman" w:hAnsi="Times New Roman" w:cs="Times New Roman"/>
          <w:sz w:val="24"/>
          <w:szCs w:val="24"/>
        </w:rPr>
        <w:t>PER.08/MEN/2012 Tentang Kepelabuhanan Perikanan</w:t>
      </w:r>
      <w:r w:rsidR="000B4A7C">
        <w:rPr>
          <w:rFonts w:ascii="Times New Roman" w:hAnsi="Times New Roman" w:cs="Times New Roman"/>
          <w:sz w:val="24"/>
          <w:szCs w:val="24"/>
          <w:lang w:val="en-US"/>
        </w:rPr>
        <w:t xml:space="preserve"> [</w:t>
      </w:r>
      <w:r w:rsidR="000B4A7C" w:rsidRPr="000B4A7C">
        <w:rPr>
          <w:rFonts w:ascii="Times New Roman" w:hAnsi="Times New Roman" w:cs="Times New Roman"/>
          <w:sz w:val="24"/>
          <w:szCs w:val="24"/>
          <w:lang w:val="en-US"/>
        </w:rPr>
        <w:t xml:space="preserve">Regulation of the Minister of Maritime Affairs and Fisheries of </w:t>
      </w:r>
      <w:r w:rsidR="000B4A7C">
        <w:rPr>
          <w:rFonts w:ascii="Times New Roman" w:hAnsi="Times New Roman" w:cs="Times New Roman"/>
          <w:sz w:val="24"/>
          <w:szCs w:val="24"/>
          <w:lang w:val="en-US"/>
        </w:rPr>
        <w:t>the Republic of Indonesia No</w:t>
      </w:r>
      <w:r w:rsidR="000B4A7C" w:rsidRPr="000B4A7C">
        <w:rPr>
          <w:rFonts w:ascii="Times New Roman" w:hAnsi="Times New Roman" w:cs="Times New Roman"/>
          <w:sz w:val="24"/>
          <w:szCs w:val="24"/>
          <w:lang w:val="en-US"/>
        </w:rPr>
        <w:t>: PER.08 / MEN / 2012 Regarding Fisheries Port</w:t>
      </w:r>
      <w:r w:rsidR="000B4A7C">
        <w:rPr>
          <w:rFonts w:ascii="Times New Roman" w:hAnsi="Times New Roman" w:cs="Times New Roman"/>
          <w:sz w:val="24"/>
          <w:szCs w:val="24"/>
          <w:lang w:val="en-US"/>
        </w:rPr>
        <w:t>]</w:t>
      </w:r>
      <w:r w:rsidR="00DA4436">
        <w:rPr>
          <w:rFonts w:ascii="Times New Roman" w:hAnsi="Times New Roman" w:cs="Times New Roman"/>
          <w:sz w:val="24"/>
          <w:szCs w:val="24"/>
        </w:rPr>
        <w:t>,</w:t>
      </w:r>
      <w:r w:rsidRPr="00E66993">
        <w:rPr>
          <w:rFonts w:ascii="Times New Roman" w:hAnsi="Times New Roman" w:cs="Times New Roman"/>
          <w:sz w:val="24"/>
          <w:szCs w:val="24"/>
        </w:rPr>
        <w:t>2012</w:t>
      </w:r>
    </w:p>
    <w:p w:rsidR="00E66993" w:rsidRPr="00E97C27" w:rsidRDefault="00E66993" w:rsidP="00C2586E">
      <w:pPr>
        <w:autoSpaceDE w:val="0"/>
        <w:autoSpaceDN w:val="0"/>
        <w:adjustRightInd w:val="0"/>
        <w:spacing w:after="0" w:line="360" w:lineRule="auto"/>
        <w:ind w:left="709" w:hanging="709"/>
        <w:jc w:val="both"/>
        <w:rPr>
          <w:rFonts w:ascii="Times New Roman" w:hAnsi="Times New Roman" w:cs="Times New Roman"/>
          <w:b/>
          <w:sz w:val="12"/>
          <w:szCs w:val="24"/>
        </w:rPr>
      </w:pPr>
    </w:p>
    <w:p w:rsidR="00E66993" w:rsidRPr="00E66993" w:rsidRDefault="00E66993" w:rsidP="00C2586E">
      <w:pPr>
        <w:autoSpaceDE w:val="0"/>
        <w:autoSpaceDN w:val="0"/>
        <w:adjustRightInd w:val="0"/>
        <w:spacing w:after="0" w:line="360" w:lineRule="auto"/>
        <w:ind w:left="567" w:hanging="567"/>
        <w:jc w:val="both"/>
        <w:rPr>
          <w:rFonts w:ascii="Times New Roman" w:hAnsi="Times New Roman" w:cs="Times New Roman"/>
          <w:b/>
          <w:sz w:val="24"/>
          <w:szCs w:val="24"/>
        </w:rPr>
      </w:pPr>
      <w:r w:rsidRPr="00E66993">
        <w:rPr>
          <w:rFonts w:ascii="Times New Roman" w:hAnsi="Times New Roman" w:cs="Times New Roman"/>
          <w:sz w:val="24"/>
          <w:szCs w:val="24"/>
        </w:rPr>
        <w:t>Lubis, E, 20</w:t>
      </w:r>
      <w:r w:rsidR="00A5341D">
        <w:rPr>
          <w:rFonts w:ascii="Times New Roman" w:hAnsi="Times New Roman" w:cs="Times New Roman"/>
          <w:sz w:val="24"/>
          <w:szCs w:val="24"/>
        </w:rPr>
        <w:t>12</w:t>
      </w:r>
      <w:r w:rsidRPr="00E66993">
        <w:rPr>
          <w:rFonts w:ascii="Times New Roman" w:hAnsi="Times New Roman" w:cs="Times New Roman"/>
          <w:sz w:val="24"/>
          <w:szCs w:val="24"/>
        </w:rPr>
        <w:t xml:space="preserve">. </w:t>
      </w:r>
      <w:r w:rsidRPr="00E66993">
        <w:rPr>
          <w:rFonts w:ascii="Times New Roman" w:hAnsi="Times New Roman" w:cs="Times New Roman"/>
          <w:iCs/>
          <w:sz w:val="24"/>
          <w:szCs w:val="24"/>
        </w:rPr>
        <w:t>Pengantar Pelabuhan Perikanan</w:t>
      </w:r>
      <w:r w:rsidRPr="00E66993">
        <w:rPr>
          <w:rFonts w:ascii="Times New Roman" w:hAnsi="Times New Roman" w:cs="Times New Roman"/>
          <w:sz w:val="24"/>
          <w:szCs w:val="24"/>
        </w:rPr>
        <w:t xml:space="preserve">. </w:t>
      </w:r>
      <w:r w:rsidR="001B5AAD">
        <w:rPr>
          <w:rFonts w:ascii="Times New Roman" w:hAnsi="Times New Roman" w:cs="Times New Roman"/>
          <w:sz w:val="24"/>
          <w:szCs w:val="24"/>
          <w:lang w:val="en-US"/>
        </w:rPr>
        <w:t>[Introduction to Ports of Fisheries]</w:t>
      </w:r>
      <w:r w:rsidR="00F02D5E">
        <w:rPr>
          <w:rFonts w:ascii="Times New Roman" w:hAnsi="Times New Roman" w:cs="Times New Roman"/>
          <w:sz w:val="24"/>
          <w:szCs w:val="24"/>
          <w:lang w:val="en-US"/>
        </w:rPr>
        <w:t xml:space="preserve"> </w:t>
      </w:r>
      <w:r w:rsidRPr="00E66993">
        <w:rPr>
          <w:rFonts w:ascii="Times New Roman" w:hAnsi="Times New Roman" w:cs="Times New Roman"/>
          <w:sz w:val="24"/>
          <w:szCs w:val="24"/>
        </w:rPr>
        <w:t>IPB Bogor</w:t>
      </w:r>
    </w:p>
    <w:p w:rsidR="00E66993" w:rsidRPr="00E97C27" w:rsidRDefault="00E66993" w:rsidP="00C2586E">
      <w:pPr>
        <w:autoSpaceDE w:val="0"/>
        <w:autoSpaceDN w:val="0"/>
        <w:adjustRightInd w:val="0"/>
        <w:spacing w:after="0" w:line="360" w:lineRule="auto"/>
        <w:ind w:left="567" w:hanging="567"/>
        <w:jc w:val="both"/>
        <w:rPr>
          <w:rFonts w:ascii="Times New Roman" w:hAnsi="Times New Roman" w:cs="Times New Roman"/>
          <w:b/>
          <w:sz w:val="10"/>
          <w:szCs w:val="24"/>
        </w:rPr>
      </w:pPr>
    </w:p>
    <w:p w:rsidR="00E66993" w:rsidRDefault="00E66993" w:rsidP="00137531">
      <w:pPr>
        <w:spacing w:line="240" w:lineRule="auto"/>
        <w:ind w:left="709" w:hanging="709"/>
        <w:jc w:val="both"/>
        <w:rPr>
          <w:rFonts w:ascii="Times New Roman" w:hAnsi="Times New Roman" w:cs="Times New Roman"/>
          <w:color w:val="000000" w:themeColor="text1"/>
          <w:sz w:val="24"/>
          <w:szCs w:val="24"/>
        </w:rPr>
      </w:pPr>
      <w:r w:rsidRPr="00E66993">
        <w:rPr>
          <w:rStyle w:val="fontstyle01"/>
          <w:rFonts w:ascii="Times New Roman" w:hAnsi="Times New Roman" w:cs="Times New Roman"/>
          <w:color w:val="000000" w:themeColor="text1"/>
        </w:rPr>
        <w:t>Pemerintah Provinsi Lampung Dinas Kelautan dan Perikanan L</w:t>
      </w:r>
      <w:r w:rsidRPr="00E66993">
        <w:rPr>
          <w:rFonts w:ascii="Times New Roman" w:hAnsi="Times New Roman" w:cs="Times New Roman"/>
          <w:color w:val="000000" w:themeColor="text1"/>
          <w:sz w:val="24"/>
          <w:szCs w:val="24"/>
        </w:rPr>
        <w:t>aporan Akhir P</w:t>
      </w:r>
      <w:r w:rsidR="00E76FC1">
        <w:rPr>
          <w:rFonts w:ascii="Times New Roman" w:hAnsi="Times New Roman" w:cs="Times New Roman"/>
          <w:color w:val="000000" w:themeColor="text1"/>
          <w:sz w:val="24"/>
          <w:szCs w:val="24"/>
        </w:rPr>
        <w:t>erencanaan dan Pengembangan  P</w:t>
      </w:r>
      <w:proofErr w:type="spellStart"/>
      <w:r w:rsidR="00E76FC1">
        <w:rPr>
          <w:rFonts w:ascii="Times New Roman" w:hAnsi="Times New Roman" w:cs="Times New Roman"/>
          <w:color w:val="000000" w:themeColor="text1"/>
          <w:sz w:val="24"/>
          <w:szCs w:val="24"/>
          <w:lang w:val="en-US"/>
        </w:rPr>
        <w:t>elabuhan</w:t>
      </w:r>
      <w:proofErr w:type="spellEnd"/>
      <w:r w:rsidR="00E76FC1">
        <w:rPr>
          <w:rFonts w:ascii="Times New Roman" w:hAnsi="Times New Roman" w:cs="Times New Roman"/>
          <w:color w:val="000000" w:themeColor="text1"/>
          <w:sz w:val="24"/>
          <w:szCs w:val="24"/>
          <w:lang w:val="en-US"/>
        </w:rPr>
        <w:t xml:space="preserve"> </w:t>
      </w:r>
      <w:proofErr w:type="spellStart"/>
      <w:r w:rsidR="00E76FC1">
        <w:rPr>
          <w:rFonts w:ascii="Times New Roman" w:hAnsi="Times New Roman" w:cs="Times New Roman"/>
          <w:color w:val="000000" w:themeColor="text1"/>
          <w:sz w:val="24"/>
          <w:szCs w:val="24"/>
          <w:lang w:val="en-US"/>
        </w:rPr>
        <w:t>Perikanan</w:t>
      </w:r>
      <w:proofErr w:type="spellEnd"/>
      <w:r w:rsidR="00E76FC1">
        <w:rPr>
          <w:rFonts w:ascii="Times New Roman" w:hAnsi="Times New Roman" w:cs="Times New Roman"/>
          <w:color w:val="000000" w:themeColor="text1"/>
          <w:sz w:val="24"/>
          <w:szCs w:val="24"/>
          <w:lang w:val="en-US"/>
        </w:rPr>
        <w:t xml:space="preserve"> </w:t>
      </w:r>
      <w:proofErr w:type="spellStart"/>
      <w:r w:rsidR="00E76FC1">
        <w:rPr>
          <w:rFonts w:ascii="Times New Roman" w:hAnsi="Times New Roman" w:cs="Times New Roman"/>
          <w:color w:val="000000" w:themeColor="text1"/>
          <w:sz w:val="24"/>
          <w:szCs w:val="24"/>
          <w:lang w:val="en-US"/>
        </w:rPr>
        <w:t>Pantai</w:t>
      </w:r>
      <w:proofErr w:type="spellEnd"/>
      <w:r w:rsidR="00E76FC1">
        <w:rPr>
          <w:rFonts w:ascii="Times New Roman" w:hAnsi="Times New Roman" w:cs="Times New Roman"/>
          <w:color w:val="000000" w:themeColor="text1"/>
          <w:sz w:val="24"/>
          <w:szCs w:val="24"/>
          <w:lang w:val="en-US"/>
        </w:rPr>
        <w:t xml:space="preserve"> (PPP)</w:t>
      </w:r>
      <w:r w:rsidRPr="00E66993">
        <w:rPr>
          <w:rFonts w:ascii="Times New Roman" w:hAnsi="Times New Roman" w:cs="Times New Roman"/>
          <w:color w:val="000000" w:themeColor="text1"/>
          <w:sz w:val="24"/>
          <w:szCs w:val="24"/>
        </w:rPr>
        <w:t xml:space="preserve"> (Review Masterpland / DED ) </w:t>
      </w:r>
      <w:r w:rsidR="00E76FC1">
        <w:rPr>
          <w:rFonts w:ascii="Times New Roman" w:hAnsi="Times New Roman" w:cs="Times New Roman"/>
          <w:color w:val="000000" w:themeColor="text1"/>
          <w:sz w:val="24"/>
          <w:szCs w:val="24"/>
          <w:lang w:val="en-US"/>
        </w:rPr>
        <w:t>[Final Report of the Planning and Development of Coastal Fisheries Ports],</w:t>
      </w:r>
      <w:r w:rsidRPr="00E66993">
        <w:rPr>
          <w:rFonts w:ascii="Times New Roman" w:hAnsi="Times New Roman" w:cs="Times New Roman"/>
          <w:color w:val="000000" w:themeColor="text1"/>
          <w:sz w:val="24"/>
          <w:szCs w:val="24"/>
        </w:rPr>
        <w:t>2017.</w:t>
      </w:r>
    </w:p>
    <w:p w:rsidR="00D94A6E" w:rsidRPr="00E66993" w:rsidRDefault="00D94A6E" w:rsidP="00137531">
      <w:pPr>
        <w:spacing w:line="240" w:lineRule="auto"/>
        <w:ind w:left="709" w:hanging="709"/>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Unit Pelaksana Teknis Dinas Pelabuhan Perikanan Wilayah I. </w:t>
      </w:r>
      <w:r w:rsidR="00066C9F">
        <w:rPr>
          <w:rFonts w:ascii="Times New Roman" w:hAnsi="Times New Roman" w:cs="Times New Roman"/>
          <w:color w:val="000000" w:themeColor="text1"/>
          <w:sz w:val="24"/>
          <w:szCs w:val="24"/>
        </w:rPr>
        <w:t xml:space="preserve">Laporan Tahunan </w:t>
      </w:r>
      <w:r>
        <w:rPr>
          <w:rFonts w:ascii="Times New Roman" w:hAnsi="Times New Roman" w:cs="Times New Roman"/>
          <w:color w:val="000000" w:themeColor="text1"/>
          <w:sz w:val="24"/>
          <w:szCs w:val="24"/>
        </w:rPr>
        <w:t>Dinas Kelautan dan Perikanan Provinsi Lampung</w:t>
      </w:r>
      <w:r w:rsidR="000B4A7C">
        <w:rPr>
          <w:rFonts w:ascii="Times New Roman" w:hAnsi="Times New Roman" w:cs="Times New Roman"/>
          <w:color w:val="000000" w:themeColor="text1"/>
          <w:sz w:val="24"/>
          <w:szCs w:val="24"/>
          <w:lang w:val="en-US"/>
        </w:rPr>
        <w:t xml:space="preserve"> [Annual Report of the Department of Maritime Affairs and Fisheries]</w:t>
      </w:r>
      <w:r>
        <w:rPr>
          <w:rFonts w:ascii="Times New Roman" w:hAnsi="Times New Roman" w:cs="Times New Roman"/>
          <w:color w:val="000000" w:themeColor="text1"/>
          <w:sz w:val="24"/>
          <w:szCs w:val="24"/>
        </w:rPr>
        <w:t>, 2018</w:t>
      </w:r>
    </w:p>
    <w:p w:rsidR="00E66993" w:rsidRPr="00E66993" w:rsidRDefault="00E66993" w:rsidP="00137531">
      <w:pPr>
        <w:autoSpaceDE w:val="0"/>
        <w:autoSpaceDN w:val="0"/>
        <w:adjustRightInd w:val="0"/>
        <w:spacing w:after="0" w:line="240" w:lineRule="auto"/>
        <w:ind w:left="709" w:hanging="709"/>
        <w:jc w:val="both"/>
        <w:rPr>
          <w:rFonts w:ascii="Times New Roman" w:hAnsi="Times New Roman" w:cs="Times New Roman"/>
          <w:b/>
          <w:sz w:val="24"/>
          <w:szCs w:val="24"/>
        </w:rPr>
      </w:pPr>
      <w:r w:rsidRPr="00E66993">
        <w:rPr>
          <w:rFonts w:ascii="Times New Roman" w:hAnsi="Times New Roman" w:cs="Times New Roman"/>
          <w:sz w:val="24"/>
          <w:szCs w:val="24"/>
        </w:rPr>
        <w:t>Supriyanto,2013. Analisis Pengelolaan Pelabuhan Perikanan Berwawasan Lingkungan Di Pelabuhan Perikanan Samudera Nizam Zachman Jakarta</w:t>
      </w:r>
      <w:r w:rsidR="000B4A7C">
        <w:rPr>
          <w:rFonts w:ascii="Times New Roman" w:hAnsi="Times New Roman" w:cs="Times New Roman"/>
          <w:sz w:val="24"/>
          <w:szCs w:val="24"/>
          <w:lang w:val="en-US"/>
        </w:rPr>
        <w:t xml:space="preserve"> [</w:t>
      </w:r>
      <w:r w:rsidR="000B4A7C" w:rsidRPr="000B4A7C">
        <w:rPr>
          <w:rFonts w:ascii="Times New Roman" w:hAnsi="Times New Roman" w:cs="Times New Roman"/>
          <w:sz w:val="24"/>
          <w:szCs w:val="24"/>
          <w:lang w:val="en-US"/>
        </w:rPr>
        <w:t>Analysis of</w:t>
      </w:r>
      <w:r w:rsidR="000B4A7C">
        <w:rPr>
          <w:rFonts w:ascii="Times New Roman" w:hAnsi="Times New Roman" w:cs="Times New Roman"/>
          <w:sz w:val="24"/>
          <w:szCs w:val="24"/>
          <w:lang w:val="en-US"/>
        </w:rPr>
        <w:t xml:space="preserve"> the</w:t>
      </w:r>
      <w:r w:rsidR="000B4A7C" w:rsidRPr="000B4A7C">
        <w:rPr>
          <w:rFonts w:ascii="Times New Roman" w:hAnsi="Times New Roman" w:cs="Times New Roman"/>
          <w:sz w:val="24"/>
          <w:szCs w:val="24"/>
          <w:lang w:val="en-US"/>
        </w:rPr>
        <w:t xml:space="preserve"> Management of Environmentally Friendly Fisheries Ports at Jakarta's </w:t>
      </w:r>
      <w:proofErr w:type="spellStart"/>
      <w:r w:rsidR="000B4A7C" w:rsidRPr="000B4A7C">
        <w:rPr>
          <w:rFonts w:ascii="Times New Roman" w:hAnsi="Times New Roman" w:cs="Times New Roman"/>
          <w:sz w:val="24"/>
          <w:szCs w:val="24"/>
          <w:lang w:val="en-US"/>
        </w:rPr>
        <w:t>Nizam</w:t>
      </w:r>
      <w:proofErr w:type="spellEnd"/>
      <w:r w:rsidR="000B4A7C" w:rsidRPr="000B4A7C">
        <w:rPr>
          <w:rFonts w:ascii="Times New Roman" w:hAnsi="Times New Roman" w:cs="Times New Roman"/>
          <w:sz w:val="24"/>
          <w:szCs w:val="24"/>
          <w:lang w:val="en-US"/>
        </w:rPr>
        <w:t xml:space="preserve"> </w:t>
      </w:r>
      <w:proofErr w:type="spellStart"/>
      <w:r w:rsidR="000B4A7C" w:rsidRPr="000B4A7C">
        <w:rPr>
          <w:rFonts w:ascii="Times New Roman" w:hAnsi="Times New Roman" w:cs="Times New Roman"/>
          <w:sz w:val="24"/>
          <w:szCs w:val="24"/>
          <w:lang w:val="en-US"/>
        </w:rPr>
        <w:t>Zachman</w:t>
      </w:r>
      <w:proofErr w:type="spellEnd"/>
      <w:r w:rsidR="000B4A7C" w:rsidRPr="000B4A7C">
        <w:rPr>
          <w:rFonts w:ascii="Times New Roman" w:hAnsi="Times New Roman" w:cs="Times New Roman"/>
          <w:sz w:val="24"/>
          <w:szCs w:val="24"/>
          <w:lang w:val="en-US"/>
        </w:rPr>
        <w:t xml:space="preserve"> Ocean Fisheries Port</w:t>
      </w:r>
      <w:r w:rsidR="000B4A7C">
        <w:rPr>
          <w:rFonts w:ascii="Times New Roman" w:hAnsi="Times New Roman" w:cs="Times New Roman"/>
          <w:sz w:val="24"/>
          <w:szCs w:val="24"/>
          <w:lang w:val="en-US"/>
        </w:rPr>
        <w:t>]</w:t>
      </w:r>
      <w:r w:rsidRPr="00E66993">
        <w:rPr>
          <w:rFonts w:ascii="Times New Roman" w:hAnsi="Times New Roman" w:cs="Times New Roman"/>
          <w:sz w:val="24"/>
          <w:szCs w:val="24"/>
        </w:rPr>
        <w:t>. Jurnal IlmuLingkungan UNRI. 2013:7 (2).United Nations, United Nations Convention on The Law of The Sea, 10. December 1982</w:t>
      </w:r>
    </w:p>
    <w:p w:rsidR="00E66993" w:rsidRPr="00E97C27" w:rsidRDefault="00E66993" w:rsidP="00C2586E">
      <w:pPr>
        <w:autoSpaceDE w:val="0"/>
        <w:autoSpaceDN w:val="0"/>
        <w:adjustRightInd w:val="0"/>
        <w:spacing w:after="0" w:line="360" w:lineRule="auto"/>
        <w:ind w:left="709" w:hanging="709"/>
        <w:jc w:val="both"/>
        <w:rPr>
          <w:rFonts w:ascii="Times New Roman" w:hAnsi="Times New Roman" w:cs="Times New Roman"/>
          <w:b/>
          <w:sz w:val="6"/>
          <w:szCs w:val="24"/>
        </w:rPr>
      </w:pPr>
    </w:p>
    <w:p w:rsidR="00E66993" w:rsidRPr="00E66993" w:rsidRDefault="00E66993" w:rsidP="00137531">
      <w:pPr>
        <w:autoSpaceDE w:val="0"/>
        <w:autoSpaceDN w:val="0"/>
        <w:adjustRightInd w:val="0"/>
        <w:spacing w:after="0" w:line="240" w:lineRule="auto"/>
        <w:ind w:left="709" w:hanging="709"/>
        <w:jc w:val="both"/>
        <w:rPr>
          <w:rFonts w:ascii="Times New Roman" w:hAnsi="Times New Roman" w:cs="Times New Roman"/>
          <w:b/>
          <w:sz w:val="24"/>
          <w:szCs w:val="24"/>
        </w:rPr>
      </w:pPr>
      <w:r w:rsidRPr="00E66993">
        <w:rPr>
          <w:rFonts w:ascii="Times New Roman" w:hAnsi="Times New Roman" w:cs="Times New Roman"/>
          <w:sz w:val="24"/>
          <w:szCs w:val="24"/>
        </w:rPr>
        <w:t xml:space="preserve">Setyawan, Jurnal  Perikanan,  Persepsi  Masyarakat Perikanan terhadap pengembangan  </w:t>
      </w:r>
      <w:r w:rsidRPr="00E66993">
        <w:rPr>
          <w:rFonts w:ascii="Times New Roman" w:hAnsi="Times New Roman" w:cs="Times New Roman"/>
          <w:i/>
          <w:sz w:val="24"/>
          <w:szCs w:val="24"/>
        </w:rPr>
        <w:t>Eco Fishing  Port</w:t>
      </w:r>
      <w:r w:rsidRPr="00E66993">
        <w:rPr>
          <w:rFonts w:ascii="Times New Roman" w:hAnsi="Times New Roman" w:cs="Times New Roman"/>
          <w:sz w:val="24"/>
          <w:szCs w:val="24"/>
        </w:rPr>
        <w:t xml:space="preserve">   di Pelabuhan Perikanan Samudera  Bitung</w:t>
      </w:r>
      <w:r w:rsidR="00E76FC1">
        <w:rPr>
          <w:rFonts w:ascii="Times New Roman" w:hAnsi="Times New Roman" w:cs="Times New Roman"/>
          <w:sz w:val="24"/>
          <w:szCs w:val="24"/>
          <w:lang w:val="en-US"/>
        </w:rPr>
        <w:t xml:space="preserve"> [The Perception of the </w:t>
      </w:r>
      <w:r w:rsidR="00E76FC1" w:rsidRPr="00E76FC1">
        <w:rPr>
          <w:rFonts w:ascii="Times New Roman" w:hAnsi="Times New Roman" w:cs="Times New Roman"/>
          <w:sz w:val="24"/>
          <w:szCs w:val="24"/>
          <w:lang w:val="en-US"/>
        </w:rPr>
        <w:t xml:space="preserve">Fisheries Community on the development of Eco Fishing Port in the </w:t>
      </w:r>
      <w:proofErr w:type="spellStart"/>
      <w:r w:rsidR="00E76FC1">
        <w:rPr>
          <w:rFonts w:ascii="Times New Roman" w:hAnsi="Times New Roman" w:cs="Times New Roman"/>
          <w:sz w:val="24"/>
          <w:szCs w:val="24"/>
          <w:lang w:val="en-US"/>
        </w:rPr>
        <w:t>Samudera</w:t>
      </w:r>
      <w:proofErr w:type="spellEnd"/>
      <w:r w:rsidR="00E76FC1" w:rsidRPr="00E76FC1">
        <w:rPr>
          <w:rFonts w:ascii="Times New Roman" w:hAnsi="Times New Roman" w:cs="Times New Roman"/>
          <w:sz w:val="24"/>
          <w:szCs w:val="24"/>
          <w:lang w:val="en-US"/>
        </w:rPr>
        <w:t xml:space="preserve"> </w:t>
      </w:r>
      <w:proofErr w:type="spellStart"/>
      <w:r w:rsidR="00E76FC1" w:rsidRPr="00E76FC1">
        <w:rPr>
          <w:rFonts w:ascii="Times New Roman" w:hAnsi="Times New Roman" w:cs="Times New Roman"/>
          <w:sz w:val="24"/>
          <w:szCs w:val="24"/>
          <w:lang w:val="en-US"/>
        </w:rPr>
        <w:t>Bitung</w:t>
      </w:r>
      <w:proofErr w:type="spellEnd"/>
      <w:r w:rsidR="00E76FC1" w:rsidRPr="00E76FC1">
        <w:rPr>
          <w:rFonts w:ascii="Times New Roman" w:hAnsi="Times New Roman" w:cs="Times New Roman"/>
          <w:sz w:val="24"/>
          <w:szCs w:val="24"/>
          <w:lang w:val="en-US"/>
        </w:rPr>
        <w:t xml:space="preserve"> Fisheries Port</w:t>
      </w:r>
      <w:r w:rsidR="00E76FC1">
        <w:rPr>
          <w:rFonts w:ascii="Times New Roman" w:hAnsi="Times New Roman" w:cs="Times New Roman"/>
          <w:sz w:val="24"/>
          <w:szCs w:val="24"/>
          <w:lang w:val="en-US"/>
        </w:rPr>
        <w:t>]</w:t>
      </w:r>
      <w:r w:rsidRPr="00E66993">
        <w:rPr>
          <w:rFonts w:ascii="Times New Roman" w:hAnsi="Times New Roman" w:cs="Times New Roman"/>
          <w:sz w:val="24"/>
          <w:szCs w:val="24"/>
        </w:rPr>
        <w:t>, 2014.</w:t>
      </w:r>
    </w:p>
    <w:p w:rsidR="00E97C27" w:rsidRPr="00E97C27" w:rsidRDefault="00E97C27" w:rsidP="00C2586E">
      <w:pPr>
        <w:spacing w:line="360" w:lineRule="auto"/>
        <w:ind w:left="709" w:hanging="709"/>
        <w:jc w:val="both"/>
        <w:rPr>
          <w:rFonts w:ascii="Times New Roman" w:hAnsi="Times New Roman" w:cs="Times New Roman"/>
          <w:sz w:val="2"/>
          <w:szCs w:val="24"/>
        </w:rPr>
      </w:pPr>
    </w:p>
    <w:p w:rsidR="002E2386" w:rsidRDefault="002E2386" w:rsidP="00C2586E">
      <w:pPr>
        <w:spacing w:line="360" w:lineRule="auto"/>
        <w:ind w:left="709" w:hanging="709"/>
        <w:jc w:val="both"/>
        <w:rPr>
          <w:rFonts w:ascii="Times New Roman" w:hAnsi="Times New Roman" w:cs="Times New Roman"/>
          <w:b/>
          <w:sz w:val="24"/>
          <w:szCs w:val="24"/>
          <w:shd w:val="clear" w:color="auto" w:fill="FFFFFF"/>
        </w:rPr>
      </w:pPr>
    </w:p>
    <w:p w:rsidR="002E2386" w:rsidRDefault="002E2386" w:rsidP="00C2586E">
      <w:pPr>
        <w:spacing w:line="360" w:lineRule="auto"/>
        <w:ind w:left="709" w:hanging="709"/>
        <w:jc w:val="both"/>
        <w:rPr>
          <w:rFonts w:ascii="Times New Roman" w:hAnsi="Times New Roman" w:cs="Times New Roman"/>
          <w:b/>
          <w:sz w:val="24"/>
          <w:szCs w:val="24"/>
          <w:shd w:val="clear" w:color="auto" w:fill="FFFFFF"/>
        </w:rPr>
      </w:pPr>
    </w:p>
    <w:sectPr w:rsidR="002E2386" w:rsidSect="00087CDC">
      <w:pgSz w:w="11906" w:h="16838" w:code="9"/>
      <w:pgMar w:top="1843" w:right="991" w:bottom="993" w:left="1418"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D04"/>
    <w:multiLevelType w:val="hybridMultilevel"/>
    <w:tmpl w:val="4A868A68"/>
    <w:lvl w:ilvl="0" w:tplc="2FFE969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E95B7E"/>
    <w:multiLevelType w:val="hybridMultilevel"/>
    <w:tmpl w:val="7F0A09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03AE7"/>
    <w:multiLevelType w:val="hybridMultilevel"/>
    <w:tmpl w:val="01CE968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E590D5F"/>
    <w:multiLevelType w:val="hybridMultilevel"/>
    <w:tmpl w:val="478879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C92A39"/>
    <w:multiLevelType w:val="hybridMultilevel"/>
    <w:tmpl w:val="41E2D27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4041A9F"/>
    <w:multiLevelType w:val="hybridMultilevel"/>
    <w:tmpl w:val="41E2D27C"/>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6463221"/>
    <w:multiLevelType w:val="hybridMultilevel"/>
    <w:tmpl w:val="5106CB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882FCC"/>
    <w:multiLevelType w:val="hybridMultilevel"/>
    <w:tmpl w:val="93CC7D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823908"/>
    <w:multiLevelType w:val="hybridMultilevel"/>
    <w:tmpl w:val="7466E93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9AA198E"/>
    <w:multiLevelType w:val="hybridMultilevel"/>
    <w:tmpl w:val="18723E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0567A"/>
    <w:multiLevelType w:val="hybridMultilevel"/>
    <w:tmpl w:val="84E0FD8E"/>
    <w:lvl w:ilvl="0" w:tplc="08921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A66F34"/>
    <w:multiLevelType w:val="multilevel"/>
    <w:tmpl w:val="EF5401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616922"/>
    <w:multiLevelType w:val="hybridMultilevel"/>
    <w:tmpl w:val="45309250"/>
    <w:lvl w:ilvl="0" w:tplc="A498EF7C">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8F1778"/>
    <w:multiLevelType w:val="hybridMultilevel"/>
    <w:tmpl w:val="B42A2CB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5FE0267"/>
    <w:multiLevelType w:val="multilevel"/>
    <w:tmpl w:val="C83EA4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EB60D3"/>
    <w:multiLevelType w:val="hybridMultilevel"/>
    <w:tmpl w:val="2850DE8E"/>
    <w:lvl w:ilvl="0" w:tplc="5320875A">
      <w:start w:val="1"/>
      <w:numFmt w:val="decimal"/>
      <w:lvlText w:val="%1."/>
      <w:lvlJc w:val="left"/>
      <w:pPr>
        <w:ind w:left="1740" w:hanging="84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6">
    <w:nsid w:val="38FD796F"/>
    <w:multiLevelType w:val="hybridMultilevel"/>
    <w:tmpl w:val="9D8CB1B4"/>
    <w:lvl w:ilvl="0" w:tplc="4AF2BE86">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nsid w:val="41035260"/>
    <w:multiLevelType w:val="hybridMultilevel"/>
    <w:tmpl w:val="AE22E4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5B7906"/>
    <w:multiLevelType w:val="hybridMultilevel"/>
    <w:tmpl w:val="5710549E"/>
    <w:lvl w:ilvl="0" w:tplc="72A80158">
      <w:start w:val="100"/>
      <w:numFmt w:val="decimal"/>
      <w:lvlText w:val="%1"/>
      <w:lvlJc w:val="left"/>
      <w:pPr>
        <w:ind w:left="1080" w:hanging="360"/>
      </w:pPr>
      <w:rPr>
        <w:rFonts w:hint="default"/>
      </w:rPr>
    </w:lvl>
    <w:lvl w:ilvl="1" w:tplc="CCE890EC">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E8E6E47"/>
    <w:multiLevelType w:val="hybridMultilevel"/>
    <w:tmpl w:val="FDFEBDA0"/>
    <w:lvl w:ilvl="0" w:tplc="2C86989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FC04412"/>
    <w:multiLevelType w:val="hybridMultilevel"/>
    <w:tmpl w:val="349C91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A0268E"/>
    <w:multiLevelType w:val="hybridMultilevel"/>
    <w:tmpl w:val="2B141A0C"/>
    <w:lvl w:ilvl="0" w:tplc="DDA49268">
      <w:start w:val="1"/>
      <w:numFmt w:val="decimal"/>
      <w:lvlText w:val="%1."/>
      <w:lvlJc w:val="left"/>
      <w:pPr>
        <w:ind w:left="927" w:hanging="360"/>
      </w:pPr>
      <w:rPr>
        <w:rFonts w:hint="default"/>
      </w:rPr>
    </w:lvl>
    <w:lvl w:ilvl="1" w:tplc="D58AB5EA">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1F91655"/>
    <w:multiLevelType w:val="multilevel"/>
    <w:tmpl w:val="CB72701E"/>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nsid w:val="53A23080"/>
    <w:multiLevelType w:val="hybridMultilevel"/>
    <w:tmpl w:val="37BCAF8C"/>
    <w:lvl w:ilvl="0" w:tplc="04090017">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40186D26">
      <w:start w:val="1"/>
      <w:numFmt w:val="decimal"/>
      <w:lvlText w:val="%4."/>
      <w:lvlJc w:val="left"/>
      <w:pPr>
        <w:ind w:left="3447" w:hanging="360"/>
      </w:pPr>
      <w:rPr>
        <w:i w:val="0"/>
      </w:r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4">
    <w:nsid w:val="57A23918"/>
    <w:multiLevelType w:val="hybridMultilevel"/>
    <w:tmpl w:val="A428FFB0"/>
    <w:lvl w:ilvl="0" w:tplc="CAC6B6C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00FEC"/>
    <w:multiLevelType w:val="hybridMultilevel"/>
    <w:tmpl w:val="71043908"/>
    <w:lvl w:ilvl="0" w:tplc="1E2E321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6">
    <w:nsid w:val="6EF50D7E"/>
    <w:multiLevelType w:val="hybridMultilevel"/>
    <w:tmpl w:val="33FCA68A"/>
    <w:lvl w:ilvl="0" w:tplc="FC38A6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3153A13"/>
    <w:multiLevelType w:val="hybridMultilevel"/>
    <w:tmpl w:val="16922D0A"/>
    <w:lvl w:ilvl="0" w:tplc="56AA1A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76A608EF"/>
    <w:multiLevelType w:val="hybridMultilevel"/>
    <w:tmpl w:val="B05E81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9B43C21"/>
    <w:multiLevelType w:val="hybridMultilevel"/>
    <w:tmpl w:val="397E096C"/>
    <w:lvl w:ilvl="0" w:tplc="B3729AF2">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DB7EF9"/>
    <w:multiLevelType w:val="hybridMultilevel"/>
    <w:tmpl w:val="A9E685B2"/>
    <w:lvl w:ilvl="0" w:tplc="2A7C1EF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1">
    <w:nsid w:val="7DDE7274"/>
    <w:multiLevelType w:val="hybridMultilevel"/>
    <w:tmpl w:val="D77665FA"/>
    <w:lvl w:ilvl="0" w:tplc="C2920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14"/>
  </w:num>
  <w:num w:numId="3">
    <w:abstractNumId w:val="1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0"/>
  </w:num>
  <w:num w:numId="7">
    <w:abstractNumId w:val="29"/>
  </w:num>
  <w:num w:numId="8">
    <w:abstractNumId w:val="27"/>
  </w:num>
  <w:num w:numId="9">
    <w:abstractNumId w:val="15"/>
  </w:num>
  <w:num w:numId="10">
    <w:abstractNumId w:val="3"/>
  </w:num>
  <w:num w:numId="11">
    <w:abstractNumId w:val="22"/>
  </w:num>
  <w:num w:numId="12">
    <w:abstractNumId w:val="12"/>
  </w:num>
  <w:num w:numId="13">
    <w:abstractNumId w:val="18"/>
  </w:num>
  <w:num w:numId="14">
    <w:abstractNumId w:val="19"/>
  </w:num>
  <w:num w:numId="15">
    <w:abstractNumId w:val="6"/>
  </w:num>
  <w:num w:numId="16">
    <w:abstractNumId w:val="7"/>
  </w:num>
  <w:num w:numId="17">
    <w:abstractNumId w:val="21"/>
  </w:num>
  <w:num w:numId="18">
    <w:abstractNumId w:val="9"/>
  </w:num>
  <w:num w:numId="19">
    <w:abstractNumId w:val="4"/>
  </w:num>
  <w:num w:numId="20">
    <w:abstractNumId w:val="8"/>
  </w:num>
  <w:num w:numId="21">
    <w:abstractNumId w:val="13"/>
  </w:num>
  <w:num w:numId="22">
    <w:abstractNumId w:val="25"/>
  </w:num>
  <w:num w:numId="23">
    <w:abstractNumId w:val="16"/>
  </w:num>
  <w:num w:numId="24">
    <w:abstractNumId w:val="30"/>
  </w:num>
  <w:num w:numId="25">
    <w:abstractNumId w:val="2"/>
  </w:num>
  <w:num w:numId="26">
    <w:abstractNumId w:val="28"/>
  </w:num>
  <w:num w:numId="27">
    <w:abstractNumId w:val="31"/>
  </w:num>
  <w:num w:numId="28">
    <w:abstractNumId w:val="26"/>
  </w:num>
  <w:num w:numId="29">
    <w:abstractNumId w:val="5"/>
  </w:num>
  <w:num w:numId="30">
    <w:abstractNumId w:val="0"/>
  </w:num>
  <w:num w:numId="31">
    <w:abstractNumId w:val="1"/>
  </w:num>
  <w:num w:numId="32">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1"/>
  <w:characterSpacingControl w:val="doNotCompress"/>
  <w:compat/>
  <w:rsids>
    <w:rsidRoot w:val="00347A63"/>
    <w:rsid w:val="00001970"/>
    <w:rsid w:val="000370DD"/>
    <w:rsid w:val="00041F5B"/>
    <w:rsid w:val="00044393"/>
    <w:rsid w:val="00052AD8"/>
    <w:rsid w:val="00056EE9"/>
    <w:rsid w:val="00066C9F"/>
    <w:rsid w:val="000702B9"/>
    <w:rsid w:val="00077A46"/>
    <w:rsid w:val="000825D0"/>
    <w:rsid w:val="00087CDC"/>
    <w:rsid w:val="00092821"/>
    <w:rsid w:val="00092D91"/>
    <w:rsid w:val="000A4BCE"/>
    <w:rsid w:val="000B4A7C"/>
    <w:rsid w:val="000B6BC0"/>
    <w:rsid w:val="000D2CDF"/>
    <w:rsid w:val="000D4F83"/>
    <w:rsid w:val="00111285"/>
    <w:rsid w:val="001218DE"/>
    <w:rsid w:val="001260C1"/>
    <w:rsid w:val="0013472F"/>
    <w:rsid w:val="00137531"/>
    <w:rsid w:val="00140F21"/>
    <w:rsid w:val="001422D3"/>
    <w:rsid w:val="001438B4"/>
    <w:rsid w:val="00154F71"/>
    <w:rsid w:val="00185968"/>
    <w:rsid w:val="001867A3"/>
    <w:rsid w:val="00187F0C"/>
    <w:rsid w:val="001B4A81"/>
    <w:rsid w:val="001B5AAD"/>
    <w:rsid w:val="001D00D2"/>
    <w:rsid w:val="001E6370"/>
    <w:rsid w:val="001F2C7A"/>
    <w:rsid w:val="002007F6"/>
    <w:rsid w:val="00217096"/>
    <w:rsid w:val="00221E31"/>
    <w:rsid w:val="00231560"/>
    <w:rsid w:val="00245BE1"/>
    <w:rsid w:val="0025594A"/>
    <w:rsid w:val="00262BA8"/>
    <w:rsid w:val="00264E12"/>
    <w:rsid w:val="002661FC"/>
    <w:rsid w:val="00282D0E"/>
    <w:rsid w:val="002B4596"/>
    <w:rsid w:val="002B7487"/>
    <w:rsid w:val="002D10E4"/>
    <w:rsid w:val="002E188C"/>
    <w:rsid w:val="002E2386"/>
    <w:rsid w:val="00300F06"/>
    <w:rsid w:val="00314254"/>
    <w:rsid w:val="00347A63"/>
    <w:rsid w:val="00356610"/>
    <w:rsid w:val="00364423"/>
    <w:rsid w:val="00380CA0"/>
    <w:rsid w:val="00382383"/>
    <w:rsid w:val="00383FBB"/>
    <w:rsid w:val="003916E0"/>
    <w:rsid w:val="00394EB6"/>
    <w:rsid w:val="003A1949"/>
    <w:rsid w:val="003A517C"/>
    <w:rsid w:val="003A5A93"/>
    <w:rsid w:val="003C501F"/>
    <w:rsid w:val="003D08EA"/>
    <w:rsid w:val="003D7624"/>
    <w:rsid w:val="003E5269"/>
    <w:rsid w:val="00416646"/>
    <w:rsid w:val="0041674F"/>
    <w:rsid w:val="00417572"/>
    <w:rsid w:val="00423B9B"/>
    <w:rsid w:val="00443062"/>
    <w:rsid w:val="0046651A"/>
    <w:rsid w:val="0047643A"/>
    <w:rsid w:val="00480192"/>
    <w:rsid w:val="0048267F"/>
    <w:rsid w:val="00482ACE"/>
    <w:rsid w:val="00483E2F"/>
    <w:rsid w:val="004A61F5"/>
    <w:rsid w:val="004B3BAC"/>
    <w:rsid w:val="004B48E8"/>
    <w:rsid w:val="004D52CC"/>
    <w:rsid w:val="004D52DE"/>
    <w:rsid w:val="004F314B"/>
    <w:rsid w:val="004F4713"/>
    <w:rsid w:val="004F5108"/>
    <w:rsid w:val="005100FE"/>
    <w:rsid w:val="005101F6"/>
    <w:rsid w:val="00536C1A"/>
    <w:rsid w:val="005456C2"/>
    <w:rsid w:val="00547E4D"/>
    <w:rsid w:val="005652B4"/>
    <w:rsid w:val="00585503"/>
    <w:rsid w:val="0059179F"/>
    <w:rsid w:val="005B5284"/>
    <w:rsid w:val="005D1138"/>
    <w:rsid w:val="005E42EA"/>
    <w:rsid w:val="005E4CA6"/>
    <w:rsid w:val="0062395E"/>
    <w:rsid w:val="00623B7B"/>
    <w:rsid w:val="006518AB"/>
    <w:rsid w:val="00671013"/>
    <w:rsid w:val="006934A8"/>
    <w:rsid w:val="006965AE"/>
    <w:rsid w:val="006A2CE4"/>
    <w:rsid w:val="006D18E4"/>
    <w:rsid w:val="006E3629"/>
    <w:rsid w:val="006F3201"/>
    <w:rsid w:val="006F3976"/>
    <w:rsid w:val="00700980"/>
    <w:rsid w:val="00701A85"/>
    <w:rsid w:val="0070597A"/>
    <w:rsid w:val="0073091A"/>
    <w:rsid w:val="0073488E"/>
    <w:rsid w:val="0074336C"/>
    <w:rsid w:val="00746FCE"/>
    <w:rsid w:val="0075084E"/>
    <w:rsid w:val="00755482"/>
    <w:rsid w:val="00772A30"/>
    <w:rsid w:val="00780A78"/>
    <w:rsid w:val="00790009"/>
    <w:rsid w:val="007A1A32"/>
    <w:rsid w:val="007B0D4F"/>
    <w:rsid w:val="007B53D4"/>
    <w:rsid w:val="007B7DDC"/>
    <w:rsid w:val="007C1D3A"/>
    <w:rsid w:val="007C1D90"/>
    <w:rsid w:val="007C227E"/>
    <w:rsid w:val="00801423"/>
    <w:rsid w:val="00802B32"/>
    <w:rsid w:val="0080703E"/>
    <w:rsid w:val="00842C63"/>
    <w:rsid w:val="00845483"/>
    <w:rsid w:val="00846712"/>
    <w:rsid w:val="008519B0"/>
    <w:rsid w:val="008646A2"/>
    <w:rsid w:val="0089572F"/>
    <w:rsid w:val="008F069D"/>
    <w:rsid w:val="00902F8F"/>
    <w:rsid w:val="0093778A"/>
    <w:rsid w:val="00956F96"/>
    <w:rsid w:val="00962239"/>
    <w:rsid w:val="00964BB6"/>
    <w:rsid w:val="00973CAE"/>
    <w:rsid w:val="00977A91"/>
    <w:rsid w:val="00980E99"/>
    <w:rsid w:val="009940AF"/>
    <w:rsid w:val="009A2D3A"/>
    <w:rsid w:val="009C047F"/>
    <w:rsid w:val="009C7AF5"/>
    <w:rsid w:val="009D14E9"/>
    <w:rsid w:val="009E5E8D"/>
    <w:rsid w:val="009F064C"/>
    <w:rsid w:val="009F48C9"/>
    <w:rsid w:val="00A00B40"/>
    <w:rsid w:val="00A03F6F"/>
    <w:rsid w:val="00A07B7D"/>
    <w:rsid w:val="00A109AF"/>
    <w:rsid w:val="00A2484C"/>
    <w:rsid w:val="00A25A7C"/>
    <w:rsid w:val="00A27598"/>
    <w:rsid w:val="00A32FD9"/>
    <w:rsid w:val="00A36BA1"/>
    <w:rsid w:val="00A42F09"/>
    <w:rsid w:val="00A4418D"/>
    <w:rsid w:val="00A5341D"/>
    <w:rsid w:val="00A77A01"/>
    <w:rsid w:val="00A81996"/>
    <w:rsid w:val="00AB3035"/>
    <w:rsid w:val="00AC3A8C"/>
    <w:rsid w:val="00AD2C31"/>
    <w:rsid w:val="00AF3698"/>
    <w:rsid w:val="00AF7B13"/>
    <w:rsid w:val="00B142A7"/>
    <w:rsid w:val="00B27A23"/>
    <w:rsid w:val="00B37AD3"/>
    <w:rsid w:val="00B66A9D"/>
    <w:rsid w:val="00B800A5"/>
    <w:rsid w:val="00B95B2B"/>
    <w:rsid w:val="00BA0B73"/>
    <w:rsid w:val="00BA5B02"/>
    <w:rsid w:val="00BB6B28"/>
    <w:rsid w:val="00BD1060"/>
    <w:rsid w:val="00BE2D0D"/>
    <w:rsid w:val="00BE2FC1"/>
    <w:rsid w:val="00BE5E97"/>
    <w:rsid w:val="00BF1815"/>
    <w:rsid w:val="00C043ED"/>
    <w:rsid w:val="00C219AC"/>
    <w:rsid w:val="00C2349C"/>
    <w:rsid w:val="00C2586E"/>
    <w:rsid w:val="00C3254E"/>
    <w:rsid w:val="00C5270E"/>
    <w:rsid w:val="00C82D08"/>
    <w:rsid w:val="00C93B0D"/>
    <w:rsid w:val="00C96DC5"/>
    <w:rsid w:val="00C97A6D"/>
    <w:rsid w:val="00CA25CF"/>
    <w:rsid w:val="00CB159F"/>
    <w:rsid w:val="00CB26AD"/>
    <w:rsid w:val="00CB312B"/>
    <w:rsid w:val="00CB566E"/>
    <w:rsid w:val="00CD306B"/>
    <w:rsid w:val="00CD46F8"/>
    <w:rsid w:val="00CF4199"/>
    <w:rsid w:val="00D217EF"/>
    <w:rsid w:val="00D35D33"/>
    <w:rsid w:val="00D4084D"/>
    <w:rsid w:val="00D41561"/>
    <w:rsid w:val="00D67447"/>
    <w:rsid w:val="00D9102F"/>
    <w:rsid w:val="00D94A6E"/>
    <w:rsid w:val="00DA4436"/>
    <w:rsid w:val="00DC0224"/>
    <w:rsid w:val="00DC2255"/>
    <w:rsid w:val="00DC2BF0"/>
    <w:rsid w:val="00DC2DB5"/>
    <w:rsid w:val="00DE0286"/>
    <w:rsid w:val="00DE5292"/>
    <w:rsid w:val="00E021C9"/>
    <w:rsid w:val="00E16340"/>
    <w:rsid w:val="00E21315"/>
    <w:rsid w:val="00E3414C"/>
    <w:rsid w:val="00E465AE"/>
    <w:rsid w:val="00E470D0"/>
    <w:rsid w:val="00E5059A"/>
    <w:rsid w:val="00E5694C"/>
    <w:rsid w:val="00E6235E"/>
    <w:rsid w:val="00E66993"/>
    <w:rsid w:val="00E75539"/>
    <w:rsid w:val="00E75F58"/>
    <w:rsid w:val="00E76A21"/>
    <w:rsid w:val="00E76FC1"/>
    <w:rsid w:val="00E77ACE"/>
    <w:rsid w:val="00E97C27"/>
    <w:rsid w:val="00EA001D"/>
    <w:rsid w:val="00EA571B"/>
    <w:rsid w:val="00EA65E3"/>
    <w:rsid w:val="00EC39CE"/>
    <w:rsid w:val="00EC7672"/>
    <w:rsid w:val="00ED7F9D"/>
    <w:rsid w:val="00F02D5E"/>
    <w:rsid w:val="00F15520"/>
    <w:rsid w:val="00F4012B"/>
    <w:rsid w:val="00F43753"/>
    <w:rsid w:val="00F61C0B"/>
    <w:rsid w:val="00F638B7"/>
    <w:rsid w:val="00F81128"/>
    <w:rsid w:val="00FA1A6C"/>
    <w:rsid w:val="00FB2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gency FB" w:eastAsiaTheme="minorHAnsi" w:hAnsi="Agency FB" w:cstheme="majorBidi"/>
        <w:sz w:val="28"/>
        <w:szCs w:val="28"/>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D0"/>
  </w:style>
  <w:style w:type="paragraph" w:styleId="Heading2">
    <w:name w:val="heading 2"/>
    <w:basedOn w:val="Normal"/>
    <w:next w:val="Normal"/>
    <w:link w:val="Heading2Char"/>
    <w:uiPriority w:val="9"/>
    <w:unhideWhenUsed/>
    <w:qFormat/>
    <w:rsid w:val="00D41561"/>
    <w:pPr>
      <w:keepNext/>
      <w:keepLines/>
      <w:spacing w:before="200" w:after="0"/>
      <w:outlineLvl w:val="1"/>
    </w:pPr>
    <w:rPr>
      <w:rFonts w:asciiTheme="majorHAnsi" w:eastAsiaTheme="majorEastAsia" w:hAnsiTheme="majorHAnsi"/>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347A63"/>
    <w:pPr>
      <w:ind w:left="720"/>
      <w:contextualSpacing/>
    </w:pPr>
  </w:style>
  <w:style w:type="character" w:customStyle="1" w:styleId="ListParagraphChar">
    <w:name w:val="List Paragraph Char"/>
    <w:aliases w:val="kepala Char"/>
    <w:link w:val="ListParagraph"/>
    <w:uiPriority w:val="34"/>
    <w:rsid w:val="001218DE"/>
  </w:style>
  <w:style w:type="character" w:customStyle="1" w:styleId="Heading2Char">
    <w:name w:val="Heading 2 Char"/>
    <w:basedOn w:val="DefaultParagraphFont"/>
    <w:link w:val="Heading2"/>
    <w:uiPriority w:val="9"/>
    <w:rsid w:val="00D41561"/>
    <w:rPr>
      <w:rFonts w:asciiTheme="majorHAnsi" w:eastAsiaTheme="majorEastAsia" w:hAnsiTheme="majorHAnsi"/>
      <w:color w:val="4F81BD" w:themeColor="accent1"/>
      <w:sz w:val="26"/>
      <w:szCs w:val="26"/>
      <w:lang w:val="en-US"/>
    </w:rPr>
  </w:style>
  <w:style w:type="paragraph" w:styleId="Caption">
    <w:name w:val="caption"/>
    <w:basedOn w:val="Normal"/>
    <w:next w:val="Normal"/>
    <w:uiPriority w:val="35"/>
    <w:unhideWhenUsed/>
    <w:qFormat/>
    <w:rsid w:val="00D41561"/>
    <w:pPr>
      <w:spacing w:line="240" w:lineRule="auto"/>
    </w:pPr>
    <w:rPr>
      <w:rFonts w:asciiTheme="minorHAnsi" w:hAnsiTheme="minorHAnsi" w:cstheme="minorBidi"/>
      <w:i/>
      <w:iCs/>
      <w:color w:val="1F497D" w:themeColor="text2"/>
      <w:sz w:val="18"/>
      <w:szCs w:val="18"/>
      <w:lang w:val="en-US"/>
    </w:rPr>
  </w:style>
  <w:style w:type="table" w:styleId="TableGrid">
    <w:name w:val="Table Grid"/>
    <w:basedOn w:val="TableNormal"/>
    <w:uiPriority w:val="39"/>
    <w:rsid w:val="00356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5661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56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610"/>
    <w:rPr>
      <w:rFonts w:ascii="Tahoma" w:hAnsi="Tahoma" w:cs="Tahoma"/>
      <w:sz w:val="16"/>
      <w:szCs w:val="16"/>
    </w:rPr>
  </w:style>
  <w:style w:type="paragraph" w:styleId="NoSpacing">
    <w:name w:val="No Spacing"/>
    <w:uiPriority w:val="1"/>
    <w:qFormat/>
    <w:rsid w:val="00802B32"/>
    <w:pPr>
      <w:spacing w:after="0" w:line="240" w:lineRule="auto"/>
    </w:pPr>
    <w:rPr>
      <w:rFonts w:ascii="Calibri" w:eastAsia="Calibri" w:hAnsi="Calibri" w:cs="Times New Roman"/>
      <w:sz w:val="22"/>
      <w:szCs w:val="22"/>
      <w:lang w:val="en-US"/>
    </w:rPr>
  </w:style>
  <w:style w:type="character" w:customStyle="1" w:styleId="fontstyle01">
    <w:name w:val="fontstyle01"/>
    <w:basedOn w:val="DefaultParagraphFont"/>
    <w:rsid w:val="00E66993"/>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9A68-D9EC-4051-A672-F4E5389F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7</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84</cp:revision>
  <cp:lastPrinted>2019-08-07T15:08:00Z</cp:lastPrinted>
  <dcterms:created xsi:type="dcterms:W3CDTF">2019-08-12T07:58:00Z</dcterms:created>
  <dcterms:modified xsi:type="dcterms:W3CDTF">2019-08-25T14:00:00Z</dcterms:modified>
</cp:coreProperties>
</file>