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3BA" w:rsidRDefault="001A33BA" w:rsidP="006C2DA6">
      <w:pPr>
        <w:spacing w:before="105"/>
        <w:ind w:left="117"/>
        <w:rPr>
          <w:rFonts w:ascii="Bookman Old Style" w:hAnsi="Bookman Old Style" w:cs="Times"/>
          <w:b/>
          <w:w w:val="98"/>
          <w:sz w:val="34"/>
          <w:szCs w:val="34"/>
        </w:rPr>
      </w:pPr>
      <w:bookmarkStart w:id="0" w:name="_Hlk20685874"/>
    </w:p>
    <w:p w:rsidR="001A33BA" w:rsidRDefault="001A33BA" w:rsidP="006C2DA6">
      <w:pPr>
        <w:spacing w:before="105"/>
        <w:ind w:left="117"/>
        <w:rPr>
          <w:rFonts w:ascii="Bookman Old Style" w:hAnsi="Bookman Old Style" w:cs="Times"/>
          <w:b/>
          <w:w w:val="98"/>
          <w:sz w:val="34"/>
          <w:szCs w:val="34"/>
        </w:rPr>
      </w:pPr>
    </w:p>
    <w:p w:rsidR="001A33BA" w:rsidRDefault="001A33BA" w:rsidP="006C2DA6">
      <w:pPr>
        <w:spacing w:before="105"/>
        <w:ind w:left="117"/>
        <w:rPr>
          <w:rFonts w:ascii="Bookman Old Style" w:hAnsi="Bookman Old Style" w:cs="Times"/>
          <w:b/>
          <w:w w:val="98"/>
          <w:sz w:val="34"/>
          <w:szCs w:val="34"/>
        </w:rPr>
      </w:pPr>
    </w:p>
    <w:p w:rsidR="001A33BA" w:rsidRDefault="001A33BA" w:rsidP="006C2DA6">
      <w:pPr>
        <w:spacing w:before="105"/>
        <w:ind w:left="117"/>
        <w:rPr>
          <w:rFonts w:ascii="Bookman Old Style" w:hAnsi="Bookman Old Style" w:cs="Times"/>
          <w:b/>
          <w:w w:val="98"/>
          <w:sz w:val="34"/>
          <w:szCs w:val="34"/>
        </w:rPr>
      </w:pPr>
    </w:p>
    <w:p w:rsidR="00445DA6" w:rsidRPr="000877B0" w:rsidRDefault="006C2DA6" w:rsidP="006C2DA6">
      <w:pPr>
        <w:spacing w:before="105"/>
        <w:ind w:left="117"/>
        <w:rPr>
          <w:rFonts w:ascii="Bookman Old Style" w:hAnsi="Bookman Old Style" w:cs="Times"/>
          <w:b/>
          <w:i/>
          <w:sz w:val="34"/>
          <w:szCs w:val="34"/>
        </w:rPr>
      </w:pPr>
      <w:r w:rsidRPr="000877B0">
        <w:rPr>
          <w:rFonts w:ascii="Bookman Old Style" w:hAnsi="Bookman Old Style" w:cs="Times"/>
          <w:b/>
          <w:w w:val="98"/>
          <w:sz w:val="34"/>
          <w:szCs w:val="34"/>
        </w:rPr>
        <w:t xml:space="preserve">Application of </w:t>
      </w:r>
      <w:r w:rsidR="005A3FF9" w:rsidRPr="000877B0">
        <w:rPr>
          <w:rFonts w:ascii="Bookman Old Style" w:hAnsi="Bookman Old Style" w:cs="Times"/>
          <w:b/>
          <w:i/>
          <w:iCs/>
          <w:w w:val="98"/>
          <w:sz w:val="34"/>
          <w:szCs w:val="34"/>
        </w:rPr>
        <w:t>Glomus</w:t>
      </w:r>
      <w:r w:rsidR="005A3FF9" w:rsidRPr="000877B0">
        <w:rPr>
          <w:rFonts w:ascii="Bookman Old Style" w:hAnsi="Bookman Old Style" w:cs="Times"/>
          <w:b/>
          <w:w w:val="98"/>
          <w:sz w:val="34"/>
          <w:szCs w:val="34"/>
        </w:rPr>
        <w:t xml:space="preserve"> sp. and </w:t>
      </w:r>
      <w:r w:rsidRPr="000877B0">
        <w:rPr>
          <w:rFonts w:ascii="Bookman Old Style" w:hAnsi="Bookman Old Style" w:cs="Times"/>
          <w:b/>
          <w:w w:val="98"/>
          <w:sz w:val="34"/>
          <w:szCs w:val="34"/>
        </w:rPr>
        <w:t xml:space="preserve">Mixed of </w:t>
      </w:r>
      <w:r w:rsidRPr="000877B0">
        <w:rPr>
          <w:rFonts w:ascii="Bookman Old Style" w:hAnsi="Bookman Old Style" w:cs="Times"/>
          <w:b/>
          <w:i/>
          <w:iCs/>
          <w:w w:val="98"/>
          <w:sz w:val="34"/>
          <w:szCs w:val="34"/>
        </w:rPr>
        <w:t>Glomus</w:t>
      </w:r>
      <w:r w:rsidRPr="000877B0">
        <w:rPr>
          <w:rFonts w:ascii="Bookman Old Style" w:hAnsi="Bookman Old Style" w:cs="Times"/>
          <w:b/>
          <w:w w:val="98"/>
          <w:sz w:val="34"/>
          <w:szCs w:val="34"/>
        </w:rPr>
        <w:t xml:space="preserve"> sp. with </w:t>
      </w:r>
      <w:proofErr w:type="spellStart"/>
      <w:r w:rsidRPr="000877B0">
        <w:rPr>
          <w:rFonts w:ascii="Bookman Old Style" w:hAnsi="Bookman Old Style" w:cs="Times"/>
          <w:b/>
          <w:i/>
          <w:iCs/>
          <w:w w:val="98"/>
          <w:sz w:val="34"/>
          <w:szCs w:val="34"/>
        </w:rPr>
        <w:t>Gigaspora</w:t>
      </w:r>
      <w:proofErr w:type="spellEnd"/>
      <w:r w:rsidRPr="000877B0">
        <w:rPr>
          <w:rFonts w:ascii="Bookman Old Style" w:hAnsi="Bookman Old Style" w:cs="Times"/>
          <w:b/>
          <w:w w:val="98"/>
          <w:sz w:val="34"/>
          <w:szCs w:val="34"/>
        </w:rPr>
        <w:t xml:space="preserve"> sp. Improved Agarwood (</w:t>
      </w:r>
      <w:proofErr w:type="spellStart"/>
      <w:r w:rsidRPr="000877B0">
        <w:rPr>
          <w:rFonts w:ascii="Bookman Old Style" w:hAnsi="Bookman Old Style" w:cs="Times"/>
          <w:b/>
          <w:i/>
          <w:iCs/>
          <w:w w:val="98"/>
          <w:sz w:val="34"/>
          <w:szCs w:val="34"/>
        </w:rPr>
        <w:t>Aquillaria</w:t>
      </w:r>
      <w:proofErr w:type="spellEnd"/>
      <w:r w:rsidRPr="000877B0">
        <w:rPr>
          <w:rFonts w:ascii="Bookman Old Style" w:hAnsi="Bookman Old Style" w:cs="Times"/>
          <w:b/>
          <w:i/>
          <w:iCs/>
          <w:w w:val="98"/>
          <w:sz w:val="34"/>
          <w:szCs w:val="34"/>
        </w:rPr>
        <w:t xml:space="preserve"> </w:t>
      </w:r>
      <w:proofErr w:type="spellStart"/>
      <w:r w:rsidRPr="000877B0">
        <w:rPr>
          <w:rFonts w:ascii="Bookman Old Style" w:hAnsi="Bookman Old Style" w:cs="Times"/>
          <w:b/>
          <w:i/>
          <w:iCs/>
          <w:w w:val="98"/>
          <w:sz w:val="34"/>
          <w:szCs w:val="34"/>
        </w:rPr>
        <w:t>mal</w:t>
      </w:r>
      <w:r w:rsidR="000266AB" w:rsidRPr="000877B0">
        <w:rPr>
          <w:rFonts w:ascii="Bookman Old Style" w:hAnsi="Bookman Old Style" w:cs="Times"/>
          <w:b/>
          <w:i/>
          <w:iCs/>
          <w:w w:val="98"/>
          <w:sz w:val="34"/>
          <w:szCs w:val="34"/>
        </w:rPr>
        <w:t>a</w:t>
      </w:r>
      <w:r w:rsidRPr="000877B0">
        <w:rPr>
          <w:rFonts w:ascii="Bookman Old Style" w:hAnsi="Bookman Old Style" w:cs="Times"/>
          <w:b/>
          <w:i/>
          <w:iCs/>
          <w:w w:val="98"/>
          <w:sz w:val="34"/>
          <w:szCs w:val="34"/>
        </w:rPr>
        <w:t>ccensis</w:t>
      </w:r>
      <w:proofErr w:type="spellEnd"/>
      <w:r w:rsidR="000266AB" w:rsidRPr="000877B0">
        <w:rPr>
          <w:rFonts w:ascii="Bookman Old Style" w:hAnsi="Bookman Old Style" w:cs="Times"/>
          <w:b/>
          <w:i/>
          <w:iCs/>
          <w:w w:val="98"/>
          <w:sz w:val="34"/>
          <w:szCs w:val="34"/>
        </w:rPr>
        <w:t xml:space="preserve"> </w:t>
      </w:r>
      <w:proofErr w:type="spellStart"/>
      <w:r w:rsidR="000266AB" w:rsidRPr="000877B0">
        <w:rPr>
          <w:rFonts w:ascii="Bookman Old Style" w:hAnsi="Bookman Old Style" w:cs="Times"/>
          <w:b/>
          <w:w w:val="98"/>
          <w:sz w:val="34"/>
          <w:szCs w:val="34"/>
        </w:rPr>
        <w:t>Lamk</w:t>
      </w:r>
      <w:proofErr w:type="spellEnd"/>
      <w:r w:rsidR="000266AB" w:rsidRPr="000877B0">
        <w:rPr>
          <w:rFonts w:ascii="Bookman Old Style" w:hAnsi="Bookman Old Style" w:cs="Times"/>
          <w:b/>
          <w:w w:val="98"/>
          <w:sz w:val="34"/>
          <w:szCs w:val="34"/>
        </w:rPr>
        <w:t>.</w:t>
      </w:r>
      <w:r w:rsidRPr="000877B0">
        <w:rPr>
          <w:rFonts w:ascii="Bookman Old Style" w:hAnsi="Bookman Old Style" w:cs="Times"/>
          <w:b/>
          <w:w w:val="98"/>
          <w:sz w:val="34"/>
          <w:szCs w:val="34"/>
        </w:rPr>
        <w:t xml:space="preserve">) Seedling Growth in </w:t>
      </w:r>
      <w:proofErr w:type="spellStart"/>
      <w:r w:rsidRPr="000877B0">
        <w:rPr>
          <w:rFonts w:ascii="Bookman Old Style" w:hAnsi="Bookman Old Style" w:cs="Times"/>
          <w:b/>
          <w:w w:val="98"/>
          <w:sz w:val="34"/>
          <w:szCs w:val="34"/>
        </w:rPr>
        <w:t>Ultisol</w:t>
      </w:r>
      <w:proofErr w:type="spellEnd"/>
      <w:r w:rsidRPr="000877B0">
        <w:rPr>
          <w:rFonts w:ascii="Bookman Old Style" w:hAnsi="Bookman Old Style" w:cs="Times"/>
          <w:b/>
          <w:w w:val="98"/>
          <w:sz w:val="34"/>
          <w:szCs w:val="34"/>
        </w:rPr>
        <w:t xml:space="preserve"> Soil</w:t>
      </w:r>
      <w:bookmarkEnd w:id="0"/>
    </w:p>
    <w:p w:rsidR="00445DA6" w:rsidRPr="000877B0" w:rsidRDefault="006C2DA6">
      <w:pPr>
        <w:pStyle w:val="Heading1"/>
        <w:spacing w:before="341"/>
        <w:ind w:left="1551" w:firstLine="0"/>
        <w:jc w:val="left"/>
        <w:rPr>
          <w:rFonts w:ascii="Times" w:hAnsi="Times" w:cs="Times"/>
        </w:rPr>
      </w:pPr>
      <w:bookmarkStart w:id="1" w:name="_Hlk20686021"/>
      <w:r w:rsidRPr="000877B0">
        <w:rPr>
          <w:rFonts w:ascii="Times" w:hAnsi="Times" w:cs="Times"/>
        </w:rPr>
        <w:t>Maria Viva Rini</w:t>
      </w:r>
      <w:r w:rsidRPr="000877B0">
        <w:rPr>
          <w:rFonts w:ascii="Times" w:hAnsi="Times" w:cs="Times"/>
          <w:vertAlign w:val="superscript"/>
        </w:rPr>
        <w:t>1*</w:t>
      </w:r>
      <w:r w:rsidRPr="000877B0">
        <w:rPr>
          <w:rFonts w:ascii="Times" w:hAnsi="Times" w:cs="Times"/>
        </w:rPr>
        <w:t xml:space="preserve">, </w:t>
      </w:r>
      <w:proofErr w:type="spellStart"/>
      <w:r w:rsidRPr="000877B0">
        <w:rPr>
          <w:rFonts w:ascii="Times" w:hAnsi="Times" w:cs="Times"/>
        </w:rPr>
        <w:t>Endah</w:t>
      </w:r>
      <w:proofErr w:type="spellEnd"/>
      <w:r w:rsidRPr="000877B0">
        <w:rPr>
          <w:rFonts w:ascii="Times" w:hAnsi="Times" w:cs="Times"/>
        </w:rPr>
        <w:t xml:space="preserve"> Susilowati</w:t>
      </w:r>
      <w:r w:rsidRPr="000877B0">
        <w:rPr>
          <w:rFonts w:ascii="Times" w:hAnsi="Times" w:cs="Times"/>
          <w:vertAlign w:val="superscript"/>
        </w:rPr>
        <w:t>2</w:t>
      </w:r>
      <w:r w:rsidRPr="000877B0">
        <w:rPr>
          <w:rFonts w:ascii="Times" w:hAnsi="Times" w:cs="Times"/>
        </w:rPr>
        <w:t xml:space="preserve">, </w:t>
      </w:r>
      <w:proofErr w:type="spellStart"/>
      <w:r w:rsidRPr="000877B0">
        <w:rPr>
          <w:rFonts w:ascii="Times" w:hAnsi="Times" w:cs="Times"/>
        </w:rPr>
        <w:t>Melya</w:t>
      </w:r>
      <w:proofErr w:type="spellEnd"/>
      <w:r w:rsidRPr="000877B0">
        <w:rPr>
          <w:rFonts w:ascii="Times" w:hAnsi="Times" w:cs="Times"/>
        </w:rPr>
        <w:t xml:space="preserve"> Riniarti</w:t>
      </w:r>
      <w:proofErr w:type="gramStart"/>
      <w:r w:rsidRPr="000877B0">
        <w:rPr>
          <w:rFonts w:ascii="Times" w:hAnsi="Times" w:cs="Times"/>
          <w:vertAlign w:val="superscript"/>
        </w:rPr>
        <w:t>3</w:t>
      </w:r>
      <w:r w:rsidRPr="000877B0">
        <w:rPr>
          <w:rFonts w:ascii="Times" w:hAnsi="Times" w:cs="Times"/>
        </w:rPr>
        <w:t xml:space="preserve"> ,</w:t>
      </w:r>
      <w:proofErr w:type="gramEnd"/>
      <w:r w:rsidRPr="000877B0">
        <w:rPr>
          <w:rFonts w:ascii="Times" w:hAnsi="Times" w:cs="Times"/>
        </w:rPr>
        <w:t xml:space="preserve"> </w:t>
      </w:r>
      <w:proofErr w:type="spellStart"/>
      <w:r w:rsidRPr="000877B0">
        <w:rPr>
          <w:rFonts w:ascii="Times" w:hAnsi="Times" w:cs="Times"/>
        </w:rPr>
        <w:t>Iing</w:t>
      </w:r>
      <w:proofErr w:type="spellEnd"/>
      <w:r w:rsidRPr="000877B0">
        <w:rPr>
          <w:rFonts w:ascii="Times" w:hAnsi="Times" w:cs="Times"/>
        </w:rPr>
        <w:t xml:space="preserve"> Lukman</w:t>
      </w:r>
      <w:r w:rsidRPr="000877B0">
        <w:rPr>
          <w:rFonts w:ascii="Times" w:hAnsi="Times" w:cs="Times"/>
          <w:vertAlign w:val="superscript"/>
        </w:rPr>
        <w:t>4</w:t>
      </w:r>
    </w:p>
    <w:bookmarkEnd w:id="1"/>
    <w:p w:rsidR="00635D35" w:rsidRPr="000877B0" w:rsidRDefault="00635D35">
      <w:pPr>
        <w:spacing w:before="60" w:line="249" w:lineRule="auto"/>
        <w:ind w:left="1551" w:right="198" w:hanging="1"/>
        <w:rPr>
          <w:rFonts w:ascii="Times" w:hAnsi="Times" w:cs="Times"/>
        </w:rPr>
      </w:pPr>
      <w:r w:rsidRPr="000877B0">
        <w:rPr>
          <w:rFonts w:ascii="Times" w:hAnsi="Times" w:cs="Times"/>
          <w:vertAlign w:val="superscript"/>
        </w:rPr>
        <w:t>1</w:t>
      </w:r>
      <w:r w:rsidRPr="000877B0">
        <w:rPr>
          <w:rFonts w:ascii="Times" w:hAnsi="Times" w:cs="Times"/>
        </w:rPr>
        <w:t>Department of Agro</w:t>
      </w:r>
      <w:r w:rsidR="000266AB" w:rsidRPr="000877B0">
        <w:rPr>
          <w:rFonts w:ascii="Times" w:hAnsi="Times" w:cs="Times"/>
        </w:rPr>
        <w:t>nomy and Horticulture</w:t>
      </w:r>
      <w:r w:rsidR="00645D0E" w:rsidRPr="000877B0">
        <w:rPr>
          <w:rFonts w:ascii="Times" w:hAnsi="Times" w:cs="Times"/>
        </w:rPr>
        <w:t xml:space="preserve">, </w:t>
      </w:r>
      <w:r w:rsidRPr="000877B0">
        <w:rPr>
          <w:rFonts w:ascii="Times" w:hAnsi="Times" w:cs="Times"/>
        </w:rPr>
        <w:t xml:space="preserve">Faculty of Agriculture, </w:t>
      </w:r>
      <w:proofErr w:type="spellStart"/>
      <w:r w:rsidRPr="000877B0">
        <w:rPr>
          <w:rFonts w:ascii="Times" w:hAnsi="Times" w:cs="Times"/>
        </w:rPr>
        <w:t>Universitas</w:t>
      </w:r>
      <w:proofErr w:type="spellEnd"/>
      <w:r w:rsidRPr="000877B0">
        <w:rPr>
          <w:rFonts w:ascii="Times" w:hAnsi="Times" w:cs="Times"/>
        </w:rPr>
        <w:t xml:space="preserve"> Lampung</w:t>
      </w:r>
    </w:p>
    <w:p w:rsidR="00635D35" w:rsidRPr="000877B0" w:rsidRDefault="00635D35">
      <w:pPr>
        <w:spacing w:before="60" w:line="249" w:lineRule="auto"/>
        <w:ind w:left="1551" w:right="198" w:hanging="1"/>
        <w:rPr>
          <w:rFonts w:ascii="Times" w:hAnsi="Times" w:cs="Times"/>
        </w:rPr>
      </w:pPr>
      <w:r w:rsidRPr="000877B0">
        <w:rPr>
          <w:rFonts w:ascii="Times" w:hAnsi="Times" w:cs="Times"/>
          <w:vertAlign w:val="superscript"/>
        </w:rPr>
        <w:t>2,3</w:t>
      </w:r>
      <w:r w:rsidRPr="000877B0">
        <w:rPr>
          <w:rFonts w:ascii="Times" w:hAnsi="Times" w:cs="Times"/>
        </w:rPr>
        <w:t xml:space="preserve">Department of Forestry, Faculty of Agriculture, </w:t>
      </w:r>
      <w:proofErr w:type="spellStart"/>
      <w:r w:rsidRPr="000877B0">
        <w:rPr>
          <w:rFonts w:ascii="Times" w:hAnsi="Times" w:cs="Times"/>
        </w:rPr>
        <w:t>Universitas</w:t>
      </w:r>
      <w:proofErr w:type="spellEnd"/>
      <w:r w:rsidRPr="000877B0">
        <w:rPr>
          <w:rFonts w:ascii="Times" w:hAnsi="Times" w:cs="Times"/>
        </w:rPr>
        <w:t xml:space="preserve"> Lampung</w:t>
      </w:r>
    </w:p>
    <w:p w:rsidR="00445DA6" w:rsidRPr="000877B0" w:rsidRDefault="00635D35">
      <w:pPr>
        <w:spacing w:before="60" w:line="249" w:lineRule="auto"/>
        <w:ind w:left="1551" w:right="198" w:hanging="1"/>
        <w:rPr>
          <w:rFonts w:ascii="Times" w:hAnsi="Times" w:cs="Times"/>
        </w:rPr>
      </w:pPr>
      <w:r w:rsidRPr="000877B0">
        <w:rPr>
          <w:rFonts w:ascii="Times" w:hAnsi="Times" w:cs="Times"/>
          <w:vertAlign w:val="superscript"/>
        </w:rPr>
        <w:t>4</w:t>
      </w:r>
      <w:r w:rsidR="00FF0242" w:rsidRPr="000877B0">
        <w:rPr>
          <w:rFonts w:ascii="Times" w:hAnsi="Times" w:cs="Times"/>
        </w:rPr>
        <w:t xml:space="preserve">Department of Accounting, Faculty of Economics, </w:t>
      </w:r>
      <w:proofErr w:type="spellStart"/>
      <w:r w:rsidR="00FF0242" w:rsidRPr="000877B0">
        <w:rPr>
          <w:rFonts w:ascii="Times" w:hAnsi="Times" w:cs="Times"/>
        </w:rPr>
        <w:t>Universitas</w:t>
      </w:r>
      <w:proofErr w:type="spellEnd"/>
      <w:r w:rsidR="00FF0242" w:rsidRPr="000877B0">
        <w:rPr>
          <w:rFonts w:ascii="Times" w:hAnsi="Times" w:cs="Times"/>
        </w:rPr>
        <w:t xml:space="preserve"> </w:t>
      </w:r>
      <w:proofErr w:type="spellStart"/>
      <w:r w:rsidR="00FF0242" w:rsidRPr="000877B0">
        <w:rPr>
          <w:rFonts w:ascii="Times" w:hAnsi="Times" w:cs="Times"/>
        </w:rPr>
        <w:t>Malahayati</w:t>
      </w:r>
      <w:proofErr w:type="spellEnd"/>
      <w:r w:rsidR="00FF0242" w:rsidRPr="000877B0">
        <w:rPr>
          <w:rFonts w:ascii="Times" w:hAnsi="Times" w:cs="Times"/>
        </w:rPr>
        <w:t xml:space="preserve">, </w:t>
      </w:r>
      <w:proofErr w:type="spellStart"/>
      <w:r w:rsidR="00FF0242" w:rsidRPr="000877B0">
        <w:rPr>
          <w:rFonts w:ascii="Times" w:hAnsi="Times" w:cs="Times"/>
        </w:rPr>
        <w:t>Bandarlampung</w:t>
      </w:r>
      <w:proofErr w:type="spellEnd"/>
    </w:p>
    <w:p w:rsidR="00445DA6" w:rsidRPr="000877B0" w:rsidRDefault="00645D0E">
      <w:pPr>
        <w:spacing w:before="99"/>
        <w:ind w:left="1551"/>
        <w:rPr>
          <w:rFonts w:ascii="Times" w:hAnsi="Times" w:cs="Times"/>
        </w:rPr>
      </w:pPr>
      <w:r w:rsidRPr="000877B0">
        <w:rPr>
          <w:rFonts w:ascii="Times" w:hAnsi="Times" w:cs="Times"/>
        </w:rPr>
        <w:t xml:space="preserve">E-mail: </w:t>
      </w:r>
      <w:r w:rsidR="00FF0242" w:rsidRPr="000877B0">
        <w:rPr>
          <w:rFonts w:ascii="Times" w:hAnsi="Times" w:cs="Times"/>
        </w:rPr>
        <w:t>rinimariaviva</w:t>
      </w:r>
      <w:r w:rsidR="000266AB" w:rsidRPr="000877B0">
        <w:rPr>
          <w:rFonts w:ascii="Times" w:hAnsi="Times" w:cs="Times"/>
        </w:rPr>
        <w:t>@fp.unila.ac.id</w:t>
      </w:r>
      <w:r w:rsidR="00FF0242" w:rsidRPr="000877B0">
        <w:rPr>
          <w:rFonts w:ascii="Times" w:hAnsi="Times" w:cs="Times"/>
        </w:rPr>
        <w:t xml:space="preserve"> </w:t>
      </w:r>
    </w:p>
    <w:p w:rsidR="00445DA6" w:rsidRPr="000877B0" w:rsidRDefault="00445DA6">
      <w:pPr>
        <w:pStyle w:val="BodyText"/>
        <w:spacing w:before="9"/>
        <w:rPr>
          <w:rFonts w:ascii="Times" w:hAnsi="Times" w:cs="Times"/>
        </w:rPr>
      </w:pPr>
    </w:p>
    <w:p w:rsidR="004C226D" w:rsidRPr="000877B0" w:rsidRDefault="00645D0E" w:rsidP="000877B0">
      <w:pPr>
        <w:pStyle w:val="HTMLPreformatted"/>
        <w:shd w:val="clear" w:color="auto" w:fill="F8F9FA"/>
        <w:ind w:left="1560" w:right="-8"/>
        <w:jc w:val="both"/>
        <w:rPr>
          <w:rFonts w:ascii="Times" w:hAnsi="Times" w:cs="Times"/>
          <w:color w:val="222222"/>
          <w:sz w:val="22"/>
          <w:szCs w:val="22"/>
        </w:rPr>
      </w:pPr>
      <w:r w:rsidRPr="000877B0">
        <w:rPr>
          <w:rFonts w:ascii="Times" w:hAnsi="Times" w:cs="Times"/>
          <w:b/>
          <w:sz w:val="22"/>
          <w:szCs w:val="22"/>
        </w:rPr>
        <w:t xml:space="preserve">Abstract. </w:t>
      </w:r>
      <w:bookmarkStart w:id="2" w:name="_Hlk19976328"/>
      <w:r w:rsidR="004C226D" w:rsidRPr="000877B0">
        <w:rPr>
          <w:rFonts w:ascii="Times" w:hAnsi="Times" w:cs="Times"/>
          <w:sz w:val="22"/>
          <w:szCs w:val="22"/>
        </w:rPr>
        <w:t xml:space="preserve">Arbuscular mycorrhizal fungi (AMF) form symbiotic mutualism with plant root, where fungi will help the host plant to absorb more nutrients and water from the soil. </w:t>
      </w:r>
      <w:r w:rsidR="004C226D" w:rsidRPr="000877B0">
        <w:rPr>
          <w:rFonts w:ascii="Times" w:hAnsi="Times" w:cs="Times"/>
          <w:color w:val="222222"/>
          <w:sz w:val="22"/>
          <w:szCs w:val="22"/>
          <w:lang w:val="en"/>
        </w:rPr>
        <w:t xml:space="preserve">The objective of this paper was to evaluate the effectiveness of two species of AMF </w:t>
      </w:r>
      <w:r w:rsidR="00541962" w:rsidRPr="000877B0">
        <w:rPr>
          <w:rFonts w:ascii="Times" w:hAnsi="Times" w:cs="Times"/>
          <w:color w:val="222222"/>
          <w:sz w:val="22"/>
          <w:szCs w:val="22"/>
          <w:lang w:val="en"/>
        </w:rPr>
        <w:t>namely</w:t>
      </w:r>
      <w:r w:rsidR="004C226D" w:rsidRPr="000877B0">
        <w:rPr>
          <w:rFonts w:ascii="Times" w:hAnsi="Times" w:cs="Times"/>
          <w:color w:val="222222"/>
          <w:sz w:val="22"/>
          <w:szCs w:val="22"/>
          <w:lang w:val="en"/>
        </w:rPr>
        <w:t xml:space="preserve"> </w:t>
      </w:r>
      <w:r w:rsidR="004C226D" w:rsidRPr="000877B0">
        <w:rPr>
          <w:rFonts w:ascii="Times" w:hAnsi="Times" w:cs="Times"/>
          <w:i/>
          <w:color w:val="222222"/>
          <w:sz w:val="22"/>
          <w:szCs w:val="22"/>
          <w:lang w:val="en"/>
        </w:rPr>
        <w:t xml:space="preserve">Glomus </w:t>
      </w:r>
      <w:r w:rsidR="004C226D" w:rsidRPr="000877B0">
        <w:rPr>
          <w:rFonts w:ascii="Times" w:hAnsi="Times" w:cs="Times"/>
          <w:color w:val="222222"/>
          <w:sz w:val="22"/>
          <w:szCs w:val="22"/>
          <w:lang w:val="en"/>
        </w:rPr>
        <w:t xml:space="preserve">sp. and </w:t>
      </w:r>
      <w:proofErr w:type="spellStart"/>
      <w:r w:rsidR="004C226D" w:rsidRPr="000877B0">
        <w:rPr>
          <w:rFonts w:ascii="Times" w:hAnsi="Times" w:cs="Times"/>
          <w:i/>
          <w:color w:val="222222"/>
          <w:sz w:val="22"/>
          <w:szCs w:val="22"/>
          <w:lang w:val="en"/>
        </w:rPr>
        <w:t>Gigaspora</w:t>
      </w:r>
      <w:proofErr w:type="spellEnd"/>
      <w:r w:rsidR="004C226D" w:rsidRPr="000877B0">
        <w:rPr>
          <w:rFonts w:ascii="Times" w:hAnsi="Times" w:cs="Times"/>
          <w:i/>
          <w:color w:val="222222"/>
          <w:sz w:val="22"/>
          <w:szCs w:val="22"/>
          <w:lang w:val="en"/>
        </w:rPr>
        <w:t xml:space="preserve"> </w:t>
      </w:r>
      <w:proofErr w:type="spellStart"/>
      <w:r w:rsidR="004C226D" w:rsidRPr="000877B0">
        <w:rPr>
          <w:rFonts w:ascii="Times" w:hAnsi="Times" w:cs="Times"/>
          <w:color w:val="222222"/>
          <w:sz w:val="22"/>
          <w:szCs w:val="22"/>
          <w:lang w:val="en"/>
        </w:rPr>
        <w:t>sp</w:t>
      </w:r>
      <w:proofErr w:type="spellEnd"/>
      <w:r w:rsidR="004C226D" w:rsidRPr="000877B0">
        <w:rPr>
          <w:rFonts w:ascii="Times" w:hAnsi="Times" w:cs="Times"/>
          <w:color w:val="222222"/>
          <w:sz w:val="22"/>
          <w:szCs w:val="22"/>
          <w:lang w:val="en"/>
        </w:rPr>
        <w:t xml:space="preserve"> in </w:t>
      </w:r>
      <w:r w:rsidR="00541962" w:rsidRPr="000877B0">
        <w:rPr>
          <w:rFonts w:ascii="Times" w:hAnsi="Times" w:cs="Times"/>
          <w:color w:val="222222"/>
          <w:sz w:val="22"/>
          <w:szCs w:val="22"/>
          <w:lang w:val="en"/>
        </w:rPr>
        <w:t>increasing</w:t>
      </w:r>
      <w:r w:rsidR="004C226D" w:rsidRPr="000877B0">
        <w:rPr>
          <w:rFonts w:ascii="Times" w:hAnsi="Times" w:cs="Times"/>
          <w:color w:val="222222"/>
          <w:sz w:val="22"/>
          <w:szCs w:val="22"/>
          <w:lang w:val="en"/>
        </w:rPr>
        <w:t xml:space="preserve"> agarwood seedling growth.</w:t>
      </w:r>
      <w:r w:rsidR="004C226D" w:rsidRPr="000877B0">
        <w:rPr>
          <w:rFonts w:ascii="Times" w:hAnsi="Times" w:cs="Times"/>
          <w:sz w:val="22"/>
          <w:szCs w:val="22"/>
        </w:rPr>
        <w:t xml:space="preserve"> </w:t>
      </w:r>
      <w:r w:rsidR="004C226D" w:rsidRPr="000877B0">
        <w:rPr>
          <w:rFonts w:ascii="Times" w:hAnsi="Times" w:cs="Times"/>
          <w:color w:val="222222"/>
          <w:sz w:val="22"/>
          <w:szCs w:val="22"/>
          <w:lang w:val="en"/>
        </w:rPr>
        <w:t>The treatments were control (m</w:t>
      </w:r>
      <w:r w:rsidR="004C226D" w:rsidRPr="000877B0">
        <w:rPr>
          <w:rFonts w:ascii="Times" w:hAnsi="Times" w:cs="Times"/>
          <w:color w:val="222222"/>
          <w:sz w:val="22"/>
          <w:szCs w:val="22"/>
          <w:vertAlign w:val="subscript"/>
          <w:lang w:val="en"/>
        </w:rPr>
        <w:t>0</w:t>
      </w:r>
      <w:r w:rsidR="004C226D" w:rsidRPr="000877B0">
        <w:rPr>
          <w:rFonts w:ascii="Times" w:hAnsi="Times" w:cs="Times"/>
          <w:color w:val="222222"/>
          <w:sz w:val="22"/>
          <w:szCs w:val="22"/>
          <w:lang w:val="en"/>
        </w:rPr>
        <w:t xml:space="preserve">), </w:t>
      </w:r>
      <w:r w:rsidR="004C226D" w:rsidRPr="000877B0">
        <w:rPr>
          <w:rFonts w:ascii="Times" w:hAnsi="Times" w:cs="Times"/>
          <w:i/>
          <w:color w:val="222222"/>
          <w:sz w:val="22"/>
          <w:szCs w:val="22"/>
          <w:lang w:val="en"/>
        </w:rPr>
        <w:t xml:space="preserve">Glomus </w:t>
      </w:r>
      <w:r w:rsidR="004C226D" w:rsidRPr="000877B0">
        <w:rPr>
          <w:rFonts w:ascii="Times" w:hAnsi="Times" w:cs="Times"/>
          <w:color w:val="222222"/>
          <w:sz w:val="22"/>
          <w:szCs w:val="22"/>
          <w:lang w:val="en"/>
        </w:rPr>
        <w:t>sp. (m</w:t>
      </w:r>
      <w:r w:rsidR="004C226D" w:rsidRPr="000877B0">
        <w:rPr>
          <w:rFonts w:ascii="Times" w:hAnsi="Times" w:cs="Times"/>
          <w:color w:val="222222"/>
          <w:sz w:val="22"/>
          <w:szCs w:val="22"/>
          <w:vertAlign w:val="subscript"/>
          <w:lang w:val="en"/>
        </w:rPr>
        <w:t>1</w:t>
      </w:r>
      <w:r w:rsidR="004C226D" w:rsidRPr="000877B0">
        <w:rPr>
          <w:rFonts w:ascii="Times" w:hAnsi="Times" w:cs="Times"/>
          <w:color w:val="222222"/>
          <w:sz w:val="22"/>
          <w:szCs w:val="22"/>
          <w:lang w:val="en"/>
        </w:rPr>
        <w:t xml:space="preserve">), </w:t>
      </w:r>
      <w:proofErr w:type="spellStart"/>
      <w:r w:rsidR="004C226D" w:rsidRPr="000877B0">
        <w:rPr>
          <w:rFonts w:ascii="Times" w:hAnsi="Times" w:cs="Times"/>
          <w:i/>
          <w:color w:val="222222"/>
          <w:sz w:val="22"/>
          <w:szCs w:val="22"/>
          <w:lang w:val="en"/>
        </w:rPr>
        <w:t>Gigaspora</w:t>
      </w:r>
      <w:proofErr w:type="spellEnd"/>
      <w:r w:rsidR="004C226D" w:rsidRPr="000877B0">
        <w:rPr>
          <w:rFonts w:ascii="Times" w:hAnsi="Times" w:cs="Times"/>
          <w:i/>
          <w:color w:val="222222"/>
          <w:sz w:val="22"/>
          <w:szCs w:val="22"/>
          <w:lang w:val="en"/>
        </w:rPr>
        <w:t xml:space="preserve"> </w:t>
      </w:r>
      <w:r w:rsidR="004C226D" w:rsidRPr="000877B0">
        <w:rPr>
          <w:rFonts w:ascii="Times" w:hAnsi="Times" w:cs="Times"/>
          <w:color w:val="222222"/>
          <w:sz w:val="22"/>
          <w:szCs w:val="22"/>
          <w:lang w:val="en"/>
        </w:rPr>
        <w:t>sp. (m</w:t>
      </w:r>
      <w:r w:rsidR="004C226D" w:rsidRPr="000877B0">
        <w:rPr>
          <w:rFonts w:ascii="Times" w:hAnsi="Times" w:cs="Times"/>
          <w:color w:val="222222"/>
          <w:sz w:val="22"/>
          <w:szCs w:val="22"/>
          <w:vertAlign w:val="subscript"/>
          <w:lang w:val="en"/>
        </w:rPr>
        <w:t>2</w:t>
      </w:r>
      <w:r w:rsidR="004C226D" w:rsidRPr="000877B0">
        <w:rPr>
          <w:rFonts w:ascii="Times" w:hAnsi="Times" w:cs="Times"/>
          <w:color w:val="222222"/>
          <w:sz w:val="22"/>
          <w:szCs w:val="22"/>
          <w:lang w:val="en"/>
        </w:rPr>
        <w:t xml:space="preserve">), and mixed of </w:t>
      </w:r>
      <w:r w:rsidR="004C226D" w:rsidRPr="000877B0">
        <w:rPr>
          <w:rFonts w:ascii="Times" w:hAnsi="Times" w:cs="Times"/>
          <w:i/>
          <w:color w:val="222222"/>
          <w:sz w:val="22"/>
          <w:szCs w:val="22"/>
          <w:lang w:val="en"/>
        </w:rPr>
        <w:t xml:space="preserve">Glomus </w:t>
      </w:r>
      <w:r w:rsidR="004C226D" w:rsidRPr="000877B0">
        <w:rPr>
          <w:rFonts w:ascii="Times" w:hAnsi="Times" w:cs="Times"/>
          <w:color w:val="222222"/>
          <w:sz w:val="22"/>
          <w:szCs w:val="22"/>
          <w:lang w:val="en"/>
        </w:rPr>
        <w:t xml:space="preserve">sp. with </w:t>
      </w:r>
      <w:proofErr w:type="spellStart"/>
      <w:r w:rsidR="004C226D" w:rsidRPr="000877B0">
        <w:rPr>
          <w:rFonts w:ascii="Times" w:hAnsi="Times" w:cs="Times"/>
          <w:i/>
          <w:color w:val="222222"/>
          <w:sz w:val="22"/>
          <w:szCs w:val="22"/>
          <w:lang w:val="en"/>
        </w:rPr>
        <w:t>Gigaspora</w:t>
      </w:r>
      <w:proofErr w:type="spellEnd"/>
      <w:r w:rsidR="004C226D" w:rsidRPr="000877B0">
        <w:rPr>
          <w:rFonts w:ascii="Times" w:hAnsi="Times" w:cs="Times"/>
          <w:i/>
          <w:color w:val="222222"/>
          <w:sz w:val="22"/>
          <w:szCs w:val="22"/>
          <w:lang w:val="en"/>
        </w:rPr>
        <w:t xml:space="preserve"> </w:t>
      </w:r>
      <w:r w:rsidR="004C226D" w:rsidRPr="000877B0">
        <w:rPr>
          <w:rFonts w:ascii="Times" w:hAnsi="Times" w:cs="Times"/>
          <w:color w:val="222222"/>
          <w:sz w:val="22"/>
          <w:szCs w:val="22"/>
          <w:lang w:val="en"/>
        </w:rPr>
        <w:t>sp. (m</w:t>
      </w:r>
      <w:r w:rsidR="004C226D" w:rsidRPr="000877B0">
        <w:rPr>
          <w:rFonts w:ascii="Times" w:hAnsi="Times" w:cs="Times"/>
          <w:color w:val="222222"/>
          <w:sz w:val="22"/>
          <w:szCs w:val="22"/>
          <w:vertAlign w:val="subscript"/>
          <w:lang w:val="en"/>
        </w:rPr>
        <w:t>3</w:t>
      </w:r>
      <w:r w:rsidR="004C226D" w:rsidRPr="000877B0">
        <w:rPr>
          <w:rFonts w:ascii="Times" w:hAnsi="Times" w:cs="Times"/>
          <w:color w:val="222222"/>
          <w:sz w:val="22"/>
          <w:szCs w:val="22"/>
          <w:lang w:val="en"/>
        </w:rPr>
        <w:t xml:space="preserve">) with </w:t>
      </w:r>
      <w:r w:rsidR="00360521" w:rsidRPr="000877B0">
        <w:rPr>
          <w:rFonts w:ascii="Times" w:hAnsi="Times" w:cs="Times"/>
          <w:color w:val="222222"/>
          <w:sz w:val="22"/>
          <w:szCs w:val="22"/>
          <w:lang w:val="en"/>
        </w:rPr>
        <w:t>6</w:t>
      </w:r>
      <w:r w:rsidR="004C226D" w:rsidRPr="000877B0">
        <w:rPr>
          <w:rFonts w:ascii="Times" w:hAnsi="Times" w:cs="Times"/>
          <w:color w:val="222222"/>
          <w:sz w:val="22"/>
          <w:szCs w:val="22"/>
          <w:lang w:val="en"/>
        </w:rPr>
        <w:t xml:space="preserve"> replications arranged in Completely Randomized Design. The seeds of agarwood germinated in sterilized sand for one month</w:t>
      </w:r>
      <w:r w:rsidR="000266AB" w:rsidRPr="000877B0">
        <w:rPr>
          <w:rFonts w:ascii="Times" w:hAnsi="Times" w:cs="Times"/>
          <w:color w:val="222222"/>
          <w:sz w:val="22"/>
          <w:szCs w:val="22"/>
          <w:lang w:val="en"/>
        </w:rPr>
        <w:t xml:space="preserve">.  The one month old seedlings were then </w:t>
      </w:r>
      <w:proofErr w:type="gramStart"/>
      <w:r w:rsidR="000266AB" w:rsidRPr="000877B0">
        <w:rPr>
          <w:rFonts w:ascii="Times" w:hAnsi="Times" w:cs="Times"/>
          <w:color w:val="222222"/>
          <w:sz w:val="22"/>
          <w:szCs w:val="22"/>
          <w:lang w:val="en"/>
        </w:rPr>
        <w:t>transfe</w:t>
      </w:r>
      <w:r w:rsidR="00100425" w:rsidRPr="000877B0">
        <w:rPr>
          <w:rFonts w:ascii="Times" w:hAnsi="Times" w:cs="Times"/>
          <w:color w:val="222222"/>
          <w:sz w:val="22"/>
          <w:szCs w:val="22"/>
          <w:lang w:val="en"/>
        </w:rPr>
        <w:t>r</w:t>
      </w:r>
      <w:r w:rsidR="000266AB" w:rsidRPr="000877B0">
        <w:rPr>
          <w:rFonts w:ascii="Times" w:hAnsi="Times" w:cs="Times"/>
          <w:color w:val="222222"/>
          <w:sz w:val="22"/>
          <w:szCs w:val="22"/>
          <w:lang w:val="en"/>
        </w:rPr>
        <w:t>red</w:t>
      </w:r>
      <w:r w:rsidR="004C226D" w:rsidRPr="000877B0">
        <w:rPr>
          <w:rFonts w:ascii="Times" w:hAnsi="Times" w:cs="Times"/>
          <w:color w:val="222222"/>
          <w:sz w:val="22"/>
          <w:szCs w:val="22"/>
          <w:lang w:val="en"/>
        </w:rPr>
        <w:t xml:space="preserve">  into</w:t>
      </w:r>
      <w:proofErr w:type="gramEnd"/>
      <w:r w:rsidR="004C226D" w:rsidRPr="000877B0">
        <w:rPr>
          <w:rFonts w:ascii="Times" w:hAnsi="Times" w:cs="Times"/>
          <w:color w:val="222222"/>
          <w:sz w:val="22"/>
          <w:szCs w:val="22"/>
          <w:lang w:val="en"/>
        </w:rPr>
        <w:t xml:space="preserve"> 12 x 19 cm polybags contain sterilized </w:t>
      </w:r>
      <w:proofErr w:type="spellStart"/>
      <w:r w:rsidR="004C226D" w:rsidRPr="000877B0">
        <w:rPr>
          <w:rFonts w:ascii="Times" w:hAnsi="Times" w:cs="Times"/>
          <w:color w:val="222222"/>
          <w:sz w:val="22"/>
          <w:szCs w:val="22"/>
          <w:lang w:val="en"/>
        </w:rPr>
        <w:t>Ultisol</w:t>
      </w:r>
      <w:proofErr w:type="spellEnd"/>
      <w:r w:rsidR="004C226D" w:rsidRPr="000877B0">
        <w:rPr>
          <w:rFonts w:ascii="Times" w:hAnsi="Times" w:cs="Times"/>
          <w:color w:val="222222"/>
          <w:sz w:val="22"/>
          <w:szCs w:val="22"/>
          <w:lang w:val="en"/>
        </w:rPr>
        <w:t xml:space="preserve"> soil. </w:t>
      </w:r>
      <w:r w:rsidR="00DA2A4A" w:rsidRPr="000877B0">
        <w:rPr>
          <w:rFonts w:ascii="Times" w:hAnsi="Times" w:cs="Times"/>
          <w:color w:val="222222"/>
          <w:sz w:val="22"/>
          <w:szCs w:val="22"/>
          <w:lang w:val="en"/>
        </w:rPr>
        <w:t xml:space="preserve">During time of transplanting, the </w:t>
      </w:r>
      <w:r w:rsidR="004C226D" w:rsidRPr="000877B0">
        <w:rPr>
          <w:rFonts w:ascii="Times" w:hAnsi="Times" w:cs="Times"/>
          <w:color w:val="222222"/>
          <w:sz w:val="22"/>
          <w:szCs w:val="22"/>
          <w:lang w:val="en"/>
        </w:rPr>
        <w:t>AMF</w:t>
      </w:r>
      <w:r w:rsidR="00360521" w:rsidRPr="000877B0">
        <w:rPr>
          <w:rFonts w:ascii="Times" w:hAnsi="Times" w:cs="Times"/>
          <w:color w:val="222222"/>
          <w:sz w:val="22"/>
          <w:szCs w:val="22"/>
          <w:lang w:val="en"/>
        </w:rPr>
        <w:t xml:space="preserve"> of</w:t>
      </w:r>
      <w:r w:rsidR="004C226D" w:rsidRPr="000877B0">
        <w:rPr>
          <w:rFonts w:ascii="Times" w:hAnsi="Times" w:cs="Times"/>
          <w:color w:val="222222"/>
          <w:sz w:val="22"/>
          <w:szCs w:val="22"/>
          <w:lang w:val="en"/>
        </w:rPr>
        <w:t xml:space="preserve"> </w:t>
      </w:r>
      <w:r w:rsidR="00360521" w:rsidRPr="000877B0">
        <w:rPr>
          <w:rFonts w:ascii="Times" w:hAnsi="Times" w:cs="Times"/>
          <w:color w:val="222222"/>
          <w:sz w:val="22"/>
          <w:szCs w:val="22"/>
          <w:lang w:val="en"/>
        </w:rPr>
        <w:t xml:space="preserve">300 spores per seedling </w:t>
      </w:r>
      <w:r w:rsidR="000266AB" w:rsidRPr="000877B0">
        <w:rPr>
          <w:rFonts w:ascii="Times" w:hAnsi="Times" w:cs="Times"/>
          <w:color w:val="222222"/>
          <w:sz w:val="22"/>
          <w:szCs w:val="22"/>
          <w:lang w:val="en"/>
        </w:rPr>
        <w:t>spread</w:t>
      </w:r>
      <w:r w:rsidR="00DA2A4A" w:rsidRPr="000877B0">
        <w:rPr>
          <w:rFonts w:ascii="Times" w:hAnsi="Times" w:cs="Times"/>
          <w:color w:val="222222"/>
          <w:sz w:val="22"/>
          <w:szCs w:val="22"/>
          <w:lang w:val="en"/>
        </w:rPr>
        <w:t xml:space="preserve"> </w:t>
      </w:r>
      <w:r w:rsidR="000266AB" w:rsidRPr="000877B0">
        <w:rPr>
          <w:rFonts w:ascii="Times" w:hAnsi="Times" w:cs="Times"/>
          <w:color w:val="222222"/>
          <w:sz w:val="22"/>
          <w:szCs w:val="22"/>
          <w:lang w:val="en"/>
        </w:rPr>
        <w:t>o</w:t>
      </w:r>
      <w:r w:rsidR="00DA2A4A" w:rsidRPr="000877B0">
        <w:rPr>
          <w:rFonts w:ascii="Times" w:hAnsi="Times" w:cs="Times"/>
          <w:color w:val="222222"/>
          <w:sz w:val="22"/>
          <w:szCs w:val="22"/>
          <w:lang w:val="en"/>
        </w:rPr>
        <w:t>nt</w:t>
      </w:r>
      <w:r w:rsidR="004C226D" w:rsidRPr="000877B0">
        <w:rPr>
          <w:rFonts w:ascii="Times" w:hAnsi="Times" w:cs="Times"/>
          <w:color w:val="222222"/>
          <w:sz w:val="22"/>
          <w:szCs w:val="22"/>
          <w:lang w:val="en"/>
        </w:rPr>
        <w:t>o the root surface of agarwood seedling</w:t>
      </w:r>
      <w:r w:rsidR="00360521" w:rsidRPr="000877B0">
        <w:rPr>
          <w:rFonts w:ascii="Times" w:hAnsi="Times" w:cs="Times"/>
          <w:color w:val="222222"/>
          <w:sz w:val="22"/>
          <w:szCs w:val="22"/>
          <w:lang w:val="en"/>
        </w:rPr>
        <w:t>.</w:t>
      </w:r>
      <w:r w:rsidR="004C226D" w:rsidRPr="000877B0">
        <w:rPr>
          <w:rFonts w:ascii="Times" w:hAnsi="Times" w:cs="Times"/>
          <w:color w:val="222222"/>
          <w:sz w:val="22"/>
          <w:szCs w:val="22"/>
          <w:lang w:val="en"/>
        </w:rPr>
        <w:t xml:space="preserve"> The seedlings </w:t>
      </w:r>
      <w:r w:rsidR="00DA2A4A" w:rsidRPr="000877B0">
        <w:rPr>
          <w:rFonts w:ascii="Times" w:hAnsi="Times" w:cs="Times"/>
          <w:color w:val="222222"/>
          <w:sz w:val="22"/>
          <w:szCs w:val="22"/>
          <w:lang w:val="en"/>
        </w:rPr>
        <w:t>remained</w:t>
      </w:r>
      <w:r w:rsidR="004C226D" w:rsidRPr="000877B0">
        <w:rPr>
          <w:rFonts w:ascii="Times" w:hAnsi="Times" w:cs="Times"/>
          <w:color w:val="222222"/>
          <w:sz w:val="22"/>
          <w:szCs w:val="22"/>
          <w:lang w:val="en"/>
        </w:rPr>
        <w:t xml:space="preserve"> in the greenhouse for 6 months. </w:t>
      </w:r>
      <w:r w:rsidR="007E3249" w:rsidRPr="000877B0">
        <w:rPr>
          <w:rFonts w:ascii="Times" w:hAnsi="Times" w:cs="Times"/>
          <w:color w:val="222222"/>
          <w:sz w:val="22"/>
          <w:szCs w:val="22"/>
          <w:lang w:val="en"/>
        </w:rPr>
        <w:t xml:space="preserve">Results showed that AMF increased the </w:t>
      </w:r>
      <w:r w:rsidR="00020CC1" w:rsidRPr="000877B0">
        <w:rPr>
          <w:rFonts w:ascii="Times" w:hAnsi="Times" w:cs="Times"/>
          <w:color w:val="222222"/>
          <w:sz w:val="22"/>
          <w:szCs w:val="22"/>
          <w:lang w:val="en"/>
        </w:rPr>
        <w:t>shoot</w:t>
      </w:r>
      <w:r w:rsidR="001B5CD8" w:rsidRPr="000877B0">
        <w:rPr>
          <w:rFonts w:ascii="Times" w:hAnsi="Times" w:cs="Times"/>
          <w:color w:val="222222"/>
          <w:sz w:val="22"/>
          <w:szCs w:val="22"/>
          <w:lang w:val="en"/>
        </w:rPr>
        <w:t xml:space="preserve"> </w:t>
      </w:r>
      <w:r w:rsidR="00020CC1" w:rsidRPr="000877B0">
        <w:rPr>
          <w:rFonts w:ascii="Times" w:hAnsi="Times" w:cs="Times"/>
          <w:color w:val="222222"/>
          <w:sz w:val="22"/>
          <w:szCs w:val="22"/>
          <w:lang w:val="en"/>
        </w:rPr>
        <w:t xml:space="preserve">and root </w:t>
      </w:r>
      <w:r w:rsidR="00100425" w:rsidRPr="000877B0">
        <w:rPr>
          <w:rFonts w:ascii="Times" w:hAnsi="Times" w:cs="Times"/>
          <w:color w:val="222222"/>
          <w:sz w:val="22"/>
          <w:szCs w:val="22"/>
          <w:lang w:val="en"/>
        </w:rPr>
        <w:t>fresh</w:t>
      </w:r>
      <w:r w:rsidR="001B5CD8" w:rsidRPr="000877B0">
        <w:rPr>
          <w:rFonts w:ascii="Times" w:hAnsi="Times" w:cs="Times"/>
          <w:color w:val="222222"/>
          <w:sz w:val="22"/>
          <w:szCs w:val="22"/>
          <w:lang w:val="en"/>
        </w:rPr>
        <w:t xml:space="preserve"> weight</w:t>
      </w:r>
      <w:r w:rsidR="00020CC1" w:rsidRPr="000877B0">
        <w:rPr>
          <w:rFonts w:ascii="Times" w:hAnsi="Times" w:cs="Times"/>
          <w:color w:val="222222"/>
          <w:sz w:val="22"/>
          <w:szCs w:val="22"/>
          <w:lang w:val="en"/>
        </w:rPr>
        <w:t>s</w:t>
      </w:r>
      <w:r w:rsidR="001B5CD8" w:rsidRPr="000877B0">
        <w:rPr>
          <w:rFonts w:ascii="Times" w:hAnsi="Times" w:cs="Times"/>
          <w:color w:val="222222"/>
          <w:sz w:val="22"/>
          <w:szCs w:val="22"/>
          <w:lang w:val="en"/>
        </w:rPr>
        <w:t xml:space="preserve"> and </w:t>
      </w:r>
      <w:r w:rsidR="00020CC1" w:rsidRPr="000877B0">
        <w:rPr>
          <w:rFonts w:ascii="Times" w:hAnsi="Times" w:cs="Times"/>
          <w:color w:val="222222"/>
          <w:sz w:val="22"/>
          <w:szCs w:val="22"/>
          <w:lang w:val="en"/>
        </w:rPr>
        <w:t xml:space="preserve">the shoot </w:t>
      </w:r>
      <w:r w:rsidR="003E4FB6" w:rsidRPr="000877B0">
        <w:rPr>
          <w:rFonts w:ascii="Times" w:hAnsi="Times" w:cs="Times"/>
          <w:color w:val="222222"/>
          <w:sz w:val="22"/>
          <w:szCs w:val="22"/>
          <w:lang w:val="en"/>
        </w:rPr>
        <w:t>and</w:t>
      </w:r>
      <w:r w:rsidR="00020CC1" w:rsidRPr="000877B0">
        <w:rPr>
          <w:rFonts w:ascii="Times" w:hAnsi="Times" w:cs="Times"/>
          <w:color w:val="222222"/>
          <w:sz w:val="22"/>
          <w:szCs w:val="22"/>
          <w:lang w:val="en"/>
        </w:rPr>
        <w:t xml:space="preserve"> root </w:t>
      </w:r>
      <w:r w:rsidR="003E4FB6" w:rsidRPr="000877B0">
        <w:rPr>
          <w:rFonts w:ascii="Times" w:hAnsi="Times" w:cs="Times"/>
          <w:color w:val="222222"/>
          <w:sz w:val="22"/>
          <w:szCs w:val="22"/>
          <w:lang w:val="en"/>
        </w:rPr>
        <w:t>dry weights</w:t>
      </w:r>
      <w:r w:rsidR="001B5CD8" w:rsidRPr="000877B0">
        <w:rPr>
          <w:rFonts w:ascii="Times" w:hAnsi="Times" w:cs="Times"/>
          <w:color w:val="222222"/>
          <w:sz w:val="22"/>
          <w:szCs w:val="22"/>
          <w:lang w:val="en"/>
        </w:rPr>
        <w:t xml:space="preserve">. </w:t>
      </w:r>
      <w:r w:rsidR="004C226D" w:rsidRPr="000877B0">
        <w:rPr>
          <w:rFonts w:ascii="Times" w:hAnsi="Times" w:cs="Times"/>
          <w:color w:val="222222"/>
          <w:sz w:val="22"/>
          <w:szCs w:val="22"/>
          <w:lang w:val="en"/>
        </w:rPr>
        <w:t xml:space="preserve"> </w:t>
      </w:r>
      <w:r w:rsidR="00C1562E" w:rsidRPr="000877B0">
        <w:rPr>
          <w:rFonts w:ascii="Times" w:hAnsi="Times" w:cs="Times"/>
          <w:color w:val="222222"/>
          <w:sz w:val="22"/>
          <w:szCs w:val="22"/>
          <w:lang w:val="en"/>
        </w:rPr>
        <w:t>Conclusion</w:t>
      </w:r>
      <w:r w:rsidR="004C226D" w:rsidRPr="000877B0">
        <w:rPr>
          <w:rFonts w:ascii="Times" w:hAnsi="Times" w:cs="Times"/>
          <w:color w:val="222222"/>
          <w:sz w:val="22"/>
          <w:szCs w:val="22"/>
          <w:lang w:val="en"/>
        </w:rPr>
        <w:t xml:space="preserve"> showed that agarwood seedlings treated with </w:t>
      </w:r>
      <w:r w:rsidR="004C226D" w:rsidRPr="000877B0">
        <w:rPr>
          <w:rFonts w:ascii="Times" w:hAnsi="Times" w:cs="Times"/>
          <w:i/>
          <w:iCs/>
          <w:color w:val="222222"/>
          <w:sz w:val="22"/>
          <w:szCs w:val="22"/>
          <w:lang w:val="en"/>
        </w:rPr>
        <w:t>Glomus</w:t>
      </w:r>
      <w:r w:rsidR="004C226D" w:rsidRPr="000877B0">
        <w:rPr>
          <w:rFonts w:ascii="Times" w:hAnsi="Times" w:cs="Times"/>
          <w:color w:val="222222"/>
          <w:sz w:val="22"/>
          <w:szCs w:val="22"/>
          <w:lang w:val="en"/>
        </w:rPr>
        <w:t xml:space="preserve"> sp. (m</w:t>
      </w:r>
      <w:r w:rsidR="004C226D" w:rsidRPr="000877B0">
        <w:rPr>
          <w:rFonts w:ascii="Times" w:hAnsi="Times" w:cs="Times"/>
          <w:color w:val="222222"/>
          <w:sz w:val="22"/>
          <w:szCs w:val="22"/>
          <w:vertAlign w:val="subscript"/>
          <w:lang w:val="en"/>
        </w:rPr>
        <w:t>1</w:t>
      </w:r>
      <w:r w:rsidR="004C226D" w:rsidRPr="000877B0">
        <w:rPr>
          <w:rFonts w:ascii="Times" w:hAnsi="Times" w:cs="Times"/>
          <w:color w:val="222222"/>
          <w:sz w:val="22"/>
          <w:szCs w:val="22"/>
          <w:lang w:val="en"/>
        </w:rPr>
        <w:t xml:space="preserve">) and mixed of </w:t>
      </w:r>
      <w:r w:rsidR="004C226D" w:rsidRPr="000877B0">
        <w:rPr>
          <w:rFonts w:ascii="Times" w:hAnsi="Times" w:cs="Times"/>
          <w:i/>
          <w:color w:val="222222"/>
          <w:sz w:val="22"/>
          <w:szCs w:val="22"/>
          <w:lang w:val="en"/>
        </w:rPr>
        <w:t xml:space="preserve">Glomus </w:t>
      </w:r>
      <w:r w:rsidR="004C226D" w:rsidRPr="000877B0">
        <w:rPr>
          <w:rFonts w:ascii="Times" w:hAnsi="Times" w:cs="Times"/>
          <w:color w:val="222222"/>
          <w:sz w:val="22"/>
          <w:szCs w:val="22"/>
          <w:lang w:val="en"/>
        </w:rPr>
        <w:t xml:space="preserve">sp. with </w:t>
      </w:r>
      <w:proofErr w:type="spellStart"/>
      <w:r w:rsidR="004C226D" w:rsidRPr="000877B0">
        <w:rPr>
          <w:rFonts w:ascii="Times" w:hAnsi="Times" w:cs="Times"/>
          <w:i/>
          <w:color w:val="222222"/>
          <w:sz w:val="22"/>
          <w:szCs w:val="22"/>
          <w:lang w:val="en"/>
        </w:rPr>
        <w:t>Gigaspora</w:t>
      </w:r>
      <w:proofErr w:type="spellEnd"/>
      <w:r w:rsidR="004C226D" w:rsidRPr="000877B0">
        <w:rPr>
          <w:rFonts w:ascii="Times" w:hAnsi="Times" w:cs="Times"/>
          <w:i/>
          <w:color w:val="222222"/>
          <w:sz w:val="22"/>
          <w:szCs w:val="22"/>
          <w:lang w:val="en"/>
        </w:rPr>
        <w:t xml:space="preserve"> </w:t>
      </w:r>
      <w:r w:rsidR="004C226D" w:rsidRPr="000877B0">
        <w:rPr>
          <w:rFonts w:ascii="Times" w:hAnsi="Times" w:cs="Times"/>
          <w:color w:val="222222"/>
          <w:sz w:val="22"/>
          <w:szCs w:val="22"/>
          <w:lang w:val="en"/>
        </w:rPr>
        <w:t>sp. (m</w:t>
      </w:r>
      <w:r w:rsidR="004C226D" w:rsidRPr="000877B0">
        <w:rPr>
          <w:rFonts w:ascii="Times" w:hAnsi="Times" w:cs="Times"/>
          <w:color w:val="222222"/>
          <w:sz w:val="22"/>
          <w:szCs w:val="22"/>
          <w:vertAlign w:val="subscript"/>
          <w:lang w:val="en"/>
        </w:rPr>
        <w:t>3</w:t>
      </w:r>
      <w:r w:rsidR="004C226D" w:rsidRPr="000877B0">
        <w:rPr>
          <w:rFonts w:ascii="Times" w:hAnsi="Times" w:cs="Times"/>
          <w:color w:val="222222"/>
          <w:sz w:val="22"/>
          <w:szCs w:val="22"/>
          <w:lang w:val="en"/>
        </w:rPr>
        <w:t>) gave the highest seedling growth which indicated by seedling height, total leave area, fresh and dry weight of shoot and root.</w:t>
      </w:r>
    </w:p>
    <w:bookmarkEnd w:id="2"/>
    <w:p w:rsidR="00445DA6" w:rsidRPr="000877B0" w:rsidRDefault="00445DA6">
      <w:pPr>
        <w:pStyle w:val="BodyText"/>
        <w:rPr>
          <w:rFonts w:ascii="Times" w:hAnsi="Times" w:cs="Times"/>
        </w:rPr>
      </w:pPr>
    </w:p>
    <w:p w:rsidR="00445DA6" w:rsidRPr="000877B0" w:rsidRDefault="00445DA6" w:rsidP="00F44F31">
      <w:pPr>
        <w:pStyle w:val="BodyText"/>
        <w:rPr>
          <w:rFonts w:ascii="Times" w:hAnsi="Times" w:cs="Times"/>
        </w:rPr>
      </w:pPr>
    </w:p>
    <w:p w:rsidR="00445DA6" w:rsidRPr="000877B0" w:rsidRDefault="00645D0E" w:rsidP="00F44F31">
      <w:pPr>
        <w:pStyle w:val="Heading1"/>
        <w:numPr>
          <w:ilvl w:val="0"/>
          <w:numId w:val="7"/>
        </w:numPr>
        <w:tabs>
          <w:tab w:val="left" w:pos="424"/>
        </w:tabs>
        <w:spacing w:before="1"/>
        <w:rPr>
          <w:rFonts w:ascii="Times" w:hAnsi="Times" w:cs="Times"/>
        </w:rPr>
      </w:pPr>
      <w:r w:rsidRPr="000877B0">
        <w:rPr>
          <w:rFonts w:ascii="Times" w:hAnsi="Times" w:cs="Times"/>
        </w:rPr>
        <w:t>Introduction</w:t>
      </w:r>
    </w:p>
    <w:p w:rsidR="000739D6" w:rsidRPr="000877B0" w:rsidRDefault="009B2542" w:rsidP="00F44F31">
      <w:pPr>
        <w:pStyle w:val="BodyText"/>
        <w:spacing w:before="14" w:line="225" w:lineRule="auto"/>
        <w:jc w:val="both"/>
        <w:rPr>
          <w:rFonts w:ascii="Times" w:hAnsi="Times" w:cs="Times"/>
        </w:rPr>
      </w:pPr>
      <w:r w:rsidRPr="000877B0">
        <w:rPr>
          <w:rFonts w:ascii="Times" w:hAnsi="Times" w:cs="Times"/>
        </w:rPr>
        <w:t>Nowadays, in In</w:t>
      </w:r>
      <w:r w:rsidR="0077478B" w:rsidRPr="000877B0">
        <w:rPr>
          <w:rFonts w:ascii="Times" w:hAnsi="Times" w:cs="Times"/>
        </w:rPr>
        <w:t xml:space="preserve">donesia so many plantations </w:t>
      </w:r>
      <w:r w:rsidRPr="000877B0">
        <w:rPr>
          <w:rFonts w:ascii="Times" w:hAnsi="Times" w:cs="Times"/>
        </w:rPr>
        <w:t>downgraded due to continuity of the nutrient-washed. The downgraded of nutrient in the soil resulted in decreasing of the plant production</w:t>
      </w:r>
      <w:r w:rsidR="003B7E87" w:rsidRPr="000877B0">
        <w:rPr>
          <w:rFonts w:ascii="Times" w:hAnsi="Times" w:cs="Times"/>
        </w:rPr>
        <w:t>. Therefore, it is required the new technology to upgrade the nutrient availability in the soil.</w:t>
      </w:r>
      <w:r w:rsidR="000739D6" w:rsidRPr="000877B0">
        <w:rPr>
          <w:rFonts w:ascii="Times" w:hAnsi="Times" w:cs="Times"/>
        </w:rPr>
        <w:t xml:space="preserve"> One of the new technolog</w:t>
      </w:r>
      <w:r w:rsidR="00264717" w:rsidRPr="000877B0">
        <w:rPr>
          <w:rFonts w:ascii="Times" w:hAnsi="Times" w:cs="Times"/>
        </w:rPr>
        <w:t>ies is</w:t>
      </w:r>
      <w:r w:rsidR="000739D6" w:rsidRPr="000877B0">
        <w:rPr>
          <w:rFonts w:ascii="Times" w:hAnsi="Times" w:cs="Times"/>
        </w:rPr>
        <w:t xml:space="preserve"> to let the arbuscular </w:t>
      </w:r>
      <w:proofErr w:type="spellStart"/>
      <w:r w:rsidR="000739D6" w:rsidRPr="000877B0">
        <w:rPr>
          <w:rFonts w:ascii="Times" w:hAnsi="Times" w:cs="Times"/>
        </w:rPr>
        <w:t>mycorrizhal</w:t>
      </w:r>
      <w:proofErr w:type="spellEnd"/>
      <w:r w:rsidR="000739D6" w:rsidRPr="000877B0">
        <w:rPr>
          <w:rFonts w:ascii="Times" w:hAnsi="Times" w:cs="Times"/>
        </w:rPr>
        <w:t xml:space="preserve"> fungi (AMF) alive in the soil where the plant alive.</w:t>
      </w:r>
    </w:p>
    <w:p w:rsidR="00A85693" w:rsidRPr="000877B0" w:rsidRDefault="000739D6" w:rsidP="00F44F31">
      <w:pPr>
        <w:pStyle w:val="BodyText"/>
        <w:spacing w:before="14" w:line="225" w:lineRule="auto"/>
        <w:ind w:firstLine="309"/>
        <w:jc w:val="both"/>
        <w:rPr>
          <w:rFonts w:ascii="Times" w:hAnsi="Times" w:cs="Times"/>
        </w:rPr>
      </w:pPr>
      <w:r w:rsidRPr="000877B0">
        <w:rPr>
          <w:rFonts w:ascii="Times" w:hAnsi="Times" w:cs="Times"/>
        </w:rPr>
        <w:t xml:space="preserve">AMF is one of the soil microorganisms that can create symbiotic mutualism </w:t>
      </w:r>
      <w:r w:rsidR="00264717" w:rsidRPr="000877B0">
        <w:rPr>
          <w:rFonts w:ascii="Times" w:hAnsi="Times" w:cs="Times"/>
        </w:rPr>
        <w:t xml:space="preserve">with almost 80% of terrestrial plant [1]. </w:t>
      </w:r>
      <w:r w:rsidR="008502B6" w:rsidRPr="000877B0">
        <w:rPr>
          <w:rFonts w:ascii="Times" w:hAnsi="Times" w:cs="Times"/>
        </w:rPr>
        <w:t xml:space="preserve"> AMF hyphae could penetrate the root cortical cells and form inner structure inside the cells known as vesicle, arbuscule, and hyphae and at the same time also growth and form outside root structure known as extraradical hyphae. </w:t>
      </w:r>
      <w:r w:rsidR="00264717" w:rsidRPr="000877B0">
        <w:rPr>
          <w:rFonts w:ascii="Times" w:hAnsi="Times" w:cs="Times"/>
        </w:rPr>
        <w:t xml:space="preserve">The role </w:t>
      </w:r>
      <w:r w:rsidR="00B31AB2" w:rsidRPr="000877B0">
        <w:rPr>
          <w:rFonts w:ascii="Times" w:hAnsi="Times" w:cs="Times"/>
        </w:rPr>
        <w:t xml:space="preserve">of </w:t>
      </w:r>
      <w:r w:rsidR="00264717" w:rsidRPr="000877B0">
        <w:rPr>
          <w:rFonts w:ascii="Times" w:hAnsi="Times" w:cs="Times"/>
        </w:rPr>
        <w:t xml:space="preserve">AMF among others is helping the </w:t>
      </w:r>
      <w:r w:rsidR="00B31AB2" w:rsidRPr="000877B0">
        <w:rPr>
          <w:rFonts w:ascii="Times" w:hAnsi="Times" w:cs="Times"/>
        </w:rPr>
        <w:t xml:space="preserve">absorption of nutrient and water, protect plant from biotic and abiotic distress, upgrading the carbon-deposit in the rhizosphere and able to </w:t>
      </w:r>
      <w:r w:rsidR="004A5ED1" w:rsidRPr="000877B0">
        <w:rPr>
          <w:rFonts w:ascii="Times" w:hAnsi="Times" w:cs="Times"/>
        </w:rPr>
        <w:t xml:space="preserve">increase the soil aggregation [2].  </w:t>
      </w:r>
      <w:r w:rsidR="00763DD5" w:rsidRPr="000877B0">
        <w:rPr>
          <w:rFonts w:ascii="Times" w:hAnsi="Times" w:cs="Times"/>
        </w:rPr>
        <w:t xml:space="preserve">The beneficial effect of AFM on seedling </w:t>
      </w:r>
      <w:r w:rsidR="00763DD5" w:rsidRPr="000877B0">
        <w:rPr>
          <w:rFonts w:ascii="Times" w:hAnsi="Times" w:cs="Times"/>
        </w:rPr>
        <w:lastRenderedPageBreak/>
        <w:t xml:space="preserve">growth has mostly been attributed to an increase in the uptake of nutrients, especially phosphorous. The AMF hyphae extend beyond the root into the surrounding soil and transport nutrients directly to the plant [3]. </w:t>
      </w:r>
      <w:r w:rsidR="001B374C" w:rsidRPr="000877B0">
        <w:rPr>
          <w:rFonts w:ascii="Times" w:hAnsi="Times" w:cs="Times"/>
        </w:rPr>
        <w:t>The a</w:t>
      </w:r>
      <w:r w:rsidR="000F25DB" w:rsidRPr="000877B0">
        <w:rPr>
          <w:rFonts w:ascii="Times" w:hAnsi="Times" w:cs="Times"/>
        </w:rPr>
        <w:t xml:space="preserve">pplication of AMF </w:t>
      </w:r>
      <w:r w:rsidR="00763DD5" w:rsidRPr="000877B0">
        <w:rPr>
          <w:rFonts w:ascii="Times" w:hAnsi="Times" w:cs="Times"/>
        </w:rPr>
        <w:t xml:space="preserve">can </w:t>
      </w:r>
      <w:r w:rsidR="001B374C" w:rsidRPr="000877B0">
        <w:rPr>
          <w:rFonts w:ascii="Times" w:hAnsi="Times" w:cs="Times"/>
        </w:rPr>
        <w:t xml:space="preserve">also </w:t>
      </w:r>
      <w:proofErr w:type="spellStart"/>
      <w:proofErr w:type="gramStart"/>
      <w:r w:rsidR="00763DD5" w:rsidRPr="000877B0">
        <w:rPr>
          <w:rFonts w:ascii="Times" w:hAnsi="Times" w:cs="Times"/>
        </w:rPr>
        <w:t>improved</w:t>
      </w:r>
      <w:proofErr w:type="spellEnd"/>
      <w:proofErr w:type="gramEnd"/>
      <w:r w:rsidR="000F25DB" w:rsidRPr="000877B0">
        <w:rPr>
          <w:rFonts w:ascii="Times" w:hAnsi="Times" w:cs="Times"/>
        </w:rPr>
        <w:t xml:space="preserve"> chlorophyll a and b and total chlorophyll content and better cacao seedlings growth [</w:t>
      </w:r>
      <w:r w:rsidR="00763DD5" w:rsidRPr="000877B0">
        <w:rPr>
          <w:rFonts w:ascii="Times" w:hAnsi="Times" w:cs="Times"/>
        </w:rPr>
        <w:t>4</w:t>
      </w:r>
      <w:r w:rsidR="000F25DB" w:rsidRPr="000877B0">
        <w:rPr>
          <w:rFonts w:ascii="Times" w:hAnsi="Times" w:cs="Times"/>
        </w:rPr>
        <w:t xml:space="preserve">].  </w:t>
      </w:r>
      <w:r w:rsidR="00763DD5" w:rsidRPr="000877B0">
        <w:rPr>
          <w:rFonts w:ascii="Times" w:hAnsi="Times" w:cs="Times"/>
        </w:rPr>
        <w:t>Therefore, t</w:t>
      </w:r>
      <w:r w:rsidR="004A5ED1" w:rsidRPr="000877B0">
        <w:rPr>
          <w:rFonts w:ascii="Times" w:hAnsi="Times" w:cs="Times"/>
        </w:rPr>
        <w:t>he use of AMF is very useful in the increasing of plan</w:t>
      </w:r>
      <w:r w:rsidR="000368FF" w:rsidRPr="000877B0">
        <w:rPr>
          <w:rFonts w:ascii="Times" w:hAnsi="Times" w:cs="Times"/>
        </w:rPr>
        <w:t>t</w:t>
      </w:r>
      <w:r w:rsidR="004A5ED1" w:rsidRPr="000877B0">
        <w:rPr>
          <w:rFonts w:ascii="Times" w:hAnsi="Times" w:cs="Times"/>
        </w:rPr>
        <w:t xml:space="preserve"> growth, especially</w:t>
      </w:r>
      <w:r w:rsidR="0077478B" w:rsidRPr="000877B0">
        <w:rPr>
          <w:rFonts w:ascii="Times" w:hAnsi="Times" w:cs="Times"/>
        </w:rPr>
        <w:t xml:space="preserve"> if</w:t>
      </w:r>
      <w:r w:rsidR="004A5ED1" w:rsidRPr="000877B0">
        <w:rPr>
          <w:rFonts w:ascii="Times" w:hAnsi="Times" w:cs="Times"/>
        </w:rPr>
        <w:t xml:space="preserve"> the plant</w:t>
      </w:r>
      <w:r w:rsidR="0077478B" w:rsidRPr="000877B0">
        <w:rPr>
          <w:rFonts w:ascii="Times" w:hAnsi="Times" w:cs="Times"/>
        </w:rPr>
        <w:t xml:space="preserve"> </w:t>
      </w:r>
      <w:proofErr w:type="gramStart"/>
      <w:r w:rsidR="004A5ED1" w:rsidRPr="000877B0">
        <w:rPr>
          <w:rFonts w:ascii="Times" w:hAnsi="Times" w:cs="Times"/>
        </w:rPr>
        <w:t>have</w:t>
      </w:r>
      <w:proofErr w:type="gramEnd"/>
      <w:r w:rsidR="004A5ED1" w:rsidRPr="000877B0">
        <w:rPr>
          <w:rFonts w:ascii="Times" w:hAnsi="Times" w:cs="Times"/>
        </w:rPr>
        <w:t xml:space="preserve"> a slow growth such as agarwood tree (</w:t>
      </w:r>
      <w:proofErr w:type="spellStart"/>
      <w:r w:rsidR="004A5ED1" w:rsidRPr="000877B0">
        <w:rPr>
          <w:rFonts w:ascii="Times" w:hAnsi="Times" w:cs="Times"/>
          <w:i/>
          <w:iCs/>
        </w:rPr>
        <w:t>Aquilara</w:t>
      </w:r>
      <w:proofErr w:type="spellEnd"/>
      <w:r w:rsidR="004A5ED1" w:rsidRPr="000877B0">
        <w:rPr>
          <w:rFonts w:ascii="Times" w:hAnsi="Times" w:cs="Times"/>
          <w:i/>
          <w:iCs/>
        </w:rPr>
        <w:t xml:space="preserve"> </w:t>
      </w:r>
      <w:proofErr w:type="spellStart"/>
      <w:r w:rsidR="004A5ED1" w:rsidRPr="000877B0">
        <w:rPr>
          <w:rFonts w:ascii="Times" w:hAnsi="Times" w:cs="Times"/>
          <w:i/>
          <w:iCs/>
        </w:rPr>
        <w:t>mal</w:t>
      </w:r>
      <w:r w:rsidR="000266AB" w:rsidRPr="000877B0">
        <w:rPr>
          <w:rFonts w:ascii="Times" w:hAnsi="Times" w:cs="Times"/>
          <w:i/>
          <w:iCs/>
        </w:rPr>
        <w:t>a</w:t>
      </w:r>
      <w:r w:rsidR="004A5ED1" w:rsidRPr="000877B0">
        <w:rPr>
          <w:rFonts w:ascii="Times" w:hAnsi="Times" w:cs="Times"/>
          <w:i/>
          <w:iCs/>
        </w:rPr>
        <w:t>ccensis</w:t>
      </w:r>
      <w:proofErr w:type="spellEnd"/>
      <w:r w:rsidR="000266AB" w:rsidRPr="000877B0">
        <w:rPr>
          <w:rFonts w:ascii="Times" w:hAnsi="Times" w:cs="Times"/>
          <w:i/>
          <w:iCs/>
        </w:rPr>
        <w:t xml:space="preserve"> </w:t>
      </w:r>
      <w:proofErr w:type="spellStart"/>
      <w:r w:rsidR="000266AB" w:rsidRPr="000877B0">
        <w:rPr>
          <w:rFonts w:ascii="Times" w:hAnsi="Times" w:cs="Times"/>
        </w:rPr>
        <w:t>Lamk</w:t>
      </w:r>
      <w:proofErr w:type="spellEnd"/>
      <w:r w:rsidR="000266AB" w:rsidRPr="000877B0">
        <w:rPr>
          <w:rFonts w:ascii="Times" w:hAnsi="Times" w:cs="Times"/>
        </w:rPr>
        <w:t>.</w:t>
      </w:r>
      <w:r w:rsidR="004A5ED1" w:rsidRPr="000877B0">
        <w:rPr>
          <w:rFonts w:ascii="Times" w:hAnsi="Times" w:cs="Times"/>
        </w:rPr>
        <w:t>).</w:t>
      </w:r>
    </w:p>
    <w:p w:rsidR="00F44F31" w:rsidRPr="000877B0" w:rsidRDefault="00F44F31" w:rsidP="00F44F31">
      <w:pPr>
        <w:pStyle w:val="BodyText"/>
        <w:spacing w:before="14" w:line="225" w:lineRule="auto"/>
        <w:ind w:firstLine="309"/>
        <w:jc w:val="both"/>
        <w:rPr>
          <w:rFonts w:ascii="Times" w:hAnsi="Times" w:cs="Times"/>
        </w:rPr>
      </w:pPr>
    </w:p>
    <w:p w:rsidR="00A85693" w:rsidRPr="000877B0" w:rsidRDefault="00A85693" w:rsidP="00F44F31">
      <w:pPr>
        <w:pStyle w:val="BodyText"/>
        <w:spacing w:before="14" w:line="225" w:lineRule="auto"/>
        <w:jc w:val="both"/>
        <w:rPr>
          <w:rFonts w:ascii="Times" w:hAnsi="Times" w:cs="Times"/>
          <w:i/>
          <w:iCs/>
        </w:rPr>
      </w:pPr>
    </w:p>
    <w:p w:rsidR="0005044B" w:rsidRPr="000877B0" w:rsidRDefault="000F25DB" w:rsidP="00757386">
      <w:pPr>
        <w:pStyle w:val="BodyText"/>
        <w:ind w:firstLine="284"/>
        <w:jc w:val="both"/>
        <w:rPr>
          <w:rFonts w:ascii="Times" w:hAnsi="Times" w:cs="Times"/>
        </w:rPr>
      </w:pPr>
      <w:r w:rsidRPr="000877B0">
        <w:rPr>
          <w:rFonts w:ascii="Times" w:hAnsi="Times" w:cs="Times"/>
        </w:rPr>
        <w:t xml:space="preserve">Agarwood is the resinous heartwood of the Aquilaria tree as a result of physiological metabolism </w:t>
      </w:r>
      <w:r w:rsidRPr="000877B0">
        <w:rPr>
          <w:rFonts w:ascii="Times" w:hAnsi="Times" w:cs="Times"/>
          <w:color w:val="222222"/>
          <w:shd w:val="clear" w:color="auto" w:fill="FFFFFF"/>
        </w:rPr>
        <w:t>when the tree become infected with a type of </w:t>
      </w:r>
      <w:proofErr w:type="spellStart"/>
      <w:r w:rsidRPr="000877B0">
        <w:rPr>
          <w:rFonts w:ascii="Times" w:hAnsi="Times" w:cs="Times"/>
          <w:color w:val="222222"/>
          <w:shd w:val="clear" w:color="auto" w:fill="FFFFFF"/>
        </w:rPr>
        <w:t>mould</w:t>
      </w:r>
      <w:proofErr w:type="spellEnd"/>
      <w:r w:rsidRPr="000877B0">
        <w:rPr>
          <w:rFonts w:ascii="Times" w:hAnsi="Times" w:cs="Times"/>
          <w:color w:val="222222"/>
          <w:shd w:val="clear" w:color="auto" w:fill="FFFFFF"/>
        </w:rPr>
        <w:t>.</w:t>
      </w:r>
      <w:r w:rsidRPr="000877B0">
        <w:rPr>
          <w:rFonts w:ascii="Times" w:hAnsi="Times" w:cs="Times"/>
        </w:rPr>
        <w:t xml:space="preserve"> </w:t>
      </w:r>
      <w:r w:rsidRPr="000877B0">
        <w:rPr>
          <w:rFonts w:ascii="Times" w:hAnsi="Times" w:cs="Times"/>
          <w:color w:val="222222"/>
          <w:shd w:val="clear" w:color="auto" w:fill="FFFFFF"/>
        </w:rPr>
        <w:t> </w:t>
      </w:r>
      <w:r w:rsidR="000368FF" w:rsidRPr="000877B0">
        <w:rPr>
          <w:rFonts w:ascii="Times" w:hAnsi="Times" w:cs="Times"/>
          <w:i/>
          <w:iCs/>
        </w:rPr>
        <w:t>Aquilaria</w:t>
      </w:r>
      <w:r w:rsidR="000368FF" w:rsidRPr="000877B0">
        <w:rPr>
          <w:rFonts w:ascii="Times" w:hAnsi="Times" w:cs="Times"/>
        </w:rPr>
        <w:t xml:space="preserve"> tree is well-known important a</w:t>
      </w:r>
      <w:r w:rsidR="000E1A63" w:rsidRPr="000877B0">
        <w:rPr>
          <w:rFonts w:ascii="Times" w:hAnsi="Times" w:cs="Times"/>
        </w:rPr>
        <w:t>garwood</w:t>
      </w:r>
      <w:r w:rsidR="000368FF" w:rsidRPr="000877B0">
        <w:rPr>
          <w:rFonts w:ascii="Times" w:hAnsi="Times" w:cs="Times"/>
        </w:rPr>
        <w:t xml:space="preserve">-producing genus, which is endemic to Indonesia region.  </w:t>
      </w:r>
      <w:r w:rsidR="000368FF" w:rsidRPr="000877B0">
        <w:rPr>
          <w:rFonts w:ascii="Times" w:hAnsi="Times" w:cs="Times"/>
          <w:i/>
          <w:iCs/>
        </w:rPr>
        <w:t xml:space="preserve">Aquilaria </w:t>
      </w:r>
      <w:proofErr w:type="spellStart"/>
      <w:r w:rsidR="000368FF" w:rsidRPr="000877B0">
        <w:rPr>
          <w:rFonts w:ascii="Times" w:hAnsi="Times" w:cs="Times"/>
          <w:i/>
          <w:iCs/>
        </w:rPr>
        <w:t>malaccensis</w:t>
      </w:r>
      <w:proofErr w:type="spellEnd"/>
      <w:r w:rsidR="000368FF" w:rsidRPr="000877B0">
        <w:rPr>
          <w:rFonts w:ascii="Times" w:hAnsi="Times" w:cs="Times"/>
          <w:i/>
          <w:iCs/>
        </w:rPr>
        <w:t xml:space="preserve"> </w:t>
      </w:r>
      <w:r w:rsidR="000368FF" w:rsidRPr="000877B0">
        <w:rPr>
          <w:rFonts w:ascii="Times" w:hAnsi="Times" w:cs="Times"/>
        </w:rPr>
        <w:t xml:space="preserve">is one of </w:t>
      </w:r>
      <w:r w:rsidR="000368FF" w:rsidRPr="000877B0">
        <w:rPr>
          <w:rFonts w:ascii="Times" w:hAnsi="Times" w:cs="Times"/>
          <w:i/>
          <w:iCs/>
        </w:rPr>
        <w:t>Aquilaria</w:t>
      </w:r>
      <w:r w:rsidR="000368FF" w:rsidRPr="000877B0">
        <w:rPr>
          <w:rFonts w:ascii="Times" w:hAnsi="Times" w:cs="Times"/>
        </w:rPr>
        <w:t xml:space="preserve"> species that </w:t>
      </w:r>
      <w:proofErr w:type="gramStart"/>
      <w:r w:rsidR="000368FF" w:rsidRPr="000877B0">
        <w:rPr>
          <w:rFonts w:ascii="Times" w:hAnsi="Times" w:cs="Times"/>
        </w:rPr>
        <w:t>have  potential</w:t>
      </w:r>
      <w:proofErr w:type="gramEnd"/>
      <w:r w:rsidR="000368FF" w:rsidRPr="000877B0">
        <w:rPr>
          <w:rFonts w:ascii="Times" w:hAnsi="Times" w:cs="Times"/>
        </w:rPr>
        <w:t xml:space="preserve"> to develop due to able to produce agarwood [</w:t>
      </w:r>
      <w:r w:rsidR="00763DD5" w:rsidRPr="000877B0">
        <w:rPr>
          <w:rFonts w:ascii="Times" w:hAnsi="Times" w:cs="Times"/>
        </w:rPr>
        <w:t>5</w:t>
      </w:r>
      <w:r w:rsidR="000368FF" w:rsidRPr="000877B0">
        <w:rPr>
          <w:rFonts w:ascii="Times" w:hAnsi="Times" w:cs="Times"/>
        </w:rPr>
        <w:t>]. This tree</w:t>
      </w:r>
      <w:r w:rsidR="000E1A63" w:rsidRPr="000877B0">
        <w:rPr>
          <w:rFonts w:ascii="Times" w:hAnsi="Times" w:cs="Times"/>
        </w:rPr>
        <w:t xml:space="preserve"> is one of the forestry</w:t>
      </w:r>
      <w:r w:rsidR="000739D6" w:rsidRPr="000877B0">
        <w:rPr>
          <w:rFonts w:ascii="Times" w:hAnsi="Times" w:cs="Times"/>
          <w:i/>
          <w:iCs/>
        </w:rPr>
        <w:t xml:space="preserve"> </w:t>
      </w:r>
      <w:r w:rsidR="000E1A63" w:rsidRPr="000877B0">
        <w:rPr>
          <w:rFonts w:ascii="Times" w:hAnsi="Times" w:cs="Times"/>
        </w:rPr>
        <w:t xml:space="preserve">commodities with high value in Indonesia </w:t>
      </w:r>
      <w:r w:rsidR="00314A3A" w:rsidRPr="000877B0">
        <w:rPr>
          <w:rFonts w:ascii="Times" w:hAnsi="Times" w:cs="Times"/>
        </w:rPr>
        <w:t>and</w:t>
      </w:r>
      <w:r w:rsidR="000E1A63" w:rsidRPr="000877B0">
        <w:rPr>
          <w:rFonts w:ascii="Times" w:hAnsi="Times" w:cs="Times"/>
        </w:rPr>
        <w:t xml:space="preserve"> also in the world. The benefits of agarwood can be </w:t>
      </w:r>
      <w:proofErr w:type="gramStart"/>
      <w:r w:rsidR="00DA2A4A" w:rsidRPr="000877B0">
        <w:rPr>
          <w:rFonts w:ascii="Times" w:hAnsi="Times" w:cs="Times"/>
        </w:rPr>
        <w:t>vary</w:t>
      </w:r>
      <w:proofErr w:type="gramEnd"/>
      <w:r w:rsidR="000E1A63" w:rsidRPr="000877B0">
        <w:rPr>
          <w:rFonts w:ascii="Times" w:hAnsi="Times" w:cs="Times"/>
        </w:rPr>
        <w:t xml:space="preserve"> from </w:t>
      </w:r>
      <w:r w:rsidR="000368FF" w:rsidRPr="000877B0">
        <w:rPr>
          <w:rFonts w:ascii="Times" w:hAnsi="Times" w:cs="Times"/>
        </w:rPr>
        <w:t xml:space="preserve">perfumes, </w:t>
      </w:r>
      <w:r w:rsidR="000E1A63" w:rsidRPr="000877B0">
        <w:rPr>
          <w:rFonts w:ascii="Times" w:hAnsi="Times" w:cs="Times"/>
        </w:rPr>
        <w:t>health, beauty, and even religion [</w:t>
      </w:r>
      <w:r w:rsidR="00763DD5" w:rsidRPr="000877B0">
        <w:rPr>
          <w:rFonts w:ascii="Times" w:hAnsi="Times" w:cs="Times"/>
        </w:rPr>
        <w:t>6</w:t>
      </w:r>
      <w:r w:rsidR="000E1A63" w:rsidRPr="000877B0">
        <w:rPr>
          <w:rFonts w:ascii="Times" w:hAnsi="Times" w:cs="Times"/>
        </w:rPr>
        <w:t xml:space="preserve">].  </w:t>
      </w:r>
      <w:r w:rsidR="0005044B" w:rsidRPr="000877B0">
        <w:rPr>
          <w:rFonts w:ascii="Times" w:hAnsi="Times" w:cs="Times"/>
        </w:rPr>
        <w:t xml:space="preserve">   </w:t>
      </w:r>
      <w:r w:rsidR="00F06144" w:rsidRPr="000877B0">
        <w:rPr>
          <w:rFonts w:ascii="Times" w:hAnsi="Times" w:cs="Times"/>
        </w:rPr>
        <w:t>As the</w:t>
      </w:r>
      <w:r w:rsidR="0005044B" w:rsidRPr="000877B0">
        <w:rPr>
          <w:rFonts w:ascii="Times" w:hAnsi="Times" w:cs="Times"/>
        </w:rPr>
        <w:t xml:space="preserve"> </w:t>
      </w:r>
      <w:r w:rsidR="00F06144" w:rsidRPr="000877B0">
        <w:rPr>
          <w:rFonts w:ascii="Times" w:hAnsi="Times" w:cs="Times"/>
        </w:rPr>
        <w:t>a</w:t>
      </w:r>
      <w:r w:rsidR="0005044B" w:rsidRPr="000877B0">
        <w:rPr>
          <w:rFonts w:ascii="Times" w:hAnsi="Times" w:cs="Times"/>
        </w:rPr>
        <w:t>garwood has a high financial value</w:t>
      </w:r>
      <w:r w:rsidR="00F06144" w:rsidRPr="000877B0">
        <w:rPr>
          <w:rFonts w:ascii="Times" w:hAnsi="Times" w:cs="Times"/>
        </w:rPr>
        <w:t>,</w:t>
      </w:r>
      <w:r w:rsidR="0005044B" w:rsidRPr="000877B0">
        <w:rPr>
          <w:rFonts w:ascii="Times" w:hAnsi="Times" w:cs="Times"/>
        </w:rPr>
        <w:t xml:space="preserve"> </w:t>
      </w:r>
      <w:r w:rsidR="00F06144" w:rsidRPr="000877B0">
        <w:rPr>
          <w:rFonts w:ascii="Times" w:hAnsi="Times" w:cs="Times"/>
        </w:rPr>
        <w:t>hence</w:t>
      </w:r>
      <w:r w:rsidR="0005044B" w:rsidRPr="000877B0">
        <w:rPr>
          <w:rFonts w:ascii="Times" w:hAnsi="Times" w:cs="Times"/>
        </w:rPr>
        <w:t xml:space="preserve"> </w:t>
      </w:r>
      <w:r w:rsidR="00F06144" w:rsidRPr="000877B0">
        <w:rPr>
          <w:rFonts w:ascii="Times" w:hAnsi="Times" w:cs="Times"/>
        </w:rPr>
        <w:t xml:space="preserve">the </w:t>
      </w:r>
      <w:r w:rsidR="00F06144" w:rsidRPr="000877B0">
        <w:rPr>
          <w:rFonts w:ascii="Times" w:hAnsi="Times" w:cs="Times"/>
          <w:i/>
          <w:iCs/>
        </w:rPr>
        <w:t xml:space="preserve">A. </w:t>
      </w:r>
      <w:proofErr w:type="spellStart"/>
      <w:r w:rsidR="00F06144" w:rsidRPr="000877B0">
        <w:rPr>
          <w:rFonts w:ascii="Times" w:hAnsi="Times" w:cs="Times"/>
          <w:i/>
          <w:iCs/>
        </w:rPr>
        <w:t>malaccensis</w:t>
      </w:r>
      <w:proofErr w:type="spellEnd"/>
      <w:r w:rsidR="00F06144" w:rsidRPr="000877B0">
        <w:rPr>
          <w:rFonts w:ascii="Times" w:hAnsi="Times" w:cs="Times"/>
        </w:rPr>
        <w:t xml:space="preserve"> which can produce agarwood suitable</w:t>
      </w:r>
      <w:r w:rsidR="0005044B" w:rsidRPr="000877B0">
        <w:rPr>
          <w:rFonts w:ascii="Times" w:hAnsi="Times" w:cs="Times"/>
        </w:rPr>
        <w:t xml:space="preserve"> </w:t>
      </w:r>
      <w:r w:rsidR="00DA2A4A" w:rsidRPr="000877B0">
        <w:rPr>
          <w:rFonts w:ascii="Times" w:hAnsi="Times" w:cs="Times"/>
        </w:rPr>
        <w:t>to be</w:t>
      </w:r>
      <w:r w:rsidR="0005044B" w:rsidRPr="000877B0">
        <w:rPr>
          <w:rFonts w:ascii="Times" w:hAnsi="Times" w:cs="Times"/>
        </w:rPr>
        <w:t xml:space="preserve"> </w:t>
      </w:r>
      <w:r w:rsidR="00F06144" w:rsidRPr="000877B0">
        <w:rPr>
          <w:rFonts w:ascii="Times" w:hAnsi="Times" w:cs="Times"/>
        </w:rPr>
        <w:t xml:space="preserve">developed as </w:t>
      </w:r>
      <w:r w:rsidR="0005044B" w:rsidRPr="000877B0">
        <w:rPr>
          <w:rFonts w:ascii="Times" w:hAnsi="Times" w:cs="Times"/>
        </w:rPr>
        <w:t xml:space="preserve">a commodity for plantation </w:t>
      </w:r>
      <w:r w:rsidR="000E1A63" w:rsidRPr="000877B0">
        <w:rPr>
          <w:rFonts w:ascii="Times" w:hAnsi="Times" w:cs="Times"/>
        </w:rPr>
        <w:t>[</w:t>
      </w:r>
      <w:r w:rsidR="00763DD5" w:rsidRPr="000877B0">
        <w:rPr>
          <w:rFonts w:ascii="Times" w:hAnsi="Times" w:cs="Times"/>
        </w:rPr>
        <w:t>7</w:t>
      </w:r>
      <w:r w:rsidR="000E1A63" w:rsidRPr="000877B0">
        <w:rPr>
          <w:rFonts w:ascii="Times" w:hAnsi="Times" w:cs="Times"/>
        </w:rPr>
        <w:t>]</w:t>
      </w:r>
      <w:r w:rsidR="0005044B" w:rsidRPr="000877B0">
        <w:rPr>
          <w:rFonts w:ascii="Times" w:hAnsi="Times" w:cs="Times"/>
        </w:rPr>
        <w:t>.</w:t>
      </w:r>
      <w:r w:rsidR="005A6CA4" w:rsidRPr="000877B0">
        <w:rPr>
          <w:rFonts w:ascii="Times" w:hAnsi="Times" w:cs="Times"/>
        </w:rPr>
        <w:t xml:space="preserve"> </w:t>
      </w:r>
    </w:p>
    <w:p w:rsidR="00115E98" w:rsidRPr="000877B0" w:rsidRDefault="00115E98" w:rsidP="00757386">
      <w:pPr>
        <w:pStyle w:val="BodyText"/>
        <w:ind w:firstLine="284"/>
        <w:jc w:val="both"/>
        <w:rPr>
          <w:rFonts w:ascii="Times" w:hAnsi="Times" w:cs="Times"/>
        </w:rPr>
      </w:pPr>
      <w:r w:rsidRPr="000877B0">
        <w:rPr>
          <w:rFonts w:ascii="Times" w:hAnsi="Times" w:cs="Times"/>
          <w:i/>
          <w:iCs/>
        </w:rPr>
        <w:t>A</w:t>
      </w:r>
      <w:r w:rsidR="000D1C69" w:rsidRPr="000877B0">
        <w:rPr>
          <w:rFonts w:ascii="Times" w:hAnsi="Times" w:cs="Times"/>
          <w:i/>
          <w:iCs/>
        </w:rPr>
        <w:t>.</w:t>
      </w:r>
      <w:r w:rsidR="00F60061" w:rsidRPr="000877B0">
        <w:rPr>
          <w:rFonts w:ascii="Times" w:hAnsi="Times" w:cs="Times"/>
          <w:i/>
          <w:iCs/>
        </w:rPr>
        <w:t xml:space="preserve"> </w:t>
      </w:r>
      <w:proofErr w:type="spellStart"/>
      <w:r w:rsidR="00F60061" w:rsidRPr="000877B0">
        <w:rPr>
          <w:rFonts w:ascii="Times" w:hAnsi="Times" w:cs="Times"/>
          <w:i/>
          <w:iCs/>
        </w:rPr>
        <w:t>malaccensis</w:t>
      </w:r>
      <w:proofErr w:type="spellEnd"/>
      <w:r w:rsidRPr="000877B0">
        <w:rPr>
          <w:rFonts w:ascii="Times" w:hAnsi="Times" w:cs="Times"/>
        </w:rPr>
        <w:t xml:space="preserve"> </w:t>
      </w:r>
      <w:r w:rsidR="00763DD5" w:rsidRPr="000877B0">
        <w:rPr>
          <w:rFonts w:ascii="Times" w:hAnsi="Times" w:cs="Times"/>
        </w:rPr>
        <w:t>has been reported</w:t>
      </w:r>
      <w:r w:rsidRPr="000877B0">
        <w:rPr>
          <w:rFonts w:ascii="Times" w:hAnsi="Times" w:cs="Times"/>
        </w:rPr>
        <w:t xml:space="preserve"> </w:t>
      </w:r>
      <w:r w:rsidR="00100425" w:rsidRPr="000877B0">
        <w:rPr>
          <w:rFonts w:ascii="Times" w:hAnsi="Times" w:cs="Times"/>
        </w:rPr>
        <w:t xml:space="preserve">as slow growing tree.  This tree species </w:t>
      </w:r>
      <w:r w:rsidRPr="000877B0">
        <w:rPr>
          <w:rFonts w:ascii="Times" w:hAnsi="Times" w:cs="Times"/>
        </w:rPr>
        <w:t xml:space="preserve">able to associate with the AMF </w:t>
      </w:r>
      <w:r w:rsidR="009B242E" w:rsidRPr="000877B0">
        <w:rPr>
          <w:rFonts w:ascii="Times" w:hAnsi="Times" w:cs="Times"/>
        </w:rPr>
        <w:t xml:space="preserve">proven by the availability of AMF spores </w:t>
      </w:r>
      <w:r w:rsidR="00462A57" w:rsidRPr="000877B0">
        <w:rPr>
          <w:rFonts w:ascii="Times" w:hAnsi="Times" w:cs="Times"/>
        </w:rPr>
        <w:t>in the</w:t>
      </w:r>
      <w:r w:rsidR="00F60061" w:rsidRPr="000877B0">
        <w:rPr>
          <w:rFonts w:ascii="Times" w:hAnsi="Times" w:cs="Times"/>
        </w:rPr>
        <w:t>ir</w:t>
      </w:r>
      <w:r w:rsidR="00462A57" w:rsidRPr="000877B0">
        <w:rPr>
          <w:rFonts w:ascii="Times" w:hAnsi="Times" w:cs="Times"/>
        </w:rPr>
        <w:t xml:space="preserve"> rhizosphere</w:t>
      </w:r>
      <w:r w:rsidR="009B242E" w:rsidRPr="000877B0">
        <w:rPr>
          <w:rFonts w:ascii="Times" w:hAnsi="Times" w:cs="Times"/>
        </w:rPr>
        <w:t xml:space="preserve"> [</w:t>
      </w:r>
      <w:r w:rsidR="001A33BA">
        <w:rPr>
          <w:rFonts w:ascii="Times" w:hAnsi="Times" w:cs="Times"/>
        </w:rPr>
        <w:t>8</w:t>
      </w:r>
      <w:r w:rsidR="009B242E" w:rsidRPr="000877B0">
        <w:rPr>
          <w:rFonts w:ascii="Times" w:hAnsi="Times" w:cs="Times"/>
        </w:rPr>
        <w:t xml:space="preserve">]. </w:t>
      </w:r>
      <w:r w:rsidR="00DF548A" w:rsidRPr="000877B0">
        <w:rPr>
          <w:rFonts w:ascii="Times" w:hAnsi="Times" w:cs="Times"/>
        </w:rPr>
        <w:t>In addition</w:t>
      </w:r>
      <w:r w:rsidR="009B242E" w:rsidRPr="000877B0">
        <w:rPr>
          <w:rFonts w:ascii="Times" w:hAnsi="Times" w:cs="Times"/>
        </w:rPr>
        <w:t xml:space="preserve">, </w:t>
      </w:r>
      <w:r w:rsidR="00F60061" w:rsidRPr="000877B0">
        <w:rPr>
          <w:rFonts w:ascii="Times" w:hAnsi="Times" w:cs="Times"/>
        </w:rPr>
        <w:t xml:space="preserve">AMF </w:t>
      </w:r>
      <w:r w:rsidR="009B242E" w:rsidRPr="000877B0">
        <w:rPr>
          <w:rFonts w:ascii="Times" w:hAnsi="Times" w:cs="Times"/>
        </w:rPr>
        <w:t>inoculated</w:t>
      </w:r>
      <w:r w:rsidR="00F60061" w:rsidRPr="000877B0">
        <w:rPr>
          <w:rFonts w:ascii="Times" w:hAnsi="Times" w:cs="Times"/>
        </w:rPr>
        <w:t xml:space="preserve"> </w:t>
      </w:r>
      <w:r w:rsidR="00F60061" w:rsidRPr="000877B0">
        <w:rPr>
          <w:rFonts w:ascii="Times" w:hAnsi="Times" w:cs="Times"/>
          <w:i/>
          <w:iCs/>
        </w:rPr>
        <w:t xml:space="preserve">A. </w:t>
      </w:r>
      <w:proofErr w:type="spellStart"/>
      <w:r w:rsidR="00F60061" w:rsidRPr="000877B0">
        <w:rPr>
          <w:rFonts w:ascii="Times" w:hAnsi="Times" w:cs="Times"/>
          <w:i/>
          <w:iCs/>
        </w:rPr>
        <w:t>malaccensis</w:t>
      </w:r>
      <w:proofErr w:type="spellEnd"/>
      <w:r w:rsidR="009B242E" w:rsidRPr="000877B0">
        <w:rPr>
          <w:rFonts w:ascii="Times" w:hAnsi="Times" w:cs="Times"/>
        </w:rPr>
        <w:t xml:space="preserve"> was growing </w:t>
      </w:r>
      <w:r w:rsidR="00DF548A" w:rsidRPr="000877B0">
        <w:rPr>
          <w:rFonts w:ascii="Times" w:hAnsi="Times" w:cs="Times"/>
        </w:rPr>
        <w:t xml:space="preserve">fast </w:t>
      </w:r>
      <w:r w:rsidR="009D0ABB" w:rsidRPr="000877B0">
        <w:rPr>
          <w:rFonts w:ascii="Times" w:hAnsi="Times" w:cs="Times"/>
        </w:rPr>
        <w:t>[</w:t>
      </w:r>
      <w:r w:rsidR="001A33BA">
        <w:rPr>
          <w:rFonts w:ascii="Times" w:hAnsi="Times" w:cs="Times"/>
        </w:rPr>
        <w:t>9</w:t>
      </w:r>
      <w:r w:rsidR="009D0ABB" w:rsidRPr="000877B0">
        <w:rPr>
          <w:rFonts w:ascii="Times" w:hAnsi="Times" w:cs="Times"/>
        </w:rPr>
        <w:t xml:space="preserve">] </w:t>
      </w:r>
      <w:r w:rsidR="00DF548A" w:rsidRPr="000877B0">
        <w:rPr>
          <w:rFonts w:ascii="Times" w:hAnsi="Times" w:cs="Times"/>
        </w:rPr>
        <w:t>and able to increase the length of</w:t>
      </w:r>
      <w:r w:rsidR="001D3F3A" w:rsidRPr="000877B0">
        <w:rPr>
          <w:rFonts w:ascii="Times" w:hAnsi="Times" w:cs="Times"/>
        </w:rPr>
        <w:t xml:space="preserve"> stem diameter [</w:t>
      </w:r>
      <w:r w:rsidR="00D4278E">
        <w:rPr>
          <w:rFonts w:ascii="Times" w:hAnsi="Times" w:cs="Times"/>
        </w:rPr>
        <w:t>10</w:t>
      </w:r>
      <w:r w:rsidR="001D3F3A" w:rsidRPr="000877B0">
        <w:rPr>
          <w:rFonts w:ascii="Times" w:hAnsi="Times" w:cs="Times"/>
        </w:rPr>
        <w:t xml:space="preserve">]. </w:t>
      </w:r>
      <w:r w:rsidR="00541962" w:rsidRPr="000877B0">
        <w:rPr>
          <w:rFonts w:ascii="Times" w:hAnsi="Times" w:cs="Times"/>
        </w:rPr>
        <w:t xml:space="preserve"> </w:t>
      </w:r>
      <w:proofErr w:type="gramStart"/>
      <w:r w:rsidR="00100425" w:rsidRPr="000877B0">
        <w:rPr>
          <w:rFonts w:ascii="Times" w:hAnsi="Times" w:cs="Times"/>
        </w:rPr>
        <w:t>However,  research</w:t>
      </w:r>
      <w:proofErr w:type="gramEnd"/>
      <w:r w:rsidR="00100425" w:rsidRPr="000877B0">
        <w:rPr>
          <w:rFonts w:ascii="Times" w:hAnsi="Times" w:cs="Times"/>
        </w:rPr>
        <w:t xml:space="preserve"> on which species of AMF that suitable in colonizing and improving </w:t>
      </w:r>
      <w:r w:rsidR="00100425" w:rsidRPr="000877B0">
        <w:rPr>
          <w:rFonts w:ascii="Times" w:hAnsi="Times" w:cs="Times"/>
          <w:i/>
          <w:iCs/>
        </w:rPr>
        <w:t xml:space="preserve">A. </w:t>
      </w:r>
      <w:proofErr w:type="spellStart"/>
      <w:r w:rsidR="00100425" w:rsidRPr="000877B0">
        <w:rPr>
          <w:rFonts w:ascii="Times" w:hAnsi="Times" w:cs="Times"/>
          <w:i/>
          <w:iCs/>
        </w:rPr>
        <w:t>malaccensi</w:t>
      </w:r>
      <w:proofErr w:type="spellEnd"/>
      <w:r w:rsidR="00100425" w:rsidRPr="000877B0">
        <w:rPr>
          <w:rFonts w:ascii="Times" w:hAnsi="Times" w:cs="Times"/>
          <w:i/>
          <w:iCs/>
        </w:rPr>
        <w:t xml:space="preserve"> </w:t>
      </w:r>
      <w:r w:rsidR="00100425" w:rsidRPr="000877B0">
        <w:rPr>
          <w:rFonts w:ascii="Times" w:hAnsi="Times" w:cs="Times"/>
        </w:rPr>
        <w:t xml:space="preserve">growth are </w:t>
      </w:r>
      <w:r w:rsidR="001B374C" w:rsidRPr="000877B0">
        <w:rPr>
          <w:rFonts w:ascii="Times" w:hAnsi="Times" w:cs="Times"/>
        </w:rPr>
        <w:t>still very interesting</w:t>
      </w:r>
      <w:r w:rsidR="00100425" w:rsidRPr="000877B0">
        <w:rPr>
          <w:rFonts w:ascii="Times" w:hAnsi="Times" w:cs="Times"/>
        </w:rPr>
        <w:t xml:space="preserve">. </w:t>
      </w:r>
      <w:r w:rsidR="00541962" w:rsidRPr="000877B0">
        <w:rPr>
          <w:rFonts w:ascii="Times" w:hAnsi="Times" w:cs="Times"/>
        </w:rPr>
        <w:t xml:space="preserve">Therefore, the objective of this paper was to evaluate the effectiveness of two species of the AMF namely </w:t>
      </w:r>
      <w:r w:rsidR="00541962" w:rsidRPr="000877B0">
        <w:rPr>
          <w:rFonts w:ascii="Times" w:hAnsi="Times" w:cs="Times"/>
          <w:i/>
          <w:iCs/>
        </w:rPr>
        <w:t xml:space="preserve">Glomus sp. </w:t>
      </w:r>
      <w:r w:rsidR="00541962" w:rsidRPr="000877B0">
        <w:rPr>
          <w:rFonts w:ascii="Times" w:hAnsi="Times" w:cs="Times"/>
        </w:rPr>
        <w:t>and</w:t>
      </w:r>
      <w:r w:rsidR="00541962" w:rsidRPr="000877B0">
        <w:rPr>
          <w:rFonts w:ascii="Times" w:hAnsi="Times" w:cs="Times"/>
          <w:i/>
          <w:iCs/>
        </w:rPr>
        <w:t xml:space="preserve"> </w:t>
      </w:r>
      <w:proofErr w:type="spellStart"/>
      <w:r w:rsidR="00541962" w:rsidRPr="000877B0">
        <w:rPr>
          <w:rFonts w:ascii="Times" w:hAnsi="Times" w:cs="Times"/>
          <w:i/>
          <w:iCs/>
        </w:rPr>
        <w:t>Gigaspora</w:t>
      </w:r>
      <w:proofErr w:type="spellEnd"/>
      <w:r w:rsidR="00541962" w:rsidRPr="000877B0">
        <w:rPr>
          <w:rFonts w:ascii="Times" w:hAnsi="Times" w:cs="Times"/>
          <w:i/>
          <w:iCs/>
        </w:rPr>
        <w:t xml:space="preserve"> sp.</w:t>
      </w:r>
      <w:r w:rsidR="00541962" w:rsidRPr="000877B0">
        <w:rPr>
          <w:rFonts w:ascii="Times" w:hAnsi="Times" w:cs="Times"/>
        </w:rPr>
        <w:t xml:space="preserve"> in increasing the </w:t>
      </w:r>
      <w:r w:rsidR="00F60061" w:rsidRPr="000877B0">
        <w:rPr>
          <w:rFonts w:ascii="Times" w:hAnsi="Times" w:cs="Times"/>
          <w:i/>
          <w:iCs/>
        </w:rPr>
        <w:t xml:space="preserve">A. </w:t>
      </w:r>
      <w:proofErr w:type="spellStart"/>
      <w:r w:rsidR="00F60061" w:rsidRPr="000877B0">
        <w:rPr>
          <w:rFonts w:ascii="Times" w:hAnsi="Times" w:cs="Times"/>
          <w:i/>
          <w:iCs/>
        </w:rPr>
        <w:t>malaccensis</w:t>
      </w:r>
      <w:proofErr w:type="spellEnd"/>
      <w:r w:rsidR="00F60061" w:rsidRPr="000877B0">
        <w:rPr>
          <w:rFonts w:ascii="Times" w:hAnsi="Times" w:cs="Times"/>
        </w:rPr>
        <w:t xml:space="preserve"> </w:t>
      </w:r>
      <w:r w:rsidR="00541962" w:rsidRPr="000877B0">
        <w:rPr>
          <w:rFonts w:ascii="Times" w:hAnsi="Times" w:cs="Times"/>
        </w:rPr>
        <w:t>seedling growth.</w:t>
      </w:r>
    </w:p>
    <w:p w:rsidR="007D7A06" w:rsidRPr="000877B0" w:rsidRDefault="0005044B" w:rsidP="00F44F31">
      <w:pPr>
        <w:pStyle w:val="BodyText"/>
        <w:spacing w:before="14" w:line="225" w:lineRule="auto"/>
        <w:jc w:val="both"/>
        <w:rPr>
          <w:rFonts w:ascii="Times" w:hAnsi="Times" w:cs="Times"/>
        </w:rPr>
      </w:pPr>
      <w:r w:rsidRPr="000877B0">
        <w:rPr>
          <w:rFonts w:ascii="Times" w:hAnsi="Times" w:cs="Times"/>
        </w:rPr>
        <w:t xml:space="preserve"> </w:t>
      </w:r>
    </w:p>
    <w:p w:rsidR="00445DA6" w:rsidRPr="000877B0" w:rsidRDefault="00DD7C56" w:rsidP="00F44F31">
      <w:pPr>
        <w:pStyle w:val="Heading1"/>
        <w:numPr>
          <w:ilvl w:val="0"/>
          <w:numId w:val="7"/>
        </w:numPr>
        <w:tabs>
          <w:tab w:val="left" w:pos="424"/>
        </w:tabs>
        <w:spacing w:line="243" w:lineRule="exact"/>
        <w:rPr>
          <w:rFonts w:ascii="Times" w:hAnsi="Times" w:cs="Times"/>
        </w:rPr>
      </w:pPr>
      <w:r w:rsidRPr="000877B0">
        <w:rPr>
          <w:rFonts w:ascii="Times" w:hAnsi="Times" w:cs="Times"/>
        </w:rPr>
        <w:t>Materials and Method</w:t>
      </w:r>
    </w:p>
    <w:p w:rsidR="00413592" w:rsidRPr="000877B0" w:rsidRDefault="00F94182" w:rsidP="00F44F31">
      <w:pPr>
        <w:pStyle w:val="BodyText"/>
        <w:spacing w:before="24" w:line="204" w:lineRule="auto"/>
        <w:ind w:firstLine="117"/>
        <w:jc w:val="both"/>
        <w:rPr>
          <w:rFonts w:ascii="Times" w:hAnsi="Times" w:cs="Times"/>
          <w:w w:val="93"/>
        </w:rPr>
      </w:pPr>
      <w:r w:rsidRPr="000877B0">
        <w:rPr>
          <w:rFonts w:ascii="Times" w:hAnsi="Times" w:cs="Times"/>
          <w:w w:val="93"/>
        </w:rPr>
        <w:t xml:space="preserve">This research </w:t>
      </w:r>
      <w:r w:rsidR="00DF548A" w:rsidRPr="000877B0">
        <w:rPr>
          <w:rFonts w:ascii="Times" w:hAnsi="Times" w:cs="Times"/>
          <w:w w:val="93"/>
        </w:rPr>
        <w:t>took place</w:t>
      </w:r>
      <w:r w:rsidRPr="000877B0">
        <w:rPr>
          <w:rFonts w:ascii="Times" w:hAnsi="Times" w:cs="Times"/>
          <w:w w:val="93"/>
        </w:rPr>
        <w:t xml:space="preserve"> in </w:t>
      </w:r>
      <w:r w:rsidR="00CB4A1E" w:rsidRPr="000877B0">
        <w:rPr>
          <w:rFonts w:ascii="Times" w:hAnsi="Times" w:cs="Times"/>
          <w:w w:val="93"/>
        </w:rPr>
        <w:t xml:space="preserve">the </w:t>
      </w:r>
      <w:r w:rsidRPr="000877B0">
        <w:rPr>
          <w:rFonts w:ascii="Times" w:hAnsi="Times" w:cs="Times"/>
          <w:w w:val="93"/>
        </w:rPr>
        <w:t>glasshouse</w:t>
      </w:r>
      <w:r w:rsidR="00CB4A1E" w:rsidRPr="000877B0">
        <w:rPr>
          <w:rFonts w:ascii="Times" w:hAnsi="Times" w:cs="Times"/>
          <w:w w:val="93"/>
        </w:rPr>
        <w:t xml:space="preserve"> and Plantation Production Laborator</w:t>
      </w:r>
      <w:r w:rsidR="00A70405" w:rsidRPr="000877B0">
        <w:rPr>
          <w:rFonts w:ascii="Times" w:hAnsi="Times" w:cs="Times"/>
          <w:w w:val="93"/>
        </w:rPr>
        <w:t>y</w:t>
      </w:r>
      <w:r w:rsidR="00CB4A1E" w:rsidRPr="000877B0">
        <w:rPr>
          <w:rFonts w:ascii="Times" w:hAnsi="Times" w:cs="Times"/>
          <w:w w:val="93"/>
        </w:rPr>
        <w:t xml:space="preserve">, Faculty of Agriculture of the </w:t>
      </w:r>
      <w:proofErr w:type="spellStart"/>
      <w:r w:rsidR="00CB4A1E" w:rsidRPr="000877B0">
        <w:rPr>
          <w:rFonts w:ascii="Times" w:hAnsi="Times" w:cs="Times"/>
          <w:w w:val="93"/>
        </w:rPr>
        <w:t>Un</w:t>
      </w:r>
      <w:r w:rsidR="00DF548A" w:rsidRPr="000877B0">
        <w:rPr>
          <w:rFonts w:ascii="Times" w:hAnsi="Times" w:cs="Times"/>
          <w:w w:val="93"/>
        </w:rPr>
        <w:t>iversitas</w:t>
      </w:r>
      <w:proofErr w:type="spellEnd"/>
      <w:r w:rsidR="00DF548A" w:rsidRPr="000877B0">
        <w:rPr>
          <w:rFonts w:ascii="Times" w:hAnsi="Times" w:cs="Times"/>
          <w:w w:val="93"/>
        </w:rPr>
        <w:t xml:space="preserve"> Lampung from November 2018 until July</w:t>
      </w:r>
      <w:r w:rsidR="00CB4A1E" w:rsidRPr="000877B0">
        <w:rPr>
          <w:rFonts w:ascii="Times" w:hAnsi="Times" w:cs="Times"/>
          <w:w w:val="93"/>
        </w:rPr>
        <w:t xml:space="preserve"> 2019. The design of experiment was Completely Randomized Designs</w:t>
      </w:r>
      <w:r w:rsidR="00A70405" w:rsidRPr="000877B0">
        <w:rPr>
          <w:rFonts w:ascii="Times" w:hAnsi="Times" w:cs="Times"/>
          <w:w w:val="93"/>
        </w:rPr>
        <w:t xml:space="preserve"> by four treatments. The four treatments were as follows: without</w:t>
      </w:r>
      <w:r w:rsidR="001103B2" w:rsidRPr="000877B0">
        <w:rPr>
          <w:rFonts w:ascii="Times" w:hAnsi="Times" w:cs="Times"/>
          <w:w w:val="93"/>
        </w:rPr>
        <w:t xml:space="preserve"> giving</w:t>
      </w:r>
      <w:r w:rsidR="00A70405" w:rsidRPr="000877B0">
        <w:rPr>
          <w:rFonts w:ascii="Times" w:hAnsi="Times" w:cs="Times"/>
          <w:w w:val="93"/>
        </w:rPr>
        <w:t xml:space="preserve"> AMF (m</w:t>
      </w:r>
      <w:r w:rsidR="00A70405" w:rsidRPr="000877B0">
        <w:rPr>
          <w:rFonts w:ascii="Times" w:hAnsi="Times" w:cs="Times"/>
          <w:w w:val="93"/>
          <w:vertAlign w:val="subscript"/>
        </w:rPr>
        <w:t>0</w:t>
      </w:r>
      <w:proofErr w:type="gramStart"/>
      <w:r w:rsidR="00A70405" w:rsidRPr="000877B0">
        <w:rPr>
          <w:rFonts w:ascii="Times" w:hAnsi="Times" w:cs="Times"/>
          <w:w w:val="93"/>
        </w:rPr>
        <w:t xml:space="preserve">), </w:t>
      </w:r>
      <w:r w:rsidR="001103B2" w:rsidRPr="000877B0">
        <w:rPr>
          <w:rFonts w:ascii="Times" w:hAnsi="Times" w:cs="Times"/>
          <w:w w:val="93"/>
        </w:rPr>
        <w:t xml:space="preserve"> </w:t>
      </w:r>
      <w:r w:rsidR="00A70405" w:rsidRPr="000877B0">
        <w:rPr>
          <w:rFonts w:ascii="Times" w:hAnsi="Times" w:cs="Times"/>
          <w:i/>
          <w:iCs/>
          <w:w w:val="93"/>
        </w:rPr>
        <w:t>Glomus</w:t>
      </w:r>
      <w:proofErr w:type="gramEnd"/>
      <w:r w:rsidR="00A70405" w:rsidRPr="000877B0">
        <w:rPr>
          <w:rFonts w:ascii="Times" w:hAnsi="Times" w:cs="Times"/>
          <w:i/>
          <w:iCs/>
          <w:w w:val="93"/>
        </w:rPr>
        <w:t xml:space="preserve"> sp.</w:t>
      </w:r>
      <w:r w:rsidR="00A70405" w:rsidRPr="000877B0">
        <w:rPr>
          <w:rFonts w:ascii="Times" w:hAnsi="Times" w:cs="Times"/>
          <w:w w:val="93"/>
        </w:rPr>
        <w:t xml:space="preserve"> (m</w:t>
      </w:r>
      <w:r w:rsidR="00A70405" w:rsidRPr="000877B0">
        <w:rPr>
          <w:rFonts w:ascii="Times" w:hAnsi="Times" w:cs="Times"/>
          <w:w w:val="93"/>
          <w:vertAlign w:val="subscript"/>
        </w:rPr>
        <w:t>1</w:t>
      </w:r>
      <w:r w:rsidR="00A70405" w:rsidRPr="000877B0">
        <w:rPr>
          <w:rFonts w:ascii="Times" w:hAnsi="Times" w:cs="Times"/>
          <w:w w:val="93"/>
        </w:rPr>
        <w:t xml:space="preserve">), </w:t>
      </w:r>
      <w:proofErr w:type="spellStart"/>
      <w:r w:rsidR="00A70405" w:rsidRPr="000877B0">
        <w:rPr>
          <w:rFonts w:ascii="Times" w:hAnsi="Times" w:cs="Times"/>
          <w:i/>
          <w:iCs/>
          <w:w w:val="93"/>
        </w:rPr>
        <w:t>Gigaspora</w:t>
      </w:r>
      <w:proofErr w:type="spellEnd"/>
      <w:r w:rsidR="00A70405" w:rsidRPr="000877B0">
        <w:rPr>
          <w:rFonts w:ascii="Times" w:hAnsi="Times" w:cs="Times"/>
          <w:i/>
          <w:iCs/>
          <w:w w:val="93"/>
        </w:rPr>
        <w:t xml:space="preserve"> sp.</w:t>
      </w:r>
      <w:r w:rsidR="00A70405" w:rsidRPr="000877B0">
        <w:rPr>
          <w:rFonts w:ascii="Times" w:hAnsi="Times" w:cs="Times"/>
          <w:w w:val="93"/>
        </w:rPr>
        <w:t xml:space="preserve"> (m</w:t>
      </w:r>
      <w:r w:rsidR="00A70405" w:rsidRPr="000877B0">
        <w:rPr>
          <w:rFonts w:ascii="Times" w:hAnsi="Times" w:cs="Times"/>
          <w:w w:val="93"/>
          <w:vertAlign w:val="subscript"/>
        </w:rPr>
        <w:t>2</w:t>
      </w:r>
      <w:r w:rsidR="00A70405" w:rsidRPr="000877B0">
        <w:rPr>
          <w:rFonts w:ascii="Times" w:hAnsi="Times" w:cs="Times"/>
          <w:w w:val="93"/>
        </w:rPr>
        <w:t xml:space="preserve">), </w:t>
      </w:r>
      <w:r w:rsidR="008D36F1" w:rsidRPr="000877B0">
        <w:rPr>
          <w:rFonts w:ascii="Times" w:hAnsi="Times" w:cs="Times"/>
          <w:w w:val="93"/>
        </w:rPr>
        <w:t xml:space="preserve">and </w:t>
      </w:r>
      <w:r w:rsidR="001103B2" w:rsidRPr="000877B0">
        <w:rPr>
          <w:rFonts w:ascii="Times" w:hAnsi="Times" w:cs="Times"/>
          <w:w w:val="93"/>
        </w:rPr>
        <w:t xml:space="preserve">the </w:t>
      </w:r>
      <w:r w:rsidR="008D36F1" w:rsidRPr="000877B0">
        <w:rPr>
          <w:rFonts w:ascii="Times" w:hAnsi="Times" w:cs="Times"/>
          <w:w w:val="93"/>
        </w:rPr>
        <w:t xml:space="preserve">mixed of </w:t>
      </w:r>
      <w:r w:rsidR="008D36F1" w:rsidRPr="000877B0">
        <w:rPr>
          <w:rFonts w:ascii="Times" w:hAnsi="Times" w:cs="Times"/>
          <w:i/>
          <w:iCs/>
          <w:w w:val="93"/>
        </w:rPr>
        <w:t xml:space="preserve">Glomus sp. and </w:t>
      </w:r>
      <w:proofErr w:type="spellStart"/>
      <w:r w:rsidR="008D36F1" w:rsidRPr="000877B0">
        <w:rPr>
          <w:rFonts w:ascii="Times" w:hAnsi="Times" w:cs="Times"/>
          <w:i/>
          <w:iCs/>
          <w:w w:val="93"/>
        </w:rPr>
        <w:t>Gigaspora</w:t>
      </w:r>
      <w:proofErr w:type="spellEnd"/>
      <w:r w:rsidR="008D36F1" w:rsidRPr="000877B0">
        <w:rPr>
          <w:rFonts w:ascii="Times" w:hAnsi="Times" w:cs="Times"/>
          <w:i/>
          <w:iCs/>
          <w:w w:val="93"/>
        </w:rPr>
        <w:t xml:space="preserve"> sp.</w:t>
      </w:r>
      <w:r w:rsidR="008D36F1" w:rsidRPr="000877B0">
        <w:rPr>
          <w:rFonts w:ascii="Times" w:hAnsi="Times" w:cs="Times"/>
          <w:w w:val="93"/>
        </w:rPr>
        <w:t xml:space="preserve"> (m</w:t>
      </w:r>
      <w:r w:rsidR="008D36F1" w:rsidRPr="000877B0">
        <w:rPr>
          <w:rFonts w:ascii="Times" w:hAnsi="Times" w:cs="Times"/>
          <w:w w:val="93"/>
          <w:vertAlign w:val="subscript"/>
        </w:rPr>
        <w:t>3</w:t>
      </w:r>
      <w:r w:rsidR="008D36F1" w:rsidRPr="000877B0">
        <w:rPr>
          <w:rFonts w:ascii="Times" w:hAnsi="Times" w:cs="Times"/>
          <w:w w:val="93"/>
        </w:rPr>
        <w:t xml:space="preserve">) </w:t>
      </w:r>
      <w:r w:rsidR="001103B2" w:rsidRPr="000877B0">
        <w:rPr>
          <w:rFonts w:ascii="Times" w:hAnsi="Times" w:cs="Times"/>
          <w:w w:val="93"/>
        </w:rPr>
        <w:t>and those all was repeated six-time.</w:t>
      </w:r>
      <w:r w:rsidR="00D76C62" w:rsidRPr="000877B0">
        <w:rPr>
          <w:rFonts w:ascii="Times" w:hAnsi="Times" w:cs="Times"/>
          <w:w w:val="93"/>
        </w:rPr>
        <w:t xml:space="preserve"> Every experimental unit represented by </w:t>
      </w:r>
      <w:r w:rsidR="00462A57" w:rsidRPr="000877B0">
        <w:rPr>
          <w:rFonts w:ascii="Times" w:hAnsi="Times" w:cs="Times"/>
          <w:w w:val="93"/>
        </w:rPr>
        <w:t>two</w:t>
      </w:r>
      <w:r w:rsidR="00D76C62" w:rsidRPr="000877B0">
        <w:rPr>
          <w:rFonts w:ascii="Times" w:hAnsi="Times" w:cs="Times"/>
          <w:w w:val="93"/>
        </w:rPr>
        <w:t xml:space="preserve"> plant such that all </w:t>
      </w:r>
      <w:r w:rsidR="00462A57" w:rsidRPr="000877B0">
        <w:rPr>
          <w:rFonts w:ascii="Times" w:hAnsi="Times" w:cs="Times"/>
          <w:w w:val="93"/>
        </w:rPr>
        <w:t>48</w:t>
      </w:r>
      <w:r w:rsidR="00D76C62" w:rsidRPr="000877B0">
        <w:rPr>
          <w:rFonts w:ascii="Times" w:hAnsi="Times" w:cs="Times"/>
          <w:w w:val="93"/>
        </w:rPr>
        <w:t xml:space="preserve"> experimental units were available.  After data was collected, then the observation data was analyzed by </w:t>
      </w:r>
      <w:proofErr w:type="spellStart"/>
      <w:r w:rsidR="00D76C62" w:rsidRPr="000877B0">
        <w:rPr>
          <w:rFonts w:ascii="Times" w:hAnsi="Times" w:cs="Times"/>
          <w:w w:val="93"/>
        </w:rPr>
        <w:t>Anova</w:t>
      </w:r>
      <w:proofErr w:type="spellEnd"/>
      <w:r w:rsidR="00D76C62" w:rsidRPr="000877B0">
        <w:rPr>
          <w:rFonts w:ascii="Times" w:hAnsi="Times" w:cs="Times"/>
          <w:w w:val="93"/>
        </w:rPr>
        <w:t xml:space="preserve"> (analysis of variance) followed by testing the </w:t>
      </w:r>
      <w:r w:rsidR="009F2E70" w:rsidRPr="000877B0">
        <w:rPr>
          <w:rFonts w:ascii="Times" w:hAnsi="Times" w:cs="Times"/>
          <w:w w:val="93"/>
        </w:rPr>
        <w:t xml:space="preserve">mean different with Least significant different at </w:t>
      </w:r>
      <w:r w:rsidR="001968B3" w:rsidRPr="000877B0">
        <w:rPr>
          <w:rFonts w:ascii="Times" w:hAnsi="Times" w:cs="Times"/>
          <w:w w:val="93"/>
        </w:rPr>
        <w:t xml:space="preserve">size of test of 0.01 </w:t>
      </w:r>
      <w:r w:rsidR="00AE29CB" w:rsidRPr="000877B0">
        <w:rPr>
          <w:rFonts w:ascii="Times" w:hAnsi="Times" w:cs="Times"/>
          <w:w w:val="93"/>
        </w:rPr>
        <w:t>and</w:t>
      </w:r>
      <w:r w:rsidR="001968B3" w:rsidRPr="000877B0">
        <w:rPr>
          <w:rFonts w:ascii="Times" w:hAnsi="Times" w:cs="Times"/>
          <w:w w:val="93"/>
        </w:rPr>
        <w:t xml:space="preserve"> 0.05.</w:t>
      </w:r>
      <w:r w:rsidR="00D76C62" w:rsidRPr="000877B0">
        <w:rPr>
          <w:rFonts w:ascii="Times" w:hAnsi="Times" w:cs="Times"/>
          <w:w w:val="93"/>
        </w:rPr>
        <w:t xml:space="preserve">  </w:t>
      </w:r>
    </w:p>
    <w:p w:rsidR="00664786" w:rsidRPr="000877B0" w:rsidRDefault="00413592" w:rsidP="00F44F31">
      <w:pPr>
        <w:pStyle w:val="BodyText"/>
        <w:spacing w:before="24" w:line="204" w:lineRule="auto"/>
        <w:ind w:firstLine="284"/>
        <w:jc w:val="both"/>
        <w:rPr>
          <w:rFonts w:ascii="Times" w:hAnsi="Times" w:cs="Times"/>
          <w:color w:val="222222"/>
          <w:lang w:val="en"/>
        </w:rPr>
      </w:pPr>
      <w:r w:rsidRPr="000877B0">
        <w:rPr>
          <w:rFonts w:ascii="Times" w:hAnsi="Times" w:cs="Times"/>
          <w:w w:val="93"/>
        </w:rPr>
        <w:t xml:space="preserve">As much as </w:t>
      </w:r>
      <w:r w:rsidR="00462A57" w:rsidRPr="000877B0">
        <w:rPr>
          <w:rFonts w:ascii="Times" w:hAnsi="Times" w:cs="Times"/>
          <w:w w:val="93"/>
        </w:rPr>
        <w:t>3</w:t>
      </w:r>
      <w:r w:rsidRPr="000877B0">
        <w:rPr>
          <w:rFonts w:ascii="Times" w:hAnsi="Times" w:cs="Times"/>
          <w:w w:val="93"/>
        </w:rPr>
        <w:t>00 seed of Agarwood w</w:t>
      </w:r>
      <w:r w:rsidR="00462A57" w:rsidRPr="000877B0">
        <w:rPr>
          <w:rFonts w:ascii="Times" w:hAnsi="Times" w:cs="Times"/>
          <w:w w:val="93"/>
        </w:rPr>
        <w:t xml:space="preserve">ere </w:t>
      </w:r>
      <w:proofErr w:type="gramStart"/>
      <w:r w:rsidR="00462A57" w:rsidRPr="000877B0">
        <w:rPr>
          <w:rFonts w:ascii="Times" w:hAnsi="Times" w:cs="Times"/>
          <w:w w:val="93"/>
        </w:rPr>
        <w:t xml:space="preserve">germinated </w:t>
      </w:r>
      <w:r w:rsidRPr="000877B0">
        <w:rPr>
          <w:rFonts w:ascii="Times" w:hAnsi="Times" w:cs="Times"/>
          <w:w w:val="93"/>
        </w:rPr>
        <w:t xml:space="preserve"> </w:t>
      </w:r>
      <w:r w:rsidR="00462A57" w:rsidRPr="000877B0">
        <w:rPr>
          <w:rFonts w:ascii="Times" w:hAnsi="Times" w:cs="Times"/>
          <w:w w:val="93"/>
        </w:rPr>
        <w:t>in</w:t>
      </w:r>
      <w:proofErr w:type="gramEnd"/>
      <w:r w:rsidR="00462A57" w:rsidRPr="000877B0">
        <w:rPr>
          <w:rFonts w:ascii="Times" w:hAnsi="Times" w:cs="Times"/>
          <w:w w:val="93"/>
        </w:rPr>
        <w:t xml:space="preserve"> a germination box containing sterilized sand</w:t>
      </w:r>
      <w:r w:rsidRPr="000877B0">
        <w:rPr>
          <w:rFonts w:ascii="Times" w:hAnsi="Times" w:cs="Times"/>
          <w:w w:val="93"/>
        </w:rPr>
        <w:t xml:space="preserve"> </w:t>
      </w:r>
      <w:r w:rsidR="00462A57" w:rsidRPr="000877B0">
        <w:rPr>
          <w:rFonts w:ascii="Times" w:hAnsi="Times" w:cs="Times"/>
          <w:w w:val="93"/>
        </w:rPr>
        <w:t>for</w:t>
      </w:r>
      <w:r w:rsidRPr="000877B0">
        <w:rPr>
          <w:rFonts w:ascii="Times" w:hAnsi="Times" w:cs="Times"/>
          <w:w w:val="93"/>
        </w:rPr>
        <w:t xml:space="preserve"> one month in the glasshouse</w:t>
      </w:r>
      <w:r w:rsidR="00314A3A" w:rsidRPr="000877B0">
        <w:rPr>
          <w:rFonts w:ascii="Times" w:hAnsi="Times" w:cs="Times"/>
          <w:w w:val="93"/>
        </w:rPr>
        <w:t>.</w:t>
      </w:r>
      <w:r w:rsidRPr="000877B0">
        <w:rPr>
          <w:rFonts w:ascii="Times" w:hAnsi="Times" w:cs="Times"/>
          <w:w w:val="93"/>
        </w:rPr>
        <w:t xml:space="preserve"> </w:t>
      </w:r>
      <w:r w:rsidR="00462A57" w:rsidRPr="000877B0">
        <w:rPr>
          <w:rFonts w:ascii="Times" w:hAnsi="Times" w:cs="Times"/>
          <w:w w:val="93"/>
        </w:rPr>
        <w:t>T</w:t>
      </w:r>
      <w:r w:rsidR="007F24C9" w:rsidRPr="000877B0">
        <w:rPr>
          <w:rFonts w:ascii="Times" w:hAnsi="Times" w:cs="Times"/>
          <w:w w:val="93"/>
        </w:rPr>
        <w:t>he seed w</w:t>
      </w:r>
      <w:r w:rsidR="00462A57" w:rsidRPr="000877B0">
        <w:rPr>
          <w:rFonts w:ascii="Times" w:hAnsi="Times" w:cs="Times"/>
          <w:w w:val="93"/>
        </w:rPr>
        <w:t>ere</w:t>
      </w:r>
      <w:r w:rsidR="007F24C9" w:rsidRPr="000877B0">
        <w:rPr>
          <w:rFonts w:ascii="Times" w:hAnsi="Times" w:cs="Times"/>
          <w:w w:val="93"/>
        </w:rPr>
        <w:t xml:space="preserve"> watered </w:t>
      </w:r>
      <w:r w:rsidR="00462A57" w:rsidRPr="000877B0">
        <w:rPr>
          <w:rFonts w:ascii="Times" w:hAnsi="Times" w:cs="Times"/>
          <w:w w:val="93"/>
        </w:rPr>
        <w:t xml:space="preserve">daily </w:t>
      </w:r>
      <w:r w:rsidR="007F24C9" w:rsidRPr="000877B0">
        <w:rPr>
          <w:rFonts w:ascii="Times" w:hAnsi="Times" w:cs="Times"/>
          <w:w w:val="93"/>
        </w:rPr>
        <w:t xml:space="preserve">and </w:t>
      </w:r>
      <w:r w:rsidR="00462A57" w:rsidRPr="000877B0">
        <w:rPr>
          <w:rFonts w:ascii="Times" w:hAnsi="Times" w:cs="Times"/>
          <w:w w:val="93"/>
        </w:rPr>
        <w:t xml:space="preserve">no fertilizer was added during this </w:t>
      </w:r>
      <w:proofErr w:type="gramStart"/>
      <w:r w:rsidR="00462A57" w:rsidRPr="000877B0">
        <w:rPr>
          <w:rFonts w:ascii="Times" w:hAnsi="Times" w:cs="Times"/>
          <w:w w:val="93"/>
        </w:rPr>
        <w:t>one month</w:t>
      </w:r>
      <w:proofErr w:type="gramEnd"/>
      <w:r w:rsidR="00462A57" w:rsidRPr="000877B0">
        <w:rPr>
          <w:rFonts w:ascii="Times" w:hAnsi="Times" w:cs="Times"/>
          <w:w w:val="93"/>
        </w:rPr>
        <w:t xml:space="preserve"> period. </w:t>
      </w:r>
      <w:r w:rsidR="007F24C9" w:rsidRPr="000877B0">
        <w:rPr>
          <w:rFonts w:ascii="Times" w:hAnsi="Times" w:cs="Times"/>
          <w:w w:val="93"/>
        </w:rPr>
        <w:t xml:space="preserve">  After </w:t>
      </w:r>
      <w:r w:rsidR="00462A57" w:rsidRPr="000877B0">
        <w:rPr>
          <w:rFonts w:ascii="Times" w:hAnsi="Times" w:cs="Times"/>
          <w:w w:val="93"/>
        </w:rPr>
        <w:t>one month in germination bed</w:t>
      </w:r>
      <w:r w:rsidR="007F24C9" w:rsidRPr="000877B0">
        <w:rPr>
          <w:rFonts w:ascii="Times" w:hAnsi="Times" w:cs="Times"/>
          <w:w w:val="93"/>
        </w:rPr>
        <w:t>, the seed</w:t>
      </w:r>
      <w:r w:rsidR="00462A57" w:rsidRPr="000877B0">
        <w:rPr>
          <w:rFonts w:ascii="Times" w:hAnsi="Times" w:cs="Times"/>
          <w:w w:val="93"/>
        </w:rPr>
        <w:t>lings</w:t>
      </w:r>
      <w:r w:rsidR="007F24C9" w:rsidRPr="000877B0">
        <w:rPr>
          <w:rFonts w:ascii="Times" w:hAnsi="Times" w:cs="Times"/>
          <w:w w:val="93"/>
        </w:rPr>
        <w:t xml:space="preserve"> w</w:t>
      </w:r>
      <w:r w:rsidR="00AB6B89" w:rsidRPr="000877B0">
        <w:rPr>
          <w:rFonts w:ascii="Times" w:hAnsi="Times" w:cs="Times"/>
          <w:w w:val="93"/>
        </w:rPr>
        <w:t>ere</w:t>
      </w:r>
      <w:r w:rsidR="007F24C9" w:rsidRPr="000877B0">
        <w:rPr>
          <w:rFonts w:ascii="Times" w:hAnsi="Times" w:cs="Times"/>
          <w:w w:val="93"/>
        </w:rPr>
        <w:t xml:space="preserve"> selected based on the uniformity of </w:t>
      </w:r>
      <w:proofErr w:type="gramStart"/>
      <w:r w:rsidR="007F24C9" w:rsidRPr="000877B0">
        <w:rPr>
          <w:rFonts w:ascii="Times" w:hAnsi="Times" w:cs="Times"/>
          <w:w w:val="93"/>
        </w:rPr>
        <w:t>it</w:t>
      </w:r>
      <w:proofErr w:type="gramEnd"/>
      <w:r w:rsidR="007F24C9" w:rsidRPr="000877B0">
        <w:rPr>
          <w:rFonts w:ascii="Times" w:hAnsi="Times" w:cs="Times"/>
          <w:w w:val="93"/>
        </w:rPr>
        <w:t xml:space="preserve"> h</w:t>
      </w:r>
      <w:r w:rsidR="00AB6B89" w:rsidRPr="000877B0">
        <w:rPr>
          <w:rFonts w:ascii="Times" w:hAnsi="Times" w:cs="Times"/>
          <w:w w:val="93"/>
        </w:rPr>
        <w:t>eight</w:t>
      </w:r>
      <w:r w:rsidR="007F24C9" w:rsidRPr="000877B0">
        <w:rPr>
          <w:rFonts w:ascii="Times" w:hAnsi="Times" w:cs="Times"/>
          <w:w w:val="93"/>
        </w:rPr>
        <w:t xml:space="preserve"> and total leave. Then, the selected seed</w:t>
      </w:r>
      <w:r w:rsidR="00462A57" w:rsidRPr="000877B0">
        <w:rPr>
          <w:rFonts w:ascii="Times" w:hAnsi="Times" w:cs="Times"/>
          <w:w w:val="93"/>
        </w:rPr>
        <w:t>lings</w:t>
      </w:r>
      <w:r w:rsidR="007F24C9" w:rsidRPr="000877B0">
        <w:rPr>
          <w:rFonts w:ascii="Times" w:hAnsi="Times" w:cs="Times"/>
          <w:w w:val="93"/>
        </w:rPr>
        <w:t xml:space="preserve"> w</w:t>
      </w:r>
      <w:r w:rsidR="00462A57" w:rsidRPr="000877B0">
        <w:rPr>
          <w:rFonts w:ascii="Times" w:hAnsi="Times" w:cs="Times"/>
          <w:w w:val="93"/>
        </w:rPr>
        <w:t>ere</w:t>
      </w:r>
      <w:r w:rsidR="007F24C9" w:rsidRPr="000877B0">
        <w:rPr>
          <w:rFonts w:ascii="Times" w:hAnsi="Times" w:cs="Times"/>
          <w:w w:val="93"/>
        </w:rPr>
        <w:t xml:space="preserve"> trans</w:t>
      </w:r>
      <w:r w:rsidR="00462A57" w:rsidRPr="000877B0">
        <w:rPr>
          <w:rFonts w:ascii="Times" w:hAnsi="Times" w:cs="Times"/>
          <w:w w:val="93"/>
        </w:rPr>
        <w:t>fer</w:t>
      </w:r>
      <w:r w:rsidR="00314A3A" w:rsidRPr="000877B0">
        <w:rPr>
          <w:rFonts w:ascii="Times" w:hAnsi="Times" w:cs="Times"/>
          <w:w w:val="93"/>
        </w:rPr>
        <w:t>r</w:t>
      </w:r>
      <w:r w:rsidR="00462A57" w:rsidRPr="000877B0">
        <w:rPr>
          <w:rFonts w:ascii="Times" w:hAnsi="Times" w:cs="Times"/>
          <w:w w:val="93"/>
        </w:rPr>
        <w:t>ed</w:t>
      </w:r>
      <w:r w:rsidR="007F24C9" w:rsidRPr="000877B0">
        <w:rPr>
          <w:rFonts w:ascii="Times" w:hAnsi="Times" w:cs="Times"/>
          <w:w w:val="93"/>
        </w:rPr>
        <w:t xml:space="preserve"> into polybag </w:t>
      </w:r>
      <w:r w:rsidR="00790E34" w:rsidRPr="000877B0">
        <w:rPr>
          <w:rFonts w:ascii="Times" w:hAnsi="Times" w:cs="Times"/>
          <w:w w:val="93"/>
        </w:rPr>
        <w:t>of the 12 x 19 cm size</w:t>
      </w:r>
      <w:r w:rsidRPr="000877B0">
        <w:rPr>
          <w:rFonts w:ascii="Times" w:hAnsi="Times" w:cs="Times"/>
          <w:w w:val="93"/>
        </w:rPr>
        <w:t xml:space="preserve"> </w:t>
      </w:r>
      <w:r w:rsidR="00790E34" w:rsidRPr="000877B0">
        <w:rPr>
          <w:rFonts w:ascii="Times" w:hAnsi="Times" w:cs="Times"/>
          <w:w w:val="93"/>
        </w:rPr>
        <w:t>which</w:t>
      </w:r>
      <w:r w:rsidR="00D76C62" w:rsidRPr="000877B0">
        <w:rPr>
          <w:rFonts w:ascii="Times" w:hAnsi="Times" w:cs="Times"/>
          <w:w w:val="93"/>
        </w:rPr>
        <w:t xml:space="preserve"> </w:t>
      </w:r>
      <w:r w:rsidR="00790E34" w:rsidRPr="000877B0">
        <w:rPr>
          <w:rFonts w:ascii="Times" w:hAnsi="Times" w:cs="Times"/>
          <w:w w:val="93"/>
        </w:rPr>
        <w:t xml:space="preserve">contain of sterilized media-mixed of </w:t>
      </w:r>
      <w:proofErr w:type="spellStart"/>
      <w:r w:rsidR="00790E34" w:rsidRPr="000877B0">
        <w:rPr>
          <w:rFonts w:ascii="Times" w:hAnsi="Times" w:cs="Times"/>
          <w:w w:val="93"/>
        </w:rPr>
        <w:t>ultisol</w:t>
      </w:r>
      <w:proofErr w:type="spellEnd"/>
      <w:r w:rsidR="00790E34" w:rsidRPr="000877B0">
        <w:rPr>
          <w:rFonts w:ascii="Times" w:hAnsi="Times" w:cs="Times"/>
          <w:w w:val="93"/>
        </w:rPr>
        <w:t xml:space="preserve"> soil and sand of ratio 1:1</w:t>
      </w:r>
      <w:r w:rsidR="00462A57" w:rsidRPr="000877B0">
        <w:rPr>
          <w:rFonts w:ascii="Times" w:hAnsi="Times" w:cs="Times"/>
          <w:w w:val="93"/>
        </w:rPr>
        <w:t xml:space="preserve"> by volume</w:t>
      </w:r>
      <w:r w:rsidR="00790E34" w:rsidRPr="000877B0">
        <w:rPr>
          <w:rFonts w:ascii="Times" w:hAnsi="Times" w:cs="Times"/>
          <w:w w:val="93"/>
        </w:rPr>
        <w:t xml:space="preserve">. </w:t>
      </w:r>
      <w:r w:rsidR="001B374C" w:rsidRPr="000877B0">
        <w:rPr>
          <w:rFonts w:ascii="Times" w:hAnsi="Times" w:cs="Times"/>
          <w:w w:val="93"/>
        </w:rPr>
        <w:t>S</w:t>
      </w:r>
      <w:r w:rsidR="00790E34" w:rsidRPr="000877B0">
        <w:rPr>
          <w:rFonts w:ascii="Times" w:hAnsi="Times" w:cs="Times"/>
          <w:w w:val="93"/>
        </w:rPr>
        <w:t>oil</w:t>
      </w:r>
      <w:r w:rsidR="001B374C" w:rsidRPr="000877B0">
        <w:rPr>
          <w:rFonts w:ascii="Times" w:hAnsi="Times" w:cs="Times"/>
          <w:w w:val="93"/>
        </w:rPr>
        <w:t xml:space="preserve"> sterilization</w:t>
      </w:r>
      <w:r w:rsidR="00790E34" w:rsidRPr="000877B0">
        <w:rPr>
          <w:rFonts w:ascii="Times" w:hAnsi="Times" w:cs="Times"/>
          <w:w w:val="93"/>
        </w:rPr>
        <w:t xml:space="preserve"> was conducted by steaming it in the soil-sterilized equipment as long as 3 hours.  The AMF inoculation process</w:t>
      </w:r>
      <w:r w:rsidR="0064712C" w:rsidRPr="000877B0">
        <w:rPr>
          <w:rFonts w:ascii="Times" w:hAnsi="Times" w:cs="Times"/>
          <w:w w:val="93"/>
        </w:rPr>
        <w:t xml:space="preserve"> was conducting during </w:t>
      </w:r>
      <w:proofErr w:type="gramStart"/>
      <w:r w:rsidR="0047147F" w:rsidRPr="000877B0">
        <w:rPr>
          <w:rFonts w:ascii="Times" w:hAnsi="Times" w:cs="Times"/>
          <w:w w:val="93"/>
        </w:rPr>
        <w:t xml:space="preserve">seedlings </w:t>
      </w:r>
      <w:r w:rsidR="0064712C" w:rsidRPr="000877B0">
        <w:rPr>
          <w:rFonts w:ascii="Times" w:hAnsi="Times" w:cs="Times"/>
          <w:w w:val="93"/>
        </w:rPr>
        <w:t xml:space="preserve"> transplanting</w:t>
      </w:r>
      <w:proofErr w:type="gramEnd"/>
      <w:r w:rsidR="0047147F" w:rsidRPr="000877B0">
        <w:rPr>
          <w:rFonts w:ascii="Times" w:hAnsi="Times" w:cs="Times"/>
          <w:w w:val="93"/>
        </w:rPr>
        <w:t xml:space="preserve"> from germination bed into polybag</w:t>
      </w:r>
      <w:r w:rsidR="0064712C" w:rsidRPr="000877B0">
        <w:rPr>
          <w:rFonts w:ascii="Times" w:hAnsi="Times" w:cs="Times"/>
          <w:w w:val="93"/>
        </w:rPr>
        <w:t xml:space="preserve"> by pouring</w:t>
      </w:r>
      <w:r w:rsidR="0047147F" w:rsidRPr="000877B0">
        <w:rPr>
          <w:rFonts w:ascii="Times" w:hAnsi="Times" w:cs="Times"/>
          <w:w w:val="93"/>
        </w:rPr>
        <w:t xml:space="preserve"> approximately 300 spores of</w:t>
      </w:r>
      <w:r w:rsidR="0064712C" w:rsidRPr="000877B0">
        <w:rPr>
          <w:rFonts w:ascii="Times" w:hAnsi="Times" w:cs="Times"/>
          <w:w w:val="93"/>
        </w:rPr>
        <w:t xml:space="preserve"> the inoculum </w:t>
      </w:r>
      <w:r w:rsidR="0064712C" w:rsidRPr="000877B0">
        <w:rPr>
          <w:rFonts w:ascii="Times" w:hAnsi="Times" w:cs="Times"/>
          <w:i/>
          <w:color w:val="222222"/>
          <w:lang w:val="en"/>
        </w:rPr>
        <w:t xml:space="preserve">Glomus </w:t>
      </w:r>
      <w:r w:rsidR="0064712C" w:rsidRPr="000877B0">
        <w:rPr>
          <w:rFonts w:ascii="Times" w:hAnsi="Times" w:cs="Times"/>
          <w:i/>
          <w:iCs/>
          <w:color w:val="222222"/>
          <w:lang w:val="en"/>
        </w:rPr>
        <w:t>sp</w:t>
      </w:r>
      <w:r w:rsidR="0064712C" w:rsidRPr="000877B0">
        <w:rPr>
          <w:rFonts w:ascii="Times" w:hAnsi="Times" w:cs="Times"/>
          <w:color w:val="222222"/>
          <w:lang w:val="en"/>
        </w:rPr>
        <w:t>. (m</w:t>
      </w:r>
      <w:r w:rsidR="0064712C" w:rsidRPr="000877B0">
        <w:rPr>
          <w:rFonts w:ascii="Times" w:hAnsi="Times" w:cs="Times"/>
          <w:color w:val="222222"/>
          <w:vertAlign w:val="subscript"/>
          <w:lang w:val="en"/>
        </w:rPr>
        <w:t>1</w:t>
      </w:r>
      <w:r w:rsidR="0064712C" w:rsidRPr="000877B0">
        <w:rPr>
          <w:rFonts w:ascii="Times" w:hAnsi="Times" w:cs="Times"/>
          <w:color w:val="222222"/>
          <w:lang w:val="en"/>
        </w:rPr>
        <w:t xml:space="preserve">), </w:t>
      </w:r>
      <w:proofErr w:type="spellStart"/>
      <w:r w:rsidR="0064712C" w:rsidRPr="000877B0">
        <w:rPr>
          <w:rFonts w:ascii="Times" w:hAnsi="Times" w:cs="Times"/>
          <w:i/>
          <w:color w:val="222222"/>
          <w:lang w:val="en"/>
        </w:rPr>
        <w:t>Gigaspora</w:t>
      </w:r>
      <w:proofErr w:type="spellEnd"/>
      <w:r w:rsidR="0064712C" w:rsidRPr="000877B0">
        <w:rPr>
          <w:rFonts w:ascii="Times" w:hAnsi="Times" w:cs="Times"/>
          <w:i/>
          <w:color w:val="222222"/>
          <w:lang w:val="en"/>
        </w:rPr>
        <w:t xml:space="preserve"> </w:t>
      </w:r>
      <w:r w:rsidR="0064712C" w:rsidRPr="000877B0">
        <w:rPr>
          <w:rFonts w:ascii="Times" w:hAnsi="Times" w:cs="Times"/>
          <w:i/>
          <w:iCs/>
          <w:color w:val="222222"/>
          <w:lang w:val="en"/>
        </w:rPr>
        <w:t>sp.</w:t>
      </w:r>
      <w:r w:rsidR="0064712C" w:rsidRPr="000877B0">
        <w:rPr>
          <w:rFonts w:ascii="Times" w:hAnsi="Times" w:cs="Times"/>
          <w:color w:val="222222"/>
          <w:lang w:val="en"/>
        </w:rPr>
        <w:t xml:space="preserve"> (m</w:t>
      </w:r>
      <w:r w:rsidR="0064712C" w:rsidRPr="000877B0">
        <w:rPr>
          <w:rFonts w:ascii="Times" w:hAnsi="Times" w:cs="Times"/>
          <w:color w:val="222222"/>
          <w:vertAlign w:val="subscript"/>
          <w:lang w:val="en"/>
        </w:rPr>
        <w:t>2</w:t>
      </w:r>
      <w:r w:rsidR="0064712C" w:rsidRPr="000877B0">
        <w:rPr>
          <w:rFonts w:ascii="Times" w:hAnsi="Times" w:cs="Times"/>
          <w:color w:val="222222"/>
          <w:lang w:val="en"/>
        </w:rPr>
        <w:t xml:space="preserve">), and the mixed of </w:t>
      </w:r>
      <w:r w:rsidR="0064712C" w:rsidRPr="000877B0">
        <w:rPr>
          <w:rFonts w:ascii="Times" w:hAnsi="Times" w:cs="Times"/>
          <w:i/>
          <w:color w:val="222222"/>
          <w:lang w:val="en"/>
        </w:rPr>
        <w:t xml:space="preserve">Glomus </w:t>
      </w:r>
      <w:r w:rsidR="0064712C" w:rsidRPr="000877B0">
        <w:rPr>
          <w:rFonts w:ascii="Times" w:hAnsi="Times" w:cs="Times"/>
          <w:i/>
          <w:iCs/>
          <w:color w:val="222222"/>
          <w:lang w:val="en"/>
        </w:rPr>
        <w:t>sp</w:t>
      </w:r>
      <w:r w:rsidR="0064712C" w:rsidRPr="000877B0">
        <w:rPr>
          <w:rFonts w:ascii="Times" w:hAnsi="Times" w:cs="Times"/>
          <w:color w:val="222222"/>
          <w:lang w:val="en"/>
        </w:rPr>
        <w:t xml:space="preserve">. with </w:t>
      </w:r>
      <w:proofErr w:type="spellStart"/>
      <w:r w:rsidR="0064712C" w:rsidRPr="000877B0">
        <w:rPr>
          <w:rFonts w:ascii="Times" w:hAnsi="Times" w:cs="Times"/>
          <w:i/>
          <w:color w:val="222222"/>
          <w:lang w:val="en"/>
        </w:rPr>
        <w:t>Gigaspora</w:t>
      </w:r>
      <w:proofErr w:type="spellEnd"/>
      <w:r w:rsidR="0064712C" w:rsidRPr="000877B0">
        <w:rPr>
          <w:rFonts w:ascii="Times" w:hAnsi="Times" w:cs="Times"/>
          <w:i/>
          <w:color w:val="222222"/>
          <w:lang w:val="en"/>
        </w:rPr>
        <w:t xml:space="preserve"> </w:t>
      </w:r>
      <w:r w:rsidR="0064712C" w:rsidRPr="000877B0">
        <w:rPr>
          <w:rFonts w:ascii="Times" w:hAnsi="Times" w:cs="Times"/>
          <w:i/>
          <w:iCs/>
          <w:color w:val="222222"/>
          <w:lang w:val="en"/>
        </w:rPr>
        <w:t>sp</w:t>
      </w:r>
      <w:r w:rsidR="0064712C" w:rsidRPr="000877B0">
        <w:rPr>
          <w:rFonts w:ascii="Times" w:hAnsi="Times" w:cs="Times"/>
          <w:color w:val="222222"/>
          <w:lang w:val="en"/>
        </w:rPr>
        <w:t>. (m</w:t>
      </w:r>
      <w:r w:rsidR="0064712C" w:rsidRPr="000877B0">
        <w:rPr>
          <w:rFonts w:ascii="Times" w:hAnsi="Times" w:cs="Times"/>
          <w:color w:val="222222"/>
          <w:vertAlign w:val="subscript"/>
          <w:lang w:val="en"/>
        </w:rPr>
        <w:t>3</w:t>
      </w:r>
      <w:r w:rsidR="0064712C" w:rsidRPr="000877B0">
        <w:rPr>
          <w:rFonts w:ascii="Times" w:hAnsi="Times" w:cs="Times"/>
          <w:color w:val="222222"/>
          <w:lang w:val="en"/>
        </w:rPr>
        <w:t>)</w:t>
      </w:r>
      <w:r w:rsidR="0047147F" w:rsidRPr="000877B0">
        <w:rPr>
          <w:rFonts w:ascii="Times" w:hAnsi="Times" w:cs="Times"/>
          <w:color w:val="222222"/>
          <w:lang w:val="en"/>
        </w:rPr>
        <w:t xml:space="preserve"> (according to treatment)</w:t>
      </w:r>
      <w:r w:rsidR="0064712C" w:rsidRPr="000877B0">
        <w:rPr>
          <w:rFonts w:ascii="Times" w:hAnsi="Times" w:cs="Times"/>
          <w:color w:val="222222"/>
          <w:lang w:val="en"/>
        </w:rPr>
        <w:t xml:space="preserve"> </w:t>
      </w:r>
      <w:r w:rsidR="0047147F" w:rsidRPr="000877B0">
        <w:rPr>
          <w:rFonts w:ascii="Times" w:hAnsi="Times" w:cs="Times"/>
          <w:color w:val="222222"/>
          <w:lang w:val="en"/>
        </w:rPr>
        <w:t>o</w:t>
      </w:r>
      <w:r w:rsidR="003B6920" w:rsidRPr="000877B0">
        <w:rPr>
          <w:rFonts w:ascii="Times" w:hAnsi="Times" w:cs="Times"/>
          <w:color w:val="222222"/>
          <w:lang w:val="en"/>
        </w:rPr>
        <w:t xml:space="preserve">nto the root </w:t>
      </w:r>
      <w:r w:rsidR="0047147F" w:rsidRPr="000877B0">
        <w:rPr>
          <w:rFonts w:ascii="Times" w:hAnsi="Times" w:cs="Times"/>
          <w:color w:val="222222"/>
          <w:lang w:val="en"/>
        </w:rPr>
        <w:t>surface</w:t>
      </w:r>
      <w:r w:rsidR="003B6920" w:rsidRPr="000877B0">
        <w:rPr>
          <w:rFonts w:ascii="Times" w:hAnsi="Times" w:cs="Times"/>
          <w:color w:val="222222"/>
          <w:lang w:val="en"/>
        </w:rPr>
        <w:t xml:space="preserve"> of Agarwood</w:t>
      </w:r>
      <w:r w:rsidR="0047147F" w:rsidRPr="000877B0">
        <w:rPr>
          <w:rFonts w:ascii="Times" w:hAnsi="Times" w:cs="Times"/>
          <w:color w:val="222222"/>
          <w:lang w:val="en"/>
        </w:rPr>
        <w:t xml:space="preserve"> </w:t>
      </w:r>
      <w:r w:rsidR="00763DD5" w:rsidRPr="000877B0">
        <w:rPr>
          <w:rFonts w:ascii="Times" w:hAnsi="Times" w:cs="Times"/>
          <w:color w:val="222222"/>
          <w:lang w:val="en"/>
        </w:rPr>
        <w:t xml:space="preserve">seedling </w:t>
      </w:r>
      <w:r w:rsidR="0047147F" w:rsidRPr="000877B0">
        <w:rPr>
          <w:rFonts w:ascii="Times" w:hAnsi="Times" w:cs="Times"/>
          <w:color w:val="222222"/>
          <w:lang w:val="en"/>
        </w:rPr>
        <w:t xml:space="preserve">in the planting hole. </w:t>
      </w:r>
    </w:p>
    <w:p w:rsidR="002F523B" w:rsidRPr="000877B0" w:rsidRDefault="00EA6ED9" w:rsidP="00F44F31">
      <w:pPr>
        <w:pStyle w:val="BodyText"/>
        <w:spacing w:before="24" w:line="204" w:lineRule="auto"/>
        <w:ind w:firstLine="284"/>
        <w:jc w:val="both"/>
        <w:rPr>
          <w:rFonts w:ascii="Times" w:hAnsi="Times" w:cs="Times"/>
          <w:color w:val="222222"/>
          <w:lang w:val="en"/>
        </w:rPr>
      </w:pPr>
      <w:r w:rsidRPr="000877B0">
        <w:rPr>
          <w:rFonts w:ascii="Times" w:hAnsi="Times" w:cs="Times"/>
          <w:color w:val="222222"/>
          <w:lang w:val="en"/>
        </w:rPr>
        <w:t>After transplanting, the seed</w:t>
      </w:r>
      <w:r w:rsidR="0047147F" w:rsidRPr="000877B0">
        <w:rPr>
          <w:rFonts w:ascii="Times" w:hAnsi="Times" w:cs="Times"/>
          <w:color w:val="222222"/>
          <w:lang w:val="en"/>
        </w:rPr>
        <w:t>lings</w:t>
      </w:r>
      <w:r w:rsidRPr="000877B0">
        <w:rPr>
          <w:rFonts w:ascii="Times" w:hAnsi="Times" w:cs="Times"/>
          <w:color w:val="222222"/>
          <w:lang w:val="en"/>
        </w:rPr>
        <w:t xml:space="preserve"> w</w:t>
      </w:r>
      <w:r w:rsidR="0047147F" w:rsidRPr="000877B0">
        <w:rPr>
          <w:rFonts w:ascii="Times" w:hAnsi="Times" w:cs="Times"/>
          <w:color w:val="222222"/>
          <w:lang w:val="en"/>
        </w:rPr>
        <w:t>ere</w:t>
      </w:r>
      <w:r w:rsidRPr="000877B0">
        <w:rPr>
          <w:rFonts w:ascii="Times" w:hAnsi="Times" w:cs="Times"/>
          <w:color w:val="222222"/>
          <w:lang w:val="en"/>
        </w:rPr>
        <w:t xml:space="preserve"> </w:t>
      </w:r>
      <w:r w:rsidR="0047147F" w:rsidRPr="000877B0">
        <w:rPr>
          <w:rFonts w:ascii="Times" w:hAnsi="Times" w:cs="Times"/>
          <w:color w:val="222222"/>
          <w:lang w:val="en"/>
        </w:rPr>
        <w:t>kept</w:t>
      </w:r>
      <w:r w:rsidRPr="000877B0">
        <w:rPr>
          <w:rFonts w:ascii="Times" w:hAnsi="Times" w:cs="Times"/>
          <w:color w:val="222222"/>
          <w:lang w:val="en"/>
        </w:rPr>
        <w:t xml:space="preserve"> as long as six-month in the glasshouse </w:t>
      </w:r>
      <w:proofErr w:type="gramStart"/>
      <w:r w:rsidRPr="000877B0">
        <w:rPr>
          <w:rFonts w:ascii="Times" w:hAnsi="Times" w:cs="Times"/>
          <w:color w:val="222222"/>
          <w:lang w:val="en"/>
        </w:rPr>
        <w:t>and  watering</w:t>
      </w:r>
      <w:proofErr w:type="gramEnd"/>
      <w:r w:rsidRPr="000877B0">
        <w:rPr>
          <w:rFonts w:ascii="Times" w:hAnsi="Times" w:cs="Times"/>
          <w:color w:val="222222"/>
          <w:lang w:val="en"/>
        </w:rPr>
        <w:t xml:space="preserve"> once a day</w:t>
      </w:r>
      <w:r w:rsidR="0047147F" w:rsidRPr="000877B0">
        <w:rPr>
          <w:rFonts w:ascii="Times" w:hAnsi="Times" w:cs="Times"/>
          <w:color w:val="222222"/>
          <w:lang w:val="en"/>
        </w:rPr>
        <w:t>.  The weeding were done manually by pull</w:t>
      </w:r>
      <w:r w:rsidR="00763DD5" w:rsidRPr="000877B0">
        <w:rPr>
          <w:rFonts w:ascii="Times" w:hAnsi="Times" w:cs="Times"/>
          <w:color w:val="222222"/>
          <w:lang w:val="en"/>
        </w:rPr>
        <w:t>ing</w:t>
      </w:r>
      <w:r w:rsidR="0047147F" w:rsidRPr="000877B0">
        <w:rPr>
          <w:rFonts w:ascii="Times" w:hAnsi="Times" w:cs="Times"/>
          <w:color w:val="222222"/>
          <w:lang w:val="en"/>
        </w:rPr>
        <w:t xml:space="preserve"> </w:t>
      </w:r>
      <w:proofErr w:type="gramStart"/>
      <w:r w:rsidR="0047147F" w:rsidRPr="000877B0">
        <w:rPr>
          <w:rFonts w:ascii="Times" w:hAnsi="Times" w:cs="Times"/>
          <w:color w:val="222222"/>
          <w:lang w:val="en"/>
        </w:rPr>
        <w:t xml:space="preserve">out </w:t>
      </w:r>
      <w:r w:rsidRPr="000877B0">
        <w:rPr>
          <w:rFonts w:ascii="Times" w:hAnsi="Times" w:cs="Times"/>
          <w:color w:val="222222"/>
          <w:lang w:val="en"/>
        </w:rPr>
        <w:t xml:space="preserve"> weeds</w:t>
      </w:r>
      <w:proofErr w:type="gramEnd"/>
      <w:r w:rsidR="0047147F" w:rsidRPr="000877B0">
        <w:rPr>
          <w:rFonts w:ascii="Times" w:hAnsi="Times" w:cs="Times"/>
          <w:color w:val="222222"/>
          <w:lang w:val="en"/>
        </w:rPr>
        <w:t xml:space="preserve"> from polybag. F</w:t>
      </w:r>
      <w:r w:rsidRPr="000877B0">
        <w:rPr>
          <w:rFonts w:ascii="Times" w:hAnsi="Times" w:cs="Times"/>
          <w:color w:val="222222"/>
          <w:lang w:val="en"/>
        </w:rPr>
        <w:t xml:space="preserve">ertilizer </w:t>
      </w:r>
      <w:r w:rsidR="00123E0D" w:rsidRPr="000877B0">
        <w:rPr>
          <w:rFonts w:ascii="Times" w:hAnsi="Times" w:cs="Times"/>
          <w:color w:val="222222"/>
          <w:lang w:val="en"/>
        </w:rPr>
        <w:t>of urea</w:t>
      </w:r>
      <w:r w:rsidRPr="000877B0">
        <w:rPr>
          <w:rFonts w:ascii="Times" w:hAnsi="Times" w:cs="Times"/>
          <w:color w:val="222222"/>
          <w:lang w:val="en"/>
        </w:rPr>
        <w:t xml:space="preserve"> </w:t>
      </w:r>
      <w:r w:rsidR="0047147F" w:rsidRPr="000877B0">
        <w:rPr>
          <w:rFonts w:ascii="Times" w:hAnsi="Times" w:cs="Times"/>
          <w:color w:val="222222"/>
          <w:lang w:val="en"/>
        </w:rPr>
        <w:t xml:space="preserve">was applied </w:t>
      </w:r>
      <w:r w:rsidR="00123E0D" w:rsidRPr="000877B0">
        <w:rPr>
          <w:rFonts w:ascii="Times" w:hAnsi="Times" w:cs="Times"/>
          <w:color w:val="222222"/>
          <w:lang w:val="en"/>
        </w:rPr>
        <w:t xml:space="preserve">two weeks </w:t>
      </w:r>
      <w:r w:rsidR="0047147F" w:rsidRPr="000877B0">
        <w:rPr>
          <w:rFonts w:ascii="Times" w:hAnsi="Times" w:cs="Times"/>
          <w:color w:val="222222"/>
          <w:lang w:val="en"/>
        </w:rPr>
        <w:t>after</w:t>
      </w:r>
      <w:r w:rsidR="00123E0D" w:rsidRPr="000877B0">
        <w:rPr>
          <w:rFonts w:ascii="Times" w:hAnsi="Times" w:cs="Times"/>
          <w:color w:val="222222"/>
          <w:lang w:val="en"/>
        </w:rPr>
        <w:t xml:space="preserve"> transplanting as much as 2g/L</w:t>
      </w:r>
      <w:r w:rsidR="00314A3A" w:rsidRPr="000877B0">
        <w:rPr>
          <w:rFonts w:ascii="Times" w:hAnsi="Times" w:cs="Times"/>
          <w:color w:val="222222"/>
          <w:lang w:val="en"/>
        </w:rPr>
        <w:t xml:space="preserve"> of water and applied</w:t>
      </w:r>
      <w:r w:rsidR="00123E0D" w:rsidRPr="000877B0">
        <w:rPr>
          <w:rFonts w:ascii="Times" w:hAnsi="Times" w:cs="Times"/>
          <w:color w:val="222222"/>
          <w:lang w:val="en"/>
        </w:rPr>
        <w:t xml:space="preserve"> for 100 seed</w:t>
      </w:r>
      <w:r w:rsidR="00314A3A" w:rsidRPr="000877B0">
        <w:rPr>
          <w:rFonts w:ascii="Times" w:hAnsi="Times" w:cs="Times"/>
          <w:color w:val="222222"/>
          <w:lang w:val="en"/>
        </w:rPr>
        <w:t>ling</w:t>
      </w:r>
      <w:r w:rsidR="00123E0D" w:rsidRPr="000877B0">
        <w:rPr>
          <w:rFonts w:ascii="Times" w:hAnsi="Times" w:cs="Times"/>
          <w:color w:val="222222"/>
          <w:lang w:val="en"/>
        </w:rPr>
        <w:t xml:space="preserve">s of Agarwood or 10 ml/polybag. </w:t>
      </w:r>
      <w:r w:rsidR="0047147F" w:rsidRPr="000877B0">
        <w:rPr>
          <w:rFonts w:ascii="Times" w:hAnsi="Times" w:cs="Times"/>
          <w:color w:val="222222"/>
          <w:lang w:val="en"/>
        </w:rPr>
        <w:t>T</w:t>
      </w:r>
      <w:r w:rsidR="00123E0D" w:rsidRPr="000877B0">
        <w:rPr>
          <w:rFonts w:ascii="Times" w:hAnsi="Times" w:cs="Times"/>
          <w:color w:val="222222"/>
          <w:lang w:val="en"/>
        </w:rPr>
        <w:t>he urea</w:t>
      </w:r>
      <w:r w:rsidR="0047147F" w:rsidRPr="000877B0">
        <w:rPr>
          <w:rFonts w:ascii="Times" w:hAnsi="Times" w:cs="Times"/>
          <w:color w:val="222222"/>
          <w:lang w:val="en"/>
        </w:rPr>
        <w:t xml:space="preserve"> fertilizer</w:t>
      </w:r>
      <w:r w:rsidR="003B6920" w:rsidRPr="000877B0">
        <w:rPr>
          <w:rFonts w:ascii="Times" w:hAnsi="Times" w:cs="Times"/>
          <w:color w:val="222222"/>
          <w:lang w:val="en"/>
        </w:rPr>
        <w:t xml:space="preserve"> </w:t>
      </w:r>
      <w:r w:rsidR="00123E0D" w:rsidRPr="000877B0">
        <w:rPr>
          <w:rFonts w:ascii="Times" w:hAnsi="Times" w:cs="Times"/>
          <w:color w:val="222222"/>
          <w:lang w:val="en"/>
        </w:rPr>
        <w:t xml:space="preserve">was </w:t>
      </w:r>
      <w:r w:rsidR="0047147F" w:rsidRPr="000877B0">
        <w:rPr>
          <w:rFonts w:ascii="Times" w:hAnsi="Times" w:cs="Times"/>
          <w:color w:val="222222"/>
          <w:lang w:val="en"/>
        </w:rPr>
        <w:t xml:space="preserve">applied </w:t>
      </w:r>
      <w:r w:rsidR="00123E0D" w:rsidRPr="000877B0">
        <w:rPr>
          <w:rFonts w:ascii="Times" w:hAnsi="Times" w:cs="Times"/>
          <w:color w:val="222222"/>
          <w:lang w:val="en"/>
        </w:rPr>
        <w:t>every week until the seed reached age of four weeks. Afterwards, the NPK (N:</w:t>
      </w:r>
      <w:r w:rsidR="00396A97" w:rsidRPr="000877B0">
        <w:rPr>
          <w:rFonts w:ascii="Times" w:hAnsi="Times" w:cs="Times"/>
          <w:color w:val="222222"/>
          <w:lang w:val="en"/>
        </w:rPr>
        <w:t xml:space="preserve"> </w:t>
      </w:r>
      <w:r w:rsidR="00123E0D" w:rsidRPr="000877B0">
        <w:rPr>
          <w:rFonts w:ascii="Times" w:hAnsi="Times" w:cs="Times"/>
          <w:color w:val="222222"/>
          <w:lang w:val="en"/>
        </w:rPr>
        <w:t>P:</w:t>
      </w:r>
      <w:r w:rsidR="00396A97" w:rsidRPr="000877B0">
        <w:rPr>
          <w:rFonts w:ascii="Times" w:hAnsi="Times" w:cs="Times"/>
          <w:color w:val="222222"/>
          <w:lang w:val="en"/>
        </w:rPr>
        <w:t xml:space="preserve"> </w:t>
      </w:r>
      <w:r w:rsidR="00123E0D" w:rsidRPr="000877B0">
        <w:rPr>
          <w:rFonts w:ascii="Times" w:hAnsi="Times" w:cs="Times"/>
          <w:color w:val="222222"/>
          <w:lang w:val="en"/>
        </w:rPr>
        <w:t xml:space="preserve">K=16:16:16) was </w:t>
      </w:r>
      <w:r w:rsidR="0047147F" w:rsidRPr="000877B0">
        <w:rPr>
          <w:rFonts w:ascii="Times" w:hAnsi="Times" w:cs="Times"/>
          <w:color w:val="222222"/>
          <w:lang w:val="en"/>
        </w:rPr>
        <w:t>added</w:t>
      </w:r>
      <w:r w:rsidR="00123E0D" w:rsidRPr="000877B0">
        <w:rPr>
          <w:rFonts w:ascii="Times" w:hAnsi="Times" w:cs="Times"/>
          <w:color w:val="222222"/>
          <w:lang w:val="en"/>
        </w:rPr>
        <w:t xml:space="preserve"> </w:t>
      </w:r>
      <w:r w:rsidR="0047147F" w:rsidRPr="000877B0">
        <w:rPr>
          <w:rFonts w:ascii="Times" w:hAnsi="Times" w:cs="Times"/>
          <w:color w:val="222222"/>
          <w:lang w:val="en"/>
        </w:rPr>
        <w:t>with dose of</w:t>
      </w:r>
      <w:r w:rsidR="002F523B" w:rsidRPr="000877B0">
        <w:rPr>
          <w:rFonts w:ascii="Times" w:hAnsi="Times" w:cs="Times"/>
          <w:color w:val="222222"/>
          <w:lang w:val="en"/>
        </w:rPr>
        <w:t xml:space="preserve"> </w:t>
      </w:r>
      <w:r w:rsidR="00396A97" w:rsidRPr="000877B0">
        <w:rPr>
          <w:rFonts w:ascii="Times" w:hAnsi="Times" w:cs="Times"/>
          <w:color w:val="222222"/>
          <w:lang w:val="en"/>
        </w:rPr>
        <w:t>one</w:t>
      </w:r>
      <w:r w:rsidR="002F523B" w:rsidRPr="000877B0">
        <w:rPr>
          <w:rFonts w:ascii="Times" w:hAnsi="Times" w:cs="Times"/>
          <w:color w:val="222222"/>
          <w:lang w:val="en"/>
        </w:rPr>
        <w:t xml:space="preserve"> g/</w:t>
      </w:r>
      <w:proofErr w:type="gramStart"/>
      <w:r w:rsidR="0047147F" w:rsidRPr="000877B0">
        <w:rPr>
          <w:rFonts w:ascii="Times" w:hAnsi="Times" w:cs="Times"/>
          <w:color w:val="222222"/>
          <w:lang w:val="en"/>
        </w:rPr>
        <w:t xml:space="preserve">seedling </w:t>
      </w:r>
      <w:r w:rsidR="009B624E" w:rsidRPr="000877B0">
        <w:rPr>
          <w:rFonts w:ascii="Times" w:hAnsi="Times" w:cs="Times"/>
          <w:color w:val="222222"/>
          <w:lang w:val="en"/>
        </w:rPr>
        <w:t xml:space="preserve"> at</w:t>
      </w:r>
      <w:proofErr w:type="gramEnd"/>
      <w:r w:rsidR="009B624E" w:rsidRPr="000877B0">
        <w:rPr>
          <w:rFonts w:ascii="Times" w:hAnsi="Times" w:cs="Times"/>
          <w:color w:val="222222"/>
          <w:lang w:val="en"/>
        </w:rPr>
        <w:t xml:space="preserve"> 5</w:t>
      </w:r>
      <w:r w:rsidR="0047147F" w:rsidRPr="000877B0">
        <w:rPr>
          <w:rFonts w:ascii="Times" w:hAnsi="Times" w:cs="Times"/>
          <w:color w:val="222222"/>
          <w:lang w:val="en"/>
        </w:rPr>
        <w:t xml:space="preserve"> </w:t>
      </w:r>
      <w:r w:rsidR="002F523B" w:rsidRPr="000877B0">
        <w:rPr>
          <w:rFonts w:ascii="Times" w:hAnsi="Times" w:cs="Times"/>
          <w:color w:val="222222"/>
          <w:lang w:val="en"/>
        </w:rPr>
        <w:t xml:space="preserve"> and</w:t>
      </w:r>
      <w:r w:rsidR="009B624E" w:rsidRPr="000877B0">
        <w:rPr>
          <w:rFonts w:ascii="Times" w:hAnsi="Times" w:cs="Times"/>
          <w:color w:val="222222"/>
          <w:lang w:val="en"/>
        </w:rPr>
        <w:t xml:space="preserve"> 1</w:t>
      </w:r>
      <w:r w:rsidR="002F523B" w:rsidRPr="000877B0">
        <w:rPr>
          <w:rFonts w:ascii="Times" w:hAnsi="Times" w:cs="Times"/>
          <w:color w:val="222222"/>
          <w:lang w:val="en"/>
        </w:rPr>
        <w:t>6</w:t>
      </w:r>
      <w:r w:rsidR="00314A3A" w:rsidRPr="000877B0">
        <w:rPr>
          <w:rFonts w:ascii="Times" w:hAnsi="Times" w:cs="Times"/>
          <w:color w:val="222222"/>
          <w:lang w:val="en"/>
        </w:rPr>
        <w:t xml:space="preserve"> </w:t>
      </w:r>
      <w:r w:rsidR="009B624E" w:rsidRPr="000877B0">
        <w:rPr>
          <w:rFonts w:ascii="Times" w:hAnsi="Times" w:cs="Times"/>
          <w:color w:val="222222"/>
          <w:lang w:val="en"/>
        </w:rPr>
        <w:t>weeks</w:t>
      </w:r>
      <w:r w:rsidR="002F523B" w:rsidRPr="000877B0">
        <w:rPr>
          <w:rFonts w:ascii="Times" w:hAnsi="Times" w:cs="Times"/>
          <w:color w:val="222222"/>
          <w:lang w:val="en"/>
        </w:rPr>
        <w:t xml:space="preserve"> after transplanting.</w:t>
      </w:r>
    </w:p>
    <w:p w:rsidR="009B624E" w:rsidRPr="000877B0" w:rsidRDefault="009B624E" w:rsidP="00F44F31">
      <w:pPr>
        <w:pStyle w:val="BodyText"/>
        <w:spacing w:before="24" w:line="204" w:lineRule="auto"/>
        <w:ind w:firstLine="284"/>
        <w:jc w:val="both"/>
        <w:rPr>
          <w:rFonts w:ascii="Times" w:hAnsi="Times" w:cs="Times"/>
          <w:color w:val="222222"/>
          <w:lang w:val="en"/>
        </w:rPr>
      </w:pPr>
      <w:r w:rsidRPr="000877B0">
        <w:rPr>
          <w:rFonts w:ascii="Times" w:hAnsi="Times" w:cs="Times"/>
          <w:color w:val="222222"/>
          <w:lang w:val="en"/>
        </w:rPr>
        <w:t xml:space="preserve">Six </w:t>
      </w:r>
      <w:proofErr w:type="gramStart"/>
      <w:r w:rsidRPr="000877B0">
        <w:rPr>
          <w:rFonts w:ascii="Times" w:hAnsi="Times" w:cs="Times"/>
          <w:color w:val="222222"/>
          <w:lang w:val="en"/>
        </w:rPr>
        <w:t>month</w:t>
      </w:r>
      <w:proofErr w:type="gramEnd"/>
      <w:r w:rsidRPr="000877B0">
        <w:rPr>
          <w:rFonts w:ascii="Times" w:hAnsi="Times" w:cs="Times"/>
          <w:color w:val="222222"/>
          <w:lang w:val="en"/>
        </w:rPr>
        <w:t xml:space="preserve"> after transplanting, t</w:t>
      </w:r>
      <w:r w:rsidR="004C3E83" w:rsidRPr="000877B0">
        <w:rPr>
          <w:rFonts w:ascii="Times" w:hAnsi="Times" w:cs="Times"/>
          <w:color w:val="222222"/>
          <w:lang w:val="en"/>
        </w:rPr>
        <w:t xml:space="preserve">he percentage rate of </w:t>
      </w:r>
      <w:r w:rsidRPr="000877B0">
        <w:rPr>
          <w:rFonts w:ascii="Times" w:hAnsi="Times" w:cs="Times"/>
          <w:color w:val="222222"/>
          <w:lang w:val="en"/>
        </w:rPr>
        <w:t xml:space="preserve">AMF root </w:t>
      </w:r>
      <w:r w:rsidR="0092593B" w:rsidRPr="000877B0">
        <w:rPr>
          <w:rFonts w:ascii="Times" w:hAnsi="Times" w:cs="Times"/>
          <w:color w:val="222222"/>
          <w:lang w:val="en"/>
        </w:rPr>
        <w:t>colonization</w:t>
      </w:r>
      <w:r w:rsidR="004C3E83" w:rsidRPr="000877B0">
        <w:rPr>
          <w:rFonts w:ascii="Times" w:hAnsi="Times" w:cs="Times"/>
          <w:color w:val="222222"/>
          <w:lang w:val="en"/>
        </w:rPr>
        <w:t xml:space="preserve"> was </w:t>
      </w:r>
      <w:r w:rsidRPr="000877B0">
        <w:rPr>
          <w:rFonts w:ascii="Times" w:hAnsi="Times" w:cs="Times"/>
          <w:color w:val="222222"/>
          <w:lang w:val="en"/>
        </w:rPr>
        <w:t>examined after staining</w:t>
      </w:r>
      <w:r w:rsidR="004C3E83" w:rsidRPr="000877B0">
        <w:rPr>
          <w:rFonts w:ascii="Times" w:hAnsi="Times" w:cs="Times"/>
          <w:color w:val="222222"/>
          <w:lang w:val="en"/>
        </w:rPr>
        <w:t xml:space="preserve"> the root</w:t>
      </w:r>
      <w:r w:rsidRPr="000877B0">
        <w:rPr>
          <w:rFonts w:ascii="Times" w:hAnsi="Times" w:cs="Times"/>
          <w:color w:val="222222"/>
          <w:lang w:val="en"/>
        </w:rPr>
        <w:t>s</w:t>
      </w:r>
      <w:r w:rsidR="00A31870" w:rsidRPr="000877B0">
        <w:rPr>
          <w:rFonts w:ascii="Times" w:hAnsi="Times" w:cs="Times"/>
          <w:color w:val="222222"/>
          <w:lang w:val="en"/>
        </w:rPr>
        <w:t xml:space="preserve"> </w:t>
      </w:r>
      <w:r w:rsidR="004C3E83" w:rsidRPr="000877B0">
        <w:rPr>
          <w:rFonts w:ascii="Times" w:hAnsi="Times" w:cs="Times"/>
          <w:color w:val="222222"/>
          <w:lang w:val="en"/>
        </w:rPr>
        <w:t>with trypan blue [</w:t>
      </w:r>
      <w:r w:rsidR="001A33BA">
        <w:rPr>
          <w:rFonts w:ascii="Times" w:hAnsi="Times" w:cs="Times"/>
          <w:color w:val="222222"/>
          <w:lang w:val="en"/>
        </w:rPr>
        <w:t>1</w:t>
      </w:r>
      <w:r w:rsidR="00D4278E">
        <w:rPr>
          <w:rFonts w:ascii="Times" w:hAnsi="Times" w:cs="Times"/>
          <w:color w:val="222222"/>
          <w:lang w:val="en"/>
        </w:rPr>
        <w:t>1</w:t>
      </w:r>
      <w:r w:rsidR="004C3E83" w:rsidRPr="000877B0">
        <w:rPr>
          <w:rFonts w:ascii="Times" w:hAnsi="Times" w:cs="Times"/>
          <w:color w:val="222222"/>
          <w:lang w:val="en"/>
        </w:rPr>
        <w:t xml:space="preserve">].  </w:t>
      </w:r>
      <w:r w:rsidR="004E43A8" w:rsidRPr="000877B0">
        <w:rPr>
          <w:rFonts w:ascii="Times" w:hAnsi="Times" w:cs="Times"/>
          <w:color w:val="222222"/>
          <w:lang w:val="en"/>
        </w:rPr>
        <w:t xml:space="preserve">The growth variables </w:t>
      </w:r>
      <w:r w:rsidRPr="000877B0">
        <w:rPr>
          <w:rFonts w:ascii="Times" w:hAnsi="Times" w:cs="Times"/>
          <w:color w:val="222222"/>
          <w:lang w:val="en"/>
        </w:rPr>
        <w:t xml:space="preserve">recorded </w:t>
      </w:r>
      <w:r w:rsidR="004E43A8" w:rsidRPr="000877B0">
        <w:rPr>
          <w:rFonts w:ascii="Times" w:hAnsi="Times" w:cs="Times"/>
          <w:color w:val="222222"/>
          <w:lang w:val="en"/>
        </w:rPr>
        <w:t>such as the seed</w:t>
      </w:r>
      <w:r w:rsidRPr="000877B0">
        <w:rPr>
          <w:rFonts w:ascii="Times" w:hAnsi="Times" w:cs="Times"/>
          <w:color w:val="222222"/>
          <w:lang w:val="en"/>
        </w:rPr>
        <w:t>ling</w:t>
      </w:r>
      <w:r w:rsidR="004E43A8" w:rsidRPr="000877B0">
        <w:rPr>
          <w:rFonts w:ascii="Times" w:hAnsi="Times" w:cs="Times"/>
          <w:color w:val="222222"/>
          <w:lang w:val="en"/>
        </w:rPr>
        <w:t xml:space="preserve"> </w:t>
      </w:r>
      <w:r w:rsidR="00AE29CB" w:rsidRPr="000877B0">
        <w:rPr>
          <w:rFonts w:ascii="Times" w:hAnsi="Times" w:cs="Times"/>
          <w:color w:val="222222"/>
          <w:lang w:val="en"/>
        </w:rPr>
        <w:t>height</w:t>
      </w:r>
      <w:r w:rsidRPr="000877B0">
        <w:rPr>
          <w:rFonts w:ascii="Times" w:hAnsi="Times" w:cs="Times"/>
          <w:color w:val="222222"/>
          <w:lang w:val="en"/>
        </w:rPr>
        <w:t xml:space="preserve"> (</w:t>
      </w:r>
      <w:r w:rsidR="00972144" w:rsidRPr="000877B0">
        <w:rPr>
          <w:rFonts w:ascii="Times" w:hAnsi="Times" w:cs="Times"/>
          <w:color w:val="222222"/>
          <w:lang w:val="en"/>
        </w:rPr>
        <w:t>it was measured 2 cm above the top soil until the top n</w:t>
      </w:r>
      <w:r w:rsidR="00F051AA" w:rsidRPr="000877B0">
        <w:rPr>
          <w:rFonts w:ascii="Times" w:hAnsi="Times" w:cs="Times"/>
          <w:color w:val="222222"/>
          <w:lang w:val="en"/>
        </w:rPr>
        <w:t>odes</w:t>
      </w:r>
      <w:r w:rsidRPr="000877B0">
        <w:rPr>
          <w:rFonts w:ascii="Times" w:hAnsi="Times" w:cs="Times"/>
          <w:color w:val="222222"/>
          <w:lang w:val="en"/>
        </w:rPr>
        <w:t>),</w:t>
      </w:r>
      <w:r w:rsidR="00F051AA" w:rsidRPr="000877B0">
        <w:rPr>
          <w:rFonts w:ascii="Times" w:hAnsi="Times" w:cs="Times"/>
          <w:color w:val="222222"/>
          <w:lang w:val="en"/>
        </w:rPr>
        <w:t xml:space="preserve"> stem diameter </w:t>
      </w:r>
      <w:r w:rsidRPr="000877B0">
        <w:rPr>
          <w:rFonts w:ascii="Times" w:hAnsi="Times" w:cs="Times"/>
          <w:color w:val="222222"/>
          <w:lang w:val="en"/>
        </w:rPr>
        <w:t>(</w:t>
      </w:r>
      <w:r w:rsidR="00F051AA" w:rsidRPr="000877B0">
        <w:rPr>
          <w:rFonts w:ascii="Times" w:hAnsi="Times" w:cs="Times"/>
          <w:color w:val="222222"/>
          <w:lang w:val="en"/>
        </w:rPr>
        <w:t>was measure</w:t>
      </w:r>
      <w:r w:rsidR="00972144" w:rsidRPr="000877B0">
        <w:rPr>
          <w:rFonts w:ascii="Times" w:hAnsi="Times" w:cs="Times"/>
          <w:color w:val="222222"/>
          <w:lang w:val="en"/>
        </w:rPr>
        <w:t xml:space="preserve"> exactly </w:t>
      </w:r>
      <w:r w:rsidR="002E79AB" w:rsidRPr="000877B0">
        <w:rPr>
          <w:rFonts w:ascii="Times" w:hAnsi="Times" w:cs="Times"/>
          <w:color w:val="222222"/>
          <w:lang w:val="en"/>
        </w:rPr>
        <w:t>above the first root</w:t>
      </w:r>
      <w:r w:rsidR="00314A3A" w:rsidRPr="000877B0">
        <w:rPr>
          <w:rFonts w:ascii="Times" w:hAnsi="Times" w:cs="Times"/>
          <w:color w:val="222222"/>
          <w:lang w:val="en"/>
        </w:rPr>
        <w:t xml:space="preserve"> node</w:t>
      </w:r>
      <w:r w:rsidRPr="000877B0">
        <w:rPr>
          <w:rFonts w:ascii="Times" w:hAnsi="Times" w:cs="Times"/>
          <w:color w:val="222222"/>
          <w:lang w:val="en"/>
        </w:rPr>
        <w:t xml:space="preserve"> using digital caliper</w:t>
      </w:r>
      <w:r w:rsidR="00347CD1" w:rsidRPr="000877B0">
        <w:rPr>
          <w:rFonts w:ascii="Times" w:hAnsi="Times" w:cs="Times"/>
          <w:color w:val="222222"/>
          <w:lang w:val="en"/>
        </w:rPr>
        <w:t>s</w:t>
      </w:r>
      <w:r w:rsidRPr="000877B0">
        <w:rPr>
          <w:rFonts w:ascii="Times" w:hAnsi="Times" w:cs="Times"/>
          <w:color w:val="222222"/>
          <w:lang w:val="en"/>
        </w:rPr>
        <w:t xml:space="preserve">), total </w:t>
      </w:r>
      <w:r w:rsidR="002E79AB" w:rsidRPr="000877B0">
        <w:rPr>
          <w:rFonts w:ascii="Times" w:hAnsi="Times" w:cs="Times"/>
          <w:color w:val="222222"/>
          <w:lang w:val="en"/>
        </w:rPr>
        <w:t>leaf</w:t>
      </w:r>
      <w:r w:rsidRPr="000877B0">
        <w:rPr>
          <w:rFonts w:ascii="Times" w:hAnsi="Times" w:cs="Times"/>
          <w:color w:val="222222"/>
          <w:lang w:val="en"/>
        </w:rPr>
        <w:t xml:space="preserve"> area (was measured using </w:t>
      </w:r>
      <w:r w:rsidR="002E79AB" w:rsidRPr="000877B0">
        <w:rPr>
          <w:rFonts w:ascii="Times" w:hAnsi="Times" w:cs="Times"/>
          <w:color w:val="222222"/>
          <w:lang w:val="en"/>
        </w:rPr>
        <w:t xml:space="preserve"> leaf </w:t>
      </w:r>
      <w:r w:rsidRPr="000877B0">
        <w:rPr>
          <w:rFonts w:ascii="Times" w:hAnsi="Times" w:cs="Times"/>
          <w:color w:val="222222"/>
          <w:lang w:val="en"/>
        </w:rPr>
        <w:t>area</w:t>
      </w:r>
      <w:r w:rsidR="002E79AB" w:rsidRPr="000877B0">
        <w:rPr>
          <w:rFonts w:ascii="Times" w:hAnsi="Times" w:cs="Times"/>
          <w:color w:val="222222"/>
          <w:lang w:val="en"/>
        </w:rPr>
        <w:t xml:space="preserve"> meter </w:t>
      </w:r>
      <w:r w:rsidR="00F051AA" w:rsidRPr="000877B0">
        <w:rPr>
          <w:rFonts w:ascii="Times" w:hAnsi="Times" w:cs="Times"/>
          <w:color w:val="222222"/>
          <w:lang w:val="en"/>
        </w:rPr>
        <w:t>equipment</w:t>
      </w:r>
      <w:r w:rsidRPr="000877B0">
        <w:rPr>
          <w:rFonts w:ascii="Times" w:hAnsi="Times" w:cs="Times"/>
          <w:color w:val="222222"/>
          <w:lang w:val="en"/>
        </w:rPr>
        <w:t>),</w:t>
      </w:r>
      <w:r w:rsidR="002E79AB" w:rsidRPr="000877B0">
        <w:rPr>
          <w:rFonts w:ascii="Times" w:hAnsi="Times" w:cs="Times"/>
          <w:color w:val="222222"/>
          <w:lang w:val="en"/>
        </w:rPr>
        <w:t xml:space="preserve"> the shoot and root wet weight</w:t>
      </w:r>
      <w:r w:rsidRPr="000877B0">
        <w:rPr>
          <w:rFonts w:ascii="Times" w:hAnsi="Times" w:cs="Times"/>
          <w:color w:val="222222"/>
          <w:lang w:val="en"/>
        </w:rPr>
        <w:t xml:space="preserve">, </w:t>
      </w:r>
      <w:r w:rsidR="002E5A34" w:rsidRPr="000877B0">
        <w:rPr>
          <w:rFonts w:ascii="Times" w:hAnsi="Times" w:cs="Times"/>
          <w:color w:val="222222"/>
          <w:lang w:val="en"/>
        </w:rPr>
        <w:t xml:space="preserve"> the shoot and root dry weight </w:t>
      </w:r>
      <w:r w:rsidRPr="000877B0">
        <w:rPr>
          <w:rFonts w:ascii="Times" w:hAnsi="Times" w:cs="Times"/>
          <w:color w:val="222222"/>
          <w:lang w:val="en"/>
        </w:rPr>
        <w:t>(</w:t>
      </w:r>
      <w:r w:rsidR="002E5A34" w:rsidRPr="000877B0">
        <w:rPr>
          <w:rFonts w:ascii="Times" w:hAnsi="Times" w:cs="Times"/>
          <w:color w:val="222222"/>
          <w:lang w:val="en"/>
        </w:rPr>
        <w:t>was</w:t>
      </w:r>
      <w:r w:rsidRPr="000877B0">
        <w:rPr>
          <w:rFonts w:ascii="Times" w:hAnsi="Times" w:cs="Times"/>
          <w:color w:val="222222"/>
          <w:lang w:val="en"/>
        </w:rPr>
        <w:t xml:space="preserve"> measured</w:t>
      </w:r>
      <w:r w:rsidR="002E5A34" w:rsidRPr="000877B0">
        <w:rPr>
          <w:rFonts w:ascii="Times" w:hAnsi="Times" w:cs="Times"/>
          <w:color w:val="222222"/>
          <w:lang w:val="en"/>
        </w:rPr>
        <w:t xml:space="preserve"> by drying it in the oven of </w:t>
      </w:r>
      <w:r w:rsidRPr="000877B0">
        <w:rPr>
          <w:rFonts w:ascii="Times" w:hAnsi="Times" w:cs="Times"/>
          <w:color w:val="222222"/>
          <w:lang w:val="en"/>
        </w:rPr>
        <w:t>8</w:t>
      </w:r>
      <w:r w:rsidR="002E5A34" w:rsidRPr="000877B0">
        <w:rPr>
          <w:rFonts w:ascii="Times" w:hAnsi="Times" w:cs="Times"/>
          <w:color w:val="222222"/>
          <w:lang w:val="en"/>
        </w:rPr>
        <w:t>0</w:t>
      </w:r>
      <w:r w:rsidR="002E5A34" w:rsidRPr="000877B0">
        <w:rPr>
          <w:rFonts w:ascii="Times" w:hAnsi="Times" w:cs="Times"/>
          <w:color w:val="222222"/>
          <w:vertAlign w:val="superscript"/>
          <w:lang w:val="en"/>
        </w:rPr>
        <w:t>0</w:t>
      </w:r>
      <w:r w:rsidR="002E5A34" w:rsidRPr="000877B0">
        <w:rPr>
          <w:rFonts w:ascii="Times" w:hAnsi="Times" w:cs="Times"/>
          <w:color w:val="222222"/>
          <w:lang w:val="en"/>
        </w:rPr>
        <w:t xml:space="preserve">C degrees until it weight </w:t>
      </w:r>
      <w:r w:rsidRPr="000877B0">
        <w:rPr>
          <w:rFonts w:ascii="Times" w:hAnsi="Times" w:cs="Times"/>
          <w:color w:val="222222"/>
          <w:lang w:val="en"/>
        </w:rPr>
        <w:t>constant).</w:t>
      </w:r>
    </w:p>
    <w:p w:rsidR="00972144" w:rsidRPr="000877B0" w:rsidRDefault="002E5A34" w:rsidP="00F44F31">
      <w:pPr>
        <w:pStyle w:val="BodyText"/>
        <w:spacing w:before="24" w:line="204" w:lineRule="auto"/>
        <w:ind w:firstLine="117"/>
        <w:jc w:val="both"/>
        <w:rPr>
          <w:rFonts w:ascii="Times" w:hAnsi="Times" w:cs="Times"/>
          <w:color w:val="222222"/>
          <w:lang w:val="en"/>
        </w:rPr>
      </w:pPr>
      <w:r w:rsidRPr="000877B0">
        <w:rPr>
          <w:rFonts w:ascii="Times" w:hAnsi="Times" w:cs="Times"/>
          <w:color w:val="222222"/>
          <w:lang w:val="en"/>
        </w:rPr>
        <w:t xml:space="preserve"> </w:t>
      </w:r>
    </w:p>
    <w:p w:rsidR="00445DA6" w:rsidRPr="000877B0" w:rsidRDefault="002E5A34" w:rsidP="00F44F31">
      <w:pPr>
        <w:pStyle w:val="Heading1"/>
        <w:numPr>
          <w:ilvl w:val="0"/>
          <w:numId w:val="7"/>
        </w:numPr>
        <w:tabs>
          <w:tab w:val="left" w:pos="424"/>
        </w:tabs>
        <w:rPr>
          <w:rFonts w:ascii="Times" w:hAnsi="Times" w:cs="Times"/>
        </w:rPr>
      </w:pPr>
      <w:r w:rsidRPr="000877B0">
        <w:rPr>
          <w:rFonts w:ascii="Times" w:hAnsi="Times" w:cs="Times"/>
        </w:rPr>
        <w:t>Result and Discussion</w:t>
      </w:r>
    </w:p>
    <w:p w:rsidR="00570AB4" w:rsidRPr="000877B0" w:rsidRDefault="00EB188F" w:rsidP="00F44F31">
      <w:pPr>
        <w:pStyle w:val="BodyText"/>
        <w:spacing w:before="21" w:line="225" w:lineRule="auto"/>
        <w:jc w:val="both"/>
        <w:rPr>
          <w:rFonts w:ascii="Times" w:hAnsi="Times" w:cs="Times"/>
        </w:rPr>
      </w:pPr>
      <w:r w:rsidRPr="000877B0">
        <w:rPr>
          <w:rFonts w:ascii="Times" w:hAnsi="Times" w:cs="Times"/>
        </w:rPr>
        <w:lastRenderedPageBreak/>
        <w:t xml:space="preserve">Data in Table 1 showed that AMF successfully colonized the root of the </w:t>
      </w:r>
      <w:r w:rsidRPr="000877B0">
        <w:rPr>
          <w:rFonts w:ascii="Times" w:hAnsi="Times" w:cs="Times"/>
          <w:i/>
          <w:iCs/>
        </w:rPr>
        <w:t xml:space="preserve">A. </w:t>
      </w:r>
      <w:proofErr w:type="spellStart"/>
      <w:r w:rsidRPr="000877B0">
        <w:rPr>
          <w:rFonts w:ascii="Times" w:hAnsi="Times" w:cs="Times"/>
          <w:i/>
          <w:iCs/>
        </w:rPr>
        <w:t>malaccencis</w:t>
      </w:r>
      <w:proofErr w:type="spellEnd"/>
      <w:r w:rsidRPr="000877B0">
        <w:rPr>
          <w:rFonts w:ascii="Times" w:hAnsi="Times" w:cs="Times"/>
        </w:rPr>
        <w:t xml:space="preserve"> </w:t>
      </w:r>
      <w:r w:rsidR="000D1C69" w:rsidRPr="000877B0">
        <w:rPr>
          <w:rFonts w:ascii="Times" w:hAnsi="Times" w:cs="Times"/>
        </w:rPr>
        <w:t xml:space="preserve">or Agarwood </w:t>
      </w:r>
      <w:r w:rsidRPr="000877B0">
        <w:rPr>
          <w:rFonts w:ascii="Times" w:hAnsi="Times" w:cs="Times"/>
        </w:rPr>
        <w:t xml:space="preserve">seedlings. </w:t>
      </w:r>
      <w:r w:rsidR="000D1C69" w:rsidRPr="000877B0">
        <w:rPr>
          <w:rFonts w:ascii="Times" w:hAnsi="Times" w:cs="Times"/>
        </w:rPr>
        <w:t xml:space="preserve">Agarwood </w:t>
      </w:r>
      <w:r w:rsidR="008D06F3" w:rsidRPr="000877B0">
        <w:rPr>
          <w:rFonts w:ascii="Times" w:hAnsi="Times" w:cs="Times"/>
        </w:rPr>
        <w:t>seedlings responded positively to</w:t>
      </w:r>
      <w:r w:rsidR="00D23F92" w:rsidRPr="000877B0">
        <w:rPr>
          <w:rFonts w:ascii="Times" w:hAnsi="Times" w:cs="Times"/>
        </w:rPr>
        <w:t xml:space="preserve"> </w:t>
      </w:r>
      <w:r w:rsidR="008D06F3" w:rsidRPr="000877B0">
        <w:rPr>
          <w:rFonts w:ascii="Times" w:hAnsi="Times" w:cs="Times"/>
        </w:rPr>
        <w:t xml:space="preserve">AMF </w:t>
      </w:r>
      <w:r w:rsidR="00D23F92" w:rsidRPr="000877B0">
        <w:rPr>
          <w:rFonts w:ascii="Times" w:hAnsi="Times" w:cs="Times"/>
        </w:rPr>
        <w:t>inocul</w:t>
      </w:r>
      <w:r w:rsidR="008D06F3" w:rsidRPr="000877B0">
        <w:rPr>
          <w:rFonts w:ascii="Times" w:hAnsi="Times" w:cs="Times"/>
        </w:rPr>
        <w:t xml:space="preserve">ation. The seedling treated with </w:t>
      </w:r>
      <w:r w:rsidR="008D06F3" w:rsidRPr="000877B0">
        <w:rPr>
          <w:rFonts w:ascii="Times" w:hAnsi="Times" w:cs="Times"/>
          <w:i/>
          <w:iCs/>
        </w:rPr>
        <w:t>Glomus</w:t>
      </w:r>
      <w:r w:rsidR="008D06F3" w:rsidRPr="000877B0">
        <w:rPr>
          <w:rFonts w:ascii="Times" w:hAnsi="Times" w:cs="Times"/>
        </w:rPr>
        <w:t xml:space="preserve"> </w:t>
      </w:r>
      <w:proofErr w:type="spellStart"/>
      <w:r w:rsidR="008D06F3" w:rsidRPr="000877B0">
        <w:rPr>
          <w:rFonts w:ascii="Times" w:hAnsi="Times" w:cs="Times"/>
        </w:rPr>
        <w:t>sp</w:t>
      </w:r>
      <w:proofErr w:type="spellEnd"/>
      <w:r w:rsidR="008D06F3" w:rsidRPr="000877B0">
        <w:rPr>
          <w:rFonts w:ascii="Times" w:hAnsi="Times" w:cs="Times"/>
        </w:rPr>
        <w:t xml:space="preserve"> and mix of </w:t>
      </w:r>
      <w:r w:rsidR="008D06F3" w:rsidRPr="000877B0">
        <w:rPr>
          <w:rFonts w:ascii="Times" w:hAnsi="Times" w:cs="Times"/>
          <w:i/>
          <w:iCs/>
        </w:rPr>
        <w:t>Glomus</w:t>
      </w:r>
      <w:r w:rsidR="008D06F3" w:rsidRPr="000877B0">
        <w:rPr>
          <w:rFonts w:ascii="Times" w:hAnsi="Times" w:cs="Times"/>
        </w:rPr>
        <w:t xml:space="preserve"> </w:t>
      </w:r>
      <w:proofErr w:type="spellStart"/>
      <w:r w:rsidR="008D06F3" w:rsidRPr="000877B0">
        <w:rPr>
          <w:rFonts w:ascii="Times" w:hAnsi="Times" w:cs="Times"/>
        </w:rPr>
        <w:t>sp</w:t>
      </w:r>
      <w:proofErr w:type="spellEnd"/>
      <w:r w:rsidR="008D06F3" w:rsidRPr="000877B0">
        <w:rPr>
          <w:rFonts w:ascii="Times" w:hAnsi="Times" w:cs="Times"/>
        </w:rPr>
        <w:t xml:space="preserve"> with </w:t>
      </w:r>
      <w:proofErr w:type="spellStart"/>
      <w:r w:rsidR="008D06F3" w:rsidRPr="000877B0">
        <w:rPr>
          <w:rFonts w:ascii="Times" w:hAnsi="Times" w:cs="Times"/>
          <w:i/>
          <w:iCs/>
        </w:rPr>
        <w:t>Gigaspora</w:t>
      </w:r>
      <w:proofErr w:type="spellEnd"/>
      <w:r w:rsidR="008D06F3" w:rsidRPr="000877B0">
        <w:rPr>
          <w:rFonts w:ascii="Times" w:hAnsi="Times" w:cs="Times"/>
        </w:rPr>
        <w:t xml:space="preserve"> sp. had higher root </w:t>
      </w:r>
      <w:r w:rsidR="0092593B" w:rsidRPr="000877B0">
        <w:rPr>
          <w:rFonts w:ascii="Times" w:hAnsi="Times" w:cs="Times"/>
        </w:rPr>
        <w:t>colonizati</w:t>
      </w:r>
      <w:r w:rsidR="008D06F3" w:rsidRPr="000877B0">
        <w:rPr>
          <w:rFonts w:ascii="Times" w:hAnsi="Times" w:cs="Times"/>
        </w:rPr>
        <w:t xml:space="preserve">on of 91,4% and 84,8% subsequently. </w:t>
      </w:r>
      <w:proofErr w:type="spellStart"/>
      <w:r w:rsidR="00390975" w:rsidRPr="000877B0">
        <w:rPr>
          <w:rFonts w:ascii="Times" w:hAnsi="Times" w:cs="Times"/>
          <w:i/>
          <w:iCs/>
        </w:rPr>
        <w:t>Gigaspora</w:t>
      </w:r>
      <w:proofErr w:type="spellEnd"/>
      <w:r w:rsidR="00390975" w:rsidRPr="000877B0">
        <w:rPr>
          <w:rFonts w:ascii="Times" w:hAnsi="Times" w:cs="Times"/>
          <w:i/>
          <w:iCs/>
        </w:rPr>
        <w:t xml:space="preserve"> </w:t>
      </w:r>
      <w:r w:rsidR="00390975" w:rsidRPr="000877B0">
        <w:rPr>
          <w:rFonts w:ascii="Times" w:hAnsi="Times" w:cs="Times"/>
        </w:rPr>
        <w:t xml:space="preserve">sp. also colonized the root of </w:t>
      </w:r>
      <w:r w:rsidR="00390975" w:rsidRPr="000877B0">
        <w:rPr>
          <w:rFonts w:ascii="Times" w:hAnsi="Times" w:cs="Times"/>
          <w:i/>
          <w:iCs/>
        </w:rPr>
        <w:t xml:space="preserve">A. </w:t>
      </w:r>
      <w:proofErr w:type="spellStart"/>
      <w:proofErr w:type="gramStart"/>
      <w:r w:rsidR="00390975" w:rsidRPr="000877B0">
        <w:rPr>
          <w:rFonts w:ascii="Times" w:hAnsi="Times" w:cs="Times"/>
          <w:i/>
          <w:iCs/>
        </w:rPr>
        <w:t>malaccencis</w:t>
      </w:r>
      <w:proofErr w:type="spellEnd"/>
      <w:r w:rsidR="00390975" w:rsidRPr="000877B0">
        <w:rPr>
          <w:rFonts w:ascii="Times" w:hAnsi="Times" w:cs="Times"/>
          <w:i/>
          <w:iCs/>
        </w:rPr>
        <w:t xml:space="preserve"> </w:t>
      </w:r>
      <w:r w:rsidR="00390975" w:rsidRPr="000877B0">
        <w:rPr>
          <w:rFonts w:ascii="Times" w:hAnsi="Times" w:cs="Times"/>
        </w:rPr>
        <w:t xml:space="preserve"> as</w:t>
      </w:r>
      <w:proofErr w:type="gramEnd"/>
      <w:r w:rsidR="00390975" w:rsidRPr="000877B0">
        <w:rPr>
          <w:rFonts w:ascii="Times" w:hAnsi="Times" w:cs="Times"/>
        </w:rPr>
        <w:t xml:space="preserve"> much as 47,2%, lower than </w:t>
      </w:r>
      <w:r w:rsidR="00390975" w:rsidRPr="000877B0">
        <w:rPr>
          <w:rFonts w:ascii="Times" w:hAnsi="Times" w:cs="Times"/>
          <w:i/>
          <w:iCs/>
        </w:rPr>
        <w:t xml:space="preserve">Glomus </w:t>
      </w:r>
      <w:proofErr w:type="spellStart"/>
      <w:r w:rsidR="00390975" w:rsidRPr="000877B0">
        <w:rPr>
          <w:rFonts w:ascii="Times" w:hAnsi="Times" w:cs="Times"/>
        </w:rPr>
        <w:t>sp</w:t>
      </w:r>
      <w:proofErr w:type="spellEnd"/>
      <w:r w:rsidR="00390975" w:rsidRPr="000877B0">
        <w:rPr>
          <w:rFonts w:ascii="Times" w:hAnsi="Times" w:cs="Times"/>
        </w:rPr>
        <w:t xml:space="preserve"> and mix of </w:t>
      </w:r>
      <w:r w:rsidR="00390975" w:rsidRPr="000877B0">
        <w:rPr>
          <w:rFonts w:ascii="Times" w:hAnsi="Times" w:cs="Times"/>
          <w:i/>
          <w:iCs/>
        </w:rPr>
        <w:t xml:space="preserve">Glomus </w:t>
      </w:r>
      <w:r w:rsidR="00390975" w:rsidRPr="000877B0">
        <w:rPr>
          <w:rFonts w:ascii="Times" w:hAnsi="Times" w:cs="Times"/>
        </w:rPr>
        <w:t xml:space="preserve">sp. with </w:t>
      </w:r>
      <w:proofErr w:type="spellStart"/>
      <w:r w:rsidR="00390975" w:rsidRPr="000877B0">
        <w:rPr>
          <w:rFonts w:ascii="Times" w:hAnsi="Times" w:cs="Times"/>
          <w:i/>
          <w:iCs/>
        </w:rPr>
        <w:t>Gigaspora</w:t>
      </w:r>
      <w:proofErr w:type="spellEnd"/>
      <w:r w:rsidR="00390975" w:rsidRPr="000877B0">
        <w:rPr>
          <w:rFonts w:ascii="Times" w:hAnsi="Times" w:cs="Times"/>
          <w:i/>
          <w:iCs/>
        </w:rPr>
        <w:t xml:space="preserve"> </w:t>
      </w:r>
      <w:r w:rsidR="00390975" w:rsidRPr="000877B0">
        <w:rPr>
          <w:rFonts w:ascii="Times" w:hAnsi="Times" w:cs="Times"/>
        </w:rPr>
        <w:t xml:space="preserve">sp. </w:t>
      </w:r>
      <w:r w:rsidR="0092593B" w:rsidRPr="000877B0">
        <w:rPr>
          <w:rFonts w:ascii="Times" w:hAnsi="Times" w:cs="Times"/>
        </w:rPr>
        <w:t xml:space="preserve">In the untreated control seedling, AMF colonization also detected </w:t>
      </w:r>
      <w:r w:rsidR="00373238" w:rsidRPr="000877B0">
        <w:rPr>
          <w:rFonts w:ascii="Times" w:hAnsi="Times" w:cs="Times"/>
        </w:rPr>
        <w:t>as</w:t>
      </w:r>
      <w:r w:rsidR="0092593B" w:rsidRPr="000877B0">
        <w:rPr>
          <w:rFonts w:ascii="Times" w:hAnsi="Times" w:cs="Times"/>
        </w:rPr>
        <w:t xml:space="preserve"> 22,5% of the root was colonized by the fungi.</w:t>
      </w:r>
      <w:r w:rsidR="00373238" w:rsidRPr="000877B0">
        <w:rPr>
          <w:rFonts w:ascii="Times" w:hAnsi="Times" w:cs="Times"/>
        </w:rPr>
        <w:t xml:space="preserve"> This might be due to sterilization of soil media process not completely eliminated indigenous AMF present in the soil media.</w:t>
      </w:r>
      <w:r w:rsidR="00390975" w:rsidRPr="000877B0">
        <w:rPr>
          <w:rFonts w:ascii="Times" w:hAnsi="Times" w:cs="Times"/>
        </w:rPr>
        <w:t xml:space="preserve"> </w:t>
      </w:r>
    </w:p>
    <w:p w:rsidR="00B75224" w:rsidRPr="000877B0" w:rsidRDefault="00390975" w:rsidP="00F44F31">
      <w:pPr>
        <w:pStyle w:val="BodyText"/>
        <w:spacing w:before="21" w:line="225" w:lineRule="auto"/>
        <w:ind w:right="-8" w:firstLine="284"/>
        <w:jc w:val="both"/>
        <w:rPr>
          <w:rFonts w:ascii="Times" w:hAnsi="Times" w:cs="Times"/>
        </w:rPr>
      </w:pPr>
      <w:r w:rsidRPr="000877B0">
        <w:rPr>
          <w:rFonts w:ascii="Times" w:hAnsi="Times" w:cs="Times"/>
          <w:i/>
          <w:iCs/>
        </w:rPr>
        <w:t>Glomus</w:t>
      </w:r>
      <w:r w:rsidRPr="000877B0">
        <w:rPr>
          <w:rFonts w:ascii="Times" w:hAnsi="Times" w:cs="Times"/>
        </w:rPr>
        <w:t xml:space="preserve"> sp. used in this study was isolated from the rhizosphere of oil </w:t>
      </w:r>
      <w:proofErr w:type="gramStart"/>
      <w:r w:rsidRPr="000877B0">
        <w:rPr>
          <w:rFonts w:ascii="Times" w:hAnsi="Times" w:cs="Times"/>
        </w:rPr>
        <w:t>palm  from</w:t>
      </w:r>
      <w:proofErr w:type="gramEnd"/>
      <w:r w:rsidRPr="000877B0">
        <w:rPr>
          <w:rFonts w:ascii="Times" w:hAnsi="Times" w:cs="Times"/>
        </w:rPr>
        <w:t xml:space="preserve"> </w:t>
      </w:r>
      <w:r w:rsidR="00570AB4" w:rsidRPr="000877B0">
        <w:rPr>
          <w:rFonts w:ascii="Times" w:hAnsi="Times" w:cs="Times"/>
        </w:rPr>
        <w:t xml:space="preserve">South Sumatera, while  </w:t>
      </w:r>
      <w:proofErr w:type="spellStart"/>
      <w:r w:rsidR="00570AB4" w:rsidRPr="000877B0">
        <w:rPr>
          <w:rFonts w:ascii="Times" w:hAnsi="Times" w:cs="Times"/>
          <w:i/>
          <w:iCs/>
        </w:rPr>
        <w:t>Gigaspora</w:t>
      </w:r>
      <w:proofErr w:type="spellEnd"/>
      <w:r w:rsidR="00570AB4" w:rsidRPr="000877B0">
        <w:rPr>
          <w:rFonts w:ascii="Times" w:hAnsi="Times" w:cs="Times"/>
        </w:rPr>
        <w:t xml:space="preserve"> </w:t>
      </w:r>
      <w:proofErr w:type="spellStart"/>
      <w:r w:rsidR="00570AB4" w:rsidRPr="000877B0">
        <w:rPr>
          <w:rFonts w:ascii="Times" w:hAnsi="Times" w:cs="Times"/>
        </w:rPr>
        <w:t>sp</w:t>
      </w:r>
      <w:proofErr w:type="spellEnd"/>
      <w:r w:rsidR="00570AB4" w:rsidRPr="000877B0">
        <w:rPr>
          <w:rFonts w:ascii="Times" w:hAnsi="Times" w:cs="Times"/>
        </w:rPr>
        <w:t xml:space="preserve">  was isolated from rhizosphere of  Jatropha </w:t>
      </w:r>
      <w:r w:rsidR="00233730" w:rsidRPr="000877B0">
        <w:rPr>
          <w:rFonts w:ascii="Times" w:hAnsi="Times" w:cs="Times"/>
        </w:rPr>
        <w:t>from</w:t>
      </w:r>
      <w:r w:rsidR="00570AB4" w:rsidRPr="000877B0">
        <w:rPr>
          <w:rFonts w:ascii="Times" w:hAnsi="Times" w:cs="Times"/>
        </w:rPr>
        <w:t xml:space="preserve"> East Java.</w:t>
      </w:r>
      <w:r w:rsidR="004056C5" w:rsidRPr="000877B0">
        <w:rPr>
          <w:rFonts w:ascii="Times" w:hAnsi="Times" w:cs="Times"/>
        </w:rPr>
        <w:t xml:space="preserve"> </w:t>
      </w:r>
      <w:r w:rsidR="00570AB4" w:rsidRPr="000877B0">
        <w:rPr>
          <w:rFonts w:ascii="Times" w:hAnsi="Times" w:cs="Times"/>
        </w:rPr>
        <w:t>This</w:t>
      </w:r>
      <w:r w:rsidRPr="000877B0">
        <w:rPr>
          <w:rFonts w:ascii="Times" w:hAnsi="Times" w:cs="Times"/>
        </w:rPr>
        <w:t xml:space="preserve"> Glomus isolate </w:t>
      </w:r>
      <w:r w:rsidR="00F813B5" w:rsidRPr="000877B0">
        <w:rPr>
          <w:rFonts w:ascii="Times" w:hAnsi="Times" w:cs="Times"/>
        </w:rPr>
        <w:t xml:space="preserve">might be particularly suited to establish the symbiosis with </w:t>
      </w:r>
      <w:r w:rsidR="00F813B5" w:rsidRPr="000877B0">
        <w:rPr>
          <w:rFonts w:ascii="Times" w:hAnsi="Times" w:cs="Times"/>
          <w:i/>
          <w:iCs/>
        </w:rPr>
        <w:t xml:space="preserve">A. </w:t>
      </w:r>
      <w:proofErr w:type="spellStart"/>
      <w:proofErr w:type="gramStart"/>
      <w:r w:rsidR="00F813B5" w:rsidRPr="000877B0">
        <w:rPr>
          <w:rFonts w:ascii="Times" w:hAnsi="Times" w:cs="Times"/>
          <w:i/>
          <w:iCs/>
        </w:rPr>
        <w:t>malaccencis</w:t>
      </w:r>
      <w:proofErr w:type="spellEnd"/>
      <w:r w:rsidR="00F813B5" w:rsidRPr="000877B0">
        <w:rPr>
          <w:rFonts w:ascii="Times" w:hAnsi="Times" w:cs="Times"/>
          <w:i/>
          <w:iCs/>
        </w:rPr>
        <w:t xml:space="preserve"> </w:t>
      </w:r>
      <w:r w:rsidR="00F813B5" w:rsidRPr="000877B0">
        <w:rPr>
          <w:rFonts w:ascii="Times" w:hAnsi="Times" w:cs="Times"/>
        </w:rPr>
        <w:t xml:space="preserve"> (</w:t>
      </w:r>
      <w:proofErr w:type="gramEnd"/>
      <w:r w:rsidR="00F813B5" w:rsidRPr="000877B0">
        <w:rPr>
          <w:rFonts w:ascii="Times" w:hAnsi="Times" w:cs="Times"/>
        </w:rPr>
        <w:t>seed obtaine</w:t>
      </w:r>
      <w:r w:rsidR="00570AB4" w:rsidRPr="000877B0">
        <w:rPr>
          <w:rFonts w:ascii="Times" w:hAnsi="Times" w:cs="Times"/>
        </w:rPr>
        <w:t>d</w:t>
      </w:r>
      <w:r w:rsidR="00F813B5" w:rsidRPr="000877B0">
        <w:rPr>
          <w:rFonts w:ascii="Times" w:hAnsi="Times" w:cs="Times"/>
        </w:rPr>
        <w:t xml:space="preserve"> from </w:t>
      </w:r>
      <w:r w:rsidR="00F813B5" w:rsidRPr="000877B0">
        <w:rPr>
          <w:rFonts w:ascii="Times" w:hAnsi="Times" w:cs="Times"/>
          <w:i/>
          <w:iCs/>
        </w:rPr>
        <w:t xml:space="preserve">A. </w:t>
      </w:r>
      <w:proofErr w:type="spellStart"/>
      <w:r w:rsidR="00F813B5" w:rsidRPr="000877B0">
        <w:rPr>
          <w:rFonts w:ascii="Times" w:hAnsi="Times" w:cs="Times"/>
          <w:i/>
          <w:iCs/>
        </w:rPr>
        <w:t>malaccencis</w:t>
      </w:r>
      <w:proofErr w:type="spellEnd"/>
      <w:r w:rsidR="00F813B5" w:rsidRPr="000877B0">
        <w:rPr>
          <w:rFonts w:ascii="Times" w:hAnsi="Times" w:cs="Times"/>
          <w:i/>
          <w:iCs/>
        </w:rPr>
        <w:t xml:space="preserve"> </w:t>
      </w:r>
      <w:r w:rsidR="00F813B5" w:rsidRPr="000877B0">
        <w:rPr>
          <w:rFonts w:ascii="Times" w:hAnsi="Times" w:cs="Times"/>
        </w:rPr>
        <w:t xml:space="preserve"> plantation in</w:t>
      </w:r>
      <w:r w:rsidR="00570AB4" w:rsidRPr="000877B0">
        <w:rPr>
          <w:rFonts w:ascii="Times" w:hAnsi="Times" w:cs="Times"/>
        </w:rPr>
        <w:t xml:space="preserve"> South Sumatera)</w:t>
      </w:r>
      <w:r w:rsidR="00F813B5" w:rsidRPr="000877B0">
        <w:rPr>
          <w:rFonts w:ascii="Times" w:hAnsi="Times" w:cs="Times"/>
        </w:rPr>
        <w:t xml:space="preserve"> that are also native of similar ed</w:t>
      </w:r>
      <w:r w:rsidR="004056C5" w:rsidRPr="000877B0">
        <w:rPr>
          <w:rFonts w:ascii="Times" w:hAnsi="Times" w:cs="Times"/>
        </w:rPr>
        <w:t>a</w:t>
      </w:r>
      <w:r w:rsidR="00F813B5" w:rsidRPr="000877B0">
        <w:rPr>
          <w:rFonts w:ascii="Times" w:hAnsi="Times" w:cs="Times"/>
        </w:rPr>
        <w:t>p</w:t>
      </w:r>
      <w:r w:rsidR="004056C5" w:rsidRPr="000877B0">
        <w:rPr>
          <w:rFonts w:ascii="Times" w:hAnsi="Times" w:cs="Times"/>
        </w:rPr>
        <w:t>h</w:t>
      </w:r>
      <w:r w:rsidR="00F813B5" w:rsidRPr="000877B0">
        <w:rPr>
          <w:rFonts w:ascii="Times" w:hAnsi="Times" w:cs="Times"/>
        </w:rPr>
        <w:t>oclimatic area</w:t>
      </w:r>
      <w:r w:rsidR="00570AB4" w:rsidRPr="000877B0">
        <w:rPr>
          <w:rFonts w:ascii="Times" w:hAnsi="Times" w:cs="Times"/>
        </w:rPr>
        <w:t>.  Similar result also rep</w:t>
      </w:r>
      <w:r w:rsidR="001A33BA">
        <w:rPr>
          <w:rFonts w:ascii="Times" w:hAnsi="Times" w:cs="Times"/>
        </w:rPr>
        <w:t>o</w:t>
      </w:r>
      <w:r w:rsidR="00570AB4" w:rsidRPr="000877B0">
        <w:rPr>
          <w:rFonts w:ascii="Times" w:hAnsi="Times" w:cs="Times"/>
        </w:rPr>
        <w:t>rted by [</w:t>
      </w:r>
      <w:r w:rsidR="001A33BA">
        <w:rPr>
          <w:rFonts w:ascii="Times" w:hAnsi="Times" w:cs="Times"/>
        </w:rPr>
        <w:t>1</w:t>
      </w:r>
      <w:r w:rsidR="00D4278E">
        <w:rPr>
          <w:rFonts w:ascii="Times" w:hAnsi="Times" w:cs="Times"/>
        </w:rPr>
        <w:t>2</w:t>
      </w:r>
      <w:r w:rsidR="00570AB4" w:rsidRPr="000877B0">
        <w:rPr>
          <w:rFonts w:ascii="Times" w:hAnsi="Times" w:cs="Times"/>
        </w:rPr>
        <w:t>, 1</w:t>
      </w:r>
      <w:r w:rsidR="00D4278E">
        <w:rPr>
          <w:rFonts w:ascii="Times" w:hAnsi="Times" w:cs="Times"/>
        </w:rPr>
        <w:t>3</w:t>
      </w:r>
      <w:r w:rsidR="00570AB4" w:rsidRPr="000877B0">
        <w:rPr>
          <w:rFonts w:ascii="Times" w:hAnsi="Times" w:cs="Times"/>
        </w:rPr>
        <w:t>] that AMF from the same edaphic</w:t>
      </w:r>
      <w:r w:rsidR="00BE19F8" w:rsidRPr="000877B0">
        <w:rPr>
          <w:rFonts w:ascii="Times" w:hAnsi="Times" w:cs="Times"/>
        </w:rPr>
        <w:t xml:space="preserve"> or indigenous fungus were better than a culture collection at colonizing and increasing </w:t>
      </w:r>
      <w:r w:rsidR="00BE19F8" w:rsidRPr="000877B0">
        <w:rPr>
          <w:rFonts w:ascii="Times" w:hAnsi="Times" w:cs="Times"/>
          <w:i/>
          <w:iCs/>
        </w:rPr>
        <w:t xml:space="preserve">Anthyllis </w:t>
      </w:r>
      <w:proofErr w:type="spellStart"/>
      <w:r w:rsidR="00BE19F8" w:rsidRPr="000877B0">
        <w:rPr>
          <w:rFonts w:ascii="Times" w:hAnsi="Times" w:cs="Times"/>
          <w:i/>
          <w:iCs/>
        </w:rPr>
        <w:t>cytisiodes</w:t>
      </w:r>
      <w:proofErr w:type="spellEnd"/>
      <w:r w:rsidR="00BE19F8" w:rsidRPr="000877B0">
        <w:rPr>
          <w:rFonts w:ascii="Times" w:hAnsi="Times" w:cs="Times"/>
          <w:i/>
          <w:iCs/>
        </w:rPr>
        <w:t xml:space="preserve"> </w:t>
      </w:r>
      <w:r w:rsidR="00BE19F8" w:rsidRPr="000877B0">
        <w:rPr>
          <w:rFonts w:ascii="Times" w:hAnsi="Times" w:cs="Times"/>
        </w:rPr>
        <w:t>growth.</w:t>
      </w:r>
    </w:p>
    <w:p w:rsidR="003F0685" w:rsidRPr="000877B0" w:rsidRDefault="003F0685" w:rsidP="003F0685">
      <w:pPr>
        <w:ind w:left="900" w:hanging="900"/>
        <w:jc w:val="center"/>
        <w:rPr>
          <w:rFonts w:ascii="Times" w:hAnsi="Times" w:cs="Times"/>
          <w:color w:val="000000" w:themeColor="text1"/>
        </w:rPr>
      </w:pPr>
      <w:r w:rsidRPr="000877B0">
        <w:rPr>
          <w:rFonts w:ascii="Times" w:hAnsi="Times" w:cs="Times"/>
          <w:color w:val="000000" w:themeColor="text1"/>
        </w:rPr>
        <w:t xml:space="preserve">Table 1. </w:t>
      </w:r>
      <w:r w:rsidR="00373238" w:rsidRPr="000877B0">
        <w:rPr>
          <w:rFonts w:ascii="Times" w:hAnsi="Times" w:cs="Times"/>
          <w:color w:val="000000" w:themeColor="text1"/>
        </w:rPr>
        <w:t>Effect</w:t>
      </w:r>
      <w:r w:rsidR="004538B4" w:rsidRPr="000877B0">
        <w:rPr>
          <w:rFonts w:ascii="Times" w:hAnsi="Times" w:cs="Times"/>
          <w:color w:val="000000" w:themeColor="text1"/>
        </w:rPr>
        <w:t xml:space="preserve"> of AMF</w:t>
      </w:r>
      <w:r w:rsidR="00373238" w:rsidRPr="000877B0">
        <w:rPr>
          <w:rFonts w:ascii="Times" w:hAnsi="Times" w:cs="Times"/>
          <w:color w:val="000000" w:themeColor="text1"/>
        </w:rPr>
        <w:t xml:space="preserve"> inoculation</w:t>
      </w:r>
      <w:r w:rsidR="004538B4" w:rsidRPr="000877B0">
        <w:rPr>
          <w:rFonts w:ascii="Times" w:hAnsi="Times" w:cs="Times"/>
          <w:color w:val="000000" w:themeColor="text1"/>
        </w:rPr>
        <w:t xml:space="preserve"> </w:t>
      </w:r>
      <w:r w:rsidR="008D06F3" w:rsidRPr="000877B0">
        <w:rPr>
          <w:rFonts w:ascii="Times" w:hAnsi="Times" w:cs="Times"/>
          <w:color w:val="000000" w:themeColor="text1"/>
        </w:rPr>
        <w:t>on</w:t>
      </w:r>
      <w:r w:rsidR="004538B4" w:rsidRPr="000877B0">
        <w:rPr>
          <w:rFonts w:ascii="Times" w:hAnsi="Times" w:cs="Times"/>
          <w:color w:val="000000" w:themeColor="text1"/>
        </w:rPr>
        <w:t xml:space="preserve"> percentage of</w:t>
      </w:r>
      <w:r w:rsidR="008D06F3" w:rsidRPr="000877B0">
        <w:rPr>
          <w:rFonts w:ascii="Times" w:hAnsi="Times" w:cs="Times"/>
          <w:color w:val="000000" w:themeColor="text1"/>
        </w:rPr>
        <w:t xml:space="preserve"> root</w:t>
      </w:r>
      <w:r w:rsidR="004538B4" w:rsidRPr="000877B0">
        <w:rPr>
          <w:rFonts w:ascii="Times" w:hAnsi="Times" w:cs="Times"/>
          <w:color w:val="000000" w:themeColor="text1"/>
        </w:rPr>
        <w:t xml:space="preserve"> </w:t>
      </w:r>
      <w:proofErr w:type="spellStart"/>
      <w:r w:rsidR="00373238" w:rsidRPr="000877B0">
        <w:rPr>
          <w:rFonts w:ascii="Times" w:hAnsi="Times" w:cs="Times"/>
          <w:color w:val="000000" w:themeColor="text1"/>
        </w:rPr>
        <w:t>colonization</w:t>
      </w:r>
      <w:r w:rsidR="004538B4" w:rsidRPr="000877B0">
        <w:rPr>
          <w:rFonts w:ascii="Times" w:hAnsi="Times" w:cs="Times"/>
          <w:color w:val="000000" w:themeColor="text1"/>
        </w:rPr>
        <w:t>n</w:t>
      </w:r>
      <w:proofErr w:type="spellEnd"/>
      <w:r w:rsidR="00373238" w:rsidRPr="000877B0">
        <w:rPr>
          <w:rFonts w:ascii="Times" w:hAnsi="Times" w:cs="Times"/>
          <w:color w:val="000000" w:themeColor="text1"/>
        </w:rPr>
        <w:t xml:space="preserve"> of six-month old               </w:t>
      </w:r>
      <w:r w:rsidR="00373238" w:rsidRPr="000877B0">
        <w:rPr>
          <w:rFonts w:ascii="Times" w:hAnsi="Times" w:cs="Times"/>
          <w:i/>
          <w:iCs/>
          <w:color w:val="000000" w:themeColor="text1"/>
        </w:rPr>
        <w:t xml:space="preserve">A. </w:t>
      </w:r>
      <w:proofErr w:type="spellStart"/>
      <w:r w:rsidR="00373238" w:rsidRPr="000877B0">
        <w:rPr>
          <w:rFonts w:ascii="Times" w:hAnsi="Times" w:cs="Times"/>
          <w:i/>
          <w:iCs/>
          <w:color w:val="000000" w:themeColor="text1"/>
        </w:rPr>
        <w:t>malaccencis</w:t>
      </w:r>
      <w:proofErr w:type="spellEnd"/>
      <w:r w:rsidR="00373238" w:rsidRPr="000877B0">
        <w:rPr>
          <w:rFonts w:ascii="Times" w:hAnsi="Times" w:cs="Times"/>
          <w:color w:val="000000" w:themeColor="text1"/>
        </w:rPr>
        <w:t xml:space="preserve"> seedling</w:t>
      </w:r>
    </w:p>
    <w:p w:rsidR="003F0685" w:rsidRPr="000877B0" w:rsidRDefault="003F0685" w:rsidP="003F0685">
      <w:pPr>
        <w:ind w:left="900" w:hanging="900"/>
        <w:jc w:val="center"/>
        <w:rPr>
          <w:rFonts w:ascii="Times" w:hAnsi="Times" w:cs="Times"/>
          <w:color w:val="000000" w:themeColor="text1"/>
        </w:rPr>
      </w:pP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9"/>
        <w:gridCol w:w="5557"/>
      </w:tblGrid>
      <w:tr w:rsidR="003F0685" w:rsidRPr="000877B0" w:rsidTr="00984FA0">
        <w:tc>
          <w:tcPr>
            <w:tcW w:w="3420" w:type="dxa"/>
            <w:tcBorders>
              <w:bottom w:val="single" w:sz="4" w:space="0" w:color="auto"/>
            </w:tcBorders>
          </w:tcPr>
          <w:p w:rsidR="003F0685" w:rsidRPr="000877B0" w:rsidRDefault="004538B4" w:rsidP="00D51AF3">
            <w:pPr>
              <w:rPr>
                <w:rFonts w:ascii="Times" w:hAnsi="Times" w:cs="Times"/>
                <w:color w:val="000000" w:themeColor="text1"/>
              </w:rPr>
            </w:pPr>
            <w:r w:rsidRPr="000877B0">
              <w:rPr>
                <w:rFonts w:ascii="Times" w:hAnsi="Times" w:cs="Times"/>
                <w:color w:val="000000" w:themeColor="text1"/>
              </w:rPr>
              <w:t>AMF Treatments</w:t>
            </w:r>
          </w:p>
        </w:tc>
        <w:tc>
          <w:tcPr>
            <w:tcW w:w="5580" w:type="dxa"/>
            <w:tcBorders>
              <w:bottom w:val="single" w:sz="4" w:space="0" w:color="auto"/>
            </w:tcBorders>
          </w:tcPr>
          <w:p w:rsidR="003F0685" w:rsidRPr="000877B0" w:rsidRDefault="004538B4" w:rsidP="00396A97">
            <w:pPr>
              <w:jc w:val="center"/>
              <w:rPr>
                <w:rFonts w:ascii="Times" w:hAnsi="Times" w:cs="Times"/>
                <w:color w:val="000000" w:themeColor="text1"/>
              </w:rPr>
            </w:pPr>
            <w:r w:rsidRPr="000877B0">
              <w:rPr>
                <w:rFonts w:ascii="Times" w:hAnsi="Times" w:cs="Times"/>
                <w:color w:val="000000" w:themeColor="text1"/>
              </w:rPr>
              <w:t xml:space="preserve">Root </w:t>
            </w:r>
            <w:r w:rsidR="003F0685" w:rsidRPr="000877B0">
              <w:rPr>
                <w:rFonts w:ascii="Times" w:hAnsi="Times" w:cs="Times"/>
                <w:color w:val="000000" w:themeColor="text1"/>
              </w:rPr>
              <w:t>Infe</w:t>
            </w:r>
            <w:r w:rsidRPr="000877B0">
              <w:rPr>
                <w:rFonts w:ascii="Times" w:hAnsi="Times" w:cs="Times"/>
                <w:color w:val="000000" w:themeColor="text1"/>
              </w:rPr>
              <w:t>cted by AMF</w:t>
            </w:r>
            <w:r w:rsidR="003F0685" w:rsidRPr="000877B0">
              <w:rPr>
                <w:rFonts w:ascii="Times" w:hAnsi="Times" w:cs="Times"/>
                <w:color w:val="000000" w:themeColor="text1"/>
              </w:rPr>
              <w:t xml:space="preserve"> (%)</w:t>
            </w:r>
          </w:p>
        </w:tc>
      </w:tr>
      <w:tr w:rsidR="003F0685" w:rsidRPr="000877B0" w:rsidTr="00984FA0">
        <w:tc>
          <w:tcPr>
            <w:tcW w:w="3420" w:type="dxa"/>
            <w:tcBorders>
              <w:top w:val="single" w:sz="4" w:space="0" w:color="auto"/>
              <w:bottom w:val="nil"/>
            </w:tcBorders>
          </w:tcPr>
          <w:p w:rsidR="003F0685" w:rsidRPr="000877B0" w:rsidRDefault="008D06F3" w:rsidP="00D51AF3">
            <w:pPr>
              <w:rPr>
                <w:rFonts w:ascii="Times" w:hAnsi="Times" w:cs="Times"/>
                <w:color w:val="000000" w:themeColor="text1"/>
              </w:rPr>
            </w:pPr>
            <w:r w:rsidRPr="000877B0">
              <w:rPr>
                <w:rFonts w:ascii="Times" w:hAnsi="Times" w:cs="Times"/>
                <w:color w:val="000000" w:themeColor="text1"/>
              </w:rPr>
              <w:t>Control</w:t>
            </w:r>
          </w:p>
        </w:tc>
        <w:tc>
          <w:tcPr>
            <w:tcW w:w="5580" w:type="dxa"/>
            <w:tcBorders>
              <w:top w:val="single" w:sz="4" w:space="0" w:color="auto"/>
              <w:bottom w:val="nil"/>
            </w:tcBorders>
          </w:tcPr>
          <w:p w:rsidR="003F0685" w:rsidRPr="000877B0" w:rsidRDefault="003F0685" w:rsidP="00EB188F">
            <w:pPr>
              <w:ind w:left="2232"/>
              <w:rPr>
                <w:rFonts w:ascii="Times" w:hAnsi="Times" w:cs="Times"/>
                <w:color w:val="000000" w:themeColor="text1"/>
              </w:rPr>
            </w:pPr>
            <w:r w:rsidRPr="000877B0">
              <w:rPr>
                <w:rFonts w:ascii="Times" w:hAnsi="Times" w:cs="Times"/>
                <w:color w:val="000000" w:themeColor="text1"/>
              </w:rPr>
              <w:t>22,5    b</w:t>
            </w:r>
          </w:p>
        </w:tc>
      </w:tr>
      <w:tr w:rsidR="003F0685" w:rsidRPr="000877B0" w:rsidTr="00984FA0">
        <w:tc>
          <w:tcPr>
            <w:tcW w:w="3420" w:type="dxa"/>
            <w:tcBorders>
              <w:top w:val="nil"/>
            </w:tcBorders>
          </w:tcPr>
          <w:p w:rsidR="003F0685" w:rsidRPr="000877B0" w:rsidRDefault="008D06F3" w:rsidP="00D51AF3">
            <w:pPr>
              <w:rPr>
                <w:rFonts w:ascii="Times" w:hAnsi="Times" w:cs="Times"/>
                <w:i/>
                <w:iCs/>
                <w:color w:val="000000" w:themeColor="text1"/>
              </w:rPr>
            </w:pPr>
            <w:r w:rsidRPr="000877B0">
              <w:rPr>
                <w:rFonts w:ascii="Times" w:hAnsi="Times" w:cs="Times"/>
                <w:i/>
                <w:iCs/>
                <w:color w:val="000000" w:themeColor="text1"/>
              </w:rPr>
              <w:t>Glomus sp.</w:t>
            </w:r>
          </w:p>
        </w:tc>
        <w:tc>
          <w:tcPr>
            <w:tcW w:w="5580" w:type="dxa"/>
            <w:tcBorders>
              <w:top w:val="nil"/>
            </w:tcBorders>
          </w:tcPr>
          <w:p w:rsidR="003F0685" w:rsidRPr="000877B0" w:rsidRDefault="003F0685" w:rsidP="00EB188F">
            <w:pPr>
              <w:ind w:left="2232"/>
              <w:rPr>
                <w:rFonts w:ascii="Times" w:hAnsi="Times" w:cs="Times"/>
                <w:color w:val="000000" w:themeColor="text1"/>
              </w:rPr>
            </w:pPr>
            <w:r w:rsidRPr="000877B0">
              <w:rPr>
                <w:rFonts w:ascii="Times" w:hAnsi="Times" w:cs="Times"/>
                <w:color w:val="000000" w:themeColor="text1"/>
              </w:rPr>
              <w:t>91,4    a</w:t>
            </w:r>
          </w:p>
        </w:tc>
      </w:tr>
      <w:tr w:rsidR="003F0685" w:rsidRPr="000877B0" w:rsidTr="00984FA0">
        <w:tc>
          <w:tcPr>
            <w:tcW w:w="3420" w:type="dxa"/>
          </w:tcPr>
          <w:p w:rsidR="003F0685" w:rsidRPr="000877B0" w:rsidRDefault="008D06F3" w:rsidP="00D51AF3">
            <w:pPr>
              <w:rPr>
                <w:rFonts w:ascii="Times" w:hAnsi="Times" w:cs="Times"/>
                <w:i/>
                <w:iCs/>
                <w:color w:val="000000" w:themeColor="text1"/>
              </w:rPr>
            </w:pPr>
            <w:proofErr w:type="spellStart"/>
            <w:r w:rsidRPr="000877B0">
              <w:rPr>
                <w:rFonts w:ascii="Times" w:hAnsi="Times" w:cs="Times"/>
                <w:i/>
                <w:iCs/>
                <w:color w:val="000000" w:themeColor="text1"/>
              </w:rPr>
              <w:t>Gigaspora</w:t>
            </w:r>
            <w:proofErr w:type="spellEnd"/>
            <w:r w:rsidRPr="000877B0">
              <w:rPr>
                <w:rFonts w:ascii="Times" w:hAnsi="Times" w:cs="Times"/>
                <w:i/>
                <w:iCs/>
                <w:color w:val="000000" w:themeColor="text1"/>
              </w:rPr>
              <w:t xml:space="preserve"> sp.</w:t>
            </w:r>
          </w:p>
        </w:tc>
        <w:tc>
          <w:tcPr>
            <w:tcW w:w="5580" w:type="dxa"/>
          </w:tcPr>
          <w:p w:rsidR="003F0685" w:rsidRPr="000877B0" w:rsidRDefault="003F0685" w:rsidP="00EB188F">
            <w:pPr>
              <w:ind w:left="2232"/>
              <w:rPr>
                <w:rFonts w:ascii="Times" w:hAnsi="Times" w:cs="Times"/>
                <w:color w:val="000000" w:themeColor="text1"/>
              </w:rPr>
            </w:pPr>
            <w:r w:rsidRPr="000877B0">
              <w:rPr>
                <w:rFonts w:ascii="Times" w:hAnsi="Times" w:cs="Times"/>
                <w:color w:val="000000" w:themeColor="text1"/>
              </w:rPr>
              <w:t>47,2    ab</w:t>
            </w:r>
          </w:p>
        </w:tc>
      </w:tr>
      <w:tr w:rsidR="003F0685" w:rsidRPr="000877B0" w:rsidTr="00984FA0">
        <w:tc>
          <w:tcPr>
            <w:tcW w:w="3420" w:type="dxa"/>
            <w:tcBorders>
              <w:bottom w:val="single" w:sz="4" w:space="0" w:color="auto"/>
            </w:tcBorders>
          </w:tcPr>
          <w:p w:rsidR="003F0685" w:rsidRPr="000877B0" w:rsidRDefault="008D06F3" w:rsidP="00D51AF3">
            <w:pPr>
              <w:rPr>
                <w:rFonts w:ascii="Times" w:hAnsi="Times" w:cs="Times"/>
                <w:color w:val="000000" w:themeColor="text1"/>
              </w:rPr>
            </w:pPr>
            <w:r w:rsidRPr="000877B0">
              <w:rPr>
                <w:rFonts w:ascii="Times" w:hAnsi="Times" w:cs="Times"/>
                <w:i/>
                <w:iCs/>
                <w:color w:val="000000" w:themeColor="text1"/>
              </w:rPr>
              <w:t>Glomus</w:t>
            </w:r>
            <w:r w:rsidRPr="000877B0">
              <w:rPr>
                <w:rFonts w:ascii="Times" w:hAnsi="Times" w:cs="Times"/>
                <w:color w:val="000000" w:themeColor="text1"/>
              </w:rPr>
              <w:t xml:space="preserve"> </w:t>
            </w:r>
            <w:proofErr w:type="spellStart"/>
            <w:r w:rsidRPr="000877B0">
              <w:rPr>
                <w:rFonts w:ascii="Times" w:hAnsi="Times" w:cs="Times"/>
                <w:color w:val="000000" w:themeColor="text1"/>
              </w:rPr>
              <w:t>sp</w:t>
            </w:r>
            <w:proofErr w:type="spellEnd"/>
            <w:r w:rsidRPr="000877B0">
              <w:rPr>
                <w:rFonts w:ascii="Times" w:hAnsi="Times" w:cs="Times"/>
                <w:color w:val="000000" w:themeColor="text1"/>
              </w:rPr>
              <w:t xml:space="preserve"> + </w:t>
            </w:r>
            <w:proofErr w:type="spellStart"/>
            <w:r w:rsidRPr="000877B0">
              <w:rPr>
                <w:rFonts w:ascii="Times" w:hAnsi="Times" w:cs="Times"/>
                <w:i/>
                <w:iCs/>
                <w:color w:val="000000" w:themeColor="text1"/>
              </w:rPr>
              <w:t>Gigaspora</w:t>
            </w:r>
            <w:proofErr w:type="spellEnd"/>
            <w:r w:rsidRPr="000877B0">
              <w:rPr>
                <w:rFonts w:ascii="Times" w:hAnsi="Times" w:cs="Times"/>
                <w:color w:val="000000" w:themeColor="text1"/>
              </w:rPr>
              <w:t xml:space="preserve"> </w:t>
            </w:r>
            <w:proofErr w:type="spellStart"/>
            <w:r w:rsidRPr="000877B0">
              <w:rPr>
                <w:rFonts w:ascii="Times" w:hAnsi="Times" w:cs="Times"/>
                <w:color w:val="000000" w:themeColor="text1"/>
              </w:rPr>
              <w:t>sp</w:t>
            </w:r>
            <w:proofErr w:type="spellEnd"/>
          </w:p>
        </w:tc>
        <w:tc>
          <w:tcPr>
            <w:tcW w:w="5580" w:type="dxa"/>
            <w:tcBorders>
              <w:bottom w:val="single" w:sz="4" w:space="0" w:color="auto"/>
            </w:tcBorders>
          </w:tcPr>
          <w:p w:rsidR="003F0685" w:rsidRPr="000877B0" w:rsidRDefault="003F0685" w:rsidP="00EB188F">
            <w:pPr>
              <w:ind w:left="2232"/>
              <w:rPr>
                <w:rFonts w:ascii="Times" w:hAnsi="Times" w:cs="Times"/>
                <w:color w:val="000000" w:themeColor="text1"/>
              </w:rPr>
            </w:pPr>
            <w:r w:rsidRPr="000877B0">
              <w:rPr>
                <w:rFonts w:ascii="Times" w:hAnsi="Times" w:cs="Times"/>
                <w:color w:val="000000" w:themeColor="text1"/>
              </w:rPr>
              <w:t>84,8    a</w:t>
            </w:r>
          </w:p>
        </w:tc>
      </w:tr>
      <w:tr w:rsidR="003F0685" w:rsidRPr="000877B0" w:rsidTr="00984FA0">
        <w:tc>
          <w:tcPr>
            <w:tcW w:w="3420" w:type="dxa"/>
            <w:tcBorders>
              <w:top w:val="single" w:sz="4" w:space="0" w:color="auto"/>
              <w:bottom w:val="single" w:sz="4" w:space="0" w:color="auto"/>
            </w:tcBorders>
          </w:tcPr>
          <w:p w:rsidR="003F0685" w:rsidRPr="000877B0" w:rsidRDefault="004538B4" w:rsidP="003F0685">
            <w:pPr>
              <w:jc w:val="center"/>
              <w:rPr>
                <w:rFonts w:ascii="Times" w:hAnsi="Times" w:cs="Times"/>
                <w:color w:val="000000" w:themeColor="text1"/>
              </w:rPr>
            </w:pPr>
            <w:r w:rsidRPr="000877B0">
              <w:rPr>
                <w:rFonts w:ascii="Times" w:hAnsi="Times" w:cs="Times"/>
                <w:color w:val="000000" w:themeColor="text1"/>
              </w:rPr>
              <w:t>LSD</w:t>
            </w:r>
            <w:r w:rsidR="003F0685" w:rsidRPr="000877B0">
              <w:rPr>
                <w:rFonts w:ascii="Times" w:hAnsi="Times" w:cs="Times"/>
                <w:color w:val="000000" w:themeColor="text1"/>
              </w:rPr>
              <w:t xml:space="preserve"> 1%</w:t>
            </w:r>
          </w:p>
        </w:tc>
        <w:tc>
          <w:tcPr>
            <w:tcW w:w="5580" w:type="dxa"/>
            <w:tcBorders>
              <w:top w:val="single" w:sz="4" w:space="0" w:color="auto"/>
              <w:bottom w:val="single" w:sz="4" w:space="0" w:color="auto"/>
            </w:tcBorders>
          </w:tcPr>
          <w:p w:rsidR="003F0685" w:rsidRPr="000877B0" w:rsidRDefault="003F0685" w:rsidP="00373238">
            <w:pPr>
              <w:ind w:right="2502"/>
              <w:jc w:val="right"/>
              <w:rPr>
                <w:rFonts w:ascii="Times" w:hAnsi="Times" w:cs="Times"/>
                <w:color w:val="000000" w:themeColor="text1"/>
              </w:rPr>
            </w:pPr>
            <w:r w:rsidRPr="000877B0">
              <w:rPr>
                <w:rFonts w:ascii="Times" w:hAnsi="Times" w:cs="Times"/>
                <w:color w:val="000000" w:themeColor="text1"/>
              </w:rPr>
              <w:t>53,18</w:t>
            </w:r>
          </w:p>
        </w:tc>
      </w:tr>
    </w:tbl>
    <w:p w:rsidR="003F0685" w:rsidRPr="000877B0" w:rsidRDefault="004538B4" w:rsidP="003F0685">
      <w:pPr>
        <w:jc w:val="center"/>
        <w:rPr>
          <w:rFonts w:ascii="Times" w:hAnsi="Times" w:cs="Times"/>
          <w:color w:val="000000" w:themeColor="text1"/>
        </w:rPr>
      </w:pPr>
      <w:r w:rsidRPr="000877B0">
        <w:rPr>
          <w:rFonts w:ascii="Times" w:hAnsi="Times" w:cs="Times"/>
          <w:color w:val="000000" w:themeColor="text1"/>
        </w:rPr>
        <w:t>Notes</w:t>
      </w:r>
      <w:r w:rsidR="003F0685" w:rsidRPr="000877B0">
        <w:rPr>
          <w:rFonts w:ascii="Times" w:hAnsi="Times" w:cs="Times"/>
          <w:color w:val="000000" w:themeColor="text1"/>
        </w:rPr>
        <w:t>:</w:t>
      </w:r>
    </w:p>
    <w:p w:rsidR="003F0685" w:rsidRPr="000877B0" w:rsidRDefault="002D4E3F" w:rsidP="003F0685">
      <w:pPr>
        <w:jc w:val="center"/>
        <w:rPr>
          <w:rFonts w:ascii="Times" w:hAnsi="Times" w:cs="Times"/>
          <w:color w:val="000000" w:themeColor="text1"/>
        </w:rPr>
      </w:pPr>
      <w:r w:rsidRPr="000877B0">
        <w:rPr>
          <w:rFonts w:ascii="Times" w:hAnsi="Times" w:cs="Times"/>
          <w:color w:val="000000" w:themeColor="text1"/>
        </w:rPr>
        <w:t>N</w:t>
      </w:r>
      <w:r w:rsidR="004538B4" w:rsidRPr="000877B0">
        <w:rPr>
          <w:rFonts w:ascii="Times" w:hAnsi="Times" w:cs="Times"/>
          <w:color w:val="000000" w:themeColor="text1"/>
        </w:rPr>
        <w:t>umber</w:t>
      </w:r>
      <w:r w:rsidR="00302490" w:rsidRPr="000877B0">
        <w:rPr>
          <w:rFonts w:ascii="Times" w:hAnsi="Times" w:cs="Times"/>
          <w:color w:val="000000" w:themeColor="text1"/>
        </w:rPr>
        <w:t>s</w:t>
      </w:r>
      <w:r w:rsidR="004538B4" w:rsidRPr="000877B0">
        <w:rPr>
          <w:rFonts w:ascii="Times" w:hAnsi="Times" w:cs="Times"/>
          <w:color w:val="000000" w:themeColor="text1"/>
        </w:rPr>
        <w:t xml:space="preserve"> followed by the same letters</w:t>
      </w:r>
      <w:r w:rsidR="003F0685" w:rsidRPr="000877B0">
        <w:rPr>
          <w:rFonts w:ascii="Times" w:hAnsi="Times" w:cs="Times"/>
          <w:color w:val="000000" w:themeColor="text1"/>
        </w:rPr>
        <w:t xml:space="preserve"> </w:t>
      </w:r>
      <w:r w:rsidR="00302490" w:rsidRPr="000877B0">
        <w:rPr>
          <w:rFonts w:ascii="Times" w:hAnsi="Times" w:cs="Times"/>
          <w:color w:val="000000" w:themeColor="text1"/>
        </w:rPr>
        <w:t xml:space="preserve">were not significantly different in accordance with the LSD at the </w:t>
      </w:r>
      <w:r w:rsidR="003F0685" w:rsidRPr="000877B0">
        <w:rPr>
          <w:rFonts w:ascii="Times" w:hAnsi="Times" w:cs="Times"/>
          <w:color w:val="000000" w:themeColor="text1"/>
        </w:rPr>
        <w:t>α</w:t>
      </w:r>
      <w:r w:rsidR="00302490" w:rsidRPr="000877B0">
        <w:rPr>
          <w:rFonts w:ascii="Times" w:hAnsi="Times" w:cs="Times"/>
          <w:color w:val="000000" w:themeColor="text1"/>
        </w:rPr>
        <w:t>=</w:t>
      </w:r>
      <w:r w:rsidR="003F0685" w:rsidRPr="000877B0">
        <w:rPr>
          <w:rFonts w:ascii="Times" w:hAnsi="Times" w:cs="Times"/>
          <w:color w:val="000000" w:themeColor="text1"/>
        </w:rPr>
        <w:t xml:space="preserve"> 1%</w:t>
      </w:r>
    </w:p>
    <w:p w:rsidR="00445DA6" w:rsidRPr="000877B0" w:rsidRDefault="00445DA6">
      <w:pPr>
        <w:pStyle w:val="BodyText"/>
        <w:spacing w:before="21" w:line="225" w:lineRule="auto"/>
        <w:ind w:left="117" w:right="199"/>
        <w:jc w:val="both"/>
        <w:rPr>
          <w:rFonts w:ascii="Times" w:hAnsi="Times" w:cs="Times"/>
        </w:rPr>
      </w:pPr>
    </w:p>
    <w:p w:rsidR="00FC345C" w:rsidRPr="000877B0" w:rsidRDefault="00373238" w:rsidP="000D1C69">
      <w:pPr>
        <w:pStyle w:val="BodyText"/>
        <w:spacing w:line="206" w:lineRule="exact"/>
        <w:ind w:firstLine="284"/>
        <w:jc w:val="both"/>
        <w:rPr>
          <w:rFonts w:ascii="Times" w:hAnsi="Times" w:cs="Times"/>
        </w:rPr>
      </w:pPr>
      <w:r w:rsidRPr="000877B0">
        <w:rPr>
          <w:rFonts w:ascii="Times" w:hAnsi="Times" w:cs="Times"/>
        </w:rPr>
        <w:t xml:space="preserve">In line with AMF root colonization, </w:t>
      </w:r>
      <w:r w:rsidR="000D1C69" w:rsidRPr="000877B0">
        <w:rPr>
          <w:rFonts w:ascii="Times" w:hAnsi="Times" w:cs="Times"/>
        </w:rPr>
        <w:t>Agarwood</w:t>
      </w:r>
      <w:r w:rsidRPr="000877B0">
        <w:rPr>
          <w:rFonts w:ascii="Times" w:hAnsi="Times" w:cs="Times"/>
        </w:rPr>
        <w:t xml:space="preserve"> seedlings treated</w:t>
      </w:r>
      <w:r w:rsidR="00302490" w:rsidRPr="000877B0">
        <w:rPr>
          <w:rFonts w:ascii="Times" w:hAnsi="Times" w:cs="Times"/>
        </w:rPr>
        <w:t xml:space="preserve"> which</w:t>
      </w:r>
      <w:r w:rsidR="00560D05" w:rsidRPr="000877B0">
        <w:rPr>
          <w:rFonts w:ascii="Times" w:hAnsi="Times" w:cs="Times"/>
        </w:rPr>
        <w:t xml:space="preserve"> </w:t>
      </w:r>
      <w:r w:rsidR="00560D05" w:rsidRPr="000877B0">
        <w:rPr>
          <w:rFonts w:ascii="Times" w:hAnsi="Times" w:cs="Times"/>
          <w:i/>
          <w:iCs/>
        </w:rPr>
        <w:t>Glomus</w:t>
      </w:r>
      <w:r w:rsidR="00560D05" w:rsidRPr="000877B0">
        <w:rPr>
          <w:rFonts w:ascii="Times" w:hAnsi="Times" w:cs="Times"/>
        </w:rPr>
        <w:t xml:space="preserve"> and </w:t>
      </w:r>
      <w:r w:rsidRPr="000877B0">
        <w:rPr>
          <w:rFonts w:ascii="Times" w:hAnsi="Times" w:cs="Times"/>
        </w:rPr>
        <w:t xml:space="preserve">mix of </w:t>
      </w:r>
      <w:r w:rsidRPr="000877B0">
        <w:rPr>
          <w:rFonts w:ascii="Times" w:hAnsi="Times" w:cs="Times"/>
          <w:i/>
          <w:iCs/>
          <w:color w:val="000000" w:themeColor="text1"/>
        </w:rPr>
        <w:t>Glomus</w:t>
      </w:r>
      <w:r w:rsidRPr="000877B0">
        <w:rPr>
          <w:rFonts w:ascii="Times" w:hAnsi="Times" w:cs="Times"/>
          <w:color w:val="000000" w:themeColor="text1"/>
        </w:rPr>
        <w:t xml:space="preserve"> </w:t>
      </w:r>
      <w:proofErr w:type="spellStart"/>
      <w:r w:rsidRPr="000877B0">
        <w:rPr>
          <w:rFonts w:ascii="Times" w:hAnsi="Times" w:cs="Times"/>
          <w:color w:val="000000" w:themeColor="text1"/>
        </w:rPr>
        <w:t>sp</w:t>
      </w:r>
      <w:proofErr w:type="spellEnd"/>
      <w:r w:rsidRPr="000877B0">
        <w:rPr>
          <w:rFonts w:ascii="Times" w:hAnsi="Times" w:cs="Times"/>
          <w:color w:val="000000" w:themeColor="text1"/>
        </w:rPr>
        <w:t xml:space="preserve"> and </w:t>
      </w:r>
      <w:proofErr w:type="spellStart"/>
      <w:r w:rsidRPr="000877B0">
        <w:rPr>
          <w:rFonts w:ascii="Times" w:hAnsi="Times" w:cs="Times"/>
          <w:i/>
          <w:iCs/>
          <w:color w:val="000000" w:themeColor="text1"/>
        </w:rPr>
        <w:t>Gigaspora</w:t>
      </w:r>
      <w:proofErr w:type="spellEnd"/>
      <w:r w:rsidRPr="000877B0">
        <w:rPr>
          <w:rFonts w:ascii="Times" w:hAnsi="Times" w:cs="Times"/>
          <w:color w:val="000000" w:themeColor="text1"/>
        </w:rPr>
        <w:t xml:space="preserve"> </w:t>
      </w:r>
      <w:proofErr w:type="spellStart"/>
      <w:r w:rsidRPr="000877B0">
        <w:rPr>
          <w:rFonts w:ascii="Times" w:hAnsi="Times" w:cs="Times"/>
          <w:color w:val="000000" w:themeColor="text1"/>
        </w:rPr>
        <w:t>sp</w:t>
      </w:r>
      <w:proofErr w:type="spellEnd"/>
      <w:r w:rsidRPr="000877B0">
        <w:rPr>
          <w:rFonts w:ascii="Times" w:hAnsi="Times" w:cs="Times"/>
        </w:rPr>
        <w:t xml:space="preserve"> had</w:t>
      </w:r>
      <w:r w:rsidR="00AE29CB" w:rsidRPr="000877B0">
        <w:rPr>
          <w:rFonts w:ascii="Times" w:hAnsi="Times" w:cs="Times"/>
        </w:rPr>
        <w:t xml:space="preserve"> </w:t>
      </w:r>
      <w:r w:rsidR="00560D05" w:rsidRPr="000877B0">
        <w:rPr>
          <w:rFonts w:ascii="Times" w:hAnsi="Times" w:cs="Times"/>
        </w:rPr>
        <w:t>better growth than that</w:t>
      </w:r>
      <w:r w:rsidR="00D01642" w:rsidRPr="000877B0">
        <w:rPr>
          <w:rFonts w:ascii="Times" w:hAnsi="Times" w:cs="Times"/>
        </w:rPr>
        <w:t xml:space="preserve"> seedling treated with</w:t>
      </w:r>
      <w:r w:rsidR="00560D05" w:rsidRPr="000877B0">
        <w:rPr>
          <w:rFonts w:ascii="Times" w:hAnsi="Times" w:cs="Times"/>
        </w:rPr>
        <w:t xml:space="preserve"> </w:t>
      </w:r>
      <w:proofErr w:type="spellStart"/>
      <w:r w:rsidR="00D01642" w:rsidRPr="000877B0">
        <w:rPr>
          <w:rFonts w:ascii="Times" w:hAnsi="Times" w:cs="Times"/>
          <w:i/>
          <w:iCs/>
        </w:rPr>
        <w:t>Gigaspora</w:t>
      </w:r>
      <w:proofErr w:type="spellEnd"/>
      <w:r w:rsidR="00D01642" w:rsidRPr="000877B0">
        <w:rPr>
          <w:rFonts w:ascii="Times" w:hAnsi="Times" w:cs="Times"/>
        </w:rPr>
        <w:t xml:space="preserve"> sp. and </w:t>
      </w:r>
      <w:r w:rsidRPr="000877B0">
        <w:rPr>
          <w:rFonts w:ascii="Times" w:hAnsi="Times" w:cs="Times"/>
        </w:rPr>
        <w:t>control</w:t>
      </w:r>
      <w:r w:rsidR="008703C6" w:rsidRPr="000877B0">
        <w:rPr>
          <w:rFonts w:ascii="Times" w:hAnsi="Times" w:cs="Times"/>
        </w:rPr>
        <w:t xml:space="preserve"> which indicated by seedling height, stem diameter and total leaf area</w:t>
      </w:r>
      <w:r w:rsidR="002F3C10" w:rsidRPr="000877B0">
        <w:rPr>
          <w:rFonts w:ascii="Times" w:hAnsi="Times" w:cs="Times"/>
        </w:rPr>
        <w:t xml:space="preserve"> (Table 2</w:t>
      </w:r>
      <w:r w:rsidR="000D1C69" w:rsidRPr="000877B0">
        <w:rPr>
          <w:rFonts w:ascii="Times" w:hAnsi="Times" w:cs="Times"/>
        </w:rPr>
        <w:t xml:space="preserve"> and Table 3</w:t>
      </w:r>
      <w:r w:rsidR="002F3C10" w:rsidRPr="000877B0">
        <w:rPr>
          <w:rFonts w:ascii="Times" w:hAnsi="Times" w:cs="Times"/>
        </w:rPr>
        <w:t>)</w:t>
      </w:r>
      <w:r w:rsidR="00D01642" w:rsidRPr="000877B0">
        <w:rPr>
          <w:rFonts w:ascii="Times" w:hAnsi="Times" w:cs="Times"/>
        </w:rPr>
        <w:t>.</w:t>
      </w:r>
      <w:r w:rsidR="00560D05" w:rsidRPr="000877B0">
        <w:rPr>
          <w:rFonts w:ascii="Times" w:hAnsi="Times" w:cs="Times"/>
        </w:rPr>
        <w:t xml:space="preserve">  This better growth </w:t>
      </w:r>
      <w:r w:rsidR="00D01642" w:rsidRPr="000877B0">
        <w:rPr>
          <w:rFonts w:ascii="Times" w:hAnsi="Times" w:cs="Times"/>
        </w:rPr>
        <w:t>may be due to</w:t>
      </w:r>
      <w:r w:rsidR="00560D05" w:rsidRPr="000877B0">
        <w:rPr>
          <w:rFonts w:ascii="Times" w:hAnsi="Times" w:cs="Times"/>
        </w:rPr>
        <w:t xml:space="preserve"> </w:t>
      </w:r>
      <w:r w:rsidR="008703C6" w:rsidRPr="000877B0">
        <w:rPr>
          <w:rFonts w:ascii="Times" w:hAnsi="Times" w:cs="Times"/>
        </w:rPr>
        <w:t xml:space="preserve">the successful of </w:t>
      </w:r>
      <w:r w:rsidR="00560D05" w:rsidRPr="000877B0">
        <w:rPr>
          <w:rFonts w:ascii="Times" w:hAnsi="Times" w:cs="Times"/>
        </w:rPr>
        <w:t>AMF</w:t>
      </w:r>
      <w:r w:rsidR="008703C6" w:rsidRPr="000877B0">
        <w:rPr>
          <w:rFonts w:ascii="Times" w:hAnsi="Times" w:cs="Times"/>
        </w:rPr>
        <w:t xml:space="preserve"> in</w:t>
      </w:r>
      <w:r w:rsidR="00560D05" w:rsidRPr="000877B0">
        <w:rPr>
          <w:rFonts w:ascii="Times" w:hAnsi="Times" w:cs="Times"/>
        </w:rPr>
        <w:t xml:space="preserve"> </w:t>
      </w:r>
      <w:r w:rsidR="00C21EF1" w:rsidRPr="000877B0">
        <w:rPr>
          <w:rFonts w:ascii="Times" w:hAnsi="Times" w:cs="Times"/>
        </w:rPr>
        <w:t>coloni</w:t>
      </w:r>
      <w:r w:rsidR="008703C6" w:rsidRPr="000877B0">
        <w:rPr>
          <w:rFonts w:ascii="Times" w:hAnsi="Times" w:cs="Times"/>
        </w:rPr>
        <w:t>zing</w:t>
      </w:r>
      <w:r w:rsidR="00560D05" w:rsidRPr="000877B0">
        <w:rPr>
          <w:rFonts w:ascii="Times" w:hAnsi="Times" w:cs="Times"/>
        </w:rPr>
        <w:t xml:space="preserve"> Agarwood root as seen on Table 1. </w:t>
      </w:r>
      <w:r w:rsidR="00805E2E" w:rsidRPr="000877B0">
        <w:rPr>
          <w:rFonts w:ascii="Times" w:hAnsi="Times" w:cs="Times"/>
        </w:rPr>
        <w:t xml:space="preserve">The </w:t>
      </w:r>
      <w:r w:rsidR="00D51AF3" w:rsidRPr="000877B0">
        <w:rPr>
          <w:rFonts w:ascii="Times" w:hAnsi="Times" w:cs="Times"/>
        </w:rPr>
        <w:t xml:space="preserve">root colonization </w:t>
      </w:r>
      <w:proofErr w:type="gramStart"/>
      <w:r w:rsidR="00D51AF3" w:rsidRPr="000877B0">
        <w:rPr>
          <w:rFonts w:ascii="Times" w:hAnsi="Times" w:cs="Times"/>
        </w:rPr>
        <w:t>confirm</w:t>
      </w:r>
      <w:proofErr w:type="gramEnd"/>
      <w:r w:rsidR="00D51AF3" w:rsidRPr="000877B0">
        <w:rPr>
          <w:rFonts w:ascii="Times" w:hAnsi="Times" w:cs="Times"/>
        </w:rPr>
        <w:t xml:space="preserve"> that </w:t>
      </w:r>
      <w:r w:rsidR="00805E2E" w:rsidRPr="000877B0">
        <w:rPr>
          <w:rFonts w:ascii="Times" w:hAnsi="Times" w:cs="Times"/>
        </w:rPr>
        <w:t xml:space="preserve">the association between AMF and Agarwood </w:t>
      </w:r>
      <w:r w:rsidR="00233730" w:rsidRPr="000877B0">
        <w:rPr>
          <w:rFonts w:ascii="Times" w:hAnsi="Times" w:cs="Times"/>
        </w:rPr>
        <w:t xml:space="preserve">seedling </w:t>
      </w:r>
      <w:r w:rsidR="00805E2E" w:rsidRPr="000877B0">
        <w:rPr>
          <w:rFonts w:ascii="Times" w:hAnsi="Times" w:cs="Times"/>
        </w:rPr>
        <w:t xml:space="preserve">roots has happened.  </w:t>
      </w:r>
      <w:r w:rsidR="00D51AF3" w:rsidRPr="000877B0">
        <w:rPr>
          <w:rFonts w:ascii="Times" w:hAnsi="Times" w:cs="Times"/>
        </w:rPr>
        <w:t>External hyphae of AMF might well-developed in the soil to enlarge the absorption range of plant root</w:t>
      </w:r>
      <w:r w:rsidR="00CF7581" w:rsidRPr="000877B0">
        <w:rPr>
          <w:rFonts w:ascii="Times" w:hAnsi="Times" w:cs="Times"/>
        </w:rPr>
        <w:t>,</w:t>
      </w:r>
      <w:r w:rsidR="00D51AF3" w:rsidRPr="000877B0">
        <w:rPr>
          <w:rFonts w:ascii="Times" w:hAnsi="Times" w:cs="Times"/>
        </w:rPr>
        <w:t xml:space="preserve"> </w:t>
      </w:r>
      <w:r w:rsidR="000F6128" w:rsidRPr="000877B0">
        <w:rPr>
          <w:rFonts w:ascii="Times" w:hAnsi="Times" w:cs="Times"/>
        </w:rPr>
        <w:t>so that</w:t>
      </w:r>
      <w:r w:rsidR="00CF7581" w:rsidRPr="000877B0">
        <w:rPr>
          <w:rFonts w:ascii="Times" w:hAnsi="Times" w:cs="Times"/>
        </w:rPr>
        <w:t xml:space="preserve"> more nutrients and water were absorbed by </w:t>
      </w:r>
      <w:r w:rsidR="000F6128" w:rsidRPr="000877B0">
        <w:rPr>
          <w:rFonts w:ascii="Times" w:hAnsi="Times" w:cs="Times"/>
        </w:rPr>
        <w:t xml:space="preserve">the </w:t>
      </w:r>
      <w:r w:rsidR="00CF7581" w:rsidRPr="000877B0">
        <w:rPr>
          <w:rFonts w:ascii="Times" w:hAnsi="Times" w:cs="Times"/>
        </w:rPr>
        <w:t>seedling, and ultimately increase the seed</w:t>
      </w:r>
      <w:r w:rsidR="000F6128" w:rsidRPr="000877B0">
        <w:rPr>
          <w:rFonts w:ascii="Times" w:hAnsi="Times" w:cs="Times"/>
        </w:rPr>
        <w:t>l</w:t>
      </w:r>
      <w:r w:rsidR="00CF7581" w:rsidRPr="000877B0">
        <w:rPr>
          <w:rFonts w:ascii="Times" w:hAnsi="Times" w:cs="Times"/>
        </w:rPr>
        <w:t xml:space="preserve">ing growth.  AMF is </w:t>
      </w:r>
      <w:r w:rsidR="004056C5" w:rsidRPr="000877B0">
        <w:rPr>
          <w:rFonts w:ascii="Times" w:hAnsi="Times" w:cs="Times"/>
        </w:rPr>
        <w:t>considered as an “structure” for nutrient absorption of plants.  About 75-90% P and 5-80% N in host plant are contributed by AMF [</w:t>
      </w:r>
      <w:r w:rsidR="001A33BA">
        <w:rPr>
          <w:rFonts w:ascii="Times" w:hAnsi="Times" w:cs="Times"/>
        </w:rPr>
        <w:t>1</w:t>
      </w:r>
      <w:r w:rsidR="00D4278E">
        <w:rPr>
          <w:rFonts w:ascii="Times" w:hAnsi="Times" w:cs="Times"/>
        </w:rPr>
        <w:t>4</w:t>
      </w:r>
      <w:r w:rsidR="001A33BA">
        <w:rPr>
          <w:rFonts w:ascii="Times" w:hAnsi="Times" w:cs="Times"/>
        </w:rPr>
        <w:t>,</w:t>
      </w:r>
      <w:r w:rsidR="004056C5" w:rsidRPr="000877B0">
        <w:rPr>
          <w:rFonts w:ascii="Times" w:hAnsi="Times" w:cs="Times"/>
        </w:rPr>
        <w:t xml:space="preserve"> 1</w:t>
      </w:r>
      <w:r w:rsidR="00D4278E">
        <w:rPr>
          <w:rFonts w:ascii="Times" w:hAnsi="Times" w:cs="Times"/>
        </w:rPr>
        <w:t>5</w:t>
      </w:r>
      <w:r w:rsidR="004056C5" w:rsidRPr="000877B0">
        <w:rPr>
          <w:rFonts w:ascii="Times" w:hAnsi="Times" w:cs="Times"/>
        </w:rPr>
        <w:t xml:space="preserve">]. Furthermore, increase in K, Fe, Mo, Mn, and Cu absorption from the soil by AMF </w:t>
      </w:r>
      <w:proofErr w:type="gramStart"/>
      <w:r w:rsidR="004056C5" w:rsidRPr="000877B0">
        <w:rPr>
          <w:rFonts w:ascii="Times" w:hAnsi="Times" w:cs="Times"/>
        </w:rPr>
        <w:t>hyphae  has</w:t>
      </w:r>
      <w:proofErr w:type="gramEnd"/>
      <w:r w:rsidR="004056C5" w:rsidRPr="000877B0">
        <w:rPr>
          <w:rFonts w:ascii="Times" w:hAnsi="Times" w:cs="Times"/>
        </w:rPr>
        <w:t xml:space="preserve"> also been reported  [1</w:t>
      </w:r>
      <w:r w:rsidR="00D4278E">
        <w:rPr>
          <w:rFonts w:ascii="Times" w:hAnsi="Times" w:cs="Times"/>
        </w:rPr>
        <w:t>6</w:t>
      </w:r>
      <w:r w:rsidR="004056C5" w:rsidRPr="000877B0">
        <w:rPr>
          <w:rFonts w:ascii="Times" w:hAnsi="Times" w:cs="Times"/>
        </w:rPr>
        <w:t>].</w:t>
      </w:r>
      <w:r w:rsidR="000F6128" w:rsidRPr="000877B0">
        <w:rPr>
          <w:rFonts w:ascii="Times" w:hAnsi="Times" w:cs="Times"/>
        </w:rPr>
        <w:t xml:space="preserve"> </w:t>
      </w:r>
    </w:p>
    <w:p w:rsidR="00D51AF3" w:rsidRPr="000877B0" w:rsidRDefault="000F6128" w:rsidP="00373238">
      <w:pPr>
        <w:pStyle w:val="BodyText"/>
        <w:spacing w:line="206" w:lineRule="exact"/>
        <w:ind w:firstLine="400"/>
        <w:jc w:val="both"/>
        <w:rPr>
          <w:rFonts w:ascii="Times" w:hAnsi="Times" w:cs="Times"/>
        </w:rPr>
      </w:pPr>
      <w:r w:rsidRPr="000877B0">
        <w:rPr>
          <w:rFonts w:ascii="Times" w:hAnsi="Times" w:cs="Times"/>
        </w:rPr>
        <w:t xml:space="preserve">The response given by AMF species were vary against the plant host. It can be seen from its root colonization degree.  The more the root were colonized, the more the host plant will benefit.  In this study, the percentage of root being colonized reached the 84,8 - 91.4% </w:t>
      </w:r>
      <w:r w:rsidR="000D1C69" w:rsidRPr="000877B0">
        <w:rPr>
          <w:rFonts w:ascii="Times" w:hAnsi="Times" w:cs="Times"/>
        </w:rPr>
        <w:t xml:space="preserve">(showed by </w:t>
      </w:r>
      <w:r w:rsidR="000D1C69" w:rsidRPr="000877B0">
        <w:rPr>
          <w:rFonts w:ascii="Times" w:hAnsi="Times" w:cs="Times"/>
          <w:i/>
          <w:iCs/>
        </w:rPr>
        <w:t xml:space="preserve">Glomus </w:t>
      </w:r>
      <w:r w:rsidR="000D1C69" w:rsidRPr="000877B0">
        <w:rPr>
          <w:rFonts w:ascii="Times" w:hAnsi="Times" w:cs="Times"/>
        </w:rPr>
        <w:t xml:space="preserve">sp. and mix of </w:t>
      </w:r>
      <w:r w:rsidR="000D1C69" w:rsidRPr="000877B0">
        <w:rPr>
          <w:rFonts w:ascii="Times" w:hAnsi="Times" w:cs="Times"/>
          <w:i/>
          <w:iCs/>
        </w:rPr>
        <w:t xml:space="preserve">Glomus </w:t>
      </w:r>
      <w:r w:rsidR="000D1C69" w:rsidRPr="000877B0">
        <w:rPr>
          <w:rFonts w:ascii="Times" w:hAnsi="Times" w:cs="Times"/>
        </w:rPr>
        <w:t xml:space="preserve">sp. with </w:t>
      </w:r>
      <w:proofErr w:type="spellStart"/>
      <w:r w:rsidR="000D1C69" w:rsidRPr="000877B0">
        <w:rPr>
          <w:rFonts w:ascii="Times" w:hAnsi="Times" w:cs="Times"/>
          <w:i/>
          <w:iCs/>
        </w:rPr>
        <w:t>Gigaspora</w:t>
      </w:r>
      <w:proofErr w:type="spellEnd"/>
      <w:r w:rsidR="000D1C69" w:rsidRPr="000877B0">
        <w:rPr>
          <w:rFonts w:ascii="Times" w:hAnsi="Times" w:cs="Times"/>
          <w:i/>
          <w:iCs/>
        </w:rPr>
        <w:t xml:space="preserve"> </w:t>
      </w:r>
      <w:r w:rsidR="000D1C69" w:rsidRPr="000877B0">
        <w:rPr>
          <w:rFonts w:ascii="Times" w:hAnsi="Times" w:cs="Times"/>
        </w:rPr>
        <w:t xml:space="preserve">sp.) </w:t>
      </w:r>
      <w:r w:rsidRPr="000877B0">
        <w:rPr>
          <w:rFonts w:ascii="Times" w:hAnsi="Times" w:cs="Times"/>
        </w:rPr>
        <w:t xml:space="preserve">which categorized as highest </w:t>
      </w:r>
      <w:r w:rsidR="00233730" w:rsidRPr="000877B0">
        <w:rPr>
          <w:rFonts w:ascii="Times" w:hAnsi="Times" w:cs="Times"/>
        </w:rPr>
        <w:t>colonizat</w:t>
      </w:r>
      <w:r w:rsidRPr="000877B0">
        <w:rPr>
          <w:rFonts w:ascii="Times" w:hAnsi="Times" w:cs="Times"/>
        </w:rPr>
        <w:t>ion [1</w:t>
      </w:r>
      <w:r w:rsidR="00D4278E">
        <w:rPr>
          <w:rFonts w:ascii="Times" w:hAnsi="Times" w:cs="Times"/>
        </w:rPr>
        <w:t>7</w:t>
      </w:r>
      <w:r w:rsidRPr="000877B0">
        <w:rPr>
          <w:rFonts w:ascii="Times" w:hAnsi="Times" w:cs="Times"/>
        </w:rPr>
        <w:t xml:space="preserve">]. </w:t>
      </w:r>
      <w:r w:rsidR="00FC345C" w:rsidRPr="000877B0">
        <w:rPr>
          <w:rFonts w:ascii="Times" w:hAnsi="Times" w:cs="Times"/>
        </w:rPr>
        <w:t xml:space="preserve">The highly percentage of colonization will increase the absorption of nutrients and water so that the growth of Agarwood seedling such as height, stem diameter, and total leaf area were better than control and </w:t>
      </w:r>
      <w:proofErr w:type="spellStart"/>
      <w:r w:rsidR="00FC345C" w:rsidRPr="000877B0">
        <w:rPr>
          <w:rFonts w:ascii="Times" w:hAnsi="Times" w:cs="Times"/>
          <w:i/>
          <w:iCs/>
        </w:rPr>
        <w:t>Gigaspora</w:t>
      </w:r>
      <w:proofErr w:type="spellEnd"/>
      <w:r w:rsidR="00FC345C" w:rsidRPr="000877B0">
        <w:rPr>
          <w:rFonts w:ascii="Times" w:hAnsi="Times" w:cs="Times"/>
          <w:i/>
          <w:iCs/>
        </w:rPr>
        <w:t xml:space="preserve"> sp. </w:t>
      </w:r>
      <w:r w:rsidR="00FC345C" w:rsidRPr="000877B0">
        <w:rPr>
          <w:rFonts w:ascii="Times" w:hAnsi="Times" w:cs="Times"/>
        </w:rPr>
        <w:t>treated seedling.</w:t>
      </w:r>
      <w:r w:rsidR="00F5512E" w:rsidRPr="000877B0">
        <w:rPr>
          <w:rFonts w:ascii="Times" w:hAnsi="Times" w:cs="Times"/>
        </w:rPr>
        <w:t xml:space="preserve"> </w:t>
      </w:r>
    </w:p>
    <w:p w:rsidR="000F6128" w:rsidRPr="000877B0" w:rsidRDefault="000F6128" w:rsidP="00373238">
      <w:pPr>
        <w:pStyle w:val="BodyText"/>
        <w:spacing w:line="206" w:lineRule="exact"/>
        <w:ind w:firstLine="400"/>
        <w:jc w:val="both"/>
        <w:rPr>
          <w:rFonts w:ascii="Times" w:hAnsi="Times" w:cs="Times"/>
        </w:rPr>
      </w:pPr>
    </w:p>
    <w:p w:rsidR="00560D05" w:rsidRPr="000877B0" w:rsidRDefault="00560D05" w:rsidP="00560D05">
      <w:pPr>
        <w:pStyle w:val="BodyText"/>
        <w:spacing w:line="206" w:lineRule="exact"/>
        <w:jc w:val="both"/>
        <w:rPr>
          <w:rFonts w:ascii="Times" w:hAnsi="Times" w:cs="Times"/>
          <w:color w:val="0070C0"/>
        </w:rPr>
      </w:pPr>
    </w:p>
    <w:p w:rsidR="00FC345C" w:rsidRPr="000877B0" w:rsidRDefault="00FC345C" w:rsidP="00FC345C">
      <w:pPr>
        <w:ind w:left="900" w:hanging="900"/>
        <w:jc w:val="center"/>
        <w:rPr>
          <w:rFonts w:ascii="Times" w:hAnsi="Times" w:cs="Times"/>
          <w:color w:val="000000" w:themeColor="text1"/>
        </w:rPr>
      </w:pPr>
      <w:r w:rsidRPr="000877B0">
        <w:rPr>
          <w:rFonts w:ascii="Times" w:hAnsi="Times" w:cs="Times"/>
          <w:color w:val="000000" w:themeColor="text1"/>
        </w:rPr>
        <w:t xml:space="preserve">Table 2. Effect of AMF on plant height and stem diameter of </w:t>
      </w:r>
      <w:proofErr w:type="gramStart"/>
      <w:r w:rsidRPr="000877B0">
        <w:rPr>
          <w:rFonts w:ascii="Times" w:hAnsi="Times" w:cs="Times"/>
          <w:color w:val="000000" w:themeColor="text1"/>
        </w:rPr>
        <w:t>six month old</w:t>
      </w:r>
      <w:proofErr w:type="gramEnd"/>
      <w:r w:rsidRPr="000877B0">
        <w:rPr>
          <w:rFonts w:ascii="Times" w:hAnsi="Times" w:cs="Times"/>
          <w:color w:val="000000" w:themeColor="text1"/>
        </w:rPr>
        <w:t xml:space="preserve"> Agarwood seedling</w:t>
      </w:r>
    </w:p>
    <w:p w:rsidR="00FC345C" w:rsidRPr="000877B0" w:rsidRDefault="00FC345C" w:rsidP="00FC345C">
      <w:pPr>
        <w:ind w:left="900" w:hanging="900"/>
        <w:jc w:val="center"/>
        <w:rPr>
          <w:rFonts w:ascii="Times" w:hAnsi="Times" w:cs="Times"/>
          <w:color w:val="000000" w:themeColor="text1"/>
        </w:rPr>
      </w:pPr>
    </w:p>
    <w:tbl>
      <w:tblPr>
        <w:tblStyle w:val="TableGrid"/>
        <w:tblW w:w="8823"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2953"/>
        <w:gridCol w:w="3001"/>
      </w:tblGrid>
      <w:tr w:rsidR="00FC345C" w:rsidRPr="000877B0" w:rsidTr="001B374C">
        <w:tc>
          <w:tcPr>
            <w:tcW w:w="2869" w:type="dxa"/>
            <w:tcBorders>
              <w:bottom w:val="single" w:sz="4" w:space="0" w:color="auto"/>
            </w:tcBorders>
          </w:tcPr>
          <w:p w:rsidR="00FC345C" w:rsidRPr="000877B0" w:rsidRDefault="00FC345C" w:rsidP="007963C6">
            <w:pPr>
              <w:jc w:val="center"/>
              <w:rPr>
                <w:rFonts w:ascii="Times" w:hAnsi="Times" w:cs="Times"/>
                <w:color w:val="000000" w:themeColor="text1"/>
              </w:rPr>
            </w:pPr>
            <w:bookmarkStart w:id="3" w:name="_Hlk20836352"/>
            <w:r w:rsidRPr="000877B0">
              <w:rPr>
                <w:rFonts w:ascii="Times" w:hAnsi="Times" w:cs="Times"/>
                <w:color w:val="000000" w:themeColor="text1"/>
              </w:rPr>
              <w:t>AMF Treatments</w:t>
            </w:r>
          </w:p>
        </w:tc>
        <w:tc>
          <w:tcPr>
            <w:tcW w:w="2953" w:type="dxa"/>
            <w:tcBorders>
              <w:bottom w:val="single" w:sz="4" w:space="0" w:color="auto"/>
            </w:tcBorders>
          </w:tcPr>
          <w:p w:rsidR="00FC345C" w:rsidRPr="000877B0" w:rsidRDefault="00FC345C" w:rsidP="007963C6">
            <w:pPr>
              <w:jc w:val="center"/>
              <w:rPr>
                <w:rFonts w:ascii="Times" w:hAnsi="Times" w:cs="Times"/>
                <w:color w:val="000000" w:themeColor="text1"/>
              </w:rPr>
            </w:pPr>
            <w:r w:rsidRPr="000877B0">
              <w:rPr>
                <w:rFonts w:ascii="Times" w:hAnsi="Times" w:cs="Times"/>
                <w:color w:val="000000" w:themeColor="text1"/>
              </w:rPr>
              <w:t>Plant Height (cm)</w:t>
            </w:r>
          </w:p>
        </w:tc>
        <w:tc>
          <w:tcPr>
            <w:tcW w:w="3001" w:type="dxa"/>
            <w:tcBorders>
              <w:bottom w:val="single" w:sz="4" w:space="0" w:color="auto"/>
            </w:tcBorders>
          </w:tcPr>
          <w:p w:rsidR="00FC345C" w:rsidRPr="000877B0" w:rsidRDefault="00FC345C" w:rsidP="001E3A7F">
            <w:pPr>
              <w:rPr>
                <w:rFonts w:ascii="Times" w:hAnsi="Times" w:cs="Times"/>
                <w:color w:val="000000" w:themeColor="text1"/>
              </w:rPr>
            </w:pPr>
            <w:r w:rsidRPr="000877B0">
              <w:rPr>
                <w:rFonts w:ascii="Times" w:hAnsi="Times" w:cs="Times"/>
                <w:color w:val="000000" w:themeColor="text1"/>
              </w:rPr>
              <w:t>Stem Diameter (mm)</w:t>
            </w:r>
          </w:p>
        </w:tc>
      </w:tr>
      <w:tr w:rsidR="001B374C" w:rsidRPr="000877B0" w:rsidTr="001B374C">
        <w:tc>
          <w:tcPr>
            <w:tcW w:w="2869" w:type="dxa"/>
            <w:tcBorders>
              <w:top w:val="single" w:sz="4" w:space="0" w:color="auto"/>
              <w:bottom w:val="nil"/>
            </w:tcBorders>
          </w:tcPr>
          <w:p w:rsidR="001B374C" w:rsidRPr="000877B0" w:rsidRDefault="001B374C" w:rsidP="001B374C">
            <w:pPr>
              <w:rPr>
                <w:rFonts w:ascii="Times" w:hAnsi="Times" w:cs="Times"/>
                <w:color w:val="000000" w:themeColor="text1"/>
              </w:rPr>
            </w:pPr>
            <w:r w:rsidRPr="000877B0">
              <w:rPr>
                <w:rFonts w:ascii="Times" w:hAnsi="Times" w:cs="Times"/>
                <w:color w:val="000000" w:themeColor="text1"/>
              </w:rPr>
              <w:t>Control</w:t>
            </w:r>
          </w:p>
        </w:tc>
        <w:tc>
          <w:tcPr>
            <w:tcW w:w="2953" w:type="dxa"/>
            <w:tcBorders>
              <w:top w:val="single" w:sz="4" w:space="0" w:color="auto"/>
              <w:bottom w:val="nil"/>
            </w:tcBorders>
          </w:tcPr>
          <w:p w:rsidR="001B374C" w:rsidRPr="000877B0" w:rsidRDefault="001B374C" w:rsidP="001E3A7F">
            <w:pPr>
              <w:jc w:val="center"/>
              <w:rPr>
                <w:rFonts w:ascii="Times" w:hAnsi="Times" w:cs="Times"/>
                <w:color w:val="000000" w:themeColor="text1"/>
              </w:rPr>
            </w:pPr>
            <w:r w:rsidRPr="000877B0">
              <w:rPr>
                <w:rFonts w:ascii="Times" w:hAnsi="Times" w:cs="Times"/>
                <w:color w:val="000000" w:themeColor="text1"/>
              </w:rPr>
              <w:t>28,2 b</w:t>
            </w:r>
          </w:p>
        </w:tc>
        <w:tc>
          <w:tcPr>
            <w:tcW w:w="3001" w:type="dxa"/>
            <w:tcBorders>
              <w:top w:val="single" w:sz="4" w:space="0" w:color="auto"/>
              <w:bottom w:val="nil"/>
            </w:tcBorders>
          </w:tcPr>
          <w:p w:rsidR="001B374C" w:rsidRPr="000877B0" w:rsidRDefault="001B374C" w:rsidP="001E3A7F">
            <w:pPr>
              <w:ind w:right="1512"/>
              <w:jc w:val="right"/>
              <w:rPr>
                <w:rFonts w:ascii="Times" w:hAnsi="Times" w:cs="Times"/>
                <w:color w:val="000000" w:themeColor="text1"/>
              </w:rPr>
            </w:pPr>
            <w:r w:rsidRPr="000877B0">
              <w:rPr>
                <w:rFonts w:ascii="Times" w:hAnsi="Times" w:cs="Times"/>
                <w:color w:val="000000" w:themeColor="text1"/>
              </w:rPr>
              <w:t>4,38 b</w:t>
            </w:r>
          </w:p>
        </w:tc>
      </w:tr>
      <w:tr w:rsidR="001B374C" w:rsidRPr="000877B0" w:rsidTr="001B374C">
        <w:tc>
          <w:tcPr>
            <w:tcW w:w="2869" w:type="dxa"/>
            <w:tcBorders>
              <w:top w:val="nil"/>
            </w:tcBorders>
          </w:tcPr>
          <w:p w:rsidR="001B374C" w:rsidRPr="000877B0" w:rsidRDefault="001B374C" w:rsidP="001B374C">
            <w:pPr>
              <w:rPr>
                <w:rFonts w:ascii="Times" w:hAnsi="Times" w:cs="Times"/>
                <w:i/>
                <w:iCs/>
                <w:color w:val="000000" w:themeColor="text1"/>
              </w:rPr>
            </w:pPr>
            <w:r w:rsidRPr="000877B0">
              <w:rPr>
                <w:rFonts w:ascii="Times" w:hAnsi="Times" w:cs="Times"/>
                <w:i/>
                <w:iCs/>
                <w:color w:val="000000" w:themeColor="text1"/>
              </w:rPr>
              <w:t>Glomus sp.</w:t>
            </w:r>
          </w:p>
        </w:tc>
        <w:tc>
          <w:tcPr>
            <w:tcW w:w="2953" w:type="dxa"/>
            <w:tcBorders>
              <w:top w:val="nil"/>
            </w:tcBorders>
          </w:tcPr>
          <w:p w:rsidR="001B374C" w:rsidRPr="000877B0" w:rsidRDefault="001B374C" w:rsidP="001E3A7F">
            <w:pPr>
              <w:jc w:val="center"/>
              <w:rPr>
                <w:rFonts w:ascii="Times" w:hAnsi="Times" w:cs="Times"/>
                <w:color w:val="000000" w:themeColor="text1"/>
              </w:rPr>
            </w:pPr>
            <w:r w:rsidRPr="000877B0">
              <w:rPr>
                <w:rFonts w:ascii="Times" w:hAnsi="Times" w:cs="Times"/>
                <w:color w:val="000000" w:themeColor="text1"/>
              </w:rPr>
              <w:t>39,2 a</w:t>
            </w:r>
          </w:p>
        </w:tc>
        <w:tc>
          <w:tcPr>
            <w:tcW w:w="3001" w:type="dxa"/>
            <w:tcBorders>
              <w:top w:val="nil"/>
            </w:tcBorders>
          </w:tcPr>
          <w:p w:rsidR="001B374C" w:rsidRPr="000877B0" w:rsidRDefault="001B374C" w:rsidP="001E3A7F">
            <w:pPr>
              <w:ind w:right="1512"/>
              <w:jc w:val="right"/>
              <w:rPr>
                <w:rFonts w:ascii="Times" w:hAnsi="Times" w:cs="Times"/>
                <w:color w:val="000000" w:themeColor="text1"/>
              </w:rPr>
            </w:pPr>
            <w:r w:rsidRPr="000877B0">
              <w:rPr>
                <w:rFonts w:ascii="Times" w:hAnsi="Times" w:cs="Times"/>
                <w:color w:val="000000" w:themeColor="text1"/>
              </w:rPr>
              <w:t>6,99 a</w:t>
            </w:r>
          </w:p>
        </w:tc>
      </w:tr>
      <w:tr w:rsidR="001B374C" w:rsidRPr="000877B0" w:rsidTr="001B374C">
        <w:tc>
          <w:tcPr>
            <w:tcW w:w="2869" w:type="dxa"/>
          </w:tcPr>
          <w:p w:rsidR="001B374C" w:rsidRPr="000877B0" w:rsidRDefault="001B374C" w:rsidP="001B374C">
            <w:pPr>
              <w:rPr>
                <w:rFonts w:ascii="Times" w:hAnsi="Times" w:cs="Times"/>
                <w:i/>
                <w:iCs/>
                <w:color w:val="000000" w:themeColor="text1"/>
              </w:rPr>
            </w:pPr>
            <w:proofErr w:type="spellStart"/>
            <w:r w:rsidRPr="000877B0">
              <w:rPr>
                <w:rFonts w:ascii="Times" w:hAnsi="Times" w:cs="Times"/>
                <w:i/>
                <w:iCs/>
                <w:color w:val="000000" w:themeColor="text1"/>
              </w:rPr>
              <w:t>Gigaspora</w:t>
            </w:r>
            <w:proofErr w:type="spellEnd"/>
            <w:r w:rsidRPr="000877B0">
              <w:rPr>
                <w:rFonts w:ascii="Times" w:hAnsi="Times" w:cs="Times"/>
                <w:i/>
                <w:iCs/>
                <w:color w:val="000000" w:themeColor="text1"/>
              </w:rPr>
              <w:t xml:space="preserve"> sp.</w:t>
            </w:r>
          </w:p>
        </w:tc>
        <w:tc>
          <w:tcPr>
            <w:tcW w:w="2953" w:type="dxa"/>
          </w:tcPr>
          <w:p w:rsidR="001B374C" w:rsidRPr="000877B0" w:rsidRDefault="001E3A7F" w:rsidP="001E3A7F">
            <w:pPr>
              <w:jc w:val="center"/>
              <w:rPr>
                <w:rFonts w:ascii="Times" w:hAnsi="Times" w:cs="Times"/>
                <w:color w:val="000000" w:themeColor="text1"/>
              </w:rPr>
            </w:pPr>
            <w:r>
              <w:rPr>
                <w:rFonts w:ascii="Times" w:hAnsi="Times" w:cs="Times"/>
                <w:color w:val="000000" w:themeColor="text1"/>
              </w:rPr>
              <w:t xml:space="preserve">  </w:t>
            </w:r>
            <w:r w:rsidR="001B374C" w:rsidRPr="000877B0">
              <w:rPr>
                <w:rFonts w:ascii="Times" w:hAnsi="Times" w:cs="Times"/>
                <w:color w:val="000000" w:themeColor="text1"/>
              </w:rPr>
              <w:t>31,5 ab</w:t>
            </w:r>
          </w:p>
        </w:tc>
        <w:tc>
          <w:tcPr>
            <w:tcW w:w="3001" w:type="dxa"/>
          </w:tcPr>
          <w:p w:rsidR="001B374C" w:rsidRPr="000877B0" w:rsidRDefault="001B374C" w:rsidP="001E3A7F">
            <w:pPr>
              <w:ind w:right="1512"/>
              <w:jc w:val="right"/>
              <w:rPr>
                <w:rFonts w:ascii="Times" w:hAnsi="Times" w:cs="Times"/>
                <w:color w:val="000000" w:themeColor="text1"/>
              </w:rPr>
            </w:pPr>
            <w:r w:rsidRPr="000877B0">
              <w:rPr>
                <w:rFonts w:ascii="Times" w:hAnsi="Times" w:cs="Times"/>
                <w:color w:val="000000" w:themeColor="text1"/>
              </w:rPr>
              <w:t>5,13 b</w:t>
            </w:r>
          </w:p>
        </w:tc>
      </w:tr>
      <w:tr w:rsidR="001B374C" w:rsidRPr="000877B0" w:rsidTr="001B374C">
        <w:tc>
          <w:tcPr>
            <w:tcW w:w="2869" w:type="dxa"/>
            <w:tcBorders>
              <w:bottom w:val="single" w:sz="4" w:space="0" w:color="auto"/>
            </w:tcBorders>
          </w:tcPr>
          <w:p w:rsidR="001B374C" w:rsidRPr="000877B0" w:rsidRDefault="001B374C" w:rsidP="001B374C">
            <w:pPr>
              <w:rPr>
                <w:rFonts w:ascii="Times" w:hAnsi="Times" w:cs="Times"/>
                <w:color w:val="000000" w:themeColor="text1"/>
              </w:rPr>
            </w:pPr>
            <w:r w:rsidRPr="000877B0">
              <w:rPr>
                <w:rFonts w:ascii="Times" w:hAnsi="Times" w:cs="Times"/>
                <w:i/>
                <w:iCs/>
                <w:color w:val="000000" w:themeColor="text1"/>
              </w:rPr>
              <w:t>Glomus</w:t>
            </w:r>
            <w:r w:rsidRPr="000877B0">
              <w:rPr>
                <w:rFonts w:ascii="Times" w:hAnsi="Times" w:cs="Times"/>
                <w:color w:val="000000" w:themeColor="text1"/>
              </w:rPr>
              <w:t xml:space="preserve"> </w:t>
            </w:r>
            <w:proofErr w:type="spellStart"/>
            <w:r w:rsidRPr="000877B0">
              <w:rPr>
                <w:rFonts w:ascii="Times" w:hAnsi="Times" w:cs="Times"/>
                <w:color w:val="000000" w:themeColor="text1"/>
              </w:rPr>
              <w:t>sp</w:t>
            </w:r>
            <w:proofErr w:type="spellEnd"/>
            <w:r w:rsidRPr="000877B0">
              <w:rPr>
                <w:rFonts w:ascii="Times" w:hAnsi="Times" w:cs="Times"/>
                <w:color w:val="000000" w:themeColor="text1"/>
              </w:rPr>
              <w:t xml:space="preserve"> + </w:t>
            </w:r>
            <w:proofErr w:type="spellStart"/>
            <w:r w:rsidRPr="000877B0">
              <w:rPr>
                <w:rFonts w:ascii="Times" w:hAnsi="Times" w:cs="Times"/>
                <w:i/>
                <w:iCs/>
                <w:color w:val="000000" w:themeColor="text1"/>
              </w:rPr>
              <w:t>Gigaspora</w:t>
            </w:r>
            <w:proofErr w:type="spellEnd"/>
            <w:r w:rsidRPr="000877B0">
              <w:rPr>
                <w:rFonts w:ascii="Times" w:hAnsi="Times" w:cs="Times"/>
                <w:color w:val="000000" w:themeColor="text1"/>
              </w:rPr>
              <w:t xml:space="preserve"> </w:t>
            </w:r>
            <w:proofErr w:type="spellStart"/>
            <w:r w:rsidRPr="000877B0">
              <w:rPr>
                <w:rFonts w:ascii="Times" w:hAnsi="Times" w:cs="Times"/>
                <w:color w:val="000000" w:themeColor="text1"/>
              </w:rPr>
              <w:t>sp</w:t>
            </w:r>
            <w:proofErr w:type="spellEnd"/>
          </w:p>
        </w:tc>
        <w:tc>
          <w:tcPr>
            <w:tcW w:w="2953" w:type="dxa"/>
            <w:tcBorders>
              <w:bottom w:val="single" w:sz="4" w:space="0" w:color="auto"/>
            </w:tcBorders>
          </w:tcPr>
          <w:p w:rsidR="001B374C" w:rsidRPr="000877B0" w:rsidRDefault="001B374C" w:rsidP="001E3A7F">
            <w:pPr>
              <w:jc w:val="center"/>
              <w:rPr>
                <w:rFonts w:ascii="Times" w:hAnsi="Times" w:cs="Times"/>
                <w:color w:val="000000" w:themeColor="text1"/>
              </w:rPr>
            </w:pPr>
            <w:r w:rsidRPr="000877B0">
              <w:rPr>
                <w:rFonts w:ascii="Times" w:hAnsi="Times" w:cs="Times"/>
                <w:color w:val="000000" w:themeColor="text1"/>
              </w:rPr>
              <w:t>37,7 a</w:t>
            </w:r>
          </w:p>
        </w:tc>
        <w:tc>
          <w:tcPr>
            <w:tcW w:w="3001" w:type="dxa"/>
            <w:tcBorders>
              <w:bottom w:val="single" w:sz="4" w:space="0" w:color="auto"/>
            </w:tcBorders>
          </w:tcPr>
          <w:p w:rsidR="001B374C" w:rsidRPr="000877B0" w:rsidRDefault="001B374C" w:rsidP="001E3A7F">
            <w:pPr>
              <w:ind w:right="1512"/>
              <w:jc w:val="right"/>
              <w:rPr>
                <w:rFonts w:ascii="Times" w:hAnsi="Times" w:cs="Times"/>
                <w:color w:val="000000" w:themeColor="text1"/>
              </w:rPr>
            </w:pPr>
            <w:r w:rsidRPr="000877B0">
              <w:rPr>
                <w:rFonts w:ascii="Times" w:hAnsi="Times" w:cs="Times"/>
                <w:color w:val="000000" w:themeColor="text1"/>
              </w:rPr>
              <w:t>6,67 a</w:t>
            </w:r>
          </w:p>
        </w:tc>
      </w:tr>
      <w:tr w:rsidR="00FC345C" w:rsidRPr="000877B0" w:rsidTr="001B374C">
        <w:tc>
          <w:tcPr>
            <w:tcW w:w="2869" w:type="dxa"/>
            <w:tcBorders>
              <w:top w:val="single" w:sz="4" w:space="0" w:color="auto"/>
              <w:bottom w:val="single" w:sz="4" w:space="0" w:color="auto"/>
            </w:tcBorders>
          </w:tcPr>
          <w:p w:rsidR="00FC345C" w:rsidRPr="000877B0" w:rsidRDefault="00FC345C" w:rsidP="007963C6">
            <w:pPr>
              <w:jc w:val="center"/>
              <w:rPr>
                <w:rFonts w:ascii="Times" w:hAnsi="Times" w:cs="Times"/>
                <w:color w:val="000000" w:themeColor="text1"/>
              </w:rPr>
            </w:pPr>
            <w:r w:rsidRPr="000877B0">
              <w:rPr>
                <w:rFonts w:ascii="Times" w:hAnsi="Times" w:cs="Times"/>
                <w:color w:val="000000" w:themeColor="text1"/>
              </w:rPr>
              <w:t>LSD 1%</w:t>
            </w:r>
          </w:p>
        </w:tc>
        <w:tc>
          <w:tcPr>
            <w:tcW w:w="2953" w:type="dxa"/>
            <w:tcBorders>
              <w:top w:val="single" w:sz="4" w:space="0" w:color="auto"/>
              <w:bottom w:val="single" w:sz="4" w:space="0" w:color="auto"/>
            </w:tcBorders>
          </w:tcPr>
          <w:p w:rsidR="00FC345C" w:rsidRPr="000877B0" w:rsidRDefault="001E3A7F" w:rsidP="001E3A7F">
            <w:pPr>
              <w:ind w:left="882"/>
              <w:rPr>
                <w:rFonts w:ascii="Times" w:hAnsi="Times" w:cs="Times"/>
                <w:color w:val="000000" w:themeColor="text1"/>
              </w:rPr>
            </w:pPr>
            <w:r>
              <w:rPr>
                <w:rFonts w:ascii="Times" w:hAnsi="Times" w:cs="Times"/>
                <w:color w:val="000000" w:themeColor="text1"/>
              </w:rPr>
              <w:t xml:space="preserve">      </w:t>
            </w:r>
            <w:r w:rsidR="00FC345C" w:rsidRPr="000877B0">
              <w:rPr>
                <w:rFonts w:ascii="Times" w:hAnsi="Times" w:cs="Times"/>
                <w:color w:val="000000" w:themeColor="text1"/>
              </w:rPr>
              <w:t>9,1</w:t>
            </w:r>
          </w:p>
        </w:tc>
        <w:tc>
          <w:tcPr>
            <w:tcW w:w="3001" w:type="dxa"/>
            <w:tcBorders>
              <w:top w:val="single" w:sz="4" w:space="0" w:color="auto"/>
              <w:bottom w:val="single" w:sz="4" w:space="0" w:color="auto"/>
            </w:tcBorders>
          </w:tcPr>
          <w:p w:rsidR="00FC345C" w:rsidRPr="000877B0" w:rsidRDefault="001E3A7F" w:rsidP="001E3A7F">
            <w:pPr>
              <w:ind w:right="1449"/>
              <w:jc w:val="center"/>
              <w:rPr>
                <w:rFonts w:ascii="Times" w:hAnsi="Times" w:cs="Times"/>
                <w:color w:val="000000" w:themeColor="text1"/>
              </w:rPr>
            </w:pPr>
            <w:r>
              <w:rPr>
                <w:rFonts w:ascii="Times" w:hAnsi="Times" w:cs="Times"/>
                <w:color w:val="000000" w:themeColor="text1"/>
              </w:rPr>
              <w:t xml:space="preserve">            </w:t>
            </w:r>
            <w:r w:rsidR="00FC345C" w:rsidRPr="000877B0">
              <w:rPr>
                <w:rFonts w:ascii="Times" w:hAnsi="Times" w:cs="Times"/>
                <w:color w:val="000000" w:themeColor="text1"/>
              </w:rPr>
              <w:t>1,62</w:t>
            </w:r>
          </w:p>
        </w:tc>
      </w:tr>
    </w:tbl>
    <w:bookmarkEnd w:id="3"/>
    <w:p w:rsidR="00C6549B" w:rsidRPr="000877B0" w:rsidRDefault="002D4E3F" w:rsidP="00C6549B">
      <w:pPr>
        <w:jc w:val="center"/>
        <w:rPr>
          <w:rFonts w:ascii="Times" w:hAnsi="Times" w:cs="Times"/>
          <w:color w:val="000000" w:themeColor="text1"/>
        </w:rPr>
      </w:pPr>
      <w:r w:rsidRPr="000877B0">
        <w:rPr>
          <w:rFonts w:ascii="Times" w:hAnsi="Times" w:cs="Times"/>
          <w:color w:val="000000" w:themeColor="text1"/>
        </w:rPr>
        <w:t>Notes</w:t>
      </w:r>
      <w:r w:rsidR="00C6549B" w:rsidRPr="000877B0">
        <w:rPr>
          <w:rFonts w:ascii="Times" w:hAnsi="Times" w:cs="Times"/>
          <w:color w:val="000000" w:themeColor="text1"/>
        </w:rPr>
        <w:t>:</w:t>
      </w:r>
    </w:p>
    <w:p w:rsidR="002D4E3F" w:rsidRPr="000877B0" w:rsidRDefault="002D4E3F" w:rsidP="002D4E3F">
      <w:pPr>
        <w:jc w:val="center"/>
        <w:rPr>
          <w:rFonts w:ascii="Times" w:hAnsi="Times" w:cs="Times"/>
          <w:color w:val="000000" w:themeColor="text1"/>
        </w:rPr>
      </w:pPr>
      <w:r w:rsidRPr="000877B0">
        <w:rPr>
          <w:rFonts w:ascii="Times" w:hAnsi="Times" w:cs="Times"/>
          <w:color w:val="000000" w:themeColor="text1"/>
        </w:rPr>
        <w:t xml:space="preserve">Numbers followed by the same letters were not significantly different in accordance with the LSD at </w:t>
      </w:r>
      <w:r w:rsidRPr="000877B0">
        <w:rPr>
          <w:rFonts w:ascii="Times" w:hAnsi="Times" w:cs="Times"/>
          <w:color w:val="000000" w:themeColor="text1"/>
        </w:rPr>
        <w:lastRenderedPageBreak/>
        <w:t>the α= 1%</w:t>
      </w:r>
    </w:p>
    <w:p w:rsidR="0029314B" w:rsidRDefault="0029314B" w:rsidP="002D4E3F">
      <w:pPr>
        <w:jc w:val="center"/>
        <w:rPr>
          <w:rFonts w:ascii="Times" w:hAnsi="Times" w:cs="Times"/>
          <w:color w:val="000000" w:themeColor="text1"/>
        </w:rPr>
      </w:pPr>
    </w:p>
    <w:p w:rsidR="00D846B9" w:rsidRDefault="00D846B9" w:rsidP="002D4E3F">
      <w:pPr>
        <w:jc w:val="center"/>
        <w:rPr>
          <w:rFonts w:ascii="Times" w:hAnsi="Times" w:cs="Times"/>
          <w:color w:val="000000" w:themeColor="text1"/>
        </w:rPr>
      </w:pPr>
    </w:p>
    <w:p w:rsidR="00D846B9" w:rsidRDefault="00D846B9" w:rsidP="002D4E3F">
      <w:pPr>
        <w:jc w:val="center"/>
        <w:rPr>
          <w:rFonts w:ascii="Times" w:hAnsi="Times" w:cs="Times"/>
          <w:color w:val="000000" w:themeColor="text1"/>
        </w:rPr>
      </w:pPr>
    </w:p>
    <w:p w:rsidR="00D846B9" w:rsidRDefault="00D846B9" w:rsidP="002D4E3F">
      <w:pPr>
        <w:jc w:val="center"/>
        <w:rPr>
          <w:rFonts w:ascii="Times" w:hAnsi="Times" w:cs="Times"/>
          <w:color w:val="000000" w:themeColor="text1"/>
        </w:rPr>
      </w:pPr>
    </w:p>
    <w:p w:rsidR="00D846B9" w:rsidRDefault="00D846B9" w:rsidP="002D4E3F">
      <w:pPr>
        <w:jc w:val="center"/>
        <w:rPr>
          <w:rFonts w:ascii="Times" w:hAnsi="Times" w:cs="Times"/>
          <w:color w:val="000000" w:themeColor="text1"/>
        </w:rPr>
      </w:pPr>
    </w:p>
    <w:p w:rsidR="00757386" w:rsidRDefault="00757386" w:rsidP="002D4E3F">
      <w:pPr>
        <w:jc w:val="center"/>
        <w:rPr>
          <w:rFonts w:ascii="Times" w:hAnsi="Times" w:cs="Times"/>
          <w:color w:val="000000" w:themeColor="text1"/>
        </w:rPr>
      </w:pPr>
    </w:p>
    <w:p w:rsidR="00D846B9" w:rsidRPr="000877B0" w:rsidRDefault="00D846B9" w:rsidP="002D4E3F">
      <w:pPr>
        <w:jc w:val="center"/>
        <w:rPr>
          <w:rFonts w:ascii="Times" w:hAnsi="Times" w:cs="Times"/>
          <w:color w:val="000000" w:themeColor="text1"/>
        </w:rPr>
      </w:pPr>
    </w:p>
    <w:p w:rsidR="00FC345C" w:rsidRPr="000877B0" w:rsidRDefault="00FC345C" w:rsidP="007A524D">
      <w:pPr>
        <w:pStyle w:val="BodyText"/>
        <w:spacing w:line="206" w:lineRule="exact"/>
        <w:ind w:firstLine="400"/>
        <w:jc w:val="both"/>
        <w:rPr>
          <w:rFonts w:ascii="Times" w:hAnsi="Times" w:cs="Times"/>
        </w:rPr>
      </w:pPr>
    </w:p>
    <w:p w:rsidR="00887710" w:rsidRPr="000877B0" w:rsidRDefault="00887710" w:rsidP="00887710">
      <w:pPr>
        <w:ind w:left="900" w:hanging="900"/>
        <w:jc w:val="center"/>
        <w:rPr>
          <w:rFonts w:ascii="Times" w:hAnsi="Times" w:cs="Times"/>
          <w:color w:val="000000" w:themeColor="text1"/>
        </w:rPr>
      </w:pPr>
      <w:r w:rsidRPr="000877B0">
        <w:rPr>
          <w:rFonts w:ascii="Times" w:hAnsi="Times" w:cs="Times"/>
          <w:color w:val="000000" w:themeColor="text1"/>
        </w:rPr>
        <w:t xml:space="preserve">Table 3. </w:t>
      </w:r>
      <w:bookmarkStart w:id="4" w:name="_Hlk20836405"/>
      <w:r w:rsidRPr="000877B0">
        <w:rPr>
          <w:rFonts w:ascii="Times" w:hAnsi="Times" w:cs="Times"/>
          <w:color w:val="000000" w:themeColor="text1"/>
        </w:rPr>
        <w:t>Influence of AMF on leaf wide of the Agarwood seed of six-month age</w:t>
      </w:r>
      <w:bookmarkEnd w:id="4"/>
    </w:p>
    <w:p w:rsidR="00887710" w:rsidRPr="000877B0" w:rsidRDefault="00887710" w:rsidP="00887710">
      <w:pPr>
        <w:ind w:left="900" w:hanging="900"/>
        <w:jc w:val="center"/>
        <w:rPr>
          <w:rFonts w:ascii="Times" w:hAnsi="Times" w:cs="Times"/>
          <w:color w:val="000000" w:themeColor="text1"/>
        </w:rPr>
      </w:pP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7"/>
        <w:gridCol w:w="5379"/>
      </w:tblGrid>
      <w:tr w:rsidR="00887710" w:rsidRPr="000877B0" w:rsidTr="001B374C">
        <w:tc>
          <w:tcPr>
            <w:tcW w:w="3577" w:type="dxa"/>
            <w:tcBorders>
              <w:bottom w:val="single" w:sz="4" w:space="0" w:color="auto"/>
            </w:tcBorders>
          </w:tcPr>
          <w:p w:rsidR="00887710" w:rsidRPr="000877B0" w:rsidRDefault="00887710" w:rsidP="007963C6">
            <w:pPr>
              <w:jc w:val="center"/>
              <w:rPr>
                <w:rFonts w:ascii="Times" w:hAnsi="Times" w:cs="Times"/>
                <w:color w:val="000000" w:themeColor="text1"/>
              </w:rPr>
            </w:pPr>
            <w:bookmarkStart w:id="5" w:name="_Hlk20836456"/>
            <w:r w:rsidRPr="000877B0">
              <w:rPr>
                <w:rFonts w:ascii="Times" w:hAnsi="Times" w:cs="Times"/>
                <w:color w:val="000000" w:themeColor="text1"/>
              </w:rPr>
              <w:t>AMF Treatments</w:t>
            </w:r>
          </w:p>
        </w:tc>
        <w:tc>
          <w:tcPr>
            <w:tcW w:w="5379" w:type="dxa"/>
            <w:tcBorders>
              <w:bottom w:val="single" w:sz="4" w:space="0" w:color="auto"/>
            </w:tcBorders>
          </w:tcPr>
          <w:p w:rsidR="00887710" w:rsidRPr="000877B0" w:rsidRDefault="008910EE" w:rsidP="007963C6">
            <w:pPr>
              <w:jc w:val="center"/>
              <w:rPr>
                <w:rFonts w:ascii="Times" w:hAnsi="Times" w:cs="Times"/>
                <w:color w:val="000000" w:themeColor="text1"/>
              </w:rPr>
            </w:pPr>
            <w:r w:rsidRPr="000877B0">
              <w:rPr>
                <w:rFonts w:ascii="Times" w:hAnsi="Times" w:cs="Times"/>
                <w:color w:val="000000" w:themeColor="text1"/>
              </w:rPr>
              <w:t xml:space="preserve">Total </w:t>
            </w:r>
            <w:r w:rsidR="00887710" w:rsidRPr="000877B0">
              <w:rPr>
                <w:rFonts w:ascii="Times" w:hAnsi="Times" w:cs="Times"/>
                <w:color w:val="000000" w:themeColor="text1"/>
              </w:rPr>
              <w:t xml:space="preserve">Leaf </w:t>
            </w:r>
            <w:r w:rsidRPr="000877B0">
              <w:rPr>
                <w:rFonts w:ascii="Times" w:hAnsi="Times" w:cs="Times"/>
                <w:color w:val="000000" w:themeColor="text1"/>
              </w:rPr>
              <w:t>Area</w:t>
            </w:r>
            <w:r w:rsidR="00887710" w:rsidRPr="000877B0">
              <w:rPr>
                <w:rFonts w:ascii="Times" w:hAnsi="Times" w:cs="Times"/>
                <w:color w:val="000000" w:themeColor="text1"/>
              </w:rPr>
              <w:t xml:space="preserve"> (cm</w:t>
            </w:r>
            <w:r w:rsidR="00887710" w:rsidRPr="000877B0">
              <w:rPr>
                <w:rFonts w:ascii="Times" w:hAnsi="Times" w:cs="Times"/>
                <w:color w:val="000000" w:themeColor="text1"/>
                <w:vertAlign w:val="superscript"/>
              </w:rPr>
              <w:t>2</w:t>
            </w:r>
            <w:r w:rsidR="00887710" w:rsidRPr="000877B0">
              <w:rPr>
                <w:rFonts w:ascii="Times" w:hAnsi="Times" w:cs="Times"/>
                <w:color w:val="000000" w:themeColor="text1"/>
              </w:rPr>
              <w:t>)</w:t>
            </w:r>
          </w:p>
        </w:tc>
      </w:tr>
      <w:tr w:rsidR="001B374C" w:rsidRPr="000877B0" w:rsidTr="001B374C">
        <w:tc>
          <w:tcPr>
            <w:tcW w:w="3577" w:type="dxa"/>
            <w:tcBorders>
              <w:top w:val="single" w:sz="4" w:space="0" w:color="auto"/>
              <w:bottom w:val="nil"/>
            </w:tcBorders>
          </w:tcPr>
          <w:p w:rsidR="001B374C" w:rsidRPr="000877B0" w:rsidRDefault="001B374C" w:rsidP="001B374C">
            <w:pPr>
              <w:rPr>
                <w:rFonts w:ascii="Times" w:hAnsi="Times" w:cs="Times"/>
                <w:color w:val="000000" w:themeColor="text1"/>
              </w:rPr>
            </w:pPr>
            <w:r w:rsidRPr="000877B0">
              <w:rPr>
                <w:rFonts w:ascii="Times" w:hAnsi="Times" w:cs="Times"/>
                <w:color w:val="000000" w:themeColor="text1"/>
              </w:rPr>
              <w:t>Control</w:t>
            </w:r>
          </w:p>
        </w:tc>
        <w:tc>
          <w:tcPr>
            <w:tcW w:w="5379" w:type="dxa"/>
            <w:tcBorders>
              <w:top w:val="single" w:sz="4" w:space="0" w:color="auto"/>
              <w:bottom w:val="nil"/>
            </w:tcBorders>
          </w:tcPr>
          <w:p w:rsidR="001B374C" w:rsidRPr="000877B0" w:rsidRDefault="001B374C" w:rsidP="001B374C">
            <w:pPr>
              <w:ind w:right="2322"/>
              <w:jc w:val="center"/>
              <w:rPr>
                <w:rFonts w:ascii="Times" w:hAnsi="Times" w:cs="Times"/>
                <w:color w:val="000000" w:themeColor="text1"/>
              </w:rPr>
            </w:pPr>
            <w:r w:rsidRPr="000877B0">
              <w:rPr>
                <w:rFonts w:ascii="Times" w:hAnsi="Times" w:cs="Times"/>
                <w:color w:val="000000" w:themeColor="text1"/>
              </w:rPr>
              <w:t xml:space="preserve">                               281,4    b</w:t>
            </w:r>
          </w:p>
        </w:tc>
      </w:tr>
      <w:tr w:rsidR="001B374C" w:rsidRPr="000877B0" w:rsidTr="001B374C">
        <w:tc>
          <w:tcPr>
            <w:tcW w:w="3577" w:type="dxa"/>
            <w:tcBorders>
              <w:top w:val="nil"/>
            </w:tcBorders>
          </w:tcPr>
          <w:p w:rsidR="001B374C" w:rsidRPr="000877B0" w:rsidRDefault="001B374C" w:rsidP="001B374C">
            <w:pPr>
              <w:rPr>
                <w:rFonts w:ascii="Times" w:hAnsi="Times" w:cs="Times"/>
                <w:i/>
                <w:iCs/>
                <w:color w:val="000000" w:themeColor="text1"/>
              </w:rPr>
            </w:pPr>
            <w:r w:rsidRPr="000877B0">
              <w:rPr>
                <w:rFonts w:ascii="Times" w:hAnsi="Times" w:cs="Times"/>
                <w:i/>
                <w:iCs/>
                <w:color w:val="000000" w:themeColor="text1"/>
              </w:rPr>
              <w:t>Glomus sp.</w:t>
            </w:r>
          </w:p>
        </w:tc>
        <w:tc>
          <w:tcPr>
            <w:tcW w:w="5379" w:type="dxa"/>
            <w:tcBorders>
              <w:top w:val="nil"/>
            </w:tcBorders>
          </w:tcPr>
          <w:p w:rsidR="001B374C" w:rsidRPr="000877B0" w:rsidRDefault="001B374C" w:rsidP="001B374C">
            <w:pPr>
              <w:ind w:right="2322"/>
              <w:jc w:val="center"/>
              <w:rPr>
                <w:rFonts w:ascii="Times" w:hAnsi="Times" w:cs="Times"/>
                <w:color w:val="000000" w:themeColor="text1"/>
              </w:rPr>
            </w:pPr>
            <w:r w:rsidRPr="000877B0">
              <w:rPr>
                <w:rFonts w:ascii="Times" w:hAnsi="Times" w:cs="Times"/>
                <w:color w:val="000000" w:themeColor="text1"/>
              </w:rPr>
              <w:t xml:space="preserve">                               430,6    a</w:t>
            </w:r>
          </w:p>
        </w:tc>
      </w:tr>
      <w:tr w:rsidR="001B374C" w:rsidRPr="000877B0" w:rsidTr="001B374C">
        <w:tc>
          <w:tcPr>
            <w:tcW w:w="3577" w:type="dxa"/>
          </w:tcPr>
          <w:p w:rsidR="001B374C" w:rsidRPr="000877B0" w:rsidRDefault="001B374C" w:rsidP="001B374C">
            <w:pPr>
              <w:rPr>
                <w:rFonts w:ascii="Times" w:hAnsi="Times" w:cs="Times"/>
                <w:i/>
                <w:iCs/>
                <w:color w:val="000000" w:themeColor="text1"/>
              </w:rPr>
            </w:pPr>
            <w:proofErr w:type="spellStart"/>
            <w:r w:rsidRPr="000877B0">
              <w:rPr>
                <w:rFonts w:ascii="Times" w:hAnsi="Times" w:cs="Times"/>
                <w:i/>
                <w:iCs/>
                <w:color w:val="000000" w:themeColor="text1"/>
              </w:rPr>
              <w:t>Gigaspora</w:t>
            </w:r>
            <w:proofErr w:type="spellEnd"/>
            <w:r w:rsidRPr="000877B0">
              <w:rPr>
                <w:rFonts w:ascii="Times" w:hAnsi="Times" w:cs="Times"/>
                <w:i/>
                <w:iCs/>
                <w:color w:val="000000" w:themeColor="text1"/>
              </w:rPr>
              <w:t xml:space="preserve"> sp.</w:t>
            </w:r>
          </w:p>
        </w:tc>
        <w:tc>
          <w:tcPr>
            <w:tcW w:w="5379" w:type="dxa"/>
          </w:tcPr>
          <w:p w:rsidR="001B374C" w:rsidRPr="000877B0" w:rsidRDefault="001B374C" w:rsidP="001B374C">
            <w:pPr>
              <w:ind w:right="2322"/>
              <w:jc w:val="center"/>
              <w:rPr>
                <w:rFonts w:ascii="Times" w:hAnsi="Times" w:cs="Times"/>
                <w:color w:val="000000" w:themeColor="text1"/>
              </w:rPr>
            </w:pPr>
            <w:r w:rsidRPr="000877B0">
              <w:rPr>
                <w:rFonts w:ascii="Times" w:hAnsi="Times" w:cs="Times"/>
                <w:color w:val="000000" w:themeColor="text1"/>
              </w:rPr>
              <w:t xml:space="preserve">                               265,3    b</w:t>
            </w:r>
          </w:p>
        </w:tc>
      </w:tr>
      <w:tr w:rsidR="001B374C" w:rsidRPr="000877B0" w:rsidTr="001B374C">
        <w:tc>
          <w:tcPr>
            <w:tcW w:w="3577" w:type="dxa"/>
            <w:tcBorders>
              <w:bottom w:val="single" w:sz="4" w:space="0" w:color="auto"/>
            </w:tcBorders>
          </w:tcPr>
          <w:p w:rsidR="001B374C" w:rsidRPr="000877B0" w:rsidRDefault="001B374C" w:rsidP="001B374C">
            <w:pPr>
              <w:rPr>
                <w:rFonts w:ascii="Times" w:hAnsi="Times" w:cs="Times"/>
                <w:color w:val="000000" w:themeColor="text1"/>
              </w:rPr>
            </w:pPr>
            <w:r w:rsidRPr="000877B0">
              <w:rPr>
                <w:rFonts w:ascii="Times" w:hAnsi="Times" w:cs="Times"/>
                <w:i/>
                <w:iCs/>
                <w:color w:val="000000" w:themeColor="text1"/>
              </w:rPr>
              <w:t>Glomus</w:t>
            </w:r>
            <w:r w:rsidRPr="000877B0">
              <w:rPr>
                <w:rFonts w:ascii="Times" w:hAnsi="Times" w:cs="Times"/>
                <w:color w:val="000000" w:themeColor="text1"/>
              </w:rPr>
              <w:t xml:space="preserve"> </w:t>
            </w:r>
            <w:proofErr w:type="spellStart"/>
            <w:r w:rsidRPr="000877B0">
              <w:rPr>
                <w:rFonts w:ascii="Times" w:hAnsi="Times" w:cs="Times"/>
                <w:color w:val="000000" w:themeColor="text1"/>
              </w:rPr>
              <w:t>sp</w:t>
            </w:r>
            <w:proofErr w:type="spellEnd"/>
            <w:r w:rsidRPr="000877B0">
              <w:rPr>
                <w:rFonts w:ascii="Times" w:hAnsi="Times" w:cs="Times"/>
                <w:color w:val="000000" w:themeColor="text1"/>
              </w:rPr>
              <w:t xml:space="preserve"> + </w:t>
            </w:r>
            <w:proofErr w:type="spellStart"/>
            <w:r w:rsidRPr="000877B0">
              <w:rPr>
                <w:rFonts w:ascii="Times" w:hAnsi="Times" w:cs="Times"/>
                <w:i/>
                <w:iCs/>
                <w:color w:val="000000" w:themeColor="text1"/>
              </w:rPr>
              <w:t>Gigaspora</w:t>
            </w:r>
            <w:proofErr w:type="spellEnd"/>
            <w:r w:rsidRPr="000877B0">
              <w:rPr>
                <w:rFonts w:ascii="Times" w:hAnsi="Times" w:cs="Times"/>
                <w:color w:val="000000" w:themeColor="text1"/>
              </w:rPr>
              <w:t xml:space="preserve"> </w:t>
            </w:r>
            <w:proofErr w:type="spellStart"/>
            <w:r w:rsidRPr="000877B0">
              <w:rPr>
                <w:rFonts w:ascii="Times" w:hAnsi="Times" w:cs="Times"/>
                <w:color w:val="000000" w:themeColor="text1"/>
              </w:rPr>
              <w:t>sp</w:t>
            </w:r>
            <w:proofErr w:type="spellEnd"/>
          </w:p>
        </w:tc>
        <w:tc>
          <w:tcPr>
            <w:tcW w:w="5379" w:type="dxa"/>
            <w:tcBorders>
              <w:bottom w:val="single" w:sz="4" w:space="0" w:color="auto"/>
            </w:tcBorders>
          </w:tcPr>
          <w:p w:rsidR="001B374C" w:rsidRPr="000877B0" w:rsidRDefault="001B374C" w:rsidP="001B374C">
            <w:pPr>
              <w:ind w:right="2322"/>
              <w:jc w:val="center"/>
              <w:rPr>
                <w:rFonts w:ascii="Times" w:hAnsi="Times" w:cs="Times"/>
                <w:color w:val="000000" w:themeColor="text1"/>
              </w:rPr>
            </w:pPr>
            <w:r w:rsidRPr="000877B0">
              <w:rPr>
                <w:rFonts w:ascii="Times" w:hAnsi="Times" w:cs="Times"/>
                <w:color w:val="000000" w:themeColor="text1"/>
              </w:rPr>
              <w:t xml:space="preserve">                               437,1    a</w:t>
            </w:r>
          </w:p>
        </w:tc>
      </w:tr>
      <w:tr w:rsidR="00887710" w:rsidRPr="000877B0" w:rsidTr="001B374C">
        <w:tc>
          <w:tcPr>
            <w:tcW w:w="3577" w:type="dxa"/>
            <w:tcBorders>
              <w:top w:val="single" w:sz="4" w:space="0" w:color="auto"/>
              <w:bottom w:val="single" w:sz="4" w:space="0" w:color="auto"/>
            </w:tcBorders>
          </w:tcPr>
          <w:p w:rsidR="00887710" w:rsidRPr="000877B0" w:rsidRDefault="00887710" w:rsidP="007963C6">
            <w:pPr>
              <w:jc w:val="center"/>
              <w:rPr>
                <w:rFonts w:ascii="Times" w:hAnsi="Times" w:cs="Times"/>
                <w:color w:val="000000" w:themeColor="text1"/>
              </w:rPr>
            </w:pPr>
            <w:r w:rsidRPr="000877B0">
              <w:rPr>
                <w:rFonts w:ascii="Times" w:hAnsi="Times" w:cs="Times"/>
                <w:color w:val="000000" w:themeColor="text1"/>
              </w:rPr>
              <w:t>LSD 5%</w:t>
            </w:r>
          </w:p>
        </w:tc>
        <w:tc>
          <w:tcPr>
            <w:tcW w:w="5379" w:type="dxa"/>
            <w:tcBorders>
              <w:top w:val="single" w:sz="4" w:space="0" w:color="auto"/>
              <w:bottom w:val="single" w:sz="4" w:space="0" w:color="auto"/>
            </w:tcBorders>
          </w:tcPr>
          <w:p w:rsidR="00887710" w:rsidRPr="000877B0" w:rsidRDefault="00887710" w:rsidP="007963C6">
            <w:pPr>
              <w:ind w:right="2502"/>
              <w:jc w:val="center"/>
              <w:rPr>
                <w:rFonts w:ascii="Times" w:hAnsi="Times" w:cs="Times"/>
                <w:color w:val="000000" w:themeColor="text1"/>
              </w:rPr>
            </w:pPr>
            <w:r w:rsidRPr="000877B0">
              <w:rPr>
                <w:rFonts w:ascii="Times" w:hAnsi="Times" w:cs="Times"/>
                <w:color w:val="000000" w:themeColor="text1"/>
              </w:rPr>
              <w:t>133,52</w:t>
            </w:r>
          </w:p>
        </w:tc>
      </w:tr>
    </w:tbl>
    <w:bookmarkEnd w:id="5"/>
    <w:p w:rsidR="00887710" w:rsidRPr="000877B0" w:rsidRDefault="00887710" w:rsidP="00887710">
      <w:pPr>
        <w:jc w:val="center"/>
        <w:rPr>
          <w:rFonts w:ascii="Times" w:hAnsi="Times" w:cs="Times"/>
          <w:color w:val="000000" w:themeColor="text1"/>
        </w:rPr>
      </w:pPr>
      <w:r w:rsidRPr="000877B0">
        <w:rPr>
          <w:rFonts w:ascii="Times" w:hAnsi="Times" w:cs="Times"/>
          <w:color w:val="000000" w:themeColor="text1"/>
        </w:rPr>
        <w:t>Notes:</w:t>
      </w:r>
    </w:p>
    <w:p w:rsidR="00887710" w:rsidRPr="000877B0" w:rsidRDefault="00887710" w:rsidP="00887710">
      <w:pPr>
        <w:jc w:val="center"/>
        <w:rPr>
          <w:rFonts w:ascii="Times" w:hAnsi="Times" w:cs="Times"/>
          <w:color w:val="000000" w:themeColor="text1"/>
        </w:rPr>
      </w:pPr>
      <w:r w:rsidRPr="000877B0">
        <w:rPr>
          <w:rFonts w:ascii="Times" w:hAnsi="Times" w:cs="Times"/>
          <w:color w:val="000000" w:themeColor="text1"/>
        </w:rPr>
        <w:t>Numbers followed by the same letters were not significantly different in accordance with the LSD at the α= 5%</w:t>
      </w:r>
    </w:p>
    <w:p w:rsidR="00FC345C" w:rsidRPr="000877B0" w:rsidRDefault="00FC345C" w:rsidP="007A524D">
      <w:pPr>
        <w:pStyle w:val="BodyText"/>
        <w:spacing w:line="206" w:lineRule="exact"/>
        <w:ind w:firstLine="400"/>
        <w:jc w:val="both"/>
        <w:rPr>
          <w:rFonts w:ascii="Times" w:hAnsi="Times" w:cs="Times"/>
        </w:rPr>
      </w:pPr>
    </w:p>
    <w:p w:rsidR="00FC345C" w:rsidRPr="000877B0" w:rsidRDefault="00FC345C" w:rsidP="007A524D">
      <w:pPr>
        <w:pStyle w:val="BodyText"/>
        <w:spacing w:line="206" w:lineRule="exact"/>
        <w:ind w:firstLine="400"/>
        <w:jc w:val="both"/>
        <w:rPr>
          <w:rFonts w:ascii="Times" w:hAnsi="Times" w:cs="Times"/>
        </w:rPr>
      </w:pPr>
    </w:p>
    <w:p w:rsidR="00FC345C" w:rsidRPr="000877B0" w:rsidRDefault="008910EE" w:rsidP="00551AB2">
      <w:pPr>
        <w:pStyle w:val="BodyText"/>
        <w:spacing w:line="206" w:lineRule="exact"/>
        <w:ind w:firstLine="284"/>
        <w:jc w:val="both"/>
        <w:rPr>
          <w:rFonts w:ascii="Times" w:hAnsi="Times" w:cs="Times"/>
        </w:rPr>
      </w:pPr>
      <w:r w:rsidRPr="000877B0">
        <w:rPr>
          <w:rFonts w:ascii="Times" w:hAnsi="Times" w:cs="Times"/>
        </w:rPr>
        <w:t xml:space="preserve">Similar to seedling height, stem diameter, and total leaf area, from Table 4 can be seen that AMF treatment had also significantly affected shoot and root fresh weight and shoot and root dry weight. The higher shoot and root fresh weight and dry weight were obtained from the seedling treated with </w:t>
      </w:r>
      <w:r w:rsidRPr="000877B0">
        <w:rPr>
          <w:rFonts w:ascii="Times" w:hAnsi="Times" w:cs="Times"/>
          <w:i/>
          <w:iCs/>
        </w:rPr>
        <w:t xml:space="preserve">Glomus </w:t>
      </w:r>
      <w:r w:rsidRPr="000877B0">
        <w:rPr>
          <w:rFonts w:ascii="Times" w:hAnsi="Times" w:cs="Times"/>
        </w:rPr>
        <w:t xml:space="preserve">sp. and mix of </w:t>
      </w:r>
      <w:r w:rsidRPr="000877B0">
        <w:rPr>
          <w:rFonts w:ascii="Times" w:hAnsi="Times" w:cs="Times"/>
          <w:i/>
          <w:iCs/>
        </w:rPr>
        <w:t xml:space="preserve">Glomus </w:t>
      </w:r>
      <w:r w:rsidRPr="000877B0">
        <w:rPr>
          <w:rFonts w:ascii="Times" w:hAnsi="Times" w:cs="Times"/>
        </w:rPr>
        <w:t xml:space="preserve">sp. with </w:t>
      </w:r>
      <w:proofErr w:type="spellStart"/>
      <w:r w:rsidRPr="000877B0">
        <w:rPr>
          <w:rFonts w:ascii="Times" w:hAnsi="Times" w:cs="Times"/>
          <w:i/>
          <w:iCs/>
        </w:rPr>
        <w:t>Gigaspora</w:t>
      </w:r>
      <w:proofErr w:type="spellEnd"/>
      <w:r w:rsidRPr="000877B0">
        <w:rPr>
          <w:rFonts w:ascii="Times" w:hAnsi="Times" w:cs="Times"/>
          <w:i/>
          <w:iCs/>
        </w:rPr>
        <w:t xml:space="preserve"> </w:t>
      </w:r>
      <w:r w:rsidRPr="000877B0">
        <w:rPr>
          <w:rFonts w:ascii="Times" w:hAnsi="Times" w:cs="Times"/>
        </w:rPr>
        <w:t>sp. Growth enhancement due to AMF colonization is largely attributed to the extensive exploration of the external hyphae into the soil</w:t>
      </w:r>
      <w:r w:rsidR="00551AB2" w:rsidRPr="000877B0">
        <w:rPr>
          <w:rFonts w:ascii="Times" w:hAnsi="Times" w:cs="Times"/>
        </w:rPr>
        <w:t xml:space="preserve">, hence increasing the potential of the root system to absorb nutrient as well as to increase nutrient transfer from roots to shoots. The other mechanism that might </w:t>
      </w:r>
      <w:proofErr w:type="spellStart"/>
      <w:r w:rsidR="00551AB2" w:rsidRPr="000877B0">
        <w:rPr>
          <w:rFonts w:ascii="Times" w:hAnsi="Times" w:cs="Times"/>
        </w:rPr>
        <w:t>involved</w:t>
      </w:r>
      <w:proofErr w:type="spellEnd"/>
      <w:r w:rsidR="00551AB2" w:rsidRPr="000877B0">
        <w:rPr>
          <w:rFonts w:ascii="Times" w:hAnsi="Times" w:cs="Times"/>
        </w:rPr>
        <w:t xml:space="preserve"> is from exudation of phosphatase enzyme by AMF hyphae to the surrounding soil. Phosphorous is a major element often limiting plant growth because it usually in a bound state when added or present in the soil.  Enzyme phosphatase could break the bound and make P beco</w:t>
      </w:r>
      <w:r w:rsidR="00E36355" w:rsidRPr="000877B0">
        <w:rPr>
          <w:rFonts w:ascii="Times" w:hAnsi="Times" w:cs="Times"/>
        </w:rPr>
        <w:t>m</w:t>
      </w:r>
      <w:r w:rsidR="00551AB2" w:rsidRPr="000877B0">
        <w:rPr>
          <w:rFonts w:ascii="Times" w:hAnsi="Times" w:cs="Times"/>
        </w:rPr>
        <w:t>e available and can be absor</w:t>
      </w:r>
      <w:r w:rsidR="00E36355" w:rsidRPr="000877B0">
        <w:rPr>
          <w:rFonts w:ascii="Times" w:hAnsi="Times" w:cs="Times"/>
        </w:rPr>
        <w:t>bed</w:t>
      </w:r>
      <w:r w:rsidR="00551AB2" w:rsidRPr="000877B0">
        <w:rPr>
          <w:rFonts w:ascii="Times" w:hAnsi="Times" w:cs="Times"/>
        </w:rPr>
        <w:t xml:space="preserve"> </w:t>
      </w:r>
      <w:r w:rsidR="00E36355" w:rsidRPr="000877B0">
        <w:rPr>
          <w:rFonts w:ascii="Times" w:hAnsi="Times" w:cs="Times"/>
        </w:rPr>
        <w:t>by the root or by AMF hyphae [1</w:t>
      </w:r>
      <w:r w:rsidR="00D4278E">
        <w:rPr>
          <w:rFonts w:ascii="Times" w:hAnsi="Times" w:cs="Times"/>
        </w:rPr>
        <w:t>8</w:t>
      </w:r>
      <w:r w:rsidR="00E36355" w:rsidRPr="000877B0">
        <w:rPr>
          <w:rFonts w:ascii="Times" w:hAnsi="Times" w:cs="Times"/>
        </w:rPr>
        <w:t>].</w:t>
      </w:r>
    </w:p>
    <w:p w:rsidR="00FC345C" w:rsidRPr="000877B0" w:rsidRDefault="00E36355" w:rsidP="00E36355">
      <w:pPr>
        <w:pStyle w:val="BodyText"/>
        <w:spacing w:line="206" w:lineRule="exact"/>
        <w:ind w:firstLine="284"/>
        <w:jc w:val="both"/>
        <w:rPr>
          <w:rFonts w:ascii="Times" w:hAnsi="Times" w:cs="Times"/>
        </w:rPr>
      </w:pPr>
      <w:r w:rsidRPr="000877B0">
        <w:rPr>
          <w:rFonts w:ascii="Times" w:hAnsi="Times" w:cs="Times"/>
        </w:rPr>
        <w:t>Increase in Agarwood seedling growth might</w:t>
      </w:r>
      <w:r w:rsidR="00233730" w:rsidRPr="000877B0">
        <w:rPr>
          <w:rFonts w:ascii="Times" w:hAnsi="Times" w:cs="Times"/>
        </w:rPr>
        <w:t xml:space="preserve"> also</w:t>
      </w:r>
      <w:r w:rsidRPr="000877B0">
        <w:rPr>
          <w:rFonts w:ascii="Times" w:hAnsi="Times" w:cs="Times"/>
        </w:rPr>
        <w:t xml:space="preserve"> be related to root exudate. </w:t>
      </w:r>
      <w:r w:rsidR="00FC345C" w:rsidRPr="000877B0">
        <w:rPr>
          <w:rFonts w:ascii="Times" w:hAnsi="Times" w:cs="Times"/>
        </w:rPr>
        <w:t xml:space="preserve">Plant associated with AMF will cause the root to </w:t>
      </w:r>
      <w:r w:rsidR="00740784" w:rsidRPr="000877B0">
        <w:rPr>
          <w:rFonts w:ascii="Times" w:hAnsi="Times" w:cs="Times"/>
        </w:rPr>
        <w:t xml:space="preserve">produce root </w:t>
      </w:r>
      <w:r w:rsidR="00FC345C" w:rsidRPr="000877B0">
        <w:rPr>
          <w:rFonts w:ascii="Times" w:hAnsi="Times" w:cs="Times"/>
        </w:rPr>
        <w:t>exud</w:t>
      </w:r>
      <w:r w:rsidR="00740784" w:rsidRPr="000877B0">
        <w:rPr>
          <w:rFonts w:ascii="Times" w:hAnsi="Times" w:cs="Times"/>
        </w:rPr>
        <w:t>ate</w:t>
      </w:r>
      <w:r w:rsidR="00FC345C" w:rsidRPr="000877B0">
        <w:rPr>
          <w:rFonts w:ascii="Times" w:hAnsi="Times" w:cs="Times"/>
        </w:rPr>
        <w:t xml:space="preserve"> </w:t>
      </w:r>
      <w:r w:rsidR="00740784" w:rsidRPr="000877B0">
        <w:rPr>
          <w:rFonts w:ascii="Times" w:hAnsi="Times" w:cs="Times"/>
        </w:rPr>
        <w:t>which will</w:t>
      </w:r>
      <w:r w:rsidR="00FC345C" w:rsidRPr="000877B0">
        <w:rPr>
          <w:rFonts w:ascii="Times" w:hAnsi="Times" w:cs="Times"/>
        </w:rPr>
        <w:t xml:space="preserve"> stimulate the development of the microorganism in the soil [1</w:t>
      </w:r>
      <w:r w:rsidR="00D4278E">
        <w:rPr>
          <w:rFonts w:ascii="Times" w:hAnsi="Times" w:cs="Times"/>
        </w:rPr>
        <w:t>9</w:t>
      </w:r>
      <w:r w:rsidR="00FC345C" w:rsidRPr="000877B0">
        <w:rPr>
          <w:rFonts w:ascii="Times" w:hAnsi="Times" w:cs="Times"/>
        </w:rPr>
        <w:t>]. Afterwards,</w:t>
      </w:r>
      <w:r w:rsidR="00740784" w:rsidRPr="000877B0">
        <w:rPr>
          <w:rFonts w:ascii="Times" w:hAnsi="Times" w:cs="Times"/>
        </w:rPr>
        <w:t xml:space="preserve"> some of</w:t>
      </w:r>
      <w:r w:rsidR="00FC345C" w:rsidRPr="000877B0">
        <w:rPr>
          <w:rFonts w:ascii="Times" w:hAnsi="Times" w:cs="Times"/>
        </w:rPr>
        <w:t xml:space="preserve"> these microorganisms will produce </w:t>
      </w:r>
      <w:proofErr w:type="spellStart"/>
      <w:r w:rsidR="00FC345C" w:rsidRPr="000877B0">
        <w:rPr>
          <w:rFonts w:ascii="Times" w:hAnsi="Times" w:cs="Times"/>
        </w:rPr>
        <w:t>phyto</w:t>
      </w:r>
      <w:proofErr w:type="spellEnd"/>
      <w:r w:rsidR="00FC345C" w:rsidRPr="000877B0">
        <w:rPr>
          <w:rFonts w:ascii="Times" w:hAnsi="Times" w:cs="Times"/>
        </w:rPr>
        <w:t xml:space="preserve"> hormone such as Indol</w:t>
      </w:r>
      <w:r w:rsidRPr="000877B0">
        <w:rPr>
          <w:rFonts w:ascii="Times" w:hAnsi="Times" w:cs="Times"/>
        </w:rPr>
        <w:t>ea</w:t>
      </w:r>
      <w:r w:rsidR="00FC345C" w:rsidRPr="000877B0">
        <w:rPr>
          <w:rFonts w:ascii="Times" w:hAnsi="Times" w:cs="Times"/>
        </w:rPr>
        <w:t>cetic Acid</w:t>
      </w:r>
      <w:r w:rsidRPr="000877B0">
        <w:rPr>
          <w:rFonts w:ascii="Times" w:hAnsi="Times" w:cs="Times"/>
        </w:rPr>
        <w:t xml:space="preserve"> (IAA)</w:t>
      </w:r>
      <w:r w:rsidR="00FC345C" w:rsidRPr="000877B0">
        <w:rPr>
          <w:rFonts w:ascii="Times" w:hAnsi="Times" w:cs="Times"/>
        </w:rPr>
        <w:t xml:space="preserve"> [</w:t>
      </w:r>
      <w:r w:rsidR="00D4278E">
        <w:rPr>
          <w:rFonts w:ascii="Times" w:hAnsi="Times" w:cs="Times"/>
        </w:rPr>
        <w:t>20</w:t>
      </w:r>
      <w:r w:rsidR="00FC345C" w:rsidRPr="000877B0">
        <w:rPr>
          <w:rFonts w:ascii="Times" w:hAnsi="Times" w:cs="Times"/>
        </w:rPr>
        <w:t xml:space="preserve">]. IAA stimulates and supports the </w:t>
      </w:r>
      <w:r w:rsidRPr="000877B0">
        <w:rPr>
          <w:rFonts w:ascii="Times" w:hAnsi="Times" w:cs="Times"/>
        </w:rPr>
        <w:t>multiplication</w:t>
      </w:r>
      <w:r w:rsidR="00FC345C" w:rsidRPr="000877B0">
        <w:rPr>
          <w:rFonts w:ascii="Times" w:hAnsi="Times" w:cs="Times"/>
        </w:rPr>
        <w:t xml:space="preserve"> of cell so that the </w:t>
      </w:r>
      <w:r w:rsidRPr="000877B0">
        <w:rPr>
          <w:rFonts w:ascii="Times" w:hAnsi="Times" w:cs="Times"/>
        </w:rPr>
        <w:t xml:space="preserve">seedling </w:t>
      </w:r>
      <w:r w:rsidR="00F5512E" w:rsidRPr="000877B0">
        <w:rPr>
          <w:rFonts w:ascii="Times" w:hAnsi="Times" w:cs="Times"/>
        </w:rPr>
        <w:t>had better</w:t>
      </w:r>
      <w:r w:rsidR="00740784" w:rsidRPr="000877B0">
        <w:rPr>
          <w:rFonts w:ascii="Times" w:hAnsi="Times" w:cs="Times"/>
        </w:rPr>
        <w:t xml:space="preserve"> root</w:t>
      </w:r>
      <w:r w:rsidR="00F5512E" w:rsidRPr="000877B0">
        <w:rPr>
          <w:rFonts w:ascii="Times" w:hAnsi="Times" w:cs="Times"/>
        </w:rPr>
        <w:t xml:space="preserve"> fresh and dry weight.</w:t>
      </w:r>
      <w:r w:rsidR="00A35541" w:rsidRPr="000877B0">
        <w:rPr>
          <w:rFonts w:ascii="Times" w:hAnsi="Times" w:cs="Times"/>
        </w:rPr>
        <w:t xml:space="preserve"> In addition, AMF-improved plant growth can be regulated by endogenous hormones. Increase of </w:t>
      </w:r>
      <w:proofErr w:type="gramStart"/>
      <w:r w:rsidR="00A35541" w:rsidRPr="000877B0">
        <w:rPr>
          <w:rFonts w:ascii="Times" w:hAnsi="Times" w:cs="Times"/>
        </w:rPr>
        <w:t>endogenous  hormones</w:t>
      </w:r>
      <w:proofErr w:type="gramEnd"/>
      <w:r w:rsidR="00A35541" w:rsidRPr="000877B0">
        <w:rPr>
          <w:rFonts w:ascii="Times" w:hAnsi="Times" w:cs="Times"/>
        </w:rPr>
        <w:t xml:space="preserve"> levels</w:t>
      </w:r>
      <w:r w:rsidR="005A3FF9" w:rsidRPr="000877B0">
        <w:rPr>
          <w:rFonts w:ascii="Times" w:hAnsi="Times" w:cs="Times"/>
        </w:rPr>
        <w:t xml:space="preserve"> (putrescine and spermidine)</w:t>
      </w:r>
      <w:r w:rsidR="00A35541" w:rsidRPr="000877B0">
        <w:rPr>
          <w:rFonts w:ascii="Times" w:hAnsi="Times" w:cs="Times"/>
        </w:rPr>
        <w:t xml:space="preserve"> in mycorrhizal plant resulted in </w:t>
      </w:r>
      <w:proofErr w:type="spellStart"/>
      <w:r w:rsidR="00A35541" w:rsidRPr="000877B0">
        <w:rPr>
          <w:rFonts w:ascii="Times" w:hAnsi="Times" w:cs="Times"/>
        </w:rPr>
        <w:t>increase</w:t>
      </w:r>
      <w:proofErr w:type="spellEnd"/>
      <w:r w:rsidR="00A35541" w:rsidRPr="000877B0">
        <w:rPr>
          <w:rFonts w:ascii="Times" w:hAnsi="Times" w:cs="Times"/>
        </w:rPr>
        <w:t xml:space="preserve"> </w:t>
      </w:r>
      <w:r w:rsidR="005A3FF9" w:rsidRPr="000877B0">
        <w:rPr>
          <w:rFonts w:ascii="Times" w:hAnsi="Times" w:cs="Times"/>
        </w:rPr>
        <w:t>plant biomass and growth in Citrus [</w:t>
      </w:r>
      <w:r w:rsidR="00D4278E">
        <w:rPr>
          <w:rFonts w:ascii="Times" w:hAnsi="Times" w:cs="Times"/>
        </w:rPr>
        <w:t>21</w:t>
      </w:r>
      <w:r w:rsidR="005A3FF9" w:rsidRPr="000877B0">
        <w:rPr>
          <w:rFonts w:ascii="Times" w:hAnsi="Times" w:cs="Times"/>
        </w:rPr>
        <w:t>].</w:t>
      </w:r>
    </w:p>
    <w:p w:rsidR="00F5512E" w:rsidRPr="000877B0" w:rsidRDefault="00F5512E" w:rsidP="00E36355">
      <w:pPr>
        <w:pStyle w:val="BodyText"/>
        <w:spacing w:line="206" w:lineRule="exact"/>
        <w:ind w:firstLine="284"/>
        <w:jc w:val="both"/>
        <w:rPr>
          <w:rFonts w:ascii="Times" w:hAnsi="Times" w:cs="Times"/>
        </w:rPr>
      </w:pPr>
    </w:p>
    <w:p w:rsidR="00F5512E" w:rsidRPr="000877B0" w:rsidRDefault="00F5512E" w:rsidP="00E36355">
      <w:pPr>
        <w:pStyle w:val="BodyText"/>
        <w:spacing w:line="206" w:lineRule="exact"/>
        <w:ind w:firstLine="284"/>
        <w:jc w:val="both"/>
        <w:rPr>
          <w:rFonts w:ascii="Times" w:hAnsi="Times" w:cs="Times"/>
        </w:rPr>
      </w:pPr>
    </w:p>
    <w:p w:rsidR="00984FA0" w:rsidRPr="000877B0" w:rsidRDefault="00984FA0" w:rsidP="00984FA0">
      <w:pPr>
        <w:ind w:left="900" w:hanging="900"/>
        <w:jc w:val="center"/>
        <w:rPr>
          <w:rFonts w:ascii="Times" w:hAnsi="Times" w:cs="Times"/>
          <w:color w:val="000000" w:themeColor="text1"/>
        </w:rPr>
      </w:pPr>
      <w:r w:rsidRPr="000877B0">
        <w:rPr>
          <w:rFonts w:ascii="Times" w:hAnsi="Times" w:cs="Times"/>
          <w:color w:val="000000" w:themeColor="text1"/>
        </w:rPr>
        <w:t>Table 4. Influence of AMF on shoot wet weight, shoot dry weight, root wet weight and root dry of Agarwood seed of six-month age</w:t>
      </w:r>
    </w:p>
    <w:p w:rsidR="009D0ABB" w:rsidRPr="000877B0" w:rsidRDefault="009D0ABB" w:rsidP="00984FA0">
      <w:pPr>
        <w:ind w:left="900" w:hanging="900"/>
        <w:jc w:val="center"/>
        <w:rPr>
          <w:rFonts w:ascii="Times" w:hAnsi="Times" w:cs="Times"/>
          <w:color w:val="000000" w:themeColor="text1"/>
        </w:rPr>
      </w:pPr>
    </w:p>
    <w:tbl>
      <w:tblPr>
        <w:tblStyle w:val="TableGrid"/>
        <w:tblW w:w="8964"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1609"/>
        <w:gridCol w:w="1509"/>
        <w:gridCol w:w="1418"/>
        <w:gridCol w:w="1559"/>
      </w:tblGrid>
      <w:tr w:rsidR="00984FA0" w:rsidRPr="000877B0" w:rsidTr="001B374C">
        <w:tc>
          <w:tcPr>
            <w:tcW w:w="2869" w:type="dxa"/>
            <w:tcBorders>
              <w:bottom w:val="single" w:sz="4" w:space="0" w:color="auto"/>
            </w:tcBorders>
            <w:vAlign w:val="center"/>
          </w:tcPr>
          <w:p w:rsidR="00984FA0" w:rsidRPr="000877B0" w:rsidRDefault="00984FA0" w:rsidP="00984FA0">
            <w:pPr>
              <w:jc w:val="center"/>
              <w:rPr>
                <w:rFonts w:ascii="Times" w:hAnsi="Times" w:cs="Times"/>
                <w:color w:val="000000" w:themeColor="text1"/>
              </w:rPr>
            </w:pPr>
            <w:r w:rsidRPr="000877B0">
              <w:rPr>
                <w:rFonts w:ascii="Times" w:hAnsi="Times" w:cs="Times"/>
                <w:color w:val="000000" w:themeColor="text1"/>
              </w:rPr>
              <w:t>AMF Treatments</w:t>
            </w:r>
          </w:p>
        </w:tc>
        <w:tc>
          <w:tcPr>
            <w:tcW w:w="1609" w:type="dxa"/>
            <w:tcBorders>
              <w:bottom w:val="single" w:sz="4" w:space="0" w:color="auto"/>
            </w:tcBorders>
            <w:vAlign w:val="center"/>
          </w:tcPr>
          <w:p w:rsidR="00984FA0" w:rsidRPr="000877B0" w:rsidRDefault="00984FA0" w:rsidP="001B374C">
            <w:pPr>
              <w:rPr>
                <w:rFonts w:ascii="Times" w:hAnsi="Times" w:cs="Times"/>
                <w:color w:val="000000" w:themeColor="text1"/>
              </w:rPr>
            </w:pPr>
            <w:r w:rsidRPr="000877B0">
              <w:rPr>
                <w:rFonts w:ascii="Times" w:hAnsi="Times" w:cs="Times"/>
                <w:color w:val="000000" w:themeColor="text1"/>
              </w:rPr>
              <w:t>Shoot Wet Weight (g)</w:t>
            </w:r>
          </w:p>
        </w:tc>
        <w:tc>
          <w:tcPr>
            <w:tcW w:w="1509" w:type="dxa"/>
            <w:tcBorders>
              <w:bottom w:val="single" w:sz="4" w:space="0" w:color="auto"/>
            </w:tcBorders>
            <w:vAlign w:val="center"/>
          </w:tcPr>
          <w:p w:rsidR="00984FA0" w:rsidRPr="000877B0" w:rsidRDefault="00984FA0" w:rsidP="001B374C">
            <w:pPr>
              <w:rPr>
                <w:rFonts w:ascii="Times" w:hAnsi="Times" w:cs="Times"/>
                <w:color w:val="000000" w:themeColor="text1"/>
              </w:rPr>
            </w:pPr>
            <w:r w:rsidRPr="000877B0">
              <w:rPr>
                <w:rFonts w:ascii="Times" w:hAnsi="Times" w:cs="Times"/>
                <w:color w:val="000000" w:themeColor="text1"/>
              </w:rPr>
              <w:t>Shoot dry Weight (g)</w:t>
            </w:r>
          </w:p>
        </w:tc>
        <w:tc>
          <w:tcPr>
            <w:tcW w:w="1418" w:type="dxa"/>
            <w:tcBorders>
              <w:bottom w:val="single" w:sz="4" w:space="0" w:color="auto"/>
            </w:tcBorders>
            <w:vAlign w:val="center"/>
          </w:tcPr>
          <w:p w:rsidR="00984FA0" w:rsidRPr="000877B0" w:rsidRDefault="00984FA0" w:rsidP="001B374C">
            <w:pPr>
              <w:rPr>
                <w:rFonts w:ascii="Times" w:hAnsi="Times" w:cs="Times"/>
                <w:color w:val="000000" w:themeColor="text1"/>
              </w:rPr>
            </w:pPr>
            <w:r w:rsidRPr="000877B0">
              <w:rPr>
                <w:rFonts w:ascii="Times" w:hAnsi="Times" w:cs="Times"/>
                <w:color w:val="000000" w:themeColor="text1"/>
              </w:rPr>
              <w:t>Root wet Weight (g)</w:t>
            </w:r>
          </w:p>
        </w:tc>
        <w:tc>
          <w:tcPr>
            <w:tcW w:w="1559" w:type="dxa"/>
            <w:tcBorders>
              <w:bottom w:val="single" w:sz="4" w:space="0" w:color="auto"/>
            </w:tcBorders>
            <w:vAlign w:val="center"/>
          </w:tcPr>
          <w:p w:rsidR="001B374C" w:rsidRPr="000877B0" w:rsidRDefault="00984FA0" w:rsidP="001B374C">
            <w:pPr>
              <w:rPr>
                <w:rFonts w:ascii="Times" w:hAnsi="Times" w:cs="Times"/>
                <w:color w:val="000000" w:themeColor="text1"/>
              </w:rPr>
            </w:pPr>
            <w:r w:rsidRPr="000877B0">
              <w:rPr>
                <w:rFonts w:ascii="Times" w:hAnsi="Times" w:cs="Times"/>
                <w:color w:val="000000" w:themeColor="text1"/>
              </w:rPr>
              <w:t>Root dry</w:t>
            </w:r>
          </w:p>
          <w:p w:rsidR="00984FA0" w:rsidRPr="000877B0" w:rsidRDefault="00984FA0" w:rsidP="001B374C">
            <w:pPr>
              <w:rPr>
                <w:rFonts w:ascii="Times" w:hAnsi="Times" w:cs="Times"/>
                <w:color w:val="000000" w:themeColor="text1"/>
              </w:rPr>
            </w:pPr>
            <w:r w:rsidRPr="000877B0">
              <w:rPr>
                <w:rFonts w:ascii="Times" w:hAnsi="Times" w:cs="Times"/>
                <w:color w:val="000000" w:themeColor="text1"/>
              </w:rPr>
              <w:t xml:space="preserve"> weight (g)</w:t>
            </w:r>
          </w:p>
        </w:tc>
      </w:tr>
      <w:tr w:rsidR="001B374C" w:rsidRPr="000877B0" w:rsidTr="001B374C">
        <w:tc>
          <w:tcPr>
            <w:tcW w:w="2869" w:type="dxa"/>
            <w:tcBorders>
              <w:top w:val="single" w:sz="4" w:space="0" w:color="auto"/>
              <w:bottom w:val="nil"/>
            </w:tcBorders>
          </w:tcPr>
          <w:p w:rsidR="001B374C" w:rsidRPr="000877B0" w:rsidRDefault="001B374C" w:rsidP="001B374C">
            <w:pPr>
              <w:rPr>
                <w:rFonts w:ascii="Times" w:hAnsi="Times" w:cs="Times"/>
                <w:color w:val="000000" w:themeColor="text1"/>
              </w:rPr>
            </w:pPr>
            <w:r w:rsidRPr="000877B0">
              <w:rPr>
                <w:rFonts w:ascii="Times" w:hAnsi="Times" w:cs="Times"/>
                <w:color w:val="000000" w:themeColor="text1"/>
              </w:rPr>
              <w:t>Control</w:t>
            </w:r>
          </w:p>
        </w:tc>
        <w:tc>
          <w:tcPr>
            <w:tcW w:w="1609" w:type="dxa"/>
            <w:tcBorders>
              <w:top w:val="single" w:sz="4" w:space="0" w:color="auto"/>
              <w:bottom w:val="nil"/>
            </w:tcBorders>
            <w:vAlign w:val="center"/>
          </w:tcPr>
          <w:p w:rsidR="001B374C" w:rsidRPr="000877B0" w:rsidRDefault="001B374C" w:rsidP="001B374C">
            <w:pPr>
              <w:ind w:right="522"/>
              <w:jc w:val="center"/>
              <w:rPr>
                <w:rFonts w:ascii="Times" w:hAnsi="Times" w:cs="Times"/>
                <w:color w:val="000000" w:themeColor="text1"/>
              </w:rPr>
            </w:pPr>
            <w:r w:rsidRPr="000877B0">
              <w:rPr>
                <w:rFonts w:ascii="Times" w:hAnsi="Times" w:cs="Times"/>
                <w:color w:val="000000" w:themeColor="text1"/>
              </w:rPr>
              <w:t>6,</w:t>
            </w:r>
            <w:proofErr w:type="gramStart"/>
            <w:r w:rsidRPr="000877B0">
              <w:rPr>
                <w:rFonts w:ascii="Times" w:hAnsi="Times" w:cs="Times"/>
                <w:color w:val="000000" w:themeColor="text1"/>
              </w:rPr>
              <w:t>74  b</w:t>
            </w:r>
            <w:proofErr w:type="gramEnd"/>
          </w:p>
        </w:tc>
        <w:tc>
          <w:tcPr>
            <w:tcW w:w="1509" w:type="dxa"/>
            <w:tcBorders>
              <w:top w:val="single" w:sz="4" w:space="0" w:color="auto"/>
              <w:bottom w:val="nil"/>
            </w:tcBorders>
            <w:vAlign w:val="center"/>
          </w:tcPr>
          <w:p w:rsidR="001B374C" w:rsidRPr="000877B0" w:rsidRDefault="001B374C" w:rsidP="001B374C">
            <w:pPr>
              <w:ind w:right="522"/>
              <w:jc w:val="center"/>
              <w:rPr>
                <w:rFonts w:ascii="Times" w:hAnsi="Times" w:cs="Times"/>
                <w:color w:val="000000" w:themeColor="text1"/>
              </w:rPr>
            </w:pPr>
            <w:r w:rsidRPr="000877B0">
              <w:rPr>
                <w:rFonts w:ascii="Times" w:hAnsi="Times" w:cs="Times"/>
                <w:color w:val="000000" w:themeColor="text1"/>
              </w:rPr>
              <w:t>2,</w:t>
            </w:r>
            <w:proofErr w:type="gramStart"/>
            <w:r w:rsidRPr="000877B0">
              <w:rPr>
                <w:rFonts w:ascii="Times" w:hAnsi="Times" w:cs="Times"/>
                <w:color w:val="000000" w:themeColor="text1"/>
              </w:rPr>
              <w:t>02  b</w:t>
            </w:r>
            <w:proofErr w:type="gramEnd"/>
          </w:p>
        </w:tc>
        <w:tc>
          <w:tcPr>
            <w:tcW w:w="1418" w:type="dxa"/>
            <w:tcBorders>
              <w:top w:val="single" w:sz="4" w:space="0" w:color="auto"/>
              <w:bottom w:val="nil"/>
            </w:tcBorders>
            <w:vAlign w:val="center"/>
          </w:tcPr>
          <w:p w:rsidR="001B374C" w:rsidRPr="000877B0" w:rsidRDefault="001B374C" w:rsidP="001B374C">
            <w:pPr>
              <w:ind w:right="522"/>
              <w:jc w:val="center"/>
              <w:rPr>
                <w:rFonts w:ascii="Times" w:hAnsi="Times" w:cs="Times"/>
                <w:color w:val="000000" w:themeColor="text1"/>
              </w:rPr>
            </w:pPr>
            <w:r w:rsidRPr="000877B0">
              <w:rPr>
                <w:rFonts w:ascii="Times" w:hAnsi="Times" w:cs="Times"/>
                <w:color w:val="000000" w:themeColor="text1"/>
              </w:rPr>
              <w:t>2,</w:t>
            </w:r>
            <w:proofErr w:type="gramStart"/>
            <w:r w:rsidRPr="000877B0">
              <w:rPr>
                <w:rFonts w:ascii="Times" w:hAnsi="Times" w:cs="Times"/>
                <w:color w:val="000000" w:themeColor="text1"/>
              </w:rPr>
              <w:t>94  b</w:t>
            </w:r>
            <w:proofErr w:type="gramEnd"/>
          </w:p>
        </w:tc>
        <w:tc>
          <w:tcPr>
            <w:tcW w:w="1559" w:type="dxa"/>
            <w:tcBorders>
              <w:top w:val="single" w:sz="4" w:space="0" w:color="auto"/>
              <w:bottom w:val="nil"/>
            </w:tcBorders>
            <w:vAlign w:val="center"/>
          </w:tcPr>
          <w:p w:rsidR="001B374C" w:rsidRPr="000877B0" w:rsidRDefault="001B374C" w:rsidP="001B374C">
            <w:pPr>
              <w:ind w:right="367"/>
              <w:jc w:val="center"/>
              <w:rPr>
                <w:rFonts w:ascii="Times" w:hAnsi="Times" w:cs="Times"/>
                <w:color w:val="000000" w:themeColor="text1"/>
              </w:rPr>
            </w:pPr>
            <w:r w:rsidRPr="000877B0">
              <w:rPr>
                <w:rFonts w:ascii="Times" w:hAnsi="Times" w:cs="Times"/>
                <w:color w:val="000000" w:themeColor="text1"/>
              </w:rPr>
              <w:t>0,67   ab</w:t>
            </w:r>
          </w:p>
        </w:tc>
      </w:tr>
      <w:tr w:rsidR="001B374C" w:rsidRPr="000877B0" w:rsidTr="001B374C">
        <w:tc>
          <w:tcPr>
            <w:tcW w:w="2869" w:type="dxa"/>
            <w:tcBorders>
              <w:top w:val="nil"/>
            </w:tcBorders>
          </w:tcPr>
          <w:p w:rsidR="001B374C" w:rsidRPr="000877B0" w:rsidRDefault="001B374C" w:rsidP="001B374C">
            <w:pPr>
              <w:rPr>
                <w:rFonts w:ascii="Times" w:hAnsi="Times" w:cs="Times"/>
                <w:i/>
                <w:iCs/>
                <w:color w:val="000000" w:themeColor="text1"/>
              </w:rPr>
            </w:pPr>
            <w:r w:rsidRPr="000877B0">
              <w:rPr>
                <w:rFonts w:ascii="Times" w:hAnsi="Times" w:cs="Times"/>
                <w:i/>
                <w:iCs/>
                <w:color w:val="000000" w:themeColor="text1"/>
              </w:rPr>
              <w:t>Glomus sp.</w:t>
            </w:r>
          </w:p>
        </w:tc>
        <w:tc>
          <w:tcPr>
            <w:tcW w:w="1609" w:type="dxa"/>
            <w:tcBorders>
              <w:top w:val="nil"/>
            </w:tcBorders>
            <w:vAlign w:val="center"/>
          </w:tcPr>
          <w:p w:rsidR="001B374C" w:rsidRPr="000877B0" w:rsidRDefault="001B374C" w:rsidP="001B374C">
            <w:pPr>
              <w:ind w:right="522"/>
              <w:jc w:val="center"/>
              <w:rPr>
                <w:rFonts w:ascii="Times" w:hAnsi="Times" w:cs="Times"/>
                <w:color w:val="000000" w:themeColor="text1"/>
              </w:rPr>
            </w:pPr>
            <w:r w:rsidRPr="000877B0">
              <w:rPr>
                <w:rFonts w:ascii="Times" w:hAnsi="Times" w:cs="Times"/>
                <w:color w:val="000000" w:themeColor="text1"/>
              </w:rPr>
              <w:t>13,</w:t>
            </w:r>
            <w:proofErr w:type="gramStart"/>
            <w:r w:rsidRPr="000877B0">
              <w:rPr>
                <w:rFonts w:ascii="Times" w:hAnsi="Times" w:cs="Times"/>
                <w:color w:val="000000" w:themeColor="text1"/>
              </w:rPr>
              <w:t>15  a</w:t>
            </w:r>
            <w:proofErr w:type="gramEnd"/>
          </w:p>
        </w:tc>
        <w:tc>
          <w:tcPr>
            <w:tcW w:w="1509" w:type="dxa"/>
            <w:tcBorders>
              <w:top w:val="nil"/>
            </w:tcBorders>
            <w:vAlign w:val="center"/>
          </w:tcPr>
          <w:p w:rsidR="001B374C" w:rsidRPr="000877B0" w:rsidRDefault="001B374C" w:rsidP="001B374C">
            <w:pPr>
              <w:ind w:right="522"/>
              <w:jc w:val="center"/>
              <w:rPr>
                <w:rFonts w:ascii="Times" w:hAnsi="Times" w:cs="Times"/>
                <w:color w:val="000000" w:themeColor="text1"/>
              </w:rPr>
            </w:pPr>
            <w:r w:rsidRPr="000877B0">
              <w:rPr>
                <w:rFonts w:ascii="Times" w:hAnsi="Times" w:cs="Times"/>
                <w:color w:val="000000" w:themeColor="text1"/>
              </w:rPr>
              <w:t>3,</w:t>
            </w:r>
            <w:proofErr w:type="gramStart"/>
            <w:r w:rsidRPr="000877B0">
              <w:rPr>
                <w:rFonts w:ascii="Times" w:hAnsi="Times" w:cs="Times"/>
                <w:color w:val="000000" w:themeColor="text1"/>
              </w:rPr>
              <w:t>70  a</w:t>
            </w:r>
            <w:proofErr w:type="gramEnd"/>
          </w:p>
        </w:tc>
        <w:tc>
          <w:tcPr>
            <w:tcW w:w="1418" w:type="dxa"/>
            <w:tcBorders>
              <w:top w:val="nil"/>
            </w:tcBorders>
            <w:vAlign w:val="center"/>
          </w:tcPr>
          <w:p w:rsidR="001B374C" w:rsidRPr="000877B0" w:rsidRDefault="001B374C" w:rsidP="001B374C">
            <w:pPr>
              <w:ind w:right="522"/>
              <w:jc w:val="center"/>
              <w:rPr>
                <w:rFonts w:ascii="Times" w:hAnsi="Times" w:cs="Times"/>
                <w:color w:val="000000" w:themeColor="text1"/>
              </w:rPr>
            </w:pPr>
            <w:r w:rsidRPr="000877B0">
              <w:rPr>
                <w:rFonts w:ascii="Times" w:hAnsi="Times" w:cs="Times"/>
                <w:color w:val="000000" w:themeColor="text1"/>
              </w:rPr>
              <w:t>6,</w:t>
            </w:r>
            <w:proofErr w:type="gramStart"/>
            <w:r w:rsidRPr="000877B0">
              <w:rPr>
                <w:rFonts w:ascii="Times" w:hAnsi="Times" w:cs="Times"/>
                <w:color w:val="000000" w:themeColor="text1"/>
              </w:rPr>
              <w:t>56  a</w:t>
            </w:r>
            <w:proofErr w:type="gramEnd"/>
          </w:p>
        </w:tc>
        <w:tc>
          <w:tcPr>
            <w:tcW w:w="1559" w:type="dxa"/>
            <w:tcBorders>
              <w:top w:val="nil"/>
            </w:tcBorders>
            <w:vAlign w:val="center"/>
          </w:tcPr>
          <w:p w:rsidR="001B374C" w:rsidRPr="000877B0" w:rsidRDefault="001B374C" w:rsidP="001B374C">
            <w:pPr>
              <w:ind w:right="522"/>
              <w:jc w:val="center"/>
              <w:rPr>
                <w:rFonts w:ascii="Times" w:hAnsi="Times" w:cs="Times"/>
                <w:color w:val="000000" w:themeColor="text1"/>
              </w:rPr>
            </w:pPr>
            <w:r w:rsidRPr="000877B0">
              <w:rPr>
                <w:rFonts w:ascii="Times" w:hAnsi="Times" w:cs="Times"/>
                <w:color w:val="000000" w:themeColor="text1"/>
              </w:rPr>
              <w:t>1,47   a</w:t>
            </w:r>
          </w:p>
        </w:tc>
      </w:tr>
      <w:tr w:rsidR="001B374C" w:rsidRPr="000877B0" w:rsidTr="001B374C">
        <w:tc>
          <w:tcPr>
            <w:tcW w:w="2869" w:type="dxa"/>
          </w:tcPr>
          <w:p w:rsidR="001B374C" w:rsidRPr="000877B0" w:rsidRDefault="001B374C" w:rsidP="001B374C">
            <w:pPr>
              <w:rPr>
                <w:rFonts w:ascii="Times" w:hAnsi="Times" w:cs="Times"/>
                <w:i/>
                <w:iCs/>
                <w:color w:val="000000" w:themeColor="text1"/>
              </w:rPr>
            </w:pPr>
            <w:proofErr w:type="spellStart"/>
            <w:r w:rsidRPr="000877B0">
              <w:rPr>
                <w:rFonts w:ascii="Times" w:hAnsi="Times" w:cs="Times"/>
                <w:i/>
                <w:iCs/>
                <w:color w:val="000000" w:themeColor="text1"/>
              </w:rPr>
              <w:t>Gigaspora</w:t>
            </w:r>
            <w:proofErr w:type="spellEnd"/>
            <w:r w:rsidRPr="000877B0">
              <w:rPr>
                <w:rFonts w:ascii="Times" w:hAnsi="Times" w:cs="Times"/>
                <w:i/>
                <w:iCs/>
                <w:color w:val="000000" w:themeColor="text1"/>
              </w:rPr>
              <w:t xml:space="preserve"> sp.</w:t>
            </w:r>
          </w:p>
        </w:tc>
        <w:tc>
          <w:tcPr>
            <w:tcW w:w="1609" w:type="dxa"/>
            <w:vAlign w:val="center"/>
          </w:tcPr>
          <w:p w:rsidR="001B374C" w:rsidRPr="000877B0" w:rsidRDefault="001B374C" w:rsidP="001B374C">
            <w:pPr>
              <w:ind w:right="522"/>
              <w:jc w:val="center"/>
              <w:rPr>
                <w:rFonts w:ascii="Times" w:hAnsi="Times" w:cs="Times"/>
                <w:color w:val="000000" w:themeColor="text1"/>
              </w:rPr>
            </w:pPr>
            <w:r w:rsidRPr="000877B0">
              <w:rPr>
                <w:rFonts w:ascii="Times" w:hAnsi="Times" w:cs="Times"/>
                <w:color w:val="000000" w:themeColor="text1"/>
              </w:rPr>
              <w:t>7,</w:t>
            </w:r>
            <w:proofErr w:type="gramStart"/>
            <w:r w:rsidRPr="000877B0">
              <w:rPr>
                <w:rFonts w:ascii="Times" w:hAnsi="Times" w:cs="Times"/>
                <w:color w:val="000000" w:themeColor="text1"/>
              </w:rPr>
              <w:t>89  b</w:t>
            </w:r>
            <w:proofErr w:type="gramEnd"/>
          </w:p>
        </w:tc>
        <w:tc>
          <w:tcPr>
            <w:tcW w:w="1509" w:type="dxa"/>
            <w:vAlign w:val="center"/>
          </w:tcPr>
          <w:p w:rsidR="001B374C" w:rsidRPr="000877B0" w:rsidRDefault="001B374C" w:rsidP="001B374C">
            <w:pPr>
              <w:ind w:right="522"/>
              <w:jc w:val="center"/>
              <w:rPr>
                <w:rFonts w:ascii="Times" w:hAnsi="Times" w:cs="Times"/>
                <w:color w:val="000000" w:themeColor="text1"/>
              </w:rPr>
            </w:pPr>
            <w:r w:rsidRPr="000877B0">
              <w:rPr>
                <w:rFonts w:ascii="Times" w:hAnsi="Times" w:cs="Times"/>
                <w:color w:val="000000" w:themeColor="text1"/>
              </w:rPr>
              <w:t>1,</w:t>
            </w:r>
            <w:proofErr w:type="gramStart"/>
            <w:r w:rsidRPr="000877B0">
              <w:rPr>
                <w:rFonts w:ascii="Times" w:hAnsi="Times" w:cs="Times"/>
                <w:color w:val="000000" w:themeColor="text1"/>
              </w:rPr>
              <w:t>92  b</w:t>
            </w:r>
            <w:proofErr w:type="gramEnd"/>
          </w:p>
        </w:tc>
        <w:tc>
          <w:tcPr>
            <w:tcW w:w="1418" w:type="dxa"/>
            <w:vAlign w:val="center"/>
          </w:tcPr>
          <w:p w:rsidR="001B374C" w:rsidRPr="000877B0" w:rsidRDefault="001B374C" w:rsidP="001B374C">
            <w:pPr>
              <w:ind w:right="522"/>
              <w:jc w:val="center"/>
              <w:rPr>
                <w:rFonts w:ascii="Times" w:hAnsi="Times" w:cs="Times"/>
                <w:color w:val="000000" w:themeColor="text1"/>
              </w:rPr>
            </w:pPr>
            <w:r w:rsidRPr="000877B0">
              <w:rPr>
                <w:rFonts w:ascii="Times" w:hAnsi="Times" w:cs="Times"/>
                <w:color w:val="000000" w:themeColor="text1"/>
              </w:rPr>
              <w:t>3,</w:t>
            </w:r>
            <w:proofErr w:type="gramStart"/>
            <w:r w:rsidRPr="000877B0">
              <w:rPr>
                <w:rFonts w:ascii="Times" w:hAnsi="Times" w:cs="Times"/>
                <w:color w:val="000000" w:themeColor="text1"/>
              </w:rPr>
              <w:t>55  b</w:t>
            </w:r>
            <w:proofErr w:type="gramEnd"/>
          </w:p>
        </w:tc>
        <w:tc>
          <w:tcPr>
            <w:tcW w:w="1559" w:type="dxa"/>
            <w:vAlign w:val="center"/>
          </w:tcPr>
          <w:p w:rsidR="001B374C" w:rsidRPr="000877B0" w:rsidRDefault="001B374C" w:rsidP="001B374C">
            <w:pPr>
              <w:ind w:right="522"/>
              <w:jc w:val="center"/>
              <w:rPr>
                <w:rFonts w:ascii="Times" w:hAnsi="Times" w:cs="Times"/>
                <w:color w:val="000000" w:themeColor="text1"/>
              </w:rPr>
            </w:pPr>
            <w:r w:rsidRPr="000877B0">
              <w:rPr>
                <w:rFonts w:ascii="Times" w:hAnsi="Times" w:cs="Times"/>
                <w:color w:val="000000" w:themeColor="text1"/>
              </w:rPr>
              <w:t>0,62   b</w:t>
            </w:r>
          </w:p>
        </w:tc>
      </w:tr>
      <w:tr w:rsidR="001B374C" w:rsidRPr="000877B0" w:rsidTr="001B374C">
        <w:tc>
          <w:tcPr>
            <w:tcW w:w="2869" w:type="dxa"/>
            <w:tcBorders>
              <w:bottom w:val="single" w:sz="4" w:space="0" w:color="auto"/>
            </w:tcBorders>
          </w:tcPr>
          <w:p w:rsidR="001B374C" w:rsidRPr="000877B0" w:rsidRDefault="001B374C" w:rsidP="001B374C">
            <w:pPr>
              <w:rPr>
                <w:rFonts w:ascii="Times" w:hAnsi="Times" w:cs="Times"/>
                <w:color w:val="000000" w:themeColor="text1"/>
              </w:rPr>
            </w:pPr>
            <w:r w:rsidRPr="000877B0">
              <w:rPr>
                <w:rFonts w:ascii="Times" w:hAnsi="Times" w:cs="Times"/>
                <w:i/>
                <w:iCs/>
                <w:color w:val="000000" w:themeColor="text1"/>
              </w:rPr>
              <w:t>Glomus</w:t>
            </w:r>
            <w:r w:rsidRPr="000877B0">
              <w:rPr>
                <w:rFonts w:ascii="Times" w:hAnsi="Times" w:cs="Times"/>
                <w:color w:val="000000" w:themeColor="text1"/>
              </w:rPr>
              <w:t xml:space="preserve"> </w:t>
            </w:r>
            <w:proofErr w:type="spellStart"/>
            <w:r w:rsidRPr="000877B0">
              <w:rPr>
                <w:rFonts w:ascii="Times" w:hAnsi="Times" w:cs="Times"/>
                <w:color w:val="000000" w:themeColor="text1"/>
              </w:rPr>
              <w:t>sp</w:t>
            </w:r>
            <w:proofErr w:type="spellEnd"/>
            <w:r w:rsidRPr="000877B0">
              <w:rPr>
                <w:rFonts w:ascii="Times" w:hAnsi="Times" w:cs="Times"/>
                <w:color w:val="000000" w:themeColor="text1"/>
              </w:rPr>
              <w:t xml:space="preserve"> + </w:t>
            </w:r>
            <w:proofErr w:type="spellStart"/>
            <w:r w:rsidRPr="000877B0">
              <w:rPr>
                <w:rFonts w:ascii="Times" w:hAnsi="Times" w:cs="Times"/>
                <w:i/>
                <w:iCs/>
                <w:color w:val="000000" w:themeColor="text1"/>
              </w:rPr>
              <w:t>Gigaspora</w:t>
            </w:r>
            <w:proofErr w:type="spellEnd"/>
            <w:r w:rsidRPr="000877B0">
              <w:rPr>
                <w:rFonts w:ascii="Times" w:hAnsi="Times" w:cs="Times"/>
                <w:color w:val="000000" w:themeColor="text1"/>
              </w:rPr>
              <w:t xml:space="preserve"> </w:t>
            </w:r>
            <w:proofErr w:type="spellStart"/>
            <w:r w:rsidRPr="000877B0">
              <w:rPr>
                <w:rFonts w:ascii="Times" w:hAnsi="Times" w:cs="Times"/>
                <w:color w:val="000000" w:themeColor="text1"/>
              </w:rPr>
              <w:t>sp</w:t>
            </w:r>
            <w:proofErr w:type="spellEnd"/>
          </w:p>
        </w:tc>
        <w:tc>
          <w:tcPr>
            <w:tcW w:w="1609" w:type="dxa"/>
            <w:tcBorders>
              <w:bottom w:val="single" w:sz="4" w:space="0" w:color="auto"/>
            </w:tcBorders>
            <w:vAlign w:val="center"/>
          </w:tcPr>
          <w:p w:rsidR="001B374C" w:rsidRPr="000877B0" w:rsidRDefault="001B374C" w:rsidP="001B374C">
            <w:pPr>
              <w:ind w:right="522"/>
              <w:jc w:val="center"/>
              <w:rPr>
                <w:rFonts w:ascii="Times" w:hAnsi="Times" w:cs="Times"/>
                <w:color w:val="000000" w:themeColor="text1"/>
              </w:rPr>
            </w:pPr>
            <w:r w:rsidRPr="000877B0">
              <w:rPr>
                <w:rFonts w:ascii="Times" w:hAnsi="Times" w:cs="Times"/>
                <w:color w:val="000000" w:themeColor="text1"/>
              </w:rPr>
              <w:t>11,</w:t>
            </w:r>
            <w:proofErr w:type="gramStart"/>
            <w:r w:rsidRPr="000877B0">
              <w:rPr>
                <w:rFonts w:ascii="Times" w:hAnsi="Times" w:cs="Times"/>
                <w:color w:val="000000" w:themeColor="text1"/>
              </w:rPr>
              <w:t>86  a</w:t>
            </w:r>
            <w:proofErr w:type="gramEnd"/>
          </w:p>
        </w:tc>
        <w:tc>
          <w:tcPr>
            <w:tcW w:w="1509" w:type="dxa"/>
            <w:tcBorders>
              <w:bottom w:val="single" w:sz="4" w:space="0" w:color="auto"/>
            </w:tcBorders>
            <w:vAlign w:val="center"/>
          </w:tcPr>
          <w:p w:rsidR="001B374C" w:rsidRPr="000877B0" w:rsidRDefault="001B374C" w:rsidP="001B374C">
            <w:pPr>
              <w:ind w:right="522"/>
              <w:jc w:val="center"/>
              <w:rPr>
                <w:rFonts w:ascii="Times" w:hAnsi="Times" w:cs="Times"/>
                <w:color w:val="000000" w:themeColor="text1"/>
              </w:rPr>
            </w:pPr>
            <w:r w:rsidRPr="000877B0">
              <w:rPr>
                <w:rFonts w:ascii="Times" w:hAnsi="Times" w:cs="Times"/>
                <w:color w:val="000000" w:themeColor="text1"/>
              </w:rPr>
              <w:t>3,</w:t>
            </w:r>
            <w:proofErr w:type="gramStart"/>
            <w:r w:rsidRPr="000877B0">
              <w:rPr>
                <w:rFonts w:ascii="Times" w:hAnsi="Times" w:cs="Times"/>
                <w:color w:val="000000" w:themeColor="text1"/>
              </w:rPr>
              <w:t>23  a</w:t>
            </w:r>
            <w:proofErr w:type="gramEnd"/>
          </w:p>
        </w:tc>
        <w:tc>
          <w:tcPr>
            <w:tcW w:w="1418" w:type="dxa"/>
            <w:tcBorders>
              <w:bottom w:val="single" w:sz="4" w:space="0" w:color="auto"/>
            </w:tcBorders>
            <w:vAlign w:val="center"/>
          </w:tcPr>
          <w:p w:rsidR="001B374C" w:rsidRPr="000877B0" w:rsidRDefault="001B374C" w:rsidP="001B374C">
            <w:pPr>
              <w:ind w:right="432"/>
              <w:jc w:val="center"/>
              <w:rPr>
                <w:rFonts w:ascii="Times" w:hAnsi="Times" w:cs="Times"/>
                <w:color w:val="000000" w:themeColor="text1"/>
              </w:rPr>
            </w:pPr>
            <w:r w:rsidRPr="000877B0">
              <w:rPr>
                <w:rFonts w:ascii="Times" w:hAnsi="Times" w:cs="Times"/>
                <w:color w:val="000000" w:themeColor="text1"/>
              </w:rPr>
              <w:t>5,</w:t>
            </w:r>
            <w:proofErr w:type="gramStart"/>
            <w:r w:rsidRPr="000877B0">
              <w:rPr>
                <w:rFonts w:ascii="Times" w:hAnsi="Times" w:cs="Times"/>
                <w:color w:val="000000" w:themeColor="text1"/>
              </w:rPr>
              <w:t>35  ab</w:t>
            </w:r>
            <w:proofErr w:type="gramEnd"/>
          </w:p>
        </w:tc>
        <w:tc>
          <w:tcPr>
            <w:tcW w:w="1559" w:type="dxa"/>
            <w:tcBorders>
              <w:bottom w:val="single" w:sz="4" w:space="0" w:color="auto"/>
            </w:tcBorders>
            <w:vAlign w:val="center"/>
          </w:tcPr>
          <w:p w:rsidR="001B374C" w:rsidRPr="000877B0" w:rsidRDefault="001B374C" w:rsidP="001B374C">
            <w:pPr>
              <w:ind w:right="457"/>
              <w:jc w:val="center"/>
              <w:rPr>
                <w:rFonts w:ascii="Times" w:hAnsi="Times" w:cs="Times"/>
                <w:color w:val="000000" w:themeColor="text1"/>
              </w:rPr>
            </w:pPr>
            <w:r w:rsidRPr="000877B0">
              <w:rPr>
                <w:rFonts w:ascii="Times" w:hAnsi="Times" w:cs="Times"/>
                <w:color w:val="000000" w:themeColor="text1"/>
              </w:rPr>
              <w:t>1,</w:t>
            </w:r>
            <w:proofErr w:type="gramStart"/>
            <w:r w:rsidRPr="000877B0">
              <w:rPr>
                <w:rFonts w:ascii="Times" w:hAnsi="Times" w:cs="Times"/>
                <w:color w:val="000000" w:themeColor="text1"/>
              </w:rPr>
              <w:t>27  ab</w:t>
            </w:r>
            <w:proofErr w:type="gramEnd"/>
          </w:p>
        </w:tc>
      </w:tr>
      <w:tr w:rsidR="00984FA0" w:rsidRPr="000877B0" w:rsidTr="001B374C">
        <w:trPr>
          <w:trHeight w:val="76"/>
        </w:trPr>
        <w:tc>
          <w:tcPr>
            <w:tcW w:w="2869" w:type="dxa"/>
            <w:tcBorders>
              <w:top w:val="single" w:sz="4" w:space="0" w:color="auto"/>
              <w:bottom w:val="single" w:sz="4" w:space="0" w:color="auto"/>
            </w:tcBorders>
          </w:tcPr>
          <w:p w:rsidR="00984FA0" w:rsidRPr="000877B0" w:rsidRDefault="00984FA0" w:rsidP="00984FA0">
            <w:pPr>
              <w:jc w:val="center"/>
              <w:rPr>
                <w:rFonts w:ascii="Times" w:hAnsi="Times" w:cs="Times"/>
                <w:color w:val="000000" w:themeColor="text1"/>
              </w:rPr>
            </w:pPr>
            <w:r w:rsidRPr="000877B0">
              <w:rPr>
                <w:rFonts w:ascii="Times" w:hAnsi="Times" w:cs="Times"/>
                <w:color w:val="000000" w:themeColor="text1"/>
              </w:rPr>
              <w:t>LSD 1%</w:t>
            </w:r>
          </w:p>
        </w:tc>
        <w:tc>
          <w:tcPr>
            <w:tcW w:w="1609" w:type="dxa"/>
            <w:tcBorders>
              <w:top w:val="single" w:sz="4" w:space="0" w:color="auto"/>
              <w:bottom w:val="single" w:sz="4" w:space="0" w:color="auto"/>
            </w:tcBorders>
            <w:vAlign w:val="center"/>
          </w:tcPr>
          <w:p w:rsidR="00984FA0" w:rsidRPr="000877B0" w:rsidRDefault="00984FA0" w:rsidP="00984FA0">
            <w:pPr>
              <w:tabs>
                <w:tab w:val="left" w:pos="626"/>
              </w:tabs>
              <w:ind w:right="584"/>
              <w:jc w:val="center"/>
              <w:rPr>
                <w:rFonts w:ascii="Times" w:hAnsi="Times" w:cs="Times"/>
                <w:color w:val="000000" w:themeColor="text1"/>
              </w:rPr>
            </w:pPr>
            <w:r w:rsidRPr="000877B0">
              <w:rPr>
                <w:rFonts w:ascii="Times" w:hAnsi="Times" w:cs="Times"/>
                <w:color w:val="000000" w:themeColor="text1"/>
              </w:rPr>
              <w:t>3,49</w:t>
            </w:r>
          </w:p>
        </w:tc>
        <w:tc>
          <w:tcPr>
            <w:tcW w:w="1509" w:type="dxa"/>
            <w:tcBorders>
              <w:top w:val="single" w:sz="4" w:space="0" w:color="auto"/>
              <w:bottom w:val="single" w:sz="4" w:space="0" w:color="auto"/>
            </w:tcBorders>
            <w:vAlign w:val="center"/>
          </w:tcPr>
          <w:p w:rsidR="00984FA0" w:rsidRPr="000877B0" w:rsidRDefault="00984FA0" w:rsidP="00984FA0">
            <w:pPr>
              <w:ind w:right="432"/>
              <w:jc w:val="center"/>
              <w:rPr>
                <w:rFonts w:ascii="Times" w:hAnsi="Times" w:cs="Times"/>
                <w:color w:val="000000" w:themeColor="text1"/>
              </w:rPr>
            </w:pPr>
            <w:r w:rsidRPr="000877B0">
              <w:rPr>
                <w:rFonts w:ascii="Times" w:hAnsi="Times" w:cs="Times"/>
                <w:color w:val="000000" w:themeColor="text1"/>
              </w:rPr>
              <w:t>1,06</w:t>
            </w:r>
          </w:p>
        </w:tc>
        <w:tc>
          <w:tcPr>
            <w:tcW w:w="1418" w:type="dxa"/>
            <w:tcBorders>
              <w:top w:val="single" w:sz="4" w:space="0" w:color="auto"/>
              <w:bottom w:val="single" w:sz="4" w:space="0" w:color="auto"/>
            </w:tcBorders>
            <w:vAlign w:val="center"/>
          </w:tcPr>
          <w:p w:rsidR="00984FA0" w:rsidRPr="000877B0" w:rsidRDefault="00984FA0" w:rsidP="00984FA0">
            <w:pPr>
              <w:ind w:right="764"/>
              <w:jc w:val="center"/>
              <w:rPr>
                <w:rFonts w:ascii="Times" w:hAnsi="Times" w:cs="Times"/>
                <w:color w:val="000000" w:themeColor="text1"/>
              </w:rPr>
            </w:pPr>
            <w:r w:rsidRPr="000877B0">
              <w:rPr>
                <w:rFonts w:ascii="Times" w:hAnsi="Times" w:cs="Times"/>
                <w:color w:val="000000" w:themeColor="text1"/>
              </w:rPr>
              <w:t>2,56</w:t>
            </w:r>
          </w:p>
        </w:tc>
        <w:tc>
          <w:tcPr>
            <w:tcW w:w="1559" w:type="dxa"/>
            <w:tcBorders>
              <w:top w:val="single" w:sz="4" w:space="0" w:color="auto"/>
              <w:bottom w:val="single" w:sz="4" w:space="0" w:color="auto"/>
            </w:tcBorders>
            <w:vAlign w:val="center"/>
          </w:tcPr>
          <w:p w:rsidR="00984FA0" w:rsidRPr="000877B0" w:rsidRDefault="00984FA0" w:rsidP="00984FA0">
            <w:pPr>
              <w:ind w:right="817"/>
              <w:jc w:val="center"/>
              <w:rPr>
                <w:rFonts w:ascii="Times" w:hAnsi="Times" w:cs="Times"/>
                <w:color w:val="000000" w:themeColor="text1"/>
              </w:rPr>
            </w:pPr>
            <w:r w:rsidRPr="000877B0">
              <w:rPr>
                <w:rFonts w:ascii="Times" w:hAnsi="Times" w:cs="Times"/>
                <w:color w:val="000000" w:themeColor="text1"/>
              </w:rPr>
              <w:t>0,72</w:t>
            </w:r>
          </w:p>
        </w:tc>
      </w:tr>
    </w:tbl>
    <w:p w:rsidR="00984FA0" w:rsidRPr="000877B0" w:rsidRDefault="00984FA0" w:rsidP="00984FA0">
      <w:pPr>
        <w:jc w:val="center"/>
        <w:rPr>
          <w:rFonts w:ascii="Times" w:hAnsi="Times" w:cs="Times"/>
          <w:color w:val="000000" w:themeColor="text1"/>
        </w:rPr>
      </w:pPr>
      <w:r w:rsidRPr="000877B0">
        <w:rPr>
          <w:rFonts w:ascii="Times" w:hAnsi="Times" w:cs="Times"/>
          <w:color w:val="000000" w:themeColor="text1"/>
        </w:rPr>
        <w:t>Notes:</w:t>
      </w:r>
    </w:p>
    <w:p w:rsidR="00984FA0" w:rsidRPr="000877B0" w:rsidRDefault="00984FA0" w:rsidP="00984FA0">
      <w:pPr>
        <w:jc w:val="center"/>
        <w:rPr>
          <w:rFonts w:ascii="Times" w:hAnsi="Times" w:cs="Times"/>
          <w:color w:val="000000" w:themeColor="text1"/>
        </w:rPr>
      </w:pPr>
      <w:r w:rsidRPr="000877B0">
        <w:rPr>
          <w:rFonts w:ascii="Times" w:hAnsi="Times" w:cs="Times"/>
          <w:color w:val="000000" w:themeColor="text1"/>
        </w:rPr>
        <w:t xml:space="preserve">Numbers followed by the same letters were not significantly different in accordance with the LSD at </w:t>
      </w:r>
      <w:r w:rsidR="004859A5" w:rsidRPr="000877B0">
        <w:rPr>
          <w:rFonts w:ascii="Times" w:hAnsi="Times" w:cs="Times"/>
          <w:color w:val="000000" w:themeColor="text1"/>
        </w:rPr>
        <w:t>the</w:t>
      </w:r>
      <w:r w:rsidRPr="000877B0">
        <w:rPr>
          <w:rFonts w:ascii="Times" w:hAnsi="Times" w:cs="Times"/>
          <w:color w:val="000000" w:themeColor="text1"/>
        </w:rPr>
        <w:t xml:space="preserve"> α</w:t>
      </w:r>
      <w:r w:rsidR="004859A5" w:rsidRPr="000877B0">
        <w:rPr>
          <w:rFonts w:ascii="Times" w:hAnsi="Times" w:cs="Times"/>
          <w:color w:val="000000" w:themeColor="text1"/>
        </w:rPr>
        <w:t>=</w:t>
      </w:r>
      <w:r w:rsidRPr="000877B0">
        <w:rPr>
          <w:rFonts w:ascii="Times" w:hAnsi="Times" w:cs="Times"/>
          <w:color w:val="000000" w:themeColor="text1"/>
        </w:rPr>
        <w:t xml:space="preserve"> 1%</w:t>
      </w:r>
    </w:p>
    <w:p w:rsidR="00984FA0" w:rsidRDefault="00984FA0" w:rsidP="007A524D">
      <w:pPr>
        <w:pStyle w:val="BodyText"/>
        <w:spacing w:line="206" w:lineRule="exact"/>
        <w:ind w:left="142" w:firstLine="142"/>
        <w:jc w:val="both"/>
        <w:rPr>
          <w:rFonts w:ascii="Times" w:hAnsi="Times" w:cs="Times"/>
        </w:rPr>
      </w:pPr>
    </w:p>
    <w:tbl>
      <w:tblPr>
        <w:tblStyle w:val="TableGrid"/>
        <w:tblW w:w="8929" w:type="dxa"/>
        <w:tblInd w:w="142" w:type="dxa"/>
        <w:tblBorders>
          <w:left w:val="none" w:sz="0" w:space="0" w:color="auto"/>
          <w:right w:val="none" w:sz="0" w:space="0" w:color="auto"/>
          <w:insideV w:val="none" w:sz="0" w:space="0" w:color="auto"/>
        </w:tblBorders>
        <w:tblLook w:val="04A0" w:firstRow="1" w:lastRow="0" w:firstColumn="1" w:lastColumn="0" w:noHBand="0" w:noVBand="1"/>
      </w:tblPr>
      <w:tblGrid>
        <w:gridCol w:w="2688"/>
        <w:gridCol w:w="1565"/>
        <w:gridCol w:w="1559"/>
        <w:gridCol w:w="1276"/>
        <w:gridCol w:w="1841"/>
      </w:tblGrid>
      <w:tr w:rsidR="00D30227" w:rsidTr="002A6341">
        <w:tc>
          <w:tcPr>
            <w:tcW w:w="2688" w:type="dxa"/>
          </w:tcPr>
          <w:p w:rsidR="00D30227" w:rsidRDefault="00D30227" w:rsidP="007A524D">
            <w:pPr>
              <w:pStyle w:val="BodyText"/>
              <w:spacing w:line="206" w:lineRule="exact"/>
              <w:jc w:val="both"/>
              <w:rPr>
                <w:rFonts w:ascii="Times" w:hAnsi="Times" w:cs="Times"/>
              </w:rPr>
            </w:pPr>
            <w:bookmarkStart w:id="6" w:name="_Hlk20837177"/>
          </w:p>
        </w:tc>
        <w:tc>
          <w:tcPr>
            <w:tcW w:w="3124" w:type="dxa"/>
            <w:gridSpan w:val="2"/>
          </w:tcPr>
          <w:p w:rsidR="00D30227" w:rsidRDefault="00D30227" w:rsidP="00D30227">
            <w:pPr>
              <w:pStyle w:val="BodyText"/>
              <w:spacing w:line="206" w:lineRule="exact"/>
              <w:jc w:val="center"/>
              <w:rPr>
                <w:rFonts w:ascii="Times" w:hAnsi="Times" w:cs="Times"/>
              </w:rPr>
            </w:pPr>
            <w:r>
              <w:rPr>
                <w:rFonts w:ascii="Times" w:hAnsi="Times" w:cs="Times"/>
              </w:rPr>
              <w:t>Fresh Weight (g)</w:t>
            </w:r>
          </w:p>
        </w:tc>
        <w:tc>
          <w:tcPr>
            <w:tcW w:w="3117" w:type="dxa"/>
            <w:gridSpan w:val="2"/>
          </w:tcPr>
          <w:p w:rsidR="00D30227" w:rsidRDefault="00D30227" w:rsidP="00D30227">
            <w:pPr>
              <w:pStyle w:val="BodyText"/>
              <w:spacing w:line="206" w:lineRule="exact"/>
              <w:jc w:val="center"/>
              <w:rPr>
                <w:rFonts w:ascii="Times" w:hAnsi="Times" w:cs="Times"/>
              </w:rPr>
            </w:pPr>
            <w:r>
              <w:rPr>
                <w:rFonts w:ascii="Times" w:hAnsi="Times" w:cs="Times"/>
              </w:rPr>
              <w:t>Dry Weight (g)</w:t>
            </w:r>
          </w:p>
        </w:tc>
      </w:tr>
      <w:tr w:rsidR="00D30227" w:rsidTr="002A6341">
        <w:tc>
          <w:tcPr>
            <w:tcW w:w="2688" w:type="dxa"/>
          </w:tcPr>
          <w:p w:rsidR="00D30227" w:rsidRDefault="00D30227" w:rsidP="007A524D">
            <w:pPr>
              <w:pStyle w:val="BodyText"/>
              <w:spacing w:line="206" w:lineRule="exact"/>
              <w:jc w:val="both"/>
              <w:rPr>
                <w:rFonts w:ascii="Times" w:hAnsi="Times" w:cs="Times"/>
              </w:rPr>
            </w:pPr>
            <w:r w:rsidRPr="000877B0">
              <w:rPr>
                <w:rFonts w:ascii="Times" w:hAnsi="Times" w:cs="Times"/>
                <w:color w:val="000000" w:themeColor="text1"/>
              </w:rPr>
              <w:t>AMF Treatments</w:t>
            </w:r>
          </w:p>
        </w:tc>
        <w:tc>
          <w:tcPr>
            <w:tcW w:w="1565" w:type="dxa"/>
          </w:tcPr>
          <w:p w:rsidR="00D30227" w:rsidRDefault="00D30227" w:rsidP="00D30227">
            <w:pPr>
              <w:pStyle w:val="BodyText"/>
              <w:spacing w:line="206" w:lineRule="exact"/>
              <w:jc w:val="center"/>
              <w:rPr>
                <w:rFonts w:ascii="Times" w:hAnsi="Times" w:cs="Times"/>
              </w:rPr>
            </w:pPr>
            <w:r>
              <w:rPr>
                <w:rFonts w:ascii="Times" w:hAnsi="Times" w:cs="Times"/>
              </w:rPr>
              <w:t>Shoot</w:t>
            </w:r>
          </w:p>
        </w:tc>
        <w:tc>
          <w:tcPr>
            <w:tcW w:w="1559" w:type="dxa"/>
          </w:tcPr>
          <w:p w:rsidR="00D30227" w:rsidRDefault="00D30227" w:rsidP="00D30227">
            <w:pPr>
              <w:pStyle w:val="BodyText"/>
              <w:spacing w:line="206" w:lineRule="exact"/>
              <w:jc w:val="center"/>
              <w:rPr>
                <w:rFonts w:ascii="Times" w:hAnsi="Times" w:cs="Times"/>
              </w:rPr>
            </w:pPr>
            <w:r>
              <w:rPr>
                <w:rFonts w:ascii="Times" w:hAnsi="Times" w:cs="Times"/>
              </w:rPr>
              <w:t>Root</w:t>
            </w:r>
          </w:p>
        </w:tc>
        <w:tc>
          <w:tcPr>
            <w:tcW w:w="1276" w:type="dxa"/>
          </w:tcPr>
          <w:p w:rsidR="00D30227" w:rsidRDefault="00D30227" w:rsidP="00D30227">
            <w:pPr>
              <w:pStyle w:val="BodyText"/>
              <w:spacing w:line="206" w:lineRule="exact"/>
              <w:jc w:val="center"/>
              <w:rPr>
                <w:rFonts w:ascii="Times" w:hAnsi="Times" w:cs="Times"/>
              </w:rPr>
            </w:pPr>
            <w:r>
              <w:rPr>
                <w:rFonts w:ascii="Times" w:hAnsi="Times" w:cs="Times"/>
              </w:rPr>
              <w:t>Shoot</w:t>
            </w:r>
          </w:p>
        </w:tc>
        <w:tc>
          <w:tcPr>
            <w:tcW w:w="1841" w:type="dxa"/>
          </w:tcPr>
          <w:p w:rsidR="00D30227" w:rsidRDefault="00D30227" w:rsidP="00D30227">
            <w:pPr>
              <w:pStyle w:val="BodyText"/>
              <w:spacing w:line="206" w:lineRule="exact"/>
              <w:jc w:val="center"/>
              <w:rPr>
                <w:rFonts w:ascii="Times" w:hAnsi="Times" w:cs="Times"/>
              </w:rPr>
            </w:pPr>
            <w:r>
              <w:rPr>
                <w:rFonts w:ascii="Times" w:hAnsi="Times" w:cs="Times"/>
              </w:rPr>
              <w:t>Root</w:t>
            </w:r>
          </w:p>
        </w:tc>
      </w:tr>
      <w:tr w:rsidR="00D30227" w:rsidTr="002A6341">
        <w:tc>
          <w:tcPr>
            <w:tcW w:w="2688" w:type="dxa"/>
            <w:tcBorders>
              <w:bottom w:val="nil"/>
            </w:tcBorders>
          </w:tcPr>
          <w:p w:rsidR="00D30227" w:rsidRDefault="00D30227" w:rsidP="00D30227">
            <w:pPr>
              <w:pStyle w:val="BodyText"/>
              <w:spacing w:line="206" w:lineRule="exact"/>
              <w:jc w:val="both"/>
              <w:rPr>
                <w:rFonts w:ascii="Times" w:hAnsi="Times" w:cs="Times"/>
              </w:rPr>
            </w:pPr>
            <w:r>
              <w:rPr>
                <w:rFonts w:ascii="Times" w:hAnsi="Times" w:cs="Times"/>
              </w:rPr>
              <w:t>Control</w:t>
            </w:r>
          </w:p>
        </w:tc>
        <w:tc>
          <w:tcPr>
            <w:tcW w:w="1565" w:type="dxa"/>
            <w:tcBorders>
              <w:bottom w:val="nil"/>
            </w:tcBorders>
            <w:vAlign w:val="center"/>
          </w:tcPr>
          <w:p w:rsidR="00D30227" w:rsidRPr="000877B0" w:rsidRDefault="00D30227" w:rsidP="00D30227">
            <w:pPr>
              <w:jc w:val="center"/>
              <w:rPr>
                <w:rFonts w:ascii="Times" w:hAnsi="Times" w:cs="Times"/>
                <w:color w:val="000000" w:themeColor="text1"/>
              </w:rPr>
            </w:pPr>
            <w:r>
              <w:rPr>
                <w:rFonts w:ascii="Times" w:hAnsi="Times" w:cs="Times"/>
                <w:color w:val="000000" w:themeColor="text1"/>
              </w:rPr>
              <w:t xml:space="preserve">  </w:t>
            </w:r>
            <w:proofErr w:type="gramStart"/>
            <w:r w:rsidRPr="000877B0">
              <w:rPr>
                <w:rFonts w:ascii="Times" w:hAnsi="Times" w:cs="Times"/>
                <w:color w:val="000000" w:themeColor="text1"/>
              </w:rPr>
              <w:t>6</w:t>
            </w:r>
            <w:r>
              <w:rPr>
                <w:rFonts w:ascii="Times" w:hAnsi="Times" w:cs="Times"/>
                <w:color w:val="000000" w:themeColor="text1"/>
              </w:rPr>
              <w:t>.</w:t>
            </w:r>
            <w:r w:rsidRPr="000877B0">
              <w:rPr>
                <w:rFonts w:ascii="Times" w:hAnsi="Times" w:cs="Times"/>
                <w:color w:val="000000" w:themeColor="text1"/>
              </w:rPr>
              <w:t>74  b</w:t>
            </w:r>
            <w:proofErr w:type="gramEnd"/>
          </w:p>
        </w:tc>
        <w:tc>
          <w:tcPr>
            <w:tcW w:w="1559" w:type="dxa"/>
            <w:tcBorders>
              <w:bottom w:val="nil"/>
            </w:tcBorders>
            <w:vAlign w:val="center"/>
          </w:tcPr>
          <w:p w:rsidR="00D30227" w:rsidRPr="000877B0" w:rsidRDefault="00D30227" w:rsidP="00D30227">
            <w:pPr>
              <w:jc w:val="center"/>
              <w:rPr>
                <w:rFonts w:ascii="Times" w:hAnsi="Times" w:cs="Times"/>
                <w:color w:val="000000" w:themeColor="text1"/>
              </w:rPr>
            </w:pPr>
            <w:proofErr w:type="gramStart"/>
            <w:r w:rsidRPr="000877B0">
              <w:rPr>
                <w:rFonts w:ascii="Times" w:hAnsi="Times" w:cs="Times"/>
                <w:color w:val="000000" w:themeColor="text1"/>
              </w:rPr>
              <w:t>2</w:t>
            </w:r>
            <w:r>
              <w:rPr>
                <w:rFonts w:ascii="Times" w:hAnsi="Times" w:cs="Times"/>
                <w:color w:val="000000" w:themeColor="text1"/>
              </w:rPr>
              <w:t>.</w:t>
            </w:r>
            <w:r w:rsidRPr="000877B0">
              <w:rPr>
                <w:rFonts w:ascii="Times" w:hAnsi="Times" w:cs="Times"/>
                <w:color w:val="000000" w:themeColor="text1"/>
              </w:rPr>
              <w:t>94  b</w:t>
            </w:r>
            <w:proofErr w:type="gramEnd"/>
          </w:p>
        </w:tc>
        <w:tc>
          <w:tcPr>
            <w:tcW w:w="1276" w:type="dxa"/>
            <w:tcBorders>
              <w:bottom w:val="nil"/>
            </w:tcBorders>
            <w:vAlign w:val="center"/>
          </w:tcPr>
          <w:p w:rsidR="00D30227" w:rsidRPr="000877B0" w:rsidRDefault="00D30227" w:rsidP="00D30227">
            <w:pPr>
              <w:jc w:val="center"/>
              <w:rPr>
                <w:rFonts w:ascii="Times" w:hAnsi="Times" w:cs="Times"/>
                <w:color w:val="000000" w:themeColor="text1"/>
              </w:rPr>
            </w:pPr>
            <w:r w:rsidRPr="000877B0">
              <w:rPr>
                <w:rFonts w:ascii="Times" w:hAnsi="Times" w:cs="Times"/>
                <w:color w:val="000000" w:themeColor="text1"/>
              </w:rPr>
              <w:t>2,</w:t>
            </w:r>
            <w:proofErr w:type="gramStart"/>
            <w:r w:rsidRPr="000877B0">
              <w:rPr>
                <w:rFonts w:ascii="Times" w:hAnsi="Times" w:cs="Times"/>
                <w:color w:val="000000" w:themeColor="text1"/>
              </w:rPr>
              <w:t>02  b</w:t>
            </w:r>
            <w:proofErr w:type="gramEnd"/>
          </w:p>
        </w:tc>
        <w:tc>
          <w:tcPr>
            <w:tcW w:w="1841" w:type="dxa"/>
            <w:tcBorders>
              <w:bottom w:val="nil"/>
            </w:tcBorders>
            <w:vAlign w:val="center"/>
          </w:tcPr>
          <w:p w:rsidR="00D30227" w:rsidRPr="000877B0" w:rsidRDefault="00D30227" w:rsidP="00D30227">
            <w:pPr>
              <w:ind w:right="-83"/>
              <w:jc w:val="center"/>
              <w:rPr>
                <w:rFonts w:ascii="Times" w:hAnsi="Times" w:cs="Times"/>
                <w:color w:val="000000" w:themeColor="text1"/>
              </w:rPr>
            </w:pPr>
            <w:r w:rsidRPr="000877B0">
              <w:rPr>
                <w:rFonts w:ascii="Times" w:hAnsi="Times" w:cs="Times"/>
                <w:color w:val="000000" w:themeColor="text1"/>
              </w:rPr>
              <w:t>0,67 ab</w:t>
            </w:r>
          </w:p>
        </w:tc>
      </w:tr>
      <w:tr w:rsidR="00D30227" w:rsidTr="002A6341">
        <w:tc>
          <w:tcPr>
            <w:tcW w:w="2688" w:type="dxa"/>
            <w:tcBorders>
              <w:top w:val="nil"/>
              <w:bottom w:val="nil"/>
            </w:tcBorders>
          </w:tcPr>
          <w:p w:rsidR="00D30227" w:rsidRPr="000877B0" w:rsidRDefault="00D30227" w:rsidP="00D30227">
            <w:pPr>
              <w:rPr>
                <w:rFonts w:ascii="Times" w:hAnsi="Times" w:cs="Times"/>
                <w:color w:val="000000" w:themeColor="text1"/>
              </w:rPr>
            </w:pPr>
            <w:r w:rsidRPr="000877B0">
              <w:rPr>
                <w:rFonts w:ascii="Times" w:hAnsi="Times" w:cs="Times"/>
                <w:i/>
                <w:iCs/>
                <w:color w:val="000000" w:themeColor="text1"/>
              </w:rPr>
              <w:t>Glomus</w:t>
            </w:r>
            <w:r w:rsidRPr="000877B0">
              <w:rPr>
                <w:rFonts w:ascii="Times" w:hAnsi="Times" w:cs="Times"/>
                <w:color w:val="000000" w:themeColor="text1"/>
              </w:rPr>
              <w:t xml:space="preserve"> s</w:t>
            </w:r>
            <w:r>
              <w:rPr>
                <w:rFonts w:ascii="Times" w:hAnsi="Times" w:cs="Times"/>
                <w:color w:val="000000" w:themeColor="text1"/>
              </w:rPr>
              <w:t>p.</w:t>
            </w:r>
          </w:p>
        </w:tc>
        <w:tc>
          <w:tcPr>
            <w:tcW w:w="1565" w:type="dxa"/>
            <w:tcBorders>
              <w:top w:val="nil"/>
              <w:bottom w:val="nil"/>
            </w:tcBorders>
            <w:vAlign w:val="center"/>
          </w:tcPr>
          <w:p w:rsidR="00D30227" w:rsidRPr="000877B0" w:rsidRDefault="00D30227" w:rsidP="00D30227">
            <w:pPr>
              <w:jc w:val="center"/>
              <w:rPr>
                <w:rFonts w:ascii="Times" w:hAnsi="Times" w:cs="Times"/>
                <w:color w:val="000000" w:themeColor="text1"/>
              </w:rPr>
            </w:pPr>
            <w:proofErr w:type="gramStart"/>
            <w:r w:rsidRPr="000877B0">
              <w:rPr>
                <w:rFonts w:ascii="Times" w:hAnsi="Times" w:cs="Times"/>
                <w:color w:val="000000" w:themeColor="text1"/>
              </w:rPr>
              <w:t>13</w:t>
            </w:r>
            <w:r>
              <w:rPr>
                <w:rFonts w:ascii="Times" w:hAnsi="Times" w:cs="Times"/>
                <w:color w:val="000000" w:themeColor="text1"/>
              </w:rPr>
              <w:t>.</w:t>
            </w:r>
            <w:r w:rsidRPr="000877B0">
              <w:rPr>
                <w:rFonts w:ascii="Times" w:hAnsi="Times" w:cs="Times"/>
                <w:color w:val="000000" w:themeColor="text1"/>
              </w:rPr>
              <w:t>15  a</w:t>
            </w:r>
            <w:proofErr w:type="gramEnd"/>
          </w:p>
        </w:tc>
        <w:tc>
          <w:tcPr>
            <w:tcW w:w="1559" w:type="dxa"/>
            <w:tcBorders>
              <w:top w:val="nil"/>
              <w:bottom w:val="nil"/>
            </w:tcBorders>
            <w:vAlign w:val="center"/>
          </w:tcPr>
          <w:p w:rsidR="00D30227" w:rsidRPr="000877B0" w:rsidRDefault="00D30227" w:rsidP="00D30227">
            <w:pPr>
              <w:jc w:val="center"/>
              <w:rPr>
                <w:rFonts w:ascii="Times" w:hAnsi="Times" w:cs="Times"/>
                <w:color w:val="000000" w:themeColor="text1"/>
              </w:rPr>
            </w:pPr>
            <w:proofErr w:type="gramStart"/>
            <w:r w:rsidRPr="000877B0">
              <w:rPr>
                <w:rFonts w:ascii="Times" w:hAnsi="Times" w:cs="Times"/>
                <w:color w:val="000000" w:themeColor="text1"/>
              </w:rPr>
              <w:t>6</w:t>
            </w:r>
            <w:r>
              <w:rPr>
                <w:rFonts w:ascii="Times" w:hAnsi="Times" w:cs="Times"/>
                <w:color w:val="000000" w:themeColor="text1"/>
              </w:rPr>
              <w:t>.</w:t>
            </w:r>
            <w:r w:rsidRPr="000877B0">
              <w:rPr>
                <w:rFonts w:ascii="Times" w:hAnsi="Times" w:cs="Times"/>
                <w:color w:val="000000" w:themeColor="text1"/>
              </w:rPr>
              <w:t>56  a</w:t>
            </w:r>
            <w:proofErr w:type="gramEnd"/>
          </w:p>
        </w:tc>
        <w:tc>
          <w:tcPr>
            <w:tcW w:w="1276" w:type="dxa"/>
            <w:tcBorders>
              <w:top w:val="nil"/>
              <w:bottom w:val="nil"/>
            </w:tcBorders>
            <w:vAlign w:val="center"/>
          </w:tcPr>
          <w:p w:rsidR="00D30227" w:rsidRPr="000877B0" w:rsidRDefault="00D30227" w:rsidP="00D30227">
            <w:pPr>
              <w:jc w:val="center"/>
              <w:rPr>
                <w:rFonts w:ascii="Times" w:hAnsi="Times" w:cs="Times"/>
                <w:color w:val="000000" w:themeColor="text1"/>
              </w:rPr>
            </w:pPr>
            <w:r w:rsidRPr="000877B0">
              <w:rPr>
                <w:rFonts w:ascii="Times" w:hAnsi="Times" w:cs="Times"/>
                <w:color w:val="000000" w:themeColor="text1"/>
              </w:rPr>
              <w:t>3,</w:t>
            </w:r>
            <w:proofErr w:type="gramStart"/>
            <w:r w:rsidRPr="000877B0">
              <w:rPr>
                <w:rFonts w:ascii="Times" w:hAnsi="Times" w:cs="Times"/>
                <w:color w:val="000000" w:themeColor="text1"/>
              </w:rPr>
              <w:t>70  a</w:t>
            </w:r>
            <w:proofErr w:type="gramEnd"/>
          </w:p>
        </w:tc>
        <w:tc>
          <w:tcPr>
            <w:tcW w:w="1841" w:type="dxa"/>
            <w:tcBorders>
              <w:top w:val="nil"/>
              <w:bottom w:val="nil"/>
            </w:tcBorders>
            <w:vAlign w:val="center"/>
          </w:tcPr>
          <w:p w:rsidR="00D30227" w:rsidRPr="000877B0" w:rsidRDefault="00D30227" w:rsidP="00D30227">
            <w:pPr>
              <w:ind w:right="-83"/>
              <w:rPr>
                <w:rFonts w:ascii="Times" w:hAnsi="Times" w:cs="Times"/>
                <w:color w:val="000000" w:themeColor="text1"/>
              </w:rPr>
            </w:pPr>
            <w:r>
              <w:rPr>
                <w:rFonts w:ascii="Times" w:hAnsi="Times" w:cs="Times"/>
                <w:color w:val="000000" w:themeColor="text1"/>
              </w:rPr>
              <w:t xml:space="preserve">        </w:t>
            </w:r>
            <w:r w:rsidRPr="000877B0">
              <w:rPr>
                <w:rFonts w:ascii="Times" w:hAnsi="Times" w:cs="Times"/>
                <w:color w:val="000000" w:themeColor="text1"/>
              </w:rPr>
              <w:t>1,</w:t>
            </w:r>
            <w:proofErr w:type="gramStart"/>
            <w:r w:rsidRPr="000877B0">
              <w:rPr>
                <w:rFonts w:ascii="Times" w:hAnsi="Times" w:cs="Times"/>
                <w:color w:val="000000" w:themeColor="text1"/>
              </w:rPr>
              <w:t>47  a</w:t>
            </w:r>
            <w:proofErr w:type="gramEnd"/>
          </w:p>
        </w:tc>
      </w:tr>
      <w:tr w:rsidR="00D30227" w:rsidTr="002A6341">
        <w:tc>
          <w:tcPr>
            <w:tcW w:w="2688" w:type="dxa"/>
            <w:tcBorders>
              <w:top w:val="nil"/>
              <w:bottom w:val="nil"/>
            </w:tcBorders>
          </w:tcPr>
          <w:p w:rsidR="00D30227" w:rsidRPr="000877B0" w:rsidRDefault="00D30227" w:rsidP="00D30227">
            <w:pPr>
              <w:rPr>
                <w:rFonts w:ascii="Times" w:hAnsi="Times" w:cs="Times"/>
                <w:color w:val="000000" w:themeColor="text1"/>
              </w:rPr>
            </w:pPr>
            <w:proofErr w:type="spellStart"/>
            <w:r w:rsidRPr="000877B0">
              <w:rPr>
                <w:rFonts w:ascii="Times" w:hAnsi="Times" w:cs="Times"/>
                <w:i/>
                <w:iCs/>
                <w:color w:val="000000" w:themeColor="text1"/>
              </w:rPr>
              <w:t>Gigaspora</w:t>
            </w:r>
            <w:proofErr w:type="spellEnd"/>
            <w:r w:rsidRPr="000877B0">
              <w:rPr>
                <w:rFonts w:ascii="Times" w:hAnsi="Times" w:cs="Times"/>
                <w:color w:val="000000" w:themeColor="text1"/>
              </w:rPr>
              <w:t xml:space="preserve"> sp</w:t>
            </w:r>
            <w:r>
              <w:rPr>
                <w:rFonts w:ascii="Times" w:hAnsi="Times" w:cs="Times"/>
                <w:color w:val="000000" w:themeColor="text1"/>
              </w:rPr>
              <w:t>.</w:t>
            </w:r>
          </w:p>
        </w:tc>
        <w:tc>
          <w:tcPr>
            <w:tcW w:w="1565" w:type="dxa"/>
            <w:tcBorders>
              <w:top w:val="nil"/>
              <w:bottom w:val="nil"/>
            </w:tcBorders>
            <w:vAlign w:val="center"/>
          </w:tcPr>
          <w:p w:rsidR="00D30227" w:rsidRPr="000877B0" w:rsidRDefault="00D30227" w:rsidP="00D30227">
            <w:pPr>
              <w:jc w:val="center"/>
              <w:rPr>
                <w:rFonts w:ascii="Times" w:hAnsi="Times" w:cs="Times"/>
                <w:color w:val="000000" w:themeColor="text1"/>
              </w:rPr>
            </w:pPr>
            <w:r>
              <w:rPr>
                <w:rFonts w:ascii="Times" w:hAnsi="Times" w:cs="Times"/>
                <w:color w:val="000000" w:themeColor="text1"/>
              </w:rPr>
              <w:t xml:space="preserve">  </w:t>
            </w:r>
            <w:proofErr w:type="gramStart"/>
            <w:r w:rsidRPr="000877B0">
              <w:rPr>
                <w:rFonts w:ascii="Times" w:hAnsi="Times" w:cs="Times"/>
                <w:color w:val="000000" w:themeColor="text1"/>
              </w:rPr>
              <w:t>7</w:t>
            </w:r>
            <w:r>
              <w:rPr>
                <w:rFonts w:ascii="Times" w:hAnsi="Times" w:cs="Times"/>
                <w:color w:val="000000" w:themeColor="text1"/>
              </w:rPr>
              <w:t>.</w:t>
            </w:r>
            <w:r w:rsidRPr="000877B0">
              <w:rPr>
                <w:rFonts w:ascii="Times" w:hAnsi="Times" w:cs="Times"/>
                <w:color w:val="000000" w:themeColor="text1"/>
              </w:rPr>
              <w:t>89  b</w:t>
            </w:r>
            <w:proofErr w:type="gramEnd"/>
          </w:p>
        </w:tc>
        <w:tc>
          <w:tcPr>
            <w:tcW w:w="1559" w:type="dxa"/>
            <w:tcBorders>
              <w:top w:val="nil"/>
              <w:bottom w:val="nil"/>
            </w:tcBorders>
            <w:vAlign w:val="center"/>
          </w:tcPr>
          <w:p w:rsidR="00D30227" w:rsidRPr="000877B0" w:rsidRDefault="00D30227" w:rsidP="00D30227">
            <w:pPr>
              <w:jc w:val="center"/>
              <w:rPr>
                <w:rFonts w:ascii="Times" w:hAnsi="Times" w:cs="Times"/>
                <w:color w:val="000000" w:themeColor="text1"/>
              </w:rPr>
            </w:pPr>
            <w:proofErr w:type="gramStart"/>
            <w:r w:rsidRPr="000877B0">
              <w:rPr>
                <w:rFonts w:ascii="Times" w:hAnsi="Times" w:cs="Times"/>
                <w:color w:val="000000" w:themeColor="text1"/>
              </w:rPr>
              <w:t>3</w:t>
            </w:r>
            <w:r>
              <w:rPr>
                <w:rFonts w:ascii="Times" w:hAnsi="Times" w:cs="Times"/>
                <w:color w:val="000000" w:themeColor="text1"/>
              </w:rPr>
              <w:t>.</w:t>
            </w:r>
            <w:r w:rsidRPr="000877B0">
              <w:rPr>
                <w:rFonts w:ascii="Times" w:hAnsi="Times" w:cs="Times"/>
                <w:color w:val="000000" w:themeColor="text1"/>
              </w:rPr>
              <w:t>55  b</w:t>
            </w:r>
            <w:proofErr w:type="gramEnd"/>
          </w:p>
        </w:tc>
        <w:tc>
          <w:tcPr>
            <w:tcW w:w="1276" w:type="dxa"/>
            <w:tcBorders>
              <w:top w:val="nil"/>
              <w:bottom w:val="nil"/>
            </w:tcBorders>
            <w:vAlign w:val="center"/>
          </w:tcPr>
          <w:p w:rsidR="00D30227" w:rsidRPr="000877B0" w:rsidRDefault="00D30227" w:rsidP="00D30227">
            <w:pPr>
              <w:jc w:val="center"/>
              <w:rPr>
                <w:rFonts w:ascii="Times" w:hAnsi="Times" w:cs="Times"/>
                <w:color w:val="000000" w:themeColor="text1"/>
              </w:rPr>
            </w:pPr>
            <w:r w:rsidRPr="000877B0">
              <w:rPr>
                <w:rFonts w:ascii="Times" w:hAnsi="Times" w:cs="Times"/>
                <w:color w:val="000000" w:themeColor="text1"/>
              </w:rPr>
              <w:t>1,</w:t>
            </w:r>
            <w:proofErr w:type="gramStart"/>
            <w:r w:rsidRPr="000877B0">
              <w:rPr>
                <w:rFonts w:ascii="Times" w:hAnsi="Times" w:cs="Times"/>
                <w:color w:val="000000" w:themeColor="text1"/>
              </w:rPr>
              <w:t>92  b</w:t>
            </w:r>
            <w:proofErr w:type="gramEnd"/>
          </w:p>
        </w:tc>
        <w:tc>
          <w:tcPr>
            <w:tcW w:w="1841" w:type="dxa"/>
            <w:tcBorders>
              <w:top w:val="nil"/>
              <w:bottom w:val="nil"/>
            </w:tcBorders>
            <w:vAlign w:val="center"/>
          </w:tcPr>
          <w:p w:rsidR="00D30227" w:rsidRPr="000877B0" w:rsidRDefault="00D30227" w:rsidP="00D30227">
            <w:pPr>
              <w:ind w:right="-83"/>
              <w:rPr>
                <w:rFonts w:ascii="Times" w:hAnsi="Times" w:cs="Times"/>
                <w:color w:val="000000" w:themeColor="text1"/>
              </w:rPr>
            </w:pPr>
            <w:r>
              <w:rPr>
                <w:rFonts w:ascii="Times" w:hAnsi="Times" w:cs="Times"/>
                <w:color w:val="000000" w:themeColor="text1"/>
              </w:rPr>
              <w:t xml:space="preserve">        </w:t>
            </w:r>
            <w:r w:rsidRPr="000877B0">
              <w:rPr>
                <w:rFonts w:ascii="Times" w:hAnsi="Times" w:cs="Times"/>
                <w:color w:val="000000" w:themeColor="text1"/>
              </w:rPr>
              <w:t>0,</w:t>
            </w:r>
            <w:proofErr w:type="gramStart"/>
            <w:r w:rsidRPr="000877B0">
              <w:rPr>
                <w:rFonts w:ascii="Times" w:hAnsi="Times" w:cs="Times"/>
                <w:color w:val="000000" w:themeColor="text1"/>
              </w:rPr>
              <w:t>62  b</w:t>
            </w:r>
            <w:proofErr w:type="gramEnd"/>
          </w:p>
        </w:tc>
      </w:tr>
      <w:tr w:rsidR="00D30227" w:rsidTr="002A6341">
        <w:tc>
          <w:tcPr>
            <w:tcW w:w="2688" w:type="dxa"/>
            <w:tcBorders>
              <w:top w:val="nil"/>
              <w:bottom w:val="single" w:sz="4" w:space="0" w:color="auto"/>
            </w:tcBorders>
          </w:tcPr>
          <w:p w:rsidR="00D30227" w:rsidRPr="000877B0" w:rsidRDefault="00D30227" w:rsidP="00D30227">
            <w:pPr>
              <w:rPr>
                <w:rFonts w:ascii="Times" w:hAnsi="Times" w:cs="Times"/>
                <w:color w:val="000000" w:themeColor="text1"/>
              </w:rPr>
            </w:pPr>
            <w:r w:rsidRPr="000877B0">
              <w:rPr>
                <w:rFonts w:ascii="Times" w:hAnsi="Times" w:cs="Times"/>
                <w:i/>
                <w:iCs/>
                <w:color w:val="000000" w:themeColor="text1"/>
              </w:rPr>
              <w:t>Glomus</w:t>
            </w:r>
            <w:r w:rsidRPr="000877B0">
              <w:rPr>
                <w:rFonts w:ascii="Times" w:hAnsi="Times" w:cs="Times"/>
                <w:color w:val="000000" w:themeColor="text1"/>
              </w:rPr>
              <w:t xml:space="preserve"> sp</w:t>
            </w:r>
            <w:r>
              <w:rPr>
                <w:rFonts w:ascii="Times" w:hAnsi="Times" w:cs="Times"/>
                <w:color w:val="000000" w:themeColor="text1"/>
              </w:rPr>
              <w:t>.</w:t>
            </w:r>
            <w:r w:rsidRPr="000877B0">
              <w:rPr>
                <w:rFonts w:ascii="Times" w:hAnsi="Times" w:cs="Times"/>
                <w:color w:val="000000" w:themeColor="text1"/>
              </w:rPr>
              <w:t xml:space="preserve"> + </w:t>
            </w:r>
            <w:proofErr w:type="spellStart"/>
            <w:r w:rsidRPr="000877B0">
              <w:rPr>
                <w:rFonts w:ascii="Times" w:hAnsi="Times" w:cs="Times"/>
                <w:i/>
                <w:iCs/>
                <w:color w:val="000000" w:themeColor="text1"/>
              </w:rPr>
              <w:t>Gigaspora</w:t>
            </w:r>
            <w:proofErr w:type="spellEnd"/>
            <w:r w:rsidRPr="000877B0">
              <w:rPr>
                <w:rFonts w:ascii="Times" w:hAnsi="Times" w:cs="Times"/>
                <w:color w:val="000000" w:themeColor="text1"/>
              </w:rPr>
              <w:t xml:space="preserve"> sp</w:t>
            </w:r>
            <w:r>
              <w:rPr>
                <w:rFonts w:ascii="Times" w:hAnsi="Times" w:cs="Times"/>
                <w:color w:val="000000" w:themeColor="text1"/>
              </w:rPr>
              <w:t>.</w:t>
            </w:r>
          </w:p>
        </w:tc>
        <w:tc>
          <w:tcPr>
            <w:tcW w:w="1565" w:type="dxa"/>
            <w:tcBorders>
              <w:top w:val="nil"/>
              <w:bottom w:val="single" w:sz="4" w:space="0" w:color="auto"/>
            </w:tcBorders>
            <w:vAlign w:val="center"/>
          </w:tcPr>
          <w:p w:rsidR="00D30227" w:rsidRPr="000877B0" w:rsidRDefault="00D30227" w:rsidP="00D30227">
            <w:pPr>
              <w:jc w:val="center"/>
              <w:rPr>
                <w:rFonts w:ascii="Times" w:hAnsi="Times" w:cs="Times"/>
                <w:color w:val="000000" w:themeColor="text1"/>
              </w:rPr>
            </w:pPr>
            <w:proofErr w:type="gramStart"/>
            <w:r w:rsidRPr="000877B0">
              <w:rPr>
                <w:rFonts w:ascii="Times" w:hAnsi="Times" w:cs="Times"/>
                <w:color w:val="000000" w:themeColor="text1"/>
              </w:rPr>
              <w:t>11</w:t>
            </w:r>
            <w:r>
              <w:rPr>
                <w:rFonts w:ascii="Times" w:hAnsi="Times" w:cs="Times"/>
                <w:color w:val="000000" w:themeColor="text1"/>
              </w:rPr>
              <w:t>.</w:t>
            </w:r>
            <w:r w:rsidRPr="000877B0">
              <w:rPr>
                <w:rFonts w:ascii="Times" w:hAnsi="Times" w:cs="Times"/>
                <w:color w:val="000000" w:themeColor="text1"/>
              </w:rPr>
              <w:t>86  a</w:t>
            </w:r>
            <w:proofErr w:type="gramEnd"/>
          </w:p>
        </w:tc>
        <w:tc>
          <w:tcPr>
            <w:tcW w:w="1559" w:type="dxa"/>
            <w:tcBorders>
              <w:top w:val="nil"/>
              <w:bottom w:val="single" w:sz="4" w:space="0" w:color="auto"/>
            </w:tcBorders>
            <w:vAlign w:val="center"/>
          </w:tcPr>
          <w:p w:rsidR="00D30227" w:rsidRPr="000877B0" w:rsidRDefault="00D30227" w:rsidP="00D30227">
            <w:pPr>
              <w:jc w:val="center"/>
              <w:rPr>
                <w:rFonts w:ascii="Times" w:hAnsi="Times" w:cs="Times"/>
                <w:color w:val="000000" w:themeColor="text1"/>
              </w:rPr>
            </w:pPr>
            <w:proofErr w:type="gramStart"/>
            <w:r w:rsidRPr="000877B0">
              <w:rPr>
                <w:rFonts w:ascii="Times" w:hAnsi="Times" w:cs="Times"/>
                <w:color w:val="000000" w:themeColor="text1"/>
              </w:rPr>
              <w:t>5</w:t>
            </w:r>
            <w:r>
              <w:rPr>
                <w:rFonts w:ascii="Times" w:hAnsi="Times" w:cs="Times"/>
                <w:color w:val="000000" w:themeColor="text1"/>
              </w:rPr>
              <w:t>.</w:t>
            </w:r>
            <w:r w:rsidRPr="000877B0">
              <w:rPr>
                <w:rFonts w:ascii="Times" w:hAnsi="Times" w:cs="Times"/>
                <w:color w:val="000000" w:themeColor="text1"/>
              </w:rPr>
              <w:t>35  ab</w:t>
            </w:r>
            <w:proofErr w:type="gramEnd"/>
          </w:p>
        </w:tc>
        <w:tc>
          <w:tcPr>
            <w:tcW w:w="1276" w:type="dxa"/>
            <w:tcBorders>
              <w:top w:val="nil"/>
              <w:bottom w:val="single" w:sz="4" w:space="0" w:color="auto"/>
            </w:tcBorders>
            <w:vAlign w:val="center"/>
          </w:tcPr>
          <w:p w:rsidR="00D30227" w:rsidRPr="000877B0" w:rsidRDefault="00D30227" w:rsidP="00D30227">
            <w:pPr>
              <w:jc w:val="center"/>
              <w:rPr>
                <w:rFonts w:ascii="Times" w:hAnsi="Times" w:cs="Times"/>
                <w:color w:val="000000" w:themeColor="text1"/>
              </w:rPr>
            </w:pPr>
            <w:r w:rsidRPr="000877B0">
              <w:rPr>
                <w:rFonts w:ascii="Times" w:hAnsi="Times" w:cs="Times"/>
                <w:color w:val="000000" w:themeColor="text1"/>
              </w:rPr>
              <w:t>3,</w:t>
            </w:r>
            <w:proofErr w:type="gramStart"/>
            <w:r w:rsidRPr="000877B0">
              <w:rPr>
                <w:rFonts w:ascii="Times" w:hAnsi="Times" w:cs="Times"/>
                <w:color w:val="000000" w:themeColor="text1"/>
              </w:rPr>
              <w:t>23  a</w:t>
            </w:r>
            <w:proofErr w:type="gramEnd"/>
          </w:p>
        </w:tc>
        <w:tc>
          <w:tcPr>
            <w:tcW w:w="1841" w:type="dxa"/>
            <w:tcBorders>
              <w:top w:val="nil"/>
              <w:bottom w:val="single" w:sz="4" w:space="0" w:color="auto"/>
            </w:tcBorders>
            <w:vAlign w:val="center"/>
          </w:tcPr>
          <w:p w:rsidR="00D30227" w:rsidRPr="000877B0" w:rsidRDefault="00D30227" w:rsidP="00D30227">
            <w:pPr>
              <w:ind w:right="-83"/>
              <w:rPr>
                <w:rFonts w:ascii="Times" w:hAnsi="Times" w:cs="Times"/>
                <w:color w:val="000000" w:themeColor="text1"/>
              </w:rPr>
            </w:pPr>
            <w:r>
              <w:rPr>
                <w:rFonts w:ascii="Times" w:hAnsi="Times" w:cs="Times"/>
                <w:color w:val="000000" w:themeColor="text1"/>
              </w:rPr>
              <w:t xml:space="preserve">        </w:t>
            </w:r>
            <w:r w:rsidRPr="000877B0">
              <w:rPr>
                <w:rFonts w:ascii="Times" w:hAnsi="Times" w:cs="Times"/>
                <w:color w:val="000000" w:themeColor="text1"/>
              </w:rPr>
              <w:t>1,</w:t>
            </w:r>
            <w:proofErr w:type="gramStart"/>
            <w:r w:rsidRPr="000877B0">
              <w:rPr>
                <w:rFonts w:ascii="Times" w:hAnsi="Times" w:cs="Times"/>
                <w:color w:val="000000" w:themeColor="text1"/>
              </w:rPr>
              <w:t>27  ab</w:t>
            </w:r>
            <w:proofErr w:type="gramEnd"/>
          </w:p>
        </w:tc>
      </w:tr>
      <w:tr w:rsidR="00D30227" w:rsidTr="002A6341">
        <w:tc>
          <w:tcPr>
            <w:tcW w:w="2688" w:type="dxa"/>
            <w:tcBorders>
              <w:top w:val="single" w:sz="4" w:space="0" w:color="auto"/>
            </w:tcBorders>
          </w:tcPr>
          <w:p w:rsidR="00D30227" w:rsidRDefault="002A6341" w:rsidP="00D30227">
            <w:pPr>
              <w:pStyle w:val="BodyText"/>
              <w:spacing w:line="206" w:lineRule="exact"/>
              <w:jc w:val="both"/>
              <w:rPr>
                <w:rFonts w:ascii="Times" w:hAnsi="Times" w:cs="Times"/>
              </w:rPr>
            </w:pPr>
            <w:r>
              <w:rPr>
                <w:rFonts w:ascii="Times" w:hAnsi="Times" w:cs="Times"/>
              </w:rPr>
              <w:t>LSD 1%</w:t>
            </w:r>
          </w:p>
        </w:tc>
        <w:tc>
          <w:tcPr>
            <w:tcW w:w="1565" w:type="dxa"/>
            <w:tcBorders>
              <w:top w:val="single" w:sz="4" w:space="0" w:color="auto"/>
            </w:tcBorders>
          </w:tcPr>
          <w:p w:rsidR="00D30227" w:rsidRDefault="00D30227" w:rsidP="00D30227">
            <w:pPr>
              <w:pStyle w:val="BodyText"/>
              <w:spacing w:line="206" w:lineRule="exact"/>
              <w:jc w:val="center"/>
              <w:rPr>
                <w:rFonts w:ascii="Times" w:hAnsi="Times" w:cs="Times"/>
              </w:rPr>
            </w:pPr>
            <w:r>
              <w:rPr>
                <w:rFonts w:ascii="Times" w:hAnsi="Times" w:cs="Times"/>
              </w:rPr>
              <w:t>3.49</w:t>
            </w:r>
          </w:p>
        </w:tc>
        <w:tc>
          <w:tcPr>
            <w:tcW w:w="1559" w:type="dxa"/>
            <w:tcBorders>
              <w:top w:val="single" w:sz="4" w:space="0" w:color="auto"/>
            </w:tcBorders>
          </w:tcPr>
          <w:p w:rsidR="00D30227" w:rsidRDefault="00D30227" w:rsidP="00D30227">
            <w:pPr>
              <w:pStyle w:val="BodyText"/>
              <w:spacing w:line="206" w:lineRule="exact"/>
              <w:jc w:val="center"/>
              <w:rPr>
                <w:rFonts w:ascii="Times" w:hAnsi="Times" w:cs="Times"/>
              </w:rPr>
            </w:pPr>
            <w:r>
              <w:rPr>
                <w:rFonts w:ascii="Times" w:hAnsi="Times" w:cs="Times"/>
              </w:rPr>
              <w:t>2.56</w:t>
            </w:r>
          </w:p>
        </w:tc>
        <w:tc>
          <w:tcPr>
            <w:tcW w:w="1276" w:type="dxa"/>
            <w:tcBorders>
              <w:top w:val="single" w:sz="4" w:space="0" w:color="auto"/>
            </w:tcBorders>
          </w:tcPr>
          <w:p w:rsidR="00D30227" w:rsidRDefault="00D30227" w:rsidP="00D30227">
            <w:pPr>
              <w:pStyle w:val="BodyText"/>
              <w:spacing w:line="206" w:lineRule="exact"/>
              <w:jc w:val="center"/>
              <w:rPr>
                <w:rFonts w:ascii="Times" w:hAnsi="Times" w:cs="Times"/>
              </w:rPr>
            </w:pPr>
            <w:r>
              <w:rPr>
                <w:rFonts w:ascii="Times" w:hAnsi="Times" w:cs="Times"/>
              </w:rPr>
              <w:t>1.06</w:t>
            </w:r>
          </w:p>
        </w:tc>
        <w:tc>
          <w:tcPr>
            <w:tcW w:w="1841" w:type="dxa"/>
            <w:tcBorders>
              <w:top w:val="single" w:sz="4" w:space="0" w:color="auto"/>
            </w:tcBorders>
          </w:tcPr>
          <w:p w:rsidR="00D30227" w:rsidRDefault="00D30227" w:rsidP="00D30227">
            <w:pPr>
              <w:pStyle w:val="BodyText"/>
              <w:spacing w:line="206" w:lineRule="exact"/>
              <w:jc w:val="center"/>
              <w:rPr>
                <w:rFonts w:ascii="Times" w:hAnsi="Times" w:cs="Times"/>
              </w:rPr>
            </w:pPr>
            <w:r>
              <w:rPr>
                <w:rFonts w:ascii="Times" w:hAnsi="Times" w:cs="Times"/>
              </w:rPr>
              <w:t>0.72</w:t>
            </w:r>
          </w:p>
        </w:tc>
      </w:tr>
      <w:bookmarkEnd w:id="6"/>
    </w:tbl>
    <w:p w:rsidR="00D30227" w:rsidRDefault="00D30227" w:rsidP="007A524D">
      <w:pPr>
        <w:pStyle w:val="BodyText"/>
        <w:spacing w:line="206" w:lineRule="exact"/>
        <w:ind w:left="142" w:firstLine="142"/>
        <w:jc w:val="both"/>
        <w:rPr>
          <w:rFonts w:ascii="Times" w:hAnsi="Times" w:cs="Times"/>
        </w:rPr>
      </w:pPr>
    </w:p>
    <w:p w:rsidR="00D30227" w:rsidRDefault="00D30227" w:rsidP="007A524D">
      <w:pPr>
        <w:pStyle w:val="BodyText"/>
        <w:spacing w:line="206" w:lineRule="exact"/>
        <w:ind w:left="142" w:firstLine="142"/>
        <w:jc w:val="both"/>
        <w:rPr>
          <w:rFonts w:ascii="Times" w:hAnsi="Times" w:cs="Times"/>
        </w:rPr>
      </w:pPr>
    </w:p>
    <w:p w:rsidR="00D30227" w:rsidRPr="000877B0" w:rsidRDefault="00D30227" w:rsidP="007A524D">
      <w:pPr>
        <w:pStyle w:val="BodyText"/>
        <w:spacing w:line="206" w:lineRule="exact"/>
        <w:ind w:left="142" w:firstLine="142"/>
        <w:jc w:val="both"/>
        <w:rPr>
          <w:rFonts w:ascii="Times" w:hAnsi="Times" w:cs="Times"/>
        </w:rPr>
      </w:pPr>
    </w:p>
    <w:p w:rsidR="005F2994" w:rsidRPr="000877B0" w:rsidRDefault="005F2994" w:rsidP="005F2994">
      <w:pPr>
        <w:pStyle w:val="BodyText"/>
        <w:spacing w:line="206" w:lineRule="exact"/>
        <w:ind w:firstLine="284"/>
        <w:jc w:val="both"/>
        <w:rPr>
          <w:rFonts w:ascii="Times" w:hAnsi="Times" w:cs="Times"/>
        </w:rPr>
      </w:pPr>
      <w:r w:rsidRPr="000877B0">
        <w:rPr>
          <w:rFonts w:ascii="Times" w:hAnsi="Times" w:cs="Times"/>
        </w:rPr>
        <w:t>Root the “hidden half” of the plant</w:t>
      </w:r>
      <w:r w:rsidR="00012380" w:rsidRPr="000877B0">
        <w:rPr>
          <w:rFonts w:ascii="Times" w:hAnsi="Times" w:cs="Times"/>
        </w:rPr>
        <w:t>, serve a multitude of function.</w:t>
      </w:r>
      <w:r w:rsidRPr="000877B0">
        <w:rPr>
          <w:rFonts w:ascii="Times" w:hAnsi="Times" w:cs="Times"/>
        </w:rPr>
        <w:t xml:space="preserve"> </w:t>
      </w:r>
      <w:r w:rsidR="00012380" w:rsidRPr="000877B0">
        <w:rPr>
          <w:rFonts w:ascii="Times" w:hAnsi="Times" w:cs="Times"/>
        </w:rPr>
        <w:t xml:space="preserve">They are responsible for anchorage, supplier of nutrient and water to the plants. Mycorrhiza expanded the absorption area of the root system of the host by its external hyphae (extraradical hyphae) that developed in the soil. Extraradical hyphae of AMF </w:t>
      </w:r>
      <w:proofErr w:type="gramStart"/>
      <w:r w:rsidR="00012380" w:rsidRPr="000877B0">
        <w:rPr>
          <w:rFonts w:ascii="Times" w:hAnsi="Times" w:cs="Times"/>
        </w:rPr>
        <w:t>may</w:t>
      </w:r>
      <w:r w:rsidR="00CA6CD6" w:rsidRPr="000877B0">
        <w:rPr>
          <w:rFonts w:ascii="Times" w:hAnsi="Times" w:cs="Times"/>
        </w:rPr>
        <w:t xml:space="preserve">  absorb</w:t>
      </w:r>
      <w:proofErr w:type="gramEnd"/>
      <w:r w:rsidR="00CA6CD6" w:rsidRPr="000877B0">
        <w:rPr>
          <w:rFonts w:ascii="Times" w:hAnsi="Times" w:cs="Times"/>
        </w:rPr>
        <w:t xml:space="preserve"> water</w:t>
      </w:r>
      <w:r w:rsidR="00740784" w:rsidRPr="000877B0">
        <w:rPr>
          <w:rFonts w:ascii="Times" w:hAnsi="Times" w:cs="Times"/>
        </w:rPr>
        <w:t xml:space="preserve"> directly</w:t>
      </w:r>
      <w:r w:rsidR="00CA6CD6" w:rsidRPr="000877B0">
        <w:rPr>
          <w:rFonts w:ascii="Times" w:hAnsi="Times" w:cs="Times"/>
        </w:rPr>
        <w:t xml:space="preserve"> from the soil and transfer it to the host, and the hyphae may </w:t>
      </w:r>
      <w:r w:rsidR="00012380" w:rsidRPr="000877B0">
        <w:rPr>
          <w:rFonts w:ascii="Times" w:hAnsi="Times" w:cs="Times"/>
        </w:rPr>
        <w:t xml:space="preserve"> enter into the tiny soil pores that plant roots do not pass to take in capillary water</w:t>
      </w:r>
      <w:r w:rsidR="00CA6CD6" w:rsidRPr="000877B0">
        <w:rPr>
          <w:rFonts w:ascii="Times" w:hAnsi="Times" w:cs="Times"/>
        </w:rPr>
        <w:t xml:space="preserve"> [</w:t>
      </w:r>
      <w:r w:rsidR="001A33BA">
        <w:rPr>
          <w:rFonts w:ascii="Times" w:hAnsi="Times" w:cs="Times"/>
        </w:rPr>
        <w:t>2</w:t>
      </w:r>
      <w:r w:rsidR="00D4278E">
        <w:rPr>
          <w:rFonts w:ascii="Times" w:hAnsi="Times" w:cs="Times"/>
        </w:rPr>
        <w:t>2</w:t>
      </w:r>
      <w:r w:rsidR="00CA6CD6" w:rsidRPr="000877B0">
        <w:rPr>
          <w:rFonts w:ascii="Times" w:hAnsi="Times" w:cs="Times"/>
        </w:rPr>
        <w:t>].  By this mechanism, the AMF may enhance water uptake by the Agarwood seedling hence increase in fresh weight of root</w:t>
      </w:r>
      <w:r w:rsidR="00740784" w:rsidRPr="000877B0">
        <w:rPr>
          <w:rFonts w:ascii="Times" w:hAnsi="Times" w:cs="Times"/>
        </w:rPr>
        <w:t xml:space="preserve"> and shoot. </w:t>
      </w:r>
      <w:r w:rsidR="00CA6CD6" w:rsidRPr="000877B0">
        <w:rPr>
          <w:rFonts w:ascii="Times" w:hAnsi="Times" w:cs="Times"/>
        </w:rPr>
        <w:t xml:space="preserve"> </w:t>
      </w:r>
    </w:p>
    <w:p w:rsidR="00F5512E" w:rsidRPr="000877B0" w:rsidRDefault="00F5512E" w:rsidP="005F2994">
      <w:pPr>
        <w:pStyle w:val="BodyText"/>
        <w:spacing w:line="206" w:lineRule="exact"/>
        <w:ind w:firstLine="284"/>
        <w:jc w:val="both"/>
        <w:rPr>
          <w:rFonts w:ascii="Times" w:hAnsi="Times" w:cs="Times"/>
          <w:color w:val="FF0000"/>
        </w:rPr>
      </w:pPr>
      <w:r w:rsidRPr="000877B0">
        <w:rPr>
          <w:rFonts w:ascii="Times" w:hAnsi="Times" w:cs="Times"/>
        </w:rPr>
        <w:t xml:space="preserve">The seedling treated with </w:t>
      </w:r>
      <w:r w:rsidRPr="000877B0">
        <w:rPr>
          <w:rFonts w:ascii="Times" w:hAnsi="Times" w:cs="Times"/>
          <w:i/>
          <w:iCs/>
        </w:rPr>
        <w:t xml:space="preserve">Glomus </w:t>
      </w:r>
      <w:r w:rsidRPr="000877B0">
        <w:rPr>
          <w:rFonts w:ascii="Times" w:hAnsi="Times" w:cs="Times"/>
        </w:rPr>
        <w:t xml:space="preserve">sp. and mix of </w:t>
      </w:r>
      <w:r w:rsidRPr="000877B0">
        <w:rPr>
          <w:rFonts w:ascii="Times" w:hAnsi="Times" w:cs="Times"/>
          <w:i/>
          <w:iCs/>
        </w:rPr>
        <w:t xml:space="preserve">Glomus </w:t>
      </w:r>
      <w:r w:rsidRPr="000877B0">
        <w:rPr>
          <w:rFonts w:ascii="Times" w:hAnsi="Times" w:cs="Times"/>
        </w:rPr>
        <w:t xml:space="preserve">sp. with </w:t>
      </w:r>
      <w:proofErr w:type="spellStart"/>
      <w:r w:rsidRPr="000877B0">
        <w:rPr>
          <w:rFonts w:ascii="Times" w:hAnsi="Times" w:cs="Times"/>
          <w:i/>
          <w:iCs/>
        </w:rPr>
        <w:t>Gigaspora</w:t>
      </w:r>
      <w:proofErr w:type="spellEnd"/>
      <w:r w:rsidRPr="000877B0">
        <w:rPr>
          <w:rFonts w:ascii="Times" w:hAnsi="Times" w:cs="Times"/>
          <w:i/>
          <w:iCs/>
        </w:rPr>
        <w:t xml:space="preserve"> </w:t>
      </w:r>
      <w:proofErr w:type="spellStart"/>
      <w:r w:rsidRPr="000877B0">
        <w:rPr>
          <w:rFonts w:ascii="Times" w:hAnsi="Times" w:cs="Times"/>
        </w:rPr>
        <w:t>sp</w:t>
      </w:r>
      <w:proofErr w:type="spellEnd"/>
      <w:r w:rsidRPr="000877B0">
        <w:rPr>
          <w:rFonts w:ascii="Times" w:hAnsi="Times" w:cs="Times"/>
        </w:rPr>
        <w:t xml:space="preserve"> has </w:t>
      </w:r>
      <w:proofErr w:type="gramStart"/>
      <w:r w:rsidRPr="000877B0">
        <w:rPr>
          <w:rFonts w:ascii="Times" w:hAnsi="Times" w:cs="Times"/>
        </w:rPr>
        <w:t>higher  total</w:t>
      </w:r>
      <w:proofErr w:type="gramEnd"/>
      <w:r w:rsidRPr="000877B0">
        <w:rPr>
          <w:rFonts w:ascii="Times" w:hAnsi="Times" w:cs="Times"/>
        </w:rPr>
        <w:t xml:space="preserve"> leaf area (as seen on Table 3).  The higher total leaf area</w:t>
      </w:r>
      <w:r w:rsidR="002E4323" w:rsidRPr="000877B0">
        <w:rPr>
          <w:rFonts w:ascii="Times" w:hAnsi="Times" w:cs="Times"/>
        </w:rPr>
        <w:t>,</w:t>
      </w:r>
      <w:r w:rsidRPr="000877B0">
        <w:rPr>
          <w:rFonts w:ascii="Times" w:hAnsi="Times" w:cs="Times"/>
        </w:rPr>
        <w:t xml:space="preserve"> the wider the</w:t>
      </w:r>
      <w:r w:rsidR="002E4323" w:rsidRPr="000877B0">
        <w:rPr>
          <w:rFonts w:ascii="Times" w:hAnsi="Times" w:cs="Times"/>
        </w:rPr>
        <w:t xml:space="preserve"> leaf</w:t>
      </w:r>
      <w:r w:rsidRPr="000877B0">
        <w:rPr>
          <w:rFonts w:ascii="Times" w:hAnsi="Times" w:cs="Times"/>
        </w:rPr>
        <w:t xml:space="preserve"> surface that will support photosynthesis</w:t>
      </w:r>
      <w:r w:rsidR="002E4323" w:rsidRPr="000877B0">
        <w:rPr>
          <w:rFonts w:ascii="Times" w:hAnsi="Times" w:cs="Times"/>
        </w:rPr>
        <w:t xml:space="preserve"> process. In addition, AMF colonization enable significant incre</w:t>
      </w:r>
      <w:r w:rsidR="00A40041" w:rsidRPr="000877B0">
        <w:rPr>
          <w:rFonts w:ascii="Times" w:hAnsi="Times" w:cs="Times"/>
        </w:rPr>
        <w:t>ase in the rate of photosynthesis of the host plant [</w:t>
      </w:r>
      <w:r w:rsidR="005A3FF9" w:rsidRPr="000877B0">
        <w:rPr>
          <w:rFonts w:ascii="Times" w:hAnsi="Times" w:cs="Times"/>
        </w:rPr>
        <w:t>2</w:t>
      </w:r>
      <w:r w:rsidR="00D4278E">
        <w:rPr>
          <w:rFonts w:ascii="Times" w:hAnsi="Times" w:cs="Times"/>
        </w:rPr>
        <w:t>3</w:t>
      </w:r>
      <w:r w:rsidR="00A40041" w:rsidRPr="000877B0">
        <w:rPr>
          <w:rFonts w:ascii="Times" w:hAnsi="Times" w:cs="Times"/>
        </w:rPr>
        <w:t>]. Increase in total leaf area together with the increase in photosynthesis rate will</w:t>
      </w:r>
      <w:r w:rsidRPr="000877B0">
        <w:rPr>
          <w:rFonts w:ascii="Times" w:hAnsi="Times" w:cs="Times"/>
        </w:rPr>
        <w:t xml:space="preserve"> produce more organic compound</w:t>
      </w:r>
      <w:r w:rsidR="00A40041" w:rsidRPr="000877B0">
        <w:rPr>
          <w:rFonts w:ascii="Times" w:hAnsi="Times" w:cs="Times"/>
        </w:rPr>
        <w:t xml:space="preserve"> and</w:t>
      </w:r>
      <w:r w:rsidR="00894306" w:rsidRPr="000877B0">
        <w:rPr>
          <w:rFonts w:ascii="Times" w:hAnsi="Times" w:cs="Times"/>
        </w:rPr>
        <w:t xml:space="preserve"> hence</w:t>
      </w:r>
      <w:r w:rsidR="00A40041" w:rsidRPr="000877B0">
        <w:rPr>
          <w:rFonts w:ascii="Times" w:hAnsi="Times" w:cs="Times"/>
        </w:rPr>
        <w:t xml:space="preserve"> total biomass of the host</w:t>
      </w:r>
      <w:r w:rsidR="00894306" w:rsidRPr="000877B0">
        <w:rPr>
          <w:rFonts w:ascii="Times" w:hAnsi="Times" w:cs="Times"/>
        </w:rPr>
        <w:t xml:space="preserve"> which indicated by dry weight of shoot and root</w:t>
      </w:r>
      <w:r w:rsidRPr="000877B0">
        <w:rPr>
          <w:rFonts w:ascii="Times" w:hAnsi="Times" w:cs="Times"/>
        </w:rPr>
        <w:t>.</w:t>
      </w:r>
      <w:r w:rsidR="00894306" w:rsidRPr="000877B0">
        <w:rPr>
          <w:rFonts w:ascii="Times" w:hAnsi="Times" w:cs="Times"/>
        </w:rPr>
        <w:t xml:space="preserve"> </w:t>
      </w:r>
      <w:r w:rsidR="00A40041" w:rsidRPr="000877B0">
        <w:rPr>
          <w:rFonts w:ascii="Times" w:hAnsi="Times" w:cs="Times"/>
        </w:rPr>
        <w:t xml:space="preserve"> </w:t>
      </w:r>
      <w:r w:rsidR="00894306" w:rsidRPr="000877B0">
        <w:rPr>
          <w:rFonts w:ascii="Times" w:hAnsi="Times" w:cs="Times"/>
        </w:rPr>
        <w:t xml:space="preserve">The dry weight described the accumulation of organic compound due to photosynthesis in the plant along with more absorption of </w:t>
      </w:r>
      <w:proofErr w:type="gramStart"/>
      <w:r w:rsidR="00894306" w:rsidRPr="000877B0">
        <w:rPr>
          <w:rFonts w:ascii="Times" w:hAnsi="Times" w:cs="Times"/>
        </w:rPr>
        <w:t>nutrients  from</w:t>
      </w:r>
      <w:proofErr w:type="gramEnd"/>
      <w:r w:rsidR="00894306" w:rsidRPr="000877B0">
        <w:rPr>
          <w:rFonts w:ascii="Times" w:hAnsi="Times" w:cs="Times"/>
        </w:rPr>
        <w:t xml:space="preserve"> the soil. </w:t>
      </w:r>
      <w:r w:rsidR="00A40041" w:rsidRPr="000877B0">
        <w:rPr>
          <w:rFonts w:ascii="Times" w:hAnsi="Times" w:cs="Times"/>
        </w:rPr>
        <w:t xml:space="preserve"> </w:t>
      </w:r>
      <w:r w:rsidRPr="000877B0">
        <w:rPr>
          <w:rFonts w:ascii="Times" w:hAnsi="Times" w:cs="Times"/>
        </w:rPr>
        <w:t xml:space="preserve">  </w:t>
      </w:r>
    </w:p>
    <w:p w:rsidR="00F5512E" w:rsidRPr="000877B0" w:rsidRDefault="00F5512E" w:rsidP="00F5512E">
      <w:pPr>
        <w:pStyle w:val="BodyText"/>
        <w:spacing w:line="206" w:lineRule="exact"/>
        <w:ind w:left="400"/>
        <w:jc w:val="both"/>
        <w:rPr>
          <w:rFonts w:ascii="Times" w:hAnsi="Times" w:cs="Times"/>
        </w:rPr>
      </w:pPr>
    </w:p>
    <w:p w:rsidR="00315DF0" w:rsidRPr="000877B0" w:rsidRDefault="00315DF0">
      <w:pPr>
        <w:pStyle w:val="BodyText"/>
        <w:spacing w:line="206" w:lineRule="exact"/>
        <w:ind w:left="400"/>
        <w:jc w:val="both"/>
        <w:rPr>
          <w:rFonts w:ascii="Times" w:hAnsi="Times" w:cs="Times"/>
        </w:rPr>
      </w:pPr>
    </w:p>
    <w:p w:rsidR="00445DA6" w:rsidRPr="000877B0" w:rsidRDefault="009D0ABB">
      <w:pPr>
        <w:pStyle w:val="Heading1"/>
        <w:numPr>
          <w:ilvl w:val="0"/>
          <w:numId w:val="7"/>
        </w:numPr>
        <w:tabs>
          <w:tab w:val="left" w:pos="424"/>
        </w:tabs>
        <w:spacing w:before="1" w:line="243" w:lineRule="exact"/>
        <w:rPr>
          <w:rFonts w:ascii="Times" w:hAnsi="Times" w:cs="Times"/>
        </w:rPr>
      </w:pPr>
      <w:r w:rsidRPr="000877B0">
        <w:rPr>
          <w:rFonts w:ascii="Times" w:hAnsi="Times" w:cs="Times"/>
        </w:rPr>
        <w:t>C</w:t>
      </w:r>
      <w:r w:rsidR="00BA4E61" w:rsidRPr="000877B0">
        <w:rPr>
          <w:rFonts w:ascii="Times" w:hAnsi="Times" w:cs="Times"/>
        </w:rPr>
        <w:t>onclusion</w:t>
      </w:r>
    </w:p>
    <w:p w:rsidR="00BA4E61" w:rsidRPr="000877B0" w:rsidRDefault="003D2859" w:rsidP="00740784">
      <w:pPr>
        <w:pStyle w:val="HTMLPreformatted"/>
        <w:shd w:val="clear" w:color="auto" w:fill="F8F9FA"/>
        <w:rPr>
          <w:rFonts w:ascii="Times" w:hAnsi="Times" w:cs="Times"/>
          <w:sz w:val="22"/>
          <w:szCs w:val="22"/>
        </w:rPr>
      </w:pPr>
      <w:proofErr w:type="spellStart"/>
      <w:r w:rsidRPr="000877B0">
        <w:rPr>
          <w:rFonts w:ascii="Times" w:hAnsi="Times" w:cs="Times"/>
          <w:w w:val="101"/>
          <w:sz w:val="22"/>
          <w:szCs w:val="22"/>
        </w:rPr>
        <w:t>T</w:t>
      </w:r>
      <w:r w:rsidR="00BA4E61" w:rsidRPr="000877B0">
        <w:rPr>
          <w:rFonts w:ascii="Times" w:hAnsi="Times" w:cs="Times"/>
          <w:sz w:val="22"/>
          <w:szCs w:val="22"/>
          <w:lang w:val="en"/>
        </w:rPr>
        <w:t>h</w:t>
      </w:r>
      <w:r w:rsidR="00740784" w:rsidRPr="000877B0">
        <w:rPr>
          <w:rFonts w:ascii="Times" w:hAnsi="Times" w:cs="Times"/>
          <w:sz w:val="22"/>
          <w:szCs w:val="22"/>
          <w:lang w:val="en"/>
        </w:rPr>
        <w:t>e</w:t>
      </w:r>
      <w:proofErr w:type="spellEnd"/>
      <w:r w:rsidR="00BA4E61" w:rsidRPr="000877B0">
        <w:rPr>
          <w:rFonts w:ascii="Times" w:hAnsi="Times" w:cs="Times"/>
          <w:sz w:val="22"/>
          <w:szCs w:val="22"/>
          <w:lang w:val="en"/>
        </w:rPr>
        <w:t xml:space="preserve"> </w:t>
      </w:r>
      <w:r w:rsidR="00740784" w:rsidRPr="000877B0">
        <w:rPr>
          <w:rFonts w:ascii="Times" w:hAnsi="Times" w:cs="Times"/>
          <w:sz w:val="22"/>
          <w:szCs w:val="22"/>
          <w:lang w:val="en"/>
        </w:rPr>
        <w:t>A</w:t>
      </w:r>
      <w:r w:rsidR="00BA4E61" w:rsidRPr="000877B0">
        <w:rPr>
          <w:rFonts w:ascii="Times" w:hAnsi="Times" w:cs="Times"/>
          <w:sz w:val="22"/>
          <w:szCs w:val="22"/>
          <w:lang w:val="en"/>
        </w:rPr>
        <w:t xml:space="preserve">garwood </w:t>
      </w:r>
      <w:bookmarkStart w:id="7" w:name="_Hlk20838001"/>
      <w:r w:rsidR="00BA4E61" w:rsidRPr="000877B0">
        <w:rPr>
          <w:rFonts w:ascii="Times" w:hAnsi="Times" w:cs="Times"/>
          <w:sz w:val="22"/>
          <w:szCs w:val="22"/>
          <w:lang w:val="en"/>
        </w:rPr>
        <w:t xml:space="preserve">seedlings treated with </w:t>
      </w:r>
      <w:r w:rsidR="00BA4E61" w:rsidRPr="000877B0">
        <w:rPr>
          <w:rFonts w:ascii="Times" w:hAnsi="Times" w:cs="Times"/>
          <w:i/>
          <w:iCs/>
          <w:sz w:val="22"/>
          <w:szCs w:val="22"/>
          <w:lang w:val="en"/>
        </w:rPr>
        <w:t>Glomus</w:t>
      </w:r>
      <w:r w:rsidR="00BA4E61" w:rsidRPr="000877B0">
        <w:rPr>
          <w:rFonts w:ascii="Times" w:hAnsi="Times" w:cs="Times"/>
          <w:sz w:val="22"/>
          <w:szCs w:val="22"/>
          <w:lang w:val="en"/>
        </w:rPr>
        <w:t xml:space="preserve"> sp. (m</w:t>
      </w:r>
      <w:r w:rsidR="00BA4E61" w:rsidRPr="000877B0">
        <w:rPr>
          <w:rFonts w:ascii="Times" w:hAnsi="Times" w:cs="Times"/>
          <w:sz w:val="22"/>
          <w:szCs w:val="22"/>
          <w:vertAlign w:val="subscript"/>
          <w:lang w:val="en"/>
        </w:rPr>
        <w:t>1</w:t>
      </w:r>
      <w:r w:rsidR="00BA4E61" w:rsidRPr="000877B0">
        <w:rPr>
          <w:rFonts w:ascii="Times" w:hAnsi="Times" w:cs="Times"/>
          <w:sz w:val="22"/>
          <w:szCs w:val="22"/>
          <w:lang w:val="en"/>
        </w:rPr>
        <w:t xml:space="preserve">) and mixed of </w:t>
      </w:r>
      <w:r w:rsidR="00BA4E61" w:rsidRPr="000877B0">
        <w:rPr>
          <w:rFonts w:ascii="Times" w:hAnsi="Times" w:cs="Times"/>
          <w:i/>
          <w:sz w:val="22"/>
          <w:szCs w:val="22"/>
          <w:lang w:val="en"/>
        </w:rPr>
        <w:t xml:space="preserve">Glomus </w:t>
      </w:r>
      <w:r w:rsidR="00BA4E61" w:rsidRPr="000877B0">
        <w:rPr>
          <w:rFonts w:ascii="Times" w:hAnsi="Times" w:cs="Times"/>
          <w:sz w:val="22"/>
          <w:szCs w:val="22"/>
          <w:lang w:val="en"/>
        </w:rPr>
        <w:t xml:space="preserve">sp. with </w:t>
      </w:r>
      <w:proofErr w:type="spellStart"/>
      <w:r w:rsidR="00BA4E61" w:rsidRPr="000877B0">
        <w:rPr>
          <w:rFonts w:ascii="Times" w:hAnsi="Times" w:cs="Times"/>
          <w:i/>
          <w:sz w:val="22"/>
          <w:szCs w:val="22"/>
          <w:lang w:val="en"/>
        </w:rPr>
        <w:t>Gigaspora</w:t>
      </w:r>
      <w:proofErr w:type="spellEnd"/>
      <w:r w:rsidR="00BA4E61" w:rsidRPr="000877B0">
        <w:rPr>
          <w:rFonts w:ascii="Times" w:hAnsi="Times" w:cs="Times"/>
          <w:i/>
          <w:sz w:val="22"/>
          <w:szCs w:val="22"/>
          <w:lang w:val="en"/>
        </w:rPr>
        <w:t xml:space="preserve"> </w:t>
      </w:r>
      <w:r w:rsidR="00BA4E61" w:rsidRPr="000877B0">
        <w:rPr>
          <w:rFonts w:ascii="Times" w:hAnsi="Times" w:cs="Times"/>
          <w:sz w:val="22"/>
          <w:szCs w:val="22"/>
          <w:lang w:val="en"/>
        </w:rPr>
        <w:t>sp. (m</w:t>
      </w:r>
      <w:r w:rsidR="00BA4E61" w:rsidRPr="000877B0">
        <w:rPr>
          <w:rFonts w:ascii="Times" w:hAnsi="Times" w:cs="Times"/>
          <w:sz w:val="22"/>
          <w:szCs w:val="22"/>
          <w:vertAlign w:val="subscript"/>
          <w:lang w:val="en"/>
        </w:rPr>
        <w:t>3</w:t>
      </w:r>
      <w:r w:rsidR="00BA4E61" w:rsidRPr="000877B0">
        <w:rPr>
          <w:rFonts w:ascii="Times" w:hAnsi="Times" w:cs="Times"/>
          <w:sz w:val="22"/>
          <w:szCs w:val="22"/>
          <w:lang w:val="en"/>
        </w:rPr>
        <w:t>) gave the highest seedling growth which indicated by seedling height, total leave area, fresh and dry weight of shoot and root</w:t>
      </w:r>
      <w:bookmarkEnd w:id="7"/>
      <w:r w:rsidR="00BA4E61" w:rsidRPr="000877B0">
        <w:rPr>
          <w:rFonts w:ascii="Times" w:hAnsi="Times" w:cs="Times"/>
          <w:sz w:val="22"/>
          <w:szCs w:val="22"/>
          <w:lang w:val="en"/>
        </w:rPr>
        <w:t>.</w:t>
      </w:r>
    </w:p>
    <w:p w:rsidR="00BA4E61" w:rsidRPr="000877B0" w:rsidRDefault="00BA4E61" w:rsidP="00BA4E61">
      <w:pPr>
        <w:pStyle w:val="BodyText"/>
        <w:jc w:val="both"/>
        <w:rPr>
          <w:rFonts w:ascii="Times" w:hAnsi="Times" w:cs="Times"/>
        </w:rPr>
      </w:pPr>
    </w:p>
    <w:p w:rsidR="00445DA6" w:rsidRDefault="00645D0E">
      <w:pPr>
        <w:pStyle w:val="Heading1"/>
        <w:numPr>
          <w:ilvl w:val="0"/>
          <w:numId w:val="7"/>
        </w:numPr>
        <w:tabs>
          <w:tab w:val="left" w:pos="424"/>
        </w:tabs>
        <w:rPr>
          <w:rFonts w:ascii="Times" w:hAnsi="Times" w:cs="Times"/>
        </w:rPr>
      </w:pPr>
      <w:r w:rsidRPr="000877B0">
        <w:rPr>
          <w:rFonts w:ascii="Times" w:hAnsi="Times" w:cs="Times"/>
        </w:rPr>
        <w:t>Reference</w:t>
      </w:r>
    </w:p>
    <w:p w:rsidR="003D2859" w:rsidRDefault="004A095E" w:rsidP="00C53AE1">
      <w:pPr>
        <w:pStyle w:val="Heading1"/>
        <w:ind w:left="709" w:hanging="709"/>
        <w:rPr>
          <w:rFonts w:ascii="Times" w:hAnsi="Times" w:cs="Times"/>
          <w:b w:val="0"/>
          <w:bCs w:val="0"/>
          <w:color w:val="000000" w:themeColor="text1"/>
        </w:rPr>
      </w:pPr>
      <w:r>
        <w:rPr>
          <w:rFonts w:ascii="Times" w:hAnsi="Times" w:cs="Times"/>
          <w:b w:val="0"/>
          <w:bCs w:val="0"/>
        </w:rPr>
        <w:t xml:space="preserve">[1]   </w:t>
      </w:r>
      <w:bookmarkStart w:id="8" w:name="_Hlk20838060"/>
      <w:proofErr w:type="spellStart"/>
      <w:r w:rsidR="003D2859" w:rsidRPr="00C53AE1">
        <w:rPr>
          <w:rFonts w:ascii="Times" w:hAnsi="Times" w:cs="Times"/>
          <w:b w:val="0"/>
          <w:bCs w:val="0"/>
          <w:color w:val="000000" w:themeColor="text1"/>
        </w:rPr>
        <w:t>Berruti</w:t>
      </w:r>
      <w:proofErr w:type="spellEnd"/>
      <w:r w:rsidR="003D2859" w:rsidRPr="00C53AE1">
        <w:rPr>
          <w:rFonts w:ascii="Times" w:hAnsi="Times" w:cs="Times"/>
          <w:b w:val="0"/>
          <w:bCs w:val="0"/>
          <w:color w:val="000000" w:themeColor="text1"/>
        </w:rPr>
        <w:t xml:space="preserve"> A, </w:t>
      </w:r>
      <w:proofErr w:type="spellStart"/>
      <w:r w:rsidR="003D2859" w:rsidRPr="00C53AE1">
        <w:rPr>
          <w:rFonts w:ascii="Times" w:hAnsi="Times" w:cs="Times"/>
          <w:b w:val="0"/>
          <w:bCs w:val="0"/>
          <w:color w:val="000000" w:themeColor="text1"/>
        </w:rPr>
        <w:t>Lumini</w:t>
      </w:r>
      <w:proofErr w:type="spellEnd"/>
      <w:r w:rsidR="003D2859" w:rsidRPr="00C53AE1">
        <w:rPr>
          <w:rFonts w:ascii="Times" w:hAnsi="Times" w:cs="Times"/>
          <w:b w:val="0"/>
          <w:bCs w:val="0"/>
          <w:color w:val="000000" w:themeColor="text1"/>
        </w:rPr>
        <w:t xml:space="preserve"> E</w:t>
      </w:r>
      <w:r w:rsidR="00D846B9" w:rsidRPr="00C53AE1">
        <w:rPr>
          <w:rFonts w:ascii="Times" w:hAnsi="Times" w:cs="Times"/>
          <w:b w:val="0"/>
          <w:bCs w:val="0"/>
          <w:color w:val="000000" w:themeColor="text1"/>
        </w:rPr>
        <w:t>,</w:t>
      </w:r>
      <w:r w:rsidR="003D2859" w:rsidRPr="00C53AE1">
        <w:rPr>
          <w:rFonts w:ascii="Times" w:hAnsi="Times" w:cs="Times"/>
          <w:b w:val="0"/>
          <w:bCs w:val="0"/>
          <w:color w:val="000000" w:themeColor="text1"/>
        </w:rPr>
        <w:t xml:space="preserve"> Balestrini R </w:t>
      </w:r>
      <w:r w:rsidR="00D846B9" w:rsidRPr="00C53AE1">
        <w:rPr>
          <w:rFonts w:ascii="Times" w:hAnsi="Times" w:cs="Times"/>
          <w:b w:val="0"/>
          <w:bCs w:val="0"/>
          <w:color w:val="000000" w:themeColor="text1"/>
        </w:rPr>
        <w:t>and</w:t>
      </w:r>
      <w:r w:rsidR="00EB2235" w:rsidRPr="00C53AE1">
        <w:rPr>
          <w:rFonts w:ascii="Times" w:hAnsi="Times" w:cs="Times"/>
          <w:b w:val="0"/>
          <w:bCs w:val="0"/>
          <w:color w:val="000000" w:themeColor="text1"/>
        </w:rPr>
        <w:t xml:space="preserve"> </w:t>
      </w:r>
      <w:proofErr w:type="spellStart"/>
      <w:r w:rsidR="00EB2235" w:rsidRPr="00C53AE1">
        <w:rPr>
          <w:rFonts w:ascii="Times" w:hAnsi="Times" w:cs="Times"/>
          <w:b w:val="0"/>
          <w:bCs w:val="0"/>
          <w:color w:val="000000" w:themeColor="text1"/>
        </w:rPr>
        <w:t>Bianciotto</w:t>
      </w:r>
      <w:proofErr w:type="spellEnd"/>
      <w:r w:rsidR="00EB2235" w:rsidRPr="00C53AE1">
        <w:rPr>
          <w:rFonts w:ascii="Times" w:hAnsi="Times" w:cs="Times"/>
          <w:b w:val="0"/>
          <w:bCs w:val="0"/>
          <w:color w:val="000000" w:themeColor="text1"/>
        </w:rPr>
        <w:t xml:space="preserve"> V </w:t>
      </w:r>
      <w:r w:rsidR="003D2859" w:rsidRPr="00C53AE1">
        <w:rPr>
          <w:rFonts w:ascii="Times" w:hAnsi="Times" w:cs="Times"/>
          <w:b w:val="0"/>
          <w:bCs w:val="0"/>
          <w:color w:val="000000" w:themeColor="text1"/>
        </w:rPr>
        <w:t xml:space="preserve">  </w:t>
      </w:r>
      <w:proofErr w:type="gramStart"/>
      <w:r w:rsidR="003D2859" w:rsidRPr="00C53AE1">
        <w:rPr>
          <w:rFonts w:ascii="Times" w:hAnsi="Times" w:cs="Times"/>
          <w:b w:val="0"/>
          <w:bCs w:val="0"/>
          <w:color w:val="000000" w:themeColor="text1"/>
        </w:rPr>
        <w:t>2016  Arbuscular</w:t>
      </w:r>
      <w:proofErr w:type="gramEnd"/>
      <w:r w:rsidR="003D2859" w:rsidRPr="00C53AE1">
        <w:rPr>
          <w:rFonts w:ascii="Times" w:hAnsi="Times" w:cs="Times"/>
          <w:b w:val="0"/>
          <w:bCs w:val="0"/>
          <w:color w:val="000000" w:themeColor="text1"/>
        </w:rPr>
        <w:t xml:space="preserve"> mycorrhizal fungi</w:t>
      </w:r>
      <w:r w:rsidR="00C53AE1">
        <w:rPr>
          <w:rFonts w:ascii="Times" w:hAnsi="Times" w:cs="Times"/>
          <w:b w:val="0"/>
          <w:bCs w:val="0"/>
          <w:color w:val="000000" w:themeColor="text1"/>
        </w:rPr>
        <w:t xml:space="preserve"> as natural biofertilizers: let’s benefit from past successes </w:t>
      </w:r>
      <w:r w:rsidR="00C53AE1">
        <w:rPr>
          <w:rFonts w:ascii="Times" w:hAnsi="Times" w:cs="Times"/>
          <w:b w:val="0"/>
          <w:bCs w:val="0"/>
          <w:i/>
          <w:iCs/>
          <w:color w:val="000000" w:themeColor="text1"/>
        </w:rPr>
        <w:t xml:space="preserve">Frontiers in Microbiology </w:t>
      </w:r>
      <w:r w:rsidR="00C53AE1">
        <w:rPr>
          <w:rFonts w:ascii="Times" w:hAnsi="Times" w:cs="Times"/>
          <w:i/>
          <w:iCs/>
          <w:color w:val="000000" w:themeColor="text1"/>
        </w:rPr>
        <w:t xml:space="preserve">6 </w:t>
      </w:r>
      <w:r w:rsidR="00C53AE1" w:rsidRPr="00C53AE1">
        <w:rPr>
          <w:rFonts w:ascii="Times" w:hAnsi="Times" w:cs="Times"/>
          <w:b w:val="0"/>
          <w:bCs w:val="0"/>
          <w:color w:val="000000" w:themeColor="text1"/>
        </w:rPr>
        <w:t>(1)</w:t>
      </w:r>
      <w:r w:rsidR="00C53AE1">
        <w:rPr>
          <w:rFonts w:ascii="Times" w:hAnsi="Times" w:cs="Times"/>
          <w:b w:val="0"/>
          <w:bCs w:val="0"/>
          <w:color w:val="000000" w:themeColor="text1"/>
        </w:rPr>
        <w:t xml:space="preserve">  1—13</w:t>
      </w:r>
      <w:bookmarkEnd w:id="8"/>
    </w:p>
    <w:p w:rsidR="000538ED" w:rsidRDefault="000538ED" w:rsidP="00C53AE1">
      <w:pPr>
        <w:pStyle w:val="Heading1"/>
        <w:ind w:left="709" w:hanging="709"/>
        <w:rPr>
          <w:rFonts w:ascii="Times" w:hAnsi="Times" w:cs="Times"/>
          <w:b w:val="0"/>
          <w:bCs w:val="0"/>
          <w:color w:val="000000" w:themeColor="text1"/>
        </w:rPr>
      </w:pPr>
      <w:r>
        <w:rPr>
          <w:rFonts w:ascii="Times" w:hAnsi="Times" w:cs="Times"/>
          <w:b w:val="0"/>
          <w:bCs w:val="0"/>
          <w:color w:val="000000" w:themeColor="text1"/>
        </w:rPr>
        <w:t xml:space="preserve">[2]   Nusantara </w:t>
      </w:r>
    </w:p>
    <w:p w:rsidR="00C53AE1" w:rsidRDefault="00C53AE1" w:rsidP="00C53AE1">
      <w:pPr>
        <w:pStyle w:val="Heading1"/>
        <w:ind w:left="709" w:hanging="709"/>
        <w:rPr>
          <w:rFonts w:ascii="Times" w:hAnsi="Times" w:cs="Times"/>
          <w:b w:val="0"/>
          <w:bCs w:val="0"/>
          <w:lang w:val="en-GB"/>
        </w:rPr>
      </w:pPr>
      <w:r>
        <w:rPr>
          <w:rFonts w:ascii="Times" w:hAnsi="Times" w:cs="Times"/>
          <w:b w:val="0"/>
          <w:bCs w:val="0"/>
          <w:color w:val="000000" w:themeColor="text1"/>
        </w:rPr>
        <w:t>[</w:t>
      </w:r>
      <w:r w:rsidR="000538ED">
        <w:rPr>
          <w:rFonts w:ascii="Times" w:hAnsi="Times" w:cs="Times"/>
          <w:b w:val="0"/>
          <w:bCs w:val="0"/>
          <w:color w:val="000000" w:themeColor="text1"/>
        </w:rPr>
        <w:t>3</w:t>
      </w:r>
      <w:r>
        <w:rPr>
          <w:rFonts w:ascii="Times" w:hAnsi="Times" w:cs="Times"/>
          <w:b w:val="0"/>
          <w:bCs w:val="0"/>
          <w:color w:val="000000" w:themeColor="text1"/>
        </w:rPr>
        <w:t xml:space="preserve">]   </w:t>
      </w:r>
      <w:bookmarkStart w:id="9" w:name="_Hlk20838186"/>
      <w:r>
        <w:rPr>
          <w:rFonts w:ascii="Times" w:hAnsi="Times" w:cs="Times"/>
          <w:b w:val="0"/>
          <w:bCs w:val="0"/>
          <w:color w:val="000000" w:themeColor="text1"/>
        </w:rPr>
        <w:t xml:space="preserve">Smith S E </w:t>
      </w:r>
      <w:proofErr w:type="gramStart"/>
      <w:r w:rsidRPr="00C53AE1">
        <w:rPr>
          <w:rFonts w:ascii="Times" w:hAnsi="Times" w:cs="Times"/>
          <w:b w:val="0"/>
          <w:bCs w:val="0"/>
          <w:lang w:val="en-GB"/>
        </w:rPr>
        <w:t>and  Read</w:t>
      </w:r>
      <w:proofErr w:type="gramEnd"/>
      <w:r w:rsidRPr="00C53AE1">
        <w:rPr>
          <w:rFonts w:ascii="Times" w:hAnsi="Times" w:cs="Times"/>
          <w:b w:val="0"/>
          <w:bCs w:val="0"/>
          <w:lang w:val="en-GB"/>
        </w:rPr>
        <w:t xml:space="preserve"> D J 2008</w:t>
      </w:r>
      <w:r w:rsidRPr="00C53AE1">
        <w:rPr>
          <w:rFonts w:ascii="Times" w:hAnsi="Times" w:cs="Times"/>
          <w:i/>
          <w:lang w:val="en-GB"/>
        </w:rPr>
        <w:t xml:space="preserve"> </w:t>
      </w:r>
      <w:r w:rsidRPr="00C53AE1">
        <w:rPr>
          <w:rFonts w:ascii="Times" w:hAnsi="Times" w:cs="Times"/>
          <w:b w:val="0"/>
          <w:bCs w:val="0"/>
          <w:i/>
          <w:lang w:val="en-GB"/>
        </w:rPr>
        <w:t>Mycorrhizal Symbiosis</w:t>
      </w:r>
      <w:r w:rsidRPr="00C53AE1">
        <w:rPr>
          <w:rFonts w:ascii="Times" w:hAnsi="Times" w:cs="Times"/>
          <w:b w:val="0"/>
          <w:bCs w:val="0"/>
          <w:lang w:val="en-GB"/>
        </w:rPr>
        <w:t xml:space="preserve"> 3</w:t>
      </w:r>
      <w:r w:rsidRPr="00C53AE1">
        <w:rPr>
          <w:rFonts w:ascii="Times" w:hAnsi="Times" w:cs="Times"/>
          <w:b w:val="0"/>
          <w:bCs w:val="0"/>
          <w:vertAlign w:val="superscript"/>
          <w:lang w:val="en-GB"/>
        </w:rPr>
        <w:t>rd</w:t>
      </w:r>
      <w:r w:rsidRPr="00C53AE1">
        <w:rPr>
          <w:rFonts w:ascii="Times" w:hAnsi="Times" w:cs="Times"/>
          <w:b w:val="0"/>
          <w:bCs w:val="0"/>
          <w:lang w:val="en-GB"/>
        </w:rPr>
        <w:t xml:space="preserve"> edition (New York: Elsevier)</w:t>
      </w:r>
      <w:bookmarkEnd w:id="9"/>
    </w:p>
    <w:p w:rsidR="00C53AE1" w:rsidRDefault="00EB2235" w:rsidP="003B6F17">
      <w:pPr>
        <w:adjustRightInd w:val="0"/>
        <w:ind w:left="709" w:hanging="709"/>
        <w:jc w:val="both"/>
        <w:rPr>
          <w:rFonts w:ascii="Times" w:hAnsi="Times" w:cs="Times"/>
          <w:color w:val="000000" w:themeColor="text1"/>
        </w:rPr>
      </w:pPr>
      <w:r w:rsidRPr="000877B0">
        <w:rPr>
          <w:rFonts w:ascii="Times" w:hAnsi="Times" w:cs="Times"/>
          <w:color w:val="000000" w:themeColor="text1"/>
        </w:rPr>
        <w:t>[</w:t>
      </w:r>
      <w:r w:rsidR="000538ED">
        <w:rPr>
          <w:rFonts w:ascii="Times" w:hAnsi="Times" w:cs="Times"/>
          <w:color w:val="000000" w:themeColor="text1"/>
        </w:rPr>
        <w:t>4</w:t>
      </w:r>
      <w:proofErr w:type="gramStart"/>
      <w:r w:rsidRPr="000877B0">
        <w:rPr>
          <w:rFonts w:ascii="Times" w:hAnsi="Times" w:cs="Times"/>
          <w:color w:val="000000" w:themeColor="text1"/>
        </w:rPr>
        <w:t xml:space="preserve">] </w:t>
      </w:r>
      <w:r w:rsidR="004A095E">
        <w:rPr>
          <w:rFonts w:ascii="Times" w:hAnsi="Times" w:cs="Times"/>
          <w:color w:val="000000" w:themeColor="text1"/>
        </w:rPr>
        <w:t xml:space="preserve"> </w:t>
      </w:r>
      <w:bookmarkStart w:id="10" w:name="_Hlk20838882"/>
      <w:r w:rsidR="00054FEB">
        <w:rPr>
          <w:rFonts w:ascii="Times" w:hAnsi="Times" w:cs="Times"/>
          <w:color w:val="000000" w:themeColor="text1"/>
        </w:rPr>
        <w:t>Z</w:t>
      </w:r>
      <w:r w:rsidR="00BA0017">
        <w:rPr>
          <w:rFonts w:ascii="Times" w:hAnsi="Times" w:cs="Times"/>
          <w:color w:val="000000" w:themeColor="text1"/>
        </w:rPr>
        <w:t>hang</w:t>
      </w:r>
      <w:proofErr w:type="gramEnd"/>
      <w:r w:rsidR="00BA0017">
        <w:rPr>
          <w:rFonts w:ascii="Times" w:hAnsi="Times" w:cs="Times"/>
          <w:color w:val="000000" w:themeColor="text1"/>
        </w:rPr>
        <w:t xml:space="preserve"> F S, Shen J B, Zhang J L, </w:t>
      </w:r>
      <w:proofErr w:type="spellStart"/>
      <w:r w:rsidR="00BA0017">
        <w:rPr>
          <w:rFonts w:ascii="Times" w:hAnsi="Times" w:cs="Times"/>
          <w:color w:val="000000" w:themeColor="text1"/>
        </w:rPr>
        <w:t>Zuo</w:t>
      </w:r>
      <w:proofErr w:type="spellEnd"/>
      <w:r w:rsidR="00BA0017">
        <w:rPr>
          <w:rFonts w:ascii="Times" w:hAnsi="Times" w:cs="Times"/>
          <w:color w:val="000000" w:themeColor="text1"/>
        </w:rPr>
        <w:t xml:space="preserve"> Y M, Li L, Chen X P  2010</w:t>
      </w:r>
      <w:r w:rsidR="00757386">
        <w:rPr>
          <w:rFonts w:ascii="Times" w:hAnsi="Times" w:cs="Times"/>
          <w:color w:val="000000" w:themeColor="text1"/>
        </w:rPr>
        <w:t xml:space="preserve"> Rhizosphere processes and management for improving nutrient use efficiency and crop productivity: implication for China  </w:t>
      </w:r>
      <w:r w:rsidR="00757386">
        <w:rPr>
          <w:rFonts w:ascii="Times" w:hAnsi="Times" w:cs="Times"/>
          <w:i/>
          <w:iCs/>
          <w:color w:val="000000" w:themeColor="text1"/>
        </w:rPr>
        <w:t xml:space="preserve">Adv </w:t>
      </w:r>
      <w:proofErr w:type="spellStart"/>
      <w:r w:rsidR="00757386">
        <w:rPr>
          <w:rFonts w:ascii="Times" w:hAnsi="Times" w:cs="Times"/>
          <w:i/>
          <w:iCs/>
          <w:color w:val="000000" w:themeColor="text1"/>
        </w:rPr>
        <w:t>Agron</w:t>
      </w:r>
      <w:proofErr w:type="spellEnd"/>
      <w:r w:rsidR="00757386">
        <w:rPr>
          <w:rFonts w:ascii="Times" w:hAnsi="Times" w:cs="Times"/>
          <w:color w:val="000000" w:themeColor="text1"/>
        </w:rPr>
        <w:t xml:space="preserve"> </w:t>
      </w:r>
      <w:r w:rsidR="00757386">
        <w:rPr>
          <w:rFonts w:ascii="Times" w:hAnsi="Times" w:cs="Times"/>
          <w:b/>
          <w:bCs/>
          <w:color w:val="000000" w:themeColor="text1"/>
        </w:rPr>
        <w:t xml:space="preserve">107 </w:t>
      </w:r>
      <w:r w:rsidR="00757386">
        <w:rPr>
          <w:rFonts w:ascii="Times" w:hAnsi="Times" w:cs="Times"/>
          <w:color w:val="000000" w:themeColor="text1"/>
        </w:rPr>
        <w:t>1—32</w:t>
      </w:r>
      <w:bookmarkEnd w:id="10"/>
      <w:r w:rsidR="00757386">
        <w:rPr>
          <w:rFonts w:ascii="Times" w:hAnsi="Times" w:cs="Times"/>
          <w:color w:val="000000" w:themeColor="text1"/>
        </w:rPr>
        <w:t xml:space="preserve"> </w:t>
      </w:r>
      <w:r w:rsidR="00BA0017">
        <w:rPr>
          <w:rFonts w:ascii="Times" w:hAnsi="Times" w:cs="Times"/>
          <w:color w:val="000000" w:themeColor="text1"/>
        </w:rPr>
        <w:t xml:space="preserve"> </w:t>
      </w:r>
    </w:p>
    <w:p w:rsidR="00C53AE1" w:rsidRDefault="00C53AE1" w:rsidP="003B6F17">
      <w:pPr>
        <w:adjustRightInd w:val="0"/>
        <w:ind w:left="709" w:hanging="709"/>
        <w:jc w:val="both"/>
        <w:rPr>
          <w:rFonts w:ascii="Times" w:hAnsi="Times" w:cs="Times"/>
          <w:color w:val="000000" w:themeColor="text1"/>
        </w:rPr>
      </w:pPr>
      <w:r>
        <w:rPr>
          <w:rFonts w:ascii="Times" w:hAnsi="Times" w:cs="Times"/>
          <w:color w:val="000000" w:themeColor="text1"/>
        </w:rPr>
        <w:t>[</w:t>
      </w:r>
      <w:r w:rsidR="00B12701">
        <w:rPr>
          <w:rFonts w:ascii="Times" w:hAnsi="Times" w:cs="Times"/>
          <w:color w:val="000000" w:themeColor="text1"/>
        </w:rPr>
        <w:t>5</w:t>
      </w:r>
      <w:r>
        <w:rPr>
          <w:rFonts w:ascii="Times" w:hAnsi="Times" w:cs="Times"/>
          <w:color w:val="000000" w:themeColor="text1"/>
        </w:rPr>
        <w:t xml:space="preserve">]   </w:t>
      </w:r>
      <w:bookmarkStart w:id="11" w:name="_Hlk20839453"/>
      <w:proofErr w:type="spellStart"/>
      <w:r>
        <w:rPr>
          <w:rFonts w:ascii="Times" w:hAnsi="Times" w:cs="Times"/>
          <w:color w:val="000000" w:themeColor="text1"/>
        </w:rPr>
        <w:t>Nasaruddin</w:t>
      </w:r>
      <w:proofErr w:type="spellEnd"/>
      <w:r>
        <w:rPr>
          <w:rFonts w:ascii="Times" w:hAnsi="Times" w:cs="Times"/>
          <w:color w:val="000000" w:themeColor="text1"/>
        </w:rPr>
        <w:t xml:space="preserve"> and Ridwan </w:t>
      </w:r>
      <w:proofErr w:type="gramStart"/>
      <w:r>
        <w:rPr>
          <w:rFonts w:ascii="Times" w:hAnsi="Times" w:cs="Times"/>
          <w:color w:val="000000" w:themeColor="text1"/>
        </w:rPr>
        <w:t>I  2018</w:t>
      </w:r>
      <w:proofErr w:type="gramEnd"/>
      <w:r>
        <w:rPr>
          <w:rFonts w:ascii="Times" w:hAnsi="Times" w:cs="Times"/>
          <w:color w:val="000000" w:themeColor="text1"/>
        </w:rPr>
        <w:t xml:space="preserve">  Effectivity of </w:t>
      </w:r>
      <w:proofErr w:type="spellStart"/>
      <w:r>
        <w:rPr>
          <w:rFonts w:ascii="Times" w:hAnsi="Times" w:cs="Times"/>
          <w:i/>
          <w:iCs/>
          <w:color w:val="000000" w:themeColor="text1"/>
        </w:rPr>
        <w:t>Azotobacter</w:t>
      </w:r>
      <w:proofErr w:type="spellEnd"/>
      <w:r>
        <w:rPr>
          <w:rFonts w:ascii="Times" w:hAnsi="Times" w:cs="Times"/>
          <w:i/>
          <w:iCs/>
          <w:color w:val="000000" w:themeColor="text1"/>
        </w:rPr>
        <w:t xml:space="preserve"> </w:t>
      </w:r>
      <w:proofErr w:type="spellStart"/>
      <w:r>
        <w:rPr>
          <w:rFonts w:ascii="Times" w:hAnsi="Times" w:cs="Times"/>
          <w:i/>
          <w:iCs/>
          <w:color w:val="000000" w:themeColor="text1"/>
        </w:rPr>
        <w:t>chroococcum</w:t>
      </w:r>
      <w:proofErr w:type="spellEnd"/>
      <w:r>
        <w:rPr>
          <w:rFonts w:ascii="Times" w:hAnsi="Times" w:cs="Times"/>
          <w:i/>
          <w:iCs/>
          <w:color w:val="000000" w:themeColor="text1"/>
        </w:rPr>
        <w:t xml:space="preserve"> </w:t>
      </w:r>
      <w:r>
        <w:rPr>
          <w:rFonts w:ascii="Times" w:hAnsi="Times" w:cs="Times"/>
          <w:color w:val="000000" w:themeColor="text1"/>
        </w:rPr>
        <w:t>and arbuscular mycorrhiza fungi on physiological</w:t>
      </w:r>
      <w:r w:rsidRPr="00C53AE1">
        <w:rPr>
          <w:rFonts w:ascii="Times" w:hAnsi="Times" w:cs="Times"/>
          <w:color w:val="000000" w:themeColor="text1"/>
        </w:rPr>
        <w:t xml:space="preserve"> </w:t>
      </w:r>
      <w:proofErr w:type="spellStart"/>
      <w:r>
        <w:rPr>
          <w:rFonts w:ascii="Times" w:hAnsi="Times" w:cs="Times"/>
          <w:color w:val="000000" w:themeColor="text1"/>
        </w:rPr>
        <w:t>charactersitics</w:t>
      </w:r>
      <w:proofErr w:type="spellEnd"/>
      <w:r>
        <w:rPr>
          <w:rFonts w:ascii="Times" w:hAnsi="Times" w:cs="Times"/>
          <w:color w:val="000000" w:themeColor="text1"/>
        </w:rPr>
        <w:t xml:space="preserve"> and growth of</w:t>
      </w:r>
      <w:r w:rsidRPr="00C53AE1">
        <w:rPr>
          <w:rFonts w:ascii="Times" w:hAnsi="Times" w:cs="Times"/>
          <w:color w:val="000000" w:themeColor="text1"/>
        </w:rPr>
        <w:t xml:space="preserve"> </w:t>
      </w:r>
      <w:r>
        <w:rPr>
          <w:rFonts w:ascii="Times" w:hAnsi="Times" w:cs="Times"/>
          <w:color w:val="000000" w:themeColor="text1"/>
        </w:rPr>
        <w:t>cocoa seedlings</w:t>
      </w:r>
      <w:r w:rsidRPr="00C53AE1">
        <w:rPr>
          <w:rFonts w:ascii="Times" w:hAnsi="Times" w:cs="Times"/>
          <w:i/>
          <w:iCs/>
          <w:color w:val="000000" w:themeColor="text1"/>
        </w:rPr>
        <w:t xml:space="preserve"> </w:t>
      </w:r>
      <w:r>
        <w:rPr>
          <w:rFonts w:ascii="Times" w:hAnsi="Times" w:cs="Times"/>
          <w:i/>
          <w:iCs/>
          <w:color w:val="000000" w:themeColor="text1"/>
        </w:rPr>
        <w:t>IOP Conf Ser:</w:t>
      </w:r>
      <w:r w:rsidRPr="00C53AE1">
        <w:rPr>
          <w:rFonts w:ascii="Times" w:hAnsi="Times" w:cs="Times"/>
          <w:i/>
          <w:iCs/>
          <w:color w:val="000000" w:themeColor="text1"/>
        </w:rPr>
        <w:t xml:space="preserve"> </w:t>
      </w:r>
      <w:r>
        <w:rPr>
          <w:rFonts w:ascii="Times" w:hAnsi="Times" w:cs="Times"/>
          <w:i/>
          <w:iCs/>
          <w:color w:val="000000" w:themeColor="text1"/>
        </w:rPr>
        <w:t xml:space="preserve">Earth Environ Sci </w:t>
      </w:r>
      <w:r>
        <w:rPr>
          <w:rFonts w:ascii="Times" w:hAnsi="Times" w:cs="Times"/>
          <w:b/>
          <w:bCs/>
          <w:color w:val="000000" w:themeColor="text1"/>
        </w:rPr>
        <w:t xml:space="preserve">157 </w:t>
      </w:r>
      <w:r>
        <w:rPr>
          <w:rFonts w:ascii="Times" w:hAnsi="Times" w:cs="Times"/>
          <w:color w:val="000000" w:themeColor="text1"/>
        </w:rPr>
        <w:t>012014</w:t>
      </w:r>
    </w:p>
    <w:bookmarkEnd w:id="11"/>
    <w:p w:rsidR="00757386" w:rsidRDefault="00C53AE1" w:rsidP="003B6F17">
      <w:pPr>
        <w:adjustRightInd w:val="0"/>
        <w:ind w:left="709" w:hanging="709"/>
        <w:jc w:val="both"/>
        <w:rPr>
          <w:rFonts w:ascii="Times" w:hAnsi="Times" w:cs="Times"/>
          <w:color w:val="000000" w:themeColor="text1"/>
        </w:rPr>
      </w:pPr>
      <w:r>
        <w:rPr>
          <w:rFonts w:ascii="Times" w:hAnsi="Times" w:cs="Times"/>
          <w:color w:val="000000" w:themeColor="text1"/>
        </w:rPr>
        <w:t>[</w:t>
      </w:r>
      <w:r w:rsidR="00B12701">
        <w:rPr>
          <w:rFonts w:ascii="Times" w:hAnsi="Times" w:cs="Times"/>
          <w:color w:val="000000" w:themeColor="text1"/>
        </w:rPr>
        <w:t>6</w:t>
      </w:r>
      <w:r>
        <w:rPr>
          <w:rFonts w:ascii="Times" w:hAnsi="Times" w:cs="Times"/>
          <w:color w:val="000000" w:themeColor="text1"/>
        </w:rPr>
        <w:t xml:space="preserve">]   </w:t>
      </w:r>
      <w:bookmarkStart w:id="12" w:name="_Hlk20839589"/>
      <w:proofErr w:type="gramStart"/>
      <w:r>
        <w:rPr>
          <w:rFonts w:ascii="Times" w:hAnsi="Times" w:cs="Times"/>
          <w:color w:val="000000" w:themeColor="text1"/>
        </w:rPr>
        <w:t>Lee</w:t>
      </w:r>
      <w:r w:rsidR="00701B1C">
        <w:rPr>
          <w:rFonts w:ascii="Times" w:hAnsi="Times" w:cs="Times"/>
          <w:color w:val="000000" w:themeColor="text1"/>
        </w:rPr>
        <w:t xml:space="preserve">  </w:t>
      </w:r>
      <w:r>
        <w:rPr>
          <w:rFonts w:ascii="Times" w:hAnsi="Times" w:cs="Times"/>
          <w:color w:val="000000" w:themeColor="text1"/>
        </w:rPr>
        <w:t>S</w:t>
      </w:r>
      <w:proofErr w:type="gramEnd"/>
      <w:r>
        <w:rPr>
          <w:rFonts w:ascii="Times" w:hAnsi="Times" w:cs="Times"/>
          <w:color w:val="000000" w:themeColor="text1"/>
        </w:rPr>
        <w:t xml:space="preserve"> Y and Mohamed R  2016  The origin and domestication of </w:t>
      </w:r>
      <w:r>
        <w:rPr>
          <w:rFonts w:ascii="Times" w:hAnsi="Times" w:cs="Times"/>
          <w:i/>
          <w:iCs/>
          <w:color w:val="000000" w:themeColor="text1"/>
        </w:rPr>
        <w:t>Aquilaria,</w:t>
      </w:r>
      <w:r w:rsidRPr="00C53AE1">
        <w:rPr>
          <w:rFonts w:ascii="Times" w:hAnsi="Times" w:cs="Times"/>
          <w:color w:val="000000" w:themeColor="text1"/>
        </w:rPr>
        <w:t xml:space="preserve"> </w:t>
      </w:r>
      <w:r>
        <w:rPr>
          <w:rFonts w:ascii="Times" w:hAnsi="Times" w:cs="Times"/>
          <w:color w:val="000000" w:themeColor="text1"/>
        </w:rPr>
        <w:t>an important agarwood-</w:t>
      </w:r>
      <w:proofErr w:type="spellStart"/>
      <w:r>
        <w:rPr>
          <w:rFonts w:ascii="Times" w:hAnsi="Times" w:cs="Times"/>
          <w:color w:val="000000" w:themeColor="text1"/>
        </w:rPr>
        <w:t>producin</w:t>
      </w:r>
      <w:proofErr w:type="spellEnd"/>
      <w:r>
        <w:rPr>
          <w:rFonts w:ascii="Times" w:hAnsi="Times" w:cs="Times"/>
          <w:color w:val="000000" w:themeColor="text1"/>
        </w:rPr>
        <w:t xml:space="preserve"> genus  </w:t>
      </w:r>
      <w:r>
        <w:rPr>
          <w:rFonts w:ascii="Times" w:hAnsi="Times" w:cs="Times"/>
          <w:i/>
          <w:iCs/>
          <w:color w:val="000000" w:themeColor="text1"/>
        </w:rPr>
        <w:t xml:space="preserve">Agarwood:  Science behind the fragrance </w:t>
      </w:r>
      <w:r>
        <w:rPr>
          <w:rFonts w:ascii="Times" w:hAnsi="Times" w:cs="Times"/>
          <w:color w:val="000000" w:themeColor="text1"/>
        </w:rPr>
        <w:t>ed R Mohamed (Singapore: Springer)</w:t>
      </w:r>
    </w:p>
    <w:bookmarkEnd w:id="12"/>
    <w:p w:rsidR="00C53AE1" w:rsidRDefault="00C53AE1" w:rsidP="003B6F17">
      <w:pPr>
        <w:adjustRightInd w:val="0"/>
        <w:ind w:left="709" w:hanging="709"/>
        <w:jc w:val="both"/>
        <w:rPr>
          <w:rFonts w:ascii="Times" w:hAnsi="Times" w:cs="Times"/>
          <w:color w:val="000000" w:themeColor="text1"/>
        </w:rPr>
      </w:pPr>
      <w:r>
        <w:rPr>
          <w:rFonts w:ascii="Times" w:hAnsi="Times" w:cs="Times"/>
          <w:color w:val="000000" w:themeColor="text1"/>
        </w:rPr>
        <w:t>[</w:t>
      </w:r>
      <w:r w:rsidR="00B12701">
        <w:rPr>
          <w:rFonts w:ascii="Times" w:hAnsi="Times" w:cs="Times"/>
          <w:color w:val="000000" w:themeColor="text1"/>
        </w:rPr>
        <w:t>7</w:t>
      </w:r>
      <w:r>
        <w:rPr>
          <w:rFonts w:ascii="Times" w:hAnsi="Times" w:cs="Times"/>
          <w:color w:val="000000" w:themeColor="text1"/>
        </w:rPr>
        <w:t xml:space="preserve">]   </w:t>
      </w:r>
      <w:bookmarkStart w:id="13" w:name="_Hlk20839639"/>
      <w:r>
        <w:rPr>
          <w:rFonts w:ascii="Times" w:hAnsi="Times" w:cs="Times"/>
          <w:color w:val="000000" w:themeColor="text1"/>
        </w:rPr>
        <w:t xml:space="preserve">Jayachandran K, </w:t>
      </w:r>
      <w:proofErr w:type="spellStart"/>
      <w:r>
        <w:rPr>
          <w:rFonts w:ascii="Times" w:hAnsi="Times" w:cs="Times"/>
          <w:color w:val="000000" w:themeColor="text1"/>
        </w:rPr>
        <w:t>Sekar</w:t>
      </w:r>
      <w:proofErr w:type="spellEnd"/>
      <w:r>
        <w:rPr>
          <w:rFonts w:ascii="Times" w:hAnsi="Times" w:cs="Times"/>
          <w:color w:val="000000" w:themeColor="text1"/>
        </w:rPr>
        <w:t xml:space="preserve"> I, Parthiban K T, </w:t>
      </w:r>
      <w:proofErr w:type="spellStart"/>
      <w:r>
        <w:rPr>
          <w:rFonts w:ascii="Times" w:hAnsi="Times" w:cs="Times"/>
          <w:color w:val="000000" w:themeColor="text1"/>
        </w:rPr>
        <w:t>Amirtham</w:t>
      </w:r>
      <w:proofErr w:type="spellEnd"/>
      <w:r>
        <w:rPr>
          <w:rFonts w:ascii="Times" w:hAnsi="Times" w:cs="Times"/>
          <w:color w:val="000000" w:themeColor="text1"/>
        </w:rPr>
        <w:t xml:space="preserve"> D and Suresh K </w:t>
      </w:r>
      <w:proofErr w:type="spellStart"/>
      <w:proofErr w:type="gramStart"/>
      <w:r>
        <w:rPr>
          <w:rFonts w:ascii="Times" w:hAnsi="Times" w:cs="Times"/>
          <w:color w:val="000000" w:themeColor="text1"/>
        </w:rPr>
        <w:t>K</w:t>
      </w:r>
      <w:proofErr w:type="spellEnd"/>
      <w:r>
        <w:rPr>
          <w:rFonts w:ascii="Times" w:hAnsi="Times" w:cs="Times"/>
          <w:color w:val="000000" w:themeColor="text1"/>
        </w:rPr>
        <w:t xml:space="preserve">  2014</w:t>
      </w:r>
      <w:proofErr w:type="gramEnd"/>
      <w:r w:rsidRPr="00C53AE1">
        <w:rPr>
          <w:rFonts w:ascii="Times" w:hAnsi="Times" w:cs="Times"/>
          <w:color w:val="000000" w:themeColor="text1"/>
        </w:rPr>
        <w:t xml:space="preserve"> </w:t>
      </w:r>
      <w:r>
        <w:rPr>
          <w:rFonts w:ascii="Times" w:hAnsi="Times" w:cs="Times"/>
          <w:color w:val="000000" w:themeColor="text1"/>
        </w:rPr>
        <w:t>Analysis of different grades of agarwood (</w:t>
      </w:r>
      <w:r>
        <w:rPr>
          <w:rFonts w:ascii="Times" w:hAnsi="Times" w:cs="Times"/>
          <w:i/>
          <w:iCs/>
          <w:color w:val="000000" w:themeColor="text1"/>
        </w:rPr>
        <w:t xml:space="preserve">Aquilaria </w:t>
      </w:r>
      <w:proofErr w:type="spellStart"/>
      <w:r>
        <w:rPr>
          <w:rFonts w:ascii="Times" w:hAnsi="Times" w:cs="Times"/>
          <w:i/>
          <w:iCs/>
          <w:color w:val="000000" w:themeColor="text1"/>
        </w:rPr>
        <w:t>malaccensis</w:t>
      </w:r>
      <w:proofErr w:type="spellEnd"/>
      <w:r>
        <w:rPr>
          <w:rFonts w:ascii="Times" w:hAnsi="Times" w:cs="Times"/>
          <w:i/>
          <w:iCs/>
          <w:color w:val="000000" w:themeColor="text1"/>
        </w:rPr>
        <w:t xml:space="preserve"> </w:t>
      </w:r>
      <w:proofErr w:type="spellStart"/>
      <w:r>
        <w:rPr>
          <w:rFonts w:ascii="Times" w:hAnsi="Times" w:cs="Times"/>
          <w:color w:val="000000" w:themeColor="text1"/>
        </w:rPr>
        <w:t>Lamk</w:t>
      </w:r>
      <w:proofErr w:type="spellEnd"/>
      <w:r>
        <w:rPr>
          <w:rFonts w:ascii="Times" w:hAnsi="Times" w:cs="Times"/>
          <w:color w:val="000000" w:themeColor="text1"/>
        </w:rPr>
        <w:t xml:space="preserve">.) oil through GC-MS </w:t>
      </w:r>
      <w:r>
        <w:rPr>
          <w:rFonts w:ascii="Times" w:hAnsi="Times" w:cs="Times"/>
          <w:i/>
          <w:iCs/>
          <w:color w:val="000000" w:themeColor="text1"/>
        </w:rPr>
        <w:t xml:space="preserve">Indian Journal of Natural Products and Resources </w:t>
      </w:r>
      <w:r>
        <w:rPr>
          <w:rFonts w:ascii="Times" w:hAnsi="Times" w:cs="Times"/>
          <w:b/>
          <w:bCs/>
          <w:color w:val="000000" w:themeColor="text1"/>
        </w:rPr>
        <w:t xml:space="preserve">5 </w:t>
      </w:r>
      <w:r>
        <w:rPr>
          <w:rFonts w:ascii="Times" w:hAnsi="Times" w:cs="Times"/>
          <w:color w:val="000000" w:themeColor="text1"/>
        </w:rPr>
        <w:t xml:space="preserve">(1) 44—47 </w:t>
      </w:r>
      <w:r>
        <w:rPr>
          <w:rFonts w:ascii="Times" w:hAnsi="Times" w:cs="Times"/>
          <w:i/>
          <w:iCs/>
          <w:color w:val="000000" w:themeColor="text1"/>
        </w:rPr>
        <w:t xml:space="preserve"> </w:t>
      </w:r>
      <w:bookmarkEnd w:id="13"/>
    </w:p>
    <w:p w:rsidR="00C53AE1" w:rsidRDefault="00C53AE1" w:rsidP="003B6F17">
      <w:pPr>
        <w:adjustRightInd w:val="0"/>
        <w:ind w:left="709" w:hanging="709"/>
        <w:jc w:val="both"/>
        <w:rPr>
          <w:rFonts w:ascii="Times" w:hAnsi="Times" w:cs="Times"/>
          <w:color w:val="000000" w:themeColor="text1"/>
        </w:rPr>
      </w:pPr>
      <w:r>
        <w:rPr>
          <w:rFonts w:ascii="Times" w:hAnsi="Times" w:cs="Times"/>
          <w:color w:val="000000" w:themeColor="text1"/>
        </w:rPr>
        <w:t>[</w:t>
      </w:r>
      <w:r w:rsidR="00B12701">
        <w:rPr>
          <w:rFonts w:ascii="Times" w:hAnsi="Times" w:cs="Times"/>
          <w:color w:val="000000" w:themeColor="text1"/>
        </w:rPr>
        <w:t>8</w:t>
      </w:r>
      <w:r>
        <w:rPr>
          <w:rFonts w:ascii="Times" w:hAnsi="Times" w:cs="Times"/>
          <w:color w:val="000000" w:themeColor="text1"/>
        </w:rPr>
        <w:t>]</w:t>
      </w:r>
      <w:r w:rsidR="003B6F17">
        <w:rPr>
          <w:rFonts w:ascii="Times" w:hAnsi="Times" w:cs="Times"/>
          <w:color w:val="000000" w:themeColor="text1"/>
        </w:rPr>
        <w:t xml:space="preserve">   </w:t>
      </w:r>
      <w:bookmarkStart w:id="14" w:name="_Hlk20839701"/>
      <w:proofErr w:type="spellStart"/>
      <w:r w:rsidR="003B6F17">
        <w:rPr>
          <w:rFonts w:ascii="Times" w:hAnsi="Times" w:cs="Times"/>
          <w:color w:val="000000" w:themeColor="text1"/>
        </w:rPr>
        <w:t>Wuysang</w:t>
      </w:r>
      <w:proofErr w:type="spellEnd"/>
      <w:r w:rsidR="003B6F17">
        <w:rPr>
          <w:rFonts w:ascii="Times" w:hAnsi="Times" w:cs="Times"/>
          <w:color w:val="000000" w:themeColor="text1"/>
        </w:rPr>
        <w:t xml:space="preserve"> J </w:t>
      </w:r>
      <w:proofErr w:type="gramStart"/>
      <w:r w:rsidR="003B6F17">
        <w:rPr>
          <w:rFonts w:ascii="Times" w:hAnsi="Times" w:cs="Times"/>
          <w:color w:val="000000" w:themeColor="text1"/>
        </w:rPr>
        <w:t xml:space="preserve">L, </w:t>
      </w:r>
      <w:r>
        <w:rPr>
          <w:rFonts w:ascii="Times" w:hAnsi="Times" w:cs="Times"/>
          <w:color w:val="000000" w:themeColor="text1"/>
        </w:rPr>
        <w:t xml:space="preserve">  </w:t>
      </w:r>
      <w:proofErr w:type="gramEnd"/>
      <w:r>
        <w:rPr>
          <w:rFonts w:ascii="Times" w:hAnsi="Times" w:cs="Times"/>
          <w:color w:val="000000" w:themeColor="text1"/>
        </w:rPr>
        <w:t xml:space="preserve"> </w:t>
      </w:r>
      <w:proofErr w:type="spellStart"/>
      <w:r w:rsidR="003B6F17">
        <w:rPr>
          <w:rFonts w:ascii="Times" w:hAnsi="Times" w:cs="Times"/>
          <w:color w:val="000000" w:themeColor="text1"/>
        </w:rPr>
        <w:t>Gafur</w:t>
      </w:r>
      <w:proofErr w:type="spellEnd"/>
      <w:r w:rsidR="003B6F17">
        <w:rPr>
          <w:rFonts w:ascii="Times" w:hAnsi="Times" w:cs="Times"/>
          <w:color w:val="000000" w:themeColor="text1"/>
        </w:rPr>
        <w:t xml:space="preserve"> S and </w:t>
      </w:r>
      <w:proofErr w:type="spellStart"/>
      <w:r w:rsidR="003B6F17">
        <w:rPr>
          <w:rFonts w:ascii="Times" w:hAnsi="Times" w:cs="Times"/>
          <w:color w:val="000000" w:themeColor="text1"/>
        </w:rPr>
        <w:t>Yurisinthae</w:t>
      </w:r>
      <w:proofErr w:type="spellEnd"/>
      <w:r w:rsidR="003B6F17">
        <w:rPr>
          <w:rFonts w:ascii="Times" w:hAnsi="Times" w:cs="Times"/>
          <w:color w:val="000000" w:themeColor="text1"/>
        </w:rPr>
        <w:t xml:space="preserve"> E  2015</w:t>
      </w:r>
      <w:r w:rsidR="003B6F17" w:rsidRPr="003B6F17">
        <w:rPr>
          <w:rFonts w:ascii="Times" w:hAnsi="Times" w:cs="Times"/>
          <w:color w:val="000000" w:themeColor="text1"/>
        </w:rPr>
        <w:t xml:space="preserve"> </w:t>
      </w:r>
      <w:proofErr w:type="spellStart"/>
      <w:r w:rsidR="003B6F17">
        <w:rPr>
          <w:rFonts w:ascii="Times" w:hAnsi="Times" w:cs="Times"/>
          <w:color w:val="000000" w:themeColor="text1"/>
        </w:rPr>
        <w:t>Analisis</w:t>
      </w:r>
      <w:proofErr w:type="spellEnd"/>
      <w:r w:rsidR="003B6F17">
        <w:rPr>
          <w:rFonts w:ascii="Times" w:hAnsi="Times" w:cs="Times"/>
          <w:color w:val="000000" w:themeColor="text1"/>
        </w:rPr>
        <w:t xml:space="preserve"> </w:t>
      </w:r>
      <w:proofErr w:type="spellStart"/>
      <w:r w:rsidR="003B6F17">
        <w:rPr>
          <w:rFonts w:ascii="Times" w:hAnsi="Times" w:cs="Times"/>
          <w:color w:val="000000" w:themeColor="text1"/>
        </w:rPr>
        <w:t>finansial</w:t>
      </w:r>
      <w:proofErr w:type="spellEnd"/>
      <w:r w:rsidR="003B6F17">
        <w:rPr>
          <w:rFonts w:ascii="Times" w:hAnsi="Times" w:cs="Times"/>
          <w:color w:val="000000" w:themeColor="text1"/>
        </w:rPr>
        <w:t xml:space="preserve"> </w:t>
      </w:r>
      <w:proofErr w:type="spellStart"/>
      <w:r w:rsidR="003B6F17">
        <w:rPr>
          <w:rFonts w:ascii="Times" w:hAnsi="Times" w:cs="Times"/>
          <w:color w:val="000000" w:themeColor="text1"/>
        </w:rPr>
        <w:t>usahatani</w:t>
      </w:r>
      <w:proofErr w:type="spellEnd"/>
      <w:r w:rsidR="003B6F17">
        <w:rPr>
          <w:rFonts w:ascii="Times" w:hAnsi="Times" w:cs="Times"/>
          <w:color w:val="000000" w:themeColor="text1"/>
        </w:rPr>
        <w:t xml:space="preserve"> </w:t>
      </w:r>
      <w:proofErr w:type="spellStart"/>
      <w:r w:rsidR="003B6F17">
        <w:rPr>
          <w:rFonts w:ascii="Times" w:hAnsi="Times" w:cs="Times"/>
          <w:color w:val="000000" w:themeColor="text1"/>
        </w:rPr>
        <w:t>gaharu</w:t>
      </w:r>
      <w:proofErr w:type="spellEnd"/>
      <w:r w:rsidR="003B6F17">
        <w:rPr>
          <w:rFonts w:ascii="Times" w:hAnsi="Times" w:cs="Times"/>
          <w:color w:val="000000" w:themeColor="text1"/>
        </w:rPr>
        <w:t xml:space="preserve"> (</w:t>
      </w:r>
      <w:r w:rsidR="003B6F17">
        <w:rPr>
          <w:rFonts w:ascii="Times" w:hAnsi="Times" w:cs="Times"/>
          <w:i/>
          <w:iCs/>
          <w:color w:val="000000" w:themeColor="text1"/>
        </w:rPr>
        <w:t xml:space="preserve">Aquilaria </w:t>
      </w:r>
      <w:proofErr w:type="spellStart"/>
      <w:r w:rsidR="003B6F17">
        <w:rPr>
          <w:rFonts w:ascii="Times" w:hAnsi="Times" w:cs="Times"/>
          <w:i/>
          <w:iCs/>
          <w:color w:val="000000" w:themeColor="text1"/>
        </w:rPr>
        <w:t>malaccensis</w:t>
      </w:r>
      <w:proofErr w:type="spellEnd"/>
      <w:r w:rsidR="003B6F17">
        <w:rPr>
          <w:rFonts w:ascii="Times" w:hAnsi="Times" w:cs="Times"/>
          <w:i/>
          <w:iCs/>
          <w:color w:val="000000" w:themeColor="text1"/>
        </w:rPr>
        <w:t xml:space="preserve"> </w:t>
      </w:r>
      <w:proofErr w:type="spellStart"/>
      <w:r w:rsidR="003B6F17">
        <w:rPr>
          <w:rFonts w:ascii="Times" w:hAnsi="Times" w:cs="Times"/>
          <w:color w:val="000000" w:themeColor="text1"/>
        </w:rPr>
        <w:t>Lamk</w:t>
      </w:r>
      <w:proofErr w:type="spellEnd"/>
      <w:r w:rsidR="003B6F17">
        <w:rPr>
          <w:rFonts w:ascii="Times" w:hAnsi="Times" w:cs="Times"/>
          <w:color w:val="000000" w:themeColor="text1"/>
        </w:rPr>
        <w:t xml:space="preserve">.) di </w:t>
      </w:r>
      <w:proofErr w:type="spellStart"/>
      <w:r w:rsidR="003B6F17">
        <w:rPr>
          <w:rFonts w:ascii="Times" w:hAnsi="Times" w:cs="Times"/>
          <w:color w:val="000000" w:themeColor="text1"/>
        </w:rPr>
        <w:t>Kabupaten</w:t>
      </w:r>
      <w:proofErr w:type="spellEnd"/>
      <w:r w:rsidR="003B6F17" w:rsidRPr="003B6F17">
        <w:rPr>
          <w:rFonts w:ascii="Times" w:hAnsi="Times" w:cs="Times"/>
          <w:color w:val="000000" w:themeColor="text1"/>
        </w:rPr>
        <w:t xml:space="preserve"> </w:t>
      </w:r>
      <w:proofErr w:type="spellStart"/>
      <w:r w:rsidR="003B6F17">
        <w:rPr>
          <w:rFonts w:ascii="Times" w:hAnsi="Times" w:cs="Times"/>
          <w:color w:val="000000" w:themeColor="text1"/>
        </w:rPr>
        <w:t>Sanggau</w:t>
      </w:r>
      <w:proofErr w:type="spellEnd"/>
      <w:r w:rsidR="003B6F17">
        <w:rPr>
          <w:rFonts w:ascii="Times" w:hAnsi="Times" w:cs="Times"/>
          <w:color w:val="000000" w:themeColor="text1"/>
        </w:rPr>
        <w:t xml:space="preserve">  </w:t>
      </w:r>
      <w:proofErr w:type="spellStart"/>
      <w:r w:rsidR="003B6F17">
        <w:rPr>
          <w:rFonts w:ascii="Times" w:hAnsi="Times" w:cs="Times"/>
          <w:i/>
          <w:iCs/>
          <w:color w:val="000000" w:themeColor="text1"/>
        </w:rPr>
        <w:t>Jurnal</w:t>
      </w:r>
      <w:proofErr w:type="spellEnd"/>
      <w:r w:rsidR="003B6F17">
        <w:rPr>
          <w:rFonts w:ascii="Times" w:hAnsi="Times" w:cs="Times"/>
          <w:i/>
          <w:iCs/>
          <w:color w:val="000000" w:themeColor="text1"/>
        </w:rPr>
        <w:t xml:space="preserve"> Social Economic of Agriculture </w:t>
      </w:r>
      <w:r w:rsidR="003B6F17">
        <w:rPr>
          <w:rFonts w:ascii="Times" w:hAnsi="Times" w:cs="Times"/>
          <w:b/>
          <w:bCs/>
          <w:color w:val="000000" w:themeColor="text1"/>
        </w:rPr>
        <w:t xml:space="preserve">4 </w:t>
      </w:r>
      <w:r w:rsidR="003B6F17">
        <w:rPr>
          <w:rFonts w:ascii="Times" w:hAnsi="Times" w:cs="Times"/>
          <w:color w:val="000000" w:themeColor="text1"/>
        </w:rPr>
        <w:t>(1) 70—82</w:t>
      </w:r>
    </w:p>
    <w:bookmarkEnd w:id="14"/>
    <w:p w:rsidR="003B6F17" w:rsidRDefault="003B6F17" w:rsidP="003B6F17">
      <w:pPr>
        <w:adjustRightInd w:val="0"/>
        <w:ind w:left="709" w:hanging="709"/>
        <w:jc w:val="both"/>
        <w:rPr>
          <w:rFonts w:ascii="Times" w:hAnsi="Times" w:cs="Times"/>
          <w:color w:val="000000" w:themeColor="text1"/>
        </w:rPr>
      </w:pPr>
      <w:r>
        <w:rPr>
          <w:rFonts w:ascii="Times" w:hAnsi="Times" w:cs="Times"/>
          <w:color w:val="000000" w:themeColor="text1"/>
        </w:rPr>
        <w:t>[</w:t>
      </w:r>
      <w:r w:rsidR="00B12701">
        <w:rPr>
          <w:rFonts w:ascii="Times" w:hAnsi="Times" w:cs="Times"/>
          <w:color w:val="000000" w:themeColor="text1"/>
        </w:rPr>
        <w:t>9</w:t>
      </w:r>
      <w:r>
        <w:rPr>
          <w:rFonts w:ascii="Times" w:hAnsi="Times" w:cs="Times"/>
          <w:color w:val="000000" w:themeColor="text1"/>
        </w:rPr>
        <w:t xml:space="preserve">]   </w:t>
      </w:r>
      <w:bookmarkStart w:id="15" w:name="_Hlk20839742"/>
      <w:r>
        <w:rPr>
          <w:rFonts w:ascii="Times" w:hAnsi="Times" w:cs="Times"/>
          <w:color w:val="000000" w:themeColor="text1"/>
        </w:rPr>
        <w:t xml:space="preserve">Huda N, </w:t>
      </w:r>
      <w:proofErr w:type="spellStart"/>
      <w:r>
        <w:rPr>
          <w:rFonts w:ascii="Times" w:hAnsi="Times" w:cs="Times"/>
          <w:color w:val="000000" w:themeColor="text1"/>
        </w:rPr>
        <w:t>Muin</w:t>
      </w:r>
      <w:proofErr w:type="spellEnd"/>
      <w:r>
        <w:rPr>
          <w:rFonts w:ascii="Times" w:hAnsi="Times" w:cs="Times"/>
          <w:color w:val="000000" w:themeColor="text1"/>
        </w:rPr>
        <w:t xml:space="preserve"> A dan </w:t>
      </w:r>
      <w:proofErr w:type="spellStart"/>
      <w:proofErr w:type="gramStart"/>
      <w:r>
        <w:rPr>
          <w:rFonts w:ascii="Times" w:hAnsi="Times" w:cs="Times"/>
          <w:color w:val="000000" w:themeColor="text1"/>
        </w:rPr>
        <w:t>Fahriza</w:t>
      </w:r>
      <w:proofErr w:type="spellEnd"/>
      <w:r>
        <w:rPr>
          <w:rFonts w:ascii="Times" w:hAnsi="Times" w:cs="Times"/>
          <w:color w:val="000000" w:themeColor="text1"/>
        </w:rPr>
        <w:t xml:space="preserve">  2015</w:t>
      </w:r>
      <w:proofErr w:type="gramEnd"/>
      <w:r>
        <w:rPr>
          <w:rFonts w:ascii="Times" w:hAnsi="Times" w:cs="Times"/>
          <w:color w:val="000000" w:themeColor="text1"/>
        </w:rPr>
        <w:t xml:space="preserve">  </w:t>
      </w:r>
      <w:proofErr w:type="spellStart"/>
      <w:r w:rsidRPr="000877B0">
        <w:rPr>
          <w:rFonts w:ascii="Times" w:hAnsi="Times" w:cs="Times"/>
          <w:color w:val="000000" w:themeColor="text1"/>
        </w:rPr>
        <w:t>Asosiasi</w:t>
      </w:r>
      <w:proofErr w:type="spellEnd"/>
      <w:r w:rsidRPr="000877B0">
        <w:rPr>
          <w:rFonts w:ascii="Times" w:hAnsi="Times" w:cs="Times"/>
          <w:color w:val="000000" w:themeColor="text1"/>
        </w:rPr>
        <w:t xml:space="preserve"> fungi </w:t>
      </w:r>
      <w:proofErr w:type="spellStart"/>
      <w:r w:rsidRPr="000877B0">
        <w:rPr>
          <w:rFonts w:ascii="Times" w:hAnsi="Times" w:cs="Times"/>
          <w:color w:val="000000" w:themeColor="text1"/>
        </w:rPr>
        <w:t>mikoriza</w:t>
      </w:r>
      <w:proofErr w:type="spellEnd"/>
      <w:r w:rsidRPr="000877B0">
        <w:rPr>
          <w:rFonts w:ascii="Times" w:hAnsi="Times" w:cs="Times"/>
          <w:color w:val="000000" w:themeColor="text1"/>
        </w:rPr>
        <w:t xml:space="preserve"> </w:t>
      </w:r>
      <w:proofErr w:type="spellStart"/>
      <w:r w:rsidRPr="000877B0">
        <w:rPr>
          <w:rFonts w:ascii="Times" w:hAnsi="Times" w:cs="Times"/>
          <w:color w:val="000000" w:themeColor="text1"/>
        </w:rPr>
        <w:t>arbuskula</w:t>
      </w:r>
      <w:proofErr w:type="spellEnd"/>
      <w:r w:rsidRPr="000877B0">
        <w:rPr>
          <w:rFonts w:ascii="Times" w:hAnsi="Times" w:cs="Times"/>
          <w:color w:val="000000" w:themeColor="text1"/>
        </w:rPr>
        <w:t xml:space="preserve"> (</w:t>
      </w:r>
      <w:proofErr w:type="spellStart"/>
      <w:r w:rsidRPr="000877B0">
        <w:rPr>
          <w:rFonts w:ascii="Times" w:hAnsi="Times" w:cs="Times"/>
          <w:color w:val="000000" w:themeColor="text1"/>
        </w:rPr>
        <w:t>fma</w:t>
      </w:r>
      <w:proofErr w:type="spellEnd"/>
      <w:r w:rsidRPr="000877B0">
        <w:rPr>
          <w:rFonts w:ascii="Times" w:hAnsi="Times" w:cs="Times"/>
          <w:color w:val="000000" w:themeColor="text1"/>
        </w:rPr>
        <w:t xml:space="preserve">) pada </w:t>
      </w:r>
      <w:proofErr w:type="spellStart"/>
      <w:r w:rsidRPr="000877B0">
        <w:rPr>
          <w:rFonts w:ascii="Times" w:hAnsi="Times" w:cs="Times"/>
          <w:color w:val="000000" w:themeColor="text1"/>
        </w:rPr>
        <w:t>tanaman</w:t>
      </w:r>
      <w:proofErr w:type="spellEnd"/>
      <w:r w:rsidRPr="000877B0">
        <w:rPr>
          <w:rFonts w:ascii="Times" w:hAnsi="Times" w:cs="Times"/>
          <w:color w:val="000000" w:themeColor="text1"/>
        </w:rPr>
        <w:t xml:space="preserve"> </w:t>
      </w:r>
      <w:proofErr w:type="spellStart"/>
      <w:r w:rsidRPr="000877B0">
        <w:rPr>
          <w:rFonts w:ascii="Times" w:hAnsi="Times" w:cs="Times"/>
          <w:color w:val="000000" w:themeColor="text1"/>
        </w:rPr>
        <w:t>gaharu</w:t>
      </w:r>
      <w:proofErr w:type="spellEnd"/>
      <w:r w:rsidRPr="000877B0">
        <w:rPr>
          <w:rFonts w:ascii="Times" w:hAnsi="Times" w:cs="Times"/>
          <w:color w:val="000000" w:themeColor="text1"/>
        </w:rPr>
        <w:t xml:space="preserve"> </w:t>
      </w:r>
      <w:r w:rsidRPr="004A095E">
        <w:rPr>
          <w:rFonts w:ascii="Times" w:hAnsi="Times" w:cs="Times"/>
          <w:i/>
          <w:iCs/>
          <w:color w:val="000000" w:themeColor="text1"/>
        </w:rPr>
        <w:t>Aquilaria</w:t>
      </w:r>
      <w:r w:rsidRPr="000877B0">
        <w:rPr>
          <w:rFonts w:ascii="Times" w:hAnsi="Times" w:cs="Times"/>
          <w:color w:val="000000" w:themeColor="text1"/>
        </w:rPr>
        <w:t xml:space="preserve"> </w:t>
      </w:r>
      <w:proofErr w:type="spellStart"/>
      <w:r w:rsidRPr="000877B0">
        <w:rPr>
          <w:rFonts w:ascii="Times" w:hAnsi="Times" w:cs="Times"/>
          <w:color w:val="000000" w:themeColor="text1"/>
        </w:rPr>
        <w:t>spp</w:t>
      </w:r>
      <w:proofErr w:type="spellEnd"/>
      <w:r w:rsidRPr="000877B0">
        <w:rPr>
          <w:rFonts w:ascii="Times" w:hAnsi="Times" w:cs="Times"/>
          <w:color w:val="000000" w:themeColor="text1"/>
        </w:rPr>
        <w:t xml:space="preserve"> di </w:t>
      </w:r>
      <w:proofErr w:type="spellStart"/>
      <w:r>
        <w:rPr>
          <w:rFonts w:ascii="Times" w:hAnsi="Times" w:cs="Times"/>
          <w:color w:val="000000" w:themeColor="text1"/>
        </w:rPr>
        <w:t>D</w:t>
      </w:r>
      <w:r w:rsidRPr="000877B0">
        <w:rPr>
          <w:rFonts w:ascii="Times" w:hAnsi="Times" w:cs="Times"/>
          <w:color w:val="000000" w:themeColor="text1"/>
        </w:rPr>
        <w:t>esa</w:t>
      </w:r>
      <w:proofErr w:type="spellEnd"/>
      <w:r w:rsidRPr="000877B0">
        <w:rPr>
          <w:rFonts w:ascii="Times" w:hAnsi="Times" w:cs="Times"/>
          <w:color w:val="000000" w:themeColor="text1"/>
        </w:rPr>
        <w:t xml:space="preserve"> </w:t>
      </w:r>
      <w:proofErr w:type="spellStart"/>
      <w:r>
        <w:rPr>
          <w:rFonts w:ascii="Times" w:hAnsi="Times" w:cs="Times"/>
          <w:color w:val="000000" w:themeColor="text1"/>
        </w:rPr>
        <w:t>L</w:t>
      </w:r>
      <w:r w:rsidRPr="000877B0">
        <w:rPr>
          <w:rFonts w:ascii="Times" w:hAnsi="Times" w:cs="Times"/>
          <w:color w:val="000000" w:themeColor="text1"/>
        </w:rPr>
        <w:t>aman</w:t>
      </w:r>
      <w:proofErr w:type="spellEnd"/>
      <w:r w:rsidRPr="000877B0">
        <w:rPr>
          <w:rFonts w:ascii="Times" w:hAnsi="Times" w:cs="Times"/>
          <w:color w:val="000000" w:themeColor="text1"/>
        </w:rPr>
        <w:t xml:space="preserve"> </w:t>
      </w:r>
      <w:proofErr w:type="spellStart"/>
      <w:r>
        <w:rPr>
          <w:rFonts w:ascii="Times" w:hAnsi="Times" w:cs="Times"/>
          <w:color w:val="000000" w:themeColor="text1"/>
        </w:rPr>
        <w:t>S</w:t>
      </w:r>
      <w:r w:rsidRPr="000877B0">
        <w:rPr>
          <w:rFonts w:ascii="Times" w:hAnsi="Times" w:cs="Times"/>
          <w:color w:val="000000" w:themeColor="text1"/>
        </w:rPr>
        <w:t>atong</w:t>
      </w:r>
      <w:proofErr w:type="spellEnd"/>
      <w:r w:rsidRPr="000877B0">
        <w:rPr>
          <w:rFonts w:ascii="Times" w:hAnsi="Times" w:cs="Times"/>
          <w:color w:val="000000" w:themeColor="text1"/>
        </w:rPr>
        <w:t xml:space="preserve"> </w:t>
      </w:r>
      <w:proofErr w:type="spellStart"/>
      <w:r>
        <w:rPr>
          <w:rFonts w:ascii="Times" w:hAnsi="Times" w:cs="Times"/>
          <w:color w:val="000000" w:themeColor="text1"/>
        </w:rPr>
        <w:t>K</w:t>
      </w:r>
      <w:r w:rsidRPr="000877B0">
        <w:rPr>
          <w:rFonts w:ascii="Times" w:hAnsi="Times" w:cs="Times"/>
          <w:color w:val="000000" w:themeColor="text1"/>
        </w:rPr>
        <w:t>abupaten</w:t>
      </w:r>
      <w:proofErr w:type="spellEnd"/>
      <w:r w:rsidRPr="000877B0">
        <w:rPr>
          <w:rFonts w:ascii="Times" w:hAnsi="Times" w:cs="Times"/>
          <w:color w:val="000000" w:themeColor="text1"/>
        </w:rPr>
        <w:t xml:space="preserve"> </w:t>
      </w:r>
      <w:r>
        <w:rPr>
          <w:rFonts w:ascii="Times" w:hAnsi="Times" w:cs="Times"/>
          <w:color w:val="000000" w:themeColor="text1"/>
        </w:rPr>
        <w:t>K</w:t>
      </w:r>
      <w:r w:rsidRPr="000877B0">
        <w:rPr>
          <w:rFonts w:ascii="Times" w:hAnsi="Times" w:cs="Times"/>
          <w:color w:val="000000" w:themeColor="text1"/>
        </w:rPr>
        <w:t xml:space="preserve">etapang  </w:t>
      </w:r>
      <w:proofErr w:type="spellStart"/>
      <w:r w:rsidRPr="000877B0">
        <w:rPr>
          <w:rFonts w:ascii="Times" w:hAnsi="Times" w:cs="Times"/>
          <w:i/>
          <w:color w:val="000000" w:themeColor="text1"/>
        </w:rPr>
        <w:t>Jurnal</w:t>
      </w:r>
      <w:proofErr w:type="spellEnd"/>
      <w:r w:rsidRPr="000877B0">
        <w:rPr>
          <w:rFonts w:ascii="Times" w:hAnsi="Times" w:cs="Times"/>
          <w:i/>
          <w:color w:val="000000" w:themeColor="text1"/>
        </w:rPr>
        <w:t xml:space="preserve">  </w:t>
      </w:r>
      <w:proofErr w:type="spellStart"/>
      <w:r w:rsidRPr="000877B0">
        <w:rPr>
          <w:rFonts w:ascii="Times" w:hAnsi="Times" w:cs="Times"/>
          <w:i/>
          <w:color w:val="000000" w:themeColor="text1"/>
        </w:rPr>
        <w:t>Hutan</w:t>
      </w:r>
      <w:proofErr w:type="spellEnd"/>
      <w:r w:rsidRPr="000877B0">
        <w:rPr>
          <w:rFonts w:ascii="Times" w:hAnsi="Times" w:cs="Times"/>
          <w:i/>
          <w:color w:val="000000" w:themeColor="text1"/>
        </w:rPr>
        <w:t xml:space="preserve"> Lestari</w:t>
      </w:r>
      <w:r w:rsidRPr="000877B0">
        <w:rPr>
          <w:rFonts w:ascii="Times" w:hAnsi="Times" w:cs="Times"/>
          <w:color w:val="000000" w:themeColor="text1"/>
        </w:rPr>
        <w:t xml:space="preserve">  </w:t>
      </w:r>
      <w:r w:rsidRPr="004A095E">
        <w:rPr>
          <w:rFonts w:ascii="Times" w:hAnsi="Times" w:cs="Times"/>
          <w:b/>
          <w:bCs/>
          <w:color w:val="000000" w:themeColor="text1"/>
        </w:rPr>
        <w:t>4</w:t>
      </w:r>
      <w:r w:rsidRPr="000877B0">
        <w:rPr>
          <w:rFonts w:ascii="Times" w:hAnsi="Times" w:cs="Times"/>
          <w:color w:val="000000" w:themeColor="text1"/>
        </w:rPr>
        <w:t xml:space="preserve"> (1) 72 – 81</w:t>
      </w:r>
    </w:p>
    <w:bookmarkEnd w:id="15"/>
    <w:p w:rsidR="003B6F17" w:rsidRDefault="003B6F17" w:rsidP="003B6F17">
      <w:pPr>
        <w:adjustRightInd w:val="0"/>
        <w:ind w:left="709" w:hanging="709"/>
        <w:jc w:val="both"/>
        <w:rPr>
          <w:rFonts w:ascii="Times" w:hAnsi="Times" w:cs="Times"/>
          <w:iCs/>
          <w:color w:val="000000" w:themeColor="text1"/>
        </w:rPr>
      </w:pPr>
      <w:r>
        <w:rPr>
          <w:rFonts w:ascii="Times" w:hAnsi="Times" w:cs="Times"/>
          <w:color w:val="000000" w:themeColor="text1"/>
        </w:rPr>
        <w:t>[</w:t>
      </w:r>
      <w:r w:rsidR="00B12701">
        <w:rPr>
          <w:rFonts w:ascii="Times" w:hAnsi="Times" w:cs="Times"/>
          <w:color w:val="000000" w:themeColor="text1"/>
        </w:rPr>
        <w:t>10</w:t>
      </w:r>
      <w:proofErr w:type="gramStart"/>
      <w:r>
        <w:rPr>
          <w:rFonts w:ascii="Times" w:hAnsi="Times" w:cs="Times"/>
          <w:color w:val="000000" w:themeColor="text1"/>
        </w:rPr>
        <w:t xml:space="preserve">]  </w:t>
      </w:r>
      <w:bookmarkStart w:id="16" w:name="_Hlk20839783"/>
      <w:proofErr w:type="spellStart"/>
      <w:r>
        <w:rPr>
          <w:rFonts w:ascii="Times" w:hAnsi="Times" w:cs="Times"/>
          <w:color w:val="000000" w:themeColor="text1"/>
        </w:rPr>
        <w:t>Fitriana</w:t>
      </w:r>
      <w:proofErr w:type="spellEnd"/>
      <w:proofErr w:type="gramEnd"/>
      <w:r>
        <w:rPr>
          <w:rFonts w:ascii="Times" w:hAnsi="Times" w:cs="Times"/>
          <w:color w:val="000000" w:themeColor="text1"/>
        </w:rPr>
        <w:t xml:space="preserve"> N, </w:t>
      </w:r>
      <w:proofErr w:type="spellStart"/>
      <w:r>
        <w:rPr>
          <w:rFonts w:ascii="Times" w:hAnsi="Times" w:cs="Times"/>
          <w:color w:val="000000" w:themeColor="text1"/>
        </w:rPr>
        <w:t>Muin</w:t>
      </w:r>
      <w:proofErr w:type="spellEnd"/>
      <w:r>
        <w:rPr>
          <w:rFonts w:ascii="Times" w:hAnsi="Times" w:cs="Times"/>
          <w:color w:val="000000" w:themeColor="text1"/>
        </w:rPr>
        <w:t xml:space="preserve"> A dan </w:t>
      </w:r>
      <w:proofErr w:type="spellStart"/>
      <w:r>
        <w:rPr>
          <w:rFonts w:ascii="Times" w:hAnsi="Times" w:cs="Times"/>
          <w:color w:val="000000" w:themeColor="text1"/>
        </w:rPr>
        <w:t>Fahrizal</w:t>
      </w:r>
      <w:proofErr w:type="spellEnd"/>
      <w:r>
        <w:rPr>
          <w:rFonts w:ascii="Times" w:hAnsi="Times" w:cs="Times"/>
          <w:color w:val="000000" w:themeColor="text1"/>
        </w:rPr>
        <w:t xml:space="preserve"> 2017  </w:t>
      </w:r>
      <w:proofErr w:type="spellStart"/>
      <w:r>
        <w:rPr>
          <w:rFonts w:ascii="Times" w:hAnsi="Times" w:cs="Times"/>
          <w:color w:val="000000" w:themeColor="text1"/>
        </w:rPr>
        <w:t>Pertumbuhan</w:t>
      </w:r>
      <w:proofErr w:type="spellEnd"/>
      <w:r>
        <w:rPr>
          <w:rFonts w:ascii="Times" w:hAnsi="Times" w:cs="Times"/>
          <w:color w:val="000000" w:themeColor="text1"/>
        </w:rPr>
        <w:t xml:space="preserve"> </w:t>
      </w:r>
      <w:proofErr w:type="spellStart"/>
      <w:r>
        <w:rPr>
          <w:rFonts w:ascii="Times" w:hAnsi="Times" w:cs="Times"/>
          <w:color w:val="000000" w:themeColor="text1"/>
        </w:rPr>
        <w:t>tanaman</w:t>
      </w:r>
      <w:proofErr w:type="spellEnd"/>
      <w:r>
        <w:rPr>
          <w:rFonts w:ascii="Times" w:hAnsi="Times" w:cs="Times"/>
          <w:color w:val="000000" w:themeColor="text1"/>
        </w:rPr>
        <w:t xml:space="preserve"> </w:t>
      </w:r>
      <w:proofErr w:type="spellStart"/>
      <w:r>
        <w:rPr>
          <w:rFonts w:ascii="Times" w:hAnsi="Times" w:cs="Times"/>
          <w:color w:val="000000" w:themeColor="text1"/>
        </w:rPr>
        <w:t>gaharu</w:t>
      </w:r>
      <w:proofErr w:type="spellEnd"/>
      <w:r>
        <w:rPr>
          <w:rFonts w:ascii="Times" w:hAnsi="Times" w:cs="Times"/>
          <w:color w:val="000000" w:themeColor="text1"/>
        </w:rPr>
        <w:t xml:space="preserve"> </w:t>
      </w:r>
      <w:r w:rsidRPr="000877B0">
        <w:rPr>
          <w:rFonts w:ascii="Times" w:hAnsi="Times" w:cs="Times"/>
          <w:color w:val="000000" w:themeColor="text1"/>
        </w:rPr>
        <w:t>(</w:t>
      </w:r>
      <w:proofErr w:type="spellStart"/>
      <w:r w:rsidRPr="004A095E">
        <w:rPr>
          <w:rFonts w:ascii="Times" w:hAnsi="Times" w:cs="Times"/>
          <w:i/>
          <w:iCs/>
          <w:color w:val="000000" w:themeColor="text1"/>
        </w:rPr>
        <w:t>Aquillar</w:t>
      </w:r>
      <w:r>
        <w:rPr>
          <w:rFonts w:ascii="Times" w:hAnsi="Times" w:cs="Times"/>
          <w:i/>
          <w:iCs/>
          <w:color w:val="000000" w:themeColor="text1"/>
        </w:rPr>
        <w:t>i</w:t>
      </w:r>
      <w:r w:rsidRPr="004A095E">
        <w:rPr>
          <w:rFonts w:ascii="Times" w:hAnsi="Times" w:cs="Times"/>
          <w:i/>
          <w:iCs/>
          <w:color w:val="000000" w:themeColor="text1"/>
        </w:rPr>
        <w:t>a</w:t>
      </w:r>
      <w:proofErr w:type="spellEnd"/>
      <w:r w:rsidRPr="000877B0">
        <w:rPr>
          <w:rFonts w:ascii="Times" w:hAnsi="Times" w:cs="Times"/>
          <w:color w:val="000000" w:themeColor="text1"/>
        </w:rPr>
        <w:t xml:space="preserve"> </w:t>
      </w:r>
      <w:proofErr w:type="spellStart"/>
      <w:r w:rsidRPr="000877B0">
        <w:rPr>
          <w:rFonts w:ascii="Times" w:hAnsi="Times" w:cs="Times"/>
          <w:color w:val="000000" w:themeColor="text1"/>
        </w:rPr>
        <w:t>sp</w:t>
      </w:r>
      <w:r>
        <w:rPr>
          <w:rFonts w:ascii="Times" w:hAnsi="Times" w:cs="Times"/>
          <w:color w:val="000000" w:themeColor="text1"/>
        </w:rPr>
        <w:t>p</w:t>
      </w:r>
      <w:proofErr w:type="spellEnd"/>
      <w:r>
        <w:rPr>
          <w:rFonts w:ascii="Times" w:hAnsi="Times" w:cs="Times"/>
          <w:color w:val="000000" w:themeColor="text1"/>
        </w:rPr>
        <w:t xml:space="preserve">) yang </w:t>
      </w:r>
      <w:proofErr w:type="spellStart"/>
      <w:r>
        <w:rPr>
          <w:rFonts w:ascii="Times" w:hAnsi="Times" w:cs="Times"/>
          <w:color w:val="000000" w:themeColor="text1"/>
        </w:rPr>
        <w:t>diinokulasi</w:t>
      </w:r>
      <w:proofErr w:type="spellEnd"/>
      <w:r>
        <w:rPr>
          <w:rFonts w:ascii="Times" w:hAnsi="Times" w:cs="Times"/>
          <w:color w:val="000000" w:themeColor="text1"/>
        </w:rPr>
        <w:t xml:space="preserve"> f</w:t>
      </w:r>
      <w:r w:rsidRPr="000877B0">
        <w:rPr>
          <w:rFonts w:ascii="Times" w:hAnsi="Times" w:cs="Times"/>
          <w:color w:val="000000" w:themeColor="text1"/>
        </w:rPr>
        <w:t xml:space="preserve">ungi </w:t>
      </w:r>
      <w:proofErr w:type="spellStart"/>
      <w:r>
        <w:rPr>
          <w:rFonts w:ascii="Times" w:hAnsi="Times" w:cs="Times"/>
          <w:color w:val="000000" w:themeColor="text1"/>
        </w:rPr>
        <w:t>m</w:t>
      </w:r>
      <w:r w:rsidRPr="000877B0">
        <w:rPr>
          <w:rFonts w:ascii="Times" w:hAnsi="Times" w:cs="Times"/>
          <w:color w:val="000000" w:themeColor="text1"/>
        </w:rPr>
        <w:t>ikoriza</w:t>
      </w:r>
      <w:proofErr w:type="spellEnd"/>
      <w:r w:rsidRPr="000877B0">
        <w:rPr>
          <w:rFonts w:ascii="Times" w:hAnsi="Times" w:cs="Times"/>
          <w:color w:val="000000" w:themeColor="text1"/>
        </w:rPr>
        <w:t xml:space="preserve"> </w:t>
      </w:r>
      <w:proofErr w:type="spellStart"/>
      <w:r>
        <w:rPr>
          <w:rFonts w:ascii="Times" w:hAnsi="Times" w:cs="Times"/>
          <w:color w:val="000000" w:themeColor="text1"/>
        </w:rPr>
        <w:t>a</w:t>
      </w:r>
      <w:r w:rsidRPr="000877B0">
        <w:rPr>
          <w:rFonts w:ascii="Times" w:hAnsi="Times" w:cs="Times"/>
          <w:color w:val="000000" w:themeColor="text1"/>
        </w:rPr>
        <w:t>rbuskular</w:t>
      </w:r>
      <w:proofErr w:type="spellEnd"/>
      <w:r w:rsidRPr="000877B0">
        <w:rPr>
          <w:rFonts w:ascii="Times" w:hAnsi="Times" w:cs="Times"/>
          <w:color w:val="000000" w:themeColor="text1"/>
        </w:rPr>
        <w:t xml:space="preserve"> (</w:t>
      </w:r>
      <w:proofErr w:type="spellStart"/>
      <w:r>
        <w:rPr>
          <w:rFonts w:ascii="Times" w:hAnsi="Times" w:cs="Times"/>
          <w:color w:val="000000" w:themeColor="text1"/>
        </w:rPr>
        <w:t>fma</w:t>
      </w:r>
      <w:proofErr w:type="spellEnd"/>
      <w:r w:rsidRPr="000877B0">
        <w:rPr>
          <w:rFonts w:ascii="Times" w:hAnsi="Times" w:cs="Times"/>
          <w:color w:val="000000" w:themeColor="text1"/>
        </w:rPr>
        <w:t>) di</w:t>
      </w:r>
      <w:r>
        <w:rPr>
          <w:rFonts w:ascii="Times" w:hAnsi="Times" w:cs="Times"/>
          <w:color w:val="000000" w:themeColor="text1"/>
        </w:rPr>
        <w:t xml:space="preserve"> </w:t>
      </w:r>
      <w:proofErr w:type="spellStart"/>
      <w:r w:rsidRPr="000877B0">
        <w:rPr>
          <w:rFonts w:ascii="Times" w:hAnsi="Times" w:cs="Times"/>
          <w:color w:val="000000" w:themeColor="text1"/>
        </w:rPr>
        <w:t>bawah</w:t>
      </w:r>
      <w:proofErr w:type="spellEnd"/>
      <w:r w:rsidRPr="000877B0">
        <w:rPr>
          <w:rFonts w:ascii="Times" w:hAnsi="Times" w:cs="Times"/>
          <w:color w:val="000000" w:themeColor="text1"/>
        </w:rPr>
        <w:t xml:space="preserve"> </w:t>
      </w:r>
      <w:proofErr w:type="spellStart"/>
      <w:r w:rsidRPr="000877B0">
        <w:rPr>
          <w:rFonts w:ascii="Times" w:hAnsi="Times" w:cs="Times"/>
          <w:color w:val="000000" w:themeColor="text1"/>
        </w:rPr>
        <w:t>tiga</w:t>
      </w:r>
      <w:proofErr w:type="spellEnd"/>
      <w:r w:rsidRPr="000877B0">
        <w:rPr>
          <w:rFonts w:ascii="Times" w:hAnsi="Times" w:cs="Times"/>
          <w:color w:val="000000" w:themeColor="text1"/>
        </w:rPr>
        <w:t xml:space="preserve"> </w:t>
      </w:r>
      <w:proofErr w:type="spellStart"/>
      <w:r w:rsidRPr="000877B0">
        <w:rPr>
          <w:rFonts w:ascii="Times" w:hAnsi="Times" w:cs="Times"/>
          <w:color w:val="000000" w:themeColor="text1"/>
        </w:rPr>
        <w:t>kondisi</w:t>
      </w:r>
      <w:proofErr w:type="spellEnd"/>
      <w:r w:rsidRPr="000877B0">
        <w:rPr>
          <w:rFonts w:ascii="Times" w:hAnsi="Times" w:cs="Times"/>
          <w:color w:val="000000" w:themeColor="text1"/>
        </w:rPr>
        <w:t xml:space="preserve"> </w:t>
      </w:r>
      <w:proofErr w:type="spellStart"/>
      <w:r w:rsidRPr="000877B0">
        <w:rPr>
          <w:rFonts w:ascii="Times" w:hAnsi="Times" w:cs="Times"/>
          <w:color w:val="000000" w:themeColor="text1"/>
        </w:rPr>
        <w:t>naungan</w:t>
      </w:r>
      <w:proofErr w:type="spellEnd"/>
      <w:r w:rsidRPr="000877B0">
        <w:rPr>
          <w:rFonts w:ascii="Times" w:hAnsi="Times" w:cs="Times"/>
          <w:color w:val="000000" w:themeColor="text1"/>
        </w:rPr>
        <w:t xml:space="preserve"> </w:t>
      </w:r>
      <w:proofErr w:type="spellStart"/>
      <w:r w:rsidRPr="000877B0">
        <w:rPr>
          <w:rFonts w:ascii="Times" w:hAnsi="Times" w:cs="Times"/>
          <w:i/>
          <w:color w:val="000000" w:themeColor="text1"/>
        </w:rPr>
        <w:t>J</w:t>
      </w:r>
      <w:r>
        <w:rPr>
          <w:rFonts w:ascii="Times" w:hAnsi="Times" w:cs="Times"/>
          <w:i/>
          <w:color w:val="000000" w:themeColor="text1"/>
        </w:rPr>
        <w:t>urnal</w:t>
      </w:r>
      <w:proofErr w:type="spellEnd"/>
      <w:r w:rsidRPr="000877B0">
        <w:rPr>
          <w:rFonts w:ascii="Times" w:hAnsi="Times" w:cs="Times"/>
          <w:i/>
          <w:color w:val="000000" w:themeColor="text1"/>
        </w:rPr>
        <w:t xml:space="preserve"> </w:t>
      </w:r>
      <w:proofErr w:type="spellStart"/>
      <w:r w:rsidRPr="000877B0">
        <w:rPr>
          <w:rFonts w:ascii="Times" w:hAnsi="Times" w:cs="Times"/>
          <w:i/>
          <w:color w:val="000000" w:themeColor="text1"/>
        </w:rPr>
        <w:t>Hutan</w:t>
      </w:r>
      <w:proofErr w:type="spellEnd"/>
      <w:r w:rsidRPr="000877B0">
        <w:rPr>
          <w:rFonts w:ascii="Times" w:hAnsi="Times" w:cs="Times"/>
          <w:i/>
          <w:color w:val="000000" w:themeColor="text1"/>
        </w:rPr>
        <w:t xml:space="preserve"> Lestari  </w:t>
      </w:r>
      <w:r w:rsidRPr="004A095E">
        <w:rPr>
          <w:rFonts w:ascii="Times" w:hAnsi="Times" w:cs="Times"/>
          <w:b/>
          <w:bCs/>
          <w:iCs/>
          <w:color w:val="000000" w:themeColor="text1"/>
        </w:rPr>
        <w:t>5</w:t>
      </w:r>
      <w:r>
        <w:rPr>
          <w:rFonts w:ascii="Times" w:hAnsi="Times" w:cs="Times"/>
          <w:iCs/>
          <w:color w:val="000000" w:themeColor="text1"/>
        </w:rPr>
        <w:t xml:space="preserve"> (2) 514—20</w:t>
      </w:r>
    </w:p>
    <w:bookmarkEnd w:id="16"/>
    <w:p w:rsidR="003B6F17" w:rsidRDefault="003B6F17" w:rsidP="003B6F17">
      <w:pPr>
        <w:adjustRightInd w:val="0"/>
        <w:ind w:left="709" w:hanging="709"/>
        <w:jc w:val="both"/>
        <w:rPr>
          <w:rFonts w:ascii="Times" w:hAnsi="Times" w:cs="Times"/>
          <w:iCs/>
          <w:color w:val="000000" w:themeColor="text1"/>
        </w:rPr>
      </w:pPr>
      <w:r>
        <w:rPr>
          <w:rFonts w:ascii="Times" w:hAnsi="Times" w:cs="Times"/>
          <w:iCs/>
          <w:color w:val="000000" w:themeColor="text1"/>
        </w:rPr>
        <w:lastRenderedPageBreak/>
        <w:t>[1</w:t>
      </w:r>
      <w:r w:rsidR="00B12701">
        <w:rPr>
          <w:rFonts w:ascii="Times" w:hAnsi="Times" w:cs="Times"/>
          <w:iCs/>
          <w:color w:val="000000" w:themeColor="text1"/>
        </w:rPr>
        <w:t>1</w:t>
      </w:r>
      <w:proofErr w:type="gramStart"/>
      <w:r>
        <w:rPr>
          <w:rFonts w:ascii="Times" w:hAnsi="Times" w:cs="Times"/>
          <w:iCs/>
          <w:color w:val="000000" w:themeColor="text1"/>
        </w:rPr>
        <w:t xml:space="preserve">]  </w:t>
      </w:r>
      <w:bookmarkStart w:id="17" w:name="_Hlk20839820"/>
      <w:proofErr w:type="spellStart"/>
      <w:r>
        <w:rPr>
          <w:rFonts w:ascii="Times" w:hAnsi="Times" w:cs="Times"/>
          <w:iCs/>
          <w:color w:val="000000" w:themeColor="text1"/>
        </w:rPr>
        <w:t>Nurbaiti</w:t>
      </w:r>
      <w:proofErr w:type="spellEnd"/>
      <w:proofErr w:type="gramEnd"/>
      <w:r>
        <w:rPr>
          <w:rFonts w:ascii="Times" w:hAnsi="Times" w:cs="Times"/>
          <w:iCs/>
          <w:color w:val="000000" w:themeColor="text1"/>
        </w:rPr>
        <w:t xml:space="preserve"> S, </w:t>
      </w:r>
      <w:proofErr w:type="spellStart"/>
      <w:r>
        <w:rPr>
          <w:rFonts w:ascii="Times" w:hAnsi="Times" w:cs="Times"/>
          <w:iCs/>
          <w:color w:val="000000" w:themeColor="text1"/>
        </w:rPr>
        <w:t>Muin</w:t>
      </w:r>
      <w:proofErr w:type="spellEnd"/>
      <w:r>
        <w:rPr>
          <w:rFonts w:ascii="Times" w:hAnsi="Times" w:cs="Times"/>
          <w:iCs/>
          <w:color w:val="000000" w:themeColor="text1"/>
        </w:rPr>
        <w:t xml:space="preserve"> A, </w:t>
      </w:r>
      <w:proofErr w:type="spellStart"/>
      <w:r>
        <w:rPr>
          <w:rFonts w:ascii="Times" w:hAnsi="Times" w:cs="Times"/>
          <w:iCs/>
          <w:color w:val="000000" w:themeColor="text1"/>
        </w:rPr>
        <w:t>Fahrizal</w:t>
      </w:r>
      <w:proofErr w:type="spellEnd"/>
      <w:r>
        <w:rPr>
          <w:rFonts w:ascii="Times" w:hAnsi="Times" w:cs="Times"/>
          <w:iCs/>
          <w:color w:val="000000" w:themeColor="text1"/>
        </w:rPr>
        <w:t xml:space="preserve"> 2016 </w:t>
      </w:r>
      <w:proofErr w:type="spellStart"/>
      <w:r>
        <w:rPr>
          <w:rFonts w:ascii="Times" w:hAnsi="Times" w:cs="Times"/>
          <w:iCs/>
          <w:color w:val="000000" w:themeColor="text1"/>
        </w:rPr>
        <w:t>Pertumbuahn</w:t>
      </w:r>
      <w:proofErr w:type="spellEnd"/>
      <w:r>
        <w:rPr>
          <w:rFonts w:ascii="Times" w:hAnsi="Times" w:cs="Times"/>
          <w:iCs/>
          <w:color w:val="000000" w:themeColor="text1"/>
        </w:rPr>
        <w:t xml:space="preserve"> </w:t>
      </w:r>
      <w:proofErr w:type="spellStart"/>
      <w:r>
        <w:rPr>
          <w:rFonts w:ascii="Times" w:hAnsi="Times" w:cs="Times"/>
          <w:iCs/>
          <w:color w:val="000000" w:themeColor="text1"/>
        </w:rPr>
        <w:t>tanaman</w:t>
      </w:r>
      <w:proofErr w:type="spellEnd"/>
      <w:r>
        <w:rPr>
          <w:rFonts w:ascii="Times" w:hAnsi="Times" w:cs="Times"/>
          <w:iCs/>
          <w:color w:val="000000" w:themeColor="text1"/>
        </w:rPr>
        <w:t xml:space="preserve"> </w:t>
      </w:r>
      <w:proofErr w:type="spellStart"/>
      <w:r>
        <w:rPr>
          <w:rFonts w:ascii="Times" w:hAnsi="Times" w:cs="Times"/>
          <w:iCs/>
          <w:color w:val="000000" w:themeColor="text1"/>
        </w:rPr>
        <w:t>gaharu</w:t>
      </w:r>
      <w:proofErr w:type="spellEnd"/>
      <w:r>
        <w:rPr>
          <w:rFonts w:ascii="Times" w:hAnsi="Times" w:cs="Times"/>
          <w:iCs/>
          <w:color w:val="000000" w:themeColor="text1"/>
        </w:rPr>
        <w:t xml:space="preserve"> </w:t>
      </w:r>
      <w:r>
        <w:rPr>
          <w:rFonts w:ascii="Times" w:hAnsi="Times" w:cs="Times"/>
          <w:i/>
          <w:color w:val="000000" w:themeColor="text1"/>
        </w:rPr>
        <w:t xml:space="preserve">Aquilaria </w:t>
      </w:r>
      <w:proofErr w:type="spellStart"/>
      <w:r>
        <w:rPr>
          <w:rFonts w:ascii="Times" w:hAnsi="Times" w:cs="Times"/>
          <w:iCs/>
          <w:color w:val="000000" w:themeColor="text1"/>
        </w:rPr>
        <w:t>spp</w:t>
      </w:r>
      <w:proofErr w:type="spellEnd"/>
      <w:r>
        <w:rPr>
          <w:rFonts w:ascii="Times" w:hAnsi="Times" w:cs="Times"/>
          <w:iCs/>
          <w:color w:val="000000" w:themeColor="text1"/>
        </w:rPr>
        <w:t xml:space="preserve"> </w:t>
      </w:r>
      <w:proofErr w:type="spellStart"/>
      <w:r>
        <w:rPr>
          <w:rFonts w:ascii="Times" w:hAnsi="Times" w:cs="Times"/>
          <w:iCs/>
          <w:color w:val="000000" w:themeColor="text1"/>
        </w:rPr>
        <w:t>dengan</w:t>
      </w:r>
      <w:proofErr w:type="spellEnd"/>
      <w:r>
        <w:rPr>
          <w:rFonts w:ascii="Times" w:hAnsi="Times" w:cs="Times"/>
          <w:iCs/>
          <w:color w:val="000000" w:themeColor="text1"/>
        </w:rPr>
        <w:t xml:space="preserve"> </w:t>
      </w:r>
      <w:proofErr w:type="spellStart"/>
      <w:r>
        <w:rPr>
          <w:rFonts w:ascii="Times" w:hAnsi="Times" w:cs="Times"/>
          <w:iCs/>
          <w:color w:val="000000" w:themeColor="text1"/>
        </w:rPr>
        <w:t>pemberian</w:t>
      </w:r>
      <w:proofErr w:type="spellEnd"/>
      <w:r>
        <w:rPr>
          <w:rFonts w:ascii="Times" w:hAnsi="Times" w:cs="Times"/>
          <w:iCs/>
          <w:color w:val="000000" w:themeColor="text1"/>
        </w:rPr>
        <w:t xml:space="preserve"> </w:t>
      </w:r>
      <w:proofErr w:type="spellStart"/>
      <w:r>
        <w:rPr>
          <w:rFonts w:ascii="Times" w:hAnsi="Times" w:cs="Times"/>
          <w:iCs/>
          <w:color w:val="000000" w:themeColor="text1"/>
        </w:rPr>
        <w:t>mikoriza</w:t>
      </w:r>
      <w:proofErr w:type="spellEnd"/>
      <w:r>
        <w:rPr>
          <w:rFonts w:ascii="Times" w:hAnsi="Times" w:cs="Times"/>
          <w:iCs/>
          <w:color w:val="000000" w:themeColor="text1"/>
        </w:rPr>
        <w:t xml:space="preserve"> dan </w:t>
      </w:r>
      <w:proofErr w:type="spellStart"/>
      <w:r>
        <w:rPr>
          <w:rFonts w:ascii="Times" w:hAnsi="Times" w:cs="Times"/>
          <w:iCs/>
          <w:color w:val="000000" w:themeColor="text1"/>
        </w:rPr>
        <w:t>mulsa</w:t>
      </w:r>
      <w:proofErr w:type="spellEnd"/>
      <w:r>
        <w:rPr>
          <w:rFonts w:ascii="Times" w:hAnsi="Times" w:cs="Times"/>
          <w:iCs/>
          <w:color w:val="000000" w:themeColor="text1"/>
        </w:rPr>
        <w:t xml:space="preserve"> pada </w:t>
      </w:r>
      <w:proofErr w:type="spellStart"/>
      <w:r>
        <w:rPr>
          <w:rFonts w:ascii="Times" w:hAnsi="Times" w:cs="Times"/>
          <w:iCs/>
          <w:color w:val="000000" w:themeColor="text1"/>
        </w:rPr>
        <w:t>lahan</w:t>
      </w:r>
      <w:proofErr w:type="spellEnd"/>
      <w:r>
        <w:rPr>
          <w:rFonts w:ascii="Times" w:hAnsi="Times" w:cs="Times"/>
          <w:iCs/>
          <w:color w:val="000000" w:themeColor="text1"/>
        </w:rPr>
        <w:t xml:space="preserve"> </w:t>
      </w:r>
      <w:proofErr w:type="spellStart"/>
      <w:r>
        <w:rPr>
          <w:rFonts w:ascii="Times" w:hAnsi="Times" w:cs="Times"/>
          <w:iCs/>
          <w:color w:val="000000" w:themeColor="text1"/>
        </w:rPr>
        <w:t>terbuka</w:t>
      </w:r>
      <w:proofErr w:type="spellEnd"/>
      <w:r>
        <w:rPr>
          <w:rFonts w:ascii="Times" w:hAnsi="Times" w:cs="Times"/>
          <w:iCs/>
          <w:color w:val="000000" w:themeColor="text1"/>
        </w:rPr>
        <w:t xml:space="preserve"> di </w:t>
      </w:r>
      <w:proofErr w:type="spellStart"/>
      <w:r>
        <w:rPr>
          <w:rFonts w:ascii="Times" w:hAnsi="Times" w:cs="Times"/>
          <w:iCs/>
          <w:color w:val="000000" w:themeColor="text1"/>
        </w:rPr>
        <w:t>tanah</w:t>
      </w:r>
      <w:proofErr w:type="spellEnd"/>
      <w:r>
        <w:rPr>
          <w:rFonts w:ascii="Times" w:hAnsi="Times" w:cs="Times"/>
          <w:iCs/>
          <w:color w:val="000000" w:themeColor="text1"/>
        </w:rPr>
        <w:t xml:space="preserve"> </w:t>
      </w:r>
      <w:proofErr w:type="spellStart"/>
      <w:r>
        <w:rPr>
          <w:rFonts w:ascii="Times" w:hAnsi="Times" w:cs="Times"/>
          <w:iCs/>
          <w:color w:val="000000" w:themeColor="text1"/>
        </w:rPr>
        <w:t>Ultisol</w:t>
      </w:r>
      <w:proofErr w:type="spellEnd"/>
      <w:r>
        <w:rPr>
          <w:rFonts w:ascii="Times" w:hAnsi="Times" w:cs="Times"/>
          <w:iCs/>
          <w:color w:val="000000" w:themeColor="text1"/>
        </w:rPr>
        <w:t xml:space="preserve">  </w:t>
      </w:r>
      <w:proofErr w:type="spellStart"/>
      <w:r>
        <w:rPr>
          <w:rFonts w:ascii="Times" w:hAnsi="Times" w:cs="Times"/>
          <w:i/>
          <w:color w:val="000000" w:themeColor="text1"/>
        </w:rPr>
        <w:t>Jurnal</w:t>
      </w:r>
      <w:proofErr w:type="spellEnd"/>
      <w:r>
        <w:rPr>
          <w:rFonts w:ascii="Times" w:hAnsi="Times" w:cs="Times"/>
          <w:i/>
          <w:color w:val="000000" w:themeColor="text1"/>
        </w:rPr>
        <w:t xml:space="preserve"> </w:t>
      </w:r>
      <w:proofErr w:type="spellStart"/>
      <w:r>
        <w:rPr>
          <w:rFonts w:ascii="Times" w:hAnsi="Times" w:cs="Times"/>
          <w:i/>
          <w:color w:val="000000" w:themeColor="text1"/>
        </w:rPr>
        <w:t>Hutan</w:t>
      </w:r>
      <w:proofErr w:type="spellEnd"/>
      <w:r>
        <w:rPr>
          <w:rFonts w:ascii="Times" w:hAnsi="Times" w:cs="Times"/>
          <w:i/>
          <w:color w:val="000000" w:themeColor="text1"/>
        </w:rPr>
        <w:t xml:space="preserve"> Lestari </w:t>
      </w:r>
      <w:r>
        <w:rPr>
          <w:rFonts w:ascii="Times" w:hAnsi="Times" w:cs="Times"/>
          <w:b/>
          <w:bCs/>
          <w:iCs/>
          <w:color w:val="000000" w:themeColor="text1"/>
        </w:rPr>
        <w:t xml:space="preserve">4 </w:t>
      </w:r>
      <w:r>
        <w:rPr>
          <w:rFonts w:ascii="Times" w:hAnsi="Times" w:cs="Times"/>
          <w:iCs/>
          <w:color w:val="000000" w:themeColor="text1"/>
        </w:rPr>
        <w:t xml:space="preserve">(4)  552—63 </w:t>
      </w:r>
      <w:bookmarkEnd w:id="17"/>
    </w:p>
    <w:p w:rsidR="003B6F17" w:rsidRDefault="003B6F17" w:rsidP="003B6F17">
      <w:pPr>
        <w:adjustRightInd w:val="0"/>
        <w:ind w:left="709" w:hanging="709"/>
        <w:jc w:val="both"/>
        <w:rPr>
          <w:rFonts w:ascii="Times" w:hAnsi="Times" w:cs="Times"/>
          <w:iCs/>
          <w:color w:val="000000" w:themeColor="text1"/>
        </w:rPr>
      </w:pPr>
      <w:r>
        <w:rPr>
          <w:rFonts w:ascii="Times" w:hAnsi="Times" w:cs="Times"/>
          <w:iCs/>
          <w:color w:val="000000" w:themeColor="text1"/>
        </w:rPr>
        <w:t>[1</w:t>
      </w:r>
      <w:r w:rsidR="00B12701">
        <w:rPr>
          <w:rFonts w:ascii="Times" w:hAnsi="Times" w:cs="Times"/>
          <w:iCs/>
          <w:color w:val="000000" w:themeColor="text1"/>
        </w:rPr>
        <w:t>2</w:t>
      </w:r>
      <w:r>
        <w:rPr>
          <w:rFonts w:ascii="Times" w:hAnsi="Times" w:cs="Times"/>
          <w:iCs/>
          <w:color w:val="000000" w:themeColor="text1"/>
        </w:rPr>
        <w:t xml:space="preserve">] </w:t>
      </w:r>
      <w:bookmarkStart w:id="18" w:name="_Hlk20840237"/>
      <w:proofErr w:type="spellStart"/>
      <w:r>
        <w:rPr>
          <w:rFonts w:ascii="Times" w:hAnsi="Times" w:cs="Times"/>
          <w:iCs/>
          <w:color w:val="000000" w:themeColor="text1"/>
        </w:rPr>
        <w:t>Busquest</w:t>
      </w:r>
      <w:proofErr w:type="spellEnd"/>
      <w:r>
        <w:rPr>
          <w:rFonts w:ascii="Times" w:hAnsi="Times" w:cs="Times"/>
          <w:iCs/>
          <w:color w:val="000000" w:themeColor="text1"/>
        </w:rPr>
        <w:t xml:space="preserve"> M, </w:t>
      </w:r>
      <w:proofErr w:type="spellStart"/>
      <w:r>
        <w:rPr>
          <w:rFonts w:ascii="Times" w:hAnsi="Times" w:cs="Times"/>
          <w:iCs/>
          <w:color w:val="000000" w:themeColor="text1"/>
        </w:rPr>
        <w:t>Calvet</w:t>
      </w:r>
      <w:proofErr w:type="spellEnd"/>
      <w:r>
        <w:rPr>
          <w:rFonts w:ascii="Times" w:hAnsi="Times" w:cs="Times"/>
          <w:iCs/>
          <w:color w:val="000000" w:themeColor="text1"/>
        </w:rPr>
        <w:t xml:space="preserve"> C, </w:t>
      </w:r>
      <w:proofErr w:type="spellStart"/>
      <w:r>
        <w:rPr>
          <w:rFonts w:ascii="Times" w:hAnsi="Times" w:cs="Times"/>
          <w:iCs/>
          <w:color w:val="000000" w:themeColor="text1"/>
        </w:rPr>
        <w:t>Camprubi</w:t>
      </w:r>
      <w:proofErr w:type="spellEnd"/>
      <w:r>
        <w:rPr>
          <w:rFonts w:ascii="Times" w:hAnsi="Times" w:cs="Times"/>
          <w:iCs/>
          <w:color w:val="000000" w:themeColor="text1"/>
        </w:rPr>
        <w:t xml:space="preserve"> A and </w:t>
      </w:r>
      <w:proofErr w:type="spellStart"/>
      <w:r>
        <w:rPr>
          <w:rFonts w:ascii="Times" w:hAnsi="Times" w:cs="Times"/>
          <w:iCs/>
          <w:color w:val="000000" w:themeColor="text1"/>
        </w:rPr>
        <w:t>Esta</w:t>
      </w:r>
      <w:r w:rsidR="000538ED">
        <w:rPr>
          <w:rFonts w:ascii="Times" w:hAnsi="Times" w:cs="Times"/>
          <w:iCs/>
          <w:color w:val="000000" w:themeColor="text1"/>
        </w:rPr>
        <w:t>un</w:t>
      </w:r>
      <w:proofErr w:type="spellEnd"/>
      <w:r w:rsidR="000538ED">
        <w:rPr>
          <w:rFonts w:ascii="Times" w:hAnsi="Times" w:cs="Times"/>
          <w:iCs/>
          <w:color w:val="000000" w:themeColor="text1"/>
        </w:rPr>
        <w:t xml:space="preserve"> </w:t>
      </w:r>
      <w:proofErr w:type="gramStart"/>
      <w:r w:rsidR="000538ED">
        <w:rPr>
          <w:rFonts w:ascii="Times" w:hAnsi="Times" w:cs="Times"/>
          <w:iCs/>
          <w:color w:val="000000" w:themeColor="text1"/>
        </w:rPr>
        <w:t>V  2010</w:t>
      </w:r>
      <w:proofErr w:type="gramEnd"/>
      <w:r w:rsidR="000538ED">
        <w:rPr>
          <w:rFonts w:ascii="Times" w:hAnsi="Times" w:cs="Times"/>
          <w:iCs/>
          <w:color w:val="000000" w:themeColor="text1"/>
        </w:rPr>
        <w:t xml:space="preserve">  Differential effects of two species of arbuscular mycorrhiza on the growth and water relations of </w:t>
      </w:r>
      <w:proofErr w:type="spellStart"/>
      <w:r w:rsidR="000538ED">
        <w:rPr>
          <w:rFonts w:ascii="Times" w:hAnsi="Times" w:cs="Times"/>
          <w:i/>
          <w:color w:val="000000" w:themeColor="text1"/>
        </w:rPr>
        <w:t>Spartium</w:t>
      </w:r>
      <w:proofErr w:type="spellEnd"/>
      <w:r w:rsidR="000538ED">
        <w:rPr>
          <w:rFonts w:ascii="Times" w:hAnsi="Times" w:cs="Times"/>
          <w:i/>
          <w:color w:val="000000" w:themeColor="text1"/>
        </w:rPr>
        <w:t xml:space="preserve"> </w:t>
      </w:r>
      <w:proofErr w:type="spellStart"/>
      <w:r w:rsidR="000538ED">
        <w:rPr>
          <w:rFonts w:ascii="Times" w:hAnsi="Times" w:cs="Times"/>
          <w:i/>
          <w:color w:val="000000" w:themeColor="text1"/>
        </w:rPr>
        <w:t>junceum</w:t>
      </w:r>
      <w:proofErr w:type="spellEnd"/>
      <w:r w:rsidR="000538ED">
        <w:rPr>
          <w:rFonts w:ascii="Times" w:hAnsi="Times" w:cs="Times"/>
          <w:i/>
          <w:color w:val="000000" w:themeColor="text1"/>
        </w:rPr>
        <w:t xml:space="preserve"> </w:t>
      </w:r>
      <w:r w:rsidR="000538ED">
        <w:rPr>
          <w:rFonts w:ascii="Times" w:hAnsi="Times" w:cs="Times"/>
          <w:iCs/>
          <w:color w:val="000000" w:themeColor="text1"/>
        </w:rPr>
        <w:t xml:space="preserve">and </w:t>
      </w:r>
      <w:r w:rsidR="000538ED">
        <w:rPr>
          <w:rFonts w:ascii="Times" w:hAnsi="Times" w:cs="Times"/>
          <w:i/>
          <w:color w:val="000000" w:themeColor="text1"/>
        </w:rPr>
        <w:t xml:space="preserve">Anthyllis </w:t>
      </w:r>
      <w:proofErr w:type="spellStart"/>
      <w:r w:rsidR="000538ED">
        <w:rPr>
          <w:rFonts w:ascii="Times" w:hAnsi="Times" w:cs="Times"/>
          <w:i/>
          <w:color w:val="000000" w:themeColor="text1"/>
        </w:rPr>
        <w:t>cytisoides</w:t>
      </w:r>
      <w:proofErr w:type="spellEnd"/>
      <w:r w:rsidR="000538ED">
        <w:rPr>
          <w:rFonts w:ascii="Times" w:hAnsi="Times" w:cs="Times"/>
          <w:i/>
          <w:color w:val="000000" w:themeColor="text1"/>
        </w:rPr>
        <w:t xml:space="preserve"> Symbiosis </w:t>
      </w:r>
      <w:r w:rsidR="000538ED">
        <w:rPr>
          <w:rFonts w:ascii="Times" w:hAnsi="Times" w:cs="Times"/>
          <w:b/>
          <w:bCs/>
          <w:iCs/>
          <w:color w:val="000000" w:themeColor="text1"/>
        </w:rPr>
        <w:t xml:space="preserve">52 </w:t>
      </w:r>
      <w:r w:rsidR="000538ED">
        <w:rPr>
          <w:rFonts w:ascii="Times" w:hAnsi="Times" w:cs="Times"/>
          <w:iCs/>
          <w:color w:val="000000" w:themeColor="text1"/>
        </w:rPr>
        <w:t xml:space="preserve">95—101 </w:t>
      </w:r>
      <w:bookmarkEnd w:id="18"/>
    </w:p>
    <w:p w:rsidR="000538ED" w:rsidRDefault="000538ED" w:rsidP="003B6F17">
      <w:pPr>
        <w:adjustRightInd w:val="0"/>
        <w:ind w:left="709" w:hanging="709"/>
        <w:jc w:val="both"/>
        <w:rPr>
          <w:rFonts w:ascii="Times" w:hAnsi="Times" w:cs="Times"/>
          <w:iCs/>
          <w:color w:val="000000" w:themeColor="text1"/>
        </w:rPr>
      </w:pPr>
      <w:r>
        <w:rPr>
          <w:rFonts w:ascii="Times" w:hAnsi="Times" w:cs="Times"/>
          <w:iCs/>
          <w:color w:val="000000" w:themeColor="text1"/>
        </w:rPr>
        <w:t>[1</w:t>
      </w:r>
      <w:r w:rsidR="00B12701">
        <w:rPr>
          <w:rFonts w:ascii="Times" w:hAnsi="Times" w:cs="Times"/>
          <w:iCs/>
          <w:color w:val="000000" w:themeColor="text1"/>
        </w:rPr>
        <w:t>3</w:t>
      </w:r>
      <w:r>
        <w:rPr>
          <w:rFonts w:ascii="Times" w:hAnsi="Times" w:cs="Times"/>
          <w:iCs/>
          <w:color w:val="000000" w:themeColor="text1"/>
        </w:rPr>
        <w:t xml:space="preserve">] </w:t>
      </w:r>
      <w:bookmarkStart w:id="19" w:name="_Hlk20840251"/>
      <w:proofErr w:type="spellStart"/>
      <w:r>
        <w:rPr>
          <w:rFonts w:ascii="Times" w:hAnsi="Times" w:cs="Times"/>
          <w:iCs/>
          <w:color w:val="000000" w:themeColor="text1"/>
        </w:rPr>
        <w:t>Requena</w:t>
      </w:r>
      <w:proofErr w:type="spellEnd"/>
      <w:r>
        <w:rPr>
          <w:rFonts w:ascii="Times" w:hAnsi="Times" w:cs="Times"/>
          <w:iCs/>
          <w:color w:val="000000" w:themeColor="text1"/>
        </w:rPr>
        <w:t xml:space="preserve"> N, Perez-Solis E, </w:t>
      </w:r>
      <w:proofErr w:type="spellStart"/>
      <w:r>
        <w:rPr>
          <w:rFonts w:ascii="Times" w:hAnsi="Times" w:cs="Times"/>
          <w:iCs/>
          <w:color w:val="000000" w:themeColor="text1"/>
        </w:rPr>
        <w:t>Azcon</w:t>
      </w:r>
      <w:proofErr w:type="spellEnd"/>
      <w:r>
        <w:rPr>
          <w:rFonts w:ascii="Times" w:hAnsi="Times" w:cs="Times"/>
          <w:iCs/>
          <w:color w:val="000000" w:themeColor="text1"/>
        </w:rPr>
        <w:t xml:space="preserve">-Aguilar C, Jeffries P and Barea J </w:t>
      </w:r>
      <w:proofErr w:type="gramStart"/>
      <w:r>
        <w:rPr>
          <w:rFonts w:ascii="Times" w:hAnsi="Times" w:cs="Times"/>
          <w:iCs/>
          <w:color w:val="000000" w:themeColor="text1"/>
        </w:rPr>
        <w:t>M  2001</w:t>
      </w:r>
      <w:proofErr w:type="gramEnd"/>
      <w:r>
        <w:rPr>
          <w:rFonts w:ascii="Times" w:hAnsi="Times" w:cs="Times"/>
          <w:iCs/>
          <w:color w:val="000000" w:themeColor="text1"/>
        </w:rPr>
        <w:t xml:space="preserve">  Management of indigenous plant-microbe symbiosis aids restoration of </w:t>
      </w:r>
      <w:proofErr w:type="spellStart"/>
      <w:r>
        <w:rPr>
          <w:rFonts w:ascii="Times" w:hAnsi="Times" w:cs="Times"/>
          <w:iCs/>
          <w:color w:val="000000" w:themeColor="text1"/>
        </w:rPr>
        <w:t>desertified</w:t>
      </w:r>
      <w:proofErr w:type="spellEnd"/>
      <w:r>
        <w:rPr>
          <w:rFonts w:ascii="Times" w:hAnsi="Times" w:cs="Times"/>
          <w:iCs/>
          <w:color w:val="000000" w:themeColor="text1"/>
        </w:rPr>
        <w:t xml:space="preserve"> ecosystem   </w:t>
      </w:r>
      <w:r>
        <w:rPr>
          <w:rFonts w:ascii="Times" w:hAnsi="Times" w:cs="Times"/>
          <w:i/>
          <w:color w:val="000000" w:themeColor="text1"/>
        </w:rPr>
        <w:t xml:space="preserve">Appl Environ </w:t>
      </w:r>
      <w:proofErr w:type="spellStart"/>
      <w:r>
        <w:rPr>
          <w:rFonts w:ascii="Times" w:hAnsi="Times" w:cs="Times"/>
          <w:i/>
          <w:color w:val="000000" w:themeColor="text1"/>
        </w:rPr>
        <w:t>Microb</w:t>
      </w:r>
      <w:proofErr w:type="spellEnd"/>
      <w:r>
        <w:rPr>
          <w:rFonts w:ascii="Times" w:hAnsi="Times" w:cs="Times"/>
          <w:i/>
          <w:color w:val="000000" w:themeColor="text1"/>
        </w:rPr>
        <w:t xml:space="preserve"> </w:t>
      </w:r>
      <w:r>
        <w:rPr>
          <w:rFonts w:ascii="Times" w:hAnsi="Times" w:cs="Times"/>
          <w:b/>
          <w:bCs/>
          <w:iCs/>
          <w:color w:val="000000" w:themeColor="text1"/>
        </w:rPr>
        <w:t xml:space="preserve">67 </w:t>
      </w:r>
      <w:r>
        <w:rPr>
          <w:rFonts w:ascii="Times" w:hAnsi="Times" w:cs="Times"/>
          <w:iCs/>
          <w:color w:val="000000" w:themeColor="text1"/>
        </w:rPr>
        <w:t xml:space="preserve">495—98 </w:t>
      </w:r>
      <w:bookmarkEnd w:id="19"/>
    </w:p>
    <w:p w:rsidR="00E54F31" w:rsidRDefault="000538ED" w:rsidP="000538ED">
      <w:pPr>
        <w:adjustRightInd w:val="0"/>
        <w:ind w:left="709" w:hanging="709"/>
        <w:jc w:val="both"/>
        <w:rPr>
          <w:rFonts w:ascii="Times" w:hAnsi="Times" w:cs="Times"/>
          <w:iCs/>
          <w:color w:val="000000" w:themeColor="text1"/>
        </w:rPr>
      </w:pPr>
      <w:r>
        <w:rPr>
          <w:rFonts w:ascii="Times" w:hAnsi="Times" w:cs="Times"/>
          <w:iCs/>
          <w:color w:val="000000" w:themeColor="text1"/>
        </w:rPr>
        <w:t>[1</w:t>
      </w:r>
      <w:r w:rsidR="00B12701">
        <w:rPr>
          <w:rFonts w:ascii="Times" w:hAnsi="Times" w:cs="Times"/>
          <w:iCs/>
          <w:color w:val="000000" w:themeColor="text1"/>
        </w:rPr>
        <w:t>4</w:t>
      </w:r>
      <w:r>
        <w:rPr>
          <w:rFonts w:ascii="Times" w:hAnsi="Times" w:cs="Times"/>
          <w:iCs/>
          <w:color w:val="000000" w:themeColor="text1"/>
        </w:rPr>
        <w:t>]</w:t>
      </w:r>
      <w:r w:rsidR="00E54F31">
        <w:rPr>
          <w:rFonts w:ascii="Times" w:hAnsi="Times" w:cs="Times"/>
          <w:iCs/>
          <w:color w:val="000000" w:themeColor="text1"/>
        </w:rPr>
        <w:t xml:space="preserve"> </w:t>
      </w:r>
      <w:bookmarkStart w:id="20" w:name="_Hlk20840294"/>
      <w:r w:rsidR="00E54F31">
        <w:rPr>
          <w:rFonts w:ascii="Times" w:hAnsi="Times" w:cs="Times"/>
          <w:iCs/>
          <w:color w:val="000000" w:themeColor="text1"/>
        </w:rPr>
        <w:t xml:space="preserve">Li X L, George E and </w:t>
      </w:r>
      <w:proofErr w:type="spellStart"/>
      <w:r w:rsidR="00E54F31">
        <w:rPr>
          <w:rFonts w:ascii="Times" w:hAnsi="Times" w:cs="Times"/>
          <w:iCs/>
          <w:color w:val="000000" w:themeColor="text1"/>
        </w:rPr>
        <w:t>Marschner</w:t>
      </w:r>
      <w:proofErr w:type="spellEnd"/>
      <w:r w:rsidR="00E54F31">
        <w:rPr>
          <w:rFonts w:ascii="Times" w:hAnsi="Times" w:cs="Times"/>
          <w:iCs/>
          <w:color w:val="000000" w:themeColor="text1"/>
        </w:rPr>
        <w:t xml:space="preserve"> </w:t>
      </w:r>
      <w:proofErr w:type="gramStart"/>
      <w:r w:rsidR="00E54F31">
        <w:rPr>
          <w:rFonts w:ascii="Times" w:hAnsi="Times" w:cs="Times"/>
          <w:iCs/>
          <w:color w:val="000000" w:themeColor="text1"/>
        </w:rPr>
        <w:t>H  1991</w:t>
      </w:r>
      <w:proofErr w:type="gramEnd"/>
      <w:r w:rsidR="00E54F31">
        <w:rPr>
          <w:rFonts w:ascii="Times" w:hAnsi="Times" w:cs="Times"/>
          <w:iCs/>
          <w:color w:val="000000" w:themeColor="text1"/>
        </w:rPr>
        <w:t xml:space="preserve">  Extension of phosphorous depletion zone in VA-mycorrhizal white clover in a calcareous soil  </w:t>
      </w:r>
      <w:r w:rsidR="00E54F31">
        <w:rPr>
          <w:rFonts w:ascii="Times" w:hAnsi="Times" w:cs="Times"/>
          <w:i/>
          <w:color w:val="000000" w:themeColor="text1"/>
        </w:rPr>
        <w:t xml:space="preserve">Plant Soil </w:t>
      </w:r>
      <w:r w:rsidR="00E54F31">
        <w:rPr>
          <w:rFonts w:ascii="Times" w:hAnsi="Times" w:cs="Times"/>
          <w:b/>
          <w:bCs/>
          <w:iCs/>
          <w:color w:val="000000" w:themeColor="text1"/>
        </w:rPr>
        <w:t xml:space="preserve">136 </w:t>
      </w:r>
      <w:r w:rsidR="00E54F31">
        <w:rPr>
          <w:rFonts w:ascii="Times" w:hAnsi="Times" w:cs="Times"/>
          <w:iCs/>
          <w:color w:val="000000" w:themeColor="text1"/>
        </w:rPr>
        <w:t xml:space="preserve">41—48 </w:t>
      </w:r>
    </w:p>
    <w:bookmarkEnd w:id="20"/>
    <w:p w:rsidR="00E54F31" w:rsidRDefault="00E54F31" w:rsidP="000538ED">
      <w:pPr>
        <w:adjustRightInd w:val="0"/>
        <w:ind w:left="709" w:hanging="709"/>
        <w:jc w:val="both"/>
        <w:rPr>
          <w:rFonts w:ascii="Times" w:hAnsi="Times" w:cs="Times"/>
          <w:iCs/>
          <w:color w:val="000000" w:themeColor="text1"/>
        </w:rPr>
      </w:pPr>
      <w:r>
        <w:rPr>
          <w:rFonts w:ascii="Times" w:hAnsi="Times" w:cs="Times"/>
          <w:iCs/>
          <w:color w:val="000000" w:themeColor="text1"/>
        </w:rPr>
        <w:t>[15</w:t>
      </w:r>
      <w:proofErr w:type="gramStart"/>
      <w:r>
        <w:rPr>
          <w:rFonts w:ascii="Times" w:hAnsi="Times" w:cs="Times"/>
          <w:iCs/>
          <w:color w:val="000000" w:themeColor="text1"/>
        </w:rPr>
        <w:t xml:space="preserve">]  </w:t>
      </w:r>
      <w:bookmarkStart w:id="21" w:name="_Hlk20840305"/>
      <w:r>
        <w:rPr>
          <w:rFonts w:ascii="Times" w:hAnsi="Times" w:cs="Times"/>
          <w:iCs/>
          <w:color w:val="000000" w:themeColor="text1"/>
        </w:rPr>
        <w:t>Van</w:t>
      </w:r>
      <w:proofErr w:type="gramEnd"/>
      <w:r>
        <w:rPr>
          <w:rFonts w:ascii="Times" w:hAnsi="Times" w:cs="Times"/>
          <w:iCs/>
          <w:color w:val="000000" w:themeColor="text1"/>
        </w:rPr>
        <w:t xml:space="preserve"> Der </w:t>
      </w:r>
      <w:proofErr w:type="spellStart"/>
      <w:r>
        <w:rPr>
          <w:rFonts w:ascii="Times" w:hAnsi="Times" w:cs="Times"/>
          <w:iCs/>
          <w:color w:val="000000" w:themeColor="text1"/>
        </w:rPr>
        <w:t>Heijdenes</w:t>
      </w:r>
      <w:proofErr w:type="spellEnd"/>
      <w:r>
        <w:rPr>
          <w:rFonts w:ascii="Times" w:hAnsi="Times" w:cs="Times"/>
          <w:iCs/>
          <w:color w:val="000000" w:themeColor="text1"/>
        </w:rPr>
        <w:t xml:space="preserve"> as drivers of plant diversity and productivity in terrestrial ecosystem </w:t>
      </w:r>
      <w:proofErr w:type="spellStart"/>
      <w:r>
        <w:rPr>
          <w:rFonts w:ascii="Times" w:hAnsi="Times" w:cs="Times"/>
          <w:i/>
          <w:color w:val="000000" w:themeColor="text1"/>
        </w:rPr>
        <w:t>Ecol</w:t>
      </w:r>
      <w:proofErr w:type="spellEnd"/>
      <w:r>
        <w:rPr>
          <w:rFonts w:ascii="Times" w:hAnsi="Times" w:cs="Times"/>
          <w:i/>
          <w:color w:val="000000" w:themeColor="text1"/>
        </w:rPr>
        <w:t xml:space="preserve"> Lett </w:t>
      </w:r>
      <w:r>
        <w:rPr>
          <w:rFonts w:ascii="Times" w:hAnsi="Times" w:cs="Times"/>
          <w:b/>
          <w:bCs/>
          <w:iCs/>
          <w:color w:val="000000" w:themeColor="text1"/>
        </w:rPr>
        <w:t xml:space="preserve">11 </w:t>
      </w:r>
      <w:r>
        <w:rPr>
          <w:rFonts w:ascii="Times" w:hAnsi="Times" w:cs="Times"/>
          <w:iCs/>
          <w:color w:val="000000" w:themeColor="text1"/>
        </w:rPr>
        <w:t xml:space="preserve">296—310 </w:t>
      </w:r>
    </w:p>
    <w:bookmarkEnd w:id="21"/>
    <w:p w:rsidR="00E54F31" w:rsidRDefault="00E54F31" w:rsidP="000538ED">
      <w:pPr>
        <w:adjustRightInd w:val="0"/>
        <w:ind w:left="709" w:hanging="709"/>
        <w:jc w:val="both"/>
        <w:rPr>
          <w:rFonts w:ascii="Times" w:hAnsi="Times" w:cs="Times"/>
          <w:iCs/>
          <w:color w:val="000000" w:themeColor="text1"/>
        </w:rPr>
      </w:pPr>
      <w:r>
        <w:rPr>
          <w:rFonts w:ascii="Times" w:hAnsi="Times" w:cs="Times"/>
          <w:iCs/>
          <w:color w:val="000000" w:themeColor="text1"/>
        </w:rPr>
        <w:t xml:space="preserve">[16] </w:t>
      </w:r>
      <w:bookmarkStart w:id="22" w:name="_Hlk20841077"/>
      <w:proofErr w:type="spellStart"/>
      <w:r>
        <w:rPr>
          <w:rFonts w:ascii="Times" w:hAnsi="Times" w:cs="Times"/>
          <w:iCs/>
          <w:color w:val="000000" w:themeColor="text1"/>
        </w:rPr>
        <w:t>Rajapakse</w:t>
      </w:r>
      <w:proofErr w:type="spellEnd"/>
      <w:r>
        <w:rPr>
          <w:rFonts w:ascii="Times" w:hAnsi="Times" w:cs="Times"/>
          <w:iCs/>
          <w:color w:val="000000" w:themeColor="text1"/>
        </w:rPr>
        <w:t xml:space="preserve"> S and Miller J </w:t>
      </w:r>
      <w:proofErr w:type="gramStart"/>
      <w:r>
        <w:rPr>
          <w:rFonts w:ascii="Times" w:hAnsi="Times" w:cs="Times"/>
          <w:iCs/>
          <w:color w:val="000000" w:themeColor="text1"/>
        </w:rPr>
        <w:t>C  1992</w:t>
      </w:r>
      <w:proofErr w:type="gramEnd"/>
      <w:r>
        <w:rPr>
          <w:rFonts w:ascii="Times" w:hAnsi="Times" w:cs="Times"/>
          <w:iCs/>
          <w:color w:val="000000" w:themeColor="text1"/>
        </w:rPr>
        <w:t xml:space="preserve">  Methods for studying vesicular-arbuscular mycorrhizal root colonization and </w:t>
      </w:r>
      <w:proofErr w:type="spellStart"/>
      <w:r>
        <w:rPr>
          <w:rFonts w:ascii="Times" w:hAnsi="Times" w:cs="Times"/>
          <w:iCs/>
          <w:color w:val="000000" w:themeColor="text1"/>
        </w:rPr>
        <w:t>realated</w:t>
      </w:r>
      <w:proofErr w:type="spellEnd"/>
      <w:r>
        <w:rPr>
          <w:rFonts w:ascii="Times" w:hAnsi="Times" w:cs="Times"/>
          <w:iCs/>
          <w:color w:val="000000" w:themeColor="text1"/>
        </w:rPr>
        <w:t xml:space="preserve"> root physical properties  </w:t>
      </w:r>
      <w:r>
        <w:rPr>
          <w:rFonts w:ascii="Times" w:hAnsi="Times" w:cs="Times"/>
          <w:i/>
          <w:color w:val="000000" w:themeColor="text1"/>
        </w:rPr>
        <w:t xml:space="preserve">Methods Microbiol  </w:t>
      </w:r>
      <w:r>
        <w:rPr>
          <w:rFonts w:ascii="Times" w:hAnsi="Times" w:cs="Times"/>
          <w:b/>
          <w:bCs/>
          <w:iCs/>
          <w:color w:val="000000" w:themeColor="text1"/>
        </w:rPr>
        <w:t xml:space="preserve">24 </w:t>
      </w:r>
      <w:r>
        <w:rPr>
          <w:rFonts w:ascii="Times" w:hAnsi="Times" w:cs="Times"/>
          <w:iCs/>
          <w:color w:val="000000" w:themeColor="text1"/>
        </w:rPr>
        <w:t xml:space="preserve">302—16 </w:t>
      </w:r>
      <w:bookmarkEnd w:id="22"/>
    </w:p>
    <w:p w:rsidR="00E54F31" w:rsidRDefault="00E54F31" w:rsidP="000538ED">
      <w:pPr>
        <w:adjustRightInd w:val="0"/>
        <w:ind w:left="709" w:hanging="709"/>
        <w:jc w:val="both"/>
        <w:rPr>
          <w:rFonts w:ascii="Times" w:hAnsi="Times" w:cs="Times"/>
          <w:iCs/>
          <w:color w:val="000000" w:themeColor="text1"/>
        </w:rPr>
      </w:pPr>
      <w:r>
        <w:rPr>
          <w:rFonts w:ascii="Times" w:hAnsi="Times" w:cs="Times"/>
          <w:iCs/>
          <w:color w:val="000000" w:themeColor="text1"/>
        </w:rPr>
        <w:t>[17</w:t>
      </w:r>
      <w:proofErr w:type="gramStart"/>
      <w:r>
        <w:rPr>
          <w:rFonts w:ascii="Times" w:hAnsi="Times" w:cs="Times"/>
          <w:iCs/>
          <w:color w:val="000000" w:themeColor="text1"/>
        </w:rPr>
        <w:t xml:space="preserve">]  </w:t>
      </w:r>
      <w:bookmarkStart w:id="23" w:name="_Hlk20840542"/>
      <w:proofErr w:type="spellStart"/>
      <w:r>
        <w:rPr>
          <w:rFonts w:ascii="Times" w:hAnsi="Times" w:cs="Times"/>
          <w:iCs/>
          <w:color w:val="000000" w:themeColor="text1"/>
        </w:rPr>
        <w:t>Marschner</w:t>
      </w:r>
      <w:proofErr w:type="spellEnd"/>
      <w:proofErr w:type="gramEnd"/>
      <w:r>
        <w:rPr>
          <w:rFonts w:ascii="Times" w:hAnsi="Times" w:cs="Times"/>
          <w:iCs/>
          <w:color w:val="000000" w:themeColor="text1"/>
        </w:rPr>
        <w:t xml:space="preserve"> H and Dell B  1994  Nutrient uptake in mycorrhizal symbiosis  </w:t>
      </w:r>
      <w:r>
        <w:rPr>
          <w:rFonts w:ascii="Times" w:hAnsi="Times" w:cs="Times"/>
          <w:i/>
          <w:color w:val="000000" w:themeColor="text1"/>
        </w:rPr>
        <w:t xml:space="preserve">Plant and Soil </w:t>
      </w:r>
      <w:r>
        <w:rPr>
          <w:rFonts w:ascii="Times" w:hAnsi="Times" w:cs="Times"/>
          <w:b/>
          <w:bCs/>
          <w:iCs/>
          <w:color w:val="000000" w:themeColor="text1"/>
        </w:rPr>
        <w:t xml:space="preserve">159  </w:t>
      </w:r>
      <w:r>
        <w:rPr>
          <w:rFonts w:ascii="Times" w:hAnsi="Times" w:cs="Times"/>
          <w:iCs/>
          <w:color w:val="000000" w:themeColor="text1"/>
        </w:rPr>
        <w:t xml:space="preserve">89—102 </w:t>
      </w:r>
      <w:bookmarkEnd w:id="23"/>
    </w:p>
    <w:p w:rsidR="00E54F31" w:rsidRPr="00E9708D" w:rsidRDefault="00E54F31" w:rsidP="000538ED">
      <w:pPr>
        <w:adjustRightInd w:val="0"/>
        <w:ind w:left="709" w:hanging="709"/>
        <w:jc w:val="both"/>
        <w:rPr>
          <w:rFonts w:ascii="Times" w:hAnsi="Times" w:cs="Times"/>
          <w:iCs/>
        </w:rPr>
      </w:pPr>
      <w:r w:rsidRPr="005F113A">
        <w:rPr>
          <w:rFonts w:ascii="Times" w:hAnsi="Times" w:cs="Times"/>
          <w:iCs/>
        </w:rPr>
        <w:t>[18</w:t>
      </w:r>
      <w:proofErr w:type="gramStart"/>
      <w:r w:rsidRPr="005F113A">
        <w:rPr>
          <w:rFonts w:ascii="Times" w:hAnsi="Times" w:cs="Times"/>
          <w:iCs/>
        </w:rPr>
        <w:t xml:space="preserve">]  </w:t>
      </w:r>
      <w:bookmarkStart w:id="24" w:name="_Hlk20841153"/>
      <w:proofErr w:type="spellStart"/>
      <w:r w:rsidR="00E9708D">
        <w:rPr>
          <w:rFonts w:ascii="Times" w:hAnsi="Times" w:cs="Times"/>
          <w:iCs/>
        </w:rPr>
        <w:t>Joner</w:t>
      </w:r>
      <w:proofErr w:type="spellEnd"/>
      <w:proofErr w:type="gramEnd"/>
      <w:r w:rsidR="00E9708D">
        <w:rPr>
          <w:rFonts w:ascii="Times" w:hAnsi="Times" w:cs="Times"/>
          <w:iCs/>
        </w:rPr>
        <w:t xml:space="preserve"> E J and Johansen A  2000  Phosphatase activity of external hyphae of two arbuscular mycorrhizal fungi </w:t>
      </w:r>
      <w:r w:rsidR="00E9708D">
        <w:rPr>
          <w:rFonts w:ascii="Times" w:hAnsi="Times" w:cs="Times"/>
          <w:i/>
        </w:rPr>
        <w:t xml:space="preserve">Mycological Research </w:t>
      </w:r>
      <w:r w:rsidR="00E9708D">
        <w:rPr>
          <w:rFonts w:ascii="Times" w:hAnsi="Times" w:cs="Times"/>
          <w:b/>
          <w:bCs/>
          <w:iCs/>
        </w:rPr>
        <w:t xml:space="preserve">104 </w:t>
      </w:r>
      <w:r w:rsidR="00E9708D">
        <w:rPr>
          <w:rFonts w:ascii="Times" w:hAnsi="Times" w:cs="Times"/>
          <w:iCs/>
        </w:rPr>
        <w:t xml:space="preserve">(1) 81—86 </w:t>
      </w:r>
      <w:bookmarkEnd w:id="24"/>
    </w:p>
    <w:p w:rsidR="009457A8" w:rsidRDefault="00E54F31" w:rsidP="000538ED">
      <w:pPr>
        <w:adjustRightInd w:val="0"/>
        <w:ind w:left="709" w:hanging="709"/>
        <w:jc w:val="both"/>
        <w:rPr>
          <w:rFonts w:ascii="Times" w:hAnsi="Times" w:cs="Times"/>
          <w:iCs/>
          <w:color w:val="000000" w:themeColor="text1"/>
        </w:rPr>
      </w:pPr>
      <w:r>
        <w:rPr>
          <w:rFonts w:ascii="Times" w:hAnsi="Times" w:cs="Times"/>
          <w:iCs/>
          <w:color w:val="000000" w:themeColor="text1"/>
        </w:rPr>
        <w:t>[19</w:t>
      </w:r>
      <w:proofErr w:type="gramStart"/>
      <w:r>
        <w:rPr>
          <w:rFonts w:ascii="Times" w:hAnsi="Times" w:cs="Times"/>
          <w:iCs/>
          <w:color w:val="000000" w:themeColor="text1"/>
        </w:rPr>
        <w:t xml:space="preserve">]  </w:t>
      </w:r>
      <w:bookmarkStart w:id="25" w:name="_Hlk20841245"/>
      <w:proofErr w:type="spellStart"/>
      <w:r>
        <w:rPr>
          <w:rFonts w:ascii="Times" w:hAnsi="Times" w:cs="Times"/>
          <w:iCs/>
          <w:color w:val="000000" w:themeColor="text1"/>
        </w:rPr>
        <w:t>Jamiolkowska</w:t>
      </w:r>
      <w:proofErr w:type="spellEnd"/>
      <w:proofErr w:type="gramEnd"/>
      <w:r w:rsidR="009457A8">
        <w:rPr>
          <w:rFonts w:ascii="Times" w:hAnsi="Times" w:cs="Times"/>
          <w:iCs/>
          <w:color w:val="000000" w:themeColor="text1"/>
        </w:rPr>
        <w:t xml:space="preserve"> A, </w:t>
      </w:r>
      <w:proofErr w:type="spellStart"/>
      <w:r w:rsidR="009457A8">
        <w:rPr>
          <w:rFonts w:ascii="Times" w:hAnsi="Times" w:cs="Times"/>
          <w:iCs/>
          <w:color w:val="000000" w:themeColor="text1"/>
        </w:rPr>
        <w:t>Ksiezniak</w:t>
      </w:r>
      <w:proofErr w:type="spellEnd"/>
      <w:r w:rsidR="009457A8">
        <w:rPr>
          <w:rFonts w:ascii="Times" w:hAnsi="Times" w:cs="Times"/>
          <w:iCs/>
          <w:color w:val="000000" w:themeColor="text1"/>
        </w:rPr>
        <w:t xml:space="preserve"> A, Hetman B, </w:t>
      </w:r>
      <w:proofErr w:type="spellStart"/>
      <w:r w:rsidR="009457A8">
        <w:rPr>
          <w:rFonts w:ascii="Times" w:hAnsi="Times" w:cs="Times"/>
          <w:iCs/>
          <w:color w:val="000000" w:themeColor="text1"/>
        </w:rPr>
        <w:t>Kopacki</w:t>
      </w:r>
      <w:proofErr w:type="spellEnd"/>
      <w:r w:rsidR="009457A8">
        <w:rPr>
          <w:rFonts w:ascii="Times" w:hAnsi="Times" w:cs="Times"/>
          <w:iCs/>
          <w:color w:val="000000" w:themeColor="text1"/>
        </w:rPr>
        <w:t xml:space="preserve"> M, </w:t>
      </w:r>
      <w:proofErr w:type="spellStart"/>
      <w:r w:rsidR="009457A8">
        <w:rPr>
          <w:rFonts w:ascii="Times" w:hAnsi="Times" w:cs="Times"/>
          <w:iCs/>
          <w:color w:val="000000" w:themeColor="text1"/>
        </w:rPr>
        <w:t>Skwarylo-Bednarz</w:t>
      </w:r>
      <w:proofErr w:type="spellEnd"/>
      <w:r w:rsidR="009457A8">
        <w:rPr>
          <w:rFonts w:ascii="Times" w:hAnsi="Times" w:cs="Times"/>
          <w:iCs/>
          <w:color w:val="000000" w:themeColor="text1"/>
        </w:rPr>
        <w:t xml:space="preserve"> B, </w:t>
      </w:r>
      <w:proofErr w:type="spellStart"/>
      <w:r w:rsidR="009457A8">
        <w:rPr>
          <w:rFonts w:ascii="Times" w:hAnsi="Times" w:cs="Times"/>
          <w:iCs/>
          <w:color w:val="000000" w:themeColor="text1"/>
        </w:rPr>
        <w:t>Galazka</w:t>
      </w:r>
      <w:proofErr w:type="spellEnd"/>
      <w:r w:rsidR="009457A8">
        <w:rPr>
          <w:rFonts w:ascii="Times" w:hAnsi="Times" w:cs="Times"/>
          <w:iCs/>
          <w:color w:val="000000" w:themeColor="text1"/>
        </w:rPr>
        <w:t xml:space="preserve"> A and </w:t>
      </w:r>
      <w:proofErr w:type="spellStart"/>
      <w:r w:rsidR="009457A8">
        <w:rPr>
          <w:rFonts w:ascii="Times" w:hAnsi="Times" w:cs="Times"/>
          <w:iCs/>
          <w:color w:val="000000" w:themeColor="text1"/>
        </w:rPr>
        <w:t>Thanoon</w:t>
      </w:r>
      <w:proofErr w:type="spellEnd"/>
      <w:r w:rsidR="009457A8">
        <w:rPr>
          <w:rFonts w:ascii="Times" w:hAnsi="Times" w:cs="Times"/>
          <w:iCs/>
          <w:color w:val="000000" w:themeColor="text1"/>
        </w:rPr>
        <w:t xml:space="preserve"> A H  2017  Interaction of arbuscular mycorrhizal fungi with plant and soil microflora </w:t>
      </w:r>
      <w:r w:rsidR="009457A8">
        <w:rPr>
          <w:rFonts w:ascii="Times" w:hAnsi="Times" w:cs="Times"/>
          <w:i/>
          <w:color w:val="000000" w:themeColor="text1"/>
        </w:rPr>
        <w:t xml:space="preserve">Acta Sci Pol </w:t>
      </w:r>
      <w:proofErr w:type="spellStart"/>
      <w:r w:rsidR="009457A8">
        <w:rPr>
          <w:rFonts w:ascii="Times" w:hAnsi="Times" w:cs="Times"/>
          <w:i/>
          <w:color w:val="000000" w:themeColor="text1"/>
        </w:rPr>
        <w:t>Hortorum</w:t>
      </w:r>
      <w:proofErr w:type="spellEnd"/>
      <w:r w:rsidR="009457A8">
        <w:rPr>
          <w:rFonts w:ascii="Times" w:hAnsi="Times" w:cs="Times"/>
          <w:i/>
          <w:color w:val="000000" w:themeColor="text1"/>
        </w:rPr>
        <w:t xml:space="preserve"> </w:t>
      </w:r>
      <w:proofErr w:type="spellStart"/>
      <w:r w:rsidR="009457A8">
        <w:rPr>
          <w:rFonts w:ascii="Times" w:hAnsi="Times" w:cs="Times"/>
          <w:i/>
          <w:color w:val="000000" w:themeColor="text1"/>
        </w:rPr>
        <w:t>Cultus</w:t>
      </w:r>
      <w:proofErr w:type="spellEnd"/>
      <w:r w:rsidR="009457A8">
        <w:rPr>
          <w:rFonts w:ascii="Times" w:hAnsi="Times" w:cs="Times"/>
          <w:i/>
          <w:color w:val="000000" w:themeColor="text1"/>
        </w:rPr>
        <w:t xml:space="preserve"> </w:t>
      </w:r>
      <w:r w:rsidR="009457A8">
        <w:rPr>
          <w:rFonts w:ascii="Times" w:hAnsi="Times" w:cs="Times"/>
          <w:b/>
          <w:bCs/>
          <w:iCs/>
          <w:color w:val="000000" w:themeColor="text1"/>
        </w:rPr>
        <w:t xml:space="preserve">16 </w:t>
      </w:r>
      <w:r w:rsidR="009457A8">
        <w:rPr>
          <w:rFonts w:ascii="Times" w:hAnsi="Times" w:cs="Times"/>
          <w:iCs/>
          <w:color w:val="000000" w:themeColor="text1"/>
        </w:rPr>
        <w:t>(5) 89—95</w:t>
      </w:r>
    </w:p>
    <w:bookmarkEnd w:id="25"/>
    <w:p w:rsidR="009457A8" w:rsidRDefault="009457A8" w:rsidP="000538ED">
      <w:pPr>
        <w:adjustRightInd w:val="0"/>
        <w:ind w:left="709" w:hanging="709"/>
        <w:jc w:val="both"/>
        <w:rPr>
          <w:rFonts w:ascii="Times" w:hAnsi="Times" w:cs="Times"/>
          <w:iCs/>
          <w:color w:val="000000" w:themeColor="text1"/>
        </w:rPr>
      </w:pPr>
      <w:r>
        <w:rPr>
          <w:rFonts w:ascii="Times" w:hAnsi="Times" w:cs="Times"/>
          <w:iCs/>
          <w:color w:val="000000" w:themeColor="text1"/>
        </w:rPr>
        <w:t>[20</w:t>
      </w:r>
      <w:proofErr w:type="gramStart"/>
      <w:r>
        <w:rPr>
          <w:rFonts w:ascii="Times" w:hAnsi="Times" w:cs="Times"/>
          <w:iCs/>
          <w:color w:val="000000" w:themeColor="text1"/>
        </w:rPr>
        <w:t xml:space="preserve">]  </w:t>
      </w:r>
      <w:proofErr w:type="spellStart"/>
      <w:r>
        <w:rPr>
          <w:rFonts w:ascii="Times" w:hAnsi="Times" w:cs="Times"/>
          <w:iCs/>
          <w:color w:val="000000" w:themeColor="text1"/>
        </w:rPr>
        <w:t>Aspray</w:t>
      </w:r>
      <w:proofErr w:type="spellEnd"/>
      <w:proofErr w:type="gramEnd"/>
      <w:r>
        <w:rPr>
          <w:rFonts w:ascii="Times" w:hAnsi="Times" w:cs="Times"/>
          <w:iCs/>
          <w:color w:val="000000" w:themeColor="text1"/>
        </w:rPr>
        <w:t xml:space="preserve"> T J, </w:t>
      </w:r>
      <w:proofErr w:type="spellStart"/>
      <w:r>
        <w:rPr>
          <w:rFonts w:ascii="Times" w:hAnsi="Times" w:cs="Times"/>
          <w:iCs/>
          <w:color w:val="000000" w:themeColor="text1"/>
        </w:rPr>
        <w:t>Klett</w:t>
      </w:r>
      <w:proofErr w:type="spellEnd"/>
      <w:r>
        <w:rPr>
          <w:rFonts w:ascii="Times" w:hAnsi="Times" w:cs="Times"/>
          <w:iCs/>
          <w:color w:val="000000" w:themeColor="text1"/>
        </w:rPr>
        <w:t xml:space="preserve"> P F, Jones J E, </w:t>
      </w:r>
      <w:proofErr w:type="spellStart"/>
      <w:r>
        <w:rPr>
          <w:rFonts w:ascii="Times" w:hAnsi="Times" w:cs="Times"/>
          <w:iCs/>
          <w:color w:val="000000" w:themeColor="text1"/>
        </w:rPr>
        <w:t>Whipps</w:t>
      </w:r>
      <w:proofErr w:type="spellEnd"/>
      <w:r>
        <w:rPr>
          <w:rFonts w:ascii="Times" w:hAnsi="Times" w:cs="Times"/>
          <w:iCs/>
          <w:color w:val="000000" w:themeColor="text1"/>
        </w:rPr>
        <w:t xml:space="preserve"> J M, </w:t>
      </w:r>
      <w:proofErr w:type="spellStart"/>
      <w:r>
        <w:rPr>
          <w:rFonts w:ascii="Times" w:hAnsi="Times" w:cs="Times"/>
          <w:iCs/>
          <w:color w:val="000000" w:themeColor="text1"/>
        </w:rPr>
        <w:t>Garbaye</w:t>
      </w:r>
      <w:proofErr w:type="spellEnd"/>
      <w:r>
        <w:rPr>
          <w:rFonts w:ascii="Times" w:hAnsi="Times" w:cs="Times"/>
          <w:iCs/>
          <w:color w:val="000000" w:themeColor="text1"/>
        </w:rPr>
        <w:t xml:space="preserve"> J and Bending G D  2006  Mycorrhization helper bacteria: a case specificity for altering ectomycorrhiza architecture but not ectomycorrhiza formation  </w:t>
      </w:r>
      <w:r>
        <w:rPr>
          <w:rFonts w:ascii="Times" w:hAnsi="Times" w:cs="Times"/>
          <w:i/>
          <w:color w:val="000000" w:themeColor="text1"/>
        </w:rPr>
        <w:t xml:space="preserve">Mycorrhiza </w:t>
      </w:r>
      <w:r>
        <w:rPr>
          <w:rFonts w:ascii="Times" w:hAnsi="Times" w:cs="Times"/>
          <w:b/>
          <w:bCs/>
          <w:iCs/>
          <w:color w:val="000000" w:themeColor="text1"/>
        </w:rPr>
        <w:t>16</w:t>
      </w:r>
      <w:r>
        <w:rPr>
          <w:rFonts w:ascii="Times" w:hAnsi="Times" w:cs="Times"/>
          <w:iCs/>
          <w:color w:val="000000" w:themeColor="text1"/>
        </w:rPr>
        <w:t xml:space="preserve"> 533—41 </w:t>
      </w:r>
    </w:p>
    <w:p w:rsidR="00351749" w:rsidRDefault="009457A8" w:rsidP="000538ED">
      <w:pPr>
        <w:adjustRightInd w:val="0"/>
        <w:ind w:left="709" w:hanging="709"/>
        <w:jc w:val="both"/>
        <w:rPr>
          <w:rFonts w:ascii="Times" w:hAnsi="Times" w:cs="Times"/>
          <w:iCs/>
          <w:color w:val="000000" w:themeColor="text1"/>
        </w:rPr>
      </w:pPr>
      <w:r>
        <w:rPr>
          <w:rFonts w:ascii="Times" w:hAnsi="Times" w:cs="Times"/>
          <w:iCs/>
          <w:color w:val="000000" w:themeColor="text1"/>
        </w:rPr>
        <w:t>[21</w:t>
      </w:r>
      <w:proofErr w:type="gramStart"/>
      <w:r>
        <w:rPr>
          <w:rFonts w:ascii="Times" w:hAnsi="Times" w:cs="Times"/>
          <w:iCs/>
          <w:color w:val="000000" w:themeColor="text1"/>
        </w:rPr>
        <w:t xml:space="preserve">]  </w:t>
      </w:r>
      <w:bookmarkStart w:id="26" w:name="_Hlk20841504"/>
      <w:r>
        <w:rPr>
          <w:rFonts w:ascii="Times" w:hAnsi="Times" w:cs="Times"/>
          <w:iCs/>
          <w:color w:val="000000" w:themeColor="text1"/>
        </w:rPr>
        <w:t>Wu</w:t>
      </w:r>
      <w:proofErr w:type="gramEnd"/>
      <w:r>
        <w:rPr>
          <w:rFonts w:ascii="Times" w:hAnsi="Times" w:cs="Times"/>
          <w:iCs/>
          <w:color w:val="000000" w:themeColor="text1"/>
        </w:rPr>
        <w:t xml:space="preserve"> Q S, He X H, Zou Y N, Liu C Y, Xia J and Li Y  2012   </w:t>
      </w:r>
      <w:r w:rsidR="00351749">
        <w:rPr>
          <w:rFonts w:ascii="Times" w:hAnsi="Times" w:cs="Times"/>
          <w:iCs/>
          <w:color w:val="000000" w:themeColor="text1"/>
        </w:rPr>
        <w:t xml:space="preserve">Arbuscular mycorrhizas alter root system architecture of </w:t>
      </w:r>
      <w:r w:rsidR="00351749">
        <w:rPr>
          <w:rFonts w:ascii="Times" w:hAnsi="Times" w:cs="Times"/>
          <w:i/>
          <w:color w:val="000000" w:themeColor="text1"/>
        </w:rPr>
        <w:t>Citrus tangerine</w:t>
      </w:r>
      <w:r w:rsidR="00351749">
        <w:rPr>
          <w:rFonts w:ascii="Times" w:hAnsi="Times" w:cs="Times"/>
          <w:iCs/>
          <w:color w:val="000000" w:themeColor="text1"/>
        </w:rPr>
        <w:t xml:space="preserve"> through regulating metabolism of endogenous polyamines  </w:t>
      </w:r>
      <w:r w:rsidR="00351749">
        <w:rPr>
          <w:rFonts w:ascii="Times" w:hAnsi="Times" w:cs="Times"/>
          <w:i/>
          <w:color w:val="000000" w:themeColor="text1"/>
        </w:rPr>
        <w:t xml:space="preserve">Plant Growth </w:t>
      </w:r>
      <w:proofErr w:type="spellStart"/>
      <w:r w:rsidR="00351749">
        <w:rPr>
          <w:rFonts w:ascii="Times" w:hAnsi="Times" w:cs="Times"/>
          <w:i/>
          <w:color w:val="000000" w:themeColor="text1"/>
        </w:rPr>
        <w:t>Regul</w:t>
      </w:r>
      <w:proofErr w:type="spellEnd"/>
      <w:r w:rsidR="00351749">
        <w:rPr>
          <w:rFonts w:ascii="Times" w:hAnsi="Times" w:cs="Times"/>
          <w:i/>
          <w:color w:val="000000" w:themeColor="text1"/>
        </w:rPr>
        <w:t xml:space="preserve">  </w:t>
      </w:r>
      <w:r w:rsidR="00351749">
        <w:rPr>
          <w:rFonts w:ascii="Times" w:hAnsi="Times" w:cs="Times"/>
          <w:b/>
          <w:bCs/>
          <w:iCs/>
          <w:color w:val="000000" w:themeColor="text1"/>
        </w:rPr>
        <w:t xml:space="preserve">68  </w:t>
      </w:r>
      <w:r w:rsidR="00351749">
        <w:rPr>
          <w:rFonts w:ascii="Times" w:hAnsi="Times" w:cs="Times"/>
          <w:iCs/>
          <w:color w:val="000000" w:themeColor="text1"/>
        </w:rPr>
        <w:t xml:space="preserve">27—35 </w:t>
      </w:r>
      <w:bookmarkEnd w:id="26"/>
    </w:p>
    <w:p w:rsidR="00351749" w:rsidRDefault="00351749" w:rsidP="000538ED">
      <w:pPr>
        <w:adjustRightInd w:val="0"/>
        <w:ind w:left="709" w:hanging="709"/>
        <w:jc w:val="both"/>
        <w:rPr>
          <w:rFonts w:ascii="Times" w:hAnsi="Times" w:cs="Times"/>
          <w:iCs/>
          <w:color w:val="000000" w:themeColor="text1"/>
        </w:rPr>
      </w:pPr>
      <w:r>
        <w:rPr>
          <w:rFonts w:ascii="Times" w:hAnsi="Times" w:cs="Times"/>
          <w:iCs/>
          <w:color w:val="000000" w:themeColor="text1"/>
        </w:rPr>
        <w:t>[22</w:t>
      </w:r>
      <w:proofErr w:type="gramStart"/>
      <w:r>
        <w:rPr>
          <w:rFonts w:ascii="Times" w:hAnsi="Times" w:cs="Times"/>
          <w:iCs/>
          <w:color w:val="000000" w:themeColor="text1"/>
        </w:rPr>
        <w:t xml:space="preserve">]  </w:t>
      </w:r>
      <w:bookmarkStart w:id="27" w:name="_Hlk20841542"/>
      <w:proofErr w:type="spellStart"/>
      <w:r>
        <w:rPr>
          <w:rFonts w:ascii="Times" w:hAnsi="Times" w:cs="Times"/>
          <w:iCs/>
          <w:color w:val="000000" w:themeColor="text1"/>
        </w:rPr>
        <w:t>Marulanda</w:t>
      </w:r>
      <w:proofErr w:type="spellEnd"/>
      <w:proofErr w:type="gramEnd"/>
      <w:r>
        <w:rPr>
          <w:rFonts w:ascii="Times" w:hAnsi="Times" w:cs="Times"/>
          <w:iCs/>
          <w:color w:val="000000" w:themeColor="text1"/>
        </w:rPr>
        <w:t xml:space="preserve"> A, </w:t>
      </w:r>
      <w:proofErr w:type="spellStart"/>
      <w:r>
        <w:rPr>
          <w:rFonts w:ascii="Times" w:hAnsi="Times" w:cs="Times"/>
          <w:iCs/>
          <w:color w:val="000000" w:themeColor="text1"/>
        </w:rPr>
        <w:t>Azcon</w:t>
      </w:r>
      <w:proofErr w:type="spellEnd"/>
      <w:r>
        <w:rPr>
          <w:rFonts w:ascii="Times" w:hAnsi="Times" w:cs="Times"/>
          <w:iCs/>
          <w:color w:val="000000" w:themeColor="text1"/>
        </w:rPr>
        <w:t xml:space="preserve"> R and Ruiz-</w:t>
      </w:r>
      <w:proofErr w:type="spellStart"/>
      <w:r>
        <w:rPr>
          <w:rFonts w:ascii="Times" w:hAnsi="Times" w:cs="Times"/>
          <w:iCs/>
          <w:color w:val="000000" w:themeColor="text1"/>
        </w:rPr>
        <w:t>Lazano</w:t>
      </w:r>
      <w:proofErr w:type="spellEnd"/>
      <w:r>
        <w:rPr>
          <w:rFonts w:ascii="Times" w:hAnsi="Times" w:cs="Times"/>
          <w:iCs/>
          <w:color w:val="000000" w:themeColor="text1"/>
        </w:rPr>
        <w:t xml:space="preserve"> A M</w:t>
      </w:r>
      <w:r w:rsidR="009457A8">
        <w:rPr>
          <w:rFonts w:ascii="Times" w:hAnsi="Times" w:cs="Times"/>
          <w:iCs/>
          <w:color w:val="000000" w:themeColor="text1"/>
        </w:rPr>
        <w:t xml:space="preserve"> </w:t>
      </w:r>
      <w:r>
        <w:rPr>
          <w:rFonts w:ascii="Times" w:hAnsi="Times" w:cs="Times"/>
          <w:iCs/>
          <w:color w:val="000000" w:themeColor="text1"/>
        </w:rPr>
        <w:t xml:space="preserve"> 2003  Contribution of six arbuscular mycorrhizal fungi isolates to water uptake by </w:t>
      </w:r>
      <w:proofErr w:type="spellStart"/>
      <w:r>
        <w:rPr>
          <w:rFonts w:ascii="Times" w:hAnsi="Times" w:cs="Times"/>
          <w:i/>
          <w:color w:val="000000" w:themeColor="text1"/>
        </w:rPr>
        <w:t>Lattuca</w:t>
      </w:r>
      <w:proofErr w:type="spellEnd"/>
      <w:r>
        <w:rPr>
          <w:rFonts w:ascii="Times" w:hAnsi="Times" w:cs="Times"/>
          <w:i/>
          <w:color w:val="000000" w:themeColor="text1"/>
        </w:rPr>
        <w:t xml:space="preserve"> sativa </w:t>
      </w:r>
      <w:r>
        <w:rPr>
          <w:rFonts w:ascii="Times" w:hAnsi="Times" w:cs="Times"/>
          <w:iCs/>
          <w:color w:val="000000" w:themeColor="text1"/>
        </w:rPr>
        <w:t xml:space="preserve">L. plants under drought stress  </w:t>
      </w:r>
      <w:proofErr w:type="spellStart"/>
      <w:r>
        <w:rPr>
          <w:rFonts w:ascii="Times" w:hAnsi="Times" w:cs="Times"/>
          <w:i/>
          <w:color w:val="000000" w:themeColor="text1"/>
        </w:rPr>
        <w:t>Physiol</w:t>
      </w:r>
      <w:proofErr w:type="spellEnd"/>
      <w:r>
        <w:rPr>
          <w:rFonts w:ascii="Times" w:hAnsi="Times" w:cs="Times"/>
          <w:i/>
          <w:color w:val="000000" w:themeColor="text1"/>
        </w:rPr>
        <w:t xml:space="preserve"> Plant </w:t>
      </w:r>
      <w:r>
        <w:rPr>
          <w:rFonts w:ascii="Times" w:hAnsi="Times" w:cs="Times"/>
          <w:b/>
          <w:bCs/>
          <w:iCs/>
          <w:color w:val="000000" w:themeColor="text1"/>
        </w:rPr>
        <w:t xml:space="preserve">199 </w:t>
      </w:r>
      <w:r>
        <w:rPr>
          <w:rFonts w:ascii="Times" w:hAnsi="Times" w:cs="Times"/>
          <w:iCs/>
          <w:color w:val="000000" w:themeColor="text1"/>
        </w:rPr>
        <w:t xml:space="preserve">526—33 </w:t>
      </w:r>
      <w:bookmarkEnd w:id="27"/>
    </w:p>
    <w:p w:rsidR="00E9708D" w:rsidRDefault="00351749" w:rsidP="000538ED">
      <w:pPr>
        <w:adjustRightInd w:val="0"/>
        <w:ind w:left="709" w:hanging="709"/>
        <w:jc w:val="both"/>
        <w:rPr>
          <w:rFonts w:ascii="Times" w:hAnsi="Times" w:cs="Times"/>
          <w:iCs/>
        </w:rPr>
      </w:pPr>
      <w:r w:rsidRPr="00E9708D">
        <w:rPr>
          <w:rFonts w:ascii="Times" w:hAnsi="Times" w:cs="Times"/>
          <w:iCs/>
        </w:rPr>
        <w:t>[23</w:t>
      </w:r>
      <w:proofErr w:type="gramStart"/>
      <w:r w:rsidRPr="00E9708D">
        <w:rPr>
          <w:rFonts w:ascii="Times" w:hAnsi="Times" w:cs="Times"/>
          <w:iCs/>
        </w:rPr>
        <w:t xml:space="preserve">]  </w:t>
      </w:r>
      <w:bookmarkStart w:id="28" w:name="_Hlk20841558"/>
      <w:r w:rsidR="00E9708D">
        <w:rPr>
          <w:rFonts w:ascii="Times" w:hAnsi="Times" w:cs="Times"/>
          <w:iCs/>
        </w:rPr>
        <w:t>Sheng</w:t>
      </w:r>
      <w:proofErr w:type="gramEnd"/>
      <w:r w:rsidR="00E9708D">
        <w:rPr>
          <w:rFonts w:ascii="Times" w:hAnsi="Times" w:cs="Times"/>
          <w:iCs/>
        </w:rPr>
        <w:t xml:space="preserve"> M, Tang M, Chen H, Yang B, Zhang F and Huang Y  2008  Influence of arbuscular mycorrhizae on photosynthetic and water status of maize plants under salt stress  </w:t>
      </w:r>
      <w:r w:rsidR="00E9708D">
        <w:rPr>
          <w:rFonts w:ascii="Times" w:hAnsi="Times" w:cs="Times"/>
          <w:i/>
        </w:rPr>
        <w:t xml:space="preserve">Mycorrhiza </w:t>
      </w:r>
      <w:r w:rsidR="00E9708D">
        <w:rPr>
          <w:rFonts w:ascii="Times" w:hAnsi="Times" w:cs="Times"/>
          <w:b/>
          <w:bCs/>
          <w:iCs/>
        </w:rPr>
        <w:t xml:space="preserve"> 18 </w:t>
      </w:r>
      <w:r w:rsidR="00E9708D">
        <w:rPr>
          <w:rFonts w:ascii="Times" w:hAnsi="Times" w:cs="Times"/>
          <w:iCs/>
        </w:rPr>
        <w:t>(6) 287—96</w:t>
      </w:r>
      <w:bookmarkEnd w:id="28"/>
    </w:p>
    <w:p w:rsidR="00E54F25" w:rsidRPr="00E9708D" w:rsidRDefault="00E9708D" w:rsidP="000538ED">
      <w:pPr>
        <w:adjustRightInd w:val="0"/>
        <w:ind w:left="709" w:hanging="709"/>
        <w:jc w:val="both"/>
        <w:rPr>
          <w:rFonts w:ascii="Times" w:eastAsia="Times New Roman" w:hAnsi="Times" w:cs="Times"/>
        </w:rPr>
      </w:pPr>
      <w:r>
        <w:rPr>
          <w:rFonts w:ascii="Times" w:hAnsi="Times" w:cs="Times"/>
          <w:iCs/>
        </w:rPr>
        <w:t xml:space="preserve"> </w:t>
      </w:r>
    </w:p>
    <w:p w:rsidR="00894306" w:rsidRPr="000877B0" w:rsidRDefault="00E54F31" w:rsidP="009457A8">
      <w:pPr>
        <w:ind w:left="709" w:hanging="682"/>
        <w:jc w:val="both"/>
        <w:rPr>
          <w:rFonts w:ascii="Times" w:hAnsi="Times" w:cs="Times"/>
          <w:color w:val="000000" w:themeColor="text1"/>
        </w:rPr>
      </w:pPr>
      <w:r w:rsidRPr="000877B0">
        <w:rPr>
          <w:rFonts w:ascii="Times" w:hAnsi="Times" w:cs="Times"/>
          <w:color w:val="000000" w:themeColor="text1"/>
        </w:rPr>
        <w:t xml:space="preserve"> </w:t>
      </w:r>
    </w:p>
    <w:p w:rsidR="00894306" w:rsidRPr="000877B0" w:rsidRDefault="00894306" w:rsidP="00894306">
      <w:pPr>
        <w:adjustRightInd w:val="0"/>
        <w:ind w:left="709" w:hanging="709"/>
        <w:jc w:val="both"/>
        <w:rPr>
          <w:rFonts w:ascii="Times" w:hAnsi="Times" w:cs="Times"/>
          <w:color w:val="000000" w:themeColor="text1"/>
        </w:rPr>
      </w:pPr>
    </w:p>
    <w:p w:rsidR="00894306" w:rsidRPr="000877B0" w:rsidRDefault="00894306" w:rsidP="00894306">
      <w:pPr>
        <w:adjustRightInd w:val="0"/>
        <w:ind w:left="709" w:hanging="709"/>
        <w:jc w:val="both"/>
        <w:rPr>
          <w:rFonts w:ascii="Times" w:hAnsi="Times" w:cs="Times"/>
          <w:color w:val="000000" w:themeColor="text1"/>
        </w:rPr>
      </w:pPr>
    </w:p>
    <w:p w:rsidR="00894306" w:rsidRPr="000877B0" w:rsidRDefault="00894306" w:rsidP="00894306">
      <w:pPr>
        <w:adjustRightInd w:val="0"/>
        <w:ind w:left="709" w:hanging="709"/>
        <w:jc w:val="both"/>
        <w:rPr>
          <w:rFonts w:ascii="Times" w:hAnsi="Times" w:cs="Times"/>
          <w:color w:val="000000" w:themeColor="text1"/>
        </w:rPr>
      </w:pPr>
    </w:p>
    <w:p w:rsidR="00894306" w:rsidRPr="000877B0" w:rsidRDefault="00894306" w:rsidP="00894306">
      <w:pPr>
        <w:adjustRightInd w:val="0"/>
        <w:ind w:left="709" w:hanging="709"/>
        <w:jc w:val="both"/>
        <w:rPr>
          <w:rFonts w:ascii="Times" w:hAnsi="Times" w:cs="Times"/>
          <w:color w:val="000000" w:themeColor="text1"/>
        </w:rPr>
      </w:pPr>
    </w:p>
    <w:p w:rsidR="00894306" w:rsidRPr="000877B0" w:rsidRDefault="00894306" w:rsidP="00894306">
      <w:pPr>
        <w:adjustRightInd w:val="0"/>
        <w:ind w:left="709" w:hanging="709"/>
        <w:jc w:val="both"/>
        <w:rPr>
          <w:rFonts w:ascii="Times" w:hAnsi="Times" w:cs="Times"/>
          <w:color w:val="000000" w:themeColor="text1"/>
        </w:rPr>
      </w:pPr>
    </w:p>
    <w:p w:rsidR="00894306" w:rsidRPr="000877B0" w:rsidRDefault="00894306" w:rsidP="00894306">
      <w:pPr>
        <w:adjustRightInd w:val="0"/>
        <w:ind w:left="709" w:hanging="709"/>
        <w:jc w:val="both"/>
        <w:rPr>
          <w:rFonts w:ascii="Times" w:hAnsi="Times" w:cs="Times"/>
          <w:color w:val="000000" w:themeColor="text1"/>
        </w:rPr>
      </w:pPr>
    </w:p>
    <w:p w:rsidR="00894306" w:rsidRPr="000877B0" w:rsidRDefault="00894306" w:rsidP="00894306">
      <w:pPr>
        <w:adjustRightInd w:val="0"/>
        <w:ind w:left="709" w:hanging="709"/>
        <w:jc w:val="both"/>
        <w:rPr>
          <w:rFonts w:ascii="Times" w:hAnsi="Times" w:cs="Times"/>
          <w:color w:val="000000" w:themeColor="text1"/>
        </w:rPr>
      </w:pPr>
    </w:p>
    <w:p w:rsidR="00894306" w:rsidRPr="000877B0" w:rsidRDefault="00894306" w:rsidP="00894306">
      <w:pPr>
        <w:adjustRightInd w:val="0"/>
        <w:ind w:left="709" w:hanging="709"/>
        <w:jc w:val="both"/>
        <w:rPr>
          <w:rFonts w:ascii="Times" w:hAnsi="Times" w:cs="Times"/>
          <w:color w:val="000000" w:themeColor="text1"/>
        </w:rPr>
      </w:pPr>
    </w:p>
    <w:p w:rsidR="00894306" w:rsidRPr="000877B0" w:rsidRDefault="00894306" w:rsidP="00894306">
      <w:pPr>
        <w:adjustRightInd w:val="0"/>
        <w:ind w:left="709" w:hanging="709"/>
        <w:jc w:val="both"/>
        <w:rPr>
          <w:rFonts w:ascii="Times" w:hAnsi="Times" w:cs="Times"/>
          <w:color w:val="000000" w:themeColor="text1"/>
        </w:rPr>
      </w:pPr>
    </w:p>
    <w:p w:rsidR="00894306" w:rsidRPr="000877B0" w:rsidRDefault="00894306" w:rsidP="00894306">
      <w:pPr>
        <w:adjustRightInd w:val="0"/>
        <w:ind w:left="709" w:hanging="709"/>
        <w:jc w:val="both"/>
        <w:rPr>
          <w:rFonts w:ascii="Times" w:hAnsi="Times" w:cs="Times"/>
          <w:color w:val="000000" w:themeColor="text1"/>
        </w:rPr>
      </w:pPr>
    </w:p>
    <w:p w:rsidR="00894306" w:rsidRPr="000877B0" w:rsidRDefault="00894306" w:rsidP="00894306">
      <w:pPr>
        <w:adjustRightInd w:val="0"/>
        <w:ind w:left="709" w:hanging="709"/>
        <w:jc w:val="both"/>
        <w:rPr>
          <w:rFonts w:ascii="Times" w:hAnsi="Times" w:cs="Times"/>
          <w:color w:val="000000" w:themeColor="text1"/>
        </w:rPr>
      </w:pPr>
    </w:p>
    <w:p w:rsidR="00894306" w:rsidRPr="000877B0" w:rsidRDefault="00894306" w:rsidP="00894306">
      <w:pPr>
        <w:adjustRightInd w:val="0"/>
        <w:ind w:left="709" w:hanging="709"/>
        <w:jc w:val="both"/>
        <w:rPr>
          <w:rFonts w:ascii="Times" w:hAnsi="Times" w:cs="Times"/>
          <w:color w:val="000000" w:themeColor="text1"/>
        </w:rPr>
      </w:pPr>
    </w:p>
    <w:p w:rsidR="00894306" w:rsidRPr="000877B0" w:rsidRDefault="00894306" w:rsidP="00894306">
      <w:pPr>
        <w:adjustRightInd w:val="0"/>
        <w:ind w:left="709" w:hanging="709"/>
        <w:jc w:val="both"/>
        <w:rPr>
          <w:rFonts w:ascii="Times" w:hAnsi="Times" w:cs="Times"/>
          <w:color w:val="000000" w:themeColor="text1"/>
        </w:rPr>
      </w:pPr>
    </w:p>
    <w:p w:rsidR="00894306" w:rsidRPr="000877B0" w:rsidRDefault="00894306" w:rsidP="00894306">
      <w:pPr>
        <w:adjustRightInd w:val="0"/>
        <w:ind w:left="709" w:hanging="709"/>
        <w:jc w:val="both"/>
        <w:rPr>
          <w:rFonts w:ascii="Times" w:hAnsi="Times" w:cs="Times"/>
          <w:color w:val="000000" w:themeColor="text1"/>
        </w:rPr>
      </w:pPr>
    </w:p>
    <w:p w:rsidR="00894306" w:rsidRPr="000877B0" w:rsidRDefault="00894306" w:rsidP="00894306">
      <w:pPr>
        <w:adjustRightInd w:val="0"/>
        <w:ind w:left="709" w:hanging="709"/>
        <w:jc w:val="both"/>
        <w:rPr>
          <w:rFonts w:ascii="Times" w:hAnsi="Times" w:cs="Times"/>
          <w:color w:val="000000" w:themeColor="text1"/>
        </w:rPr>
      </w:pPr>
    </w:p>
    <w:p w:rsidR="00894306" w:rsidRPr="000877B0" w:rsidRDefault="00894306" w:rsidP="00894306">
      <w:pPr>
        <w:adjustRightInd w:val="0"/>
        <w:ind w:left="709" w:hanging="709"/>
        <w:jc w:val="both"/>
        <w:rPr>
          <w:rFonts w:ascii="Times" w:hAnsi="Times" w:cs="Times"/>
          <w:color w:val="000000" w:themeColor="text1"/>
        </w:rPr>
      </w:pPr>
      <w:bookmarkStart w:id="29" w:name="_GoBack"/>
      <w:bookmarkEnd w:id="29"/>
    </w:p>
    <w:sectPr w:rsidR="00894306" w:rsidRPr="000877B0" w:rsidSect="005A3FF9">
      <w:pgSz w:w="11900" w:h="16820"/>
      <w:pgMar w:top="2268" w:right="1418" w:bottom="153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51E4"/>
    <w:multiLevelType w:val="hybridMultilevel"/>
    <w:tmpl w:val="11D0A62E"/>
    <w:lvl w:ilvl="0" w:tplc="E0386834">
      <w:start w:val="1"/>
      <w:numFmt w:val="upperLetter"/>
      <w:lvlText w:val="%1."/>
      <w:lvlJc w:val="left"/>
      <w:pPr>
        <w:ind w:left="477" w:hanging="360"/>
      </w:pPr>
      <w:rPr>
        <w:rFonts w:hint="default"/>
        <w:i/>
        <w:iCs/>
      </w:rPr>
    </w:lvl>
    <w:lvl w:ilvl="1" w:tplc="38090019" w:tentative="1">
      <w:start w:val="1"/>
      <w:numFmt w:val="lowerLetter"/>
      <w:lvlText w:val="%2."/>
      <w:lvlJc w:val="left"/>
      <w:pPr>
        <w:ind w:left="1197" w:hanging="360"/>
      </w:pPr>
    </w:lvl>
    <w:lvl w:ilvl="2" w:tplc="3809001B" w:tentative="1">
      <w:start w:val="1"/>
      <w:numFmt w:val="lowerRoman"/>
      <w:lvlText w:val="%3."/>
      <w:lvlJc w:val="right"/>
      <w:pPr>
        <w:ind w:left="1917" w:hanging="180"/>
      </w:pPr>
    </w:lvl>
    <w:lvl w:ilvl="3" w:tplc="3809000F" w:tentative="1">
      <w:start w:val="1"/>
      <w:numFmt w:val="decimal"/>
      <w:lvlText w:val="%4."/>
      <w:lvlJc w:val="left"/>
      <w:pPr>
        <w:ind w:left="2637" w:hanging="360"/>
      </w:pPr>
    </w:lvl>
    <w:lvl w:ilvl="4" w:tplc="38090019" w:tentative="1">
      <w:start w:val="1"/>
      <w:numFmt w:val="lowerLetter"/>
      <w:lvlText w:val="%5."/>
      <w:lvlJc w:val="left"/>
      <w:pPr>
        <w:ind w:left="3357" w:hanging="360"/>
      </w:pPr>
    </w:lvl>
    <w:lvl w:ilvl="5" w:tplc="3809001B" w:tentative="1">
      <w:start w:val="1"/>
      <w:numFmt w:val="lowerRoman"/>
      <w:lvlText w:val="%6."/>
      <w:lvlJc w:val="right"/>
      <w:pPr>
        <w:ind w:left="4077" w:hanging="180"/>
      </w:pPr>
    </w:lvl>
    <w:lvl w:ilvl="6" w:tplc="3809000F" w:tentative="1">
      <w:start w:val="1"/>
      <w:numFmt w:val="decimal"/>
      <w:lvlText w:val="%7."/>
      <w:lvlJc w:val="left"/>
      <w:pPr>
        <w:ind w:left="4797" w:hanging="360"/>
      </w:pPr>
    </w:lvl>
    <w:lvl w:ilvl="7" w:tplc="38090019" w:tentative="1">
      <w:start w:val="1"/>
      <w:numFmt w:val="lowerLetter"/>
      <w:lvlText w:val="%8."/>
      <w:lvlJc w:val="left"/>
      <w:pPr>
        <w:ind w:left="5517" w:hanging="360"/>
      </w:pPr>
    </w:lvl>
    <w:lvl w:ilvl="8" w:tplc="3809001B" w:tentative="1">
      <w:start w:val="1"/>
      <w:numFmt w:val="lowerRoman"/>
      <w:lvlText w:val="%9."/>
      <w:lvlJc w:val="right"/>
      <w:pPr>
        <w:ind w:left="6237" w:hanging="180"/>
      </w:pPr>
    </w:lvl>
  </w:abstractNum>
  <w:abstractNum w:abstractNumId="1" w15:restartNumberingAfterBreak="0">
    <w:nsid w:val="17967CDD"/>
    <w:multiLevelType w:val="hybridMultilevel"/>
    <w:tmpl w:val="05166BA0"/>
    <w:lvl w:ilvl="0" w:tplc="7422A980">
      <w:start w:val="1"/>
      <w:numFmt w:val="decimal"/>
      <w:lvlText w:val="[%1]"/>
      <w:lvlJc w:val="left"/>
      <w:pPr>
        <w:ind w:left="436" w:hanging="294"/>
      </w:pPr>
      <w:rPr>
        <w:rFonts w:ascii="Bookman Old Style" w:eastAsia="Bookman Old Style" w:hAnsi="Bookman Old Style" w:cs="Bookman Old Style" w:hint="default"/>
        <w:w w:val="88"/>
        <w:sz w:val="18"/>
        <w:szCs w:val="18"/>
        <w:lang w:val="en-US" w:eastAsia="en-US" w:bidi="en-US"/>
      </w:rPr>
    </w:lvl>
    <w:lvl w:ilvl="1" w:tplc="209683D8">
      <w:numFmt w:val="bullet"/>
      <w:lvlText w:val="•"/>
      <w:lvlJc w:val="left"/>
      <w:pPr>
        <w:ind w:left="1342" w:hanging="294"/>
      </w:pPr>
      <w:rPr>
        <w:rFonts w:hint="default"/>
        <w:lang w:val="en-US" w:eastAsia="en-US" w:bidi="en-US"/>
      </w:rPr>
    </w:lvl>
    <w:lvl w:ilvl="2" w:tplc="636CA560">
      <w:numFmt w:val="bullet"/>
      <w:lvlText w:val="•"/>
      <w:lvlJc w:val="left"/>
      <w:pPr>
        <w:ind w:left="2239" w:hanging="294"/>
      </w:pPr>
      <w:rPr>
        <w:rFonts w:hint="default"/>
        <w:lang w:val="en-US" w:eastAsia="en-US" w:bidi="en-US"/>
      </w:rPr>
    </w:lvl>
    <w:lvl w:ilvl="3" w:tplc="DCC4E4AA">
      <w:numFmt w:val="bullet"/>
      <w:lvlText w:val="•"/>
      <w:lvlJc w:val="left"/>
      <w:pPr>
        <w:ind w:left="3137" w:hanging="294"/>
      </w:pPr>
      <w:rPr>
        <w:rFonts w:hint="default"/>
        <w:lang w:val="en-US" w:eastAsia="en-US" w:bidi="en-US"/>
      </w:rPr>
    </w:lvl>
    <w:lvl w:ilvl="4" w:tplc="D0FAA046">
      <w:numFmt w:val="bullet"/>
      <w:lvlText w:val="•"/>
      <w:lvlJc w:val="left"/>
      <w:pPr>
        <w:ind w:left="4034" w:hanging="294"/>
      </w:pPr>
      <w:rPr>
        <w:rFonts w:hint="default"/>
        <w:lang w:val="en-US" w:eastAsia="en-US" w:bidi="en-US"/>
      </w:rPr>
    </w:lvl>
    <w:lvl w:ilvl="5" w:tplc="4C9E9EAE">
      <w:numFmt w:val="bullet"/>
      <w:lvlText w:val="•"/>
      <w:lvlJc w:val="left"/>
      <w:pPr>
        <w:ind w:left="4932" w:hanging="294"/>
      </w:pPr>
      <w:rPr>
        <w:rFonts w:hint="default"/>
        <w:lang w:val="en-US" w:eastAsia="en-US" w:bidi="en-US"/>
      </w:rPr>
    </w:lvl>
    <w:lvl w:ilvl="6" w:tplc="15BAE596">
      <w:numFmt w:val="bullet"/>
      <w:lvlText w:val="•"/>
      <w:lvlJc w:val="left"/>
      <w:pPr>
        <w:ind w:left="5829" w:hanging="294"/>
      </w:pPr>
      <w:rPr>
        <w:rFonts w:hint="default"/>
        <w:lang w:val="en-US" w:eastAsia="en-US" w:bidi="en-US"/>
      </w:rPr>
    </w:lvl>
    <w:lvl w:ilvl="7" w:tplc="70447AA4">
      <w:numFmt w:val="bullet"/>
      <w:lvlText w:val="•"/>
      <w:lvlJc w:val="left"/>
      <w:pPr>
        <w:ind w:left="6727" w:hanging="294"/>
      </w:pPr>
      <w:rPr>
        <w:rFonts w:hint="default"/>
        <w:lang w:val="en-US" w:eastAsia="en-US" w:bidi="en-US"/>
      </w:rPr>
    </w:lvl>
    <w:lvl w:ilvl="8" w:tplc="847AACD0">
      <w:numFmt w:val="bullet"/>
      <w:lvlText w:val="•"/>
      <w:lvlJc w:val="left"/>
      <w:pPr>
        <w:ind w:left="7624" w:hanging="294"/>
      </w:pPr>
      <w:rPr>
        <w:rFonts w:hint="default"/>
        <w:lang w:val="en-US" w:eastAsia="en-US" w:bidi="en-US"/>
      </w:rPr>
    </w:lvl>
  </w:abstractNum>
  <w:abstractNum w:abstractNumId="2" w15:restartNumberingAfterBreak="0">
    <w:nsid w:val="256B344C"/>
    <w:multiLevelType w:val="hybridMultilevel"/>
    <w:tmpl w:val="ED08D0A4"/>
    <w:lvl w:ilvl="0" w:tplc="DEC02652">
      <w:numFmt w:val="bullet"/>
      <w:lvlText w:val="•"/>
      <w:lvlJc w:val="left"/>
      <w:pPr>
        <w:ind w:left="553" w:hanging="219"/>
      </w:pPr>
      <w:rPr>
        <w:rFonts w:ascii="Arial" w:eastAsia="Arial" w:hAnsi="Arial" w:cs="Arial" w:hint="default"/>
        <w:i/>
        <w:w w:val="141"/>
        <w:sz w:val="22"/>
        <w:szCs w:val="22"/>
        <w:lang w:val="en-US" w:eastAsia="en-US" w:bidi="en-US"/>
      </w:rPr>
    </w:lvl>
    <w:lvl w:ilvl="1" w:tplc="749AC588">
      <w:numFmt w:val="bullet"/>
      <w:lvlText w:val="•"/>
      <w:lvlJc w:val="left"/>
      <w:pPr>
        <w:ind w:left="1443" w:hanging="219"/>
      </w:pPr>
      <w:rPr>
        <w:rFonts w:hint="default"/>
        <w:lang w:val="en-US" w:eastAsia="en-US" w:bidi="en-US"/>
      </w:rPr>
    </w:lvl>
    <w:lvl w:ilvl="2" w:tplc="68CCBDEE">
      <w:numFmt w:val="bullet"/>
      <w:lvlText w:val="•"/>
      <w:lvlJc w:val="left"/>
      <w:pPr>
        <w:ind w:left="2326" w:hanging="219"/>
      </w:pPr>
      <w:rPr>
        <w:rFonts w:hint="default"/>
        <w:lang w:val="en-US" w:eastAsia="en-US" w:bidi="en-US"/>
      </w:rPr>
    </w:lvl>
    <w:lvl w:ilvl="3" w:tplc="05C22694">
      <w:numFmt w:val="bullet"/>
      <w:lvlText w:val="•"/>
      <w:lvlJc w:val="left"/>
      <w:pPr>
        <w:ind w:left="3210" w:hanging="219"/>
      </w:pPr>
      <w:rPr>
        <w:rFonts w:hint="default"/>
        <w:lang w:val="en-US" w:eastAsia="en-US" w:bidi="en-US"/>
      </w:rPr>
    </w:lvl>
    <w:lvl w:ilvl="4" w:tplc="3F20287E">
      <w:numFmt w:val="bullet"/>
      <w:lvlText w:val="•"/>
      <w:lvlJc w:val="left"/>
      <w:pPr>
        <w:ind w:left="4093" w:hanging="219"/>
      </w:pPr>
      <w:rPr>
        <w:rFonts w:hint="default"/>
        <w:lang w:val="en-US" w:eastAsia="en-US" w:bidi="en-US"/>
      </w:rPr>
    </w:lvl>
    <w:lvl w:ilvl="5" w:tplc="E6004A80">
      <w:numFmt w:val="bullet"/>
      <w:lvlText w:val="•"/>
      <w:lvlJc w:val="left"/>
      <w:pPr>
        <w:ind w:left="4977" w:hanging="219"/>
      </w:pPr>
      <w:rPr>
        <w:rFonts w:hint="default"/>
        <w:lang w:val="en-US" w:eastAsia="en-US" w:bidi="en-US"/>
      </w:rPr>
    </w:lvl>
    <w:lvl w:ilvl="6" w:tplc="7ACEAB50">
      <w:numFmt w:val="bullet"/>
      <w:lvlText w:val="•"/>
      <w:lvlJc w:val="left"/>
      <w:pPr>
        <w:ind w:left="5860" w:hanging="219"/>
      </w:pPr>
      <w:rPr>
        <w:rFonts w:hint="default"/>
        <w:lang w:val="en-US" w:eastAsia="en-US" w:bidi="en-US"/>
      </w:rPr>
    </w:lvl>
    <w:lvl w:ilvl="7" w:tplc="B00EAF8C">
      <w:numFmt w:val="bullet"/>
      <w:lvlText w:val="•"/>
      <w:lvlJc w:val="left"/>
      <w:pPr>
        <w:ind w:left="6744" w:hanging="219"/>
      </w:pPr>
      <w:rPr>
        <w:rFonts w:hint="default"/>
        <w:lang w:val="en-US" w:eastAsia="en-US" w:bidi="en-US"/>
      </w:rPr>
    </w:lvl>
    <w:lvl w:ilvl="8" w:tplc="16528722">
      <w:numFmt w:val="bullet"/>
      <w:lvlText w:val="•"/>
      <w:lvlJc w:val="left"/>
      <w:pPr>
        <w:ind w:left="7627" w:hanging="219"/>
      </w:pPr>
      <w:rPr>
        <w:rFonts w:hint="default"/>
        <w:lang w:val="en-US" w:eastAsia="en-US" w:bidi="en-US"/>
      </w:rPr>
    </w:lvl>
  </w:abstractNum>
  <w:abstractNum w:abstractNumId="3" w15:restartNumberingAfterBreak="0">
    <w:nsid w:val="35802DED"/>
    <w:multiLevelType w:val="hybridMultilevel"/>
    <w:tmpl w:val="18D4C36A"/>
    <w:lvl w:ilvl="0" w:tplc="3ED249D8">
      <w:start w:val="1"/>
      <w:numFmt w:val="decimal"/>
      <w:lvlText w:val="(%1)"/>
      <w:lvlJc w:val="left"/>
      <w:pPr>
        <w:ind w:left="553" w:hanging="389"/>
      </w:pPr>
      <w:rPr>
        <w:rFonts w:ascii="Georgia" w:eastAsia="Georgia" w:hAnsi="Georgia" w:cs="Georgia" w:hint="default"/>
        <w:w w:val="107"/>
        <w:sz w:val="22"/>
        <w:szCs w:val="22"/>
        <w:lang w:val="en-US" w:eastAsia="en-US" w:bidi="en-US"/>
      </w:rPr>
    </w:lvl>
    <w:lvl w:ilvl="1" w:tplc="7A827468">
      <w:start w:val="1"/>
      <w:numFmt w:val="decimal"/>
      <w:lvlText w:val="[%2]"/>
      <w:lvlJc w:val="left"/>
      <w:pPr>
        <w:ind w:left="847" w:hanging="294"/>
      </w:pPr>
      <w:rPr>
        <w:rFonts w:ascii="Bookman Old Style" w:eastAsia="Bookman Old Style" w:hAnsi="Bookman Old Style" w:cs="Bookman Old Style" w:hint="default"/>
        <w:w w:val="88"/>
        <w:sz w:val="18"/>
        <w:szCs w:val="18"/>
        <w:lang w:val="en-US" w:eastAsia="en-US" w:bidi="en-US"/>
      </w:rPr>
    </w:lvl>
    <w:lvl w:ilvl="2" w:tplc="23388D08">
      <w:numFmt w:val="bullet"/>
      <w:lvlText w:val="•"/>
      <w:lvlJc w:val="left"/>
      <w:pPr>
        <w:ind w:left="1790" w:hanging="294"/>
      </w:pPr>
      <w:rPr>
        <w:rFonts w:hint="default"/>
        <w:lang w:val="en-US" w:eastAsia="en-US" w:bidi="en-US"/>
      </w:rPr>
    </w:lvl>
    <w:lvl w:ilvl="3" w:tplc="02747114">
      <w:numFmt w:val="bullet"/>
      <w:lvlText w:val="•"/>
      <w:lvlJc w:val="left"/>
      <w:pPr>
        <w:ind w:left="2740" w:hanging="294"/>
      </w:pPr>
      <w:rPr>
        <w:rFonts w:hint="default"/>
        <w:lang w:val="en-US" w:eastAsia="en-US" w:bidi="en-US"/>
      </w:rPr>
    </w:lvl>
    <w:lvl w:ilvl="4" w:tplc="7C703ECC">
      <w:numFmt w:val="bullet"/>
      <w:lvlText w:val="•"/>
      <w:lvlJc w:val="left"/>
      <w:pPr>
        <w:ind w:left="3691" w:hanging="294"/>
      </w:pPr>
      <w:rPr>
        <w:rFonts w:hint="default"/>
        <w:lang w:val="en-US" w:eastAsia="en-US" w:bidi="en-US"/>
      </w:rPr>
    </w:lvl>
    <w:lvl w:ilvl="5" w:tplc="A78AE7A4">
      <w:numFmt w:val="bullet"/>
      <w:lvlText w:val="•"/>
      <w:lvlJc w:val="left"/>
      <w:pPr>
        <w:ind w:left="4641" w:hanging="294"/>
      </w:pPr>
      <w:rPr>
        <w:rFonts w:hint="default"/>
        <w:lang w:val="en-US" w:eastAsia="en-US" w:bidi="en-US"/>
      </w:rPr>
    </w:lvl>
    <w:lvl w:ilvl="6" w:tplc="3886CBBC">
      <w:numFmt w:val="bullet"/>
      <w:lvlText w:val="•"/>
      <w:lvlJc w:val="left"/>
      <w:pPr>
        <w:ind w:left="5592" w:hanging="294"/>
      </w:pPr>
      <w:rPr>
        <w:rFonts w:hint="default"/>
        <w:lang w:val="en-US" w:eastAsia="en-US" w:bidi="en-US"/>
      </w:rPr>
    </w:lvl>
    <w:lvl w:ilvl="7" w:tplc="A17A4D10">
      <w:numFmt w:val="bullet"/>
      <w:lvlText w:val="•"/>
      <w:lvlJc w:val="left"/>
      <w:pPr>
        <w:ind w:left="6542" w:hanging="294"/>
      </w:pPr>
      <w:rPr>
        <w:rFonts w:hint="default"/>
        <w:lang w:val="en-US" w:eastAsia="en-US" w:bidi="en-US"/>
      </w:rPr>
    </w:lvl>
    <w:lvl w:ilvl="8" w:tplc="B636B592">
      <w:numFmt w:val="bullet"/>
      <w:lvlText w:val="•"/>
      <w:lvlJc w:val="left"/>
      <w:pPr>
        <w:ind w:left="7493" w:hanging="294"/>
      </w:pPr>
      <w:rPr>
        <w:rFonts w:hint="default"/>
        <w:lang w:val="en-US" w:eastAsia="en-US" w:bidi="en-US"/>
      </w:rPr>
    </w:lvl>
  </w:abstractNum>
  <w:abstractNum w:abstractNumId="4" w15:restartNumberingAfterBreak="0">
    <w:nsid w:val="3A10489F"/>
    <w:multiLevelType w:val="hybridMultilevel"/>
    <w:tmpl w:val="7E24B01E"/>
    <w:lvl w:ilvl="0" w:tplc="03505668">
      <w:start w:val="1"/>
      <w:numFmt w:val="decimal"/>
      <w:lvlText w:val="[%1]"/>
      <w:lvlJc w:val="left"/>
      <w:pPr>
        <w:ind w:left="847" w:hanging="294"/>
      </w:pPr>
      <w:rPr>
        <w:rFonts w:ascii="Bookman Old Style" w:eastAsia="Bookman Old Style" w:hAnsi="Bookman Old Style" w:cs="Bookman Old Style" w:hint="default"/>
        <w:w w:val="88"/>
        <w:sz w:val="18"/>
        <w:szCs w:val="18"/>
        <w:lang w:val="en-US" w:eastAsia="en-US" w:bidi="en-US"/>
      </w:rPr>
    </w:lvl>
    <w:lvl w:ilvl="1" w:tplc="266C4388">
      <w:numFmt w:val="bullet"/>
      <w:lvlText w:val="•"/>
      <w:lvlJc w:val="left"/>
      <w:pPr>
        <w:ind w:left="1695" w:hanging="294"/>
      </w:pPr>
      <w:rPr>
        <w:rFonts w:hint="default"/>
        <w:lang w:val="en-US" w:eastAsia="en-US" w:bidi="en-US"/>
      </w:rPr>
    </w:lvl>
    <w:lvl w:ilvl="2" w:tplc="4D10B648">
      <w:numFmt w:val="bullet"/>
      <w:lvlText w:val="•"/>
      <w:lvlJc w:val="left"/>
      <w:pPr>
        <w:ind w:left="2550" w:hanging="294"/>
      </w:pPr>
      <w:rPr>
        <w:rFonts w:hint="default"/>
        <w:lang w:val="en-US" w:eastAsia="en-US" w:bidi="en-US"/>
      </w:rPr>
    </w:lvl>
    <w:lvl w:ilvl="3" w:tplc="67660B12">
      <w:numFmt w:val="bullet"/>
      <w:lvlText w:val="•"/>
      <w:lvlJc w:val="left"/>
      <w:pPr>
        <w:ind w:left="3406" w:hanging="294"/>
      </w:pPr>
      <w:rPr>
        <w:rFonts w:hint="default"/>
        <w:lang w:val="en-US" w:eastAsia="en-US" w:bidi="en-US"/>
      </w:rPr>
    </w:lvl>
    <w:lvl w:ilvl="4" w:tplc="F4701C20">
      <w:numFmt w:val="bullet"/>
      <w:lvlText w:val="•"/>
      <w:lvlJc w:val="left"/>
      <w:pPr>
        <w:ind w:left="4261" w:hanging="294"/>
      </w:pPr>
      <w:rPr>
        <w:rFonts w:hint="default"/>
        <w:lang w:val="en-US" w:eastAsia="en-US" w:bidi="en-US"/>
      </w:rPr>
    </w:lvl>
    <w:lvl w:ilvl="5" w:tplc="63A8878C">
      <w:numFmt w:val="bullet"/>
      <w:lvlText w:val="•"/>
      <w:lvlJc w:val="left"/>
      <w:pPr>
        <w:ind w:left="5117" w:hanging="294"/>
      </w:pPr>
      <w:rPr>
        <w:rFonts w:hint="default"/>
        <w:lang w:val="en-US" w:eastAsia="en-US" w:bidi="en-US"/>
      </w:rPr>
    </w:lvl>
    <w:lvl w:ilvl="6" w:tplc="65D03F96">
      <w:numFmt w:val="bullet"/>
      <w:lvlText w:val="•"/>
      <w:lvlJc w:val="left"/>
      <w:pPr>
        <w:ind w:left="5972" w:hanging="294"/>
      </w:pPr>
      <w:rPr>
        <w:rFonts w:hint="default"/>
        <w:lang w:val="en-US" w:eastAsia="en-US" w:bidi="en-US"/>
      </w:rPr>
    </w:lvl>
    <w:lvl w:ilvl="7" w:tplc="C8F013CC">
      <w:numFmt w:val="bullet"/>
      <w:lvlText w:val="•"/>
      <w:lvlJc w:val="left"/>
      <w:pPr>
        <w:ind w:left="6828" w:hanging="294"/>
      </w:pPr>
      <w:rPr>
        <w:rFonts w:hint="default"/>
        <w:lang w:val="en-US" w:eastAsia="en-US" w:bidi="en-US"/>
      </w:rPr>
    </w:lvl>
    <w:lvl w:ilvl="8" w:tplc="B7B2C5F8">
      <w:numFmt w:val="bullet"/>
      <w:lvlText w:val="•"/>
      <w:lvlJc w:val="left"/>
      <w:pPr>
        <w:ind w:left="7683" w:hanging="294"/>
      </w:pPr>
      <w:rPr>
        <w:rFonts w:hint="default"/>
        <w:lang w:val="en-US" w:eastAsia="en-US" w:bidi="en-US"/>
      </w:rPr>
    </w:lvl>
  </w:abstractNum>
  <w:abstractNum w:abstractNumId="5" w15:restartNumberingAfterBreak="0">
    <w:nsid w:val="480C322B"/>
    <w:multiLevelType w:val="multilevel"/>
    <w:tmpl w:val="9F6EC6D4"/>
    <w:lvl w:ilvl="0">
      <w:start w:val="1"/>
      <w:numFmt w:val="decimal"/>
      <w:lvlText w:val="%1."/>
      <w:lvlJc w:val="left"/>
      <w:pPr>
        <w:ind w:left="307" w:hanging="307"/>
      </w:pPr>
      <w:rPr>
        <w:rFonts w:ascii="Georgia" w:eastAsia="Georgia" w:hAnsi="Georgia" w:cs="Georgia" w:hint="default"/>
        <w:b/>
        <w:bCs/>
        <w:w w:val="108"/>
        <w:sz w:val="22"/>
        <w:szCs w:val="22"/>
        <w:lang w:val="en-US" w:eastAsia="en-US" w:bidi="en-US"/>
      </w:rPr>
    </w:lvl>
    <w:lvl w:ilvl="1">
      <w:start w:val="1"/>
      <w:numFmt w:val="decimal"/>
      <w:lvlText w:val="%1.%2."/>
      <w:lvlJc w:val="left"/>
      <w:pPr>
        <w:ind w:left="574" w:hanging="458"/>
      </w:pPr>
      <w:rPr>
        <w:rFonts w:ascii="Cambria" w:eastAsia="Cambria" w:hAnsi="Cambria" w:cs="Cambria" w:hint="default"/>
        <w:i/>
        <w:w w:val="111"/>
        <w:sz w:val="22"/>
        <w:szCs w:val="22"/>
        <w:lang w:val="en-US" w:eastAsia="en-US" w:bidi="en-US"/>
      </w:rPr>
    </w:lvl>
    <w:lvl w:ilvl="2">
      <w:start w:val="1"/>
      <w:numFmt w:val="decimal"/>
      <w:lvlText w:val="[%3]"/>
      <w:lvlJc w:val="left"/>
      <w:pPr>
        <w:ind w:left="1047" w:hanging="294"/>
      </w:pPr>
      <w:rPr>
        <w:rFonts w:ascii="Bookman Old Style" w:eastAsia="Bookman Old Style" w:hAnsi="Bookman Old Style" w:cs="Bookman Old Style" w:hint="default"/>
        <w:w w:val="88"/>
        <w:sz w:val="18"/>
        <w:szCs w:val="18"/>
        <w:lang w:val="en-US" w:eastAsia="en-US" w:bidi="en-US"/>
      </w:rPr>
    </w:lvl>
    <w:lvl w:ilvl="3">
      <w:numFmt w:val="bullet"/>
      <w:lvlText w:val="•"/>
      <w:lvlJc w:val="left"/>
      <w:pPr>
        <w:ind w:left="2084" w:hanging="294"/>
      </w:pPr>
      <w:rPr>
        <w:rFonts w:hint="default"/>
        <w:lang w:val="en-US" w:eastAsia="en-US" w:bidi="en-US"/>
      </w:rPr>
    </w:lvl>
    <w:lvl w:ilvl="4">
      <w:numFmt w:val="bullet"/>
      <w:lvlText w:val="•"/>
      <w:lvlJc w:val="left"/>
      <w:pPr>
        <w:ind w:left="3128" w:hanging="294"/>
      </w:pPr>
      <w:rPr>
        <w:rFonts w:hint="default"/>
        <w:lang w:val="en-US" w:eastAsia="en-US" w:bidi="en-US"/>
      </w:rPr>
    </w:lvl>
    <w:lvl w:ilvl="5">
      <w:numFmt w:val="bullet"/>
      <w:lvlText w:val="•"/>
      <w:lvlJc w:val="left"/>
      <w:pPr>
        <w:ind w:left="4172" w:hanging="294"/>
      </w:pPr>
      <w:rPr>
        <w:rFonts w:hint="default"/>
        <w:lang w:val="en-US" w:eastAsia="en-US" w:bidi="en-US"/>
      </w:rPr>
    </w:lvl>
    <w:lvl w:ilvl="6">
      <w:numFmt w:val="bullet"/>
      <w:lvlText w:val="•"/>
      <w:lvlJc w:val="left"/>
      <w:pPr>
        <w:ind w:left="5217" w:hanging="294"/>
      </w:pPr>
      <w:rPr>
        <w:rFonts w:hint="default"/>
        <w:lang w:val="en-US" w:eastAsia="en-US" w:bidi="en-US"/>
      </w:rPr>
    </w:lvl>
    <w:lvl w:ilvl="7">
      <w:numFmt w:val="bullet"/>
      <w:lvlText w:val="•"/>
      <w:lvlJc w:val="left"/>
      <w:pPr>
        <w:ind w:left="6261" w:hanging="294"/>
      </w:pPr>
      <w:rPr>
        <w:rFonts w:hint="default"/>
        <w:lang w:val="en-US" w:eastAsia="en-US" w:bidi="en-US"/>
      </w:rPr>
    </w:lvl>
    <w:lvl w:ilvl="8">
      <w:numFmt w:val="bullet"/>
      <w:lvlText w:val="•"/>
      <w:lvlJc w:val="left"/>
      <w:pPr>
        <w:ind w:left="7305" w:hanging="294"/>
      </w:pPr>
      <w:rPr>
        <w:rFonts w:hint="default"/>
        <w:lang w:val="en-US" w:eastAsia="en-US" w:bidi="en-US"/>
      </w:rPr>
    </w:lvl>
  </w:abstractNum>
  <w:abstractNum w:abstractNumId="6" w15:restartNumberingAfterBreak="0">
    <w:nsid w:val="67B54CC8"/>
    <w:multiLevelType w:val="hybridMultilevel"/>
    <w:tmpl w:val="A6B84900"/>
    <w:lvl w:ilvl="0" w:tplc="0DC4822E">
      <w:start w:val="1"/>
      <w:numFmt w:val="decimal"/>
      <w:lvlText w:val="[%1]"/>
      <w:lvlJc w:val="left"/>
      <w:pPr>
        <w:ind w:left="503" w:hanging="294"/>
      </w:pPr>
      <w:rPr>
        <w:rFonts w:ascii="Bookman Old Style" w:eastAsia="Bookman Old Style" w:hAnsi="Bookman Old Style" w:cs="Bookman Old Style" w:hint="default"/>
        <w:w w:val="88"/>
        <w:sz w:val="18"/>
        <w:szCs w:val="18"/>
        <w:lang w:val="en-US" w:eastAsia="en-US" w:bidi="en-US"/>
      </w:rPr>
    </w:lvl>
    <w:lvl w:ilvl="1" w:tplc="B00E91C2">
      <w:numFmt w:val="bullet"/>
      <w:lvlText w:val="•"/>
      <w:lvlJc w:val="left"/>
      <w:pPr>
        <w:ind w:left="1389" w:hanging="294"/>
      </w:pPr>
      <w:rPr>
        <w:rFonts w:hint="default"/>
        <w:lang w:val="en-US" w:eastAsia="en-US" w:bidi="en-US"/>
      </w:rPr>
    </w:lvl>
    <w:lvl w:ilvl="2" w:tplc="4A6EBD10">
      <w:numFmt w:val="bullet"/>
      <w:lvlText w:val="•"/>
      <w:lvlJc w:val="left"/>
      <w:pPr>
        <w:ind w:left="2278" w:hanging="294"/>
      </w:pPr>
      <w:rPr>
        <w:rFonts w:hint="default"/>
        <w:lang w:val="en-US" w:eastAsia="en-US" w:bidi="en-US"/>
      </w:rPr>
    </w:lvl>
    <w:lvl w:ilvl="3" w:tplc="C3E6ECD0">
      <w:numFmt w:val="bullet"/>
      <w:lvlText w:val="•"/>
      <w:lvlJc w:val="left"/>
      <w:pPr>
        <w:ind w:left="3168" w:hanging="294"/>
      </w:pPr>
      <w:rPr>
        <w:rFonts w:hint="default"/>
        <w:lang w:val="en-US" w:eastAsia="en-US" w:bidi="en-US"/>
      </w:rPr>
    </w:lvl>
    <w:lvl w:ilvl="4" w:tplc="9F74AF84">
      <w:numFmt w:val="bullet"/>
      <w:lvlText w:val="•"/>
      <w:lvlJc w:val="left"/>
      <w:pPr>
        <w:ind w:left="4057" w:hanging="294"/>
      </w:pPr>
      <w:rPr>
        <w:rFonts w:hint="default"/>
        <w:lang w:val="en-US" w:eastAsia="en-US" w:bidi="en-US"/>
      </w:rPr>
    </w:lvl>
    <w:lvl w:ilvl="5" w:tplc="F17EFBB4">
      <w:numFmt w:val="bullet"/>
      <w:lvlText w:val="•"/>
      <w:lvlJc w:val="left"/>
      <w:pPr>
        <w:ind w:left="4947" w:hanging="294"/>
      </w:pPr>
      <w:rPr>
        <w:rFonts w:hint="default"/>
        <w:lang w:val="en-US" w:eastAsia="en-US" w:bidi="en-US"/>
      </w:rPr>
    </w:lvl>
    <w:lvl w:ilvl="6" w:tplc="D91C81C4">
      <w:numFmt w:val="bullet"/>
      <w:lvlText w:val="•"/>
      <w:lvlJc w:val="left"/>
      <w:pPr>
        <w:ind w:left="5836" w:hanging="294"/>
      </w:pPr>
      <w:rPr>
        <w:rFonts w:hint="default"/>
        <w:lang w:val="en-US" w:eastAsia="en-US" w:bidi="en-US"/>
      </w:rPr>
    </w:lvl>
    <w:lvl w:ilvl="7" w:tplc="B1A8075C">
      <w:numFmt w:val="bullet"/>
      <w:lvlText w:val="•"/>
      <w:lvlJc w:val="left"/>
      <w:pPr>
        <w:ind w:left="6726" w:hanging="294"/>
      </w:pPr>
      <w:rPr>
        <w:rFonts w:hint="default"/>
        <w:lang w:val="en-US" w:eastAsia="en-US" w:bidi="en-US"/>
      </w:rPr>
    </w:lvl>
    <w:lvl w:ilvl="8" w:tplc="C83E9116">
      <w:numFmt w:val="bullet"/>
      <w:lvlText w:val="•"/>
      <w:lvlJc w:val="left"/>
      <w:pPr>
        <w:ind w:left="7615" w:hanging="294"/>
      </w:pPr>
      <w:rPr>
        <w:rFonts w:hint="default"/>
        <w:lang w:val="en-US" w:eastAsia="en-US" w:bidi="en-US"/>
      </w:rPr>
    </w:lvl>
  </w:abstractNum>
  <w:abstractNum w:abstractNumId="7" w15:restartNumberingAfterBreak="0">
    <w:nsid w:val="6C583F4C"/>
    <w:multiLevelType w:val="hybridMultilevel"/>
    <w:tmpl w:val="0ABE61CA"/>
    <w:lvl w:ilvl="0" w:tplc="ED52E5B2">
      <w:start w:val="1"/>
      <w:numFmt w:val="decimal"/>
      <w:lvlText w:val="(%1)"/>
      <w:lvlJc w:val="left"/>
      <w:pPr>
        <w:ind w:left="553" w:hanging="389"/>
      </w:pPr>
      <w:rPr>
        <w:rFonts w:ascii="Georgia" w:eastAsia="Georgia" w:hAnsi="Georgia" w:cs="Georgia" w:hint="default"/>
        <w:w w:val="107"/>
        <w:sz w:val="22"/>
        <w:szCs w:val="22"/>
        <w:lang w:val="en-US" w:eastAsia="en-US" w:bidi="en-US"/>
      </w:rPr>
    </w:lvl>
    <w:lvl w:ilvl="1" w:tplc="7206DB3C">
      <w:numFmt w:val="bullet"/>
      <w:lvlText w:val="•"/>
      <w:lvlJc w:val="left"/>
      <w:pPr>
        <w:ind w:left="3180" w:hanging="389"/>
      </w:pPr>
      <w:rPr>
        <w:rFonts w:hint="default"/>
        <w:lang w:val="en-US" w:eastAsia="en-US" w:bidi="en-US"/>
      </w:rPr>
    </w:lvl>
    <w:lvl w:ilvl="2" w:tplc="3B3A9DBC">
      <w:numFmt w:val="bullet"/>
      <w:lvlText w:val="•"/>
      <w:lvlJc w:val="left"/>
      <w:pPr>
        <w:ind w:left="3870" w:hanging="389"/>
      </w:pPr>
      <w:rPr>
        <w:rFonts w:hint="default"/>
        <w:lang w:val="en-US" w:eastAsia="en-US" w:bidi="en-US"/>
      </w:rPr>
    </w:lvl>
    <w:lvl w:ilvl="3" w:tplc="D2DCD1A6">
      <w:numFmt w:val="bullet"/>
      <w:lvlText w:val="•"/>
      <w:lvlJc w:val="left"/>
      <w:pPr>
        <w:ind w:left="4560" w:hanging="389"/>
      </w:pPr>
      <w:rPr>
        <w:rFonts w:hint="default"/>
        <w:lang w:val="en-US" w:eastAsia="en-US" w:bidi="en-US"/>
      </w:rPr>
    </w:lvl>
    <w:lvl w:ilvl="4" w:tplc="45D0D29C">
      <w:numFmt w:val="bullet"/>
      <w:lvlText w:val="•"/>
      <w:lvlJc w:val="left"/>
      <w:pPr>
        <w:ind w:left="5251" w:hanging="389"/>
      </w:pPr>
      <w:rPr>
        <w:rFonts w:hint="default"/>
        <w:lang w:val="en-US" w:eastAsia="en-US" w:bidi="en-US"/>
      </w:rPr>
    </w:lvl>
    <w:lvl w:ilvl="5" w:tplc="2376CEEA">
      <w:numFmt w:val="bullet"/>
      <w:lvlText w:val="•"/>
      <w:lvlJc w:val="left"/>
      <w:pPr>
        <w:ind w:left="5941" w:hanging="389"/>
      </w:pPr>
      <w:rPr>
        <w:rFonts w:hint="default"/>
        <w:lang w:val="en-US" w:eastAsia="en-US" w:bidi="en-US"/>
      </w:rPr>
    </w:lvl>
    <w:lvl w:ilvl="6" w:tplc="8FDA2616">
      <w:numFmt w:val="bullet"/>
      <w:lvlText w:val="•"/>
      <w:lvlJc w:val="left"/>
      <w:pPr>
        <w:ind w:left="6632" w:hanging="389"/>
      </w:pPr>
      <w:rPr>
        <w:rFonts w:hint="default"/>
        <w:lang w:val="en-US" w:eastAsia="en-US" w:bidi="en-US"/>
      </w:rPr>
    </w:lvl>
    <w:lvl w:ilvl="7" w:tplc="9954D640">
      <w:numFmt w:val="bullet"/>
      <w:lvlText w:val="•"/>
      <w:lvlJc w:val="left"/>
      <w:pPr>
        <w:ind w:left="7322" w:hanging="389"/>
      </w:pPr>
      <w:rPr>
        <w:rFonts w:hint="default"/>
        <w:lang w:val="en-US" w:eastAsia="en-US" w:bidi="en-US"/>
      </w:rPr>
    </w:lvl>
    <w:lvl w:ilvl="8" w:tplc="E258CE74">
      <w:numFmt w:val="bullet"/>
      <w:lvlText w:val="•"/>
      <w:lvlJc w:val="left"/>
      <w:pPr>
        <w:ind w:left="8013" w:hanging="389"/>
      </w:pPr>
      <w:rPr>
        <w:rFonts w:hint="default"/>
        <w:lang w:val="en-US" w:eastAsia="en-US" w:bidi="en-US"/>
      </w:rPr>
    </w:lvl>
  </w:abstractNum>
  <w:num w:numId="1">
    <w:abstractNumId w:val="7"/>
  </w:num>
  <w:num w:numId="2">
    <w:abstractNumId w:val="6"/>
  </w:num>
  <w:num w:numId="3">
    <w:abstractNumId w:val="4"/>
  </w:num>
  <w:num w:numId="4">
    <w:abstractNumId w:val="3"/>
  </w:num>
  <w:num w:numId="5">
    <w:abstractNumId w:val="1"/>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DA6"/>
    <w:rsid w:val="00012380"/>
    <w:rsid w:val="00020CC1"/>
    <w:rsid w:val="000266AB"/>
    <w:rsid w:val="000368FF"/>
    <w:rsid w:val="0005044B"/>
    <w:rsid w:val="000538ED"/>
    <w:rsid w:val="00054FEB"/>
    <w:rsid w:val="000739D6"/>
    <w:rsid w:val="000877B0"/>
    <w:rsid w:val="000D1C69"/>
    <w:rsid w:val="000E1A63"/>
    <w:rsid w:val="000F25DB"/>
    <w:rsid w:val="000F6128"/>
    <w:rsid w:val="00100425"/>
    <w:rsid w:val="001060E4"/>
    <w:rsid w:val="001103B2"/>
    <w:rsid w:val="00115E98"/>
    <w:rsid w:val="00123E0D"/>
    <w:rsid w:val="001423A9"/>
    <w:rsid w:val="001968B3"/>
    <w:rsid w:val="001A33BA"/>
    <w:rsid w:val="001B374C"/>
    <w:rsid w:val="001B5CD8"/>
    <w:rsid w:val="001D3F3A"/>
    <w:rsid w:val="001E3A7F"/>
    <w:rsid w:val="00233730"/>
    <w:rsid w:val="00264717"/>
    <w:rsid w:val="0029314B"/>
    <w:rsid w:val="002A6341"/>
    <w:rsid w:val="002D4E3F"/>
    <w:rsid w:val="002D6777"/>
    <w:rsid w:val="002E4323"/>
    <w:rsid w:val="002E5A34"/>
    <w:rsid w:val="002E79AB"/>
    <w:rsid w:val="002F3C10"/>
    <w:rsid w:val="002F523B"/>
    <w:rsid w:val="00302490"/>
    <w:rsid w:val="00314A3A"/>
    <w:rsid w:val="00315DF0"/>
    <w:rsid w:val="00347CD1"/>
    <w:rsid w:val="00351749"/>
    <w:rsid w:val="00360521"/>
    <w:rsid w:val="00373238"/>
    <w:rsid w:val="00390975"/>
    <w:rsid w:val="00396A97"/>
    <w:rsid w:val="003B6920"/>
    <w:rsid w:val="003B6F17"/>
    <w:rsid w:val="003B7E87"/>
    <w:rsid w:val="003D2859"/>
    <w:rsid w:val="003E4FB6"/>
    <w:rsid w:val="003F0685"/>
    <w:rsid w:val="004056C5"/>
    <w:rsid w:val="00413592"/>
    <w:rsid w:val="00445DA6"/>
    <w:rsid w:val="004538B4"/>
    <w:rsid w:val="0045626F"/>
    <w:rsid w:val="00462A57"/>
    <w:rsid w:val="0047147F"/>
    <w:rsid w:val="004859A5"/>
    <w:rsid w:val="00485A43"/>
    <w:rsid w:val="004A095E"/>
    <w:rsid w:val="004A4230"/>
    <w:rsid w:val="004A5ED1"/>
    <w:rsid w:val="004C226D"/>
    <w:rsid w:val="004C3E83"/>
    <w:rsid w:val="004E43A8"/>
    <w:rsid w:val="00541962"/>
    <w:rsid w:val="00547356"/>
    <w:rsid w:val="00551AB2"/>
    <w:rsid w:val="00560D05"/>
    <w:rsid w:val="00570AB4"/>
    <w:rsid w:val="0057612B"/>
    <w:rsid w:val="005A3FF9"/>
    <w:rsid w:val="005A6CA4"/>
    <w:rsid w:val="005E4645"/>
    <w:rsid w:val="005F113A"/>
    <w:rsid w:val="005F2994"/>
    <w:rsid w:val="006236AE"/>
    <w:rsid w:val="00633537"/>
    <w:rsid w:val="00635D35"/>
    <w:rsid w:val="00642723"/>
    <w:rsid w:val="00645D0E"/>
    <w:rsid w:val="0064712C"/>
    <w:rsid w:val="00664786"/>
    <w:rsid w:val="006C2DA6"/>
    <w:rsid w:val="006E36BC"/>
    <w:rsid w:val="007002ED"/>
    <w:rsid w:val="00701B1C"/>
    <w:rsid w:val="00740784"/>
    <w:rsid w:val="00745141"/>
    <w:rsid w:val="00757386"/>
    <w:rsid w:val="00763DD5"/>
    <w:rsid w:val="00773FDC"/>
    <w:rsid w:val="0077478B"/>
    <w:rsid w:val="00784998"/>
    <w:rsid w:val="00790E34"/>
    <w:rsid w:val="007A524D"/>
    <w:rsid w:val="007B1C69"/>
    <w:rsid w:val="007D7A06"/>
    <w:rsid w:val="007E3249"/>
    <w:rsid w:val="007F24C9"/>
    <w:rsid w:val="00805E2E"/>
    <w:rsid w:val="00842788"/>
    <w:rsid w:val="008502B6"/>
    <w:rsid w:val="008703C6"/>
    <w:rsid w:val="00880B69"/>
    <w:rsid w:val="008829F7"/>
    <w:rsid w:val="00886D79"/>
    <w:rsid w:val="00887710"/>
    <w:rsid w:val="00890ECD"/>
    <w:rsid w:val="008910EE"/>
    <w:rsid w:val="00894306"/>
    <w:rsid w:val="008B692D"/>
    <w:rsid w:val="008D06F3"/>
    <w:rsid w:val="008D36F1"/>
    <w:rsid w:val="0092593B"/>
    <w:rsid w:val="00926321"/>
    <w:rsid w:val="0094027B"/>
    <w:rsid w:val="009457A8"/>
    <w:rsid w:val="00972144"/>
    <w:rsid w:val="00984FA0"/>
    <w:rsid w:val="009B242E"/>
    <w:rsid w:val="009B2542"/>
    <w:rsid w:val="009B624E"/>
    <w:rsid w:val="009D0ABB"/>
    <w:rsid w:val="009F2E70"/>
    <w:rsid w:val="009F77DC"/>
    <w:rsid w:val="00A31870"/>
    <w:rsid w:val="00A35541"/>
    <w:rsid w:val="00A40041"/>
    <w:rsid w:val="00A55D49"/>
    <w:rsid w:val="00A70405"/>
    <w:rsid w:val="00A85693"/>
    <w:rsid w:val="00AB6B89"/>
    <w:rsid w:val="00AE29CB"/>
    <w:rsid w:val="00AE77FB"/>
    <w:rsid w:val="00B12701"/>
    <w:rsid w:val="00B15BBC"/>
    <w:rsid w:val="00B31AB2"/>
    <w:rsid w:val="00B33D74"/>
    <w:rsid w:val="00B47B50"/>
    <w:rsid w:val="00B57D0C"/>
    <w:rsid w:val="00B75224"/>
    <w:rsid w:val="00BA0017"/>
    <w:rsid w:val="00BA4E61"/>
    <w:rsid w:val="00BB03AE"/>
    <w:rsid w:val="00BE19F8"/>
    <w:rsid w:val="00BE3F2C"/>
    <w:rsid w:val="00C141CB"/>
    <w:rsid w:val="00C1562E"/>
    <w:rsid w:val="00C17497"/>
    <w:rsid w:val="00C21EF1"/>
    <w:rsid w:val="00C53AE1"/>
    <w:rsid w:val="00C6549B"/>
    <w:rsid w:val="00C65A3A"/>
    <w:rsid w:val="00CA6CD6"/>
    <w:rsid w:val="00CB4A1E"/>
    <w:rsid w:val="00CF4C4F"/>
    <w:rsid w:val="00CF7581"/>
    <w:rsid w:val="00D01642"/>
    <w:rsid w:val="00D23F92"/>
    <w:rsid w:val="00D30227"/>
    <w:rsid w:val="00D4278E"/>
    <w:rsid w:val="00D51AF3"/>
    <w:rsid w:val="00D55010"/>
    <w:rsid w:val="00D76C62"/>
    <w:rsid w:val="00D846B9"/>
    <w:rsid w:val="00DA2A4A"/>
    <w:rsid w:val="00DD7C56"/>
    <w:rsid w:val="00DF548A"/>
    <w:rsid w:val="00E01ADF"/>
    <w:rsid w:val="00E11F17"/>
    <w:rsid w:val="00E36355"/>
    <w:rsid w:val="00E54F25"/>
    <w:rsid w:val="00E54F31"/>
    <w:rsid w:val="00E75678"/>
    <w:rsid w:val="00E9496E"/>
    <w:rsid w:val="00E9708D"/>
    <w:rsid w:val="00EA6ED9"/>
    <w:rsid w:val="00EB188F"/>
    <w:rsid w:val="00EB2235"/>
    <w:rsid w:val="00ED4366"/>
    <w:rsid w:val="00EF0BD9"/>
    <w:rsid w:val="00F051AA"/>
    <w:rsid w:val="00F06144"/>
    <w:rsid w:val="00F348A7"/>
    <w:rsid w:val="00F44F31"/>
    <w:rsid w:val="00F5512E"/>
    <w:rsid w:val="00F60061"/>
    <w:rsid w:val="00F813B5"/>
    <w:rsid w:val="00F94182"/>
    <w:rsid w:val="00FB1E78"/>
    <w:rsid w:val="00FC2DF4"/>
    <w:rsid w:val="00FC345C"/>
    <w:rsid w:val="00FC5869"/>
    <w:rsid w:val="00FF024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0B752-E89E-479D-B3F4-54D9E460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Georgia" w:eastAsia="Georgia" w:hAnsi="Georgia" w:cs="Georgia"/>
      <w:lang w:bidi="en-US"/>
    </w:rPr>
  </w:style>
  <w:style w:type="paragraph" w:styleId="Heading1">
    <w:name w:val="heading 1"/>
    <w:basedOn w:val="Normal"/>
    <w:uiPriority w:val="9"/>
    <w:qFormat/>
    <w:pPr>
      <w:ind w:left="423" w:hanging="307"/>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53" w:hanging="295"/>
    </w:pPr>
  </w:style>
  <w:style w:type="paragraph" w:customStyle="1" w:styleId="TableParagraph">
    <w:name w:val="Table Paragraph"/>
    <w:basedOn w:val="Normal"/>
    <w:uiPriority w:val="1"/>
    <w:qFormat/>
    <w:pPr>
      <w:ind w:left="119"/>
    </w:pPr>
    <w:rPr>
      <w:rFonts w:ascii="PMingLiU" w:eastAsia="PMingLiU" w:hAnsi="PMingLiU" w:cs="PMingLiU"/>
    </w:rPr>
  </w:style>
  <w:style w:type="character" w:styleId="Hyperlink">
    <w:name w:val="Hyperlink"/>
    <w:basedOn w:val="DefaultParagraphFont"/>
    <w:uiPriority w:val="99"/>
    <w:unhideWhenUsed/>
    <w:rsid w:val="00F348A7"/>
    <w:rPr>
      <w:color w:val="0000FF" w:themeColor="hyperlink"/>
      <w:u w:val="single"/>
    </w:rPr>
  </w:style>
  <w:style w:type="character" w:customStyle="1" w:styleId="UnresolvedMention1">
    <w:name w:val="Unresolved Mention1"/>
    <w:basedOn w:val="DefaultParagraphFont"/>
    <w:uiPriority w:val="99"/>
    <w:semiHidden/>
    <w:unhideWhenUsed/>
    <w:rsid w:val="00F348A7"/>
    <w:rPr>
      <w:color w:val="605E5C"/>
      <w:shd w:val="clear" w:color="auto" w:fill="E1DFDD"/>
    </w:rPr>
  </w:style>
  <w:style w:type="paragraph" w:styleId="HTMLPreformatted">
    <w:name w:val="HTML Preformatted"/>
    <w:basedOn w:val="Normal"/>
    <w:link w:val="HTMLPreformattedChar"/>
    <w:uiPriority w:val="99"/>
    <w:unhideWhenUsed/>
    <w:rsid w:val="004C2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4C226D"/>
    <w:rPr>
      <w:rFonts w:ascii="Courier New" w:eastAsia="Times New Roman" w:hAnsi="Courier New" w:cs="Courier New"/>
      <w:sz w:val="20"/>
      <w:szCs w:val="20"/>
    </w:rPr>
  </w:style>
  <w:style w:type="table" w:styleId="TableGrid">
    <w:name w:val="Table Grid"/>
    <w:basedOn w:val="TableNormal"/>
    <w:uiPriority w:val="59"/>
    <w:rsid w:val="003F068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4FEB"/>
    <w:pPr>
      <w:widowControl/>
      <w:adjustRightInd w:val="0"/>
    </w:pPr>
    <w:rPr>
      <w:rFonts w:ascii="Times New Roman" w:eastAsiaTheme="minorEastAsia" w:hAnsi="Times New Roman" w:cs="Times New Roman"/>
      <w:color w:val="000000"/>
      <w:sz w:val="24"/>
      <w:szCs w:val="24"/>
      <w:lang w:eastAsia="id-ID"/>
    </w:rPr>
  </w:style>
  <w:style w:type="paragraph" w:styleId="BalloonText">
    <w:name w:val="Balloon Text"/>
    <w:basedOn w:val="Normal"/>
    <w:link w:val="BalloonTextChar"/>
    <w:uiPriority w:val="99"/>
    <w:semiHidden/>
    <w:unhideWhenUsed/>
    <w:rsid w:val="001E3A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A7F"/>
    <w:rPr>
      <w:rFonts w:ascii="Segoe UI" w:eastAsia="Georgi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E2F3F-7A3D-4BDC-B9FF-04877C6CE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6</Pages>
  <Words>2968</Words>
  <Characters>16921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D:\\</vt:lpstr>
    </vt:vector>
  </TitlesOfParts>
  <Company/>
  <LinksUpToDate>false</LinksUpToDate>
  <CharactersWithSpaces>19850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IOP Publishing #3 1067 2000 Jul 12 14:45:44</dc:creator>
  <cp:lastModifiedBy>MVR</cp:lastModifiedBy>
  <cp:revision>18</cp:revision>
  <cp:lastPrinted>2019-10-01T06:42:00Z</cp:lastPrinted>
  <dcterms:created xsi:type="dcterms:W3CDTF">2019-09-26T01:11:00Z</dcterms:created>
  <dcterms:modified xsi:type="dcterms:W3CDTF">2019-11-03T14:09:00Z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2007-11-13T00:00:00Z</vt:filetime>
  </property>
  <property fmtid="{D5CDD505-2E9C-101B-9397-08002B2CF9AE}" pid="3" name="Creator">
    <vt:lpwstr>DVIPSONE 2.2.4  http://www.YandY.com</vt:lpwstr>
  </property>
  <property fmtid="{D5CDD505-2E9C-101B-9397-08002B2CF9AE}" pid="4" name="LastSaved">
    <vt:filetime>2019-09-21T00:00:00Z</vt:filetime>
  </property>
</Properties>
</file>