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E71" w:rsidRDefault="00E85E71" w:rsidP="00E85E71">
      <w:pPr>
        <w:jc w:val="center"/>
        <w:rPr>
          <w:b/>
          <w:sz w:val="24"/>
          <w:szCs w:val="24"/>
        </w:rPr>
      </w:pPr>
      <w:proofErr w:type="spellStart"/>
      <w:r w:rsidRPr="00413BC8">
        <w:rPr>
          <w:b/>
          <w:sz w:val="24"/>
          <w:szCs w:val="24"/>
        </w:rPr>
        <w:t>Uji</w:t>
      </w:r>
      <w:proofErr w:type="spellEnd"/>
      <w:r w:rsidRPr="00413BC8">
        <w:rPr>
          <w:b/>
          <w:sz w:val="24"/>
          <w:szCs w:val="24"/>
        </w:rPr>
        <w:t xml:space="preserve"> </w:t>
      </w:r>
      <w:proofErr w:type="spellStart"/>
      <w:r w:rsidRPr="00413BC8">
        <w:rPr>
          <w:b/>
          <w:sz w:val="24"/>
          <w:szCs w:val="24"/>
        </w:rPr>
        <w:t>Resistensi</w:t>
      </w:r>
      <w:proofErr w:type="spellEnd"/>
      <w:r w:rsidRPr="00413BC8">
        <w:rPr>
          <w:b/>
          <w:sz w:val="24"/>
          <w:szCs w:val="24"/>
        </w:rPr>
        <w:t xml:space="preserve"> Larva </w:t>
      </w:r>
      <w:proofErr w:type="spellStart"/>
      <w:r w:rsidRPr="00413BC8">
        <w:rPr>
          <w:b/>
          <w:sz w:val="24"/>
          <w:szCs w:val="24"/>
        </w:rPr>
        <w:t>Nyamuk</w:t>
      </w:r>
      <w:proofErr w:type="spellEnd"/>
      <w:r w:rsidRPr="00413BC8">
        <w:rPr>
          <w:b/>
          <w:sz w:val="24"/>
          <w:szCs w:val="24"/>
        </w:rPr>
        <w:t xml:space="preserve"> </w:t>
      </w:r>
      <w:proofErr w:type="spellStart"/>
      <w:r>
        <w:rPr>
          <w:b/>
          <w:i/>
          <w:sz w:val="24"/>
          <w:szCs w:val="24"/>
        </w:rPr>
        <w:t>Aedes</w:t>
      </w:r>
      <w:proofErr w:type="spellEnd"/>
      <w:r>
        <w:rPr>
          <w:b/>
          <w:i/>
          <w:sz w:val="24"/>
          <w:szCs w:val="24"/>
        </w:rPr>
        <w:t xml:space="preserve"> </w:t>
      </w:r>
      <w:proofErr w:type="spellStart"/>
      <w:r>
        <w:rPr>
          <w:b/>
          <w:i/>
          <w:sz w:val="24"/>
          <w:szCs w:val="24"/>
        </w:rPr>
        <w:t>a</w:t>
      </w:r>
      <w:r w:rsidRPr="00413BC8">
        <w:rPr>
          <w:b/>
          <w:i/>
          <w:sz w:val="24"/>
          <w:szCs w:val="24"/>
        </w:rPr>
        <w:t>egypti</w:t>
      </w:r>
      <w:proofErr w:type="spellEnd"/>
      <w:r>
        <w:rPr>
          <w:b/>
          <w:sz w:val="24"/>
          <w:szCs w:val="24"/>
        </w:rPr>
        <w:t xml:space="preserve"> </w:t>
      </w:r>
      <w:proofErr w:type="spellStart"/>
      <w:r>
        <w:rPr>
          <w:b/>
          <w:sz w:val="24"/>
          <w:szCs w:val="24"/>
        </w:rPr>
        <w:t>terhadap</w:t>
      </w:r>
      <w:proofErr w:type="spellEnd"/>
      <w:r>
        <w:rPr>
          <w:b/>
          <w:sz w:val="24"/>
          <w:szCs w:val="24"/>
        </w:rPr>
        <w:t xml:space="preserve"> Abate (</w:t>
      </w:r>
      <w:proofErr w:type="spellStart"/>
      <w:r>
        <w:rPr>
          <w:b/>
          <w:sz w:val="24"/>
          <w:szCs w:val="24"/>
        </w:rPr>
        <w:t>Temephos</w:t>
      </w:r>
      <w:proofErr w:type="spellEnd"/>
      <w:r>
        <w:rPr>
          <w:b/>
          <w:sz w:val="24"/>
          <w:szCs w:val="24"/>
        </w:rPr>
        <w:t xml:space="preserve"> 1%) </w:t>
      </w:r>
    </w:p>
    <w:p w:rsidR="00E85E71" w:rsidRPr="00E85E71" w:rsidRDefault="00E85E71" w:rsidP="00E85E71">
      <w:pPr>
        <w:jc w:val="center"/>
        <w:rPr>
          <w:b/>
          <w:sz w:val="24"/>
          <w:szCs w:val="24"/>
        </w:rPr>
      </w:pPr>
      <w:proofErr w:type="gramStart"/>
      <w:r>
        <w:rPr>
          <w:b/>
          <w:sz w:val="24"/>
          <w:szCs w:val="24"/>
        </w:rPr>
        <w:t>d</w:t>
      </w:r>
      <w:r w:rsidRPr="00413BC8">
        <w:rPr>
          <w:b/>
          <w:sz w:val="24"/>
          <w:szCs w:val="24"/>
        </w:rPr>
        <w:t>i</w:t>
      </w:r>
      <w:proofErr w:type="gramEnd"/>
      <w:r w:rsidRPr="00413BC8">
        <w:rPr>
          <w:b/>
          <w:sz w:val="24"/>
          <w:szCs w:val="24"/>
        </w:rPr>
        <w:t xml:space="preserve"> </w:t>
      </w:r>
      <w:proofErr w:type="spellStart"/>
      <w:r w:rsidRPr="00413BC8">
        <w:rPr>
          <w:b/>
          <w:sz w:val="24"/>
          <w:szCs w:val="24"/>
        </w:rPr>
        <w:t>Kelurahan</w:t>
      </w:r>
      <w:proofErr w:type="spellEnd"/>
      <w:r w:rsidRPr="00413BC8">
        <w:rPr>
          <w:b/>
          <w:sz w:val="24"/>
          <w:szCs w:val="24"/>
        </w:rPr>
        <w:t xml:space="preserve"> </w:t>
      </w:r>
      <w:proofErr w:type="spellStart"/>
      <w:r w:rsidRPr="00413BC8">
        <w:rPr>
          <w:b/>
          <w:sz w:val="24"/>
          <w:szCs w:val="24"/>
        </w:rPr>
        <w:t>Kampung</w:t>
      </w:r>
      <w:proofErr w:type="spellEnd"/>
      <w:r w:rsidRPr="00413BC8">
        <w:rPr>
          <w:b/>
          <w:sz w:val="24"/>
          <w:szCs w:val="24"/>
        </w:rPr>
        <w:t xml:space="preserve"> </w:t>
      </w:r>
      <w:proofErr w:type="spellStart"/>
      <w:r w:rsidRPr="00413BC8">
        <w:rPr>
          <w:b/>
          <w:sz w:val="24"/>
          <w:szCs w:val="24"/>
        </w:rPr>
        <w:t>Baru</w:t>
      </w:r>
      <w:proofErr w:type="spellEnd"/>
      <w:r w:rsidRPr="00413BC8">
        <w:rPr>
          <w:b/>
          <w:sz w:val="24"/>
          <w:szCs w:val="24"/>
        </w:rPr>
        <w:t xml:space="preserve"> Kota Bandar Lampung</w:t>
      </w:r>
      <w:r w:rsidRPr="002A6E4D">
        <w:rPr>
          <w:lang w:val="id-ID"/>
        </w:rPr>
        <w:t xml:space="preserve"> </w:t>
      </w:r>
    </w:p>
    <w:p w:rsidR="005F4EE8" w:rsidRPr="002A6E4D" w:rsidRDefault="005F4EE8" w:rsidP="0038180C">
      <w:pPr>
        <w:jc w:val="center"/>
        <w:rPr>
          <w:b/>
          <w:bCs/>
        </w:rPr>
      </w:pPr>
    </w:p>
    <w:p w:rsidR="0038180C" w:rsidRDefault="00E85E71" w:rsidP="0038180C">
      <w:pPr>
        <w:pStyle w:val="Title"/>
        <w:rPr>
          <w:i/>
          <w:sz w:val="24"/>
          <w:szCs w:val="32"/>
        </w:rPr>
      </w:pPr>
      <w:r>
        <w:rPr>
          <w:i/>
          <w:sz w:val="24"/>
          <w:szCs w:val="32"/>
        </w:rPr>
        <w:t>Resistance Test of Aedes aegypti Larvae toward Abate (Temephos 1%)</w:t>
      </w:r>
    </w:p>
    <w:p w:rsidR="00E85E71" w:rsidRPr="00B701AA" w:rsidRDefault="00E85E71" w:rsidP="0038180C">
      <w:pPr>
        <w:pStyle w:val="Title"/>
        <w:rPr>
          <w:i/>
          <w:caps/>
          <w:szCs w:val="32"/>
          <w:lang w:val="en-US"/>
        </w:rPr>
      </w:pPr>
      <w:r>
        <w:rPr>
          <w:i/>
          <w:sz w:val="24"/>
          <w:szCs w:val="32"/>
        </w:rPr>
        <w:t>in Kelurahan Kampung Baru Bandar Lampung City</w:t>
      </w:r>
    </w:p>
    <w:p w:rsidR="005F4EE8" w:rsidRPr="002A6E4D" w:rsidRDefault="005F4EE8" w:rsidP="0038180C">
      <w:pPr>
        <w:jc w:val="center"/>
        <w:rPr>
          <w:b/>
          <w:bCs/>
        </w:rPr>
      </w:pPr>
    </w:p>
    <w:p w:rsidR="005F4EE8" w:rsidRPr="00B701AA" w:rsidRDefault="00E85E71" w:rsidP="0038180C">
      <w:pPr>
        <w:jc w:val="center"/>
        <w:rPr>
          <w:bCs/>
          <w:sz w:val="22"/>
          <w:szCs w:val="22"/>
          <w:lang w:val="id-ID"/>
        </w:rPr>
      </w:pPr>
      <w:r>
        <w:rPr>
          <w:bCs/>
          <w:sz w:val="22"/>
          <w:szCs w:val="22"/>
          <w:lang w:val="id-ID"/>
        </w:rPr>
        <w:t>Khodijah U.F. Murad</w:t>
      </w:r>
      <w:r w:rsidR="00DF2F68" w:rsidRPr="00B701AA">
        <w:rPr>
          <w:bCs/>
          <w:sz w:val="22"/>
          <w:szCs w:val="22"/>
          <w:vertAlign w:val="superscript"/>
          <w:lang w:val="id-ID"/>
        </w:rPr>
        <w:t>1</w:t>
      </w:r>
      <w:r w:rsidR="002241FB" w:rsidRPr="00B701AA">
        <w:rPr>
          <w:bCs/>
          <w:sz w:val="22"/>
          <w:szCs w:val="22"/>
        </w:rPr>
        <w:t>*</w:t>
      </w:r>
      <w:r w:rsidR="005F4EE8" w:rsidRPr="00B701AA">
        <w:rPr>
          <w:bCs/>
          <w:sz w:val="22"/>
          <w:szCs w:val="22"/>
          <w:lang w:val="id-ID"/>
        </w:rPr>
        <w:t xml:space="preserve">, </w:t>
      </w:r>
      <w:r>
        <w:rPr>
          <w:bCs/>
          <w:sz w:val="22"/>
          <w:szCs w:val="22"/>
          <w:lang w:val="id-ID"/>
        </w:rPr>
        <w:t>Emantis Rosa</w:t>
      </w:r>
      <w:r w:rsidR="00DF2F68" w:rsidRPr="00B701AA">
        <w:rPr>
          <w:bCs/>
          <w:sz w:val="22"/>
          <w:szCs w:val="22"/>
          <w:vertAlign w:val="superscript"/>
          <w:lang w:val="id-ID"/>
        </w:rPr>
        <w:t>2</w:t>
      </w:r>
      <w:r>
        <w:rPr>
          <w:bCs/>
          <w:sz w:val="22"/>
          <w:szCs w:val="22"/>
          <w:lang w:val="id-ID"/>
        </w:rPr>
        <w:t>, Endah setyaningrum</w:t>
      </w:r>
      <w:r>
        <w:rPr>
          <w:bCs/>
          <w:sz w:val="22"/>
          <w:szCs w:val="22"/>
          <w:vertAlign w:val="superscript"/>
          <w:lang w:val="id-ID"/>
        </w:rPr>
        <w:t>3</w:t>
      </w:r>
    </w:p>
    <w:p w:rsidR="005F4EE8" w:rsidRPr="00B701AA" w:rsidRDefault="00DF2F68" w:rsidP="0038180C">
      <w:pPr>
        <w:jc w:val="center"/>
        <w:rPr>
          <w:sz w:val="22"/>
          <w:szCs w:val="22"/>
          <w:lang w:val="id-ID"/>
        </w:rPr>
      </w:pPr>
      <w:r w:rsidRPr="00B701AA">
        <w:rPr>
          <w:sz w:val="22"/>
          <w:szCs w:val="22"/>
          <w:vertAlign w:val="superscript"/>
          <w:lang w:val="id-ID"/>
        </w:rPr>
        <w:t>1</w:t>
      </w:r>
      <w:r w:rsidR="00E85E71">
        <w:rPr>
          <w:sz w:val="22"/>
          <w:szCs w:val="22"/>
          <w:vertAlign w:val="superscript"/>
          <w:lang w:val="id-ID"/>
        </w:rPr>
        <w:t>,2,3</w:t>
      </w:r>
      <w:r w:rsidR="00E85E71">
        <w:rPr>
          <w:sz w:val="22"/>
          <w:szCs w:val="22"/>
          <w:lang w:val="id-ID"/>
        </w:rPr>
        <w:t>Biologi, FMIPA, Universitas Lampung</w:t>
      </w:r>
    </w:p>
    <w:p w:rsidR="005F4EE8" w:rsidRPr="00B701AA" w:rsidRDefault="00E85E71" w:rsidP="0038180C">
      <w:pPr>
        <w:jc w:val="center"/>
        <w:rPr>
          <w:sz w:val="22"/>
          <w:szCs w:val="22"/>
          <w:lang w:val="id-ID"/>
        </w:rPr>
      </w:pPr>
      <w:r>
        <w:rPr>
          <w:sz w:val="22"/>
          <w:szCs w:val="22"/>
          <w:lang w:val="id-ID"/>
        </w:rPr>
        <w:t>Jl. Prof. Dr. Sumantri Brojonegoro No. 1, Gedong Menen</w:t>
      </w:r>
      <w:r w:rsidR="0061281B">
        <w:rPr>
          <w:sz w:val="22"/>
          <w:szCs w:val="22"/>
          <w:lang w:val="id-ID"/>
        </w:rPr>
        <w:t>g, Rajabasa, Kota Bandar Lampung, Lampung 35141</w:t>
      </w:r>
    </w:p>
    <w:p w:rsidR="005F4EE8" w:rsidRPr="00B701AA" w:rsidRDefault="002241FB" w:rsidP="0038180C">
      <w:pPr>
        <w:jc w:val="center"/>
        <w:rPr>
          <w:sz w:val="22"/>
          <w:szCs w:val="22"/>
        </w:rPr>
      </w:pPr>
      <w:r w:rsidRPr="00B701AA">
        <w:rPr>
          <w:sz w:val="22"/>
          <w:szCs w:val="22"/>
          <w:lang w:val="ms-MY"/>
        </w:rPr>
        <w:t>*</w:t>
      </w:r>
      <w:r w:rsidR="0038180C" w:rsidRPr="00B701AA">
        <w:rPr>
          <w:sz w:val="22"/>
          <w:szCs w:val="22"/>
          <w:lang w:val="id-ID"/>
        </w:rPr>
        <w:t>E_mail</w:t>
      </w:r>
      <w:r w:rsidRPr="00B701AA">
        <w:rPr>
          <w:sz w:val="22"/>
          <w:szCs w:val="22"/>
          <w:lang w:val="id-ID"/>
        </w:rPr>
        <w:t>:</w:t>
      </w:r>
      <w:r w:rsidR="0061281B">
        <w:rPr>
          <w:sz w:val="22"/>
          <w:szCs w:val="22"/>
        </w:rPr>
        <w:t xml:space="preserve"> khadijahmurad867@gmail.com</w:t>
      </w:r>
    </w:p>
    <w:p w:rsidR="005F4EE8" w:rsidRPr="002A6E4D" w:rsidRDefault="005F4EE8" w:rsidP="005F4EE8">
      <w:pPr>
        <w:jc w:val="center"/>
        <w:rPr>
          <w:lang w:val="id-ID"/>
        </w:rPr>
      </w:pPr>
    </w:p>
    <w:p w:rsidR="002A6E4D" w:rsidRPr="00B701AA" w:rsidRDefault="00DF2F68" w:rsidP="005F4EE8">
      <w:pPr>
        <w:jc w:val="center"/>
        <w:rPr>
          <w:bCs/>
          <w:i/>
          <w:iCs/>
          <w:color w:val="000000"/>
          <w:sz w:val="22"/>
          <w:szCs w:val="24"/>
          <w:lang w:val="id-ID"/>
        </w:rPr>
      </w:pPr>
      <w:r w:rsidRPr="00B701AA">
        <w:rPr>
          <w:bCs/>
          <w:i/>
          <w:iCs/>
          <w:color w:val="000000"/>
          <w:sz w:val="22"/>
          <w:szCs w:val="24"/>
          <w:lang w:val="id-ID"/>
        </w:rPr>
        <w:t>Received date: dd-mm-</w:t>
      </w:r>
      <w:r w:rsidR="00554F60" w:rsidRPr="00B701AA">
        <w:rPr>
          <w:bCs/>
          <w:i/>
          <w:iCs/>
          <w:color w:val="000000"/>
          <w:sz w:val="22"/>
          <w:szCs w:val="24"/>
          <w:lang w:val="id-ID"/>
        </w:rPr>
        <w:t>20xx</w:t>
      </w:r>
      <w:r w:rsidR="002A6E4D" w:rsidRPr="00B701AA">
        <w:rPr>
          <w:bCs/>
          <w:i/>
          <w:iCs/>
          <w:color w:val="000000"/>
          <w:sz w:val="22"/>
          <w:szCs w:val="24"/>
          <w:lang w:val="id-ID"/>
        </w:rPr>
        <w:t xml:space="preserve">, Revised date: </w:t>
      </w:r>
      <w:r w:rsidRPr="00B701AA">
        <w:rPr>
          <w:bCs/>
          <w:i/>
          <w:iCs/>
          <w:color w:val="000000"/>
          <w:sz w:val="22"/>
          <w:szCs w:val="24"/>
          <w:lang w:val="id-ID"/>
        </w:rPr>
        <w:t>dd-</w:t>
      </w:r>
      <w:r w:rsidR="00554F60" w:rsidRPr="00B701AA">
        <w:rPr>
          <w:bCs/>
          <w:i/>
          <w:iCs/>
          <w:color w:val="000000"/>
          <w:sz w:val="22"/>
          <w:szCs w:val="24"/>
          <w:lang w:val="id-ID"/>
        </w:rPr>
        <w:t>mm</w:t>
      </w:r>
      <w:r w:rsidRPr="00B701AA">
        <w:rPr>
          <w:bCs/>
          <w:i/>
          <w:iCs/>
          <w:color w:val="000000"/>
          <w:sz w:val="22"/>
          <w:szCs w:val="24"/>
          <w:lang w:val="id-ID"/>
        </w:rPr>
        <w:t>-</w:t>
      </w:r>
      <w:r w:rsidR="00554F60" w:rsidRPr="00B701AA">
        <w:rPr>
          <w:bCs/>
          <w:i/>
          <w:iCs/>
          <w:color w:val="000000"/>
          <w:sz w:val="22"/>
          <w:szCs w:val="24"/>
          <w:lang w:val="id-ID"/>
        </w:rPr>
        <w:t>20xx</w:t>
      </w:r>
      <w:r w:rsidR="002A6E4D" w:rsidRPr="00B701AA">
        <w:rPr>
          <w:bCs/>
          <w:i/>
          <w:iCs/>
          <w:color w:val="000000"/>
          <w:sz w:val="22"/>
          <w:szCs w:val="24"/>
          <w:lang w:val="id-ID"/>
        </w:rPr>
        <w:t xml:space="preserve">, Accepted date: </w:t>
      </w:r>
      <w:r w:rsidRPr="00B701AA">
        <w:rPr>
          <w:bCs/>
          <w:i/>
          <w:iCs/>
          <w:color w:val="000000"/>
          <w:sz w:val="22"/>
          <w:szCs w:val="24"/>
          <w:lang w:val="id-ID"/>
        </w:rPr>
        <w:t>dd-</w:t>
      </w:r>
      <w:r w:rsidR="00554F60" w:rsidRPr="00B701AA">
        <w:rPr>
          <w:bCs/>
          <w:i/>
          <w:iCs/>
          <w:color w:val="000000"/>
          <w:sz w:val="22"/>
          <w:szCs w:val="24"/>
          <w:lang w:val="id-ID"/>
        </w:rPr>
        <w:t>mm</w:t>
      </w:r>
      <w:r w:rsidRPr="00B701AA">
        <w:rPr>
          <w:bCs/>
          <w:i/>
          <w:iCs/>
          <w:color w:val="000000"/>
          <w:sz w:val="22"/>
          <w:szCs w:val="24"/>
          <w:lang w:val="id-ID"/>
        </w:rPr>
        <w:t>-</w:t>
      </w:r>
      <w:r w:rsidR="00554F60" w:rsidRPr="00B701AA">
        <w:rPr>
          <w:bCs/>
          <w:i/>
          <w:iCs/>
          <w:color w:val="000000"/>
          <w:sz w:val="22"/>
          <w:szCs w:val="24"/>
          <w:lang w:val="id-ID"/>
        </w:rPr>
        <w:t>20xx</w:t>
      </w:r>
      <w:r w:rsidR="002A6E4D" w:rsidRPr="00B701AA">
        <w:rPr>
          <w:bCs/>
          <w:i/>
          <w:iCs/>
          <w:color w:val="000000"/>
          <w:sz w:val="22"/>
          <w:szCs w:val="24"/>
          <w:lang w:val="id-ID"/>
        </w:rPr>
        <w:t>(</w:t>
      </w:r>
      <w:r w:rsidR="002A6E4D" w:rsidRPr="00B701AA">
        <w:rPr>
          <w:bCs/>
          <w:i/>
          <w:iCs/>
          <w:color w:val="000000"/>
          <w:sz w:val="18"/>
          <w:szCs w:val="24"/>
          <w:lang w:val="id-ID"/>
        </w:rPr>
        <w:t>Times New Roman 1</w:t>
      </w:r>
      <w:r w:rsidR="00B701AA" w:rsidRPr="00B701AA">
        <w:rPr>
          <w:bCs/>
          <w:i/>
          <w:iCs/>
          <w:color w:val="000000"/>
          <w:sz w:val="18"/>
          <w:szCs w:val="24"/>
          <w:lang w:val="id-ID"/>
        </w:rPr>
        <w:t>1</w:t>
      </w:r>
      <w:r w:rsidR="003A0102" w:rsidRPr="00B701AA">
        <w:rPr>
          <w:bCs/>
          <w:i/>
          <w:iCs/>
          <w:color w:val="000000"/>
          <w:sz w:val="18"/>
          <w:szCs w:val="24"/>
          <w:lang w:val="id-ID"/>
        </w:rPr>
        <w:t>pt</w:t>
      </w:r>
      <w:r w:rsidR="002A6E4D" w:rsidRPr="00B701AA">
        <w:rPr>
          <w:bCs/>
          <w:i/>
          <w:iCs/>
          <w:color w:val="000000"/>
          <w:sz w:val="18"/>
          <w:szCs w:val="24"/>
          <w:lang w:val="id-ID"/>
        </w:rPr>
        <w:t>, cetak miring</w:t>
      </w:r>
      <w:r w:rsidR="002A6E4D" w:rsidRPr="00B701AA">
        <w:rPr>
          <w:bCs/>
          <w:i/>
          <w:iCs/>
          <w:color w:val="000000"/>
          <w:sz w:val="22"/>
          <w:szCs w:val="24"/>
          <w:lang w:val="id-ID"/>
        </w:rPr>
        <w:t>)</w:t>
      </w:r>
    </w:p>
    <w:p w:rsidR="002A6E4D" w:rsidRDefault="002A6E4D" w:rsidP="005F4EE8">
      <w:pPr>
        <w:jc w:val="center"/>
        <w:rPr>
          <w:b/>
          <w:bCs/>
          <w:i/>
          <w:iCs/>
          <w:color w:val="000000"/>
          <w:lang w:val="id-ID"/>
        </w:rPr>
      </w:pPr>
    </w:p>
    <w:p w:rsidR="00462F1C" w:rsidRDefault="00462F1C" w:rsidP="005F4EE8">
      <w:pPr>
        <w:jc w:val="center"/>
        <w:rPr>
          <w:b/>
          <w:bCs/>
          <w:i/>
          <w:iCs/>
          <w:color w:val="000000"/>
          <w:lang w:val="id-ID"/>
        </w:rPr>
      </w:pPr>
    </w:p>
    <w:p w:rsidR="00B701AA" w:rsidRDefault="00B701AA" w:rsidP="005F4EE8">
      <w:pPr>
        <w:jc w:val="center"/>
        <w:rPr>
          <w:b/>
          <w:bCs/>
          <w:i/>
          <w:iCs/>
          <w:color w:val="000000"/>
          <w:lang w:val="id-ID"/>
        </w:rPr>
      </w:pPr>
    </w:p>
    <w:p w:rsidR="002A6E4D" w:rsidRPr="00B701AA" w:rsidRDefault="002A6E4D" w:rsidP="003C6ED4">
      <w:pPr>
        <w:spacing w:after="120"/>
        <w:jc w:val="both"/>
        <w:rPr>
          <w:bCs/>
          <w:iCs/>
          <w:color w:val="000000"/>
          <w:sz w:val="18"/>
          <w:lang w:val="id-ID"/>
        </w:rPr>
      </w:pPr>
      <w:r w:rsidRPr="00B701AA">
        <w:rPr>
          <w:b/>
          <w:bCs/>
          <w:iCs/>
          <w:color w:val="000000"/>
          <w:lang w:val="id-ID"/>
        </w:rPr>
        <w:t>ABSTRAK</w:t>
      </w:r>
    </w:p>
    <w:p w:rsidR="0061281B" w:rsidRDefault="0061281B" w:rsidP="0061281B">
      <w:pPr>
        <w:ind w:right="73"/>
      </w:pPr>
      <w:r>
        <w:rPr>
          <w:lang w:val="id-ID"/>
        </w:rPr>
        <w:t>Kasus Demam Berdarah Dengue (DBD) di Kota Bandar Lampung masih cukup tinggi. Salah satu upaya pengenda</w:t>
      </w:r>
      <w:bookmarkStart w:id="0" w:name="_GoBack"/>
      <w:bookmarkEnd w:id="0"/>
      <w:r>
        <w:rPr>
          <w:lang w:val="id-ID"/>
        </w:rPr>
        <w:t xml:space="preserve">lian yang masih banyak dipilih adalah secara kimiawi. Namun upaya pengendalian dengan menggunakan insektisida kimia memiliki dampak negatif, diantaranya menyebabkan resistensi jika digunakan secara terus menerus. Tujuan dari penelitian ini adalah untuk mengetahui status resistensi larva </w:t>
      </w:r>
      <w:r w:rsidRPr="004A7CB3">
        <w:rPr>
          <w:i/>
          <w:lang w:val="id-ID"/>
        </w:rPr>
        <w:t xml:space="preserve">Aedes aegypti </w:t>
      </w:r>
      <w:r>
        <w:rPr>
          <w:lang w:val="id-ID"/>
        </w:rPr>
        <w:t xml:space="preserve">terhadap Abate (Temephos 1%) di Kelurahan Kampung Baru Kota Bandar Lampung. Penelitian ini dilakukan pada bulan Desember 2018 hingga Februari 2019. Bahan uji adalah larva instar III yang merupakan hasil pemeliharaan hingga F1. Penelitian dilakukan dengan memberi perlakuan pada bahan uji berupa larutan konsentrasi temephos 0,02 mg/L dengan 4 kali ulangan. Dari hasil pengamatan setelah 24 jam 100% larva mengalami kematian. Hasil ini menunjukkan bahwa larva </w:t>
      </w:r>
      <w:r w:rsidRPr="00C90560">
        <w:rPr>
          <w:i/>
          <w:lang w:val="id-ID"/>
        </w:rPr>
        <w:t>Aedes aegypti</w:t>
      </w:r>
      <w:r>
        <w:rPr>
          <w:lang w:val="id-ID"/>
        </w:rPr>
        <w:t xml:space="preserve"> di Kelurahan Kampung Baru Kota Bandar Lampung berstatus rentan terhadap temephos.</w:t>
      </w:r>
    </w:p>
    <w:p w:rsidR="002A6E4D" w:rsidRPr="00B701AA" w:rsidRDefault="002A6E4D" w:rsidP="002A6E4D">
      <w:pPr>
        <w:jc w:val="both"/>
        <w:rPr>
          <w:bCs/>
          <w:iCs/>
          <w:color w:val="000000"/>
          <w:lang w:val="id-ID"/>
        </w:rPr>
      </w:pPr>
    </w:p>
    <w:p w:rsidR="002A6E4D" w:rsidRPr="00B701AA" w:rsidRDefault="002A6E4D" w:rsidP="002A6E4D">
      <w:pPr>
        <w:jc w:val="both"/>
        <w:rPr>
          <w:bCs/>
          <w:iCs/>
          <w:color w:val="000000"/>
          <w:lang w:val="id-ID"/>
        </w:rPr>
      </w:pPr>
      <w:r w:rsidRPr="00B701AA">
        <w:rPr>
          <w:b/>
          <w:bCs/>
          <w:iCs/>
          <w:color w:val="000000"/>
          <w:lang w:val="id-ID"/>
        </w:rPr>
        <w:t>Kata kunci</w:t>
      </w:r>
      <w:r w:rsidRPr="00B701AA">
        <w:rPr>
          <w:bCs/>
          <w:iCs/>
          <w:color w:val="000000"/>
          <w:lang w:val="id-ID"/>
        </w:rPr>
        <w:t xml:space="preserve">: </w:t>
      </w:r>
      <w:proofErr w:type="spellStart"/>
      <w:r w:rsidR="0061281B">
        <w:rPr>
          <w:i/>
        </w:rPr>
        <w:t>Aedes</w:t>
      </w:r>
      <w:proofErr w:type="spellEnd"/>
      <w:r w:rsidR="0061281B">
        <w:rPr>
          <w:i/>
        </w:rPr>
        <w:t xml:space="preserve"> </w:t>
      </w:r>
      <w:proofErr w:type="spellStart"/>
      <w:r w:rsidR="0061281B">
        <w:rPr>
          <w:i/>
        </w:rPr>
        <w:t>aegypti</w:t>
      </w:r>
      <w:proofErr w:type="spellEnd"/>
      <w:r w:rsidR="0061281B">
        <w:rPr>
          <w:i/>
        </w:rPr>
        <w:t xml:space="preserve">, </w:t>
      </w:r>
      <w:r w:rsidR="0061281B">
        <w:rPr>
          <w:lang w:val="id-ID"/>
        </w:rPr>
        <w:t>resistensi, insektisida, temephos</w:t>
      </w:r>
    </w:p>
    <w:p w:rsidR="002A6E4D" w:rsidRPr="00B701AA" w:rsidRDefault="002A6E4D" w:rsidP="002A6E4D">
      <w:pPr>
        <w:jc w:val="both"/>
        <w:rPr>
          <w:bCs/>
          <w:iCs/>
          <w:color w:val="000000"/>
          <w:lang w:val="id-ID"/>
        </w:rPr>
      </w:pPr>
    </w:p>
    <w:p w:rsidR="00462F1C" w:rsidRPr="00B701AA" w:rsidRDefault="00462F1C" w:rsidP="002A6E4D">
      <w:pPr>
        <w:jc w:val="both"/>
        <w:rPr>
          <w:bCs/>
          <w:iCs/>
          <w:color w:val="000000"/>
          <w:lang w:val="id-ID"/>
        </w:rPr>
      </w:pPr>
    </w:p>
    <w:p w:rsidR="002A6E4D" w:rsidRPr="00B701AA" w:rsidRDefault="002A6E4D" w:rsidP="003C6ED4">
      <w:pPr>
        <w:spacing w:after="120"/>
        <w:jc w:val="both"/>
        <w:rPr>
          <w:b/>
          <w:bCs/>
          <w:i/>
          <w:iCs/>
          <w:color w:val="000000"/>
          <w:lang w:val="id-ID"/>
        </w:rPr>
      </w:pPr>
      <w:r w:rsidRPr="00B701AA">
        <w:rPr>
          <w:b/>
          <w:bCs/>
          <w:i/>
          <w:iCs/>
          <w:color w:val="000000"/>
          <w:lang w:val="id-ID"/>
        </w:rPr>
        <w:t>ABSTRACT</w:t>
      </w:r>
    </w:p>
    <w:p w:rsidR="0061281B" w:rsidRDefault="0061281B" w:rsidP="0061281B">
      <w:pPr>
        <w:ind w:hanging="284"/>
        <w:jc w:val="both"/>
        <w:rPr>
          <w:i/>
          <w:szCs w:val="32"/>
        </w:rPr>
      </w:pPr>
      <w:r>
        <w:rPr>
          <w:szCs w:val="32"/>
        </w:rPr>
        <w:tab/>
      </w:r>
      <w:r>
        <w:rPr>
          <w:i/>
          <w:szCs w:val="32"/>
        </w:rPr>
        <w:t xml:space="preserve">Dengue Hemorrhagic Fever (DHF) cases in Bandar </w:t>
      </w:r>
      <w:proofErr w:type="spellStart"/>
      <w:r>
        <w:rPr>
          <w:i/>
          <w:szCs w:val="32"/>
        </w:rPr>
        <w:t>lampung</w:t>
      </w:r>
      <w:proofErr w:type="spellEnd"/>
      <w:r>
        <w:rPr>
          <w:i/>
          <w:szCs w:val="32"/>
        </w:rPr>
        <w:t xml:space="preserve"> still high. One </w:t>
      </w:r>
      <w:proofErr w:type="gramStart"/>
      <w:r>
        <w:rPr>
          <w:i/>
          <w:szCs w:val="32"/>
        </w:rPr>
        <w:t>of  way</w:t>
      </w:r>
      <w:proofErr w:type="gramEnd"/>
      <w:r>
        <w:rPr>
          <w:i/>
          <w:szCs w:val="32"/>
        </w:rPr>
        <w:t xml:space="preserve"> to control in using of chemical was still chosen. Efforts to control in using of chemical </w:t>
      </w:r>
      <w:proofErr w:type="spellStart"/>
      <w:r>
        <w:rPr>
          <w:i/>
          <w:szCs w:val="32"/>
        </w:rPr>
        <w:t>insectisides</w:t>
      </w:r>
      <w:proofErr w:type="spellEnd"/>
      <w:r>
        <w:rPr>
          <w:i/>
          <w:szCs w:val="32"/>
        </w:rPr>
        <w:t xml:space="preserve"> have negative effects, such us causing resistance when it was used </w:t>
      </w:r>
      <w:proofErr w:type="spellStart"/>
      <w:r>
        <w:rPr>
          <w:i/>
          <w:szCs w:val="32"/>
        </w:rPr>
        <w:t>continously</w:t>
      </w:r>
      <w:proofErr w:type="spellEnd"/>
      <w:r>
        <w:rPr>
          <w:i/>
          <w:szCs w:val="32"/>
        </w:rPr>
        <w:t xml:space="preserve">. The purpose of this study was to determine the resistance status of </w:t>
      </w:r>
      <w:proofErr w:type="spellStart"/>
      <w:r>
        <w:rPr>
          <w:i/>
          <w:szCs w:val="32"/>
        </w:rPr>
        <w:t>Aedes</w:t>
      </w:r>
      <w:proofErr w:type="spellEnd"/>
      <w:r>
        <w:rPr>
          <w:i/>
          <w:szCs w:val="32"/>
        </w:rPr>
        <w:t xml:space="preserve"> </w:t>
      </w:r>
      <w:proofErr w:type="spellStart"/>
      <w:r>
        <w:rPr>
          <w:i/>
          <w:szCs w:val="32"/>
        </w:rPr>
        <w:t>aegypti</w:t>
      </w:r>
      <w:proofErr w:type="spellEnd"/>
      <w:r>
        <w:rPr>
          <w:i/>
          <w:szCs w:val="32"/>
        </w:rPr>
        <w:t xml:space="preserve"> larvae to Abate (</w:t>
      </w:r>
      <w:proofErr w:type="spellStart"/>
      <w:r>
        <w:rPr>
          <w:i/>
          <w:szCs w:val="32"/>
        </w:rPr>
        <w:t>Temephos</w:t>
      </w:r>
      <w:proofErr w:type="spellEnd"/>
      <w:r>
        <w:rPr>
          <w:i/>
          <w:szCs w:val="32"/>
        </w:rPr>
        <w:t xml:space="preserve"> 1%) in </w:t>
      </w:r>
      <w:proofErr w:type="spellStart"/>
      <w:r>
        <w:rPr>
          <w:i/>
          <w:szCs w:val="32"/>
        </w:rPr>
        <w:t>Kampung</w:t>
      </w:r>
      <w:proofErr w:type="spellEnd"/>
      <w:r>
        <w:rPr>
          <w:i/>
          <w:szCs w:val="32"/>
        </w:rPr>
        <w:t xml:space="preserve"> </w:t>
      </w:r>
      <w:proofErr w:type="spellStart"/>
      <w:r>
        <w:rPr>
          <w:i/>
          <w:szCs w:val="32"/>
        </w:rPr>
        <w:t>Baru</w:t>
      </w:r>
      <w:proofErr w:type="spellEnd"/>
      <w:r>
        <w:rPr>
          <w:i/>
          <w:szCs w:val="32"/>
        </w:rPr>
        <w:t xml:space="preserve">, Bandar Lampung. The study was did at December 2018 until February 2019. Material is the third instar larvae that are the result of maintenance up to F1.The research was conducted in giving treatment the material of form concentrated </w:t>
      </w:r>
      <w:proofErr w:type="spellStart"/>
      <w:r>
        <w:rPr>
          <w:i/>
          <w:szCs w:val="32"/>
        </w:rPr>
        <w:t>temephod</w:t>
      </w:r>
      <w:proofErr w:type="spellEnd"/>
      <w:r>
        <w:rPr>
          <w:i/>
          <w:szCs w:val="32"/>
        </w:rPr>
        <w:t xml:space="preserve"> 0</w:t>
      </w:r>
      <w:proofErr w:type="gramStart"/>
      <w:r>
        <w:rPr>
          <w:i/>
          <w:szCs w:val="32"/>
        </w:rPr>
        <w:t>,02</w:t>
      </w:r>
      <w:proofErr w:type="gramEnd"/>
      <w:r>
        <w:rPr>
          <w:i/>
          <w:szCs w:val="32"/>
        </w:rPr>
        <w:t xml:space="preserve"> mg/L with four replication. The result of observation to larvae after </w:t>
      </w:r>
      <w:proofErr w:type="spellStart"/>
      <w:r>
        <w:rPr>
          <w:i/>
          <w:szCs w:val="32"/>
        </w:rPr>
        <w:t>after</w:t>
      </w:r>
      <w:proofErr w:type="spellEnd"/>
      <w:r>
        <w:rPr>
          <w:i/>
          <w:szCs w:val="32"/>
        </w:rPr>
        <w:t xml:space="preserve"> 24 hours 100% of larvae died. This result mean that larvae </w:t>
      </w:r>
      <w:proofErr w:type="spellStart"/>
      <w:r>
        <w:rPr>
          <w:i/>
          <w:szCs w:val="32"/>
        </w:rPr>
        <w:t>Aedes</w:t>
      </w:r>
      <w:proofErr w:type="spellEnd"/>
      <w:r>
        <w:rPr>
          <w:i/>
          <w:szCs w:val="32"/>
        </w:rPr>
        <w:t xml:space="preserve"> </w:t>
      </w:r>
      <w:proofErr w:type="spellStart"/>
      <w:r>
        <w:rPr>
          <w:i/>
          <w:szCs w:val="32"/>
        </w:rPr>
        <w:t>aegypti</w:t>
      </w:r>
      <w:proofErr w:type="spellEnd"/>
      <w:r>
        <w:rPr>
          <w:i/>
          <w:szCs w:val="32"/>
        </w:rPr>
        <w:t xml:space="preserve"> in </w:t>
      </w:r>
      <w:proofErr w:type="spellStart"/>
      <w:r>
        <w:rPr>
          <w:i/>
          <w:szCs w:val="32"/>
        </w:rPr>
        <w:t>Kampung</w:t>
      </w:r>
      <w:proofErr w:type="spellEnd"/>
      <w:r>
        <w:rPr>
          <w:i/>
          <w:szCs w:val="32"/>
        </w:rPr>
        <w:t xml:space="preserve"> </w:t>
      </w:r>
      <w:proofErr w:type="spellStart"/>
      <w:r>
        <w:rPr>
          <w:i/>
          <w:szCs w:val="32"/>
        </w:rPr>
        <w:t>Baru</w:t>
      </w:r>
      <w:proofErr w:type="spellEnd"/>
      <w:r>
        <w:rPr>
          <w:i/>
          <w:szCs w:val="32"/>
        </w:rPr>
        <w:t xml:space="preserve">, Bandar Lampung status is susceptible to </w:t>
      </w:r>
      <w:proofErr w:type="spellStart"/>
      <w:r>
        <w:rPr>
          <w:i/>
          <w:szCs w:val="32"/>
        </w:rPr>
        <w:t>temephos</w:t>
      </w:r>
      <w:proofErr w:type="spellEnd"/>
      <w:r>
        <w:rPr>
          <w:i/>
          <w:szCs w:val="32"/>
        </w:rPr>
        <w:t>.</w:t>
      </w:r>
    </w:p>
    <w:p w:rsidR="00462F1C" w:rsidRPr="00B701AA" w:rsidRDefault="00462F1C" w:rsidP="00462F1C">
      <w:pPr>
        <w:jc w:val="both"/>
        <w:rPr>
          <w:bCs/>
          <w:i/>
          <w:iCs/>
          <w:color w:val="000000"/>
          <w:lang w:val="id-ID"/>
        </w:rPr>
      </w:pPr>
    </w:p>
    <w:p w:rsidR="00462F1C" w:rsidRPr="00B701AA" w:rsidRDefault="00462F1C" w:rsidP="00462F1C">
      <w:pPr>
        <w:jc w:val="both"/>
        <w:rPr>
          <w:bCs/>
          <w:i/>
          <w:iCs/>
          <w:color w:val="000000"/>
          <w:lang w:val="id-ID"/>
        </w:rPr>
      </w:pPr>
      <w:r w:rsidRPr="00B701AA">
        <w:rPr>
          <w:b/>
          <w:bCs/>
          <w:i/>
          <w:iCs/>
          <w:color w:val="000000"/>
          <w:lang w:val="id-ID"/>
        </w:rPr>
        <w:t>Keywords</w:t>
      </w:r>
      <w:r w:rsidRPr="00B701AA">
        <w:rPr>
          <w:bCs/>
          <w:i/>
          <w:iCs/>
          <w:color w:val="000000"/>
          <w:lang w:val="id-ID"/>
        </w:rPr>
        <w:t xml:space="preserve">: </w:t>
      </w:r>
      <w:proofErr w:type="spellStart"/>
      <w:r w:rsidR="0061281B" w:rsidRPr="009804B5">
        <w:rPr>
          <w:i/>
          <w:szCs w:val="32"/>
        </w:rPr>
        <w:t>Aedes</w:t>
      </w:r>
      <w:proofErr w:type="spellEnd"/>
      <w:r w:rsidR="0061281B" w:rsidRPr="009804B5">
        <w:rPr>
          <w:i/>
          <w:szCs w:val="32"/>
        </w:rPr>
        <w:t xml:space="preserve"> </w:t>
      </w:r>
      <w:proofErr w:type="spellStart"/>
      <w:r w:rsidR="0061281B" w:rsidRPr="009804B5">
        <w:rPr>
          <w:i/>
          <w:szCs w:val="32"/>
        </w:rPr>
        <w:t>aegypti</w:t>
      </w:r>
      <w:proofErr w:type="spellEnd"/>
      <w:r w:rsidR="0061281B" w:rsidRPr="009804B5">
        <w:rPr>
          <w:i/>
          <w:szCs w:val="32"/>
        </w:rPr>
        <w:t xml:space="preserve">, resistance, insecticides, </w:t>
      </w:r>
      <w:proofErr w:type="spellStart"/>
      <w:r w:rsidR="0061281B" w:rsidRPr="009804B5">
        <w:rPr>
          <w:i/>
          <w:szCs w:val="32"/>
        </w:rPr>
        <w:t>temephos</w:t>
      </w:r>
      <w:proofErr w:type="spellEnd"/>
    </w:p>
    <w:p w:rsidR="002A6E4D" w:rsidRDefault="002A6E4D" w:rsidP="005F4EE8">
      <w:pPr>
        <w:jc w:val="center"/>
        <w:rPr>
          <w:b/>
          <w:bCs/>
          <w:i/>
          <w:iCs/>
          <w:color w:val="000000"/>
          <w:lang w:val="id-ID"/>
        </w:rPr>
      </w:pPr>
    </w:p>
    <w:p w:rsidR="002F7316" w:rsidRPr="002A6E4D" w:rsidRDefault="005F4EE8" w:rsidP="002F7316">
      <w:pPr>
        <w:ind w:left="360"/>
        <w:rPr>
          <w:sz w:val="18"/>
          <w:szCs w:val="18"/>
        </w:rPr>
      </w:pPr>
      <w:r w:rsidRPr="002A6E4D">
        <w:rPr>
          <w:color w:val="000000"/>
        </w:rPr>
        <w:t> </w:t>
      </w:r>
      <w:r w:rsidR="002F7316" w:rsidRPr="002A6E4D">
        <w:rPr>
          <w:color w:val="000000"/>
        </w:rPr>
        <w:t>  </w:t>
      </w:r>
    </w:p>
    <w:p w:rsidR="002F7316" w:rsidRPr="002A6E4D" w:rsidRDefault="002F7316" w:rsidP="002F7316">
      <w:pPr>
        <w:ind w:left="360"/>
        <w:rPr>
          <w:b/>
          <w:bCs/>
          <w:sz w:val="16"/>
        </w:rPr>
      </w:pPr>
    </w:p>
    <w:p w:rsidR="007F0F5C" w:rsidRDefault="007F0F5C" w:rsidP="00841226">
      <w:pPr>
        <w:spacing w:line="360" w:lineRule="auto"/>
        <w:jc w:val="both"/>
        <w:rPr>
          <w:b/>
          <w:bCs/>
          <w:sz w:val="22"/>
          <w:lang w:val="id-ID"/>
        </w:rPr>
        <w:sectPr w:rsidR="007F0F5C" w:rsidSect="00794F70">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1418" w:footer="1134" w:gutter="0"/>
          <w:pgNumType w:start="1"/>
          <w:cols w:space="720"/>
          <w:docGrid w:linePitch="360"/>
        </w:sectPr>
      </w:pPr>
    </w:p>
    <w:p w:rsidR="005F4EE8" w:rsidRPr="00F44E43" w:rsidRDefault="00F44E43" w:rsidP="00B701AA">
      <w:pPr>
        <w:spacing w:after="120" w:line="276" w:lineRule="auto"/>
        <w:jc w:val="both"/>
        <w:rPr>
          <w:bCs/>
          <w:lang w:val="id-ID"/>
        </w:rPr>
      </w:pPr>
      <w:r>
        <w:rPr>
          <w:b/>
          <w:bCs/>
          <w:sz w:val="22"/>
          <w:lang w:val="id-ID"/>
        </w:rPr>
        <w:lastRenderedPageBreak/>
        <w:t xml:space="preserve">PENDAHULUAN </w:t>
      </w:r>
    </w:p>
    <w:p w:rsidR="0061281B" w:rsidRPr="0061281B" w:rsidRDefault="0061281B" w:rsidP="0061281B">
      <w:pPr>
        <w:spacing w:line="288" w:lineRule="auto"/>
        <w:ind w:firstLine="567"/>
        <w:jc w:val="both"/>
        <w:rPr>
          <w:szCs w:val="24"/>
          <w:lang w:val="id-ID"/>
        </w:rPr>
      </w:pPr>
      <w:proofErr w:type="spellStart"/>
      <w:r w:rsidRPr="00C11E27">
        <w:rPr>
          <w:szCs w:val="24"/>
        </w:rPr>
        <w:t>Demam</w:t>
      </w:r>
      <w:proofErr w:type="spellEnd"/>
      <w:r w:rsidRPr="00C11E27">
        <w:rPr>
          <w:szCs w:val="24"/>
        </w:rPr>
        <w:t xml:space="preserve"> </w:t>
      </w:r>
      <w:proofErr w:type="spellStart"/>
      <w:r w:rsidRPr="00C11E27">
        <w:rPr>
          <w:szCs w:val="24"/>
        </w:rPr>
        <w:t>Berdarah</w:t>
      </w:r>
      <w:proofErr w:type="spellEnd"/>
      <w:r w:rsidRPr="00C11E27">
        <w:rPr>
          <w:szCs w:val="24"/>
        </w:rPr>
        <w:t xml:space="preserve"> Dengue (DBD) </w:t>
      </w:r>
      <w:proofErr w:type="spellStart"/>
      <w:r w:rsidRPr="00C11E27">
        <w:rPr>
          <w:szCs w:val="24"/>
        </w:rPr>
        <w:t>adalah</w:t>
      </w:r>
      <w:proofErr w:type="spellEnd"/>
      <w:r w:rsidRPr="00C11E27">
        <w:rPr>
          <w:szCs w:val="24"/>
        </w:rPr>
        <w:t xml:space="preserve"> </w:t>
      </w:r>
      <w:proofErr w:type="spellStart"/>
      <w:r w:rsidRPr="00C11E27">
        <w:rPr>
          <w:szCs w:val="24"/>
        </w:rPr>
        <w:t>penyakit</w:t>
      </w:r>
      <w:proofErr w:type="spellEnd"/>
      <w:r w:rsidRPr="00C11E27">
        <w:rPr>
          <w:szCs w:val="24"/>
        </w:rPr>
        <w:t xml:space="preserve"> </w:t>
      </w:r>
      <w:proofErr w:type="spellStart"/>
      <w:r w:rsidRPr="00C11E27">
        <w:rPr>
          <w:szCs w:val="24"/>
        </w:rPr>
        <w:t>dengan</w:t>
      </w:r>
      <w:proofErr w:type="spellEnd"/>
      <w:r w:rsidRPr="00C11E27">
        <w:rPr>
          <w:szCs w:val="24"/>
        </w:rPr>
        <w:t xml:space="preserve"> </w:t>
      </w:r>
      <w:proofErr w:type="spellStart"/>
      <w:r w:rsidRPr="00C11E27">
        <w:rPr>
          <w:szCs w:val="24"/>
        </w:rPr>
        <w:t>vektor</w:t>
      </w:r>
      <w:proofErr w:type="spellEnd"/>
      <w:r w:rsidRPr="00C11E27">
        <w:rPr>
          <w:szCs w:val="24"/>
        </w:rPr>
        <w:t xml:space="preserve"> </w:t>
      </w:r>
      <w:proofErr w:type="spellStart"/>
      <w:r w:rsidRPr="00C11E27">
        <w:rPr>
          <w:szCs w:val="24"/>
        </w:rPr>
        <w:t>utama</w:t>
      </w:r>
      <w:proofErr w:type="spellEnd"/>
      <w:r w:rsidRPr="00C11E27">
        <w:rPr>
          <w:szCs w:val="24"/>
        </w:rPr>
        <w:t xml:space="preserve"> </w:t>
      </w:r>
      <w:proofErr w:type="spellStart"/>
      <w:r w:rsidRPr="00C11E27">
        <w:rPr>
          <w:szCs w:val="24"/>
        </w:rPr>
        <w:t>nyamuk</w:t>
      </w:r>
      <w:proofErr w:type="spellEnd"/>
      <w:r w:rsidRPr="00C11E27">
        <w:rPr>
          <w:szCs w:val="24"/>
        </w:rPr>
        <w:t xml:space="preserve"> </w:t>
      </w:r>
      <w:proofErr w:type="spellStart"/>
      <w:r w:rsidRPr="00C11E27">
        <w:rPr>
          <w:i/>
          <w:szCs w:val="24"/>
        </w:rPr>
        <w:t>Aedes</w:t>
      </w:r>
      <w:proofErr w:type="spellEnd"/>
      <w:r w:rsidRPr="00C11E27">
        <w:rPr>
          <w:i/>
          <w:szCs w:val="24"/>
        </w:rPr>
        <w:t xml:space="preserve"> </w:t>
      </w:r>
      <w:proofErr w:type="spellStart"/>
      <w:r w:rsidRPr="00C11E27">
        <w:rPr>
          <w:i/>
          <w:szCs w:val="24"/>
        </w:rPr>
        <w:t>aegypti</w:t>
      </w:r>
      <w:proofErr w:type="spellEnd"/>
      <w:r w:rsidRPr="00C11E27">
        <w:rPr>
          <w:szCs w:val="24"/>
        </w:rPr>
        <w:t xml:space="preserve"> </w:t>
      </w:r>
      <w:proofErr w:type="spellStart"/>
      <w:r w:rsidRPr="00C11E27">
        <w:rPr>
          <w:szCs w:val="24"/>
        </w:rPr>
        <w:t>dan</w:t>
      </w:r>
      <w:proofErr w:type="spellEnd"/>
      <w:r w:rsidRPr="00C11E27">
        <w:rPr>
          <w:szCs w:val="24"/>
        </w:rPr>
        <w:t xml:space="preserve"> </w:t>
      </w:r>
      <w:proofErr w:type="spellStart"/>
      <w:r w:rsidRPr="00C11E27">
        <w:rPr>
          <w:szCs w:val="24"/>
        </w:rPr>
        <w:t>vektor</w:t>
      </w:r>
      <w:proofErr w:type="spellEnd"/>
      <w:r w:rsidRPr="00C11E27">
        <w:rPr>
          <w:szCs w:val="24"/>
        </w:rPr>
        <w:t xml:space="preserve"> </w:t>
      </w:r>
      <w:proofErr w:type="spellStart"/>
      <w:r w:rsidRPr="00C11E27">
        <w:rPr>
          <w:szCs w:val="24"/>
        </w:rPr>
        <w:t>potensial</w:t>
      </w:r>
      <w:proofErr w:type="spellEnd"/>
      <w:r w:rsidRPr="00C11E27">
        <w:rPr>
          <w:szCs w:val="24"/>
        </w:rPr>
        <w:t xml:space="preserve"> </w:t>
      </w:r>
      <w:proofErr w:type="spellStart"/>
      <w:r w:rsidRPr="00C11E27">
        <w:rPr>
          <w:szCs w:val="24"/>
        </w:rPr>
        <w:t>nyamuk</w:t>
      </w:r>
      <w:proofErr w:type="spellEnd"/>
      <w:r w:rsidRPr="00C11E27">
        <w:rPr>
          <w:szCs w:val="24"/>
        </w:rPr>
        <w:t xml:space="preserve"> </w:t>
      </w:r>
      <w:proofErr w:type="spellStart"/>
      <w:r w:rsidRPr="00C11E27">
        <w:rPr>
          <w:i/>
          <w:szCs w:val="24"/>
        </w:rPr>
        <w:t>Aedes</w:t>
      </w:r>
      <w:proofErr w:type="spellEnd"/>
      <w:r w:rsidRPr="00C11E27">
        <w:rPr>
          <w:i/>
          <w:szCs w:val="24"/>
        </w:rPr>
        <w:t xml:space="preserve"> </w:t>
      </w:r>
      <w:proofErr w:type="spellStart"/>
      <w:r w:rsidRPr="00C11E27">
        <w:rPr>
          <w:i/>
          <w:szCs w:val="24"/>
        </w:rPr>
        <w:t>albopictus</w:t>
      </w:r>
      <w:proofErr w:type="spellEnd"/>
      <w:r>
        <w:rPr>
          <w:i/>
          <w:szCs w:val="24"/>
          <w:lang w:val="id-ID"/>
        </w:rPr>
        <w:t>.</w:t>
      </w:r>
      <w:r w:rsidRPr="0061281B">
        <w:rPr>
          <w:i/>
          <w:szCs w:val="24"/>
          <w:vertAlign w:val="superscript"/>
          <w:lang w:val="id-ID"/>
        </w:rPr>
        <w:t>1</w:t>
      </w:r>
      <w:r w:rsidR="002D4371">
        <w:rPr>
          <w:szCs w:val="24"/>
        </w:rPr>
        <w:t xml:space="preserve"> </w:t>
      </w:r>
      <w:r w:rsidRPr="00C11E27">
        <w:rPr>
          <w:szCs w:val="24"/>
        </w:rPr>
        <w:t xml:space="preserve">DBD </w:t>
      </w:r>
      <w:proofErr w:type="spellStart"/>
      <w:r w:rsidRPr="00C11E27">
        <w:rPr>
          <w:szCs w:val="24"/>
        </w:rPr>
        <w:t>telah</w:t>
      </w:r>
      <w:proofErr w:type="spellEnd"/>
      <w:r w:rsidRPr="00C11E27">
        <w:rPr>
          <w:szCs w:val="24"/>
        </w:rPr>
        <w:t xml:space="preserve"> </w:t>
      </w:r>
      <w:proofErr w:type="spellStart"/>
      <w:r w:rsidRPr="00C11E27">
        <w:rPr>
          <w:szCs w:val="24"/>
        </w:rPr>
        <w:t>menjadi</w:t>
      </w:r>
      <w:proofErr w:type="spellEnd"/>
      <w:r w:rsidRPr="00C11E27">
        <w:rPr>
          <w:szCs w:val="24"/>
        </w:rPr>
        <w:t xml:space="preserve"> </w:t>
      </w:r>
      <w:proofErr w:type="spellStart"/>
      <w:r w:rsidRPr="00C11E27">
        <w:rPr>
          <w:szCs w:val="24"/>
        </w:rPr>
        <w:t>penyakit</w:t>
      </w:r>
      <w:proofErr w:type="spellEnd"/>
      <w:r w:rsidRPr="00C11E27">
        <w:rPr>
          <w:szCs w:val="24"/>
        </w:rPr>
        <w:t xml:space="preserve"> </w:t>
      </w:r>
      <w:proofErr w:type="spellStart"/>
      <w:r w:rsidRPr="00C11E27">
        <w:rPr>
          <w:szCs w:val="24"/>
        </w:rPr>
        <w:t>endemik</w:t>
      </w:r>
      <w:proofErr w:type="spellEnd"/>
      <w:r w:rsidRPr="00C11E27">
        <w:rPr>
          <w:szCs w:val="24"/>
        </w:rPr>
        <w:t xml:space="preserve"> </w:t>
      </w:r>
      <w:proofErr w:type="spellStart"/>
      <w:r w:rsidRPr="00C11E27">
        <w:rPr>
          <w:szCs w:val="24"/>
        </w:rPr>
        <w:t>lebih</w:t>
      </w:r>
      <w:proofErr w:type="spellEnd"/>
      <w:r w:rsidRPr="00C11E27">
        <w:rPr>
          <w:szCs w:val="24"/>
        </w:rPr>
        <w:t xml:space="preserve"> </w:t>
      </w:r>
      <w:proofErr w:type="spellStart"/>
      <w:r w:rsidRPr="00C11E27">
        <w:rPr>
          <w:szCs w:val="24"/>
        </w:rPr>
        <w:t>dari</w:t>
      </w:r>
      <w:proofErr w:type="spellEnd"/>
      <w:r w:rsidRPr="00C11E27">
        <w:rPr>
          <w:szCs w:val="24"/>
        </w:rPr>
        <w:t xml:space="preserve"> 100 </w:t>
      </w:r>
      <w:proofErr w:type="spellStart"/>
      <w:r w:rsidRPr="00C11E27">
        <w:rPr>
          <w:szCs w:val="24"/>
        </w:rPr>
        <w:t>negara</w:t>
      </w:r>
      <w:proofErr w:type="spellEnd"/>
      <w:r w:rsidRPr="00C11E27">
        <w:rPr>
          <w:szCs w:val="24"/>
        </w:rPr>
        <w:t xml:space="preserve"> di </w:t>
      </w:r>
      <w:proofErr w:type="spellStart"/>
      <w:r w:rsidRPr="00C11E27">
        <w:rPr>
          <w:szCs w:val="24"/>
        </w:rPr>
        <w:t>dunia</w:t>
      </w:r>
      <w:proofErr w:type="spellEnd"/>
      <w:r>
        <w:rPr>
          <w:szCs w:val="24"/>
          <w:lang w:val="id-ID"/>
        </w:rPr>
        <w:t>.</w:t>
      </w:r>
      <w:r w:rsidRPr="0061281B">
        <w:rPr>
          <w:szCs w:val="24"/>
          <w:vertAlign w:val="superscript"/>
          <w:lang w:val="id-ID"/>
        </w:rPr>
        <w:t>2</w:t>
      </w:r>
      <w:r w:rsidRPr="00C11E27">
        <w:rPr>
          <w:szCs w:val="24"/>
        </w:rPr>
        <w:t xml:space="preserve"> </w:t>
      </w:r>
      <w:proofErr w:type="spellStart"/>
      <w:r w:rsidRPr="00C11E27">
        <w:rPr>
          <w:szCs w:val="24"/>
        </w:rPr>
        <w:t>Pada</w:t>
      </w:r>
      <w:proofErr w:type="spellEnd"/>
      <w:r w:rsidRPr="00C11E27">
        <w:rPr>
          <w:szCs w:val="24"/>
        </w:rPr>
        <w:t xml:space="preserve"> </w:t>
      </w:r>
      <w:proofErr w:type="spellStart"/>
      <w:r w:rsidRPr="00C11E27">
        <w:rPr>
          <w:szCs w:val="24"/>
        </w:rPr>
        <w:t>tahun</w:t>
      </w:r>
      <w:proofErr w:type="spellEnd"/>
      <w:r w:rsidRPr="00C11E27">
        <w:rPr>
          <w:szCs w:val="24"/>
        </w:rPr>
        <w:t xml:space="preserve"> 2012 </w:t>
      </w:r>
      <w:proofErr w:type="spellStart"/>
      <w:r w:rsidRPr="00C11E27">
        <w:rPr>
          <w:szCs w:val="24"/>
        </w:rPr>
        <w:t>Provinsi</w:t>
      </w:r>
      <w:proofErr w:type="spellEnd"/>
      <w:r w:rsidRPr="00C11E27">
        <w:rPr>
          <w:szCs w:val="24"/>
        </w:rPr>
        <w:t xml:space="preserve"> Lampung </w:t>
      </w:r>
      <w:proofErr w:type="spellStart"/>
      <w:r w:rsidRPr="00C11E27">
        <w:rPr>
          <w:szCs w:val="24"/>
        </w:rPr>
        <w:t>sempat</w:t>
      </w:r>
      <w:proofErr w:type="spellEnd"/>
      <w:r w:rsidRPr="00C11E27">
        <w:rPr>
          <w:szCs w:val="24"/>
        </w:rPr>
        <w:t xml:space="preserve"> </w:t>
      </w:r>
      <w:proofErr w:type="spellStart"/>
      <w:r w:rsidRPr="00C11E27">
        <w:rPr>
          <w:szCs w:val="24"/>
        </w:rPr>
        <w:t>menduduki</w:t>
      </w:r>
      <w:proofErr w:type="spellEnd"/>
      <w:r w:rsidRPr="00C11E27">
        <w:rPr>
          <w:szCs w:val="24"/>
        </w:rPr>
        <w:t xml:space="preserve"> </w:t>
      </w:r>
      <w:proofErr w:type="spellStart"/>
      <w:r w:rsidRPr="00C11E27">
        <w:rPr>
          <w:szCs w:val="24"/>
        </w:rPr>
        <w:t>peringkat</w:t>
      </w:r>
      <w:proofErr w:type="spellEnd"/>
      <w:r w:rsidRPr="00C11E27">
        <w:rPr>
          <w:szCs w:val="24"/>
        </w:rPr>
        <w:t xml:space="preserve"> ke-4 </w:t>
      </w:r>
      <w:proofErr w:type="spellStart"/>
      <w:r w:rsidRPr="00C11E27">
        <w:rPr>
          <w:szCs w:val="24"/>
        </w:rPr>
        <w:t>dari</w:t>
      </w:r>
      <w:proofErr w:type="spellEnd"/>
      <w:r w:rsidRPr="00C11E27">
        <w:rPr>
          <w:szCs w:val="24"/>
        </w:rPr>
        <w:t xml:space="preserve"> </w:t>
      </w:r>
      <w:proofErr w:type="spellStart"/>
      <w:r w:rsidRPr="00C11E27">
        <w:rPr>
          <w:szCs w:val="24"/>
        </w:rPr>
        <w:t>seluruh</w:t>
      </w:r>
      <w:proofErr w:type="spellEnd"/>
      <w:r w:rsidRPr="00C11E27">
        <w:rPr>
          <w:szCs w:val="24"/>
        </w:rPr>
        <w:t xml:space="preserve"> </w:t>
      </w:r>
      <w:proofErr w:type="spellStart"/>
      <w:r w:rsidRPr="00C11E27">
        <w:rPr>
          <w:szCs w:val="24"/>
        </w:rPr>
        <w:t>provinsi</w:t>
      </w:r>
      <w:proofErr w:type="spellEnd"/>
      <w:r w:rsidRPr="00C11E27">
        <w:rPr>
          <w:szCs w:val="24"/>
        </w:rPr>
        <w:t xml:space="preserve"> di Indonesia </w:t>
      </w:r>
      <w:proofErr w:type="spellStart"/>
      <w:r w:rsidRPr="00C11E27">
        <w:rPr>
          <w:szCs w:val="24"/>
        </w:rPr>
        <w:t>dengan</w:t>
      </w:r>
      <w:proofErr w:type="spellEnd"/>
      <w:r w:rsidRPr="00C11E27">
        <w:rPr>
          <w:szCs w:val="24"/>
        </w:rPr>
        <w:t xml:space="preserve"> </w:t>
      </w:r>
      <w:r w:rsidRPr="00C11E27">
        <w:rPr>
          <w:i/>
          <w:szCs w:val="24"/>
        </w:rPr>
        <w:lastRenderedPageBreak/>
        <w:t>Incidence Rate</w:t>
      </w:r>
      <w:r w:rsidRPr="00C11E27">
        <w:rPr>
          <w:szCs w:val="24"/>
        </w:rPr>
        <w:t xml:space="preserve"> (IR) </w:t>
      </w:r>
      <w:proofErr w:type="spellStart"/>
      <w:r w:rsidRPr="00C11E27">
        <w:rPr>
          <w:szCs w:val="24"/>
        </w:rPr>
        <w:t>kasus</w:t>
      </w:r>
      <w:proofErr w:type="spellEnd"/>
      <w:r w:rsidRPr="00C11E27">
        <w:rPr>
          <w:szCs w:val="24"/>
        </w:rPr>
        <w:t xml:space="preserve"> DBD </w:t>
      </w:r>
      <w:proofErr w:type="spellStart"/>
      <w:r w:rsidRPr="00C11E27">
        <w:rPr>
          <w:szCs w:val="24"/>
        </w:rPr>
        <w:t>tertinggi</w:t>
      </w:r>
      <w:proofErr w:type="spellEnd"/>
      <w:r w:rsidRPr="00C11E27">
        <w:rPr>
          <w:szCs w:val="24"/>
        </w:rPr>
        <w:t xml:space="preserve"> </w:t>
      </w:r>
      <w:proofErr w:type="spellStart"/>
      <w:r w:rsidRPr="00C11E27">
        <w:rPr>
          <w:szCs w:val="24"/>
        </w:rPr>
        <w:t>yakni</w:t>
      </w:r>
      <w:proofErr w:type="spellEnd"/>
      <w:r w:rsidRPr="00C11E27">
        <w:rPr>
          <w:szCs w:val="24"/>
        </w:rPr>
        <w:t xml:space="preserve"> </w:t>
      </w:r>
      <w:proofErr w:type="spellStart"/>
      <w:r w:rsidRPr="00C11E27">
        <w:rPr>
          <w:szCs w:val="24"/>
        </w:rPr>
        <w:t>sebesar</w:t>
      </w:r>
      <w:proofErr w:type="spellEnd"/>
      <w:r w:rsidRPr="00C11E27">
        <w:rPr>
          <w:szCs w:val="24"/>
        </w:rPr>
        <w:t xml:space="preserve"> 76,52.</w:t>
      </w:r>
      <w:r w:rsidRPr="0061281B">
        <w:rPr>
          <w:szCs w:val="24"/>
          <w:vertAlign w:val="superscript"/>
          <w:lang w:val="id-ID"/>
        </w:rPr>
        <w:t>3</w:t>
      </w:r>
      <w:r w:rsidRPr="00C11E27">
        <w:rPr>
          <w:szCs w:val="24"/>
        </w:rPr>
        <w:t xml:space="preserve"> Kota Bandar Lampung </w:t>
      </w:r>
      <w:proofErr w:type="spellStart"/>
      <w:r w:rsidRPr="00C11E27">
        <w:rPr>
          <w:szCs w:val="24"/>
        </w:rPr>
        <w:t>merupakan</w:t>
      </w:r>
      <w:proofErr w:type="spellEnd"/>
      <w:r w:rsidRPr="00C11E27">
        <w:rPr>
          <w:szCs w:val="24"/>
        </w:rPr>
        <w:t xml:space="preserve"> </w:t>
      </w:r>
      <w:proofErr w:type="spellStart"/>
      <w:r w:rsidRPr="00C11E27">
        <w:rPr>
          <w:szCs w:val="24"/>
        </w:rPr>
        <w:t>ibu</w:t>
      </w:r>
      <w:proofErr w:type="spellEnd"/>
      <w:r w:rsidRPr="00C11E27">
        <w:rPr>
          <w:szCs w:val="24"/>
        </w:rPr>
        <w:t xml:space="preserve"> </w:t>
      </w:r>
      <w:proofErr w:type="spellStart"/>
      <w:r w:rsidRPr="00C11E27">
        <w:rPr>
          <w:szCs w:val="24"/>
        </w:rPr>
        <w:t>kota</w:t>
      </w:r>
      <w:proofErr w:type="spellEnd"/>
      <w:r w:rsidRPr="00C11E27">
        <w:rPr>
          <w:szCs w:val="24"/>
        </w:rPr>
        <w:t xml:space="preserve"> </w:t>
      </w:r>
      <w:proofErr w:type="spellStart"/>
      <w:r w:rsidRPr="00C11E27">
        <w:rPr>
          <w:szCs w:val="24"/>
        </w:rPr>
        <w:t>dari</w:t>
      </w:r>
      <w:proofErr w:type="spellEnd"/>
      <w:r w:rsidRPr="00C11E27">
        <w:rPr>
          <w:szCs w:val="24"/>
        </w:rPr>
        <w:t xml:space="preserve"> </w:t>
      </w:r>
      <w:proofErr w:type="spellStart"/>
      <w:r w:rsidRPr="00C11E27">
        <w:rPr>
          <w:szCs w:val="24"/>
        </w:rPr>
        <w:t>provinsi</w:t>
      </w:r>
      <w:proofErr w:type="spellEnd"/>
      <w:r w:rsidRPr="00C11E27">
        <w:rPr>
          <w:szCs w:val="24"/>
        </w:rPr>
        <w:t xml:space="preserve"> Lampung, </w:t>
      </w:r>
      <w:proofErr w:type="spellStart"/>
      <w:r w:rsidRPr="00C11E27">
        <w:rPr>
          <w:szCs w:val="24"/>
        </w:rPr>
        <w:t>pada</w:t>
      </w:r>
      <w:proofErr w:type="spellEnd"/>
      <w:r w:rsidRPr="00C11E27">
        <w:rPr>
          <w:szCs w:val="24"/>
        </w:rPr>
        <w:t xml:space="preserve"> </w:t>
      </w:r>
      <w:proofErr w:type="spellStart"/>
      <w:r w:rsidRPr="00C11E27">
        <w:rPr>
          <w:szCs w:val="24"/>
        </w:rPr>
        <w:t>tahun</w:t>
      </w:r>
      <w:proofErr w:type="spellEnd"/>
      <w:r w:rsidRPr="00C11E27">
        <w:rPr>
          <w:szCs w:val="24"/>
        </w:rPr>
        <w:t xml:space="preserve"> 2014 DBD </w:t>
      </w:r>
      <w:proofErr w:type="spellStart"/>
      <w:r w:rsidRPr="00C11E27">
        <w:rPr>
          <w:szCs w:val="24"/>
        </w:rPr>
        <w:t>telah</w:t>
      </w:r>
      <w:proofErr w:type="spellEnd"/>
      <w:r w:rsidRPr="00C11E27">
        <w:rPr>
          <w:szCs w:val="24"/>
        </w:rPr>
        <w:t xml:space="preserve"> </w:t>
      </w:r>
      <w:proofErr w:type="spellStart"/>
      <w:r w:rsidRPr="00C11E27">
        <w:rPr>
          <w:szCs w:val="24"/>
        </w:rPr>
        <w:t>menyebar</w:t>
      </w:r>
      <w:proofErr w:type="spellEnd"/>
      <w:r w:rsidRPr="00C11E27">
        <w:rPr>
          <w:szCs w:val="24"/>
        </w:rPr>
        <w:t xml:space="preserve"> </w:t>
      </w:r>
      <w:proofErr w:type="spellStart"/>
      <w:r w:rsidRPr="00C11E27">
        <w:rPr>
          <w:szCs w:val="24"/>
        </w:rPr>
        <w:t>ke</w:t>
      </w:r>
      <w:proofErr w:type="spellEnd"/>
      <w:r w:rsidRPr="00C11E27">
        <w:rPr>
          <w:szCs w:val="24"/>
        </w:rPr>
        <w:t xml:space="preserve"> </w:t>
      </w:r>
      <w:proofErr w:type="spellStart"/>
      <w:r w:rsidRPr="00C11E27">
        <w:rPr>
          <w:szCs w:val="24"/>
        </w:rPr>
        <w:t>seluruh</w:t>
      </w:r>
      <w:proofErr w:type="spellEnd"/>
      <w:r w:rsidRPr="00C11E27">
        <w:rPr>
          <w:szCs w:val="24"/>
        </w:rPr>
        <w:t xml:space="preserve"> </w:t>
      </w:r>
      <w:proofErr w:type="spellStart"/>
      <w:r w:rsidRPr="00C11E27">
        <w:rPr>
          <w:szCs w:val="24"/>
        </w:rPr>
        <w:t>wilayah</w:t>
      </w:r>
      <w:proofErr w:type="spellEnd"/>
      <w:r w:rsidRPr="00C11E27">
        <w:rPr>
          <w:szCs w:val="24"/>
        </w:rPr>
        <w:t xml:space="preserve"> </w:t>
      </w:r>
      <w:proofErr w:type="spellStart"/>
      <w:r w:rsidRPr="00C11E27">
        <w:rPr>
          <w:szCs w:val="24"/>
        </w:rPr>
        <w:t>puskesmas</w:t>
      </w:r>
      <w:proofErr w:type="spellEnd"/>
      <w:r w:rsidRPr="00C11E27">
        <w:rPr>
          <w:szCs w:val="24"/>
        </w:rPr>
        <w:t xml:space="preserve"> di </w:t>
      </w:r>
      <w:proofErr w:type="spellStart"/>
      <w:r w:rsidRPr="00C11E27">
        <w:rPr>
          <w:szCs w:val="24"/>
        </w:rPr>
        <w:t>kota</w:t>
      </w:r>
      <w:proofErr w:type="spellEnd"/>
      <w:r w:rsidRPr="00C11E27">
        <w:rPr>
          <w:szCs w:val="24"/>
        </w:rPr>
        <w:t xml:space="preserve"> </w:t>
      </w:r>
      <w:proofErr w:type="spellStart"/>
      <w:r w:rsidRPr="00C11E27">
        <w:rPr>
          <w:szCs w:val="24"/>
        </w:rPr>
        <w:t>ini</w:t>
      </w:r>
      <w:proofErr w:type="spellEnd"/>
      <w:r w:rsidRPr="00C11E27">
        <w:rPr>
          <w:szCs w:val="24"/>
        </w:rPr>
        <w:t xml:space="preserve">. </w:t>
      </w:r>
      <w:proofErr w:type="spellStart"/>
      <w:r w:rsidRPr="00C11E27">
        <w:rPr>
          <w:szCs w:val="24"/>
        </w:rPr>
        <w:t>Kasus</w:t>
      </w:r>
      <w:proofErr w:type="spellEnd"/>
      <w:r w:rsidRPr="00C11E27">
        <w:rPr>
          <w:szCs w:val="24"/>
        </w:rPr>
        <w:t xml:space="preserve"> </w:t>
      </w:r>
      <w:proofErr w:type="spellStart"/>
      <w:r w:rsidRPr="00C11E27">
        <w:rPr>
          <w:szCs w:val="24"/>
        </w:rPr>
        <w:t>tertinggi</w:t>
      </w:r>
      <w:proofErr w:type="spellEnd"/>
      <w:r w:rsidRPr="00C11E27">
        <w:rPr>
          <w:szCs w:val="24"/>
        </w:rPr>
        <w:t xml:space="preserve"> </w:t>
      </w:r>
      <w:proofErr w:type="spellStart"/>
      <w:r w:rsidRPr="00C11E27">
        <w:rPr>
          <w:szCs w:val="24"/>
        </w:rPr>
        <w:t>terdapat</w:t>
      </w:r>
      <w:proofErr w:type="spellEnd"/>
      <w:r w:rsidRPr="00C11E27">
        <w:rPr>
          <w:szCs w:val="24"/>
        </w:rPr>
        <w:t xml:space="preserve"> di </w:t>
      </w:r>
      <w:proofErr w:type="spellStart"/>
      <w:r w:rsidRPr="00C11E27">
        <w:rPr>
          <w:szCs w:val="24"/>
        </w:rPr>
        <w:t>Puskesmas</w:t>
      </w:r>
      <w:proofErr w:type="spellEnd"/>
      <w:r w:rsidRPr="00C11E27">
        <w:rPr>
          <w:szCs w:val="24"/>
        </w:rPr>
        <w:t xml:space="preserve"> </w:t>
      </w:r>
      <w:proofErr w:type="spellStart"/>
      <w:r w:rsidRPr="00C11E27">
        <w:rPr>
          <w:szCs w:val="24"/>
        </w:rPr>
        <w:t>Rajabasa</w:t>
      </w:r>
      <w:proofErr w:type="spellEnd"/>
      <w:r w:rsidRPr="00C11E27">
        <w:rPr>
          <w:szCs w:val="24"/>
        </w:rPr>
        <w:t xml:space="preserve">, </w:t>
      </w:r>
      <w:proofErr w:type="spellStart"/>
      <w:r w:rsidRPr="00C11E27">
        <w:rPr>
          <w:szCs w:val="24"/>
        </w:rPr>
        <w:t>Puskesmas</w:t>
      </w:r>
      <w:proofErr w:type="spellEnd"/>
      <w:r w:rsidRPr="00C11E27">
        <w:rPr>
          <w:szCs w:val="24"/>
        </w:rPr>
        <w:t xml:space="preserve"> </w:t>
      </w:r>
      <w:proofErr w:type="spellStart"/>
      <w:r w:rsidRPr="00C11E27">
        <w:rPr>
          <w:szCs w:val="24"/>
        </w:rPr>
        <w:t>Sukabumi</w:t>
      </w:r>
      <w:proofErr w:type="spellEnd"/>
      <w:r w:rsidRPr="00C11E27">
        <w:rPr>
          <w:szCs w:val="24"/>
        </w:rPr>
        <w:t xml:space="preserve">, </w:t>
      </w:r>
      <w:proofErr w:type="spellStart"/>
      <w:r w:rsidRPr="00C11E27">
        <w:rPr>
          <w:szCs w:val="24"/>
        </w:rPr>
        <w:t>Puskesmas</w:t>
      </w:r>
      <w:proofErr w:type="spellEnd"/>
      <w:r w:rsidRPr="00C11E27">
        <w:rPr>
          <w:szCs w:val="24"/>
        </w:rPr>
        <w:t xml:space="preserve"> Way Halim, </w:t>
      </w:r>
      <w:proofErr w:type="spellStart"/>
      <w:r w:rsidRPr="00C11E27">
        <w:rPr>
          <w:szCs w:val="24"/>
        </w:rPr>
        <w:t>dan</w:t>
      </w:r>
      <w:proofErr w:type="spellEnd"/>
      <w:r w:rsidRPr="00C11E27">
        <w:rPr>
          <w:szCs w:val="24"/>
        </w:rPr>
        <w:t xml:space="preserve"> </w:t>
      </w:r>
      <w:proofErr w:type="spellStart"/>
      <w:r w:rsidRPr="00C11E27">
        <w:rPr>
          <w:szCs w:val="24"/>
        </w:rPr>
        <w:t>Satelit</w:t>
      </w:r>
      <w:proofErr w:type="spellEnd"/>
      <w:r w:rsidRPr="00C11E27">
        <w:rPr>
          <w:szCs w:val="24"/>
        </w:rPr>
        <w:t xml:space="preserve">. </w:t>
      </w:r>
      <w:proofErr w:type="spellStart"/>
      <w:r w:rsidRPr="00C11E27">
        <w:rPr>
          <w:szCs w:val="24"/>
        </w:rPr>
        <w:t>Sedangkan</w:t>
      </w:r>
      <w:proofErr w:type="spellEnd"/>
      <w:r w:rsidRPr="00C11E27">
        <w:rPr>
          <w:szCs w:val="24"/>
        </w:rPr>
        <w:t xml:space="preserve"> </w:t>
      </w:r>
      <w:proofErr w:type="spellStart"/>
      <w:r w:rsidRPr="00C11E27">
        <w:rPr>
          <w:szCs w:val="24"/>
        </w:rPr>
        <w:t>Puskesmas</w:t>
      </w:r>
      <w:proofErr w:type="spellEnd"/>
      <w:r w:rsidRPr="00C11E27">
        <w:rPr>
          <w:szCs w:val="24"/>
        </w:rPr>
        <w:t xml:space="preserve"> </w:t>
      </w:r>
      <w:proofErr w:type="spellStart"/>
      <w:r w:rsidRPr="00C11E27">
        <w:rPr>
          <w:szCs w:val="24"/>
        </w:rPr>
        <w:t>Labuhan</w:t>
      </w:r>
      <w:proofErr w:type="spellEnd"/>
      <w:r w:rsidRPr="00C11E27">
        <w:rPr>
          <w:szCs w:val="24"/>
        </w:rPr>
        <w:t xml:space="preserve"> </w:t>
      </w:r>
      <w:proofErr w:type="spellStart"/>
      <w:r w:rsidRPr="00C11E27">
        <w:rPr>
          <w:szCs w:val="24"/>
        </w:rPr>
        <w:t>Ratu</w:t>
      </w:r>
      <w:proofErr w:type="spellEnd"/>
      <w:r w:rsidRPr="00C11E27">
        <w:rPr>
          <w:szCs w:val="24"/>
        </w:rPr>
        <w:t xml:space="preserve"> </w:t>
      </w:r>
      <w:proofErr w:type="spellStart"/>
      <w:r w:rsidRPr="00C11E27">
        <w:rPr>
          <w:szCs w:val="24"/>
        </w:rPr>
        <w:t>menempati</w:t>
      </w:r>
      <w:proofErr w:type="spellEnd"/>
      <w:r w:rsidRPr="00C11E27">
        <w:rPr>
          <w:szCs w:val="24"/>
        </w:rPr>
        <w:t xml:space="preserve"> </w:t>
      </w:r>
      <w:proofErr w:type="spellStart"/>
      <w:r w:rsidRPr="00C11E27">
        <w:rPr>
          <w:szCs w:val="24"/>
        </w:rPr>
        <w:t>posisi</w:t>
      </w:r>
      <w:proofErr w:type="spellEnd"/>
      <w:r w:rsidRPr="00C11E27">
        <w:rPr>
          <w:szCs w:val="24"/>
        </w:rPr>
        <w:t xml:space="preserve"> ke-8 </w:t>
      </w:r>
      <w:proofErr w:type="spellStart"/>
      <w:r w:rsidRPr="00C11E27">
        <w:rPr>
          <w:szCs w:val="24"/>
        </w:rPr>
        <w:t>kasus</w:t>
      </w:r>
      <w:proofErr w:type="spellEnd"/>
      <w:r w:rsidRPr="00C11E27">
        <w:rPr>
          <w:szCs w:val="24"/>
        </w:rPr>
        <w:t xml:space="preserve"> </w:t>
      </w:r>
      <w:proofErr w:type="spellStart"/>
      <w:r w:rsidRPr="00C11E27">
        <w:rPr>
          <w:szCs w:val="24"/>
        </w:rPr>
        <w:t>kejadian</w:t>
      </w:r>
      <w:proofErr w:type="spellEnd"/>
      <w:r w:rsidRPr="00C11E27">
        <w:rPr>
          <w:szCs w:val="24"/>
        </w:rPr>
        <w:t xml:space="preserve"> DBD </w:t>
      </w:r>
      <w:proofErr w:type="spellStart"/>
      <w:r w:rsidRPr="00C11E27">
        <w:rPr>
          <w:szCs w:val="24"/>
        </w:rPr>
        <w:t>dari</w:t>
      </w:r>
      <w:proofErr w:type="spellEnd"/>
      <w:r w:rsidRPr="00C11E27">
        <w:rPr>
          <w:szCs w:val="24"/>
        </w:rPr>
        <w:t xml:space="preserve"> 3</w:t>
      </w:r>
      <w:r w:rsidR="002D4371">
        <w:rPr>
          <w:szCs w:val="24"/>
        </w:rPr>
        <w:t xml:space="preserve">0 </w:t>
      </w:r>
      <w:proofErr w:type="spellStart"/>
      <w:r w:rsidR="002D4371">
        <w:rPr>
          <w:szCs w:val="24"/>
        </w:rPr>
        <w:t>puskesmas</w:t>
      </w:r>
      <w:proofErr w:type="spellEnd"/>
      <w:r w:rsidR="002D4371">
        <w:rPr>
          <w:szCs w:val="24"/>
        </w:rPr>
        <w:t xml:space="preserve"> se-Bandar Lampung</w:t>
      </w:r>
      <w:r w:rsidRPr="00C11E27">
        <w:rPr>
          <w:szCs w:val="24"/>
        </w:rPr>
        <w:t xml:space="preserve">. </w:t>
      </w:r>
      <w:proofErr w:type="spellStart"/>
      <w:r w:rsidRPr="00C11E27">
        <w:rPr>
          <w:szCs w:val="24"/>
        </w:rPr>
        <w:t>Pada</w:t>
      </w:r>
      <w:proofErr w:type="spellEnd"/>
      <w:r w:rsidRPr="00C11E27">
        <w:rPr>
          <w:szCs w:val="24"/>
        </w:rPr>
        <w:t xml:space="preserve"> </w:t>
      </w:r>
      <w:proofErr w:type="spellStart"/>
      <w:r w:rsidRPr="00C11E27">
        <w:rPr>
          <w:szCs w:val="24"/>
        </w:rPr>
        <w:t>tahun</w:t>
      </w:r>
      <w:proofErr w:type="spellEnd"/>
      <w:r w:rsidRPr="00C11E27">
        <w:rPr>
          <w:szCs w:val="24"/>
        </w:rPr>
        <w:t xml:space="preserve"> </w:t>
      </w:r>
      <w:r w:rsidRPr="00C11E27">
        <w:rPr>
          <w:szCs w:val="24"/>
        </w:rPr>
        <w:lastRenderedPageBreak/>
        <w:t xml:space="preserve">2015, Kota Bandar Lampung </w:t>
      </w:r>
      <w:proofErr w:type="spellStart"/>
      <w:r w:rsidRPr="00C11E27">
        <w:rPr>
          <w:szCs w:val="24"/>
        </w:rPr>
        <w:t>menempati</w:t>
      </w:r>
      <w:proofErr w:type="spellEnd"/>
      <w:r w:rsidRPr="00C11E27">
        <w:rPr>
          <w:szCs w:val="24"/>
        </w:rPr>
        <w:t xml:space="preserve"> IR </w:t>
      </w:r>
      <w:proofErr w:type="spellStart"/>
      <w:r w:rsidRPr="00C11E27">
        <w:rPr>
          <w:szCs w:val="24"/>
        </w:rPr>
        <w:t>dan</w:t>
      </w:r>
      <w:proofErr w:type="spellEnd"/>
      <w:r w:rsidRPr="00C11E27">
        <w:rPr>
          <w:szCs w:val="24"/>
        </w:rPr>
        <w:t xml:space="preserve"> CFR DBD </w:t>
      </w:r>
      <w:proofErr w:type="spellStart"/>
      <w:r w:rsidRPr="00C11E27">
        <w:rPr>
          <w:szCs w:val="24"/>
        </w:rPr>
        <w:t>tertinggi</w:t>
      </w:r>
      <w:proofErr w:type="spellEnd"/>
      <w:r w:rsidRPr="00C11E27">
        <w:rPr>
          <w:szCs w:val="24"/>
        </w:rPr>
        <w:t xml:space="preserve"> </w:t>
      </w:r>
      <w:proofErr w:type="spellStart"/>
      <w:r w:rsidRPr="00C11E27">
        <w:rPr>
          <w:szCs w:val="24"/>
        </w:rPr>
        <w:t>ketiga</w:t>
      </w:r>
      <w:proofErr w:type="spellEnd"/>
      <w:r w:rsidRPr="00C11E27">
        <w:rPr>
          <w:szCs w:val="24"/>
        </w:rPr>
        <w:t xml:space="preserve"> per </w:t>
      </w:r>
      <w:proofErr w:type="spellStart"/>
      <w:r w:rsidRPr="00C11E27">
        <w:rPr>
          <w:szCs w:val="24"/>
        </w:rPr>
        <w:t>kabupaten</w:t>
      </w:r>
      <w:proofErr w:type="spellEnd"/>
      <w:r w:rsidRPr="00C11E27">
        <w:rPr>
          <w:szCs w:val="24"/>
        </w:rPr>
        <w:t xml:space="preserve"> </w:t>
      </w:r>
      <w:proofErr w:type="spellStart"/>
      <w:proofErr w:type="gramStart"/>
      <w:r w:rsidRPr="00C11E27">
        <w:rPr>
          <w:szCs w:val="24"/>
        </w:rPr>
        <w:t>ko</w:t>
      </w:r>
      <w:r w:rsidR="002D4371">
        <w:rPr>
          <w:szCs w:val="24"/>
        </w:rPr>
        <w:t>ta</w:t>
      </w:r>
      <w:proofErr w:type="spellEnd"/>
      <w:proofErr w:type="gramEnd"/>
      <w:r w:rsidR="002D4371">
        <w:rPr>
          <w:szCs w:val="24"/>
        </w:rPr>
        <w:t xml:space="preserve"> se-</w:t>
      </w:r>
      <w:proofErr w:type="spellStart"/>
      <w:r w:rsidR="002D4371">
        <w:rPr>
          <w:szCs w:val="24"/>
        </w:rPr>
        <w:t>Provinsi</w:t>
      </w:r>
      <w:proofErr w:type="spellEnd"/>
      <w:r w:rsidR="002D4371">
        <w:rPr>
          <w:szCs w:val="24"/>
        </w:rPr>
        <w:t xml:space="preserve"> Lampung</w:t>
      </w:r>
      <w:r w:rsidRPr="00C11E27">
        <w:rPr>
          <w:szCs w:val="24"/>
        </w:rPr>
        <w:t>.</w:t>
      </w:r>
      <w:r w:rsidR="002D4371">
        <w:rPr>
          <w:szCs w:val="24"/>
          <w:vertAlign w:val="superscript"/>
          <w:lang w:val="id-ID"/>
        </w:rPr>
        <w:t>4</w:t>
      </w:r>
    </w:p>
    <w:p w:rsidR="0061281B" w:rsidRPr="0061281B" w:rsidRDefault="0061281B" w:rsidP="0061281B">
      <w:pPr>
        <w:spacing w:line="288" w:lineRule="auto"/>
        <w:ind w:firstLine="567"/>
        <w:jc w:val="both"/>
        <w:rPr>
          <w:lang w:val="id-ID"/>
        </w:rPr>
      </w:pPr>
      <w:proofErr w:type="spellStart"/>
      <w:r w:rsidRPr="00C11E27">
        <w:t>Pencegahan</w:t>
      </w:r>
      <w:proofErr w:type="spellEnd"/>
      <w:r w:rsidRPr="00C11E27">
        <w:t xml:space="preserve"> DBD </w:t>
      </w:r>
      <w:proofErr w:type="spellStart"/>
      <w:r w:rsidRPr="00C11E27">
        <w:t>dapat</w:t>
      </w:r>
      <w:proofErr w:type="spellEnd"/>
      <w:r w:rsidRPr="00C11E27">
        <w:t xml:space="preserve"> </w:t>
      </w:r>
      <w:proofErr w:type="spellStart"/>
      <w:r w:rsidRPr="00C11E27">
        <w:t>dilaksanakan</w:t>
      </w:r>
      <w:proofErr w:type="spellEnd"/>
      <w:r w:rsidRPr="00C11E27">
        <w:t xml:space="preserve"> </w:t>
      </w:r>
      <w:proofErr w:type="spellStart"/>
      <w:r w:rsidRPr="00C11E27">
        <w:t>salah</w:t>
      </w:r>
      <w:proofErr w:type="spellEnd"/>
      <w:r w:rsidRPr="00C11E27">
        <w:t xml:space="preserve"> </w:t>
      </w:r>
      <w:proofErr w:type="spellStart"/>
      <w:r w:rsidRPr="00C11E27">
        <w:t>satunya</w:t>
      </w:r>
      <w:proofErr w:type="spellEnd"/>
      <w:r w:rsidRPr="00C11E27">
        <w:t xml:space="preserve"> </w:t>
      </w:r>
      <w:proofErr w:type="spellStart"/>
      <w:r w:rsidRPr="00C11E27">
        <w:t>dengan</w:t>
      </w:r>
      <w:proofErr w:type="spellEnd"/>
      <w:r w:rsidRPr="00C11E27">
        <w:t xml:space="preserve"> </w:t>
      </w:r>
      <w:proofErr w:type="spellStart"/>
      <w:r w:rsidRPr="00C11E27">
        <w:t>memberantas</w:t>
      </w:r>
      <w:proofErr w:type="spellEnd"/>
      <w:r w:rsidRPr="00C11E27">
        <w:t xml:space="preserve"> </w:t>
      </w:r>
      <w:proofErr w:type="spellStart"/>
      <w:r w:rsidRPr="00C11E27">
        <w:t>vektor</w:t>
      </w:r>
      <w:proofErr w:type="spellEnd"/>
      <w:r w:rsidRPr="00C11E27">
        <w:t xml:space="preserve"> </w:t>
      </w:r>
      <w:proofErr w:type="spellStart"/>
      <w:r w:rsidRPr="00C11E27">
        <w:t>utama</w:t>
      </w:r>
      <w:proofErr w:type="spellEnd"/>
      <w:r w:rsidRPr="00C11E27">
        <w:t xml:space="preserve"> DBD </w:t>
      </w:r>
      <w:proofErr w:type="spellStart"/>
      <w:r w:rsidRPr="00C11E27">
        <w:t>yakni</w:t>
      </w:r>
      <w:proofErr w:type="spellEnd"/>
      <w:r w:rsidRPr="00C11E27">
        <w:t xml:space="preserve"> </w:t>
      </w:r>
      <w:proofErr w:type="spellStart"/>
      <w:r w:rsidRPr="00C11E27">
        <w:t>nyamuk</w:t>
      </w:r>
      <w:proofErr w:type="spellEnd"/>
      <w:r w:rsidRPr="00C11E27">
        <w:t xml:space="preserve"> </w:t>
      </w:r>
      <w:proofErr w:type="spellStart"/>
      <w:r w:rsidRPr="00C11E27">
        <w:rPr>
          <w:i/>
        </w:rPr>
        <w:t>Aedes</w:t>
      </w:r>
      <w:proofErr w:type="spellEnd"/>
      <w:r w:rsidRPr="00C11E27">
        <w:rPr>
          <w:i/>
        </w:rPr>
        <w:t xml:space="preserve"> </w:t>
      </w:r>
      <w:proofErr w:type="spellStart"/>
      <w:r w:rsidRPr="00C11E27">
        <w:rPr>
          <w:i/>
        </w:rPr>
        <w:t>aegypti</w:t>
      </w:r>
      <w:proofErr w:type="spellEnd"/>
      <w:r w:rsidRPr="00C11E27">
        <w:t xml:space="preserve"> yang </w:t>
      </w:r>
      <w:proofErr w:type="spellStart"/>
      <w:r w:rsidRPr="00C11E27">
        <w:t>dapat</w:t>
      </w:r>
      <w:proofErr w:type="spellEnd"/>
      <w:r w:rsidRPr="00C11E27">
        <w:t xml:space="preserve"> </w:t>
      </w:r>
      <w:proofErr w:type="spellStart"/>
      <w:r w:rsidRPr="00C11E27">
        <w:t>dilakukan</w:t>
      </w:r>
      <w:proofErr w:type="spellEnd"/>
      <w:r w:rsidRPr="00C11E27">
        <w:t xml:space="preserve"> </w:t>
      </w:r>
      <w:proofErr w:type="spellStart"/>
      <w:r w:rsidRPr="00C11E27">
        <w:t>dengan</w:t>
      </w:r>
      <w:proofErr w:type="spellEnd"/>
      <w:r w:rsidRPr="00C11E27">
        <w:t xml:space="preserve"> </w:t>
      </w:r>
      <w:proofErr w:type="spellStart"/>
      <w:r w:rsidRPr="00C11E27">
        <w:t>berbagai</w:t>
      </w:r>
      <w:proofErr w:type="spellEnd"/>
      <w:r w:rsidRPr="00C11E27">
        <w:t xml:space="preserve"> </w:t>
      </w:r>
      <w:proofErr w:type="spellStart"/>
      <w:r w:rsidRPr="00C11E27">
        <w:t>metode</w:t>
      </w:r>
      <w:proofErr w:type="spellEnd"/>
      <w:r w:rsidRPr="00C11E27">
        <w:t xml:space="preserve"> </w:t>
      </w:r>
      <w:proofErr w:type="spellStart"/>
      <w:r w:rsidRPr="00C11E27">
        <w:t>antara</w:t>
      </w:r>
      <w:proofErr w:type="spellEnd"/>
      <w:r w:rsidRPr="00C11E27">
        <w:t xml:space="preserve"> lain </w:t>
      </w:r>
      <w:proofErr w:type="spellStart"/>
      <w:r w:rsidRPr="00C11E27">
        <w:t>secara</w:t>
      </w:r>
      <w:proofErr w:type="spellEnd"/>
      <w:r w:rsidRPr="00C11E27">
        <w:t xml:space="preserve"> </w:t>
      </w:r>
      <w:proofErr w:type="spellStart"/>
      <w:r w:rsidRPr="00C11E27">
        <w:t>mekanis</w:t>
      </w:r>
      <w:proofErr w:type="spellEnd"/>
      <w:r w:rsidRPr="00C11E27">
        <w:t xml:space="preserve">, </w:t>
      </w:r>
      <w:proofErr w:type="spellStart"/>
      <w:r w:rsidRPr="00C11E27">
        <w:t>kimiawi</w:t>
      </w:r>
      <w:proofErr w:type="spellEnd"/>
      <w:r w:rsidRPr="00C11E27">
        <w:t xml:space="preserve">, </w:t>
      </w:r>
      <w:proofErr w:type="spellStart"/>
      <w:r w:rsidRPr="00C11E27">
        <w:t>dan</w:t>
      </w:r>
      <w:proofErr w:type="spellEnd"/>
      <w:r w:rsidRPr="00C11E27">
        <w:t xml:space="preserve"> </w:t>
      </w:r>
      <w:proofErr w:type="spellStart"/>
      <w:r w:rsidRPr="00C11E27">
        <w:t>biologis</w:t>
      </w:r>
      <w:proofErr w:type="spellEnd"/>
      <w:r w:rsidRPr="00C11E27">
        <w:t xml:space="preserve"> </w:t>
      </w:r>
      <w:proofErr w:type="spellStart"/>
      <w:r w:rsidRPr="00C11E27">
        <w:t>terha</w:t>
      </w:r>
      <w:r>
        <w:t>dap</w:t>
      </w:r>
      <w:proofErr w:type="spellEnd"/>
      <w:r>
        <w:t xml:space="preserve"> </w:t>
      </w:r>
      <w:proofErr w:type="spellStart"/>
      <w:r>
        <w:t>nyamuk</w:t>
      </w:r>
      <w:proofErr w:type="spellEnd"/>
      <w:r>
        <w:t xml:space="preserve"> </w:t>
      </w:r>
      <w:proofErr w:type="spellStart"/>
      <w:r>
        <w:t>dewasa</w:t>
      </w:r>
      <w:proofErr w:type="spellEnd"/>
      <w:r>
        <w:t xml:space="preserve"> </w:t>
      </w:r>
      <w:proofErr w:type="spellStart"/>
      <w:r>
        <w:t>dan</w:t>
      </w:r>
      <w:proofErr w:type="spellEnd"/>
      <w:r>
        <w:t xml:space="preserve"> </w:t>
      </w:r>
      <w:proofErr w:type="spellStart"/>
      <w:r>
        <w:t>pradewasa</w:t>
      </w:r>
      <w:proofErr w:type="spellEnd"/>
      <w:r>
        <w:t xml:space="preserve">. </w:t>
      </w:r>
      <w:r w:rsidRPr="00C11E27">
        <w:t xml:space="preserve">Di </w:t>
      </w:r>
      <w:proofErr w:type="spellStart"/>
      <w:r w:rsidRPr="00C11E27">
        <w:t>antara</w:t>
      </w:r>
      <w:proofErr w:type="spellEnd"/>
      <w:r w:rsidRPr="00C11E27">
        <w:t xml:space="preserve"> </w:t>
      </w:r>
      <w:proofErr w:type="spellStart"/>
      <w:r w:rsidRPr="00C11E27">
        <w:t>beragam</w:t>
      </w:r>
      <w:proofErr w:type="spellEnd"/>
      <w:r w:rsidRPr="00C11E27">
        <w:t xml:space="preserve"> </w:t>
      </w:r>
      <w:proofErr w:type="spellStart"/>
      <w:r w:rsidRPr="00C11E27">
        <w:t>jenis</w:t>
      </w:r>
      <w:proofErr w:type="spellEnd"/>
      <w:r w:rsidRPr="00C11E27">
        <w:t xml:space="preserve"> </w:t>
      </w:r>
      <w:proofErr w:type="spellStart"/>
      <w:r w:rsidRPr="00C11E27">
        <w:t>metode</w:t>
      </w:r>
      <w:proofErr w:type="spellEnd"/>
      <w:r w:rsidRPr="00C11E27">
        <w:t xml:space="preserve"> </w:t>
      </w:r>
      <w:proofErr w:type="spellStart"/>
      <w:r w:rsidRPr="00C11E27">
        <w:t>tersebut</w:t>
      </w:r>
      <w:proofErr w:type="spellEnd"/>
      <w:r w:rsidRPr="00C11E27">
        <w:t xml:space="preserve">, </w:t>
      </w:r>
      <w:proofErr w:type="spellStart"/>
      <w:r w:rsidRPr="00C11E27">
        <w:t>penggunaan</w:t>
      </w:r>
      <w:proofErr w:type="spellEnd"/>
      <w:r w:rsidRPr="00C11E27">
        <w:t xml:space="preserve"> </w:t>
      </w:r>
      <w:proofErr w:type="spellStart"/>
      <w:r w:rsidRPr="00C11E27">
        <w:t>metode</w:t>
      </w:r>
      <w:proofErr w:type="spellEnd"/>
      <w:r w:rsidRPr="00C11E27">
        <w:t xml:space="preserve"> </w:t>
      </w:r>
      <w:proofErr w:type="spellStart"/>
      <w:r w:rsidRPr="00C11E27">
        <w:t>kimiawi</w:t>
      </w:r>
      <w:proofErr w:type="spellEnd"/>
      <w:r w:rsidRPr="00C11E27">
        <w:t xml:space="preserve"> </w:t>
      </w:r>
      <w:proofErr w:type="spellStart"/>
      <w:r w:rsidRPr="00C11E27">
        <w:t>masih</w:t>
      </w:r>
      <w:proofErr w:type="spellEnd"/>
      <w:r w:rsidRPr="00C11E27">
        <w:t xml:space="preserve"> </w:t>
      </w:r>
      <w:proofErr w:type="spellStart"/>
      <w:r w:rsidRPr="00C11E27">
        <w:t>banyak</w:t>
      </w:r>
      <w:proofErr w:type="spellEnd"/>
      <w:r w:rsidRPr="00C11E27">
        <w:t xml:space="preserve"> </w:t>
      </w:r>
      <w:proofErr w:type="spellStart"/>
      <w:r w:rsidRPr="00C11E27">
        <w:t>dipilih</w:t>
      </w:r>
      <w:proofErr w:type="spellEnd"/>
      <w:r w:rsidRPr="00C11E27">
        <w:t xml:space="preserve"> </w:t>
      </w:r>
      <w:proofErr w:type="spellStart"/>
      <w:r w:rsidRPr="00C11E27">
        <w:t>masyarakat</w:t>
      </w:r>
      <w:proofErr w:type="spellEnd"/>
      <w:r w:rsidRPr="00C11E27">
        <w:t xml:space="preserve"> </w:t>
      </w:r>
      <w:proofErr w:type="spellStart"/>
      <w:r w:rsidRPr="00C11E27">
        <w:t>karena</w:t>
      </w:r>
      <w:proofErr w:type="spellEnd"/>
      <w:r w:rsidRPr="00C11E27">
        <w:t xml:space="preserve"> </w:t>
      </w:r>
      <w:proofErr w:type="spellStart"/>
      <w:r w:rsidRPr="00C11E27">
        <w:t>faktor</w:t>
      </w:r>
      <w:proofErr w:type="spellEnd"/>
      <w:r w:rsidRPr="00C11E27">
        <w:t xml:space="preserve"> </w:t>
      </w:r>
      <w:proofErr w:type="spellStart"/>
      <w:r w:rsidRPr="00C11E27">
        <w:t>kemudahan</w:t>
      </w:r>
      <w:proofErr w:type="spellEnd"/>
      <w:r w:rsidRPr="00C11E27">
        <w:t xml:space="preserve"> </w:t>
      </w:r>
      <w:proofErr w:type="spellStart"/>
      <w:r w:rsidRPr="00C11E27">
        <w:t>dan</w:t>
      </w:r>
      <w:proofErr w:type="spellEnd"/>
      <w:r w:rsidRPr="00C11E27">
        <w:t xml:space="preserve"> </w:t>
      </w:r>
      <w:proofErr w:type="spellStart"/>
      <w:r w:rsidRPr="00C11E27">
        <w:t>kecilnya</w:t>
      </w:r>
      <w:proofErr w:type="spellEnd"/>
      <w:r w:rsidRPr="00C11E27">
        <w:t xml:space="preserve"> </w:t>
      </w:r>
      <w:proofErr w:type="spellStart"/>
      <w:r w:rsidRPr="00C11E27">
        <w:t>biaya</w:t>
      </w:r>
      <w:proofErr w:type="spellEnd"/>
      <w:r w:rsidRPr="00C11E27">
        <w:t xml:space="preserve"> yang </w:t>
      </w:r>
      <w:proofErr w:type="spellStart"/>
      <w:r w:rsidRPr="00C11E27">
        <w:t>harus</w:t>
      </w:r>
      <w:proofErr w:type="spellEnd"/>
      <w:r w:rsidRPr="00C11E27">
        <w:t xml:space="preserve"> </w:t>
      </w:r>
      <w:proofErr w:type="spellStart"/>
      <w:r w:rsidRPr="00C11E27">
        <w:t>dikeluarkan</w:t>
      </w:r>
      <w:proofErr w:type="spellEnd"/>
      <w:r w:rsidRPr="00C11E27">
        <w:t xml:space="preserve">. </w:t>
      </w:r>
      <w:proofErr w:type="spellStart"/>
      <w:r w:rsidRPr="00C11E27">
        <w:t>Diantaranya</w:t>
      </w:r>
      <w:proofErr w:type="spellEnd"/>
      <w:r w:rsidRPr="00C11E27">
        <w:t xml:space="preserve"> </w:t>
      </w:r>
      <w:proofErr w:type="spellStart"/>
      <w:r w:rsidRPr="00C11E27">
        <w:t>penggunaan</w:t>
      </w:r>
      <w:proofErr w:type="spellEnd"/>
      <w:r w:rsidRPr="00C11E27">
        <w:t xml:space="preserve"> </w:t>
      </w:r>
      <w:proofErr w:type="spellStart"/>
      <w:r w:rsidRPr="00C11E27">
        <w:t>larvasida</w:t>
      </w:r>
      <w:proofErr w:type="spellEnd"/>
      <w:r w:rsidRPr="00C11E27">
        <w:t xml:space="preserve"> </w:t>
      </w:r>
      <w:proofErr w:type="spellStart"/>
      <w:proofErr w:type="gramStart"/>
      <w:r w:rsidRPr="00C11E27">
        <w:t>malathion</w:t>
      </w:r>
      <w:proofErr w:type="spellEnd"/>
      <w:proofErr w:type="gramEnd"/>
      <w:r w:rsidRPr="00C11E27">
        <w:t xml:space="preserve"> </w:t>
      </w:r>
      <w:proofErr w:type="spellStart"/>
      <w:r w:rsidRPr="00C11E27">
        <w:t>dan</w:t>
      </w:r>
      <w:proofErr w:type="spellEnd"/>
      <w:r w:rsidRPr="00C11E27">
        <w:t xml:space="preserve"> </w:t>
      </w:r>
      <w:proofErr w:type="spellStart"/>
      <w:r w:rsidRPr="00C11E27">
        <w:t>temephos</w:t>
      </w:r>
      <w:proofErr w:type="spellEnd"/>
      <w:r w:rsidRPr="00C11E27">
        <w:t xml:space="preserve"> yang </w:t>
      </w:r>
      <w:proofErr w:type="spellStart"/>
      <w:r w:rsidRPr="00C11E27">
        <w:t>sampai</w:t>
      </w:r>
      <w:proofErr w:type="spellEnd"/>
      <w:r w:rsidRPr="00C11E27">
        <w:t xml:space="preserve"> </w:t>
      </w:r>
      <w:proofErr w:type="spellStart"/>
      <w:r w:rsidRPr="00C11E27">
        <w:t>saat</w:t>
      </w:r>
      <w:proofErr w:type="spellEnd"/>
      <w:r w:rsidRPr="00C11E27">
        <w:t xml:space="preserve"> </w:t>
      </w:r>
      <w:proofErr w:type="spellStart"/>
      <w:r w:rsidRPr="00C11E27">
        <w:t>ini</w:t>
      </w:r>
      <w:proofErr w:type="spellEnd"/>
      <w:r w:rsidRPr="00C11E27">
        <w:t xml:space="preserve"> </w:t>
      </w:r>
      <w:proofErr w:type="spellStart"/>
      <w:r w:rsidRPr="00C11E27">
        <w:t>masi</w:t>
      </w:r>
      <w:r w:rsidR="002D4371">
        <w:t>h</w:t>
      </w:r>
      <w:proofErr w:type="spellEnd"/>
      <w:r w:rsidR="002D4371">
        <w:t xml:space="preserve"> </w:t>
      </w:r>
      <w:proofErr w:type="spellStart"/>
      <w:r w:rsidR="002D4371">
        <w:t>digunakan</w:t>
      </w:r>
      <w:proofErr w:type="spellEnd"/>
      <w:r w:rsidRPr="00C11E27">
        <w:t>.</w:t>
      </w:r>
      <w:r w:rsidR="002D4371">
        <w:rPr>
          <w:vertAlign w:val="superscript"/>
          <w:lang w:val="id-ID"/>
        </w:rPr>
        <w:t>5</w:t>
      </w:r>
      <w:r w:rsidRPr="00C11E27">
        <w:t xml:space="preserve"> </w:t>
      </w:r>
      <w:proofErr w:type="spellStart"/>
      <w:r w:rsidRPr="00C11E27">
        <w:t>Namun</w:t>
      </w:r>
      <w:proofErr w:type="spellEnd"/>
      <w:r w:rsidRPr="00C11E27">
        <w:t xml:space="preserve"> </w:t>
      </w:r>
      <w:proofErr w:type="spellStart"/>
      <w:r w:rsidRPr="00C11E27">
        <w:t>penggunaan</w:t>
      </w:r>
      <w:proofErr w:type="spellEnd"/>
      <w:r w:rsidRPr="00C11E27">
        <w:t xml:space="preserve"> yang </w:t>
      </w:r>
      <w:proofErr w:type="spellStart"/>
      <w:r w:rsidRPr="00C11E27">
        <w:t>dilakukan</w:t>
      </w:r>
      <w:proofErr w:type="spellEnd"/>
      <w:r w:rsidRPr="00C11E27">
        <w:t xml:space="preserve"> </w:t>
      </w:r>
      <w:proofErr w:type="spellStart"/>
      <w:r w:rsidRPr="00C11E27">
        <w:t>secara</w:t>
      </w:r>
      <w:proofErr w:type="spellEnd"/>
      <w:r w:rsidRPr="00C11E27">
        <w:t xml:space="preserve"> </w:t>
      </w:r>
      <w:proofErr w:type="spellStart"/>
      <w:r w:rsidRPr="00C11E27">
        <w:t>terus</w:t>
      </w:r>
      <w:proofErr w:type="spellEnd"/>
      <w:r w:rsidRPr="00C11E27">
        <w:t xml:space="preserve"> </w:t>
      </w:r>
      <w:proofErr w:type="spellStart"/>
      <w:r w:rsidRPr="00C11E27">
        <w:t>menerus</w:t>
      </w:r>
      <w:proofErr w:type="spellEnd"/>
      <w:r w:rsidRPr="00C11E27">
        <w:t xml:space="preserve"> </w:t>
      </w:r>
      <w:proofErr w:type="spellStart"/>
      <w:r w:rsidRPr="00C11E27">
        <w:t>akan</w:t>
      </w:r>
      <w:proofErr w:type="spellEnd"/>
      <w:r w:rsidRPr="00C11E27">
        <w:t xml:space="preserve"> </w:t>
      </w:r>
      <w:proofErr w:type="spellStart"/>
      <w:r w:rsidRPr="00C11E27">
        <w:t>dapat</w:t>
      </w:r>
      <w:proofErr w:type="spellEnd"/>
      <w:r w:rsidRPr="00C11E27">
        <w:t xml:space="preserve"> </w:t>
      </w:r>
      <w:proofErr w:type="spellStart"/>
      <w:r w:rsidRPr="00C11E27">
        <w:t>menyebabkan</w:t>
      </w:r>
      <w:proofErr w:type="spellEnd"/>
      <w:r w:rsidRPr="00C11E27">
        <w:t xml:space="preserve"> </w:t>
      </w:r>
      <w:proofErr w:type="spellStart"/>
      <w:r w:rsidRPr="00C11E27">
        <w:t>resistensi</w:t>
      </w:r>
      <w:proofErr w:type="spellEnd"/>
      <w:r w:rsidRPr="00C11E27">
        <w:t xml:space="preserve"> </w:t>
      </w:r>
      <w:proofErr w:type="spellStart"/>
      <w:r w:rsidRPr="00C11E27">
        <w:t>nyamuk</w:t>
      </w:r>
      <w:proofErr w:type="spellEnd"/>
      <w:r w:rsidRPr="00C11E27">
        <w:t xml:space="preserve"> </w:t>
      </w:r>
      <w:proofErr w:type="spellStart"/>
      <w:r w:rsidRPr="00C11E27">
        <w:t>vektor</w:t>
      </w:r>
      <w:proofErr w:type="spellEnd"/>
      <w:r w:rsidRPr="00C11E27">
        <w:t xml:space="preserve"> DBD </w:t>
      </w:r>
      <w:proofErr w:type="spellStart"/>
      <w:r w:rsidRPr="00C11E27">
        <w:t>terhadap</w:t>
      </w:r>
      <w:proofErr w:type="spellEnd"/>
      <w:r w:rsidRPr="00C11E27">
        <w:t xml:space="preserve"> </w:t>
      </w:r>
      <w:proofErr w:type="spellStart"/>
      <w:r w:rsidRPr="00C11E27">
        <w:t>bahan</w:t>
      </w:r>
      <w:proofErr w:type="spellEnd"/>
      <w:r w:rsidRPr="00C11E27">
        <w:t xml:space="preserve"> </w:t>
      </w:r>
      <w:proofErr w:type="spellStart"/>
      <w:r w:rsidR="002D4371">
        <w:t>kimia</w:t>
      </w:r>
      <w:proofErr w:type="spellEnd"/>
      <w:r w:rsidR="002D4371">
        <w:t xml:space="preserve"> </w:t>
      </w:r>
      <w:proofErr w:type="spellStart"/>
      <w:r w:rsidR="002D4371">
        <w:t>tersebut</w:t>
      </w:r>
      <w:proofErr w:type="spellEnd"/>
      <w:r w:rsidRPr="00C11E27">
        <w:t>.</w:t>
      </w:r>
      <w:r w:rsidR="002D4371">
        <w:rPr>
          <w:vertAlign w:val="superscript"/>
          <w:lang w:val="id-ID"/>
        </w:rPr>
        <w:t>6</w:t>
      </w:r>
    </w:p>
    <w:p w:rsidR="0061281B" w:rsidRPr="00C11E27" w:rsidRDefault="0061281B" w:rsidP="0061281B">
      <w:pPr>
        <w:spacing w:line="288" w:lineRule="auto"/>
        <w:ind w:firstLine="567"/>
        <w:jc w:val="both"/>
      </w:pPr>
      <w:proofErr w:type="spellStart"/>
      <w:r w:rsidRPr="00C11E27">
        <w:rPr>
          <w:szCs w:val="24"/>
        </w:rPr>
        <w:t>Kejadian</w:t>
      </w:r>
      <w:proofErr w:type="spellEnd"/>
      <w:r w:rsidRPr="00C11E27">
        <w:rPr>
          <w:szCs w:val="24"/>
        </w:rPr>
        <w:t xml:space="preserve"> </w:t>
      </w:r>
      <w:proofErr w:type="spellStart"/>
      <w:r w:rsidRPr="00C11E27">
        <w:rPr>
          <w:szCs w:val="24"/>
        </w:rPr>
        <w:t>resistensi</w:t>
      </w:r>
      <w:proofErr w:type="spellEnd"/>
      <w:r w:rsidRPr="00C11E27">
        <w:rPr>
          <w:szCs w:val="24"/>
        </w:rPr>
        <w:t xml:space="preserve"> larva </w:t>
      </w:r>
      <w:proofErr w:type="spellStart"/>
      <w:r w:rsidRPr="00C11E27">
        <w:rPr>
          <w:i/>
          <w:szCs w:val="24"/>
        </w:rPr>
        <w:t>Aedes</w:t>
      </w:r>
      <w:proofErr w:type="spellEnd"/>
      <w:r w:rsidRPr="00C11E27">
        <w:rPr>
          <w:szCs w:val="24"/>
        </w:rPr>
        <w:t xml:space="preserve"> sp. </w:t>
      </w:r>
      <w:proofErr w:type="spellStart"/>
      <w:r w:rsidRPr="00C11E27">
        <w:rPr>
          <w:szCs w:val="24"/>
        </w:rPr>
        <w:t>terhadap</w:t>
      </w:r>
      <w:proofErr w:type="spellEnd"/>
      <w:r w:rsidRPr="00C11E27">
        <w:rPr>
          <w:szCs w:val="24"/>
        </w:rPr>
        <w:t xml:space="preserve"> </w:t>
      </w:r>
      <w:proofErr w:type="spellStart"/>
      <w:r w:rsidRPr="00C11E27">
        <w:rPr>
          <w:szCs w:val="24"/>
        </w:rPr>
        <w:t>temephos</w:t>
      </w:r>
      <w:proofErr w:type="spellEnd"/>
      <w:r w:rsidRPr="00C11E27">
        <w:rPr>
          <w:szCs w:val="24"/>
        </w:rPr>
        <w:t xml:space="preserve"> </w:t>
      </w:r>
      <w:proofErr w:type="spellStart"/>
      <w:r w:rsidRPr="00C11E27">
        <w:rPr>
          <w:szCs w:val="24"/>
        </w:rPr>
        <w:t>sudah</w:t>
      </w:r>
      <w:proofErr w:type="spellEnd"/>
      <w:r w:rsidRPr="00C11E27">
        <w:rPr>
          <w:szCs w:val="24"/>
        </w:rPr>
        <w:t xml:space="preserve"> </w:t>
      </w:r>
      <w:proofErr w:type="spellStart"/>
      <w:r w:rsidRPr="00C11E27">
        <w:rPr>
          <w:szCs w:val="24"/>
        </w:rPr>
        <w:t>banyak</w:t>
      </w:r>
      <w:proofErr w:type="spellEnd"/>
      <w:r w:rsidRPr="00C11E27">
        <w:rPr>
          <w:szCs w:val="24"/>
        </w:rPr>
        <w:t xml:space="preserve"> </w:t>
      </w:r>
      <w:proofErr w:type="spellStart"/>
      <w:r w:rsidRPr="00C11E27">
        <w:rPr>
          <w:szCs w:val="24"/>
        </w:rPr>
        <w:t>dilaporkan</w:t>
      </w:r>
      <w:proofErr w:type="spellEnd"/>
      <w:r w:rsidRPr="00C11E27">
        <w:rPr>
          <w:szCs w:val="24"/>
        </w:rPr>
        <w:t xml:space="preserve"> di </w:t>
      </w:r>
      <w:proofErr w:type="spellStart"/>
      <w:r w:rsidRPr="00C11E27">
        <w:rPr>
          <w:szCs w:val="24"/>
        </w:rPr>
        <w:t>berbagai</w:t>
      </w:r>
      <w:proofErr w:type="spellEnd"/>
      <w:r w:rsidRPr="00C11E27">
        <w:rPr>
          <w:szCs w:val="24"/>
        </w:rPr>
        <w:t xml:space="preserve"> </w:t>
      </w:r>
      <w:proofErr w:type="spellStart"/>
      <w:r w:rsidRPr="00C11E27">
        <w:rPr>
          <w:szCs w:val="24"/>
        </w:rPr>
        <w:t>negara</w:t>
      </w:r>
      <w:proofErr w:type="spellEnd"/>
      <w:r w:rsidRPr="00C11E27">
        <w:rPr>
          <w:szCs w:val="24"/>
        </w:rPr>
        <w:t xml:space="preserve"> </w:t>
      </w:r>
      <w:proofErr w:type="spellStart"/>
      <w:r w:rsidRPr="00C11E27">
        <w:rPr>
          <w:szCs w:val="24"/>
        </w:rPr>
        <w:t>seperti</w:t>
      </w:r>
      <w:proofErr w:type="spellEnd"/>
      <w:r w:rsidRPr="00C11E27">
        <w:rPr>
          <w:szCs w:val="24"/>
        </w:rPr>
        <w:t>, Malaysia</w:t>
      </w:r>
      <w:r w:rsidR="002D4371">
        <w:rPr>
          <w:szCs w:val="24"/>
          <w:vertAlign w:val="superscript"/>
          <w:lang w:val="id-ID"/>
        </w:rPr>
        <w:t>7</w:t>
      </w:r>
      <w:r w:rsidRPr="00C11E27">
        <w:rPr>
          <w:szCs w:val="24"/>
        </w:rPr>
        <w:t>, Brazil</w:t>
      </w:r>
      <w:r w:rsidR="002D4371">
        <w:rPr>
          <w:szCs w:val="24"/>
          <w:vertAlign w:val="superscript"/>
          <w:lang w:val="id-ID"/>
        </w:rPr>
        <w:t>8</w:t>
      </w:r>
      <w:r w:rsidRPr="00C11E27">
        <w:rPr>
          <w:szCs w:val="24"/>
        </w:rPr>
        <w:t>, Thailand</w:t>
      </w:r>
      <w:r w:rsidR="002D4371">
        <w:rPr>
          <w:szCs w:val="24"/>
          <w:vertAlign w:val="superscript"/>
          <w:lang w:val="id-ID"/>
        </w:rPr>
        <w:t>9</w:t>
      </w:r>
      <w:r w:rsidRPr="00C11E27">
        <w:rPr>
          <w:szCs w:val="24"/>
        </w:rPr>
        <w:t>, India</w:t>
      </w:r>
      <w:r w:rsidRPr="0061281B">
        <w:rPr>
          <w:szCs w:val="24"/>
          <w:vertAlign w:val="superscript"/>
          <w:lang w:val="id-ID"/>
        </w:rPr>
        <w:t>1</w:t>
      </w:r>
      <w:r w:rsidR="002D4371">
        <w:rPr>
          <w:szCs w:val="24"/>
          <w:vertAlign w:val="superscript"/>
          <w:lang w:val="id-ID"/>
        </w:rPr>
        <w:t>0</w:t>
      </w:r>
      <w:r w:rsidRPr="00C11E27">
        <w:rPr>
          <w:szCs w:val="24"/>
        </w:rPr>
        <w:t>, Maryland</w:t>
      </w:r>
      <w:r w:rsidRPr="0061281B">
        <w:rPr>
          <w:szCs w:val="24"/>
          <w:vertAlign w:val="superscript"/>
          <w:lang w:val="id-ID"/>
        </w:rPr>
        <w:t>1</w:t>
      </w:r>
      <w:r w:rsidR="002D4371">
        <w:rPr>
          <w:szCs w:val="24"/>
          <w:vertAlign w:val="superscript"/>
          <w:lang w:val="id-ID"/>
        </w:rPr>
        <w:t>1</w:t>
      </w:r>
      <w:r w:rsidRPr="00C11E27">
        <w:rPr>
          <w:szCs w:val="24"/>
        </w:rPr>
        <w:t xml:space="preserve">. </w:t>
      </w:r>
      <w:proofErr w:type="spellStart"/>
      <w:r w:rsidRPr="00C11E27">
        <w:rPr>
          <w:szCs w:val="24"/>
        </w:rPr>
        <w:t>Sedangkan</w:t>
      </w:r>
      <w:proofErr w:type="spellEnd"/>
      <w:r w:rsidRPr="00C11E27">
        <w:rPr>
          <w:szCs w:val="24"/>
        </w:rPr>
        <w:t xml:space="preserve"> di Indonesia </w:t>
      </w:r>
      <w:proofErr w:type="spellStart"/>
      <w:r w:rsidRPr="00C11E27">
        <w:rPr>
          <w:szCs w:val="24"/>
        </w:rPr>
        <w:t>dilaporkan</w:t>
      </w:r>
      <w:proofErr w:type="spellEnd"/>
      <w:r w:rsidRPr="00C11E27">
        <w:rPr>
          <w:szCs w:val="24"/>
        </w:rPr>
        <w:t xml:space="preserve"> </w:t>
      </w:r>
      <w:proofErr w:type="spellStart"/>
      <w:r w:rsidRPr="00C11E27">
        <w:rPr>
          <w:szCs w:val="24"/>
        </w:rPr>
        <w:t>pada</w:t>
      </w:r>
      <w:proofErr w:type="spellEnd"/>
      <w:r w:rsidRPr="00C11E27">
        <w:rPr>
          <w:szCs w:val="24"/>
        </w:rPr>
        <w:t xml:space="preserve"> </w:t>
      </w:r>
      <w:proofErr w:type="spellStart"/>
      <w:r w:rsidRPr="00C11E27">
        <w:rPr>
          <w:szCs w:val="24"/>
        </w:rPr>
        <w:t>beberapa</w:t>
      </w:r>
      <w:proofErr w:type="spellEnd"/>
      <w:r w:rsidRPr="00C11E27">
        <w:rPr>
          <w:szCs w:val="24"/>
        </w:rPr>
        <w:t xml:space="preserve"> </w:t>
      </w:r>
      <w:proofErr w:type="spellStart"/>
      <w:r w:rsidRPr="00C11E27">
        <w:rPr>
          <w:szCs w:val="24"/>
        </w:rPr>
        <w:t>daerah</w:t>
      </w:r>
      <w:proofErr w:type="spellEnd"/>
      <w:r w:rsidRPr="00C11E27">
        <w:rPr>
          <w:szCs w:val="24"/>
        </w:rPr>
        <w:t xml:space="preserve"> </w:t>
      </w:r>
      <w:proofErr w:type="spellStart"/>
      <w:r w:rsidRPr="00C11E27">
        <w:rPr>
          <w:szCs w:val="24"/>
        </w:rPr>
        <w:t>diantaranya</w:t>
      </w:r>
      <w:proofErr w:type="spellEnd"/>
      <w:r w:rsidRPr="00C11E27">
        <w:rPr>
          <w:szCs w:val="24"/>
        </w:rPr>
        <w:t xml:space="preserve"> DKI Jakarta</w:t>
      </w:r>
      <w:r w:rsidRPr="0061281B">
        <w:rPr>
          <w:szCs w:val="24"/>
          <w:vertAlign w:val="superscript"/>
          <w:lang w:val="id-ID"/>
        </w:rPr>
        <w:t>6</w:t>
      </w:r>
      <w:r w:rsidRPr="00C11E27">
        <w:rPr>
          <w:szCs w:val="24"/>
        </w:rPr>
        <w:t xml:space="preserve">, Surabaya, Palembang, </w:t>
      </w:r>
      <w:proofErr w:type="spellStart"/>
      <w:r w:rsidRPr="00C11E27">
        <w:rPr>
          <w:szCs w:val="24"/>
        </w:rPr>
        <w:t>dan</w:t>
      </w:r>
      <w:proofErr w:type="spellEnd"/>
      <w:r w:rsidRPr="00C11E27">
        <w:rPr>
          <w:szCs w:val="24"/>
        </w:rPr>
        <w:t xml:space="preserve"> </w:t>
      </w:r>
      <w:proofErr w:type="spellStart"/>
      <w:r w:rsidRPr="00C11E27">
        <w:rPr>
          <w:szCs w:val="24"/>
        </w:rPr>
        <w:t>beberapa</w:t>
      </w:r>
      <w:proofErr w:type="spellEnd"/>
      <w:r w:rsidRPr="00C11E27">
        <w:rPr>
          <w:szCs w:val="24"/>
        </w:rPr>
        <w:t xml:space="preserve"> </w:t>
      </w:r>
      <w:proofErr w:type="spellStart"/>
      <w:r w:rsidRPr="00C11E27">
        <w:rPr>
          <w:szCs w:val="24"/>
        </w:rPr>
        <w:t>daerah</w:t>
      </w:r>
      <w:proofErr w:type="spellEnd"/>
      <w:r w:rsidRPr="00C11E27">
        <w:rPr>
          <w:szCs w:val="24"/>
        </w:rPr>
        <w:t xml:space="preserve"> di Bandung</w:t>
      </w:r>
      <w:r w:rsidR="002D4371">
        <w:rPr>
          <w:szCs w:val="24"/>
          <w:vertAlign w:val="superscript"/>
          <w:lang w:val="id-ID"/>
        </w:rPr>
        <w:t>12</w:t>
      </w:r>
      <w:r w:rsidRPr="00C11E27">
        <w:rPr>
          <w:szCs w:val="24"/>
        </w:rPr>
        <w:t xml:space="preserve">, </w:t>
      </w:r>
      <w:r>
        <w:rPr>
          <w:szCs w:val="24"/>
        </w:rPr>
        <w:t>Banjarmasin</w:t>
      </w:r>
      <w:r w:rsidRPr="0061281B">
        <w:rPr>
          <w:szCs w:val="24"/>
          <w:vertAlign w:val="superscript"/>
          <w:lang w:val="id-ID"/>
        </w:rPr>
        <w:t>1</w:t>
      </w:r>
      <w:r w:rsidR="002D4371">
        <w:rPr>
          <w:szCs w:val="24"/>
          <w:vertAlign w:val="superscript"/>
          <w:lang w:val="id-ID"/>
        </w:rPr>
        <w:t>3</w:t>
      </w:r>
      <w:r w:rsidRPr="00C11E27">
        <w:rPr>
          <w:szCs w:val="24"/>
        </w:rPr>
        <w:t xml:space="preserve">, </w:t>
      </w:r>
      <w:proofErr w:type="spellStart"/>
      <w:r w:rsidRPr="00C11E27">
        <w:rPr>
          <w:szCs w:val="24"/>
        </w:rPr>
        <w:t>beberapa</w:t>
      </w:r>
      <w:proofErr w:type="spellEnd"/>
      <w:r w:rsidRPr="00C11E27">
        <w:rPr>
          <w:szCs w:val="24"/>
        </w:rPr>
        <w:t xml:space="preserve"> </w:t>
      </w:r>
      <w:proofErr w:type="spellStart"/>
      <w:proofErr w:type="gramStart"/>
      <w:r w:rsidRPr="00C11E27">
        <w:rPr>
          <w:szCs w:val="24"/>
        </w:rPr>
        <w:t>kota</w:t>
      </w:r>
      <w:proofErr w:type="spellEnd"/>
      <w:proofErr w:type="gramEnd"/>
      <w:r w:rsidRPr="00C11E27">
        <w:rPr>
          <w:szCs w:val="24"/>
        </w:rPr>
        <w:t xml:space="preserve"> di Kalimantan</w:t>
      </w:r>
      <w:r w:rsidR="007406E2" w:rsidRPr="007406E2">
        <w:rPr>
          <w:szCs w:val="24"/>
          <w:vertAlign w:val="superscript"/>
          <w:lang w:val="id-ID"/>
        </w:rPr>
        <w:t>1</w:t>
      </w:r>
      <w:r w:rsidR="002D4371">
        <w:rPr>
          <w:szCs w:val="24"/>
          <w:vertAlign w:val="superscript"/>
          <w:lang w:val="id-ID"/>
        </w:rPr>
        <w:t>4</w:t>
      </w:r>
      <w:r w:rsidRPr="00C11E27">
        <w:rPr>
          <w:szCs w:val="24"/>
        </w:rPr>
        <w:t xml:space="preserve">, </w:t>
      </w:r>
      <w:proofErr w:type="spellStart"/>
      <w:r w:rsidRPr="00C11E27">
        <w:rPr>
          <w:szCs w:val="24"/>
        </w:rPr>
        <w:t>Palu</w:t>
      </w:r>
      <w:proofErr w:type="spellEnd"/>
      <w:r w:rsidR="007406E2" w:rsidRPr="007406E2">
        <w:rPr>
          <w:szCs w:val="24"/>
          <w:vertAlign w:val="superscript"/>
          <w:lang w:val="id-ID"/>
        </w:rPr>
        <w:t>1</w:t>
      </w:r>
      <w:r w:rsidR="002D4371">
        <w:rPr>
          <w:szCs w:val="24"/>
          <w:vertAlign w:val="superscript"/>
          <w:lang w:val="id-ID"/>
        </w:rPr>
        <w:t>5</w:t>
      </w:r>
      <w:r w:rsidRPr="00C11E27">
        <w:rPr>
          <w:szCs w:val="24"/>
        </w:rPr>
        <w:t>.</w:t>
      </w:r>
    </w:p>
    <w:p w:rsidR="0061281B" w:rsidRPr="007406E2" w:rsidRDefault="0061281B" w:rsidP="0061281B">
      <w:pPr>
        <w:spacing w:line="288" w:lineRule="auto"/>
        <w:ind w:firstLine="567"/>
        <w:jc w:val="both"/>
        <w:rPr>
          <w:szCs w:val="24"/>
          <w:lang w:val="id-ID"/>
        </w:rPr>
      </w:pPr>
      <w:proofErr w:type="spellStart"/>
      <w:r w:rsidRPr="00C11E27">
        <w:rPr>
          <w:szCs w:val="24"/>
        </w:rPr>
        <w:t>Resistensi</w:t>
      </w:r>
      <w:proofErr w:type="spellEnd"/>
      <w:r w:rsidRPr="00C11E27">
        <w:rPr>
          <w:szCs w:val="24"/>
        </w:rPr>
        <w:t xml:space="preserve"> </w:t>
      </w:r>
      <w:proofErr w:type="spellStart"/>
      <w:r w:rsidRPr="00C11E27">
        <w:rPr>
          <w:szCs w:val="24"/>
        </w:rPr>
        <w:t>adalah</w:t>
      </w:r>
      <w:proofErr w:type="spellEnd"/>
      <w:r w:rsidRPr="00C11E27">
        <w:rPr>
          <w:szCs w:val="24"/>
        </w:rPr>
        <w:t xml:space="preserve"> </w:t>
      </w:r>
      <w:proofErr w:type="spellStart"/>
      <w:r w:rsidRPr="00C11E27">
        <w:rPr>
          <w:szCs w:val="24"/>
        </w:rPr>
        <w:t>kemampuan</w:t>
      </w:r>
      <w:proofErr w:type="spellEnd"/>
      <w:r w:rsidRPr="00C11E27">
        <w:rPr>
          <w:szCs w:val="24"/>
        </w:rPr>
        <w:t xml:space="preserve"> </w:t>
      </w:r>
      <w:proofErr w:type="spellStart"/>
      <w:r w:rsidRPr="00C11E27">
        <w:rPr>
          <w:szCs w:val="24"/>
        </w:rPr>
        <w:t>vektor</w:t>
      </w:r>
      <w:proofErr w:type="spellEnd"/>
      <w:r w:rsidRPr="00C11E27">
        <w:rPr>
          <w:szCs w:val="24"/>
        </w:rPr>
        <w:t xml:space="preserve"> </w:t>
      </w:r>
      <w:proofErr w:type="spellStart"/>
      <w:r w:rsidRPr="00C11E27">
        <w:rPr>
          <w:szCs w:val="24"/>
        </w:rPr>
        <w:t>untuk</w:t>
      </w:r>
      <w:proofErr w:type="spellEnd"/>
      <w:r w:rsidRPr="00C11E27">
        <w:rPr>
          <w:szCs w:val="24"/>
        </w:rPr>
        <w:t xml:space="preserve"> </w:t>
      </w:r>
      <w:proofErr w:type="spellStart"/>
      <w:r w:rsidRPr="00C11E27">
        <w:rPr>
          <w:szCs w:val="24"/>
        </w:rPr>
        <w:t>tetap</w:t>
      </w:r>
      <w:proofErr w:type="spellEnd"/>
      <w:r w:rsidRPr="00C11E27">
        <w:rPr>
          <w:szCs w:val="24"/>
        </w:rPr>
        <w:t xml:space="preserve"> </w:t>
      </w:r>
      <w:proofErr w:type="spellStart"/>
      <w:r w:rsidRPr="00C11E27">
        <w:rPr>
          <w:szCs w:val="24"/>
        </w:rPr>
        <w:t>bertahan</w:t>
      </w:r>
      <w:proofErr w:type="spellEnd"/>
      <w:r w:rsidRPr="00C11E27">
        <w:rPr>
          <w:szCs w:val="24"/>
        </w:rPr>
        <w:t xml:space="preserve"> </w:t>
      </w:r>
      <w:proofErr w:type="spellStart"/>
      <w:r w:rsidRPr="00C11E27">
        <w:rPr>
          <w:szCs w:val="24"/>
        </w:rPr>
        <w:t>terhadap</w:t>
      </w:r>
      <w:proofErr w:type="spellEnd"/>
      <w:r w:rsidRPr="00C11E27">
        <w:rPr>
          <w:szCs w:val="24"/>
        </w:rPr>
        <w:t xml:space="preserve"> </w:t>
      </w:r>
      <w:proofErr w:type="spellStart"/>
      <w:r w:rsidRPr="00C11E27">
        <w:rPr>
          <w:szCs w:val="24"/>
        </w:rPr>
        <w:t>dosis</w:t>
      </w:r>
      <w:proofErr w:type="spellEnd"/>
      <w:r w:rsidRPr="00C11E27">
        <w:rPr>
          <w:szCs w:val="24"/>
        </w:rPr>
        <w:t xml:space="preserve"> </w:t>
      </w:r>
      <w:proofErr w:type="spellStart"/>
      <w:r w:rsidRPr="00C11E27">
        <w:rPr>
          <w:szCs w:val="24"/>
        </w:rPr>
        <w:t>tertentu</w:t>
      </w:r>
      <w:proofErr w:type="spellEnd"/>
      <w:r w:rsidRPr="00C11E27">
        <w:rPr>
          <w:szCs w:val="24"/>
        </w:rPr>
        <w:t xml:space="preserve"> yang </w:t>
      </w:r>
      <w:proofErr w:type="spellStart"/>
      <w:r w:rsidRPr="00C11E27">
        <w:rPr>
          <w:szCs w:val="24"/>
        </w:rPr>
        <w:t>dalam</w:t>
      </w:r>
      <w:proofErr w:type="spellEnd"/>
      <w:r w:rsidRPr="00C11E27">
        <w:rPr>
          <w:szCs w:val="24"/>
        </w:rPr>
        <w:t xml:space="preserve"> </w:t>
      </w:r>
      <w:proofErr w:type="spellStart"/>
      <w:r w:rsidRPr="00C11E27">
        <w:rPr>
          <w:szCs w:val="24"/>
        </w:rPr>
        <w:t>keadaan</w:t>
      </w:r>
      <w:proofErr w:type="spellEnd"/>
      <w:r w:rsidRPr="00C11E27">
        <w:rPr>
          <w:szCs w:val="24"/>
        </w:rPr>
        <w:t xml:space="preserve"> normal </w:t>
      </w:r>
      <w:proofErr w:type="spellStart"/>
      <w:r w:rsidRPr="00C11E27">
        <w:rPr>
          <w:szCs w:val="24"/>
        </w:rPr>
        <w:t>dapat</w:t>
      </w:r>
      <w:proofErr w:type="spellEnd"/>
      <w:r w:rsidRPr="00C11E27">
        <w:rPr>
          <w:szCs w:val="24"/>
        </w:rPr>
        <w:t xml:space="preserve"> </w:t>
      </w:r>
      <w:proofErr w:type="spellStart"/>
      <w:r w:rsidRPr="00C11E27">
        <w:rPr>
          <w:szCs w:val="24"/>
        </w:rPr>
        <w:t>menyeb</w:t>
      </w:r>
      <w:r w:rsidR="002D4371">
        <w:rPr>
          <w:szCs w:val="24"/>
        </w:rPr>
        <w:t>abkannya</w:t>
      </w:r>
      <w:proofErr w:type="spellEnd"/>
      <w:r w:rsidR="002D4371">
        <w:rPr>
          <w:szCs w:val="24"/>
        </w:rPr>
        <w:t xml:space="preserve"> </w:t>
      </w:r>
      <w:proofErr w:type="spellStart"/>
      <w:r w:rsidR="002D4371">
        <w:rPr>
          <w:szCs w:val="24"/>
        </w:rPr>
        <w:t>mati</w:t>
      </w:r>
      <w:proofErr w:type="spellEnd"/>
      <w:r w:rsidRPr="00C11E27">
        <w:rPr>
          <w:szCs w:val="24"/>
        </w:rPr>
        <w:t>.</w:t>
      </w:r>
      <w:r w:rsidR="007406E2" w:rsidRPr="007406E2">
        <w:rPr>
          <w:szCs w:val="24"/>
          <w:vertAlign w:val="superscript"/>
          <w:lang w:val="id-ID"/>
        </w:rPr>
        <w:t>1</w:t>
      </w:r>
      <w:r w:rsidR="002D4371">
        <w:rPr>
          <w:szCs w:val="24"/>
          <w:vertAlign w:val="superscript"/>
          <w:lang w:val="id-ID"/>
        </w:rPr>
        <w:t>6</w:t>
      </w:r>
      <w:r w:rsidR="002D4371">
        <w:rPr>
          <w:szCs w:val="24"/>
        </w:rPr>
        <w:t xml:space="preserve"> </w:t>
      </w:r>
      <w:proofErr w:type="spellStart"/>
      <w:r w:rsidR="002D4371">
        <w:rPr>
          <w:szCs w:val="24"/>
        </w:rPr>
        <w:t>Menurut</w:t>
      </w:r>
      <w:proofErr w:type="spellEnd"/>
      <w:r w:rsidR="002D4371">
        <w:rPr>
          <w:szCs w:val="24"/>
        </w:rPr>
        <w:t xml:space="preserve"> </w:t>
      </w:r>
      <w:proofErr w:type="spellStart"/>
      <w:r w:rsidR="002D4371">
        <w:rPr>
          <w:szCs w:val="24"/>
        </w:rPr>
        <w:t>Fuadzy</w:t>
      </w:r>
      <w:proofErr w:type="spellEnd"/>
      <w:r w:rsidR="002D4371">
        <w:rPr>
          <w:szCs w:val="24"/>
        </w:rPr>
        <w:t>,</w:t>
      </w:r>
      <w:r w:rsidRPr="00C11E27">
        <w:rPr>
          <w:szCs w:val="24"/>
        </w:rPr>
        <w:t xml:space="preserve"> </w:t>
      </w:r>
      <w:proofErr w:type="spellStart"/>
      <w:r w:rsidRPr="00C11E27">
        <w:rPr>
          <w:szCs w:val="24"/>
        </w:rPr>
        <w:t>resistensi</w:t>
      </w:r>
      <w:proofErr w:type="spellEnd"/>
      <w:r w:rsidRPr="00C11E27">
        <w:rPr>
          <w:szCs w:val="24"/>
        </w:rPr>
        <w:t xml:space="preserve"> </w:t>
      </w:r>
      <w:proofErr w:type="spellStart"/>
      <w:r w:rsidRPr="00C11E27">
        <w:rPr>
          <w:szCs w:val="24"/>
        </w:rPr>
        <w:t>dapat</w:t>
      </w:r>
      <w:proofErr w:type="spellEnd"/>
      <w:r w:rsidRPr="00C11E27">
        <w:rPr>
          <w:szCs w:val="24"/>
        </w:rPr>
        <w:t xml:space="preserve"> </w:t>
      </w:r>
      <w:proofErr w:type="spellStart"/>
      <w:r w:rsidRPr="00C11E27">
        <w:rPr>
          <w:szCs w:val="24"/>
        </w:rPr>
        <w:t>terjadi</w:t>
      </w:r>
      <w:proofErr w:type="spellEnd"/>
      <w:r w:rsidRPr="00C11E27">
        <w:rPr>
          <w:szCs w:val="24"/>
        </w:rPr>
        <w:t xml:space="preserve"> </w:t>
      </w:r>
      <w:proofErr w:type="spellStart"/>
      <w:r w:rsidRPr="00C11E27">
        <w:rPr>
          <w:szCs w:val="24"/>
        </w:rPr>
        <w:t>apabila</w:t>
      </w:r>
      <w:proofErr w:type="spellEnd"/>
      <w:r w:rsidRPr="00C11E27">
        <w:rPr>
          <w:szCs w:val="24"/>
        </w:rPr>
        <w:t xml:space="preserve"> </w:t>
      </w:r>
      <w:proofErr w:type="spellStart"/>
      <w:r w:rsidRPr="00C11E27">
        <w:rPr>
          <w:szCs w:val="24"/>
        </w:rPr>
        <w:t>digunakan</w:t>
      </w:r>
      <w:proofErr w:type="spellEnd"/>
      <w:r w:rsidRPr="00C11E27">
        <w:rPr>
          <w:szCs w:val="24"/>
        </w:rPr>
        <w:t xml:space="preserve"> </w:t>
      </w:r>
      <w:proofErr w:type="spellStart"/>
      <w:r w:rsidRPr="00C11E27">
        <w:rPr>
          <w:szCs w:val="24"/>
        </w:rPr>
        <w:t>secara</w:t>
      </w:r>
      <w:proofErr w:type="spellEnd"/>
      <w:r w:rsidRPr="00C11E27">
        <w:rPr>
          <w:szCs w:val="24"/>
        </w:rPr>
        <w:t xml:space="preserve"> </w:t>
      </w:r>
      <w:proofErr w:type="spellStart"/>
      <w:r w:rsidRPr="00C11E27">
        <w:rPr>
          <w:szCs w:val="24"/>
        </w:rPr>
        <w:t>terus</w:t>
      </w:r>
      <w:proofErr w:type="spellEnd"/>
      <w:r w:rsidRPr="00C11E27">
        <w:rPr>
          <w:szCs w:val="24"/>
        </w:rPr>
        <w:t xml:space="preserve"> </w:t>
      </w:r>
      <w:proofErr w:type="spellStart"/>
      <w:r w:rsidRPr="00C11E27">
        <w:rPr>
          <w:szCs w:val="24"/>
        </w:rPr>
        <w:t>menerus</w:t>
      </w:r>
      <w:proofErr w:type="spellEnd"/>
      <w:r w:rsidRPr="00C11E27">
        <w:rPr>
          <w:szCs w:val="24"/>
        </w:rPr>
        <w:t xml:space="preserve"> </w:t>
      </w:r>
      <w:proofErr w:type="spellStart"/>
      <w:r w:rsidRPr="00C11E27">
        <w:rPr>
          <w:szCs w:val="24"/>
        </w:rPr>
        <w:t>selama</w:t>
      </w:r>
      <w:proofErr w:type="spellEnd"/>
      <w:r w:rsidRPr="00C11E27">
        <w:rPr>
          <w:szCs w:val="24"/>
        </w:rPr>
        <w:t xml:space="preserve"> 2 </w:t>
      </w:r>
      <w:proofErr w:type="spellStart"/>
      <w:r w:rsidRPr="00C11E27">
        <w:rPr>
          <w:szCs w:val="24"/>
        </w:rPr>
        <w:t>sampai</w:t>
      </w:r>
      <w:proofErr w:type="spellEnd"/>
      <w:r w:rsidRPr="00C11E27">
        <w:rPr>
          <w:szCs w:val="24"/>
        </w:rPr>
        <w:t xml:space="preserve"> 20 </w:t>
      </w:r>
      <w:proofErr w:type="spellStart"/>
      <w:r w:rsidRPr="00C11E27">
        <w:rPr>
          <w:szCs w:val="24"/>
        </w:rPr>
        <w:t>tahun</w:t>
      </w:r>
      <w:proofErr w:type="spellEnd"/>
      <w:r w:rsidRPr="00C11E27">
        <w:rPr>
          <w:szCs w:val="24"/>
        </w:rPr>
        <w:t>.</w:t>
      </w:r>
      <w:r w:rsidR="007406E2" w:rsidRPr="007406E2">
        <w:rPr>
          <w:szCs w:val="24"/>
          <w:vertAlign w:val="superscript"/>
          <w:lang w:val="id-ID"/>
        </w:rPr>
        <w:t>1</w:t>
      </w:r>
      <w:r w:rsidR="002D4371">
        <w:rPr>
          <w:szCs w:val="24"/>
          <w:vertAlign w:val="superscript"/>
          <w:lang w:val="id-ID"/>
        </w:rPr>
        <w:t>7</w:t>
      </w:r>
      <w:r w:rsidRPr="00C11E27">
        <w:rPr>
          <w:szCs w:val="24"/>
        </w:rPr>
        <w:t xml:space="preserve"> </w:t>
      </w:r>
      <w:proofErr w:type="spellStart"/>
      <w:r w:rsidRPr="00C11E27">
        <w:rPr>
          <w:szCs w:val="24"/>
        </w:rPr>
        <w:t>Mekanisme</w:t>
      </w:r>
      <w:proofErr w:type="spellEnd"/>
      <w:r w:rsidRPr="00C11E27">
        <w:rPr>
          <w:szCs w:val="24"/>
        </w:rPr>
        <w:t xml:space="preserve"> </w:t>
      </w:r>
      <w:proofErr w:type="spellStart"/>
      <w:r w:rsidRPr="00C11E27">
        <w:rPr>
          <w:szCs w:val="24"/>
        </w:rPr>
        <w:t>resistensi</w:t>
      </w:r>
      <w:proofErr w:type="spellEnd"/>
      <w:r w:rsidRPr="00C11E27">
        <w:rPr>
          <w:szCs w:val="24"/>
        </w:rPr>
        <w:t xml:space="preserve"> yang </w:t>
      </w:r>
      <w:proofErr w:type="spellStart"/>
      <w:r w:rsidRPr="00C11E27">
        <w:rPr>
          <w:szCs w:val="24"/>
        </w:rPr>
        <w:t>terjadi</w:t>
      </w:r>
      <w:proofErr w:type="spellEnd"/>
      <w:r w:rsidRPr="00C11E27">
        <w:rPr>
          <w:szCs w:val="24"/>
        </w:rPr>
        <w:t xml:space="preserve"> </w:t>
      </w:r>
      <w:proofErr w:type="spellStart"/>
      <w:r w:rsidRPr="00C11E27">
        <w:rPr>
          <w:szCs w:val="24"/>
        </w:rPr>
        <w:t>akibat</w:t>
      </w:r>
      <w:proofErr w:type="spellEnd"/>
      <w:r w:rsidRPr="00C11E27">
        <w:rPr>
          <w:szCs w:val="24"/>
        </w:rPr>
        <w:t xml:space="preserve"> </w:t>
      </w:r>
      <w:proofErr w:type="spellStart"/>
      <w:r w:rsidRPr="00C11E27">
        <w:rPr>
          <w:szCs w:val="24"/>
        </w:rPr>
        <w:t>insektisida</w:t>
      </w:r>
      <w:proofErr w:type="spellEnd"/>
      <w:r w:rsidRPr="00C11E27">
        <w:rPr>
          <w:szCs w:val="24"/>
        </w:rPr>
        <w:t xml:space="preserve"> </w:t>
      </w:r>
      <w:proofErr w:type="spellStart"/>
      <w:r w:rsidRPr="00C11E27">
        <w:rPr>
          <w:szCs w:val="24"/>
        </w:rPr>
        <w:t>golongan</w:t>
      </w:r>
      <w:proofErr w:type="spellEnd"/>
      <w:r w:rsidRPr="00C11E27">
        <w:rPr>
          <w:szCs w:val="24"/>
        </w:rPr>
        <w:t xml:space="preserve"> </w:t>
      </w:r>
      <w:proofErr w:type="spellStart"/>
      <w:r w:rsidRPr="00C11E27">
        <w:rPr>
          <w:szCs w:val="24"/>
        </w:rPr>
        <w:t>organofosfat</w:t>
      </w:r>
      <w:proofErr w:type="spellEnd"/>
      <w:r w:rsidRPr="00C11E27">
        <w:rPr>
          <w:szCs w:val="24"/>
        </w:rPr>
        <w:t xml:space="preserve"> </w:t>
      </w:r>
      <w:proofErr w:type="spellStart"/>
      <w:r w:rsidRPr="00C11E27">
        <w:rPr>
          <w:szCs w:val="24"/>
        </w:rPr>
        <w:t>ini</w:t>
      </w:r>
      <w:proofErr w:type="spellEnd"/>
      <w:r w:rsidRPr="00C11E27">
        <w:rPr>
          <w:szCs w:val="24"/>
        </w:rPr>
        <w:t xml:space="preserve"> </w:t>
      </w:r>
      <w:proofErr w:type="spellStart"/>
      <w:r w:rsidRPr="00C11E27">
        <w:rPr>
          <w:szCs w:val="24"/>
        </w:rPr>
        <w:t>adalah</w:t>
      </w:r>
      <w:proofErr w:type="spellEnd"/>
      <w:r w:rsidRPr="00C11E27">
        <w:rPr>
          <w:szCs w:val="24"/>
        </w:rPr>
        <w:t xml:space="preserve"> </w:t>
      </w:r>
      <w:proofErr w:type="spellStart"/>
      <w:r w:rsidRPr="00C11E27">
        <w:rPr>
          <w:szCs w:val="24"/>
        </w:rPr>
        <w:t>metabolik</w:t>
      </w:r>
      <w:proofErr w:type="spellEnd"/>
      <w:r w:rsidRPr="00C11E27">
        <w:rPr>
          <w:szCs w:val="24"/>
        </w:rPr>
        <w:t xml:space="preserve"> </w:t>
      </w:r>
      <w:proofErr w:type="spellStart"/>
      <w:r w:rsidRPr="00C11E27">
        <w:rPr>
          <w:szCs w:val="24"/>
        </w:rPr>
        <w:t>resisten</w:t>
      </w:r>
      <w:proofErr w:type="spellEnd"/>
      <w:r w:rsidRPr="00C11E27">
        <w:rPr>
          <w:szCs w:val="24"/>
        </w:rPr>
        <w:t xml:space="preserve"> </w:t>
      </w:r>
      <w:proofErr w:type="spellStart"/>
      <w:r w:rsidRPr="00C11E27">
        <w:rPr>
          <w:szCs w:val="24"/>
        </w:rPr>
        <w:t>yaitu</w:t>
      </w:r>
      <w:proofErr w:type="spellEnd"/>
      <w:r w:rsidRPr="00C11E27">
        <w:rPr>
          <w:szCs w:val="24"/>
        </w:rPr>
        <w:t xml:space="preserve"> </w:t>
      </w:r>
      <w:proofErr w:type="spellStart"/>
      <w:r w:rsidRPr="00C11E27">
        <w:rPr>
          <w:szCs w:val="24"/>
        </w:rPr>
        <w:t>adanya</w:t>
      </w:r>
      <w:proofErr w:type="spellEnd"/>
      <w:r w:rsidRPr="00C11E27">
        <w:rPr>
          <w:szCs w:val="24"/>
        </w:rPr>
        <w:t xml:space="preserve"> </w:t>
      </w:r>
      <w:proofErr w:type="spellStart"/>
      <w:r w:rsidRPr="00C11E27">
        <w:rPr>
          <w:szCs w:val="24"/>
        </w:rPr>
        <w:t>enzim</w:t>
      </w:r>
      <w:proofErr w:type="spellEnd"/>
      <w:r w:rsidRPr="00C11E27">
        <w:rPr>
          <w:szCs w:val="24"/>
        </w:rPr>
        <w:t xml:space="preserve"> yang </w:t>
      </w:r>
      <w:proofErr w:type="spellStart"/>
      <w:r w:rsidRPr="00C11E27">
        <w:rPr>
          <w:szCs w:val="24"/>
        </w:rPr>
        <w:t>dapat</w:t>
      </w:r>
      <w:proofErr w:type="spellEnd"/>
      <w:r w:rsidRPr="00C11E27">
        <w:rPr>
          <w:szCs w:val="24"/>
        </w:rPr>
        <w:t xml:space="preserve"> </w:t>
      </w:r>
      <w:proofErr w:type="spellStart"/>
      <w:r w:rsidRPr="00C11E27">
        <w:rPr>
          <w:szCs w:val="24"/>
        </w:rPr>
        <w:t>mendegradasi</w:t>
      </w:r>
      <w:proofErr w:type="spellEnd"/>
      <w:r w:rsidRPr="00C11E27">
        <w:rPr>
          <w:szCs w:val="24"/>
        </w:rPr>
        <w:t xml:space="preserve"> </w:t>
      </w:r>
      <w:proofErr w:type="spellStart"/>
      <w:r w:rsidRPr="00C11E27">
        <w:rPr>
          <w:szCs w:val="24"/>
        </w:rPr>
        <w:t>insektisida</w:t>
      </w:r>
      <w:proofErr w:type="spellEnd"/>
      <w:r w:rsidRPr="00C11E27">
        <w:rPr>
          <w:szCs w:val="24"/>
        </w:rPr>
        <w:t xml:space="preserve"> </w:t>
      </w:r>
      <w:proofErr w:type="spellStart"/>
      <w:r w:rsidRPr="00C11E27">
        <w:rPr>
          <w:szCs w:val="24"/>
        </w:rPr>
        <w:t>sebelum</w:t>
      </w:r>
      <w:proofErr w:type="spellEnd"/>
      <w:r w:rsidRPr="00C11E27">
        <w:rPr>
          <w:szCs w:val="24"/>
        </w:rPr>
        <w:t xml:space="preserve"> </w:t>
      </w:r>
      <w:proofErr w:type="spellStart"/>
      <w:r w:rsidRPr="00C11E27">
        <w:rPr>
          <w:szCs w:val="24"/>
        </w:rPr>
        <w:t>mencapai</w:t>
      </w:r>
      <w:proofErr w:type="spellEnd"/>
      <w:r w:rsidRPr="00C11E27">
        <w:rPr>
          <w:szCs w:val="24"/>
        </w:rPr>
        <w:t xml:space="preserve"> </w:t>
      </w:r>
      <w:proofErr w:type="spellStart"/>
      <w:r w:rsidRPr="00C11E27">
        <w:rPr>
          <w:szCs w:val="24"/>
        </w:rPr>
        <w:t>sasaran</w:t>
      </w:r>
      <w:proofErr w:type="spellEnd"/>
      <w:r w:rsidRPr="00C11E27">
        <w:rPr>
          <w:szCs w:val="24"/>
        </w:rPr>
        <w:t xml:space="preserve"> </w:t>
      </w:r>
      <w:proofErr w:type="spellStart"/>
      <w:r w:rsidR="00285BB5">
        <w:rPr>
          <w:szCs w:val="24"/>
        </w:rPr>
        <w:t>atau</w:t>
      </w:r>
      <w:proofErr w:type="spellEnd"/>
      <w:r w:rsidR="00285BB5">
        <w:rPr>
          <w:szCs w:val="24"/>
        </w:rPr>
        <w:t xml:space="preserve"> </w:t>
      </w:r>
      <w:r w:rsidR="00285BB5" w:rsidRPr="00285BB5">
        <w:rPr>
          <w:i/>
          <w:szCs w:val="24"/>
        </w:rPr>
        <w:t>target site</w:t>
      </w:r>
      <w:r w:rsidRPr="00C11E27">
        <w:rPr>
          <w:szCs w:val="24"/>
        </w:rPr>
        <w:t>.</w:t>
      </w:r>
      <w:r w:rsidR="007406E2" w:rsidRPr="007406E2">
        <w:rPr>
          <w:szCs w:val="24"/>
          <w:vertAlign w:val="superscript"/>
          <w:lang w:val="id-ID"/>
        </w:rPr>
        <w:t>1</w:t>
      </w:r>
      <w:r w:rsidR="00285BB5">
        <w:rPr>
          <w:szCs w:val="24"/>
          <w:vertAlign w:val="superscript"/>
          <w:lang w:val="id-ID"/>
        </w:rPr>
        <w:t>8</w:t>
      </w:r>
    </w:p>
    <w:p w:rsidR="0061281B" w:rsidRPr="003C1EF6" w:rsidRDefault="0061281B" w:rsidP="0061281B">
      <w:pPr>
        <w:spacing w:line="288" w:lineRule="auto"/>
        <w:ind w:firstLine="567"/>
        <w:jc w:val="both"/>
        <w:rPr>
          <w:szCs w:val="24"/>
        </w:rPr>
      </w:pPr>
      <w:proofErr w:type="spellStart"/>
      <w:r w:rsidRPr="003C1EF6">
        <w:rPr>
          <w:szCs w:val="24"/>
        </w:rPr>
        <w:t>Saat</w:t>
      </w:r>
      <w:proofErr w:type="spellEnd"/>
      <w:r w:rsidRPr="003C1EF6">
        <w:rPr>
          <w:szCs w:val="24"/>
        </w:rPr>
        <w:t xml:space="preserve"> </w:t>
      </w:r>
      <w:proofErr w:type="spellStart"/>
      <w:r w:rsidRPr="003C1EF6">
        <w:rPr>
          <w:szCs w:val="24"/>
        </w:rPr>
        <w:t>ini</w:t>
      </w:r>
      <w:proofErr w:type="spellEnd"/>
      <w:r w:rsidRPr="003C1EF6">
        <w:rPr>
          <w:szCs w:val="24"/>
        </w:rPr>
        <w:t xml:space="preserve"> </w:t>
      </w:r>
      <w:proofErr w:type="spellStart"/>
      <w:r w:rsidRPr="003C1EF6">
        <w:rPr>
          <w:szCs w:val="24"/>
        </w:rPr>
        <w:t>masih</w:t>
      </w:r>
      <w:proofErr w:type="spellEnd"/>
      <w:r w:rsidRPr="003C1EF6">
        <w:rPr>
          <w:szCs w:val="24"/>
        </w:rPr>
        <w:t xml:space="preserve"> </w:t>
      </w:r>
      <w:proofErr w:type="spellStart"/>
      <w:r w:rsidRPr="003C1EF6">
        <w:rPr>
          <w:szCs w:val="24"/>
        </w:rPr>
        <w:t>diperlukan</w:t>
      </w:r>
      <w:proofErr w:type="spellEnd"/>
      <w:r w:rsidRPr="003C1EF6">
        <w:rPr>
          <w:szCs w:val="24"/>
        </w:rPr>
        <w:t xml:space="preserve"> </w:t>
      </w:r>
      <w:proofErr w:type="spellStart"/>
      <w:r>
        <w:rPr>
          <w:szCs w:val="24"/>
        </w:rPr>
        <w:t>penentuan</w:t>
      </w:r>
      <w:proofErr w:type="spellEnd"/>
      <w:r>
        <w:rPr>
          <w:szCs w:val="24"/>
        </w:rPr>
        <w:t xml:space="preserve"> status </w:t>
      </w:r>
      <w:proofErr w:type="spellStart"/>
      <w:r>
        <w:rPr>
          <w:szCs w:val="24"/>
        </w:rPr>
        <w:t>resistensi</w:t>
      </w:r>
      <w:proofErr w:type="spellEnd"/>
      <w:r w:rsidRPr="003C1EF6">
        <w:rPr>
          <w:szCs w:val="24"/>
        </w:rPr>
        <w:t xml:space="preserve"> </w:t>
      </w:r>
      <w:proofErr w:type="spellStart"/>
      <w:r w:rsidRPr="003C1EF6">
        <w:rPr>
          <w:szCs w:val="24"/>
        </w:rPr>
        <w:t>spesies</w:t>
      </w:r>
      <w:proofErr w:type="spellEnd"/>
      <w:r w:rsidRPr="003C1EF6">
        <w:rPr>
          <w:szCs w:val="24"/>
        </w:rPr>
        <w:t xml:space="preserve"> </w:t>
      </w:r>
      <w:proofErr w:type="spellStart"/>
      <w:r w:rsidRPr="003C1EF6">
        <w:rPr>
          <w:szCs w:val="24"/>
        </w:rPr>
        <w:t>nyamuk</w:t>
      </w:r>
      <w:proofErr w:type="spellEnd"/>
      <w:r w:rsidRPr="003C1EF6">
        <w:rPr>
          <w:szCs w:val="24"/>
        </w:rPr>
        <w:t xml:space="preserve"> </w:t>
      </w:r>
      <w:proofErr w:type="spellStart"/>
      <w:r w:rsidRPr="003C1EF6">
        <w:rPr>
          <w:szCs w:val="24"/>
        </w:rPr>
        <w:t>secara</w:t>
      </w:r>
      <w:proofErr w:type="spellEnd"/>
      <w:r w:rsidRPr="003C1EF6">
        <w:rPr>
          <w:szCs w:val="24"/>
        </w:rPr>
        <w:t xml:space="preserve"> </w:t>
      </w:r>
      <w:proofErr w:type="spellStart"/>
      <w:r w:rsidRPr="003C1EF6">
        <w:rPr>
          <w:szCs w:val="24"/>
        </w:rPr>
        <w:t>berkala</w:t>
      </w:r>
      <w:proofErr w:type="spellEnd"/>
      <w:r w:rsidRPr="003C1EF6">
        <w:rPr>
          <w:szCs w:val="24"/>
        </w:rPr>
        <w:t xml:space="preserve"> </w:t>
      </w:r>
      <w:proofErr w:type="spellStart"/>
      <w:r w:rsidRPr="003C1EF6">
        <w:rPr>
          <w:szCs w:val="24"/>
        </w:rPr>
        <w:t>untuk</w:t>
      </w:r>
      <w:proofErr w:type="spellEnd"/>
      <w:r w:rsidRPr="003C1EF6">
        <w:rPr>
          <w:szCs w:val="24"/>
        </w:rPr>
        <w:t xml:space="preserve"> </w:t>
      </w:r>
      <w:proofErr w:type="spellStart"/>
      <w:r w:rsidRPr="003C1EF6">
        <w:rPr>
          <w:szCs w:val="24"/>
        </w:rPr>
        <w:t>mendapat</w:t>
      </w:r>
      <w:proofErr w:type="spellEnd"/>
      <w:r w:rsidRPr="003C1EF6">
        <w:rPr>
          <w:szCs w:val="24"/>
        </w:rPr>
        <w:t xml:space="preserve"> data </w:t>
      </w:r>
      <w:proofErr w:type="spellStart"/>
      <w:r w:rsidRPr="003C1EF6">
        <w:rPr>
          <w:szCs w:val="24"/>
        </w:rPr>
        <w:t>deteksi</w:t>
      </w:r>
      <w:proofErr w:type="spellEnd"/>
      <w:r w:rsidRPr="003C1EF6">
        <w:rPr>
          <w:szCs w:val="24"/>
        </w:rPr>
        <w:t xml:space="preserve"> </w:t>
      </w:r>
      <w:proofErr w:type="spellStart"/>
      <w:r w:rsidRPr="003C1EF6">
        <w:rPr>
          <w:szCs w:val="24"/>
        </w:rPr>
        <w:t>lebih</w:t>
      </w:r>
      <w:proofErr w:type="spellEnd"/>
      <w:r w:rsidRPr="003C1EF6">
        <w:rPr>
          <w:szCs w:val="24"/>
        </w:rPr>
        <w:t xml:space="preserve"> </w:t>
      </w:r>
      <w:proofErr w:type="spellStart"/>
      <w:r w:rsidRPr="003C1EF6">
        <w:rPr>
          <w:szCs w:val="24"/>
        </w:rPr>
        <w:t>lanjut</w:t>
      </w:r>
      <w:proofErr w:type="spellEnd"/>
      <w:r w:rsidRPr="003C1EF6">
        <w:rPr>
          <w:szCs w:val="24"/>
        </w:rPr>
        <w:t xml:space="preserve"> </w:t>
      </w:r>
      <w:proofErr w:type="spellStart"/>
      <w:r w:rsidRPr="003C1EF6">
        <w:rPr>
          <w:szCs w:val="24"/>
        </w:rPr>
        <w:t>dan</w:t>
      </w:r>
      <w:proofErr w:type="spellEnd"/>
      <w:r w:rsidRPr="003C1EF6">
        <w:rPr>
          <w:szCs w:val="24"/>
        </w:rPr>
        <w:t xml:space="preserve"> monitoring </w:t>
      </w:r>
      <w:proofErr w:type="spellStart"/>
      <w:r w:rsidRPr="003C1EF6">
        <w:rPr>
          <w:szCs w:val="24"/>
        </w:rPr>
        <w:t>terjadinya</w:t>
      </w:r>
      <w:proofErr w:type="spellEnd"/>
      <w:r w:rsidRPr="003C1EF6">
        <w:rPr>
          <w:szCs w:val="24"/>
        </w:rPr>
        <w:t xml:space="preserve"> </w:t>
      </w:r>
      <w:proofErr w:type="spellStart"/>
      <w:r w:rsidRPr="003C1EF6">
        <w:rPr>
          <w:szCs w:val="24"/>
        </w:rPr>
        <w:t>resistensi</w:t>
      </w:r>
      <w:proofErr w:type="spellEnd"/>
      <w:r w:rsidRPr="003C1EF6">
        <w:rPr>
          <w:szCs w:val="24"/>
        </w:rPr>
        <w:t xml:space="preserve"> di </w:t>
      </w:r>
      <w:proofErr w:type="spellStart"/>
      <w:r w:rsidRPr="003C1EF6">
        <w:rPr>
          <w:szCs w:val="24"/>
        </w:rPr>
        <w:t>suatu</w:t>
      </w:r>
      <w:proofErr w:type="spellEnd"/>
      <w:r w:rsidRPr="003C1EF6">
        <w:rPr>
          <w:szCs w:val="24"/>
        </w:rPr>
        <w:t xml:space="preserve"> </w:t>
      </w:r>
      <w:proofErr w:type="spellStart"/>
      <w:r w:rsidRPr="003C1EF6">
        <w:rPr>
          <w:szCs w:val="24"/>
        </w:rPr>
        <w:t>wilayah</w:t>
      </w:r>
      <w:proofErr w:type="spellEnd"/>
      <w:r w:rsidRPr="003C1EF6">
        <w:rPr>
          <w:szCs w:val="24"/>
        </w:rPr>
        <w:t xml:space="preserve">. </w:t>
      </w:r>
      <w:proofErr w:type="spellStart"/>
      <w:r w:rsidRPr="003C1EF6">
        <w:rPr>
          <w:szCs w:val="24"/>
        </w:rPr>
        <w:t>Oleh</w:t>
      </w:r>
      <w:proofErr w:type="spellEnd"/>
      <w:r w:rsidRPr="003C1EF6">
        <w:rPr>
          <w:szCs w:val="24"/>
        </w:rPr>
        <w:t xml:space="preserve"> </w:t>
      </w:r>
      <w:proofErr w:type="spellStart"/>
      <w:r w:rsidRPr="003C1EF6">
        <w:rPr>
          <w:szCs w:val="24"/>
        </w:rPr>
        <w:t>karena</w:t>
      </w:r>
      <w:proofErr w:type="spellEnd"/>
      <w:r w:rsidRPr="003C1EF6">
        <w:rPr>
          <w:szCs w:val="24"/>
        </w:rPr>
        <w:t xml:space="preserve"> </w:t>
      </w:r>
      <w:proofErr w:type="spellStart"/>
      <w:r w:rsidRPr="003C1EF6">
        <w:rPr>
          <w:szCs w:val="24"/>
        </w:rPr>
        <w:t>itu</w:t>
      </w:r>
      <w:proofErr w:type="spellEnd"/>
      <w:r w:rsidRPr="003C1EF6">
        <w:rPr>
          <w:szCs w:val="24"/>
        </w:rPr>
        <w:t xml:space="preserve"> </w:t>
      </w:r>
      <w:proofErr w:type="spellStart"/>
      <w:r w:rsidRPr="003C1EF6">
        <w:rPr>
          <w:szCs w:val="24"/>
        </w:rPr>
        <w:t>perlu</w:t>
      </w:r>
      <w:proofErr w:type="spellEnd"/>
      <w:r w:rsidRPr="003C1EF6">
        <w:rPr>
          <w:szCs w:val="24"/>
        </w:rPr>
        <w:t xml:space="preserve"> </w:t>
      </w:r>
      <w:proofErr w:type="spellStart"/>
      <w:r w:rsidRPr="003C1EF6">
        <w:rPr>
          <w:szCs w:val="24"/>
        </w:rPr>
        <w:t>dilakukan</w:t>
      </w:r>
      <w:proofErr w:type="spellEnd"/>
      <w:r w:rsidRPr="003C1EF6">
        <w:rPr>
          <w:szCs w:val="24"/>
        </w:rPr>
        <w:t xml:space="preserve"> </w:t>
      </w:r>
      <w:proofErr w:type="spellStart"/>
      <w:r w:rsidRPr="003C1EF6">
        <w:rPr>
          <w:szCs w:val="24"/>
        </w:rPr>
        <w:t>penelitian</w:t>
      </w:r>
      <w:proofErr w:type="spellEnd"/>
      <w:r w:rsidRPr="003C1EF6">
        <w:rPr>
          <w:szCs w:val="24"/>
        </w:rPr>
        <w:t xml:space="preserve"> </w:t>
      </w:r>
      <w:proofErr w:type="spellStart"/>
      <w:r w:rsidRPr="003C1EF6">
        <w:rPr>
          <w:szCs w:val="24"/>
        </w:rPr>
        <w:t>uji</w:t>
      </w:r>
      <w:proofErr w:type="spellEnd"/>
      <w:r w:rsidRPr="003C1EF6">
        <w:rPr>
          <w:szCs w:val="24"/>
        </w:rPr>
        <w:t xml:space="preserve"> </w:t>
      </w:r>
      <w:proofErr w:type="spellStart"/>
      <w:r w:rsidRPr="003C1EF6">
        <w:rPr>
          <w:szCs w:val="24"/>
        </w:rPr>
        <w:t>resistensi</w:t>
      </w:r>
      <w:proofErr w:type="spellEnd"/>
      <w:r w:rsidRPr="003C1EF6">
        <w:rPr>
          <w:szCs w:val="24"/>
        </w:rPr>
        <w:t xml:space="preserve"> larva </w:t>
      </w:r>
      <w:proofErr w:type="spellStart"/>
      <w:r w:rsidRPr="003C1EF6">
        <w:rPr>
          <w:szCs w:val="24"/>
        </w:rPr>
        <w:t>nyamuk</w:t>
      </w:r>
      <w:proofErr w:type="spellEnd"/>
      <w:r w:rsidRPr="003C1EF6">
        <w:rPr>
          <w:szCs w:val="24"/>
        </w:rPr>
        <w:t xml:space="preserve"> </w:t>
      </w:r>
      <w:proofErr w:type="spellStart"/>
      <w:r w:rsidRPr="003C1EF6">
        <w:rPr>
          <w:i/>
          <w:szCs w:val="24"/>
        </w:rPr>
        <w:t>Aedes</w:t>
      </w:r>
      <w:proofErr w:type="spellEnd"/>
      <w:r w:rsidRPr="003C1EF6">
        <w:rPr>
          <w:i/>
          <w:szCs w:val="24"/>
        </w:rPr>
        <w:t xml:space="preserve"> </w:t>
      </w:r>
      <w:proofErr w:type="spellStart"/>
      <w:r w:rsidRPr="003C1EF6">
        <w:rPr>
          <w:i/>
          <w:szCs w:val="24"/>
        </w:rPr>
        <w:t>aegypti</w:t>
      </w:r>
      <w:proofErr w:type="spellEnd"/>
      <w:r w:rsidRPr="003C1EF6">
        <w:rPr>
          <w:szCs w:val="24"/>
        </w:rPr>
        <w:t xml:space="preserve"> </w:t>
      </w:r>
      <w:proofErr w:type="spellStart"/>
      <w:r w:rsidRPr="003C1EF6">
        <w:rPr>
          <w:szCs w:val="24"/>
        </w:rPr>
        <w:t>terhadap</w:t>
      </w:r>
      <w:proofErr w:type="spellEnd"/>
      <w:r w:rsidRPr="003C1EF6">
        <w:rPr>
          <w:szCs w:val="24"/>
        </w:rPr>
        <w:t xml:space="preserve"> </w:t>
      </w:r>
      <w:proofErr w:type="spellStart"/>
      <w:r w:rsidRPr="003C1EF6">
        <w:rPr>
          <w:szCs w:val="24"/>
        </w:rPr>
        <w:t>temephos</w:t>
      </w:r>
      <w:proofErr w:type="spellEnd"/>
      <w:r w:rsidRPr="003C1EF6">
        <w:rPr>
          <w:szCs w:val="24"/>
        </w:rPr>
        <w:t xml:space="preserve"> di Bandar Lampung.</w:t>
      </w:r>
    </w:p>
    <w:p w:rsidR="00B701AA" w:rsidRDefault="00B701AA" w:rsidP="007406E2">
      <w:pPr>
        <w:spacing w:line="276" w:lineRule="auto"/>
        <w:jc w:val="both"/>
        <w:rPr>
          <w:sz w:val="22"/>
          <w:lang w:val="id-ID"/>
        </w:rPr>
      </w:pPr>
    </w:p>
    <w:p w:rsidR="00841226" w:rsidRPr="00841226" w:rsidRDefault="00841226" w:rsidP="00B701AA">
      <w:pPr>
        <w:spacing w:after="120" w:line="276" w:lineRule="auto"/>
        <w:jc w:val="both"/>
        <w:rPr>
          <w:b/>
          <w:sz w:val="22"/>
          <w:lang w:val="id-ID"/>
        </w:rPr>
      </w:pPr>
      <w:r w:rsidRPr="00841226">
        <w:rPr>
          <w:b/>
          <w:sz w:val="22"/>
          <w:lang w:val="id-ID"/>
        </w:rPr>
        <w:t>METODE</w:t>
      </w:r>
    </w:p>
    <w:p w:rsidR="00E53B47" w:rsidRDefault="007406E2" w:rsidP="007406E2">
      <w:pPr>
        <w:spacing w:line="24" w:lineRule="atLeast"/>
        <w:ind w:firstLine="567"/>
        <w:jc w:val="both"/>
      </w:pPr>
      <w:proofErr w:type="spellStart"/>
      <w:r>
        <w:rPr>
          <w:szCs w:val="32"/>
        </w:rPr>
        <w:t>Penelitian</w:t>
      </w:r>
      <w:proofErr w:type="spellEnd"/>
      <w:r>
        <w:rPr>
          <w:szCs w:val="32"/>
        </w:rPr>
        <w:t xml:space="preserve"> </w:t>
      </w:r>
      <w:proofErr w:type="spellStart"/>
      <w:r>
        <w:rPr>
          <w:szCs w:val="32"/>
        </w:rPr>
        <w:t>ini</w:t>
      </w:r>
      <w:proofErr w:type="spellEnd"/>
      <w:r>
        <w:rPr>
          <w:szCs w:val="32"/>
        </w:rPr>
        <w:t xml:space="preserve"> </w:t>
      </w:r>
      <w:proofErr w:type="spellStart"/>
      <w:r>
        <w:rPr>
          <w:szCs w:val="32"/>
        </w:rPr>
        <w:t>dilakukan</w:t>
      </w:r>
      <w:proofErr w:type="spellEnd"/>
      <w:r>
        <w:rPr>
          <w:szCs w:val="32"/>
        </w:rPr>
        <w:t xml:space="preserve"> </w:t>
      </w:r>
      <w:proofErr w:type="spellStart"/>
      <w:r>
        <w:rPr>
          <w:szCs w:val="32"/>
        </w:rPr>
        <w:t>dengan</w:t>
      </w:r>
      <w:proofErr w:type="spellEnd"/>
      <w:r>
        <w:rPr>
          <w:szCs w:val="32"/>
        </w:rPr>
        <w:t xml:space="preserve"> </w:t>
      </w:r>
      <w:proofErr w:type="spellStart"/>
      <w:r>
        <w:rPr>
          <w:szCs w:val="32"/>
        </w:rPr>
        <w:t>merujuk</w:t>
      </w:r>
      <w:proofErr w:type="spellEnd"/>
      <w:r>
        <w:rPr>
          <w:szCs w:val="32"/>
        </w:rPr>
        <w:t xml:space="preserve"> </w:t>
      </w:r>
      <w:proofErr w:type="spellStart"/>
      <w:r>
        <w:rPr>
          <w:szCs w:val="32"/>
        </w:rPr>
        <w:t>pada</w:t>
      </w:r>
      <w:proofErr w:type="spellEnd"/>
      <w:r>
        <w:rPr>
          <w:szCs w:val="32"/>
        </w:rPr>
        <w:t xml:space="preserve"> </w:t>
      </w:r>
      <w:proofErr w:type="spellStart"/>
      <w:r>
        <w:rPr>
          <w:szCs w:val="32"/>
        </w:rPr>
        <w:t>metode</w:t>
      </w:r>
      <w:proofErr w:type="spellEnd"/>
      <w:r>
        <w:rPr>
          <w:szCs w:val="32"/>
        </w:rPr>
        <w:t xml:space="preserve"> WHO.</w:t>
      </w:r>
      <w:r w:rsidR="00285BB5">
        <w:rPr>
          <w:szCs w:val="32"/>
          <w:vertAlign w:val="superscript"/>
          <w:lang w:val="id-ID"/>
        </w:rPr>
        <w:t>19</w:t>
      </w:r>
      <w:r>
        <w:rPr>
          <w:szCs w:val="32"/>
        </w:rPr>
        <w:t xml:space="preserve"> </w:t>
      </w:r>
      <w:proofErr w:type="spellStart"/>
      <w:r w:rsidRPr="004604E0">
        <w:rPr>
          <w:bCs/>
        </w:rPr>
        <w:t>Penelitian</w:t>
      </w:r>
      <w:proofErr w:type="spellEnd"/>
      <w:r w:rsidRPr="004604E0">
        <w:rPr>
          <w:bCs/>
        </w:rPr>
        <w:t xml:space="preserve"> </w:t>
      </w:r>
      <w:proofErr w:type="spellStart"/>
      <w:r w:rsidRPr="004604E0">
        <w:rPr>
          <w:bCs/>
        </w:rPr>
        <w:t>ini</w:t>
      </w:r>
      <w:proofErr w:type="spellEnd"/>
      <w:r w:rsidRPr="004604E0">
        <w:rPr>
          <w:bCs/>
        </w:rPr>
        <w:t xml:space="preserve"> </w:t>
      </w:r>
      <w:proofErr w:type="spellStart"/>
      <w:r w:rsidRPr="004604E0">
        <w:rPr>
          <w:bCs/>
        </w:rPr>
        <w:t>dilaksanakan</w:t>
      </w:r>
      <w:proofErr w:type="spellEnd"/>
      <w:r w:rsidRPr="004604E0">
        <w:rPr>
          <w:bCs/>
        </w:rPr>
        <w:t xml:space="preserve"> </w:t>
      </w:r>
      <w:proofErr w:type="spellStart"/>
      <w:r w:rsidRPr="004604E0">
        <w:rPr>
          <w:bCs/>
        </w:rPr>
        <w:t>pada</w:t>
      </w:r>
      <w:proofErr w:type="spellEnd"/>
      <w:r w:rsidRPr="004604E0">
        <w:rPr>
          <w:bCs/>
        </w:rPr>
        <w:t xml:space="preserve"> </w:t>
      </w:r>
      <w:proofErr w:type="spellStart"/>
      <w:r w:rsidRPr="004604E0">
        <w:rPr>
          <w:bCs/>
        </w:rPr>
        <w:t>bulan</w:t>
      </w:r>
      <w:proofErr w:type="spellEnd"/>
      <w:r w:rsidRPr="004604E0">
        <w:rPr>
          <w:bCs/>
        </w:rPr>
        <w:t xml:space="preserve"> </w:t>
      </w:r>
      <w:proofErr w:type="spellStart"/>
      <w:r w:rsidRPr="004604E0">
        <w:rPr>
          <w:bCs/>
        </w:rPr>
        <w:t>Desember</w:t>
      </w:r>
      <w:proofErr w:type="spellEnd"/>
      <w:r w:rsidRPr="004604E0">
        <w:rPr>
          <w:bCs/>
        </w:rPr>
        <w:t xml:space="preserve"> 2018 </w:t>
      </w:r>
      <w:proofErr w:type="spellStart"/>
      <w:r w:rsidRPr="004604E0">
        <w:rPr>
          <w:bCs/>
        </w:rPr>
        <w:t>hingga</w:t>
      </w:r>
      <w:proofErr w:type="spellEnd"/>
      <w:r w:rsidRPr="004604E0">
        <w:rPr>
          <w:bCs/>
        </w:rPr>
        <w:t xml:space="preserve"> </w:t>
      </w:r>
      <w:proofErr w:type="spellStart"/>
      <w:r w:rsidRPr="004604E0">
        <w:rPr>
          <w:bCs/>
        </w:rPr>
        <w:t>Februari</w:t>
      </w:r>
      <w:proofErr w:type="spellEnd"/>
      <w:r w:rsidRPr="004604E0">
        <w:rPr>
          <w:bCs/>
        </w:rPr>
        <w:t xml:space="preserve"> 2019</w:t>
      </w:r>
      <w:r>
        <w:rPr>
          <w:bCs/>
        </w:rPr>
        <w:t xml:space="preserve">. </w:t>
      </w:r>
      <w:proofErr w:type="spellStart"/>
      <w:r>
        <w:rPr>
          <w:szCs w:val="32"/>
        </w:rPr>
        <w:t>Pengambilan</w:t>
      </w:r>
      <w:proofErr w:type="spellEnd"/>
      <w:r>
        <w:rPr>
          <w:szCs w:val="32"/>
        </w:rPr>
        <w:t xml:space="preserve"> </w:t>
      </w:r>
      <w:proofErr w:type="spellStart"/>
      <w:r>
        <w:rPr>
          <w:szCs w:val="32"/>
        </w:rPr>
        <w:t>telur</w:t>
      </w:r>
      <w:proofErr w:type="spellEnd"/>
      <w:r>
        <w:rPr>
          <w:szCs w:val="32"/>
        </w:rPr>
        <w:t xml:space="preserve"> </w:t>
      </w:r>
      <w:proofErr w:type="spellStart"/>
      <w:r>
        <w:rPr>
          <w:szCs w:val="32"/>
        </w:rPr>
        <w:t>nyamuk</w:t>
      </w:r>
      <w:proofErr w:type="spellEnd"/>
      <w:r>
        <w:rPr>
          <w:szCs w:val="32"/>
        </w:rPr>
        <w:t xml:space="preserve"> </w:t>
      </w:r>
      <w:proofErr w:type="spellStart"/>
      <w:r>
        <w:rPr>
          <w:szCs w:val="32"/>
        </w:rPr>
        <w:t>dilakukan</w:t>
      </w:r>
      <w:proofErr w:type="spellEnd"/>
      <w:r>
        <w:rPr>
          <w:szCs w:val="32"/>
          <w:lang w:val="id-ID"/>
        </w:rPr>
        <w:t xml:space="preserve"> dengan </w:t>
      </w:r>
      <w:r>
        <w:rPr>
          <w:szCs w:val="32"/>
          <w:lang w:val="id-ID"/>
        </w:rPr>
        <w:lastRenderedPageBreak/>
        <w:t xml:space="preserve">meletakkan 25 </w:t>
      </w:r>
      <w:r w:rsidRPr="007406E2">
        <w:rPr>
          <w:i/>
          <w:szCs w:val="32"/>
          <w:lang w:val="id-ID"/>
        </w:rPr>
        <w:t>ovitrap</w:t>
      </w:r>
      <w:r>
        <w:rPr>
          <w:szCs w:val="32"/>
        </w:rPr>
        <w:t xml:space="preserve"> di </w:t>
      </w:r>
      <w:proofErr w:type="spellStart"/>
      <w:r>
        <w:rPr>
          <w:szCs w:val="32"/>
        </w:rPr>
        <w:t>Kelurahan</w:t>
      </w:r>
      <w:proofErr w:type="spellEnd"/>
      <w:r>
        <w:rPr>
          <w:szCs w:val="32"/>
        </w:rPr>
        <w:t xml:space="preserve"> </w:t>
      </w:r>
      <w:proofErr w:type="spellStart"/>
      <w:r>
        <w:rPr>
          <w:szCs w:val="32"/>
        </w:rPr>
        <w:t>Kampung</w:t>
      </w:r>
      <w:proofErr w:type="spellEnd"/>
      <w:r>
        <w:rPr>
          <w:szCs w:val="32"/>
        </w:rPr>
        <w:t xml:space="preserve"> </w:t>
      </w:r>
      <w:proofErr w:type="spellStart"/>
      <w:r>
        <w:rPr>
          <w:szCs w:val="32"/>
        </w:rPr>
        <w:t>Baru</w:t>
      </w:r>
      <w:proofErr w:type="spellEnd"/>
      <w:r>
        <w:rPr>
          <w:szCs w:val="32"/>
        </w:rPr>
        <w:t xml:space="preserve">, Kota Bandar Lampung. </w:t>
      </w:r>
      <w:proofErr w:type="spellStart"/>
      <w:r>
        <w:rPr>
          <w:szCs w:val="32"/>
        </w:rPr>
        <w:t>Sedangkan</w:t>
      </w:r>
      <w:proofErr w:type="spellEnd"/>
      <w:r>
        <w:rPr>
          <w:szCs w:val="32"/>
        </w:rPr>
        <w:t xml:space="preserve"> </w:t>
      </w:r>
      <w:proofErr w:type="spellStart"/>
      <w:r>
        <w:rPr>
          <w:szCs w:val="32"/>
        </w:rPr>
        <w:t>pemeliharaan</w:t>
      </w:r>
      <w:proofErr w:type="spellEnd"/>
      <w:r>
        <w:rPr>
          <w:szCs w:val="32"/>
        </w:rPr>
        <w:t xml:space="preserve"> </w:t>
      </w:r>
      <w:proofErr w:type="spellStart"/>
      <w:r>
        <w:rPr>
          <w:szCs w:val="32"/>
        </w:rPr>
        <w:t>dan</w:t>
      </w:r>
      <w:proofErr w:type="spellEnd"/>
      <w:r>
        <w:rPr>
          <w:szCs w:val="32"/>
        </w:rPr>
        <w:t xml:space="preserve"> </w:t>
      </w:r>
      <w:proofErr w:type="spellStart"/>
      <w:r>
        <w:rPr>
          <w:szCs w:val="32"/>
        </w:rPr>
        <w:t>pengujian</w:t>
      </w:r>
      <w:proofErr w:type="spellEnd"/>
      <w:r>
        <w:rPr>
          <w:szCs w:val="32"/>
        </w:rPr>
        <w:t xml:space="preserve"> </w:t>
      </w:r>
      <w:proofErr w:type="spellStart"/>
      <w:r>
        <w:rPr>
          <w:szCs w:val="32"/>
        </w:rPr>
        <w:t>dilakukan</w:t>
      </w:r>
      <w:proofErr w:type="spellEnd"/>
      <w:r>
        <w:rPr>
          <w:szCs w:val="32"/>
        </w:rPr>
        <w:t xml:space="preserve"> di </w:t>
      </w:r>
      <w:proofErr w:type="spellStart"/>
      <w:r>
        <w:rPr>
          <w:szCs w:val="32"/>
        </w:rPr>
        <w:t>Laboratorium</w:t>
      </w:r>
      <w:proofErr w:type="spellEnd"/>
      <w:r>
        <w:rPr>
          <w:szCs w:val="32"/>
        </w:rPr>
        <w:t xml:space="preserve"> </w:t>
      </w:r>
      <w:proofErr w:type="spellStart"/>
      <w:r>
        <w:rPr>
          <w:szCs w:val="32"/>
        </w:rPr>
        <w:t>Zoologi</w:t>
      </w:r>
      <w:proofErr w:type="spellEnd"/>
      <w:r>
        <w:rPr>
          <w:szCs w:val="32"/>
        </w:rPr>
        <w:t xml:space="preserve"> </w:t>
      </w:r>
      <w:proofErr w:type="spellStart"/>
      <w:r>
        <w:rPr>
          <w:szCs w:val="32"/>
        </w:rPr>
        <w:t>Universitas</w:t>
      </w:r>
      <w:proofErr w:type="spellEnd"/>
      <w:r>
        <w:rPr>
          <w:szCs w:val="32"/>
        </w:rPr>
        <w:t xml:space="preserve"> Lampung. </w:t>
      </w:r>
      <w:proofErr w:type="spellStart"/>
      <w:r w:rsidRPr="00ED6ABC">
        <w:t>Bahan</w:t>
      </w:r>
      <w:proofErr w:type="spellEnd"/>
      <w:r w:rsidRPr="00ED6ABC">
        <w:t xml:space="preserve"> </w:t>
      </w:r>
      <w:proofErr w:type="spellStart"/>
      <w:r w:rsidRPr="00ED6ABC">
        <w:t>uji</w:t>
      </w:r>
      <w:proofErr w:type="spellEnd"/>
      <w:r w:rsidRPr="00ED6ABC">
        <w:t xml:space="preserve"> </w:t>
      </w:r>
      <w:proofErr w:type="spellStart"/>
      <w:r w:rsidRPr="00ED6ABC">
        <w:t>adalah</w:t>
      </w:r>
      <w:proofErr w:type="spellEnd"/>
      <w:r w:rsidRPr="00ED6ABC">
        <w:t xml:space="preserve"> larva instar III yang </w:t>
      </w:r>
      <w:proofErr w:type="spellStart"/>
      <w:r w:rsidRPr="00ED6ABC">
        <w:t>merupakan</w:t>
      </w:r>
      <w:proofErr w:type="spellEnd"/>
      <w:r w:rsidRPr="00ED6ABC">
        <w:t xml:space="preserve"> </w:t>
      </w:r>
      <w:proofErr w:type="spellStart"/>
      <w:r w:rsidRPr="00ED6ABC">
        <w:t>hasil</w:t>
      </w:r>
      <w:proofErr w:type="spellEnd"/>
      <w:r w:rsidRPr="00ED6ABC">
        <w:t xml:space="preserve"> </w:t>
      </w:r>
      <w:proofErr w:type="spellStart"/>
      <w:r w:rsidRPr="00ED6ABC">
        <w:t>pemeliharaan</w:t>
      </w:r>
      <w:proofErr w:type="spellEnd"/>
      <w:r w:rsidRPr="00ED6ABC">
        <w:t xml:space="preserve"> </w:t>
      </w:r>
      <w:proofErr w:type="spellStart"/>
      <w:r w:rsidRPr="00ED6ABC">
        <w:t>hingga</w:t>
      </w:r>
      <w:proofErr w:type="spellEnd"/>
      <w:r w:rsidRPr="00ED6ABC">
        <w:t xml:space="preserve"> F1. </w:t>
      </w:r>
    </w:p>
    <w:p w:rsidR="007406E2" w:rsidRPr="00E53B47" w:rsidRDefault="007406E2" w:rsidP="007406E2">
      <w:pPr>
        <w:spacing w:line="24" w:lineRule="atLeast"/>
        <w:ind w:firstLine="567"/>
        <w:jc w:val="both"/>
        <w:rPr>
          <w:lang w:val="id-ID"/>
        </w:rPr>
      </w:pPr>
      <w:proofErr w:type="spellStart"/>
      <w:r w:rsidRPr="00ED6ABC">
        <w:t>Penelitian</w:t>
      </w:r>
      <w:proofErr w:type="spellEnd"/>
      <w:r w:rsidRPr="00ED6ABC">
        <w:t xml:space="preserve"> </w:t>
      </w:r>
      <w:proofErr w:type="spellStart"/>
      <w:r w:rsidRPr="00ED6ABC">
        <w:t>dilakukan</w:t>
      </w:r>
      <w:proofErr w:type="spellEnd"/>
      <w:r w:rsidRPr="00ED6ABC">
        <w:t xml:space="preserve"> </w:t>
      </w:r>
      <w:proofErr w:type="spellStart"/>
      <w:r w:rsidRPr="00ED6ABC">
        <w:t>dengan</w:t>
      </w:r>
      <w:proofErr w:type="spellEnd"/>
      <w:r w:rsidRPr="00ED6ABC">
        <w:t xml:space="preserve"> </w:t>
      </w:r>
      <w:proofErr w:type="spellStart"/>
      <w:r w:rsidRPr="00ED6ABC">
        <w:t>memberi</w:t>
      </w:r>
      <w:proofErr w:type="spellEnd"/>
      <w:r w:rsidRPr="00ED6ABC">
        <w:t xml:space="preserve"> </w:t>
      </w:r>
      <w:proofErr w:type="spellStart"/>
      <w:r w:rsidRPr="00ED6ABC">
        <w:t>perlakuan</w:t>
      </w:r>
      <w:proofErr w:type="spellEnd"/>
      <w:r w:rsidRPr="00ED6ABC">
        <w:t xml:space="preserve"> </w:t>
      </w:r>
      <w:proofErr w:type="spellStart"/>
      <w:r w:rsidRPr="00ED6ABC">
        <w:t>pada</w:t>
      </w:r>
      <w:proofErr w:type="spellEnd"/>
      <w:r w:rsidRPr="00ED6ABC">
        <w:t xml:space="preserve"> </w:t>
      </w:r>
      <w:proofErr w:type="spellStart"/>
      <w:r w:rsidRPr="00ED6ABC">
        <w:t>bahan</w:t>
      </w:r>
      <w:proofErr w:type="spellEnd"/>
      <w:r w:rsidRPr="00ED6ABC">
        <w:t xml:space="preserve"> </w:t>
      </w:r>
      <w:proofErr w:type="spellStart"/>
      <w:r w:rsidRPr="00ED6ABC">
        <w:t>uji</w:t>
      </w:r>
      <w:proofErr w:type="spellEnd"/>
      <w:r w:rsidRPr="00ED6ABC">
        <w:t xml:space="preserve"> </w:t>
      </w:r>
      <w:proofErr w:type="spellStart"/>
      <w:r w:rsidRPr="00ED6ABC">
        <w:t>berupa</w:t>
      </w:r>
      <w:proofErr w:type="spellEnd"/>
      <w:r w:rsidRPr="00ED6ABC">
        <w:t xml:space="preserve"> </w:t>
      </w:r>
      <w:proofErr w:type="spellStart"/>
      <w:r w:rsidRPr="00ED6ABC">
        <w:t>laru</w:t>
      </w:r>
      <w:r w:rsidR="00E53B47">
        <w:t>tan</w:t>
      </w:r>
      <w:proofErr w:type="spellEnd"/>
      <w:r w:rsidR="00E53B47">
        <w:rPr>
          <w:lang w:val="id-ID"/>
        </w:rPr>
        <w:t xml:space="preserve"> temephos</w:t>
      </w:r>
      <w:r w:rsidR="00E53B47">
        <w:t xml:space="preserve"> </w:t>
      </w:r>
      <w:proofErr w:type="spellStart"/>
      <w:r w:rsidR="00E53B47">
        <w:t>anjuran</w:t>
      </w:r>
      <w:proofErr w:type="spellEnd"/>
      <w:r w:rsidR="00E53B47">
        <w:t xml:space="preserve"> WHO </w:t>
      </w:r>
      <w:proofErr w:type="spellStart"/>
      <w:r w:rsidR="00E53B47">
        <w:t>yakni</w:t>
      </w:r>
      <w:proofErr w:type="spellEnd"/>
      <w:r w:rsidRPr="00ED6ABC">
        <w:t xml:space="preserve"> 0</w:t>
      </w:r>
      <w:proofErr w:type="gramStart"/>
      <w:r w:rsidRPr="00ED6ABC">
        <w:t>,02</w:t>
      </w:r>
      <w:proofErr w:type="gramEnd"/>
      <w:r w:rsidRPr="00ED6ABC">
        <w:t xml:space="preserve"> mg/L </w:t>
      </w:r>
      <w:proofErr w:type="spellStart"/>
      <w:r w:rsidRPr="00ED6ABC">
        <w:t>dengan</w:t>
      </w:r>
      <w:proofErr w:type="spellEnd"/>
      <w:r w:rsidRPr="00ED6ABC">
        <w:t xml:space="preserve"> 4 kali </w:t>
      </w:r>
      <w:proofErr w:type="spellStart"/>
      <w:r w:rsidRPr="00ED6ABC">
        <w:t>ulangan</w:t>
      </w:r>
      <w:proofErr w:type="spellEnd"/>
      <w:r w:rsidRPr="00ED6ABC">
        <w:t>.</w:t>
      </w:r>
      <w:r w:rsidR="00E53B47">
        <w:rPr>
          <w:lang w:val="id-ID"/>
        </w:rPr>
        <w:t xml:space="preserve"> Setiap gelas uji berisi 25 larva yang dibiarkan kontak dengan temephos selama 1 jam kemudian larva dipindahkan ke air jernih dan dibiarkan selama 24 jam (</w:t>
      </w:r>
      <w:r w:rsidR="00E53B47" w:rsidRPr="00E53B47">
        <w:rPr>
          <w:i/>
          <w:lang w:val="id-ID"/>
        </w:rPr>
        <w:t>recovery period</w:t>
      </w:r>
      <w:r w:rsidR="00E53B47">
        <w:rPr>
          <w:lang w:val="id-ID"/>
        </w:rPr>
        <w:t>).</w:t>
      </w:r>
      <w:r w:rsidRPr="00ED6ABC">
        <w:t xml:space="preserve"> </w:t>
      </w:r>
      <w:proofErr w:type="spellStart"/>
      <w:r w:rsidRPr="00ED6ABC">
        <w:t>Pengamatan</w:t>
      </w:r>
      <w:proofErr w:type="spellEnd"/>
      <w:r w:rsidRPr="00ED6ABC">
        <w:t xml:space="preserve"> </w:t>
      </w:r>
      <w:proofErr w:type="spellStart"/>
      <w:r w:rsidRPr="00ED6ABC">
        <w:t>dilakukan</w:t>
      </w:r>
      <w:proofErr w:type="spellEnd"/>
      <w:r w:rsidRPr="00ED6ABC">
        <w:t xml:space="preserve"> </w:t>
      </w:r>
      <w:r w:rsidR="00E53B47">
        <w:rPr>
          <w:lang w:val="id-ID"/>
        </w:rPr>
        <w:t xml:space="preserve">setelah </w:t>
      </w:r>
      <w:r w:rsidR="00E53B47" w:rsidRPr="00E53B47">
        <w:rPr>
          <w:i/>
          <w:lang w:val="id-ID"/>
        </w:rPr>
        <w:t>recovery period</w:t>
      </w:r>
      <w:r w:rsidR="00E53B47" w:rsidRPr="00ED6ABC">
        <w:t xml:space="preserve"> </w:t>
      </w:r>
      <w:proofErr w:type="spellStart"/>
      <w:r w:rsidRPr="00ED6ABC">
        <w:t>dengan</w:t>
      </w:r>
      <w:proofErr w:type="spellEnd"/>
      <w:r w:rsidRPr="00ED6ABC">
        <w:t xml:space="preserve"> </w:t>
      </w:r>
      <w:proofErr w:type="spellStart"/>
      <w:r w:rsidRPr="00ED6ABC">
        <w:t>menghitung</w:t>
      </w:r>
      <w:proofErr w:type="spellEnd"/>
      <w:r w:rsidRPr="00ED6ABC">
        <w:t xml:space="preserve"> </w:t>
      </w:r>
      <w:proofErr w:type="spellStart"/>
      <w:r w:rsidRPr="00ED6ABC">
        <w:t>jumlah</w:t>
      </w:r>
      <w:proofErr w:type="spellEnd"/>
      <w:r w:rsidRPr="00ED6ABC">
        <w:t xml:space="preserve"> larva yang </w:t>
      </w:r>
      <w:proofErr w:type="spellStart"/>
      <w:r w:rsidRPr="00ED6ABC">
        <w:t>mati</w:t>
      </w:r>
      <w:proofErr w:type="spellEnd"/>
      <w:r w:rsidRPr="00ED6ABC">
        <w:t xml:space="preserve">, </w:t>
      </w:r>
      <w:proofErr w:type="spellStart"/>
      <w:r w:rsidRPr="00ED6ABC">
        <w:t>pingsan</w:t>
      </w:r>
      <w:proofErr w:type="spellEnd"/>
      <w:r w:rsidRPr="00ED6ABC">
        <w:t xml:space="preserve">, </w:t>
      </w:r>
      <w:proofErr w:type="spellStart"/>
      <w:r w:rsidRPr="00ED6ABC">
        <w:t>dan</w:t>
      </w:r>
      <w:proofErr w:type="spellEnd"/>
      <w:r w:rsidRPr="00ED6ABC">
        <w:t xml:space="preserve"> </w:t>
      </w:r>
      <w:proofErr w:type="spellStart"/>
      <w:r>
        <w:t>hidup</w:t>
      </w:r>
      <w:proofErr w:type="spellEnd"/>
      <w:r>
        <w:t xml:space="preserve"> </w:t>
      </w:r>
      <w:proofErr w:type="spellStart"/>
      <w:r>
        <w:t>setelah</w:t>
      </w:r>
      <w:proofErr w:type="spellEnd"/>
      <w:r>
        <w:t xml:space="preserve"> 24 jam</w:t>
      </w:r>
      <w:r w:rsidRPr="00ED6ABC">
        <w:t>.</w:t>
      </w:r>
      <w:r w:rsidR="00E53B47" w:rsidRPr="00E53B47">
        <w:rPr>
          <w:vertAlign w:val="superscript"/>
          <w:lang w:val="id-ID"/>
        </w:rPr>
        <w:t>2</w:t>
      </w:r>
      <w:r w:rsidR="00285BB5">
        <w:rPr>
          <w:vertAlign w:val="superscript"/>
          <w:lang w:val="id-ID"/>
        </w:rPr>
        <w:t>0</w:t>
      </w:r>
    </w:p>
    <w:p w:rsidR="007406E2" w:rsidRDefault="007406E2" w:rsidP="007406E2">
      <w:pPr>
        <w:spacing w:line="24" w:lineRule="atLeast"/>
        <w:ind w:firstLine="567"/>
        <w:jc w:val="both"/>
        <w:rPr>
          <w:bCs/>
        </w:rPr>
      </w:pPr>
      <w:proofErr w:type="spellStart"/>
      <w:r w:rsidRPr="00ED6ABC">
        <w:rPr>
          <w:bCs/>
        </w:rPr>
        <w:t>Apabila</w:t>
      </w:r>
      <w:proofErr w:type="spellEnd"/>
      <w:r w:rsidRPr="00ED6ABC">
        <w:rPr>
          <w:bCs/>
        </w:rPr>
        <w:t xml:space="preserve"> </w:t>
      </w:r>
      <w:proofErr w:type="spellStart"/>
      <w:r w:rsidRPr="00ED6ABC">
        <w:rPr>
          <w:bCs/>
        </w:rPr>
        <w:t>dalam</w:t>
      </w:r>
      <w:proofErr w:type="spellEnd"/>
      <w:r w:rsidRPr="00ED6ABC">
        <w:rPr>
          <w:bCs/>
        </w:rPr>
        <w:t xml:space="preserve"> </w:t>
      </w:r>
      <w:proofErr w:type="spellStart"/>
      <w:r w:rsidRPr="00ED6ABC">
        <w:rPr>
          <w:bCs/>
        </w:rPr>
        <w:t>pengamatan</w:t>
      </w:r>
      <w:proofErr w:type="spellEnd"/>
      <w:r w:rsidRPr="00ED6ABC">
        <w:rPr>
          <w:bCs/>
        </w:rPr>
        <w:t xml:space="preserve"> </w:t>
      </w:r>
      <w:proofErr w:type="spellStart"/>
      <w:r w:rsidRPr="00ED6ABC">
        <w:rPr>
          <w:bCs/>
        </w:rPr>
        <w:t>diperoleh</w:t>
      </w:r>
      <w:proofErr w:type="spellEnd"/>
      <w:r w:rsidRPr="00ED6ABC">
        <w:rPr>
          <w:b/>
          <w:bCs/>
        </w:rPr>
        <w:t xml:space="preserve"> </w:t>
      </w:r>
      <w:proofErr w:type="spellStart"/>
      <w:r w:rsidRPr="00ED6ABC">
        <w:rPr>
          <w:bCs/>
        </w:rPr>
        <w:t>kematian</w:t>
      </w:r>
      <w:proofErr w:type="spellEnd"/>
      <w:r w:rsidRPr="00ED6ABC">
        <w:rPr>
          <w:bCs/>
        </w:rPr>
        <w:t xml:space="preserve"> larva </w:t>
      </w:r>
      <w:proofErr w:type="spellStart"/>
      <w:r w:rsidRPr="00ED6ABC">
        <w:rPr>
          <w:bCs/>
        </w:rPr>
        <w:t>pada</w:t>
      </w:r>
      <w:proofErr w:type="spellEnd"/>
      <w:r w:rsidRPr="00ED6ABC">
        <w:rPr>
          <w:bCs/>
        </w:rPr>
        <w:t xml:space="preserve"> </w:t>
      </w:r>
      <w:proofErr w:type="spellStart"/>
      <w:r w:rsidRPr="00ED6ABC">
        <w:rPr>
          <w:bCs/>
        </w:rPr>
        <w:t>kontrol</w:t>
      </w:r>
      <w:proofErr w:type="spellEnd"/>
      <w:r w:rsidRPr="00ED6ABC">
        <w:rPr>
          <w:bCs/>
        </w:rPr>
        <w:t xml:space="preserve"> &gt;10 %, </w:t>
      </w:r>
      <w:proofErr w:type="spellStart"/>
      <w:r w:rsidRPr="00ED6ABC">
        <w:rPr>
          <w:bCs/>
        </w:rPr>
        <w:t>maka</w:t>
      </w:r>
      <w:proofErr w:type="spellEnd"/>
      <w:r w:rsidRPr="00ED6ABC">
        <w:rPr>
          <w:bCs/>
        </w:rPr>
        <w:t xml:space="preserve"> </w:t>
      </w:r>
      <w:proofErr w:type="spellStart"/>
      <w:r w:rsidRPr="00ED6ABC">
        <w:rPr>
          <w:bCs/>
        </w:rPr>
        <w:t>dianggap</w:t>
      </w:r>
      <w:proofErr w:type="spellEnd"/>
      <w:r w:rsidRPr="00ED6ABC">
        <w:rPr>
          <w:bCs/>
        </w:rPr>
        <w:t xml:space="preserve"> </w:t>
      </w:r>
      <w:proofErr w:type="spellStart"/>
      <w:r w:rsidRPr="00ED6ABC">
        <w:rPr>
          <w:bCs/>
        </w:rPr>
        <w:t>gagal</w:t>
      </w:r>
      <w:proofErr w:type="spellEnd"/>
      <w:r w:rsidRPr="00ED6ABC">
        <w:rPr>
          <w:bCs/>
        </w:rPr>
        <w:t xml:space="preserve"> </w:t>
      </w:r>
      <w:proofErr w:type="spellStart"/>
      <w:r w:rsidRPr="00ED6ABC">
        <w:rPr>
          <w:bCs/>
        </w:rPr>
        <w:t>dan</w:t>
      </w:r>
      <w:proofErr w:type="spellEnd"/>
      <w:r w:rsidRPr="00ED6ABC">
        <w:rPr>
          <w:bCs/>
        </w:rPr>
        <w:t xml:space="preserve"> </w:t>
      </w:r>
      <w:proofErr w:type="spellStart"/>
      <w:r w:rsidRPr="00ED6ABC">
        <w:rPr>
          <w:bCs/>
        </w:rPr>
        <w:t>penelitian</w:t>
      </w:r>
      <w:proofErr w:type="spellEnd"/>
      <w:r w:rsidRPr="00ED6ABC">
        <w:rPr>
          <w:bCs/>
        </w:rPr>
        <w:t xml:space="preserve"> </w:t>
      </w:r>
      <w:proofErr w:type="spellStart"/>
      <w:r w:rsidRPr="00ED6ABC">
        <w:rPr>
          <w:bCs/>
        </w:rPr>
        <w:t>harus</w:t>
      </w:r>
      <w:proofErr w:type="spellEnd"/>
      <w:r w:rsidRPr="00ED6ABC">
        <w:rPr>
          <w:bCs/>
        </w:rPr>
        <w:t xml:space="preserve"> </w:t>
      </w:r>
      <w:proofErr w:type="spellStart"/>
      <w:r w:rsidRPr="00ED6ABC">
        <w:rPr>
          <w:bCs/>
        </w:rPr>
        <w:t>diulang</w:t>
      </w:r>
      <w:proofErr w:type="spellEnd"/>
      <w:r w:rsidRPr="00ED6ABC">
        <w:rPr>
          <w:bCs/>
        </w:rPr>
        <w:t xml:space="preserve">. </w:t>
      </w:r>
      <w:proofErr w:type="spellStart"/>
      <w:r w:rsidRPr="00ED6ABC">
        <w:rPr>
          <w:bCs/>
        </w:rPr>
        <w:t>Jika</w:t>
      </w:r>
      <w:proofErr w:type="spellEnd"/>
      <w:r w:rsidRPr="00ED6ABC">
        <w:rPr>
          <w:bCs/>
        </w:rPr>
        <w:t xml:space="preserve"> </w:t>
      </w:r>
      <w:proofErr w:type="spellStart"/>
      <w:r w:rsidRPr="00ED6ABC">
        <w:rPr>
          <w:bCs/>
        </w:rPr>
        <w:t>kurang</w:t>
      </w:r>
      <w:proofErr w:type="spellEnd"/>
      <w:r w:rsidRPr="00ED6ABC">
        <w:rPr>
          <w:bCs/>
        </w:rPr>
        <w:t xml:space="preserve"> </w:t>
      </w:r>
      <w:proofErr w:type="spellStart"/>
      <w:r w:rsidRPr="00ED6ABC">
        <w:rPr>
          <w:bCs/>
        </w:rPr>
        <w:t>dari</w:t>
      </w:r>
      <w:proofErr w:type="spellEnd"/>
      <w:r w:rsidRPr="00ED6ABC">
        <w:rPr>
          <w:bCs/>
        </w:rPr>
        <w:t xml:space="preserve"> 10% </w:t>
      </w:r>
      <w:proofErr w:type="spellStart"/>
      <w:r w:rsidRPr="00ED6ABC">
        <w:rPr>
          <w:bCs/>
        </w:rPr>
        <w:t>maka</w:t>
      </w:r>
      <w:proofErr w:type="spellEnd"/>
      <w:r w:rsidRPr="00ED6ABC">
        <w:rPr>
          <w:bCs/>
        </w:rPr>
        <w:t xml:space="preserve"> </w:t>
      </w:r>
      <w:proofErr w:type="spellStart"/>
      <w:r w:rsidRPr="00ED6ABC">
        <w:rPr>
          <w:bCs/>
        </w:rPr>
        <w:t>digunakan</w:t>
      </w:r>
      <w:proofErr w:type="spellEnd"/>
      <w:r w:rsidRPr="00ED6ABC">
        <w:rPr>
          <w:bCs/>
        </w:rPr>
        <w:t xml:space="preserve"> </w:t>
      </w:r>
      <w:proofErr w:type="spellStart"/>
      <w:r w:rsidRPr="00ED6ABC">
        <w:rPr>
          <w:bCs/>
        </w:rPr>
        <w:t>faktor</w:t>
      </w:r>
      <w:proofErr w:type="spellEnd"/>
      <w:r w:rsidRPr="00ED6ABC">
        <w:rPr>
          <w:bCs/>
        </w:rPr>
        <w:t xml:space="preserve"> </w:t>
      </w:r>
      <w:proofErr w:type="spellStart"/>
      <w:r w:rsidRPr="00ED6ABC">
        <w:rPr>
          <w:bCs/>
        </w:rPr>
        <w:t>koreksi</w:t>
      </w:r>
      <w:proofErr w:type="spellEnd"/>
      <w:r w:rsidRPr="00ED6ABC">
        <w:rPr>
          <w:bCs/>
        </w:rPr>
        <w:t xml:space="preserve"> </w:t>
      </w:r>
      <w:proofErr w:type="spellStart"/>
      <w:r w:rsidRPr="00ED6ABC">
        <w:rPr>
          <w:bCs/>
        </w:rPr>
        <w:t>rumus</w:t>
      </w:r>
      <w:proofErr w:type="spellEnd"/>
      <w:r w:rsidRPr="00ED6ABC">
        <w:rPr>
          <w:bCs/>
        </w:rPr>
        <w:t xml:space="preserve"> ABBOTS.</w:t>
      </w:r>
    </w:p>
    <w:p w:rsidR="007406E2" w:rsidRDefault="007406E2" w:rsidP="007406E2">
      <w:pPr>
        <w:spacing w:line="24" w:lineRule="atLeast"/>
        <w:jc w:val="both"/>
        <w:rPr>
          <w:bCs/>
        </w:rPr>
      </w:pPr>
    </w:p>
    <w:p w:rsidR="007406E2" w:rsidRDefault="007406E2" w:rsidP="007406E2">
      <w:pPr>
        <w:spacing w:line="24" w:lineRule="atLeast"/>
        <w:jc w:val="both"/>
        <w:rPr>
          <w:bCs/>
        </w:rPr>
      </w:pPr>
      <w:r>
        <w:rPr>
          <w:noProof/>
          <w:lang w:val="id-ID" w:eastAsia="id-ID"/>
        </w:rPr>
        <w:drawing>
          <wp:inline distT="0" distB="0" distL="0" distR="0" wp14:anchorId="7ECD2388" wp14:editId="7CE77932">
            <wp:extent cx="2651125" cy="256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51125" cy="256540"/>
                    </a:xfrm>
                    <a:prstGeom prst="rect">
                      <a:avLst/>
                    </a:prstGeom>
                  </pic:spPr>
                </pic:pic>
              </a:graphicData>
            </a:graphic>
          </wp:inline>
        </w:drawing>
      </w:r>
    </w:p>
    <w:p w:rsidR="007406E2" w:rsidRPr="007406E2" w:rsidRDefault="007406E2" w:rsidP="007406E2">
      <w:pPr>
        <w:spacing w:line="24" w:lineRule="atLeast"/>
        <w:jc w:val="both"/>
        <w:rPr>
          <w:bCs/>
          <w:sz w:val="12"/>
          <w:szCs w:val="12"/>
        </w:rPr>
      </w:pPr>
    </w:p>
    <w:p w:rsidR="007406E2" w:rsidRDefault="007406E2" w:rsidP="007406E2">
      <w:pPr>
        <w:spacing w:line="24" w:lineRule="atLeast"/>
        <w:jc w:val="both"/>
        <w:rPr>
          <w:bCs/>
        </w:rPr>
      </w:pPr>
      <w:proofErr w:type="spellStart"/>
      <w:r w:rsidRPr="00ED6ABC">
        <w:rPr>
          <w:bCs/>
        </w:rPr>
        <w:t>Hasil</w:t>
      </w:r>
      <w:proofErr w:type="spellEnd"/>
      <w:r w:rsidRPr="00ED6ABC">
        <w:rPr>
          <w:bCs/>
        </w:rPr>
        <w:t xml:space="preserve"> </w:t>
      </w:r>
      <w:proofErr w:type="spellStart"/>
      <w:r w:rsidRPr="00ED6ABC">
        <w:rPr>
          <w:bCs/>
        </w:rPr>
        <w:t>pengamatan</w:t>
      </w:r>
      <w:proofErr w:type="spellEnd"/>
      <w:r w:rsidRPr="00ED6ABC">
        <w:rPr>
          <w:bCs/>
        </w:rPr>
        <w:t xml:space="preserve"> </w:t>
      </w:r>
      <w:proofErr w:type="spellStart"/>
      <w:r w:rsidRPr="00ED6ABC">
        <w:rPr>
          <w:bCs/>
        </w:rPr>
        <w:t>terhadap</w:t>
      </w:r>
      <w:proofErr w:type="spellEnd"/>
      <w:r w:rsidRPr="00ED6ABC">
        <w:rPr>
          <w:bCs/>
        </w:rPr>
        <w:t xml:space="preserve"> larva yang </w:t>
      </w:r>
      <w:proofErr w:type="spellStart"/>
      <w:r w:rsidRPr="00ED6ABC">
        <w:rPr>
          <w:bCs/>
        </w:rPr>
        <w:t>mati</w:t>
      </w:r>
      <w:proofErr w:type="spellEnd"/>
      <w:r w:rsidRPr="00ED6ABC">
        <w:rPr>
          <w:bCs/>
        </w:rPr>
        <w:t xml:space="preserve"> </w:t>
      </w:r>
      <w:proofErr w:type="spellStart"/>
      <w:r w:rsidRPr="00ED6ABC">
        <w:rPr>
          <w:bCs/>
        </w:rPr>
        <w:t>ditaf</w:t>
      </w:r>
      <w:r>
        <w:rPr>
          <w:bCs/>
        </w:rPr>
        <w:t>sirkan</w:t>
      </w:r>
      <w:proofErr w:type="spellEnd"/>
      <w:r>
        <w:rPr>
          <w:bCs/>
        </w:rPr>
        <w:t xml:space="preserve"> </w:t>
      </w:r>
      <w:proofErr w:type="spellStart"/>
      <w:r>
        <w:rPr>
          <w:bCs/>
        </w:rPr>
        <w:t>sesuai</w:t>
      </w:r>
      <w:proofErr w:type="spellEnd"/>
      <w:r>
        <w:rPr>
          <w:bCs/>
        </w:rPr>
        <w:t xml:space="preserve"> </w:t>
      </w:r>
      <w:proofErr w:type="spellStart"/>
      <w:r>
        <w:rPr>
          <w:bCs/>
        </w:rPr>
        <w:t>panduan</w:t>
      </w:r>
      <w:proofErr w:type="spellEnd"/>
      <w:r>
        <w:rPr>
          <w:bCs/>
        </w:rPr>
        <w:t xml:space="preserve"> WHO</w:t>
      </w:r>
      <w:r w:rsidRPr="00ED6ABC">
        <w:rPr>
          <w:bCs/>
        </w:rPr>
        <w:t xml:space="preserve">, </w:t>
      </w:r>
      <w:proofErr w:type="spellStart"/>
      <w:r w:rsidRPr="00ED6ABC">
        <w:rPr>
          <w:bCs/>
        </w:rPr>
        <w:t>yakni</w:t>
      </w:r>
      <w:proofErr w:type="spellEnd"/>
      <w:r w:rsidRPr="00ED6ABC">
        <w:rPr>
          <w:bCs/>
        </w:rPr>
        <w:t xml:space="preserve"> </w:t>
      </w:r>
      <w:proofErr w:type="spellStart"/>
      <w:r>
        <w:rPr>
          <w:bCs/>
        </w:rPr>
        <w:t>s</w:t>
      </w:r>
      <w:r w:rsidRPr="00ED6ABC">
        <w:rPr>
          <w:bCs/>
        </w:rPr>
        <w:t>pesies</w:t>
      </w:r>
      <w:proofErr w:type="spellEnd"/>
      <w:r w:rsidRPr="00ED6ABC">
        <w:rPr>
          <w:bCs/>
        </w:rPr>
        <w:t xml:space="preserve"> </w:t>
      </w:r>
      <w:proofErr w:type="spellStart"/>
      <w:r w:rsidRPr="00ED6ABC">
        <w:rPr>
          <w:bCs/>
        </w:rPr>
        <w:t>rentan</w:t>
      </w:r>
      <w:proofErr w:type="spellEnd"/>
      <w:r w:rsidRPr="00ED6ABC">
        <w:rPr>
          <w:bCs/>
        </w:rPr>
        <w:t xml:space="preserve"> </w:t>
      </w:r>
      <w:proofErr w:type="spellStart"/>
      <w:r w:rsidRPr="00ED6ABC">
        <w:rPr>
          <w:bCs/>
        </w:rPr>
        <w:t>apabila</w:t>
      </w:r>
      <w:proofErr w:type="spellEnd"/>
      <w:r w:rsidRPr="00ED6ABC">
        <w:rPr>
          <w:bCs/>
        </w:rPr>
        <w:t xml:space="preserve"> </w:t>
      </w:r>
      <w:proofErr w:type="spellStart"/>
      <w:r w:rsidRPr="00ED6ABC">
        <w:rPr>
          <w:bCs/>
        </w:rPr>
        <w:t>kematian</w:t>
      </w:r>
      <w:proofErr w:type="spellEnd"/>
      <w:r w:rsidRPr="00ED6ABC">
        <w:rPr>
          <w:bCs/>
        </w:rPr>
        <w:t xml:space="preserve"> larva </w:t>
      </w:r>
      <w:proofErr w:type="spellStart"/>
      <w:r w:rsidRPr="00ED6ABC">
        <w:rPr>
          <w:bCs/>
        </w:rPr>
        <w:t>lebih</w:t>
      </w:r>
      <w:proofErr w:type="spellEnd"/>
      <w:r w:rsidRPr="00ED6ABC">
        <w:rPr>
          <w:bCs/>
        </w:rPr>
        <w:t xml:space="preserve"> </w:t>
      </w:r>
      <w:proofErr w:type="spellStart"/>
      <w:r w:rsidRPr="00ED6ABC">
        <w:rPr>
          <w:bCs/>
        </w:rPr>
        <w:t>dari</w:t>
      </w:r>
      <w:proofErr w:type="spellEnd"/>
      <w:r w:rsidRPr="00ED6ABC">
        <w:rPr>
          <w:bCs/>
        </w:rPr>
        <w:t xml:space="preserve"> 98%, </w:t>
      </w:r>
      <w:proofErr w:type="spellStart"/>
      <w:r w:rsidRPr="00ED6ABC">
        <w:rPr>
          <w:bCs/>
        </w:rPr>
        <w:t>spesies</w:t>
      </w:r>
      <w:proofErr w:type="spellEnd"/>
      <w:r w:rsidRPr="00ED6ABC">
        <w:rPr>
          <w:bCs/>
        </w:rPr>
        <w:t xml:space="preserve"> </w:t>
      </w:r>
      <w:proofErr w:type="spellStart"/>
      <w:r w:rsidRPr="00ED6ABC">
        <w:rPr>
          <w:bCs/>
        </w:rPr>
        <w:t>toleran</w:t>
      </w:r>
      <w:proofErr w:type="spellEnd"/>
      <w:r w:rsidRPr="00ED6ABC">
        <w:rPr>
          <w:bCs/>
        </w:rPr>
        <w:t xml:space="preserve"> </w:t>
      </w:r>
      <w:proofErr w:type="spellStart"/>
      <w:r w:rsidRPr="00ED6ABC">
        <w:rPr>
          <w:bCs/>
        </w:rPr>
        <w:t>apabila</w:t>
      </w:r>
      <w:proofErr w:type="spellEnd"/>
      <w:r w:rsidRPr="00ED6ABC">
        <w:rPr>
          <w:bCs/>
        </w:rPr>
        <w:t xml:space="preserve"> </w:t>
      </w:r>
      <w:proofErr w:type="spellStart"/>
      <w:r w:rsidRPr="00ED6ABC">
        <w:rPr>
          <w:bCs/>
        </w:rPr>
        <w:t>kematian</w:t>
      </w:r>
      <w:proofErr w:type="spellEnd"/>
      <w:r w:rsidRPr="00ED6ABC">
        <w:rPr>
          <w:bCs/>
        </w:rPr>
        <w:t xml:space="preserve"> larva </w:t>
      </w:r>
      <w:proofErr w:type="spellStart"/>
      <w:r w:rsidRPr="00ED6ABC">
        <w:rPr>
          <w:bCs/>
        </w:rPr>
        <w:t>antara</w:t>
      </w:r>
      <w:proofErr w:type="spellEnd"/>
      <w:r w:rsidRPr="00ED6ABC">
        <w:rPr>
          <w:bCs/>
        </w:rPr>
        <w:t xml:space="preserve"> 80 - 90%, </w:t>
      </w:r>
      <w:proofErr w:type="spellStart"/>
      <w:r w:rsidRPr="00ED6ABC">
        <w:rPr>
          <w:bCs/>
        </w:rPr>
        <w:t>dan</w:t>
      </w:r>
      <w:proofErr w:type="spellEnd"/>
      <w:r w:rsidRPr="00ED6ABC">
        <w:rPr>
          <w:bCs/>
        </w:rPr>
        <w:t xml:space="preserve"> </w:t>
      </w:r>
      <w:proofErr w:type="spellStart"/>
      <w:r w:rsidRPr="00ED6ABC">
        <w:rPr>
          <w:bCs/>
        </w:rPr>
        <w:t>spesies</w:t>
      </w:r>
      <w:proofErr w:type="spellEnd"/>
      <w:r w:rsidRPr="00ED6ABC">
        <w:rPr>
          <w:bCs/>
        </w:rPr>
        <w:t xml:space="preserve"> </w:t>
      </w:r>
      <w:proofErr w:type="spellStart"/>
      <w:r w:rsidRPr="00ED6ABC">
        <w:rPr>
          <w:bCs/>
        </w:rPr>
        <w:t>resisten</w:t>
      </w:r>
      <w:proofErr w:type="spellEnd"/>
      <w:r w:rsidRPr="00ED6ABC">
        <w:rPr>
          <w:bCs/>
        </w:rPr>
        <w:t xml:space="preserve"> </w:t>
      </w:r>
      <w:proofErr w:type="spellStart"/>
      <w:r w:rsidRPr="00ED6ABC">
        <w:rPr>
          <w:bCs/>
        </w:rPr>
        <w:t>apabila</w:t>
      </w:r>
      <w:proofErr w:type="spellEnd"/>
      <w:r w:rsidRPr="00ED6ABC">
        <w:rPr>
          <w:bCs/>
        </w:rPr>
        <w:t xml:space="preserve"> </w:t>
      </w:r>
      <w:proofErr w:type="spellStart"/>
      <w:r w:rsidRPr="00ED6ABC">
        <w:rPr>
          <w:bCs/>
        </w:rPr>
        <w:t>kematian</w:t>
      </w:r>
      <w:proofErr w:type="spellEnd"/>
      <w:r w:rsidRPr="00ED6ABC">
        <w:rPr>
          <w:bCs/>
        </w:rPr>
        <w:t xml:space="preserve"> larva </w:t>
      </w:r>
      <w:proofErr w:type="spellStart"/>
      <w:r w:rsidRPr="00ED6ABC">
        <w:rPr>
          <w:bCs/>
        </w:rPr>
        <w:t>kurang</w:t>
      </w:r>
      <w:proofErr w:type="spellEnd"/>
      <w:r w:rsidRPr="00ED6ABC">
        <w:rPr>
          <w:bCs/>
        </w:rPr>
        <w:t xml:space="preserve"> </w:t>
      </w:r>
      <w:proofErr w:type="spellStart"/>
      <w:r w:rsidRPr="00ED6ABC">
        <w:rPr>
          <w:bCs/>
        </w:rPr>
        <w:t>dari</w:t>
      </w:r>
      <w:proofErr w:type="spellEnd"/>
      <w:r w:rsidRPr="00ED6ABC">
        <w:rPr>
          <w:bCs/>
        </w:rPr>
        <w:t xml:space="preserve"> 80%</w:t>
      </w:r>
      <w:r>
        <w:rPr>
          <w:bCs/>
        </w:rPr>
        <w:t>.</w:t>
      </w:r>
    </w:p>
    <w:p w:rsidR="00B701AA" w:rsidRDefault="00B701AA" w:rsidP="00B701AA">
      <w:pPr>
        <w:spacing w:line="276" w:lineRule="auto"/>
        <w:ind w:firstLine="425"/>
        <w:jc w:val="both"/>
        <w:rPr>
          <w:sz w:val="22"/>
          <w:lang w:val="id-ID"/>
        </w:rPr>
      </w:pPr>
    </w:p>
    <w:p w:rsidR="005F4EE8" w:rsidRPr="00B01652" w:rsidRDefault="00B01652" w:rsidP="00B701AA">
      <w:pPr>
        <w:spacing w:after="120" w:line="276" w:lineRule="auto"/>
        <w:rPr>
          <w:b/>
          <w:bCs/>
          <w:sz w:val="24"/>
          <w:lang w:val="id-ID"/>
        </w:rPr>
      </w:pPr>
      <w:r w:rsidRPr="00B01652">
        <w:rPr>
          <w:b/>
          <w:bCs/>
          <w:sz w:val="24"/>
          <w:lang w:val="id-ID"/>
        </w:rPr>
        <w:t>HASIL</w:t>
      </w:r>
    </w:p>
    <w:p w:rsidR="00285BB5" w:rsidRDefault="00E53B47" w:rsidP="00285BB5">
      <w:pPr>
        <w:spacing w:line="276" w:lineRule="auto"/>
        <w:ind w:firstLine="425"/>
        <w:jc w:val="both"/>
        <w:rPr>
          <w:lang w:val="id-ID"/>
        </w:rPr>
      </w:pPr>
      <w:r w:rsidRPr="00285BB5">
        <w:rPr>
          <w:lang w:val="id-ID"/>
        </w:rPr>
        <w:t xml:space="preserve">Hasil dari uji resistensi larva </w:t>
      </w:r>
      <w:r w:rsidRPr="00285BB5">
        <w:rPr>
          <w:i/>
          <w:lang w:val="id-ID"/>
        </w:rPr>
        <w:t>Ae. aegypti</w:t>
      </w:r>
      <w:r w:rsidRPr="00285BB5">
        <w:rPr>
          <w:lang w:val="id-ID"/>
        </w:rPr>
        <w:t xml:space="preserve"> terhadap temephos 0,02 mg/L mengalami kematian 100% setelah 24 jam (Tabel 1). </w:t>
      </w:r>
      <w:r w:rsidR="00285BB5">
        <w:rPr>
          <w:lang w:val="id-ID"/>
        </w:rPr>
        <w:t>Hasil uji resistensi diperoleh bahwa pada kelompok kontrol tidak ditemukan adanya larva yang mengalami kematian pada semua ulangan. Persentase kematian pada kelompok kontrol pada jam ke-24 adalah 0% yakni tidak ada kematian, sehingga kontrol tidak perlu dikoreksi dengan rumus Abbot.</w:t>
      </w:r>
    </w:p>
    <w:p w:rsidR="00285BB5" w:rsidRDefault="00285BB5" w:rsidP="00285BB5">
      <w:pPr>
        <w:spacing w:line="276" w:lineRule="auto"/>
        <w:ind w:firstLine="425"/>
        <w:jc w:val="both"/>
        <w:rPr>
          <w:lang w:val="id-ID"/>
        </w:rPr>
      </w:pPr>
    </w:p>
    <w:p w:rsidR="00285BB5" w:rsidRPr="00B701AA" w:rsidRDefault="00285BB5" w:rsidP="00285BB5">
      <w:pPr>
        <w:spacing w:after="120" w:line="276" w:lineRule="auto"/>
        <w:jc w:val="both"/>
        <w:rPr>
          <w:b/>
          <w:bCs/>
          <w:sz w:val="22"/>
          <w:szCs w:val="22"/>
          <w:lang w:val="id-ID"/>
        </w:rPr>
      </w:pPr>
      <w:r w:rsidRPr="00B701AA">
        <w:rPr>
          <w:b/>
          <w:bCs/>
          <w:sz w:val="22"/>
          <w:szCs w:val="22"/>
          <w:lang w:val="id-ID"/>
        </w:rPr>
        <w:t>PEMBAHASAN</w:t>
      </w:r>
    </w:p>
    <w:p w:rsidR="00285BB5" w:rsidRPr="00285BB5" w:rsidRDefault="00285BB5" w:rsidP="00285BB5">
      <w:pPr>
        <w:spacing w:line="276" w:lineRule="auto"/>
        <w:ind w:firstLine="425"/>
        <w:jc w:val="both"/>
        <w:rPr>
          <w:lang w:val="id-ID"/>
        </w:rPr>
        <w:sectPr w:rsidR="00285BB5" w:rsidRPr="00285BB5" w:rsidSect="00FC0438">
          <w:type w:val="continuous"/>
          <w:pgSz w:w="11907" w:h="16840" w:code="9"/>
          <w:pgMar w:top="1418" w:right="1418" w:bottom="1418" w:left="1418" w:header="1418" w:footer="1134" w:gutter="0"/>
          <w:pgNumType w:start="53"/>
          <w:cols w:num="2" w:space="720"/>
          <w:docGrid w:linePitch="360"/>
        </w:sectPr>
      </w:pPr>
      <w:r>
        <w:rPr>
          <w:lang w:val="id-ID"/>
        </w:rPr>
        <w:t>Pada tabel 1 terlihat setelah 24 jam perlakuan larva mengalami kematian 100%. Seluruh larva tersebut mengalami kematian dikarenakan mengalami keracunan terhadap temephos. Temephos adalah salah satu larvasida golongan organofosfat. Cara kerjanya yakni dengan menghambat enzim kolineterase, yang mana enzim ini berfungsi untuk menghidrolisis asetilkolin menjadi kolin dan asam cuka. Bila enzim ini terhambat maka tidak terjadi hidrolisis asetilkolin,</w:t>
      </w:r>
    </w:p>
    <w:p w:rsidR="0049196B" w:rsidRDefault="003333F1" w:rsidP="00285BB5">
      <w:pPr>
        <w:ind w:firstLine="851"/>
        <w:jc w:val="both"/>
        <w:rPr>
          <w:bCs/>
          <w:lang w:val="id-ID"/>
        </w:rPr>
      </w:pPr>
      <w:r w:rsidRPr="003333F1">
        <w:rPr>
          <w:bCs/>
          <w:sz w:val="22"/>
          <w:lang w:val="id-ID"/>
        </w:rPr>
        <w:lastRenderedPageBreak/>
        <w:t xml:space="preserve">Tabel </w:t>
      </w:r>
      <w:r>
        <w:rPr>
          <w:bCs/>
          <w:sz w:val="22"/>
          <w:lang w:val="id-ID"/>
        </w:rPr>
        <w:t xml:space="preserve">1. </w:t>
      </w:r>
      <w:r w:rsidR="00285BB5">
        <w:rPr>
          <w:bCs/>
          <w:sz w:val="22"/>
          <w:lang w:val="id-ID"/>
        </w:rPr>
        <w:t xml:space="preserve">        </w:t>
      </w:r>
      <w:r w:rsidR="00E53B47" w:rsidRPr="00E53B47">
        <w:rPr>
          <w:bCs/>
          <w:lang w:val="id-ID"/>
        </w:rPr>
        <w:t xml:space="preserve">Jumlah kematian larva </w:t>
      </w:r>
      <w:r w:rsidR="00E53B47" w:rsidRPr="00E53B47">
        <w:rPr>
          <w:bCs/>
          <w:i/>
          <w:lang w:val="id-ID"/>
        </w:rPr>
        <w:t>Ae. aegypti</w:t>
      </w:r>
      <w:r w:rsidR="00E53B47" w:rsidRPr="00E53B47">
        <w:rPr>
          <w:bCs/>
          <w:lang w:val="id-ID"/>
        </w:rPr>
        <w:t xml:space="preserve"> terhadap temephos 0,02 mg/L setelah 24 jam</w:t>
      </w:r>
    </w:p>
    <w:p w:rsidR="0049196B" w:rsidRDefault="0049196B" w:rsidP="0049196B">
      <w:pPr>
        <w:ind w:left="1985" w:hanging="993"/>
        <w:jc w:val="both"/>
        <w:rPr>
          <w:bCs/>
          <w:lang w:val="id-ID"/>
        </w:rPr>
      </w:pPr>
    </w:p>
    <w:tbl>
      <w:tblPr>
        <w:tblStyle w:val="TableGrid"/>
        <w:tblW w:w="7796" w:type="dxa"/>
        <w:tblInd w:w="1384" w:type="dxa"/>
        <w:tblLook w:val="04A0" w:firstRow="1" w:lastRow="0" w:firstColumn="1" w:lastColumn="0" w:noHBand="0" w:noVBand="1"/>
      </w:tblPr>
      <w:tblGrid>
        <w:gridCol w:w="1298"/>
        <w:gridCol w:w="1017"/>
        <w:gridCol w:w="1017"/>
        <w:gridCol w:w="1017"/>
        <w:gridCol w:w="1061"/>
        <w:gridCol w:w="1275"/>
        <w:gridCol w:w="1111"/>
      </w:tblGrid>
      <w:tr w:rsidR="0049196B" w:rsidTr="00B40D71">
        <w:trPr>
          <w:trHeight w:val="810"/>
        </w:trPr>
        <w:tc>
          <w:tcPr>
            <w:tcW w:w="1298" w:type="dxa"/>
            <w:vMerge w:val="restart"/>
            <w:tcBorders>
              <w:left w:val="nil"/>
              <w:bottom w:val="single" w:sz="4" w:space="0" w:color="auto"/>
              <w:right w:val="nil"/>
              <w:tl2br w:val="nil"/>
            </w:tcBorders>
          </w:tcPr>
          <w:p w:rsidR="0049196B" w:rsidRDefault="0049196B" w:rsidP="00765E47">
            <w:pPr>
              <w:spacing w:line="360" w:lineRule="auto"/>
              <w:rPr>
                <w:bCs/>
              </w:rPr>
            </w:pPr>
          </w:p>
          <w:p w:rsidR="00B40D71" w:rsidRDefault="00B40D71" w:rsidP="00765E47">
            <w:pPr>
              <w:spacing w:line="360" w:lineRule="auto"/>
              <w:rPr>
                <w:bCs/>
              </w:rPr>
            </w:pPr>
          </w:p>
          <w:p w:rsidR="0049196B" w:rsidRPr="0049196B" w:rsidRDefault="0049196B" w:rsidP="00B40D71">
            <w:pPr>
              <w:spacing w:after="100" w:afterAutospacing="1" w:line="360" w:lineRule="auto"/>
              <w:rPr>
                <w:bCs/>
              </w:rPr>
            </w:pPr>
            <w:proofErr w:type="spellStart"/>
            <w:r w:rsidRPr="0049196B">
              <w:rPr>
                <w:bCs/>
              </w:rPr>
              <w:t>Kelompok</w:t>
            </w:r>
            <w:proofErr w:type="spellEnd"/>
          </w:p>
        </w:tc>
        <w:tc>
          <w:tcPr>
            <w:tcW w:w="4112" w:type="dxa"/>
            <w:gridSpan w:val="4"/>
            <w:tcBorders>
              <w:left w:val="nil"/>
              <w:bottom w:val="single" w:sz="4" w:space="0" w:color="auto"/>
              <w:right w:val="nil"/>
            </w:tcBorders>
            <w:vAlign w:val="center"/>
          </w:tcPr>
          <w:p w:rsidR="0049196B" w:rsidRPr="0049196B" w:rsidRDefault="0049196B" w:rsidP="00765E47">
            <w:pPr>
              <w:spacing w:line="360" w:lineRule="auto"/>
              <w:jc w:val="center"/>
              <w:rPr>
                <w:bCs/>
                <w:lang w:val="id-ID"/>
              </w:rPr>
            </w:pPr>
            <w:proofErr w:type="spellStart"/>
            <w:r w:rsidRPr="0049196B">
              <w:rPr>
                <w:bCs/>
              </w:rPr>
              <w:t>Kematian</w:t>
            </w:r>
            <w:proofErr w:type="spellEnd"/>
            <w:r w:rsidRPr="0049196B">
              <w:rPr>
                <w:bCs/>
              </w:rPr>
              <w:t xml:space="preserve"> Larva </w:t>
            </w:r>
            <w:proofErr w:type="spellStart"/>
            <w:r w:rsidRPr="0049196B">
              <w:rPr>
                <w:bCs/>
                <w:i/>
              </w:rPr>
              <w:t>Aedes</w:t>
            </w:r>
            <w:proofErr w:type="spellEnd"/>
            <w:r w:rsidRPr="0049196B">
              <w:rPr>
                <w:bCs/>
                <w:i/>
              </w:rPr>
              <w:t xml:space="preserve"> </w:t>
            </w:r>
            <w:proofErr w:type="spellStart"/>
            <w:r w:rsidRPr="0049196B">
              <w:rPr>
                <w:bCs/>
                <w:i/>
              </w:rPr>
              <w:t>aegypti</w:t>
            </w:r>
            <w:proofErr w:type="spellEnd"/>
            <w:r w:rsidRPr="0049196B">
              <w:rPr>
                <w:bCs/>
              </w:rPr>
              <w:t xml:space="preserve"> </w:t>
            </w:r>
            <w:proofErr w:type="spellStart"/>
            <w:r w:rsidRPr="0049196B">
              <w:rPr>
                <w:bCs/>
              </w:rPr>
              <w:t>pada</w:t>
            </w:r>
            <w:proofErr w:type="spellEnd"/>
            <w:r w:rsidRPr="0049196B">
              <w:rPr>
                <w:bCs/>
              </w:rPr>
              <w:t xml:space="preserve"> </w:t>
            </w:r>
            <w:proofErr w:type="spellStart"/>
            <w:r w:rsidRPr="0049196B">
              <w:rPr>
                <w:bCs/>
              </w:rPr>
              <w:t>Masing-masing</w:t>
            </w:r>
            <w:proofErr w:type="spellEnd"/>
            <w:r w:rsidRPr="0049196B">
              <w:rPr>
                <w:bCs/>
              </w:rPr>
              <w:t xml:space="preserve"> </w:t>
            </w:r>
            <w:proofErr w:type="spellStart"/>
            <w:r w:rsidRPr="0049196B">
              <w:rPr>
                <w:bCs/>
              </w:rPr>
              <w:t>Replikasi</w:t>
            </w:r>
            <w:proofErr w:type="spellEnd"/>
            <w:r>
              <w:rPr>
                <w:bCs/>
                <w:lang w:val="id-ID"/>
              </w:rPr>
              <w:t xml:space="preserve"> ke-</w:t>
            </w:r>
          </w:p>
        </w:tc>
        <w:tc>
          <w:tcPr>
            <w:tcW w:w="1275" w:type="dxa"/>
            <w:vMerge w:val="restart"/>
            <w:tcBorders>
              <w:left w:val="nil"/>
              <w:bottom w:val="nil"/>
              <w:right w:val="nil"/>
            </w:tcBorders>
            <w:vAlign w:val="center"/>
          </w:tcPr>
          <w:p w:rsidR="0049196B" w:rsidRPr="0049196B" w:rsidRDefault="0049196B" w:rsidP="00765E47">
            <w:pPr>
              <w:spacing w:line="360" w:lineRule="auto"/>
              <w:rPr>
                <w:bCs/>
              </w:rPr>
            </w:pPr>
            <w:r w:rsidRPr="0049196B">
              <w:rPr>
                <w:bCs/>
              </w:rPr>
              <w:t xml:space="preserve">∑ </w:t>
            </w:r>
            <w:proofErr w:type="spellStart"/>
            <w:r w:rsidRPr="0049196B">
              <w:rPr>
                <w:bCs/>
              </w:rPr>
              <w:t>Kematian</w:t>
            </w:r>
            <w:proofErr w:type="spellEnd"/>
            <w:r w:rsidRPr="0049196B">
              <w:rPr>
                <w:bCs/>
              </w:rPr>
              <w:t xml:space="preserve"> Larva </w:t>
            </w:r>
            <w:proofErr w:type="spellStart"/>
            <w:r w:rsidRPr="0049196B">
              <w:rPr>
                <w:bCs/>
                <w:i/>
              </w:rPr>
              <w:t>Ae</w:t>
            </w:r>
            <w:proofErr w:type="spellEnd"/>
            <w:r w:rsidRPr="0049196B">
              <w:rPr>
                <w:bCs/>
                <w:i/>
              </w:rPr>
              <w:t xml:space="preserve">. </w:t>
            </w:r>
            <w:proofErr w:type="spellStart"/>
            <w:r w:rsidRPr="0049196B">
              <w:rPr>
                <w:bCs/>
                <w:i/>
              </w:rPr>
              <w:t>aegypti</w:t>
            </w:r>
            <w:proofErr w:type="spellEnd"/>
            <w:r>
              <w:rPr>
                <w:bCs/>
              </w:rPr>
              <w:t xml:space="preserve"> </w:t>
            </w:r>
            <w:r w:rsidRPr="0049196B">
              <w:rPr>
                <w:bCs/>
              </w:rPr>
              <w:t xml:space="preserve"> </w:t>
            </w:r>
            <w:r>
              <w:rPr>
                <w:bCs/>
                <w:lang w:val="id-ID"/>
              </w:rPr>
              <w:t>(</w:t>
            </w:r>
            <w:proofErr w:type="spellStart"/>
            <w:r w:rsidRPr="0049196B">
              <w:rPr>
                <w:bCs/>
              </w:rPr>
              <w:t>ekor</w:t>
            </w:r>
            <w:proofErr w:type="spellEnd"/>
            <w:r w:rsidRPr="0049196B">
              <w:rPr>
                <w:bCs/>
              </w:rPr>
              <w:t>)</w:t>
            </w:r>
          </w:p>
        </w:tc>
        <w:tc>
          <w:tcPr>
            <w:tcW w:w="1111" w:type="dxa"/>
            <w:vMerge w:val="restart"/>
            <w:tcBorders>
              <w:left w:val="nil"/>
              <w:bottom w:val="nil"/>
              <w:right w:val="nil"/>
            </w:tcBorders>
            <w:vAlign w:val="center"/>
          </w:tcPr>
          <w:p w:rsidR="0049196B" w:rsidRPr="0049196B" w:rsidRDefault="0049196B" w:rsidP="0049196B">
            <w:pPr>
              <w:spacing w:line="360" w:lineRule="auto"/>
              <w:rPr>
                <w:bCs/>
              </w:rPr>
            </w:pPr>
            <w:r w:rsidRPr="0049196B">
              <w:rPr>
                <w:bCs/>
              </w:rPr>
              <w:t xml:space="preserve">% </w:t>
            </w:r>
            <w:proofErr w:type="spellStart"/>
            <w:r w:rsidRPr="0049196B">
              <w:rPr>
                <w:bCs/>
              </w:rPr>
              <w:t>kematian</w:t>
            </w:r>
            <w:proofErr w:type="spellEnd"/>
            <w:r w:rsidRPr="0049196B">
              <w:rPr>
                <w:bCs/>
              </w:rPr>
              <w:t xml:space="preserve"> larva </w:t>
            </w:r>
            <w:proofErr w:type="spellStart"/>
            <w:r w:rsidRPr="0049196B">
              <w:rPr>
                <w:bCs/>
                <w:i/>
              </w:rPr>
              <w:t>Ae</w:t>
            </w:r>
            <w:proofErr w:type="spellEnd"/>
            <w:r w:rsidRPr="0049196B">
              <w:rPr>
                <w:bCs/>
                <w:i/>
                <w:lang w:val="id-ID"/>
              </w:rPr>
              <w:t>.</w:t>
            </w:r>
            <w:r w:rsidRPr="0049196B">
              <w:rPr>
                <w:bCs/>
              </w:rPr>
              <w:t xml:space="preserve"> </w:t>
            </w:r>
            <w:proofErr w:type="spellStart"/>
            <w:r w:rsidRPr="0049196B">
              <w:rPr>
                <w:bCs/>
                <w:i/>
              </w:rPr>
              <w:t>aegypti</w:t>
            </w:r>
            <w:proofErr w:type="spellEnd"/>
            <w:r w:rsidRPr="0049196B">
              <w:rPr>
                <w:bCs/>
              </w:rPr>
              <w:t xml:space="preserve"> </w:t>
            </w:r>
          </w:p>
        </w:tc>
      </w:tr>
      <w:tr w:rsidR="0049196B" w:rsidTr="00B40D71">
        <w:trPr>
          <w:trHeight w:val="511"/>
        </w:trPr>
        <w:tc>
          <w:tcPr>
            <w:tcW w:w="1298" w:type="dxa"/>
            <w:vMerge/>
            <w:tcBorders>
              <w:top w:val="nil"/>
              <w:left w:val="nil"/>
              <w:bottom w:val="single" w:sz="4" w:space="0" w:color="auto"/>
              <w:right w:val="nil"/>
              <w:tl2br w:val="nil"/>
            </w:tcBorders>
          </w:tcPr>
          <w:p w:rsidR="0049196B" w:rsidRPr="0049196B" w:rsidRDefault="0049196B" w:rsidP="00765E47">
            <w:pPr>
              <w:spacing w:line="360" w:lineRule="auto"/>
              <w:rPr>
                <w:bCs/>
              </w:rPr>
            </w:pPr>
          </w:p>
        </w:tc>
        <w:tc>
          <w:tcPr>
            <w:tcW w:w="1017" w:type="dxa"/>
            <w:tcBorders>
              <w:top w:val="single" w:sz="4" w:space="0" w:color="auto"/>
              <w:left w:val="nil"/>
              <w:bottom w:val="single" w:sz="4" w:space="0" w:color="auto"/>
              <w:right w:val="nil"/>
            </w:tcBorders>
            <w:vAlign w:val="center"/>
          </w:tcPr>
          <w:p w:rsidR="0049196B" w:rsidRPr="0049196B" w:rsidRDefault="0049196B" w:rsidP="00765E47">
            <w:pPr>
              <w:spacing w:line="360" w:lineRule="auto"/>
              <w:jc w:val="center"/>
              <w:rPr>
                <w:bCs/>
              </w:rPr>
            </w:pPr>
            <w:r w:rsidRPr="0049196B">
              <w:rPr>
                <w:bCs/>
              </w:rPr>
              <w:t>1</w:t>
            </w:r>
          </w:p>
        </w:tc>
        <w:tc>
          <w:tcPr>
            <w:tcW w:w="1017" w:type="dxa"/>
            <w:tcBorders>
              <w:top w:val="single" w:sz="4" w:space="0" w:color="auto"/>
              <w:left w:val="nil"/>
              <w:bottom w:val="single" w:sz="4" w:space="0" w:color="auto"/>
              <w:right w:val="nil"/>
            </w:tcBorders>
            <w:vAlign w:val="center"/>
          </w:tcPr>
          <w:p w:rsidR="0049196B" w:rsidRPr="0049196B" w:rsidRDefault="0049196B" w:rsidP="00765E47">
            <w:pPr>
              <w:spacing w:line="360" w:lineRule="auto"/>
              <w:jc w:val="center"/>
              <w:rPr>
                <w:bCs/>
              </w:rPr>
            </w:pPr>
            <w:r w:rsidRPr="0049196B">
              <w:rPr>
                <w:bCs/>
              </w:rPr>
              <w:t>2</w:t>
            </w:r>
          </w:p>
        </w:tc>
        <w:tc>
          <w:tcPr>
            <w:tcW w:w="1017" w:type="dxa"/>
            <w:tcBorders>
              <w:top w:val="single" w:sz="4" w:space="0" w:color="auto"/>
              <w:left w:val="nil"/>
              <w:bottom w:val="single" w:sz="4" w:space="0" w:color="auto"/>
              <w:right w:val="nil"/>
            </w:tcBorders>
            <w:vAlign w:val="center"/>
          </w:tcPr>
          <w:p w:rsidR="0049196B" w:rsidRPr="0049196B" w:rsidRDefault="0049196B" w:rsidP="00765E47">
            <w:pPr>
              <w:spacing w:line="360" w:lineRule="auto"/>
              <w:jc w:val="center"/>
              <w:rPr>
                <w:bCs/>
              </w:rPr>
            </w:pPr>
            <w:r w:rsidRPr="0049196B">
              <w:rPr>
                <w:bCs/>
              </w:rPr>
              <w:t>3</w:t>
            </w:r>
          </w:p>
        </w:tc>
        <w:tc>
          <w:tcPr>
            <w:tcW w:w="1061" w:type="dxa"/>
            <w:tcBorders>
              <w:top w:val="single" w:sz="4" w:space="0" w:color="auto"/>
              <w:left w:val="nil"/>
              <w:bottom w:val="single" w:sz="4" w:space="0" w:color="auto"/>
              <w:right w:val="nil"/>
            </w:tcBorders>
            <w:vAlign w:val="center"/>
          </w:tcPr>
          <w:p w:rsidR="0049196B" w:rsidRPr="0049196B" w:rsidRDefault="0049196B" w:rsidP="00765E47">
            <w:pPr>
              <w:spacing w:line="360" w:lineRule="auto"/>
              <w:jc w:val="center"/>
              <w:rPr>
                <w:bCs/>
              </w:rPr>
            </w:pPr>
            <w:r w:rsidRPr="0049196B">
              <w:rPr>
                <w:bCs/>
              </w:rPr>
              <w:t>4</w:t>
            </w:r>
          </w:p>
        </w:tc>
        <w:tc>
          <w:tcPr>
            <w:tcW w:w="1275" w:type="dxa"/>
            <w:vMerge/>
            <w:tcBorders>
              <w:top w:val="nil"/>
              <w:left w:val="nil"/>
              <w:bottom w:val="single" w:sz="4" w:space="0" w:color="auto"/>
              <w:right w:val="nil"/>
            </w:tcBorders>
          </w:tcPr>
          <w:p w:rsidR="0049196B" w:rsidRPr="0049196B" w:rsidRDefault="0049196B" w:rsidP="00765E47">
            <w:pPr>
              <w:spacing w:line="360" w:lineRule="auto"/>
              <w:rPr>
                <w:bCs/>
              </w:rPr>
            </w:pPr>
          </w:p>
        </w:tc>
        <w:tc>
          <w:tcPr>
            <w:tcW w:w="1111" w:type="dxa"/>
            <w:vMerge/>
            <w:tcBorders>
              <w:top w:val="nil"/>
              <w:left w:val="nil"/>
              <w:bottom w:val="single" w:sz="4" w:space="0" w:color="auto"/>
              <w:right w:val="nil"/>
            </w:tcBorders>
          </w:tcPr>
          <w:p w:rsidR="0049196B" w:rsidRPr="0049196B" w:rsidRDefault="0049196B" w:rsidP="00765E47">
            <w:pPr>
              <w:spacing w:line="360" w:lineRule="auto"/>
              <w:rPr>
                <w:bCs/>
              </w:rPr>
            </w:pPr>
          </w:p>
        </w:tc>
      </w:tr>
      <w:tr w:rsidR="0049196B" w:rsidRPr="0003737C" w:rsidTr="00B40D71">
        <w:trPr>
          <w:trHeight w:val="397"/>
        </w:trPr>
        <w:tc>
          <w:tcPr>
            <w:tcW w:w="1298" w:type="dxa"/>
            <w:tcBorders>
              <w:top w:val="single" w:sz="4" w:space="0" w:color="auto"/>
              <w:left w:val="nil"/>
              <w:bottom w:val="nil"/>
              <w:right w:val="nil"/>
            </w:tcBorders>
          </w:tcPr>
          <w:p w:rsidR="0049196B" w:rsidRPr="0049196B" w:rsidRDefault="0049196B" w:rsidP="0049196B">
            <w:pPr>
              <w:spacing w:before="120" w:line="360" w:lineRule="auto"/>
              <w:rPr>
                <w:bCs/>
              </w:rPr>
            </w:pPr>
            <w:proofErr w:type="spellStart"/>
            <w:r w:rsidRPr="0049196B">
              <w:rPr>
                <w:bCs/>
              </w:rPr>
              <w:t>Kontrol</w:t>
            </w:r>
            <w:proofErr w:type="spellEnd"/>
          </w:p>
        </w:tc>
        <w:tc>
          <w:tcPr>
            <w:tcW w:w="1017" w:type="dxa"/>
            <w:tcBorders>
              <w:top w:val="single" w:sz="4" w:space="0" w:color="auto"/>
              <w:left w:val="nil"/>
              <w:bottom w:val="nil"/>
              <w:right w:val="nil"/>
            </w:tcBorders>
          </w:tcPr>
          <w:p w:rsidR="0049196B" w:rsidRPr="0049196B" w:rsidRDefault="0049196B" w:rsidP="0049196B">
            <w:pPr>
              <w:spacing w:before="120" w:line="360" w:lineRule="auto"/>
              <w:jc w:val="center"/>
              <w:rPr>
                <w:bCs/>
              </w:rPr>
            </w:pPr>
            <w:r w:rsidRPr="0049196B">
              <w:rPr>
                <w:bCs/>
              </w:rPr>
              <w:t>0</w:t>
            </w:r>
          </w:p>
        </w:tc>
        <w:tc>
          <w:tcPr>
            <w:tcW w:w="1017" w:type="dxa"/>
            <w:tcBorders>
              <w:top w:val="single" w:sz="4" w:space="0" w:color="auto"/>
              <w:left w:val="nil"/>
              <w:bottom w:val="nil"/>
              <w:right w:val="nil"/>
            </w:tcBorders>
          </w:tcPr>
          <w:p w:rsidR="0049196B" w:rsidRPr="0049196B" w:rsidRDefault="0049196B" w:rsidP="0049196B">
            <w:pPr>
              <w:spacing w:before="120" w:line="360" w:lineRule="auto"/>
              <w:jc w:val="center"/>
              <w:rPr>
                <w:bCs/>
              </w:rPr>
            </w:pPr>
            <w:r w:rsidRPr="0049196B">
              <w:rPr>
                <w:bCs/>
              </w:rPr>
              <w:t>0</w:t>
            </w:r>
          </w:p>
        </w:tc>
        <w:tc>
          <w:tcPr>
            <w:tcW w:w="1017" w:type="dxa"/>
            <w:tcBorders>
              <w:top w:val="single" w:sz="4" w:space="0" w:color="auto"/>
              <w:left w:val="nil"/>
              <w:bottom w:val="nil"/>
              <w:right w:val="nil"/>
            </w:tcBorders>
          </w:tcPr>
          <w:p w:rsidR="0049196B" w:rsidRPr="0049196B" w:rsidRDefault="0049196B" w:rsidP="0049196B">
            <w:pPr>
              <w:spacing w:before="120" w:line="360" w:lineRule="auto"/>
              <w:jc w:val="center"/>
              <w:rPr>
                <w:bCs/>
              </w:rPr>
            </w:pPr>
            <w:r w:rsidRPr="0049196B">
              <w:rPr>
                <w:bCs/>
              </w:rPr>
              <w:t>0</w:t>
            </w:r>
          </w:p>
        </w:tc>
        <w:tc>
          <w:tcPr>
            <w:tcW w:w="1061" w:type="dxa"/>
            <w:tcBorders>
              <w:top w:val="single" w:sz="4" w:space="0" w:color="auto"/>
              <w:left w:val="nil"/>
              <w:bottom w:val="nil"/>
              <w:right w:val="nil"/>
            </w:tcBorders>
          </w:tcPr>
          <w:p w:rsidR="0049196B" w:rsidRPr="0049196B" w:rsidRDefault="0049196B" w:rsidP="0049196B">
            <w:pPr>
              <w:spacing w:before="120" w:line="360" w:lineRule="auto"/>
              <w:jc w:val="center"/>
              <w:rPr>
                <w:bCs/>
              </w:rPr>
            </w:pPr>
            <w:r w:rsidRPr="0049196B">
              <w:rPr>
                <w:bCs/>
              </w:rPr>
              <w:t>0</w:t>
            </w:r>
          </w:p>
        </w:tc>
        <w:tc>
          <w:tcPr>
            <w:tcW w:w="1275" w:type="dxa"/>
            <w:tcBorders>
              <w:top w:val="single" w:sz="4" w:space="0" w:color="auto"/>
              <w:left w:val="nil"/>
              <w:bottom w:val="nil"/>
              <w:right w:val="nil"/>
            </w:tcBorders>
          </w:tcPr>
          <w:p w:rsidR="0049196B" w:rsidRPr="0049196B" w:rsidRDefault="0049196B" w:rsidP="0049196B">
            <w:pPr>
              <w:spacing w:before="120" w:line="360" w:lineRule="auto"/>
              <w:jc w:val="center"/>
              <w:rPr>
                <w:bCs/>
              </w:rPr>
            </w:pPr>
            <w:r w:rsidRPr="0049196B">
              <w:rPr>
                <w:bCs/>
              </w:rPr>
              <w:t>0</w:t>
            </w:r>
          </w:p>
        </w:tc>
        <w:tc>
          <w:tcPr>
            <w:tcW w:w="1111" w:type="dxa"/>
            <w:tcBorders>
              <w:top w:val="single" w:sz="4" w:space="0" w:color="auto"/>
              <w:left w:val="nil"/>
              <w:bottom w:val="nil"/>
              <w:right w:val="nil"/>
            </w:tcBorders>
          </w:tcPr>
          <w:p w:rsidR="0049196B" w:rsidRPr="0049196B" w:rsidRDefault="0049196B" w:rsidP="0049196B">
            <w:pPr>
              <w:spacing w:before="120" w:line="360" w:lineRule="auto"/>
              <w:jc w:val="center"/>
              <w:rPr>
                <w:bCs/>
              </w:rPr>
            </w:pPr>
            <w:r w:rsidRPr="0049196B">
              <w:rPr>
                <w:bCs/>
              </w:rPr>
              <w:t>0%</w:t>
            </w:r>
          </w:p>
        </w:tc>
      </w:tr>
      <w:tr w:rsidR="0049196B" w:rsidRPr="0003737C" w:rsidTr="00B40D71">
        <w:trPr>
          <w:trHeight w:val="86"/>
        </w:trPr>
        <w:tc>
          <w:tcPr>
            <w:tcW w:w="1298" w:type="dxa"/>
            <w:tcBorders>
              <w:top w:val="nil"/>
              <w:left w:val="nil"/>
              <w:bottom w:val="single" w:sz="4" w:space="0" w:color="auto"/>
              <w:right w:val="nil"/>
            </w:tcBorders>
          </w:tcPr>
          <w:p w:rsidR="0049196B" w:rsidRPr="0049196B" w:rsidRDefault="0049196B" w:rsidP="00765E47">
            <w:pPr>
              <w:spacing w:line="360" w:lineRule="auto"/>
              <w:rPr>
                <w:bCs/>
              </w:rPr>
            </w:pPr>
            <w:r w:rsidRPr="0049196B">
              <w:rPr>
                <w:bCs/>
              </w:rPr>
              <w:t>Abate</w:t>
            </w:r>
          </w:p>
        </w:tc>
        <w:tc>
          <w:tcPr>
            <w:tcW w:w="1017" w:type="dxa"/>
            <w:tcBorders>
              <w:top w:val="nil"/>
              <w:left w:val="nil"/>
              <w:bottom w:val="single" w:sz="4" w:space="0" w:color="auto"/>
              <w:right w:val="nil"/>
            </w:tcBorders>
          </w:tcPr>
          <w:p w:rsidR="0049196B" w:rsidRPr="0049196B" w:rsidRDefault="0049196B" w:rsidP="0049196B">
            <w:pPr>
              <w:spacing w:line="360" w:lineRule="auto"/>
              <w:jc w:val="center"/>
              <w:rPr>
                <w:bCs/>
              </w:rPr>
            </w:pPr>
            <w:r w:rsidRPr="0049196B">
              <w:rPr>
                <w:bCs/>
              </w:rPr>
              <w:t>25</w:t>
            </w:r>
          </w:p>
        </w:tc>
        <w:tc>
          <w:tcPr>
            <w:tcW w:w="1017" w:type="dxa"/>
            <w:tcBorders>
              <w:top w:val="nil"/>
              <w:left w:val="nil"/>
              <w:bottom w:val="single" w:sz="4" w:space="0" w:color="auto"/>
              <w:right w:val="nil"/>
            </w:tcBorders>
          </w:tcPr>
          <w:p w:rsidR="0049196B" w:rsidRPr="0049196B" w:rsidRDefault="0049196B" w:rsidP="0049196B">
            <w:pPr>
              <w:spacing w:line="360" w:lineRule="auto"/>
              <w:jc w:val="center"/>
              <w:rPr>
                <w:bCs/>
              </w:rPr>
            </w:pPr>
            <w:r w:rsidRPr="0049196B">
              <w:rPr>
                <w:bCs/>
              </w:rPr>
              <w:t>25</w:t>
            </w:r>
          </w:p>
        </w:tc>
        <w:tc>
          <w:tcPr>
            <w:tcW w:w="1017" w:type="dxa"/>
            <w:tcBorders>
              <w:top w:val="nil"/>
              <w:left w:val="nil"/>
              <w:bottom w:val="single" w:sz="4" w:space="0" w:color="auto"/>
              <w:right w:val="nil"/>
            </w:tcBorders>
          </w:tcPr>
          <w:p w:rsidR="0049196B" w:rsidRPr="0049196B" w:rsidRDefault="0049196B" w:rsidP="0049196B">
            <w:pPr>
              <w:spacing w:line="360" w:lineRule="auto"/>
              <w:jc w:val="center"/>
              <w:rPr>
                <w:bCs/>
              </w:rPr>
            </w:pPr>
            <w:r w:rsidRPr="0049196B">
              <w:rPr>
                <w:bCs/>
              </w:rPr>
              <w:t>25</w:t>
            </w:r>
          </w:p>
        </w:tc>
        <w:tc>
          <w:tcPr>
            <w:tcW w:w="1061" w:type="dxa"/>
            <w:tcBorders>
              <w:top w:val="nil"/>
              <w:left w:val="nil"/>
              <w:bottom w:val="single" w:sz="4" w:space="0" w:color="auto"/>
              <w:right w:val="nil"/>
            </w:tcBorders>
          </w:tcPr>
          <w:p w:rsidR="0049196B" w:rsidRPr="0049196B" w:rsidRDefault="0049196B" w:rsidP="0049196B">
            <w:pPr>
              <w:spacing w:line="360" w:lineRule="auto"/>
              <w:jc w:val="center"/>
              <w:rPr>
                <w:bCs/>
              </w:rPr>
            </w:pPr>
            <w:r w:rsidRPr="0049196B">
              <w:rPr>
                <w:bCs/>
              </w:rPr>
              <w:t>25</w:t>
            </w:r>
          </w:p>
        </w:tc>
        <w:tc>
          <w:tcPr>
            <w:tcW w:w="1275" w:type="dxa"/>
            <w:tcBorders>
              <w:top w:val="nil"/>
              <w:left w:val="nil"/>
              <w:bottom w:val="single" w:sz="4" w:space="0" w:color="auto"/>
              <w:right w:val="nil"/>
            </w:tcBorders>
          </w:tcPr>
          <w:p w:rsidR="0049196B" w:rsidRPr="0049196B" w:rsidRDefault="0049196B" w:rsidP="0049196B">
            <w:pPr>
              <w:spacing w:line="360" w:lineRule="auto"/>
              <w:jc w:val="center"/>
              <w:rPr>
                <w:bCs/>
              </w:rPr>
            </w:pPr>
            <w:r w:rsidRPr="0049196B">
              <w:rPr>
                <w:bCs/>
              </w:rPr>
              <w:t>100</w:t>
            </w:r>
          </w:p>
        </w:tc>
        <w:tc>
          <w:tcPr>
            <w:tcW w:w="1111" w:type="dxa"/>
            <w:tcBorders>
              <w:top w:val="nil"/>
              <w:left w:val="nil"/>
              <w:bottom w:val="single" w:sz="4" w:space="0" w:color="auto"/>
              <w:right w:val="nil"/>
            </w:tcBorders>
          </w:tcPr>
          <w:p w:rsidR="0049196B" w:rsidRPr="0049196B" w:rsidRDefault="0049196B" w:rsidP="0049196B">
            <w:pPr>
              <w:spacing w:line="360" w:lineRule="auto"/>
              <w:jc w:val="center"/>
              <w:rPr>
                <w:bCs/>
              </w:rPr>
            </w:pPr>
            <w:r w:rsidRPr="0049196B">
              <w:rPr>
                <w:bCs/>
              </w:rPr>
              <w:t>100%</w:t>
            </w:r>
          </w:p>
        </w:tc>
      </w:tr>
    </w:tbl>
    <w:p w:rsidR="003333F1" w:rsidRDefault="003333F1" w:rsidP="005F4EE8">
      <w:pPr>
        <w:rPr>
          <w:b/>
          <w:bCs/>
          <w:lang w:val="id-ID"/>
        </w:rPr>
      </w:pPr>
    </w:p>
    <w:p w:rsidR="00587303" w:rsidRPr="007665AC" w:rsidRDefault="00587303" w:rsidP="00587303">
      <w:pPr>
        <w:pStyle w:val="BodyText"/>
        <w:spacing w:after="0" w:line="360" w:lineRule="auto"/>
        <w:ind w:firstLine="720"/>
        <w:jc w:val="both"/>
        <w:rPr>
          <w:bCs/>
          <w:color w:val="000000"/>
          <w:sz w:val="24"/>
          <w:szCs w:val="24"/>
        </w:rPr>
      </w:pPr>
    </w:p>
    <w:p w:rsidR="007F0F5C" w:rsidRDefault="007F0F5C" w:rsidP="00587303">
      <w:pPr>
        <w:spacing w:line="360" w:lineRule="auto"/>
        <w:jc w:val="both"/>
        <w:rPr>
          <w:b/>
          <w:bCs/>
          <w:sz w:val="24"/>
          <w:lang w:val="id-ID"/>
        </w:rPr>
        <w:sectPr w:rsidR="007F0F5C" w:rsidSect="00DC026B">
          <w:type w:val="continuous"/>
          <w:pgSz w:w="11907" w:h="16840" w:code="9"/>
          <w:pgMar w:top="1418" w:right="1418" w:bottom="1418" w:left="1418" w:header="1418" w:footer="1134" w:gutter="0"/>
          <w:pgNumType w:start="53"/>
          <w:cols w:space="720"/>
          <w:titlePg/>
          <w:docGrid w:linePitch="360"/>
        </w:sectPr>
      </w:pPr>
    </w:p>
    <w:p w:rsidR="00285BB5" w:rsidRDefault="00285BB5" w:rsidP="00285BB5">
      <w:pPr>
        <w:spacing w:line="276" w:lineRule="auto"/>
        <w:jc w:val="both"/>
        <w:rPr>
          <w:lang w:val="id-ID"/>
        </w:rPr>
      </w:pPr>
      <w:r>
        <w:rPr>
          <w:lang w:val="id-ID"/>
        </w:rPr>
        <w:lastRenderedPageBreak/>
        <w:t>hal ini menyebabkan otot terus berkontraksi dalam waktu yang lama dan kejang (Nugroho, 2011).</w:t>
      </w:r>
      <w:r w:rsidRPr="00261682">
        <w:rPr>
          <w:vertAlign w:val="superscript"/>
          <w:lang w:val="id-ID"/>
        </w:rPr>
        <w:t>22</w:t>
      </w:r>
    </w:p>
    <w:p w:rsidR="00B40D71" w:rsidRDefault="00B40D71" w:rsidP="00B701AA">
      <w:pPr>
        <w:spacing w:line="276" w:lineRule="auto"/>
        <w:ind w:firstLine="425"/>
        <w:jc w:val="both"/>
        <w:rPr>
          <w:lang w:val="id-ID"/>
        </w:rPr>
      </w:pPr>
      <w:r>
        <w:rPr>
          <w:lang w:val="id-ID"/>
        </w:rPr>
        <w:t>Pada serangga ujung syaraf akan menghasilkan asetilkolin jika syaraf tersebut menerima rangsangan. Ketika rangsang datang maka asetilkolin akan menjadi perantara antara saraf dan otot daging sehingga terjadi kontraksi. Setelah kontraksi berakhir, maka asetilkolin akan dihancurkan oleh asetilkolinesterase menjadi kolin, laktat, dan air. Apabila asetilkolin tidak segera dihancurkan maka akan terjadi kontraksi terus menerus yang disebut dengan kejang. Mekanisme kerja Abate (temephos) yakni dengan menghancurkan asetilkolinesterase sehingga terjadi kejang yang berkepanjangan hingga akhirnya larva mengalami kematian (Nugroho, 2011).</w:t>
      </w:r>
      <w:r w:rsidR="00261682" w:rsidRPr="00261682">
        <w:rPr>
          <w:vertAlign w:val="superscript"/>
          <w:lang w:val="id-ID"/>
        </w:rPr>
        <w:t>22</w:t>
      </w:r>
    </w:p>
    <w:p w:rsidR="00B40D71" w:rsidRDefault="00B40D71" w:rsidP="00B701AA">
      <w:pPr>
        <w:spacing w:line="276" w:lineRule="auto"/>
        <w:ind w:firstLine="425"/>
        <w:jc w:val="both"/>
        <w:rPr>
          <w:lang w:val="id-ID"/>
        </w:rPr>
      </w:pPr>
      <w:r>
        <w:rPr>
          <w:lang w:val="id-ID"/>
        </w:rPr>
        <w:t xml:space="preserve">Kematian larva yang mencapai 100% mengindikasikan kerentanan larva </w:t>
      </w:r>
      <w:r>
        <w:rPr>
          <w:i/>
          <w:lang w:val="id-ID"/>
        </w:rPr>
        <w:t>Ae.</w:t>
      </w:r>
      <w:r w:rsidRPr="00235656">
        <w:rPr>
          <w:i/>
          <w:lang w:val="id-ID"/>
        </w:rPr>
        <w:t xml:space="preserve"> aegypti</w:t>
      </w:r>
      <w:r>
        <w:rPr>
          <w:lang w:val="id-ID"/>
        </w:rPr>
        <w:t xml:space="preserve"> terhadap larvasida Abate masih cukup tinggi. Terjadinya kematian larva </w:t>
      </w:r>
      <w:r w:rsidRPr="00C44366">
        <w:rPr>
          <w:i/>
        </w:rPr>
        <w:t>A</w:t>
      </w:r>
      <w:r w:rsidRPr="00C44366">
        <w:rPr>
          <w:i/>
          <w:lang w:val="id-ID"/>
        </w:rPr>
        <w:t>e.</w:t>
      </w:r>
      <w:r w:rsidRPr="000C10D8">
        <w:rPr>
          <w:lang w:val="id-ID"/>
        </w:rPr>
        <w:t xml:space="preserve"> </w:t>
      </w:r>
      <w:r w:rsidRPr="000C10D8">
        <w:rPr>
          <w:i/>
          <w:lang w:val="id-ID"/>
        </w:rPr>
        <w:t>aegypti</w:t>
      </w:r>
      <w:r w:rsidRPr="000C10D8">
        <w:rPr>
          <w:lang w:val="id-ID"/>
        </w:rPr>
        <w:t xml:space="preserve"> yang mencapai 100% dapat pula disebabkan oleh kondisi Abate yang masih baik. Keadaan abate yang sudah kadaluarsa atau sudah disimpan lama dapat berpengaruh terhadap keefektifan bahan kimia tersebut. Hal ini disebabkan setiap bahan kimia memiliki masa kadaluarsa masing-masing, termasuk insektisida abate yang mengandung bahan kimia aktif temephos. Apabila temephos mengalami kadaluarsa maka akan berakibat pada ketidakstabilan dan berubah kereaktifannya seiring berjalannya waktu (Beacon, 2006).</w:t>
      </w:r>
      <w:r w:rsidR="00261682" w:rsidRPr="00261682">
        <w:rPr>
          <w:vertAlign w:val="superscript"/>
          <w:lang w:val="id-ID"/>
        </w:rPr>
        <w:t>23</w:t>
      </w:r>
      <w:r w:rsidRPr="000C10D8">
        <w:rPr>
          <w:lang w:val="id-ID"/>
        </w:rPr>
        <w:t xml:space="preserve"> Selain itu praktik penggunaan yang belum sesuai dosis serta abatisasi yang dilakukan secara tidak berkala dapat menyebabkan kematian larva </w:t>
      </w:r>
      <w:r w:rsidRPr="00C44366">
        <w:rPr>
          <w:i/>
          <w:lang w:val="id-ID"/>
        </w:rPr>
        <w:t>Ae.</w:t>
      </w:r>
      <w:r w:rsidRPr="000C10D8">
        <w:rPr>
          <w:i/>
          <w:lang w:val="id-ID"/>
        </w:rPr>
        <w:t xml:space="preserve"> aegypti</w:t>
      </w:r>
      <w:r w:rsidRPr="000C10D8">
        <w:rPr>
          <w:lang w:val="id-ID"/>
        </w:rPr>
        <w:t xml:space="preserve"> menjadi tidak 100%.</w:t>
      </w:r>
    </w:p>
    <w:p w:rsidR="00D14CCC" w:rsidRDefault="00D14CCC" w:rsidP="00B701AA">
      <w:pPr>
        <w:spacing w:line="276" w:lineRule="auto"/>
        <w:ind w:firstLine="425"/>
        <w:jc w:val="both"/>
        <w:rPr>
          <w:lang w:val="id-ID"/>
        </w:rPr>
      </w:pPr>
    </w:p>
    <w:p w:rsidR="00285BB5" w:rsidRDefault="00285BB5" w:rsidP="00B701AA">
      <w:pPr>
        <w:spacing w:line="276" w:lineRule="auto"/>
        <w:ind w:firstLine="425"/>
        <w:jc w:val="both"/>
        <w:rPr>
          <w:lang w:val="id-ID"/>
        </w:rPr>
      </w:pPr>
    </w:p>
    <w:p w:rsidR="00285BB5" w:rsidRDefault="00285BB5" w:rsidP="00B701AA">
      <w:pPr>
        <w:spacing w:line="276" w:lineRule="auto"/>
        <w:ind w:firstLine="425"/>
        <w:jc w:val="both"/>
        <w:rPr>
          <w:lang w:val="id-ID"/>
        </w:rPr>
      </w:pPr>
    </w:p>
    <w:p w:rsidR="00D14CCC" w:rsidRDefault="00D14CCC" w:rsidP="00D14CCC">
      <w:pPr>
        <w:spacing w:after="120" w:line="276" w:lineRule="auto"/>
        <w:jc w:val="both"/>
        <w:rPr>
          <w:b/>
          <w:sz w:val="22"/>
          <w:szCs w:val="22"/>
          <w:lang w:val="id-ID"/>
        </w:rPr>
      </w:pPr>
      <w:r w:rsidRPr="00B701AA">
        <w:rPr>
          <w:b/>
          <w:sz w:val="22"/>
          <w:szCs w:val="22"/>
          <w:lang w:val="id-ID"/>
        </w:rPr>
        <w:lastRenderedPageBreak/>
        <w:t>KESIMPULAN</w:t>
      </w:r>
    </w:p>
    <w:p w:rsidR="00D14CCC" w:rsidRDefault="00D14CCC" w:rsidP="00D14CCC">
      <w:pPr>
        <w:spacing w:line="276" w:lineRule="auto"/>
        <w:ind w:firstLine="426"/>
        <w:jc w:val="both"/>
        <w:rPr>
          <w:b/>
          <w:sz w:val="22"/>
          <w:szCs w:val="22"/>
          <w:lang w:val="id-ID"/>
        </w:rPr>
      </w:pPr>
      <w:proofErr w:type="spellStart"/>
      <w:proofErr w:type="gramStart"/>
      <w:r>
        <w:rPr>
          <w:spacing w:val="-4"/>
        </w:rPr>
        <w:t>B</w:t>
      </w:r>
      <w:r>
        <w:rPr>
          <w:spacing w:val="1"/>
        </w:rPr>
        <w:t>e</w:t>
      </w:r>
      <w:r>
        <w:t>rd</w:t>
      </w:r>
      <w:r>
        <w:rPr>
          <w:spacing w:val="1"/>
        </w:rPr>
        <w:t>a</w:t>
      </w:r>
      <w:r>
        <w:rPr>
          <w:spacing w:val="-1"/>
        </w:rPr>
        <w:t>s</w:t>
      </w:r>
      <w:r>
        <w:rPr>
          <w:spacing w:val="1"/>
        </w:rPr>
        <w:t>a</w:t>
      </w:r>
      <w:r>
        <w:t>rk</w:t>
      </w:r>
      <w:r>
        <w:rPr>
          <w:spacing w:val="1"/>
        </w:rPr>
        <w:t>a</w:t>
      </w:r>
      <w:r>
        <w:t>n</w:t>
      </w:r>
      <w:proofErr w:type="spellEnd"/>
      <w:r>
        <w:t xml:space="preserve">  </w:t>
      </w:r>
      <w:proofErr w:type="spellStart"/>
      <w:r>
        <w:t>h</w:t>
      </w:r>
      <w:r>
        <w:rPr>
          <w:spacing w:val="1"/>
        </w:rPr>
        <w:t>a</w:t>
      </w:r>
      <w:r>
        <w:rPr>
          <w:spacing w:val="-1"/>
        </w:rPr>
        <w:t>s</w:t>
      </w:r>
      <w:r>
        <w:rPr>
          <w:spacing w:val="1"/>
        </w:rPr>
        <w:t>i</w:t>
      </w:r>
      <w:r>
        <w:t>l</w:t>
      </w:r>
      <w:proofErr w:type="spellEnd"/>
      <w:proofErr w:type="gramEnd"/>
      <w:r>
        <w:t xml:space="preserve"> </w:t>
      </w:r>
      <w:r>
        <w:rPr>
          <w:spacing w:val="1"/>
        </w:rPr>
        <w:t xml:space="preserve"> </w:t>
      </w:r>
      <w:proofErr w:type="spellStart"/>
      <w:r>
        <w:t>p</w:t>
      </w:r>
      <w:r>
        <w:rPr>
          <w:spacing w:val="1"/>
        </w:rPr>
        <w:t>e</w:t>
      </w:r>
      <w:r>
        <w:rPr>
          <w:spacing w:val="-4"/>
        </w:rPr>
        <w:t>n</w:t>
      </w:r>
      <w:r>
        <w:rPr>
          <w:spacing w:val="1"/>
        </w:rPr>
        <w:t>el</w:t>
      </w:r>
      <w:r>
        <w:rPr>
          <w:spacing w:val="-3"/>
        </w:rPr>
        <w:t>i</w:t>
      </w:r>
      <w:r>
        <w:rPr>
          <w:spacing w:val="1"/>
        </w:rPr>
        <w:t>tia</w:t>
      </w:r>
      <w:r>
        <w:t>n</w:t>
      </w:r>
      <w:proofErr w:type="spellEnd"/>
      <w:r>
        <w:t xml:space="preserve"> </w:t>
      </w:r>
      <w:r>
        <w:rPr>
          <w:spacing w:val="-8"/>
        </w:rPr>
        <w:t>y</w:t>
      </w:r>
      <w:r>
        <w:rPr>
          <w:spacing w:val="1"/>
        </w:rPr>
        <w:t>a</w:t>
      </w:r>
      <w:r>
        <w:t xml:space="preserve">ng </w:t>
      </w:r>
      <w:proofErr w:type="spellStart"/>
      <w:r>
        <w:t>sudah</w:t>
      </w:r>
      <w:proofErr w:type="spellEnd"/>
      <w:r>
        <w:t xml:space="preserve"> </w:t>
      </w:r>
      <w:proofErr w:type="spellStart"/>
      <w:r>
        <w:t>dilakukan</w:t>
      </w:r>
      <w:proofErr w:type="spellEnd"/>
      <w:r>
        <w:rPr>
          <w:spacing w:val="9"/>
        </w:rPr>
        <w:t xml:space="preserve"> </w:t>
      </w:r>
      <w:proofErr w:type="spellStart"/>
      <w:r>
        <w:rPr>
          <w:spacing w:val="-4"/>
        </w:rPr>
        <w:t>d</w:t>
      </w:r>
      <w:r>
        <w:rPr>
          <w:spacing w:val="1"/>
        </w:rPr>
        <w:t>a</w:t>
      </w:r>
      <w:r>
        <w:t>p</w:t>
      </w:r>
      <w:r>
        <w:rPr>
          <w:spacing w:val="1"/>
        </w:rPr>
        <w:t>a</w:t>
      </w:r>
      <w:r>
        <w:t>t</w:t>
      </w:r>
      <w:proofErr w:type="spellEnd"/>
      <w:r>
        <w:t xml:space="preserve"> </w:t>
      </w:r>
      <w:proofErr w:type="spellStart"/>
      <w:r>
        <w:rPr>
          <w:spacing w:val="-4"/>
        </w:rPr>
        <w:t>d</w:t>
      </w:r>
      <w:r>
        <w:rPr>
          <w:spacing w:val="1"/>
        </w:rPr>
        <w:t>i</w:t>
      </w:r>
      <w:r>
        <w:rPr>
          <w:spacing w:val="-1"/>
        </w:rPr>
        <w:t>s</w:t>
      </w:r>
      <w:r>
        <w:rPr>
          <w:spacing w:val="1"/>
        </w:rPr>
        <w:t>im</w:t>
      </w:r>
      <w:r>
        <w:t>pu</w:t>
      </w:r>
      <w:r>
        <w:rPr>
          <w:spacing w:val="1"/>
        </w:rPr>
        <w:t>l</w:t>
      </w:r>
      <w:r>
        <w:rPr>
          <w:spacing w:val="-4"/>
        </w:rPr>
        <w:t>k</w:t>
      </w:r>
      <w:r>
        <w:rPr>
          <w:spacing w:val="1"/>
        </w:rPr>
        <w:t>a</w:t>
      </w:r>
      <w:r>
        <w:t>n</w:t>
      </w:r>
      <w:proofErr w:type="spellEnd"/>
      <w:r>
        <w:t xml:space="preserve"> </w:t>
      </w:r>
      <w:proofErr w:type="spellStart"/>
      <w:r>
        <w:t>b</w:t>
      </w:r>
      <w:r>
        <w:rPr>
          <w:spacing w:val="1"/>
        </w:rPr>
        <w:t>a</w:t>
      </w:r>
      <w:r>
        <w:t>h</w:t>
      </w:r>
      <w:r>
        <w:rPr>
          <w:spacing w:val="-1"/>
        </w:rPr>
        <w:t>w</w:t>
      </w:r>
      <w:r>
        <w:t>a</w:t>
      </w:r>
      <w:proofErr w:type="spellEnd"/>
      <w:r>
        <w:rPr>
          <w:lang w:val="id-ID"/>
        </w:rPr>
        <w:t xml:space="preserve"> </w:t>
      </w:r>
      <w:r w:rsidRPr="00C44366">
        <w:rPr>
          <w:lang w:val="id-ID"/>
        </w:rPr>
        <w:t xml:space="preserve">larva </w:t>
      </w:r>
      <w:r w:rsidRPr="00C44366">
        <w:rPr>
          <w:i/>
          <w:lang w:val="id-ID"/>
        </w:rPr>
        <w:t>Ae.</w:t>
      </w:r>
      <w:r w:rsidRPr="00C44366">
        <w:rPr>
          <w:lang w:val="id-ID"/>
        </w:rPr>
        <w:t xml:space="preserve"> </w:t>
      </w:r>
      <w:r w:rsidRPr="00C44366">
        <w:rPr>
          <w:i/>
          <w:lang w:val="id-ID"/>
        </w:rPr>
        <w:t>aegypti</w:t>
      </w:r>
      <w:r w:rsidRPr="00C44366">
        <w:rPr>
          <w:lang w:val="id-ID"/>
        </w:rPr>
        <w:t xml:space="preserve"> </w:t>
      </w:r>
      <w:r>
        <w:rPr>
          <w:lang w:val="id-ID"/>
        </w:rPr>
        <w:t xml:space="preserve">yang berasal </w:t>
      </w:r>
      <w:r w:rsidRPr="00C44366">
        <w:rPr>
          <w:lang w:val="id-ID"/>
        </w:rPr>
        <w:t>dari Kelurahan Kampung Baru</w:t>
      </w:r>
      <w:r>
        <w:rPr>
          <w:lang w:val="id-ID"/>
        </w:rPr>
        <w:t>,</w:t>
      </w:r>
      <w:r w:rsidRPr="00C44366">
        <w:rPr>
          <w:lang w:val="id-ID"/>
        </w:rPr>
        <w:t xml:space="preserve"> Kecamatan Labuhan Ratu, Kota Bandar Lampung berstatus rentan terhadap</w:t>
      </w:r>
      <w:r>
        <w:rPr>
          <w:lang w:val="id-ID"/>
        </w:rPr>
        <w:t xml:space="preserve"> larvasida temephos.</w:t>
      </w:r>
    </w:p>
    <w:p w:rsidR="00D14CCC" w:rsidRPr="00D14CCC" w:rsidRDefault="00D14CCC" w:rsidP="00D14CCC">
      <w:pPr>
        <w:spacing w:line="276" w:lineRule="auto"/>
        <w:jc w:val="both"/>
        <w:rPr>
          <w:b/>
          <w:sz w:val="22"/>
          <w:szCs w:val="22"/>
          <w:lang w:val="id-ID"/>
        </w:rPr>
      </w:pPr>
    </w:p>
    <w:p w:rsidR="00B808D8" w:rsidRPr="003621C1" w:rsidRDefault="00B808D8" w:rsidP="003621C1">
      <w:pPr>
        <w:spacing w:after="120"/>
        <w:jc w:val="both"/>
        <w:rPr>
          <w:b/>
          <w:bCs/>
          <w:lang w:val="id-ID"/>
        </w:rPr>
      </w:pPr>
      <w:r w:rsidRPr="003621C1">
        <w:rPr>
          <w:b/>
          <w:bCs/>
          <w:lang w:val="id-ID"/>
        </w:rPr>
        <w:t>DAFTAR PUSTAKA</w:t>
      </w:r>
    </w:p>
    <w:p w:rsidR="00FF267B" w:rsidRPr="003621C1" w:rsidRDefault="00FF267B" w:rsidP="003621C1">
      <w:pPr>
        <w:autoSpaceDE w:val="0"/>
        <w:autoSpaceDN w:val="0"/>
        <w:adjustRightInd w:val="0"/>
        <w:jc w:val="both"/>
        <w:rPr>
          <w:lang w:val="id-ID"/>
        </w:rPr>
      </w:pPr>
    </w:p>
    <w:p w:rsidR="003E695D" w:rsidRPr="003E695D" w:rsidRDefault="003E695D" w:rsidP="00D803EA">
      <w:pPr>
        <w:pStyle w:val="Default"/>
        <w:numPr>
          <w:ilvl w:val="0"/>
          <w:numId w:val="16"/>
        </w:numPr>
        <w:ind w:left="284" w:hanging="284"/>
        <w:jc w:val="both"/>
        <w:rPr>
          <w:color w:val="auto"/>
          <w:sz w:val="20"/>
          <w:szCs w:val="20"/>
        </w:rPr>
      </w:pPr>
      <w:proofErr w:type="spellStart"/>
      <w:r w:rsidRPr="003E695D">
        <w:rPr>
          <w:sz w:val="20"/>
          <w:szCs w:val="20"/>
        </w:rPr>
        <w:t>Jatin</w:t>
      </w:r>
      <w:proofErr w:type="spellEnd"/>
      <w:r w:rsidRPr="003E695D">
        <w:rPr>
          <w:sz w:val="20"/>
          <w:szCs w:val="20"/>
        </w:rPr>
        <w:t xml:space="preserve">, M. Vyas. 2013. </w:t>
      </w:r>
      <w:proofErr w:type="spellStart"/>
      <w:r w:rsidRPr="003E695D">
        <w:rPr>
          <w:sz w:val="20"/>
          <w:szCs w:val="20"/>
        </w:rPr>
        <w:t>Medine</w:t>
      </w:r>
      <w:proofErr w:type="spellEnd"/>
      <w:r w:rsidRPr="003E695D">
        <w:rPr>
          <w:sz w:val="20"/>
          <w:szCs w:val="20"/>
        </w:rPr>
        <w:t xml:space="preserve"> Plus. </w:t>
      </w:r>
      <w:hyperlink w:history="1">
        <w:r w:rsidRPr="003E695D">
          <w:rPr>
            <w:rStyle w:val="Hyperlink"/>
            <w:color w:val="auto"/>
            <w:sz w:val="20"/>
            <w:szCs w:val="20"/>
          </w:rPr>
          <w:t xml:space="preserve">http://nlm.ni h.gov/ </w:t>
        </w:r>
        <w:r w:rsidRPr="003E695D">
          <w:rPr>
            <w:rStyle w:val="Hyperlink"/>
            <w:color w:val="auto"/>
            <w:sz w:val="20"/>
            <w:szCs w:val="20"/>
            <w:u w:val="none"/>
          </w:rPr>
          <w:t>dengue/epidemiology/index.html</w:t>
        </w:r>
      </w:hyperlink>
      <w:r w:rsidRPr="003E695D">
        <w:rPr>
          <w:color w:val="auto"/>
          <w:sz w:val="20"/>
          <w:szCs w:val="20"/>
        </w:rPr>
        <w:t xml:space="preserve"> [</w:t>
      </w:r>
      <w:proofErr w:type="spellStart"/>
      <w:r w:rsidRPr="003E695D">
        <w:rPr>
          <w:color w:val="auto"/>
          <w:sz w:val="20"/>
          <w:szCs w:val="20"/>
        </w:rPr>
        <w:t>diakses</w:t>
      </w:r>
      <w:proofErr w:type="spellEnd"/>
      <w:r w:rsidRPr="003E695D">
        <w:rPr>
          <w:color w:val="auto"/>
          <w:sz w:val="20"/>
          <w:szCs w:val="20"/>
        </w:rPr>
        <w:t xml:space="preserve"> </w:t>
      </w:r>
      <w:proofErr w:type="spellStart"/>
      <w:r w:rsidRPr="003E695D">
        <w:rPr>
          <w:color w:val="auto"/>
          <w:sz w:val="20"/>
          <w:szCs w:val="20"/>
        </w:rPr>
        <w:t>pada</w:t>
      </w:r>
      <w:proofErr w:type="spellEnd"/>
      <w:r w:rsidRPr="003E695D">
        <w:rPr>
          <w:color w:val="auto"/>
          <w:sz w:val="20"/>
          <w:szCs w:val="20"/>
        </w:rPr>
        <w:t xml:space="preserve"> 11 September 2018]</w:t>
      </w:r>
    </w:p>
    <w:p w:rsidR="003E695D" w:rsidRDefault="003E695D" w:rsidP="00D803EA">
      <w:pPr>
        <w:pStyle w:val="Default"/>
        <w:ind w:left="284"/>
        <w:jc w:val="both"/>
        <w:rPr>
          <w:color w:val="auto"/>
        </w:rPr>
      </w:pPr>
    </w:p>
    <w:p w:rsidR="00D30E45" w:rsidRDefault="00D30E45" w:rsidP="00D803EA">
      <w:pPr>
        <w:pStyle w:val="Default"/>
        <w:numPr>
          <w:ilvl w:val="0"/>
          <w:numId w:val="16"/>
        </w:numPr>
        <w:ind w:left="284" w:hanging="284"/>
        <w:jc w:val="both"/>
        <w:rPr>
          <w:sz w:val="20"/>
        </w:rPr>
      </w:pPr>
      <w:r w:rsidRPr="00D30E45">
        <w:rPr>
          <w:sz w:val="20"/>
        </w:rPr>
        <w:t>WHO. 2016. Dengue Control</w:t>
      </w:r>
      <w:r w:rsidRPr="00D30E45">
        <w:rPr>
          <w:i/>
          <w:sz w:val="20"/>
        </w:rPr>
        <w:t>.</w:t>
      </w:r>
      <w:r w:rsidRPr="00D30E45">
        <w:rPr>
          <w:sz w:val="20"/>
        </w:rPr>
        <w:t xml:space="preserve"> </w:t>
      </w:r>
      <w:hyperlink r:id="rId15" w:history="1">
        <w:r w:rsidRPr="00D30E45">
          <w:rPr>
            <w:rStyle w:val="Hyperlink"/>
            <w:color w:val="000000" w:themeColor="text1"/>
            <w:sz w:val="20"/>
          </w:rPr>
          <w:t>http://www.who.int/denguecontrol/epidemiology/en/</w:t>
        </w:r>
      </w:hyperlink>
      <w:r w:rsidRPr="00D30E45">
        <w:rPr>
          <w:color w:val="auto"/>
          <w:sz w:val="20"/>
        </w:rPr>
        <w:t xml:space="preserve"> [</w:t>
      </w:r>
      <w:proofErr w:type="spellStart"/>
      <w:r w:rsidRPr="00D30E45">
        <w:rPr>
          <w:sz w:val="20"/>
        </w:rPr>
        <w:t>diakses</w:t>
      </w:r>
      <w:proofErr w:type="spellEnd"/>
      <w:r w:rsidRPr="00D30E45">
        <w:rPr>
          <w:sz w:val="20"/>
        </w:rPr>
        <w:t xml:space="preserve"> </w:t>
      </w:r>
      <w:proofErr w:type="spellStart"/>
      <w:r w:rsidRPr="00D30E45">
        <w:rPr>
          <w:sz w:val="20"/>
        </w:rPr>
        <w:t>pada</w:t>
      </w:r>
      <w:proofErr w:type="spellEnd"/>
      <w:r w:rsidRPr="00D30E45">
        <w:rPr>
          <w:sz w:val="20"/>
        </w:rPr>
        <w:t xml:space="preserve"> 16 </w:t>
      </w:r>
      <w:proofErr w:type="spellStart"/>
      <w:r w:rsidRPr="00D30E45">
        <w:rPr>
          <w:sz w:val="20"/>
        </w:rPr>
        <w:t>Oktober</w:t>
      </w:r>
      <w:proofErr w:type="spellEnd"/>
      <w:r w:rsidRPr="00D30E45">
        <w:rPr>
          <w:sz w:val="20"/>
        </w:rPr>
        <w:t xml:space="preserve"> 2018]</w:t>
      </w:r>
    </w:p>
    <w:p w:rsidR="00D30E45" w:rsidRPr="00D30E45" w:rsidRDefault="00D30E45" w:rsidP="00D803EA">
      <w:pPr>
        <w:pStyle w:val="Default"/>
        <w:jc w:val="both"/>
        <w:rPr>
          <w:sz w:val="20"/>
        </w:rPr>
      </w:pPr>
    </w:p>
    <w:p w:rsidR="00D30E45" w:rsidRPr="00D30E45" w:rsidRDefault="00D30E45" w:rsidP="00D803EA">
      <w:pPr>
        <w:pStyle w:val="Default"/>
        <w:numPr>
          <w:ilvl w:val="0"/>
          <w:numId w:val="16"/>
        </w:numPr>
        <w:tabs>
          <w:tab w:val="left" w:pos="142"/>
        </w:tabs>
        <w:ind w:left="284" w:hanging="284"/>
        <w:jc w:val="both"/>
        <w:rPr>
          <w:color w:val="auto"/>
          <w:sz w:val="20"/>
        </w:rPr>
      </w:pPr>
      <w:proofErr w:type="spellStart"/>
      <w:r w:rsidRPr="00D30E45">
        <w:rPr>
          <w:color w:val="auto"/>
          <w:sz w:val="20"/>
        </w:rPr>
        <w:t>Kemenkes</w:t>
      </w:r>
      <w:proofErr w:type="spellEnd"/>
      <w:r w:rsidRPr="00D30E45">
        <w:rPr>
          <w:color w:val="auto"/>
          <w:sz w:val="20"/>
        </w:rPr>
        <w:t xml:space="preserve"> RI. 2017. </w:t>
      </w:r>
      <w:proofErr w:type="spellStart"/>
      <w:r w:rsidRPr="00D30E45">
        <w:rPr>
          <w:i/>
          <w:color w:val="auto"/>
          <w:sz w:val="20"/>
        </w:rPr>
        <w:t>Profil</w:t>
      </w:r>
      <w:proofErr w:type="spellEnd"/>
      <w:r w:rsidRPr="00D30E45">
        <w:rPr>
          <w:i/>
          <w:color w:val="auto"/>
          <w:sz w:val="20"/>
        </w:rPr>
        <w:t xml:space="preserve"> </w:t>
      </w:r>
      <w:proofErr w:type="spellStart"/>
      <w:r w:rsidRPr="00D30E45">
        <w:rPr>
          <w:i/>
          <w:color w:val="auto"/>
          <w:sz w:val="20"/>
        </w:rPr>
        <w:t>Kesehatan</w:t>
      </w:r>
      <w:proofErr w:type="spellEnd"/>
      <w:r w:rsidRPr="00D30E45">
        <w:rPr>
          <w:i/>
          <w:color w:val="auto"/>
          <w:sz w:val="20"/>
        </w:rPr>
        <w:t xml:space="preserve"> Indonesia </w:t>
      </w:r>
      <w:proofErr w:type="spellStart"/>
      <w:r w:rsidRPr="00D30E45">
        <w:rPr>
          <w:i/>
          <w:color w:val="auto"/>
          <w:sz w:val="20"/>
        </w:rPr>
        <w:t>Tahun</w:t>
      </w:r>
      <w:proofErr w:type="spellEnd"/>
      <w:r w:rsidRPr="00D30E45">
        <w:rPr>
          <w:i/>
          <w:color w:val="auto"/>
          <w:sz w:val="20"/>
        </w:rPr>
        <w:t xml:space="preserve"> 2016</w:t>
      </w:r>
      <w:r w:rsidRPr="00D30E45">
        <w:rPr>
          <w:color w:val="auto"/>
          <w:sz w:val="20"/>
        </w:rPr>
        <w:t xml:space="preserve">. </w:t>
      </w:r>
      <w:proofErr w:type="spellStart"/>
      <w:r w:rsidRPr="00D30E45">
        <w:rPr>
          <w:color w:val="auto"/>
          <w:sz w:val="20"/>
        </w:rPr>
        <w:t>Kementerian</w:t>
      </w:r>
      <w:proofErr w:type="spellEnd"/>
      <w:r w:rsidRPr="00D30E45">
        <w:rPr>
          <w:color w:val="auto"/>
          <w:sz w:val="20"/>
        </w:rPr>
        <w:t xml:space="preserve"> </w:t>
      </w:r>
      <w:proofErr w:type="spellStart"/>
      <w:r w:rsidRPr="00D30E45">
        <w:rPr>
          <w:color w:val="auto"/>
          <w:sz w:val="20"/>
        </w:rPr>
        <w:t>Kesehatan</w:t>
      </w:r>
      <w:proofErr w:type="spellEnd"/>
      <w:r w:rsidRPr="00D30E45">
        <w:rPr>
          <w:color w:val="auto"/>
          <w:sz w:val="20"/>
        </w:rPr>
        <w:t xml:space="preserve"> RI. Jakarta.</w:t>
      </w:r>
    </w:p>
    <w:p w:rsidR="00D30E45" w:rsidRPr="00D30E45" w:rsidRDefault="00D30E45" w:rsidP="00D803EA">
      <w:pPr>
        <w:pStyle w:val="Default"/>
        <w:jc w:val="both"/>
        <w:rPr>
          <w:color w:val="auto"/>
          <w:sz w:val="20"/>
        </w:rPr>
      </w:pPr>
    </w:p>
    <w:p w:rsidR="00D30E45" w:rsidRDefault="00D30E45" w:rsidP="00D803EA">
      <w:pPr>
        <w:pStyle w:val="Default"/>
        <w:numPr>
          <w:ilvl w:val="0"/>
          <w:numId w:val="16"/>
        </w:numPr>
        <w:ind w:left="284" w:hanging="284"/>
        <w:jc w:val="both"/>
        <w:rPr>
          <w:sz w:val="20"/>
        </w:rPr>
      </w:pPr>
      <w:proofErr w:type="spellStart"/>
      <w:r w:rsidRPr="00D30E45">
        <w:rPr>
          <w:sz w:val="20"/>
        </w:rPr>
        <w:t>Dinas</w:t>
      </w:r>
      <w:proofErr w:type="spellEnd"/>
      <w:r w:rsidRPr="00D30E45">
        <w:rPr>
          <w:sz w:val="20"/>
        </w:rPr>
        <w:t xml:space="preserve"> </w:t>
      </w:r>
      <w:proofErr w:type="spellStart"/>
      <w:r w:rsidRPr="00D30E45">
        <w:rPr>
          <w:sz w:val="20"/>
        </w:rPr>
        <w:t>Kesehatan</w:t>
      </w:r>
      <w:proofErr w:type="spellEnd"/>
      <w:r w:rsidRPr="00D30E45">
        <w:rPr>
          <w:sz w:val="20"/>
        </w:rPr>
        <w:t xml:space="preserve"> </w:t>
      </w:r>
      <w:proofErr w:type="spellStart"/>
      <w:r w:rsidRPr="00D30E45">
        <w:rPr>
          <w:sz w:val="20"/>
        </w:rPr>
        <w:t>Provinsi</w:t>
      </w:r>
      <w:proofErr w:type="spellEnd"/>
      <w:r w:rsidRPr="00D30E45">
        <w:rPr>
          <w:sz w:val="20"/>
        </w:rPr>
        <w:t xml:space="preserve"> Lampung. 2016. </w:t>
      </w:r>
      <w:proofErr w:type="spellStart"/>
      <w:r w:rsidRPr="00D30E45">
        <w:rPr>
          <w:i/>
          <w:sz w:val="20"/>
        </w:rPr>
        <w:t>Profil</w:t>
      </w:r>
      <w:proofErr w:type="spellEnd"/>
      <w:r w:rsidRPr="00D30E45">
        <w:rPr>
          <w:i/>
          <w:sz w:val="20"/>
        </w:rPr>
        <w:t xml:space="preserve"> </w:t>
      </w:r>
      <w:proofErr w:type="spellStart"/>
      <w:r w:rsidRPr="00D30E45">
        <w:rPr>
          <w:i/>
          <w:sz w:val="20"/>
        </w:rPr>
        <w:t>Kesehatan</w:t>
      </w:r>
      <w:proofErr w:type="spellEnd"/>
      <w:r w:rsidRPr="00D30E45">
        <w:rPr>
          <w:i/>
          <w:sz w:val="20"/>
        </w:rPr>
        <w:t xml:space="preserve"> </w:t>
      </w:r>
      <w:proofErr w:type="spellStart"/>
      <w:r w:rsidRPr="00D30E45">
        <w:rPr>
          <w:i/>
          <w:sz w:val="20"/>
        </w:rPr>
        <w:t>Provinsi</w:t>
      </w:r>
      <w:proofErr w:type="spellEnd"/>
      <w:r w:rsidRPr="00D30E45">
        <w:rPr>
          <w:i/>
          <w:sz w:val="20"/>
        </w:rPr>
        <w:t xml:space="preserve"> Lampung </w:t>
      </w:r>
      <w:proofErr w:type="spellStart"/>
      <w:r w:rsidRPr="00D30E45">
        <w:rPr>
          <w:i/>
          <w:sz w:val="20"/>
        </w:rPr>
        <w:t>tahun</w:t>
      </w:r>
      <w:proofErr w:type="spellEnd"/>
      <w:r w:rsidRPr="00D30E45">
        <w:rPr>
          <w:i/>
          <w:sz w:val="20"/>
        </w:rPr>
        <w:t xml:space="preserve"> 2015</w:t>
      </w:r>
      <w:r w:rsidRPr="00D30E45">
        <w:rPr>
          <w:sz w:val="20"/>
        </w:rPr>
        <w:t xml:space="preserve">. </w:t>
      </w:r>
      <w:proofErr w:type="spellStart"/>
      <w:r w:rsidRPr="00D30E45">
        <w:rPr>
          <w:sz w:val="20"/>
        </w:rPr>
        <w:t>Dinkes</w:t>
      </w:r>
      <w:proofErr w:type="spellEnd"/>
      <w:r w:rsidRPr="00D30E45">
        <w:rPr>
          <w:sz w:val="20"/>
        </w:rPr>
        <w:t xml:space="preserve"> Lampung. Bandar Lampung. </w:t>
      </w:r>
    </w:p>
    <w:p w:rsidR="00D30E45" w:rsidRPr="00D30E45" w:rsidRDefault="00D30E45" w:rsidP="00D803EA">
      <w:pPr>
        <w:pStyle w:val="Default"/>
        <w:jc w:val="both"/>
        <w:rPr>
          <w:sz w:val="20"/>
        </w:rPr>
      </w:pPr>
    </w:p>
    <w:p w:rsidR="00D30E45" w:rsidRDefault="00D30E45" w:rsidP="00D803EA">
      <w:pPr>
        <w:pStyle w:val="Default"/>
        <w:numPr>
          <w:ilvl w:val="0"/>
          <w:numId w:val="16"/>
        </w:numPr>
        <w:ind w:left="284" w:hanging="284"/>
        <w:jc w:val="both"/>
        <w:rPr>
          <w:color w:val="auto"/>
          <w:sz w:val="20"/>
        </w:rPr>
      </w:pPr>
      <w:proofErr w:type="spellStart"/>
      <w:r w:rsidRPr="00D803EA">
        <w:rPr>
          <w:color w:val="auto"/>
          <w:sz w:val="20"/>
        </w:rPr>
        <w:t>Prasetyowati</w:t>
      </w:r>
      <w:proofErr w:type="spellEnd"/>
      <w:r w:rsidRPr="00D803EA">
        <w:rPr>
          <w:color w:val="auto"/>
          <w:sz w:val="20"/>
        </w:rPr>
        <w:t xml:space="preserve">, </w:t>
      </w:r>
      <w:proofErr w:type="spellStart"/>
      <w:proofErr w:type="gramStart"/>
      <w:r w:rsidRPr="00D803EA">
        <w:rPr>
          <w:color w:val="auto"/>
          <w:sz w:val="20"/>
        </w:rPr>
        <w:t>Heni</w:t>
      </w:r>
      <w:proofErr w:type="spellEnd"/>
      <w:r w:rsidRPr="00D803EA">
        <w:rPr>
          <w:color w:val="auto"/>
          <w:sz w:val="20"/>
        </w:rPr>
        <w:t>.,</w:t>
      </w:r>
      <w:proofErr w:type="gramEnd"/>
      <w:r w:rsidRPr="00D803EA">
        <w:rPr>
          <w:color w:val="auto"/>
          <w:sz w:val="20"/>
        </w:rPr>
        <w:t xml:space="preserve"> </w:t>
      </w:r>
      <w:proofErr w:type="spellStart"/>
      <w:r w:rsidRPr="00D803EA">
        <w:rPr>
          <w:color w:val="auto"/>
          <w:sz w:val="20"/>
        </w:rPr>
        <w:t>Hendri</w:t>
      </w:r>
      <w:proofErr w:type="spellEnd"/>
      <w:r w:rsidRPr="00D803EA">
        <w:rPr>
          <w:color w:val="auto"/>
          <w:sz w:val="20"/>
        </w:rPr>
        <w:t xml:space="preserve">, J., </w:t>
      </w:r>
      <w:proofErr w:type="spellStart"/>
      <w:r w:rsidRPr="00D803EA">
        <w:rPr>
          <w:color w:val="auto"/>
          <w:sz w:val="20"/>
        </w:rPr>
        <w:t>Wahono</w:t>
      </w:r>
      <w:proofErr w:type="spellEnd"/>
      <w:r w:rsidRPr="00D803EA">
        <w:rPr>
          <w:color w:val="auto"/>
          <w:sz w:val="20"/>
        </w:rPr>
        <w:t xml:space="preserve">, T. 2016. Status </w:t>
      </w:r>
      <w:proofErr w:type="spellStart"/>
      <w:r w:rsidRPr="00D803EA">
        <w:rPr>
          <w:color w:val="auto"/>
          <w:sz w:val="20"/>
        </w:rPr>
        <w:t>Resistensi</w:t>
      </w:r>
      <w:proofErr w:type="spellEnd"/>
      <w:r w:rsidRPr="00D803EA">
        <w:rPr>
          <w:color w:val="auto"/>
          <w:sz w:val="20"/>
        </w:rPr>
        <w:t xml:space="preserve"> </w:t>
      </w:r>
      <w:proofErr w:type="spellStart"/>
      <w:r w:rsidRPr="00D803EA">
        <w:rPr>
          <w:i/>
          <w:color w:val="auto"/>
          <w:sz w:val="20"/>
        </w:rPr>
        <w:t>Aedes</w:t>
      </w:r>
      <w:proofErr w:type="spellEnd"/>
      <w:r w:rsidRPr="00D803EA">
        <w:rPr>
          <w:i/>
          <w:color w:val="auto"/>
          <w:sz w:val="20"/>
        </w:rPr>
        <w:t xml:space="preserve"> </w:t>
      </w:r>
      <w:proofErr w:type="spellStart"/>
      <w:r w:rsidRPr="00D803EA">
        <w:rPr>
          <w:i/>
          <w:color w:val="auto"/>
          <w:sz w:val="20"/>
        </w:rPr>
        <w:t>aegypti</w:t>
      </w:r>
      <w:proofErr w:type="spellEnd"/>
      <w:r w:rsidRPr="00D803EA">
        <w:rPr>
          <w:color w:val="auto"/>
          <w:sz w:val="20"/>
        </w:rPr>
        <w:t xml:space="preserve"> (Linn.) </w:t>
      </w:r>
      <w:proofErr w:type="spellStart"/>
      <w:r w:rsidRPr="00D803EA">
        <w:rPr>
          <w:color w:val="auto"/>
          <w:sz w:val="20"/>
        </w:rPr>
        <w:t>terhadap</w:t>
      </w:r>
      <w:proofErr w:type="spellEnd"/>
      <w:r w:rsidRPr="00D803EA">
        <w:rPr>
          <w:color w:val="auto"/>
          <w:sz w:val="20"/>
        </w:rPr>
        <w:t xml:space="preserve"> </w:t>
      </w:r>
      <w:proofErr w:type="spellStart"/>
      <w:r w:rsidRPr="00D803EA">
        <w:rPr>
          <w:color w:val="auto"/>
          <w:sz w:val="20"/>
        </w:rPr>
        <w:t>Organofosfat</w:t>
      </w:r>
      <w:proofErr w:type="spellEnd"/>
      <w:r w:rsidRPr="00D803EA">
        <w:rPr>
          <w:color w:val="auto"/>
          <w:sz w:val="20"/>
        </w:rPr>
        <w:t xml:space="preserve"> di </w:t>
      </w:r>
      <w:proofErr w:type="spellStart"/>
      <w:r w:rsidRPr="00D803EA">
        <w:rPr>
          <w:color w:val="auto"/>
          <w:sz w:val="20"/>
        </w:rPr>
        <w:t>Tiga</w:t>
      </w:r>
      <w:proofErr w:type="spellEnd"/>
      <w:r w:rsidRPr="00D803EA">
        <w:rPr>
          <w:color w:val="auto"/>
          <w:sz w:val="20"/>
        </w:rPr>
        <w:t xml:space="preserve"> </w:t>
      </w:r>
      <w:proofErr w:type="spellStart"/>
      <w:r w:rsidRPr="00D803EA">
        <w:rPr>
          <w:color w:val="auto"/>
          <w:sz w:val="20"/>
        </w:rPr>
        <w:t>Kotamadya</w:t>
      </w:r>
      <w:proofErr w:type="spellEnd"/>
      <w:r w:rsidRPr="00D803EA">
        <w:rPr>
          <w:color w:val="auto"/>
          <w:sz w:val="20"/>
        </w:rPr>
        <w:t xml:space="preserve"> DKI Jakarta. </w:t>
      </w:r>
      <w:r w:rsidRPr="00D803EA">
        <w:rPr>
          <w:i/>
          <w:color w:val="auto"/>
          <w:sz w:val="20"/>
        </w:rPr>
        <w:t>BALABA</w:t>
      </w:r>
      <w:r w:rsidRPr="00D803EA">
        <w:rPr>
          <w:color w:val="auto"/>
          <w:sz w:val="20"/>
        </w:rPr>
        <w:t xml:space="preserve"> 12(1</w:t>
      </w:r>
      <w:proofErr w:type="gramStart"/>
      <w:r w:rsidRPr="00D803EA">
        <w:rPr>
          <w:color w:val="auto"/>
          <w:sz w:val="20"/>
        </w:rPr>
        <w:t>) :</w:t>
      </w:r>
      <w:proofErr w:type="gramEnd"/>
      <w:r w:rsidRPr="00D803EA">
        <w:rPr>
          <w:color w:val="auto"/>
          <w:sz w:val="20"/>
        </w:rPr>
        <w:t xml:space="preserve"> 23-30.</w:t>
      </w:r>
    </w:p>
    <w:p w:rsidR="00D803EA" w:rsidRPr="00D803EA" w:rsidRDefault="00D803EA" w:rsidP="00D803EA">
      <w:pPr>
        <w:pStyle w:val="Default"/>
        <w:jc w:val="both"/>
        <w:rPr>
          <w:color w:val="auto"/>
          <w:sz w:val="20"/>
        </w:rPr>
      </w:pPr>
    </w:p>
    <w:p w:rsidR="00D803EA" w:rsidRDefault="00D803EA" w:rsidP="00D803EA">
      <w:pPr>
        <w:pStyle w:val="Default"/>
        <w:numPr>
          <w:ilvl w:val="0"/>
          <w:numId w:val="16"/>
        </w:numPr>
        <w:ind w:left="284" w:hanging="284"/>
        <w:jc w:val="both"/>
        <w:rPr>
          <w:sz w:val="20"/>
        </w:rPr>
      </w:pPr>
      <w:proofErr w:type="spellStart"/>
      <w:r w:rsidRPr="00D803EA">
        <w:rPr>
          <w:sz w:val="20"/>
        </w:rPr>
        <w:t>Georghiou</w:t>
      </w:r>
      <w:proofErr w:type="spellEnd"/>
      <w:r w:rsidRPr="00D803EA">
        <w:rPr>
          <w:sz w:val="20"/>
        </w:rPr>
        <w:t xml:space="preserve"> GP, Melon R. 1998. </w:t>
      </w:r>
      <w:r w:rsidRPr="00D803EA">
        <w:rPr>
          <w:i/>
          <w:sz w:val="20"/>
        </w:rPr>
        <w:t>Pest Resistance to Pesticide</w:t>
      </w:r>
      <w:r w:rsidRPr="00D803EA">
        <w:rPr>
          <w:sz w:val="20"/>
        </w:rPr>
        <w:t xml:space="preserve">. </w:t>
      </w:r>
      <w:proofErr w:type="spellStart"/>
      <w:r w:rsidRPr="00D803EA">
        <w:rPr>
          <w:sz w:val="20"/>
        </w:rPr>
        <w:t>Plennum</w:t>
      </w:r>
      <w:proofErr w:type="spellEnd"/>
      <w:r w:rsidRPr="00D803EA">
        <w:rPr>
          <w:sz w:val="20"/>
        </w:rPr>
        <w:t xml:space="preserve"> Press. New York.</w:t>
      </w:r>
    </w:p>
    <w:p w:rsidR="00D803EA" w:rsidRPr="00D803EA" w:rsidRDefault="00D803EA" w:rsidP="00D803EA">
      <w:pPr>
        <w:pStyle w:val="Default"/>
        <w:jc w:val="both"/>
        <w:rPr>
          <w:sz w:val="20"/>
        </w:rPr>
      </w:pPr>
    </w:p>
    <w:p w:rsidR="00D803EA" w:rsidRDefault="00D803EA" w:rsidP="00D803EA">
      <w:pPr>
        <w:pStyle w:val="Default"/>
        <w:numPr>
          <w:ilvl w:val="0"/>
          <w:numId w:val="16"/>
        </w:numPr>
        <w:ind w:left="284" w:hanging="284"/>
        <w:jc w:val="both"/>
        <w:rPr>
          <w:sz w:val="20"/>
        </w:rPr>
      </w:pPr>
      <w:r w:rsidRPr="00D803EA">
        <w:rPr>
          <w:sz w:val="20"/>
        </w:rPr>
        <w:t xml:space="preserve">Chen CD, </w:t>
      </w:r>
      <w:proofErr w:type="spellStart"/>
      <w:r w:rsidRPr="00D803EA">
        <w:rPr>
          <w:sz w:val="20"/>
        </w:rPr>
        <w:t>Nazni</w:t>
      </w:r>
      <w:proofErr w:type="spellEnd"/>
      <w:r w:rsidRPr="00D803EA">
        <w:rPr>
          <w:sz w:val="20"/>
        </w:rPr>
        <w:t xml:space="preserve"> WA, Lee HL, Norma-Rashid Y, </w:t>
      </w:r>
      <w:proofErr w:type="spellStart"/>
      <w:r w:rsidRPr="00D803EA">
        <w:rPr>
          <w:sz w:val="20"/>
        </w:rPr>
        <w:t>Lardizabal</w:t>
      </w:r>
      <w:proofErr w:type="spellEnd"/>
      <w:r w:rsidRPr="00D803EA">
        <w:rPr>
          <w:sz w:val="20"/>
        </w:rPr>
        <w:t xml:space="preserve"> ML, </w:t>
      </w:r>
      <w:proofErr w:type="spellStart"/>
      <w:r w:rsidRPr="00D803EA">
        <w:rPr>
          <w:sz w:val="20"/>
        </w:rPr>
        <w:t>Sofian-Azirun</w:t>
      </w:r>
      <w:proofErr w:type="spellEnd"/>
      <w:r w:rsidRPr="00D803EA">
        <w:rPr>
          <w:sz w:val="20"/>
        </w:rPr>
        <w:t xml:space="preserve"> M. 2013. </w:t>
      </w:r>
      <w:proofErr w:type="spellStart"/>
      <w:r w:rsidRPr="00D803EA">
        <w:rPr>
          <w:sz w:val="20"/>
        </w:rPr>
        <w:t>Temephos</w:t>
      </w:r>
      <w:proofErr w:type="spellEnd"/>
      <w:r w:rsidRPr="00D803EA">
        <w:rPr>
          <w:sz w:val="20"/>
        </w:rPr>
        <w:t xml:space="preserve"> Resistance in field </w:t>
      </w:r>
      <w:proofErr w:type="spellStart"/>
      <w:r w:rsidRPr="00D803EA">
        <w:rPr>
          <w:sz w:val="20"/>
        </w:rPr>
        <w:t>Aedes</w:t>
      </w:r>
      <w:proofErr w:type="spellEnd"/>
      <w:r w:rsidRPr="00D803EA">
        <w:rPr>
          <w:sz w:val="20"/>
        </w:rPr>
        <w:t xml:space="preserve"> (</w:t>
      </w:r>
      <w:proofErr w:type="spellStart"/>
      <w:r w:rsidRPr="00D803EA">
        <w:rPr>
          <w:sz w:val="20"/>
        </w:rPr>
        <w:t>Stegomyia</w:t>
      </w:r>
      <w:proofErr w:type="spellEnd"/>
      <w:r w:rsidRPr="00D803EA">
        <w:rPr>
          <w:sz w:val="20"/>
        </w:rPr>
        <w:t xml:space="preserve">) </w:t>
      </w:r>
      <w:proofErr w:type="spellStart"/>
      <w:r w:rsidRPr="00D803EA">
        <w:rPr>
          <w:sz w:val="20"/>
        </w:rPr>
        <w:t>albopictus</w:t>
      </w:r>
      <w:proofErr w:type="spellEnd"/>
      <w:r w:rsidRPr="00D803EA">
        <w:rPr>
          <w:sz w:val="20"/>
        </w:rPr>
        <w:t xml:space="preserve"> (</w:t>
      </w:r>
      <w:proofErr w:type="spellStart"/>
      <w:r w:rsidRPr="00D803EA">
        <w:rPr>
          <w:sz w:val="20"/>
        </w:rPr>
        <w:t>Skuse</w:t>
      </w:r>
      <w:proofErr w:type="spellEnd"/>
      <w:r w:rsidRPr="00D803EA">
        <w:rPr>
          <w:sz w:val="20"/>
        </w:rPr>
        <w:t xml:space="preserve">) from Selangor, Malaysia. </w:t>
      </w:r>
      <w:r w:rsidRPr="00D803EA">
        <w:rPr>
          <w:i/>
          <w:sz w:val="20"/>
        </w:rPr>
        <w:t>Trop Biomed.</w:t>
      </w:r>
      <w:r w:rsidRPr="00D803EA">
        <w:rPr>
          <w:sz w:val="20"/>
        </w:rPr>
        <w:t xml:space="preserve"> 30(2):220-30.</w:t>
      </w:r>
    </w:p>
    <w:p w:rsidR="00D803EA" w:rsidRPr="00D803EA" w:rsidRDefault="00D803EA" w:rsidP="00D803EA">
      <w:pPr>
        <w:pStyle w:val="Default"/>
        <w:jc w:val="both"/>
        <w:rPr>
          <w:sz w:val="20"/>
        </w:rPr>
      </w:pPr>
    </w:p>
    <w:p w:rsidR="00D803EA" w:rsidRDefault="00D803EA" w:rsidP="00D803EA">
      <w:pPr>
        <w:pStyle w:val="Default"/>
        <w:numPr>
          <w:ilvl w:val="0"/>
          <w:numId w:val="16"/>
        </w:numPr>
        <w:ind w:left="284" w:hanging="284"/>
        <w:jc w:val="both"/>
        <w:rPr>
          <w:color w:val="auto"/>
          <w:sz w:val="20"/>
        </w:rPr>
      </w:pPr>
      <w:r w:rsidRPr="00D803EA">
        <w:rPr>
          <w:color w:val="auto"/>
          <w:sz w:val="20"/>
        </w:rPr>
        <w:t xml:space="preserve">Lima, JBP., Da-Cunha, MP., Da Silva, RC., </w:t>
      </w:r>
      <w:proofErr w:type="spellStart"/>
      <w:r w:rsidRPr="00D803EA">
        <w:rPr>
          <w:color w:val="auto"/>
          <w:sz w:val="20"/>
        </w:rPr>
        <w:t>Galardo</w:t>
      </w:r>
      <w:proofErr w:type="spellEnd"/>
      <w:r w:rsidRPr="00D803EA">
        <w:rPr>
          <w:color w:val="auto"/>
          <w:sz w:val="20"/>
        </w:rPr>
        <w:t xml:space="preserve">, AKR., </w:t>
      </w:r>
      <w:proofErr w:type="spellStart"/>
      <w:r w:rsidRPr="00D803EA">
        <w:rPr>
          <w:color w:val="auto"/>
          <w:sz w:val="20"/>
        </w:rPr>
        <w:t>Soares</w:t>
      </w:r>
      <w:proofErr w:type="spellEnd"/>
      <w:r w:rsidRPr="00D803EA">
        <w:rPr>
          <w:color w:val="auto"/>
          <w:sz w:val="20"/>
        </w:rPr>
        <w:t xml:space="preserve">, SD., Braga, LA., Ramos, RP., </w:t>
      </w:r>
      <w:proofErr w:type="spellStart"/>
      <w:r w:rsidRPr="00D803EA">
        <w:rPr>
          <w:color w:val="auto"/>
          <w:sz w:val="20"/>
        </w:rPr>
        <w:t>dan</w:t>
      </w:r>
      <w:proofErr w:type="spellEnd"/>
      <w:r w:rsidRPr="00D803EA">
        <w:rPr>
          <w:color w:val="auto"/>
          <w:sz w:val="20"/>
        </w:rPr>
        <w:t xml:space="preserve"> Valle, D. 2003. Resistance of</w:t>
      </w:r>
      <w:r w:rsidRPr="00D803EA">
        <w:rPr>
          <w:i/>
          <w:color w:val="auto"/>
          <w:sz w:val="20"/>
        </w:rPr>
        <w:t xml:space="preserve"> </w:t>
      </w:r>
      <w:proofErr w:type="spellStart"/>
      <w:r w:rsidRPr="00D803EA">
        <w:rPr>
          <w:i/>
          <w:color w:val="auto"/>
          <w:sz w:val="20"/>
        </w:rPr>
        <w:t>Aedes</w:t>
      </w:r>
      <w:proofErr w:type="spellEnd"/>
      <w:r w:rsidRPr="00D803EA">
        <w:rPr>
          <w:i/>
          <w:color w:val="auto"/>
          <w:sz w:val="20"/>
        </w:rPr>
        <w:t xml:space="preserve"> </w:t>
      </w:r>
      <w:proofErr w:type="spellStart"/>
      <w:r w:rsidRPr="00D803EA">
        <w:rPr>
          <w:i/>
          <w:color w:val="auto"/>
          <w:sz w:val="20"/>
        </w:rPr>
        <w:lastRenderedPageBreak/>
        <w:t>aegypti</w:t>
      </w:r>
      <w:proofErr w:type="spellEnd"/>
      <w:r w:rsidRPr="00D803EA">
        <w:rPr>
          <w:color w:val="auto"/>
          <w:sz w:val="20"/>
        </w:rPr>
        <w:t xml:space="preserve"> to </w:t>
      </w:r>
      <w:proofErr w:type="spellStart"/>
      <w:r w:rsidRPr="00D803EA">
        <w:rPr>
          <w:color w:val="auto"/>
          <w:sz w:val="20"/>
        </w:rPr>
        <w:t>Organophospates</w:t>
      </w:r>
      <w:proofErr w:type="spellEnd"/>
      <w:r w:rsidRPr="00D803EA">
        <w:rPr>
          <w:color w:val="auto"/>
          <w:sz w:val="20"/>
        </w:rPr>
        <w:t xml:space="preserve"> in Several Municipalities in The State of Rio de </w:t>
      </w:r>
      <w:proofErr w:type="spellStart"/>
      <w:r w:rsidRPr="00D803EA">
        <w:rPr>
          <w:color w:val="auto"/>
          <w:sz w:val="20"/>
        </w:rPr>
        <w:t>Jeneiro</w:t>
      </w:r>
      <w:proofErr w:type="spellEnd"/>
      <w:r w:rsidRPr="00D803EA">
        <w:rPr>
          <w:color w:val="auto"/>
          <w:sz w:val="20"/>
        </w:rPr>
        <w:t xml:space="preserve"> and </w:t>
      </w:r>
      <w:proofErr w:type="spellStart"/>
      <w:r w:rsidRPr="00D803EA">
        <w:rPr>
          <w:color w:val="auto"/>
          <w:sz w:val="20"/>
        </w:rPr>
        <w:t>Espirito</w:t>
      </w:r>
      <w:proofErr w:type="spellEnd"/>
      <w:r w:rsidRPr="00D803EA">
        <w:rPr>
          <w:color w:val="auto"/>
          <w:sz w:val="20"/>
        </w:rPr>
        <w:t xml:space="preserve"> Santo, Brazil. </w:t>
      </w:r>
      <w:r w:rsidRPr="00D803EA">
        <w:rPr>
          <w:i/>
          <w:color w:val="auto"/>
          <w:sz w:val="20"/>
        </w:rPr>
        <w:t>American Journal of Tropical Medicine and Hygiene</w:t>
      </w:r>
      <w:r w:rsidRPr="00D803EA">
        <w:rPr>
          <w:color w:val="auto"/>
          <w:sz w:val="20"/>
        </w:rPr>
        <w:t xml:space="preserve"> 68: 329-333.</w:t>
      </w:r>
    </w:p>
    <w:p w:rsidR="00D803EA" w:rsidRPr="00D803EA" w:rsidRDefault="00D803EA" w:rsidP="00D803EA">
      <w:pPr>
        <w:pStyle w:val="Default"/>
        <w:jc w:val="both"/>
        <w:rPr>
          <w:color w:val="auto"/>
          <w:sz w:val="20"/>
        </w:rPr>
      </w:pPr>
    </w:p>
    <w:p w:rsidR="00D803EA" w:rsidRDefault="00D803EA" w:rsidP="00D803EA">
      <w:pPr>
        <w:pStyle w:val="ListParagraph"/>
        <w:numPr>
          <w:ilvl w:val="0"/>
          <w:numId w:val="16"/>
        </w:numPr>
        <w:autoSpaceDE w:val="0"/>
        <w:autoSpaceDN w:val="0"/>
        <w:adjustRightInd w:val="0"/>
        <w:ind w:left="284" w:hanging="284"/>
        <w:jc w:val="both"/>
        <w:rPr>
          <w:rFonts w:ascii="Times New Roman" w:hAnsi="Times New Roman"/>
          <w:sz w:val="20"/>
          <w:szCs w:val="24"/>
        </w:rPr>
      </w:pPr>
      <w:proofErr w:type="spellStart"/>
      <w:r w:rsidRPr="00D803EA">
        <w:rPr>
          <w:rFonts w:ascii="Times New Roman" w:hAnsi="Times New Roman"/>
          <w:sz w:val="20"/>
          <w:szCs w:val="24"/>
        </w:rPr>
        <w:t>Jirakanjanakit</w:t>
      </w:r>
      <w:proofErr w:type="spellEnd"/>
      <w:r w:rsidRPr="00D803EA">
        <w:rPr>
          <w:rFonts w:ascii="Times New Roman" w:hAnsi="Times New Roman"/>
          <w:sz w:val="20"/>
          <w:szCs w:val="24"/>
        </w:rPr>
        <w:t xml:space="preserve"> N, </w:t>
      </w:r>
      <w:proofErr w:type="spellStart"/>
      <w:r w:rsidRPr="00D803EA">
        <w:rPr>
          <w:rFonts w:ascii="Times New Roman" w:hAnsi="Times New Roman"/>
          <w:sz w:val="20"/>
          <w:szCs w:val="24"/>
        </w:rPr>
        <w:t>Rongnoparut</w:t>
      </w:r>
      <w:proofErr w:type="spellEnd"/>
      <w:r w:rsidRPr="00D803EA">
        <w:rPr>
          <w:rFonts w:ascii="Times New Roman" w:hAnsi="Times New Roman"/>
          <w:sz w:val="20"/>
          <w:szCs w:val="24"/>
        </w:rPr>
        <w:t xml:space="preserve"> P, </w:t>
      </w:r>
      <w:proofErr w:type="spellStart"/>
      <w:r w:rsidRPr="00D803EA">
        <w:rPr>
          <w:rFonts w:ascii="Times New Roman" w:hAnsi="Times New Roman"/>
          <w:sz w:val="20"/>
          <w:szCs w:val="24"/>
        </w:rPr>
        <w:t>Saengtharatip</w:t>
      </w:r>
      <w:proofErr w:type="spellEnd"/>
      <w:r w:rsidRPr="00D803EA">
        <w:rPr>
          <w:rFonts w:ascii="Times New Roman" w:hAnsi="Times New Roman"/>
          <w:sz w:val="20"/>
          <w:szCs w:val="24"/>
        </w:rPr>
        <w:t xml:space="preserve"> S, </w:t>
      </w:r>
      <w:proofErr w:type="spellStart"/>
      <w:r w:rsidRPr="00D803EA">
        <w:rPr>
          <w:rFonts w:ascii="Times New Roman" w:hAnsi="Times New Roman"/>
          <w:sz w:val="20"/>
          <w:szCs w:val="24"/>
        </w:rPr>
        <w:t>Chareonviriyaphap</w:t>
      </w:r>
      <w:proofErr w:type="spellEnd"/>
      <w:r w:rsidRPr="00D803EA">
        <w:rPr>
          <w:rFonts w:ascii="Times New Roman" w:hAnsi="Times New Roman"/>
          <w:sz w:val="20"/>
          <w:szCs w:val="24"/>
        </w:rPr>
        <w:t xml:space="preserve"> T, </w:t>
      </w:r>
      <w:proofErr w:type="spellStart"/>
      <w:r w:rsidRPr="00D803EA">
        <w:rPr>
          <w:rFonts w:ascii="Times New Roman" w:hAnsi="Times New Roman"/>
          <w:sz w:val="20"/>
          <w:szCs w:val="24"/>
        </w:rPr>
        <w:t>Duchon</w:t>
      </w:r>
      <w:proofErr w:type="spellEnd"/>
      <w:r w:rsidRPr="00D803EA">
        <w:rPr>
          <w:rFonts w:ascii="Times New Roman" w:hAnsi="Times New Roman"/>
          <w:sz w:val="20"/>
          <w:szCs w:val="24"/>
          <w:lang w:val="id-ID"/>
        </w:rPr>
        <w:t xml:space="preserve"> </w:t>
      </w:r>
      <w:r w:rsidRPr="00D803EA">
        <w:rPr>
          <w:rFonts w:ascii="Times New Roman" w:hAnsi="Times New Roman"/>
          <w:sz w:val="20"/>
          <w:szCs w:val="24"/>
        </w:rPr>
        <w:t xml:space="preserve">S, </w:t>
      </w:r>
      <w:proofErr w:type="spellStart"/>
      <w:r w:rsidRPr="00D803EA">
        <w:rPr>
          <w:rFonts w:ascii="Times New Roman" w:hAnsi="Times New Roman"/>
          <w:sz w:val="20"/>
          <w:szCs w:val="24"/>
        </w:rPr>
        <w:t>Bellec</w:t>
      </w:r>
      <w:proofErr w:type="spellEnd"/>
      <w:r w:rsidRPr="00D803EA">
        <w:rPr>
          <w:rFonts w:ascii="Times New Roman" w:hAnsi="Times New Roman"/>
          <w:sz w:val="20"/>
          <w:szCs w:val="24"/>
        </w:rPr>
        <w:t xml:space="preserve"> C, </w:t>
      </w:r>
      <w:proofErr w:type="spellStart"/>
      <w:r w:rsidRPr="00D803EA">
        <w:rPr>
          <w:rFonts w:ascii="Times New Roman" w:hAnsi="Times New Roman"/>
          <w:sz w:val="20"/>
          <w:szCs w:val="24"/>
        </w:rPr>
        <w:t>Yoksan</w:t>
      </w:r>
      <w:proofErr w:type="spellEnd"/>
      <w:r w:rsidRPr="00D803EA">
        <w:rPr>
          <w:rFonts w:ascii="Times New Roman" w:hAnsi="Times New Roman"/>
          <w:sz w:val="20"/>
          <w:szCs w:val="24"/>
        </w:rPr>
        <w:t xml:space="preserve"> S. 2007. Insecticide susceptible/resistance status in </w:t>
      </w:r>
      <w:proofErr w:type="spellStart"/>
      <w:r w:rsidRPr="00D803EA">
        <w:rPr>
          <w:rFonts w:ascii="Times New Roman" w:hAnsi="Times New Roman"/>
          <w:i/>
          <w:iCs/>
          <w:sz w:val="20"/>
          <w:szCs w:val="24"/>
        </w:rPr>
        <w:t>Aedes</w:t>
      </w:r>
      <w:proofErr w:type="spellEnd"/>
      <w:r w:rsidRPr="00D803EA">
        <w:rPr>
          <w:rFonts w:ascii="Times New Roman" w:hAnsi="Times New Roman"/>
          <w:iCs/>
          <w:sz w:val="20"/>
          <w:szCs w:val="24"/>
        </w:rPr>
        <w:t xml:space="preserve"> </w:t>
      </w:r>
      <w:r w:rsidRPr="00D803EA">
        <w:rPr>
          <w:rFonts w:ascii="Times New Roman" w:hAnsi="Times New Roman"/>
          <w:sz w:val="20"/>
          <w:szCs w:val="24"/>
        </w:rPr>
        <w:t>(</w:t>
      </w:r>
      <w:proofErr w:type="spellStart"/>
      <w:r w:rsidRPr="00D803EA">
        <w:rPr>
          <w:rFonts w:ascii="Times New Roman" w:hAnsi="Times New Roman"/>
          <w:iCs/>
          <w:sz w:val="20"/>
          <w:szCs w:val="24"/>
        </w:rPr>
        <w:t>Stegomyia</w:t>
      </w:r>
      <w:proofErr w:type="spellEnd"/>
      <w:r w:rsidRPr="00D803EA">
        <w:rPr>
          <w:rFonts w:ascii="Times New Roman" w:hAnsi="Times New Roman"/>
          <w:sz w:val="20"/>
          <w:szCs w:val="24"/>
        </w:rPr>
        <w:t xml:space="preserve">) </w:t>
      </w:r>
      <w:proofErr w:type="spellStart"/>
      <w:r w:rsidRPr="00D803EA">
        <w:rPr>
          <w:rFonts w:ascii="Times New Roman" w:hAnsi="Times New Roman"/>
          <w:i/>
          <w:iCs/>
          <w:sz w:val="20"/>
          <w:szCs w:val="24"/>
        </w:rPr>
        <w:t>aegypti</w:t>
      </w:r>
      <w:proofErr w:type="spellEnd"/>
      <w:r w:rsidRPr="00D803EA">
        <w:rPr>
          <w:rFonts w:ascii="Times New Roman" w:hAnsi="Times New Roman"/>
          <w:iCs/>
          <w:sz w:val="20"/>
          <w:szCs w:val="24"/>
        </w:rPr>
        <w:t xml:space="preserve"> </w:t>
      </w:r>
      <w:r w:rsidRPr="00D803EA">
        <w:rPr>
          <w:rFonts w:ascii="Times New Roman" w:hAnsi="Times New Roman"/>
          <w:sz w:val="20"/>
          <w:szCs w:val="24"/>
        </w:rPr>
        <w:t xml:space="preserve">and </w:t>
      </w:r>
      <w:proofErr w:type="spellStart"/>
      <w:r w:rsidRPr="00D803EA">
        <w:rPr>
          <w:rFonts w:ascii="Times New Roman" w:hAnsi="Times New Roman"/>
          <w:i/>
          <w:iCs/>
          <w:sz w:val="20"/>
          <w:szCs w:val="24"/>
        </w:rPr>
        <w:t>Aedes</w:t>
      </w:r>
      <w:proofErr w:type="spellEnd"/>
      <w:r w:rsidRPr="00D803EA">
        <w:rPr>
          <w:rFonts w:ascii="Times New Roman" w:hAnsi="Times New Roman"/>
          <w:sz w:val="20"/>
          <w:szCs w:val="24"/>
        </w:rPr>
        <w:t xml:space="preserve"> (</w:t>
      </w:r>
      <w:proofErr w:type="spellStart"/>
      <w:r w:rsidRPr="00D803EA">
        <w:rPr>
          <w:rFonts w:ascii="Times New Roman" w:hAnsi="Times New Roman"/>
          <w:iCs/>
          <w:sz w:val="20"/>
          <w:szCs w:val="24"/>
        </w:rPr>
        <w:t>Stegomyia</w:t>
      </w:r>
      <w:proofErr w:type="spellEnd"/>
      <w:r w:rsidRPr="00D803EA">
        <w:rPr>
          <w:rFonts w:ascii="Times New Roman" w:hAnsi="Times New Roman"/>
          <w:sz w:val="20"/>
          <w:szCs w:val="24"/>
        </w:rPr>
        <w:t xml:space="preserve">) </w:t>
      </w:r>
      <w:proofErr w:type="spellStart"/>
      <w:r w:rsidRPr="00D803EA">
        <w:rPr>
          <w:rFonts w:ascii="Times New Roman" w:hAnsi="Times New Roman"/>
          <w:i/>
          <w:iCs/>
          <w:sz w:val="20"/>
          <w:szCs w:val="24"/>
        </w:rPr>
        <w:t>albopictus</w:t>
      </w:r>
      <w:proofErr w:type="spellEnd"/>
      <w:r w:rsidRPr="00D803EA">
        <w:rPr>
          <w:rFonts w:ascii="Times New Roman" w:hAnsi="Times New Roman"/>
          <w:sz w:val="20"/>
          <w:szCs w:val="24"/>
        </w:rPr>
        <w:t xml:space="preserve"> (</w:t>
      </w:r>
      <w:proofErr w:type="spellStart"/>
      <w:r w:rsidRPr="00D803EA">
        <w:rPr>
          <w:rFonts w:ascii="Times New Roman" w:hAnsi="Times New Roman"/>
          <w:sz w:val="20"/>
          <w:szCs w:val="24"/>
        </w:rPr>
        <w:t>Diptera</w:t>
      </w:r>
      <w:proofErr w:type="spellEnd"/>
      <w:r w:rsidRPr="00D803EA">
        <w:rPr>
          <w:rFonts w:ascii="Times New Roman" w:hAnsi="Times New Roman"/>
          <w:sz w:val="20"/>
          <w:szCs w:val="24"/>
        </w:rPr>
        <w:t xml:space="preserve">: </w:t>
      </w:r>
      <w:proofErr w:type="spellStart"/>
      <w:r w:rsidRPr="00D803EA">
        <w:rPr>
          <w:rFonts w:ascii="Times New Roman" w:hAnsi="Times New Roman"/>
          <w:sz w:val="20"/>
          <w:szCs w:val="24"/>
        </w:rPr>
        <w:t>Culicidae</w:t>
      </w:r>
      <w:proofErr w:type="spellEnd"/>
      <w:proofErr w:type="gramStart"/>
      <w:r w:rsidRPr="00D803EA">
        <w:rPr>
          <w:rFonts w:ascii="Times New Roman" w:hAnsi="Times New Roman"/>
          <w:sz w:val="20"/>
          <w:szCs w:val="24"/>
        </w:rPr>
        <w:t>)in</w:t>
      </w:r>
      <w:proofErr w:type="gramEnd"/>
      <w:r w:rsidRPr="00D803EA">
        <w:rPr>
          <w:rFonts w:ascii="Times New Roman" w:hAnsi="Times New Roman"/>
          <w:sz w:val="20"/>
          <w:szCs w:val="24"/>
        </w:rPr>
        <w:t xml:space="preserve"> Thailand during 2003–2005. </w:t>
      </w:r>
      <w:r w:rsidRPr="00D803EA">
        <w:rPr>
          <w:rFonts w:ascii="Times New Roman" w:hAnsi="Times New Roman"/>
          <w:i/>
          <w:sz w:val="20"/>
          <w:szCs w:val="24"/>
        </w:rPr>
        <w:t>Journal of Economic Entomology</w:t>
      </w:r>
      <w:r w:rsidRPr="00D803EA">
        <w:rPr>
          <w:rFonts w:ascii="Times New Roman" w:hAnsi="Times New Roman"/>
          <w:sz w:val="20"/>
          <w:szCs w:val="24"/>
        </w:rPr>
        <w:t xml:space="preserve"> 100(2):545–550.</w:t>
      </w:r>
    </w:p>
    <w:p w:rsidR="00D803EA" w:rsidRPr="00D803EA" w:rsidRDefault="00D803EA" w:rsidP="00D803EA">
      <w:pPr>
        <w:autoSpaceDE w:val="0"/>
        <w:autoSpaceDN w:val="0"/>
        <w:adjustRightInd w:val="0"/>
        <w:jc w:val="both"/>
        <w:rPr>
          <w:szCs w:val="24"/>
        </w:rPr>
      </w:pPr>
    </w:p>
    <w:p w:rsidR="00BD6454" w:rsidRPr="00BD6454" w:rsidRDefault="00D803EA" w:rsidP="00BD6454">
      <w:pPr>
        <w:pStyle w:val="ListParagraph"/>
        <w:numPr>
          <w:ilvl w:val="0"/>
          <w:numId w:val="16"/>
        </w:numPr>
        <w:autoSpaceDE w:val="0"/>
        <w:autoSpaceDN w:val="0"/>
        <w:adjustRightInd w:val="0"/>
        <w:spacing w:after="0" w:line="240" w:lineRule="auto"/>
        <w:ind w:left="284"/>
        <w:jc w:val="both"/>
        <w:rPr>
          <w:rFonts w:ascii="Times New Roman" w:hAnsi="Times New Roman"/>
          <w:sz w:val="18"/>
          <w:szCs w:val="20"/>
          <w:lang w:val="id-ID"/>
        </w:rPr>
      </w:pPr>
      <w:proofErr w:type="spellStart"/>
      <w:r w:rsidRPr="00D803EA">
        <w:rPr>
          <w:rFonts w:ascii="Times New Roman" w:hAnsi="Times New Roman"/>
          <w:sz w:val="20"/>
        </w:rPr>
        <w:t>Poupardin</w:t>
      </w:r>
      <w:proofErr w:type="spellEnd"/>
      <w:r w:rsidRPr="00D803EA">
        <w:rPr>
          <w:rFonts w:ascii="Times New Roman" w:hAnsi="Times New Roman"/>
          <w:sz w:val="20"/>
        </w:rPr>
        <w:t xml:space="preserve"> R, </w:t>
      </w:r>
      <w:proofErr w:type="spellStart"/>
      <w:r w:rsidRPr="00D803EA">
        <w:rPr>
          <w:rFonts w:ascii="Times New Roman" w:hAnsi="Times New Roman"/>
          <w:sz w:val="20"/>
        </w:rPr>
        <w:t>Srisukontarat</w:t>
      </w:r>
      <w:proofErr w:type="spellEnd"/>
      <w:r w:rsidRPr="00D803EA">
        <w:rPr>
          <w:rFonts w:ascii="Times New Roman" w:hAnsi="Times New Roman"/>
          <w:sz w:val="20"/>
        </w:rPr>
        <w:t xml:space="preserve"> W, </w:t>
      </w:r>
      <w:proofErr w:type="spellStart"/>
      <w:r w:rsidRPr="00D803EA">
        <w:rPr>
          <w:rFonts w:ascii="Times New Roman" w:hAnsi="Times New Roman"/>
          <w:sz w:val="20"/>
        </w:rPr>
        <w:t>Yunta</w:t>
      </w:r>
      <w:proofErr w:type="spellEnd"/>
      <w:r w:rsidRPr="00D803EA">
        <w:rPr>
          <w:rFonts w:ascii="Times New Roman" w:hAnsi="Times New Roman"/>
          <w:sz w:val="20"/>
        </w:rPr>
        <w:t xml:space="preserve"> C, </w:t>
      </w:r>
      <w:proofErr w:type="spellStart"/>
      <w:r w:rsidRPr="00D803EA">
        <w:rPr>
          <w:rFonts w:ascii="Times New Roman" w:hAnsi="Times New Roman"/>
          <w:sz w:val="20"/>
        </w:rPr>
        <w:t>Ranson</w:t>
      </w:r>
      <w:proofErr w:type="spellEnd"/>
      <w:r w:rsidRPr="00D803EA">
        <w:rPr>
          <w:rFonts w:ascii="Times New Roman" w:hAnsi="Times New Roman"/>
          <w:sz w:val="20"/>
        </w:rPr>
        <w:t xml:space="preserve"> H. 2014. Identification of </w:t>
      </w:r>
      <w:proofErr w:type="spellStart"/>
      <w:r w:rsidRPr="00D803EA">
        <w:rPr>
          <w:rFonts w:ascii="Times New Roman" w:hAnsi="Times New Roman"/>
          <w:sz w:val="20"/>
        </w:rPr>
        <w:t>Carboxylesterase</w:t>
      </w:r>
      <w:proofErr w:type="spellEnd"/>
      <w:r w:rsidRPr="00D803EA">
        <w:rPr>
          <w:rFonts w:ascii="Times New Roman" w:hAnsi="Times New Roman"/>
          <w:sz w:val="20"/>
        </w:rPr>
        <w:t xml:space="preserve"> Genes Implicated in </w:t>
      </w:r>
      <w:proofErr w:type="spellStart"/>
      <w:r w:rsidRPr="00D803EA">
        <w:rPr>
          <w:rFonts w:ascii="Times New Roman" w:hAnsi="Times New Roman"/>
          <w:sz w:val="20"/>
        </w:rPr>
        <w:t>temephos</w:t>
      </w:r>
      <w:proofErr w:type="spellEnd"/>
      <w:r w:rsidRPr="00D803EA">
        <w:rPr>
          <w:rFonts w:ascii="Times New Roman" w:hAnsi="Times New Roman"/>
          <w:sz w:val="20"/>
        </w:rPr>
        <w:t xml:space="preserve"> Resistance in The Dengue Vector </w:t>
      </w:r>
      <w:proofErr w:type="spellStart"/>
      <w:r w:rsidRPr="00D803EA">
        <w:rPr>
          <w:rFonts w:ascii="Times New Roman" w:hAnsi="Times New Roman"/>
          <w:i/>
          <w:sz w:val="20"/>
        </w:rPr>
        <w:t>Aedes</w:t>
      </w:r>
      <w:proofErr w:type="spellEnd"/>
      <w:r w:rsidRPr="00D803EA">
        <w:rPr>
          <w:rFonts w:ascii="Times New Roman" w:hAnsi="Times New Roman"/>
          <w:i/>
          <w:sz w:val="20"/>
        </w:rPr>
        <w:t xml:space="preserve"> </w:t>
      </w:r>
      <w:proofErr w:type="spellStart"/>
      <w:r w:rsidRPr="00D803EA">
        <w:rPr>
          <w:rFonts w:ascii="Times New Roman" w:hAnsi="Times New Roman"/>
          <w:i/>
          <w:sz w:val="20"/>
        </w:rPr>
        <w:t>aegypti</w:t>
      </w:r>
      <w:proofErr w:type="spellEnd"/>
      <w:r w:rsidRPr="00D803EA">
        <w:rPr>
          <w:rFonts w:ascii="Times New Roman" w:hAnsi="Times New Roman"/>
          <w:sz w:val="20"/>
        </w:rPr>
        <w:t xml:space="preserve">. </w:t>
      </w:r>
      <w:proofErr w:type="spellStart"/>
      <w:r w:rsidRPr="00D803EA">
        <w:rPr>
          <w:rFonts w:ascii="Times New Roman" w:hAnsi="Times New Roman"/>
          <w:i/>
          <w:sz w:val="20"/>
        </w:rPr>
        <w:t>PloS</w:t>
      </w:r>
      <w:proofErr w:type="spellEnd"/>
      <w:r w:rsidRPr="00D803EA">
        <w:rPr>
          <w:rFonts w:ascii="Times New Roman" w:hAnsi="Times New Roman"/>
          <w:i/>
          <w:sz w:val="20"/>
        </w:rPr>
        <w:t xml:space="preserve"> </w:t>
      </w:r>
      <w:proofErr w:type="spellStart"/>
      <w:r w:rsidRPr="00D803EA">
        <w:rPr>
          <w:rFonts w:ascii="Times New Roman" w:hAnsi="Times New Roman"/>
          <w:i/>
          <w:sz w:val="20"/>
        </w:rPr>
        <w:t>Negl</w:t>
      </w:r>
      <w:proofErr w:type="spellEnd"/>
      <w:r w:rsidRPr="00D803EA">
        <w:rPr>
          <w:rFonts w:ascii="Times New Roman" w:hAnsi="Times New Roman"/>
          <w:i/>
          <w:sz w:val="20"/>
        </w:rPr>
        <w:t xml:space="preserve"> Tropical Disease</w:t>
      </w:r>
      <w:r w:rsidRPr="00D803EA">
        <w:rPr>
          <w:rFonts w:ascii="Times New Roman" w:hAnsi="Times New Roman"/>
          <w:sz w:val="20"/>
        </w:rPr>
        <w:t>. 8(3):27-43.</w:t>
      </w:r>
    </w:p>
    <w:p w:rsidR="00BD6454" w:rsidRPr="00BD6454" w:rsidRDefault="00BD6454" w:rsidP="00BD6454">
      <w:pPr>
        <w:pStyle w:val="ListParagraph"/>
        <w:rPr>
          <w:sz w:val="20"/>
        </w:rPr>
      </w:pPr>
    </w:p>
    <w:p w:rsidR="00BD6454" w:rsidRPr="00BD6454" w:rsidRDefault="00D803EA" w:rsidP="00BD6454">
      <w:pPr>
        <w:pStyle w:val="ListParagraph"/>
        <w:numPr>
          <w:ilvl w:val="0"/>
          <w:numId w:val="16"/>
        </w:numPr>
        <w:autoSpaceDE w:val="0"/>
        <w:autoSpaceDN w:val="0"/>
        <w:adjustRightInd w:val="0"/>
        <w:spacing w:after="0" w:line="240" w:lineRule="auto"/>
        <w:ind w:left="284"/>
        <w:jc w:val="both"/>
        <w:rPr>
          <w:rFonts w:ascii="Times New Roman" w:hAnsi="Times New Roman"/>
          <w:sz w:val="18"/>
          <w:szCs w:val="20"/>
          <w:lang w:val="id-ID"/>
        </w:rPr>
      </w:pPr>
      <w:r w:rsidRPr="00BD6454">
        <w:rPr>
          <w:rFonts w:ascii="Times New Roman" w:hAnsi="Times New Roman"/>
          <w:sz w:val="20"/>
        </w:rPr>
        <w:t xml:space="preserve">Robert DR </w:t>
      </w:r>
      <w:proofErr w:type="spellStart"/>
      <w:r w:rsidRPr="00BD6454">
        <w:rPr>
          <w:rFonts w:ascii="Times New Roman" w:hAnsi="Times New Roman"/>
          <w:sz w:val="20"/>
        </w:rPr>
        <w:t>dan</w:t>
      </w:r>
      <w:proofErr w:type="spellEnd"/>
      <w:r w:rsidRPr="00BD6454">
        <w:rPr>
          <w:rFonts w:ascii="Times New Roman" w:hAnsi="Times New Roman"/>
          <w:sz w:val="20"/>
        </w:rPr>
        <w:t xml:space="preserve"> Andre RG. 1994.</w:t>
      </w:r>
      <w:r w:rsidRPr="00BD6454">
        <w:rPr>
          <w:rFonts w:ascii="Times New Roman" w:hAnsi="Times New Roman"/>
          <w:i/>
          <w:sz w:val="20"/>
        </w:rPr>
        <w:t xml:space="preserve"> </w:t>
      </w:r>
      <w:r w:rsidRPr="00BD6454">
        <w:rPr>
          <w:rFonts w:ascii="Times New Roman" w:hAnsi="Times New Roman"/>
          <w:sz w:val="20"/>
        </w:rPr>
        <w:t xml:space="preserve">Insecticide Resistance Issues in Vector-Borne Disease Control. </w:t>
      </w:r>
      <w:r w:rsidRPr="00BD6454">
        <w:rPr>
          <w:rFonts w:ascii="Times New Roman" w:hAnsi="Times New Roman"/>
          <w:i/>
          <w:sz w:val="20"/>
        </w:rPr>
        <w:t xml:space="preserve">American Tropical Medicine </w:t>
      </w:r>
      <w:proofErr w:type="spellStart"/>
      <w:r w:rsidRPr="00BD6454">
        <w:rPr>
          <w:rFonts w:ascii="Times New Roman" w:hAnsi="Times New Roman"/>
          <w:i/>
          <w:sz w:val="20"/>
        </w:rPr>
        <w:t>Hyginities</w:t>
      </w:r>
      <w:proofErr w:type="spellEnd"/>
      <w:r w:rsidRPr="00BD6454">
        <w:rPr>
          <w:rFonts w:ascii="Times New Roman" w:hAnsi="Times New Roman"/>
          <w:sz w:val="20"/>
        </w:rPr>
        <w:t xml:space="preserve"> 50(6):21-34.</w:t>
      </w:r>
    </w:p>
    <w:p w:rsidR="00BD6454" w:rsidRPr="00BD6454" w:rsidRDefault="00BD6454" w:rsidP="00BD6454">
      <w:pPr>
        <w:pStyle w:val="ListParagraph"/>
        <w:rPr>
          <w:sz w:val="20"/>
        </w:rPr>
      </w:pPr>
    </w:p>
    <w:p w:rsidR="00BD6454" w:rsidRPr="00BD6454" w:rsidRDefault="00D803EA" w:rsidP="00BD6454">
      <w:pPr>
        <w:pStyle w:val="ListParagraph"/>
        <w:numPr>
          <w:ilvl w:val="0"/>
          <w:numId w:val="16"/>
        </w:numPr>
        <w:autoSpaceDE w:val="0"/>
        <w:autoSpaceDN w:val="0"/>
        <w:adjustRightInd w:val="0"/>
        <w:spacing w:after="0" w:line="240" w:lineRule="auto"/>
        <w:ind w:left="284"/>
        <w:jc w:val="both"/>
        <w:rPr>
          <w:rFonts w:ascii="Times New Roman" w:hAnsi="Times New Roman"/>
          <w:sz w:val="18"/>
          <w:szCs w:val="20"/>
          <w:lang w:val="id-ID"/>
        </w:rPr>
      </w:pPr>
      <w:proofErr w:type="spellStart"/>
      <w:r w:rsidRPr="00BD6454">
        <w:rPr>
          <w:rFonts w:ascii="Times New Roman" w:hAnsi="Times New Roman"/>
          <w:sz w:val="20"/>
        </w:rPr>
        <w:t>Bayu</w:t>
      </w:r>
      <w:proofErr w:type="spellEnd"/>
      <w:r w:rsidRPr="00BD6454">
        <w:rPr>
          <w:rFonts w:ascii="Times New Roman" w:hAnsi="Times New Roman"/>
          <w:sz w:val="20"/>
        </w:rPr>
        <w:t xml:space="preserve"> R. 2006. </w:t>
      </w:r>
      <w:proofErr w:type="spellStart"/>
      <w:r w:rsidRPr="00BD6454">
        <w:rPr>
          <w:rFonts w:ascii="Times New Roman" w:hAnsi="Times New Roman"/>
          <w:sz w:val="20"/>
        </w:rPr>
        <w:t>Uji</w:t>
      </w:r>
      <w:proofErr w:type="spellEnd"/>
      <w:r w:rsidRPr="00BD6454">
        <w:rPr>
          <w:rFonts w:ascii="Times New Roman" w:hAnsi="Times New Roman"/>
          <w:sz w:val="20"/>
        </w:rPr>
        <w:t xml:space="preserve"> </w:t>
      </w:r>
      <w:proofErr w:type="spellStart"/>
      <w:r w:rsidRPr="00BD6454">
        <w:rPr>
          <w:rFonts w:ascii="Times New Roman" w:hAnsi="Times New Roman"/>
          <w:sz w:val="20"/>
        </w:rPr>
        <w:t>Kerentanan</w:t>
      </w:r>
      <w:proofErr w:type="spellEnd"/>
      <w:r w:rsidRPr="00BD6454">
        <w:rPr>
          <w:rFonts w:ascii="Times New Roman" w:hAnsi="Times New Roman"/>
          <w:sz w:val="20"/>
        </w:rPr>
        <w:t xml:space="preserve"> (</w:t>
      </w:r>
      <w:proofErr w:type="spellStart"/>
      <w:r w:rsidRPr="00BD6454">
        <w:rPr>
          <w:rFonts w:ascii="Times New Roman" w:hAnsi="Times New Roman"/>
          <w:sz w:val="20"/>
        </w:rPr>
        <w:t>Suscepbility</w:t>
      </w:r>
      <w:proofErr w:type="spellEnd"/>
      <w:r w:rsidRPr="00BD6454">
        <w:rPr>
          <w:rFonts w:ascii="Times New Roman" w:hAnsi="Times New Roman"/>
          <w:sz w:val="20"/>
        </w:rPr>
        <w:t xml:space="preserve"> Test) </w:t>
      </w:r>
      <w:proofErr w:type="spellStart"/>
      <w:r w:rsidRPr="00BD6454">
        <w:rPr>
          <w:rFonts w:ascii="Times New Roman" w:hAnsi="Times New Roman"/>
          <w:sz w:val="20"/>
        </w:rPr>
        <w:t>Nyamuk</w:t>
      </w:r>
      <w:proofErr w:type="spellEnd"/>
      <w:r w:rsidRPr="00BD6454">
        <w:rPr>
          <w:rFonts w:ascii="Times New Roman" w:hAnsi="Times New Roman"/>
          <w:sz w:val="20"/>
        </w:rPr>
        <w:t xml:space="preserve"> </w:t>
      </w:r>
      <w:proofErr w:type="spellStart"/>
      <w:r w:rsidRPr="00BD6454">
        <w:rPr>
          <w:rFonts w:ascii="Times New Roman" w:hAnsi="Times New Roman"/>
          <w:i/>
          <w:sz w:val="20"/>
        </w:rPr>
        <w:t>Aedes</w:t>
      </w:r>
      <w:proofErr w:type="spellEnd"/>
      <w:r w:rsidRPr="00BD6454">
        <w:rPr>
          <w:rFonts w:ascii="Times New Roman" w:hAnsi="Times New Roman"/>
          <w:i/>
          <w:sz w:val="20"/>
        </w:rPr>
        <w:t xml:space="preserve"> </w:t>
      </w:r>
      <w:proofErr w:type="spellStart"/>
      <w:r w:rsidRPr="00BD6454">
        <w:rPr>
          <w:rFonts w:ascii="Times New Roman" w:hAnsi="Times New Roman"/>
          <w:i/>
          <w:sz w:val="20"/>
        </w:rPr>
        <w:t>aegypti</w:t>
      </w:r>
      <w:proofErr w:type="spellEnd"/>
      <w:r w:rsidRPr="00BD6454">
        <w:rPr>
          <w:rFonts w:ascii="Times New Roman" w:hAnsi="Times New Roman"/>
          <w:sz w:val="20"/>
        </w:rPr>
        <w:t xml:space="preserve"> </w:t>
      </w:r>
      <w:proofErr w:type="spellStart"/>
      <w:r w:rsidRPr="00BD6454">
        <w:rPr>
          <w:rFonts w:ascii="Times New Roman" w:hAnsi="Times New Roman"/>
          <w:sz w:val="20"/>
        </w:rPr>
        <w:t>dari</w:t>
      </w:r>
      <w:proofErr w:type="spellEnd"/>
      <w:r w:rsidRPr="00BD6454">
        <w:rPr>
          <w:rFonts w:ascii="Times New Roman" w:hAnsi="Times New Roman"/>
          <w:sz w:val="20"/>
        </w:rPr>
        <w:t xml:space="preserve"> Surabaya, </w:t>
      </w:r>
      <w:proofErr w:type="spellStart"/>
      <w:proofErr w:type="gramStart"/>
      <w:r w:rsidRPr="00BD6454">
        <w:rPr>
          <w:rFonts w:ascii="Times New Roman" w:hAnsi="Times New Roman"/>
          <w:sz w:val="20"/>
        </w:rPr>
        <w:t>palembang</w:t>
      </w:r>
      <w:proofErr w:type="spellEnd"/>
      <w:proofErr w:type="gramEnd"/>
      <w:r w:rsidRPr="00BD6454">
        <w:rPr>
          <w:rFonts w:ascii="Times New Roman" w:hAnsi="Times New Roman"/>
          <w:sz w:val="20"/>
        </w:rPr>
        <w:t xml:space="preserve">, </w:t>
      </w:r>
      <w:proofErr w:type="spellStart"/>
      <w:r w:rsidRPr="00BD6454">
        <w:rPr>
          <w:rFonts w:ascii="Times New Roman" w:hAnsi="Times New Roman"/>
          <w:sz w:val="20"/>
        </w:rPr>
        <w:t>dan</w:t>
      </w:r>
      <w:proofErr w:type="spellEnd"/>
      <w:r w:rsidRPr="00BD6454">
        <w:rPr>
          <w:rFonts w:ascii="Times New Roman" w:hAnsi="Times New Roman"/>
          <w:sz w:val="20"/>
        </w:rPr>
        <w:t xml:space="preserve"> </w:t>
      </w:r>
      <w:proofErr w:type="spellStart"/>
      <w:r w:rsidRPr="00BD6454">
        <w:rPr>
          <w:rFonts w:ascii="Times New Roman" w:hAnsi="Times New Roman"/>
          <w:sz w:val="20"/>
        </w:rPr>
        <w:t>Beberapa</w:t>
      </w:r>
      <w:proofErr w:type="spellEnd"/>
      <w:r w:rsidRPr="00BD6454">
        <w:rPr>
          <w:rFonts w:ascii="Times New Roman" w:hAnsi="Times New Roman"/>
          <w:sz w:val="20"/>
        </w:rPr>
        <w:t xml:space="preserve"> Wilayah di </w:t>
      </w:r>
      <w:proofErr w:type="spellStart"/>
      <w:r w:rsidRPr="00BD6454">
        <w:rPr>
          <w:rFonts w:ascii="Times New Roman" w:hAnsi="Times New Roman"/>
          <w:sz w:val="20"/>
        </w:rPr>
        <w:t>bandung</w:t>
      </w:r>
      <w:proofErr w:type="spellEnd"/>
      <w:r w:rsidRPr="00BD6454">
        <w:rPr>
          <w:rFonts w:ascii="Times New Roman" w:hAnsi="Times New Roman"/>
          <w:sz w:val="20"/>
        </w:rPr>
        <w:t xml:space="preserve"> </w:t>
      </w:r>
      <w:proofErr w:type="spellStart"/>
      <w:r w:rsidRPr="00BD6454">
        <w:rPr>
          <w:rFonts w:ascii="Times New Roman" w:hAnsi="Times New Roman"/>
          <w:sz w:val="20"/>
        </w:rPr>
        <w:t>terhadap</w:t>
      </w:r>
      <w:proofErr w:type="spellEnd"/>
      <w:r w:rsidRPr="00BD6454">
        <w:rPr>
          <w:rFonts w:ascii="Times New Roman" w:hAnsi="Times New Roman"/>
          <w:sz w:val="20"/>
        </w:rPr>
        <w:t xml:space="preserve"> </w:t>
      </w:r>
      <w:proofErr w:type="spellStart"/>
      <w:r w:rsidRPr="00BD6454">
        <w:rPr>
          <w:rFonts w:ascii="Times New Roman" w:hAnsi="Times New Roman"/>
          <w:sz w:val="20"/>
        </w:rPr>
        <w:t>Larvasida</w:t>
      </w:r>
      <w:proofErr w:type="spellEnd"/>
      <w:r w:rsidRPr="00BD6454">
        <w:rPr>
          <w:rFonts w:ascii="Times New Roman" w:hAnsi="Times New Roman"/>
          <w:sz w:val="20"/>
        </w:rPr>
        <w:t xml:space="preserve"> </w:t>
      </w:r>
      <w:proofErr w:type="spellStart"/>
      <w:r w:rsidRPr="00BD6454">
        <w:rPr>
          <w:rFonts w:ascii="Times New Roman" w:hAnsi="Times New Roman"/>
          <w:sz w:val="20"/>
        </w:rPr>
        <w:t>Temephos</w:t>
      </w:r>
      <w:proofErr w:type="spellEnd"/>
      <w:r w:rsidRPr="00BD6454">
        <w:rPr>
          <w:rFonts w:ascii="Times New Roman" w:hAnsi="Times New Roman"/>
          <w:sz w:val="20"/>
        </w:rPr>
        <w:t xml:space="preserve"> (Abate IG) [</w:t>
      </w:r>
      <w:proofErr w:type="spellStart"/>
      <w:r w:rsidRPr="00BD6454">
        <w:rPr>
          <w:rFonts w:ascii="Times New Roman" w:hAnsi="Times New Roman"/>
          <w:sz w:val="20"/>
        </w:rPr>
        <w:t>Skripsi</w:t>
      </w:r>
      <w:proofErr w:type="spellEnd"/>
      <w:r w:rsidRPr="00BD6454">
        <w:rPr>
          <w:rFonts w:ascii="Times New Roman" w:hAnsi="Times New Roman"/>
          <w:sz w:val="20"/>
        </w:rPr>
        <w:t>]. SITH ITB. Bandung.</w:t>
      </w:r>
    </w:p>
    <w:p w:rsidR="00BD6454" w:rsidRPr="00BD6454" w:rsidRDefault="00BD6454" w:rsidP="00BD6454">
      <w:pPr>
        <w:pStyle w:val="ListParagraph"/>
        <w:rPr>
          <w:rFonts w:ascii="Times New Roman" w:hAnsi="Times New Roman"/>
          <w:sz w:val="20"/>
        </w:rPr>
      </w:pPr>
    </w:p>
    <w:p w:rsidR="00D803EA" w:rsidRPr="00BD6454" w:rsidRDefault="00D803EA" w:rsidP="00BD6454">
      <w:pPr>
        <w:pStyle w:val="ListParagraph"/>
        <w:numPr>
          <w:ilvl w:val="0"/>
          <w:numId w:val="16"/>
        </w:numPr>
        <w:autoSpaceDE w:val="0"/>
        <w:autoSpaceDN w:val="0"/>
        <w:adjustRightInd w:val="0"/>
        <w:spacing w:after="0" w:line="240" w:lineRule="auto"/>
        <w:ind w:left="284"/>
        <w:jc w:val="both"/>
        <w:rPr>
          <w:rFonts w:ascii="Times New Roman" w:hAnsi="Times New Roman"/>
          <w:sz w:val="18"/>
          <w:szCs w:val="20"/>
          <w:lang w:val="id-ID"/>
        </w:rPr>
      </w:pPr>
      <w:r w:rsidRPr="00BD6454">
        <w:rPr>
          <w:rFonts w:ascii="Times New Roman" w:hAnsi="Times New Roman"/>
          <w:sz w:val="20"/>
        </w:rPr>
        <w:t xml:space="preserve">Abdul G., </w:t>
      </w:r>
      <w:proofErr w:type="spellStart"/>
      <w:r w:rsidRPr="00BD6454">
        <w:rPr>
          <w:rFonts w:ascii="Times New Roman" w:hAnsi="Times New Roman"/>
          <w:sz w:val="20"/>
        </w:rPr>
        <w:t>Mahrina</w:t>
      </w:r>
      <w:proofErr w:type="spellEnd"/>
      <w:r w:rsidRPr="00BD6454">
        <w:rPr>
          <w:rFonts w:ascii="Times New Roman" w:hAnsi="Times New Roman"/>
          <w:sz w:val="20"/>
        </w:rPr>
        <w:t xml:space="preserve">, </w:t>
      </w:r>
      <w:proofErr w:type="spellStart"/>
      <w:r w:rsidRPr="00BD6454">
        <w:rPr>
          <w:rFonts w:ascii="Times New Roman" w:hAnsi="Times New Roman"/>
          <w:sz w:val="20"/>
        </w:rPr>
        <w:t>dan</w:t>
      </w:r>
      <w:proofErr w:type="spellEnd"/>
      <w:r w:rsidRPr="00BD6454">
        <w:rPr>
          <w:rFonts w:ascii="Times New Roman" w:hAnsi="Times New Roman"/>
          <w:sz w:val="20"/>
        </w:rPr>
        <w:t xml:space="preserve"> </w:t>
      </w:r>
      <w:proofErr w:type="spellStart"/>
      <w:r w:rsidRPr="00BD6454">
        <w:rPr>
          <w:rFonts w:ascii="Times New Roman" w:hAnsi="Times New Roman"/>
          <w:sz w:val="20"/>
        </w:rPr>
        <w:t>Hardiyansyah</w:t>
      </w:r>
      <w:proofErr w:type="spellEnd"/>
      <w:r w:rsidRPr="00BD6454">
        <w:rPr>
          <w:rFonts w:ascii="Times New Roman" w:hAnsi="Times New Roman"/>
          <w:sz w:val="20"/>
        </w:rPr>
        <w:t xml:space="preserve">. 2006. </w:t>
      </w:r>
      <w:proofErr w:type="spellStart"/>
      <w:r w:rsidRPr="00BD6454">
        <w:rPr>
          <w:rFonts w:ascii="Times New Roman" w:hAnsi="Times New Roman"/>
          <w:sz w:val="20"/>
        </w:rPr>
        <w:t>Kerentanan</w:t>
      </w:r>
      <w:proofErr w:type="spellEnd"/>
      <w:r w:rsidRPr="00BD6454">
        <w:rPr>
          <w:rFonts w:ascii="Times New Roman" w:hAnsi="Times New Roman"/>
          <w:sz w:val="20"/>
        </w:rPr>
        <w:t xml:space="preserve"> Larva </w:t>
      </w:r>
      <w:proofErr w:type="spellStart"/>
      <w:r w:rsidRPr="00BD6454">
        <w:rPr>
          <w:rFonts w:ascii="Times New Roman" w:hAnsi="Times New Roman"/>
          <w:i/>
          <w:sz w:val="20"/>
        </w:rPr>
        <w:t>Aedes</w:t>
      </w:r>
      <w:proofErr w:type="spellEnd"/>
      <w:r w:rsidRPr="00BD6454">
        <w:rPr>
          <w:rFonts w:ascii="Times New Roman" w:hAnsi="Times New Roman"/>
          <w:i/>
          <w:sz w:val="20"/>
        </w:rPr>
        <w:t xml:space="preserve"> </w:t>
      </w:r>
      <w:proofErr w:type="spellStart"/>
      <w:r w:rsidRPr="00BD6454">
        <w:rPr>
          <w:rFonts w:ascii="Times New Roman" w:hAnsi="Times New Roman"/>
          <w:i/>
          <w:sz w:val="20"/>
        </w:rPr>
        <w:t>aegypti</w:t>
      </w:r>
      <w:proofErr w:type="spellEnd"/>
      <w:r w:rsidRPr="00BD6454">
        <w:rPr>
          <w:rFonts w:ascii="Times New Roman" w:hAnsi="Times New Roman"/>
          <w:sz w:val="20"/>
        </w:rPr>
        <w:t xml:space="preserve"> </w:t>
      </w:r>
      <w:proofErr w:type="spellStart"/>
      <w:r w:rsidRPr="00BD6454">
        <w:rPr>
          <w:rFonts w:ascii="Times New Roman" w:hAnsi="Times New Roman"/>
          <w:sz w:val="20"/>
        </w:rPr>
        <w:t>dari</w:t>
      </w:r>
      <w:proofErr w:type="spellEnd"/>
      <w:r w:rsidRPr="00BD6454">
        <w:rPr>
          <w:rFonts w:ascii="Times New Roman" w:hAnsi="Times New Roman"/>
          <w:sz w:val="20"/>
        </w:rPr>
        <w:t xml:space="preserve"> Banjarmasin Utara </w:t>
      </w:r>
      <w:proofErr w:type="spellStart"/>
      <w:r w:rsidRPr="00BD6454">
        <w:rPr>
          <w:rFonts w:ascii="Times New Roman" w:hAnsi="Times New Roman"/>
          <w:sz w:val="20"/>
        </w:rPr>
        <w:t>terhadap</w:t>
      </w:r>
      <w:proofErr w:type="spellEnd"/>
      <w:r w:rsidRPr="00BD6454">
        <w:rPr>
          <w:rFonts w:ascii="Times New Roman" w:hAnsi="Times New Roman"/>
          <w:sz w:val="20"/>
        </w:rPr>
        <w:t xml:space="preserve"> </w:t>
      </w:r>
      <w:proofErr w:type="spellStart"/>
      <w:r w:rsidRPr="00BD6454">
        <w:rPr>
          <w:rFonts w:ascii="Times New Roman" w:hAnsi="Times New Roman"/>
          <w:sz w:val="20"/>
        </w:rPr>
        <w:t>Temephos</w:t>
      </w:r>
      <w:proofErr w:type="spellEnd"/>
      <w:r w:rsidRPr="00BD6454">
        <w:rPr>
          <w:rFonts w:ascii="Times New Roman" w:hAnsi="Times New Roman"/>
          <w:sz w:val="20"/>
        </w:rPr>
        <w:t xml:space="preserve">. </w:t>
      </w:r>
      <w:proofErr w:type="spellStart"/>
      <w:r w:rsidRPr="00BD6454">
        <w:rPr>
          <w:rFonts w:ascii="Times New Roman" w:hAnsi="Times New Roman"/>
          <w:i/>
          <w:sz w:val="20"/>
        </w:rPr>
        <w:t>Biosciantiae</w:t>
      </w:r>
      <w:proofErr w:type="spellEnd"/>
      <w:r w:rsidRPr="00BD6454">
        <w:rPr>
          <w:rFonts w:ascii="Times New Roman" w:hAnsi="Times New Roman"/>
          <w:sz w:val="20"/>
        </w:rPr>
        <w:t xml:space="preserve"> 3(2):73-82.</w:t>
      </w:r>
    </w:p>
    <w:p w:rsidR="008D0708" w:rsidRPr="008D0708" w:rsidRDefault="008D0708" w:rsidP="008D0708">
      <w:pPr>
        <w:pStyle w:val="Default"/>
        <w:jc w:val="both"/>
        <w:rPr>
          <w:sz w:val="20"/>
        </w:rPr>
      </w:pPr>
    </w:p>
    <w:p w:rsidR="008D0708" w:rsidRDefault="008D0708" w:rsidP="008D0708">
      <w:pPr>
        <w:pStyle w:val="Default"/>
        <w:numPr>
          <w:ilvl w:val="0"/>
          <w:numId w:val="16"/>
        </w:numPr>
        <w:ind w:left="426" w:hanging="426"/>
        <w:jc w:val="both"/>
        <w:rPr>
          <w:sz w:val="20"/>
        </w:rPr>
      </w:pPr>
      <w:proofErr w:type="spellStart"/>
      <w:r w:rsidRPr="008D0708">
        <w:rPr>
          <w:sz w:val="20"/>
        </w:rPr>
        <w:t>Istiana</w:t>
      </w:r>
      <w:proofErr w:type="spellEnd"/>
      <w:r w:rsidRPr="008D0708">
        <w:rPr>
          <w:sz w:val="20"/>
        </w:rPr>
        <w:t xml:space="preserve">. 2015. </w:t>
      </w:r>
      <w:proofErr w:type="spellStart"/>
      <w:r w:rsidRPr="008D0708">
        <w:rPr>
          <w:sz w:val="20"/>
        </w:rPr>
        <w:t>Uji</w:t>
      </w:r>
      <w:proofErr w:type="spellEnd"/>
      <w:r w:rsidRPr="008D0708">
        <w:rPr>
          <w:sz w:val="20"/>
        </w:rPr>
        <w:t xml:space="preserve"> </w:t>
      </w:r>
      <w:proofErr w:type="spellStart"/>
      <w:r w:rsidRPr="008D0708">
        <w:rPr>
          <w:sz w:val="20"/>
        </w:rPr>
        <w:t>Efektivitas</w:t>
      </w:r>
      <w:proofErr w:type="spellEnd"/>
      <w:r w:rsidRPr="008D0708">
        <w:rPr>
          <w:sz w:val="20"/>
        </w:rPr>
        <w:t xml:space="preserve"> </w:t>
      </w:r>
      <w:proofErr w:type="spellStart"/>
      <w:r w:rsidRPr="008D0708">
        <w:rPr>
          <w:sz w:val="20"/>
        </w:rPr>
        <w:t>Beberapa</w:t>
      </w:r>
      <w:proofErr w:type="spellEnd"/>
      <w:r w:rsidRPr="008D0708">
        <w:rPr>
          <w:sz w:val="20"/>
        </w:rPr>
        <w:t xml:space="preserve"> </w:t>
      </w:r>
      <w:proofErr w:type="spellStart"/>
      <w:r w:rsidRPr="008D0708">
        <w:rPr>
          <w:sz w:val="20"/>
        </w:rPr>
        <w:t>larvasida</w:t>
      </w:r>
      <w:proofErr w:type="spellEnd"/>
      <w:r w:rsidRPr="008D0708">
        <w:rPr>
          <w:sz w:val="20"/>
        </w:rPr>
        <w:t xml:space="preserve"> </w:t>
      </w:r>
      <w:proofErr w:type="spellStart"/>
      <w:r w:rsidRPr="008D0708">
        <w:rPr>
          <w:sz w:val="20"/>
        </w:rPr>
        <w:t>terhadap</w:t>
      </w:r>
      <w:proofErr w:type="spellEnd"/>
      <w:r w:rsidRPr="008D0708">
        <w:rPr>
          <w:sz w:val="20"/>
        </w:rPr>
        <w:t xml:space="preserve"> Larva </w:t>
      </w:r>
      <w:proofErr w:type="spellStart"/>
      <w:r w:rsidRPr="008D0708">
        <w:rPr>
          <w:sz w:val="20"/>
        </w:rPr>
        <w:t>Nyamuk</w:t>
      </w:r>
      <w:proofErr w:type="spellEnd"/>
      <w:r w:rsidRPr="008D0708">
        <w:rPr>
          <w:sz w:val="20"/>
        </w:rPr>
        <w:t xml:space="preserve"> </w:t>
      </w:r>
      <w:proofErr w:type="spellStart"/>
      <w:r w:rsidRPr="008D0708">
        <w:rPr>
          <w:sz w:val="20"/>
        </w:rPr>
        <w:t>Aedes</w:t>
      </w:r>
      <w:proofErr w:type="spellEnd"/>
      <w:r w:rsidRPr="008D0708">
        <w:rPr>
          <w:sz w:val="20"/>
        </w:rPr>
        <w:t xml:space="preserve"> </w:t>
      </w:r>
      <w:proofErr w:type="spellStart"/>
      <w:r w:rsidRPr="008D0708">
        <w:rPr>
          <w:sz w:val="20"/>
        </w:rPr>
        <w:t>aegypti</w:t>
      </w:r>
      <w:proofErr w:type="spellEnd"/>
      <w:r w:rsidRPr="008D0708">
        <w:rPr>
          <w:sz w:val="20"/>
        </w:rPr>
        <w:t xml:space="preserve"> </w:t>
      </w:r>
      <w:proofErr w:type="spellStart"/>
      <w:r w:rsidRPr="008D0708">
        <w:rPr>
          <w:sz w:val="20"/>
        </w:rPr>
        <w:t>dari</w:t>
      </w:r>
      <w:proofErr w:type="spellEnd"/>
      <w:r w:rsidRPr="008D0708">
        <w:rPr>
          <w:sz w:val="20"/>
        </w:rPr>
        <w:t xml:space="preserve"> Banjarmasin Barat. </w:t>
      </w:r>
      <w:proofErr w:type="spellStart"/>
      <w:r w:rsidRPr="008D0708">
        <w:rPr>
          <w:i/>
          <w:sz w:val="20"/>
        </w:rPr>
        <w:t>Jurnal</w:t>
      </w:r>
      <w:proofErr w:type="spellEnd"/>
      <w:r w:rsidRPr="008D0708">
        <w:rPr>
          <w:i/>
          <w:sz w:val="20"/>
        </w:rPr>
        <w:t xml:space="preserve"> </w:t>
      </w:r>
      <w:proofErr w:type="spellStart"/>
      <w:r w:rsidRPr="008D0708">
        <w:rPr>
          <w:i/>
          <w:sz w:val="20"/>
        </w:rPr>
        <w:t>Berkala</w:t>
      </w:r>
      <w:proofErr w:type="spellEnd"/>
      <w:r w:rsidRPr="008D0708">
        <w:rPr>
          <w:i/>
          <w:sz w:val="20"/>
        </w:rPr>
        <w:t xml:space="preserve"> </w:t>
      </w:r>
      <w:proofErr w:type="spellStart"/>
      <w:r w:rsidRPr="008D0708">
        <w:rPr>
          <w:i/>
          <w:sz w:val="20"/>
        </w:rPr>
        <w:t>Kedokteran</w:t>
      </w:r>
      <w:proofErr w:type="spellEnd"/>
      <w:r w:rsidRPr="008D0708">
        <w:rPr>
          <w:sz w:val="20"/>
        </w:rPr>
        <w:t xml:space="preserve"> 11(1):51-61.</w:t>
      </w:r>
    </w:p>
    <w:p w:rsidR="008D0708" w:rsidRPr="008D0708" w:rsidRDefault="008D0708" w:rsidP="008D0708">
      <w:pPr>
        <w:pStyle w:val="Default"/>
        <w:jc w:val="both"/>
        <w:rPr>
          <w:sz w:val="20"/>
        </w:rPr>
      </w:pPr>
    </w:p>
    <w:p w:rsidR="008D0708" w:rsidRDefault="008D0708" w:rsidP="008D0708">
      <w:pPr>
        <w:pStyle w:val="Default"/>
        <w:numPr>
          <w:ilvl w:val="0"/>
          <w:numId w:val="16"/>
        </w:numPr>
        <w:ind w:left="426" w:hanging="426"/>
        <w:jc w:val="both"/>
        <w:rPr>
          <w:color w:val="auto"/>
          <w:sz w:val="20"/>
        </w:rPr>
      </w:pPr>
      <w:r w:rsidRPr="008D0708">
        <w:rPr>
          <w:color w:val="auto"/>
          <w:sz w:val="20"/>
        </w:rPr>
        <w:lastRenderedPageBreak/>
        <w:t xml:space="preserve">Lidia K, </w:t>
      </w:r>
      <w:proofErr w:type="spellStart"/>
      <w:r w:rsidRPr="008D0708">
        <w:rPr>
          <w:color w:val="auto"/>
          <w:sz w:val="20"/>
        </w:rPr>
        <w:t>Levina</w:t>
      </w:r>
      <w:proofErr w:type="spellEnd"/>
      <w:r w:rsidRPr="008D0708">
        <w:rPr>
          <w:color w:val="auto"/>
          <w:sz w:val="20"/>
        </w:rPr>
        <w:t xml:space="preserve"> E, </w:t>
      </w:r>
      <w:proofErr w:type="spellStart"/>
      <w:r w:rsidRPr="008D0708">
        <w:rPr>
          <w:color w:val="auto"/>
          <w:sz w:val="20"/>
        </w:rPr>
        <w:t>Setianingrum</w:t>
      </w:r>
      <w:proofErr w:type="spellEnd"/>
      <w:r w:rsidRPr="008D0708">
        <w:rPr>
          <w:color w:val="auto"/>
          <w:sz w:val="20"/>
        </w:rPr>
        <w:t xml:space="preserve"> S. 2008. </w:t>
      </w:r>
      <w:proofErr w:type="spellStart"/>
      <w:r w:rsidRPr="008D0708">
        <w:rPr>
          <w:color w:val="auto"/>
          <w:sz w:val="20"/>
        </w:rPr>
        <w:t>Deteksi</w:t>
      </w:r>
      <w:proofErr w:type="spellEnd"/>
      <w:r w:rsidRPr="008D0708">
        <w:rPr>
          <w:color w:val="auto"/>
          <w:sz w:val="20"/>
        </w:rPr>
        <w:t xml:space="preserve"> </w:t>
      </w:r>
      <w:proofErr w:type="spellStart"/>
      <w:r w:rsidRPr="008D0708">
        <w:rPr>
          <w:color w:val="auto"/>
          <w:sz w:val="20"/>
        </w:rPr>
        <w:t>Dini</w:t>
      </w:r>
      <w:proofErr w:type="spellEnd"/>
      <w:r w:rsidRPr="008D0708">
        <w:rPr>
          <w:color w:val="auto"/>
          <w:sz w:val="20"/>
        </w:rPr>
        <w:t xml:space="preserve"> </w:t>
      </w:r>
      <w:proofErr w:type="spellStart"/>
      <w:r w:rsidRPr="008D0708">
        <w:rPr>
          <w:color w:val="auto"/>
          <w:sz w:val="20"/>
        </w:rPr>
        <w:t>Resistensi</w:t>
      </w:r>
      <w:proofErr w:type="spellEnd"/>
      <w:r w:rsidRPr="008D0708">
        <w:rPr>
          <w:color w:val="auto"/>
          <w:sz w:val="20"/>
        </w:rPr>
        <w:t xml:space="preserve"> </w:t>
      </w:r>
      <w:proofErr w:type="spellStart"/>
      <w:r w:rsidRPr="008D0708">
        <w:rPr>
          <w:color w:val="auto"/>
          <w:sz w:val="20"/>
        </w:rPr>
        <w:t>nyamuk</w:t>
      </w:r>
      <w:proofErr w:type="spellEnd"/>
      <w:r w:rsidRPr="008D0708">
        <w:rPr>
          <w:color w:val="auto"/>
          <w:sz w:val="20"/>
        </w:rPr>
        <w:t xml:space="preserve"> </w:t>
      </w:r>
      <w:proofErr w:type="spellStart"/>
      <w:r w:rsidRPr="008D0708">
        <w:rPr>
          <w:i/>
          <w:color w:val="auto"/>
          <w:sz w:val="20"/>
        </w:rPr>
        <w:t>Aedes</w:t>
      </w:r>
      <w:proofErr w:type="spellEnd"/>
      <w:r w:rsidRPr="008D0708">
        <w:rPr>
          <w:i/>
          <w:color w:val="auto"/>
          <w:sz w:val="20"/>
        </w:rPr>
        <w:t xml:space="preserve"> </w:t>
      </w:r>
      <w:proofErr w:type="spellStart"/>
      <w:r w:rsidRPr="008D0708">
        <w:rPr>
          <w:i/>
          <w:color w:val="auto"/>
          <w:sz w:val="20"/>
        </w:rPr>
        <w:t>albopictus</w:t>
      </w:r>
      <w:proofErr w:type="spellEnd"/>
      <w:r w:rsidRPr="008D0708">
        <w:rPr>
          <w:color w:val="auto"/>
          <w:sz w:val="20"/>
        </w:rPr>
        <w:t xml:space="preserve"> </w:t>
      </w:r>
      <w:proofErr w:type="spellStart"/>
      <w:r w:rsidRPr="008D0708">
        <w:rPr>
          <w:color w:val="auto"/>
          <w:sz w:val="20"/>
        </w:rPr>
        <w:t>terhadap</w:t>
      </w:r>
      <w:proofErr w:type="spellEnd"/>
      <w:r w:rsidRPr="008D0708">
        <w:rPr>
          <w:color w:val="auto"/>
          <w:sz w:val="20"/>
        </w:rPr>
        <w:t xml:space="preserve"> </w:t>
      </w:r>
      <w:proofErr w:type="spellStart"/>
      <w:r w:rsidRPr="008D0708">
        <w:rPr>
          <w:color w:val="auto"/>
          <w:sz w:val="20"/>
        </w:rPr>
        <w:t>Insektisida</w:t>
      </w:r>
      <w:proofErr w:type="spellEnd"/>
      <w:r w:rsidRPr="008D0708">
        <w:rPr>
          <w:color w:val="auto"/>
          <w:sz w:val="20"/>
        </w:rPr>
        <w:t xml:space="preserve"> </w:t>
      </w:r>
      <w:proofErr w:type="spellStart"/>
      <w:r w:rsidRPr="008D0708">
        <w:rPr>
          <w:color w:val="auto"/>
          <w:sz w:val="20"/>
        </w:rPr>
        <w:t>Organofosfat</w:t>
      </w:r>
      <w:proofErr w:type="spellEnd"/>
      <w:r w:rsidRPr="008D0708">
        <w:rPr>
          <w:color w:val="auto"/>
          <w:sz w:val="20"/>
        </w:rPr>
        <w:t xml:space="preserve"> di </w:t>
      </w:r>
      <w:proofErr w:type="spellStart"/>
      <w:r w:rsidRPr="008D0708">
        <w:rPr>
          <w:color w:val="auto"/>
          <w:sz w:val="20"/>
        </w:rPr>
        <w:t>daerah</w:t>
      </w:r>
      <w:proofErr w:type="spellEnd"/>
      <w:r w:rsidRPr="008D0708">
        <w:rPr>
          <w:color w:val="auto"/>
          <w:sz w:val="20"/>
        </w:rPr>
        <w:t xml:space="preserve"> </w:t>
      </w:r>
      <w:proofErr w:type="spellStart"/>
      <w:r w:rsidRPr="008D0708">
        <w:rPr>
          <w:color w:val="auto"/>
          <w:sz w:val="20"/>
        </w:rPr>
        <w:t>Endemis</w:t>
      </w:r>
      <w:proofErr w:type="spellEnd"/>
      <w:r w:rsidRPr="008D0708">
        <w:rPr>
          <w:color w:val="auto"/>
          <w:sz w:val="20"/>
        </w:rPr>
        <w:t xml:space="preserve"> </w:t>
      </w:r>
      <w:proofErr w:type="spellStart"/>
      <w:r w:rsidRPr="008D0708">
        <w:rPr>
          <w:color w:val="auto"/>
          <w:sz w:val="20"/>
        </w:rPr>
        <w:t>Demam</w:t>
      </w:r>
      <w:proofErr w:type="spellEnd"/>
      <w:r w:rsidRPr="008D0708">
        <w:rPr>
          <w:color w:val="auto"/>
          <w:sz w:val="20"/>
        </w:rPr>
        <w:t xml:space="preserve"> </w:t>
      </w:r>
      <w:proofErr w:type="spellStart"/>
      <w:r w:rsidRPr="008D0708">
        <w:rPr>
          <w:color w:val="auto"/>
          <w:sz w:val="20"/>
        </w:rPr>
        <w:t>Berdarah</w:t>
      </w:r>
      <w:proofErr w:type="spellEnd"/>
      <w:r w:rsidRPr="008D0708">
        <w:rPr>
          <w:color w:val="auto"/>
          <w:sz w:val="20"/>
        </w:rPr>
        <w:t xml:space="preserve"> Dengue di </w:t>
      </w:r>
      <w:proofErr w:type="spellStart"/>
      <w:r w:rsidRPr="008D0708">
        <w:rPr>
          <w:color w:val="auto"/>
          <w:sz w:val="20"/>
        </w:rPr>
        <w:t>Palu</w:t>
      </w:r>
      <w:proofErr w:type="spellEnd"/>
      <w:r w:rsidRPr="008D0708">
        <w:rPr>
          <w:color w:val="auto"/>
          <w:sz w:val="20"/>
        </w:rPr>
        <w:t xml:space="preserve"> (Sulawesi Utara). </w:t>
      </w:r>
      <w:proofErr w:type="spellStart"/>
      <w:r w:rsidRPr="008D0708">
        <w:rPr>
          <w:i/>
          <w:color w:val="auto"/>
          <w:sz w:val="20"/>
        </w:rPr>
        <w:t>Mkm</w:t>
      </w:r>
      <w:proofErr w:type="spellEnd"/>
      <w:r w:rsidRPr="008D0708">
        <w:rPr>
          <w:color w:val="auto"/>
          <w:sz w:val="20"/>
        </w:rPr>
        <w:t xml:space="preserve"> 03(02):105-10.</w:t>
      </w:r>
    </w:p>
    <w:p w:rsidR="008D0708" w:rsidRPr="008D0708" w:rsidRDefault="008D0708" w:rsidP="008D0708">
      <w:pPr>
        <w:pStyle w:val="Default"/>
        <w:jc w:val="both"/>
        <w:rPr>
          <w:color w:val="auto"/>
          <w:sz w:val="20"/>
        </w:rPr>
      </w:pPr>
    </w:p>
    <w:p w:rsidR="008D0708" w:rsidRDefault="008D0708" w:rsidP="00BD6454">
      <w:pPr>
        <w:pStyle w:val="Default"/>
        <w:numPr>
          <w:ilvl w:val="0"/>
          <w:numId w:val="16"/>
        </w:numPr>
        <w:ind w:left="426" w:hanging="426"/>
        <w:jc w:val="both"/>
        <w:rPr>
          <w:color w:val="auto"/>
          <w:sz w:val="20"/>
        </w:rPr>
      </w:pPr>
      <w:proofErr w:type="spellStart"/>
      <w:r w:rsidRPr="008D0708">
        <w:rPr>
          <w:color w:val="auto"/>
          <w:sz w:val="20"/>
        </w:rPr>
        <w:t>Majawati</w:t>
      </w:r>
      <w:proofErr w:type="spellEnd"/>
      <w:r w:rsidRPr="008D0708">
        <w:rPr>
          <w:color w:val="auto"/>
          <w:sz w:val="20"/>
        </w:rPr>
        <w:t xml:space="preserve">, Esther Sri. 2015. </w:t>
      </w:r>
      <w:proofErr w:type="spellStart"/>
      <w:r w:rsidRPr="008D0708">
        <w:rPr>
          <w:color w:val="auto"/>
          <w:sz w:val="20"/>
        </w:rPr>
        <w:t>Kerentanan</w:t>
      </w:r>
      <w:proofErr w:type="spellEnd"/>
      <w:r w:rsidRPr="008D0708">
        <w:rPr>
          <w:color w:val="auto"/>
          <w:sz w:val="20"/>
        </w:rPr>
        <w:t xml:space="preserve"> </w:t>
      </w:r>
      <w:proofErr w:type="spellStart"/>
      <w:r w:rsidRPr="008D0708">
        <w:rPr>
          <w:color w:val="auto"/>
          <w:sz w:val="20"/>
        </w:rPr>
        <w:t>Vektor</w:t>
      </w:r>
      <w:proofErr w:type="spellEnd"/>
      <w:r w:rsidRPr="008D0708">
        <w:rPr>
          <w:color w:val="auto"/>
          <w:sz w:val="20"/>
        </w:rPr>
        <w:t xml:space="preserve"> </w:t>
      </w:r>
      <w:proofErr w:type="spellStart"/>
      <w:r w:rsidRPr="008D0708">
        <w:rPr>
          <w:color w:val="auto"/>
          <w:sz w:val="20"/>
        </w:rPr>
        <w:t>Demam</w:t>
      </w:r>
      <w:proofErr w:type="spellEnd"/>
      <w:r w:rsidRPr="008D0708">
        <w:rPr>
          <w:color w:val="auto"/>
          <w:sz w:val="20"/>
        </w:rPr>
        <w:t xml:space="preserve"> </w:t>
      </w:r>
      <w:proofErr w:type="spellStart"/>
      <w:r w:rsidRPr="008D0708">
        <w:rPr>
          <w:color w:val="auto"/>
          <w:sz w:val="20"/>
        </w:rPr>
        <w:t>Berdarah</w:t>
      </w:r>
      <w:proofErr w:type="spellEnd"/>
      <w:r w:rsidRPr="008D0708">
        <w:rPr>
          <w:color w:val="auto"/>
          <w:sz w:val="20"/>
        </w:rPr>
        <w:t xml:space="preserve"> Dengue </w:t>
      </w:r>
      <w:proofErr w:type="spellStart"/>
      <w:r w:rsidRPr="008D0708">
        <w:rPr>
          <w:color w:val="auto"/>
          <w:sz w:val="20"/>
        </w:rPr>
        <w:t>terhadap</w:t>
      </w:r>
      <w:proofErr w:type="spellEnd"/>
      <w:r w:rsidRPr="008D0708">
        <w:rPr>
          <w:color w:val="auto"/>
          <w:sz w:val="20"/>
        </w:rPr>
        <w:t xml:space="preserve"> </w:t>
      </w:r>
      <w:proofErr w:type="spellStart"/>
      <w:r w:rsidRPr="008D0708">
        <w:rPr>
          <w:color w:val="auto"/>
          <w:sz w:val="20"/>
        </w:rPr>
        <w:t>Insektisisda</w:t>
      </w:r>
      <w:proofErr w:type="spellEnd"/>
      <w:r w:rsidRPr="008D0708">
        <w:rPr>
          <w:color w:val="auto"/>
          <w:sz w:val="20"/>
        </w:rPr>
        <w:t xml:space="preserve"> </w:t>
      </w:r>
      <w:proofErr w:type="spellStart"/>
      <w:r w:rsidRPr="008D0708">
        <w:rPr>
          <w:color w:val="auto"/>
          <w:sz w:val="20"/>
        </w:rPr>
        <w:t>Golongan</w:t>
      </w:r>
      <w:proofErr w:type="spellEnd"/>
      <w:r w:rsidRPr="008D0708">
        <w:rPr>
          <w:color w:val="auto"/>
          <w:sz w:val="20"/>
        </w:rPr>
        <w:t xml:space="preserve"> </w:t>
      </w:r>
      <w:proofErr w:type="spellStart"/>
      <w:r w:rsidRPr="008D0708">
        <w:rPr>
          <w:color w:val="auto"/>
          <w:sz w:val="20"/>
        </w:rPr>
        <w:t>Organofosfat</w:t>
      </w:r>
      <w:proofErr w:type="spellEnd"/>
      <w:r w:rsidRPr="008D0708">
        <w:rPr>
          <w:color w:val="auto"/>
          <w:sz w:val="20"/>
        </w:rPr>
        <w:t xml:space="preserve">. </w:t>
      </w:r>
      <w:proofErr w:type="spellStart"/>
      <w:r w:rsidRPr="008D0708">
        <w:rPr>
          <w:i/>
          <w:color w:val="auto"/>
          <w:sz w:val="20"/>
        </w:rPr>
        <w:t>Jurnal</w:t>
      </w:r>
      <w:proofErr w:type="spellEnd"/>
      <w:r w:rsidRPr="008D0708">
        <w:rPr>
          <w:i/>
          <w:color w:val="auto"/>
          <w:sz w:val="20"/>
        </w:rPr>
        <w:t xml:space="preserve"> </w:t>
      </w:r>
      <w:proofErr w:type="spellStart"/>
      <w:r w:rsidRPr="008D0708">
        <w:rPr>
          <w:i/>
          <w:color w:val="auto"/>
          <w:sz w:val="20"/>
        </w:rPr>
        <w:t>Parasitologi</w:t>
      </w:r>
      <w:proofErr w:type="spellEnd"/>
      <w:r w:rsidRPr="008D0708">
        <w:rPr>
          <w:i/>
          <w:color w:val="auto"/>
          <w:sz w:val="20"/>
        </w:rPr>
        <w:t xml:space="preserve"> FK </w:t>
      </w:r>
      <w:proofErr w:type="spellStart"/>
      <w:r w:rsidRPr="008D0708">
        <w:rPr>
          <w:i/>
          <w:color w:val="auto"/>
          <w:sz w:val="20"/>
        </w:rPr>
        <w:t>Unkrida</w:t>
      </w:r>
      <w:proofErr w:type="spellEnd"/>
      <w:r w:rsidRPr="008D0708">
        <w:rPr>
          <w:color w:val="auto"/>
          <w:sz w:val="20"/>
        </w:rPr>
        <w:t>. Jakarta.</w:t>
      </w:r>
    </w:p>
    <w:p w:rsidR="008D0708" w:rsidRPr="008D0708" w:rsidRDefault="008D0708" w:rsidP="00BD6454">
      <w:pPr>
        <w:pStyle w:val="Default"/>
        <w:jc w:val="both"/>
        <w:rPr>
          <w:color w:val="auto"/>
          <w:sz w:val="20"/>
        </w:rPr>
      </w:pPr>
    </w:p>
    <w:p w:rsidR="008D0708" w:rsidRDefault="008D0708" w:rsidP="00BD6454">
      <w:pPr>
        <w:pStyle w:val="Default"/>
        <w:numPr>
          <w:ilvl w:val="0"/>
          <w:numId w:val="16"/>
        </w:numPr>
        <w:ind w:left="426" w:hanging="426"/>
        <w:jc w:val="both"/>
        <w:rPr>
          <w:sz w:val="20"/>
        </w:rPr>
      </w:pPr>
      <w:proofErr w:type="spellStart"/>
      <w:r w:rsidRPr="008D0708">
        <w:rPr>
          <w:sz w:val="20"/>
        </w:rPr>
        <w:t>Fuadzy</w:t>
      </w:r>
      <w:proofErr w:type="spellEnd"/>
      <w:r w:rsidRPr="008D0708">
        <w:rPr>
          <w:sz w:val="20"/>
        </w:rPr>
        <w:t xml:space="preserve">, </w:t>
      </w:r>
      <w:proofErr w:type="spellStart"/>
      <w:proofErr w:type="gramStart"/>
      <w:r w:rsidRPr="008D0708">
        <w:rPr>
          <w:sz w:val="20"/>
        </w:rPr>
        <w:t>Hubullah</w:t>
      </w:r>
      <w:proofErr w:type="spellEnd"/>
      <w:r w:rsidRPr="008D0708">
        <w:rPr>
          <w:sz w:val="20"/>
        </w:rPr>
        <w:t>.,</w:t>
      </w:r>
      <w:proofErr w:type="gramEnd"/>
      <w:r w:rsidRPr="008D0708">
        <w:rPr>
          <w:sz w:val="20"/>
        </w:rPr>
        <w:t xml:space="preserve"> </w:t>
      </w:r>
      <w:proofErr w:type="spellStart"/>
      <w:r w:rsidRPr="008D0708">
        <w:rPr>
          <w:sz w:val="20"/>
        </w:rPr>
        <w:t>Hodijah</w:t>
      </w:r>
      <w:proofErr w:type="spellEnd"/>
      <w:r w:rsidRPr="008D0708">
        <w:rPr>
          <w:sz w:val="20"/>
        </w:rPr>
        <w:t xml:space="preserve">, </w:t>
      </w:r>
      <w:proofErr w:type="spellStart"/>
      <w:r w:rsidRPr="008D0708">
        <w:rPr>
          <w:sz w:val="20"/>
        </w:rPr>
        <w:t>Dewi</w:t>
      </w:r>
      <w:proofErr w:type="spellEnd"/>
      <w:r w:rsidRPr="008D0708">
        <w:rPr>
          <w:sz w:val="20"/>
        </w:rPr>
        <w:t xml:space="preserve"> </w:t>
      </w:r>
      <w:proofErr w:type="spellStart"/>
      <w:r w:rsidRPr="008D0708">
        <w:rPr>
          <w:sz w:val="20"/>
        </w:rPr>
        <w:t>Nur</w:t>
      </w:r>
      <w:proofErr w:type="spellEnd"/>
      <w:r w:rsidRPr="008D0708">
        <w:rPr>
          <w:sz w:val="20"/>
        </w:rPr>
        <w:t xml:space="preserve">., </w:t>
      </w:r>
      <w:proofErr w:type="spellStart"/>
      <w:r w:rsidRPr="008D0708">
        <w:rPr>
          <w:sz w:val="20"/>
        </w:rPr>
        <w:t>Jajang</w:t>
      </w:r>
      <w:proofErr w:type="spellEnd"/>
      <w:r w:rsidRPr="008D0708">
        <w:rPr>
          <w:sz w:val="20"/>
        </w:rPr>
        <w:t xml:space="preserve">, </w:t>
      </w:r>
      <w:proofErr w:type="spellStart"/>
      <w:r w:rsidRPr="008D0708">
        <w:rPr>
          <w:sz w:val="20"/>
        </w:rPr>
        <w:t>Asep</w:t>
      </w:r>
      <w:proofErr w:type="spellEnd"/>
      <w:r w:rsidRPr="008D0708">
        <w:rPr>
          <w:sz w:val="20"/>
        </w:rPr>
        <w:t xml:space="preserve">., </w:t>
      </w:r>
      <w:proofErr w:type="spellStart"/>
      <w:r w:rsidRPr="008D0708">
        <w:rPr>
          <w:sz w:val="20"/>
        </w:rPr>
        <w:t>Widawati</w:t>
      </w:r>
      <w:proofErr w:type="spellEnd"/>
      <w:r w:rsidRPr="008D0708">
        <w:rPr>
          <w:sz w:val="20"/>
        </w:rPr>
        <w:t xml:space="preserve">, </w:t>
      </w:r>
      <w:proofErr w:type="spellStart"/>
      <w:r w:rsidRPr="008D0708">
        <w:rPr>
          <w:sz w:val="20"/>
        </w:rPr>
        <w:t>Mutiara</w:t>
      </w:r>
      <w:proofErr w:type="spellEnd"/>
      <w:r w:rsidRPr="008D0708">
        <w:rPr>
          <w:sz w:val="20"/>
        </w:rPr>
        <w:t xml:space="preserve">. 2015. </w:t>
      </w:r>
      <w:proofErr w:type="spellStart"/>
      <w:r w:rsidRPr="008D0708">
        <w:rPr>
          <w:sz w:val="20"/>
        </w:rPr>
        <w:t>Kerentanan</w:t>
      </w:r>
      <w:proofErr w:type="spellEnd"/>
      <w:r w:rsidRPr="008D0708">
        <w:rPr>
          <w:sz w:val="20"/>
        </w:rPr>
        <w:t xml:space="preserve"> Larva </w:t>
      </w:r>
      <w:proofErr w:type="spellStart"/>
      <w:r w:rsidRPr="008D0708">
        <w:rPr>
          <w:i/>
          <w:sz w:val="20"/>
        </w:rPr>
        <w:t>Aedes</w:t>
      </w:r>
      <w:proofErr w:type="spellEnd"/>
      <w:r w:rsidRPr="008D0708">
        <w:rPr>
          <w:i/>
          <w:sz w:val="20"/>
        </w:rPr>
        <w:t xml:space="preserve"> </w:t>
      </w:r>
      <w:proofErr w:type="spellStart"/>
      <w:r w:rsidRPr="008D0708">
        <w:rPr>
          <w:i/>
          <w:sz w:val="20"/>
        </w:rPr>
        <w:t>aegypti</w:t>
      </w:r>
      <w:proofErr w:type="spellEnd"/>
      <w:r w:rsidRPr="008D0708">
        <w:rPr>
          <w:sz w:val="20"/>
        </w:rPr>
        <w:t xml:space="preserve"> </w:t>
      </w:r>
      <w:proofErr w:type="spellStart"/>
      <w:r w:rsidRPr="008D0708">
        <w:rPr>
          <w:sz w:val="20"/>
        </w:rPr>
        <w:t>terhadap</w:t>
      </w:r>
      <w:proofErr w:type="spellEnd"/>
      <w:r w:rsidRPr="008D0708">
        <w:rPr>
          <w:sz w:val="20"/>
        </w:rPr>
        <w:t xml:space="preserve"> </w:t>
      </w:r>
      <w:proofErr w:type="spellStart"/>
      <w:r w:rsidRPr="008D0708">
        <w:rPr>
          <w:sz w:val="20"/>
        </w:rPr>
        <w:t>Temefos</w:t>
      </w:r>
      <w:proofErr w:type="spellEnd"/>
      <w:r w:rsidRPr="008D0708">
        <w:rPr>
          <w:sz w:val="20"/>
        </w:rPr>
        <w:t xml:space="preserve"> di </w:t>
      </w:r>
      <w:proofErr w:type="spellStart"/>
      <w:r w:rsidRPr="008D0708">
        <w:rPr>
          <w:sz w:val="20"/>
        </w:rPr>
        <w:t>Tiga</w:t>
      </w:r>
      <w:proofErr w:type="spellEnd"/>
      <w:r w:rsidRPr="008D0708">
        <w:rPr>
          <w:sz w:val="20"/>
        </w:rPr>
        <w:t xml:space="preserve"> </w:t>
      </w:r>
      <w:proofErr w:type="spellStart"/>
      <w:r w:rsidRPr="008D0708">
        <w:rPr>
          <w:sz w:val="20"/>
        </w:rPr>
        <w:t>Kelurahan</w:t>
      </w:r>
      <w:proofErr w:type="spellEnd"/>
      <w:r w:rsidRPr="008D0708">
        <w:rPr>
          <w:sz w:val="20"/>
        </w:rPr>
        <w:t xml:space="preserve"> </w:t>
      </w:r>
      <w:proofErr w:type="spellStart"/>
      <w:r w:rsidRPr="008D0708">
        <w:rPr>
          <w:sz w:val="20"/>
        </w:rPr>
        <w:t>Endemis</w:t>
      </w:r>
      <w:proofErr w:type="spellEnd"/>
      <w:r w:rsidRPr="008D0708">
        <w:rPr>
          <w:sz w:val="20"/>
        </w:rPr>
        <w:t xml:space="preserve"> </w:t>
      </w:r>
      <w:proofErr w:type="spellStart"/>
      <w:r w:rsidRPr="008D0708">
        <w:rPr>
          <w:sz w:val="20"/>
        </w:rPr>
        <w:t>Demam</w:t>
      </w:r>
      <w:proofErr w:type="spellEnd"/>
      <w:r w:rsidRPr="008D0708">
        <w:rPr>
          <w:sz w:val="20"/>
        </w:rPr>
        <w:t xml:space="preserve"> </w:t>
      </w:r>
      <w:proofErr w:type="spellStart"/>
      <w:r w:rsidRPr="008D0708">
        <w:rPr>
          <w:sz w:val="20"/>
        </w:rPr>
        <w:t>Berdarah</w:t>
      </w:r>
      <w:proofErr w:type="spellEnd"/>
      <w:r w:rsidRPr="008D0708">
        <w:rPr>
          <w:sz w:val="20"/>
        </w:rPr>
        <w:t xml:space="preserve"> Dengue Kota </w:t>
      </w:r>
      <w:proofErr w:type="spellStart"/>
      <w:r w:rsidRPr="008D0708">
        <w:rPr>
          <w:sz w:val="20"/>
        </w:rPr>
        <w:t>Sukabumi</w:t>
      </w:r>
      <w:proofErr w:type="spellEnd"/>
      <w:r w:rsidRPr="008D0708">
        <w:rPr>
          <w:sz w:val="20"/>
        </w:rPr>
        <w:t xml:space="preserve">. </w:t>
      </w:r>
      <w:proofErr w:type="spellStart"/>
      <w:r w:rsidRPr="008D0708">
        <w:rPr>
          <w:i/>
          <w:sz w:val="20"/>
        </w:rPr>
        <w:t>Buletin</w:t>
      </w:r>
      <w:proofErr w:type="spellEnd"/>
      <w:r w:rsidRPr="008D0708">
        <w:rPr>
          <w:i/>
          <w:sz w:val="20"/>
        </w:rPr>
        <w:t xml:space="preserve"> </w:t>
      </w:r>
      <w:proofErr w:type="spellStart"/>
      <w:r w:rsidRPr="008D0708">
        <w:rPr>
          <w:i/>
          <w:sz w:val="20"/>
        </w:rPr>
        <w:t>Penelitian</w:t>
      </w:r>
      <w:proofErr w:type="spellEnd"/>
      <w:r w:rsidRPr="008D0708">
        <w:rPr>
          <w:i/>
          <w:sz w:val="20"/>
        </w:rPr>
        <w:t xml:space="preserve"> </w:t>
      </w:r>
      <w:proofErr w:type="spellStart"/>
      <w:r w:rsidRPr="008D0708">
        <w:rPr>
          <w:i/>
          <w:sz w:val="20"/>
        </w:rPr>
        <w:t>Kesehatan</w:t>
      </w:r>
      <w:proofErr w:type="spellEnd"/>
      <w:r w:rsidRPr="008D0708">
        <w:rPr>
          <w:sz w:val="20"/>
        </w:rPr>
        <w:t xml:space="preserve"> 43(1):41-46.</w:t>
      </w:r>
    </w:p>
    <w:p w:rsidR="008D0708" w:rsidRPr="008D0708" w:rsidRDefault="008D0708" w:rsidP="00BD6454">
      <w:pPr>
        <w:pStyle w:val="Default"/>
        <w:jc w:val="both"/>
        <w:rPr>
          <w:sz w:val="20"/>
        </w:rPr>
      </w:pPr>
    </w:p>
    <w:p w:rsidR="008D0708" w:rsidRDefault="008D0708" w:rsidP="00BD6454">
      <w:pPr>
        <w:pStyle w:val="Default"/>
        <w:numPr>
          <w:ilvl w:val="0"/>
          <w:numId w:val="16"/>
        </w:numPr>
        <w:ind w:left="426" w:hanging="426"/>
        <w:jc w:val="both"/>
        <w:rPr>
          <w:sz w:val="20"/>
        </w:rPr>
      </w:pPr>
      <w:proofErr w:type="spellStart"/>
      <w:r w:rsidRPr="008D0708">
        <w:rPr>
          <w:sz w:val="20"/>
        </w:rPr>
        <w:t>Yudhana</w:t>
      </w:r>
      <w:proofErr w:type="spellEnd"/>
      <w:r w:rsidRPr="008D0708">
        <w:rPr>
          <w:sz w:val="20"/>
        </w:rPr>
        <w:t xml:space="preserve">, A. </w:t>
      </w:r>
      <w:proofErr w:type="spellStart"/>
      <w:r w:rsidRPr="008D0708">
        <w:rPr>
          <w:sz w:val="20"/>
        </w:rPr>
        <w:t>Praja</w:t>
      </w:r>
      <w:proofErr w:type="spellEnd"/>
      <w:r w:rsidRPr="008D0708">
        <w:rPr>
          <w:sz w:val="20"/>
        </w:rPr>
        <w:t xml:space="preserve">, R.N. </w:t>
      </w:r>
      <w:proofErr w:type="spellStart"/>
      <w:r w:rsidRPr="008D0708">
        <w:rPr>
          <w:sz w:val="20"/>
        </w:rPr>
        <w:t>Yunita</w:t>
      </w:r>
      <w:proofErr w:type="spellEnd"/>
      <w:r w:rsidRPr="008D0708">
        <w:rPr>
          <w:sz w:val="20"/>
        </w:rPr>
        <w:t xml:space="preserve">, M.N. 2017. </w:t>
      </w:r>
      <w:proofErr w:type="spellStart"/>
      <w:r w:rsidRPr="008D0708">
        <w:rPr>
          <w:sz w:val="20"/>
        </w:rPr>
        <w:t>Deteksi</w:t>
      </w:r>
      <w:proofErr w:type="spellEnd"/>
      <w:r w:rsidRPr="008D0708">
        <w:rPr>
          <w:sz w:val="20"/>
        </w:rPr>
        <w:t xml:space="preserve"> Gen </w:t>
      </w:r>
      <w:proofErr w:type="spellStart"/>
      <w:r w:rsidRPr="008D0708">
        <w:rPr>
          <w:sz w:val="20"/>
        </w:rPr>
        <w:t>Resisten</w:t>
      </w:r>
      <w:proofErr w:type="spellEnd"/>
      <w:r w:rsidRPr="008D0708">
        <w:rPr>
          <w:sz w:val="20"/>
        </w:rPr>
        <w:t xml:space="preserve"> </w:t>
      </w:r>
      <w:proofErr w:type="spellStart"/>
      <w:r w:rsidRPr="008D0708">
        <w:rPr>
          <w:sz w:val="20"/>
        </w:rPr>
        <w:t>Insektisida</w:t>
      </w:r>
      <w:proofErr w:type="spellEnd"/>
      <w:r w:rsidRPr="008D0708">
        <w:rPr>
          <w:sz w:val="20"/>
        </w:rPr>
        <w:t xml:space="preserve"> </w:t>
      </w:r>
      <w:proofErr w:type="spellStart"/>
      <w:r w:rsidRPr="008D0708">
        <w:rPr>
          <w:sz w:val="20"/>
        </w:rPr>
        <w:t>Organofosfat</w:t>
      </w:r>
      <w:proofErr w:type="spellEnd"/>
      <w:r w:rsidRPr="008D0708">
        <w:rPr>
          <w:sz w:val="20"/>
        </w:rPr>
        <w:t xml:space="preserve"> </w:t>
      </w:r>
      <w:proofErr w:type="spellStart"/>
      <w:r w:rsidRPr="008D0708">
        <w:rPr>
          <w:sz w:val="20"/>
        </w:rPr>
        <w:t>pada</w:t>
      </w:r>
      <w:proofErr w:type="spellEnd"/>
      <w:r w:rsidRPr="008D0708">
        <w:rPr>
          <w:sz w:val="20"/>
        </w:rPr>
        <w:t xml:space="preserve"> </w:t>
      </w:r>
      <w:proofErr w:type="spellStart"/>
      <w:r w:rsidRPr="008D0708">
        <w:rPr>
          <w:i/>
          <w:sz w:val="20"/>
        </w:rPr>
        <w:t>Aedes</w:t>
      </w:r>
      <w:proofErr w:type="spellEnd"/>
      <w:r w:rsidRPr="008D0708">
        <w:rPr>
          <w:i/>
          <w:sz w:val="20"/>
        </w:rPr>
        <w:t xml:space="preserve"> </w:t>
      </w:r>
      <w:proofErr w:type="spellStart"/>
      <w:r w:rsidRPr="008D0708">
        <w:rPr>
          <w:i/>
          <w:sz w:val="20"/>
        </w:rPr>
        <w:t>aegypti</w:t>
      </w:r>
      <w:proofErr w:type="spellEnd"/>
      <w:r w:rsidRPr="008D0708">
        <w:rPr>
          <w:sz w:val="20"/>
        </w:rPr>
        <w:t xml:space="preserve"> di </w:t>
      </w:r>
      <w:proofErr w:type="spellStart"/>
      <w:r w:rsidRPr="008D0708">
        <w:rPr>
          <w:sz w:val="20"/>
        </w:rPr>
        <w:t>Banyuwangi</w:t>
      </w:r>
      <w:proofErr w:type="spellEnd"/>
      <w:r w:rsidRPr="008D0708">
        <w:rPr>
          <w:sz w:val="20"/>
        </w:rPr>
        <w:t xml:space="preserve">, </w:t>
      </w:r>
      <w:proofErr w:type="spellStart"/>
      <w:r w:rsidRPr="008D0708">
        <w:rPr>
          <w:sz w:val="20"/>
        </w:rPr>
        <w:t>Jawa</w:t>
      </w:r>
      <w:proofErr w:type="spellEnd"/>
      <w:r w:rsidRPr="008D0708">
        <w:rPr>
          <w:sz w:val="20"/>
        </w:rPr>
        <w:t xml:space="preserve"> </w:t>
      </w:r>
      <w:proofErr w:type="spellStart"/>
      <w:r w:rsidRPr="008D0708">
        <w:rPr>
          <w:sz w:val="20"/>
        </w:rPr>
        <w:t>Timur</w:t>
      </w:r>
      <w:proofErr w:type="spellEnd"/>
      <w:r w:rsidRPr="008D0708">
        <w:rPr>
          <w:sz w:val="20"/>
        </w:rPr>
        <w:t xml:space="preserve"> </w:t>
      </w:r>
      <w:proofErr w:type="spellStart"/>
      <w:r w:rsidRPr="008D0708">
        <w:rPr>
          <w:sz w:val="20"/>
        </w:rPr>
        <w:t>Menggunakan</w:t>
      </w:r>
      <w:proofErr w:type="spellEnd"/>
      <w:r w:rsidRPr="008D0708">
        <w:rPr>
          <w:sz w:val="20"/>
        </w:rPr>
        <w:t xml:space="preserve"> Polymerase Chain Reaction</w:t>
      </w:r>
      <w:r w:rsidRPr="008D0708">
        <w:rPr>
          <w:i/>
          <w:sz w:val="20"/>
        </w:rPr>
        <w:t xml:space="preserve">. </w:t>
      </w:r>
      <w:proofErr w:type="spellStart"/>
      <w:r w:rsidRPr="008D0708">
        <w:rPr>
          <w:i/>
          <w:sz w:val="20"/>
        </w:rPr>
        <w:t>Jurnal</w:t>
      </w:r>
      <w:proofErr w:type="spellEnd"/>
      <w:r w:rsidRPr="008D0708">
        <w:rPr>
          <w:i/>
          <w:sz w:val="20"/>
        </w:rPr>
        <w:t xml:space="preserve"> </w:t>
      </w:r>
      <w:proofErr w:type="spellStart"/>
      <w:r w:rsidRPr="008D0708">
        <w:rPr>
          <w:i/>
          <w:sz w:val="20"/>
        </w:rPr>
        <w:t>Veteriner</w:t>
      </w:r>
      <w:proofErr w:type="spellEnd"/>
      <w:r w:rsidRPr="008D0708">
        <w:rPr>
          <w:sz w:val="20"/>
        </w:rPr>
        <w:t xml:space="preserve"> 18(3):446-452.</w:t>
      </w:r>
    </w:p>
    <w:p w:rsidR="008D0708" w:rsidRPr="008D0708" w:rsidRDefault="008D0708" w:rsidP="00BD6454">
      <w:pPr>
        <w:pStyle w:val="Default"/>
        <w:jc w:val="both"/>
        <w:rPr>
          <w:sz w:val="20"/>
        </w:rPr>
      </w:pPr>
    </w:p>
    <w:p w:rsidR="008D0708" w:rsidRDefault="008D0708" w:rsidP="00BD6454">
      <w:pPr>
        <w:pStyle w:val="Default"/>
        <w:numPr>
          <w:ilvl w:val="0"/>
          <w:numId w:val="16"/>
        </w:numPr>
        <w:ind w:left="426" w:hanging="426"/>
        <w:jc w:val="both"/>
        <w:rPr>
          <w:sz w:val="20"/>
        </w:rPr>
      </w:pPr>
      <w:r w:rsidRPr="008D0708">
        <w:rPr>
          <w:sz w:val="20"/>
        </w:rPr>
        <w:t xml:space="preserve">WHO. 1981. Instruction for Determining the Susceptibility or Resistance of Mosquito Larvae to Insecticide. </w:t>
      </w:r>
      <w:r w:rsidRPr="008D0708">
        <w:rPr>
          <w:sz w:val="20"/>
          <w:u w:val="single"/>
        </w:rPr>
        <w:t>http://apps.who.int/</w:t>
      </w:r>
      <w:r w:rsidRPr="008D0708">
        <w:rPr>
          <w:sz w:val="20"/>
        </w:rPr>
        <w:t xml:space="preserve"> iris/handle/10665/69615 [</w:t>
      </w:r>
      <w:proofErr w:type="spellStart"/>
      <w:r w:rsidRPr="008D0708">
        <w:rPr>
          <w:sz w:val="20"/>
        </w:rPr>
        <w:t>diakses</w:t>
      </w:r>
      <w:proofErr w:type="spellEnd"/>
      <w:r w:rsidRPr="008D0708">
        <w:rPr>
          <w:sz w:val="20"/>
        </w:rPr>
        <w:t xml:space="preserve"> </w:t>
      </w:r>
      <w:proofErr w:type="spellStart"/>
      <w:r w:rsidRPr="008D0708">
        <w:rPr>
          <w:sz w:val="20"/>
        </w:rPr>
        <w:t>pada</w:t>
      </w:r>
      <w:proofErr w:type="spellEnd"/>
      <w:r w:rsidRPr="008D0708">
        <w:rPr>
          <w:sz w:val="20"/>
        </w:rPr>
        <w:t xml:space="preserve"> 18 </w:t>
      </w:r>
      <w:proofErr w:type="spellStart"/>
      <w:r w:rsidRPr="008D0708">
        <w:rPr>
          <w:sz w:val="20"/>
        </w:rPr>
        <w:t>Oktober</w:t>
      </w:r>
      <w:proofErr w:type="spellEnd"/>
      <w:r w:rsidRPr="008D0708">
        <w:rPr>
          <w:sz w:val="20"/>
        </w:rPr>
        <w:t xml:space="preserve"> 2018]</w:t>
      </w:r>
    </w:p>
    <w:p w:rsidR="008D0708" w:rsidRPr="008D0708" w:rsidRDefault="008D0708" w:rsidP="00BD6454">
      <w:pPr>
        <w:pStyle w:val="Default"/>
        <w:jc w:val="both"/>
        <w:rPr>
          <w:sz w:val="20"/>
        </w:rPr>
      </w:pPr>
    </w:p>
    <w:p w:rsidR="008D0708" w:rsidRDefault="008D0708" w:rsidP="00BD6454">
      <w:pPr>
        <w:pStyle w:val="Default"/>
        <w:numPr>
          <w:ilvl w:val="0"/>
          <w:numId w:val="16"/>
        </w:numPr>
        <w:ind w:left="426" w:hanging="426"/>
        <w:jc w:val="both"/>
        <w:rPr>
          <w:sz w:val="20"/>
        </w:rPr>
      </w:pPr>
      <w:r w:rsidRPr="008D0708">
        <w:rPr>
          <w:sz w:val="20"/>
        </w:rPr>
        <w:t xml:space="preserve">Das, M. K., Singh, R. K., </w:t>
      </w:r>
      <w:proofErr w:type="spellStart"/>
      <w:r w:rsidRPr="008D0708">
        <w:rPr>
          <w:sz w:val="20"/>
        </w:rPr>
        <w:t>Lal</w:t>
      </w:r>
      <w:proofErr w:type="spellEnd"/>
      <w:r w:rsidRPr="008D0708">
        <w:rPr>
          <w:sz w:val="20"/>
        </w:rPr>
        <w:t xml:space="preserve">, R. K., </w:t>
      </w:r>
      <w:proofErr w:type="spellStart"/>
      <w:r w:rsidRPr="008D0708">
        <w:rPr>
          <w:sz w:val="20"/>
        </w:rPr>
        <w:t>Dhiman</w:t>
      </w:r>
      <w:proofErr w:type="spellEnd"/>
      <w:r w:rsidRPr="008D0708">
        <w:rPr>
          <w:sz w:val="20"/>
        </w:rPr>
        <w:t xml:space="preserve">, R. C. 2011. </w:t>
      </w:r>
      <w:proofErr w:type="spellStart"/>
      <w:r w:rsidRPr="008D0708">
        <w:rPr>
          <w:sz w:val="20"/>
        </w:rPr>
        <w:t>Suscepbility</w:t>
      </w:r>
      <w:proofErr w:type="spellEnd"/>
      <w:r w:rsidRPr="008D0708">
        <w:rPr>
          <w:sz w:val="20"/>
        </w:rPr>
        <w:t xml:space="preserve"> of </w:t>
      </w:r>
      <w:proofErr w:type="spellStart"/>
      <w:r w:rsidRPr="008D0708">
        <w:rPr>
          <w:sz w:val="20"/>
        </w:rPr>
        <w:t>Aedes</w:t>
      </w:r>
      <w:proofErr w:type="spellEnd"/>
      <w:r w:rsidRPr="008D0708">
        <w:rPr>
          <w:sz w:val="20"/>
        </w:rPr>
        <w:t xml:space="preserve"> </w:t>
      </w:r>
      <w:proofErr w:type="spellStart"/>
      <w:r w:rsidRPr="008D0708">
        <w:rPr>
          <w:sz w:val="20"/>
        </w:rPr>
        <w:t>aegypti</w:t>
      </w:r>
      <w:proofErr w:type="spellEnd"/>
      <w:r w:rsidRPr="008D0708">
        <w:rPr>
          <w:sz w:val="20"/>
        </w:rPr>
        <w:t xml:space="preserve"> to Insecticides in Ranchi City, Jharkhand state, India. </w:t>
      </w:r>
      <w:r w:rsidRPr="008D0708">
        <w:rPr>
          <w:i/>
          <w:sz w:val="20"/>
        </w:rPr>
        <w:t>Dengue Bulletin</w:t>
      </w:r>
      <w:r w:rsidRPr="008D0708">
        <w:rPr>
          <w:sz w:val="20"/>
        </w:rPr>
        <w:t xml:space="preserve"> 35: 194-198.</w:t>
      </w:r>
    </w:p>
    <w:p w:rsidR="00BD6454" w:rsidRPr="008D0708" w:rsidRDefault="00BD6454" w:rsidP="00BD6454">
      <w:pPr>
        <w:pStyle w:val="Default"/>
        <w:jc w:val="both"/>
        <w:rPr>
          <w:sz w:val="20"/>
        </w:rPr>
      </w:pPr>
    </w:p>
    <w:p w:rsidR="008D0708" w:rsidRDefault="008D0708" w:rsidP="00BD6454">
      <w:pPr>
        <w:pStyle w:val="Default"/>
        <w:numPr>
          <w:ilvl w:val="0"/>
          <w:numId w:val="16"/>
        </w:numPr>
        <w:ind w:left="426" w:hanging="426"/>
        <w:jc w:val="both"/>
        <w:rPr>
          <w:color w:val="auto"/>
          <w:sz w:val="20"/>
        </w:rPr>
      </w:pPr>
      <w:proofErr w:type="spellStart"/>
      <w:r w:rsidRPr="00BD6454">
        <w:rPr>
          <w:color w:val="auto"/>
          <w:sz w:val="20"/>
        </w:rPr>
        <w:t>Nugroho</w:t>
      </w:r>
      <w:proofErr w:type="spellEnd"/>
      <w:r w:rsidRPr="00BD6454">
        <w:rPr>
          <w:color w:val="auto"/>
          <w:sz w:val="20"/>
        </w:rPr>
        <w:t xml:space="preserve">, A. D. 2011. </w:t>
      </w:r>
      <w:proofErr w:type="spellStart"/>
      <w:r w:rsidRPr="00BD6454">
        <w:rPr>
          <w:color w:val="auto"/>
          <w:sz w:val="20"/>
        </w:rPr>
        <w:t>Kematian</w:t>
      </w:r>
      <w:proofErr w:type="spellEnd"/>
      <w:r w:rsidRPr="00BD6454">
        <w:rPr>
          <w:color w:val="auto"/>
          <w:sz w:val="20"/>
        </w:rPr>
        <w:t xml:space="preserve"> Larva </w:t>
      </w:r>
      <w:proofErr w:type="spellStart"/>
      <w:r w:rsidRPr="00BD6454">
        <w:rPr>
          <w:i/>
          <w:color w:val="auto"/>
          <w:sz w:val="20"/>
        </w:rPr>
        <w:t>Aedes</w:t>
      </w:r>
      <w:proofErr w:type="spellEnd"/>
      <w:r w:rsidRPr="00BD6454">
        <w:rPr>
          <w:i/>
          <w:color w:val="auto"/>
          <w:sz w:val="20"/>
        </w:rPr>
        <w:t xml:space="preserve"> </w:t>
      </w:r>
      <w:proofErr w:type="spellStart"/>
      <w:r w:rsidRPr="00BD6454">
        <w:rPr>
          <w:i/>
          <w:color w:val="auto"/>
          <w:sz w:val="20"/>
        </w:rPr>
        <w:t>Aegypti</w:t>
      </w:r>
      <w:proofErr w:type="spellEnd"/>
      <w:r w:rsidRPr="00BD6454">
        <w:rPr>
          <w:color w:val="auto"/>
          <w:sz w:val="20"/>
        </w:rPr>
        <w:t xml:space="preserve"> </w:t>
      </w:r>
      <w:proofErr w:type="spellStart"/>
      <w:r w:rsidRPr="00BD6454">
        <w:rPr>
          <w:color w:val="auto"/>
          <w:sz w:val="20"/>
        </w:rPr>
        <w:t>Setelah</w:t>
      </w:r>
      <w:proofErr w:type="spellEnd"/>
      <w:r w:rsidRPr="00BD6454">
        <w:rPr>
          <w:color w:val="auto"/>
          <w:sz w:val="20"/>
        </w:rPr>
        <w:t xml:space="preserve"> </w:t>
      </w:r>
      <w:proofErr w:type="spellStart"/>
      <w:r w:rsidRPr="00BD6454">
        <w:rPr>
          <w:color w:val="auto"/>
          <w:sz w:val="20"/>
        </w:rPr>
        <w:t>Pemberian</w:t>
      </w:r>
      <w:proofErr w:type="spellEnd"/>
      <w:r w:rsidRPr="00BD6454">
        <w:rPr>
          <w:color w:val="auto"/>
          <w:sz w:val="20"/>
        </w:rPr>
        <w:t xml:space="preserve"> Abate </w:t>
      </w:r>
      <w:proofErr w:type="spellStart"/>
      <w:r w:rsidRPr="00BD6454">
        <w:rPr>
          <w:color w:val="auto"/>
          <w:sz w:val="20"/>
        </w:rPr>
        <w:t>Dibandingkan</w:t>
      </w:r>
      <w:proofErr w:type="spellEnd"/>
      <w:r w:rsidRPr="00BD6454">
        <w:rPr>
          <w:color w:val="auto"/>
          <w:sz w:val="20"/>
        </w:rPr>
        <w:t xml:space="preserve"> </w:t>
      </w:r>
      <w:proofErr w:type="spellStart"/>
      <w:r w:rsidRPr="00BD6454">
        <w:rPr>
          <w:color w:val="auto"/>
          <w:sz w:val="20"/>
        </w:rPr>
        <w:t>dengan</w:t>
      </w:r>
      <w:proofErr w:type="spellEnd"/>
      <w:r w:rsidRPr="00BD6454">
        <w:rPr>
          <w:color w:val="auto"/>
          <w:sz w:val="20"/>
        </w:rPr>
        <w:t xml:space="preserve"> </w:t>
      </w:r>
      <w:proofErr w:type="spellStart"/>
      <w:r w:rsidRPr="00BD6454">
        <w:rPr>
          <w:color w:val="auto"/>
          <w:sz w:val="20"/>
        </w:rPr>
        <w:t>Pemberian</w:t>
      </w:r>
      <w:proofErr w:type="spellEnd"/>
      <w:r w:rsidRPr="00BD6454">
        <w:rPr>
          <w:color w:val="auto"/>
          <w:sz w:val="20"/>
        </w:rPr>
        <w:t xml:space="preserve"> </w:t>
      </w:r>
      <w:proofErr w:type="spellStart"/>
      <w:r w:rsidRPr="00BD6454">
        <w:rPr>
          <w:color w:val="auto"/>
          <w:sz w:val="20"/>
        </w:rPr>
        <w:t>Serbuk</w:t>
      </w:r>
      <w:proofErr w:type="spellEnd"/>
      <w:r w:rsidRPr="00BD6454">
        <w:rPr>
          <w:color w:val="auto"/>
          <w:sz w:val="20"/>
        </w:rPr>
        <w:t xml:space="preserve"> </w:t>
      </w:r>
      <w:proofErr w:type="spellStart"/>
      <w:r w:rsidRPr="00BD6454">
        <w:rPr>
          <w:color w:val="auto"/>
          <w:sz w:val="20"/>
        </w:rPr>
        <w:t>Serai</w:t>
      </w:r>
      <w:proofErr w:type="spellEnd"/>
      <w:r w:rsidRPr="00BD6454">
        <w:rPr>
          <w:color w:val="auto"/>
          <w:sz w:val="20"/>
        </w:rPr>
        <w:t xml:space="preserve">. </w:t>
      </w:r>
      <w:proofErr w:type="spellStart"/>
      <w:r w:rsidRPr="00BD6454">
        <w:rPr>
          <w:i/>
          <w:color w:val="auto"/>
          <w:sz w:val="20"/>
        </w:rPr>
        <w:t>Jurnal</w:t>
      </w:r>
      <w:proofErr w:type="spellEnd"/>
      <w:r w:rsidRPr="00BD6454">
        <w:rPr>
          <w:i/>
          <w:color w:val="auto"/>
          <w:sz w:val="20"/>
        </w:rPr>
        <w:t xml:space="preserve"> </w:t>
      </w:r>
      <w:proofErr w:type="spellStart"/>
      <w:r w:rsidRPr="00BD6454">
        <w:rPr>
          <w:i/>
          <w:color w:val="auto"/>
          <w:sz w:val="20"/>
        </w:rPr>
        <w:t>Kesehatan</w:t>
      </w:r>
      <w:proofErr w:type="spellEnd"/>
      <w:r w:rsidRPr="00BD6454">
        <w:rPr>
          <w:i/>
          <w:color w:val="auto"/>
          <w:sz w:val="20"/>
        </w:rPr>
        <w:t xml:space="preserve"> </w:t>
      </w:r>
      <w:proofErr w:type="spellStart"/>
      <w:r w:rsidRPr="00BD6454">
        <w:rPr>
          <w:i/>
          <w:color w:val="auto"/>
          <w:sz w:val="20"/>
        </w:rPr>
        <w:t>Masyarakat</w:t>
      </w:r>
      <w:proofErr w:type="spellEnd"/>
      <w:r w:rsidRPr="00BD6454">
        <w:rPr>
          <w:i/>
          <w:color w:val="auto"/>
          <w:sz w:val="20"/>
        </w:rPr>
        <w:t xml:space="preserve"> </w:t>
      </w:r>
      <w:r w:rsidRPr="00BD6454">
        <w:rPr>
          <w:color w:val="auto"/>
          <w:sz w:val="20"/>
        </w:rPr>
        <w:t>7(1):91-96.</w:t>
      </w:r>
    </w:p>
    <w:p w:rsidR="00BD6454" w:rsidRPr="00BD6454" w:rsidRDefault="00BD6454" w:rsidP="00BD6454">
      <w:pPr>
        <w:pStyle w:val="Default"/>
        <w:jc w:val="both"/>
        <w:rPr>
          <w:color w:val="auto"/>
          <w:sz w:val="20"/>
        </w:rPr>
      </w:pPr>
    </w:p>
    <w:p w:rsidR="008D0708" w:rsidRPr="00BD6454" w:rsidRDefault="008D0708" w:rsidP="00BD6454">
      <w:pPr>
        <w:pStyle w:val="Default"/>
        <w:numPr>
          <w:ilvl w:val="0"/>
          <w:numId w:val="16"/>
        </w:numPr>
        <w:ind w:left="426" w:hanging="426"/>
        <w:jc w:val="both"/>
        <w:rPr>
          <w:sz w:val="20"/>
        </w:rPr>
      </w:pPr>
      <w:r w:rsidRPr="00BD6454">
        <w:rPr>
          <w:sz w:val="20"/>
        </w:rPr>
        <w:t xml:space="preserve">Beacon Indonesia. 2006. </w:t>
      </w:r>
      <w:proofErr w:type="spellStart"/>
      <w:r w:rsidRPr="00BD6454">
        <w:rPr>
          <w:sz w:val="20"/>
        </w:rPr>
        <w:t>Bahan</w:t>
      </w:r>
      <w:proofErr w:type="spellEnd"/>
      <w:r w:rsidRPr="00BD6454">
        <w:rPr>
          <w:sz w:val="20"/>
        </w:rPr>
        <w:t xml:space="preserve"> Kimia </w:t>
      </w:r>
      <w:proofErr w:type="spellStart"/>
      <w:r w:rsidRPr="00BD6454">
        <w:rPr>
          <w:sz w:val="20"/>
        </w:rPr>
        <w:t>Sensitif</w:t>
      </w:r>
      <w:proofErr w:type="spellEnd"/>
      <w:r w:rsidRPr="00BD6454">
        <w:rPr>
          <w:sz w:val="20"/>
        </w:rPr>
        <w:t xml:space="preserve"> </w:t>
      </w:r>
      <w:proofErr w:type="spellStart"/>
      <w:r w:rsidRPr="00BD6454">
        <w:rPr>
          <w:sz w:val="20"/>
        </w:rPr>
        <w:t>Terhadap</w:t>
      </w:r>
      <w:proofErr w:type="spellEnd"/>
      <w:r w:rsidRPr="00BD6454">
        <w:rPr>
          <w:sz w:val="20"/>
        </w:rPr>
        <w:t xml:space="preserve"> </w:t>
      </w:r>
      <w:proofErr w:type="spellStart"/>
      <w:r w:rsidRPr="00BD6454">
        <w:rPr>
          <w:sz w:val="20"/>
        </w:rPr>
        <w:t>Waktu</w:t>
      </w:r>
      <w:proofErr w:type="spellEnd"/>
      <w:r w:rsidRPr="00BD6454">
        <w:rPr>
          <w:sz w:val="20"/>
        </w:rPr>
        <w:t xml:space="preserve">. </w:t>
      </w:r>
      <w:hyperlink r:id="rId16" w:history="1">
        <w:r w:rsidRPr="00BD6454">
          <w:rPr>
            <w:rStyle w:val="Hyperlink"/>
            <w:color w:val="auto"/>
            <w:sz w:val="20"/>
          </w:rPr>
          <w:t>http://www.ccpsonline.org/</w:t>
        </w:r>
        <w:r w:rsidRPr="00BD6454">
          <w:rPr>
            <w:rStyle w:val="Hyperlink"/>
            <w:color w:val="auto"/>
            <w:sz w:val="20"/>
            <w:u w:val="none"/>
          </w:rPr>
          <w:t xml:space="preserve"> safetybeaconfrm.asp</w:t>
        </w:r>
      </w:hyperlink>
      <w:r w:rsidRPr="00BD6454">
        <w:rPr>
          <w:color w:val="auto"/>
          <w:sz w:val="20"/>
        </w:rPr>
        <w:t>. [</w:t>
      </w:r>
      <w:proofErr w:type="spellStart"/>
      <w:r w:rsidRPr="00BD6454">
        <w:rPr>
          <w:color w:val="auto"/>
          <w:sz w:val="20"/>
        </w:rPr>
        <w:t>d</w:t>
      </w:r>
      <w:r w:rsidRPr="00BD6454">
        <w:rPr>
          <w:sz w:val="20"/>
        </w:rPr>
        <w:t>iakses</w:t>
      </w:r>
      <w:proofErr w:type="spellEnd"/>
      <w:r w:rsidRPr="00BD6454">
        <w:rPr>
          <w:sz w:val="20"/>
        </w:rPr>
        <w:t xml:space="preserve"> </w:t>
      </w:r>
      <w:proofErr w:type="spellStart"/>
      <w:r w:rsidRPr="00BD6454">
        <w:rPr>
          <w:sz w:val="20"/>
        </w:rPr>
        <w:t>pada</w:t>
      </w:r>
      <w:proofErr w:type="spellEnd"/>
      <w:r w:rsidRPr="00BD6454">
        <w:rPr>
          <w:sz w:val="20"/>
        </w:rPr>
        <w:t xml:space="preserve"> 13 </w:t>
      </w:r>
      <w:proofErr w:type="spellStart"/>
      <w:r w:rsidRPr="00BD6454">
        <w:rPr>
          <w:sz w:val="20"/>
        </w:rPr>
        <w:t>Maret</w:t>
      </w:r>
      <w:proofErr w:type="spellEnd"/>
      <w:r w:rsidRPr="00BD6454">
        <w:rPr>
          <w:sz w:val="20"/>
        </w:rPr>
        <w:t xml:space="preserve"> 2018]</w:t>
      </w:r>
    </w:p>
    <w:p w:rsidR="00FF267B" w:rsidRPr="00BD6454" w:rsidRDefault="00FF267B" w:rsidP="00BD6454">
      <w:pPr>
        <w:pStyle w:val="ListParagraph"/>
        <w:numPr>
          <w:ilvl w:val="0"/>
          <w:numId w:val="16"/>
        </w:numPr>
        <w:spacing w:after="0" w:line="240" w:lineRule="auto"/>
        <w:ind w:left="284"/>
        <w:jc w:val="both"/>
        <w:rPr>
          <w:rFonts w:ascii="Times New Roman" w:hAnsi="Times New Roman"/>
          <w:sz w:val="20"/>
          <w:szCs w:val="20"/>
          <w:lang w:val="id-ID"/>
        </w:rPr>
        <w:sectPr w:rsidR="00FF267B" w:rsidRPr="00BD6454" w:rsidSect="008D0708">
          <w:type w:val="continuous"/>
          <w:pgSz w:w="11907" w:h="16840" w:code="9"/>
          <w:pgMar w:top="1418" w:right="1418" w:bottom="1418" w:left="1418" w:header="1134" w:footer="1134" w:gutter="0"/>
          <w:pgNumType w:start="53"/>
          <w:cols w:num="2" w:space="567"/>
          <w:titlePg/>
          <w:docGrid w:linePitch="360"/>
        </w:sectPr>
      </w:pPr>
    </w:p>
    <w:p w:rsidR="00FF267B" w:rsidRDefault="00FF267B" w:rsidP="00BD6454">
      <w:pPr>
        <w:pStyle w:val="ListParagraph"/>
        <w:spacing w:after="0" w:line="240" w:lineRule="auto"/>
        <w:ind w:left="284"/>
        <w:jc w:val="both"/>
        <w:rPr>
          <w:lang w:val="id-ID"/>
        </w:rPr>
      </w:pPr>
    </w:p>
    <w:p w:rsidR="007F0F5C" w:rsidRDefault="007F0F5C" w:rsidP="00BD6454">
      <w:pPr>
        <w:spacing w:line="360" w:lineRule="auto"/>
        <w:jc w:val="both"/>
        <w:rPr>
          <w:b/>
          <w:bCs/>
          <w:sz w:val="24"/>
          <w:lang w:val="id-ID"/>
        </w:rPr>
      </w:pPr>
    </w:p>
    <w:p w:rsidR="00FF267B" w:rsidRDefault="00FF267B" w:rsidP="007F0F5C">
      <w:pPr>
        <w:spacing w:line="360" w:lineRule="auto"/>
        <w:jc w:val="both"/>
        <w:rPr>
          <w:b/>
          <w:bCs/>
          <w:sz w:val="24"/>
          <w:lang w:val="id-ID"/>
        </w:rPr>
        <w:sectPr w:rsidR="00FF267B" w:rsidSect="00DC026B">
          <w:type w:val="continuous"/>
          <w:pgSz w:w="11907" w:h="16840" w:code="9"/>
          <w:pgMar w:top="1418" w:right="1418" w:bottom="1418" w:left="1418" w:header="1418" w:footer="1134" w:gutter="0"/>
          <w:pgNumType w:start="53"/>
          <w:cols w:num="2" w:space="720"/>
          <w:titlePg/>
          <w:docGrid w:linePitch="360"/>
        </w:sectPr>
      </w:pPr>
    </w:p>
    <w:p w:rsidR="00587303" w:rsidRPr="00587303" w:rsidRDefault="00587303" w:rsidP="005F4EE8">
      <w:pPr>
        <w:rPr>
          <w:b/>
          <w:bCs/>
          <w:sz w:val="24"/>
          <w:lang w:val="id-ID"/>
        </w:rPr>
      </w:pPr>
    </w:p>
    <w:p w:rsidR="00B42FA5" w:rsidRPr="002A6E4D" w:rsidRDefault="00B42FA5" w:rsidP="005F4EE8"/>
    <w:sectPr w:rsidR="00B42FA5" w:rsidRPr="002A6E4D" w:rsidSect="00DC026B">
      <w:type w:val="continuous"/>
      <w:pgSz w:w="11907" w:h="16840" w:code="9"/>
      <w:pgMar w:top="1418" w:right="1418" w:bottom="1418" w:left="1418" w:header="1418" w:footer="1134" w:gutter="0"/>
      <w:pgNumType w:start="53"/>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8E7" w:rsidRDefault="003178E7">
      <w:r>
        <w:separator/>
      </w:r>
    </w:p>
  </w:endnote>
  <w:endnote w:type="continuationSeparator" w:id="0">
    <w:p w:rsidR="003178E7" w:rsidRDefault="0031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Palatino Linotype"/>
    <w:charset w:val="00"/>
    <w:family w:val="roman"/>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38" w:rsidRDefault="00FC0438">
    <w:pPr>
      <w:pStyle w:val="Footer"/>
    </w:pPr>
  </w:p>
  <w:p w:rsidR="00FC0438" w:rsidRDefault="00FC04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38" w:rsidRDefault="00FC0438">
    <w:pPr>
      <w:pStyle w:val="Footer"/>
      <w:jc w:val="right"/>
    </w:pPr>
  </w:p>
  <w:p w:rsidR="00FC0438" w:rsidRDefault="00FC04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E43" w:rsidRDefault="00F44E43">
    <w:pPr>
      <w:pStyle w:val="Footer"/>
      <w:jc w:val="right"/>
    </w:pPr>
  </w:p>
  <w:p w:rsidR="00F44E43" w:rsidRPr="00462F1C" w:rsidRDefault="00F44E43" w:rsidP="00462F1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8E7" w:rsidRDefault="003178E7">
      <w:r>
        <w:separator/>
      </w:r>
    </w:p>
  </w:footnote>
  <w:footnote w:type="continuationSeparator" w:id="0">
    <w:p w:rsidR="003178E7" w:rsidRDefault="00317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38" w:rsidRPr="0046529D" w:rsidRDefault="00FC0438">
    <w:pPr>
      <w:pStyle w:val="Header"/>
      <w:rPr>
        <w:lang w:val="id-ID"/>
      </w:rPr>
    </w:pPr>
  </w:p>
  <w:p w:rsidR="00F44E43" w:rsidRPr="008B04B3" w:rsidRDefault="00F44E43" w:rsidP="0075769A">
    <w:pPr>
      <w:pStyle w:val="Header"/>
      <w:tabs>
        <w:tab w:val="clear" w:pos="4320"/>
        <w:tab w:val="clear" w:pos="8640"/>
        <w:tab w:val="left" w:pos="2992"/>
        <w:tab w:val="right" w:pos="850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E43" w:rsidRPr="00E474DC" w:rsidRDefault="00F44E43"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E43" w:rsidRPr="008B04B3" w:rsidRDefault="00F44E43" w:rsidP="00197646">
    <w:pPr>
      <w:pStyle w:val="Header"/>
      <w:tabs>
        <w:tab w:val="clear" w:pos="4320"/>
        <w:tab w:val="clear" w:pos="8640"/>
      </w:tabs>
      <w:ind w:right="45"/>
      <w:rPr>
        <w:rStyle w:val="PageNumber"/>
        <w:rFonts w:ascii="Arial" w:hAnsi="Arial" w:cs="Arial"/>
      </w:rPr>
    </w:pPr>
    <w:r>
      <w:rPr>
        <w:rStyle w:val="PageNumber"/>
        <w:rFonts w:ascii="Arial Narrow" w:hAnsi="Arial Narrow" w:cs="Arial"/>
        <w:lang w:val="it-IT"/>
      </w:rPr>
      <w:tab/>
    </w:r>
  </w:p>
  <w:p w:rsidR="00F44E43" w:rsidRPr="008B04B3" w:rsidRDefault="00F44E43" w:rsidP="008B04B3">
    <w:pPr>
      <w:pStyle w:val="Header"/>
      <w:tabs>
        <w:tab w:val="clear" w:pos="4320"/>
        <w:tab w:val="clear" w:pos="8640"/>
      </w:tabs>
      <w:ind w:right="45"/>
      <w:jc w:val="right"/>
      <w:rPr>
        <w:rStyle w:val="PageNumber"/>
        <w:rFonts w:ascii="Arial" w:hAnsi="Arial" w:cs="Arial"/>
      </w:rPr>
    </w:pPr>
    <w:r w:rsidRPr="008B04B3">
      <w:rPr>
        <w:rStyle w:val="PageNumbe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4DF1"/>
    <w:multiLevelType w:val="hybridMultilevel"/>
    <w:tmpl w:val="81EC9D9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5">
    <w:nsid w:val="7A586593"/>
    <w:multiLevelType w:val="hybridMultilevel"/>
    <w:tmpl w:val="101680E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2"/>
  </w:num>
  <w:num w:numId="2">
    <w:abstractNumId w:val="8"/>
  </w:num>
  <w:num w:numId="3">
    <w:abstractNumId w:val="14"/>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4"/>
  </w:num>
  <w:num w:numId="13">
    <w:abstractNumId w:val="2"/>
  </w:num>
  <w:num w:numId="14">
    <w:abstractNumId w:val="5"/>
  </w:num>
  <w:num w:numId="15">
    <w:abstractNumId w:val="15"/>
  </w:num>
  <w:num w:numId="1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4B71"/>
    <w:rsid w:val="00005EFC"/>
    <w:rsid w:val="00007744"/>
    <w:rsid w:val="000106D0"/>
    <w:rsid w:val="00012CEF"/>
    <w:rsid w:val="00014633"/>
    <w:rsid w:val="00015F2A"/>
    <w:rsid w:val="00017858"/>
    <w:rsid w:val="00022F16"/>
    <w:rsid w:val="00024C53"/>
    <w:rsid w:val="00027142"/>
    <w:rsid w:val="000279BE"/>
    <w:rsid w:val="000315F7"/>
    <w:rsid w:val="00034C84"/>
    <w:rsid w:val="000416A3"/>
    <w:rsid w:val="000437AE"/>
    <w:rsid w:val="000474E3"/>
    <w:rsid w:val="00047710"/>
    <w:rsid w:val="000523C5"/>
    <w:rsid w:val="00053FB7"/>
    <w:rsid w:val="0006020A"/>
    <w:rsid w:val="00060330"/>
    <w:rsid w:val="00060F5C"/>
    <w:rsid w:val="00061D77"/>
    <w:rsid w:val="00062720"/>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3F82"/>
    <w:rsid w:val="000B5480"/>
    <w:rsid w:val="000B682B"/>
    <w:rsid w:val="000C03DA"/>
    <w:rsid w:val="000C2FEA"/>
    <w:rsid w:val="000C4B17"/>
    <w:rsid w:val="000C4C56"/>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167F"/>
    <w:rsid w:val="001434C3"/>
    <w:rsid w:val="001441CB"/>
    <w:rsid w:val="00145453"/>
    <w:rsid w:val="0014611F"/>
    <w:rsid w:val="00146861"/>
    <w:rsid w:val="001517E4"/>
    <w:rsid w:val="00151E7C"/>
    <w:rsid w:val="00153387"/>
    <w:rsid w:val="00154C55"/>
    <w:rsid w:val="00157C06"/>
    <w:rsid w:val="00161845"/>
    <w:rsid w:val="00161D8A"/>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97646"/>
    <w:rsid w:val="001A0839"/>
    <w:rsid w:val="001A33EF"/>
    <w:rsid w:val="001A6831"/>
    <w:rsid w:val="001B2439"/>
    <w:rsid w:val="001B2EF9"/>
    <w:rsid w:val="001B4AB3"/>
    <w:rsid w:val="001B5250"/>
    <w:rsid w:val="001B5719"/>
    <w:rsid w:val="001B621C"/>
    <w:rsid w:val="001B64D0"/>
    <w:rsid w:val="001B64D9"/>
    <w:rsid w:val="001B7915"/>
    <w:rsid w:val="001C0FE6"/>
    <w:rsid w:val="001C19EB"/>
    <w:rsid w:val="001C1DDC"/>
    <w:rsid w:val="001C7AC5"/>
    <w:rsid w:val="001D04CA"/>
    <w:rsid w:val="001D19C3"/>
    <w:rsid w:val="001D218B"/>
    <w:rsid w:val="001E1922"/>
    <w:rsid w:val="001E2071"/>
    <w:rsid w:val="001E30D5"/>
    <w:rsid w:val="001E5CFB"/>
    <w:rsid w:val="001E608B"/>
    <w:rsid w:val="001E69C1"/>
    <w:rsid w:val="001E7DCD"/>
    <w:rsid w:val="001E7FFA"/>
    <w:rsid w:val="001F0AFC"/>
    <w:rsid w:val="001F44AD"/>
    <w:rsid w:val="001F470F"/>
    <w:rsid w:val="001F4ACD"/>
    <w:rsid w:val="001F4D63"/>
    <w:rsid w:val="001F6170"/>
    <w:rsid w:val="001F63D7"/>
    <w:rsid w:val="001F6ACF"/>
    <w:rsid w:val="001F6FB1"/>
    <w:rsid w:val="00204431"/>
    <w:rsid w:val="0020464A"/>
    <w:rsid w:val="00204A25"/>
    <w:rsid w:val="0020608E"/>
    <w:rsid w:val="002073B6"/>
    <w:rsid w:val="002076CA"/>
    <w:rsid w:val="002079DD"/>
    <w:rsid w:val="00212DCC"/>
    <w:rsid w:val="00213C7C"/>
    <w:rsid w:val="002141C1"/>
    <w:rsid w:val="00215A82"/>
    <w:rsid w:val="00216F2A"/>
    <w:rsid w:val="00220914"/>
    <w:rsid w:val="00221D61"/>
    <w:rsid w:val="00221FB3"/>
    <w:rsid w:val="002241FB"/>
    <w:rsid w:val="00224456"/>
    <w:rsid w:val="00225BEA"/>
    <w:rsid w:val="00230440"/>
    <w:rsid w:val="00230AAB"/>
    <w:rsid w:val="00232081"/>
    <w:rsid w:val="00232DA1"/>
    <w:rsid w:val="0023535A"/>
    <w:rsid w:val="00237B26"/>
    <w:rsid w:val="00240303"/>
    <w:rsid w:val="0024180A"/>
    <w:rsid w:val="0024268D"/>
    <w:rsid w:val="00250442"/>
    <w:rsid w:val="00250A66"/>
    <w:rsid w:val="00254EC2"/>
    <w:rsid w:val="002550AB"/>
    <w:rsid w:val="00256322"/>
    <w:rsid w:val="002575A8"/>
    <w:rsid w:val="00260476"/>
    <w:rsid w:val="00261682"/>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85BB5"/>
    <w:rsid w:val="00291EBF"/>
    <w:rsid w:val="00296D8E"/>
    <w:rsid w:val="002A0772"/>
    <w:rsid w:val="002A6E4D"/>
    <w:rsid w:val="002B0601"/>
    <w:rsid w:val="002B10C7"/>
    <w:rsid w:val="002B66EF"/>
    <w:rsid w:val="002B6EC9"/>
    <w:rsid w:val="002B7609"/>
    <w:rsid w:val="002C0665"/>
    <w:rsid w:val="002C2C92"/>
    <w:rsid w:val="002C4749"/>
    <w:rsid w:val="002C6317"/>
    <w:rsid w:val="002D07B9"/>
    <w:rsid w:val="002D0C71"/>
    <w:rsid w:val="002D0F04"/>
    <w:rsid w:val="002D31A6"/>
    <w:rsid w:val="002D3C3A"/>
    <w:rsid w:val="002D4371"/>
    <w:rsid w:val="002D4A56"/>
    <w:rsid w:val="002D797A"/>
    <w:rsid w:val="002E0BC4"/>
    <w:rsid w:val="002E2CAE"/>
    <w:rsid w:val="002E5024"/>
    <w:rsid w:val="002E54AA"/>
    <w:rsid w:val="002E6409"/>
    <w:rsid w:val="002F137A"/>
    <w:rsid w:val="002F267D"/>
    <w:rsid w:val="002F3FB3"/>
    <w:rsid w:val="002F41A4"/>
    <w:rsid w:val="002F48E3"/>
    <w:rsid w:val="002F6BBA"/>
    <w:rsid w:val="002F6DFA"/>
    <w:rsid w:val="002F7316"/>
    <w:rsid w:val="002F7C5F"/>
    <w:rsid w:val="0030038F"/>
    <w:rsid w:val="00302D7F"/>
    <w:rsid w:val="00306442"/>
    <w:rsid w:val="003069FB"/>
    <w:rsid w:val="00310D23"/>
    <w:rsid w:val="00312A9C"/>
    <w:rsid w:val="00312C0C"/>
    <w:rsid w:val="00313AA2"/>
    <w:rsid w:val="003178E7"/>
    <w:rsid w:val="003200C9"/>
    <w:rsid w:val="003209C7"/>
    <w:rsid w:val="0032306D"/>
    <w:rsid w:val="00326170"/>
    <w:rsid w:val="003263E9"/>
    <w:rsid w:val="00326D35"/>
    <w:rsid w:val="00331183"/>
    <w:rsid w:val="00332063"/>
    <w:rsid w:val="003333F1"/>
    <w:rsid w:val="00333AB9"/>
    <w:rsid w:val="00333C06"/>
    <w:rsid w:val="0033459B"/>
    <w:rsid w:val="00335BE8"/>
    <w:rsid w:val="00337C87"/>
    <w:rsid w:val="0034265F"/>
    <w:rsid w:val="00343A49"/>
    <w:rsid w:val="00346441"/>
    <w:rsid w:val="003475EC"/>
    <w:rsid w:val="0035076B"/>
    <w:rsid w:val="00352BEB"/>
    <w:rsid w:val="00353885"/>
    <w:rsid w:val="00361EB1"/>
    <w:rsid w:val="003621C1"/>
    <w:rsid w:val="003629D1"/>
    <w:rsid w:val="003637CE"/>
    <w:rsid w:val="003715EC"/>
    <w:rsid w:val="00373753"/>
    <w:rsid w:val="00376867"/>
    <w:rsid w:val="00376A96"/>
    <w:rsid w:val="003772AC"/>
    <w:rsid w:val="0038180C"/>
    <w:rsid w:val="00381E56"/>
    <w:rsid w:val="003826FF"/>
    <w:rsid w:val="00393D9D"/>
    <w:rsid w:val="00393E61"/>
    <w:rsid w:val="00396D02"/>
    <w:rsid w:val="003A0041"/>
    <w:rsid w:val="003A0102"/>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279"/>
    <w:rsid w:val="003C0D91"/>
    <w:rsid w:val="003C3E42"/>
    <w:rsid w:val="003C4B05"/>
    <w:rsid w:val="003C6ED4"/>
    <w:rsid w:val="003C72E2"/>
    <w:rsid w:val="003D07D2"/>
    <w:rsid w:val="003D79CF"/>
    <w:rsid w:val="003E0207"/>
    <w:rsid w:val="003E304D"/>
    <w:rsid w:val="003E4AA5"/>
    <w:rsid w:val="003E695D"/>
    <w:rsid w:val="003F0964"/>
    <w:rsid w:val="003F18A1"/>
    <w:rsid w:val="003F1D93"/>
    <w:rsid w:val="003F2844"/>
    <w:rsid w:val="003F2EB6"/>
    <w:rsid w:val="003F4897"/>
    <w:rsid w:val="003F6587"/>
    <w:rsid w:val="00402C7D"/>
    <w:rsid w:val="00403A74"/>
    <w:rsid w:val="00403DB0"/>
    <w:rsid w:val="00407351"/>
    <w:rsid w:val="00407C2D"/>
    <w:rsid w:val="004106DF"/>
    <w:rsid w:val="00411A71"/>
    <w:rsid w:val="00411C0C"/>
    <w:rsid w:val="0041399A"/>
    <w:rsid w:val="00414535"/>
    <w:rsid w:val="00420D64"/>
    <w:rsid w:val="00424E85"/>
    <w:rsid w:val="00425BE9"/>
    <w:rsid w:val="00427072"/>
    <w:rsid w:val="0043585C"/>
    <w:rsid w:val="00441F35"/>
    <w:rsid w:val="00443205"/>
    <w:rsid w:val="004439D2"/>
    <w:rsid w:val="004503E9"/>
    <w:rsid w:val="00453463"/>
    <w:rsid w:val="004550E4"/>
    <w:rsid w:val="00462F1C"/>
    <w:rsid w:val="004637E8"/>
    <w:rsid w:val="0046529D"/>
    <w:rsid w:val="00467368"/>
    <w:rsid w:val="004674CD"/>
    <w:rsid w:val="004710EE"/>
    <w:rsid w:val="00472E56"/>
    <w:rsid w:val="004740EC"/>
    <w:rsid w:val="00480FF4"/>
    <w:rsid w:val="004819CF"/>
    <w:rsid w:val="00482432"/>
    <w:rsid w:val="0048414E"/>
    <w:rsid w:val="00484866"/>
    <w:rsid w:val="004859D6"/>
    <w:rsid w:val="00485FD1"/>
    <w:rsid w:val="0048797E"/>
    <w:rsid w:val="00487DD3"/>
    <w:rsid w:val="004902C8"/>
    <w:rsid w:val="004905D4"/>
    <w:rsid w:val="0049196B"/>
    <w:rsid w:val="00492E44"/>
    <w:rsid w:val="004947B9"/>
    <w:rsid w:val="0049514C"/>
    <w:rsid w:val="00496DFD"/>
    <w:rsid w:val="004A09EE"/>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CAD"/>
    <w:rsid w:val="004E6C69"/>
    <w:rsid w:val="004F101E"/>
    <w:rsid w:val="004F2A11"/>
    <w:rsid w:val="004F3166"/>
    <w:rsid w:val="004F3208"/>
    <w:rsid w:val="004F54D2"/>
    <w:rsid w:val="004F6193"/>
    <w:rsid w:val="004F7337"/>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4F60"/>
    <w:rsid w:val="0055649A"/>
    <w:rsid w:val="00563102"/>
    <w:rsid w:val="00572013"/>
    <w:rsid w:val="00573257"/>
    <w:rsid w:val="005778F7"/>
    <w:rsid w:val="00577A3F"/>
    <w:rsid w:val="005805DF"/>
    <w:rsid w:val="0058326E"/>
    <w:rsid w:val="005833B8"/>
    <w:rsid w:val="00583A03"/>
    <w:rsid w:val="005841BA"/>
    <w:rsid w:val="00584301"/>
    <w:rsid w:val="00585027"/>
    <w:rsid w:val="00587303"/>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4789"/>
    <w:rsid w:val="005E6EF7"/>
    <w:rsid w:val="005E736A"/>
    <w:rsid w:val="005E75FC"/>
    <w:rsid w:val="005F042D"/>
    <w:rsid w:val="005F3D1C"/>
    <w:rsid w:val="005F4EE8"/>
    <w:rsid w:val="005F534C"/>
    <w:rsid w:val="005F652F"/>
    <w:rsid w:val="005F75F8"/>
    <w:rsid w:val="006044C7"/>
    <w:rsid w:val="006123B6"/>
    <w:rsid w:val="0061281B"/>
    <w:rsid w:val="00613977"/>
    <w:rsid w:val="0061627D"/>
    <w:rsid w:val="006206C7"/>
    <w:rsid w:val="00622EC4"/>
    <w:rsid w:val="0062488B"/>
    <w:rsid w:val="006327F1"/>
    <w:rsid w:val="00636167"/>
    <w:rsid w:val="00640B54"/>
    <w:rsid w:val="00644417"/>
    <w:rsid w:val="0064441D"/>
    <w:rsid w:val="00644BBF"/>
    <w:rsid w:val="006454FE"/>
    <w:rsid w:val="00647075"/>
    <w:rsid w:val="00652EBE"/>
    <w:rsid w:val="006549EF"/>
    <w:rsid w:val="00655C14"/>
    <w:rsid w:val="00656420"/>
    <w:rsid w:val="00662070"/>
    <w:rsid w:val="006621E4"/>
    <w:rsid w:val="0066237A"/>
    <w:rsid w:val="006628A9"/>
    <w:rsid w:val="00665A9F"/>
    <w:rsid w:val="00665B37"/>
    <w:rsid w:val="006719D8"/>
    <w:rsid w:val="0067364F"/>
    <w:rsid w:val="00675D81"/>
    <w:rsid w:val="00676455"/>
    <w:rsid w:val="00676EB9"/>
    <w:rsid w:val="00682B00"/>
    <w:rsid w:val="0068510C"/>
    <w:rsid w:val="00685AA5"/>
    <w:rsid w:val="00685FB4"/>
    <w:rsid w:val="006863DA"/>
    <w:rsid w:val="00687CA7"/>
    <w:rsid w:val="00687D3A"/>
    <w:rsid w:val="006925E2"/>
    <w:rsid w:val="006A0231"/>
    <w:rsid w:val="006A090C"/>
    <w:rsid w:val="006A1384"/>
    <w:rsid w:val="006A2270"/>
    <w:rsid w:val="006A34DA"/>
    <w:rsid w:val="006A56E9"/>
    <w:rsid w:val="006A6AEE"/>
    <w:rsid w:val="006B0965"/>
    <w:rsid w:val="006B6754"/>
    <w:rsid w:val="006B71FD"/>
    <w:rsid w:val="006C0661"/>
    <w:rsid w:val="006C0E3B"/>
    <w:rsid w:val="006C18AF"/>
    <w:rsid w:val="006C1D12"/>
    <w:rsid w:val="006D2440"/>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31AEB"/>
    <w:rsid w:val="007406E2"/>
    <w:rsid w:val="00740C36"/>
    <w:rsid w:val="00741A8F"/>
    <w:rsid w:val="00742008"/>
    <w:rsid w:val="00743BA0"/>
    <w:rsid w:val="00747719"/>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1477"/>
    <w:rsid w:val="0079451D"/>
    <w:rsid w:val="00794F70"/>
    <w:rsid w:val="007A04C8"/>
    <w:rsid w:val="007A3102"/>
    <w:rsid w:val="007A3B30"/>
    <w:rsid w:val="007A3FC0"/>
    <w:rsid w:val="007A49BA"/>
    <w:rsid w:val="007A609F"/>
    <w:rsid w:val="007A7484"/>
    <w:rsid w:val="007B25EC"/>
    <w:rsid w:val="007B57A1"/>
    <w:rsid w:val="007B7535"/>
    <w:rsid w:val="007C0D3D"/>
    <w:rsid w:val="007C2A08"/>
    <w:rsid w:val="007C60D8"/>
    <w:rsid w:val="007D0AC6"/>
    <w:rsid w:val="007D2077"/>
    <w:rsid w:val="007D7A78"/>
    <w:rsid w:val="007E5812"/>
    <w:rsid w:val="007E68A5"/>
    <w:rsid w:val="007F0F5C"/>
    <w:rsid w:val="007F1EC7"/>
    <w:rsid w:val="007F36F4"/>
    <w:rsid w:val="007F3EAF"/>
    <w:rsid w:val="007F40B0"/>
    <w:rsid w:val="007F5F38"/>
    <w:rsid w:val="007F665B"/>
    <w:rsid w:val="0080219B"/>
    <w:rsid w:val="008042C8"/>
    <w:rsid w:val="00805CFD"/>
    <w:rsid w:val="00807F15"/>
    <w:rsid w:val="008120DE"/>
    <w:rsid w:val="00812279"/>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32DA"/>
    <w:rsid w:val="008344C2"/>
    <w:rsid w:val="008346B6"/>
    <w:rsid w:val="00834BAC"/>
    <w:rsid w:val="00836D01"/>
    <w:rsid w:val="008379F3"/>
    <w:rsid w:val="00837EA3"/>
    <w:rsid w:val="00841226"/>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80A"/>
    <w:rsid w:val="00883EB7"/>
    <w:rsid w:val="00892C9F"/>
    <w:rsid w:val="00892FBD"/>
    <w:rsid w:val="00893174"/>
    <w:rsid w:val="00893AD8"/>
    <w:rsid w:val="00893D2C"/>
    <w:rsid w:val="008941CA"/>
    <w:rsid w:val="00894D11"/>
    <w:rsid w:val="0089523F"/>
    <w:rsid w:val="008967E5"/>
    <w:rsid w:val="00897BCF"/>
    <w:rsid w:val="008A07FE"/>
    <w:rsid w:val="008A12AD"/>
    <w:rsid w:val="008A1677"/>
    <w:rsid w:val="008A6436"/>
    <w:rsid w:val="008B04B3"/>
    <w:rsid w:val="008B144F"/>
    <w:rsid w:val="008B279B"/>
    <w:rsid w:val="008B3B85"/>
    <w:rsid w:val="008B42E3"/>
    <w:rsid w:val="008B4E8C"/>
    <w:rsid w:val="008B60B8"/>
    <w:rsid w:val="008C12BE"/>
    <w:rsid w:val="008C1B93"/>
    <w:rsid w:val="008C22C7"/>
    <w:rsid w:val="008C38EB"/>
    <w:rsid w:val="008C414B"/>
    <w:rsid w:val="008C54EA"/>
    <w:rsid w:val="008C671C"/>
    <w:rsid w:val="008D0708"/>
    <w:rsid w:val="008D1DE2"/>
    <w:rsid w:val="008D3BDF"/>
    <w:rsid w:val="008D7EA2"/>
    <w:rsid w:val="008E1CA4"/>
    <w:rsid w:val="008E1DB1"/>
    <w:rsid w:val="008E3FAA"/>
    <w:rsid w:val="008E737C"/>
    <w:rsid w:val="008F05B8"/>
    <w:rsid w:val="008F0C9D"/>
    <w:rsid w:val="008F0D5A"/>
    <w:rsid w:val="008F1C12"/>
    <w:rsid w:val="008F5A4B"/>
    <w:rsid w:val="008F5EF9"/>
    <w:rsid w:val="008F5F6F"/>
    <w:rsid w:val="00900EC1"/>
    <w:rsid w:val="00901214"/>
    <w:rsid w:val="00904735"/>
    <w:rsid w:val="00904D6D"/>
    <w:rsid w:val="00904EC8"/>
    <w:rsid w:val="00906951"/>
    <w:rsid w:val="0091187A"/>
    <w:rsid w:val="00912FBC"/>
    <w:rsid w:val="00913D3B"/>
    <w:rsid w:val="00913F75"/>
    <w:rsid w:val="00921D05"/>
    <w:rsid w:val="0092257C"/>
    <w:rsid w:val="009314C3"/>
    <w:rsid w:val="009317FD"/>
    <w:rsid w:val="00937252"/>
    <w:rsid w:val="009406FF"/>
    <w:rsid w:val="009416C1"/>
    <w:rsid w:val="0094367D"/>
    <w:rsid w:val="00943FA1"/>
    <w:rsid w:val="00945A5C"/>
    <w:rsid w:val="00946389"/>
    <w:rsid w:val="0094738D"/>
    <w:rsid w:val="00950EF7"/>
    <w:rsid w:val="00952380"/>
    <w:rsid w:val="00954DC1"/>
    <w:rsid w:val="00955462"/>
    <w:rsid w:val="009617A9"/>
    <w:rsid w:val="00966037"/>
    <w:rsid w:val="009665BE"/>
    <w:rsid w:val="009673AB"/>
    <w:rsid w:val="00970E84"/>
    <w:rsid w:val="00971153"/>
    <w:rsid w:val="00981036"/>
    <w:rsid w:val="00981E5F"/>
    <w:rsid w:val="00982EB0"/>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E5EB5"/>
    <w:rsid w:val="009F040E"/>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B39"/>
    <w:rsid w:val="00AA512B"/>
    <w:rsid w:val="00AA608B"/>
    <w:rsid w:val="00AA77C0"/>
    <w:rsid w:val="00AB1CD7"/>
    <w:rsid w:val="00AB1F5C"/>
    <w:rsid w:val="00AB4311"/>
    <w:rsid w:val="00AB49DA"/>
    <w:rsid w:val="00AB59A7"/>
    <w:rsid w:val="00AB68F7"/>
    <w:rsid w:val="00AC077B"/>
    <w:rsid w:val="00AC0C82"/>
    <w:rsid w:val="00AC15EA"/>
    <w:rsid w:val="00AC1F08"/>
    <w:rsid w:val="00AC60ED"/>
    <w:rsid w:val="00AC766F"/>
    <w:rsid w:val="00AD564C"/>
    <w:rsid w:val="00AD7639"/>
    <w:rsid w:val="00AE3182"/>
    <w:rsid w:val="00AE43A3"/>
    <w:rsid w:val="00AF095A"/>
    <w:rsid w:val="00AF1119"/>
    <w:rsid w:val="00AF59C3"/>
    <w:rsid w:val="00B011BB"/>
    <w:rsid w:val="00B0163B"/>
    <w:rsid w:val="00B01652"/>
    <w:rsid w:val="00B04312"/>
    <w:rsid w:val="00B0539A"/>
    <w:rsid w:val="00B06669"/>
    <w:rsid w:val="00B06F09"/>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0D71"/>
    <w:rsid w:val="00B42FA5"/>
    <w:rsid w:val="00B514D3"/>
    <w:rsid w:val="00B51BC7"/>
    <w:rsid w:val="00B52134"/>
    <w:rsid w:val="00B54AA8"/>
    <w:rsid w:val="00B56063"/>
    <w:rsid w:val="00B570B0"/>
    <w:rsid w:val="00B57714"/>
    <w:rsid w:val="00B61620"/>
    <w:rsid w:val="00B64061"/>
    <w:rsid w:val="00B659B2"/>
    <w:rsid w:val="00B65BB6"/>
    <w:rsid w:val="00B701AA"/>
    <w:rsid w:val="00B7048C"/>
    <w:rsid w:val="00B71D8A"/>
    <w:rsid w:val="00B73F7D"/>
    <w:rsid w:val="00B743B9"/>
    <w:rsid w:val="00B768D7"/>
    <w:rsid w:val="00B778A3"/>
    <w:rsid w:val="00B808D8"/>
    <w:rsid w:val="00B809F3"/>
    <w:rsid w:val="00B85932"/>
    <w:rsid w:val="00B87588"/>
    <w:rsid w:val="00B9198C"/>
    <w:rsid w:val="00B92474"/>
    <w:rsid w:val="00BA2419"/>
    <w:rsid w:val="00BB0F2F"/>
    <w:rsid w:val="00BB1C66"/>
    <w:rsid w:val="00BB2B39"/>
    <w:rsid w:val="00BB3596"/>
    <w:rsid w:val="00BB524D"/>
    <w:rsid w:val="00BB5385"/>
    <w:rsid w:val="00BB5653"/>
    <w:rsid w:val="00BB6E3C"/>
    <w:rsid w:val="00BC133D"/>
    <w:rsid w:val="00BC3E9C"/>
    <w:rsid w:val="00BC4AF5"/>
    <w:rsid w:val="00BC5AA5"/>
    <w:rsid w:val="00BC7CC2"/>
    <w:rsid w:val="00BD049F"/>
    <w:rsid w:val="00BD0E9D"/>
    <w:rsid w:val="00BD218A"/>
    <w:rsid w:val="00BD3813"/>
    <w:rsid w:val="00BD399A"/>
    <w:rsid w:val="00BD557E"/>
    <w:rsid w:val="00BD5B18"/>
    <w:rsid w:val="00BD5F64"/>
    <w:rsid w:val="00BD645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463A9"/>
    <w:rsid w:val="00C50166"/>
    <w:rsid w:val="00C502FF"/>
    <w:rsid w:val="00C55BED"/>
    <w:rsid w:val="00C55D03"/>
    <w:rsid w:val="00C55F3E"/>
    <w:rsid w:val="00C57311"/>
    <w:rsid w:val="00C61929"/>
    <w:rsid w:val="00C62E71"/>
    <w:rsid w:val="00C63059"/>
    <w:rsid w:val="00C631FE"/>
    <w:rsid w:val="00C63C08"/>
    <w:rsid w:val="00C66CCC"/>
    <w:rsid w:val="00C676A4"/>
    <w:rsid w:val="00C67D9D"/>
    <w:rsid w:val="00C700B6"/>
    <w:rsid w:val="00C7182A"/>
    <w:rsid w:val="00C72659"/>
    <w:rsid w:val="00C734AC"/>
    <w:rsid w:val="00C73BD7"/>
    <w:rsid w:val="00C80CAC"/>
    <w:rsid w:val="00C8516B"/>
    <w:rsid w:val="00C85B81"/>
    <w:rsid w:val="00C9178F"/>
    <w:rsid w:val="00C92654"/>
    <w:rsid w:val="00C93F76"/>
    <w:rsid w:val="00C9655A"/>
    <w:rsid w:val="00C96FCA"/>
    <w:rsid w:val="00C9754D"/>
    <w:rsid w:val="00C975DF"/>
    <w:rsid w:val="00CA5D84"/>
    <w:rsid w:val="00CB1683"/>
    <w:rsid w:val="00CC1960"/>
    <w:rsid w:val="00CD42CF"/>
    <w:rsid w:val="00CD7200"/>
    <w:rsid w:val="00CE1CF3"/>
    <w:rsid w:val="00CE70F3"/>
    <w:rsid w:val="00CE7659"/>
    <w:rsid w:val="00CF0E18"/>
    <w:rsid w:val="00CF29A4"/>
    <w:rsid w:val="00CF2F2E"/>
    <w:rsid w:val="00CF624D"/>
    <w:rsid w:val="00CF6E34"/>
    <w:rsid w:val="00D01276"/>
    <w:rsid w:val="00D066D9"/>
    <w:rsid w:val="00D076EF"/>
    <w:rsid w:val="00D108C5"/>
    <w:rsid w:val="00D10D7A"/>
    <w:rsid w:val="00D1187F"/>
    <w:rsid w:val="00D11C2D"/>
    <w:rsid w:val="00D14CCC"/>
    <w:rsid w:val="00D1618D"/>
    <w:rsid w:val="00D167B1"/>
    <w:rsid w:val="00D16D1B"/>
    <w:rsid w:val="00D21F66"/>
    <w:rsid w:val="00D24B66"/>
    <w:rsid w:val="00D24C22"/>
    <w:rsid w:val="00D30E45"/>
    <w:rsid w:val="00D31492"/>
    <w:rsid w:val="00D3478B"/>
    <w:rsid w:val="00D35E12"/>
    <w:rsid w:val="00D36D90"/>
    <w:rsid w:val="00D413DD"/>
    <w:rsid w:val="00D4189D"/>
    <w:rsid w:val="00D424E3"/>
    <w:rsid w:val="00D42604"/>
    <w:rsid w:val="00D43436"/>
    <w:rsid w:val="00D4389A"/>
    <w:rsid w:val="00D4436A"/>
    <w:rsid w:val="00D45829"/>
    <w:rsid w:val="00D45DEF"/>
    <w:rsid w:val="00D45FB7"/>
    <w:rsid w:val="00D46347"/>
    <w:rsid w:val="00D46954"/>
    <w:rsid w:val="00D51E72"/>
    <w:rsid w:val="00D54DBC"/>
    <w:rsid w:val="00D5597A"/>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53F3"/>
    <w:rsid w:val="00D803EA"/>
    <w:rsid w:val="00D81901"/>
    <w:rsid w:val="00D9045B"/>
    <w:rsid w:val="00D90EA9"/>
    <w:rsid w:val="00D941C3"/>
    <w:rsid w:val="00D94A99"/>
    <w:rsid w:val="00D95324"/>
    <w:rsid w:val="00DA0390"/>
    <w:rsid w:val="00DA1940"/>
    <w:rsid w:val="00DA3C3C"/>
    <w:rsid w:val="00DB05EC"/>
    <w:rsid w:val="00DB166E"/>
    <w:rsid w:val="00DB3D8C"/>
    <w:rsid w:val="00DB43B8"/>
    <w:rsid w:val="00DB7BD1"/>
    <w:rsid w:val="00DB7C8A"/>
    <w:rsid w:val="00DC026B"/>
    <w:rsid w:val="00DC2DC5"/>
    <w:rsid w:val="00DD35E7"/>
    <w:rsid w:val="00DD3B82"/>
    <w:rsid w:val="00DD4B1E"/>
    <w:rsid w:val="00DD5486"/>
    <w:rsid w:val="00DD650E"/>
    <w:rsid w:val="00DD7968"/>
    <w:rsid w:val="00DE0B7E"/>
    <w:rsid w:val="00DE1418"/>
    <w:rsid w:val="00DE2205"/>
    <w:rsid w:val="00DE421E"/>
    <w:rsid w:val="00DE5454"/>
    <w:rsid w:val="00DE7F41"/>
    <w:rsid w:val="00DF0F50"/>
    <w:rsid w:val="00DF2309"/>
    <w:rsid w:val="00DF28DC"/>
    <w:rsid w:val="00DF2F68"/>
    <w:rsid w:val="00DF38D4"/>
    <w:rsid w:val="00DF3915"/>
    <w:rsid w:val="00DF44AC"/>
    <w:rsid w:val="00DF4CE2"/>
    <w:rsid w:val="00E0168F"/>
    <w:rsid w:val="00E12071"/>
    <w:rsid w:val="00E12660"/>
    <w:rsid w:val="00E12838"/>
    <w:rsid w:val="00E15BBF"/>
    <w:rsid w:val="00E15ECD"/>
    <w:rsid w:val="00E23F00"/>
    <w:rsid w:val="00E255EA"/>
    <w:rsid w:val="00E26A0F"/>
    <w:rsid w:val="00E318D4"/>
    <w:rsid w:val="00E339EE"/>
    <w:rsid w:val="00E3557A"/>
    <w:rsid w:val="00E4014C"/>
    <w:rsid w:val="00E401FC"/>
    <w:rsid w:val="00E42D1B"/>
    <w:rsid w:val="00E46FAB"/>
    <w:rsid w:val="00E474DC"/>
    <w:rsid w:val="00E53B47"/>
    <w:rsid w:val="00E55EA9"/>
    <w:rsid w:val="00E56307"/>
    <w:rsid w:val="00E56D55"/>
    <w:rsid w:val="00E56F52"/>
    <w:rsid w:val="00E57F76"/>
    <w:rsid w:val="00E60696"/>
    <w:rsid w:val="00E62028"/>
    <w:rsid w:val="00E6393C"/>
    <w:rsid w:val="00E67E51"/>
    <w:rsid w:val="00E76BE0"/>
    <w:rsid w:val="00E7790B"/>
    <w:rsid w:val="00E81714"/>
    <w:rsid w:val="00E85E71"/>
    <w:rsid w:val="00E91546"/>
    <w:rsid w:val="00E91678"/>
    <w:rsid w:val="00E9206E"/>
    <w:rsid w:val="00E93438"/>
    <w:rsid w:val="00E93F64"/>
    <w:rsid w:val="00E96737"/>
    <w:rsid w:val="00EA0668"/>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0922"/>
    <w:rsid w:val="00EE10AE"/>
    <w:rsid w:val="00EE2DA2"/>
    <w:rsid w:val="00EE4290"/>
    <w:rsid w:val="00EE589E"/>
    <w:rsid w:val="00EE76D0"/>
    <w:rsid w:val="00EF1185"/>
    <w:rsid w:val="00EF59D7"/>
    <w:rsid w:val="00EF754D"/>
    <w:rsid w:val="00F027E9"/>
    <w:rsid w:val="00F04AE4"/>
    <w:rsid w:val="00F0775E"/>
    <w:rsid w:val="00F15F69"/>
    <w:rsid w:val="00F1612D"/>
    <w:rsid w:val="00F173DD"/>
    <w:rsid w:val="00F21119"/>
    <w:rsid w:val="00F25164"/>
    <w:rsid w:val="00F277D3"/>
    <w:rsid w:val="00F30997"/>
    <w:rsid w:val="00F32896"/>
    <w:rsid w:val="00F41AE7"/>
    <w:rsid w:val="00F41F44"/>
    <w:rsid w:val="00F42D17"/>
    <w:rsid w:val="00F44E43"/>
    <w:rsid w:val="00F457A0"/>
    <w:rsid w:val="00F45CB4"/>
    <w:rsid w:val="00F46492"/>
    <w:rsid w:val="00F477B5"/>
    <w:rsid w:val="00F47B01"/>
    <w:rsid w:val="00F5057E"/>
    <w:rsid w:val="00F53410"/>
    <w:rsid w:val="00F541F8"/>
    <w:rsid w:val="00F5470A"/>
    <w:rsid w:val="00F551E6"/>
    <w:rsid w:val="00F5563D"/>
    <w:rsid w:val="00F56891"/>
    <w:rsid w:val="00F61288"/>
    <w:rsid w:val="00F64CD4"/>
    <w:rsid w:val="00F65AB2"/>
    <w:rsid w:val="00F672E9"/>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0438"/>
    <w:rsid w:val="00FC2EB8"/>
    <w:rsid w:val="00FC5C43"/>
    <w:rsid w:val="00FD1598"/>
    <w:rsid w:val="00FD576E"/>
    <w:rsid w:val="00FD596B"/>
    <w:rsid w:val="00FE58CC"/>
    <w:rsid w:val="00FE75A9"/>
    <w:rsid w:val="00FF058D"/>
    <w:rsid w:val="00FF1D8E"/>
    <w:rsid w:val="00FF2440"/>
    <w:rsid w:val="00FF267B"/>
    <w:rsid w:val="00FF322C"/>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F12FB90-2CF6-4052-8C59-34DE38D0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2F7316"/>
  </w:style>
  <w:style w:type="character" w:customStyle="1" w:styleId="FooterChar">
    <w:name w:val="Footer Char"/>
    <w:basedOn w:val="DefaultParagraphFont"/>
    <w:link w:val="Footer"/>
    <w:uiPriority w:val="99"/>
    <w:rsid w:val="00462F1C"/>
  </w:style>
  <w:style w:type="character" w:customStyle="1" w:styleId="BodyTextChar">
    <w:name w:val="Body Text Char"/>
    <w:basedOn w:val="DefaultParagraphFont"/>
    <w:link w:val="BodyText"/>
    <w:rsid w:val="00587303"/>
    <w:rPr>
      <w:lang w:val="id-ID" w:eastAsia="id-ID"/>
    </w:rPr>
  </w:style>
  <w:style w:type="character" w:customStyle="1" w:styleId="HeaderChar">
    <w:name w:val="Header Char"/>
    <w:basedOn w:val="DefaultParagraphFont"/>
    <w:link w:val="Header"/>
    <w:uiPriority w:val="99"/>
    <w:rsid w:val="00197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378313228">
      <w:bodyDiv w:val="1"/>
      <w:marLeft w:val="0"/>
      <w:marRight w:val="0"/>
      <w:marTop w:val="0"/>
      <w:marBottom w:val="0"/>
      <w:divBdr>
        <w:top w:val="none" w:sz="0" w:space="0" w:color="auto"/>
        <w:left w:val="none" w:sz="0" w:space="0" w:color="auto"/>
        <w:bottom w:val="none" w:sz="0" w:space="0" w:color="auto"/>
        <w:right w:val="none" w:sz="0" w:space="0" w:color="auto"/>
      </w:divBdr>
      <w:divsChild>
        <w:div w:id="612980844">
          <w:marLeft w:val="432"/>
          <w:marRight w:val="0"/>
          <w:marTop w:val="134"/>
          <w:marBottom w:val="0"/>
          <w:divBdr>
            <w:top w:val="none" w:sz="0" w:space="0" w:color="auto"/>
            <w:left w:val="none" w:sz="0" w:space="0" w:color="auto"/>
            <w:bottom w:val="none" w:sz="0" w:space="0" w:color="auto"/>
            <w:right w:val="none" w:sz="0" w:space="0" w:color="auto"/>
          </w:divBdr>
        </w:div>
      </w:divsChild>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583904989">
      <w:bodyDiv w:val="1"/>
      <w:marLeft w:val="0"/>
      <w:marRight w:val="0"/>
      <w:marTop w:val="0"/>
      <w:marBottom w:val="0"/>
      <w:divBdr>
        <w:top w:val="none" w:sz="0" w:space="0" w:color="auto"/>
        <w:left w:val="none" w:sz="0" w:space="0" w:color="auto"/>
        <w:bottom w:val="none" w:sz="0" w:space="0" w:color="auto"/>
        <w:right w:val="none" w:sz="0" w:space="0" w:color="auto"/>
      </w:divBdr>
      <w:divsChild>
        <w:div w:id="803813339">
          <w:marLeft w:val="432"/>
          <w:marRight w:val="0"/>
          <w:marTop w:val="134"/>
          <w:marBottom w:val="0"/>
          <w:divBdr>
            <w:top w:val="none" w:sz="0" w:space="0" w:color="auto"/>
            <w:left w:val="none" w:sz="0" w:space="0" w:color="auto"/>
            <w:bottom w:val="none" w:sz="0" w:space="0" w:color="auto"/>
            <w:right w:val="none" w:sz="0" w:space="0" w:color="auto"/>
          </w:divBdr>
        </w:div>
      </w:divsChild>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cpsonline.org/%20safetybeaconfrm.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ho.int/denguecontrol/epidemiology/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4CEBD-1D23-4EB4-BA7D-994B6DC1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1812</Words>
  <Characters>11593</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TELKOMNIKA</vt:lpstr>
    </vt:vector>
  </TitlesOfParts>
  <Company>cairo</Company>
  <LinksUpToDate>false</LinksUpToDate>
  <CharactersWithSpaces>13379</CharactersWithSpaces>
  <SharedDoc>false</SharedDoc>
  <HLinks>
    <vt:vector size="6" baseType="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TELKOMNIKA</dc:title>
  <dc:creator>Talenta</dc:creator>
  <cp:lastModifiedBy>USER</cp:lastModifiedBy>
  <cp:revision>7</cp:revision>
  <cp:lastPrinted>2004-12-30T03:27:00Z</cp:lastPrinted>
  <dcterms:created xsi:type="dcterms:W3CDTF">2019-04-04T06:52:00Z</dcterms:created>
  <dcterms:modified xsi:type="dcterms:W3CDTF">2019-04-04T07:26:00Z</dcterms:modified>
</cp:coreProperties>
</file>